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46A0A" w14:textId="0654411F" w:rsidR="0003640E" w:rsidRPr="00EB086D" w:rsidRDefault="003F124E" w:rsidP="0080531E">
      <w:pPr>
        <w:jc w:val="left"/>
        <w:rPr>
          <w:color w:val="FF0000"/>
        </w:rPr>
        <w:sectPr w:rsidR="0003640E" w:rsidRPr="00EB086D" w:rsidSect="00E416E6">
          <w:headerReference w:type="even" r:id="rId12"/>
          <w:headerReference w:type="default" r:id="rId13"/>
          <w:footerReference w:type="even" r:id="rId14"/>
          <w:footerReference w:type="default" r:id="rId15"/>
          <w:pgSz w:w="11907" w:h="16840" w:code="9"/>
          <w:pgMar w:top="5670" w:right="1701" w:bottom="1701" w:left="1701" w:header="567" w:footer="1134" w:gutter="0"/>
          <w:cols w:space="720"/>
        </w:sectPr>
      </w:pPr>
      <w:r>
        <w:rPr>
          <w:noProof/>
        </w:rPr>
        <w:drawing>
          <wp:anchor distT="0" distB="0" distL="114300" distR="114300" simplePos="0" relativeHeight="251658242" behindDoc="0" locked="0" layoutInCell="1" allowOverlap="1" wp14:anchorId="57EFF226" wp14:editId="2FF54304">
            <wp:simplePos x="0" y="0"/>
            <wp:positionH relativeFrom="page">
              <wp:align>right</wp:align>
            </wp:positionH>
            <wp:positionV relativeFrom="page">
              <wp:align>top</wp:align>
            </wp:positionV>
            <wp:extent cx="7547242" cy="10675952"/>
            <wp:effectExtent l="0" t="0" r="0" b="0"/>
            <wp:wrapSquare wrapText="bothSides"/>
            <wp:docPr id="1402073468" name="Picture 1" descr="A blue and whit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73468" name="Picture 1" descr="A blue and white background with white text&#10;&#10;AI-generated content may be incorrect."/>
                    <pic:cNvPicPr/>
                  </pic:nvPicPr>
                  <pic:blipFill>
                    <a:blip r:embed="rId16"/>
                    <a:stretch>
                      <a:fillRect/>
                    </a:stretch>
                  </pic:blipFill>
                  <pic:spPr>
                    <a:xfrm>
                      <a:off x="0" y="0"/>
                      <a:ext cx="7547242" cy="10675952"/>
                    </a:xfrm>
                    <a:prstGeom prst="rect">
                      <a:avLst/>
                    </a:prstGeom>
                  </pic:spPr>
                </pic:pic>
              </a:graphicData>
            </a:graphic>
            <wp14:sizeRelH relativeFrom="margin">
              <wp14:pctWidth>0</wp14:pctWidth>
            </wp14:sizeRelH>
            <wp14:sizeRelV relativeFrom="margin">
              <wp14:pctHeight>0</wp14:pctHeight>
            </wp14:sizeRelV>
          </wp:anchor>
        </w:drawing>
      </w:r>
      <w:r w:rsidR="001B1047">
        <w:rPr>
          <w:noProof/>
        </w:rPr>
        <mc:AlternateContent>
          <mc:Choice Requires="wps">
            <w:drawing>
              <wp:anchor distT="0" distB="0" distL="114300" distR="114300" simplePos="0" relativeHeight="251658241" behindDoc="0" locked="1" layoutInCell="1" allowOverlap="1" wp14:anchorId="6FCEBB9D" wp14:editId="2564488C">
                <wp:simplePos x="0" y="0"/>
                <wp:positionH relativeFrom="page">
                  <wp:posOffset>466725</wp:posOffset>
                </wp:positionH>
                <wp:positionV relativeFrom="page">
                  <wp:posOffset>7239000</wp:posOffset>
                </wp:positionV>
                <wp:extent cx="6781800" cy="2289175"/>
                <wp:effectExtent l="0" t="0" r="0" b="0"/>
                <wp:wrapNone/>
                <wp:docPr id="9637487" name="Text Box 9637487"/>
                <wp:cNvGraphicFramePr/>
                <a:graphic xmlns:a="http://schemas.openxmlformats.org/drawingml/2006/main">
                  <a:graphicData uri="http://schemas.microsoft.com/office/word/2010/wordprocessingShape">
                    <wps:wsp>
                      <wps:cNvSpPr txBox="1"/>
                      <wps:spPr>
                        <a:xfrm>
                          <a:off x="0" y="0"/>
                          <a:ext cx="6781800" cy="2289175"/>
                        </a:xfrm>
                        <a:prstGeom prst="rect">
                          <a:avLst/>
                        </a:prstGeom>
                        <a:noFill/>
                        <a:ln w="6350">
                          <a:noFill/>
                        </a:ln>
                      </wps:spPr>
                      <wps:txbx>
                        <w:txbxContent>
                          <w:p w14:paraId="2B868FAE" w14:textId="30E585FE" w:rsidR="001B1047" w:rsidRDefault="007437C1" w:rsidP="005962DC">
                            <w:pPr>
                              <w:pStyle w:val="Title"/>
                            </w:pPr>
                            <w:r w:rsidRPr="00EB086D">
                              <w:t>C</w:t>
                            </w:r>
                            <w:r w:rsidR="00E5137C" w:rsidRPr="00EB086D">
                              <w:t>ontaminant Loss</w:t>
                            </w:r>
                            <w:r w:rsidR="0000781F">
                              <w:t xml:space="preserve"> </w:t>
                            </w:r>
                            <w:r w:rsidR="00E5137C" w:rsidRPr="00EB086D">
                              <w:t xml:space="preserve">Risk Index Tool: </w:t>
                            </w:r>
                            <w:r w:rsidR="00E5137C" w:rsidRPr="00EB086D">
                              <w:br/>
                            </w:r>
                            <w:r w:rsidR="00791939">
                              <w:t>T</w:t>
                            </w:r>
                            <w:r w:rsidR="003105AE">
                              <w:t>echnical</w:t>
                            </w:r>
                            <w:r w:rsidR="003105AE" w:rsidRPr="00EB086D">
                              <w:t xml:space="preserve"> </w:t>
                            </w:r>
                            <w:r w:rsidR="00E5137C" w:rsidRPr="00EB086D">
                              <w:t>document</w:t>
                            </w:r>
                          </w:p>
                          <w:p w14:paraId="7B44A34F" w14:textId="0B2289A1" w:rsidR="00832809" w:rsidRPr="00F46ED7" w:rsidRDefault="003602B1" w:rsidP="00832809">
                            <w:pPr>
                              <w:pStyle w:val="Subtitle"/>
                            </w:pPr>
                            <w:r>
                              <w:t>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EBB9D" id="_x0000_t202" coordsize="21600,21600" o:spt="202" path="m,l,21600r21600,l21600,xe">
                <v:stroke joinstyle="miter"/>
                <v:path gradientshapeok="t" o:connecttype="rect"/>
              </v:shapetype>
              <v:shape id="Text Box 9637487" o:spid="_x0000_s1026" type="#_x0000_t202" style="position:absolute;margin-left:36.75pt;margin-top:570pt;width:534pt;height:180.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" filled="f" stroked="f" strokeweight=".5pt">
                <v:textbox>
                  <w:txbxContent>
                    <w:p w14:paraId="2B868FAE" w14:textId="30E585FE" w:rsidR="001B1047" w:rsidRDefault="007437C1" w:rsidP="005962DC">
                      <w:pPr>
                        <w:pStyle w:val="Title"/>
                      </w:pPr>
                      <w:r w:rsidRPr="00EB086D">
                        <w:t>C</w:t>
                      </w:r>
                      <w:r w:rsidR="00E5137C" w:rsidRPr="00EB086D">
                        <w:t>ontaminant Loss</w:t>
                      </w:r>
                      <w:r w:rsidR="0000781F">
                        <w:t xml:space="preserve"> </w:t>
                      </w:r>
                      <w:r w:rsidR="00E5137C" w:rsidRPr="00EB086D">
                        <w:t xml:space="preserve">Risk Index Tool: </w:t>
                      </w:r>
                      <w:r w:rsidR="00E5137C" w:rsidRPr="00EB086D">
                        <w:br/>
                      </w:r>
                      <w:r w:rsidR="00791939">
                        <w:t>T</w:t>
                      </w:r>
                      <w:r w:rsidR="003105AE">
                        <w:t>echnical</w:t>
                      </w:r>
                      <w:r w:rsidR="003105AE" w:rsidRPr="00EB086D">
                        <w:t xml:space="preserve"> </w:t>
                      </w:r>
                      <w:r w:rsidR="00E5137C" w:rsidRPr="00EB086D">
                        <w:t>document</w:t>
                      </w:r>
                    </w:p>
                    <w:p w14:paraId="7B44A34F" w14:textId="0B2289A1" w:rsidR="00832809" w:rsidRPr="00F46ED7" w:rsidRDefault="003602B1" w:rsidP="00832809">
                      <w:pPr>
                        <w:pStyle w:val="Subtitle"/>
                      </w:pPr>
                      <w:r>
                        <w:t>January 2024</w:t>
                      </w:r>
                    </w:p>
                  </w:txbxContent>
                </v:textbox>
                <w10:wrap anchorx="page" anchory="page"/>
                <w10:anchorlock/>
              </v:shape>
            </w:pict>
          </mc:Fallback>
        </mc:AlternateContent>
      </w:r>
      <w:r w:rsidR="00B0118C">
        <w:rPr>
          <w:noProof/>
        </w:rPr>
        <mc:AlternateContent>
          <mc:Choice Requires="wps">
            <w:drawing>
              <wp:anchor distT="0" distB="0" distL="114300" distR="114300" simplePos="0" relativeHeight="251658240" behindDoc="1" locked="1" layoutInCell="1" allowOverlap="1" wp14:anchorId="18CFF85E" wp14:editId="435F24B4">
                <wp:simplePos x="0" y="0"/>
                <wp:positionH relativeFrom="page">
                  <wp:posOffset>942975</wp:posOffset>
                </wp:positionH>
                <wp:positionV relativeFrom="page">
                  <wp:posOffset>14439900</wp:posOffset>
                </wp:positionV>
                <wp:extent cx="5212715" cy="2289175"/>
                <wp:effectExtent l="0" t="0" r="0" b="0"/>
                <wp:wrapNone/>
                <wp:docPr id="1818024105" name="Text Box 1818024105"/>
                <wp:cNvGraphicFramePr/>
                <a:graphic xmlns:a="http://schemas.openxmlformats.org/drawingml/2006/main">
                  <a:graphicData uri="http://schemas.microsoft.com/office/word/2010/wordprocessingShape">
                    <wps:wsp>
                      <wps:cNvSpPr txBox="1"/>
                      <wps:spPr>
                        <a:xfrm>
                          <a:off x="0" y="0"/>
                          <a:ext cx="5212715" cy="2289175"/>
                        </a:xfrm>
                        <a:prstGeom prst="rect">
                          <a:avLst/>
                        </a:prstGeom>
                        <a:noFill/>
                        <a:ln w="6350">
                          <a:noFill/>
                        </a:ln>
                      </wps:spPr>
                      <wps:txbx>
                        <w:txbxContent>
                          <w:p w14:paraId="087DA390" w14:textId="77777777" w:rsidR="00B0118C" w:rsidRPr="00F46ED7" w:rsidRDefault="00B0118C" w:rsidP="00B0118C">
                            <w:pPr>
                              <w:pStyle w:val="Title-Mori"/>
                            </w:pPr>
                            <w:r w:rsidRPr="00F46ED7">
                              <w:t>Publication title written in te reo Māori, set in bold</w:t>
                            </w:r>
                          </w:p>
                          <w:p w14:paraId="56F8763F" w14:textId="77777777" w:rsidR="00B0118C" w:rsidRPr="00F46ED7" w:rsidRDefault="00B0118C" w:rsidP="00B0118C">
                            <w:pPr>
                              <w:pStyle w:val="Title"/>
                            </w:pPr>
                            <w:r w:rsidRPr="00F46ED7">
                              <w:t>Publication title written in English, set in regular</w:t>
                            </w:r>
                          </w:p>
                          <w:p w14:paraId="14DD2BCD" w14:textId="77777777" w:rsidR="00B0118C" w:rsidRPr="00F46ED7" w:rsidRDefault="00B0118C" w:rsidP="00B0118C">
                            <w:pPr>
                              <w:pStyle w:val="Subtitle"/>
                            </w:pPr>
                            <w:r w:rsidRPr="00F46ED7">
                              <w:t>Subtitle 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FF85E" id="Text Box 1818024105" o:spid="_x0000_s1027" type="#_x0000_t202" style="position:absolute;margin-left:74.25pt;margin-top:1137pt;width:410.45pt;height:18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" filled="f" stroked="f" strokeweight=".5pt">
                <v:textbox>
                  <w:txbxContent>
                    <w:p w14:paraId="087DA390" w14:textId="77777777" w:rsidR="00B0118C" w:rsidRPr="00F46ED7" w:rsidRDefault="00B0118C" w:rsidP="00B0118C">
                      <w:pPr>
                        <w:pStyle w:val="Title-Mori"/>
                      </w:pPr>
                      <w:r w:rsidRPr="00F46ED7">
                        <w:t>Publication title written in te reo Māori, set in bold</w:t>
                      </w:r>
                    </w:p>
                    <w:p w14:paraId="56F8763F" w14:textId="77777777" w:rsidR="00B0118C" w:rsidRPr="00F46ED7" w:rsidRDefault="00B0118C" w:rsidP="00B0118C">
                      <w:pPr>
                        <w:pStyle w:val="Title"/>
                      </w:pPr>
                      <w:r w:rsidRPr="00F46ED7">
                        <w:t>Publication title written in English, set in regular</w:t>
                      </w:r>
                    </w:p>
                    <w:p w14:paraId="14DD2BCD" w14:textId="77777777" w:rsidR="00B0118C" w:rsidRPr="00F46ED7" w:rsidRDefault="00B0118C" w:rsidP="00B0118C">
                      <w:pPr>
                        <w:pStyle w:val="Subtitle"/>
                      </w:pPr>
                      <w:r w:rsidRPr="00F46ED7">
                        <w:t>Subtitle Copy</w:t>
                      </w:r>
                    </w:p>
                  </w:txbxContent>
                </v:textbox>
                <w10:wrap anchorx="page" anchory="page"/>
                <w10:anchorlock/>
              </v:shape>
            </w:pict>
          </mc:Fallback>
        </mc:AlternateContent>
      </w:r>
    </w:p>
    <w:p w14:paraId="3074DB66" w14:textId="40439709" w:rsidR="00452EC4" w:rsidRPr="00DF3CB3" w:rsidRDefault="00452EC4" w:rsidP="00775F57">
      <w:pPr>
        <w:pStyle w:val="Imprint"/>
        <w:spacing w:before="0" w:after="0"/>
        <w:rPr>
          <w:b/>
        </w:rPr>
      </w:pPr>
      <w:r w:rsidRPr="00DF3CB3">
        <w:rPr>
          <w:b/>
        </w:rPr>
        <w:lastRenderedPageBreak/>
        <w:t>Disclaimer</w:t>
      </w:r>
    </w:p>
    <w:p w14:paraId="559DC9FC" w14:textId="77777777" w:rsidR="000C3768" w:rsidRPr="00DF3CB3" w:rsidRDefault="000C3768" w:rsidP="000C3768">
      <w:pPr>
        <w:pStyle w:val="BodyText"/>
      </w:pPr>
      <w:r w:rsidRPr="00DF3CB3">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215ABCC3" w14:textId="05B53626" w:rsidR="000C3768" w:rsidRPr="00DF3CB3" w:rsidRDefault="000C3768" w:rsidP="00706CE7">
      <w:pPr>
        <w:pStyle w:val="Bullet"/>
        <w:numPr>
          <w:ilvl w:val="0"/>
          <w:numId w:val="35"/>
        </w:numPr>
        <w:spacing w:before="0"/>
        <w:rPr>
          <w:rFonts w:eastAsia="Calibri"/>
          <w:szCs w:val="22"/>
        </w:rPr>
      </w:pPr>
      <w:r w:rsidRPr="00DF3CB3">
        <w:rPr>
          <w:rFonts w:eastAsia="Calibri"/>
          <w:szCs w:val="22"/>
        </w:rPr>
        <w:t>the information does not alter the laws of New Zealand, other official guidelines, or requirements</w:t>
      </w:r>
    </w:p>
    <w:p w14:paraId="3108541D" w14:textId="13EB0442" w:rsidR="000C3768" w:rsidRPr="00DF3CB3" w:rsidRDefault="000C3768" w:rsidP="00706CE7">
      <w:pPr>
        <w:pStyle w:val="Bullet"/>
        <w:numPr>
          <w:ilvl w:val="0"/>
          <w:numId w:val="35"/>
        </w:numPr>
        <w:spacing w:before="0"/>
        <w:rPr>
          <w:rFonts w:eastAsia="Calibri"/>
          <w:szCs w:val="22"/>
        </w:rPr>
      </w:pPr>
      <w:r w:rsidRPr="00DF3CB3">
        <w:rPr>
          <w:rFonts w:eastAsia="Calibri"/>
          <w:szCs w:val="22"/>
        </w:rPr>
        <w:t>it does not constitute legal advice, and users should take specific advice from qualified professionals before taking any action based on information in this publication</w:t>
      </w:r>
    </w:p>
    <w:p w14:paraId="278FBD1F" w14:textId="021C7DF0" w:rsidR="000C3768" w:rsidRPr="00DF3CB3" w:rsidRDefault="000C3768" w:rsidP="00706CE7">
      <w:pPr>
        <w:pStyle w:val="Bullet"/>
        <w:numPr>
          <w:ilvl w:val="0"/>
          <w:numId w:val="35"/>
        </w:numPr>
        <w:spacing w:before="0"/>
        <w:rPr>
          <w:rFonts w:eastAsia="Calibri"/>
          <w:szCs w:val="22"/>
        </w:rPr>
      </w:pPr>
      <w:r w:rsidRPr="00DF3CB3">
        <w:rPr>
          <w:rFonts w:eastAsia="Calibri"/>
          <w:szCs w:val="22"/>
        </w:rPr>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3BD99373" w14:textId="2A4C88EF" w:rsidR="007E5D00" w:rsidRPr="00DF3CB3" w:rsidRDefault="000C3768" w:rsidP="00706CE7">
      <w:pPr>
        <w:pStyle w:val="Bullet"/>
        <w:numPr>
          <w:ilvl w:val="0"/>
          <w:numId w:val="35"/>
        </w:numPr>
        <w:spacing w:before="0"/>
        <w:rPr>
          <w:rFonts w:eastAsia="Calibri"/>
          <w:szCs w:val="22"/>
        </w:rPr>
      </w:pPr>
      <w:r w:rsidRPr="00DF3CB3">
        <w:rPr>
          <w:rFonts w:eastAsia="Calibri"/>
          <w:szCs w:val="22"/>
        </w:rPr>
        <w:t>all references to websites, organisations or people not within the Ministry are for convenience only and should not be taken as endorsement of those websites or information contained in those websites nor of organisations or people referred to.</w:t>
      </w:r>
    </w:p>
    <w:p w14:paraId="55277C45" w14:textId="2827D866" w:rsidR="00B80758" w:rsidRPr="00DF3CB3" w:rsidRDefault="00B80758" w:rsidP="1B500FAB">
      <w:pPr>
        <w:pStyle w:val="Imprint"/>
        <w:spacing w:before="240" w:after="0"/>
        <w:rPr>
          <w:b/>
          <w:bCs/>
        </w:rPr>
      </w:pPr>
      <w:r w:rsidRPr="00DF3CB3">
        <w:rPr>
          <w:b/>
          <w:bCs/>
        </w:rPr>
        <w:t>Authors</w:t>
      </w:r>
      <w:r w:rsidR="0F7B731D" w:rsidRPr="00DF3CB3">
        <w:rPr>
          <w:b/>
          <w:bCs/>
        </w:rPr>
        <w:t xml:space="preserve">, contributors and </w:t>
      </w:r>
      <w:r w:rsidR="296FE5E2" w:rsidRPr="00DF3CB3">
        <w:rPr>
          <w:b/>
          <w:bCs/>
        </w:rPr>
        <w:t>edito</w:t>
      </w:r>
      <w:r w:rsidR="0F7B731D" w:rsidRPr="00DF3CB3">
        <w:rPr>
          <w:b/>
          <w:bCs/>
        </w:rPr>
        <w:t>rs</w:t>
      </w:r>
      <w:r w:rsidR="00F17574" w:rsidRPr="00DF3CB3">
        <w:rPr>
          <w:b/>
          <w:bCs/>
        </w:rPr>
        <w:t xml:space="preserve"> –</w:t>
      </w:r>
      <w:r w:rsidR="0F7B731D" w:rsidRPr="00DF3CB3">
        <w:rPr>
          <w:b/>
          <w:bCs/>
        </w:rPr>
        <w:t xml:space="preserve"> </w:t>
      </w:r>
      <w:r w:rsidR="1C8B44A8" w:rsidRPr="00DF3CB3">
        <w:rPr>
          <w:b/>
          <w:bCs/>
        </w:rPr>
        <w:t>Technical</w:t>
      </w:r>
      <w:r w:rsidR="0F7B731D" w:rsidRPr="00DF3CB3">
        <w:rPr>
          <w:b/>
          <w:bCs/>
        </w:rPr>
        <w:t xml:space="preserve"> Working Group 2022</w:t>
      </w:r>
      <w:r w:rsidR="00F17574" w:rsidRPr="00DF3CB3">
        <w:rPr>
          <w:b/>
          <w:bCs/>
        </w:rPr>
        <w:t>–</w:t>
      </w:r>
      <w:r w:rsidR="0F7B731D" w:rsidRPr="00DF3CB3">
        <w:rPr>
          <w:b/>
          <w:bCs/>
        </w:rPr>
        <w:t>23</w:t>
      </w:r>
    </w:p>
    <w:p w14:paraId="114B23BC" w14:textId="06F23E11" w:rsidR="006F1FFA" w:rsidRPr="00DF3CB3" w:rsidRDefault="00B80758" w:rsidP="00E22C4A">
      <w:pPr>
        <w:pStyle w:val="Bullet"/>
        <w:spacing w:before="60" w:after="40"/>
        <w:rPr>
          <w:rFonts w:eastAsia="Calibri"/>
          <w:szCs w:val="22"/>
        </w:rPr>
      </w:pPr>
      <w:r w:rsidRPr="00DF3CB3">
        <w:rPr>
          <w:rFonts w:eastAsia="Calibri"/>
          <w:szCs w:val="22"/>
        </w:rPr>
        <w:t xml:space="preserve">RW McDowell, Faculty of Agriculture and Life Sciences, Lincoln University and </w:t>
      </w:r>
      <w:r w:rsidR="008E0B45" w:rsidRPr="00DF3CB3">
        <w:rPr>
          <w:rFonts w:eastAsia="Calibri"/>
          <w:szCs w:val="22"/>
        </w:rPr>
        <w:t>AgResearch (now Bioeconomy Science Institute)</w:t>
      </w:r>
      <w:r w:rsidRPr="00DF3CB3">
        <w:rPr>
          <w:rFonts w:eastAsia="Calibri"/>
          <w:szCs w:val="22"/>
        </w:rPr>
        <w:t>, Lincoln Science Centre</w:t>
      </w:r>
    </w:p>
    <w:p w14:paraId="67E7E19A" w14:textId="42417AFC" w:rsidR="006F1FFA" w:rsidRPr="00DF3CB3" w:rsidRDefault="00B80758" w:rsidP="00E22C4A">
      <w:pPr>
        <w:pStyle w:val="Bullet"/>
        <w:spacing w:before="60" w:after="40"/>
        <w:rPr>
          <w:rFonts w:eastAsia="Calibri"/>
          <w:szCs w:val="22"/>
        </w:rPr>
      </w:pPr>
      <w:r w:rsidRPr="00DF3CB3">
        <w:rPr>
          <w:rFonts w:eastAsia="Calibri"/>
          <w:szCs w:val="22"/>
        </w:rPr>
        <w:t xml:space="preserve">VO Snow, </w:t>
      </w:r>
      <w:r w:rsidR="008E0B45" w:rsidRPr="00DF3CB3">
        <w:rPr>
          <w:rFonts w:eastAsia="Calibri"/>
          <w:szCs w:val="22"/>
        </w:rPr>
        <w:t>AgResearch (now Bioeconomy Science Institute)</w:t>
      </w:r>
      <w:r w:rsidRPr="00DF3CB3">
        <w:rPr>
          <w:rFonts w:eastAsia="Calibri"/>
          <w:szCs w:val="22"/>
        </w:rPr>
        <w:t>, Lincoln Science Centre</w:t>
      </w:r>
    </w:p>
    <w:p w14:paraId="26770F51" w14:textId="62A6565E" w:rsidR="006F1FFA" w:rsidRPr="00DF3CB3" w:rsidRDefault="00B80758" w:rsidP="00E22C4A">
      <w:pPr>
        <w:pStyle w:val="Bullet"/>
        <w:spacing w:before="60" w:after="40"/>
        <w:rPr>
          <w:rFonts w:eastAsia="Calibri"/>
          <w:szCs w:val="22"/>
        </w:rPr>
      </w:pPr>
      <w:r w:rsidRPr="00DF3CB3">
        <w:rPr>
          <w:rFonts w:eastAsia="Calibri"/>
          <w:szCs w:val="22"/>
        </w:rPr>
        <w:t>BM Jackson</w:t>
      </w:r>
      <w:r w:rsidR="00352EAE" w:rsidRPr="00DF3CB3">
        <w:rPr>
          <w:rFonts w:eastAsia="Calibri"/>
          <w:szCs w:val="22"/>
        </w:rPr>
        <w:t>, BEEA Limited and Victoria University of Wellington</w:t>
      </w:r>
    </w:p>
    <w:p w14:paraId="233D4044" w14:textId="6947682D" w:rsidR="002A59F2" w:rsidRPr="00DF3CB3" w:rsidRDefault="00B80758" w:rsidP="1B500FAB">
      <w:pPr>
        <w:pStyle w:val="Bullet"/>
        <w:spacing w:before="60" w:after="40"/>
        <w:rPr>
          <w:rFonts w:eastAsia="Calibri"/>
          <w:szCs w:val="22"/>
        </w:rPr>
      </w:pPr>
      <w:r w:rsidRPr="00DF3CB3">
        <w:rPr>
          <w:rFonts w:eastAsia="Calibri"/>
          <w:szCs w:val="22"/>
        </w:rPr>
        <w:t>R</w:t>
      </w:r>
      <w:r w:rsidR="00DE69BD" w:rsidRPr="00DF3CB3">
        <w:rPr>
          <w:rFonts w:eastAsia="Calibri"/>
          <w:szCs w:val="22"/>
        </w:rPr>
        <w:t xml:space="preserve"> </w:t>
      </w:r>
      <w:r w:rsidRPr="00DF3CB3">
        <w:rPr>
          <w:rFonts w:eastAsia="Calibri"/>
          <w:szCs w:val="22"/>
        </w:rPr>
        <w:t>Tamepo</w:t>
      </w:r>
      <w:r w:rsidR="00352EAE" w:rsidRPr="00DF3CB3">
        <w:rPr>
          <w:rFonts w:eastAsia="Calibri"/>
          <w:szCs w:val="22"/>
        </w:rPr>
        <w:t>, Scion Research</w:t>
      </w:r>
      <w:r w:rsidR="00E61B39" w:rsidRPr="00DF3CB3">
        <w:rPr>
          <w:rFonts w:eastAsia="Calibri"/>
          <w:szCs w:val="22"/>
        </w:rPr>
        <w:t xml:space="preserve"> (now Bioeconomy Science Institute)</w:t>
      </w:r>
    </w:p>
    <w:p w14:paraId="4F9AD5C6" w14:textId="0ACB56B4" w:rsidR="4098ABAE" w:rsidRPr="00DF3CB3" w:rsidRDefault="4098ABAE" w:rsidP="1B500FAB">
      <w:pPr>
        <w:pStyle w:val="Bullet"/>
        <w:spacing w:before="60" w:after="40"/>
        <w:rPr>
          <w:rFonts w:eastAsia="Calibri"/>
          <w:szCs w:val="22"/>
        </w:rPr>
      </w:pPr>
      <w:r w:rsidRPr="00DF3CB3">
        <w:rPr>
          <w:rFonts w:eastAsia="Calibri"/>
          <w:szCs w:val="22"/>
        </w:rPr>
        <w:t>G Rys, Ministry for Primary Industries</w:t>
      </w:r>
    </w:p>
    <w:p w14:paraId="64866A16" w14:textId="35C9E792" w:rsidR="006F1FFA" w:rsidRPr="00DF3CB3" w:rsidRDefault="00B80758" w:rsidP="00E22C4A">
      <w:pPr>
        <w:pStyle w:val="Bullet"/>
        <w:spacing w:before="60" w:after="40"/>
        <w:rPr>
          <w:rFonts w:eastAsia="Calibri"/>
          <w:szCs w:val="22"/>
        </w:rPr>
      </w:pPr>
      <w:r w:rsidRPr="00DF3CB3">
        <w:rPr>
          <w:rFonts w:eastAsia="Calibri"/>
          <w:szCs w:val="22"/>
        </w:rPr>
        <w:t>K Muraoka</w:t>
      </w:r>
      <w:r w:rsidR="00C3099C" w:rsidRPr="00DF3CB3">
        <w:rPr>
          <w:rFonts w:eastAsia="Calibri"/>
          <w:szCs w:val="22"/>
        </w:rPr>
        <w:t>,</w:t>
      </w:r>
      <w:r w:rsidR="00A4381B" w:rsidRPr="00DF3CB3">
        <w:rPr>
          <w:rFonts w:eastAsia="Calibri"/>
          <w:szCs w:val="22"/>
        </w:rPr>
        <w:t xml:space="preserve"> Ministry for the Environment</w:t>
      </w:r>
    </w:p>
    <w:p w14:paraId="0A5F3CF6" w14:textId="1DC59E03" w:rsidR="006F1FFA" w:rsidRPr="00DF3CB3" w:rsidRDefault="00B80758" w:rsidP="00E22C4A">
      <w:pPr>
        <w:pStyle w:val="Bullet"/>
        <w:spacing w:before="60" w:after="40"/>
        <w:rPr>
          <w:rFonts w:eastAsia="Calibri"/>
          <w:szCs w:val="22"/>
        </w:rPr>
      </w:pPr>
      <w:r w:rsidRPr="00DF3CB3">
        <w:rPr>
          <w:rFonts w:eastAsia="Calibri"/>
          <w:szCs w:val="22"/>
        </w:rPr>
        <w:t>EJC Soal</w:t>
      </w:r>
      <w:r w:rsidR="00A4381B" w:rsidRPr="00DF3CB3">
        <w:rPr>
          <w:rFonts w:eastAsia="Calibri"/>
          <w:szCs w:val="22"/>
        </w:rPr>
        <w:t>, Ministry for the Environment</w:t>
      </w:r>
    </w:p>
    <w:p w14:paraId="145397D8" w14:textId="414BA7FD" w:rsidR="00115C64" w:rsidRPr="00DF3CB3" w:rsidRDefault="00B80758" w:rsidP="00E22C4A">
      <w:pPr>
        <w:pStyle w:val="Bullet"/>
        <w:spacing w:before="60" w:after="40"/>
        <w:rPr>
          <w:rFonts w:eastAsia="Calibri"/>
          <w:szCs w:val="22"/>
        </w:rPr>
      </w:pPr>
      <w:r w:rsidRPr="00DF3CB3">
        <w:rPr>
          <w:rFonts w:eastAsia="Calibri"/>
          <w:szCs w:val="22"/>
        </w:rPr>
        <w:t>T Cornwell</w:t>
      </w:r>
      <w:r w:rsidR="00A4381B" w:rsidRPr="00DF3CB3">
        <w:rPr>
          <w:rFonts w:eastAsia="Calibri"/>
          <w:szCs w:val="22"/>
        </w:rPr>
        <w:t>, Ministry for the Environment</w:t>
      </w:r>
    </w:p>
    <w:p w14:paraId="6D0D2205" w14:textId="45E1D6C0" w:rsidR="00056D2C" w:rsidRPr="00DF3CB3" w:rsidRDefault="6BF5A954" w:rsidP="00E22C4A">
      <w:pPr>
        <w:pStyle w:val="BodyText"/>
        <w:spacing w:before="240"/>
      </w:pPr>
      <w:r w:rsidRPr="00DF3CB3">
        <w:t>The Technical Working Group and the Ministry would like to acknowledge Bethanna Jackson who was a</w:t>
      </w:r>
      <w:r w:rsidR="0062598E" w:rsidRPr="00DF3CB3">
        <w:t> </w:t>
      </w:r>
      <w:r w:rsidRPr="00DF3CB3">
        <w:t>member of the group at the time of her passing in July 2023. She was a valued member of the New</w:t>
      </w:r>
      <w:r w:rsidR="0062598E" w:rsidRPr="00DF3CB3">
        <w:t> </w:t>
      </w:r>
      <w:r w:rsidRPr="00DF3CB3">
        <w:t>Zealand science community and the working group.</w:t>
      </w:r>
    </w:p>
    <w:p w14:paraId="529269AF" w14:textId="77777777" w:rsidR="00CA686E" w:rsidRPr="00DF3CB3" w:rsidRDefault="00CA686E" w:rsidP="00DF3CB3">
      <w:pPr>
        <w:pStyle w:val="BodyText"/>
        <w:spacing w:before="0" w:after="0"/>
      </w:pPr>
    </w:p>
    <w:p w14:paraId="5089D175" w14:textId="59C2C6AD" w:rsidR="00452EC4" w:rsidRPr="00DF3CB3" w:rsidRDefault="009D1367" w:rsidP="008C4D55">
      <w:pPr>
        <w:pStyle w:val="Bullet"/>
        <w:rPr>
          <w:szCs w:val="22"/>
        </w:rPr>
      </w:pPr>
      <w:r w:rsidRPr="00DF3CB3">
        <w:rPr>
          <w:szCs w:val="22"/>
        </w:rPr>
        <w:t>T</w:t>
      </w:r>
      <w:r w:rsidR="00452EC4" w:rsidRPr="00DF3CB3">
        <w:rPr>
          <w:szCs w:val="22"/>
        </w:rPr>
        <w:t xml:space="preserve">his </w:t>
      </w:r>
      <w:r w:rsidR="00775F57" w:rsidRPr="00DF3CB3">
        <w:rPr>
          <w:szCs w:val="22"/>
        </w:rPr>
        <w:t>document</w:t>
      </w:r>
      <w:r w:rsidR="00452EC4" w:rsidRPr="00DF3CB3">
        <w:rPr>
          <w:szCs w:val="22"/>
        </w:rPr>
        <w:t xml:space="preserve"> may be cited as:</w:t>
      </w:r>
      <w:r w:rsidR="00775F57" w:rsidRPr="00DF3CB3">
        <w:rPr>
          <w:szCs w:val="22"/>
        </w:rPr>
        <w:t xml:space="preserve"> Ministry for the Environment. </w:t>
      </w:r>
      <w:r w:rsidR="00C3099C" w:rsidRPr="00DF3CB3">
        <w:rPr>
          <w:szCs w:val="22"/>
        </w:rPr>
        <w:t>202</w:t>
      </w:r>
      <w:r w:rsidR="7CD17EFE" w:rsidRPr="00DF3CB3">
        <w:rPr>
          <w:szCs w:val="22"/>
        </w:rPr>
        <w:t>5</w:t>
      </w:r>
      <w:r w:rsidR="00775F57" w:rsidRPr="00DF3CB3">
        <w:rPr>
          <w:szCs w:val="22"/>
        </w:rPr>
        <w:t xml:space="preserve">. </w:t>
      </w:r>
      <w:r w:rsidR="00C3099C" w:rsidRPr="00DF3CB3">
        <w:rPr>
          <w:i/>
          <w:szCs w:val="22"/>
        </w:rPr>
        <w:t xml:space="preserve">Contaminant </w:t>
      </w:r>
      <w:r w:rsidR="00830191" w:rsidRPr="00DF3CB3">
        <w:rPr>
          <w:i/>
          <w:szCs w:val="22"/>
        </w:rPr>
        <w:t>L</w:t>
      </w:r>
      <w:r w:rsidR="00C3099C" w:rsidRPr="00DF3CB3">
        <w:rPr>
          <w:i/>
          <w:szCs w:val="22"/>
        </w:rPr>
        <w:t xml:space="preserve">oss Risk Index Tool: </w:t>
      </w:r>
      <w:r w:rsidR="00903307" w:rsidRPr="00DF3CB3">
        <w:rPr>
          <w:i/>
          <w:szCs w:val="22"/>
        </w:rPr>
        <w:t>Technical</w:t>
      </w:r>
      <w:r w:rsidR="00C3099C" w:rsidRPr="00DF3CB3">
        <w:rPr>
          <w:i/>
          <w:szCs w:val="22"/>
        </w:rPr>
        <w:t xml:space="preserve"> </w:t>
      </w:r>
      <w:r w:rsidR="004F2C6E" w:rsidRPr="00DF3CB3">
        <w:rPr>
          <w:i/>
          <w:szCs w:val="22"/>
        </w:rPr>
        <w:t>D</w:t>
      </w:r>
      <w:r w:rsidR="00C3099C" w:rsidRPr="00DF3CB3">
        <w:rPr>
          <w:i/>
          <w:szCs w:val="22"/>
        </w:rPr>
        <w:t>ocument</w:t>
      </w:r>
      <w:r w:rsidR="00775F57" w:rsidRPr="00DF3CB3">
        <w:rPr>
          <w:i/>
          <w:iCs/>
          <w:szCs w:val="22"/>
        </w:rPr>
        <w:t>.</w:t>
      </w:r>
      <w:r w:rsidR="00775F57" w:rsidRPr="00DF3CB3">
        <w:rPr>
          <w:szCs w:val="22"/>
        </w:rPr>
        <w:t xml:space="preserve"> Wellington: Ministry for the Environment.</w:t>
      </w:r>
    </w:p>
    <w:p w14:paraId="2C38556E" w14:textId="10EC653B" w:rsidR="0080531E" w:rsidRPr="00DF3CB3" w:rsidRDefault="0080531E" w:rsidP="0080531E">
      <w:pPr>
        <w:pStyle w:val="Imprint"/>
      </w:pPr>
      <w:r w:rsidRPr="00DF3CB3">
        <w:t xml:space="preserve">Published in </w:t>
      </w:r>
      <w:r w:rsidR="00A217DB" w:rsidRPr="00DF3CB3">
        <w:t>April 2024</w:t>
      </w:r>
      <w:r w:rsidR="002A2DB8" w:rsidRPr="00DF3CB3">
        <w:t xml:space="preserve"> </w:t>
      </w:r>
      <w:r w:rsidRPr="00DF3CB3">
        <w:t>by the</w:t>
      </w:r>
      <w:r w:rsidRPr="00DF3CB3">
        <w:br/>
        <w:t xml:space="preserve">Ministry for the Environment </w:t>
      </w:r>
      <w:r w:rsidRPr="00DF3CB3">
        <w:br/>
        <w:t xml:space="preserve">Manatū </w:t>
      </w:r>
      <w:r w:rsidR="000C3768" w:rsidRPr="00DF3CB3">
        <w:t>m</w:t>
      </w:r>
      <w:r w:rsidRPr="00DF3CB3">
        <w:t xml:space="preserve">ō </w:t>
      </w:r>
      <w:r w:rsidR="000C3768" w:rsidRPr="00DF3CB3">
        <w:t>t</w:t>
      </w:r>
      <w:r w:rsidRPr="00DF3CB3">
        <w:t>e Taiao</w:t>
      </w:r>
      <w:r w:rsidRPr="00DF3CB3">
        <w:br/>
        <w:t>PO Box 10362, Wellington 6143, New Zealand</w:t>
      </w:r>
      <w:r w:rsidRPr="00DF3CB3">
        <w:br/>
      </w:r>
      <w:hyperlink r:id="rId17">
        <w:r w:rsidR="000C3768" w:rsidRPr="00DF3CB3">
          <w:rPr>
            <w:rStyle w:val="Hyperlink"/>
          </w:rPr>
          <w:t>environment.govt.nz</w:t>
        </w:r>
      </w:hyperlink>
    </w:p>
    <w:p w14:paraId="0C867D78" w14:textId="3C34B51D" w:rsidR="00A217DB" w:rsidRPr="00253491" w:rsidRDefault="00A217DB" w:rsidP="00E22C4A">
      <w:pPr>
        <w:pStyle w:val="Imprint"/>
        <w:spacing w:before="0"/>
        <w:rPr>
          <w:b/>
          <w:bCs/>
        </w:rPr>
      </w:pPr>
      <w:r w:rsidRPr="00253491">
        <w:rPr>
          <w:b/>
          <w:bCs/>
        </w:rPr>
        <w:t xml:space="preserve">Updated </w:t>
      </w:r>
      <w:r w:rsidR="00B23BDE" w:rsidRPr="00253491">
        <w:rPr>
          <w:b/>
          <w:bCs/>
        </w:rPr>
        <w:t>September</w:t>
      </w:r>
      <w:r w:rsidRPr="00253491">
        <w:rPr>
          <w:b/>
          <w:bCs/>
        </w:rPr>
        <w:t xml:space="preserve"> 2025</w:t>
      </w:r>
    </w:p>
    <w:p w14:paraId="08D1EF22" w14:textId="1DFF1666" w:rsidR="0080531E" w:rsidRPr="00DF3CB3" w:rsidRDefault="0080531E" w:rsidP="00EE2488">
      <w:pPr>
        <w:pStyle w:val="Imprint"/>
      </w:pPr>
      <w:r w:rsidRPr="008235F9">
        <w:t xml:space="preserve">ISBN: </w:t>
      </w:r>
      <w:r w:rsidR="0067088D" w:rsidRPr="008235F9">
        <w:t>978-1-991404-06-0</w:t>
      </w:r>
      <w:r w:rsidR="00F82326" w:rsidRPr="008235F9">
        <w:br/>
      </w:r>
      <w:r w:rsidRPr="008235F9">
        <w:t xml:space="preserve">Publication number: ME </w:t>
      </w:r>
      <w:r w:rsidR="007730B0" w:rsidRPr="008235F9">
        <w:t>1917</w:t>
      </w:r>
    </w:p>
    <w:p w14:paraId="78CF96BB" w14:textId="431CB162" w:rsidR="00A84FE1" w:rsidRPr="00DF3CB3" w:rsidRDefault="0080531E" w:rsidP="000C3768">
      <w:pPr>
        <w:pStyle w:val="Imprint"/>
        <w:spacing w:after="80"/>
      </w:pPr>
      <w:r w:rsidRPr="00DF3CB3">
        <w:t xml:space="preserve">© Crown copyright New Zealand </w:t>
      </w:r>
      <w:r w:rsidR="002A2DB8" w:rsidRPr="00DF3CB3">
        <w:t>202</w:t>
      </w:r>
      <w:r w:rsidR="004A0ADF" w:rsidRPr="00DF3CB3">
        <w:t>5</w:t>
      </w:r>
    </w:p>
    <w:p w14:paraId="4ED68AA7" w14:textId="77777777" w:rsidR="0080531E" w:rsidRPr="00EB086D" w:rsidRDefault="0080531E" w:rsidP="00A84FE1">
      <w:pPr>
        <w:sectPr w:rsidR="0080531E" w:rsidRPr="00EB086D" w:rsidSect="00E416E6">
          <w:headerReference w:type="even" r:id="rId18"/>
          <w:headerReference w:type="default" r:id="rId19"/>
          <w:footerReference w:type="even" r:id="rId20"/>
          <w:footerReference w:type="default" r:id="rId21"/>
          <w:pgSz w:w="11907" w:h="16840" w:code="9"/>
          <w:pgMar w:top="1134" w:right="1701" w:bottom="1134" w:left="1701" w:header="567" w:footer="567" w:gutter="0"/>
          <w:pgNumType w:fmt="lowerRoman"/>
          <w:cols w:space="720"/>
        </w:sectPr>
      </w:pPr>
    </w:p>
    <w:p w14:paraId="1792194A" w14:textId="77777777" w:rsidR="0080531E" w:rsidRPr="00EB086D" w:rsidRDefault="0080531E" w:rsidP="00585FD0">
      <w:pPr>
        <w:pStyle w:val="Heading"/>
      </w:pPr>
      <w:r w:rsidRPr="00EB086D">
        <w:lastRenderedPageBreak/>
        <w:t>Contents</w:t>
      </w:r>
    </w:p>
    <w:p w14:paraId="563937CC" w14:textId="64A45FD8" w:rsidR="00845B28" w:rsidRDefault="00775F57">
      <w:pPr>
        <w:pStyle w:val="TOC1"/>
        <w:rPr>
          <w:rFonts w:asciiTheme="minorHAnsi" w:hAnsiTheme="minorHAnsi"/>
          <w:noProof/>
          <w:kern w:val="2"/>
          <w:sz w:val="24"/>
          <w:szCs w:val="24"/>
          <w14:ligatures w14:val="standardContextual"/>
        </w:rPr>
      </w:pPr>
      <w:r w:rsidRPr="00EB086D">
        <w:rPr>
          <w:color w:val="0092CF"/>
        </w:rPr>
        <w:fldChar w:fldCharType="begin"/>
      </w:r>
      <w:r w:rsidRPr="00EB086D">
        <w:rPr>
          <w:color w:val="0092CF"/>
        </w:rPr>
        <w:instrText xml:space="preserve"> TOC \h \z \t "Heading 1,1,Heading 2,2" </w:instrText>
      </w:r>
      <w:r w:rsidRPr="00EB086D">
        <w:rPr>
          <w:color w:val="0092CF"/>
        </w:rPr>
        <w:fldChar w:fldCharType="separate"/>
      </w:r>
      <w:hyperlink w:anchor="_Toc201580294" w:history="1">
        <w:r w:rsidR="00845B28" w:rsidRPr="00CB2F88">
          <w:rPr>
            <w:rStyle w:val="Hyperlink"/>
            <w:noProof/>
          </w:rPr>
          <w:t>Version two</w:t>
        </w:r>
        <w:r w:rsidR="00845B28">
          <w:rPr>
            <w:noProof/>
            <w:webHidden/>
          </w:rPr>
          <w:tab/>
        </w:r>
        <w:r w:rsidR="00845B28">
          <w:rPr>
            <w:noProof/>
            <w:webHidden/>
          </w:rPr>
          <w:fldChar w:fldCharType="begin"/>
        </w:r>
        <w:r w:rsidR="00845B28">
          <w:rPr>
            <w:noProof/>
            <w:webHidden/>
          </w:rPr>
          <w:instrText xml:space="preserve"> PAGEREF _Toc201580294 \h </w:instrText>
        </w:r>
        <w:r w:rsidR="00845B28">
          <w:rPr>
            <w:noProof/>
            <w:webHidden/>
          </w:rPr>
        </w:r>
        <w:r w:rsidR="00845B28">
          <w:rPr>
            <w:noProof/>
            <w:webHidden/>
          </w:rPr>
          <w:fldChar w:fldCharType="separate"/>
        </w:r>
        <w:r w:rsidR="00163C65">
          <w:rPr>
            <w:noProof/>
            <w:webHidden/>
          </w:rPr>
          <w:t>8</w:t>
        </w:r>
        <w:r w:rsidR="00845B28">
          <w:rPr>
            <w:noProof/>
            <w:webHidden/>
          </w:rPr>
          <w:fldChar w:fldCharType="end"/>
        </w:r>
      </w:hyperlink>
    </w:p>
    <w:p w14:paraId="6C1E623A" w14:textId="5C21A07B" w:rsidR="00845B28" w:rsidRDefault="00845B28">
      <w:pPr>
        <w:pStyle w:val="TOC1"/>
        <w:rPr>
          <w:rFonts w:asciiTheme="minorHAnsi" w:hAnsiTheme="minorHAnsi"/>
          <w:noProof/>
          <w:kern w:val="2"/>
          <w:sz w:val="24"/>
          <w:szCs w:val="24"/>
          <w14:ligatures w14:val="standardContextual"/>
        </w:rPr>
      </w:pPr>
      <w:hyperlink w:anchor="_Toc201580295" w:history="1">
        <w:r w:rsidRPr="00CB2F88">
          <w:rPr>
            <w:rStyle w:val="Hyperlink"/>
            <w:noProof/>
          </w:rPr>
          <w:t>Background</w:t>
        </w:r>
        <w:r>
          <w:rPr>
            <w:noProof/>
            <w:webHidden/>
          </w:rPr>
          <w:tab/>
        </w:r>
        <w:r>
          <w:rPr>
            <w:noProof/>
            <w:webHidden/>
          </w:rPr>
          <w:fldChar w:fldCharType="begin"/>
        </w:r>
        <w:r>
          <w:rPr>
            <w:noProof/>
            <w:webHidden/>
          </w:rPr>
          <w:instrText xml:space="preserve"> PAGEREF _Toc201580295 \h </w:instrText>
        </w:r>
        <w:r>
          <w:rPr>
            <w:noProof/>
            <w:webHidden/>
          </w:rPr>
        </w:r>
        <w:r>
          <w:rPr>
            <w:noProof/>
            <w:webHidden/>
          </w:rPr>
          <w:fldChar w:fldCharType="separate"/>
        </w:r>
        <w:r w:rsidR="00163C65">
          <w:rPr>
            <w:noProof/>
            <w:webHidden/>
          </w:rPr>
          <w:t>9</w:t>
        </w:r>
        <w:r>
          <w:rPr>
            <w:noProof/>
            <w:webHidden/>
          </w:rPr>
          <w:fldChar w:fldCharType="end"/>
        </w:r>
      </w:hyperlink>
    </w:p>
    <w:p w14:paraId="64AB3218" w14:textId="23C03BB3" w:rsidR="00845B28" w:rsidRDefault="00845B28">
      <w:pPr>
        <w:pStyle w:val="TOC2"/>
        <w:rPr>
          <w:rFonts w:asciiTheme="minorHAnsi" w:hAnsiTheme="minorHAnsi"/>
          <w:noProof/>
          <w:kern w:val="2"/>
          <w:sz w:val="24"/>
          <w:szCs w:val="24"/>
          <w14:ligatures w14:val="standardContextual"/>
        </w:rPr>
      </w:pPr>
      <w:hyperlink w:anchor="_Toc201580296" w:history="1">
        <w:r w:rsidRPr="00CB2F88">
          <w:rPr>
            <w:rStyle w:val="Hyperlink"/>
            <w:noProof/>
          </w:rPr>
          <w:t>How the Risk Index Tool could be used in regulation</w:t>
        </w:r>
        <w:r>
          <w:rPr>
            <w:noProof/>
            <w:webHidden/>
          </w:rPr>
          <w:tab/>
        </w:r>
        <w:r>
          <w:rPr>
            <w:noProof/>
            <w:webHidden/>
          </w:rPr>
          <w:fldChar w:fldCharType="begin"/>
        </w:r>
        <w:r>
          <w:rPr>
            <w:noProof/>
            <w:webHidden/>
          </w:rPr>
          <w:instrText xml:space="preserve"> PAGEREF _Toc201580296 \h </w:instrText>
        </w:r>
        <w:r>
          <w:rPr>
            <w:noProof/>
            <w:webHidden/>
          </w:rPr>
        </w:r>
        <w:r>
          <w:rPr>
            <w:noProof/>
            <w:webHidden/>
          </w:rPr>
          <w:fldChar w:fldCharType="separate"/>
        </w:r>
        <w:r w:rsidR="00163C65">
          <w:rPr>
            <w:noProof/>
            <w:webHidden/>
          </w:rPr>
          <w:t>10</w:t>
        </w:r>
        <w:r>
          <w:rPr>
            <w:noProof/>
            <w:webHidden/>
          </w:rPr>
          <w:fldChar w:fldCharType="end"/>
        </w:r>
      </w:hyperlink>
    </w:p>
    <w:p w14:paraId="16ADB9A2" w14:textId="59CBBCCD" w:rsidR="00845B28" w:rsidRDefault="00845B28">
      <w:pPr>
        <w:pStyle w:val="TOC2"/>
        <w:rPr>
          <w:rFonts w:asciiTheme="minorHAnsi" w:hAnsiTheme="minorHAnsi"/>
          <w:noProof/>
          <w:kern w:val="2"/>
          <w:sz w:val="24"/>
          <w:szCs w:val="24"/>
          <w14:ligatures w14:val="standardContextual"/>
        </w:rPr>
      </w:pPr>
      <w:hyperlink w:anchor="_Toc201580297" w:history="1">
        <w:r w:rsidRPr="00CB2F88">
          <w:rPr>
            <w:rStyle w:val="Hyperlink"/>
            <w:noProof/>
          </w:rPr>
          <w:t>Ministry for the Environment guidance</w:t>
        </w:r>
        <w:r>
          <w:rPr>
            <w:noProof/>
            <w:webHidden/>
          </w:rPr>
          <w:tab/>
        </w:r>
        <w:r>
          <w:rPr>
            <w:noProof/>
            <w:webHidden/>
          </w:rPr>
          <w:fldChar w:fldCharType="begin"/>
        </w:r>
        <w:r>
          <w:rPr>
            <w:noProof/>
            <w:webHidden/>
          </w:rPr>
          <w:instrText xml:space="preserve"> PAGEREF _Toc201580297 \h </w:instrText>
        </w:r>
        <w:r>
          <w:rPr>
            <w:noProof/>
            <w:webHidden/>
          </w:rPr>
        </w:r>
        <w:r>
          <w:rPr>
            <w:noProof/>
            <w:webHidden/>
          </w:rPr>
          <w:fldChar w:fldCharType="separate"/>
        </w:r>
        <w:r w:rsidR="00163C65">
          <w:rPr>
            <w:noProof/>
            <w:webHidden/>
          </w:rPr>
          <w:t>10</w:t>
        </w:r>
        <w:r>
          <w:rPr>
            <w:noProof/>
            <w:webHidden/>
          </w:rPr>
          <w:fldChar w:fldCharType="end"/>
        </w:r>
      </w:hyperlink>
    </w:p>
    <w:p w14:paraId="21B73972" w14:textId="20C5CFF4" w:rsidR="00845B28" w:rsidRDefault="00845B28">
      <w:pPr>
        <w:pStyle w:val="TOC1"/>
        <w:rPr>
          <w:rFonts w:asciiTheme="minorHAnsi" w:hAnsiTheme="minorHAnsi"/>
          <w:noProof/>
          <w:kern w:val="2"/>
          <w:sz w:val="24"/>
          <w:szCs w:val="24"/>
          <w14:ligatures w14:val="standardContextual"/>
        </w:rPr>
      </w:pPr>
      <w:hyperlink w:anchor="_Toc201580298" w:history="1">
        <w:r w:rsidRPr="00CB2F88">
          <w:rPr>
            <w:rStyle w:val="Hyperlink"/>
            <w:rFonts w:eastAsia="Times New Roman"/>
            <w:noProof/>
          </w:rPr>
          <w:t>Introduction</w:t>
        </w:r>
        <w:r>
          <w:rPr>
            <w:noProof/>
            <w:webHidden/>
          </w:rPr>
          <w:tab/>
        </w:r>
        <w:r>
          <w:rPr>
            <w:noProof/>
            <w:webHidden/>
          </w:rPr>
          <w:fldChar w:fldCharType="begin"/>
        </w:r>
        <w:r>
          <w:rPr>
            <w:noProof/>
            <w:webHidden/>
          </w:rPr>
          <w:instrText xml:space="preserve"> PAGEREF _Toc201580298 \h </w:instrText>
        </w:r>
        <w:r>
          <w:rPr>
            <w:noProof/>
            <w:webHidden/>
          </w:rPr>
        </w:r>
        <w:r>
          <w:rPr>
            <w:noProof/>
            <w:webHidden/>
          </w:rPr>
          <w:fldChar w:fldCharType="separate"/>
        </w:r>
        <w:r w:rsidR="00163C65">
          <w:rPr>
            <w:noProof/>
            <w:webHidden/>
          </w:rPr>
          <w:t>12</w:t>
        </w:r>
        <w:r>
          <w:rPr>
            <w:noProof/>
            <w:webHidden/>
          </w:rPr>
          <w:fldChar w:fldCharType="end"/>
        </w:r>
      </w:hyperlink>
    </w:p>
    <w:p w14:paraId="0D2389BB" w14:textId="02488A8A" w:rsidR="00845B28" w:rsidRDefault="00845B28">
      <w:pPr>
        <w:pStyle w:val="TOC1"/>
        <w:rPr>
          <w:rFonts w:asciiTheme="minorHAnsi" w:hAnsiTheme="minorHAnsi"/>
          <w:noProof/>
          <w:kern w:val="2"/>
          <w:sz w:val="24"/>
          <w:szCs w:val="24"/>
          <w14:ligatures w14:val="standardContextual"/>
        </w:rPr>
      </w:pPr>
      <w:hyperlink w:anchor="_Toc201580299" w:history="1">
        <w:r w:rsidRPr="00CB2F88">
          <w:rPr>
            <w:rStyle w:val="Hyperlink"/>
            <w:rFonts w:eastAsia="Times New Roman"/>
            <w:noProof/>
          </w:rPr>
          <w:t>Process to estimate baseline nitrogen-loss risk</w:t>
        </w:r>
        <w:r>
          <w:rPr>
            <w:noProof/>
            <w:webHidden/>
          </w:rPr>
          <w:tab/>
        </w:r>
        <w:r>
          <w:rPr>
            <w:noProof/>
            <w:webHidden/>
          </w:rPr>
          <w:fldChar w:fldCharType="begin"/>
        </w:r>
        <w:r>
          <w:rPr>
            <w:noProof/>
            <w:webHidden/>
          </w:rPr>
          <w:instrText xml:space="preserve"> PAGEREF _Toc201580299 \h </w:instrText>
        </w:r>
        <w:r>
          <w:rPr>
            <w:noProof/>
            <w:webHidden/>
          </w:rPr>
        </w:r>
        <w:r>
          <w:rPr>
            <w:noProof/>
            <w:webHidden/>
          </w:rPr>
          <w:fldChar w:fldCharType="separate"/>
        </w:r>
        <w:r w:rsidR="00163C65">
          <w:rPr>
            <w:noProof/>
            <w:webHidden/>
          </w:rPr>
          <w:t>14</w:t>
        </w:r>
        <w:r>
          <w:rPr>
            <w:noProof/>
            <w:webHidden/>
          </w:rPr>
          <w:fldChar w:fldCharType="end"/>
        </w:r>
      </w:hyperlink>
    </w:p>
    <w:p w14:paraId="27679111" w14:textId="3A3E80D0" w:rsidR="00845B28" w:rsidRDefault="00845B28">
      <w:pPr>
        <w:pStyle w:val="TOC2"/>
        <w:rPr>
          <w:rFonts w:asciiTheme="minorHAnsi" w:hAnsiTheme="minorHAnsi"/>
          <w:noProof/>
          <w:kern w:val="2"/>
          <w:sz w:val="24"/>
          <w:szCs w:val="24"/>
          <w14:ligatures w14:val="standardContextual"/>
        </w:rPr>
      </w:pPr>
      <w:hyperlink w:anchor="_Toc201580300" w:history="1">
        <w:r w:rsidRPr="00CB2F88">
          <w:rPr>
            <w:rStyle w:val="Hyperlink"/>
            <w:noProof/>
          </w:rPr>
          <w:t>Estimating transport risk</w:t>
        </w:r>
        <w:r>
          <w:rPr>
            <w:noProof/>
            <w:webHidden/>
          </w:rPr>
          <w:tab/>
        </w:r>
        <w:r>
          <w:rPr>
            <w:noProof/>
            <w:webHidden/>
          </w:rPr>
          <w:fldChar w:fldCharType="begin"/>
        </w:r>
        <w:r>
          <w:rPr>
            <w:noProof/>
            <w:webHidden/>
          </w:rPr>
          <w:instrText xml:space="preserve"> PAGEREF _Toc201580300 \h </w:instrText>
        </w:r>
        <w:r>
          <w:rPr>
            <w:noProof/>
            <w:webHidden/>
          </w:rPr>
        </w:r>
        <w:r>
          <w:rPr>
            <w:noProof/>
            <w:webHidden/>
          </w:rPr>
          <w:fldChar w:fldCharType="separate"/>
        </w:r>
        <w:r w:rsidR="00163C65">
          <w:rPr>
            <w:noProof/>
            <w:webHidden/>
          </w:rPr>
          <w:t>14</w:t>
        </w:r>
        <w:r>
          <w:rPr>
            <w:noProof/>
            <w:webHidden/>
          </w:rPr>
          <w:fldChar w:fldCharType="end"/>
        </w:r>
      </w:hyperlink>
    </w:p>
    <w:p w14:paraId="4B35139D" w14:textId="5F87D353" w:rsidR="00845B28" w:rsidRDefault="00845B28">
      <w:pPr>
        <w:pStyle w:val="TOC2"/>
        <w:rPr>
          <w:rFonts w:asciiTheme="minorHAnsi" w:hAnsiTheme="minorHAnsi"/>
          <w:noProof/>
          <w:kern w:val="2"/>
          <w:sz w:val="24"/>
          <w:szCs w:val="24"/>
          <w14:ligatures w14:val="standardContextual"/>
        </w:rPr>
      </w:pPr>
      <w:hyperlink w:anchor="_Toc201580301" w:history="1">
        <w:r w:rsidRPr="00CB2F88">
          <w:rPr>
            <w:rStyle w:val="Hyperlink"/>
            <w:noProof/>
          </w:rPr>
          <w:t>Use of Agricultural Production Systems sIMulator</w:t>
        </w:r>
        <w:r>
          <w:rPr>
            <w:noProof/>
            <w:webHidden/>
          </w:rPr>
          <w:tab/>
        </w:r>
        <w:r>
          <w:rPr>
            <w:noProof/>
            <w:webHidden/>
          </w:rPr>
          <w:fldChar w:fldCharType="begin"/>
        </w:r>
        <w:r>
          <w:rPr>
            <w:noProof/>
            <w:webHidden/>
          </w:rPr>
          <w:instrText xml:space="preserve"> PAGEREF _Toc201580301 \h </w:instrText>
        </w:r>
        <w:r>
          <w:rPr>
            <w:noProof/>
            <w:webHidden/>
          </w:rPr>
        </w:r>
        <w:r>
          <w:rPr>
            <w:noProof/>
            <w:webHidden/>
          </w:rPr>
          <w:fldChar w:fldCharType="separate"/>
        </w:r>
        <w:r w:rsidR="00163C65">
          <w:rPr>
            <w:noProof/>
            <w:webHidden/>
          </w:rPr>
          <w:t>15</w:t>
        </w:r>
        <w:r>
          <w:rPr>
            <w:noProof/>
            <w:webHidden/>
          </w:rPr>
          <w:fldChar w:fldCharType="end"/>
        </w:r>
      </w:hyperlink>
    </w:p>
    <w:p w14:paraId="4E3E5117" w14:textId="6D10CA80" w:rsidR="00845B28" w:rsidRDefault="00845B28">
      <w:pPr>
        <w:pStyle w:val="TOC2"/>
        <w:rPr>
          <w:rFonts w:asciiTheme="minorHAnsi" w:hAnsiTheme="minorHAnsi"/>
          <w:noProof/>
          <w:kern w:val="2"/>
          <w:sz w:val="24"/>
          <w:szCs w:val="24"/>
          <w14:ligatures w14:val="standardContextual"/>
        </w:rPr>
      </w:pPr>
      <w:hyperlink w:anchor="_Toc201580302" w:history="1">
        <w:r w:rsidRPr="00CB2F88">
          <w:rPr>
            <w:rStyle w:val="Hyperlink"/>
            <w:noProof/>
          </w:rPr>
          <w:t>Calculating risk of leaching and runoff</w:t>
        </w:r>
        <w:r>
          <w:rPr>
            <w:noProof/>
            <w:webHidden/>
          </w:rPr>
          <w:tab/>
        </w:r>
        <w:r>
          <w:rPr>
            <w:noProof/>
            <w:webHidden/>
          </w:rPr>
          <w:fldChar w:fldCharType="begin"/>
        </w:r>
        <w:r>
          <w:rPr>
            <w:noProof/>
            <w:webHidden/>
          </w:rPr>
          <w:instrText xml:space="preserve"> PAGEREF _Toc201580302 \h </w:instrText>
        </w:r>
        <w:r>
          <w:rPr>
            <w:noProof/>
            <w:webHidden/>
          </w:rPr>
        </w:r>
        <w:r>
          <w:rPr>
            <w:noProof/>
            <w:webHidden/>
          </w:rPr>
          <w:fldChar w:fldCharType="separate"/>
        </w:r>
        <w:r w:rsidR="00163C65">
          <w:rPr>
            <w:noProof/>
            <w:webHidden/>
          </w:rPr>
          <w:t>16</w:t>
        </w:r>
        <w:r>
          <w:rPr>
            <w:noProof/>
            <w:webHidden/>
          </w:rPr>
          <w:fldChar w:fldCharType="end"/>
        </w:r>
      </w:hyperlink>
    </w:p>
    <w:p w14:paraId="47B9BE24" w14:textId="758ACE59" w:rsidR="00845B28" w:rsidRDefault="00845B28">
      <w:pPr>
        <w:pStyle w:val="TOC1"/>
        <w:rPr>
          <w:rFonts w:asciiTheme="minorHAnsi" w:hAnsiTheme="minorHAnsi"/>
          <w:noProof/>
          <w:kern w:val="2"/>
          <w:sz w:val="24"/>
          <w:szCs w:val="24"/>
          <w14:ligatures w14:val="standardContextual"/>
        </w:rPr>
      </w:pPr>
      <w:hyperlink w:anchor="_Toc201580303" w:history="1">
        <w:r w:rsidRPr="00CB2F88">
          <w:rPr>
            <w:rStyle w:val="Hyperlink"/>
            <w:rFonts w:eastAsia="Times New Roman"/>
            <w:noProof/>
          </w:rPr>
          <w:t>Incorporating mitigations and modifiers</w:t>
        </w:r>
        <w:r>
          <w:rPr>
            <w:noProof/>
            <w:webHidden/>
          </w:rPr>
          <w:tab/>
        </w:r>
        <w:r>
          <w:rPr>
            <w:noProof/>
            <w:webHidden/>
          </w:rPr>
          <w:fldChar w:fldCharType="begin"/>
        </w:r>
        <w:r>
          <w:rPr>
            <w:noProof/>
            <w:webHidden/>
          </w:rPr>
          <w:instrText xml:space="preserve"> PAGEREF _Toc201580303 \h </w:instrText>
        </w:r>
        <w:r>
          <w:rPr>
            <w:noProof/>
            <w:webHidden/>
          </w:rPr>
        </w:r>
        <w:r>
          <w:rPr>
            <w:noProof/>
            <w:webHidden/>
          </w:rPr>
          <w:fldChar w:fldCharType="separate"/>
        </w:r>
        <w:r w:rsidR="00163C65">
          <w:rPr>
            <w:noProof/>
            <w:webHidden/>
          </w:rPr>
          <w:t>18</w:t>
        </w:r>
        <w:r>
          <w:rPr>
            <w:noProof/>
            <w:webHidden/>
          </w:rPr>
          <w:fldChar w:fldCharType="end"/>
        </w:r>
      </w:hyperlink>
    </w:p>
    <w:p w14:paraId="3BC03C4D" w14:textId="50DC08DC" w:rsidR="00845B28" w:rsidRDefault="00845B28">
      <w:pPr>
        <w:pStyle w:val="TOC1"/>
        <w:rPr>
          <w:rFonts w:asciiTheme="minorHAnsi" w:hAnsiTheme="minorHAnsi"/>
          <w:noProof/>
          <w:kern w:val="2"/>
          <w:sz w:val="24"/>
          <w:szCs w:val="24"/>
          <w14:ligatures w14:val="standardContextual"/>
        </w:rPr>
      </w:pPr>
      <w:hyperlink w:anchor="_Toc201580304" w:history="1">
        <w:r w:rsidRPr="00CB2F88">
          <w:rPr>
            <w:rStyle w:val="Hyperlink"/>
            <w:rFonts w:eastAsia="Times New Roman"/>
            <w:noProof/>
          </w:rPr>
          <w:t>Testing risk</w:t>
        </w:r>
        <w:r>
          <w:rPr>
            <w:noProof/>
            <w:webHidden/>
          </w:rPr>
          <w:tab/>
        </w:r>
        <w:r>
          <w:rPr>
            <w:noProof/>
            <w:webHidden/>
          </w:rPr>
          <w:fldChar w:fldCharType="begin"/>
        </w:r>
        <w:r>
          <w:rPr>
            <w:noProof/>
            <w:webHidden/>
          </w:rPr>
          <w:instrText xml:space="preserve"> PAGEREF _Toc201580304 \h </w:instrText>
        </w:r>
        <w:r>
          <w:rPr>
            <w:noProof/>
            <w:webHidden/>
          </w:rPr>
        </w:r>
        <w:r>
          <w:rPr>
            <w:noProof/>
            <w:webHidden/>
          </w:rPr>
          <w:fldChar w:fldCharType="separate"/>
        </w:r>
        <w:r w:rsidR="00163C65">
          <w:rPr>
            <w:noProof/>
            <w:webHidden/>
          </w:rPr>
          <w:t>21</w:t>
        </w:r>
        <w:r>
          <w:rPr>
            <w:noProof/>
            <w:webHidden/>
          </w:rPr>
          <w:fldChar w:fldCharType="end"/>
        </w:r>
      </w:hyperlink>
    </w:p>
    <w:p w14:paraId="58D62BEA" w14:textId="308D47D9" w:rsidR="00845B28" w:rsidRDefault="00845B28">
      <w:pPr>
        <w:pStyle w:val="TOC1"/>
        <w:rPr>
          <w:rFonts w:asciiTheme="minorHAnsi" w:hAnsiTheme="minorHAnsi"/>
          <w:noProof/>
          <w:kern w:val="2"/>
          <w:sz w:val="24"/>
          <w:szCs w:val="24"/>
          <w14:ligatures w14:val="standardContextual"/>
        </w:rPr>
      </w:pPr>
      <w:hyperlink w:anchor="_Toc201580305" w:history="1">
        <w:r w:rsidRPr="00CB2F88">
          <w:rPr>
            <w:rStyle w:val="Hyperlink"/>
            <w:rFonts w:eastAsia="Times New Roman"/>
            <w:noProof/>
          </w:rPr>
          <w:t>Aggregating risk to greater scales</w:t>
        </w:r>
        <w:r>
          <w:rPr>
            <w:noProof/>
            <w:webHidden/>
          </w:rPr>
          <w:tab/>
        </w:r>
        <w:r>
          <w:rPr>
            <w:noProof/>
            <w:webHidden/>
          </w:rPr>
          <w:fldChar w:fldCharType="begin"/>
        </w:r>
        <w:r>
          <w:rPr>
            <w:noProof/>
            <w:webHidden/>
          </w:rPr>
          <w:instrText xml:space="preserve"> PAGEREF _Toc201580305 \h </w:instrText>
        </w:r>
        <w:r>
          <w:rPr>
            <w:noProof/>
            <w:webHidden/>
          </w:rPr>
        </w:r>
        <w:r>
          <w:rPr>
            <w:noProof/>
            <w:webHidden/>
          </w:rPr>
          <w:fldChar w:fldCharType="separate"/>
        </w:r>
        <w:r w:rsidR="00163C65">
          <w:rPr>
            <w:noProof/>
            <w:webHidden/>
          </w:rPr>
          <w:t>23</w:t>
        </w:r>
        <w:r>
          <w:rPr>
            <w:noProof/>
            <w:webHidden/>
          </w:rPr>
          <w:fldChar w:fldCharType="end"/>
        </w:r>
      </w:hyperlink>
    </w:p>
    <w:p w14:paraId="2B5F96F6" w14:textId="18138985" w:rsidR="00845B28" w:rsidRDefault="00845B28">
      <w:pPr>
        <w:pStyle w:val="TOC2"/>
        <w:rPr>
          <w:rFonts w:asciiTheme="minorHAnsi" w:hAnsiTheme="minorHAnsi"/>
          <w:noProof/>
          <w:kern w:val="2"/>
          <w:sz w:val="24"/>
          <w:szCs w:val="24"/>
          <w14:ligatures w14:val="standardContextual"/>
        </w:rPr>
      </w:pPr>
      <w:hyperlink w:anchor="_Toc201580306" w:history="1">
        <w:r w:rsidRPr="00CB2F88">
          <w:rPr>
            <w:rStyle w:val="Hyperlink"/>
            <w:rFonts w:eastAsia="Times New Roman"/>
            <w:noProof/>
          </w:rPr>
          <w:t>Data sources</w:t>
        </w:r>
        <w:r>
          <w:rPr>
            <w:noProof/>
            <w:webHidden/>
          </w:rPr>
          <w:tab/>
        </w:r>
        <w:r>
          <w:rPr>
            <w:noProof/>
            <w:webHidden/>
          </w:rPr>
          <w:fldChar w:fldCharType="begin"/>
        </w:r>
        <w:r>
          <w:rPr>
            <w:noProof/>
            <w:webHidden/>
          </w:rPr>
          <w:instrText xml:space="preserve"> PAGEREF _Toc201580306 \h </w:instrText>
        </w:r>
        <w:r>
          <w:rPr>
            <w:noProof/>
            <w:webHidden/>
          </w:rPr>
        </w:r>
        <w:r>
          <w:rPr>
            <w:noProof/>
            <w:webHidden/>
          </w:rPr>
          <w:fldChar w:fldCharType="separate"/>
        </w:r>
        <w:r w:rsidR="00163C65">
          <w:rPr>
            <w:noProof/>
            <w:webHidden/>
          </w:rPr>
          <w:t>24</w:t>
        </w:r>
        <w:r>
          <w:rPr>
            <w:noProof/>
            <w:webHidden/>
          </w:rPr>
          <w:fldChar w:fldCharType="end"/>
        </w:r>
      </w:hyperlink>
    </w:p>
    <w:p w14:paraId="0D2F24E0" w14:textId="5772F669" w:rsidR="00845B28" w:rsidRDefault="00845B28">
      <w:pPr>
        <w:pStyle w:val="TOC2"/>
        <w:rPr>
          <w:rFonts w:asciiTheme="minorHAnsi" w:hAnsiTheme="minorHAnsi"/>
          <w:noProof/>
          <w:kern w:val="2"/>
          <w:sz w:val="24"/>
          <w:szCs w:val="24"/>
          <w14:ligatures w14:val="standardContextual"/>
        </w:rPr>
      </w:pPr>
      <w:hyperlink w:anchor="_Toc201580307" w:history="1">
        <w:r w:rsidRPr="00CB2F88">
          <w:rPr>
            <w:rStyle w:val="Hyperlink"/>
            <w:rFonts w:eastAsia="Times New Roman"/>
            <w:noProof/>
          </w:rPr>
          <w:t>Assumptions</w:t>
        </w:r>
        <w:r>
          <w:rPr>
            <w:noProof/>
            <w:webHidden/>
          </w:rPr>
          <w:tab/>
        </w:r>
        <w:r>
          <w:rPr>
            <w:noProof/>
            <w:webHidden/>
          </w:rPr>
          <w:fldChar w:fldCharType="begin"/>
        </w:r>
        <w:r>
          <w:rPr>
            <w:noProof/>
            <w:webHidden/>
          </w:rPr>
          <w:instrText xml:space="preserve"> PAGEREF _Toc201580307 \h </w:instrText>
        </w:r>
        <w:r>
          <w:rPr>
            <w:noProof/>
            <w:webHidden/>
          </w:rPr>
        </w:r>
        <w:r>
          <w:rPr>
            <w:noProof/>
            <w:webHidden/>
          </w:rPr>
          <w:fldChar w:fldCharType="separate"/>
        </w:r>
        <w:r w:rsidR="00163C65">
          <w:rPr>
            <w:noProof/>
            <w:webHidden/>
          </w:rPr>
          <w:t>25</w:t>
        </w:r>
        <w:r>
          <w:rPr>
            <w:noProof/>
            <w:webHidden/>
          </w:rPr>
          <w:fldChar w:fldCharType="end"/>
        </w:r>
      </w:hyperlink>
    </w:p>
    <w:p w14:paraId="64A6601E" w14:textId="46433454" w:rsidR="00845B28" w:rsidRDefault="00845B28">
      <w:pPr>
        <w:pStyle w:val="TOC1"/>
        <w:rPr>
          <w:rFonts w:asciiTheme="minorHAnsi" w:hAnsiTheme="minorHAnsi"/>
          <w:noProof/>
          <w:kern w:val="2"/>
          <w:sz w:val="24"/>
          <w:szCs w:val="24"/>
          <w14:ligatures w14:val="standardContextual"/>
        </w:rPr>
      </w:pPr>
      <w:hyperlink w:anchor="_Toc201580308" w:history="1">
        <w:r w:rsidRPr="00CB2F88">
          <w:rPr>
            <w:rStyle w:val="Hyperlink"/>
            <w:rFonts w:eastAsia="Times New Roman"/>
            <w:noProof/>
          </w:rPr>
          <w:t>References</w:t>
        </w:r>
        <w:r>
          <w:rPr>
            <w:noProof/>
            <w:webHidden/>
          </w:rPr>
          <w:tab/>
        </w:r>
        <w:r>
          <w:rPr>
            <w:noProof/>
            <w:webHidden/>
          </w:rPr>
          <w:fldChar w:fldCharType="begin"/>
        </w:r>
        <w:r>
          <w:rPr>
            <w:noProof/>
            <w:webHidden/>
          </w:rPr>
          <w:instrText xml:space="preserve"> PAGEREF _Toc201580308 \h </w:instrText>
        </w:r>
        <w:r>
          <w:rPr>
            <w:noProof/>
            <w:webHidden/>
          </w:rPr>
        </w:r>
        <w:r>
          <w:rPr>
            <w:noProof/>
            <w:webHidden/>
          </w:rPr>
          <w:fldChar w:fldCharType="separate"/>
        </w:r>
        <w:r w:rsidR="00163C65">
          <w:rPr>
            <w:noProof/>
            <w:webHidden/>
          </w:rPr>
          <w:t>26</w:t>
        </w:r>
        <w:r>
          <w:rPr>
            <w:noProof/>
            <w:webHidden/>
          </w:rPr>
          <w:fldChar w:fldCharType="end"/>
        </w:r>
      </w:hyperlink>
    </w:p>
    <w:p w14:paraId="5DC24852" w14:textId="50A3DBC3" w:rsidR="00845B28" w:rsidRDefault="00845B28">
      <w:pPr>
        <w:pStyle w:val="TOC1"/>
        <w:rPr>
          <w:rFonts w:asciiTheme="minorHAnsi" w:hAnsiTheme="minorHAnsi"/>
          <w:noProof/>
          <w:kern w:val="2"/>
          <w:sz w:val="24"/>
          <w:szCs w:val="24"/>
          <w14:ligatures w14:val="standardContextual"/>
        </w:rPr>
      </w:pPr>
      <w:hyperlink w:anchor="_Toc201580309" w:history="1">
        <w:r w:rsidRPr="00CB2F88">
          <w:rPr>
            <w:rStyle w:val="Hyperlink"/>
            <w:rFonts w:eastAsia="Times New Roman"/>
            <w:noProof/>
          </w:rPr>
          <w:t>Appendix A: Animal nitrogen inputs via urine and faeces</w:t>
        </w:r>
        <w:r>
          <w:rPr>
            <w:noProof/>
            <w:webHidden/>
          </w:rPr>
          <w:tab/>
        </w:r>
        <w:r>
          <w:rPr>
            <w:noProof/>
            <w:webHidden/>
          </w:rPr>
          <w:fldChar w:fldCharType="begin"/>
        </w:r>
        <w:r>
          <w:rPr>
            <w:noProof/>
            <w:webHidden/>
          </w:rPr>
          <w:instrText xml:space="preserve"> PAGEREF _Toc201580309 \h </w:instrText>
        </w:r>
        <w:r>
          <w:rPr>
            <w:noProof/>
            <w:webHidden/>
          </w:rPr>
        </w:r>
        <w:r>
          <w:rPr>
            <w:noProof/>
            <w:webHidden/>
          </w:rPr>
          <w:fldChar w:fldCharType="separate"/>
        </w:r>
        <w:r w:rsidR="00163C65">
          <w:rPr>
            <w:noProof/>
            <w:webHidden/>
          </w:rPr>
          <w:t>29</w:t>
        </w:r>
        <w:r>
          <w:rPr>
            <w:noProof/>
            <w:webHidden/>
          </w:rPr>
          <w:fldChar w:fldCharType="end"/>
        </w:r>
      </w:hyperlink>
    </w:p>
    <w:p w14:paraId="015D6170" w14:textId="660426CC" w:rsidR="00845B28" w:rsidRDefault="00845B28">
      <w:pPr>
        <w:pStyle w:val="TOC1"/>
        <w:rPr>
          <w:rFonts w:asciiTheme="minorHAnsi" w:hAnsiTheme="minorHAnsi"/>
          <w:noProof/>
          <w:kern w:val="2"/>
          <w:sz w:val="24"/>
          <w:szCs w:val="24"/>
          <w14:ligatures w14:val="standardContextual"/>
        </w:rPr>
      </w:pPr>
      <w:hyperlink w:anchor="_Toc201580310" w:history="1">
        <w:r w:rsidRPr="00CB2F88">
          <w:rPr>
            <w:rStyle w:val="Hyperlink"/>
            <w:rFonts w:eastAsia="Times New Roman"/>
            <w:noProof/>
          </w:rPr>
          <w:t>Appendix B: Soil residue nitrogen inputs</w:t>
        </w:r>
        <w:r>
          <w:rPr>
            <w:noProof/>
            <w:webHidden/>
          </w:rPr>
          <w:tab/>
        </w:r>
        <w:r>
          <w:rPr>
            <w:noProof/>
            <w:webHidden/>
          </w:rPr>
          <w:fldChar w:fldCharType="begin"/>
        </w:r>
        <w:r>
          <w:rPr>
            <w:noProof/>
            <w:webHidden/>
          </w:rPr>
          <w:instrText xml:space="preserve"> PAGEREF _Toc201580310 \h </w:instrText>
        </w:r>
        <w:r>
          <w:rPr>
            <w:noProof/>
            <w:webHidden/>
          </w:rPr>
        </w:r>
        <w:r>
          <w:rPr>
            <w:noProof/>
            <w:webHidden/>
          </w:rPr>
          <w:fldChar w:fldCharType="separate"/>
        </w:r>
        <w:r w:rsidR="00163C65">
          <w:rPr>
            <w:noProof/>
            <w:webHidden/>
          </w:rPr>
          <w:t>63</w:t>
        </w:r>
        <w:r>
          <w:rPr>
            <w:noProof/>
            <w:webHidden/>
          </w:rPr>
          <w:fldChar w:fldCharType="end"/>
        </w:r>
      </w:hyperlink>
    </w:p>
    <w:p w14:paraId="766FAB86" w14:textId="6F906C4A" w:rsidR="00845B28" w:rsidRDefault="00845B28">
      <w:pPr>
        <w:pStyle w:val="TOC1"/>
        <w:rPr>
          <w:rFonts w:asciiTheme="minorHAnsi" w:hAnsiTheme="minorHAnsi"/>
          <w:noProof/>
          <w:kern w:val="2"/>
          <w:sz w:val="24"/>
          <w:szCs w:val="24"/>
          <w14:ligatures w14:val="standardContextual"/>
        </w:rPr>
      </w:pPr>
      <w:hyperlink w:anchor="_Toc201580311" w:history="1">
        <w:r w:rsidRPr="00CB2F88">
          <w:rPr>
            <w:rStyle w:val="Hyperlink"/>
            <w:rFonts w:eastAsia="Times New Roman"/>
            <w:noProof/>
          </w:rPr>
          <w:t>Appendix C: Erosion losses associated with land use and management</w:t>
        </w:r>
        <w:r>
          <w:rPr>
            <w:noProof/>
            <w:webHidden/>
          </w:rPr>
          <w:tab/>
        </w:r>
        <w:r>
          <w:rPr>
            <w:noProof/>
            <w:webHidden/>
          </w:rPr>
          <w:fldChar w:fldCharType="begin"/>
        </w:r>
        <w:r>
          <w:rPr>
            <w:noProof/>
            <w:webHidden/>
          </w:rPr>
          <w:instrText xml:space="preserve"> PAGEREF _Toc201580311 \h </w:instrText>
        </w:r>
        <w:r>
          <w:rPr>
            <w:noProof/>
            <w:webHidden/>
          </w:rPr>
        </w:r>
        <w:r>
          <w:rPr>
            <w:noProof/>
            <w:webHidden/>
          </w:rPr>
          <w:fldChar w:fldCharType="separate"/>
        </w:r>
        <w:r w:rsidR="00163C65">
          <w:rPr>
            <w:noProof/>
            <w:webHidden/>
          </w:rPr>
          <w:t>73</w:t>
        </w:r>
        <w:r>
          <w:rPr>
            <w:noProof/>
            <w:webHidden/>
          </w:rPr>
          <w:fldChar w:fldCharType="end"/>
        </w:r>
      </w:hyperlink>
    </w:p>
    <w:p w14:paraId="35142978" w14:textId="530D7CB8" w:rsidR="00845B28" w:rsidRDefault="00845B28">
      <w:pPr>
        <w:pStyle w:val="TOC1"/>
        <w:rPr>
          <w:rFonts w:asciiTheme="minorHAnsi" w:hAnsiTheme="minorHAnsi"/>
          <w:noProof/>
          <w:kern w:val="2"/>
          <w:sz w:val="24"/>
          <w:szCs w:val="24"/>
          <w14:ligatures w14:val="standardContextual"/>
        </w:rPr>
      </w:pPr>
      <w:hyperlink w:anchor="_Toc201580312" w:history="1">
        <w:r w:rsidRPr="00CB2F88">
          <w:rPr>
            <w:rStyle w:val="Hyperlink"/>
            <w:rFonts w:eastAsia="Times New Roman"/>
            <w:noProof/>
          </w:rPr>
          <w:t>Appendix D: Nitrogen concentrations for common fertilisers and manures</w:t>
        </w:r>
        <w:r>
          <w:rPr>
            <w:noProof/>
            <w:webHidden/>
          </w:rPr>
          <w:tab/>
        </w:r>
        <w:r>
          <w:rPr>
            <w:noProof/>
            <w:webHidden/>
          </w:rPr>
          <w:fldChar w:fldCharType="begin"/>
        </w:r>
        <w:r>
          <w:rPr>
            <w:noProof/>
            <w:webHidden/>
          </w:rPr>
          <w:instrText xml:space="preserve"> PAGEREF _Toc201580312 \h </w:instrText>
        </w:r>
        <w:r>
          <w:rPr>
            <w:noProof/>
            <w:webHidden/>
          </w:rPr>
        </w:r>
        <w:r>
          <w:rPr>
            <w:noProof/>
            <w:webHidden/>
          </w:rPr>
          <w:fldChar w:fldCharType="separate"/>
        </w:r>
        <w:r w:rsidR="00163C65">
          <w:rPr>
            <w:noProof/>
            <w:webHidden/>
          </w:rPr>
          <w:t>83</w:t>
        </w:r>
        <w:r>
          <w:rPr>
            <w:noProof/>
            <w:webHidden/>
          </w:rPr>
          <w:fldChar w:fldCharType="end"/>
        </w:r>
      </w:hyperlink>
    </w:p>
    <w:p w14:paraId="6187B449" w14:textId="29EEE17E" w:rsidR="00845B28" w:rsidRDefault="00845B28">
      <w:pPr>
        <w:pStyle w:val="TOC1"/>
        <w:rPr>
          <w:rFonts w:asciiTheme="minorHAnsi" w:hAnsiTheme="minorHAnsi"/>
          <w:noProof/>
          <w:kern w:val="2"/>
          <w:sz w:val="24"/>
          <w:szCs w:val="24"/>
          <w14:ligatures w14:val="standardContextual"/>
        </w:rPr>
      </w:pPr>
      <w:hyperlink w:anchor="_Toc201580313" w:history="1">
        <w:r w:rsidRPr="00CB2F88">
          <w:rPr>
            <w:rStyle w:val="Hyperlink"/>
            <w:rFonts w:eastAsia="Times New Roman"/>
            <w:noProof/>
          </w:rPr>
          <w:t>Appendix E: Mitigations and modifiers</w:t>
        </w:r>
        <w:r>
          <w:rPr>
            <w:noProof/>
            <w:webHidden/>
          </w:rPr>
          <w:tab/>
        </w:r>
        <w:r>
          <w:rPr>
            <w:noProof/>
            <w:webHidden/>
          </w:rPr>
          <w:fldChar w:fldCharType="begin"/>
        </w:r>
        <w:r>
          <w:rPr>
            <w:noProof/>
            <w:webHidden/>
          </w:rPr>
          <w:instrText xml:space="preserve"> PAGEREF _Toc201580313 \h </w:instrText>
        </w:r>
        <w:r>
          <w:rPr>
            <w:noProof/>
            <w:webHidden/>
          </w:rPr>
        </w:r>
        <w:r>
          <w:rPr>
            <w:noProof/>
            <w:webHidden/>
          </w:rPr>
          <w:fldChar w:fldCharType="separate"/>
        </w:r>
        <w:r w:rsidR="00163C65">
          <w:rPr>
            <w:noProof/>
            <w:webHidden/>
          </w:rPr>
          <w:t>86</w:t>
        </w:r>
        <w:r>
          <w:rPr>
            <w:noProof/>
            <w:webHidden/>
          </w:rPr>
          <w:fldChar w:fldCharType="end"/>
        </w:r>
      </w:hyperlink>
    </w:p>
    <w:p w14:paraId="2E1C509A" w14:textId="52D113F0" w:rsidR="00845B28" w:rsidRDefault="00845B28">
      <w:pPr>
        <w:pStyle w:val="TOC1"/>
        <w:rPr>
          <w:rFonts w:asciiTheme="minorHAnsi" w:hAnsiTheme="minorHAnsi"/>
          <w:noProof/>
          <w:kern w:val="2"/>
          <w:sz w:val="24"/>
          <w:szCs w:val="24"/>
          <w14:ligatures w14:val="standardContextual"/>
        </w:rPr>
      </w:pPr>
      <w:hyperlink w:anchor="_Toc201580314" w:history="1">
        <w:r w:rsidRPr="00CB2F88">
          <w:rPr>
            <w:rStyle w:val="Hyperlink"/>
            <w:noProof/>
          </w:rPr>
          <w:t>Appendix F: Testing</w:t>
        </w:r>
        <w:r>
          <w:rPr>
            <w:noProof/>
            <w:webHidden/>
          </w:rPr>
          <w:tab/>
        </w:r>
        <w:r>
          <w:rPr>
            <w:noProof/>
            <w:webHidden/>
          </w:rPr>
          <w:fldChar w:fldCharType="begin"/>
        </w:r>
        <w:r>
          <w:rPr>
            <w:noProof/>
            <w:webHidden/>
          </w:rPr>
          <w:instrText xml:space="preserve"> PAGEREF _Toc201580314 \h </w:instrText>
        </w:r>
        <w:r>
          <w:rPr>
            <w:noProof/>
            <w:webHidden/>
          </w:rPr>
        </w:r>
        <w:r>
          <w:rPr>
            <w:noProof/>
            <w:webHidden/>
          </w:rPr>
          <w:fldChar w:fldCharType="separate"/>
        </w:r>
        <w:r w:rsidR="00163C65">
          <w:rPr>
            <w:noProof/>
            <w:webHidden/>
          </w:rPr>
          <w:t>101</w:t>
        </w:r>
        <w:r>
          <w:rPr>
            <w:noProof/>
            <w:webHidden/>
          </w:rPr>
          <w:fldChar w:fldCharType="end"/>
        </w:r>
      </w:hyperlink>
    </w:p>
    <w:p w14:paraId="0F4CF5FF" w14:textId="4CDE6999" w:rsidR="00845B28" w:rsidRDefault="00845B28">
      <w:pPr>
        <w:pStyle w:val="TOC1"/>
        <w:rPr>
          <w:rFonts w:asciiTheme="minorHAnsi" w:hAnsiTheme="minorHAnsi"/>
          <w:noProof/>
          <w:kern w:val="2"/>
          <w:sz w:val="24"/>
          <w:szCs w:val="24"/>
          <w14:ligatures w14:val="standardContextual"/>
        </w:rPr>
      </w:pPr>
      <w:hyperlink w:anchor="_Toc201580315" w:history="1">
        <w:r w:rsidRPr="00CB2F88">
          <w:rPr>
            <w:rStyle w:val="Hyperlink"/>
            <w:rFonts w:eastAsia="Times New Roman"/>
            <w:noProof/>
          </w:rPr>
          <w:t xml:space="preserve">Appendix G: </w:t>
        </w:r>
        <w:r w:rsidRPr="00CB2F88">
          <w:rPr>
            <w:rStyle w:val="Hyperlink"/>
            <w:noProof/>
          </w:rPr>
          <w:t>Upgrades</w:t>
        </w:r>
        <w:r w:rsidRPr="00CB2F88">
          <w:rPr>
            <w:rStyle w:val="Hyperlink"/>
            <w:rFonts w:eastAsia="Times New Roman"/>
            <w:noProof/>
          </w:rPr>
          <w:t xml:space="preserve"> to the existing Risk Index Tool</w:t>
        </w:r>
        <w:r>
          <w:rPr>
            <w:noProof/>
            <w:webHidden/>
          </w:rPr>
          <w:tab/>
        </w:r>
        <w:r>
          <w:rPr>
            <w:noProof/>
            <w:webHidden/>
          </w:rPr>
          <w:fldChar w:fldCharType="begin"/>
        </w:r>
        <w:r>
          <w:rPr>
            <w:noProof/>
            <w:webHidden/>
          </w:rPr>
          <w:instrText xml:space="preserve"> PAGEREF _Toc201580315 \h </w:instrText>
        </w:r>
        <w:r>
          <w:rPr>
            <w:noProof/>
            <w:webHidden/>
          </w:rPr>
        </w:r>
        <w:r>
          <w:rPr>
            <w:noProof/>
            <w:webHidden/>
          </w:rPr>
          <w:fldChar w:fldCharType="separate"/>
        </w:r>
        <w:r w:rsidR="00163C65">
          <w:rPr>
            <w:noProof/>
            <w:webHidden/>
          </w:rPr>
          <w:t>113</w:t>
        </w:r>
        <w:r>
          <w:rPr>
            <w:noProof/>
            <w:webHidden/>
          </w:rPr>
          <w:fldChar w:fldCharType="end"/>
        </w:r>
      </w:hyperlink>
    </w:p>
    <w:p w14:paraId="1685E725" w14:textId="2B6161B1" w:rsidR="00845B28" w:rsidRDefault="00845B28">
      <w:pPr>
        <w:pStyle w:val="TOC1"/>
        <w:rPr>
          <w:rFonts w:asciiTheme="minorHAnsi" w:hAnsiTheme="minorHAnsi"/>
          <w:noProof/>
          <w:kern w:val="2"/>
          <w:sz w:val="24"/>
          <w:szCs w:val="24"/>
          <w14:ligatures w14:val="standardContextual"/>
        </w:rPr>
      </w:pPr>
      <w:hyperlink w:anchor="_Toc201580316" w:history="1">
        <w:r w:rsidRPr="00CB2F88">
          <w:rPr>
            <w:rStyle w:val="Hyperlink"/>
            <w:rFonts w:eastAsia="Times New Roman"/>
            <w:noProof/>
          </w:rPr>
          <w:t>Appendix H: Review process</w:t>
        </w:r>
        <w:r>
          <w:rPr>
            <w:noProof/>
            <w:webHidden/>
          </w:rPr>
          <w:tab/>
        </w:r>
        <w:r>
          <w:rPr>
            <w:noProof/>
            <w:webHidden/>
          </w:rPr>
          <w:fldChar w:fldCharType="begin"/>
        </w:r>
        <w:r>
          <w:rPr>
            <w:noProof/>
            <w:webHidden/>
          </w:rPr>
          <w:instrText xml:space="preserve"> PAGEREF _Toc201580316 \h </w:instrText>
        </w:r>
        <w:r>
          <w:rPr>
            <w:noProof/>
            <w:webHidden/>
          </w:rPr>
        </w:r>
        <w:r>
          <w:rPr>
            <w:noProof/>
            <w:webHidden/>
          </w:rPr>
          <w:fldChar w:fldCharType="separate"/>
        </w:r>
        <w:r w:rsidR="00163C65">
          <w:rPr>
            <w:noProof/>
            <w:webHidden/>
          </w:rPr>
          <w:t>128</w:t>
        </w:r>
        <w:r>
          <w:rPr>
            <w:noProof/>
            <w:webHidden/>
          </w:rPr>
          <w:fldChar w:fldCharType="end"/>
        </w:r>
      </w:hyperlink>
    </w:p>
    <w:p w14:paraId="192B32FE" w14:textId="2A013010" w:rsidR="0080531E" w:rsidRPr="00EB086D" w:rsidRDefault="00775F57" w:rsidP="002B4778">
      <w:pPr>
        <w:pStyle w:val="Glossary"/>
      </w:pPr>
      <w:r w:rsidRPr="00EB086D">
        <w:rPr>
          <w:color w:val="0092CF"/>
        </w:rPr>
        <w:fldChar w:fldCharType="end"/>
      </w:r>
    </w:p>
    <w:p w14:paraId="294FF5C5" w14:textId="77777777" w:rsidR="00796A6F" w:rsidRPr="00EB086D" w:rsidRDefault="00796A6F" w:rsidP="00554B30">
      <w:r w:rsidRPr="00EB086D">
        <w:br w:type="page"/>
      </w:r>
    </w:p>
    <w:p w14:paraId="7B944295" w14:textId="77777777" w:rsidR="00532334" w:rsidRPr="00EB086D" w:rsidRDefault="00532334" w:rsidP="00585FD0">
      <w:pPr>
        <w:pStyle w:val="Heading"/>
      </w:pPr>
      <w:r w:rsidRPr="00EB086D">
        <w:lastRenderedPageBreak/>
        <w:t>Tables</w:t>
      </w:r>
    </w:p>
    <w:p w14:paraId="7D802277" w14:textId="29C257D2" w:rsidR="0077558F" w:rsidRDefault="004943C2">
      <w:pPr>
        <w:pStyle w:val="TableofFigures"/>
        <w:tabs>
          <w:tab w:val="right" w:pos="8495"/>
        </w:tabs>
        <w:rPr>
          <w:rFonts w:asciiTheme="minorHAnsi" w:hAnsiTheme="minorHAnsi"/>
          <w:noProof/>
          <w:kern w:val="2"/>
          <w:sz w:val="24"/>
          <w:szCs w:val="24"/>
          <w14:ligatures w14:val="standardContextual"/>
        </w:rPr>
      </w:pPr>
      <w:r w:rsidRPr="00EB086D">
        <w:fldChar w:fldCharType="begin"/>
      </w:r>
      <w:r w:rsidRPr="00EB086D">
        <w:instrText xml:space="preserve"> TOC \h \z \t "Table heading" \c </w:instrText>
      </w:r>
      <w:r w:rsidRPr="00EB086D">
        <w:fldChar w:fldCharType="separate"/>
      </w:r>
      <w:hyperlink w:anchor="_Toc201580321" w:history="1">
        <w:r w:rsidR="0077558F" w:rsidRPr="00DD6C08">
          <w:rPr>
            <w:rStyle w:val="Hyperlink"/>
            <w:bCs/>
            <w:noProof/>
          </w:rPr>
          <w:t>Table 1:</w:t>
        </w:r>
        <w:r w:rsidR="0077558F" w:rsidRPr="00DD6C08">
          <w:rPr>
            <w:rStyle w:val="Hyperlink"/>
            <w:noProof/>
          </w:rPr>
          <w:t xml:space="preserve"> </w:t>
        </w:r>
        <w:r w:rsidR="0077558F">
          <w:rPr>
            <w:rFonts w:asciiTheme="minorHAnsi" w:hAnsiTheme="minorHAnsi"/>
            <w:noProof/>
            <w:kern w:val="2"/>
            <w:sz w:val="24"/>
            <w:szCs w:val="24"/>
            <w14:ligatures w14:val="standardContextual"/>
          </w:rPr>
          <w:tab/>
        </w:r>
        <w:r w:rsidR="0077558F" w:rsidRPr="00DD6C08">
          <w:rPr>
            <w:rStyle w:val="Hyperlink"/>
            <w:noProof/>
          </w:rPr>
          <w:t>Example source mitigation table showing the filtering</w:t>
        </w:r>
        <w:r w:rsidR="0077558F">
          <w:rPr>
            <w:noProof/>
            <w:webHidden/>
          </w:rPr>
          <w:tab/>
        </w:r>
        <w:r w:rsidR="0077558F">
          <w:rPr>
            <w:noProof/>
            <w:webHidden/>
          </w:rPr>
          <w:fldChar w:fldCharType="begin"/>
        </w:r>
        <w:r w:rsidR="0077558F">
          <w:rPr>
            <w:noProof/>
            <w:webHidden/>
          </w:rPr>
          <w:instrText xml:space="preserve"> PAGEREF _Toc201580321 \h </w:instrText>
        </w:r>
        <w:r w:rsidR="0077558F">
          <w:rPr>
            <w:noProof/>
            <w:webHidden/>
          </w:rPr>
        </w:r>
        <w:r w:rsidR="0077558F">
          <w:rPr>
            <w:noProof/>
            <w:webHidden/>
          </w:rPr>
          <w:fldChar w:fldCharType="separate"/>
        </w:r>
        <w:r w:rsidR="00163C65">
          <w:rPr>
            <w:noProof/>
            <w:webHidden/>
          </w:rPr>
          <w:t>19</w:t>
        </w:r>
        <w:r w:rsidR="0077558F">
          <w:rPr>
            <w:noProof/>
            <w:webHidden/>
          </w:rPr>
          <w:fldChar w:fldCharType="end"/>
        </w:r>
      </w:hyperlink>
    </w:p>
    <w:p w14:paraId="37B7210C" w14:textId="3AB02218"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22" w:history="1">
        <w:r w:rsidRPr="00DD6C08">
          <w:rPr>
            <w:rStyle w:val="Hyperlink"/>
            <w:noProof/>
          </w:rPr>
          <w:t xml:space="preserve">Table 2: </w:t>
        </w:r>
        <w:r>
          <w:rPr>
            <w:rFonts w:asciiTheme="minorHAnsi" w:hAnsiTheme="minorHAnsi"/>
            <w:noProof/>
            <w:kern w:val="2"/>
            <w:sz w:val="24"/>
            <w:szCs w:val="24"/>
            <w14:ligatures w14:val="standardContextual"/>
          </w:rPr>
          <w:tab/>
        </w:r>
        <w:r w:rsidRPr="00DD6C08">
          <w:rPr>
            <w:rStyle w:val="Hyperlink"/>
            <w:noProof/>
          </w:rPr>
          <w:t>Example listings for constructed wetlands modified after filtering for enterprise (all excluding forestry) and flow path (leaching [L] and runoff [R])</w:t>
        </w:r>
        <w:r>
          <w:rPr>
            <w:noProof/>
            <w:webHidden/>
          </w:rPr>
          <w:tab/>
        </w:r>
        <w:r>
          <w:rPr>
            <w:noProof/>
            <w:webHidden/>
          </w:rPr>
          <w:fldChar w:fldCharType="begin"/>
        </w:r>
        <w:r>
          <w:rPr>
            <w:noProof/>
            <w:webHidden/>
          </w:rPr>
          <w:instrText xml:space="preserve"> PAGEREF _Toc201580322 \h </w:instrText>
        </w:r>
        <w:r>
          <w:rPr>
            <w:noProof/>
            <w:webHidden/>
          </w:rPr>
        </w:r>
        <w:r>
          <w:rPr>
            <w:noProof/>
            <w:webHidden/>
          </w:rPr>
          <w:fldChar w:fldCharType="separate"/>
        </w:r>
        <w:r w:rsidR="00163C65">
          <w:rPr>
            <w:noProof/>
            <w:webHidden/>
          </w:rPr>
          <w:t>20</w:t>
        </w:r>
        <w:r>
          <w:rPr>
            <w:noProof/>
            <w:webHidden/>
          </w:rPr>
          <w:fldChar w:fldCharType="end"/>
        </w:r>
      </w:hyperlink>
    </w:p>
    <w:p w14:paraId="077B9FE8" w14:textId="598C7CBA"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23" w:history="1">
        <w:r w:rsidRPr="00DD6C08">
          <w:rPr>
            <w:rStyle w:val="Hyperlink"/>
            <w:noProof/>
          </w:rPr>
          <w:t xml:space="preserve">Table A.1: </w:t>
        </w:r>
        <w:r>
          <w:rPr>
            <w:rFonts w:asciiTheme="minorHAnsi" w:hAnsiTheme="minorHAnsi"/>
            <w:noProof/>
            <w:kern w:val="2"/>
            <w:sz w:val="24"/>
            <w:szCs w:val="24"/>
            <w14:ligatures w14:val="standardContextual"/>
          </w:rPr>
          <w:tab/>
        </w:r>
        <w:r w:rsidRPr="00DD6C08">
          <w:rPr>
            <w:rStyle w:val="Hyperlink"/>
            <w:noProof/>
          </w:rPr>
          <w:t>Nitrogen (N) excretion rates for different age classes of dairy cattle by region (2021–22)</w:t>
        </w:r>
        <w:r>
          <w:rPr>
            <w:noProof/>
            <w:webHidden/>
          </w:rPr>
          <w:tab/>
        </w:r>
        <w:r>
          <w:rPr>
            <w:noProof/>
            <w:webHidden/>
          </w:rPr>
          <w:fldChar w:fldCharType="begin"/>
        </w:r>
        <w:r>
          <w:rPr>
            <w:noProof/>
            <w:webHidden/>
          </w:rPr>
          <w:instrText xml:space="preserve"> PAGEREF _Toc201580323 \h </w:instrText>
        </w:r>
        <w:r>
          <w:rPr>
            <w:noProof/>
            <w:webHidden/>
          </w:rPr>
        </w:r>
        <w:r>
          <w:rPr>
            <w:noProof/>
            <w:webHidden/>
          </w:rPr>
          <w:fldChar w:fldCharType="separate"/>
        </w:r>
        <w:r w:rsidR="00163C65">
          <w:rPr>
            <w:noProof/>
            <w:webHidden/>
          </w:rPr>
          <w:t>29</w:t>
        </w:r>
        <w:r>
          <w:rPr>
            <w:noProof/>
            <w:webHidden/>
          </w:rPr>
          <w:fldChar w:fldCharType="end"/>
        </w:r>
      </w:hyperlink>
    </w:p>
    <w:p w14:paraId="2CB232E4" w14:textId="1205BE7D"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24" w:history="1">
        <w:r w:rsidRPr="00DD6C08">
          <w:rPr>
            <w:rStyle w:val="Hyperlink"/>
            <w:noProof/>
          </w:rPr>
          <w:t xml:space="preserve">Table A.2: </w:t>
        </w:r>
        <w:r>
          <w:rPr>
            <w:rFonts w:asciiTheme="minorHAnsi" w:hAnsiTheme="minorHAnsi"/>
            <w:noProof/>
            <w:kern w:val="2"/>
            <w:sz w:val="24"/>
            <w:szCs w:val="24"/>
            <w14:ligatures w14:val="standardContextual"/>
          </w:rPr>
          <w:tab/>
        </w:r>
        <w:r w:rsidRPr="00DD6C08">
          <w:rPr>
            <w:rStyle w:val="Hyperlink"/>
            <w:noProof/>
          </w:rPr>
          <w:t>Nitrogen (N) excretion rates for different age classes of beef cattle (2021–22)</w:t>
        </w:r>
        <w:r>
          <w:rPr>
            <w:noProof/>
            <w:webHidden/>
          </w:rPr>
          <w:tab/>
        </w:r>
        <w:r>
          <w:rPr>
            <w:noProof/>
            <w:webHidden/>
          </w:rPr>
          <w:fldChar w:fldCharType="begin"/>
        </w:r>
        <w:r>
          <w:rPr>
            <w:noProof/>
            <w:webHidden/>
          </w:rPr>
          <w:instrText xml:space="preserve"> PAGEREF _Toc201580324 \h </w:instrText>
        </w:r>
        <w:r>
          <w:rPr>
            <w:noProof/>
            <w:webHidden/>
          </w:rPr>
        </w:r>
        <w:r>
          <w:rPr>
            <w:noProof/>
            <w:webHidden/>
          </w:rPr>
          <w:fldChar w:fldCharType="separate"/>
        </w:r>
        <w:r w:rsidR="00163C65">
          <w:rPr>
            <w:noProof/>
            <w:webHidden/>
          </w:rPr>
          <w:t>48</w:t>
        </w:r>
        <w:r>
          <w:rPr>
            <w:noProof/>
            <w:webHidden/>
          </w:rPr>
          <w:fldChar w:fldCharType="end"/>
        </w:r>
      </w:hyperlink>
    </w:p>
    <w:p w14:paraId="4B5723BA" w14:textId="46797158"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25" w:history="1">
        <w:r w:rsidRPr="00DD6C08">
          <w:rPr>
            <w:rStyle w:val="Hyperlink"/>
            <w:bCs/>
            <w:noProof/>
          </w:rPr>
          <w:t>Table A.3:</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Nitrogen (N) excretion rates for different age classes of sheep (2021–22)</w:t>
        </w:r>
        <w:r>
          <w:rPr>
            <w:noProof/>
            <w:webHidden/>
          </w:rPr>
          <w:tab/>
        </w:r>
        <w:r>
          <w:rPr>
            <w:noProof/>
            <w:webHidden/>
          </w:rPr>
          <w:fldChar w:fldCharType="begin"/>
        </w:r>
        <w:r>
          <w:rPr>
            <w:noProof/>
            <w:webHidden/>
          </w:rPr>
          <w:instrText xml:space="preserve"> PAGEREF _Toc201580325 \h </w:instrText>
        </w:r>
        <w:r>
          <w:rPr>
            <w:noProof/>
            <w:webHidden/>
          </w:rPr>
        </w:r>
        <w:r>
          <w:rPr>
            <w:noProof/>
            <w:webHidden/>
          </w:rPr>
          <w:fldChar w:fldCharType="separate"/>
        </w:r>
        <w:r w:rsidR="00163C65">
          <w:rPr>
            <w:noProof/>
            <w:webHidden/>
          </w:rPr>
          <w:t>51</w:t>
        </w:r>
        <w:r>
          <w:rPr>
            <w:noProof/>
            <w:webHidden/>
          </w:rPr>
          <w:fldChar w:fldCharType="end"/>
        </w:r>
      </w:hyperlink>
    </w:p>
    <w:p w14:paraId="69027AAC" w14:textId="1BEC354A"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26" w:history="1">
        <w:r w:rsidRPr="00DD6C08">
          <w:rPr>
            <w:rStyle w:val="Hyperlink"/>
            <w:bCs/>
            <w:noProof/>
          </w:rPr>
          <w:t>Table A.4:</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Nitrogen (N) excretion rates for different age classes of deer (2021–22)</w:t>
        </w:r>
        <w:r>
          <w:rPr>
            <w:noProof/>
            <w:webHidden/>
          </w:rPr>
          <w:tab/>
        </w:r>
        <w:r>
          <w:rPr>
            <w:noProof/>
            <w:webHidden/>
          </w:rPr>
          <w:fldChar w:fldCharType="begin"/>
        </w:r>
        <w:r>
          <w:rPr>
            <w:noProof/>
            <w:webHidden/>
          </w:rPr>
          <w:instrText xml:space="preserve"> PAGEREF _Toc201580326 \h </w:instrText>
        </w:r>
        <w:r>
          <w:rPr>
            <w:noProof/>
            <w:webHidden/>
          </w:rPr>
        </w:r>
        <w:r>
          <w:rPr>
            <w:noProof/>
            <w:webHidden/>
          </w:rPr>
          <w:fldChar w:fldCharType="separate"/>
        </w:r>
        <w:r w:rsidR="00163C65">
          <w:rPr>
            <w:noProof/>
            <w:webHidden/>
          </w:rPr>
          <w:t>54</w:t>
        </w:r>
        <w:r>
          <w:rPr>
            <w:noProof/>
            <w:webHidden/>
          </w:rPr>
          <w:fldChar w:fldCharType="end"/>
        </w:r>
      </w:hyperlink>
    </w:p>
    <w:p w14:paraId="1F290C1A" w14:textId="565CEE11"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27" w:history="1">
        <w:r w:rsidRPr="00DD6C08">
          <w:rPr>
            <w:rStyle w:val="Hyperlink"/>
            <w:noProof/>
          </w:rPr>
          <w:t xml:space="preserve">Table A.5: </w:t>
        </w:r>
        <w:r>
          <w:rPr>
            <w:rFonts w:asciiTheme="minorHAnsi" w:hAnsiTheme="minorHAnsi"/>
            <w:noProof/>
            <w:kern w:val="2"/>
            <w:sz w:val="24"/>
            <w:szCs w:val="24"/>
            <w14:ligatures w14:val="standardContextual"/>
          </w:rPr>
          <w:tab/>
        </w:r>
        <w:r w:rsidRPr="00DD6C08">
          <w:rPr>
            <w:rStyle w:val="Hyperlink"/>
            <w:noProof/>
          </w:rPr>
          <w:t>Nitrogen (N) excretion rates for alpaca using breeding ewes as a proxy (2021–22)</w:t>
        </w:r>
        <w:r>
          <w:rPr>
            <w:noProof/>
            <w:webHidden/>
          </w:rPr>
          <w:tab/>
        </w:r>
        <w:r>
          <w:rPr>
            <w:noProof/>
            <w:webHidden/>
          </w:rPr>
          <w:fldChar w:fldCharType="begin"/>
        </w:r>
        <w:r>
          <w:rPr>
            <w:noProof/>
            <w:webHidden/>
          </w:rPr>
          <w:instrText xml:space="preserve"> PAGEREF _Toc201580327 \h </w:instrText>
        </w:r>
        <w:r>
          <w:rPr>
            <w:noProof/>
            <w:webHidden/>
          </w:rPr>
        </w:r>
        <w:r>
          <w:rPr>
            <w:noProof/>
            <w:webHidden/>
          </w:rPr>
          <w:fldChar w:fldCharType="separate"/>
        </w:r>
        <w:r w:rsidR="00163C65">
          <w:rPr>
            <w:noProof/>
            <w:webHidden/>
          </w:rPr>
          <w:t>56</w:t>
        </w:r>
        <w:r>
          <w:rPr>
            <w:noProof/>
            <w:webHidden/>
          </w:rPr>
          <w:fldChar w:fldCharType="end"/>
        </w:r>
      </w:hyperlink>
    </w:p>
    <w:p w14:paraId="04C1FF57" w14:textId="35737741"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28" w:history="1">
        <w:r w:rsidRPr="00DD6C08">
          <w:rPr>
            <w:rStyle w:val="Hyperlink"/>
            <w:noProof/>
          </w:rPr>
          <w:t xml:space="preserve">Table A.6: </w:t>
        </w:r>
        <w:r>
          <w:rPr>
            <w:rFonts w:asciiTheme="minorHAnsi" w:hAnsiTheme="minorHAnsi"/>
            <w:noProof/>
            <w:kern w:val="2"/>
            <w:sz w:val="24"/>
            <w:szCs w:val="24"/>
            <w14:ligatures w14:val="standardContextual"/>
          </w:rPr>
          <w:tab/>
        </w:r>
        <w:r w:rsidRPr="00DD6C08">
          <w:rPr>
            <w:rStyle w:val="Hyperlink"/>
            <w:noProof/>
          </w:rPr>
          <w:t>Total annual nitrogen (N) excretion rates for outdoor pigs and sows (2021–22)</w:t>
        </w:r>
        <w:r>
          <w:rPr>
            <w:noProof/>
            <w:webHidden/>
          </w:rPr>
          <w:tab/>
        </w:r>
        <w:r>
          <w:rPr>
            <w:noProof/>
            <w:webHidden/>
          </w:rPr>
          <w:fldChar w:fldCharType="begin"/>
        </w:r>
        <w:r>
          <w:rPr>
            <w:noProof/>
            <w:webHidden/>
          </w:rPr>
          <w:instrText xml:space="preserve"> PAGEREF _Toc201580328 \h </w:instrText>
        </w:r>
        <w:r>
          <w:rPr>
            <w:noProof/>
            <w:webHidden/>
          </w:rPr>
        </w:r>
        <w:r>
          <w:rPr>
            <w:noProof/>
            <w:webHidden/>
          </w:rPr>
          <w:fldChar w:fldCharType="separate"/>
        </w:r>
        <w:r w:rsidR="00163C65">
          <w:rPr>
            <w:noProof/>
            <w:webHidden/>
          </w:rPr>
          <w:t>57</w:t>
        </w:r>
        <w:r>
          <w:rPr>
            <w:noProof/>
            <w:webHidden/>
          </w:rPr>
          <w:fldChar w:fldCharType="end"/>
        </w:r>
      </w:hyperlink>
    </w:p>
    <w:p w14:paraId="216D616F" w14:textId="4CCD577A"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29" w:history="1">
        <w:r w:rsidRPr="00DD6C08">
          <w:rPr>
            <w:rStyle w:val="Hyperlink"/>
            <w:noProof/>
          </w:rPr>
          <w:t xml:space="preserve">Table A.7: </w:t>
        </w:r>
        <w:r>
          <w:rPr>
            <w:rFonts w:asciiTheme="minorHAnsi" w:hAnsiTheme="minorHAnsi"/>
            <w:noProof/>
            <w:kern w:val="2"/>
            <w:sz w:val="24"/>
            <w:szCs w:val="24"/>
            <w14:ligatures w14:val="standardContextual"/>
          </w:rPr>
          <w:tab/>
        </w:r>
        <w:r w:rsidRPr="00DD6C08">
          <w:rPr>
            <w:rStyle w:val="Hyperlink"/>
            <w:noProof/>
          </w:rPr>
          <w:t>Estimated monthly nitrogen (N) excretion rates for outdoor pigs and sows (2021–22)</w:t>
        </w:r>
        <w:r>
          <w:rPr>
            <w:noProof/>
            <w:webHidden/>
          </w:rPr>
          <w:tab/>
        </w:r>
        <w:r>
          <w:rPr>
            <w:noProof/>
            <w:webHidden/>
          </w:rPr>
          <w:fldChar w:fldCharType="begin"/>
        </w:r>
        <w:r>
          <w:rPr>
            <w:noProof/>
            <w:webHidden/>
          </w:rPr>
          <w:instrText xml:space="preserve"> PAGEREF _Toc201580329 \h </w:instrText>
        </w:r>
        <w:r>
          <w:rPr>
            <w:noProof/>
            <w:webHidden/>
          </w:rPr>
        </w:r>
        <w:r>
          <w:rPr>
            <w:noProof/>
            <w:webHidden/>
          </w:rPr>
          <w:fldChar w:fldCharType="separate"/>
        </w:r>
        <w:r w:rsidR="00163C65">
          <w:rPr>
            <w:noProof/>
            <w:webHidden/>
          </w:rPr>
          <w:t>57</w:t>
        </w:r>
        <w:r>
          <w:rPr>
            <w:noProof/>
            <w:webHidden/>
          </w:rPr>
          <w:fldChar w:fldCharType="end"/>
        </w:r>
      </w:hyperlink>
    </w:p>
    <w:p w14:paraId="7C3F94F8" w14:textId="624D51CD"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30" w:history="1">
        <w:r w:rsidRPr="00DD6C08">
          <w:rPr>
            <w:rStyle w:val="Hyperlink"/>
            <w:noProof/>
          </w:rPr>
          <w:t xml:space="preserve">Table A.8: </w:t>
        </w:r>
        <w:r>
          <w:rPr>
            <w:rFonts w:asciiTheme="minorHAnsi" w:hAnsiTheme="minorHAnsi"/>
            <w:noProof/>
            <w:kern w:val="2"/>
            <w:sz w:val="24"/>
            <w:szCs w:val="24"/>
            <w14:ligatures w14:val="standardContextual"/>
          </w:rPr>
          <w:tab/>
        </w:r>
        <w:r w:rsidRPr="00DD6C08">
          <w:rPr>
            <w:rStyle w:val="Hyperlink"/>
            <w:noProof/>
          </w:rPr>
          <w:t>Total annual nitrogen (N) excretion rates for outdoor poultry classes (2021–22)</w:t>
        </w:r>
        <w:r>
          <w:rPr>
            <w:noProof/>
            <w:webHidden/>
          </w:rPr>
          <w:tab/>
        </w:r>
        <w:r>
          <w:rPr>
            <w:noProof/>
            <w:webHidden/>
          </w:rPr>
          <w:fldChar w:fldCharType="begin"/>
        </w:r>
        <w:r>
          <w:rPr>
            <w:noProof/>
            <w:webHidden/>
          </w:rPr>
          <w:instrText xml:space="preserve"> PAGEREF _Toc201580330 \h </w:instrText>
        </w:r>
        <w:r>
          <w:rPr>
            <w:noProof/>
            <w:webHidden/>
          </w:rPr>
        </w:r>
        <w:r>
          <w:rPr>
            <w:noProof/>
            <w:webHidden/>
          </w:rPr>
          <w:fldChar w:fldCharType="separate"/>
        </w:r>
        <w:r w:rsidR="00163C65">
          <w:rPr>
            <w:noProof/>
            <w:webHidden/>
          </w:rPr>
          <w:t>58</w:t>
        </w:r>
        <w:r>
          <w:rPr>
            <w:noProof/>
            <w:webHidden/>
          </w:rPr>
          <w:fldChar w:fldCharType="end"/>
        </w:r>
      </w:hyperlink>
    </w:p>
    <w:p w14:paraId="2E42F065" w14:textId="24E3A8AF"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31" w:history="1">
        <w:r w:rsidRPr="00DD6C08">
          <w:rPr>
            <w:rStyle w:val="Hyperlink"/>
            <w:noProof/>
          </w:rPr>
          <w:t xml:space="preserve">Table A.9: </w:t>
        </w:r>
        <w:r>
          <w:rPr>
            <w:rFonts w:asciiTheme="minorHAnsi" w:hAnsiTheme="minorHAnsi"/>
            <w:noProof/>
            <w:kern w:val="2"/>
            <w:sz w:val="24"/>
            <w:szCs w:val="24"/>
            <w14:ligatures w14:val="standardContextual"/>
          </w:rPr>
          <w:tab/>
        </w:r>
        <w:r w:rsidRPr="00DD6C08">
          <w:rPr>
            <w:rStyle w:val="Hyperlink"/>
            <w:noProof/>
          </w:rPr>
          <w:t>Estimated monthly nitrogen (N) excretion rates for outdoor poultry classes (2021–22)</w:t>
        </w:r>
        <w:r>
          <w:rPr>
            <w:noProof/>
            <w:webHidden/>
          </w:rPr>
          <w:tab/>
        </w:r>
        <w:r>
          <w:rPr>
            <w:noProof/>
            <w:webHidden/>
          </w:rPr>
          <w:fldChar w:fldCharType="begin"/>
        </w:r>
        <w:r>
          <w:rPr>
            <w:noProof/>
            <w:webHidden/>
          </w:rPr>
          <w:instrText xml:space="preserve"> PAGEREF _Toc201580331 \h </w:instrText>
        </w:r>
        <w:r>
          <w:rPr>
            <w:noProof/>
            <w:webHidden/>
          </w:rPr>
        </w:r>
        <w:r>
          <w:rPr>
            <w:noProof/>
            <w:webHidden/>
          </w:rPr>
          <w:fldChar w:fldCharType="separate"/>
        </w:r>
        <w:r w:rsidR="00163C65">
          <w:rPr>
            <w:noProof/>
            <w:webHidden/>
          </w:rPr>
          <w:t>58</w:t>
        </w:r>
        <w:r>
          <w:rPr>
            <w:noProof/>
            <w:webHidden/>
          </w:rPr>
          <w:fldChar w:fldCharType="end"/>
        </w:r>
      </w:hyperlink>
    </w:p>
    <w:p w14:paraId="590D27BC" w14:textId="23D9A65C"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32" w:history="1">
        <w:r w:rsidRPr="00DD6C08">
          <w:rPr>
            <w:rStyle w:val="Hyperlink"/>
            <w:noProof/>
          </w:rPr>
          <w:t xml:space="preserve">Table A.10: </w:t>
        </w:r>
        <w:r>
          <w:rPr>
            <w:rFonts w:asciiTheme="minorHAnsi" w:hAnsiTheme="minorHAnsi"/>
            <w:noProof/>
            <w:kern w:val="2"/>
            <w:sz w:val="24"/>
            <w:szCs w:val="24"/>
            <w14:ligatures w14:val="standardContextual"/>
          </w:rPr>
          <w:tab/>
        </w:r>
        <w:r w:rsidRPr="00DD6C08">
          <w:rPr>
            <w:rStyle w:val="Hyperlink"/>
            <w:noProof/>
          </w:rPr>
          <w:t>Total annual nitrogen (N) excretion rates for goats (2021–22)</w:t>
        </w:r>
        <w:r>
          <w:rPr>
            <w:noProof/>
            <w:webHidden/>
          </w:rPr>
          <w:tab/>
        </w:r>
        <w:r>
          <w:rPr>
            <w:noProof/>
            <w:webHidden/>
          </w:rPr>
          <w:fldChar w:fldCharType="begin"/>
        </w:r>
        <w:r>
          <w:rPr>
            <w:noProof/>
            <w:webHidden/>
          </w:rPr>
          <w:instrText xml:space="preserve"> PAGEREF _Toc201580332 \h </w:instrText>
        </w:r>
        <w:r>
          <w:rPr>
            <w:noProof/>
            <w:webHidden/>
          </w:rPr>
        </w:r>
        <w:r>
          <w:rPr>
            <w:noProof/>
            <w:webHidden/>
          </w:rPr>
          <w:fldChar w:fldCharType="separate"/>
        </w:r>
        <w:r w:rsidR="00163C65">
          <w:rPr>
            <w:noProof/>
            <w:webHidden/>
          </w:rPr>
          <w:t>59</w:t>
        </w:r>
        <w:r>
          <w:rPr>
            <w:noProof/>
            <w:webHidden/>
          </w:rPr>
          <w:fldChar w:fldCharType="end"/>
        </w:r>
      </w:hyperlink>
    </w:p>
    <w:p w14:paraId="68BA375A" w14:textId="12D85D85"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33" w:history="1">
        <w:r w:rsidRPr="00DD6C08">
          <w:rPr>
            <w:rStyle w:val="Hyperlink"/>
            <w:noProof/>
          </w:rPr>
          <w:t xml:space="preserve">Table A.11: </w:t>
        </w:r>
        <w:r>
          <w:rPr>
            <w:rFonts w:asciiTheme="minorHAnsi" w:hAnsiTheme="minorHAnsi"/>
            <w:noProof/>
            <w:kern w:val="2"/>
            <w:sz w:val="24"/>
            <w:szCs w:val="24"/>
            <w14:ligatures w14:val="standardContextual"/>
          </w:rPr>
          <w:tab/>
        </w:r>
        <w:r w:rsidRPr="00DD6C08">
          <w:rPr>
            <w:rStyle w:val="Hyperlink"/>
            <w:noProof/>
          </w:rPr>
          <w:t>Estimated monthly Nitrogen (N) excretion rates for goat classes (2021–22)</w:t>
        </w:r>
        <w:r>
          <w:rPr>
            <w:noProof/>
            <w:webHidden/>
          </w:rPr>
          <w:tab/>
        </w:r>
        <w:r>
          <w:rPr>
            <w:noProof/>
            <w:webHidden/>
          </w:rPr>
          <w:fldChar w:fldCharType="begin"/>
        </w:r>
        <w:r>
          <w:rPr>
            <w:noProof/>
            <w:webHidden/>
          </w:rPr>
          <w:instrText xml:space="preserve"> PAGEREF _Toc201580333 \h </w:instrText>
        </w:r>
        <w:r>
          <w:rPr>
            <w:noProof/>
            <w:webHidden/>
          </w:rPr>
        </w:r>
        <w:r>
          <w:rPr>
            <w:noProof/>
            <w:webHidden/>
          </w:rPr>
          <w:fldChar w:fldCharType="separate"/>
        </w:r>
        <w:r w:rsidR="00163C65">
          <w:rPr>
            <w:noProof/>
            <w:webHidden/>
          </w:rPr>
          <w:t>60</w:t>
        </w:r>
        <w:r>
          <w:rPr>
            <w:noProof/>
            <w:webHidden/>
          </w:rPr>
          <w:fldChar w:fldCharType="end"/>
        </w:r>
      </w:hyperlink>
    </w:p>
    <w:p w14:paraId="4AEA72A7" w14:textId="3CEB1796"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34" w:history="1">
        <w:r w:rsidRPr="00DD6C08">
          <w:rPr>
            <w:rStyle w:val="Hyperlink"/>
            <w:noProof/>
          </w:rPr>
          <w:t xml:space="preserve">Table A.12: </w:t>
        </w:r>
        <w:r>
          <w:rPr>
            <w:rFonts w:asciiTheme="minorHAnsi" w:hAnsiTheme="minorHAnsi"/>
            <w:noProof/>
            <w:kern w:val="2"/>
            <w:sz w:val="24"/>
            <w:szCs w:val="24"/>
            <w14:ligatures w14:val="standardContextual"/>
          </w:rPr>
          <w:tab/>
        </w:r>
        <w:r w:rsidRPr="00DD6C08">
          <w:rPr>
            <w:rStyle w:val="Hyperlink"/>
            <w:noProof/>
          </w:rPr>
          <w:t>Total annual nitrogen (N) excretion rates for horses, mules and asses (2021–22)</w:t>
        </w:r>
        <w:r>
          <w:rPr>
            <w:noProof/>
            <w:webHidden/>
          </w:rPr>
          <w:tab/>
        </w:r>
        <w:r>
          <w:rPr>
            <w:noProof/>
            <w:webHidden/>
          </w:rPr>
          <w:fldChar w:fldCharType="begin"/>
        </w:r>
        <w:r>
          <w:rPr>
            <w:noProof/>
            <w:webHidden/>
          </w:rPr>
          <w:instrText xml:space="preserve"> PAGEREF _Toc201580334 \h </w:instrText>
        </w:r>
        <w:r>
          <w:rPr>
            <w:noProof/>
            <w:webHidden/>
          </w:rPr>
        </w:r>
        <w:r>
          <w:rPr>
            <w:noProof/>
            <w:webHidden/>
          </w:rPr>
          <w:fldChar w:fldCharType="separate"/>
        </w:r>
        <w:r w:rsidR="00163C65">
          <w:rPr>
            <w:noProof/>
            <w:webHidden/>
          </w:rPr>
          <w:t>60</w:t>
        </w:r>
        <w:r>
          <w:rPr>
            <w:noProof/>
            <w:webHidden/>
          </w:rPr>
          <w:fldChar w:fldCharType="end"/>
        </w:r>
      </w:hyperlink>
    </w:p>
    <w:p w14:paraId="1F3D4D48" w14:textId="42676804"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35" w:history="1">
        <w:r w:rsidRPr="00DD6C08">
          <w:rPr>
            <w:rStyle w:val="Hyperlink"/>
            <w:noProof/>
          </w:rPr>
          <w:t xml:space="preserve">Table A.13: </w:t>
        </w:r>
        <w:r>
          <w:rPr>
            <w:rFonts w:asciiTheme="minorHAnsi" w:hAnsiTheme="minorHAnsi"/>
            <w:noProof/>
            <w:kern w:val="2"/>
            <w:sz w:val="24"/>
            <w:szCs w:val="24"/>
            <w14:ligatures w14:val="standardContextual"/>
          </w:rPr>
          <w:tab/>
        </w:r>
        <w:r w:rsidRPr="00DD6C08">
          <w:rPr>
            <w:rStyle w:val="Hyperlink"/>
            <w:noProof/>
          </w:rPr>
          <w:t>Estimated monthly Nitrogen (N) excretion rates for horses, mules and asses (2021–22)</w:t>
        </w:r>
        <w:r>
          <w:rPr>
            <w:noProof/>
            <w:webHidden/>
          </w:rPr>
          <w:tab/>
        </w:r>
        <w:r>
          <w:rPr>
            <w:noProof/>
            <w:webHidden/>
          </w:rPr>
          <w:fldChar w:fldCharType="begin"/>
        </w:r>
        <w:r>
          <w:rPr>
            <w:noProof/>
            <w:webHidden/>
          </w:rPr>
          <w:instrText xml:space="preserve"> PAGEREF _Toc201580335 \h </w:instrText>
        </w:r>
        <w:r>
          <w:rPr>
            <w:noProof/>
            <w:webHidden/>
          </w:rPr>
        </w:r>
        <w:r>
          <w:rPr>
            <w:noProof/>
            <w:webHidden/>
          </w:rPr>
          <w:fldChar w:fldCharType="separate"/>
        </w:r>
        <w:r w:rsidR="00163C65">
          <w:rPr>
            <w:noProof/>
            <w:webHidden/>
          </w:rPr>
          <w:t>61</w:t>
        </w:r>
        <w:r>
          <w:rPr>
            <w:noProof/>
            <w:webHidden/>
          </w:rPr>
          <w:fldChar w:fldCharType="end"/>
        </w:r>
      </w:hyperlink>
    </w:p>
    <w:p w14:paraId="0DCA8A1E" w14:textId="03166620"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36" w:history="1">
        <w:r w:rsidRPr="00DD6C08">
          <w:rPr>
            <w:rStyle w:val="Hyperlink"/>
            <w:noProof/>
          </w:rPr>
          <w:t>Table B.1:</w:t>
        </w:r>
        <w:r>
          <w:rPr>
            <w:rFonts w:asciiTheme="minorHAnsi" w:hAnsiTheme="minorHAnsi"/>
            <w:noProof/>
            <w:kern w:val="2"/>
            <w:sz w:val="24"/>
            <w:szCs w:val="24"/>
            <w14:ligatures w14:val="standardContextual"/>
          </w:rPr>
          <w:tab/>
        </w:r>
        <w:r w:rsidRPr="00DD6C08">
          <w:rPr>
            <w:rStyle w:val="Hyperlink"/>
            <w:noProof/>
          </w:rPr>
          <w:t>Parameters for the calculation of crop residue nitrogen (N) content and crop N uptake</w:t>
        </w:r>
        <w:r>
          <w:rPr>
            <w:noProof/>
            <w:webHidden/>
          </w:rPr>
          <w:tab/>
        </w:r>
        <w:r>
          <w:rPr>
            <w:noProof/>
            <w:webHidden/>
          </w:rPr>
          <w:fldChar w:fldCharType="begin"/>
        </w:r>
        <w:r>
          <w:rPr>
            <w:noProof/>
            <w:webHidden/>
          </w:rPr>
          <w:instrText xml:space="preserve"> PAGEREF _Toc201580336 \h </w:instrText>
        </w:r>
        <w:r>
          <w:rPr>
            <w:noProof/>
            <w:webHidden/>
          </w:rPr>
        </w:r>
        <w:r>
          <w:rPr>
            <w:noProof/>
            <w:webHidden/>
          </w:rPr>
          <w:fldChar w:fldCharType="separate"/>
        </w:r>
        <w:r w:rsidR="00163C65">
          <w:rPr>
            <w:noProof/>
            <w:webHidden/>
          </w:rPr>
          <w:t>66</w:t>
        </w:r>
        <w:r>
          <w:rPr>
            <w:noProof/>
            <w:webHidden/>
          </w:rPr>
          <w:fldChar w:fldCharType="end"/>
        </w:r>
      </w:hyperlink>
    </w:p>
    <w:p w14:paraId="2E2154E6" w14:textId="1A71A161"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37" w:history="1">
        <w:r w:rsidRPr="00DD6C08">
          <w:rPr>
            <w:rStyle w:val="Hyperlink"/>
            <w:noProof/>
          </w:rPr>
          <w:t>Table B.</w:t>
        </w:r>
        <w:r w:rsidRPr="00DD6C08">
          <w:rPr>
            <w:rStyle w:val="Hyperlink"/>
            <w:iCs/>
            <w:noProof/>
          </w:rPr>
          <w:t xml:space="preserve">2: </w:t>
        </w:r>
        <w:r>
          <w:rPr>
            <w:rFonts w:asciiTheme="minorHAnsi" w:hAnsiTheme="minorHAnsi"/>
            <w:noProof/>
            <w:kern w:val="2"/>
            <w:sz w:val="24"/>
            <w:szCs w:val="24"/>
            <w14:ligatures w14:val="standardContextual"/>
          </w:rPr>
          <w:tab/>
        </w:r>
        <w:r w:rsidRPr="00DD6C08">
          <w:rPr>
            <w:rStyle w:val="Hyperlink"/>
            <w:noProof/>
          </w:rPr>
          <w:t>Proportion of crop residue nitrogen released per month after incorporation into the soil</w:t>
        </w:r>
        <w:r>
          <w:rPr>
            <w:noProof/>
            <w:webHidden/>
          </w:rPr>
          <w:tab/>
        </w:r>
        <w:r>
          <w:rPr>
            <w:noProof/>
            <w:webHidden/>
          </w:rPr>
          <w:fldChar w:fldCharType="begin"/>
        </w:r>
        <w:r>
          <w:rPr>
            <w:noProof/>
            <w:webHidden/>
          </w:rPr>
          <w:instrText xml:space="preserve"> PAGEREF _Toc201580337 \h </w:instrText>
        </w:r>
        <w:r>
          <w:rPr>
            <w:noProof/>
            <w:webHidden/>
          </w:rPr>
        </w:r>
        <w:r>
          <w:rPr>
            <w:noProof/>
            <w:webHidden/>
          </w:rPr>
          <w:fldChar w:fldCharType="separate"/>
        </w:r>
        <w:r w:rsidR="00163C65">
          <w:rPr>
            <w:noProof/>
            <w:webHidden/>
          </w:rPr>
          <w:t>68</w:t>
        </w:r>
        <w:r>
          <w:rPr>
            <w:noProof/>
            <w:webHidden/>
          </w:rPr>
          <w:fldChar w:fldCharType="end"/>
        </w:r>
      </w:hyperlink>
    </w:p>
    <w:p w14:paraId="4FC2D7A4" w14:textId="47007C85"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38" w:history="1">
        <w:r w:rsidRPr="00DD6C08">
          <w:rPr>
            <w:rStyle w:val="Hyperlink"/>
            <w:bCs/>
            <w:noProof/>
          </w:rPr>
          <w:t>Table B.3:</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Multiplier to apply to the sum of monthly nitrogen (N) loss during the months where each crop is grown</w:t>
        </w:r>
        <w:r>
          <w:rPr>
            <w:noProof/>
            <w:webHidden/>
          </w:rPr>
          <w:tab/>
        </w:r>
        <w:r>
          <w:rPr>
            <w:noProof/>
            <w:webHidden/>
          </w:rPr>
          <w:fldChar w:fldCharType="begin"/>
        </w:r>
        <w:r>
          <w:rPr>
            <w:noProof/>
            <w:webHidden/>
          </w:rPr>
          <w:instrText xml:space="preserve"> PAGEREF _Toc201580338 \h </w:instrText>
        </w:r>
        <w:r>
          <w:rPr>
            <w:noProof/>
            <w:webHidden/>
          </w:rPr>
        </w:r>
        <w:r>
          <w:rPr>
            <w:noProof/>
            <w:webHidden/>
          </w:rPr>
          <w:fldChar w:fldCharType="separate"/>
        </w:r>
        <w:r w:rsidR="00163C65">
          <w:rPr>
            <w:noProof/>
            <w:webHidden/>
          </w:rPr>
          <w:t>68</w:t>
        </w:r>
        <w:r>
          <w:rPr>
            <w:noProof/>
            <w:webHidden/>
          </w:rPr>
          <w:fldChar w:fldCharType="end"/>
        </w:r>
      </w:hyperlink>
    </w:p>
    <w:p w14:paraId="00D7917D" w14:textId="73AFA7A8"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39" w:history="1">
        <w:r w:rsidRPr="00DD6C08">
          <w:rPr>
            <w:rStyle w:val="Hyperlink"/>
            <w:noProof/>
          </w:rPr>
          <w:t>Table B.</w:t>
        </w:r>
        <w:r w:rsidRPr="00DD6C08">
          <w:rPr>
            <w:rStyle w:val="Hyperlink"/>
            <w:iCs/>
            <w:noProof/>
          </w:rPr>
          <w:t>4:</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Percentage of pasture residue nitrogen (N) converted to mineral N per month following incorporation into soil</w:t>
        </w:r>
        <w:r>
          <w:rPr>
            <w:noProof/>
            <w:webHidden/>
          </w:rPr>
          <w:tab/>
        </w:r>
        <w:r>
          <w:rPr>
            <w:noProof/>
            <w:webHidden/>
          </w:rPr>
          <w:fldChar w:fldCharType="begin"/>
        </w:r>
        <w:r>
          <w:rPr>
            <w:noProof/>
            <w:webHidden/>
          </w:rPr>
          <w:instrText xml:space="preserve"> PAGEREF _Toc201580339 \h </w:instrText>
        </w:r>
        <w:r>
          <w:rPr>
            <w:noProof/>
            <w:webHidden/>
          </w:rPr>
        </w:r>
        <w:r>
          <w:rPr>
            <w:noProof/>
            <w:webHidden/>
          </w:rPr>
          <w:fldChar w:fldCharType="separate"/>
        </w:r>
        <w:r w:rsidR="00163C65">
          <w:rPr>
            <w:noProof/>
            <w:webHidden/>
          </w:rPr>
          <w:t>69</w:t>
        </w:r>
        <w:r>
          <w:rPr>
            <w:noProof/>
            <w:webHidden/>
          </w:rPr>
          <w:fldChar w:fldCharType="end"/>
        </w:r>
      </w:hyperlink>
    </w:p>
    <w:p w14:paraId="68F512E4" w14:textId="3C5EE3FF"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40" w:history="1">
        <w:r w:rsidRPr="00DD6C08">
          <w:rPr>
            <w:rStyle w:val="Hyperlink"/>
            <w:bCs/>
            <w:noProof/>
          </w:rPr>
          <w:t xml:space="preserve">Table B.5: </w:t>
        </w:r>
        <w:r>
          <w:rPr>
            <w:rFonts w:asciiTheme="minorHAnsi" w:hAnsiTheme="minorHAnsi"/>
            <w:noProof/>
            <w:kern w:val="2"/>
            <w:sz w:val="24"/>
            <w:szCs w:val="24"/>
            <w14:ligatures w14:val="standardContextual"/>
          </w:rPr>
          <w:tab/>
        </w:r>
        <w:r w:rsidRPr="00DD6C08">
          <w:rPr>
            <w:rStyle w:val="Hyperlink"/>
            <w:noProof/>
          </w:rPr>
          <w:t>Table of soil nitrogen (N) mineralisation values (Nmin, kg N ha</w:t>
        </w:r>
        <w:r w:rsidRPr="00DD6C08">
          <w:rPr>
            <w:rStyle w:val="Hyperlink"/>
            <w:noProof/>
            <w:vertAlign w:val="superscript"/>
          </w:rPr>
          <w:t>-1</w:t>
        </w:r>
        <w:r w:rsidRPr="00DD6C08">
          <w:rPr>
            <w:rStyle w:val="Hyperlink"/>
            <w:noProof/>
          </w:rPr>
          <w:t xml:space="preserve"> month</w:t>
        </w:r>
        <w:r w:rsidRPr="00DD6C08">
          <w:rPr>
            <w:rStyle w:val="Hyperlink"/>
            <w:noProof/>
            <w:vertAlign w:val="superscript"/>
          </w:rPr>
          <w:t>-1</w:t>
        </w:r>
        <w:r w:rsidRPr="00DD6C08">
          <w:rPr>
            <w:rStyle w:val="Hyperlink"/>
            <w:noProof/>
          </w:rPr>
          <w:t>) to be added as an N input during fallow periods, starting with the first month after harvest of a crop and up to (ie, including) the first month of the subsequent crop</w:t>
        </w:r>
        <w:r>
          <w:rPr>
            <w:noProof/>
            <w:webHidden/>
          </w:rPr>
          <w:tab/>
        </w:r>
        <w:r>
          <w:rPr>
            <w:noProof/>
            <w:webHidden/>
          </w:rPr>
          <w:fldChar w:fldCharType="begin"/>
        </w:r>
        <w:r>
          <w:rPr>
            <w:noProof/>
            <w:webHidden/>
          </w:rPr>
          <w:instrText xml:space="preserve"> PAGEREF _Toc201580340 \h </w:instrText>
        </w:r>
        <w:r>
          <w:rPr>
            <w:noProof/>
            <w:webHidden/>
          </w:rPr>
        </w:r>
        <w:r>
          <w:rPr>
            <w:noProof/>
            <w:webHidden/>
          </w:rPr>
          <w:fldChar w:fldCharType="separate"/>
        </w:r>
        <w:r w:rsidR="00163C65">
          <w:rPr>
            <w:noProof/>
            <w:webHidden/>
          </w:rPr>
          <w:t>70</w:t>
        </w:r>
        <w:r>
          <w:rPr>
            <w:noProof/>
            <w:webHidden/>
          </w:rPr>
          <w:fldChar w:fldCharType="end"/>
        </w:r>
      </w:hyperlink>
    </w:p>
    <w:p w14:paraId="1CE2B4A9" w14:textId="6100D20D"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41" w:history="1">
        <w:r w:rsidRPr="00DD6C08">
          <w:rPr>
            <w:rStyle w:val="Hyperlink"/>
            <w:bCs/>
            <w:noProof/>
          </w:rPr>
          <w:t>Table C.1:</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Sediment yields and mean annual rainfall observed for farm to catchment scale studies of different land uses (and grazed winter forage crops) and slope classes across New Zealand</w:t>
        </w:r>
        <w:r>
          <w:rPr>
            <w:noProof/>
            <w:webHidden/>
          </w:rPr>
          <w:tab/>
        </w:r>
        <w:r>
          <w:rPr>
            <w:noProof/>
            <w:webHidden/>
          </w:rPr>
          <w:fldChar w:fldCharType="begin"/>
        </w:r>
        <w:r>
          <w:rPr>
            <w:noProof/>
            <w:webHidden/>
          </w:rPr>
          <w:instrText xml:space="preserve"> PAGEREF _Toc201580341 \h </w:instrText>
        </w:r>
        <w:r>
          <w:rPr>
            <w:noProof/>
            <w:webHidden/>
          </w:rPr>
        </w:r>
        <w:r>
          <w:rPr>
            <w:noProof/>
            <w:webHidden/>
          </w:rPr>
          <w:fldChar w:fldCharType="separate"/>
        </w:r>
        <w:r w:rsidR="00163C65">
          <w:rPr>
            <w:noProof/>
            <w:webHidden/>
          </w:rPr>
          <w:t>73</w:t>
        </w:r>
        <w:r>
          <w:rPr>
            <w:noProof/>
            <w:webHidden/>
          </w:rPr>
          <w:fldChar w:fldCharType="end"/>
        </w:r>
      </w:hyperlink>
    </w:p>
    <w:p w14:paraId="403971B0" w14:textId="194A8C82"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42" w:history="1">
        <w:r w:rsidRPr="00DD6C08">
          <w:rPr>
            <w:rStyle w:val="Hyperlink"/>
            <w:noProof/>
          </w:rPr>
          <w:t xml:space="preserve">Table C.2: </w:t>
        </w:r>
        <w:r>
          <w:rPr>
            <w:rFonts w:asciiTheme="minorHAnsi" w:hAnsiTheme="minorHAnsi"/>
            <w:noProof/>
            <w:kern w:val="2"/>
            <w:sz w:val="24"/>
            <w:szCs w:val="24"/>
            <w14:ligatures w14:val="standardContextual"/>
          </w:rPr>
          <w:tab/>
        </w:r>
        <w:r w:rsidRPr="00DD6C08">
          <w:rPr>
            <w:rStyle w:val="Hyperlink"/>
            <w:noProof/>
          </w:rPr>
          <w:t>Mean observed annual sediment yields (kg ha-1) from different land uses at each slope</w:t>
        </w:r>
        <w:r>
          <w:rPr>
            <w:noProof/>
            <w:webHidden/>
          </w:rPr>
          <w:tab/>
        </w:r>
        <w:r>
          <w:rPr>
            <w:noProof/>
            <w:webHidden/>
          </w:rPr>
          <w:fldChar w:fldCharType="begin"/>
        </w:r>
        <w:r>
          <w:rPr>
            <w:noProof/>
            <w:webHidden/>
          </w:rPr>
          <w:instrText xml:space="preserve"> PAGEREF _Toc201580342 \h </w:instrText>
        </w:r>
        <w:r>
          <w:rPr>
            <w:noProof/>
            <w:webHidden/>
          </w:rPr>
        </w:r>
        <w:r>
          <w:rPr>
            <w:noProof/>
            <w:webHidden/>
          </w:rPr>
          <w:fldChar w:fldCharType="separate"/>
        </w:r>
        <w:r w:rsidR="00163C65">
          <w:rPr>
            <w:noProof/>
            <w:webHidden/>
          </w:rPr>
          <w:t>75</w:t>
        </w:r>
        <w:r>
          <w:rPr>
            <w:noProof/>
            <w:webHidden/>
          </w:rPr>
          <w:fldChar w:fldCharType="end"/>
        </w:r>
      </w:hyperlink>
    </w:p>
    <w:p w14:paraId="76CB52E9" w14:textId="15067346"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43" w:history="1">
        <w:r w:rsidRPr="00DD6C08">
          <w:rPr>
            <w:rStyle w:val="Hyperlink"/>
            <w:bCs/>
            <w:noProof/>
          </w:rPr>
          <w:t>Table C.3:</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Seasonal cover factors and soil total nitrogen (N) concentration by land use management</w:t>
        </w:r>
        <w:r>
          <w:rPr>
            <w:noProof/>
            <w:webHidden/>
          </w:rPr>
          <w:tab/>
        </w:r>
        <w:r>
          <w:rPr>
            <w:noProof/>
            <w:webHidden/>
          </w:rPr>
          <w:fldChar w:fldCharType="begin"/>
        </w:r>
        <w:r>
          <w:rPr>
            <w:noProof/>
            <w:webHidden/>
          </w:rPr>
          <w:instrText xml:space="preserve"> PAGEREF _Toc201580343 \h </w:instrText>
        </w:r>
        <w:r>
          <w:rPr>
            <w:noProof/>
            <w:webHidden/>
          </w:rPr>
        </w:r>
        <w:r>
          <w:rPr>
            <w:noProof/>
            <w:webHidden/>
          </w:rPr>
          <w:fldChar w:fldCharType="separate"/>
        </w:r>
        <w:r w:rsidR="00163C65">
          <w:rPr>
            <w:noProof/>
            <w:webHidden/>
          </w:rPr>
          <w:t>75</w:t>
        </w:r>
        <w:r>
          <w:rPr>
            <w:noProof/>
            <w:webHidden/>
          </w:rPr>
          <w:fldChar w:fldCharType="end"/>
        </w:r>
      </w:hyperlink>
    </w:p>
    <w:p w14:paraId="7138BD03" w14:textId="76880761"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44" w:history="1">
        <w:r w:rsidRPr="00DD6C08">
          <w:rPr>
            <w:rStyle w:val="Hyperlink"/>
            <w:bCs/>
            <w:noProof/>
          </w:rPr>
          <w:t>Table C.4:</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Values of sediment loss derived using New Zealand cover factors, adjusted for different slope classes</w:t>
        </w:r>
        <w:r>
          <w:rPr>
            <w:noProof/>
            <w:webHidden/>
          </w:rPr>
          <w:tab/>
        </w:r>
        <w:r>
          <w:rPr>
            <w:noProof/>
            <w:webHidden/>
          </w:rPr>
          <w:fldChar w:fldCharType="begin"/>
        </w:r>
        <w:r>
          <w:rPr>
            <w:noProof/>
            <w:webHidden/>
          </w:rPr>
          <w:instrText xml:space="preserve"> PAGEREF _Toc201580344 \h </w:instrText>
        </w:r>
        <w:r>
          <w:rPr>
            <w:noProof/>
            <w:webHidden/>
          </w:rPr>
        </w:r>
        <w:r>
          <w:rPr>
            <w:noProof/>
            <w:webHidden/>
          </w:rPr>
          <w:fldChar w:fldCharType="separate"/>
        </w:r>
        <w:r w:rsidR="00163C65">
          <w:rPr>
            <w:noProof/>
            <w:webHidden/>
          </w:rPr>
          <w:t>76</w:t>
        </w:r>
        <w:r>
          <w:rPr>
            <w:noProof/>
            <w:webHidden/>
          </w:rPr>
          <w:fldChar w:fldCharType="end"/>
        </w:r>
      </w:hyperlink>
    </w:p>
    <w:p w14:paraId="28B80C69" w14:textId="41A68236"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45" w:history="1">
        <w:r w:rsidRPr="00DD6C08">
          <w:rPr>
            <w:rStyle w:val="Hyperlink"/>
            <w:bCs/>
            <w:noProof/>
          </w:rPr>
          <w:t>Table C.5:</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Mean, standard deviation, median and count of soil samples used to calculate soil total nitrogen (N) concentrations for different land use by soil order combinations</w:t>
        </w:r>
        <w:r>
          <w:rPr>
            <w:noProof/>
            <w:webHidden/>
          </w:rPr>
          <w:tab/>
        </w:r>
        <w:r>
          <w:rPr>
            <w:noProof/>
            <w:webHidden/>
          </w:rPr>
          <w:fldChar w:fldCharType="begin"/>
        </w:r>
        <w:r>
          <w:rPr>
            <w:noProof/>
            <w:webHidden/>
          </w:rPr>
          <w:instrText xml:space="preserve"> PAGEREF _Toc201580345 \h </w:instrText>
        </w:r>
        <w:r>
          <w:rPr>
            <w:noProof/>
            <w:webHidden/>
          </w:rPr>
        </w:r>
        <w:r>
          <w:rPr>
            <w:noProof/>
            <w:webHidden/>
          </w:rPr>
          <w:fldChar w:fldCharType="separate"/>
        </w:r>
        <w:r w:rsidR="00163C65">
          <w:rPr>
            <w:noProof/>
            <w:webHidden/>
          </w:rPr>
          <w:t>77</w:t>
        </w:r>
        <w:r>
          <w:rPr>
            <w:noProof/>
            <w:webHidden/>
          </w:rPr>
          <w:fldChar w:fldCharType="end"/>
        </w:r>
      </w:hyperlink>
    </w:p>
    <w:p w14:paraId="37C0D669" w14:textId="055597C2"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46" w:history="1">
        <w:r w:rsidRPr="00DD6C08">
          <w:rPr>
            <w:rStyle w:val="Hyperlink"/>
            <w:bCs/>
            <w:noProof/>
          </w:rPr>
          <w:t>Table C.6:</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Estimates of seasonal soil nitrogen (N) losses via erosion (kg N ha</w:t>
        </w:r>
        <w:r w:rsidRPr="00DD6C08">
          <w:rPr>
            <w:rStyle w:val="Hyperlink"/>
            <w:noProof/>
            <w:vertAlign w:val="superscript"/>
          </w:rPr>
          <w:t>-1</w:t>
        </w:r>
        <w:r w:rsidRPr="00DD6C08">
          <w:rPr>
            <w:rStyle w:val="Hyperlink"/>
            <w:noProof/>
          </w:rPr>
          <w:t>) by land use (and management) and slope class</w:t>
        </w:r>
        <w:r>
          <w:rPr>
            <w:noProof/>
            <w:webHidden/>
          </w:rPr>
          <w:tab/>
        </w:r>
        <w:r>
          <w:rPr>
            <w:noProof/>
            <w:webHidden/>
          </w:rPr>
          <w:fldChar w:fldCharType="begin"/>
        </w:r>
        <w:r>
          <w:rPr>
            <w:noProof/>
            <w:webHidden/>
          </w:rPr>
          <w:instrText xml:space="preserve"> PAGEREF _Toc201580346 \h </w:instrText>
        </w:r>
        <w:r>
          <w:rPr>
            <w:noProof/>
            <w:webHidden/>
          </w:rPr>
        </w:r>
        <w:r>
          <w:rPr>
            <w:noProof/>
            <w:webHidden/>
          </w:rPr>
          <w:fldChar w:fldCharType="separate"/>
        </w:r>
        <w:r w:rsidR="00163C65">
          <w:rPr>
            <w:noProof/>
            <w:webHidden/>
          </w:rPr>
          <w:t>79</w:t>
        </w:r>
        <w:r>
          <w:rPr>
            <w:noProof/>
            <w:webHidden/>
          </w:rPr>
          <w:fldChar w:fldCharType="end"/>
        </w:r>
      </w:hyperlink>
    </w:p>
    <w:p w14:paraId="7BEE51CF" w14:textId="352DEF1E"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47" w:history="1">
        <w:r w:rsidRPr="00DD6C08">
          <w:rPr>
            <w:rStyle w:val="Hyperlink"/>
            <w:bCs/>
            <w:noProof/>
          </w:rPr>
          <w:t>Table D.1:</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Representative nitrogen (N) fertiliser concentrations from Ballance Agri</w:t>
        </w:r>
        <w:r w:rsidRPr="00DD6C08">
          <w:rPr>
            <w:rStyle w:val="Hyperlink"/>
            <w:noProof/>
          </w:rPr>
          <w:noBreakHyphen/>
          <w:t>Nutrients and Ravensdown Fertiliser Co-operative, effective 19 August and 16 August, respectively.</w:t>
        </w:r>
        <w:r>
          <w:rPr>
            <w:noProof/>
            <w:webHidden/>
          </w:rPr>
          <w:tab/>
        </w:r>
        <w:r>
          <w:rPr>
            <w:noProof/>
            <w:webHidden/>
          </w:rPr>
          <w:fldChar w:fldCharType="begin"/>
        </w:r>
        <w:r>
          <w:rPr>
            <w:noProof/>
            <w:webHidden/>
          </w:rPr>
          <w:instrText xml:space="preserve"> PAGEREF _Toc201580347 \h </w:instrText>
        </w:r>
        <w:r>
          <w:rPr>
            <w:noProof/>
            <w:webHidden/>
          </w:rPr>
        </w:r>
        <w:r>
          <w:rPr>
            <w:noProof/>
            <w:webHidden/>
          </w:rPr>
          <w:fldChar w:fldCharType="separate"/>
        </w:r>
        <w:r w:rsidR="00163C65">
          <w:rPr>
            <w:noProof/>
            <w:webHidden/>
          </w:rPr>
          <w:t>83</w:t>
        </w:r>
        <w:r>
          <w:rPr>
            <w:noProof/>
            <w:webHidden/>
          </w:rPr>
          <w:fldChar w:fldCharType="end"/>
        </w:r>
      </w:hyperlink>
    </w:p>
    <w:p w14:paraId="00C55FF9" w14:textId="7CDEFC4A"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48" w:history="1">
        <w:r w:rsidRPr="00DD6C08">
          <w:rPr>
            <w:rStyle w:val="Hyperlink"/>
            <w:bCs/>
            <w:noProof/>
          </w:rPr>
          <w:t>Table D.2:</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Dry matter and nitrogen (N) content of dairy slurry, manures and poultry manures to be considered as fertiliser N inputs (these are separate from farm dairy effluent applied up to nine months of the year)</w:t>
        </w:r>
        <w:r>
          <w:rPr>
            <w:noProof/>
            <w:webHidden/>
          </w:rPr>
          <w:tab/>
        </w:r>
        <w:r>
          <w:rPr>
            <w:noProof/>
            <w:webHidden/>
          </w:rPr>
          <w:fldChar w:fldCharType="begin"/>
        </w:r>
        <w:r>
          <w:rPr>
            <w:noProof/>
            <w:webHidden/>
          </w:rPr>
          <w:instrText xml:space="preserve"> PAGEREF _Toc201580348 \h </w:instrText>
        </w:r>
        <w:r>
          <w:rPr>
            <w:noProof/>
            <w:webHidden/>
          </w:rPr>
        </w:r>
        <w:r>
          <w:rPr>
            <w:noProof/>
            <w:webHidden/>
          </w:rPr>
          <w:fldChar w:fldCharType="separate"/>
        </w:r>
        <w:r w:rsidR="00163C65">
          <w:rPr>
            <w:noProof/>
            <w:webHidden/>
          </w:rPr>
          <w:t>84</w:t>
        </w:r>
        <w:r>
          <w:rPr>
            <w:noProof/>
            <w:webHidden/>
          </w:rPr>
          <w:fldChar w:fldCharType="end"/>
        </w:r>
      </w:hyperlink>
    </w:p>
    <w:p w14:paraId="2EFF8AFB" w14:textId="33BF4729"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49" w:history="1">
        <w:r w:rsidRPr="00DD6C08">
          <w:rPr>
            <w:rStyle w:val="Hyperlink"/>
            <w:noProof/>
          </w:rPr>
          <w:t xml:space="preserve">Table E.1: </w:t>
        </w:r>
        <w:r>
          <w:rPr>
            <w:rFonts w:asciiTheme="minorHAnsi" w:hAnsiTheme="minorHAnsi"/>
            <w:noProof/>
            <w:kern w:val="2"/>
            <w:sz w:val="24"/>
            <w:szCs w:val="24"/>
            <w14:ligatures w14:val="standardContextual"/>
          </w:rPr>
          <w:tab/>
        </w:r>
        <w:r w:rsidRPr="00DD6C08">
          <w:rPr>
            <w:rStyle w:val="Hyperlink"/>
            <w:noProof/>
          </w:rPr>
          <w:t>Reduction efficiencies (at a block scale) for modifiers, relevant to flow paths and soil (riparian filter/riparian buffer) x slope x climate combinations</w:t>
        </w:r>
        <w:r>
          <w:rPr>
            <w:noProof/>
            <w:webHidden/>
          </w:rPr>
          <w:tab/>
        </w:r>
        <w:r>
          <w:rPr>
            <w:noProof/>
            <w:webHidden/>
          </w:rPr>
          <w:fldChar w:fldCharType="begin"/>
        </w:r>
        <w:r>
          <w:rPr>
            <w:noProof/>
            <w:webHidden/>
          </w:rPr>
          <w:instrText xml:space="preserve"> PAGEREF _Toc201580349 \h </w:instrText>
        </w:r>
        <w:r>
          <w:rPr>
            <w:noProof/>
            <w:webHidden/>
          </w:rPr>
        </w:r>
        <w:r>
          <w:rPr>
            <w:noProof/>
            <w:webHidden/>
          </w:rPr>
          <w:fldChar w:fldCharType="separate"/>
        </w:r>
        <w:r w:rsidR="00163C65">
          <w:rPr>
            <w:noProof/>
            <w:webHidden/>
          </w:rPr>
          <w:t>88</w:t>
        </w:r>
        <w:r>
          <w:rPr>
            <w:noProof/>
            <w:webHidden/>
          </w:rPr>
          <w:fldChar w:fldCharType="end"/>
        </w:r>
      </w:hyperlink>
    </w:p>
    <w:p w14:paraId="1C838984" w14:textId="109FCE0A"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50" w:history="1">
        <w:r w:rsidRPr="00DD6C08">
          <w:rPr>
            <w:rStyle w:val="Hyperlink"/>
            <w:noProof/>
          </w:rPr>
          <w:t xml:space="preserve">Table E.2: </w:t>
        </w:r>
        <w:r>
          <w:rPr>
            <w:rFonts w:asciiTheme="minorHAnsi" w:hAnsiTheme="minorHAnsi"/>
            <w:noProof/>
            <w:kern w:val="2"/>
            <w:sz w:val="24"/>
            <w:szCs w:val="24"/>
            <w14:ligatures w14:val="standardContextual"/>
          </w:rPr>
          <w:tab/>
        </w:r>
        <w:r w:rsidRPr="00DD6C08">
          <w:rPr>
            <w:rStyle w:val="Hyperlink"/>
            <w:noProof/>
          </w:rPr>
          <w:t>Mitigation actions, relevant to flow paths and soil (riparian filter/riparian buffer) x slope x climate combinations</w:t>
        </w:r>
        <w:r>
          <w:rPr>
            <w:noProof/>
            <w:webHidden/>
          </w:rPr>
          <w:tab/>
        </w:r>
        <w:r>
          <w:rPr>
            <w:noProof/>
            <w:webHidden/>
          </w:rPr>
          <w:fldChar w:fldCharType="begin"/>
        </w:r>
        <w:r>
          <w:rPr>
            <w:noProof/>
            <w:webHidden/>
          </w:rPr>
          <w:instrText xml:space="preserve"> PAGEREF _Toc201580350 \h </w:instrText>
        </w:r>
        <w:r>
          <w:rPr>
            <w:noProof/>
            <w:webHidden/>
          </w:rPr>
        </w:r>
        <w:r>
          <w:rPr>
            <w:noProof/>
            <w:webHidden/>
          </w:rPr>
          <w:fldChar w:fldCharType="separate"/>
        </w:r>
        <w:r w:rsidR="00163C65">
          <w:rPr>
            <w:noProof/>
            <w:webHidden/>
          </w:rPr>
          <w:t>93</w:t>
        </w:r>
        <w:r>
          <w:rPr>
            <w:noProof/>
            <w:webHidden/>
          </w:rPr>
          <w:fldChar w:fldCharType="end"/>
        </w:r>
      </w:hyperlink>
    </w:p>
    <w:p w14:paraId="7D3F531F" w14:textId="43F8B8C0"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51" w:history="1">
        <w:r w:rsidRPr="00DD6C08">
          <w:rPr>
            <w:rStyle w:val="Hyperlink"/>
            <w:bCs/>
            <w:noProof/>
          </w:rPr>
          <w:t>Table F.1:</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Comparison of observed losses and risk scores over six years of ryegrass–wheat–barley–plantain rotation in mid-Canterbury that was periodically grazed by livestock</w:t>
        </w:r>
        <w:r>
          <w:rPr>
            <w:noProof/>
            <w:webHidden/>
          </w:rPr>
          <w:tab/>
        </w:r>
        <w:r>
          <w:rPr>
            <w:noProof/>
            <w:webHidden/>
          </w:rPr>
          <w:fldChar w:fldCharType="begin"/>
        </w:r>
        <w:r>
          <w:rPr>
            <w:noProof/>
            <w:webHidden/>
          </w:rPr>
          <w:instrText xml:space="preserve"> PAGEREF _Toc201580351 \h </w:instrText>
        </w:r>
        <w:r>
          <w:rPr>
            <w:noProof/>
            <w:webHidden/>
          </w:rPr>
        </w:r>
        <w:r>
          <w:rPr>
            <w:noProof/>
            <w:webHidden/>
          </w:rPr>
          <w:fldChar w:fldCharType="separate"/>
        </w:r>
        <w:r w:rsidR="00163C65">
          <w:rPr>
            <w:noProof/>
            <w:webHidden/>
          </w:rPr>
          <w:t>110</w:t>
        </w:r>
        <w:r>
          <w:rPr>
            <w:noProof/>
            <w:webHidden/>
          </w:rPr>
          <w:fldChar w:fldCharType="end"/>
        </w:r>
      </w:hyperlink>
    </w:p>
    <w:p w14:paraId="0164BD5F" w14:textId="6E24C034"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52" w:history="1">
        <w:r w:rsidRPr="00DD6C08">
          <w:rPr>
            <w:rStyle w:val="Hyperlink"/>
            <w:noProof/>
          </w:rPr>
          <w:t xml:space="preserve">Table F.2: </w:t>
        </w:r>
        <w:r>
          <w:rPr>
            <w:rFonts w:asciiTheme="minorHAnsi" w:hAnsiTheme="minorHAnsi"/>
            <w:noProof/>
            <w:kern w:val="2"/>
            <w:sz w:val="24"/>
            <w:szCs w:val="24"/>
            <w14:ligatures w14:val="standardContextual"/>
          </w:rPr>
          <w:tab/>
        </w:r>
        <w:r w:rsidRPr="00DD6C08">
          <w:rPr>
            <w:rStyle w:val="Hyperlink"/>
            <w:noProof/>
          </w:rPr>
          <w:t>Estimates of nitrogen (N) loss using the commensurate risk score for a dairy farm in Manawatu</w:t>
        </w:r>
        <w:r>
          <w:rPr>
            <w:noProof/>
            <w:webHidden/>
          </w:rPr>
          <w:tab/>
        </w:r>
        <w:r>
          <w:rPr>
            <w:noProof/>
            <w:webHidden/>
          </w:rPr>
          <w:fldChar w:fldCharType="begin"/>
        </w:r>
        <w:r>
          <w:rPr>
            <w:noProof/>
            <w:webHidden/>
          </w:rPr>
          <w:instrText xml:space="preserve"> PAGEREF _Toc201580352 \h </w:instrText>
        </w:r>
        <w:r>
          <w:rPr>
            <w:noProof/>
            <w:webHidden/>
          </w:rPr>
        </w:r>
        <w:r>
          <w:rPr>
            <w:noProof/>
            <w:webHidden/>
          </w:rPr>
          <w:fldChar w:fldCharType="separate"/>
        </w:r>
        <w:r w:rsidR="00163C65">
          <w:rPr>
            <w:noProof/>
            <w:webHidden/>
          </w:rPr>
          <w:t>111</w:t>
        </w:r>
        <w:r>
          <w:rPr>
            <w:noProof/>
            <w:webHidden/>
          </w:rPr>
          <w:fldChar w:fldCharType="end"/>
        </w:r>
      </w:hyperlink>
    </w:p>
    <w:p w14:paraId="10C18D01" w14:textId="63EACE6F"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53" w:history="1">
        <w:r w:rsidRPr="00DD6C08">
          <w:rPr>
            <w:rStyle w:val="Hyperlink"/>
            <w:bCs/>
            <w:noProof/>
          </w:rPr>
          <w:t>Table G.1:</w:t>
        </w:r>
        <w:r>
          <w:rPr>
            <w:rFonts w:asciiTheme="minorHAnsi" w:hAnsiTheme="minorHAnsi"/>
            <w:noProof/>
            <w:kern w:val="2"/>
            <w:sz w:val="24"/>
            <w:szCs w:val="24"/>
            <w14:ligatures w14:val="standardContextual"/>
          </w:rPr>
          <w:tab/>
        </w:r>
        <w:r w:rsidRPr="00DD6C08">
          <w:rPr>
            <w:rStyle w:val="Hyperlink"/>
            <w:noProof/>
          </w:rPr>
          <w:t>Rotations simulated via the Agricultural Production Systems sIMulator for the Auckland region</w:t>
        </w:r>
        <w:r>
          <w:rPr>
            <w:noProof/>
            <w:webHidden/>
          </w:rPr>
          <w:tab/>
        </w:r>
        <w:r>
          <w:rPr>
            <w:noProof/>
            <w:webHidden/>
          </w:rPr>
          <w:fldChar w:fldCharType="begin"/>
        </w:r>
        <w:r>
          <w:rPr>
            <w:noProof/>
            <w:webHidden/>
          </w:rPr>
          <w:instrText xml:space="preserve"> PAGEREF _Toc201580353 \h </w:instrText>
        </w:r>
        <w:r>
          <w:rPr>
            <w:noProof/>
            <w:webHidden/>
          </w:rPr>
        </w:r>
        <w:r>
          <w:rPr>
            <w:noProof/>
            <w:webHidden/>
          </w:rPr>
          <w:fldChar w:fldCharType="separate"/>
        </w:r>
        <w:r w:rsidR="00163C65">
          <w:rPr>
            <w:noProof/>
            <w:webHidden/>
          </w:rPr>
          <w:t>117</w:t>
        </w:r>
        <w:r>
          <w:rPr>
            <w:noProof/>
            <w:webHidden/>
          </w:rPr>
          <w:fldChar w:fldCharType="end"/>
        </w:r>
      </w:hyperlink>
    </w:p>
    <w:p w14:paraId="6C4B0846" w14:textId="55A87B29"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54" w:history="1">
        <w:r w:rsidRPr="00DD6C08">
          <w:rPr>
            <w:rStyle w:val="Hyperlink"/>
            <w:bCs/>
            <w:noProof/>
          </w:rPr>
          <w:t>Table G.2:</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Example nitrogen content in the harvested portion of the crop</w:t>
        </w:r>
        <w:r>
          <w:rPr>
            <w:noProof/>
            <w:webHidden/>
          </w:rPr>
          <w:tab/>
        </w:r>
        <w:r>
          <w:rPr>
            <w:noProof/>
            <w:webHidden/>
          </w:rPr>
          <w:fldChar w:fldCharType="begin"/>
        </w:r>
        <w:r>
          <w:rPr>
            <w:noProof/>
            <w:webHidden/>
          </w:rPr>
          <w:instrText xml:space="preserve"> PAGEREF _Toc201580354 \h </w:instrText>
        </w:r>
        <w:r>
          <w:rPr>
            <w:noProof/>
            <w:webHidden/>
          </w:rPr>
        </w:r>
        <w:r>
          <w:rPr>
            <w:noProof/>
            <w:webHidden/>
          </w:rPr>
          <w:fldChar w:fldCharType="separate"/>
        </w:r>
        <w:r w:rsidR="00163C65">
          <w:rPr>
            <w:noProof/>
            <w:webHidden/>
          </w:rPr>
          <w:t>120</w:t>
        </w:r>
        <w:r>
          <w:rPr>
            <w:noProof/>
            <w:webHidden/>
          </w:rPr>
          <w:fldChar w:fldCharType="end"/>
        </w:r>
      </w:hyperlink>
    </w:p>
    <w:p w14:paraId="15895184" w14:textId="2D1428E0"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55" w:history="1">
        <w:r w:rsidRPr="00DD6C08">
          <w:rPr>
            <w:rStyle w:val="Hyperlink"/>
            <w:bCs/>
            <w:noProof/>
          </w:rPr>
          <w:t>Table G.3:</w:t>
        </w:r>
        <w:r w:rsidRPr="00DD6C08">
          <w:rPr>
            <w:rStyle w:val="Hyperlink"/>
            <w:noProof/>
          </w:rPr>
          <w:t xml:space="preserve"> </w:t>
        </w:r>
        <w:r>
          <w:rPr>
            <w:rFonts w:asciiTheme="minorHAnsi" w:hAnsiTheme="minorHAnsi"/>
            <w:noProof/>
            <w:kern w:val="2"/>
            <w:sz w:val="24"/>
            <w:szCs w:val="24"/>
            <w14:ligatures w14:val="standardContextual"/>
          </w:rPr>
          <w:tab/>
        </w:r>
        <w:r w:rsidRPr="00DD6C08">
          <w:rPr>
            <w:rStyle w:val="Hyperlink"/>
            <w:noProof/>
          </w:rPr>
          <w:t>Overview of equations and datasets used to produce the subfactor layers</w:t>
        </w:r>
        <w:r>
          <w:rPr>
            <w:noProof/>
            <w:webHidden/>
          </w:rPr>
          <w:tab/>
        </w:r>
        <w:r>
          <w:rPr>
            <w:noProof/>
            <w:webHidden/>
          </w:rPr>
          <w:fldChar w:fldCharType="begin"/>
        </w:r>
        <w:r>
          <w:rPr>
            <w:noProof/>
            <w:webHidden/>
          </w:rPr>
          <w:instrText xml:space="preserve"> PAGEREF _Toc201580355 \h </w:instrText>
        </w:r>
        <w:r>
          <w:rPr>
            <w:noProof/>
            <w:webHidden/>
          </w:rPr>
        </w:r>
        <w:r>
          <w:rPr>
            <w:noProof/>
            <w:webHidden/>
          </w:rPr>
          <w:fldChar w:fldCharType="separate"/>
        </w:r>
        <w:r w:rsidR="00163C65">
          <w:rPr>
            <w:noProof/>
            <w:webHidden/>
          </w:rPr>
          <w:t>122</w:t>
        </w:r>
        <w:r>
          <w:rPr>
            <w:noProof/>
            <w:webHidden/>
          </w:rPr>
          <w:fldChar w:fldCharType="end"/>
        </w:r>
      </w:hyperlink>
    </w:p>
    <w:p w14:paraId="5008FC5C" w14:textId="790AA65F" w:rsidR="0077558F" w:rsidRDefault="0077558F">
      <w:pPr>
        <w:pStyle w:val="TableofFigures"/>
        <w:tabs>
          <w:tab w:val="right" w:pos="8495"/>
        </w:tabs>
        <w:rPr>
          <w:rFonts w:asciiTheme="minorHAnsi" w:hAnsiTheme="minorHAnsi"/>
          <w:noProof/>
          <w:kern w:val="2"/>
          <w:sz w:val="24"/>
          <w:szCs w:val="24"/>
          <w14:ligatures w14:val="standardContextual"/>
        </w:rPr>
      </w:pPr>
      <w:hyperlink w:anchor="_Toc201580356" w:history="1">
        <w:r w:rsidRPr="00DD6C08">
          <w:rPr>
            <w:rStyle w:val="Hyperlink"/>
            <w:bCs/>
            <w:noProof/>
            <w:shd w:val="clear" w:color="auto" w:fill="FFFFFF"/>
          </w:rPr>
          <w:t>Table G.4:</w:t>
        </w:r>
        <w:r w:rsidRPr="00DD6C08">
          <w:rPr>
            <w:rStyle w:val="Hyperlink"/>
            <w:noProof/>
            <w:shd w:val="clear" w:color="auto" w:fill="FFFFFF"/>
          </w:rPr>
          <w:t xml:space="preserve"> </w:t>
        </w:r>
        <w:r>
          <w:rPr>
            <w:rFonts w:asciiTheme="minorHAnsi" w:hAnsiTheme="minorHAnsi"/>
            <w:noProof/>
            <w:kern w:val="2"/>
            <w:sz w:val="24"/>
            <w:szCs w:val="24"/>
            <w14:ligatures w14:val="standardContextual"/>
          </w:rPr>
          <w:tab/>
        </w:r>
        <w:r w:rsidRPr="00DD6C08">
          <w:rPr>
            <w:rStyle w:val="Hyperlink"/>
            <w:noProof/>
            <w:shd w:val="clear" w:color="auto" w:fill="FFFFFF"/>
          </w:rPr>
          <w:t xml:space="preserve">List of practices known to alter the risk of nitrogen (N) loss, but not captured in the </w:t>
        </w:r>
        <w:r w:rsidRPr="00DD6C08">
          <w:rPr>
            <w:rStyle w:val="Hyperlink"/>
            <w:noProof/>
            <w:spacing w:val="-2"/>
            <w:shd w:val="clear" w:color="auto" w:fill="FFFFFF"/>
          </w:rPr>
          <w:t>current version of the Risk Index Tool (RIT), and our approach to exploring their inclusion</w:t>
        </w:r>
        <w:r>
          <w:rPr>
            <w:noProof/>
            <w:webHidden/>
          </w:rPr>
          <w:tab/>
        </w:r>
        <w:r>
          <w:rPr>
            <w:noProof/>
            <w:webHidden/>
          </w:rPr>
          <w:fldChar w:fldCharType="begin"/>
        </w:r>
        <w:r>
          <w:rPr>
            <w:noProof/>
            <w:webHidden/>
          </w:rPr>
          <w:instrText xml:space="preserve"> PAGEREF _Toc201580356 \h </w:instrText>
        </w:r>
        <w:r>
          <w:rPr>
            <w:noProof/>
            <w:webHidden/>
          </w:rPr>
        </w:r>
        <w:r>
          <w:rPr>
            <w:noProof/>
            <w:webHidden/>
          </w:rPr>
          <w:fldChar w:fldCharType="separate"/>
        </w:r>
        <w:r w:rsidR="00163C65">
          <w:rPr>
            <w:noProof/>
            <w:webHidden/>
          </w:rPr>
          <w:t>124</w:t>
        </w:r>
        <w:r>
          <w:rPr>
            <w:noProof/>
            <w:webHidden/>
          </w:rPr>
          <w:fldChar w:fldCharType="end"/>
        </w:r>
      </w:hyperlink>
    </w:p>
    <w:p w14:paraId="24DB1F09" w14:textId="03C6333C" w:rsidR="00DE58DE" w:rsidRPr="00DE58DE" w:rsidRDefault="004943C2" w:rsidP="00DE58DE">
      <w:pPr>
        <w:pStyle w:val="BodyText"/>
      </w:pPr>
      <w:r w:rsidRPr="00EB086D">
        <w:fldChar w:fldCharType="end"/>
      </w:r>
      <w:r w:rsidR="00DE58DE" w:rsidRPr="00DE58DE">
        <w:br w:type="page"/>
      </w:r>
    </w:p>
    <w:p w14:paraId="6A321DD2" w14:textId="0EB3DABC" w:rsidR="00532334" w:rsidRPr="00EB086D" w:rsidRDefault="00B51610" w:rsidP="00585FD0">
      <w:pPr>
        <w:pStyle w:val="Heading"/>
      </w:pPr>
      <w:r w:rsidRPr="00EB086D">
        <w:lastRenderedPageBreak/>
        <w:t>Figure</w:t>
      </w:r>
      <w:r w:rsidR="00532334" w:rsidRPr="00EB086D">
        <w:t>s</w:t>
      </w:r>
    </w:p>
    <w:p w14:paraId="3D5263A7" w14:textId="3CBD38CD" w:rsidR="00463734" w:rsidRDefault="004943C2">
      <w:pPr>
        <w:pStyle w:val="TableofFigures"/>
        <w:tabs>
          <w:tab w:val="right" w:pos="8495"/>
        </w:tabs>
        <w:rPr>
          <w:rFonts w:asciiTheme="minorHAnsi" w:hAnsiTheme="minorHAnsi"/>
          <w:noProof/>
          <w:kern w:val="2"/>
          <w:sz w:val="24"/>
          <w:szCs w:val="24"/>
          <w14:ligatures w14:val="standardContextual"/>
        </w:rPr>
      </w:pPr>
      <w:r>
        <w:fldChar w:fldCharType="begin"/>
      </w:r>
      <w:r w:rsidRPr="00EB086D">
        <w:instrText xml:space="preserve"> TOC \h \z \t "Figure heading" \c </w:instrText>
      </w:r>
      <w:r>
        <w:fldChar w:fldCharType="separate"/>
      </w:r>
      <w:hyperlink w:anchor="_Toc201582580" w:history="1">
        <w:r w:rsidR="00463734" w:rsidRPr="00175952">
          <w:rPr>
            <w:rStyle w:val="Hyperlink"/>
            <w:noProof/>
          </w:rPr>
          <w:t xml:space="preserve">Figure 1: </w:t>
        </w:r>
        <w:r w:rsidR="00463734">
          <w:rPr>
            <w:rFonts w:asciiTheme="minorHAnsi" w:hAnsiTheme="minorHAnsi"/>
            <w:noProof/>
            <w:kern w:val="2"/>
            <w:sz w:val="24"/>
            <w:szCs w:val="24"/>
            <w14:ligatures w14:val="standardContextual"/>
          </w:rPr>
          <w:tab/>
        </w:r>
        <w:r w:rsidR="00463734" w:rsidRPr="00175952">
          <w:rPr>
            <w:rStyle w:val="Hyperlink"/>
            <w:noProof/>
          </w:rPr>
          <w:t>Conceptual outline of the nitrogen-loss risk index at a block scale for leaching and runoff</w:t>
        </w:r>
        <w:r w:rsidR="00463734">
          <w:rPr>
            <w:noProof/>
            <w:webHidden/>
          </w:rPr>
          <w:tab/>
        </w:r>
        <w:r w:rsidR="00463734">
          <w:rPr>
            <w:noProof/>
            <w:webHidden/>
          </w:rPr>
          <w:fldChar w:fldCharType="begin"/>
        </w:r>
        <w:r w:rsidR="00463734">
          <w:rPr>
            <w:noProof/>
            <w:webHidden/>
          </w:rPr>
          <w:instrText xml:space="preserve"> PAGEREF _Toc201582580 \h </w:instrText>
        </w:r>
        <w:r w:rsidR="00463734">
          <w:rPr>
            <w:noProof/>
            <w:webHidden/>
          </w:rPr>
        </w:r>
        <w:r w:rsidR="00463734">
          <w:rPr>
            <w:noProof/>
            <w:webHidden/>
          </w:rPr>
          <w:fldChar w:fldCharType="separate"/>
        </w:r>
        <w:r w:rsidR="00163C65">
          <w:rPr>
            <w:noProof/>
            <w:webHidden/>
          </w:rPr>
          <w:t>13</w:t>
        </w:r>
        <w:r w:rsidR="00463734">
          <w:rPr>
            <w:noProof/>
            <w:webHidden/>
          </w:rPr>
          <w:fldChar w:fldCharType="end"/>
        </w:r>
      </w:hyperlink>
    </w:p>
    <w:p w14:paraId="1CC5C168" w14:textId="1A17CC8B"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81" w:history="1">
        <w:r w:rsidRPr="00175952">
          <w:rPr>
            <w:rStyle w:val="Hyperlink"/>
            <w:bCs/>
            <w:noProof/>
          </w:rPr>
          <w:t>Figure 2:</w:t>
        </w:r>
        <w:r w:rsidRPr="00175952">
          <w:rPr>
            <w:rStyle w:val="Hyperlink"/>
            <w:noProof/>
          </w:rPr>
          <w:t xml:space="preserve"> </w:t>
        </w:r>
        <w:r>
          <w:rPr>
            <w:rFonts w:asciiTheme="minorHAnsi" w:hAnsiTheme="minorHAnsi"/>
            <w:noProof/>
            <w:kern w:val="2"/>
            <w:sz w:val="24"/>
            <w:szCs w:val="24"/>
            <w14:ligatures w14:val="standardContextual"/>
          </w:rPr>
          <w:tab/>
        </w:r>
        <w:r w:rsidRPr="00175952">
          <w:rPr>
            <w:rStyle w:val="Hyperlink"/>
            <w:noProof/>
          </w:rPr>
          <w:t>Relationship between the amount of nitrogen (N) applied as a spike with the proportion of N leached within the next two years for a shallow irrigated soil in Canterbury (blue) and a deep unirrigated soil in Waikato (orange)</w:t>
        </w:r>
        <w:r>
          <w:rPr>
            <w:noProof/>
            <w:webHidden/>
          </w:rPr>
          <w:tab/>
        </w:r>
        <w:r>
          <w:rPr>
            <w:noProof/>
            <w:webHidden/>
          </w:rPr>
          <w:fldChar w:fldCharType="begin"/>
        </w:r>
        <w:r>
          <w:rPr>
            <w:noProof/>
            <w:webHidden/>
          </w:rPr>
          <w:instrText xml:space="preserve"> PAGEREF _Toc201582581 \h </w:instrText>
        </w:r>
        <w:r>
          <w:rPr>
            <w:noProof/>
            <w:webHidden/>
          </w:rPr>
        </w:r>
        <w:r>
          <w:rPr>
            <w:noProof/>
            <w:webHidden/>
          </w:rPr>
          <w:fldChar w:fldCharType="separate"/>
        </w:r>
        <w:r w:rsidR="00163C65">
          <w:rPr>
            <w:noProof/>
            <w:webHidden/>
          </w:rPr>
          <w:t>14</w:t>
        </w:r>
        <w:r>
          <w:rPr>
            <w:noProof/>
            <w:webHidden/>
          </w:rPr>
          <w:fldChar w:fldCharType="end"/>
        </w:r>
      </w:hyperlink>
    </w:p>
    <w:p w14:paraId="69996E0C" w14:textId="3330F392"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82" w:history="1">
        <w:r w:rsidRPr="00175952">
          <w:rPr>
            <w:rStyle w:val="Hyperlink"/>
            <w:noProof/>
          </w:rPr>
          <w:t xml:space="preserve">Figure 3: </w:t>
        </w:r>
        <w:r>
          <w:rPr>
            <w:rFonts w:asciiTheme="minorHAnsi" w:hAnsiTheme="minorHAnsi"/>
            <w:noProof/>
            <w:kern w:val="2"/>
            <w:sz w:val="24"/>
            <w:szCs w:val="24"/>
            <w14:ligatures w14:val="standardContextual"/>
          </w:rPr>
          <w:tab/>
        </w:r>
        <w:r w:rsidRPr="00175952">
          <w:rPr>
            <w:rStyle w:val="Hyperlink"/>
            <w:noProof/>
          </w:rPr>
          <w:t>How modelling is used to calculate the transport risk elements of the baseline risk</w:t>
        </w:r>
        <w:r>
          <w:rPr>
            <w:noProof/>
            <w:webHidden/>
          </w:rPr>
          <w:tab/>
        </w:r>
        <w:r>
          <w:rPr>
            <w:noProof/>
            <w:webHidden/>
          </w:rPr>
          <w:fldChar w:fldCharType="begin"/>
        </w:r>
        <w:r>
          <w:rPr>
            <w:noProof/>
            <w:webHidden/>
          </w:rPr>
          <w:instrText xml:space="preserve"> PAGEREF _Toc201582582 \h </w:instrText>
        </w:r>
        <w:r>
          <w:rPr>
            <w:noProof/>
            <w:webHidden/>
          </w:rPr>
        </w:r>
        <w:r>
          <w:rPr>
            <w:noProof/>
            <w:webHidden/>
          </w:rPr>
          <w:fldChar w:fldCharType="separate"/>
        </w:r>
        <w:r w:rsidR="00163C65">
          <w:rPr>
            <w:noProof/>
            <w:webHidden/>
          </w:rPr>
          <w:t>17</w:t>
        </w:r>
        <w:r>
          <w:rPr>
            <w:noProof/>
            <w:webHidden/>
          </w:rPr>
          <w:fldChar w:fldCharType="end"/>
        </w:r>
      </w:hyperlink>
    </w:p>
    <w:p w14:paraId="3E1FB633" w14:textId="3C9D702F"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83" w:history="1">
        <w:r w:rsidRPr="00175952">
          <w:rPr>
            <w:rStyle w:val="Hyperlink"/>
            <w:bCs/>
            <w:noProof/>
          </w:rPr>
          <w:t>Figure 4:</w:t>
        </w:r>
        <w:r w:rsidRPr="00175952">
          <w:rPr>
            <w:rStyle w:val="Hyperlink"/>
            <w:noProof/>
          </w:rPr>
          <w:t xml:space="preserve"> </w:t>
        </w:r>
        <w:r>
          <w:rPr>
            <w:rFonts w:asciiTheme="minorHAnsi" w:hAnsiTheme="minorHAnsi"/>
            <w:noProof/>
            <w:kern w:val="2"/>
            <w:sz w:val="24"/>
            <w:szCs w:val="24"/>
            <w14:ligatures w14:val="standardContextual"/>
          </w:rPr>
          <w:tab/>
        </w:r>
        <w:r w:rsidRPr="00175952">
          <w:rPr>
            <w:rStyle w:val="Hyperlink"/>
            <w:noProof/>
          </w:rPr>
          <w:t>Location and dominant land use of nitrogen-loss observations</w:t>
        </w:r>
        <w:r>
          <w:rPr>
            <w:noProof/>
            <w:webHidden/>
          </w:rPr>
          <w:tab/>
        </w:r>
        <w:r>
          <w:rPr>
            <w:noProof/>
            <w:webHidden/>
          </w:rPr>
          <w:fldChar w:fldCharType="begin"/>
        </w:r>
        <w:r>
          <w:rPr>
            <w:noProof/>
            <w:webHidden/>
          </w:rPr>
          <w:instrText xml:space="preserve"> PAGEREF _Toc201582583 \h </w:instrText>
        </w:r>
        <w:r>
          <w:rPr>
            <w:noProof/>
            <w:webHidden/>
          </w:rPr>
        </w:r>
        <w:r>
          <w:rPr>
            <w:noProof/>
            <w:webHidden/>
          </w:rPr>
          <w:fldChar w:fldCharType="separate"/>
        </w:r>
        <w:r w:rsidR="00163C65">
          <w:rPr>
            <w:noProof/>
            <w:webHidden/>
          </w:rPr>
          <w:t>21</w:t>
        </w:r>
        <w:r>
          <w:rPr>
            <w:noProof/>
            <w:webHidden/>
          </w:rPr>
          <w:fldChar w:fldCharType="end"/>
        </w:r>
      </w:hyperlink>
    </w:p>
    <w:p w14:paraId="619D9552" w14:textId="46C2BB5F"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84" w:history="1">
        <w:r w:rsidRPr="00175952">
          <w:rPr>
            <w:rStyle w:val="Hyperlink"/>
            <w:rFonts w:eastAsia="Times New Roman"/>
            <w:bCs/>
            <w:noProof/>
          </w:rPr>
          <w:t>Figure 5:</w:t>
        </w:r>
        <w:r w:rsidRPr="00175952">
          <w:rPr>
            <w:rStyle w:val="Hyperlink"/>
            <w:rFonts w:eastAsia="Times New Roman"/>
            <w:noProof/>
          </w:rPr>
          <w:t xml:space="preserve"> </w:t>
        </w:r>
        <w:r>
          <w:rPr>
            <w:rFonts w:asciiTheme="minorHAnsi" w:hAnsiTheme="minorHAnsi"/>
            <w:noProof/>
            <w:kern w:val="2"/>
            <w:sz w:val="24"/>
            <w:szCs w:val="24"/>
            <w14:ligatures w14:val="standardContextual"/>
          </w:rPr>
          <w:tab/>
        </w:r>
        <w:r w:rsidRPr="00175952">
          <w:rPr>
            <w:rStyle w:val="Hyperlink"/>
            <w:rFonts w:eastAsia="Times New Roman"/>
            <w:noProof/>
          </w:rPr>
          <w:t>General geographic information system workflow showing the intersection (green box) of soil by slope by climate and the subsequent calculation of risk</w:t>
        </w:r>
        <w:r>
          <w:rPr>
            <w:noProof/>
            <w:webHidden/>
          </w:rPr>
          <w:tab/>
        </w:r>
        <w:r>
          <w:rPr>
            <w:noProof/>
            <w:webHidden/>
          </w:rPr>
          <w:fldChar w:fldCharType="begin"/>
        </w:r>
        <w:r>
          <w:rPr>
            <w:noProof/>
            <w:webHidden/>
          </w:rPr>
          <w:instrText xml:space="preserve"> PAGEREF _Toc201582584 \h </w:instrText>
        </w:r>
        <w:r>
          <w:rPr>
            <w:noProof/>
            <w:webHidden/>
          </w:rPr>
        </w:r>
        <w:r>
          <w:rPr>
            <w:noProof/>
            <w:webHidden/>
          </w:rPr>
          <w:fldChar w:fldCharType="separate"/>
        </w:r>
        <w:r w:rsidR="00163C65">
          <w:rPr>
            <w:noProof/>
            <w:webHidden/>
          </w:rPr>
          <w:t>23</w:t>
        </w:r>
        <w:r>
          <w:rPr>
            <w:noProof/>
            <w:webHidden/>
          </w:rPr>
          <w:fldChar w:fldCharType="end"/>
        </w:r>
      </w:hyperlink>
    </w:p>
    <w:p w14:paraId="75765FF9" w14:textId="52319378"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85" w:history="1">
        <w:r w:rsidRPr="00175952">
          <w:rPr>
            <w:rStyle w:val="Hyperlink"/>
            <w:bCs/>
            <w:noProof/>
          </w:rPr>
          <w:t>Figure C.1:</w:t>
        </w:r>
        <w:r w:rsidRPr="00175952">
          <w:rPr>
            <w:rStyle w:val="Hyperlink"/>
            <w:noProof/>
          </w:rPr>
          <w:t xml:space="preserve"> </w:t>
        </w:r>
        <w:r>
          <w:rPr>
            <w:rFonts w:asciiTheme="minorHAnsi" w:hAnsiTheme="minorHAnsi"/>
            <w:noProof/>
            <w:kern w:val="2"/>
            <w:sz w:val="24"/>
            <w:szCs w:val="24"/>
            <w14:ligatures w14:val="standardContextual"/>
          </w:rPr>
          <w:tab/>
        </w:r>
        <w:r w:rsidRPr="00175952">
          <w:rPr>
            <w:rStyle w:val="Hyperlink"/>
            <w:noProof/>
          </w:rPr>
          <w:t>Plot of observed versus expected annual losses of sediment</w:t>
        </w:r>
        <w:r>
          <w:rPr>
            <w:noProof/>
            <w:webHidden/>
          </w:rPr>
          <w:tab/>
        </w:r>
        <w:r>
          <w:rPr>
            <w:noProof/>
            <w:webHidden/>
          </w:rPr>
          <w:fldChar w:fldCharType="begin"/>
        </w:r>
        <w:r>
          <w:rPr>
            <w:noProof/>
            <w:webHidden/>
          </w:rPr>
          <w:instrText xml:space="preserve"> PAGEREF _Toc201582585 \h </w:instrText>
        </w:r>
        <w:r>
          <w:rPr>
            <w:noProof/>
            <w:webHidden/>
          </w:rPr>
        </w:r>
        <w:r>
          <w:rPr>
            <w:noProof/>
            <w:webHidden/>
          </w:rPr>
          <w:fldChar w:fldCharType="separate"/>
        </w:r>
        <w:r w:rsidR="00163C65">
          <w:rPr>
            <w:noProof/>
            <w:webHidden/>
          </w:rPr>
          <w:t>76</w:t>
        </w:r>
        <w:r>
          <w:rPr>
            <w:noProof/>
            <w:webHidden/>
          </w:rPr>
          <w:fldChar w:fldCharType="end"/>
        </w:r>
      </w:hyperlink>
    </w:p>
    <w:p w14:paraId="594CD6F4" w14:textId="58FD7903"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86" w:history="1">
        <w:r w:rsidRPr="00175952">
          <w:rPr>
            <w:rStyle w:val="Hyperlink"/>
            <w:bCs/>
            <w:noProof/>
          </w:rPr>
          <w:t>Figure F.1:</w:t>
        </w:r>
        <w:r w:rsidRPr="00175952">
          <w:rPr>
            <w:rStyle w:val="Hyperlink"/>
            <w:noProof/>
          </w:rPr>
          <w:t xml:space="preserve"> </w:t>
        </w:r>
        <w:r>
          <w:rPr>
            <w:rFonts w:asciiTheme="minorHAnsi" w:hAnsiTheme="minorHAnsi"/>
            <w:noProof/>
            <w:kern w:val="2"/>
            <w:sz w:val="24"/>
            <w:szCs w:val="24"/>
            <w14:ligatures w14:val="standardContextual"/>
          </w:rPr>
          <w:tab/>
        </w:r>
        <w:r w:rsidRPr="00175952">
          <w:rPr>
            <w:rStyle w:val="Hyperlink"/>
            <w:noProof/>
          </w:rPr>
          <w:t>Plot of rainfall against average air temperature for the 10,562 weather locations used in the simulations</w:t>
        </w:r>
        <w:r>
          <w:rPr>
            <w:noProof/>
            <w:webHidden/>
          </w:rPr>
          <w:tab/>
        </w:r>
        <w:r>
          <w:rPr>
            <w:noProof/>
            <w:webHidden/>
          </w:rPr>
          <w:fldChar w:fldCharType="begin"/>
        </w:r>
        <w:r>
          <w:rPr>
            <w:noProof/>
            <w:webHidden/>
          </w:rPr>
          <w:instrText xml:space="preserve"> PAGEREF _Toc201582586 \h </w:instrText>
        </w:r>
        <w:r>
          <w:rPr>
            <w:noProof/>
            <w:webHidden/>
          </w:rPr>
        </w:r>
        <w:r>
          <w:rPr>
            <w:noProof/>
            <w:webHidden/>
          </w:rPr>
          <w:fldChar w:fldCharType="separate"/>
        </w:r>
        <w:r w:rsidR="00163C65">
          <w:rPr>
            <w:noProof/>
            <w:webHidden/>
          </w:rPr>
          <w:t>102</w:t>
        </w:r>
        <w:r>
          <w:rPr>
            <w:noProof/>
            <w:webHidden/>
          </w:rPr>
          <w:fldChar w:fldCharType="end"/>
        </w:r>
      </w:hyperlink>
    </w:p>
    <w:p w14:paraId="73DF4673" w14:textId="31BA0CB8"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87" w:history="1">
        <w:r w:rsidRPr="00175952">
          <w:rPr>
            <w:rStyle w:val="Hyperlink"/>
            <w:noProof/>
          </w:rPr>
          <w:t xml:space="preserve">Figure F.2: </w:t>
        </w:r>
        <w:r>
          <w:rPr>
            <w:rFonts w:asciiTheme="minorHAnsi" w:hAnsiTheme="minorHAnsi"/>
            <w:noProof/>
            <w:kern w:val="2"/>
            <w:sz w:val="24"/>
            <w:szCs w:val="24"/>
            <w14:ligatures w14:val="standardContextual"/>
          </w:rPr>
          <w:tab/>
        </w:r>
        <w:r w:rsidRPr="00175952">
          <w:rPr>
            <w:rStyle w:val="Hyperlink"/>
            <w:noProof/>
          </w:rPr>
          <w:t>Probability density of the number of Soils within Agents for the population (lighter shade) and sub-sample (darker shade) showing the entire range (upper) and excluding the long tail (lower)</w:t>
        </w:r>
        <w:r>
          <w:rPr>
            <w:noProof/>
            <w:webHidden/>
          </w:rPr>
          <w:tab/>
        </w:r>
        <w:r>
          <w:rPr>
            <w:noProof/>
            <w:webHidden/>
          </w:rPr>
          <w:fldChar w:fldCharType="begin"/>
        </w:r>
        <w:r>
          <w:rPr>
            <w:noProof/>
            <w:webHidden/>
          </w:rPr>
          <w:instrText xml:space="preserve"> PAGEREF _Toc201582587 \h </w:instrText>
        </w:r>
        <w:r>
          <w:rPr>
            <w:noProof/>
            <w:webHidden/>
          </w:rPr>
        </w:r>
        <w:r>
          <w:rPr>
            <w:noProof/>
            <w:webHidden/>
          </w:rPr>
          <w:fldChar w:fldCharType="separate"/>
        </w:r>
        <w:r w:rsidR="00163C65">
          <w:rPr>
            <w:noProof/>
            <w:webHidden/>
          </w:rPr>
          <w:t>102</w:t>
        </w:r>
        <w:r>
          <w:rPr>
            <w:noProof/>
            <w:webHidden/>
          </w:rPr>
          <w:fldChar w:fldCharType="end"/>
        </w:r>
      </w:hyperlink>
    </w:p>
    <w:p w14:paraId="579E94A0" w14:textId="50F088B7"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88" w:history="1">
        <w:r w:rsidRPr="00175952">
          <w:rPr>
            <w:rStyle w:val="Hyperlink"/>
            <w:noProof/>
          </w:rPr>
          <w:t xml:space="preserve">Figure F.3: </w:t>
        </w:r>
        <w:r>
          <w:rPr>
            <w:rFonts w:asciiTheme="minorHAnsi" w:hAnsiTheme="minorHAnsi"/>
            <w:noProof/>
            <w:kern w:val="2"/>
            <w:sz w:val="24"/>
            <w:szCs w:val="24"/>
            <w14:ligatures w14:val="standardContextual"/>
          </w:rPr>
          <w:tab/>
        </w:r>
        <w:r w:rsidRPr="00175952">
          <w:rPr>
            <w:rStyle w:val="Hyperlink"/>
            <w:noProof/>
          </w:rPr>
          <w:t>Probability densities of the sub-sample (sample size of 4,026, darker shade) of Agent–Soil combinations compared with that of the full population (population 81,710, lighter shade) with the characteristic concerned as shown on the individual plots</w:t>
        </w:r>
        <w:r>
          <w:rPr>
            <w:noProof/>
            <w:webHidden/>
          </w:rPr>
          <w:tab/>
        </w:r>
        <w:r>
          <w:rPr>
            <w:noProof/>
            <w:webHidden/>
          </w:rPr>
          <w:fldChar w:fldCharType="begin"/>
        </w:r>
        <w:r>
          <w:rPr>
            <w:noProof/>
            <w:webHidden/>
          </w:rPr>
          <w:instrText xml:space="preserve"> PAGEREF _Toc201582588 \h </w:instrText>
        </w:r>
        <w:r>
          <w:rPr>
            <w:noProof/>
            <w:webHidden/>
          </w:rPr>
        </w:r>
        <w:r>
          <w:rPr>
            <w:noProof/>
            <w:webHidden/>
          </w:rPr>
          <w:fldChar w:fldCharType="separate"/>
        </w:r>
        <w:r w:rsidR="00163C65">
          <w:rPr>
            <w:noProof/>
            <w:webHidden/>
          </w:rPr>
          <w:t>103</w:t>
        </w:r>
        <w:r>
          <w:rPr>
            <w:noProof/>
            <w:webHidden/>
          </w:rPr>
          <w:fldChar w:fldCharType="end"/>
        </w:r>
      </w:hyperlink>
    </w:p>
    <w:p w14:paraId="79B898DC" w14:textId="0B58DD5D"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89" w:history="1">
        <w:r w:rsidRPr="00175952">
          <w:rPr>
            <w:rStyle w:val="Hyperlink"/>
            <w:noProof/>
          </w:rPr>
          <w:t xml:space="preserve">Figure F.4: </w:t>
        </w:r>
        <w:r>
          <w:rPr>
            <w:rFonts w:asciiTheme="minorHAnsi" w:hAnsiTheme="minorHAnsi"/>
            <w:noProof/>
            <w:kern w:val="2"/>
            <w:sz w:val="24"/>
            <w:szCs w:val="24"/>
            <w14:ligatures w14:val="standardContextual"/>
          </w:rPr>
          <w:tab/>
        </w:r>
        <w:r w:rsidRPr="00175952">
          <w:rPr>
            <w:rStyle w:val="Hyperlink"/>
            <w:noProof/>
          </w:rPr>
          <w:t>Leaching (left) and runoff (right) transport risk (vertical axis) plotted against the relative rank of the population (blue), the mean (green) and median (gold) across years of the sub-sample</w:t>
        </w:r>
        <w:r>
          <w:rPr>
            <w:noProof/>
            <w:webHidden/>
          </w:rPr>
          <w:tab/>
        </w:r>
        <w:r>
          <w:rPr>
            <w:noProof/>
            <w:webHidden/>
          </w:rPr>
          <w:fldChar w:fldCharType="begin"/>
        </w:r>
        <w:r>
          <w:rPr>
            <w:noProof/>
            <w:webHidden/>
          </w:rPr>
          <w:instrText xml:space="preserve"> PAGEREF _Toc201582589 \h </w:instrText>
        </w:r>
        <w:r>
          <w:rPr>
            <w:noProof/>
            <w:webHidden/>
          </w:rPr>
        </w:r>
        <w:r>
          <w:rPr>
            <w:noProof/>
            <w:webHidden/>
          </w:rPr>
          <w:fldChar w:fldCharType="separate"/>
        </w:r>
        <w:r w:rsidR="00163C65">
          <w:rPr>
            <w:noProof/>
            <w:webHidden/>
          </w:rPr>
          <w:t>104</w:t>
        </w:r>
        <w:r>
          <w:rPr>
            <w:noProof/>
            <w:webHidden/>
          </w:rPr>
          <w:fldChar w:fldCharType="end"/>
        </w:r>
      </w:hyperlink>
    </w:p>
    <w:p w14:paraId="39CD2EDA" w14:textId="4E26E08C"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90" w:history="1">
        <w:r w:rsidRPr="00175952">
          <w:rPr>
            <w:rStyle w:val="Hyperlink"/>
            <w:noProof/>
          </w:rPr>
          <w:t xml:space="preserve">Figure F.5: </w:t>
        </w:r>
        <w:r>
          <w:rPr>
            <w:rFonts w:asciiTheme="minorHAnsi" w:hAnsiTheme="minorHAnsi"/>
            <w:noProof/>
            <w:kern w:val="2"/>
            <w:sz w:val="24"/>
            <w:szCs w:val="24"/>
            <w14:ligatures w14:val="standardContextual"/>
          </w:rPr>
          <w:tab/>
        </w:r>
        <w:r w:rsidRPr="00175952">
          <w:rPr>
            <w:rStyle w:val="Hyperlink"/>
            <w:noProof/>
          </w:rPr>
          <w:t>Effect of Agent annual average rainfall on leaching (green) and runoff (gold) transport risk in January (left) and July (right) for rainfed (upper) and irrigated (lower) conditions</w:t>
        </w:r>
        <w:r>
          <w:rPr>
            <w:noProof/>
            <w:webHidden/>
          </w:rPr>
          <w:tab/>
        </w:r>
        <w:r>
          <w:rPr>
            <w:noProof/>
            <w:webHidden/>
          </w:rPr>
          <w:fldChar w:fldCharType="begin"/>
        </w:r>
        <w:r>
          <w:rPr>
            <w:noProof/>
            <w:webHidden/>
          </w:rPr>
          <w:instrText xml:space="preserve"> PAGEREF _Toc201582590 \h </w:instrText>
        </w:r>
        <w:r>
          <w:rPr>
            <w:noProof/>
            <w:webHidden/>
          </w:rPr>
        </w:r>
        <w:r>
          <w:rPr>
            <w:noProof/>
            <w:webHidden/>
          </w:rPr>
          <w:fldChar w:fldCharType="separate"/>
        </w:r>
        <w:r w:rsidR="00163C65">
          <w:rPr>
            <w:noProof/>
            <w:webHidden/>
          </w:rPr>
          <w:t>105</w:t>
        </w:r>
        <w:r>
          <w:rPr>
            <w:noProof/>
            <w:webHidden/>
          </w:rPr>
          <w:fldChar w:fldCharType="end"/>
        </w:r>
      </w:hyperlink>
    </w:p>
    <w:p w14:paraId="0F8B2FA6" w14:textId="2C428387"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91" w:history="1">
        <w:r w:rsidRPr="00175952">
          <w:rPr>
            <w:rStyle w:val="Hyperlink"/>
            <w:noProof/>
          </w:rPr>
          <w:t xml:space="preserve">Figure F.6: </w:t>
        </w:r>
        <w:r>
          <w:rPr>
            <w:rFonts w:asciiTheme="minorHAnsi" w:hAnsiTheme="minorHAnsi"/>
            <w:noProof/>
            <w:kern w:val="2"/>
            <w:sz w:val="24"/>
            <w:szCs w:val="24"/>
            <w14:ligatures w14:val="standardContextual"/>
          </w:rPr>
          <w:tab/>
        </w:r>
        <w:r w:rsidRPr="00175952">
          <w:rPr>
            <w:rStyle w:val="Hyperlink"/>
            <w:noProof/>
          </w:rPr>
          <w:t>Effect of Agent annual average air temperature on leaching (green) and runoff (gold) transport risk in January (left) and July (right) for rainfed (upper) and irrigated (lower) conditions</w:t>
        </w:r>
        <w:r>
          <w:rPr>
            <w:noProof/>
            <w:webHidden/>
          </w:rPr>
          <w:tab/>
        </w:r>
        <w:r>
          <w:rPr>
            <w:noProof/>
            <w:webHidden/>
          </w:rPr>
          <w:fldChar w:fldCharType="begin"/>
        </w:r>
        <w:r>
          <w:rPr>
            <w:noProof/>
            <w:webHidden/>
          </w:rPr>
          <w:instrText xml:space="preserve"> PAGEREF _Toc201582591 \h </w:instrText>
        </w:r>
        <w:r>
          <w:rPr>
            <w:noProof/>
            <w:webHidden/>
          </w:rPr>
        </w:r>
        <w:r>
          <w:rPr>
            <w:noProof/>
            <w:webHidden/>
          </w:rPr>
          <w:fldChar w:fldCharType="separate"/>
        </w:r>
        <w:r w:rsidR="00163C65">
          <w:rPr>
            <w:noProof/>
            <w:webHidden/>
          </w:rPr>
          <w:t>105</w:t>
        </w:r>
        <w:r>
          <w:rPr>
            <w:noProof/>
            <w:webHidden/>
          </w:rPr>
          <w:fldChar w:fldCharType="end"/>
        </w:r>
      </w:hyperlink>
    </w:p>
    <w:p w14:paraId="69AFAD99" w14:textId="7554A334"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92" w:history="1">
        <w:r w:rsidRPr="00175952">
          <w:rPr>
            <w:rStyle w:val="Hyperlink"/>
            <w:noProof/>
          </w:rPr>
          <w:t xml:space="preserve">Figure F.7: </w:t>
        </w:r>
        <w:r>
          <w:rPr>
            <w:rFonts w:asciiTheme="minorHAnsi" w:hAnsiTheme="minorHAnsi"/>
            <w:noProof/>
            <w:kern w:val="2"/>
            <w:sz w:val="24"/>
            <w:szCs w:val="24"/>
            <w14:ligatures w14:val="standardContextual"/>
          </w:rPr>
          <w:tab/>
        </w:r>
        <w:r w:rsidRPr="00175952">
          <w:rPr>
            <w:rStyle w:val="Hyperlink"/>
            <w:noProof/>
          </w:rPr>
          <w:t>Effect of simulated plant production on leaching (green) and runoff (gold) transport risk in January (left) and July (right) for rainfed (upper) and irrigated (lower) conditions</w:t>
        </w:r>
        <w:r>
          <w:rPr>
            <w:noProof/>
            <w:webHidden/>
          </w:rPr>
          <w:tab/>
        </w:r>
        <w:r>
          <w:rPr>
            <w:noProof/>
            <w:webHidden/>
          </w:rPr>
          <w:fldChar w:fldCharType="begin"/>
        </w:r>
        <w:r>
          <w:rPr>
            <w:noProof/>
            <w:webHidden/>
          </w:rPr>
          <w:instrText xml:space="preserve"> PAGEREF _Toc201582592 \h </w:instrText>
        </w:r>
        <w:r>
          <w:rPr>
            <w:noProof/>
            <w:webHidden/>
          </w:rPr>
        </w:r>
        <w:r>
          <w:rPr>
            <w:noProof/>
            <w:webHidden/>
          </w:rPr>
          <w:fldChar w:fldCharType="separate"/>
        </w:r>
        <w:r w:rsidR="00163C65">
          <w:rPr>
            <w:noProof/>
            <w:webHidden/>
          </w:rPr>
          <w:t>106</w:t>
        </w:r>
        <w:r>
          <w:rPr>
            <w:noProof/>
            <w:webHidden/>
          </w:rPr>
          <w:fldChar w:fldCharType="end"/>
        </w:r>
      </w:hyperlink>
    </w:p>
    <w:p w14:paraId="13A3AC90" w14:textId="4051A70D"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93" w:history="1">
        <w:r w:rsidRPr="00175952">
          <w:rPr>
            <w:rStyle w:val="Hyperlink"/>
            <w:noProof/>
          </w:rPr>
          <w:t xml:space="preserve">Figure F.8: </w:t>
        </w:r>
        <w:r>
          <w:rPr>
            <w:rFonts w:asciiTheme="minorHAnsi" w:hAnsiTheme="minorHAnsi"/>
            <w:noProof/>
            <w:kern w:val="2"/>
            <w:sz w:val="24"/>
            <w:szCs w:val="24"/>
            <w14:ligatures w14:val="standardContextual"/>
          </w:rPr>
          <w:tab/>
        </w:r>
        <w:r w:rsidRPr="00175952">
          <w:rPr>
            <w:rStyle w:val="Hyperlink"/>
            <w:noProof/>
          </w:rPr>
          <w:t>Effect of topsoil saturated hydraulic conductivity on leaching (green) and runoff (gold) transport risk in January (left) and July (right) for rainfed (upper) and irrigated (lower) conditions</w:t>
        </w:r>
        <w:r>
          <w:rPr>
            <w:noProof/>
            <w:webHidden/>
          </w:rPr>
          <w:tab/>
        </w:r>
        <w:r>
          <w:rPr>
            <w:noProof/>
            <w:webHidden/>
          </w:rPr>
          <w:fldChar w:fldCharType="begin"/>
        </w:r>
        <w:r>
          <w:rPr>
            <w:noProof/>
            <w:webHidden/>
          </w:rPr>
          <w:instrText xml:space="preserve"> PAGEREF _Toc201582593 \h </w:instrText>
        </w:r>
        <w:r>
          <w:rPr>
            <w:noProof/>
            <w:webHidden/>
          </w:rPr>
        </w:r>
        <w:r>
          <w:rPr>
            <w:noProof/>
            <w:webHidden/>
          </w:rPr>
          <w:fldChar w:fldCharType="separate"/>
        </w:r>
        <w:r w:rsidR="00163C65">
          <w:rPr>
            <w:noProof/>
            <w:webHidden/>
          </w:rPr>
          <w:t>107</w:t>
        </w:r>
        <w:r>
          <w:rPr>
            <w:noProof/>
            <w:webHidden/>
          </w:rPr>
          <w:fldChar w:fldCharType="end"/>
        </w:r>
      </w:hyperlink>
    </w:p>
    <w:p w14:paraId="091FCBF6" w14:textId="05062BE8"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94" w:history="1">
        <w:r w:rsidRPr="00175952">
          <w:rPr>
            <w:rStyle w:val="Hyperlink"/>
            <w:noProof/>
          </w:rPr>
          <w:t xml:space="preserve">Figure F.9: </w:t>
        </w:r>
        <w:r>
          <w:rPr>
            <w:rFonts w:asciiTheme="minorHAnsi" w:hAnsiTheme="minorHAnsi"/>
            <w:noProof/>
            <w:kern w:val="2"/>
            <w:sz w:val="24"/>
            <w:szCs w:val="24"/>
            <w14:ligatures w14:val="standardContextual"/>
          </w:rPr>
          <w:tab/>
        </w:r>
        <w:r w:rsidRPr="00175952">
          <w:rPr>
            <w:rStyle w:val="Hyperlink"/>
            <w:noProof/>
          </w:rPr>
          <w:t>Plot of unfiltered (empty circles) and filtered (filled circles) observed (leaching + runoff) nitrogen losses against their corresponding risk nitrogen-loss index values</w:t>
        </w:r>
        <w:r>
          <w:rPr>
            <w:noProof/>
            <w:webHidden/>
          </w:rPr>
          <w:tab/>
        </w:r>
        <w:r>
          <w:rPr>
            <w:noProof/>
            <w:webHidden/>
          </w:rPr>
          <w:fldChar w:fldCharType="begin"/>
        </w:r>
        <w:r>
          <w:rPr>
            <w:noProof/>
            <w:webHidden/>
          </w:rPr>
          <w:instrText xml:space="preserve"> PAGEREF _Toc201582594 \h </w:instrText>
        </w:r>
        <w:r>
          <w:rPr>
            <w:noProof/>
            <w:webHidden/>
          </w:rPr>
        </w:r>
        <w:r>
          <w:rPr>
            <w:noProof/>
            <w:webHidden/>
          </w:rPr>
          <w:fldChar w:fldCharType="separate"/>
        </w:r>
        <w:r w:rsidR="00163C65">
          <w:rPr>
            <w:noProof/>
            <w:webHidden/>
          </w:rPr>
          <w:t>108</w:t>
        </w:r>
        <w:r>
          <w:rPr>
            <w:noProof/>
            <w:webHidden/>
          </w:rPr>
          <w:fldChar w:fldCharType="end"/>
        </w:r>
      </w:hyperlink>
    </w:p>
    <w:p w14:paraId="23E03FF6" w14:textId="1E692277"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95" w:history="1">
        <w:r w:rsidRPr="00175952">
          <w:rPr>
            <w:rStyle w:val="Hyperlink"/>
            <w:noProof/>
          </w:rPr>
          <w:t xml:space="preserve">Figure F.10: </w:t>
        </w:r>
        <w:r>
          <w:rPr>
            <w:rFonts w:asciiTheme="minorHAnsi" w:hAnsiTheme="minorHAnsi"/>
            <w:noProof/>
            <w:kern w:val="2"/>
            <w:sz w:val="24"/>
            <w:szCs w:val="24"/>
            <w14:ligatures w14:val="standardContextual"/>
          </w:rPr>
          <w:tab/>
        </w:r>
        <w:r w:rsidRPr="00175952">
          <w:rPr>
            <w:rStyle w:val="Hyperlink"/>
            <w:noProof/>
          </w:rPr>
          <w:t>Plot of filtered observed runoff (alone) nitrogen losses against their corresponding risk values</w:t>
        </w:r>
        <w:r>
          <w:rPr>
            <w:noProof/>
            <w:webHidden/>
          </w:rPr>
          <w:tab/>
        </w:r>
        <w:r>
          <w:rPr>
            <w:noProof/>
            <w:webHidden/>
          </w:rPr>
          <w:fldChar w:fldCharType="begin"/>
        </w:r>
        <w:r>
          <w:rPr>
            <w:noProof/>
            <w:webHidden/>
          </w:rPr>
          <w:instrText xml:space="preserve"> PAGEREF _Toc201582595 \h </w:instrText>
        </w:r>
        <w:r>
          <w:rPr>
            <w:noProof/>
            <w:webHidden/>
          </w:rPr>
        </w:r>
        <w:r>
          <w:rPr>
            <w:noProof/>
            <w:webHidden/>
          </w:rPr>
          <w:fldChar w:fldCharType="separate"/>
        </w:r>
        <w:r w:rsidR="00163C65">
          <w:rPr>
            <w:noProof/>
            <w:webHidden/>
          </w:rPr>
          <w:t>108</w:t>
        </w:r>
        <w:r>
          <w:rPr>
            <w:noProof/>
            <w:webHidden/>
          </w:rPr>
          <w:fldChar w:fldCharType="end"/>
        </w:r>
      </w:hyperlink>
    </w:p>
    <w:p w14:paraId="6D027E8E" w14:textId="5DEEFF11"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96" w:history="1">
        <w:r w:rsidRPr="00175952">
          <w:rPr>
            <w:rStyle w:val="Hyperlink"/>
            <w:noProof/>
          </w:rPr>
          <w:t xml:space="preserve">Figure F.11: </w:t>
        </w:r>
        <w:r>
          <w:rPr>
            <w:rFonts w:asciiTheme="minorHAnsi" w:hAnsiTheme="minorHAnsi"/>
            <w:noProof/>
            <w:kern w:val="2"/>
            <w:sz w:val="24"/>
            <w:szCs w:val="24"/>
            <w14:ligatures w14:val="standardContextual"/>
          </w:rPr>
          <w:tab/>
        </w:r>
        <w:r w:rsidRPr="00175952">
          <w:rPr>
            <w:rStyle w:val="Hyperlink"/>
            <w:noProof/>
          </w:rPr>
          <w:t>Plot of the rank (1 = highest) of the risk of nitrogen loss against the rank of observed nitrogen loss</w:t>
        </w:r>
        <w:r>
          <w:rPr>
            <w:noProof/>
            <w:webHidden/>
          </w:rPr>
          <w:tab/>
        </w:r>
        <w:r>
          <w:rPr>
            <w:noProof/>
            <w:webHidden/>
          </w:rPr>
          <w:fldChar w:fldCharType="begin"/>
        </w:r>
        <w:r>
          <w:rPr>
            <w:noProof/>
            <w:webHidden/>
          </w:rPr>
          <w:instrText xml:space="preserve"> PAGEREF _Toc201582596 \h </w:instrText>
        </w:r>
        <w:r>
          <w:rPr>
            <w:noProof/>
            <w:webHidden/>
          </w:rPr>
        </w:r>
        <w:r>
          <w:rPr>
            <w:noProof/>
            <w:webHidden/>
          </w:rPr>
          <w:fldChar w:fldCharType="separate"/>
        </w:r>
        <w:r w:rsidR="00163C65">
          <w:rPr>
            <w:noProof/>
            <w:webHidden/>
          </w:rPr>
          <w:t>109</w:t>
        </w:r>
        <w:r>
          <w:rPr>
            <w:noProof/>
            <w:webHidden/>
          </w:rPr>
          <w:fldChar w:fldCharType="end"/>
        </w:r>
      </w:hyperlink>
    </w:p>
    <w:p w14:paraId="13BE04A6" w14:textId="2D8486B0"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97" w:history="1">
        <w:r w:rsidRPr="00175952">
          <w:rPr>
            <w:rStyle w:val="Hyperlink"/>
            <w:noProof/>
          </w:rPr>
          <w:t xml:space="preserve">Figure F.12: </w:t>
        </w:r>
        <w:r>
          <w:rPr>
            <w:rFonts w:asciiTheme="minorHAnsi" w:hAnsiTheme="minorHAnsi"/>
            <w:noProof/>
            <w:kern w:val="2"/>
            <w:sz w:val="24"/>
            <w:szCs w:val="24"/>
            <w14:ligatures w14:val="standardContextual"/>
          </w:rPr>
          <w:tab/>
        </w:r>
        <w:r w:rsidRPr="00175952">
          <w:rPr>
            <w:rStyle w:val="Hyperlink"/>
            <w:noProof/>
          </w:rPr>
          <w:t>Plot of the risk of nitrogen loss against observed losses for vegetables</w:t>
        </w:r>
        <w:r>
          <w:rPr>
            <w:noProof/>
            <w:webHidden/>
          </w:rPr>
          <w:tab/>
        </w:r>
        <w:r>
          <w:rPr>
            <w:noProof/>
            <w:webHidden/>
          </w:rPr>
          <w:fldChar w:fldCharType="begin"/>
        </w:r>
        <w:r>
          <w:rPr>
            <w:noProof/>
            <w:webHidden/>
          </w:rPr>
          <w:instrText xml:space="preserve"> PAGEREF _Toc201582597 \h </w:instrText>
        </w:r>
        <w:r>
          <w:rPr>
            <w:noProof/>
            <w:webHidden/>
          </w:rPr>
        </w:r>
        <w:r>
          <w:rPr>
            <w:noProof/>
            <w:webHidden/>
          </w:rPr>
          <w:fldChar w:fldCharType="separate"/>
        </w:r>
        <w:r w:rsidR="00163C65">
          <w:rPr>
            <w:noProof/>
            <w:webHidden/>
          </w:rPr>
          <w:t>110</w:t>
        </w:r>
        <w:r>
          <w:rPr>
            <w:noProof/>
            <w:webHidden/>
          </w:rPr>
          <w:fldChar w:fldCharType="end"/>
        </w:r>
      </w:hyperlink>
    </w:p>
    <w:p w14:paraId="7BC51FE7" w14:textId="53F3677B"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98" w:history="1">
        <w:r w:rsidRPr="00175952">
          <w:rPr>
            <w:rStyle w:val="Hyperlink"/>
            <w:noProof/>
          </w:rPr>
          <w:t xml:space="preserve">Figure F.13: </w:t>
        </w:r>
        <w:r>
          <w:rPr>
            <w:rFonts w:asciiTheme="minorHAnsi" w:hAnsiTheme="minorHAnsi"/>
            <w:noProof/>
            <w:kern w:val="2"/>
            <w:sz w:val="24"/>
            <w:szCs w:val="24"/>
            <w14:ligatures w14:val="standardContextual"/>
          </w:rPr>
          <w:tab/>
        </w:r>
        <w:r w:rsidRPr="00175952">
          <w:rPr>
            <w:rStyle w:val="Hyperlink"/>
            <w:noProof/>
          </w:rPr>
          <w:t>Sensitivity of increasing or decreasing different source factors by 50 per cent on the risk of nitrogen loss as estimated for estimates of the filtered observed data</w:t>
        </w:r>
        <w:r>
          <w:rPr>
            <w:noProof/>
            <w:webHidden/>
          </w:rPr>
          <w:tab/>
        </w:r>
        <w:r>
          <w:rPr>
            <w:noProof/>
            <w:webHidden/>
          </w:rPr>
          <w:fldChar w:fldCharType="begin"/>
        </w:r>
        <w:r>
          <w:rPr>
            <w:noProof/>
            <w:webHidden/>
          </w:rPr>
          <w:instrText xml:space="preserve"> PAGEREF _Toc201582598 \h </w:instrText>
        </w:r>
        <w:r>
          <w:rPr>
            <w:noProof/>
            <w:webHidden/>
          </w:rPr>
        </w:r>
        <w:r>
          <w:rPr>
            <w:noProof/>
            <w:webHidden/>
          </w:rPr>
          <w:fldChar w:fldCharType="separate"/>
        </w:r>
        <w:r w:rsidR="00163C65">
          <w:rPr>
            <w:noProof/>
            <w:webHidden/>
          </w:rPr>
          <w:t>111</w:t>
        </w:r>
        <w:r>
          <w:rPr>
            <w:noProof/>
            <w:webHidden/>
          </w:rPr>
          <w:fldChar w:fldCharType="end"/>
        </w:r>
      </w:hyperlink>
    </w:p>
    <w:p w14:paraId="5465EBAF" w14:textId="0FF051E2"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599" w:history="1">
        <w:r w:rsidRPr="00175952">
          <w:rPr>
            <w:rStyle w:val="Hyperlink"/>
            <w:bCs/>
            <w:noProof/>
          </w:rPr>
          <w:t>Figure G.1:</w:t>
        </w:r>
        <w:r w:rsidRPr="00175952">
          <w:rPr>
            <w:rStyle w:val="Hyperlink"/>
            <w:noProof/>
          </w:rPr>
          <w:t xml:space="preserve"> </w:t>
        </w:r>
        <w:r>
          <w:rPr>
            <w:rFonts w:asciiTheme="minorHAnsi" w:hAnsiTheme="minorHAnsi"/>
            <w:noProof/>
            <w:kern w:val="2"/>
            <w:sz w:val="24"/>
            <w:szCs w:val="24"/>
            <w14:ligatures w14:val="standardContextual"/>
          </w:rPr>
          <w:tab/>
        </w:r>
        <w:r w:rsidRPr="00175952">
          <w:rPr>
            <w:rStyle w:val="Hyperlink"/>
            <w:noProof/>
          </w:rPr>
          <w:t>S-Map coverage (green) overlaid on Te Ture Whenua land (orange)</w:t>
        </w:r>
        <w:r>
          <w:rPr>
            <w:noProof/>
            <w:webHidden/>
          </w:rPr>
          <w:tab/>
        </w:r>
        <w:r>
          <w:rPr>
            <w:noProof/>
            <w:webHidden/>
          </w:rPr>
          <w:fldChar w:fldCharType="begin"/>
        </w:r>
        <w:r>
          <w:rPr>
            <w:noProof/>
            <w:webHidden/>
          </w:rPr>
          <w:instrText xml:space="preserve"> PAGEREF _Toc201582599 \h </w:instrText>
        </w:r>
        <w:r>
          <w:rPr>
            <w:noProof/>
            <w:webHidden/>
          </w:rPr>
        </w:r>
        <w:r>
          <w:rPr>
            <w:noProof/>
            <w:webHidden/>
          </w:rPr>
          <w:fldChar w:fldCharType="separate"/>
        </w:r>
        <w:r w:rsidR="00163C65">
          <w:rPr>
            <w:noProof/>
            <w:webHidden/>
          </w:rPr>
          <w:t>114</w:t>
        </w:r>
        <w:r>
          <w:rPr>
            <w:noProof/>
            <w:webHidden/>
          </w:rPr>
          <w:fldChar w:fldCharType="end"/>
        </w:r>
      </w:hyperlink>
    </w:p>
    <w:p w14:paraId="650F81B2" w14:textId="419D761F"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600" w:history="1">
        <w:r w:rsidRPr="00175952">
          <w:rPr>
            <w:rStyle w:val="Hyperlink"/>
            <w:bCs/>
            <w:noProof/>
          </w:rPr>
          <w:t>Figure G.2:</w:t>
        </w:r>
        <w:r>
          <w:rPr>
            <w:rFonts w:asciiTheme="minorHAnsi" w:hAnsiTheme="minorHAnsi"/>
            <w:noProof/>
            <w:kern w:val="2"/>
            <w:sz w:val="24"/>
            <w:szCs w:val="24"/>
            <w14:ligatures w14:val="standardContextual"/>
          </w:rPr>
          <w:tab/>
        </w:r>
        <w:r w:rsidRPr="00175952">
          <w:rPr>
            <w:rStyle w:val="Hyperlink"/>
            <w:noProof/>
          </w:rPr>
          <w:t>Māori land in the Chatham Islands</w:t>
        </w:r>
        <w:r>
          <w:rPr>
            <w:noProof/>
            <w:webHidden/>
          </w:rPr>
          <w:tab/>
        </w:r>
        <w:r>
          <w:rPr>
            <w:noProof/>
            <w:webHidden/>
          </w:rPr>
          <w:fldChar w:fldCharType="begin"/>
        </w:r>
        <w:r>
          <w:rPr>
            <w:noProof/>
            <w:webHidden/>
          </w:rPr>
          <w:instrText xml:space="preserve"> PAGEREF _Toc201582600 \h </w:instrText>
        </w:r>
        <w:r>
          <w:rPr>
            <w:noProof/>
            <w:webHidden/>
          </w:rPr>
        </w:r>
        <w:r>
          <w:rPr>
            <w:noProof/>
            <w:webHidden/>
          </w:rPr>
          <w:fldChar w:fldCharType="separate"/>
        </w:r>
        <w:r w:rsidR="00163C65">
          <w:rPr>
            <w:noProof/>
            <w:webHidden/>
          </w:rPr>
          <w:t>114</w:t>
        </w:r>
        <w:r>
          <w:rPr>
            <w:noProof/>
            <w:webHidden/>
          </w:rPr>
          <w:fldChar w:fldCharType="end"/>
        </w:r>
      </w:hyperlink>
    </w:p>
    <w:p w14:paraId="1EEF83CD" w14:textId="57226A55"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601" w:history="1">
        <w:r w:rsidRPr="00175952">
          <w:rPr>
            <w:rStyle w:val="Hyperlink"/>
            <w:bCs/>
            <w:noProof/>
          </w:rPr>
          <w:t>Figure G.3:</w:t>
        </w:r>
        <w:r w:rsidRPr="00175952">
          <w:rPr>
            <w:rStyle w:val="Hyperlink"/>
            <w:noProof/>
          </w:rPr>
          <w:t xml:space="preserve"> </w:t>
        </w:r>
        <w:r>
          <w:rPr>
            <w:rFonts w:asciiTheme="minorHAnsi" w:hAnsiTheme="minorHAnsi"/>
            <w:noProof/>
            <w:kern w:val="2"/>
            <w:sz w:val="24"/>
            <w:szCs w:val="24"/>
            <w14:ligatures w14:val="standardContextual"/>
          </w:rPr>
          <w:tab/>
        </w:r>
        <w:r w:rsidRPr="00175952">
          <w:rPr>
            <w:rStyle w:val="Hyperlink"/>
            <w:noProof/>
          </w:rPr>
          <w:t>Location of nitrogen- (N-) loss observations on Te Ture Whenua land (red dots)</w:t>
        </w:r>
        <w:r>
          <w:rPr>
            <w:noProof/>
            <w:webHidden/>
          </w:rPr>
          <w:tab/>
        </w:r>
        <w:r>
          <w:rPr>
            <w:noProof/>
            <w:webHidden/>
          </w:rPr>
          <w:fldChar w:fldCharType="begin"/>
        </w:r>
        <w:r>
          <w:rPr>
            <w:noProof/>
            <w:webHidden/>
          </w:rPr>
          <w:instrText xml:space="preserve"> PAGEREF _Toc201582601 \h </w:instrText>
        </w:r>
        <w:r>
          <w:rPr>
            <w:noProof/>
            <w:webHidden/>
          </w:rPr>
        </w:r>
        <w:r>
          <w:rPr>
            <w:noProof/>
            <w:webHidden/>
          </w:rPr>
          <w:fldChar w:fldCharType="separate"/>
        </w:r>
        <w:r w:rsidR="00163C65">
          <w:rPr>
            <w:noProof/>
            <w:webHidden/>
          </w:rPr>
          <w:t>115</w:t>
        </w:r>
        <w:r>
          <w:rPr>
            <w:noProof/>
            <w:webHidden/>
          </w:rPr>
          <w:fldChar w:fldCharType="end"/>
        </w:r>
      </w:hyperlink>
    </w:p>
    <w:p w14:paraId="65A005CB" w14:textId="2AB99D17" w:rsidR="00463734" w:rsidRDefault="00463734">
      <w:pPr>
        <w:pStyle w:val="TableofFigures"/>
        <w:tabs>
          <w:tab w:val="right" w:pos="8495"/>
        </w:tabs>
        <w:rPr>
          <w:rFonts w:asciiTheme="minorHAnsi" w:hAnsiTheme="minorHAnsi"/>
          <w:noProof/>
          <w:kern w:val="2"/>
          <w:sz w:val="24"/>
          <w:szCs w:val="24"/>
          <w14:ligatures w14:val="standardContextual"/>
        </w:rPr>
      </w:pPr>
      <w:hyperlink w:anchor="_Toc201582602" w:history="1">
        <w:r w:rsidRPr="00175952">
          <w:rPr>
            <w:rStyle w:val="Hyperlink"/>
            <w:bCs/>
            <w:noProof/>
          </w:rPr>
          <w:t>Figure G.4:</w:t>
        </w:r>
        <w:r w:rsidRPr="00175952">
          <w:rPr>
            <w:rStyle w:val="Hyperlink"/>
            <w:noProof/>
          </w:rPr>
          <w:t xml:space="preserve"> </w:t>
        </w:r>
        <w:r>
          <w:rPr>
            <w:rFonts w:asciiTheme="minorHAnsi" w:hAnsiTheme="minorHAnsi"/>
            <w:noProof/>
            <w:kern w:val="2"/>
            <w:sz w:val="24"/>
            <w:szCs w:val="24"/>
            <w14:ligatures w14:val="standardContextual"/>
          </w:rPr>
          <w:tab/>
        </w:r>
        <w:r w:rsidRPr="00175952">
          <w:rPr>
            <w:rStyle w:val="Hyperlink"/>
            <w:noProof/>
          </w:rPr>
          <w:t>National soil loss susceptibility (tonnes per hectare per year)</w:t>
        </w:r>
        <w:r>
          <w:rPr>
            <w:noProof/>
            <w:webHidden/>
          </w:rPr>
          <w:tab/>
        </w:r>
        <w:r>
          <w:rPr>
            <w:noProof/>
            <w:webHidden/>
          </w:rPr>
          <w:fldChar w:fldCharType="begin"/>
        </w:r>
        <w:r>
          <w:rPr>
            <w:noProof/>
            <w:webHidden/>
          </w:rPr>
          <w:instrText xml:space="preserve"> PAGEREF _Toc201582602 \h </w:instrText>
        </w:r>
        <w:r>
          <w:rPr>
            <w:noProof/>
            <w:webHidden/>
          </w:rPr>
        </w:r>
        <w:r>
          <w:rPr>
            <w:noProof/>
            <w:webHidden/>
          </w:rPr>
          <w:fldChar w:fldCharType="separate"/>
        </w:r>
        <w:r w:rsidR="00163C65">
          <w:rPr>
            <w:noProof/>
            <w:webHidden/>
          </w:rPr>
          <w:t>123</w:t>
        </w:r>
        <w:r>
          <w:rPr>
            <w:noProof/>
            <w:webHidden/>
          </w:rPr>
          <w:fldChar w:fldCharType="end"/>
        </w:r>
      </w:hyperlink>
    </w:p>
    <w:p w14:paraId="14219B41" w14:textId="470B3109" w:rsidR="008A2FF1" w:rsidRPr="00EB086D" w:rsidRDefault="004943C2" w:rsidP="00D51469">
      <w:pPr>
        <w:pStyle w:val="BodyText"/>
      </w:pPr>
      <w:r>
        <w:fldChar w:fldCharType="end"/>
      </w:r>
    </w:p>
    <w:p w14:paraId="24EA2792" w14:textId="6CF4758A" w:rsidR="0054545E" w:rsidRPr="00EB086D" w:rsidRDefault="00796A6F" w:rsidP="0054134C">
      <w:pPr>
        <w:pStyle w:val="BodyText"/>
      </w:pPr>
      <w:r>
        <w:br w:type="page"/>
      </w:r>
    </w:p>
    <w:p w14:paraId="1EF83FBA" w14:textId="044B2E2E" w:rsidR="0054545E" w:rsidRPr="00EB086D" w:rsidRDefault="6C95FFB8" w:rsidP="0054545E">
      <w:pPr>
        <w:pStyle w:val="Heading1"/>
      </w:pPr>
      <w:bookmarkStart w:id="0" w:name="_Toc201580294"/>
      <w:r>
        <w:lastRenderedPageBreak/>
        <w:t>Version two</w:t>
      </w:r>
      <w:bookmarkEnd w:id="0"/>
    </w:p>
    <w:p w14:paraId="3DC48F21" w14:textId="4E1C9DF0" w:rsidR="0054545E" w:rsidRPr="00EB086D" w:rsidRDefault="296398E5" w:rsidP="7C80B201">
      <w:pPr>
        <w:pStyle w:val="BodyText"/>
        <w:spacing w:before="80" w:after="0"/>
      </w:pPr>
      <w:r>
        <w:t>This Technical Document was updated by the Ministry for the Environment in 2025</w:t>
      </w:r>
      <w:r w:rsidR="32F869D5">
        <w:t>,</w:t>
      </w:r>
      <w:r>
        <w:t xml:space="preserve"> to improve clarity and update the document to include new data. The changes were made to reflect decisions made by the Technical Working Group and the changes have been reviewed by </w:t>
      </w:r>
      <w:r w:rsidR="52A70A54">
        <w:t xml:space="preserve">members of </w:t>
      </w:r>
      <w:r>
        <w:t>this group.</w:t>
      </w:r>
    </w:p>
    <w:p w14:paraId="4BC011AA" w14:textId="459A096D" w:rsidR="0054545E" w:rsidRPr="00EB086D" w:rsidRDefault="009B58B7" w:rsidP="007B09E5">
      <w:pPr>
        <w:pStyle w:val="Heading3"/>
      </w:pPr>
      <w:r w:rsidRPr="0F151F65">
        <w:t xml:space="preserve">Authors and </w:t>
      </w:r>
      <w:r w:rsidR="71555F33">
        <w:t>contributo</w:t>
      </w:r>
      <w:r>
        <w:t>rs</w:t>
      </w:r>
    </w:p>
    <w:p w14:paraId="317231E5" w14:textId="53871454" w:rsidR="79BAC57D" w:rsidRDefault="2A37BC20" w:rsidP="00500522">
      <w:pPr>
        <w:pStyle w:val="Heading4"/>
        <w:spacing w:after="120"/>
      </w:pPr>
      <w:r>
        <w:t>2024</w:t>
      </w:r>
      <w:r w:rsidR="005E268E">
        <w:t>–</w:t>
      </w:r>
      <w:r w:rsidR="79BAC57D">
        <w:t>2025 Technical Working Group Members</w:t>
      </w:r>
    </w:p>
    <w:p w14:paraId="718145AF" w14:textId="316F4824" w:rsidR="003E4708" w:rsidRPr="000A0468" w:rsidRDefault="003E4708" w:rsidP="00500522">
      <w:pPr>
        <w:pStyle w:val="Bullet"/>
        <w:spacing w:before="0"/>
        <w:rPr>
          <w:szCs w:val="22"/>
        </w:rPr>
      </w:pPr>
      <w:r w:rsidRPr="00867EDE">
        <w:t xml:space="preserve">RW </w:t>
      </w:r>
      <w:r w:rsidRPr="000A0468">
        <w:rPr>
          <w:szCs w:val="22"/>
        </w:rPr>
        <w:t xml:space="preserve">McDowell, Faculty of Agriculture and Life Sciences, Lincoln University, Lincoln, New Zealand and </w:t>
      </w:r>
      <w:r w:rsidR="008E0B45">
        <w:rPr>
          <w:szCs w:val="22"/>
        </w:rPr>
        <w:t>AgResearch (now Bioeconomy Science Institute)</w:t>
      </w:r>
      <w:r w:rsidRPr="000A0468">
        <w:rPr>
          <w:szCs w:val="22"/>
        </w:rPr>
        <w:t>, Lincoln Science Centre</w:t>
      </w:r>
    </w:p>
    <w:p w14:paraId="6C115FAA" w14:textId="152F68DE" w:rsidR="0054545E" w:rsidRPr="00867EDE" w:rsidRDefault="3D5521D6" w:rsidP="00500522">
      <w:pPr>
        <w:pStyle w:val="Bullet"/>
        <w:spacing w:before="0"/>
      </w:pPr>
      <w:r w:rsidRPr="000A0468">
        <w:rPr>
          <w:szCs w:val="22"/>
        </w:rPr>
        <w:t xml:space="preserve">VO Snow, </w:t>
      </w:r>
      <w:r w:rsidR="008E0B45">
        <w:rPr>
          <w:szCs w:val="22"/>
        </w:rPr>
        <w:t>AgResearch (now Bioeconomy Science Institute)</w:t>
      </w:r>
      <w:r w:rsidRPr="000A0468">
        <w:rPr>
          <w:szCs w:val="22"/>
        </w:rPr>
        <w:t>, Lincoln Science Centre</w:t>
      </w:r>
      <w:r w:rsidRPr="00867EDE">
        <w:t xml:space="preserve"> </w:t>
      </w:r>
    </w:p>
    <w:p w14:paraId="2AD5D65E" w14:textId="56D6D3AE" w:rsidR="0054545E" w:rsidRPr="00867EDE" w:rsidRDefault="3D5521D6" w:rsidP="00500522">
      <w:pPr>
        <w:pStyle w:val="Bullet"/>
        <w:spacing w:before="0"/>
      </w:pPr>
      <w:r w:rsidRPr="00867EDE">
        <w:t>G Rys, Ministry for Primary Industries</w:t>
      </w:r>
    </w:p>
    <w:p w14:paraId="41352111" w14:textId="0A839B8C" w:rsidR="0054545E" w:rsidRPr="00867EDE" w:rsidRDefault="009B58B7" w:rsidP="00500522">
      <w:pPr>
        <w:pStyle w:val="Bullet"/>
        <w:spacing w:before="0"/>
      </w:pPr>
      <w:r>
        <w:t>K Muraoka, Ministry for the Environment</w:t>
      </w:r>
    </w:p>
    <w:p w14:paraId="5F76FBEF" w14:textId="4811FA28" w:rsidR="71E09779" w:rsidRDefault="71E09779" w:rsidP="00500522">
      <w:pPr>
        <w:pStyle w:val="Heading4"/>
        <w:spacing w:after="120"/>
      </w:pPr>
      <w:r>
        <w:t>Editors</w:t>
      </w:r>
    </w:p>
    <w:p w14:paraId="6C3B357D" w14:textId="05A5C127" w:rsidR="22EC8C3E" w:rsidRDefault="22EC8C3E" w:rsidP="1B500FAB">
      <w:pPr>
        <w:pStyle w:val="Bullet"/>
        <w:spacing w:before="0"/>
      </w:pPr>
      <w:r>
        <w:t>T Marapara, Ministry for the Environment</w:t>
      </w:r>
    </w:p>
    <w:p w14:paraId="4F585C2A" w14:textId="42EF9C35" w:rsidR="0054545E" w:rsidRPr="00EB086D" w:rsidRDefault="3D5521D6" w:rsidP="00500522">
      <w:pPr>
        <w:pStyle w:val="Bullet"/>
        <w:spacing w:before="0"/>
      </w:pPr>
      <w:r>
        <w:t>J Yates, Ministry for the Environment</w:t>
      </w:r>
    </w:p>
    <w:p w14:paraId="2F8E9427" w14:textId="7D486914" w:rsidR="0054545E" w:rsidRPr="00EB086D" w:rsidRDefault="3D5521D6" w:rsidP="00500522">
      <w:pPr>
        <w:pStyle w:val="Bullet"/>
        <w:spacing w:before="0"/>
      </w:pPr>
      <w:r>
        <w:t>V Bloomer, Ministry for the Environment</w:t>
      </w:r>
    </w:p>
    <w:p w14:paraId="31356EAA" w14:textId="2B632E9C" w:rsidR="0054545E" w:rsidRPr="00EB086D" w:rsidRDefault="0054545E" w:rsidP="34B89961">
      <w:pPr>
        <w:pStyle w:val="Imprint"/>
        <w:spacing w:before="80"/>
      </w:pPr>
    </w:p>
    <w:p w14:paraId="3899B2CE" w14:textId="2DD2270A" w:rsidR="3CAEC680" w:rsidRDefault="3CAEC680">
      <w:r>
        <w:br w:type="page"/>
      </w:r>
    </w:p>
    <w:p w14:paraId="1D45451B" w14:textId="0CE460F7" w:rsidR="0054545E" w:rsidRPr="00EB086D" w:rsidRDefault="0054545E" w:rsidP="0054545E">
      <w:pPr>
        <w:pStyle w:val="Heading1"/>
      </w:pPr>
      <w:bookmarkStart w:id="1" w:name="_Toc201580295"/>
      <w:bookmarkStart w:id="2" w:name="_Hlk102402229"/>
      <w:r>
        <w:lastRenderedPageBreak/>
        <w:t>Background</w:t>
      </w:r>
      <w:bookmarkEnd w:id="1"/>
    </w:p>
    <w:bookmarkEnd w:id="2"/>
    <w:p w14:paraId="0578CC51" w14:textId="1B33EA85" w:rsidR="0054545E" w:rsidRPr="00EB086D" w:rsidRDefault="0054545E" w:rsidP="00C87220">
      <w:pPr>
        <w:pStyle w:val="BodyText"/>
      </w:pPr>
      <w:r w:rsidRPr="00EB086D">
        <w:t>In response to the 2018 Overseer review</w:t>
      </w:r>
      <w:r w:rsidR="00C87220" w:rsidRPr="00EB086D">
        <w:t>,</w:t>
      </w:r>
      <w:r w:rsidRPr="00EB086D">
        <w:rPr>
          <w:vertAlign w:val="superscript"/>
        </w:rPr>
        <w:footnoteReference w:id="2"/>
      </w:r>
      <w:r w:rsidRPr="00EB086D">
        <w:t xml:space="preserve"> a Science Advisory Panel concluded it did not have confidence in Overseer’s estimates of nitrogen </w:t>
      </w:r>
      <w:r w:rsidR="00043D57" w:rsidRPr="00EB086D">
        <w:t xml:space="preserve">(N) </w:t>
      </w:r>
      <w:r w:rsidRPr="00EB086D">
        <w:t>lost from farms across the ranges of</w:t>
      </w:r>
      <w:r w:rsidR="009840EF">
        <w:t xml:space="preserve"> </w:t>
      </w:r>
      <w:r w:rsidRPr="00EB086D">
        <w:t>New</w:t>
      </w:r>
      <w:r w:rsidR="009840EF">
        <w:t> </w:t>
      </w:r>
      <w:r w:rsidRPr="00EB086D">
        <w:t>Zealand’s climate, topographies and land</w:t>
      </w:r>
      <w:r w:rsidR="00487498" w:rsidRPr="00EB086D">
        <w:t xml:space="preserve"> </w:t>
      </w:r>
      <w:r w:rsidRPr="00EB086D">
        <w:t>uses. Due to this, the Parliamentary Commissioner for the Environment declared Overseer not fit</w:t>
      </w:r>
      <w:r w:rsidR="00D4343B">
        <w:t xml:space="preserve"> </w:t>
      </w:r>
      <w:r w:rsidRPr="00EB086D">
        <w:t>for</w:t>
      </w:r>
      <w:r w:rsidR="00D4343B">
        <w:t xml:space="preserve"> </w:t>
      </w:r>
      <w:r w:rsidRPr="00EB086D">
        <w:t>purpose in a regulatory or catchment management context</w:t>
      </w:r>
      <w:r w:rsidR="00643635" w:rsidRPr="00EB086D">
        <w:t xml:space="preserve"> (Parliamentary Commissioner for the Environment, 2018)</w:t>
      </w:r>
      <w:r w:rsidRPr="00EB086D">
        <w:t xml:space="preserve">. The </w:t>
      </w:r>
      <w:r w:rsidR="00683468">
        <w:t>g</w:t>
      </w:r>
      <w:r w:rsidRPr="00EB086D">
        <w:t>overnment response</w:t>
      </w:r>
      <w:r w:rsidR="00683468">
        <w:t xml:space="preserve"> in 2021</w:t>
      </w:r>
      <w:r w:rsidR="00C87220" w:rsidRPr="00EB086D">
        <w:t>,</w:t>
      </w:r>
      <w:r w:rsidRPr="00EB086D">
        <w:t xml:space="preserve"> based on advice by an External Advisory Group, committed to the creation of a </w:t>
      </w:r>
      <w:r w:rsidRPr="34B89961">
        <w:rPr>
          <w:i/>
          <w:iCs/>
        </w:rPr>
        <w:t>new risk index</w:t>
      </w:r>
      <w:r w:rsidRPr="00EB086D">
        <w:t xml:space="preserve"> to provide a practical </w:t>
      </w:r>
      <w:r w:rsidRPr="00EB086D">
        <w:rPr>
          <w:spacing w:val="-2"/>
        </w:rPr>
        <w:t xml:space="preserve">way </w:t>
      </w:r>
      <w:r w:rsidR="00A45F78">
        <w:rPr>
          <w:spacing w:val="-2"/>
        </w:rPr>
        <w:t>to identify</w:t>
      </w:r>
      <w:r w:rsidRPr="00EB086D">
        <w:rPr>
          <w:spacing w:val="-2"/>
        </w:rPr>
        <w:t xml:space="preserve"> areas of greater </w:t>
      </w:r>
      <w:r w:rsidR="00B15CA9" w:rsidRPr="00EB086D">
        <w:rPr>
          <w:spacing w:val="-2"/>
        </w:rPr>
        <w:t>N</w:t>
      </w:r>
      <w:r w:rsidRPr="00EB086D">
        <w:rPr>
          <w:spacing w:val="-2"/>
        </w:rPr>
        <w:t>-loss risk on land, to help meet freshwater outcomes</w:t>
      </w:r>
      <w:r w:rsidR="00367F9F" w:rsidRPr="00EB086D">
        <w:rPr>
          <w:spacing w:val="-2"/>
        </w:rPr>
        <w:t xml:space="preserve"> </w:t>
      </w:r>
      <w:r w:rsidR="00367F9F" w:rsidRPr="00EB086D">
        <w:t>(Ministry for the Environment, 2021)</w:t>
      </w:r>
      <w:r w:rsidRPr="00EB086D">
        <w:rPr>
          <w:spacing w:val="-2"/>
        </w:rPr>
        <w:t>.</w:t>
      </w:r>
    </w:p>
    <w:p w14:paraId="0642F90D" w14:textId="6DEF64D2" w:rsidR="0054545E" w:rsidRPr="00EB086D" w:rsidRDefault="00EC2EE3" w:rsidP="0054545E">
      <w:pPr>
        <w:pStyle w:val="BodyText"/>
      </w:pPr>
      <w:r w:rsidRPr="00092C6A">
        <w:t xml:space="preserve">In </w:t>
      </w:r>
      <w:r w:rsidR="00CA0B04" w:rsidRPr="00092C6A">
        <w:t>2021</w:t>
      </w:r>
      <w:r w:rsidRPr="00092C6A">
        <w:t xml:space="preserve"> the</w:t>
      </w:r>
      <w:r w:rsidRPr="00EB086D">
        <w:t xml:space="preserve"> </w:t>
      </w:r>
      <w:r w:rsidR="0056518D" w:rsidRPr="00EB086D">
        <w:t>G</w:t>
      </w:r>
      <w:r w:rsidR="0054545E" w:rsidRPr="00EB086D">
        <w:t>overnment committed to providing a risk index tool to councils that will, as part of a multi-evidence approach, inform freshwater decision</w:t>
      </w:r>
      <w:r w:rsidR="00BA3DA2" w:rsidRPr="00EB086D">
        <w:t>-</w:t>
      </w:r>
      <w:r w:rsidR="0054545E" w:rsidRPr="00EB086D">
        <w:t xml:space="preserve">making. The Risk Index Tool (RIT) seeks to provide the best estimation of </w:t>
      </w:r>
      <w:r w:rsidR="00762CAB" w:rsidRPr="00EB086D">
        <w:t>N</w:t>
      </w:r>
      <w:r w:rsidR="006E1EFD" w:rsidRPr="00EB086D">
        <w:t>-</w:t>
      </w:r>
      <w:r w:rsidR="0054545E" w:rsidRPr="00EB086D">
        <w:t>loss risk for land managers, therefore</w:t>
      </w:r>
      <w:r w:rsidR="00E548F9" w:rsidRPr="00EB086D">
        <w:t>,</w:t>
      </w:r>
      <w:r w:rsidR="0054545E" w:rsidRPr="00EB086D">
        <w:t xml:space="preserve"> it will:</w:t>
      </w:r>
    </w:p>
    <w:p w14:paraId="52590EFC" w14:textId="320D10DC" w:rsidR="0054545E" w:rsidRPr="00B91919" w:rsidRDefault="7C544BFF" w:rsidP="00706CE7">
      <w:pPr>
        <w:pStyle w:val="Bullet"/>
        <w:numPr>
          <w:ilvl w:val="0"/>
          <w:numId w:val="2"/>
        </w:numPr>
        <w:spacing w:before="0"/>
        <w:ind w:left="360"/>
        <w:rPr>
          <w:rFonts w:eastAsia="Calibri" w:cs="Calibri"/>
          <w:spacing w:val="-2"/>
        </w:rPr>
      </w:pPr>
      <w:r w:rsidRPr="00B91919">
        <w:rPr>
          <w:rFonts w:eastAsia="Calibri" w:cs="Calibri"/>
          <w:spacing w:val="-2"/>
        </w:rPr>
        <w:t>be evidence</w:t>
      </w:r>
      <w:r w:rsidR="06058090" w:rsidRPr="00B91919">
        <w:rPr>
          <w:rFonts w:eastAsia="Calibri" w:cs="Calibri"/>
          <w:spacing w:val="-2"/>
        </w:rPr>
        <w:t xml:space="preserve"> </w:t>
      </w:r>
      <w:r w:rsidRPr="00B91919">
        <w:rPr>
          <w:rFonts w:eastAsia="Calibri" w:cs="Calibri"/>
          <w:spacing w:val="-2"/>
        </w:rPr>
        <w:t>based</w:t>
      </w:r>
    </w:p>
    <w:p w14:paraId="3DA0BA48" w14:textId="060BB6C9" w:rsidR="0054545E" w:rsidRPr="00B91919" w:rsidRDefault="7C544BFF" w:rsidP="00706CE7">
      <w:pPr>
        <w:pStyle w:val="Bullet"/>
        <w:numPr>
          <w:ilvl w:val="0"/>
          <w:numId w:val="2"/>
        </w:numPr>
        <w:spacing w:before="0"/>
        <w:ind w:left="360"/>
        <w:rPr>
          <w:rFonts w:eastAsia="Calibri" w:cs="Calibri"/>
          <w:spacing w:val="-2"/>
        </w:rPr>
      </w:pPr>
      <w:r w:rsidRPr="00B91919">
        <w:rPr>
          <w:rFonts w:eastAsia="Calibri" w:cs="Calibri"/>
          <w:spacing w:val="-2"/>
        </w:rPr>
        <w:t>include environmental and anthropogenic factors</w:t>
      </w:r>
    </w:p>
    <w:p w14:paraId="5A1722BD" w14:textId="77777777" w:rsidR="0054545E" w:rsidRPr="00B91919" w:rsidRDefault="7C544BFF" w:rsidP="00706CE7">
      <w:pPr>
        <w:pStyle w:val="Bullet"/>
        <w:numPr>
          <w:ilvl w:val="0"/>
          <w:numId w:val="2"/>
        </w:numPr>
        <w:spacing w:before="0"/>
        <w:ind w:left="360"/>
        <w:rPr>
          <w:rFonts w:eastAsia="Calibri" w:cs="Calibri"/>
          <w:spacing w:val="-2"/>
        </w:rPr>
      </w:pPr>
      <w:r w:rsidRPr="00B91919">
        <w:rPr>
          <w:rFonts w:eastAsia="Calibri" w:cs="Calibri"/>
          <w:spacing w:val="-2"/>
        </w:rPr>
        <w:t>be suitable for farm-scale use.</w:t>
      </w:r>
    </w:p>
    <w:p w14:paraId="449C8A8C" w14:textId="77777777" w:rsidR="0054545E" w:rsidRPr="00B91919" w:rsidRDefault="7C544BFF" w:rsidP="0054134C">
      <w:pPr>
        <w:pStyle w:val="BodyText"/>
      </w:pPr>
      <w:r w:rsidRPr="00B91919">
        <w:t>The RIT will provide an overall risk score associated with:</w:t>
      </w:r>
    </w:p>
    <w:p w14:paraId="447BE730" w14:textId="77777777" w:rsidR="0054545E" w:rsidRPr="00B91919" w:rsidRDefault="7C544BFF" w:rsidP="00706CE7">
      <w:pPr>
        <w:pStyle w:val="Bullet"/>
        <w:numPr>
          <w:ilvl w:val="0"/>
          <w:numId w:val="2"/>
        </w:numPr>
        <w:spacing w:before="0"/>
        <w:ind w:left="360"/>
        <w:rPr>
          <w:rFonts w:eastAsia="Calibri" w:cs="Calibri"/>
          <w:spacing w:val="-2"/>
        </w:rPr>
      </w:pPr>
      <w:r w:rsidRPr="00B91919">
        <w:rPr>
          <w:rFonts w:eastAsia="Calibri" w:cs="Calibri"/>
          <w:spacing w:val="-2"/>
        </w:rPr>
        <w:t>farm type</w:t>
      </w:r>
    </w:p>
    <w:p w14:paraId="6060FD78" w14:textId="77777777" w:rsidR="0054545E" w:rsidRPr="00B91919" w:rsidRDefault="7C544BFF" w:rsidP="00706CE7">
      <w:pPr>
        <w:pStyle w:val="Bullet"/>
        <w:numPr>
          <w:ilvl w:val="0"/>
          <w:numId w:val="2"/>
        </w:numPr>
        <w:spacing w:before="0"/>
        <w:ind w:left="360"/>
        <w:rPr>
          <w:rFonts w:eastAsia="Calibri" w:cs="Calibri"/>
          <w:spacing w:val="-2"/>
        </w:rPr>
      </w:pPr>
      <w:r w:rsidRPr="00B91919">
        <w:rPr>
          <w:rFonts w:eastAsia="Calibri" w:cs="Calibri"/>
          <w:spacing w:val="-2"/>
        </w:rPr>
        <w:t>farm practices and inputs</w:t>
      </w:r>
    </w:p>
    <w:p w14:paraId="03E8C70E" w14:textId="08E265A7" w:rsidR="0054545E" w:rsidRPr="00B91919" w:rsidRDefault="7C544BFF" w:rsidP="00706CE7">
      <w:pPr>
        <w:pStyle w:val="Bullet"/>
        <w:numPr>
          <w:ilvl w:val="0"/>
          <w:numId w:val="2"/>
        </w:numPr>
        <w:spacing w:before="0"/>
        <w:ind w:left="360"/>
        <w:rPr>
          <w:rFonts w:eastAsia="Calibri" w:cs="Calibri"/>
          <w:spacing w:val="-2"/>
        </w:rPr>
      </w:pPr>
      <w:r w:rsidRPr="00B91919">
        <w:rPr>
          <w:rFonts w:eastAsia="Calibri" w:cs="Calibri"/>
          <w:spacing w:val="-2"/>
        </w:rPr>
        <w:t>biophysical characteristics: soil, slope, climate</w:t>
      </w:r>
      <w:r w:rsidR="06058090" w:rsidRPr="00B91919">
        <w:rPr>
          <w:rFonts w:eastAsia="Calibri" w:cs="Calibri"/>
          <w:spacing w:val="-2"/>
        </w:rPr>
        <w:t>.</w:t>
      </w:r>
    </w:p>
    <w:p w14:paraId="14290B20" w14:textId="4567FFC8" w:rsidR="0054545E" w:rsidRPr="00EB086D" w:rsidRDefault="0054545E" w:rsidP="0054545E">
      <w:pPr>
        <w:pStyle w:val="BodyText"/>
      </w:pPr>
      <w:r>
        <w:t xml:space="preserve">A priority exercise with regional councils determined that </w:t>
      </w:r>
      <w:r w:rsidR="00762CAB">
        <w:t xml:space="preserve">N </w:t>
      </w:r>
      <w:r>
        <w:t xml:space="preserve">species be the primary focus of the RIT’s first iteration. With this, the Ministry for the Environment (the Ministry) acknowledges that the first iteration of the RIT would need further development to ensure it provides risk scores for a range of diffuse contaminants (eg, phosphorus, sediment and </w:t>
      </w:r>
      <w:r w:rsidRPr="3D070DED">
        <w:rPr>
          <w:i/>
          <w:iCs/>
        </w:rPr>
        <w:t>Escherichia coli</w:t>
      </w:r>
      <w:r>
        <w:t>).</w:t>
      </w:r>
    </w:p>
    <w:p w14:paraId="059C9675" w14:textId="3FC28A1E" w:rsidR="0054545E" w:rsidRPr="00EB086D" w:rsidRDefault="7C544BFF" w:rsidP="0054545E">
      <w:pPr>
        <w:pStyle w:val="BodyText"/>
      </w:pPr>
      <w:r>
        <w:t>The RIT was developed using the best available data</w:t>
      </w:r>
      <w:r w:rsidR="00986739">
        <w:t xml:space="preserve"> (McDowell et al, 2025)</w:t>
      </w:r>
      <w:r>
        <w:t>.</w:t>
      </w:r>
      <w:r w:rsidR="1FBB8AE1">
        <w:t xml:space="preserve"> </w:t>
      </w:r>
      <w:r>
        <w:t xml:space="preserve">The Ministry acknowledges that further work is needed to address limitations and challenges around the assumptions of the data </w:t>
      </w:r>
      <w:r w:rsidR="3112BB89">
        <w:t>used by</w:t>
      </w:r>
      <w:r w:rsidR="60FBB93A">
        <w:t> </w:t>
      </w:r>
      <w:r>
        <w:t>the RIT.</w:t>
      </w:r>
    </w:p>
    <w:p w14:paraId="6344B316" w14:textId="7CFD32BA" w:rsidR="0054545E" w:rsidRPr="00EB086D" w:rsidRDefault="0054545E" w:rsidP="0054545E">
      <w:pPr>
        <w:pStyle w:val="BodyText"/>
      </w:pPr>
      <w:r w:rsidRPr="00EB086D">
        <w:t>The Ministry is leading the development of the RIT</w:t>
      </w:r>
      <w:r w:rsidR="00996FF6" w:rsidRPr="00EB086D">
        <w:t>. It is</w:t>
      </w:r>
      <w:r w:rsidRPr="00EB086D">
        <w:t xml:space="preserve"> supported by input from an expert panel of scientists, Māori perspectives and by the Our Land and Water National Science Challenge.</w:t>
      </w:r>
      <w:r w:rsidRPr="00EB086D">
        <w:rPr>
          <w:vertAlign w:val="superscript"/>
        </w:rPr>
        <w:footnoteReference w:id="3"/>
      </w:r>
    </w:p>
    <w:p w14:paraId="5D972FC0" w14:textId="7289D8D3" w:rsidR="0054545E" w:rsidRPr="00CD6B98" w:rsidRDefault="0054545E" w:rsidP="00CD6B98">
      <w:pPr>
        <w:pStyle w:val="Heading2"/>
        <w:spacing w:after="60"/>
      </w:pPr>
      <w:bookmarkStart w:id="3" w:name="_Toc201580296"/>
      <w:r w:rsidRPr="00CD6B98">
        <w:lastRenderedPageBreak/>
        <w:t>How the Risk Index Tool could be used in</w:t>
      </w:r>
      <w:r w:rsidR="00B9258D" w:rsidRPr="00CD6B98">
        <w:t> </w:t>
      </w:r>
      <w:r w:rsidRPr="00CD6B98">
        <w:t>regulation</w:t>
      </w:r>
      <w:bookmarkEnd w:id="3"/>
    </w:p>
    <w:p w14:paraId="0C0FD403" w14:textId="4675F501" w:rsidR="0054545E" w:rsidRPr="00EB086D" w:rsidRDefault="0054545E" w:rsidP="002F222F">
      <w:pPr>
        <w:pStyle w:val="BodyText"/>
        <w:keepNext/>
        <w:keepLines/>
        <w:spacing w:after="100"/>
      </w:pPr>
      <w:r w:rsidRPr="00EB086D">
        <w:t xml:space="preserve">The RIT is a decision-support tool that could help inform users, as a part of a multi-evidence approach, to implement </w:t>
      </w:r>
      <w:r w:rsidR="00172B4C" w:rsidRPr="00EB086D">
        <w:t>f</w:t>
      </w:r>
      <w:r w:rsidRPr="00EB086D">
        <w:t xml:space="preserve">reshwater </w:t>
      </w:r>
      <w:r w:rsidR="00172B4C" w:rsidRPr="00EB086D">
        <w:t>f</w:t>
      </w:r>
      <w:r w:rsidRPr="00EB086D">
        <w:t xml:space="preserve">arm </w:t>
      </w:r>
      <w:r w:rsidR="00172B4C" w:rsidRPr="00EB086D">
        <w:t>p</w:t>
      </w:r>
      <w:r w:rsidRPr="00EB086D">
        <w:t>lans and/or the National Policy Statement for Freshwater Management 2020 (NPS-FM 2020) to achieve better freshwater quality outcomes. However, the use of the RIT is not mandated by the Ministry.</w:t>
      </w:r>
    </w:p>
    <w:p w14:paraId="564522D9" w14:textId="77777777" w:rsidR="0054545E" w:rsidRPr="00EB086D" w:rsidRDefault="7C544BFF" w:rsidP="00B9258D">
      <w:pPr>
        <w:pStyle w:val="BodyText"/>
        <w:spacing w:after="100"/>
      </w:pPr>
      <w:r>
        <w:t>Councils may choose to use the RIT to inform:</w:t>
      </w:r>
    </w:p>
    <w:p w14:paraId="41E00C38" w14:textId="1A8C759B" w:rsidR="6DEB2D9B" w:rsidRPr="00987F40" w:rsidRDefault="6DEB2D9B" w:rsidP="00706CE7">
      <w:pPr>
        <w:pStyle w:val="Bullet"/>
        <w:numPr>
          <w:ilvl w:val="0"/>
          <w:numId w:val="26"/>
        </w:numPr>
        <w:spacing w:before="0"/>
        <w:rPr>
          <w:rStyle w:val="FootnoteReference"/>
          <w:rFonts w:eastAsiaTheme="majorEastAsia"/>
          <w:vertAlign w:val="baseline"/>
        </w:rPr>
      </w:pPr>
      <w:r w:rsidRPr="00987F40">
        <w:t>regional plans</w:t>
      </w:r>
      <w:r w:rsidRPr="00987F40">
        <w:rPr>
          <w:rStyle w:val="FootnoteReference"/>
          <w:rFonts w:eastAsiaTheme="majorEastAsia"/>
        </w:rPr>
        <w:footnoteReference w:id="4"/>
      </w:r>
    </w:p>
    <w:p w14:paraId="3556BBAB" w14:textId="77777777" w:rsidR="0054545E" w:rsidRPr="00987F40" w:rsidRDefault="7C544BFF" w:rsidP="00706CE7">
      <w:pPr>
        <w:pStyle w:val="Bullet"/>
        <w:numPr>
          <w:ilvl w:val="0"/>
          <w:numId w:val="26"/>
        </w:numPr>
        <w:spacing w:before="0"/>
      </w:pPr>
      <w:r w:rsidRPr="00987F40">
        <w:t>freshwater farm plans</w:t>
      </w:r>
    </w:p>
    <w:p w14:paraId="1C97138D" w14:textId="63CB42B3" w:rsidR="0054545E" w:rsidRPr="00987F40" w:rsidRDefault="7C544BFF" w:rsidP="00706CE7">
      <w:pPr>
        <w:pStyle w:val="Bullet"/>
        <w:numPr>
          <w:ilvl w:val="0"/>
          <w:numId w:val="26"/>
        </w:numPr>
        <w:spacing w:before="0"/>
        <w:rPr>
          <w:rStyle w:val="FootnoteReference"/>
          <w:rFonts w:eastAsiaTheme="majorEastAsia"/>
          <w:vertAlign w:val="baseline"/>
        </w:rPr>
      </w:pPr>
      <w:r w:rsidRPr="00987F40">
        <w:t>consent applications and consent conditions.</w:t>
      </w:r>
    </w:p>
    <w:p w14:paraId="6AD5BF11" w14:textId="7FCBDCC7" w:rsidR="0054545E" w:rsidRPr="00EB086D" w:rsidRDefault="0054545E" w:rsidP="00B9258D">
      <w:pPr>
        <w:pStyle w:val="BodyText"/>
        <w:spacing w:after="100"/>
      </w:pPr>
      <w:r w:rsidRPr="00EB086D">
        <w:t xml:space="preserve">Freshwater </w:t>
      </w:r>
      <w:r w:rsidR="00172B4C" w:rsidRPr="00EB086D">
        <w:t>f</w:t>
      </w:r>
      <w:r w:rsidRPr="00EB086D">
        <w:t xml:space="preserve">arm </w:t>
      </w:r>
      <w:r w:rsidR="00172B4C" w:rsidRPr="00EB086D">
        <w:t>p</w:t>
      </w:r>
      <w:r w:rsidRPr="00EB086D">
        <w:t>lans are a tool to better manage the adverse effects of farming activities on</w:t>
      </w:r>
      <w:r w:rsidR="00B17AA2" w:rsidRPr="00EB086D">
        <w:t> </w:t>
      </w:r>
      <w:r w:rsidRPr="00EB086D">
        <w:t>freshwater and freshwater ecosystems by identifying practical actions on farm</w:t>
      </w:r>
      <w:r w:rsidR="001B0FDE">
        <w:t>,</w:t>
      </w:r>
      <w:r w:rsidRPr="00EB086D">
        <w:t xml:space="preserve"> tailored to</w:t>
      </w:r>
      <w:r w:rsidR="00B17AA2" w:rsidRPr="00EB086D">
        <w:t> </w:t>
      </w:r>
      <w:r w:rsidRPr="00EB086D">
        <w:t>a</w:t>
      </w:r>
      <w:r w:rsidR="00B17AA2" w:rsidRPr="00EB086D">
        <w:t> </w:t>
      </w:r>
      <w:r w:rsidRPr="00EB086D">
        <w:t>particular farm’s circumstances, its physical environment and what is important in the catchment.</w:t>
      </w:r>
      <w:r w:rsidRPr="00EB086D">
        <w:rPr>
          <w:vertAlign w:val="superscript"/>
        </w:rPr>
        <w:footnoteReference w:id="5"/>
      </w:r>
      <w:r w:rsidRPr="00EB086D">
        <w:t xml:space="preserve"> The RIT could be used to help inform </w:t>
      </w:r>
      <w:r w:rsidRPr="00EB086D" w:rsidDel="002173C3">
        <w:t xml:space="preserve">the </w:t>
      </w:r>
      <w:r w:rsidRPr="00EB086D">
        <w:t xml:space="preserve">identification of on-farm risks and actions, to help meet </w:t>
      </w:r>
      <w:r w:rsidR="00172B4C" w:rsidRPr="00EB086D">
        <w:t>f</w:t>
      </w:r>
      <w:r w:rsidR="000B1032" w:rsidRPr="00EB086D">
        <w:t xml:space="preserve">reshwater </w:t>
      </w:r>
      <w:r w:rsidR="00172B4C" w:rsidRPr="00EB086D">
        <w:t>f</w:t>
      </w:r>
      <w:r w:rsidR="000B1032" w:rsidRPr="00EB086D">
        <w:t xml:space="preserve">arm </w:t>
      </w:r>
      <w:r w:rsidR="00172B4C" w:rsidRPr="00EB086D">
        <w:t>p</w:t>
      </w:r>
      <w:r w:rsidR="000B1032" w:rsidRPr="00EB086D">
        <w:t>lan</w:t>
      </w:r>
      <w:r w:rsidRPr="00EB086D">
        <w:t xml:space="preserve"> requirements.</w:t>
      </w:r>
    </w:p>
    <w:p w14:paraId="250FEDE2" w14:textId="79030160" w:rsidR="0054545E" w:rsidRPr="00EB086D" w:rsidRDefault="0054545E" w:rsidP="00B9258D">
      <w:pPr>
        <w:pStyle w:val="BodyText"/>
        <w:spacing w:after="100"/>
      </w:pPr>
      <w:r w:rsidRPr="00EB086D">
        <w:t xml:space="preserve">Resource consents are essential for managing our natural resources and achieving freshwater outcomes. The RIT could help users prepare consent applications by identifying areas </w:t>
      </w:r>
      <w:r w:rsidR="5A6F0472">
        <w:t>at</w:t>
      </w:r>
      <w:r w:rsidR="00356089" w:rsidRPr="00EB086D">
        <w:t xml:space="preserve"> </w:t>
      </w:r>
      <w:r w:rsidRPr="00EB086D">
        <w:t>risk of</w:t>
      </w:r>
      <w:r w:rsidR="00B17AA2" w:rsidRPr="00EB086D">
        <w:t> </w:t>
      </w:r>
      <w:r w:rsidR="00762CAB" w:rsidRPr="00EB086D">
        <w:t xml:space="preserve">N </w:t>
      </w:r>
      <w:r w:rsidRPr="00EB086D">
        <w:t>loss from land and actions to mitigate this risk. The tool could also help councils determine what actions</w:t>
      </w:r>
      <w:r w:rsidR="00164649" w:rsidRPr="00EB086D">
        <w:t xml:space="preserve">, if any, </w:t>
      </w:r>
      <w:r w:rsidRPr="00EB086D">
        <w:t>should be required in consent conditions and whether consent should be granted.</w:t>
      </w:r>
    </w:p>
    <w:p w14:paraId="6F25B092" w14:textId="0D8CE8D5" w:rsidR="0054545E" w:rsidRDefault="0054545E" w:rsidP="00B9258D">
      <w:pPr>
        <w:pStyle w:val="BodyText"/>
        <w:spacing w:after="100"/>
        <w:rPr>
          <w:rFonts w:eastAsia="Calibri" w:cs="Calibri"/>
        </w:rPr>
      </w:pPr>
      <w:r w:rsidRPr="00EB086D">
        <w:t xml:space="preserve">At a regional level, RIT assessments could be used to inform a review of </w:t>
      </w:r>
      <w:r w:rsidR="00762CAB" w:rsidRPr="00EB086D">
        <w:t>N</w:t>
      </w:r>
      <w:r w:rsidRPr="00EB086D">
        <w:t>-loss risk ‘hot</w:t>
      </w:r>
      <w:r w:rsidR="00B17AA2" w:rsidRPr="00EB086D">
        <w:t> </w:t>
      </w:r>
      <w:r w:rsidRPr="00EB086D">
        <w:t>spots’ within catchments and receiving environments. Having this regional perspective could aid land managers in achieving freshwater outcomes. Councils should note that the first</w:t>
      </w:r>
      <w:r w:rsidR="00B17AA2" w:rsidRPr="00EB086D">
        <w:t> </w:t>
      </w:r>
      <w:r w:rsidRPr="00EB086D">
        <w:t>iteration of the RIT is not</w:t>
      </w:r>
      <w:r w:rsidRPr="00EB086D">
        <w:rPr>
          <w:rFonts w:eastAsia="Calibri" w:cs="Calibri"/>
        </w:rPr>
        <w:t xml:space="preserve"> suitable for allocation or accounting purposes. The Ministry is capturing potential future functionality options of the RIT</w:t>
      </w:r>
      <w:r w:rsidR="00934230" w:rsidRPr="00EB086D">
        <w:rPr>
          <w:rFonts w:eastAsia="Calibri" w:cs="Calibri"/>
        </w:rPr>
        <w:t xml:space="preserve"> and</w:t>
      </w:r>
      <w:r w:rsidRPr="00EB086D">
        <w:rPr>
          <w:rFonts w:eastAsia="Calibri" w:cs="Calibri"/>
        </w:rPr>
        <w:t xml:space="preserve"> these will be included for future iteration consideration.</w:t>
      </w:r>
    </w:p>
    <w:p w14:paraId="4C8DA121" w14:textId="1BC64ED2" w:rsidR="006C1C15" w:rsidRPr="00EB086D" w:rsidRDefault="006C1C15" w:rsidP="006C1C15">
      <w:pPr>
        <w:pStyle w:val="Heading2"/>
      </w:pPr>
      <w:bookmarkStart w:id="4" w:name="_Toc201580297"/>
      <w:r>
        <w:t>Ministry for the Environment guidance</w:t>
      </w:r>
      <w:bookmarkEnd w:id="4"/>
    </w:p>
    <w:p w14:paraId="13F3B718" w14:textId="78ECBDD3" w:rsidR="0054545E" w:rsidRPr="00EB086D" w:rsidRDefault="3470F769" w:rsidP="00B9258D">
      <w:pPr>
        <w:pStyle w:val="BodyText"/>
        <w:spacing w:after="100"/>
        <w:rPr>
          <w:rFonts w:eastAsia="Calibri" w:cs="Calibri"/>
        </w:rPr>
      </w:pPr>
      <w:r w:rsidRPr="4C963BDD">
        <w:rPr>
          <w:rFonts w:eastAsia="Calibri" w:cs="Calibri"/>
        </w:rPr>
        <w:t>The Ministry provide</w:t>
      </w:r>
      <w:r w:rsidR="483BE7B2" w:rsidRPr="4C963BDD">
        <w:rPr>
          <w:rFonts w:eastAsia="Calibri" w:cs="Calibri"/>
        </w:rPr>
        <w:t>s</w:t>
      </w:r>
      <w:r w:rsidRPr="4C963BDD">
        <w:rPr>
          <w:rFonts w:eastAsia="Calibri" w:cs="Calibri"/>
        </w:rPr>
        <w:t xml:space="preserve"> t</w:t>
      </w:r>
      <w:r w:rsidR="0A309125" w:rsidRPr="4C963BDD">
        <w:rPr>
          <w:rFonts w:eastAsia="Calibri" w:cs="Calibri"/>
        </w:rPr>
        <w:t>hree</w:t>
      </w:r>
      <w:r w:rsidRPr="4C963BDD">
        <w:rPr>
          <w:rFonts w:eastAsia="Calibri" w:cs="Calibri"/>
        </w:rPr>
        <w:t xml:space="preserve"> </w:t>
      </w:r>
      <w:r w:rsidR="006C1C15" w:rsidRPr="36DD40EC">
        <w:rPr>
          <w:rFonts w:eastAsia="Calibri" w:cs="Calibri"/>
        </w:rPr>
        <w:t>guid</w:t>
      </w:r>
      <w:r w:rsidR="000C6643" w:rsidRPr="36DD40EC">
        <w:rPr>
          <w:rFonts w:eastAsia="Calibri" w:cs="Calibri"/>
        </w:rPr>
        <w:t>es</w:t>
      </w:r>
      <w:r w:rsidR="00F8548E">
        <w:rPr>
          <w:rFonts w:eastAsia="Calibri" w:cs="Calibri"/>
        </w:rPr>
        <w:t xml:space="preserve"> to help implement the Risk Index Tool</w:t>
      </w:r>
    </w:p>
    <w:p w14:paraId="07C3D67C" w14:textId="39BFD1E8" w:rsidR="0054545E" w:rsidRPr="00EB086D" w:rsidRDefault="14565521" w:rsidP="00B9258D">
      <w:pPr>
        <w:pStyle w:val="Numberedparagraph"/>
        <w:spacing w:after="100"/>
      </w:pPr>
      <w:hyperlink r:id="rId22" w:history="1">
        <w:r w:rsidRPr="005B0C67">
          <w:rPr>
            <w:rStyle w:val="Hyperlink"/>
            <w:b/>
            <w:bCs/>
          </w:rPr>
          <w:t>Contamina</w:t>
        </w:r>
        <w:r w:rsidR="00D551FF">
          <w:rPr>
            <w:rStyle w:val="Hyperlink"/>
            <w:b/>
            <w:bCs/>
          </w:rPr>
          <w:t>nt</w:t>
        </w:r>
        <w:r w:rsidRPr="005B0C67">
          <w:rPr>
            <w:rStyle w:val="Hyperlink"/>
            <w:b/>
            <w:bCs/>
          </w:rPr>
          <w:t xml:space="preserve"> Loss Risk Index Tool: </w:t>
        </w:r>
        <w:r w:rsidR="3470F769" w:rsidRPr="005B0C67">
          <w:rPr>
            <w:rStyle w:val="Hyperlink"/>
            <w:b/>
            <w:bCs/>
          </w:rPr>
          <w:t xml:space="preserve">Implementation </w:t>
        </w:r>
        <w:r w:rsidR="000C6643" w:rsidRPr="005B0C67">
          <w:rPr>
            <w:rStyle w:val="Hyperlink"/>
            <w:b/>
            <w:bCs/>
          </w:rPr>
          <w:t>G</w:t>
        </w:r>
        <w:r w:rsidR="3470F769" w:rsidRPr="005B0C67">
          <w:rPr>
            <w:rStyle w:val="Hyperlink"/>
            <w:b/>
            <w:bCs/>
          </w:rPr>
          <w:t>uid</w:t>
        </w:r>
        <w:r w:rsidR="003B66CB" w:rsidRPr="005B0C67">
          <w:rPr>
            <w:rStyle w:val="Hyperlink"/>
            <w:b/>
            <w:bCs/>
          </w:rPr>
          <w:t>ance for Regulators</w:t>
        </w:r>
      </w:hyperlink>
      <w:r>
        <w:br/>
      </w:r>
      <w:r w:rsidR="00E836FC">
        <w:t>This</w:t>
      </w:r>
      <w:r w:rsidR="3470F769" w:rsidDel="00F8548E">
        <w:t xml:space="preserve"> </w:t>
      </w:r>
      <w:r w:rsidR="00F8548E">
        <w:t xml:space="preserve">guide </w:t>
      </w:r>
      <w:r w:rsidR="3470F769">
        <w:t>will help councils understand the potential use of the RIT as an informative tool for regulatory-based decision-making</w:t>
      </w:r>
      <w:r w:rsidR="00F8548E">
        <w:t>.</w:t>
      </w:r>
      <w:r w:rsidR="3470F769">
        <w:t xml:space="preserve"> </w:t>
      </w:r>
      <w:r w:rsidR="00F8548E">
        <w:t>It</w:t>
      </w:r>
      <w:r w:rsidR="260D4AAE">
        <w:t xml:space="preserve"> </w:t>
      </w:r>
      <w:r w:rsidR="3470F769">
        <w:t xml:space="preserve">provides guidance on the tool’s application, including how the RIT should not be used. The </w:t>
      </w:r>
      <w:r w:rsidR="00F8548E">
        <w:t>guide</w:t>
      </w:r>
      <w:r w:rsidR="3470F769" w:rsidDel="00F8548E">
        <w:t xml:space="preserve"> </w:t>
      </w:r>
      <w:r w:rsidR="3470F769">
        <w:t>include</w:t>
      </w:r>
      <w:r w:rsidR="00F8548E">
        <w:t>s</w:t>
      </w:r>
      <w:r w:rsidR="3470F769">
        <w:t xml:space="preserve"> an overview of how the RIT works, including assumptions and limitations, and how the RIT can support resource consent processing and </w:t>
      </w:r>
      <w:r w:rsidR="5A42DE83">
        <w:t>f</w:t>
      </w:r>
      <w:r w:rsidR="3470F769">
        <w:t xml:space="preserve">reshwater </w:t>
      </w:r>
      <w:r w:rsidR="5A42DE83">
        <w:t>f</w:t>
      </w:r>
      <w:r w:rsidR="3470F769">
        <w:t xml:space="preserve">arm </w:t>
      </w:r>
      <w:r w:rsidR="5A42DE83">
        <w:t>p</w:t>
      </w:r>
      <w:r w:rsidR="3470F769">
        <w:t>lans. Others can use the guidance to understand the RIT’s role in environmental regulation.</w:t>
      </w:r>
    </w:p>
    <w:p w14:paraId="31F2BE34" w14:textId="5F6D03BC" w:rsidR="309FE451" w:rsidRDefault="067E1A07" w:rsidP="34B89961">
      <w:pPr>
        <w:pStyle w:val="Numberedparagraph"/>
        <w:spacing w:after="100"/>
      </w:pPr>
      <w:hyperlink r:id="rId23" w:history="1">
        <w:r w:rsidRPr="008A2A2B">
          <w:rPr>
            <w:rStyle w:val="Hyperlink"/>
            <w:b/>
            <w:bCs/>
          </w:rPr>
          <w:t>Contamina</w:t>
        </w:r>
        <w:r w:rsidR="001D75E1" w:rsidRPr="008A2A2B">
          <w:rPr>
            <w:rStyle w:val="Hyperlink"/>
            <w:b/>
            <w:bCs/>
          </w:rPr>
          <w:t>nt</w:t>
        </w:r>
        <w:r w:rsidRPr="0023077F">
          <w:rPr>
            <w:rStyle w:val="Hyperlink"/>
            <w:b/>
            <w:bCs/>
          </w:rPr>
          <w:t xml:space="preserve"> Loss Risk Index Tool: Understanding </w:t>
        </w:r>
        <w:r w:rsidR="005F6E2D" w:rsidRPr="0023077F">
          <w:rPr>
            <w:rStyle w:val="Hyperlink"/>
            <w:b/>
            <w:bCs/>
          </w:rPr>
          <w:t>S</w:t>
        </w:r>
        <w:r w:rsidRPr="0023077F">
          <w:rPr>
            <w:rStyle w:val="Hyperlink"/>
            <w:b/>
            <w:bCs/>
          </w:rPr>
          <w:t xml:space="preserve">cores and </w:t>
        </w:r>
        <w:r w:rsidR="005F6E2D" w:rsidRPr="0023077F">
          <w:rPr>
            <w:rStyle w:val="Hyperlink"/>
            <w:b/>
            <w:bCs/>
          </w:rPr>
          <w:t>H</w:t>
        </w:r>
        <w:r w:rsidRPr="0023077F">
          <w:rPr>
            <w:rStyle w:val="Hyperlink"/>
            <w:b/>
            <w:bCs/>
          </w:rPr>
          <w:t>eatmaps</w:t>
        </w:r>
      </w:hyperlink>
      <w:r w:rsidR="4A7524BC">
        <w:t xml:space="preserve"> </w:t>
      </w:r>
      <w:r w:rsidR="444BC846">
        <w:br/>
      </w:r>
      <w:r w:rsidR="3A19D86E">
        <w:t>This</w:t>
      </w:r>
      <w:r w:rsidR="3A19D86E" w:rsidDel="005F6E2D">
        <w:t xml:space="preserve"> </w:t>
      </w:r>
      <w:r w:rsidR="005F6E2D">
        <w:t xml:space="preserve">guide </w:t>
      </w:r>
      <w:r w:rsidR="3A19D86E">
        <w:t xml:space="preserve">outlines what </w:t>
      </w:r>
      <w:r w:rsidR="444BC846">
        <w:t>the different scores</w:t>
      </w:r>
      <w:r w:rsidR="030CC753">
        <w:t xml:space="preserve"> and heatmap</w:t>
      </w:r>
      <w:r w:rsidR="0E115422">
        <w:t>s show</w:t>
      </w:r>
      <w:r w:rsidR="444BC846">
        <w:t xml:space="preserve"> and how they could be used</w:t>
      </w:r>
      <w:r w:rsidR="3AE355EC">
        <w:t xml:space="preserve"> to inform decision</w:t>
      </w:r>
      <w:r w:rsidR="00BF501C">
        <w:t>-</w:t>
      </w:r>
      <w:r w:rsidR="3AE355EC">
        <w:t>makers.</w:t>
      </w:r>
      <w:r w:rsidR="1DC80924">
        <w:t xml:space="preserve"> Its </w:t>
      </w:r>
      <w:r w:rsidR="00176202">
        <w:t>audience</w:t>
      </w:r>
      <w:r w:rsidR="1DC80924">
        <w:t xml:space="preserve"> is councils and tool users.</w:t>
      </w:r>
    </w:p>
    <w:p w14:paraId="06CBA8AC" w14:textId="1B2AD172" w:rsidR="00595015" w:rsidRPr="00EB086D" w:rsidRDefault="42D831E1">
      <w:pPr>
        <w:pStyle w:val="Numberedparagraph"/>
      </w:pPr>
      <w:hyperlink r:id="rId24" w:history="1">
        <w:r w:rsidRPr="008A2A2B">
          <w:rPr>
            <w:rStyle w:val="Hyperlink"/>
            <w:b/>
            <w:bCs/>
          </w:rPr>
          <w:t>Contamina</w:t>
        </w:r>
        <w:r w:rsidR="007204F3" w:rsidRPr="008A2A2B">
          <w:rPr>
            <w:rStyle w:val="Hyperlink"/>
            <w:b/>
            <w:bCs/>
          </w:rPr>
          <w:t>nt</w:t>
        </w:r>
        <w:r w:rsidRPr="008A2A2B">
          <w:rPr>
            <w:rStyle w:val="Hyperlink"/>
            <w:b/>
            <w:bCs/>
          </w:rPr>
          <w:t xml:space="preserve"> Loss Risk Index Tool</w:t>
        </w:r>
        <w:r w:rsidR="1E998A62" w:rsidRPr="008A2A2B">
          <w:rPr>
            <w:rStyle w:val="Hyperlink"/>
            <w:b/>
            <w:bCs/>
          </w:rPr>
          <w:t xml:space="preserve">: </w:t>
        </w:r>
        <w:r w:rsidR="003B66CB" w:rsidRPr="008A2A2B">
          <w:rPr>
            <w:rStyle w:val="Hyperlink"/>
            <w:b/>
            <w:bCs/>
          </w:rPr>
          <w:t xml:space="preserve">How to Enter </w:t>
        </w:r>
        <w:r w:rsidR="00B93C86" w:rsidRPr="008A2A2B">
          <w:rPr>
            <w:rStyle w:val="Hyperlink"/>
            <w:b/>
            <w:bCs/>
          </w:rPr>
          <w:t>and Maintain Your Farm Data and</w:t>
        </w:r>
        <w:r w:rsidR="005B0C67" w:rsidRPr="008A2A2B">
          <w:rPr>
            <w:rStyle w:val="Hyperlink"/>
            <w:b/>
            <w:bCs/>
          </w:rPr>
          <w:t> </w:t>
        </w:r>
        <w:r w:rsidR="00B93C86" w:rsidRPr="008A2A2B">
          <w:rPr>
            <w:rStyle w:val="Hyperlink"/>
            <w:b/>
            <w:bCs/>
          </w:rPr>
          <w:t>Account</w:t>
        </w:r>
      </w:hyperlink>
      <w:r w:rsidR="1E998A62" w:rsidRPr="008A2A2B">
        <w:rPr>
          <w:b/>
          <w:bCs/>
        </w:rPr>
        <w:t xml:space="preserve"> </w:t>
      </w:r>
      <w:r w:rsidR="1DC80924">
        <w:br/>
      </w:r>
      <w:r w:rsidR="00E836FC">
        <w:t xml:space="preserve">This </w:t>
      </w:r>
      <w:r w:rsidR="3470F769">
        <w:t>guide provide</w:t>
      </w:r>
      <w:r w:rsidR="2743BE65">
        <w:t>s</w:t>
      </w:r>
      <w:r w:rsidR="3470F769">
        <w:t xml:space="preserve"> </w:t>
      </w:r>
      <w:r w:rsidR="00F52D0C">
        <w:t xml:space="preserve">farmers, growers and nutrient and farm advisors </w:t>
      </w:r>
      <w:r w:rsidR="3470F769">
        <w:t>with step-by-step instruction</w:t>
      </w:r>
      <w:r w:rsidR="2063B39C">
        <w:t>s</w:t>
      </w:r>
      <w:r w:rsidR="3470F769">
        <w:t xml:space="preserve"> on how to spatially map and block their farm or orchard, enter</w:t>
      </w:r>
      <w:r w:rsidR="3091C42D">
        <w:t xml:space="preserve"> the</w:t>
      </w:r>
      <w:r w:rsidR="3470F769">
        <w:t xml:space="preserve"> required data</w:t>
      </w:r>
      <w:r w:rsidR="4A7FFAEA">
        <w:t>,</w:t>
      </w:r>
      <w:r w:rsidR="3470F769">
        <w:t xml:space="preserve"> and complete the risk assessment.</w:t>
      </w:r>
      <w:r w:rsidR="6E6D9B02">
        <w:t xml:space="preserve"> </w:t>
      </w:r>
      <w:r w:rsidR="0054545E">
        <w:br w:type="page"/>
      </w:r>
    </w:p>
    <w:p w14:paraId="71063ED3" w14:textId="2D328957" w:rsidR="0054545E" w:rsidRPr="00EB086D" w:rsidRDefault="0054545E" w:rsidP="00B9258D">
      <w:pPr>
        <w:pStyle w:val="Heading1"/>
      </w:pPr>
      <w:bookmarkStart w:id="5" w:name="_Toc201580298"/>
      <w:r w:rsidRPr="00EB086D">
        <w:rPr>
          <w:rFonts w:eastAsia="Times New Roman"/>
        </w:rPr>
        <w:lastRenderedPageBreak/>
        <w:t>Introduction</w:t>
      </w:r>
      <w:bookmarkEnd w:id="5"/>
    </w:p>
    <w:p w14:paraId="17A51905" w14:textId="73EE7E71" w:rsidR="0054545E" w:rsidRPr="00EB086D" w:rsidRDefault="0054545E" w:rsidP="0054545E">
      <w:pPr>
        <w:pStyle w:val="BodyText"/>
      </w:pPr>
      <w:r>
        <w:t>The scientific details of</w:t>
      </w:r>
      <w:r w:rsidR="00A958AB">
        <w:t xml:space="preserve"> the</w:t>
      </w:r>
      <w:r>
        <w:t xml:space="preserve"> RIT framework described in this document are implemented to operate</w:t>
      </w:r>
      <w:r w:rsidR="00E04DD4">
        <w:t> </w:t>
      </w:r>
      <w:r>
        <w:t>as a web-based application with</w:t>
      </w:r>
      <w:r w:rsidR="005165BA">
        <w:t xml:space="preserve"> a</w:t>
      </w:r>
      <w:r>
        <w:t xml:space="preserve"> </w:t>
      </w:r>
      <w:r w:rsidR="007A49B3">
        <w:t>geographic information system- (</w:t>
      </w:r>
      <w:r>
        <w:t>GIS-</w:t>
      </w:r>
      <w:r w:rsidR="005165BA">
        <w:t xml:space="preserve">) </w:t>
      </w:r>
      <w:r>
        <w:t>based graphic</w:t>
      </w:r>
      <w:r w:rsidR="003E4708">
        <w:t>al</w:t>
      </w:r>
      <w:r>
        <w:t xml:space="preserve"> user interface. The framework is built on publicly available data, scientific knowledge and Agricultural Production Systems sIMulator (APSIM) modelling of robust climate, landform and land use combinations. The web-based implementation of the framework will trigger the estimation of </w:t>
      </w:r>
      <w:r w:rsidR="00762CAB">
        <w:t>N</w:t>
      </w:r>
      <w:r w:rsidR="00CF23F3">
        <w:t>-</w:t>
      </w:r>
      <w:r>
        <w:t>loss risk when users enter their farm management information.</w:t>
      </w:r>
    </w:p>
    <w:p w14:paraId="6EC5B2A6" w14:textId="39D9EAB4" w:rsidR="0054545E" w:rsidRPr="00EB086D" w:rsidRDefault="43F272D2" w:rsidP="0054545E">
      <w:pPr>
        <w:pStyle w:val="BodyText"/>
      </w:pPr>
      <w:r>
        <w:t>In response to the Science and Advisory Panel’s review of Overseer, we chose to estimate risk of N losses via vertical and non-vertical flow paths, which we term ‘leaching’ and ‘runoff’ respectively. Note that runoff includes surface runoff and interflow and is calculated as water lost after accounting for leaching and evapotranspiration. The forms of N considered as lost by leaching are largely nitrate-N (although this also considers transformations from non-nitrate forms) and total N (including dissolved and particulate nitrate and non-nitrate forms) in runoff.</w:t>
      </w:r>
    </w:p>
    <w:p w14:paraId="09A6B0F9" w14:textId="061F00C9" w:rsidR="0054545E" w:rsidRPr="00EB086D" w:rsidRDefault="061004D4" w:rsidP="0054545E">
      <w:pPr>
        <w:pStyle w:val="BodyText"/>
      </w:pPr>
      <w:r w:rsidRPr="00EB086D">
        <w:t xml:space="preserve">The approach taken in the design of the RIT was to ensure the elements most critical to </w:t>
      </w:r>
      <w:r w:rsidR="058FC41A" w:rsidRPr="00EB086D">
        <w:t>N</w:t>
      </w:r>
      <w:r w:rsidRPr="00EB086D">
        <w:t xml:space="preserve">-loss risk were considered. These elements are anthropogenic </w:t>
      </w:r>
      <w:r w:rsidR="058FC41A" w:rsidRPr="00EB086D">
        <w:t xml:space="preserve">N </w:t>
      </w:r>
      <w:r w:rsidRPr="00EB086D">
        <w:t>inputs (eg, fertiliser application, stocking rate) and biophysical characteristics (eg, soil, slope, climate).</w:t>
      </w:r>
      <w:r w:rsidR="35EFDBD0" w:rsidRPr="00EB086D">
        <w:t xml:space="preserve"> </w:t>
      </w:r>
      <w:r w:rsidRPr="00EB086D">
        <w:t>The RIT draws on those used in other jurisdictions to identify and manage (</w:t>
      </w:r>
      <w:r w:rsidR="37D9E498" w:rsidRPr="00EB086D">
        <w:t xml:space="preserve">and </w:t>
      </w:r>
      <w:r w:rsidR="5C618A7C" w:rsidRPr="00EB086D">
        <w:t xml:space="preserve">namely </w:t>
      </w:r>
      <w:r w:rsidRPr="00EB086D">
        <w:t>mitigate) the risk of N</w:t>
      </w:r>
      <w:r w:rsidR="37D9E498" w:rsidRPr="00EB086D">
        <w:t xml:space="preserve"> </w:t>
      </w:r>
      <w:r w:rsidRPr="00EB086D">
        <w:t xml:space="preserve">loss at a property scale </w:t>
      </w:r>
      <w:r w:rsidR="6C080B08" w:rsidRPr="00EB086D">
        <w:t>(</w:t>
      </w:r>
      <w:r w:rsidR="13F0E0FB" w:rsidRPr="00EB086D">
        <w:t xml:space="preserve">Delgado et al, </w:t>
      </w:r>
      <w:r w:rsidR="6215CEBD" w:rsidRPr="00EB086D">
        <w:t>2006;</w:t>
      </w:r>
      <w:r w:rsidR="13F0E0FB" w:rsidRPr="00EB086D">
        <w:t xml:space="preserve"> </w:t>
      </w:r>
      <w:r w:rsidR="3CDDD3D3" w:rsidRPr="00EB086D">
        <w:t>Figueroa-Viramontes et al,</w:t>
      </w:r>
      <w:r w:rsidR="6FCB85DB" w:rsidRPr="00EB086D">
        <w:t xml:space="preserve"> 2016;</w:t>
      </w:r>
      <w:r w:rsidR="3CDDD3D3" w:rsidRPr="00EB086D">
        <w:t xml:space="preserve"> </w:t>
      </w:r>
      <w:r w:rsidR="6C080B08" w:rsidRPr="00EB086D">
        <w:t>McDowell</w:t>
      </w:r>
      <w:r w:rsidR="4DEF7979" w:rsidRPr="00EB086D">
        <w:t xml:space="preserve"> et al,</w:t>
      </w:r>
      <w:r w:rsidR="501542BF" w:rsidRPr="00EB086D">
        <w:t xml:space="preserve"> 2002</w:t>
      </w:r>
      <w:r w:rsidR="6215CEBD" w:rsidRPr="00EB086D">
        <w:t>)</w:t>
      </w:r>
      <w:r w:rsidRPr="00EB086D">
        <w:t>.</w:t>
      </w:r>
      <w:r w:rsidR="00C830BB">
        <w:rPr>
          <w:rStyle w:val="FootnoteReference"/>
        </w:rPr>
        <w:footnoteReference w:id="6"/>
      </w:r>
    </w:p>
    <w:p w14:paraId="6A423BB3" w14:textId="626C903A" w:rsidR="0054545E" w:rsidRPr="00EB086D" w:rsidRDefault="6B59D0AB" w:rsidP="0054545E">
      <w:pPr>
        <w:pStyle w:val="BodyText"/>
      </w:pPr>
      <w:r>
        <w:t>Various risk scores are presented to users</w:t>
      </w:r>
      <w:r w:rsidR="008A2A2B">
        <w:t>. T</w:t>
      </w:r>
      <w:r>
        <w:t>here are aggregated risk scores (totals) and per hectare risk scores (total scores d</w:t>
      </w:r>
      <w:r w:rsidR="6773200C">
        <w:t>ivided by area).</w:t>
      </w:r>
      <w:r w:rsidR="009A4A5C">
        <w:t xml:space="preserve"> </w:t>
      </w:r>
      <w:r w:rsidR="22075E59">
        <w:t>Areas of varying r</w:t>
      </w:r>
      <w:r w:rsidR="002718EA">
        <w:t xml:space="preserve">isks </w:t>
      </w:r>
      <w:r w:rsidR="3CB6697B">
        <w:t>are</w:t>
      </w:r>
      <w:r w:rsidR="002718EA">
        <w:t xml:space="preserve"> also shown to </w:t>
      </w:r>
      <w:r w:rsidR="098DB03D">
        <w:t>the user in the form of heatmaps</w:t>
      </w:r>
      <w:r w:rsidR="2CD1A1F6">
        <w:t xml:space="preserve"> based off these scores</w:t>
      </w:r>
      <w:r w:rsidR="008A2A2B">
        <w:t>.</w:t>
      </w:r>
      <w:r w:rsidR="002718EA">
        <w:t xml:space="preserve"> </w:t>
      </w:r>
    </w:p>
    <w:p w14:paraId="276BAE1A" w14:textId="3438E067" w:rsidR="3B0970D6" w:rsidRDefault="1C54F34D" w:rsidP="3B0970D6">
      <w:pPr>
        <w:pStyle w:val="BodyText"/>
      </w:pPr>
      <w:r>
        <w:t xml:space="preserve">The tool also presents scores as </w:t>
      </w:r>
      <w:r w:rsidRPr="00444FD7">
        <w:rPr>
          <w:b/>
          <w:bCs/>
        </w:rPr>
        <w:t>baseline risk</w:t>
      </w:r>
      <w:r>
        <w:t xml:space="preserve"> and </w:t>
      </w:r>
      <w:r w:rsidRPr="00444FD7">
        <w:rPr>
          <w:b/>
          <w:bCs/>
        </w:rPr>
        <w:t>overall risk</w:t>
      </w:r>
      <w:r>
        <w:t xml:space="preserve">. </w:t>
      </w:r>
    </w:p>
    <w:p w14:paraId="5A5BD671" w14:textId="013A9E43" w:rsidR="79FC506F" w:rsidRDefault="1C54F34D" w:rsidP="383C07FB">
      <w:pPr>
        <w:pStyle w:val="BodyText"/>
      </w:pPr>
      <w:r>
        <w:t xml:space="preserve">The </w:t>
      </w:r>
      <w:r w:rsidRPr="0DE822F9">
        <w:rPr>
          <w:b/>
          <w:bCs/>
        </w:rPr>
        <w:t>baseline risk</w:t>
      </w:r>
      <w:r>
        <w:t xml:space="preserve"> is the product of the risk associated with management of N </w:t>
      </w:r>
      <w:r w:rsidRPr="0DE822F9">
        <w:rPr>
          <w:b/>
          <w:bCs/>
        </w:rPr>
        <w:t>sources</w:t>
      </w:r>
      <w:r>
        <w:t xml:space="preserve"> (inputs; kilogram per hectare (ha</w:t>
      </w:r>
      <w:r w:rsidRPr="0DE822F9">
        <w:rPr>
          <w:vertAlign w:val="superscript"/>
        </w:rPr>
        <w:t>-1</w:t>
      </w:r>
      <w:r>
        <w:t xml:space="preserve">)) and characteristics inherent in the landscape that affect N </w:t>
      </w:r>
      <w:r w:rsidRPr="0DE822F9">
        <w:rPr>
          <w:b/>
          <w:bCs/>
        </w:rPr>
        <w:t>transport</w:t>
      </w:r>
      <w:r>
        <w:t xml:space="preserve"> (a scaling factor) at a block level.</w:t>
      </w:r>
      <w:r w:rsidR="79FC506F" w:rsidRPr="383C07FB">
        <w:rPr>
          <w:rStyle w:val="FootnoteReference"/>
        </w:rPr>
        <w:footnoteReference w:id="7"/>
      </w:r>
      <w:r w:rsidR="35F5D995" w:rsidRPr="0DE822F9">
        <w:rPr>
          <w:rStyle w:val="FootnoteReference"/>
        </w:rPr>
        <w:t xml:space="preserve"> </w:t>
      </w:r>
      <w:r w:rsidR="35F5D995">
        <w:t>The</w:t>
      </w:r>
      <w:r w:rsidR="35F5D995" w:rsidRPr="00444FD7">
        <w:rPr>
          <w:b/>
          <w:bCs/>
        </w:rPr>
        <w:t xml:space="preserve"> base</w:t>
      </w:r>
      <w:r w:rsidR="35F5D995" w:rsidRPr="0DE822F9">
        <w:rPr>
          <w:b/>
          <w:bCs/>
        </w:rPr>
        <w:t>line risk</w:t>
      </w:r>
      <w:r w:rsidR="35F5D995">
        <w:t xml:space="preserve"> can also be altered if the user runs additional reports or scenarios which adopt practices or actions which alter the sources and quantities of N.</w:t>
      </w:r>
      <w:r w:rsidRPr="0DE822F9">
        <w:rPr>
          <w:rStyle w:val="FootnoteReference"/>
        </w:rPr>
        <w:t xml:space="preserve"> </w:t>
      </w:r>
      <w:r>
        <w:t xml:space="preserve">The </w:t>
      </w:r>
      <w:r w:rsidRPr="0DE822F9">
        <w:rPr>
          <w:b/>
          <w:bCs/>
        </w:rPr>
        <w:t>overall risk</w:t>
      </w:r>
      <w:r>
        <w:t xml:space="preserve"> of N loss is determined by modification</w:t>
      </w:r>
      <w:r w:rsidR="1237951D">
        <w:t xml:space="preserve"> of the </w:t>
      </w:r>
      <w:r w:rsidR="1237951D" w:rsidRPr="00444FD7">
        <w:rPr>
          <w:b/>
          <w:bCs/>
        </w:rPr>
        <w:t>baseline risk</w:t>
      </w:r>
      <w:r>
        <w:t>, through actions or practices</w:t>
      </w:r>
      <w:r w:rsidR="54A79E06">
        <w:t xml:space="preserve"> that do not impact the amount of N applied</w:t>
      </w:r>
      <w:r>
        <w:t>.</w:t>
      </w:r>
    </w:p>
    <w:p w14:paraId="67A919E0" w14:textId="2D7B6BA1" w:rsidR="0F231C0A" w:rsidRDefault="38AAA05B" w:rsidP="3B0970D6">
      <w:pPr>
        <w:pStyle w:val="BodyText"/>
      </w:pPr>
      <w:r>
        <w:t>If actions and practices alter sources</w:t>
      </w:r>
      <w:r w:rsidR="73F343D7">
        <w:t xml:space="preserve"> and the </w:t>
      </w:r>
      <w:r w:rsidR="73F343D7" w:rsidRPr="00444FD7">
        <w:rPr>
          <w:b/>
          <w:bCs/>
        </w:rPr>
        <w:t>baseline risk</w:t>
      </w:r>
      <w:r>
        <w:t>, we term them mitigations.</w:t>
      </w:r>
    </w:p>
    <w:p w14:paraId="547F9823" w14:textId="096C6B95" w:rsidR="0F231C0A" w:rsidRDefault="38AAA05B" w:rsidP="3B0970D6">
      <w:pPr>
        <w:pStyle w:val="BodyText"/>
      </w:pPr>
      <w:r>
        <w:t xml:space="preserve">If </w:t>
      </w:r>
      <w:r w:rsidR="187D8EB2">
        <w:t>actions and practices</w:t>
      </w:r>
      <w:r>
        <w:t xml:space="preserve"> act outside of sources</w:t>
      </w:r>
      <w:r w:rsidR="01A54EBB">
        <w:t xml:space="preserve"> and alter the</w:t>
      </w:r>
      <w:r w:rsidR="01A54EBB" w:rsidRPr="00444FD7">
        <w:rPr>
          <w:b/>
          <w:bCs/>
        </w:rPr>
        <w:t xml:space="preserve"> overall risk</w:t>
      </w:r>
      <w:r w:rsidRPr="00CD6B98">
        <w:t>,</w:t>
      </w:r>
      <w:r>
        <w:t xml:space="preserve"> we term them modifiers (figure 1).</w:t>
      </w:r>
    </w:p>
    <w:p w14:paraId="39E43BA8" w14:textId="52EDD11C" w:rsidR="00B9258D" w:rsidRPr="00EB086D" w:rsidRDefault="00B9258D" w:rsidP="00EE5032">
      <w:pPr>
        <w:pStyle w:val="Figureheading"/>
        <w:spacing w:after="0"/>
      </w:pPr>
      <w:bookmarkStart w:id="6" w:name="figure1"/>
      <w:bookmarkStart w:id="7" w:name="_Toc201582580"/>
      <w:r w:rsidRPr="00EB086D">
        <w:lastRenderedPageBreak/>
        <w:t>Fig</w:t>
      </w:r>
      <w:r w:rsidR="00835F6F" w:rsidRPr="00EB086D">
        <w:t>ure</w:t>
      </w:r>
      <w:r w:rsidRPr="00EB086D">
        <w:t xml:space="preserve"> 1</w:t>
      </w:r>
      <w:bookmarkEnd w:id="6"/>
      <w:r w:rsidR="00835F6F" w:rsidRPr="00EB086D">
        <w:t>:</w:t>
      </w:r>
      <w:r w:rsidRPr="00EB086D">
        <w:t xml:space="preserve"> </w:t>
      </w:r>
      <w:r w:rsidR="00723F7F" w:rsidRPr="00EB086D">
        <w:tab/>
      </w:r>
      <w:r w:rsidRPr="00EB086D">
        <w:t xml:space="preserve">Conceptual outline of the </w:t>
      </w:r>
      <w:r w:rsidR="00EB7466" w:rsidRPr="00EB086D">
        <w:t>nitrogen</w:t>
      </w:r>
      <w:r w:rsidR="0077558F">
        <w:t>-</w:t>
      </w:r>
      <w:r w:rsidRPr="00EB086D">
        <w:t>loss risk index at a block scale for leaching and runoff</w:t>
      </w:r>
      <w:bookmarkEnd w:id="7"/>
    </w:p>
    <w:p w14:paraId="5BEE07C3" w14:textId="0E281F2C" w:rsidR="00EE5032" w:rsidRDefault="00EE5032" w:rsidP="00BB0F1B">
      <w:pPr>
        <w:pStyle w:val="BodyText"/>
        <w:keepNext/>
        <w:spacing w:before="240" w:after="0"/>
      </w:pPr>
      <w:r>
        <w:rPr>
          <w:noProof/>
        </w:rPr>
        <w:drawing>
          <wp:inline distT="0" distB="0" distL="0" distR="0" wp14:anchorId="3440979A" wp14:editId="75A29314">
            <wp:extent cx="5400675" cy="1844040"/>
            <wp:effectExtent l="0" t="0" r="9525" b="3810"/>
            <wp:docPr id="1813683681"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83681" name="Picture 3" descr="A diagram of a diagram&#10;&#10;AI-generated content may be incorrect."/>
                    <pic:cNvPicPr/>
                  </pic:nvPicPr>
                  <pic:blipFill>
                    <a:blip r:embed="rId25"/>
                    <a:stretch>
                      <a:fillRect/>
                    </a:stretch>
                  </pic:blipFill>
                  <pic:spPr>
                    <a:xfrm>
                      <a:off x="0" y="0"/>
                      <a:ext cx="5400675" cy="1844040"/>
                    </a:xfrm>
                    <a:prstGeom prst="rect">
                      <a:avLst/>
                    </a:prstGeom>
                  </pic:spPr>
                </pic:pic>
              </a:graphicData>
            </a:graphic>
          </wp:inline>
        </w:drawing>
      </w:r>
    </w:p>
    <w:p w14:paraId="4CA88182" w14:textId="5CA42930" w:rsidR="0054545E" w:rsidRPr="00EB086D" w:rsidRDefault="0054545E" w:rsidP="00BB0F1B">
      <w:pPr>
        <w:pStyle w:val="BodyText"/>
        <w:keepNext/>
        <w:spacing w:before="240" w:after="0"/>
      </w:pPr>
      <w:r w:rsidRPr="00EB086D">
        <w:t>In equation form, monthly baseline risk is calculated as</w:t>
      </w:r>
      <w:r w:rsidR="00BB0F1B" w:rsidRPr="00EB086D">
        <w:t>:</w:t>
      </w:r>
    </w:p>
    <w:p w14:paraId="195E0332" w14:textId="1A273FED" w:rsidR="0054545E" w:rsidRPr="00EB086D" w:rsidRDefault="0054545E" w:rsidP="00B9258D">
      <w:pPr>
        <w:pStyle w:val="BodyText"/>
        <w:tabs>
          <w:tab w:val="right" w:pos="8505"/>
        </w:tabs>
        <w:rPr>
          <w:rFonts w:eastAsia="Times New Roman"/>
        </w:rPr>
      </w:pPr>
      <m:oMath>
        <m:r>
          <w:rPr>
            <w:rFonts w:ascii="Cambria Math" w:eastAsia="Times New Roman" w:hAnsi="Cambria Math"/>
            <w:sz w:val="20"/>
            <w:szCs w:val="20"/>
          </w:rPr>
          <m:t>Leaching</m:t>
        </m:r>
        <m:r>
          <m:rPr>
            <m:sty m:val="p"/>
          </m:rPr>
          <w:rPr>
            <w:rFonts w:ascii="Cambria Math" w:eastAsia="Times New Roman" w:hAnsi="Cambria Math"/>
            <w:sz w:val="20"/>
            <w:szCs w:val="20"/>
          </w:rPr>
          <m:t xml:space="preserve"> </m:t>
        </m:r>
        <m:r>
          <w:rPr>
            <w:rFonts w:ascii="Cambria Math" w:eastAsia="Times New Roman" w:hAnsi="Cambria Math"/>
            <w:sz w:val="20"/>
            <w:szCs w:val="20"/>
          </w:rPr>
          <m:t>index</m:t>
        </m:r>
        <m:r>
          <m:rPr>
            <m:sty m:val="p"/>
          </m:rPr>
          <w:rPr>
            <w:rFonts w:ascii="Cambria Math" w:eastAsia="Times New Roman" w:hAnsi="Cambria Math"/>
            <w:sz w:val="20"/>
            <w:szCs w:val="20"/>
          </w:rPr>
          <m:t xml:space="preserve">= </m:t>
        </m:r>
        <m:nary>
          <m:naryPr>
            <m:chr m:val="∑"/>
            <m:limLoc m:val="undOvr"/>
            <m:subHide m:val="1"/>
            <m:supHide m:val="1"/>
            <m:ctrlPr>
              <w:rPr>
                <w:rFonts w:ascii="Cambria Math" w:eastAsia="Times New Roman" w:hAnsi="Cambria Math"/>
                <w:sz w:val="20"/>
                <w:szCs w:val="20"/>
              </w:rPr>
            </m:ctrlPr>
          </m:naryPr>
          <m:sub/>
          <m:sup/>
          <m:e>
            <m:d>
              <m:dPr>
                <m:ctrlPr>
                  <w:rPr>
                    <w:rFonts w:ascii="Cambria Math" w:eastAsia="Times New Roman" w:hAnsi="Cambria Math"/>
                    <w:sz w:val="20"/>
                    <w:szCs w:val="20"/>
                  </w:rPr>
                </m:ctrlPr>
              </m:dPr>
              <m:e>
                <m:d>
                  <m:dPr>
                    <m:ctrlPr>
                      <w:rPr>
                        <w:rFonts w:ascii="Cambria Math" w:eastAsia="Times New Roman" w:hAnsi="Cambria Math"/>
                        <w:sz w:val="20"/>
                        <w:szCs w:val="20"/>
                      </w:rPr>
                    </m:ctrlPr>
                  </m:dPr>
                  <m:e>
                    <m:r>
                      <w:rPr>
                        <w:rFonts w:ascii="Cambria Math" w:eastAsia="Times New Roman" w:hAnsi="Cambria Math"/>
                        <w:sz w:val="20"/>
                        <w:szCs w:val="20"/>
                      </w:rPr>
                      <m:t>leach</m:t>
                    </m:r>
                    <m:r>
                      <m:rPr>
                        <m:sty m:val="p"/>
                      </m:rPr>
                      <w:rPr>
                        <w:rFonts w:ascii="Cambria Math" w:eastAsia="Times New Roman" w:hAnsi="Cambria Math"/>
                        <w:sz w:val="20"/>
                        <w:szCs w:val="20"/>
                      </w:rPr>
                      <m:t xml:space="preserve"> ×</m:t>
                    </m:r>
                    <m:r>
                      <w:rPr>
                        <w:rFonts w:ascii="Cambria Math" w:eastAsia="Times New Roman" w:hAnsi="Cambria Math"/>
                        <w:sz w:val="20"/>
                        <w:szCs w:val="20"/>
                      </w:rPr>
                      <m:t>urine</m:t>
                    </m:r>
                  </m:e>
                </m:d>
                <m:r>
                  <m:rPr>
                    <m:sty m:val="p"/>
                  </m:rPr>
                  <w:rPr>
                    <w:rFonts w:ascii="Cambria Math" w:eastAsia="Times New Roman" w:hAnsi="Cambria Math"/>
                    <w:sz w:val="20"/>
                    <w:szCs w:val="20"/>
                  </w:rPr>
                  <m:t>+</m:t>
                </m:r>
                <m:d>
                  <m:dPr>
                    <m:ctrlPr>
                      <w:rPr>
                        <w:rFonts w:ascii="Cambria Math" w:eastAsia="Times New Roman" w:hAnsi="Cambria Math"/>
                        <w:sz w:val="20"/>
                        <w:szCs w:val="20"/>
                      </w:rPr>
                    </m:ctrlPr>
                  </m:dPr>
                  <m:e>
                    <m:r>
                      <w:rPr>
                        <w:rFonts w:ascii="Cambria Math" w:eastAsia="Times New Roman" w:hAnsi="Cambria Math"/>
                        <w:sz w:val="20"/>
                        <w:szCs w:val="20"/>
                      </w:rPr>
                      <m:t>leach</m:t>
                    </m:r>
                    <m:r>
                      <m:rPr>
                        <m:sty m:val="p"/>
                      </m:rPr>
                      <w:rPr>
                        <w:rFonts w:ascii="Cambria Math" w:eastAsia="Times New Roman" w:hAnsi="Cambria Math"/>
                        <w:sz w:val="20"/>
                        <w:szCs w:val="20"/>
                      </w:rPr>
                      <m:t>×</m:t>
                    </m:r>
                    <m:r>
                      <w:rPr>
                        <w:rFonts w:ascii="Cambria Math" w:eastAsia="Times New Roman" w:hAnsi="Cambria Math"/>
                        <w:sz w:val="20"/>
                        <w:szCs w:val="20"/>
                      </w:rPr>
                      <m:t>dung</m:t>
                    </m:r>
                  </m:e>
                </m:d>
                <m:r>
                  <m:rPr>
                    <m:sty m:val="p"/>
                  </m:rPr>
                  <w:rPr>
                    <w:rFonts w:ascii="Cambria Math" w:eastAsia="Times New Roman" w:hAnsi="Cambria Math"/>
                    <w:sz w:val="20"/>
                    <w:szCs w:val="20"/>
                  </w:rPr>
                  <m:t>+</m:t>
                </m:r>
                <m:d>
                  <m:dPr>
                    <m:ctrlPr>
                      <w:rPr>
                        <w:rFonts w:ascii="Cambria Math" w:eastAsia="Times New Roman" w:hAnsi="Cambria Math"/>
                        <w:sz w:val="20"/>
                        <w:szCs w:val="20"/>
                      </w:rPr>
                    </m:ctrlPr>
                  </m:dPr>
                  <m:e>
                    <m:r>
                      <w:rPr>
                        <w:rFonts w:ascii="Cambria Math" w:eastAsia="Times New Roman" w:hAnsi="Cambria Math"/>
                        <w:sz w:val="20"/>
                        <w:szCs w:val="20"/>
                      </w:rPr>
                      <m:t>leach</m:t>
                    </m:r>
                    <m:r>
                      <m:rPr>
                        <m:sty m:val="p"/>
                      </m:rPr>
                      <w:rPr>
                        <w:rFonts w:ascii="Cambria Math" w:eastAsia="Times New Roman" w:hAnsi="Cambria Math"/>
                        <w:sz w:val="20"/>
                        <w:szCs w:val="20"/>
                      </w:rPr>
                      <m:t>×</m:t>
                    </m:r>
                    <m:r>
                      <w:rPr>
                        <w:rFonts w:ascii="Cambria Math" w:eastAsia="Times New Roman" w:hAnsi="Cambria Math"/>
                        <w:sz w:val="20"/>
                        <w:szCs w:val="20"/>
                      </w:rPr>
                      <m:t>fert</m:t>
                    </m:r>
                  </m:e>
                </m:d>
                <m:r>
                  <m:rPr>
                    <m:sty m:val="p"/>
                  </m:rPr>
                  <w:rPr>
                    <w:rFonts w:ascii="Cambria Math" w:eastAsia="Times New Roman" w:hAnsi="Cambria Math"/>
                    <w:sz w:val="20"/>
                    <w:szCs w:val="20"/>
                  </w:rPr>
                  <m:t>+</m:t>
                </m:r>
                <m:d>
                  <m:dPr>
                    <m:ctrlPr>
                      <w:rPr>
                        <w:rFonts w:ascii="Cambria Math" w:eastAsia="Times New Roman" w:hAnsi="Cambria Math"/>
                        <w:sz w:val="20"/>
                        <w:szCs w:val="20"/>
                      </w:rPr>
                    </m:ctrlPr>
                  </m:dPr>
                  <m:e>
                    <m:r>
                      <w:rPr>
                        <w:rFonts w:ascii="Cambria Math" w:eastAsia="Times New Roman" w:hAnsi="Cambria Math"/>
                        <w:sz w:val="20"/>
                        <w:szCs w:val="20"/>
                      </w:rPr>
                      <m:t>leach</m:t>
                    </m:r>
                    <m:r>
                      <m:rPr>
                        <m:sty m:val="p"/>
                      </m:rPr>
                      <w:rPr>
                        <w:rFonts w:ascii="Cambria Math" w:eastAsia="Times New Roman" w:hAnsi="Cambria Math"/>
                        <w:sz w:val="20"/>
                        <w:szCs w:val="20"/>
                      </w:rPr>
                      <m:t>×</m:t>
                    </m:r>
                    <m:r>
                      <w:rPr>
                        <w:rFonts w:ascii="Cambria Math" w:eastAsia="Times New Roman" w:hAnsi="Cambria Math"/>
                        <w:sz w:val="20"/>
                        <w:szCs w:val="20"/>
                      </w:rPr>
                      <m:t>bg</m:t>
                    </m:r>
                    <m:r>
                      <m:rPr>
                        <m:sty m:val="p"/>
                      </m:rPr>
                      <w:rPr>
                        <w:rFonts w:ascii="Cambria Math" w:eastAsia="Times New Roman" w:hAnsi="Cambria Math"/>
                        <w:sz w:val="20"/>
                        <w:szCs w:val="20"/>
                      </w:rPr>
                      <m:t xml:space="preserve"> </m:t>
                    </m:r>
                    <m:r>
                      <w:rPr>
                        <w:rFonts w:ascii="Cambria Math" w:eastAsia="Times New Roman" w:hAnsi="Cambria Math"/>
                        <w:sz w:val="20"/>
                        <w:szCs w:val="20"/>
                      </w:rPr>
                      <m:t>residues</m:t>
                    </m:r>
                  </m:e>
                </m:d>
              </m:e>
            </m:d>
          </m:e>
        </m:nary>
      </m:oMath>
      <w:r w:rsidR="3470F769" w:rsidRPr="00EB086D">
        <w:rPr>
          <w:sz w:val="20"/>
          <w:szCs w:val="20"/>
        </w:rPr>
        <w:t xml:space="preserve"> </w:t>
      </w:r>
      <w:r w:rsidR="00B9258D" w:rsidRPr="00EB086D">
        <w:tab/>
      </w:r>
      <w:r w:rsidR="3470F769" w:rsidRPr="00EB086D">
        <w:rPr>
          <w:rFonts w:eastAsia="Times New Roman"/>
        </w:rPr>
        <w:t>[Eqn 1]</w:t>
      </w:r>
    </w:p>
    <w:p w14:paraId="3A7A22A4" w14:textId="10AEFD9F" w:rsidR="0054545E" w:rsidRPr="00EB086D" w:rsidRDefault="0054545E" w:rsidP="00B9258D">
      <w:pPr>
        <w:pStyle w:val="BodyText"/>
        <w:tabs>
          <w:tab w:val="right" w:pos="8505"/>
        </w:tabs>
        <w:rPr>
          <w:rFonts w:eastAsia="Times New Roman"/>
        </w:rPr>
      </w:pPr>
      <m:oMath>
        <m:r>
          <w:rPr>
            <w:rFonts w:ascii="Cambria Math" w:eastAsia="Times New Roman" w:hAnsi="Cambria Math"/>
            <w:sz w:val="20"/>
            <w:szCs w:val="20"/>
          </w:rPr>
          <m:t>Runoff</m:t>
        </m:r>
        <m:r>
          <m:rPr>
            <m:sty m:val="p"/>
          </m:rPr>
          <w:rPr>
            <w:rFonts w:ascii="Cambria Math" w:eastAsia="Times New Roman" w:hAnsi="Cambria Math"/>
            <w:sz w:val="20"/>
            <w:szCs w:val="20"/>
          </w:rPr>
          <m:t xml:space="preserve"> </m:t>
        </m:r>
        <m:r>
          <w:rPr>
            <w:rFonts w:ascii="Cambria Math" w:eastAsia="Times New Roman" w:hAnsi="Cambria Math"/>
            <w:sz w:val="20"/>
            <w:szCs w:val="20"/>
          </w:rPr>
          <m:t>index</m:t>
        </m:r>
        <m:r>
          <m:rPr>
            <m:sty m:val="p"/>
          </m:rPr>
          <w:rPr>
            <w:rFonts w:ascii="Cambria Math" w:eastAsia="Times New Roman" w:hAnsi="Cambria Math"/>
            <w:sz w:val="20"/>
            <w:szCs w:val="20"/>
          </w:rPr>
          <m:t xml:space="preserve">= </m:t>
        </m:r>
        <m:nary>
          <m:naryPr>
            <m:chr m:val="∑"/>
            <m:limLoc m:val="undOvr"/>
            <m:subHide m:val="1"/>
            <m:supHide m:val="1"/>
            <m:ctrlPr>
              <w:rPr>
                <w:rFonts w:ascii="Cambria Math" w:eastAsia="Times New Roman" w:hAnsi="Cambria Math"/>
                <w:sz w:val="20"/>
                <w:szCs w:val="20"/>
              </w:rPr>
            </m:ctrlPr>
          </m:naryPr>
          <m:sub/>
          <m:sup/>
          <m:e>
            <m:d>
              <m:dPr>
                <m:ctrlPr>
                  <w:rPr>
                    <w:rFonts w:ascii="Cambria Math" w:eastAsia="Times New Roman" w:hAnsi="Cambria Math"/>
                    <w:sz w:val="20"/>
                    <w:szCs w:val="20"/>
                  </w:rPr>
                </m:ctrlPr>
              </m:dPr>
              <m:e>
                <m:d>
                  <m:dPr>
                    <m:ctrlPr>
                      <w:rPr>
                        <w:rFonts w:ascii="Cambria Math" w:eastAsia="Times New Roman" w:hAnsi="Cambria Math"/>
                        <w:sz w:val="20"/>
                        <w:szCs w:val="20"/>
                      </w:rPr>
                    </m:ctrlPr>
                  </m:dPr>
                  <m:e>
                    <m:r>
                      <w:rPr>
                        <w:rFonts w:ascii="Cambria Math" w:eastAsia="Times New Roman" w:hAnsi="Cambria Math"/>
                        <w:sz w:val="20"/>
                        <w:szCs w:val="20"/>
                      </w:rPr>
                      <m:t>runoff</m:t>
                    </m:r>
                    <m:r>
                      <m:rPr>
                        <m:sty m:val="p"/>
                      </m:rPr>
                      <w:rPr>
                        <w:rFonts w:ascii="Cambria Math" w:eastAsia="Times New Roman" w:hAnsi="Cambria Math"/>
                        <w:sz w:val="20"/>
                        <w:szCs w:val="20"/>
                      </w:rPr>
                      <m:t xml:space="preserve"> ×</m:t>
                    </m:r>
                    <m:r>
                      <w:rPr>
                        <w:rFonts w:ascii="Cambria Math" w:eastAsia="Times New Roman" w:hAnsi="Cambria Math"/>
                        <w:sz w:val="20"/>
                        <w:szCs w:val="20"/>
                      </w:rPr>
                      <m:t>soil</m:t>
                    </m:r>
                    <m:r>
                      <m:rPr>
                        <m:sty m:val="p"/>
                      </m:rPr>
                      <w:rPr>
                        <w:rFonts w:ascii="Cambria Math" w:eastAsia="Times New Roman" w:hAnsi="Cambria Math"/>
                        <w:sz w:val="20"/>
                        <w:szCs w:val="20"/>
                      </w:rPr>
                      <m:t xml:space="preserve"> </m:t>
                    </m:r>
                    <m:r>
                      <w:rPr>
                        <w:rFonts w:ascii="Cambria Math" w:eastAsia="Times New Roman" w:hAnsi="Cambria Math"/>
                        <w:sz w:val="20"/>
                        <w:szCs w:val="20"/>
                      </w:rPr>
                      <m:t>erosion</m:t>
                    </m:r>
                  </m:e>
                </m:d>
                <m:r>
                  <m:rPr>
                    <m:sty m:val="p"/>
                  </m:rPr>
                  <w:rPr>
                    <w:rFonts w:ascii="Cambria Math" w:eastAsia="Times New Roman" w:hAnsi="Cambria Math"/>
                    <w:sz w:val="20"/>
                    <w:szCs w:val="20"/>
                  </w:rPr>
                  <m:t>+</m:t>
                </m:r>
                <m:d>
                  <m:dPr>
                    <m:ctrlPr>
                      <w:rPr>
                        <w:rFonts w:ascii="Cambria Math" w:eastAsia="Times New Roman" w:hAnsi="Cambria Math"/>
                        <w:sz w:val="20"/>
                        <w:szCs w:val="20"/>
                      </w:rPr>
                    </m:ctrlPr>
                  </m:dPr>
                  <m:e>
                    <m:r>
                      <w:rPr>
                        <w:rFonts w:ascii="Cambria Math" w:eastAsia="Times New Roman" w:hAnsi="Cambria Math"/>
                        <w:sz w:val="20"/>
                        <w:szCs w:val="20"/>
                      </w:rPr>
                      <m:t>runoff</m:t>
                    </m:r>
                    <m:r>
                      <m:rPr>
                        <m:sty m:val="p"/>
                      </m:rPr>
                      <w:rPr>
                        <w:rFonts w:ascii="Cambria Math" w:eastAsia="Times New Roman" w:hAnsi="Cambria Math"/>
                        <w:sz w:val="20"/>
                        <w:szCs w:val="20"/>
                      </w:rPr>
                      <m:t>×</m:t>
                    </m:r>
                    <m:r>
                      <w:rPr>
                        <w:rFonts w:ascii="Cambria Math" w:eastAsia="Times New Roman" w:hAnsi="Cambria Math"/>
                        <w:sz w:val="20"/>
                        <w:szCs w:val="20"/>
                      </w:rPr>
                      <m:t>dung</m:t>
                    </m:r>
                  </m:e>
                </m:d>
                <m:r>
                  <m:rPr>
                    <m:sty m:val="p"/>
                  </m:rPr>
                  <w:rPr>
                    <w:rFonts w:ascii="Cambria Math" w:eastAsia="Times New Roman" w:hAnsi="Cambria Math"/>
                    <w:sz w:val="20"/>
                    <w:szCs w:val="20"/>
                  </w:rPr>
                  <m:t>+</m:t>
                </m:r>
                <m:d>
                  <m:dPr>
                    <m:ctrlPr>
                      <w:rPr>
                        <w:rFonts w:ascii="Cambria Math" w:eastAsia="Times New Roman" w:hAnsi="Cambria Math"/>
                        <w:sz w:val="20"/>
                        <w:szCs w:val="20"/>
                      </w:rPr>
                    </m:ctrlPr>
                  </m:dPr>
                  <m:e>
                    <m:r>
                      <w:rPr>
                        <w:rFonts w:ascii="Cambria Math" w:eastAsia="Times New Roman" w:hAnsi="Cambria Math"/>
                        <w:sz w:val="20"/>
                        <w:szCs w:val="20"/>
                      </w:rPr>
                      <m:t>runoff</m:t>
                    </m:r>
                    <m:r>
                      <m:rPr>
                        <m:sty m:val="p"/>
                      </m:rPr>
                      <w:rPr>
                        <w:rFonts w:ascii="Cambria Math" w:eastAsia="Times New Roman" w:hAnsi="Cambria Math"/>
                        <w:sz w:val="20"/>
                        <w:szCs w:val="20"/>
                      </w:rPr>
                      <m:t>×</m:t>
                    </m:r>
                    <m:r>
                      <w:rPr>
                        <w:rFonts w:ascii="Cambria Math" w:eastAsia="Times New Roman" w:hAnsi="Cambria Math"/>
                        <w:sz w:val="20"/>
                        <w:szCs w:val="20"/>
                      </w:rPr>
                      <m:t>fert</m:t>
                    </m:r>
                  </m:e>
                </m:d>
                <m:r>
                  <m:rPr>
                    <m:sty m:val="p"/>
                  </m:rPr>
                  <w:rPr>
                    <w:rFonts w:ascii="Cambria Math" w:eastAsia="Times New Roman" w:hAnsi="Cambria Math"/>
                    <w:sz w:val="20"/>
                    <w:szCs w:val="20"/>
                  </w:rPr>
                  <m:t>+</m:t>
                </m:r>
                <m:d>
                  <m:dPr>
                    <m:ctrlPr>
                      <w:rPr>
                        <w:rFonts w:ascii="Cambria Math" w:eastAsia="Times New Roman" w:hAnsi="Cambria Math"/>
                        <w:sz w:val="20"/>
                        <w:szCs w:val="20"/>
                      </w:rPr>
                    </m:ctrlPr>
                  </m:dPr>
                  <m:e>
                    <m:r>
                      <w:rPr>
                        <w:rFonts w:ascii="Cambria Math" w:eastAsia="Times New Roman" w:hAnsi="Cambria Math"/>
                        <w:sz w:val="20"/>
                        <w:szCs w:val="20"/>
                      </w:rPr>
                      <m:t>runoff</m:t>
                    </m:r>
                    <m:r>
                      <m:rPr>
                        <m:sty m:val="p"/>
                      </m:rPr>
                      <w:rPr>
                        <w:rFonts w:ascii="Cambria Math" w:eastAsia="Times New Roman" w:hAnsi="Cambria Math"/>
                        <w:sz w:val="20"/>
                        <w:szCs w:val="20"/>
                      </w:rPr>
                      <m:t>×</m:t>
                    </m:r>
                    <m:r>
                      <w:rPr>
                        <w:rFonts w:ascii="Cambria Math" w:eastAsia="Times New Roman" w:hAnsi="Cambria Math"/>
                        <w:sz w:val="20"/>
                        <w:szCs w:val="20"/>
                      </w:rPr>
                      <m:t>ag</m:t>
                    </m:r>
                    <m:r>
                      <m:rPr>
                        <m:sty m:val="p"/>
                      </m:rPr>
                      <w:rPr>
                        <w:rFonts w:ascii="Cambria Math" w:eastAsia="Times New Roman" w:hAnsi="Cambria Math"/>
                        <w:sz w:val="20"/>
                        <w:szCs w:val="20"/>
                      </w:rPr>
                      <m:t xml:space="preserve"> </m:t>
                    </m:r>
                    <m:r>
                      <w:rPr>
                        <w:rFonts w:ascii="Cambria Math" w:eastAsia="Times New Roman" w:hAnsi="Cambria Math"/>
                        <w:sz w:val="20"/>
                        <w:szCs w:val="20"/>
                      </w:rPr>
                      <m:t>residues</m:t>
                    </m:r>
                  </m:e>
                </m:d>
              </m:e>
            </m:d>
          </m:e>
        </m:nary>
      </m:oMath>
      <w:r w:rsidRPr="00EB086D">
        <w:rPr>
          <w:rFonts w:eastAsia="Times New Roman"/>
          <w:sz w:val="20"/>
          <w:szCs w:val="20"/>
        </w:rPr>
        <w:tab/>
      </w:r>
      <w:r w:rsidR="3470F769" w:rsidRPr="00EB086D">
        <w:rPr>
          <w:rFonts w:eastAsia="Times New Roman"/>
        </w:rPr>
        <w:t>[Eqn 2]</w:t>
      </w:r>
    </w:p>
    <w:p w14:paraId="7ABC7BAA" w14:textId="58811090" w:rsidR="0054545E" w:rsidRPr="00EB086D" w:rsidRDefault="0054545E" w:rsidP="00B9258D">
      <w:pPr>
        <w:pStyle w:val="BodyText"/>
        <w:rPr>
          <w:rFonts w:eastAsia="Times New Roman"/>
        </w:rPr>
      </w:pPr>
      <w:r w:rsidRPr="00EB086D">
        <w:rPr>
          <w:rFonts w:eastAsia="Calibri"/>
        </w:rPr>
        <w:t>Where ‘leach’ and ‘runoff’ are transport risks for leaching and runoff, and ‘urine’, ‘dung’, ‘fertiliser’ and ‘residues’ are the monthly kilograms of nitrogen per hectare (kg N ha</w:t>
      </w:r>
      <w:r w:rsidRPr="00EB086D">
        <w:rPr>
          <w:rFonts w:eastAsia="Calibri"/>
          <w:vertAlign w:val="superscript"/>
        </w:rPr>
        <w:t>-1</w:t>
      </w:r>
      <w:r w:rsidRPr="00EB086D">
        <w:rPr>
          <w:rFonts w:eastAsia="Calibri"/>
        </w:rPr>
        <w:t>) input via urine</w:t>
      </w:r>
      <w:r w:rsidR="008405EE">
        <w:rPr>
          <w:rFonts w:eastAsia="Calibri"/>
        </w:rPr>
        <w:t xml:space="preserve">, </w:t>
      </w:r>
      <w:r w:rsidRPr="00EB086D">
        <w:rPr>
          <w:rFonts w:eastAsia="Calibri"/>
        </w:rPr>
        <w:t xml:space="preserve">dung (as calculated </w:t>
      </w:r>
      <w:r w:rsidR="00836CAA" w:rsidRPr="00EB086D">
        <w:rPr>
          <w:rFonts w:eastAsia="Calibri"/>
        </w:rPr>
        <w:t xml:space="preserve">in </w:t>
      </w:r>
      <w:hyperlink w:anchor="_Appendix_A:_Animal">
        <w:r w:rsidR="00836CAA" w:rsidRPr="7C80B201">
          <w:rPr>
            <w:rStyle w:val="Hyperlink"/>
            <w:rFonts w:eastAsia="Calibri"/>
          </w:rPr>
          <w:t>a</w:t>
        </w:r>
        <w:r w:rsidRPr="7C80B201">
          <w:rPr>
            <w:rStyle w:val="Hyperlink"/>
            <w:rFonts w:eastAsia="Calibri"/>
          </w:rPr>
          <w:t xml:space="preserve">ppendix </w:t>
        </w:r>
        <w:r w:rsidR="00836CAA" w:rsidRPr="7C80B201">
          <w:rPr>
            <w:rStyle w:val="Hyperlink"/>
            <w:rFonts w:eastAsia="Calibri"/>
          </w:rPr>
          <w:t>A</w:t>
        </w:r>
      </w:hyperlink>
      <w:r w:rsidRPr="00EB086D">
        <w:rPr>
          <w:rFonts w:eastAsia="Calibri"/>
        </w:rPr>
        <w:t xml:space="preserve">), fertiliser (including effluent contributions from </w:t>
      </w:r>
      <w:r w:rsidR="00B210E3" w:rsidRPr="00EB086D">
        <w:rPr>
          <w:rFonts w:eastAsia="Calibri"/>
        </w:rPr>
        <w:t>a</w:t>
      </w:r>
      <w:r w:rsidRPr="00EB086D">
        <w:rPr>
          <w:rFonts w:eastAsia="Calibri"/>
        </w:rPr>
        <w:t xml:space="preserve">ppendix </w:t>
      </w:r>
      <w:r w:rsidR="00B210E3" w:rsidRPr="00EB086D">
        <w:rPr>
          <w:rFonts w:eastAsia="Calibri"/>
        </w:rPr>
        <w:t>A</w:t>
      </w:r>
      <w:r w:rsidRPr="00EB086D">
        <w:rPr>
          <w:rFonts w:eastAsia="Calibri"/>
        </w:rPr>
        <w:t>)</w:t>
      </w:r>
      <w:r w:rsidR="000B23D3">
        <w:rPr>
          <w:rFonts w:eastAsia="Calibri"/>
        </w:rPr>
        <w:t>,</w:t>
      </w:r>
      <w:r w:rsidRPr="00EB086D">
        <w:rPr>
          <w:rFonts w:eastAsia="Calibri"/>
        </w:rPr>
        <w:t xml:space="preserve"> and below</w:t>
      </w:r>
      <w:r w:rsidR="007F0489" w:rsidRPr="00EB086D">
        <w:rPr>
          <w:rFonts w:eastAsia="Calibri"/>
        </w:rPr>
        <w:t>-</w:t>
      </w:r>
      <w:r w:rsidRPr="00EB086D">
        <w:rPr>
          <w:rFonts w:eastAsia="Calibri"/>
        </w:rPr>
        <w:t>ground (‘bg’) and above</w:t>
      </w:r>
      <w:r w:rsidR="007F0489" w:rsidRPr="00EB086D">
        <w:rPr>
          <w:rFonts w:eastAsia="Calibri"/>
        </w:rPr>
        <w:t>-</w:t>
      </w:r>
      <w:r w:rsidRPr="00EB086D">
        <w:rPr>
          <w:rFonts w:eastAsia="Calibri"/>
        </w:rPr>
        <w:t xml:space="preserve">ground (‘ag’) residues as calculated by </w:t>
      </w:r>
      <w:hyperlink w:anchor="_Appendix_B:_Soil">
        <w:r w:rsidR="00B210E3" w:rsidRPr="7C80B201">
          <w:rPr>
            <w:rStyle w:val="Hyperlink"/>
            <w:rFonts w:eastAsia="Calibri"/>
          </w:rPr>
          <w:t>a</w:t>
        </w:r>
        <w:r w:rsidRPr="7C80B201">
          <w:rPr>
            <w:rStyle w:val="Hyperlink"/>
            <w:rFonts w:eastAsia="Calibri"/>
          </w:rPr>
          <w:t xml:space="preserve">ppendix </w:t>
        </w:r>
        <w:r w:rsidR="00B210E3" w:rsidRPr="7C80B201">
          <w:rPr>
            <w:rStyle w:val="Hyperlink"/>
            <w:rFonts w:eastAsia="Calibri"/>
          </w:rPr>
          <w:t>B</w:t>
        </w:r>
      </w:hyperlink>
      <w:r w:rsidRPr="00EB086D">
        <w:rPr>
          <w:rFonts w:eastAsia="Calibri"/>
        </w:rPr>
        <w:t>, respectively.</w:t>
      </w:r>
    </w:p>
    <w:p w14:paraId="6B3E7958" w14:textId="77777777" w:rsidR="00B9258D" w:rsidRPr="00EB086D" w:rsidRDefault="00B9258D" w:rsidP="00B9258D">
      <w:pPr>
        <w:pStyle w:val="BodyText"/>
      </w:pPr>
      <w:r w:rsidRPr="00EB086D">
        <w:br w:type="page"/>
      </w:r>
    </w:p>
    <w:p w14:paraId="2BE12B0F" w14:textId="321CB1CD" w:rsidR="0054545E" w:rsidRPr="00EB086D" w:rsidRDefault="0054545E" w:rsidP="34B89961">
      <w:pPr>
        <w:pStyle w:val="Heading1"/>
        <w:rPr>
          <w:rFonts w:eastAsia="Times New Roman"/>
        </w:rPr>
      </w:pPr>
      <w:bookmarkStart w:id="8" w:name="_Process_to_estimate"/>
      <w:bookmarkStart w:id="9" w:name="_Toc201580299"/>
      <w:bookmarkEnd w:id="8"/>
      <w:r w:rsidRPr="00EB086D">
        <w:rPr>
          <w:rFonts w:eastAsia="Times New Roman"/>
        </w:rPr>
        <w:lastRenderedPageBreak/>
        <w:t xml:space="preserve">Process to estimate baseline </w:t>
      </w:r>
      <w:r w:rsidR="000673C5" w:rsidRPr="00EB086D">
        <w:rPr>
          <w:rFonts w:eastAsia="Times New Roman"/>
        </w:rPr>
        <w:t>nitrogen</w:t>
      </w:r>
      <w:r w:rsidR="00BF542A">
        <w:rPr>
          <w:rFonts w:eastAsia="Times New Roman"/>
        </w:rPr>
        <w:t>-</w:t>
      </w:r>
      <w:r w:rsidRPr="00EB086D">
        <w:rPr>
          <w:rFonts w:eastAsia="Times New Roman"/>
        </w:rPr>
        <w:t>loss risk</w:t>
      </w:r>
      <w:bookmarkEnd w:id="9"/>
    </w:p>
    <w:p w14:paraId="783DB37D" w14:textId="77777777" w:rsidR="0054545E" w:rsidRPr="00EB086D" w:rsidRDefault="0054545E" w:rsidP="001D1955">
      <w:pPr>
        <w:pStyle w:val="Heading2"/>
        <w:spacing w:before="240"/>
      </w:pPr>
      <w:bookmarkStart w:id="10" w:name="_Toc201580300"/>
      <w:r w:rsidRPr="00EB086D">
        <w:t>Estimating transport risk</w:t>
      </w:r>
      <w:bookmarkEnd w:id="10"/>
    </w:p>
    <w:p w14:paraId="721BC8D4" w14:textId="2D2BD2E2" w:rsidR="0054545E" w:rsidRPr="00EB086D" w:rsidRDefault="0054545E" w:rsidP="0054545E">
      <w:pPr>
        <w:pStyle w:val="BodyText"/>
      </w:pPr>
      <w:r w:rsidRPr="00EB086D">
        <w:t>The first part of the process is to estimate the leaching and runoff transport risks. These are inherent processes largely driven by features at the location and not under the control</w:t>
      </w:r>
      <w:r w:rsidR="006950C7" w:rsidRPr="00EB086D">
        <w:t> </w:t>
      </w:r>
      <w:r w:rsidRPr="00EB086D">
        <w:t>of the land manager. For the leaching risk</w:t>
      </w:r>
      <w:r w:rsidR="003D55C2" w:rsidRPr="00EB086D">
        <w:t>,</w:t>
      </w:r>
      <w:r w:rsidRPr="00EB086D">
        <w:t xml:space="preserve"> it might be expected that the risk could be modelled from</w:t>
      </w:r>
      <w:r w:rsidR="001A0C05" w:rsidRPr="00EB086D">
        <w:t> </w:t>
      </w:r>
      <w:r w:rsidRPr="00EB086D">
        <w:t>the transport of a tracer (eg, chloride, bromide) through the soil to some depth</w:t>
      </w:r>
      <w:r w:rsidR="000220F9" w:rsidRPr="00EB086D">
        <w:t>,</w:t>
      </w:r>
      <w:r w:rsidRPr="00EB086D">
        <w:t xml:space="preserve"> however</w:t>
      </w:r>
      <w:r w:rsidR="000220F9" w:rsidRPr="00EB086D">
        <w:t>,</w:t>
      </w:r>
      <w:r w:rsidRPr="00EB086D">
        <w:t xml:space="preserve"> a </w:t>
      </w:r>
      <w:r w:rsidRPr="00EB086D">
        <w:rPr>
          <w:spacing w:val="-2"/>
        </w:rPr>
        <w:t xml:space="preserve">tracer would miss the effect of soil processes and vegetation influencing, </w:t>
      </w:r>
      <w:r w:rsidR="00D73727" w:rsidRPr="00EB086D">
        <w:rPr>
          <w:spacing w:val="-2"/>
        </w:rPr>
        <w:t xml:space="preserve">and </w:t>
      </w:r>
      <w:r w:rsidRPr="00EB086D">
        <w:rPr>
          <w:spacing w:val="-2"/>
        </w:rPr>
        <w:t>mostly</w:t>
      </w:r>
      <w:r w:rsidR="001A0C05" w:rsidRPr="00EB086D">
        <w:rPr>
          <w:spacing w:val="-2"/>
        </w:rPr>
        <w:t> </w:t>
      </w:r>
      <w:r w:rsidRPr="00EB086D">
        <w:rPr>
          <w:spacing w:val="-2"/>
        </w:rPr>
        <w:t>decreasing</w:t>
      </w:r>
      <w:r w:rsidRPr="00EB086D">
        <w:t xml:space="preserve">, </w:t>
      </w:r>
      <w:r w:rsidRPr="00EB086D">
        <w:rPr>
          <w:spacing w:val="-2"/>
        </w:rPr>
        <w:t>the risk. Given that, we used a spike of N fertiliser rather than a tracer. This means, for example</w:t>
      </w:r>
      <w:r w:rsidRPr="00EB086D">
        <w:t>, if the growth conditions encourage high uptake of N by vegetation then the leaching risk is decreased. A scheme based on N, rather than a tracer, also allows greater differentiation of risk across the year and highlight</w:t>
      </w:r>
      <w:r w:rsidR="001A0C05" w:rsidRPr="00EB086D">
        <w:t>s</w:t>
      </w:r>
      <w:r w:rsidRPr="00EB086D">
        <w:t xml:space="preserve"> </w:t>
      </w:r>
      <w:r w:rsidR="001A0C05" w:rsidRPr="00EB086D">
        <w:t xml:space="preserve">the </w:t>
      </w:r>
      <w:r w:rsidRPr="00EB086D">
        <w:t xml:space="preserve">impacts of management actions at risky times of the year. </w:t>
      </w:r>
    </w:p>
    <w:p w14:paraId="714B57E2" w14:textId="7337CC81" w:rsidR="0054545E" w:rsidRPr="00EB086D" w:rsidRDefault="3470F769" w:rsidP="0054545E">
      <w:pPr>
        <w:pStyle w:val="BodyText"/>
      </w:pPr>
      <w:r w:rsidRPr="00EB086D">
        <w:t xml:space="preserve">The next step was to select a value for the amount of N to be applied </w:t>
      </w:r>
      <w:r w:rsidRPr="007435C7">
        <w:t>in lieu</w:t>
      </w:r>
      <w:r w:rsidRPr="00EB086D">
        <w:t xml:space="preserve"> of a tracer. Fig</w:t>
      </w:r>
      <w:r w:rsidR="13D991D2" w:rsidRPr="00EB086D">
        <w:t>ure </w:t>
      </w:r>
      <w:r w:rsidRPr="00EB086D">
        <w:t>2 shows the relationship, generated through modelling with APSIM</w:t>
      </w:r>
      <w:r w:rsidR="628321D2">
        <w:t xml:space="preserve"> (Holzworth et al, 2014)</w:t>
      </w:r>
      <w:r w:rsidRPr="00EB086D">
        <w:t>, between the quantity of a spike of N applied to a soil and the proportion of that N that will eventually leach</w:t>
      </w:r>
      <w:r w:rsidR="6C086334" w:rsidRPr="00EB086D">
        <w:t> </w:t>
      </w:r>
      <w:r w:rsidRPr="00EB086D">
        <w:t>by month of</w:t>
      </w:r>
      <w:r w:rsidR="5DE518B6" w:rsidRPr="00EB086D">
        <w:t> </w:t>
      </w:r>
      <w:r w:rsidRPr="00EB086D">
        <w:t xml:space="preserve">N application for two highly contrasting soil-location combinations. </w:t>
      </w:r>
      <w:r w:rsidR="46DB2426" w:rsidRPr="00EB086D">
        <w:t>L</w:t>
      </w:r>
      <w:r w:rsidRPr="00EB086D">
        <w:t xml:space="preserve">ittle differentiation </w:t>
      </w:r>
      <w:r w:rsidR="46DB2426" w:rsidRPr="00EB086D">
        <w:t xml:space="preserve">can be seen </w:t>
      </w:r>
      <w:r w:rsidRPr="00EB086D">
        <w:t>between soil</w:t>
      </w:r>
      <w:r w:rsidR="46DB2426" w:rsidRPr="00EB086D">
        <w:t xml:space="preserve"> </w:t>
      </w:r>
      <w:r w:rsidRPr="00EB086D">
        <w:t>location at low N amount and by month of</w:t>
      </w:r>
      <w:r w:rsidR="6B167DB6" w:rsidRPr="00EB086D">
        <w:t> </w:t>
      </w:r>
      <w:r w:rsidRPr="00EB086D">
        <w:t xml:space="preserve">application </w:t>
      </w:r>
      <w:r w:rsidRPr="00EB086D">
        <w:rPr>
          <w:spacing w:val="-2"/>
        </w:rPr>
        <w:t>at high N amount. At intermediate values (here 450 kg N/ha) of the N spike, good differentiation</w:t>
      </w:r>
      <w:r w:rsidRPr="00EB086D">
        <w:t xml:space="preserve"> </w:t>
      </w:r>
      <w:r w:rsidR="19ABD0F8" w:rsidRPr="00EB086D">
        <w:t xml:space="preserve">is visible </w:t>
      </w:r>
      <w:r w:rsidRPr="00EB086D">
        <w:t>by both soil</w:t>
      </w:r>
      <w:r w:rsidR="19ABD0F8" w:rsidRPr="00EB086D">
        <w:t xml:space="preserve"> </w:t>
      </w:r>
      <w:r w:rsidRPr="00EB086D">
        <w:t>location and month of activity. Guided by this information, 450 kg N/ha was selected as the amount to use in the calculation of the leaching</w:t>
      </w:r>
      <w:r w:rsidR="6B167DB6" w:rsidRPr="00EB086D">
        <w:t> </w:t>
      </w:r>
      <w:r w:rsidRPr="00EB086D">
        <w:t>transport risk.</w:t>
      </w:r>
    </w:p>
    <w:p w14:paraId="5728826D" w14:textId="1A19FBE8" w:rsidR="00475090" w:rsidRPr="00EB086D" w:rsidRDefault="00475090" w:rsidP="00475090">
      <w:pPr>
        <w:pStyle w:val="Figureheading"/>
      </w:pPr>
      <w:bookmarkStart w:id="11" w:name="_Toc201582581"/>
      <w:r w:rsidRPr="00EB086D">
        <w:rPr>
          <w:bCs/>
        </w:rPr>
        <w:t>Fig</w:t>
      </w:r>
      <w:r w:rsidR="00DD6DEC" w:rsidRPr="00EB086D">
        <w:rPr>
          <w:bCs/>
        </w:rPr>
        <w:t>ure</w:t>
      </w:r>
      <w:r w:rsidRPr="00EB086D">
        <w:rPr>
          <w:bCs/>
        </w:rPr>
        <w:t xml:space="preserve"> 2</w:t>
      </w:r>
      <w:r w:rsidR="00DD6DEC" w:rsidRPr="00EB086D">
        <w:rPr>
          <w:bCs/>
        </w:rPr>
        <w:t>:</w:t>
      </w:r>
      <w:r w:rsidRPr="00EB086D">
        <w:t xml:space="preserve"> </w:t>
      </w:r>
      <w:r w:rsidRPr="00EB086D">
        <w:tab/>
        <w:t xml:space="preserve">Relationship between the amount of </w:t>
      </w:r>
      <w:r w:rsidR="00E01D83" w:rsidRPr="00EB086D">
        <w:t>nitrogen (</w:t>
      </w:r>
      <w:r w:rsidRPr="00EB086D">
        <w:t>N</w:t>
      </w:r>
      <w:r w:rsidR="00E01D83" w:rsidRPr="00EB086D">
        <w:t>)</w:t>
      </w:r>
      <w:r w:rsidRPr="00EB086D">
        <w:t xml:space="preserve"> applied as a spike with the proportion of N leached within the next two years for a shallow irrigated soil in Canterbury (blue) and a</w:t>
      </w:r>
      <w:r w:rsidR="004360B5" w:rsidRPr="00EB086D">
        <w:t> </w:t>
      </w:r>
      <w:r w:rsidRPr="00EB086D">
        <w:t>deep unirrigated soil in Waikato (orange)</w:t>
      </w:r>
      <w:bookmarkEnd w:id="11"/>
      <w:r w:rsidRPr="00EB086D">
        <w:t xml:space="preserve"> </w:t>
      </w:r>
    </w:p>
    <w:p w14:paraId="71F0F73B" w14:textId="77777777" w:rsidR="0054545E" w:rsidRPr="00EB086D" w:rsidRDefault="0054545E" w:rsidP="00475090">
      <w:pPr>
        <w:pStyle w:val="BodyText"/>
      </w:pPr>
      <w:r w:rsidRPr="00EB086D">
        <w:rPr>
          <w:noProof/>
        </w:rPr>
        <w:drawing>
          <wp:inline distT="0" distB="0" distL="0" distR="0" wp14:anchorId="189E2809" wp14:editId="25FFA5AB">
            <wp:extent cx="5562600" cy="1941769"/>
            <wp:effectExtent l="0" t="0" r="0" b="1905"/>
            <wp:docPr id="7" name="Picture 7" descr="Three line graphs showing the relationship between the amount of N applied as a spike with the proportion of N leached within the next two years for a shallow irrigated soil in Canterbury and a deep unirrigated soil in Waikato. X axis = Month of N application and Y axis = Proportion of N leached. &#10;Diagram 1: 250 kg N applied, Diagram 2: 450 Kg N applied, Diagram 3 850 Kg N appl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ree line graphs showing the relationship between the amount of N applied as a spike with the proportion of N leached within the next two years for a shallow irrigated soil in Canterbury and a deep unirrigated soil in Waikato. X axis = Month of N application and Y axis = Proportion of N leached. &#10;Diagram 1: 250 kg N applied, Diagram 2: 450 Kg N applied, Diagram 3 850 Kg N applie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059" cy="1959034"/>
                    </a:xfrm>
                    <a:prstGeom prst="rect">
                      <a:avLst/>
                    </a:prstGeom>
                    <a:noFill/>
                  </pic:spPr>
                </pic:pic>
              </a:graphicData>
            </a:graphic>
          </wp:inline>
        </w:drawing>
      </w:r>
    </w:p>
    <w:p w14:paraId="2C9D9F17" w14:textId="49790972" w:rsidR="000F74AC" w:rsidRPr="00EB086D" w:rsidRDefault="000F74AC" w:rsidP="002907FE">
      <w:pPr>
        <w:pStyle w:val="Note"/>
        <w:spacing w:before="0"/>
      </w:pPr>
      <w:r w:rsidRPr="00EB086D">
        <w:t>Note: The shaded area shows the standard deviation across 40 years</w:t>
      </w:r>
      <w:r w:rsidR="00764048" w:rsidRPr="00EB086D">
        <w:t>.</w:t>
      </w:r>
    </w:p>
    <w:p w14:paraId="6F9A5295" w14:textId="5485B405" w:rsidR="0013399D" w:rsidRPr="00EB086D" w:rsidRDefault="0CBE4BA4" w:rsidP="002907FE">
      <w:pPr>
        <w:pStyle w:val="Note"/>
        <w:spacing w:before="0"/>
      </w:pPr>
      <w:r>
        <w:t>Source: Data from Snow et al (</w:t>
      </w:r>
      <w:r w:rsidRPr="4C963BDD">
        <w:rPr>
          <w:i/>
          <w:iCs/>
        </w:rPr>
        <w:t>in prep</w:t>
      </w:r>
      <w:r>
        <w:t>)</w:t>
      </w:r>
    </w:p>
    <w:p w14:paraId="5C35945D" w14:textId="2F2EC3E5" w:rsidR="0054545E" w:rsidRPr="00EB086D" w:rsidRDefault="0054545E" w:rsidP="00A0568D">
      <w:pPr>
        <w:pStyle w:val="BodyText"/>
      </w:pPr>
      <w:r>
        <w:t xml:space="preserve">The RIT’s user will isolate the coordinates of one or more blocks of land within their property under the same management. Guidelines on what constitutes a block and what users should consider for consistent management </w:t>
      </w:r>
      <w:r w:rsidR="103C7915">
        <w:t>is</w:t>
      </w:r>
      <w:r>
        <w:t xml:space="preserve"> articulated through the Ministry’s </w:t>
      </w:r>
      <w:r w:rsidR="00A0568D">
        <w:t>Risk Index Tool: Phase one implementation guidance.</w:t>
      </w:r>
    </w:p>
    <w:p w14:paraId="5288D111" w14:textId="7A0917A4" w:rsidR="0054545E" w:rsidRPr="00EB086D" w:rsidRDefault="3470F769" w:rsidP="0054545E">
      <w:pPr>
        <w:pStyle w:val="BodyText"/>
      </w:pPr>
      <w:r w:rsidRPr="00EB086D">
        <w:lastRenderedPageBreak/>
        <w:t xml:space="preserve">For each of these blocks there is a matching estimate of </w:t>
      </w:r>
      <w:r w:rsidR="228EEC75">
        <w:t xml:space="preserve">the </w:t>
      </w:r>
      <w:r w:rsidRPr="00EB086D">
        <w:t xml:space="preserve">risk of transporting N via </w:t>
      </w:r>
      <w:r w:rsidRPr="4C963BDD">
        <w:rPr>
          <w:i/>
          <w:iCs/>
        </w:rPr>
        <w:t>leaching</w:t>
      </w:r>
      <w:r w:rsidRPr="00EB086D">
        <w:t xml:space="preserve"> (which includes the effects of N dynamics over time) and transport of water by </w:t>
      </w:r>
      <w:r w:rsidRPr="4C963BDD">
        <w:rPr>
          <w:i/>
          <w:iCs/>
        </w:rPr>
        <w:t>runoff</w:t>
      </w:r>
      <w:r w:rsidRPr="00EB086D">
        <w:t xml:space="preserve"> derived from APSIM</w:t>
      </w:r>
      <w:r w:rsidR="0054545E" w:rsidRPr="00EB086D">
        <w:rPr>
          <w:rStyle w:val="FootnoteReference"/>
        </w:rPr>
        <w:footnoteReference w:id="8"/>
      </w:r>
      <w:r w:rsidRPr="00EB086D">
        <w:t xml:space="preserve"> modelling (see </w:t>
      </w:r>
      <w:hyperlink w:anchor="figure3" w:history="1">
        <w:r w:rsidR="5C4D08EB" w:rsidRPr="00EB086D">
          <w:rPr>
            <w:rStyle w:val="Hyperlink"/>
          </w:rPr>
          <w:t>f</w:t>
        </w:r>
        <w:r w:rsidRPr="00EB086D">
          <w:rPr>
            <w:rStyle w:val="Hyperlink"/>
          </w:rPr>
          <w:t>ig</w:t>
        </w:r>
        <w:r w:rsidR="5C4D08EB" w:rsidRPr="00EB086D">
          <w:rPr>
            <w:rStyle w:val="Hyperlink"/>
          </w:rPr>
          <w:t>ure</w:t>
        </w:r>
        <w:r w:rsidRPr="00EB086D">
          <w:rPr>
            <w:rStyle w:val="Hyperlink"/>
          </w:rPr>
          <w:t xml:space="preserve"> 3</w:t>
        </w:r>
      </w:hyperlink>
      <w:r w:rsidRPr="00EB086D">
        <w:t>) under either rainfed or irrigated conditions</w:t>
      </w:r>
      <w:r w:rsidR="25B4B702" w:rsidRPr="00EB086D">
        <w:t>.</w:t>
      </w:r>
      <w:r w:rsidR="0CB30F3B" w:rsidRPr="00EB086D">
        <w:t xml:space="preserve"> </w:t>
      </w:r>
    </w:p>
    <w:p w14:paraId="779F50D4" w14:textId="1B04F81B" w:rsidR="0054545E" w:rsidRPr="00EB086D" w:rsidRDefault="59C98F44" w:rsidP="00C8069D">
      <w:pPr>
        <w:pStyle w:val="BodyText"/>
      </w:pPr>
      <w:r>
        <w:t>The vertical transport risk is calculated as the total amount of N leached over two years (to</w:t>
      </w:r>
      <w:r w:rsidR="06D61AA0">
        <w:t> </w:t>
      </w:r>
      <w:r>
        <w:t>allow all N to pass through the soil profile) after the addition of a spike of N to the soil, divided by the amount of N in the spike. The horizontal transport risk is calculated as the</w:t>
      </w:r>
      <w:r w:rsidR="3F899D88">
        <w:t xml:space="preserve"> </w:t>
      </w:r>
      <w:r>
        <w:t>amount of runoff in the 30 days after the 15</w:t>
      </w:r>
      <w:r w:rsidRPr="4C963BDD">
        <w:rPr>
          <w:vertAlign w:val="superscript"/>
        </w:rPr>
        <w:t>th</w:t>
      </w:r>
      <w:r>
        <w:t xml:space="preserve"> of the month divided by 200 (which was the</w:t>
      </w:r>
      <w:r w:rsidR="06D61AA0">
        <w:t> </w:t>
      </w:r>
      <w:r>
        <w:t>98</w:t>
      </w:r>
      <w:r w:rsidRPr="4C963BDD">
        <w:rPr>
          <w:vertAlign w:val="superscript"/>
        </w:rPr>
        <w:t>th</w:t>
      </w:r>
      <w:r>
        <w:t xml:space="preserve"> percentile of all runoff values). The above values are calculated for each location-irrigation-month-year combination. The transport risks for each location-irrigation-month combination are calculated as the median across the 41 years (the maximum period of climate data). Transport risks have been assessed monthly, for example the risk of eventual leaching from a N application made in April, to allow differentiation between the same action being made at more or less risky times of year.</w:t>
      </w:r>
    </w:p>
    <w:p w14:paraId="593E1CC8" w14:textId="7D929349" w:rsidR="0054545E" w:rsidRPr="00EB086D" w:rsidRDefault="0054545E" w:rsidP="0054545E">
      <w:pPr>
        <w:pStyle w:val="BodyText"/>
      </w:pPr>
      <w:r w:rsidRPr="00EB086D">
        <w:t>The transport risk is aggregated to monthly risk so the underlying transport calculation reflects daily variation in, for example, climate, but management information can be input without an onerous level of day-to-day recording by the RIT user. This part of the risk is fixed by location and will not change every year unless the irrigation status is changed. The source component of the baseline risk is taken from management actions in the previous reporting year and so does have the potential to change each year.</w:t>
      </w:r>
    </w:p>
    <w:p w14:paraId="3EE2FA86" w14:textId="01A01C61" w:rsidR="0054545E" w:rsidRPr="00EB086D" w:rsidRDefault="59C98F44" w:rsidP="0054545E">
      <w:pPr>
        <w:pStyle w:val="BodyText"/>
      </w:pPr>
      <w:r>
        <w:t>Transport risks by leaching and runoff are then multiplied by the monthly inputs of N from different sources (discussed in ‘</w:t>
      </w:r>
      <w:hyperlink w:anchor="_Data_sources">
        <w:r w:rsidRPr="4C963BDD">
          <w:rPr>
            <w:rStyle w:val="Hyperlink"/>
          </w:rPr>
          <w:t>Data sources</w:t>
        </w:r>
      </w:hyperlink>
      <w:r>
        <w:t>’) to yield a relative risk of N</w:t>
      </w:r>
      <w:r w:rsidR="74DC51E0">
        <w:t xml:space="preserve"> </w:t>
      </w:r>
      <w:r>
        <w:t>loss for each flow path and month. Note that</w:t>
      </w:r>
      <w:r w:rsidR="74DC51E0">
        <w:t>,</w:t>
      </w:r>
      <w:r>
        <w:t xml:space="preserve"> although inputs are in k</w:t>
      </w:r>
      <w:r w:rsidR="28891CB1">
        <w:t>ilo</w:t>
      </w:r>
      <w:r>
        <w:t>g</w:t>
      </w:r>
      <w:r w:rsidR="28891CB1">
        <w:t>rams</w:t>
      </w:r>
      <w:r>
        <w:t xml:space="preserve"> N ha</w:t>
      </w:r>
      <w:r w:rsidRPr="4C963BDD">
        <w:rPr>
          <w:vertAlign w:val="superscript"/>
        </w:rPr>
        <w:t>-1</w:t>
      </w:r>
      <w:r>
        <w:t xml:space="preserve"> and </w:t>
      </w:r>
      <w:r w:rsidR="13B393C3">
        <w:t xml:space="preserve">per-hectare </w:t>
      </w:r>
      <w:r>
        <w:t>risk</w:t>
      </w:r>
      <w:r w:rsidR="3D07F533">
        <w:t xml:space="preserve"> scores</w:t>
      </w:r>
      <w:r w:rsidR="7903EC2C">
        <w:t xml:space="preserve"> </w:t>
      </w:r>
      <w:r w:rsidR="243310EF">
        <w:t>are generated</w:t>
      </w:r>
      <w:r>
        <w:t xml:space="preserve">, the risk of N loss cannot be assumed to be </w:t>
      </w:r>
      <w:r w:rsidR="00186E21">
        <w:t>–</w:t>
      </w:r>
      <w:r>
        <w:t xml:space="preserve"> the same as the mass of N loss (see</w:t>
      </w:r>
      <w:r w:rsidR="549170D3">
        <w:t> </w:t>
      </w:r>
      <w:hyperlink w:anchor="_Appendix_F:_Testing">
        <w:r w:rsidR="12DF4193" w:rsidRPr="4C963BDD">
          <w:rPr>
            <w:rStyle w:val="Hyperlink"/>
          </w:rPr>
          <w:t>a</w:t>
        </w:r>
        <w:r w:rsidRPr="4C963BDD">
          <w:rPr>
            <w:rStyle w:val="Hyperlink"/>
          </w:rPr>
          <w:t xml:space="preserve">ppendix </w:t>
        </w:r>
        <w:r w:rsidR="05B951DA" w:rsidRPr="4C963BDD">
          <w:rPr>
            <w:rStyle w:val="Hyperlink"/>
          </w:rPr>
          <w:t>F</w:t>
        </w:r>
      </w:hyperlink>
      <w:r>
        <w:t>).</w:t>
      </w:r>
    </w:p>
    <w:p w14:paraId="24B1C6AA" w14:textId="3EF0A9ED" w:rsidR="0054545E" w:rsidRPr="00EB086D" w:rsidRDefault="0054545E" w:rsidP="006D7289">
      <w:pPr>
        <w:pStyle w:val="Heading2"/>
      </w:pPr>
      <w:bookmarkStart w:id="12" w:name="_Toc201580301"/>
      <w:r w:rsidRPr="00EB086D">
        <w:t xml:space="preserve">Use of </w:t>
      </w:r>
      <w:r w:rsidR="00EF626B" w:rsidRPr="00EB086D">
        <w:t>Agricultural Production Systems sIMulator</w:t>
      </w:r>
      <w:bookmarkEnd w:id="12"/>
    </w:p>
    <w:p w14:paraId="531F3562" w14:textId="77777777" w:rsidR="0054545E" w:rsidRPr="00EB086D" w:rsidRDefault="0054545E" w:rsidP="0054545E">
      <w:pPr>
        <w:pStyle w:val="BodyText"/>
      </w:pPr>
      <w:r w:rsidRPr="00EB086D">
        <w:t xml:space="preserve">The principal APSIM models used included: </w:t>
      </w:r>
    </w:p>
    <w:p w14:paraId="6F4FD155" w14:textId="5D5AC834" w:rsidR="0054545E" w:rsidRPr="00C06104" w:rsidRDefault="0054545E" w:rsidP="00706CE7">
      <w:pPr>
        <w:pStyle w:val="Bullet"/>
        <w:numPr>
          <w:ilvl w:val="0"/>
          <w:numId w:val="27"/>
        </w:numPr>
        <w:spacing w:before="0"/>
        <w:ind w:left="357" w:hanging="357"/>
        <w:rPr>
          <w:rFonts w:eastAsiaTheme="minorEastAsia"/>
        </w:rPr>
      </w:pPr>
      <w:r w:rsidRPr="00C06104">
        <w:rPr>
          <w:rFonts w:eastAsiaTheme="minorEastAsia"/>
        </w:rPr>
        <w:t xml:space="preserve">AgPasture to simulate a ryegrass </w:t>
      </w:r>
      <w:r w:rsidR="008F0B92" w:rsidRPr="00C06104">
        <w:rPr>
          <w:rFonts w:eastAsiaTheme="minorEastAsia"/>
        </w:rPr>
        <w:t xml:space="preserve">and </w:t>
      </w:r>
      <w:r w:rsidRPr="00C06104">
        <w:rPr>
          <w:rFonts w:eastAsiaTheme="minorEastAsia"/>
        </w:rPr>
        <w:t xml:space="preserve">white clover pasture </w:t>
      </w:r>
      <w:r w:rsidR="00DE55F6" w:rsidRPr="00C06104">
        <w:rPr>
          <w:rFonts w:eastAsiaTheme="minorEastAsia"/>
        </w:rPr>
        <w:t>(Li et al, 2011)</w:t>
      </w:r>
      <w:r w:rsidRPr="00C06104">
        <w:rPr>
          <w:rFonts w:eastAsiaTheme="minorEastAsia"/>
        </w:rPr>
        <w:t xml:space="preserve"> </w:t>
      </w:r>
    </w:p>
    <w:p w14:paraId="641E96D3" w14:textId="4BE34FC4" w:rsidR="0054545E" w:rsidRPr="00C06104" w:rsidRDefault="0054545E" w:rsidP="00706CE7">
      <w:pPr>
        <w:pStyle w:val="Bullet"/>
        <w:numPr>
          <w:ilvl w:val="0"/>
          <w:numId w:val="27"/>
        </w:numPr>
        <w:spacing w:before="0"/>
        <w:ind w:left="357" w:hanging="357"/>
        <w:rPr>
          <w:rFonts w:eastAsiaTheme="minorEastAsia"/>
        </w:rPr>
      </w:pPr>
      <w:r w:rsidRPr="00C06104">
        <w:rPr>
          <w:rFonts w:eastAsiaTheme="minorEastAsia"/>
        </w:rPr>
        <w:t>Micromet to calculate radiation interception and evaporative demand in the mixed sward</w:t>
      </w:r>
      <w:r w:rsidR="004A0966" w:rsidRPr="00C06104">
        <w:rPr>
          <w:rFonts w:eastAsiaTheme="minorEastAsia"/>
        </w:rPr>
        <w:t> </w:t>
      </w:r>
      <w:r w:rsidR="00F32BFF" w:rsidRPr="00C06104">
        <w:rPr>
          <w:rFonts w:eastAsiaTheme="minorEastAsia"/>
        </w:rPr>
        <w:t>(</w:t>
      </w:r>
      <w:r w:rsidR="00F32BFF" w:rsidRPr="00C06104">
        <w:t xml:space="preserve">Snow and Huth, </w:t>
      </w:r>
      <w:r w:rsidR="00B83A0D" w:rsidRPr="00C06104">
        <w:t>2004)</w:t>
      </w:r>
      <w:r w:rsidRPr="00C06104">
        <w:rPr>
          <w:rFonts w:eastAsiaTheme="minorEastAsia"/>
        </w:rPr>
        <w:t xml:space="preserve"> </w:t>
      </w:r>
    </w:p>
    <w:p w14:paraId="048CFAB1" w14:textId="1AF647C7" w:rsidR="0054545E" w:rsidRPr="00C06104" w:rsidRDefault="0054545E" w:rsidP="00706CE7">
      <w:pPr>
        <w:pStyle w:val="Bullet"/>
        <w:numPr>
          <w:ilvl w:val="0"/>
          <w:numId w:val="27"/>
        </w:numPr>
        <w:spacing w:before="0"/>
        <w:ind w:left="357" w:hanging="357"/>
        <w:rPr>
          <w:rFonts w:eastAsiaTheme="minorEastAsia"/>
        </w:rPr>
      </w:pPr>
      <w:r w:rsidRPr="00C06104">
        <w:rPr>
          <w:rFonts w:eastAsiaTheme="minorEastAsia"/>
        </w:rPr>
        <w:t>SoilWater</w:t>
      </w:r>
      <w:r w:rsidR="008F0B92" w:rsidRPr="00C06104">
        <w:rPr>
          <w:rFonts w:eastAsiaTheme="minorEastAsia"/>
        </w:rPr>
        <w:t>,</w:t>
      </w:r>
      <w:r w:rsidRPr="00C06104">
        <w:rPr>
          <w:rFonts w:eastAsiaTheme="minorEastAsia"/>
        </w:rPr>
        <w:t xml:space="preserve"> which uses a layered tipping bucket to model soil water storage and movement</w:t>
      </w:r>
    </w:p>
    <w:p w14:paraId="2F7A0A34" w14:textId="7C7DAB6B" w:rsidR="0054545E" w:rsidRPr="00C06104" w:rsidRDefault="577BFE2A" w:rsidP="00706CE7">
      <w:pPr>
        <w:pStyle w:val="Bullet"/>
        <w:numPr>
          <w:ilvl w:val="0"/>
          <w:numId w:val="27"/>
        </w:numPr>
        <w:spacing w:before="0"/>
        <w:ind w:left="357" w:hanging="357"/>
      </w:pPr>
      <w:r w:rsidRPr="00C06104">
        <w:t>SoilNitrogen to model the carbon</w:t>
      </w:r>
      <w:r w:rsidR="653524B2" w:rsidRPr="00C06104">
        <w:t>–</w:t>
      </w:r>
      <w:r w:rsidRPr="00C06104">
        <w:t xml:space="preserve">nitrogen cycle (both models as described by </w:t>
      </w:r>
      <w:r w:rsidR="5D37DE54" w:rsidRPr="00C06104">
        <w:fldChar w:fldCharType="begin"/>
      </w:r>
      <w:r w:rsidR="5D37DE54" w:rsidRPr="00C06104">
        <w:rPr>
          <w:rFonts w:eastAsiaTheme="minorEastAsia"/>
        </w:rPr>
        <w:instrText xml:space="preserve"> ADDIN EN.CITE &lt;EndNote&gt;&lt;Cite AuthorYear="1"&gt;&lt;Author&gt;Probert&lt;/Author&gt;&lt;Year&gt;1998&lt;/Year&gt;&lt;RecNum&gt;7971&lt;/RecNum&gt;&lt;DisplayText&gt;Probert, Dimes [7]&lt;/DisplayText&gt;&lt;record&gt;&lt;rec-number&gt;7971&lt;/rec-number&gt;&lt;foreign-keys&gt;&lt;key app="EN" db-id="r05efrrao0vptmepve9pszzrpwvd2r5zxvrs" timestamp="1655066271"&gt;7971&lt;/key&gt;&lt;/foreign-keys&gt;&lt;ref-type name="Journal Article"&gt;17&lt;/ref-type&gt;&lt;contributors&gt;&lt;authors&gt;&lt;author&gt;Probert, M. E.&lt;/author&gt;&lt;author&gt;Dimes, J. P.&lt;/author&gt;&lt;author&gt;Keating, B. A.&lt;/author&gt;&lt;author&gt;Dalal, R. C.&lt;/author&gt;&lt;author&gt;Strong, W. M.&lt;/author&gt;&lt;/authors&gt;&lt;/contributors&gt;&lt;titles&gt;&lt;title&gt;APSIM&amp;apos;s water and nitrogen modules and simulation of the dynamics of water and nitrogen in fallow systems&lt;/title&gt;&lt;secondary-title&gt;Agricultural Systems&lt;/secondary-title&gt;&lt;/titles&gt;&lt;periodical&gt;&lt;full-title&gt;Agricultural Systems&lt;/full-title&gt;&lt;abbr-1&gt;Agric. Syst.&lt;/abbr-1&gt;&lt;/periodical&gt;&lt;pages&gt;1-28&lt;/pages&gt;&lt;volume&gt;56&lt;/volume&gt;&lt;number&gt;1&lt;/number&gt;&lt;dates&gt;&lt;year&gt;1998&lt;/year&gt;&lt;pub-dates&gt;&lt;date&gt;1998/01/01/&lt;/date&gt;&lt;/pub-dates&gt;&lt;/dates&gt;&lt;isbn&gt;0308-521X&lt;/isbn&gt;&lt;urls&gt;&lt;related-urls&gt;&lt;url&gt;https://www.sciencedirect.com/science/article/pii/S0308521X97000280&lt;/url&gt;&lt;/related-urls&gt;&lt;/urls&gt;&lt;electronic-resource-num&gt;https://doi.org/10.1016/S0308-521X(97)00028-0&lt;/electronic-resource-num&gt;&lt;/record&gt;&lt;/Cite&gt;&lt;/EndNote&gt;</w:instrText>
      </w:r>
      <w:r w:rsidR="5D37DE54" w:rsidRPr="00C06104">
        <w:fldChar w:fldCharType="separate"/>
      </w:r>
      <w:r w:rsidRPr="00C06104">
        <w:rPr>
          <w:rFonts w:eastAsiaTheme="minorEastAsia"/>
        </w:rPr>
        <w:t>Probert</w:t>
      </w:r>
      <w:r w:rsidR="2F59A422" w:rsidRPr="00C06104">
        <w:rPr>
          <w:rFonts w:eastAsiaTheme="minorEastAsia"/>
        </w:rPr>
        <w:t xml:space="preserve"> et</w:t>
      </w:r>
      <w:r w:rsidR="4AD7E8D7" w:rsidRPr="00C06104">
        <w:rPr>
          <w:rFonts w:eastAsiaTheme="minorEastAsia"/>
        </w:rPr>
        <w:t> </w:t>
      </w:r>
      <w:r w:rsidR="2F59A422" w:rsidRPr="00C06104">
        <w:rPr>
          <w:rFonts w:eastAsiaTheme="minorEastAsia"/>
        </w:rPr>
        <w:t xml:space="preserve">al </w:t>
      </w:r>
      <w:r w:rsidR="5D37DE54" w:rsidRPr="00C06104">
        <w:fldChar w:fldCharType="end"/>
      </w:r>
      <w:r w:rsidR="4486ADE4" w:rsidRPr="00C06104">
        <w:rPr>
          <w:rFonts w:eastAsiaTheme="minorEastAsia"/>
        </w:rPr>
        <w:t>(</w:t>
      </w:r>
      <w:r w:rsidR="4486ADE4" w:rsidRPr="00C06104">
        <w:t>1998)</w:t>
      </w:r>
      <w:r w:rsidRPr="00C06104">
        <w:t>, ported to the .NET environment). APSIM has been used and validated extensively, both internationally and in New Zealand</w:t>
      </w:r>
      <w:r w:rsidR="29245ABF" w:rsidRPr="00C06104">
        <w:t xml:space="preserve"> (Archontoulis et al, 2014; Cichota et</w:t>
      </w:r>
      <w:r w:rsidR="4AD7E8D7" w:rsidRPr="00C06104">
        <w:t> </w:t>
      </w:r>
      <w:r w:rsidR="29245ABF" w:rsidRPr="00C06104">
        <w:t>al, 2010, 2018; Hoffmann et al, 2018; Vogeler et al, 2022)</w:t>
      </w:r>
      <w:r w:rsidRPr="00C06104">
        <w:t xml:space="preserve">. </w:t>
      </w:r>
    </w:p>
    <w:p w14:paraId="580C076A" w14:textId="437FF06C" w:rsidR="0054545E" w:rsidRPr="00EB086D" w:rsidRDefault="0054545E" w:rsidP="00703D5C">
      <w:pPr>
        <w:pStyle w:val="BodyText"/>
        <w:keepNext/>
      </w:pPr>
      <w:r w:rsidRPr="00EB086D">
        <w:t>The combinations modelled in APSIM within and across blocks use:</w:t>
      </w:r>
    </w:p>
    <w:p w14:paraId="60855A3A" w14:textId="4D592B28" w:rsidR="0054545E" w:rsidRPr="00EE7B4E" w:rsidRDefault="008A7DA8" w:rsidP="00EE7B4E">
      <w:pPr>
        <w:pStyle w:val="Bullet"/>
        <w:numPr>
          <w:ilvl w:val="0"/>
          <w:numId w:val="27"/>
        </w:numPr>
        <w:spacing w:before="0"/>
        <w:ind w:left="357" w:hanging="357"/>
      </w:pPr>
      <w:r w:rsidRPr="00EE7B4E">
        <w:t>w</w:t>
      </w:r>
      <w:r w:rsidR="0054545E" w:rsidRPr="00EE7B4E">
        <w:t xml:space="preserve">eather – </w:t>
      </w:r>
      <w:r w:rsidR="00AE7689" w:rsidRPr="00EE7B4E">
        <w:t xml:space="preserve">around </w:t>
      </w:r>
      <w:r w:rsidR="0054545E" w:rsidRPr="00EE7B4E">
        <w:t xml:space="preserve">10,000 locations represented by the </w:t>
      </w:r>
      <w:r w:rsidR="00D36A05" w:rsidRPr="00EE7B4E">
        <w:t>National Institute of Water and Atmospheric Research (</w:t>
      </w:r>
      <w:r w:rsidR="0054545E" w:rsidRPr="00EE7B4E">
        <w:t>NIWA</w:t>
      </w:r>
      <w:r w:rsidR="00D36A05" w:rsidRPr="00EE7B4E">
        <w:t>)</w:t>
      </w:r>
      <w:r w:rsidR="0054545E" w:rsidRPr="00EE7B4E">
        <w:t xml:space="preserve"> Virtual Climate Station Network (VCSN)</w:t>
      </w:r>
      <w:r w:rsidR="0054545E" w:rsidRPr="003D51B7">
        <w:rPr>
          <w:vertAlign w:val="superscript"/>
        </w:rPr>
        <w:footnoteReference w:id="9"/>
      </w:r>
      <w:r w:rsidR="0054545E" w:rsidRPr="00EE7B4E">
        <w:t xml:space="preserve"> </w:t>
      </w:r>
      <w:r w:rsidR="00AE2C92" w:rsidRPr="00EE7B4E">
        <w:t xml:space="preserve">(Cichota et al, </w:t>
      </w:r>
      <w:r w:rsidR="00AE2C92" w:rsidRPr="00EE7B4E">
        <w:lastRenderedPageBreak/>
        <w:t>2008; Tait et al, 2006)</w:t>
      </w:r>
      <w:r w:rsidR="0054545E" w:rsidRPr="00EE7B4E">
        <w:t>, or corrections to account for gaps around coastlines, from 1978 to 2018 (41 application-years)</w:t>
      </w:r>
      <w:r w:rsidR="0054545E" w:rsidRPr="00EE7B4E">
        <w:rPr>
          <w:vertAlign w:val="superscript"/>
        </w:rPr>
        <w:footnoteReference w:id="10"/>
      </w:r>
    </w:p>
    <w:p w14:paraId="76E35269" w14:textId="16552B9E" w:rsidR="0054545E" w:rsidRPr="00EE7B4E" w:rsidRDefault="008A7DA8" w:rsidP="00EE7B4E">
      <w:pPr>
        <w:pStyle w:val="Bullet"/>
        <w:numPr>
          <w:ilvl w:val="0"/>
          <w:numId w:val="27"/>
        </w:numPr>
        <w:spacing w:before="0"/>
        <w:ind w:left="357" w:hanging="357"/>
      </w:pPr>
      <w:r w:rsidRPr="00EE7B4E">
        <w:t>s</w:t>
      </w:r>
      <w:r w:rsidR="0054545E" w:rsidRPr="00EE7B4E">
        <w:t xml:space="preserve">oil – siblings within S-Map or S-Map siblings inferred from the Fundamental Soil Layer dataset </w:t>
      </w:r>
      <w:r w:rsidR="00AC2208" w:rsidRPr="00EE7B4E">
        <w:t>(Manaaki Whenua</w:t>
      </w:r>
      <w:r w:rsidR="009416A9" w:rsidRPr="00EE7B4E">
        <w:t xml:space="preserve"> –</w:t>
      </w:r>
      <w:r w:rsidR="00AC2208" w:rsidRPr="00EE7B4E">
        <w:t xml:space="preserve"> Landcare Research</w:t>
      </w:r>
      <w:r w:rsidR="009416A9" w:rsidRPr="00EE7B4E">
        <w:t>, 2014)</w:t>
      </w:r>
      <w:r w:rsidR="0054545E" w:rsidRPr="00EE7B4E">
        <w:t xml:space="preserve"> present within each VCSN grid square</w:t>
      </w:r>
    </w:p>
    <w:p w14:paraId="09DD8334" w14:textId="7D41B6F4" w:rsidR="0054545E" w:rsidRPr="00EE7B4E" w:rsidRDefault="008A7DA8" w:rsidP="00EE7B4E">
      <w:pPr>
        <w:pStyle w:val="Bullet"/>
        <w:numPr>
          <w:ilvl w:val="0"/>
          <w:numId w:val="27"/>
        </w:numPr>
        <w:spacing w:before="0"/>
        <w:ind w:left="357" w:hanging="357"/>
      </w:pPr>
      <w:r w:rsidRPr="00EE7B4E">
        <w:t>i</w:t>
      </w:r>
      <w:r w:rsidR="0054545E" w:rsidRPr="00EE7B4E">
        <w:t xml:space="preserve">rrigation </w:t>
      </w:r>
      <w:r w:rsidR="009D2F7B" w:rsidRPr="00EE7B4E">
        <w:t>–</w:t>
      </w:r>
      <w:r w:rsidR="0054545E" w:rsidRPr="00EE7B4E">
        <w:t xml:space="preserve"> assuming a well maintained and scheduled centre-pivot irrigator</w:t>
      </w:r>
      <w:r w:rsidR="009D2F7B" w:rsidRPr="00EE7B4E">
        <w:t>.</w:t>
      </w:r>
    </w:p>
    <w:p w14:paraId="02CF3E38" w14:textId="71BAA9D4" w:rsidR="0054545E" w:rsidRPr="00EB086D" w:rsidRDefault="3470F769" w:rsidP="0054545E">
      <w:pPr>
        <w:pStyle w:val="BodyText"/>
      </w:pPr>
      <w:r>
        <w:t xml:space="preserve">APSIM was set up to run for each of 41 years and 12 months using the above combinations </w:t>
      </w:r>
      <w:r w:rsidR="6280DBBD">
        <w:t>(Cichota et al, 2021; Vogeler et al, 2022</w:t>
      </w:r>
      <w:r w:rsidR="43D51A6F">
        <w:t>)</w:t>
      </w:r>
      <w:r>
        <w:t>. A ryegrass and white clover pasture was set as the baseline crop, and an application of 450 kg N per hectare (ha</w:t>
      </w:r>
      <w:r w:rsidRPr="4C963BDD">
        <w:rPr>
          <w:vertAlign w:val="superscript"/>
        </w:rPr>
        <w:t>-1</w:t>
      </w:r>
      <w:r>
        <w:t>) made on the 15</w:t>
      </w:r>
      <w:r w:rsidRPr="4C963BDD">
        <w:rPr>
          <w:vertAlign w:val="superscript"/>
        </w:rPr>
        <w:t>th</w:t>
      </w:r>
      <w:r>
        <w:t xml:space="preserve"> of a given month (for each month in those 41</w:t>
      </w:r>
      <w:r w:rsidR="21FB7A96">
        <w:t> </w:t>
      </w:r>
      <w:r>
        <w:t>years). Outputs from the simulations used in the RIT are the median N leached divided by 450 (refer to spike input) and the median amount of runoff (</w:t>
      </w:r>
      <w:r w:rsidR="38C1F62F">
        <w:t>millimetres</w:t>
      </w:r>
      <w:r>
        <w:t>). Leaching risk is assessed for two years after N application and runoff risk for 30</w:t>
      </w:r>
      <w:r w:rsidR="3A52BDDA">
        <w:t> </w:t>
      </w:r>
      <w:r>
        <w:t xml:space="preserve">days after application. </w:t>
      </w:r>
    </w:p>
    <w:p w14:paraId="25DD53EC" w14:textId="5A4E0E51" w:rsidR="005F593F" w:rsidRPr="00EB086D" w:rsidRDefault="68609AA4" w:rsidP="00763F74">
      <w:pPr>
        <w:pStyle w:val="BodyText"/>
      </w:pPr>
      <w:r>
        <w:t xml:space="preserve">A full description of the APSIM set up above and its testing </w:t>
      </w:r>
      <w:r w:rsidR="0DED9E45">
        <w:t>will be</w:t>
      </w:r>
      <w:r>
        <w:t xml:space="preserve"> submitted </w:t>
      </w:r>
      <w:r w:rsidR="0DED9E45">
        <w:t>as a journal</w:t>
      </w:r>
      <w:r>
        <w:t xml:space="preserve"> publication in late 202</w:t>
      </w:r>
      <w:r w:rsidR="0DED9E45">
        <w:t>3</w:t>
      </w:r>
      <w:r>
        <w:t>.</w:t>
      </w:r>
    </w:p>
    <w:p w14:paraId="724BABA7" w14:textId="05DABC56" w:rsidR="0054545E" w:rsidRPr="00EB086D" w:rsidRDefault="0054545E" w:rsidP="006D7289">
      <w:pPr>
        <w:pStyle w:val="Heading2"/>
      </w:pPr>
      <w:bookmarkStart w:id="13" w:name="_Toc201580302"/>
      <w:r w:rsidRPr="00EB086D">
        <w:t>Calculating risk of leaching and runoff</w:t>
      </w:r>
      <w:bookmarkEnd w:id="13"/>
    </w:p>
    <w:p w14:paraId="5C050786" w14:textId="5EB889B9" w:rsidR="0054545E" w:rsidRPr="00EB086D" w:rsidRDefault="0054545E" w:rsidP="0054545E">
      <w:pPr>
        <w:pStyle w:val="BodyText"/>
      </w:pPr>
      <w:r w:rsidRPr="00EB086D">
        <w:t>To calculate the risk of N leaching for a block, the leaching transport risk is multiplied by the</w:t>
      </w:r>
      <w:r w:rsidR="00BC1624" w:rsidRPr="00EB086D">
        <w:t> </w:t>
      </w:r>
      <w:r w:rsidRPr="00EB086D">
        <w:t>amount of N applied to the soil for each month. The sources of N input to the soil are (currently) excreta (urine and dung) from grazing animals, fertiliser (mineral and organic) and</w:t>
      </w:r>
      <w:r w:rsidR="00BC1624" w:rsidRPr="00EB086D">
        <w:t> </w:t>
      </w:r>
      <w:r w:rsidRPr="00EB086D">
        <w:t>crop residues.</w:t>
      </w:r>
    </w:p>
    <w:p w14:paraId="09D625FD" w14:textId="1B4F8316" w:rsidR="0054545E" w:rsidRPr="00EB086D" w:rsidRDefault="3470F769" w:rsidP="00475090">
      <w:pPr>
        <w:pStyle w:val="BodyText"/>
      </w:pPr>
      <w:r w:rsidRPr="00EB086D">
        <w:t>To calculate transport risk via runoff</w:t>
      </w:r>
      <w:r w:rsidR="1A07A90A" w:rsidRPr="00EB086D">
        <w:t>,</w:t>
      </w:r>
      <w:r w:rsidRPr="00EB086D">
        <w:t xml:space="preserve"> we used runoff calculated by APSIM for the </w:t>
      </w:r>
      <w:r w:rsidRPr="00EB086D" w:rsidDel="00D34D0C">
        <w:t xml:space="preserve">30 </w:t>
      </w:r>
      <w:r w:rsidRPr="00EB086D">
        <w:t>days following the 15</w:t>
      </w:r>
      <w:r w:rsidRPr="00DE58DE">
        <w:rPr>
          <w:vertAlign w:val="superscript"/>
        </w:rPr>
        <w:t>th</w:t>
      </w:r>
      <w:r w:rsidRPr="00EB086D">
        <w:t xml:space="preserve"> of the relevant month. Runoff is driven by static and dynamic soil conditions and weather in combination with New Zealand-specific </w:t>
      </w:r>
      <w:r w:rsidR="4DD7AF4B" w:rsidRPr="00EB086D">
        <w:t>c</w:t>
      </w:r>
      <w:r w:rsidRPr="00EB086D">
        <w:t xml:space="preserve">urve </w:t>
      </w:r>
      <w:r w:rsidR="4DD7AF4B" w:rsidRPr="00EB086D">
        <w:t>n</w:t>
      </w:r>
      <w:r w:rsidRPr="00EB086D">
        <w:t>umbers</w:t>
      </w:r>
      <w:r w:rsidR="0054545E" w:rsidRPr="00EB086D">
        <w:rPr>
          <w:rStyle w:val="FootnoteReference"/>
        </w:rPr>
        <w:footnoteReference w:id="11"/>
      </w:r>
      <w:r w:rsidRPr="00EB086D">
        <w:t xml:space="preserve"> generated by Manaaki Whenua</w:t>
      </w:r>
      <w:r w:rsidR="52C2CFEE" w:rsidRPr="00EB086D">
        <w:t xml:space="preserve"> –</w:t>
      </w:r>
      <w:r w:rsidRPr="00EB086D">
        <w:t xml:space="preserve"> Landcare Research </w:t>
      </w:r>
      <w:r w:rsidR="4D0DFB19" w:rsidRPr="00EB086D">
        <w:t xml:space="preserve">(Vogeler et al, </w:t>
      </w:r>
      <w:r w:rsidR="63B7B637" w:rsidRPr="00EB086D">
        <w:t>2022)</w:t>
      </w:r>
      <w:r w:rsidRPr="00EB086D">
        <w:t>. Using runoff generated from APSIM maintains a relativity, scaling transport by runoff relative to that via drainage. APSIM does not differentiate between infiltration-excess and saturation-excess runoff.</w:t>
      </w:r>
    </w:p>
    <w:p w14:paraId="7048DAB7" w14:textId="0F20EFD3" w:rsidR="0054545E" w:rsidRPr="00EB086D" w:rsidRDefault="3470F769" w:rsidP="0054545E">
      <w:pPr>
        <w:pStyle w:val="BodyText"/>
      </w:pPr>
      <w:r w:rsidRPr="00EB086D">
        <w:t>The sources of N for runoff risk are dung (we consider urine-N to be washed into the soil) from</w:t>
      </w:r>
      <w:r w:rsidR="5473720E" w:rsidRPr="00EB086D">
        <w:t xml:space="preserve"> </w:t>
      </w:r>
      <w:r w:rsidRPr="00EB086D">
        <w:t>grazing animals, fertiliser (mineral and organic</w:t>
      </w:r>
      <w:r w:rsidR="343503AC" w:rsidRPr="00EB086D">
        <w:t>,</w:t>
      </w:r>
      <w:r w:rsidRPr="00EB086D">
        <w:t xml:space="preserve"> including effluent), crop residues (shoots only) and soil erosion</w:t>
      </w:r>
      <w:r w:rsidR="194081BA" w:rsidRPr="00EB086D">
        <w:t xml:space="preserve"> (figure3)</w:t>
      </w:r>
      <w:r w:rsidRPr="00EB086D">
        <w:t>. The risk for dung from Oct</w:t>
      </w:r>
      <w:r w:rsidR="7D708E77" w:rsidRPr="00EB086D">
        <w:t>ober</w:t>
      </w:r>
      <w:r w:rsidR="5C2F9C4F" w:rsidRPr="00EB086D">
        <w:t xml:space="preserve"> to </w:t>
      </w:r>
      <w:r w:rsidRPr="00EB086D">
        <w:t xml:space="preserve">May is only for a 15-day period (or half a month, otherwise for all of the month </w:t>
      </w:r>
      <w:r w:rsidR="1944DB17">
        <w:t>in</w:t>
      </w:r>
      <w:r w:rsidR="1944DB17" w:rsidRPr="00EB086D">
        <w:t xml:space="preserve"> </w:t>
      </w:r>
      <w:r w:rsidRPr="00EB086D">
        <w:t>Jun</w:t>
      </w:r>
      <w:r w:rsidR="5C2F9C4F" w:rsidRPr="00EB086D">
        <w:t xml:space="preserve">e to </w:t>
      </w:r>
      <w:r w:rsidRPr="00EB086D">
        <w:t>Sep</w:t>
      </w:r>
      <w:r w:rsidR="5C2F9C4F" w:rsidRPr="00EB086D">
        <w:t>tember</w:t>
      </w:r>
      <w:r w:rsidRPr="00EB086D">
        <w:t xml:space="preserve">), </w:t>
      </w:r>
      <w:r w:rsidR="4678DAA2" w:rsidRPr="00EB086D">
        <w:t xml:space="preserve">because </w:t>
      </w:r>
      <w:r w:rsidRPr="00EB086D">
        <w:t xml:space="preserve">the availability of N declines rapidly with time as dung pats crust over </w:t>
      </w:r>
      <w:r w:rsidR="52B91B4E" w:rsidRPr="00EB086D">
        <w:t xml:space="preserve">(McDowell et al, </w:t>
      </w:r>
      <w:r w:rsidR="513D1D2F" w:rsidRPr="00EB086D">
        <w:t>2006)</w:t>
      </w:r>
      <w:r w:rsidRPr="00EB086D">
        <w:t>. As with leaching, sources of N for runoff are measured as k</w:t>
      </w:r>
      <w:r w:rsidR="0B31610C" w:rsidRPr="00EB086D">
        <w:t>ilo</w:t>
      </w:r>
      <w:r w:rsidRPr="00EB086D">
        <w:t>g</w:t>
      </w:r>
      <w:r w:rsidR="0B31610C" w:rsidRPr="00EB086D">
        <w:t>ram</w:t>
      </w:r>
      <w:r w:rsidRPr="00EB086D">
        <w:t xml:space="preserve"> N</w:t>
      </w:r>
      <w:r w:rsidR="2241A77E" w:rsidRPr="00EB086D">
        <w:t> </w:t>
      </w:r>
      <w:r w:rsidRPr="00EB086D">
        <w:t>ha</w:t>
      </w:r>
      <w:r w:rsidR="00475090" w:rsidRPr="00EB086D">
        <w:rPr>
          <w:vertAlign w:val="superscript"/>
        </w:rPr>
        <w:noBreakHyphen/>
      </w:r>
      <w:r w:rsidRPr="00EB086D">
        <w:rPr>
          <w:vertAlign w:val="superscript"/>
        </w:rPr>
        <w:t>1</w:t>
      </w:r>
      <w:r w:rsidRPr="00EB086D">
        <w:t>, to maintain consistency with user records (eg, fertiliser).</w:t>
      </w:r>
    </w:p>
    <w:p w14:paraId="10EC725C" w14:textId="10F6E193" w:rsidR="0054545E" w:rsidRPr="00EB086D" w:rsidRDefault="3470F769" w:rsidP="0054545E">
      <w:pPr>
        <w:pStyle w:val="BodyText"/>
      </w:pPr>
      <w:r>
        <w:t>Transport risks are a risk scaling factor (ie, multiplier) rather than the proportion of the source being transported</w:t>
      </w:r>
      <w:r w:rsidR="5BCE1A5E">
        <w:t xml:space="preserve"> – meaning that the outputs are related to the amount of N lost but</w:t>
      </w:r>
      <w:r w:rsidR="3C2D805F">
        <w:t xml:space="preserve"> cannot be taken as proportionate to the amount of N lost</w:t>
      </w:r>
      <w:r>
        <w:t xml:space="preserve">. </w:t>
      </w:r>
      <w:r w:rsidR="67D36FDF">
        <w:t>T</w:t>
      </w:r>
      <w:r>
        <w:t>he RIT output is dimensionless.</w:t>
      </w:r>
    </w:p>
    <w:p w14:paraId="2915DA7F" w14:textId="503E4EEB" w:rsidR="00475090" w:rsidRPr="00EB086D" w:rsidRDefault="2241A77E" w:rsidP="00D84B9B">
      <w:pPr>
        <w:pStyle w:val="Figureheading"/>
        <w:keepLines/>
      </w:pPr>
      <w:bookmarkStart w:id="14" w:name="figure3"/>
      <w:bookmarkStart w:id="15" w:name="_Toc201582582"/>
      <w:r>
        <w:lastRenderedPageBreak/>
        <w:t>Fig</w:t>
      </w:r>
      <w:r w:rsidR="5AF4E057">
        <w:t>ure</w:t>
      </w:r>
      <w:r>
        <w:t xml:space="preserve"> 3</w:t>
      </w:r>
      <w:bookmarkEnd w:id="14"/>
      <w:r w:rsidR="5AF4E057">
        <w:t>:</w:t>
      </w:r>
      <w:r>
        <w:t xml:space="preserve"> </w:t>
      </w:r>
      <w:r w:rsidR="00475090">
        <w:tab/>
      </w:r>
      <w:r w:rsidR="412AA4FA">
        <w:t>H</w:t>
      </w:r>
      <w:r>
        <w:t>ow modelling is used to calculate the transport risk elements of the baseline risk</w:t>
      </w:r>
      <w:bookmarkEnd w:id="15"/>
    </w:p>
    <w:p w14:paraId="4A30F549" w14:textId="77777777" w:rsidR="0054545E" w:rsidRPr="00EB086D" w:rsidRDefault="0054545E" w:rsidP="0054545E">
      <w:pPr>
        <w:spacing w:after="0" w:line="240" w:lineRule="auto"/>
        <w:jc w:val="center"/>
      </w:pPr>
      <w:r w:rsidRPr="00EB086D">
        <w:rPr>
          <w:noProof/>
        </w:rPr>
        <w:drawing>
          <wp:inline distT="0" distB="0" distL="0" distR="0" wp14:anchorId="7787351D" wp14:editId="1FB3FF24">
            <wp:extent cx="5429250" cy="4173737"/>
            <wp:effectExtent l="0" t="0" r="0" b="0"/>
            <wp:docPr id="1620728435" name="Picture 1620728435" descr="Diagram of how the modelling is used to calculate the transport risk elements of the baseline risk. The diagram shows that the runoff or horizontal transport risk is calculated from the quantity of runoff in the 30 days after the 15th of the month in question. The diagram shows that the leaching or vertical transport risk is calculated from the quantity of leaching in the two years after the 15th of the month in question. The transport risks used are the median across all the years sim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28435" name="Picture 1620728435" descr="Diagram of how the modelling is used to calculate the transport risk elements of the baseline risk. The diagram shows that the runoff or horizontal transport risk is calculated from the quantity of runoff in the 30 days after the 15th of the month in question. The diagram shows that the leaching or vertical transport risk is calculated from the quantity of leaching in the two years after the 15th of the month in question. The transport risks used are the median across all the years simul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0447" cy="4190032"/>
                    </a:xfrm>
                    <a:prstGeom prst="rect">
                      <a:avLst/>
                    </a:prstGeom>
                  </pic:spPr>
                </pic:pic>
              </a:graphicData>
            </a:graphic>
          </wp:inline>
        </w:drawing>
      </w:r>
    </w:p>
    <w:p w14:paraId="2D372123" w14:textId="54B71E45" w:rsidR="0054545E" w:rsidRPr="00EB086D" w:rsidRDefault="412AA4FA" w:rsidP="4C963BDD">
      <w:pPr>
        <w:pStyle w:val="Note"/>
      </w:pPr>
      <w:r>
        <w:t xml:space="preserve">Note: Each independent simulation, as shown </w:t>
      </w:r>
      <w:r w:rsidR="69252113">
        <w:t xml:space="preserve">in the paragraph text </w:t>
      </w:r>
      <w:r>
        <w:t>above, was for a particular soil</w:t>
      </w:r>
      <w:r w:rsidR="25C1A98A">
        <w:t>-</w:t>
      </w:r>
      <w:r>
        <w:t>climate-irrigation-month-year combination with the median across years taken to calculate transport risk.</w:t>
      </w:r>
    </w:p>
    <w:p w14:paraId="4D6FE98B" w14:textId="77777777" w:rsidR="00475090" w:rsidRPr="00EB086D" w:rsidRDefault="00475090" w:rsidP="00475090">
      <w:pPr>
        <w:pStyle w:val="BodyText"/>
      </w:pPr>
      <w:r w:rsidRPr="00EB086D">
        <w:br w:type="page"/>
      </w:r>
    </w:p>
    <w:p w14:paraId="36FEF902" w14:textId="09CD3FA1" w:rsidR="0054545E" w:rsidRPr="00EB086D" w:rsidRDefault="0054545E" w:rsidP="0054545E">
      <w:pPr>
        <w:pStyle w:val="Heading1"/>
      </w:pPr>
      <w:bookmarkStart w:id="16" w:name="_Toc201580303"/>
      <w:r w:rsidRPr="00EB086D">
        <w:rPr>
          <w:rFonts w:eastAsia="Times New Roman"/>
        </w:rPr>
        <w:lastRenderedPageBreak/>
        <w:t>Incorporating mitigations and</w:t>
      </w:r>
      <w:r w:rsidR="00B760B5" w:rsidRPr="00EB086D">
        <w:rPr>
          <w:rFonts w:eastAsia="Times New Roman"/>
        </w:rPr>
        <w:t> </w:t>
      </w:r>
      <w:r w:rsidRPr="00EB086D">
        <w:rPr>
          <w:rFonts w:eastAsia="Times New Roman"/>
        </w:rPr>
        <w:t>modifiers</w:t>
      </w:r>
      <w:bookmarkEnd w:id="16"/>
    </w:p>
    <w:p w14:paraId="6EA38B87" w14:textId="3580C42D" w:rsidR="0054545E" w:rsidRPr="00EB086D" w:rsidRDefault="0DED9E45" w:rsidP="0054545E">
      <w:pPr>
        <w:pStyle w:val="BodyText"/>
      </w:pPr>
      <w:r>
        <w:t xml:space="preserve">After calculating baseline risk, risk can then be adjusted down by applying certain practices, often called mitigations; however, note our use of the term below. Incorporating these practices was a two-step process. The first step determined the range and effect of suitable practices for </w:t>
      </w:r>
      <w:r w:rsidR="213B4C57">
        <w:t xml:space="preserve">Aotearoa </w:t>
      </w:r>
      <w:r>
        <w:t>New Zealand enterprises. The second step determine</w:t>
      </w:r>
      <w:r w:rsidR="213B4C57">
        <w:t>d</w:t>
      </w:r>
      <w:r>
        <w:t xml:space="preserve"> how each of</w:t>
      </w:r>
      <w:r w:rsidR="3661F55A">
        <w:t> </w:t>
      </w:r>
      <w:r>
        <w:t>those practices would affect N-loss risk.</w:t>
      </w:r>
    </w:p>
    <w:p w14:paraId="35763A1F" w14:textId="6BCB2B84" w:rsidR="0054545E" w:rsidRPr="00EB086D" w:rsidRDefault="0054545E" w:rsidP="0054545E">
      <w:pPr>
        <w:pStyle w:val="BodyText"/>
      </w:pPr>
      <w:r w:rsidRPr="00EB086D">
        <w:t>For step one, practices were supplied by industry sectors and interested parties. These were</w:t>
      </w:r>
      <w:r w:rsidR="00B760B5" w:rsidRPr="00EB086D">
        <w:t> </w:t>
      </w:r>
      <w:r w:rsidRPr="00EB086D">
        <w:t>parsed against published literature leading to open and transparent estimates of their effectiveness. We only included practices that had:</w:t>
      </w:r>
    </w:p>
    <w:p w14:paraId="13A0820B" w14:textId="59833366" w:rsidR="0054545E" w:rsidRPr="00EB086D" w:rsidRDefault="0054545E" w:rsidP="00706CE7">
      <w:pPr>
        <w:pStyle w:val="Numberedparagraph"/>
        <w:numPr>
          <w:ilvl w:val="0"/>
          <w:numId w:val="14"/>
        </w:numPr>
      </w:pPr>
      <w:r w:rsidRPr="00EB086D">
        <w:t>accessible and robust published literature. Grey literature was included where the report was peer</w:t>
      </w:r>
      <w:r w:rsidR="00071500">
        <w:t xml:space="preserve"> </w:t>
      </w:r>
      <w:r w:rsidRPr="00EB086D">
        <w:t xml:space="preserve">reviewed and no conflict of interest </w:t>
      </w:r>
      <w:r w:rsidR="00C51C7D" w:rsidRPr="00EB086D">
        <w:t xml:space="preserve">existed </w:t>
      </w:r>
      <w:r w:rsidRPr="00EB086D">
        <w:t>(eg, commercial gain) with the commissioning agency</w:t>
      </w:r>
    </w:p>
    <w:p w14:paraId="0FA99E1D" w14:textId="77777777" w:rsidR="0054545E" w:rsidRPr="00EB086D" w:rsidRDefault="0054545E" w:rsidP="00706CE7">
      <w:pPr>
        <w:pStyle w:val="Numberedparagraph"/>
        <w:numPr>
          <w:ilvl w:val="0"/>
          <w:numId w:val="14"/>
        </w:numPr>
      </w:pPr>
      <w:r w:rsidRPr="00EB086D">
        <w:t>data were sourced from multiple, and preferentially replicated, studies</w:t>
      </w:r>
    </w:p>
    <w:p w14:paraId="79238843" w14:textId="77777777" w:rsidR="0054545E" w:rsidRPr="00EB086D" w:rsidRDefault="0054545E" w:rsidP="00706CE7">
      <w:pPr>
        <w:pStyle w:val="Numberedparagraph"/>
        <w:numPr>
          <w:ilvl w:val="0"/>
          <w:numId w:val="14"/>
        </w:numPr>
      </w:pPr>
      <w:r w:rsidRPr="00EB086D">
        <w:t>evidence had good geographic spread and relevance.</w:t>
      </w:r>
    </w:p>
    <w:p w14:paraId="2CC321D5" w14:textId="6E70DC0A" w:rsidR="0054545E" w:rsidRPr="00EB086D" w:rsidRDefault="0DED9E45" w:rsidP="0054545E">
      <w:pPr>
        <w:pStyle w:val="BodyText"/>
      </w:pPr>
      <w:r w:rsidRPr="00EB086D">
        <w:t xml:space="preserve">For step two, practices can act by </w:t>
      </w:r>
      <w:r w:rsidRPr="00EB086D">
        <w:rPr>
          <w:b/>
          <w:bCs/>
        </w:rPr>
        <w:t>modifying</w:t>
      </w:r>
      <w:r w:rsidRPr="00EB086D">
        <w:t xml:space="preserve"> runoff </w:t>
      </w:r>
      <w:r w:rsidRPr="00EB086D">
        <w:rPr>
          <w:spacing w:val="-2"/>
        </w:rPr>
        <w:t>and leaching risks after baseline risk ha</w:t>
      </w:r>
      <w:r w:rsidR="4D4ECF81">
        <w:rPr>
          <w:spacing w:val="-2"/>
        </w:rPr>
        <w:t>s</w:t>
      </w:r>
      <w:r w:rsidRPr="00EB086D">
        <w:rPr>
          <w:spacing w:val="-2"/>
        </w:rPr>
        <w:t xml:space="preserve"> been calculated (</w:t>
      </w:r>
      <w:hyperlink w:anchor="figure1" w:history="1">
        <w:r w:rsidR="1BB6C395" w:rsidRPr="00EB086D">
          <w:rPr>
            <w:rStyle w:val="Hyperlink"/>
            <w:spacing w:val="-2"/>
          </w:rPr>
          <w:t>f</w:t>
        </w:r>
        <w:r w:rsidRPr="00EB086D">
          <w:rPr>
            <w:rStyle w:val="Hyperlink"/>
            <w:spacing w:val="-2"/>
          </w:rPr>
          <w:t>ig</w:t>
        </w:r>
        <w:r w:rsidR="1BB6C395" w:rsidRPr="00EB086D">
          <w:rPr>
            <w:rStyle w:val="Hyperlink"/>
            <w:spacing w:val="-2"/>
          </w:rPr>
          <w:t>ure</w:t>
        </w:r>
        <w:r w:rsidRPr="00EB086D">
          <w:rPr>
            <w:rStyle w:val="Hyperlink"/>
            <w:spacing w:val="-2"/>
          </w:rPr>
          <w:t xml:space="preserve"> 1</w:t>
        </w:r>
      </w:hyperlink>
      <w:r w:rsidRPr="00EB086D">
        <w:rPr>
          <w:spacing w:val="-2"/>
        </w:rPr>
        <w:t>). When implementing practice</w:t>
      </w:r>
      <w:r w:rsidRPr="00EB086D">
        <w:t xml:space="preserve">s, they are first filtered for their relevance to the land use (cropping, dairy, deer, sheep and beef, forestry and </w:t>
      </w:r>
      <w:r w:rsidR="12A6E2D4">
        <w:t xml:space="preserve">perennial </w:t>
      </w:r>
      <w:r w:rsidRPr="00EB086D">
        <w:t>horticulture), flow path (runoff or leaching)</w:t>
      </w:r>
      <w:r w:rsidR="00E20416">
        <w:t>,</w:t>
      </w:r>
      <w:r w:rsidRPr="00EB086D">
        <w:t xml:space="preserve"> and then applied by modifying baseline risk scores</w:t>
      </w:r>
      <w:r w:rsidR="646AE56C">
        <w:t xml:space="preserve"> to give overall scores</w:t>
      </w:r>
      <w:r w:rsidRPr="00EB086D">
        <w:t xml:space="preserve">. </w:t>
      </w:r>
    </w:p>
    <w:p w14:paraId="69A10FAE" w14:textId="7D833F42" w:rsidR="7F98AB3B" w:rsidRDefault="7F98AB3B" w:rsidP="00867EDE">
      <w:pPr>
        <w:pStyle w:val="Bullet"/>
      </w:pPr>
      <w:r>
        <w:t xml:space="preserve">We term those practices that adjust the risk of N loss after calculating baseline risk as </w:t>
      </w:r>
      <w:r w:rsidRPr="0DE822F9">
        <w:rPr>
          <w:b/>
          <w:bCs/>
        </w:rPr>
        <w:t>modifiers</w:t>
      </w:r>
      <w:r>
        <w:t>.</w:t>
      </w:r>
    </w:p>
    <w:p w14:paraId="3B001E50" w14:textId="448D00F1" w:rsidR="7F98AB3B" w:rsidRDefault="63039D52" w:rsidP="00867EDE">
      <w:pPr>
        <w:pStyle w:val="Bullet"/>
      </w:pPr>
      <w:r>
        <w:t xml:space="preserve">If users want to </w:t>
      </w:r>
      <w:r w:rsidR="4E3DCA6C">
        <w:t xml:space="preserve">model an </w:t>
      </w:r>
      <w:r>
        <w:t>adjust</w:t>
      </w:r>
      <w:r w:rsidR="2F93A450">
        <w:t>ment to</w:t>
      </w:r>
      <w:r>
        <w:t xml:space="preserve"> their baseline risk</w:t>
      </w:r>
      <w:r w:rsidR="00186E21">
        <w:t>,</w:t>
      </w:r>
      <w:r>
        <w:t xml:space="preserve"> they need to </w:t>
      </w:r>
      <w:r w:rsidR="65DF3BE5">
        <w:t xml:space="preserve">run a </w:t>
      </w:r>
      <w:r w:rsidR="0E19EA02">
        <w:t>separate</w:t>
      </w:r>
      <w:r w:rsidR="65DF3BE5">
        <w:t xml:space="preserve"> </w:t>
      </w:r>
      <w:r w:rsidR="30AC6C5C">
        <w:t>scenario</w:t>
      </w:r>
      <w:r w:rsidR="3C66F692">
        <w:t>. In this scenario</w:t>
      </w:r>
      <w:r w:rsidR="668266DB">
        <w:t>,</w:t>
      </w:r>
      <w:r w:rsidR="3C66F692">
        <w:t xml:space="preserve"> </w:t>
      </w:r>
      <w:r w:rsidR="65DF3BE5">
        <w:t xml:space="preserve">they </w:t>
      </w:r>
      <w:r>
        <w:t xml:space="preserve">alter the sources of their inputs (stock type, quantity, </w:t>
      </w:r>
      <w:r w:rsidR="6496D5EA">
        <w:t>fertiliser</w:t>
      </w:r>
      <w:r>
        <w:t xml:space="preserve"> use, crop types</w:t>
      </w:r>
      <w:r w:rsidR="00971CED">
        <w:t>)</w:t>
      </w:r>
      <w:r w:rsidR="130AC9F5">
        <w:t xml:space="preserve"> which gives them a different baseline risk.</w:t>
      </w:r>
    </w:p>
    <w:p w14:paraId="54F5B9C0" w14:textId="3499325F" w:rsidR="0054545E" w:rsidRPr="00EB086D" w:rsidRDefault="3470F769" w:rsidP="00867EDE">
      <w:pPr>
        <w:pStyle w:val="Bullet"/>
      </w:pPr>
      <w:r w:rsidRPr="00EB086D">
        <w:t xml:space="preserve">We term practices that alter baseline risk by adjusting the source of N as </w:t>
      </w:r>
      <w:r w:rsidRPr="00EB086D">
        <w:rPr>
          <w:b/>
          <w:bCs/>
        </w:rPr>
        <w:t>mitigations</w:t>
      </w:r>
      <w:r w:rsidRPr="00EB086D">
        <w:t xml:space="preserve">. </w:t>
      </w:r>
    </w:p>
    <w:p w14:paraId="63EF1822" w14:textId="5D652A47" w:rsidR="0054545E" w:rsidRPr="00EB086D" w:rsidRDefault="11223774" w:rsidP="0054545E">
      <w:pPr>
        <w:pStyle w:val="BodyText"/>
      </w:pPr>
      <w:r>
        <w:t>M</w:t>
      </w:r>
      <w:r w:rsidR="002718EA">
        <w:t xml:space="preserve">ost changes for mitigations, such as changing fertiliser inputs, or stocking rate (which alters urine and dung N inputs) </w:t>
      </w:r>
      <w:r w:rsidR="7E50DAD4">
        <w:t xml:space="preserve">are </w:t>
      </w:r>
      <w:r w:rsidR="002718EA">
        <w:t>determined by user inputs</w:t>
      </w:r>
      <w:r w:rsidR="628F900E">
        <w:t xml:space="preserve">. </w:t>
      </w:r>
      <w:r w:rsidR="29B75E4E">
        <w:t>In the future and after fu</w:t>
      </w:r>
      <w:r w:rsidR="77A32E24">
        <w:t>r</w:t>
      </w:r>
      <w:r w:rsidR="29B75E4E">
        <w:t xml:space="preserve">ther development users may be able to select mitigations like they currently do for modifiers. </w:t>
      </w:r>
      <w:r w:rsidR="46B3A4B6">
        <w:t>For now u</w:t>
      </w:r>
      <w:r w:rsidR="628F900E">
        <w:t>sers will be</w:t>
      </w:r>
      <w:r w:rsidR="002718EA">
        <w:t xml:space="preserve"> </w:t>
      </w:r>
      <w:r w:rsidR="34DF19A8">
        <w:t>presented with mitigation options in their reports</w:t>
      </w:r>
      <w:r w:rsidR="00971CED">
        <w:t xml:space="preserve"> –</w:t>
      </w:r>
      <w:r w:rsidR="34DF19A8">
        <w:t xml:space="preserve"> the provision of these options will be </w:t>
      </w:r>
      <w:r w:rsidR="002718EA">
        <w:t>assisted by a table</w:t>
      </w:r>
      <w:r w:rsidR="4EE2BA45">
        <w:t> </w:t>
      </w:r>
      <w:r w:rsidR="002718EA">
        <w:t xml:space="preserve">of options (see </w:t>
      </w:r>
      <w:r w:rsidR="1816808A">
        <w:t>t</w:t>
      </w:r>
      <w:r w:rsidR="002718EA">
        <w:t xml:space="preserve">able 1 for an example of its structure and </w:t>
      </w:r>
      <w:hyperlink w:anchor="_Appendix_E:_Mitigations">
        <w:r w:rsidR="1816808A" w:rsidRPr="575BA9A4">
          <w:rPr>
            <w:rStyle w:val="Hyperlink"/>
          </w:rPr>
          <w:t>a</w:t>
        </w:r>
        <w:r w:rsidR="002718EA" w:rsidRPr="575BA9A4">
          <w:rPr>
            <w:rStyle w:val="Hyperlink"/>
          </w:rPr>
          <w:t xml:space="preserve">ppendix </w:t>
        </w:r>
        <w:r w:rsidR="5F67325C" w:rsidRPr="575BA9A4">
          <w:rPr>
            <w:rStyle w:val="Hyperlink"/>
          </w:rPr>
          <w:t>E</w:t>
        </w:r>
      </w:hyperlink>
      <w:r w:rsidR="002718EA">
        <w:t xml:space="preserve"> for the full table). </w:t>
      </w:r>
    </w:p>
    <w:p w14:paraId="3E2E5FC8" w14:textId="06341C37" w:rsidR="0054545E" w:rsidRPr="00EB086D" w:rsidRDefault="002718EA" w:rsidP="0054545E">
      <w:pPr>
        <w:pStyle w:val="BodyText"/>
      </w:pPr>
      <w:r>
        <w:t xml:space="preserve">Some changes will be too complicated to fit into one table. For example, change in the risk of loss by crop residues and soil mineral N will be influenced by the crop rotation. Here, we have constructed a table of crops that enable the user to input their crop (or fallow) for each month and the effect on residues output (see </w:t>
      </w:r>
      <w:hyperlink w:anchor="_Appendix_B:_Soil">
        <w:r w:rsidR="11196B21" w:rsidRPr="0DE822F9">
          <w:rPr>
            <w:rStyle w:val="Hyperlink"/>
          </w:rPr>
          <w:t>a</w:t>
        </w:r>
        <w:r w:rsidRPr="0DE822F9">
          <w:rPr>
            <w:rStyle w:val="Hyperlink"/>
          </w:rPr>
          <w:t xml:space="preserve">ppendix </w:t>
        </w:r>
        <w:r w:rsidR="11196B21" w:rsidRPr="0DE822F9">
          <w:rPr>
            <w:rStyle w:val="Hyperlink"/>
          </w:rPr>
          <w:t>B</w:t>
        </w:r>
      </w:hyperlink>
      <w:r>
        <w:t xml:space="preserve">). </w:t>
      </w:r>
      <w:r w:rsidR="453848BC">
        <w:t>Because</w:t>
      </w:r>
      <w:r>
        <w:t xml:space="preserve"> most source mitigations act by changing inputs, it is possible to use one or many source mitigations via this route. </w:t>
      </w:r>
    </w:p>
    <w:p w14:paraId="446E5A6C" w14:textId="236E51DE" w:rsidR="0054545E" w:rsidRPr="00EB086D" w:rsidRDefault="0054545E" w:rsidP="005F7A73">
      <w:pPr>
        <w:pStyle w:val="Tableheading"/>
      </w:pPr>
      <w:bookmarkStart w:id="17" w:name="_Toc201580321"/>
      <w:r w:rsidRPr="00EB086D">
        <w:rPr>
          <w:bCs/>
        </w:rPr>
        <w:lastRenderedPageBreak/>
        <w:t>Table 1</w:t>
      </w:r>
      <w:r w:rsidR="007721BF" w:rsidRPr="00EB086D">
        <w:rPr>
          <w:bCs/>
        </w:rPr>
        <w:t>:</w:t>
      </w:r>
      <w:r w:rsidRPr="00EB086D">
        <w:t xml:space="preserve"> </w:t>
      </w:r>
      <w:r w:rsidR="00475090" w:rsidRPr="00EB086D">
        <w:tab/>
      </w:r>
      <w:r w:rsidRPr="00EB086D">
        <w:t>Example source mitigation table showing the filtering</w:t>
      </w:r>
      <w:bookmarkEnd w:id="17"/>
      <w:r w:rsidRPr="00EB086D">
        <w:t xml:space="preserve"> </w:t>
      </w:r>
    </w:p>
    <w:tbl>
      <w:tblPr>
        <w:tblStyle w:val="ListTable3-Accent5"/>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546"/>
        <w:gridCol w:w="1604"/>
        <w:gridCol w:w="1375"/>
        <w:gridCol w:w="1289"/>
        <w:gridCol w:w="1145"/>
        <w:gridCol w:w="1546"/>
      </w:tblGrid>
      <w:tr w:rsidR="00795DEB" w:rsidRPr="00EB086D" w14:paraId="37DE62B1" w14:textId="77777777" w:rsidTr="0DE822F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46" w:type="dxa"/>
            <w:shd w:val="clear" w:color="auto" w:fill="1B556B" w:themeFill="text2"/>
            <w:vAlign w:val="bottom"/>
          </w:tcPr>
          <w:p w14:paraId="588FAE42" w14:textId="77777777" w:rsidR="0054545E" w:rsidRPr="00EB086D" w:rsidRDefault="0054545E" w:rsidP="00A76861">
            <w:pPr>
              <w:pStyle w:val="TableTextbold"/>
              <w:keepNext/>
              <w:rPr>
                <w:b/>
                <w:bCs w:val="0"/>
              </w:rPr>
            </w:pPr>
            <w:r w:rsidRPr="00EB086D">
              <w:rPr>
                <w:b/>
                <w:bCs w:val="0"/>
              </w:rPr>
              <w:t>Mitigation</w:t>
            </w:r>
          </w:p>
        </w:tc>
        <w:tc>
          <w:tcPr>
            <w:tcW w:w="1604" w:type="dxa"/>
            <w:shd w:val="clear" w:color="auto" w:fill="1B556B" w:themeFill="text2"/>
            <w:vAlign w:val="bottom"/>
          </w:tcPr>
          <w:p w14:paraId="1B1D0FB1" w14:textId="77777777" w:rsidR="0054545E" w:rsidRPr="00EB086D" w:rsidRDefault="0054545E" w:rsidP="00A76861">
            <w:pPr>
              <w:pStyle w:val="TableTextbold"/>
              <w:keepNext/>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Actioned via</w:t>
            </w:r>
          </w:p>
        </w:tc>
        <w:tc>
          <w:tcPr>
            <w:tcW w:w="1375" w:type="dxa"/>
            <w:shd w:val="clear" w:color="auto" w:fill="1B556B" w:themeFill="text2"/>
            <w:vAlign w:val="bottom"/>
          </w:tcPr>
          <w:p w14:paraId="44EFBA7D" w14:textId="77777777" w:rsidR="0054545E" w:rsidRPr="00EB086D" w:rsidRDefault="0054545E" w:rsidP="00A76861">
            <w:pPr>
              <w:pStyle w:val="TableTextbold"/>
              <w:keepNext/>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Enterprise filter</w:t>
            </w:r>
          </w:p>
        </w:tc>
        <w:tc>
          <w:tcPr>
            <w:tcW w:w="1289" w:type="dxa"/>
            <w:shd w:val="clear" w:color="auto" w:fill="1B556B" w:themeFill="text2"/>
            <w:tcMar>
              <w:right w:w="57" w:type="dxa"/>
            </w:tcMar>
            <w:vAlign w:val="bottom"/>
          </w:tcPr>
          <w:p w14:paraId="3BD2284C" w14:textId="77777777" w:rsidR="0054545E" w:rsidRPr="00EB086D" w:rsidRDefault="0054545E" w:rsidP="00A76861">
            <w:pPr>
              <w:pStyle w:val="TableTextbold"/>
              <w:keepNext/>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Flow path filter</w:t>
            </w:r>
          </w:p>
        </w:tc>
        <w:tc>
          <w:tcPr>
            <w:tcW w:w="1145" w:type="dxa"/>
            <w:shd w:val="clear" w:color="auto" w:fill="1B556B" w:themeFill="text2"/>
            <w:vAlign w:val="bottom"/>
          </w:tcPr>
          <w:p w14:paraId="0860D21D" w14:textId="3F6E5B10" w:rsidR="0054545E" w:rsidRPr="00EB086D" w:rsidRDefault="0054545E" w:rsidP="00A76861">
            <w:pPr>
              <w:pStyle w:val="TableTextbold"/>
              <w:keepNext/>
              <w:cnfStyle w:val="100000000000" w:firstRow="1" w:lastRow="0" w:firstColumn="0" w:lastColumn="0" w:oddVBand="0" w:evenVBand="0" w:oddHBand="0" w:evenHBand="0" w:firstRowFirstColumn="0" w:firstRowLastColumn="0" w:lastRowFirstColumn="0" w:lastRowLastColumn="0"/>
              <w:rPr>
                <w:b/>
                <w:bCs w:val="0"/>
                <w:vertAlign w:val="superscript"/>
              </w:rPr>
            </w:pPr>
            <w:r w:rsidRPr="00EB086D">
              <w:rPr>
                <w:rFonts w:eastAsia="Times New Roman" w:cstheme="minorHAnsi"/>
                <w:b/>
                <w:bCs w:val="0"/>
              </w:rPr>
              <w:t xml:space="preserve">Soil × </w:t>
            </w:r>
            <w:r w:rsidR="005A1128" w:rsidRPr="00EB086D">
              <w:rPr>
                <w:rFonts w:eastAsia="Times New Roman" w:cstheme="minorHAnsi"/>
                <w:b/>
                <w:bCs w:val="0"/>
              </w:rPr>
              <w:t>s</w:t>
            </w:r>
            <w:r w:rsidRPr="00EB086D">
              <w:rPr>
                <w:rFonts w:eastAsia="Times New Roman" w:cstheme="minorHAnsi"/>
                <w:b/>
                <w:bCs w:val="0"/>
              </w:rPr>
              <w:t xml:space="preserve">lope × </w:t>
            </w:r>
            <w:r w:rsidR="005A1128" w:rsidRPr="00EB086D">
              <w:rPr>
                <w:rFonts w:eastAsia="Times New Roman" w:cstheme="minorHAnsi"/>
                <w:b/>
                <w:bCs w:val="0"/>
              </w:rPr>
              <w:t>c</w:t>
            </w:r>
            <w:r w:rsidRPr="00EB086D">
              <w:rPr>
                <w:rFonts w:eastAsia="Times New Roman" w:cstheme="minorHAnsi"/>
                <w:b/>
                <w:bCs w:val="0"/>
              </w:rPr>
              <w:t>limate filter</w:t>
            </w:r>
          </w:p>
        </w:tc>
        <w:tc>
          <w:tcPr>
            <w:tcW w:w="1546" w:type="dxa"/>
            <w:shd w:val="clear" w:color="auto" w:fill="1B556B" w:themeFill="text2"/>
            <w:vAlign w:val="bottom"/>
          </w:tcPr>
          <w:p w14:paraId="05696899" w14:textId="443D2C3F" w:rsidR="0054545E" w:rsidRPr="00EB086D" w:rsidRDefault="0054545E" w:rsidP="00A76861">
            <w:pPr>
              <w:pStyle w:val="TableTextbold"/>
              <w:keepNext/>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Reference</w:t>
            </w:r>
            <w:r w:rsidR="00095B69" w:rsidRPr="00EB086D">
              <w:rPr>
                <w:b/>
                <w:bCs w:val="0"/>
              </w:rPr>
              <w:t>s</w:t>
            </w:r>
          </w:p>
        </w:tc>
      </w:tr>
      <w:tr w:rsidR="00A173FD" w:rsidRPr="00EB086D" w14:paraId="17325261" w14:textId="77777777" w:rsidTr="0DE82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Pr>
          <w:p w14:paraId="697CE11D" w14:textId="77777777" w:rsidR="0054545E" w:rsidRPr="00EB086D" w:rsidRDefault="0054545E" w:rsidP="00A76861">
            <w:pPr>
              <w:pStyle w:val="TableText"/>
              <w:keepNext/>
            </w:pPr>
            <w:r w:rsidRPr="00EB086D">
              <w:t>Changing stocking rate</w:t>
            </w:r>
          </w:p>
        </w:tc>
        <w:tc>
          <w:tcPr>
            <w:tcW w:w="1604" w:type="dxa"/>
          </w:tcPr>
          <w:p w14:paraId="76D4F3F1" w14:textId="618C0600" w:rsidR="0054545E" w:rsidRPr="00EB086D" w:rsidRDefault="0054545E" w:rsidP="00A76861">
            <w:pPr>
              <w:pStyle w:val="TableText"/>
              <w:keepNext/>
              <w:cnfStyle w:val="000000100000" w:firstRow="0" w:lastRow="0" w:firstColumn="0" w:lastColumn="0" w:oddVBand="0" w:evenVBand="0" w:oddHBand="1" w:evenHBand="0" w:firstRowFirstColumn="0" w:firstRowLastColumn="0" w:lastRowFirstColumn="0" w:lastRowLastColumn="0"/>
            </w:pPr>
            <w:r w:rsidRPr="00EB086D">
              <w:rPr>
                <w:rFonts w:eastAsia="Times New Roman" w:cstheme="minorHAnsi"/>
                <w:color w:val="000000"/>
              </w:rPr>
              <w:t xml:space="preserve">Alter source inputs (stocking rate </w:t>
            </w:r>
            <w:r w:rsidR="005A1128" w:rsidRPr="00EB086D">
              <w:rPr>
                <w:rFonts w:eastAsia="Times New Roman" w:cstheme="minorHAnsi"/>
                <w:color w:val="000000"/>
              </w:rPr>
              <w:t>–</w:t>
            </w:r>
            <w:r w:rsidRPr="00EB086D">
              <w:rPr>
                <w:rFonts w:eastAsia="Times New Roman" w:cstheme="minorHAnsi"/>
                <w:color w:val="000000"/>
              </w:rPr>
              <w:t xml:space="preserve"> dung and urine)</w:t>
            </w:r>
          </w:p>
        </w:tc>
        <w:tc>
          <w:tcPr>
            <w:tcW w:w="1375" w:type="dxa"/>
          </w:tcPr>
          <w:p w14:paraId="629F5FA8" w14:textId="03EBE4D3" w:rsidR="0054545E" w:rsidRPr="00EB086D" w:rsidRDefault="0054545E" w:rsidP="00A76861">
            <w:pPr>
              <w:pStyle w:val="TableText"/>
              <w:keepNext/>
              <w:cnfStyle w:val="000000100000" w:firstRow="0" w:lastRow="0" w:firstColumn="0" w:lastColumn="0" w:oddVBand="0" w:evenVBand="0" w:oddHBand="1" w:evenHBand="0" w:firstRowFirstColumn="0" w:firstRowLastColumn="0" w:lastRowFirstColumn="0" w:lastRowLastColumn="0"/>
            </w:pPr>
            <w:r w:rsidRPr="00EB086D">
              <w:t xml:space="preserve">Dairy, </w:t>
            </w:r>
            <w:r w:rsidR="005A1128" w:rsidRPr="00EB086D">
              <w:t>d</w:t>
            </w:r>
            <w:r w:rsidRPr="00EB086D">
              <w:t xml:space="preserve">eer, </w:t>
            </w:r>
            <w:r w:rsidR="005A1128" w:rsidRPr="00EB086D">
              <w:t>s</w:t>
            </w:r>
            <w:r w:rsidRPr="00EB086D">
              <w:t xml:space="preserve">heep and </w:t>
            </w:r>
            <w:r w:rsidR="005A1128" w:rsidRPr="00EB086D">
              <w:t>b</w:t>
            </w:r>
            <w:r w:rsidRPr="00EB086D">
              <w:t>eef</w:t>
            </w:r>
          </w:p>
        </w:tc>
        <w:tc>
          <w:tcPr>
            <w:tcW w:w="1289" w:type="dxa"/>
          </w:tcPr>
          <w:p w14:paraId="17259AA8" w14:textId="77777777" w:rsidR="0054545E" w:rsidRPr="00EB086D" w:rsidRDefault="0054545E" w:rsidP="00A76861">
            <w:pPr>
              <w:pStyle w:val="TableText"/>
              <w:keepNext/>
              <w:cnfStyle w:val="000000100000" w:firstRow="0" w:lastRow="0" w:firstColumn="0" w:lastColumn="0" w:oddVBand="0" w:evenVBand="0" w:oddHBand="1" w:evenHBand="0" w:firstRowFirstColumn="0" w:firstRowLastColumn="0" w:lastRowFirstColumn="0" w:lastRowLastColumn="0"/>
            </w:pPr>
            <w:r w:rsidRPr="00EB086D">
              <w:t>Leaching and erosion</w:t>
            </w:r>
          </w:p>
        </w:tc>
        <w:tc>
          <w:tcPr>
            <w:tcW w:w="1145" w:type="dxa"/>
          </w:tcPr>
          <w:p w14:paraId="18AAE4B8" w14:textId="7283A859" w:rsidR="0054545E" w:rsidRPr="00EB086D" w:rsidRDefault="0054545E" w:rsidP="00A76861">
            <w:pPr>
              <w:pStyle w:val="TableText"/>
              <w:keepNext/>
              <w:cnfStyle w:val="000000100000" w:firstRow="0" w:lastRow="0" w:firstColumn="0" w:lastColumn="0" w:oddVBand="0" w:evenVBand="0" w:oddHBand="1" w:evenHBand="0" w:firstRowFirstColumn="0" w:firstRowLastColumn="0" w:lastRowFirstColumn="0" w:lastRowLastColumn="0"/>
            </w:pPr>
            <w:r w:rsidRPr="00EB086D">
              <w:t>N</w:t>
            </w:r>
            <w:r w:rsidR="005A1128" w:rsidRPr="00EB086D">
              <w:t>A</w:t>
            </w:r>
          </w:p>
        </w:tc>
        <w:tc>
          <w:tcPr>
            <w:tcW w:w="1546" w:type="dxa"/>
          </w:tcPr>
          <w:p w14:paraId="6F151778" w14:textId="4403D9EE" w:rsidR="0054545E" w:rsidRPr="00EB086D" w:rsidRDefault="0055115C" w:rsidP="00A76861">
            <w:pPr>
              <w:pStyle w:val="TableText"/>
              <w:keepNext/>
              <w:cnfStyle w:val="000000100000" w:firstRow="0" w:lastRow="0" w:firstColumn="0" w:lastColumn="0" w:oddVBand="0" w:evenVBand="0" w:oddHBand="1" w:evenHBand="0" w:firstRowFirstColumn="0" w:firstRowLastColumn="0" w:lastRowFirstColumn="0" w:lastRowLastColumn="0"/>
            </w:pPr>
            <w:r w:rsidRPr="00EB086D">
              <w:rPr>
                <w:rFonts w:eastAsia="Times New Roman" w:cstheme="minorHAnsi"/>
                <w:color w:val="000000"/>
              </w:rPr>
              <w:t>Beukes et al, 2012; Gourley and Weaver, 2012; Silva et al, 1999</w:t>
            </w:r>
          </w:p>
        </w:tc>
      </w:tr>
      <w:tr w:rsidR="00A173FD" w:rsidRPr="00EB086D" w14:paraId="00A2B1E7" w14:textId="77777777" w:rsidTr="0DE822F9">
        <w:tc>
          <w:tcPr>
            <w:cnfStyle w:val="001000000000" w:firstRow="0" w:lastRow="0" w:firstColumn="1" w:lastColumn="0" w:oddVBand="0" w:evenVBand="0" w:oddHBand="0" w:evenHBand="0" w:firstRowFirstColumn="0" w:firstRowLastColumn="0" w:lastRowFirstColumn="0" w:lastRowLastColumn="0"/>
            <w:tcW w:w="1546" w:type="dxa"/>
          </w:tcPr>
          <w:p w14:paraId="008F096A" w14:textId="28EFA3F2" w:rsidR="0054545E" w:rsidRPr="00EB086D" w:rsidRDefault="0054545E" w:rsidP="00475090">
            <w:pPr>
              <w:pStyle w:val="TableText"/>
            </w:pPr>
            <w:r w:rsidRPr="00EB086D">
              <w:t xml:space="preserve">Reduction of </w:t>
            </w:r>
            <w:r w:rsidR="004A09BA" w:rsidRPr="00EB086D">
              <w:t>nitrogen</w:t>
            </w:r>
            <w:r w:rsidRPr="00EB086D">
              <w:t xml:space="preserve"> fertiliser</w:t>
            </w:r>
          </w:p>
        </w:tc>
        <w:tc>
          <w:tcPr>
            <w:tcW w:w="1604" w:type="dxa"/>
          </w:tcPr>
          <w:p w14:paraId="0A68E780" w14:textId="77777777" w:rsidR="0054545E" w:rsidRPr="00EB086D" w:rsidRDefault="0054545E" w:rsidP="00475090">
            <w:pPr>
              <w:pStyle w:val="TableText"/>
              <w:cnfStyle w:val="000000000000" w:firstRow="0" w:lastRow="0" w:firstColumn="0" w:lastColumn="0" w:oddVBand="0" w:evenVBand="0" w:oddHBand="0" w:evenHBand="0" w:firstRowFirstColumn="0" w:firstRowLastColumn="0" w:lastRowFirstColumn="0" w:lastRowLastColumn="0"/>
            </w:pPr>
            <w:r w:rsidRPr="00EB086D">
              <w:t>Alter source inputs (fertiliser)</w:t>
            </w:r>
          </w:p>
        </w:tc>
        <w:tc>
          <w:tcPr>
            <w:tcW w:w="1375" w:type="dxa"/>
          </w:tcPr>
          <w:p w14:paraId="7585D19F" w14:textId="77777777" w:rsidR="0054545E" w:rsidRPr="00EB086D" w:rsidRDefault="0054545E" w:rsidP="00475090">
            <w:pPr>
              <w:pStyle w:val="TableText"/>
              <w:cnfStyle w:val="000000000000" w:firstRow="0" w:lastRow="0" w:firstColumn="0" w:lastColumn="0" w:oddVBand="0" w:evenVBand="0" w:oddHBand="0" w:evenHBand="0" w:firstRowFirstColumn="0" w:firstRowLastColumn="0" w:lastRowFirstColumn="0" w:lastRowLastColumn="0"/>
            </w:pPr>
            <w:r w:rsidRPr="00EB086D">
              <w:t>All</w:t>
            </w:r>
          </w:p>
        </w:tc>
        <w:tc>
          <w:tcPr>
            <w:tcW w:w="1289" w:type="dxa"/>
          </w:tcPr>
          <w:p w14:paraId="29C7A7FA" w14:textId="77777777" w:rsidR="0054545E" w:rsidRPr="00EB086D" w:rsidRDefault="0054545E" w:rsidP="00475090">
            <w:pPr>
              <w:pStyle w:val="TableText"/>
              <w:cnfStyle w:val="000000000000" w:firstRow="0" w:lastRow="0" w:firstColumn="0" w:lastColumn="0" w:oddVBand="0" w:evenVBand="0" w:oddHBand="0" w:evenHBand="0" w:firstRowFirstColumn="0" w:firstRowLastColumn="0" w:lastRowFirstColumn="0" w:lastRowLastColumn="0"/>
            </w:pPr>
            <w:r w:rsidRPr="00EB086D">
              <w:t>Leaching and runoff</w:t>
            </w:r>
          </w:p>
        </w:tc>
        <w:tc>
          <w:tcPr>
            <w:tcW w:w="1145" w:type="dxa"/>
          </w:tcPr>
          <w:p w14:paraId="6B83F091" w14:textId="030AD1F7" w:rsidR="0054545E" w:rsidRPr="00EB086D" w:rsidRDefault="0054545E" w:rsidP="00475090">
            <w:pPr>
              <w:pStyle w:val="TableText"/>
              <w:cnfStyle w:val="000000000000" w:firstRow="0" w:lastRow="0" w:firstColumn="0" w:lastColumn="0" w:oddVBand="0" w:evenVBand="0" w:oddHBand="0" w:evenHBand="0" w:firstRowFirstColumn="0" w:firstRowLastColumn="0" w:lastRowFirstColumn="0" w:lastRowLastColumn="0"/>
            </w:pPr>
            <w:r w:rsidRPr="00EB086D">
              <w:t>N</w:t>
            </w:r>
            <w:r w:rsidR="00E567A0" w:rsidRPr="00EB086D">
              <w:t>A</w:t>
            </w:r>
          </w:p>
        </w:tc>
        <w:tc>
          <w:tcPr>
            <w:tcW w:w="1546" w:type="dxa"/>
          </w:tcPr>
          <w:p w14:paraId="3FB0E735" w14:textId="64036483" w:rsidR="0054545E" w:rsidRPr="00EB086D" w:rsidRDefault="006A53A9" w:rsidP="00475090">
            <w:pPr>
              <w:pStyle w:val="TableText"/>
              <w:cnfStyle w:val="000000000000" w:firstRow="0" w:lastRow="0" w:firstColumn="0" w:lastColumn="0" w:oddVBand="0" w:evenVBand="0" w:oddHBand="0" w:evenHBand="0" w:firstRowFirstColumn="0" w:firstRowLastColumn="0" w:lastRowFirstColumn="0" w:lastRowLastColumn="0"/>
            </w:pPr>
            <w:r w:rsidRPr="00EB086D">
              <w:rPr>
                <w:rFonts w:eastAsia="Times New Roman" w:cstheme="minorHAnsi"/>
                <w:color w:val="000000"/>
              </w:rPr>
              <w:t>de Klein et al, 2017; Ledgard et al, 1999</w:t>
            </w:r>
          </w:p>
        </w:tc>
      </w:tr>
    </w:tbl>
    <w:p w14:paraId="070F0840" w14:textId="20169BFF" w:rsidR="0054545E" w:rsidRPr="00EB086D" w:rsidRDefault="002718EA" w:rsidP="00F27FE8">
      <w:pPr>
        <w:pStyle w:val="BodyText"/>
      </w:pPr>
      <w:r>
        <w:t>Modifiers, or practices that aim to reduce risk outside of sources, act by multiplying the risk score for runoff and leaching by a value between 0 and 1</w:t>
      </w:r>
      <w:r w:rsidRPr="6901D4B6">
        <w:rPr>
          <w:rStyle w:val="FootnoteReference"/>
        </w:rPr>
        <w:footnoteReference w:id="12"/>
      </w:r>
      <w:r>
        <w:t>. For modifiers</w:t>
      </w:r>
      <w:r w:rsidR="3BAFA7CE">
        <w:t>,</w:t>
      </w:r>
      <w:r>
        <w:t xml:space="preserve"> it is assumed</w:t>
      </w:r>
      <w:r w:rsidR="6B987903">
        <w:t xml:space="preserve"> </w:t>
      </w:r>
      <w:r w:rsidR="76720537">
        <w:t>the calculation applies them</w:t>
      </w:r>
      <w:r>
        <w:t xml:space="preserve"> in the order of most to least effective and that any subsequent modifiers would act upon the product of the previous modifier. </w:t>
      </w:r>
    </w:p>
    <w:p w14:paraId="1174CA74" w14:textId="75A5A1F3" w:rsidR="0054545E" w:rsidRPr="00EB086D" w:rsidRDefault="002718EA" w:rsidP="00F27FE8">
      <w:pPr>
        <w:pStyle w:val="BodyText"/>
      </w:pPr>
      <w:r>
        <w:t xml:space="preserve">For example, let us assume we have a block </w:t>
      </w:r>
      <w:r w:rsidR="554995EA">
        <w:t xml:space="preserve">with a </w:t>
      </w:r>
      <w:r>
        <w:t xml:space="preserve">runoff risk </w:t>
      </w:r>
      <w:r w:rsidR="554995EA">
        <w:t xml:space="preserve">of </w:t>
      </w:r>
      <w:r>
        <w:t>100. If a natural wetland has the potential to reduce N</w:t>
      </w:r>
      <w:r w:rsidR="554995EA">
        <w:t> </w:t>
      </w:r>
      <w:r>
        <w:t>loss (and therefore risk) by 20</w:t>
      </w:r>
      <w:r w:rsidR="7709B870">
        <w:t> per cent</w:t>
      </w:r>
      <w:r>
        <w:t xml:space="preserve"> and a constructed wetland downstream but in the same block has a potential to reduce risk by 10</w:t>
      </w:r>
      <w:r w:rsidR="7709B870">
        <w:t> per cent</w:t>
      </w:r>
      <w:r>
        <w:t>, the calculation would be 100 × 0.8 = 80</w:t>
      </w:r>
      <w:r w:rsidR="09E624BE">
        <w:t>,</w:t>
      </w:r>
      <w:r>
        <w:t xml:space="preserve"> followed by 80</w:t>
      </w:r>
      <w:r w:rsidR="08DF2C8B">
        <w:t> </w:t>
      </w:r>
      <w:r w:rsidR="3CFE6F6A">
        <w:t>x</w:t>
      </w:r>
      <w:r>
        <w:t xml:space="preserve"> 0.9 = 72. This process reflects the diminishing returns associated with the sequential implementation of multiple edge-of-field mitigations </w:t>
      </w:r>
      <w:r w:rsidR="00C7218D">
        <w:t>(McDowell et al, 2021)</w:t>
      </w:r>
      <w:r>
        <w:t xml:space="preserve"> and a strong likelihood that the remaining </w:t>
      </w:r>
      <w:r w:rsidR="3F554594">
        <w:t xml:space="preserve">N </w:t>
      </w:r>
      <w:r>
        <w:t xml:space="preserve">will become increasingly refractory. We do not account for potential synergies or antagonisms between practices in the implementation of modifiers. </w:t>
      </w:r>
    </w:p>
    <w:p w14:paraId="11C24607" w14:textId="07D79BC0" w:rsidR="0054545E" w:rsidRPr="00EB086D" w:rsidRDefault="0054545E" w:rsidP="0054545E">
      <w:pPr>
        <w:pStyle w:val="BodyText"/>
      </w:pPr>
      <w:r>
        <w:t>Most modifiers have variable effectiveness caused by climate, slope and soil type. User</w:t>
      </w:r>
      <w:r w:rsidR="00C304F6">
        <w:t xml:space="preserve"> </w:t>
      </w:r>
      <w:r>
        <w:t xml:space="preserve">input information on these factors is used to filter out unsuitable climate-by-soil type combinations. The user inputs then select, for a set of suitable climate-by-soil type combinations, the appropriate effectiveness for a modifier </w:t>
      </w:r>
      <w:r w:rsidR="6143BD7D">
        <w:t xml:space="preserve">(see table 2 for an example of its structure and </w:t>
      </w:r>
      <w:r w:rsidR="6143BD7D" w:rsidRPr="643EBC71">
        <w:rPr>
          <w:rStyle w:val="Hyperlink"/>
        </w:rPr>
        <w:t>appendix E</w:t>
      </w:r>
      <w:r w:rsidR="6143BD7D">
        <w:t xml:space="preserve"> for the full table</w:t>
      </w:r>
      <w:r>
        <w:t>). We also assume that modifiers like a constructed wetland or a denitrification bed are placed in the optimal position to intercept runoff or leaching prior to exiting the block.</w:t>
      </w:r>
      <w:r w:rsidR="00A764E0">
        <w:t xml:space="preserve"> </w:t>
      </w:r>
    </w:p>
    <w:p w14:paraId="423B3642" w14:textId="77777777" w:rsidR="00FF1356" w:rsidRDefault="00FF1356">
      <w:pPr>
        <w:spacing w:before="0" w:after="200" w:line="276" w:lineRule="auto"/>
        <w:jc w:val="left"/>
        <w:rPr>
          <w:b/>
          <w:bCs/>
          <w:sz w:val="20"/>
        </w:rPr>
      </w:pPr>
      <w:bookmarkStart w:id="18" w:name="table2"/>
      <w:r>
        <w:rPr>
          <w:bCs/>
        </w:rPr>
        <w:br w:type="page"/>
      </w:r>
    </w:p>
    <w:p w14:paraId="65053AFB" w14:textId="14D445B5" w:rsidR="0054545E" w:rsidRPr="00EB086D" w:rsidRDefault="002718EA" w:rsidP="0054545E">
      <w:pPr>
        <w:pStyle w:val="Tableheading"/>
      </w:pPr>
      <w:bookmarkStart w:id="19" w:name="_Toc201580322"/>
      <w:r>
        <w:lastRenderedPageBreak/>
        <w:t>Table 2</w:t>
      </w:r>
      <w:bookmarkEnd w:id="18"/>
      <w:r w:rsidR="1673ECB6">
        <w:t>:</w:t>
      </w:r>
      <w:r>
        <w:t xml:space="preserve"> </w:t>
      </w:r>
      <w:r>
        <w:tab/>
        <w:t>Example listings for constructed wetlands modified after filtering for enterprise (all</w:t>
      </w:r>
      <w:r w:rsidR="3BF070BD">
        <w:t xml:space="preserve"> excluding forestry</w:t>
      </w:r>
      <w:r>
        <w:t>) and</w:t>
      </w:r>
      <w:r w:rsidR="5CF9E5F4">
        <w:t> </w:t>
      </w:r>
      <w:r>
        <w:t>flow path (leaching [L] and runoff [R])</w:t>
      </w:r>
      <w:bookmarkEnd w:id="19"/>
    </w:p>
    <w:tbl>
      <w:tblPr>
        <w:tblStyle w:val="ListTable3-Accent5"/>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2127"/>
        <w:gridCol w:w="2255"/>
        <w:gridCol w:w="1793"/>
        <w:gridCol w:w="2330"/>
      </w:tblGrid>
      <w:tr w:rsidR="00F1430F" w:rsidRPr="00EB086D" w14:paraId="2A775252" w14:textId="77777777" w:rsidTr="00170A8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1B556B" w:themeColor="text2"/>
            </w:tcBorders>
            <w:shd w:val="clear" w:color="auto" w:fill="1B556B" w:themeFill="text2"/>
            <w:vAlign w:val="bottom"/>
          </w:tcPr>
          <w:p w14:paraId="14B4911E" w14:textId="77777777" w:rsidR="0054545E" w:rsidRPr="00EB086D" w:rsidRDefault="0054545E" w:rsidP="00255E7A">
            <w:pPr>
              <w:pStyle w:val="TableTextbold"/>
              <w:rPr>
                <w:b/>
                <w:bCs w:val="0"/>
              </w:rPr>
            </w:pPr>
            <w:r w:rsidRPr="00EB086D">
              <w:rPr>
                <w:b/>
                <w:bCs w:val="0"/>
              </w:rPr>
              <w:t>Description</w:t>
            </w:r>
          </w:p>
        </w:tc>
        <w:tc>
          <w:tcPr>
            <w:tcW w:w="0" w:type="dxa"/>
            <w:tcBorders>
              <w:bottom w:val="single" w:sz="4" w:space="0" w:color="1B556B" w:themeColor="text2"/>
            </w:tcBorders>
            <w:shd w:val="clear" w:color="auto" w:fill="1B556B" w:themeFill="text2"/>
            <w:vAlign w:val="bottom"/>
          </w:tcPr>
          <w:p w14:paraId="6E2FEEE2" w14:textId="2F638A91" w:rsidR="0054545E" w:rsidRPr="00EB086D" w:rsidRDefault="0054545E" w:rsidP="00255E7A">
            <w:pPr>
              <w:pStyle w:val="TableTextbold"/>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 xml:space="preserve">Soil × </w:t>
            </w:r>
            <w:r w:rsidR="00847C7D" w:rsidRPr="00EB086D">
              <w:rPr>
                <w:b/>
                <w:bCs w:val="0"/>
              </w:rPr>
              <w:t>s</w:t>
            </w:r>
            <w:r w:rsidRPr="00EB086D">
              <w:rPr>
                <w:b/>
                <w:bCs w:val="0"/>
              </w:rPr>
              <w:t xml:space="preserve">lope × </w:t>
            </w:r>
            <w:r w:rsidR="00847C7D" w:rsidRPr="00EB086D">
              <w:rPr>
                <w:b/>
                <w:bCs w:val="0"/>
              </w:rPr>
              <w:t>c</w:t>
            </w:r>
            <w:r w:rsidRPr="00EB086D">
              <w:rPr>
                <w:b/>
                <w:bCs w:val="0"/>
              </w:rPr>
              <w:t xml:space="preserve">limate filter </w:t>
            </w:r>
          </w:p>
        </w:tc>
        <w:tc>
          <w:tcPr>
            <w:tcW w:w="0" w:type="dxa"/>
            <w:tcBorders>
              <w:bottom w:val="single" w:sz="4" w:space="0" w:color="1B556B" w:themeColor="text2"/>
            </w:tcBorders>
            <w:shd w:val="clear" w:color="auto" w:fill="1B556B" w:themeFill="text2"/>
            <w:vAlign w:val="bottom"/>
          </w:tcPr>
          <w:p w14:paraId="3FEC3CC7" w14:textId="278202EC" w:rsidR="0054545E" w:rsidRPr="00EB086D" w:rsidRDefault="0054545E" w:rsidP="00255E7A">
            <w:pPr>
              <w:pStyle w:val="TableTextbold"/>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Multiplier (0</w:t>
            </w:r>
            <w:r w:rsidR="00095B69" w:rsidRPr="00EB086D">
              <w:rPr>
                <w:b/>
                <w:bCs w:val="0"/>
              </w:rPr>
              <w:t>–</w:t>
            </w:r>
            <w:r w:rsidRPr="00EB086D">
              <w:rPr>
                <w:b/>
                <w:bCs w:val="0"/>
              </w:rPr>
              <w:t>1)</w:t>
            </w:r>
          </w:p>
        </w:tc>
        <w:tc>
          <w:tcPr>
            <w:tcW w:w="0" w:type="dxa"/>
            <w:tcBorders>
              <w:bottom w:val="single" w:sz="4" w:space="0" w:color="1B556B" w:themeColor="text2"/>
            </w:tcBorders>
            <w:shd w:val="clear" w:color="auto" w:fill="1B556B" w:themeFill="text2"/>
            <w:vAlign w:val="bottom"/>
          </w:tcPr>
          <w:p w14:paraId="64E46EB0" w14:textId="77777777" w:rsidR="0054545E" w:rsidRPr="00EB086D" w:rsidRDefault="0054545E" w:rsidP="00255E7A">
            <w:pPr>
              <w:pStyle w:val="TableTextbold"/>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References</w:t>
            </w:r>
          </w:p>
        </w:tc>
      </w:tr>
      <w:tr w:rsidR="00CC6289" w:rsidRPr="00EB086D" w14:paraId="47C88960" w14:textId="77777777" w:rsidTr="0017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1B556B" w:themeColor="text2"/>
            </w:tcBorders>
          </w:tcPr>
          <w:p w14:paraId="3E9DDB59" w14:textId="33D94131" w:rsidR="0054545E" w:rsidRPr="00EB086D" w:rsidRDefault="0054545E" w:rsidP="007721BF">
            <w:pPr>
              <w:pStyle w:val="TableText"/>
              <w:spacing w:after="0"/>
            </w:pPr>
            <w:r w:rsidRPr="00EB086D">
              <w:t>Constructed wetland</w:t>
            </w:r>
            <w:r w:rsidR="008B24A7" w:rsidRPr="00EB086D">
              <w:t xml:space="preserve"> –</w:t>
            </w:r>
            <w:r w:rsidRPr="00EB086D">
              <w:t xml:space="preserve"> </w:t>
            </w:r>
            <w:r w:rsidR="008B24A7" w:rsidRPr="00EB086D">
              <w:t>s</w:t>
            </w:r>
            <w:r w:rsidRPr="00EB086D">
              <w:t>mall</w:t>
            </w:r>
          </w:p>
          <w:p w14:paraId="48F4AAB7" w14:textId="668B36F3" w:rsidR="0054545E" w:rsidRPr="00EB086D" w:rsidRDefault="0054545E" w:rsidP="00255E7A">
            <w:pPr>
              <w:pStyle w:val="TableText"/>
              <w:rPr>
                <w:b w:val="0"/>
                <w:bCs w:val="0"/>
              </w:rPr>
            </w:pPr>
            <w:r w:rsidRPr="00EB086D">
              <w:t>North Island:</w:t>
            </w:r>
            <w:r w:rsidRPr="00EB086D">
              <w:rPr>
                <w:rFonts w:eastAsia="Times New Roman" w:cstheme="minorHAnsi"/>
                <w:b w:val="0"/>
                <w:bCs w:val="0"/>
                <w:color w:val="000000"/>
              </w:rPr>
              <w:t xml:space="preserve"> Assumed wetland size is </w:t>
            </w:r>
            <w:r w:rsidR="00565234">
              <w:rPr>
                <w:rFonts w:eastAsia="Times New Roman" w:cstheme="minorHAnsi"/>
                <w:b w:val="0"/>
                <w:bCs w:val="0"/>
                <w:color w:val="000000"/>
              </w:rPr>
              <w:t>approximately</w:t>
            </w:r>
            <w:r w:rsidR="00565234" w:rsidRPr="00EB086D">
              <w:rPr>
                <w:rFonts w:eastAsia="Times New Roman" w:cstheme="minorHAnsi"/>
                <w:b w:val="0"/>
                <w:bCs w:val="0"/>
                <w:color w:val="000000"/>
              </w:rPr>
              <w:t xml:space="preserve"> </w:t>
            </w:r>
            <w:r w:rsidRPr="00EB086D">
              <w:rPr>
                <w:rFonts w:eastAsia="Times New Roman" w:cstheme="minorHAnsi"/>
                <w:b w:val="0"/>
                <w:bCs w:val="0"/>
                <w:color w:val="000000"/>
              </w:rPr>
              <w:t>1% of catchment area and that catchments are approximated by a block.</w:t>
            </w:r>
            <w:r w:rsidRPr="00EB086D">
              <w:rPr>
                <w:b w:val="0"/>
                <w:bCs w:val="0"/>
              </w:rPr>
              <w:t xml:space="preserve"> Assumed mean annual air temp </w:t>
            </w:r>
            <w:r w:rsidR="001E3C4C" w:rsidRPr="00EB086D">
              <w:rPr>
                <w:b w:val="0"/>
                <w:bCs w:val="0"/>
              </w:rPr>
              <w:t xml:space="preserve">is more than </w:t>
            </w:r>
            <w:r w:rsidRPr="00EB086D">
              <w:rPr>
                <w:b w:val="0"/>
                <w:bCs w:val="0"/>
              </w:rPr>
              <w:t>12</w:t>
            </w:r>
            <w:r w:rsidRPr="00EB086D">
              <w:rPr>
                <w:b w:val="0"/>
                <w:bCs w:val="0"/>
                <w:vertAlign w:val="superscript"/>
              </w:rPr>
              <w:t>o</w:t>
            </w:r>
            <w:r w:rsidRPr="00EB086D">
              <w:rPr>
                <w:b w:val="0"/>
                <w:bCs w:val="0"/>
              </w:rPr>
              <w:t xml:space="preserve">C. </w:t>
            </w:r>
            <w:r w:rsidRPr="00EB086D">
              <w:rPr>
                <w:rFonts w:eastAsia="Times New Roman" w:cstheme="minorHAnsi"/>
                <w:b w:val="0"/>
                <w:bCs w:val="0"/>
                <w:color w:val="000000"/>
              </w:rPr>
              <w:t>Excludes highly permeable soils not able to sustain a wetland.</w:t>
            </w:r>
          </w:p>
        </w:tc>
        <w:tc>
          <w:tcPr>
            <w:tcW w:w="2255" w:type="dxa"/>
            <w:tcBorders>
              <w:top w:val="single" w:sz="4" w:space="0" w:color="1B556B" w:themeColor="text2"/>
            </w:tcBorders>
          </w:tcPr>
          <w:p w14:paraId="33DF3645" w14:textId="62875056" w:rsidR="0054545E" w:rsidRPr="00EB086D" w:rsidRDefault="0054545E" w:rsidP="00255E7A">
            <w:pPr>
              <w:pStyle w:val="TableT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B086D">
              <w:rPr>
                <w:rFonts w:eastAsia="Times New Roman" w:cstheme="minorHAnsi"/>
                <w:color w:val="000000"/>
              </w:rPr>
              <w:t xml:space="preserve">Slope </w:t>
            </w:r>
            <w:r w:rsidR="001E3C4C" w:rsidRPr="00EB086D">
              <w:rPr>
                <w:rFonts w:eastAsia="Times New Roman" w:cstheme="minorHAnsi"/>
                <w:color w:val="000000"/>
              </w:rPr>
              <w:t xml:space="preserve">less than </w:t>
            </w:r>
            <w:r w:rsidRPr="00EB086D">
              <w:rPr>
                <w:rFonts w:eastAsia="Times New Roman" w:cstheme="minorHAnsi"/>
                <w:color w:val="000000"/>
              </w:rPr>
              <w:t>15</w:t>
            </w:r>
            <w:r w:rsidRPr="00EB086D">
              <w:rPr>
                <w:rFonts w:eastAsia="Times New Roman" w:cstheme="minorHAnsi"/>
                <w:color w:val="000000"/>
                <w:vertAlign w:val="superscript"/>
              </w:rPr>
              <w:t>o</w:t>
            </w:r>
            <w:r w:rsidRPr="00EB086D">
              <w:rPr>
                <w:rFonts w:eastAsia="Times New Roman" w:cstheme="minorHAnsi"/>
                <w:color w:val="000000"/>
              </w:rPr>
              <w:t>, precipitation 800</w:t>
            </w:r>
            <w:r w:rsidR="00847C7D" w:rsidRPr="00EB086D">
              <w:rPr>
                <w:rFonts w:eastAsia="Times New Roman" w:cstheme="minorHAnsi"/>
                <w:color w:val="000000"/>
              </w:rPr>
              <w:t>–</w:t>
            </w:r>
            <w:r w:rsidRPr="00EB086D">
              <w:rPr>
                <w:rFonts w:eastAsia="Times New Roman" w:cstheme="minorHAnsi"/>
                <w:color w:val="000000"/>
              </w:rPr>
              <w:t>1</w:t>
            </w:r>
            <w:r w:rsidR="00847C7D" w:rsidRPr="00EB086D">
              <w:rPr>
                <w:rFonts w:eastAsia="Times New Roman" w:cstheme="minorHAnsi"/>
                <w:color w:val="000000"/>
              </w:rPr>
              <w:t>,</w:t>
            </w:r>
            <w:r w:rsidRPr="00EB086D">
              <w:rPr>
                <w:rFonts w:eastAsia="Times New Roman" w:cstheme="minorHAnsi"/>
                <w:color w:val="000000"/>
              </w:rPr>
              <w:t>600</w:t>
            </w:r>
            <w:r w:rsidR="00951925" w:rsidRPr="00EB086D">
              <w:rPr>
                <w:rFonts w:eastAsia="Times New Roman" w:cstheme="minorHAnsi"/>
                <w:color w:val="000000"/>
              </w:rPr>
              <w:t> </w:t>
            </w:r>
            <w:r w:rsidRPr="00EB086D">
              <w:rPr>
                <w:rFonts w:eastAsia="Times New Roman" w:cstheme="minorHAnsi"/>
                <w:color w:val="000000"/>
              </w:rPr>
              <w:t>mm</w:t>
            </w:r>
          </w:p>
        </w:tc>
        <w:tc>
          <w:tcPr>
            <w:tcW w:w="1793" w:type="dxa"/>
            <w:tcBorders>
              <w:top w:val="single" w:sz="4" w:space="0" w:color="1B556B" w:themeColor="text2"/>
            </w:tcBorders>
          </w:tcPr>
          <w:p w14:paraId="1531D01B" w14:textId="77777777" w:rsidR="0054545E" w:rsidRPr="00EB086D" w:rsidRDefault="0054545E" w:rsidP="00255E7A">
            <w:pPr>
              <w:pStyle w:val="TableText"/>
              <w:cnfStyle w:val="000000100000" w:firstRow="0" w:lastRow="0" w:firstColumn="0" w:lastColumn="0" w:oddVBand="0" w:evenVBand="0" w:oddHBand="1" w:evenHBand="0" w:firstRowFirstColumn="0" w:firstRowLastColumn="0" w:lastRowFirstColumn="0" w:lastRowLastColumn="0"/>
            </w:pPr>
            <w:r w:rsidRPr="00EB086D">
              <w:rPr>
                <w:rFonts w:eastAsia="Times New Roman" w:cstheme="minorHAnsi"/>
                <w:color w:val="000000"/>
              </w:rPr>
              <w:t>R=0.75, L=0.88</w:t>
            </w:r>
          </w:p>
        </w:tc>
        <w:tc>
          <w:tcPr>
            <w:tcW w:w="2330" w:type="dxa"/>
            <w:tcBorders>
              <w:top w:val="single" w:sz="4" w:space="0" w:color="1B556B" w:themeColor="text2"/>
            </w:tcBorders>
          </w:tcPr>
          <w:p w14:paraId="0B2FE749" w14:textId="3AD3C137" w:rsidR="0054545E" w:rsidRPr="00EB086D" w:rsidRDefault="00095B69" w:rsidP="00255E7A">
            <w:pPr>
              <w:pStyle w:val="TableT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B086D">
              <w:rPr>
                <w:rFonts w:eastAsia="Times New Roman" w:cstheme="minorHAnsi"/>
                <w:color w:val="000000"/>
              </w:rPr>
              <w:t>Tanner et al, 2022; Tanner and Kadlec, 2013; Tanner and Sukias, 2011</w:t>
            </w:r>
          </w:p>
        </w:tc>
      </w:tr>
      <w:tr w:rsidR="00CC6289" w:rsidRPr="00EB086D" w14:paraId="51100DC5" w14:textId="77777777" w:rsidTr="00F44B29">
        <w:tc>
          <w:tcPr>
            <w:cnfStyle w:val="001000000000" w:firstRow="0" w:lastRow="0" w:firstColumn="1" w:lastColumn="0" w:oddVBand="0" w:evenVBand="0" w:oddHBand="0" w:evenHBand="0" w:firstRowFirstColumn="0" w:firstRowLastColumn="0" w:lastRowFirstColumn="0" w:lastRowLastColumn="0"/>
            <w:tcW w:w="2127" w:type="dxa"/>
          </w:tcPr>
          <w:p w14:paraId="734B0801" w14:textId="64C16B9E" w:rsidR="0054545E" w:rsidRPr="00EB086D" w:rsidRDefault="0054545E" w:rsidP="007721BF">
            <w:pPr>
              <w:pStyle w:val="TableText"/>
              <w:spacing w:after="0"/>
            </w:pPr>
            <w:r w:rsidRPr="00EB086D">
              <w:t>Constructed wetland</w:t>
            </w:r>
            <w:r w:rsidR="001A6EFD" w:rsidRPr="00EB086D">
              <w:t xml:space="preserve"> –</w:t>
            </w:r>
            <w:r w:rsidRPr="00EB086D">
              <w:t xml:space="preserve"> </w:t>
            </w:r>
            <w:r w:rsidR="001A6EFD" w:rsidRPr="00EB086D">
              <w:t>m</w:t>
            </w:r>
            <w:r w:rsidRPr="00EB086D">
              <w:t>edium</w:t>
            </w:r>
          </w:p>
          <w:p w14:paraId="207F104B" w14:textId="05C80436" w:rsidR="0054545E" w:rsidRPr="00EB086D" w:rsidRDefault="0054545E" w:rsidP="00255E7A">
            <w:pPr>
              <w:pStyle w:val="TableText"/>
              <w:rPr>
                <w:b w:val="0"/>
                <w:bCs w:val="0"/>
              </w:rPr>
            </w:pPr>
            <w:r w:rsidRPr="00EB086D">
              <w:t xml:space="preserve">North Island: </w:t>
            </w:r>
            <w:r w:rsidRPr="00EB086D">
              <w:rPr>
                <w:rFonts w:eastAsia="Times New Roman" w:cstheme="minorHAnsi"/>
                <w:b w:val="0"/>
                <w:bCs w:val="0"/>
                <w:color w:val="000000"/>
              </w:rPr>
              <w:t xml:space="preserve">Assumed wetland size is </w:t>
            </w:r>
            <w:r w:rsidR="00565234">
              <w:rPr>
                <w:rFonts w:eastAsia="Times New Roman" w:cstheme="minorHAnsi"/>
                <w:b w:val="0"/>
                <w:bCs w:val="0"/>
                <w:color w:val="000000"/>
              </w:rPr>
              <w:t>approximately</w:t>
            </w:r>
            <w:r w:rsidR="00013445" w:rsidRPr="00EB086D">
              <w:rPr>
                <w:rFonts w:eastAsia="Times New Roman" w:cstheme="minorHAnsi"/>
                <w:b w:val="0"/>
                <w:bCs w:val="0"/>
                <w:color w:val="000000"/>
              </w:rPr>
              <w:t xml:space="preserve"> </w:t>
            </w:r>
            <w:r w:rsidRPr="00EB086D">
              <w:rPr>
                <w:rFonts w:eastAsia="Times New Roman" w:cstheme="minorHAnsi"/>
                <w:b w:val="0"/>
                <w:bCs w:val="0"/>
                <w:color w:val="000000"/>
              </w:rPr>
              <w:t>2% of catchment area and that catchments are approximated by a block.</w:t>
            </w:r>
            <w:r w:rsidRPr="00EB086D">
              <w:rPr>
                <w:b w:val="0"/>
                <w:bCs w:val="0"/>
              </w:rPr>
              <w:t xml:space="preserve"> Assumes mean annual air temp </w:t>
            </w:r>
            <w:r w:rsidR="00013445" w:rsidRPr="00EB086D">
              <w:rPr>
                <w:b w:val="0"/>
                <w:bCs w:val="0"/>
              </w:rPr>
              <w:t xml:space="preserve">is more than </w:t>
            </w:r>
            <w:r w:rsidRPr="00EB086D">
              <w:rPr>
                <w:b w:val="0"/>
                <w:bCs w:val="0"/>
              </w:rPr>
              <w:t>12</w:t>
            </w:r>
            <w:r w:rsidRPr="00EB086D">
              <w:rPr>
                <w:b w:val="0"/>
                <w:bCs w:val="0"/>
                <w:vertAlign w:val="superscript"/>
              </w:rPr>
              <w:t>o</w:t>
            </w:r>
            <w:r w:rsidRPr="00EB086D">
              <w:rPr>
                <w:b w:val="0"/>
                <w:bCs w:val="0"/>
              </w:rPr>
              <w:t xml:space="preserve">C. </w:t>
            </w:r>
            <w:r w:rsidRPr="00EB086D">
              <w:rPr>
                <w:rFonts w:eastAsia="Times New Roman" w:cstheme="minorHAnsi"/>
                <w:b w:val="0"/>
                <w:bCs w:val="0"/>
                <w:color w:val="000000"/>
              </w:rPr>
              <w:t>Excludes highly permeable soils not able to sustain a wetland.</w:t>
            </w:r>
          </w:p>
        </w:tc>
        <w:tc>
          <w:tcPr>
            <w:tcW w:w="2255" w:type="dxa"/>
          </w:tcPr>
          <w:p w14:paraId="42E04CF3" w14:textId="4B866314" w:rsidR="0054545E" w:rsidRPr="00EB086D" w:rsidRDefault="0054545E" w:rsidP="00255E7A">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B086D">
              <w:rPr>
                <w:rFonts w:eastAsia="Times New Roman" w:cstheme="minorHAnsi"/>
                <w:color w:val="000000"/>
              </w:rPr>
              <w:t xml:space="preserve">Slope </w:t>
            </w:r>
            <w:r w:rsidR="00013445" w:rsidRPr="00EB086D">
              <w:rPr>
                <w:rFonts w:eastAsia="Times New Roman" w:cstheme="minorHAnsi"/>
                <w:color w:val="000000"/>
              </w:rPr>
              <w:t xml:space="preserve">less than </w:t>
            </w:r>
            <w:r w:rsidRPr="00EB086D">
              <w:rPr>
                <w:rFonts w:eastAsia="Times New Roman" w:cstheme="minorHAnsi"/>
                <w:color w:val="000000"/>
              </w:rPr>
              <w:t>15</w:t>
            </w:r>
            <w:r w:rsidRPr="00EB086D">
              <w:rPr>
                <w:rFonts w:eastAsia="Times New Roman" w:cstheme="minorHAnsi"/>
                <w:color w:val="000000"/>
                <w:vertAlign w:val="superscript"/>
              </w:rPr>
              <w:t>o</w:t>
            </w:r>
            <w:r w:rsidRPr="00EB086D">
              <w:rPr>
                <w:rFonts w:eastAsia="Times New Roman" w:cstheme="minorHAnsi"/>
                <w:color w:val="000000"/>
              </w:rPr>
              <w:t>, precipitation 800</w:t>
            </w:r>
            <w:r w:rsidR="00013445" w:rsidRPr="00EB086D">
              <w:rPr>
                <w:rFonts w:eastAsia="Times New Roman" w:cstheme="minorHAnsi"/>
                <w:color w:val="000000"/>
              </w:rPr>
              <w:t>–</w:t>
            </w:r>
            <w:r w:rsidRPr="00EB086D">
              <w:rPr>
                <w:rFonts w:eastAsia="Times New Roman" w:cstheme="minorHAnsi"/>
                <w:color w:val="000000"/>
              </w:rPr>
              <w:t>1</w:t>
            </w:r>
            <w:r w:rsidR="00013445" w:rsidRPr="00EB086D">
              <w:rPr>
                <w:rFonts w:eastAsia="Times New Roman" w:cstheme="minorHAnsi"/>
                <w:color w:val="000000"/>
              </w:rPr>
              <w:t>,</w:t>
            </w:r>
            <w:r w:rsidRPr="00EB086D">
              <w:rPr>
                <w:rFonts w:eastAsia="Times New Roman" w:cstheme="minorHAnsi"/>
                <w:color w:val="000000"/>
              </w:rPr>
              <w:t>600</w:t>
            </w:r>
            <w:r w:rsidR="00951925" w:rsidRPr="00EB086D">
              <w:rPr>
                <w:rFonts w:eastAsia="Times New Roman" w:cstheme="minorHAnsi"/>
                <w:color w:val="000000"/>
              </w:rPr>
              <w:t> </w:t>
            </w:r>
            <w:r w:rsidRPr="00EB086D">
              <w:rPr>
                <w:rFonts w:eastAsia="Times New Roman" w:cstheme="minorHAnsi"/>
                <w:color w:val="000000"/>
              </w:rPr>
              <w:t>mm</w:t>
            </w:r>
          </w:p>
        </w:tc>
        <w:tc>
          <w:tcPr>
            <w:tcW w:w="1793" w:type="dxa"/>
          </w:tcPr>
          <w:p w14:paraId="31F4D4E1" w14:textId="77777777" w:rsidR="0054545E" w:rsidRPr="00EB086D" w:rsidRDefault="0054545E" w:rsidP="00255E7A">
            <w:pPr>
              <w:pStyle w:val="TableText"/>
              <w:cnfStyle w:val="000000000000" w:firstRow="0" w:lastRow="0" w:firstColumn="0" w:lastColumn="0" w:oddVBand="0" w:evenVBand="0" w:oddHBand="0" w:evenHBand="0" w:firstRowFirstColumn="0" w:firstRowLastColumn="0" w:lastRowFirstColumn="0" w:lastRowLastColumn="0"/>
            </w:pPr>
            <w:r w:rsidRPr="00EB086D">
              <w:rPr>
                <w:rFonts w:eastAsia="Times New Roman" w:cstheme="minorHAnsi"/>
                <w:color w:val="000000"/>
              </w:rPr>
              <w:t>R = 0.64, L= 0.82</w:t>
            </w:r>
          </w:p>
        </w:tc>
        <w:tc>
          <w:tcPr>
            <w:tcW w:w="2330" w:type="dxa"/>
          </w:tcPr>
          <w:p w14:paraId="07AE9ED5" w14:textId="3ED81C5A" w:rsidR="0054545E" w:rsidRPr="00EB086D" w:rsidRDefault="000C6AE2" w:rsidP="00255E7A">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B086D">
              <w:rPr>
                <w:rFonts w:eastAsia="Times New Roman" w:cstheme="minorHAnsi"/>
                <w:color w:val="000000"/>
              </w:rPr>
              <w:t>Tanner et al, 2022; Tanner and Kadlec, 2013; Tanner and Sukias, 2011</w:t>
            </w:r>
            <w:r w:rsidR="0054545E" w:rsidRPr="00EB086D">
              <w:rPr>
                <w:rFonts w:eastAsia="Times New Roman" w:cstheme="minorHAnsi"/>
                <w:color w:val="000000"/>
              </w:rPr>
              <w:fldChar w:fldCharType="begin">
                <w:fldData xml:space="preserve">PEVuZE5vdGU+PENpdGU+PEF1dGhvcj5UYW5uZXI8L0F1dGhvcj48WWVhcj4yMDIyPC9ZZWFyPjxS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</w:fldData>
              </w:fldChar>
            </w:r>
            <w:r w:rsidR="0054545E" w:rsidRPr="00EB086D">
              <w:rPr>
                <w:rFonts w:eastAsia="Times New Roman" w:cstheme="minorHAnsi"/>
                <w:color w:val="000000"/>
              </w:rPr>
              <w:instrText xml:space="preserve"> ADDIN EN.CITE </w:instrText>
            </w:r>
            <w:r w:rsidR="0054545E" w:rsidRPr="00EB086D">
              <w:rPr>
                <w:rFonts w:eastAsia="Times New Roman" w:cstheme="minorHAnsi"/>
                <w:color w:val="000000"/>
              </w:rPr>
              <w:fldChar w:fldCharType="begin">
                <w:fldData xml:space="preserve">PEVuZE5vdGU+PENpdGU+PEF1dGhvcj5UYW5uZXI8L0F1dGhvcj48WWVhcj4yMDIyPC9ZZWFyPjxS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</w:fldData>
              </w:fldChar>
            </w:r>
            <w:r w:rsidR="0054545E" w:rsidRPr="00EB086D">
              <w:rPr>
                <w:rFonts w:eastAsia="Times New Roman" w:cstheme="minorHAnsi"/>
                <w:color w:val="000000"/>
              </w:rPr>
              <w:instrText xml:space="preserve"> ADDIN EN.CITE.DATA </w:instrText>
            </w:r>
            <w:r w:rsidR="0054545E" w:rsidRPr="00EB086D">
              <w:rPr>
                <w:rFonts w:eastAsia="Times New Roman" w:cstheme="minorHAnsi"/>
                <w:color w:val="000000"/>
              </w:rPr>
            </w:r>
            <w:r w:rsidR="0054545E" w:rsidRPr="00EB086D">
              <w:rPr>
                <w:rFonts w:eastAsia="Times New Roman" w:cstheme="minorHAnsi"/>
                <w:color w:val="000000"/>
              </w:rPr>
              <w:fldChar w:fldCharType="end"/>
            </w:r>
            <w:r w:rsidR="0054545E" w:rsidRPr="00EB086D">
              <w:rPr>
                <w:rFonts w:eastAsia="Times New Roman" w:cstheme="minorHAnsi"/>
                <w:color w:val="000000"/>
              </w:rPr>
            </w:r>
            <w:r w:rsidR="0054545E" w:rsidRPr="00EB086D">
              <w:rPr>
                <w:rFonts w:eastAsia="Times New Roman" w:cstheme="minorHAnsi"/>
                <w:color w:val="000000"/>
              </w:rPr>
              <w:fldChar w:fldCharType="separate"/>
            </w:r>
            <w:r w:rsidR="0054545E" w:rsidRPr="00EB086D">
              <w:rPr>
                <w:rFonts w:eastAsia="Times New Roman" w:cstheme="minorHAnsi"/>
                <w:color w:val="000000"/>
              </w:rPr>
              <w:fldChar w:fldCharType="end"/>
            </w:r>
          </w:p>
        </w:tc>
      </w:tr>
    </w:tbl>
    <w:p w14:paraId="4F1F835E" w14:textId="5FE1B3E8" w:rsidR="0054545E" w:rsidRPr="00EB086D" w:rsidRDefault="60DFA47D" w:rsidP="643EBC71">
      <w:pPr>
        <w:pStyle w:val="Note"/>
      </w:pPr>
      <w:r>
        <w:t xml:space="preserve">Note: Wetlands can only be applied to specific soil by slope by climate scenarios; see </w:t>
      </w:r>
      <w:hyperlink r:id="rId28" w:history="1">
        <w:r w:rsidRPr="643EBC71">
          <w:rPr>
            <w:rStyle w:val="Hyperlink"/>
          </w:rPr>
          <w:t>table 2</w:t>
        </w:r>
      </w:hyperlink>
      <w:r>
        <w:t xml:space="preserve"> of mitigations to a land use flow path and source.</w:t>
      </w:r>
    </w:p>
    <w:p w14:paraId="6FED27D7" w14:textId="714E96A1" w:rsidR="0054545E" w:rsidRPr="00EB086D" w:rsidRDefault="0054545E" w:rsidP="00575DDD">
      <w:pPr>
        <w:pStyle w:val="BodyText"/>
      </w:pPr>
    </w:p>
    <w:p w14:paraId="5965E483" w14:textId="77777777" w:rsidR="00575DDD" w:rsidRPr="00EB086D" w:rsidRDefault="00575DDD" w:rsidP="00575DDD">
      <w:pPr>
        <w:pStyle w:val="BodyText"/>
      </w:pPr>
      <w:r w:rsidRPr="00EB086D">
        <w:br w:type="page"/>
      </w:r>
    </w:p>
    <w:p w14:paraId="781E44CF" w14:textId="525F7E6A" w:rsidR="0054545E" w:rsidRPr="00EB086D" w:rsidRDefault="7C544BFF" w:rsidP="0F151F65">
      <w:pPr>
        <w:pStyle w:val="Heading1"/>
        <w:rPr>
          <w:rFonts w:cstheme="minorBidi"/>
        </w:rPr>
      </w:pPr>
      <w:bookmarkStart w:id="20" w:name="_Testing_of_baseline"/>
      <w:bookmarkStart w:id="21" w:name="_Ref158369665"/>
      <w:bookmarkStart w:id="22" w:name="_Toc201580304"/>
      <w:bookmarkEnd w:id="20"/>
      <w:r w:rsidRPr="0F151F65">
        <w:rPr>
          <w:rFonts w:eastAsia="Times New Roman"/>
        </w:rPr>
        <w:lastRenderedPageBreak/>
        <w:t>Testing risk</w:t>
      </w:r>
      <w:bookmarkEnd w:id="21"/>
      <w:bookmarkEnd w:id="22"/>
    </w:p>
    <w:p w14:paraId="04254623" w14:textId="0A3D8091" w:rsidR="0054545E" w:rsidRPr="00EB086D" w:rsidRDefault="0DED9E45" w:rsidP="0DE822F9">
      <w:pPr>
        <w:pStyle w:val="BodyText"/>
      </w:pPr>
      <w:r>
        <w:t>A database was created containing 155 observations of N</w:t>
      </w:r>
      <w:r w:rsidR="30B7BCEC">
        <w:t xml:space="preserve"> </w:t>
      </w:r>
      <w:r>
        <w:t>loss to freshwater from 55 studies of</w:t>
      </w:r>
      <w:r w:rsidR="1876202E">
        <w:t> </w:t>
      </w:r>
      <w:r>
        <w:t xml:space="preserve">different land uses </w:t>
      </w:r>
      <w:r w:rsidR="4D9B0F4C">
        <w:t xml:space="preserve">(Drewry et al, </w:t>
      </w:r>
      <w:r w:rsidR="328A9529">
        <w:t>2022)</w:t>
      </w:r>
      <w:r>
        <w:t xml:space="preserve"> (</w:t>
      </w:r>
      <w:r w:rsidR="328A9529">
        <w:t>f</w:t>
      </w:r>
      <w:r>
        <w:t>ig</w:t>
      </w:r>
      <w:r w:rsidR="328A9529">
        <w:t>ure</w:t>
      </w:r>
      <w:r>
        <w:t xml:space="preserve"> 4). The database contained 114 measured and 41 modelled </w:t>
      </w:r>
      <w:r w:rsidR="5AD0ED45">
        <w:t>(</w:t>
      </w:r>
      <w:r>
        <w:t>via</w:t>
      </w:r>
      <w:r w:rsidR="1876202E">
        <w:t> </w:t>
      </w:r>
      <w:r>
        <w:t>APSIM</w:t>
      </w:r>
      <w:r w:rsidR="735D8DE7">
        <w:t>,</w:t>
      </w:r>
      <w:r>
        <w:t xml:space="preserve"> </w:t>
      </w:r>
      <w:r w:rsidR="60863AE3">
        <w:t>Holzwo</w:t>
      </w:r>
      <w:r w:rsidR="6AC34993">
        <w:t>rth et al. 2014</w:t>
      </w:r>
      <w:r w:rsidR="735D8DE7">
        <w:t>,</w:t>
      </w:r>
      <w:r w:rsidR="6AC34993">
        <w:t xml:space="preserve"> </w:t>
      </w:r>
      <w:r>
        <w:t>or SPASMO</w:t>
      </w:r>
      <w:r w:rsidR="735D8DE7">
        <w:t xml:space="preserve">, </w:t>
      </w:r>
      <w:r w:rsidR="43DC6FE0">
        <w:t>Green</w:t>
      </w:r>
      <w:r w:rsidR="43DC6FE0" w:rsidRPr="00DD0EF6">
        <w:t xml:space="preserve"> et al, 2003)</w:t>
      </w:r>
      <w:r>
        <w:t xml:space="preserve"> observations for known locations; 58 observations were of total N</w:t>
      </w:r>
      <w:r w:rsidR="1876202E">
        <w:t> </w:t>
      </w:r>
      <w:r>
        <w:t xml:space="preserve">(TN) and 124 observations were of nitrate-N. </w:t>
      </w:r>
    </w:p>
    <w:p w14:paraId="3C42B402" w14:textId="28E6DC12" w:rsidR="0054545E" w:rsidRPr="00EB086D" w:rsidRDefault="0DED9E45" w:rsidP="0DE822F9">
      <w:pPr>
        <w:pStyle w:val="BodyText"/>
      </w:pPr>
      <w:r w:rsidRPr="00EB086D">
        <w:t xml:space="preserve">Amongst land uses were </w:t>
      </w:r>
      <w:r w:rsidR="15890DD5">
        <w:t>3</w:t>
      </w:r>
      <w:r w:rsidRPr="00EB086D">
        <w:t xml:space="preserve"> observations for beef, 31 for cropping, 47 for dairy, </w:t>
      </w:r>
      <w:r w:rsidR="65300E9C" w:rsidRPr="00EB086D">
        <w:t xml:space="preserve">8 </w:t>
      </w:r>
      <w:r w:rsidRPr="00EB086D">
        <w:t>for deer, 13</w:t>
      </w:r>
      <w:r w:rsidR="00DD0EF6">
        <w:t> </w:t>
      </w:r>
      <w:r w:rsidRPr="00EB086D">
        <w:t xml:space="preserve">for exotic forestry, </w:t>
      </w:r>
      <w:r w:rsidR="65300E9C" w:rsidRPr="00EB086D">
        <w:t xml:space="preserve">4 </w:t>
      </w:r>
      <w:r w:rsidRPr="00EB086D">
        <w:t xml:space="preserve">for gorse, 21 for horticulture, </w:t>
      </w:r>
      <w:r w:rsidR="65300E9C" w:rsidRPr="00EB086D">
        <w:t xml:space="preserve">7 </w:t>
      </w:r>
      <w:r w:rsidRPr="00EB086D">
        <w:t>for native forest, 10 for sheep and 11</w:t>
      </w:r>
      <w:r w:rsidR="00DD0EF6">
        <w:t> </w:t>
      </w:r>
      <w:r w:rsidRPr="00EB086D">
        <w:t>for vegetables. Fifty-one observations were of runoff (often combining leaching and surface runoff) and 104</w:t>
      </w:r>
      <w:r w:rsidR="01035801" w:rsidRPr="00EB086D">
        <w:rPr>
          <w:spacing w:val="-2"/>
        </w:rPr>
        <w:t xml:space="preserve"> </w:t>
      </w:r>
      <w:r w:rsidRPr="00EB086D">
        <w:t>were of leaching losses</w:t>
      </w:r>
      <w:r w:rsidR="5CDB1BEB">
        <w:t xml:space="preserve"> alone</w:t>
      </w:r>
      <w:r w:rsidRPr="00EB086D">
        <w:t>. Additional data were collated for stocking rate (46</w:t>
      </w:r>
      <w:r w:rsidR="1876202E" w:rsidRPr="00EB086D">
        <w:t> </w:t>
      </w:r>
      <w:r w:rsidRPr="00EB086D">
        <w:t>observations) and annual N</w:t>
      </w:r>
      <w:r w:rsidR="5E18BB11" w:rsidRPr="00EB086D">
        <w:t> </w:t>
      </w:r>
      <w:r w:rsidRPr="00EB086D">
        <w:t xml:space="preserve">fertiliser application (97 observations). </w:t>
      </w:r>
    </w:p>
    <w:p w14:paraId="66007F79" w14:textId="52D1B4E0" w:rsidR="0054545E" w:rsidRPr="00EB086D" w:rsidRDefault="0054545E" w:rsidP="0054545E">
      <w:pPr>
        <w:pStyle w:val="BodyText"/>
        <w:rPr>
          <w:rFonts w:eastAsia="Times New Roman"/>
        </w:rPr>
      </w:pPr>
      <w:r w:rsidRPr="00EB086D">
        <w:rPr>
          <w:rFonts w:eastAsia="Times New Roman"/>
        </w:rPr>
        <w:t>Currently</w:t>
      </w:r>
      <w:r w:rsidR="00AE1F92" w:rsidRPr="00EB086D">
        <w:rPr>
          <w:rFonts w:eastAsia="Times New Roman"/>
        </w:rPr>
        <w:t>,</w:t>
      </w:r>
      <w:r w:rsidRPr="00EB086D">
        <w:rPr>
          <w:rFonts w:eastAsia="Times New Roman"/>
        </w:rPr>
        <w:t xml:space="preserve"> there is a lack of coverage for whenua Māori when testing the baseline risk tool. To</w:t>
      </w:r>
      <w:r w:rsidR="00C724F8" w:rsidRPr="00EB086D">
        <w:rPr>
          <w:rFonts w:eastAsia="Times New Roman"/>
        </w:rPr>
        <w:t> </w:t>
      </w:r>
      <w:r w:rsidRPr="00EB086D">
        <w:rPr>
          <w:rFonts w:eastAsia="Times New Roman"/>
        </w:rPr>
        <w:t xml:space="preserve">test the performance of the index on whenua Māori and </w:t>
      </w:r>
      <w:r w:rsidR="000967F9" w:rsidRPr="00EB086D">
        <w:rPr>
          <w:rFonts w:eastAsia="Times New Roman"/>
        </w:rPr>
        <w:t>land use capability (</w:t>
      </w:r>
      <w:r w:rsidRPr="00EB086D">
        <w:rPr>
          <w:rFonts w:eastAsia="Times New Roman"/>
        </w:rPr>
        <w:t>LUC</w:t>
      </w:r>
      <w:r w:rsidR="000967F9" w:rsidRPr="00EB086D">
        <w:rPr>
          <w:rFonts w:eastAsia="Times New Roman"/>
        </w:rPr>
        <w:t>)</w:t>
      </w:r>
      <w:r w:rsidRPr="00EB086D">
        <w:rPr>
          <w:rFonts w:eastAsia="Times New Roman"/>
        </w:rPr>
        <w:t xml:space="preserve"> Class 6 and above, additional Nloss data will need to be gathered.</w:t>
      </w:r>
    </w:p>
    <w:p w14:paraId="456590E4" w14:textId="1A67B95E" w:rsidR="00575DDD" w:rsidRDefault="00575DDD" w:rsidP="00575DDD">
      <w:pPr>
        <w:pStyle w:val="Figureheading"/>
      </w:pPr>
      <w:bookmarkStart w:id="23" w:name="_Toc201582583"/>
      <w:r w:rsidRPr="00EB086D">
        <w:rPr>
          <w:bCs/>
        </w:rPr>
        <w:t>Fig</w:t>
      </w:r>
      <w:r w:rsidR="007721BF" w:rsidRPr="00EB086D">
        <w:rPr>
          <w:bCs/>
        </w:rPr>
        <w:t>ure</w:t>
      </w:r>
      <w:r w:rsidRPr="00EB086D">
        <w:rPr>
          <w:bCs/>
        </w:rPr>
        <w:t xml:space="preserve"> 4</w:t>
      </w:r>
      <w:r w:rsidR="007721BF" w:rsidRPr="00EB086D">
        <w:rPr>
          <w:bCs/>
        </w:rPr>
        <w:t>:</w:t>
      </w:r>
      <w:r w:rsidRPr="00EB086D">
        <w:t xml:space="preserve"> </w:t>
      </w:r>
      <w:r w:rsidRPr="00EB086D">
        <w:tab/>
      </w:r>
      <w:r w:rsidR="00C26BFA" w:rsidRPr="00EB086D">
        <w:t>L</w:t>
      </w:r>
      <w:r w:rsidRPr="00EB086D">
        <w:t xml:space="preserve">ocation and dominant land use of </w:t>
      </w:r>
      <w:r w:rsidR="00C26BFA" w:rsidRPr="00EB086D">
        <w:t>nitrogen</w:t>
      </w:r>
      <w:r w:rsidRPr="00EB086D">
        <w:t>-loss observations</w:t>
      </w:r>
      <w:bookmarkEnd w:id="23"/>
    </w:p>
    <w:p w14:paraId="4EFA6F83" w14:textId="435C20F6" w:rsidR="008E4497" w:rsidRPr="008E4497" w:rsidRDefault="008E4497" w:rsidP="008E4497">
      <w:pPr>
        <w:pStyle w:val="BodyText"/>
      </w:pPr>
      <w:r w:rsidRPr="00EB086D">
        <w:rPr>
          <w:noProof/>
        </w:rPr>
        <mc:AlternateContent>
          <mc:Choice Requires="wpg">
            <w:drawing>
              <wp:inline distT="0" distB="0" distL="0" distR="0" wp14:anchorId="4069661E" wp14:editId="267F6431">
                <wp:extent cx="4029075" cy="4410075"/>
                <wp:effectExtent l="0" t="0" r="9525" b="9525"/>
                <wp:docPr id="33" name="Group 33" descr="Map of Aotearoa showing the location and dominant land use of N-loss observations. Land use categories: Dairy, cropping, horticulture, exotic forestry, vegetables, sheep, deer, native forest, gorse and beef."/>
                <wp:cNvGraphicFramePr/>
                <a:graphic xmlns:a="http://schemas.openxmlformats.org/drawingml/2006/main">
                  <a:graphicData uri="http://schemas.microsoft.com/office/word/2010/wordprocessingGroup">
                    <wpg:wgp>
                      <wpg:cNvGrpSpPr/>
                      <wpg:grpSpPr>
                        <a:xfrm>
                          <a:off x="0" y="0"/>
                          <a:ext cx="4029075" cy="4410075"/>
                          <a:chOff x="0" y="0"/>
                          <a:chExt cx="5048250" cy="5257800"/>
                        </a:xfrm>
                      </wpg:grpSpPr>
                      <pic:pic xmlns:pic="http://schemas.openxmlformats.org/drawingml/2006/picture">
                        <pic:nvPicPr>
                          <pic:cNvPr id="32" name="Graphic 32"/>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4000" r="34400" b="4110"/>
                          <a:stretch/>
                        </pic:blipFill>
                        <pic:spPr bwMode="auto">
                          <a:xfrm>
                            <a:off x="0" y="304800"/>
                            <a:ext cx="1188720" cy="2162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descr="Map&#10;&#10;Description automatically generated"/>
                          <pic:cNvPicPr>
                            <a:picLocks noChangeAspect="1"/>
                          </pic:cNvPicPr>
                        </pic:nvPicPr>
                        <pic:blipFill rotWithShape="1">
                          <a:blip r:embed="rId31">
                            <a:extLst>
                              <a:ext uri="{28A0092B-C50C-407E-A947-70E740481C1C}">
                                <a14:useLocalDpi xmlns:a14="http://schemas.microsoft.com/office/drawing/2010/main" val="0"/>
                              </a:ext>
                            </a:extLst>
                          </a:blip>
                          <a:srcRect l="18783" t="18162" r="7666" b="22518"/>
                          <a:stretch/>
                        </pic:blipFill>
                        <pic:spPr bwMode="auto">
                          <a:xfrm>
                            <a:off x="1057275" y="0"/>
                            <a:ext cx="3990975" cy="52578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4083BFC" id="Group 33" o:spid="_x0000_s1026" alt="Map of Aotearoa showing the location and dominant land use of N-loss observations. Land use categories: Dairy, cropping, horticulture, exotic forestry, vegetables, sheep, deer, native forest, gorse and beef." style="width:317.25pt;height:347.25pt;mso-position-horizontal-relative:char;mso-position-vertical-relative:line" coordsize="50482,525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27" type="#_x0000_t75" style="position:absolute;top:3048;width:11887;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">
                  <v:imagedata r:id="rId32" o:title="" cropbottom="2694f" cropleft="2621f" cropright="22544f"/>
                </v:shape>
                <v:shape id="Picture 1" o:spid="_x0000_s1028" type="#_x0000_t75" alt="Map&#10;&#10;Description automatically generated" style="position:absolute;left:10572;width:39910;height:5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">
                  <v:imagedata r:id="rId33" o:title="Map&#10;&#10;Description automatically generated" croptop="11903f" cropbottom="14757f" cropleft="12310f" cropright="5024f"/>
                </v:shape>
                <w10:anchorlock/>
              </v:group>
            </w:pict>
          </mc:Fallback>
        </mc:AlternateContent>
      </w:r>
    </w:p>
    <w:p w14:paraId="1C2F29AD" w14:textId="4FB94BE6" w:rsidR="003F3625" w:rsidRPr="00EB086D" w:rsidRDefault="64F69E18" w:rsidP="003F3625">
      <w:pPr>
        <w:pStyle w:val="Note"/>
      </w:pPr>
      <w:r w:rsidRPr="00EB086D">
        <w:t>Note: Some indication is given of whether the observations were modelled or measured.</w:t>
      </w:r>
    </w:p>
    <w:p w14:paraId="59D5DA6C" w14:textId="7E5DA657" w:rsidR="0054545E" w:rsidRPr="00EB086D" w:rsidRDefault="0054545E" w:rsidP="00C724F8">
      <w:pPr>
        <w:pStyle w:val="BodyText"/>
        <w:keepLines/>
      </w:pPr>
      <w:r w:rsidRPr="00EB086D">
        <w:lastRenderedPageBreak/>
        <w:t>We reinspected this database and categorised the observations by land use and flow path (separating, where possible, runoff from leaching). We then augmented fertiliser data with N</w:t>
      </w:r>
      <w:r w:rsidR="00C724F8" w:rsidRPr="00EB086D">
        <w:t> </w:t>
      </w:r>
      <w:r w:rsidRPr="00EB086D">
        <w:t xml:space="preserve">inputs on a monthly basis for dung and urine (converting from the stocking rate data via </w:t>
      </w:r>
      <w:hyperlink w:anchor="_Appendix_A:_Animal" w:history="1">
        <w:r w:rsidR="0050682A" w:rsidRPr="00EB086D">
          <w:rPr>
            <w:rStyle w:val="Hyperlink"/>
          </w:rPr>
          <w:t>a</w:t>
        </w:r>
        <w:r w:rsidRPr="00EB086D">
          <w:rPr>
            <w:rStyle w:val="Hyperlink"/>
          </w:rPr>
          <w:t xml:space="preserve">ppendix </w:t>
        </w:r>
        <w:r w:rsidR="00002E9B" w:rsidRPr="00EB086D">
          <w:rPr>
            <w:rStyle w:val="Hyperlink"/>
          </w:rPr>
          <w:t>A</w:t>
        </w:r>
      </w:hyperlink>
      <w:r w:rsidRPr="00EB086D">
        <w:t>), soil N concentration</w:t>
      </w:r>
      <w:r w:rsidR="00E14E5D" w:rsidRPr="00EB086D">
        <w:t xml:space="preserve"> (Stats</w:t>
      </w:r>
      <w:r w:rsidR="00A46B40" w:rsidRPr="00EB086D">
        <w:t xml:space="preserve"> NZ</w:t>
      </w:r>
      <w:r w:rsidR="00E14E5D" w:rsidRPr="00EB086D">
        <w:t>,</w:t>
      </w:r>
      <w:r w:rsidRPr="00EB086D">
        <w:t xml:space="preserve"> </w:t>
      </w:r>
      <w:r w:rsidR="00EC3FB9" w:rsidRPr="00EB086D">
        <w:t>2</w:t>
      </w:r>
      <w:r w:rsidR="00E00B86" w:rsidRPr="00EB086D">
        <w:t>022)</w:t>
      </w:r>
      <w:r w:rsidRPr="00EB086D">
        <w:t xml:space="preserve"> on a soil order by land use basis, and soil N inputs via cultivation (if converting from pasture) and N inputs from crop residues</w:t>
      </w:r>
      <w:r w:rsidR="00153D41" w:rsidRPr="00EB086D">
        <w:t xml:space="preserve"> (Thomas et</w:t>
      </w:r>
      <w:r w:rsidR="00DB429D" w:rsidRPr="00EB086D">
        <w:t> </w:t>
      </w:r>
      <w:r w:rsidR="00153D41" w:rsidRPr="00EB086D">
        <w:t>al, 2011</w:t>
      </w:r>
      <w:r w:rsidR="00024524" w:rsidRPr="00EB086D">
        <w:t xml:space="preserve">, </w:t>
      </w:r>
      <w:r w:rsidR="00153D41" w:rsidRPr="00EB086D">
        <w:t>2014</w:t>
      </w:r>
      <w:r w:rsidR="00024524" w:rsidRPr="00EB086D">
        <w:t>)</w:t>
      </w:r>
      <w:r w:rsidRPr="00EB086D">
        <w:t xml:space="preserve">. Observations were filtered out where there was low confidence in N inputs, the location or where observations were recorded at an inappropriate scale (eg, </w:t>
      </w:r>
      <w:r w:rsidR="00024524" w:rsidRPr="00EB086D">
        <w:t xml:space="preserve">a </w:t>
      </w:r>
      <w:r w:rsidRPr="00EB086D">
        <w:t xml:space="preserve">catchment </w:t>
      </w:r>
      <w:r w:rsidR="00024524" w:rsidRPr="00EB086D">
        <w:t>greater than</w:t>
      </w:r>
      <w:r w:rsidRPr="00EB086D">
        <w:t xml:space="preserve"> 10</w:t>
      </w:r>
      <w:r w:rsidR="008D12D8" w:rsidRPr="00EB086D">
        <w:t xml:space="preserve"> hectares</w:t>
      </w:r>
      <w:r w:rsidRPr="00EB086D">
        <w:t xml:space="preserve">). </w:t>
      </w:r>
    </w:p>
    <w:p w14:paraId="7C294376" w14:textId="7A350554" w:rsidR="0054545E" w:rsidRPr="00EB086D" w:rsidRDefault="0054545E" w:rsidP="0054545E">
      <w:pPr>
        <w:pStyle w:val="BodyText"/>
        <w:rPr>
          <w:rFonts w:eastAsia="Calibri" w:cs="Calibri"/>
        </w:rPr>
      </w:pPr>
      <w:r w:rsidRPr="00EB086D">
        <w:t xml:space="preserve">Using each observation’s location, modelled transport risks were multiplied by our estimates of N sources (as per the baseline risk index). Risks were separated and combined across runoff and leaching, and by scale (eg, lysimeter, plot or farm) and those risks plotted against the observations. We also </w:t>
      </w:r>
      <w:r w:rsidRPr="00EB086D">
        <w:rPr>
          <w:rFonts w:eastAsia="Calibri" w:cs="Calibri"/>
          <w:color w:val="000000" w:themeColor="text1"/>
        </w:rPr>
        <w:t>determined the sensitivity of sources on risk scores by increasing or decreasing inputs in the filtered and observed data by 50 per</w:t>
      </w:r>
      <w:r w:rsidR="008D12D8" w:rsidRPr="00EB086D">
        <w:rPr>
          <w:rFonts w:eastAsia="Calibri" w:cs="Calibri"/>
          <w:color w:val="000000" w:themeColor="text1"/>
        </w:rPr>
        <w:t xml:space="preserve"> </w:t>
      </w:r>
      <w:r w:rsidRPr="00EB086D">
        <w:rPr>
          <w:rFonts w:eastAsia="Calibri" w:cs="Calibri"/>
          <w:color w:val="000000" w:themeColor="text1"/>
        </w:rPr>
        <w:t>cent and expressed their effect on</w:t>
      </w:r>
      <w:r w:rsidR="00C724F8" w:rsidRPr="00EB086D">
        <w:rPr>
          <w:rFonts w:eastAsia="Calibri" w:cs="Calibri"/>
          <w:color w:val="000000" w:themeColor="text1"/>
        </w:rPr>
        <w:t> </w:t>
      </w:r>
      <w:r w:rsidRPr="00EB086D">
        <w:rPr>
          <w:rFonts w:eastAsia="Calibri" w:cs="Calibri"/>
          <w:color w:val="000000" w:themeColor="text1"/>
        </w:rPr>
        <w:t>the overall index score relative to the mean of the original data.</w:t>
      </w:r>
    </w:p>
    <w:p w14:paraId="560E0B17" w14:textId="504EA6A8" w:rsidR="0054545E" w:rsidRPr="00EB086D" w:rsidRDefault="0054545E" w:rsidP="0054545E">
      <w:pPr>
        <w:pStyle w:val="BodyText"/>
        <w:rPr>
          <w:rFonts w:eastAsia="Times New Roman"/>
        </w:rPr>
      </w:pPr>
      <w:r w:rsidRPr="00EB086D">
        <w:t>We used these plots to determine if there was good agreement between the range and response of the risk of N</w:t>
      </w:r>
      <w:r w:rsidR="002A6CEF" w:rsidRPr="00EB086D">
        <w:t xml:space="preserve"> </w:t>
      </w:r>
      <w:r w:rsidRPr="00EB086D">
        <w:t>loss and observed losses for different land uses (and their recorded management)</w:t>
      </w:r>
      <w:r w:rsidRPr="00EB086D">
        <w:rPr>
          <w:rFonts w:eastAsia="Times New Roman"/>
        </w:rPr>
        <w:t>.</w:t>
      </w:r>
      <w:r w:rsidR="00A764E0" w:rsidRPr="00EB086D">
        <w:rPr>
          <w:rFonts w:eastAsia="Times New Roman"/>
        </w:rPr>
        <w:t xml:space="preserve"> </w:t>
      </w:r>
      <w:r w:rsidRPr="00EB086D">
        <w:rPr>
          <w:rFonts w:eastAsia="Times New Roman"/>
        </w:rPr>
        <w:t xml:space="preserve">See </w:t>
      </w:r>
      <w:hyperlink w:anchor="_Appendix_F:_Testing" w:history="1">
        <w:r w:rsidR="002A6CEF" w:rsidRPr="00EB086D">
          <w:rPr>
            <w:rStyle w:val="Hyperlink"/>
            <w:rFonts w:eastAsia="Times New Roman"/>
          </w:rPr>
          <w:t>a</w:t>
        </w:r>
        <w:r w:rsidRPr="00EB086D">
          <w:rPr>
            <w:rStyle w:val="Hyperlink"/>
            <w:rFonts w:eastAsia="Times New Roman"/>
          </w:rPr>
          <w:t xml:space="preserve">ppendix </w:t>
        </w:r>
        <w:r w:rsidR="002A6CEF" w:rsidRPr="00EB086D">
          <w:rPr>
            <w:rStyle w:val="Hyperlink"/>
            <w:rFonts w:eastAsia="Times New Roman"/>
          </w:rPr>
          <w:t>F</w:t>
        </w:r>
      </w:hyperlink>
      <w:r w:rsidR="002A6CEF" w:rsidRPr="00EB086D">
        <w:rPr>
          <w:rFonts w:eastAsia="Times New Roman"/>
        </w:rPr>
        <w:t xml:space="preserve"> </w:t>
      </w:r>
      <w:r w:rsidRPr="00EB086D">
        <w:rPr>
          <w:rFonts w:eastAsia="Times New Roman"/>
        </w:rPr>
        <w:t>for the output.</w:t>
      </w:r>
    </w:p>
    <w:p w14:paraId="73CC49B1" w14:textId="2038A045" w:rsidR="0054545E" w:rsidRPr="00EB086D" w:rsidRDefault="3470F769" w:rsidP="0054545E">
      <w:pPr>
        <w:pStyle w:val="BodyText"/>
      </w:pPr>
      <w:r w:rsidRPr="4C963BDD">
        <w:rPr>
          <w:rFonts w:eastAsia="Times New Roman"/>
        </w:rPr>
        <w:t>During this analysis</w:t>
      </w:r>
      <w:r w:rsidR="1716F445" w:rsidRPr="4C963BDD">
        <w:rPr>
          <w:rFonts w:eastAsia="Times New Roman"/>
        </w:rPr>
        <w:t>,</w:t>
      </w:r>
      <w:r w:rsidRPr="4C963BDD">
        <w:rPr>
          <w:rFonts w:eastAsia="Times New Roman"/>
        </w:rPr>
        <w:t xml:space="preserve"> we noted that only two of the observations were from Māori-owned land. Furthermore, we note that</w:t>
      </w:r>
      <w:r w:rsidR="7E07B82C" w:rsidRPr="4C963BDD">
        <w:rPr>
          <w:rFonts w:eastAsia="Times New Roman"/>
        </w:rPr>
        <w:t>,</w:t>
      </w:r>
      <w:r w:rsidRPr="4C963BDD">
        <w:rPr>
          <w:rFonts w:eastAsia="Times New Roman"/>
        </w:rPr>
        <w:t xml:space="preserve"> on average</w:t>
      </w:r>
      <w:r w:rsidR="7E07B82C" w:rsidRPr="4C963BDD">
        <w:rPr>
          <w:rFonts w:eastAsia="Times New Roman"/>
        </w:rPr>
        <w:t>,</w:t>
      </w:r>
      <w:r w:rsidRPr="4C963BDD">
        <w:rPr>
          <w:rFonts w:eastAsia="Times New Roman"/>
        </w:rPr>
        <w:t xml:space="preserve"> Māori-owned land tends to be smaller and have less coverage in finer soil information databases like S-Map than general title land. Although this suggests the RIT may be less representative of </w:t>
      </w:r>
      <w:r w:rsidR="7C6F054C" w:rsidRPr="4C963BDD">
        <w:rPr>
          <w:rFonts w:eastAsia="Times New Roman"/>
        </w:rPr>
        <w:t>Te Ture Whenua (</w:t>
      </w:r>
      <w:r w:rsidRPr="4C963BDD">
        <w:rPr>
          <w:rFonts w:eastAsia="Times New Roman"/>
        </w:rPr>
        <w:t xml:space="preserve">Māori </w:t>
      </w:r>
      <w:r w:rsidR="705A2861" w:rsidRPr="4C963BDD">
        <w:rPr>
          <w:rFonts w:eastAsia="Times New Roman"/>
        </w:rPr>
        <w:t>land</w:t>
      </w:r>
      <w:r w:rsidR="4C335768" w:rsidRPr="4C963BDD">
        <w:rPr>
          <w:rFonts w:eastAsia="Times New Roman"/>
        </w:rPr>
        <w:t>)</w:t>
      </w:r>
      <w:r w:rsidR="705A2861" w:rsidRPr="4C963BDD">
        <w:rPr>
          <w:rFonts w:eastAsia="Times New Roman"/>
        </w:rPr>
        <w:t xml:space="preserve"> </w:t>
      </w:r>
      <w:r w:rsidRPr="4C963BDD">
        <w:rPr>
          <w:rFonts w:eastAsia="Times New Roman"/>
        </w:rPr>
        <w:t>than</w:t>
      </w:r>
      <w:r w:rsidR="008E4497">
        <w:rPr>
          <w:rFonts w:eastAsia="Times New Roman"/>
        </w:rPr>
        <w:t xml:space="preserve"> </w:t>
      </w:r>
      <w:r w:rsidR="2ADF2CA7" w:rsidRPr="4C963BDD">
        <w:rPr>
          <w:rFonts w:eastAsia="Times New Roman"/>
        </w:rPr>
        <w:t xml:space="preserve">general </w:t>
      </w:r>
      <w:r w:rsidRPr="4C963BDD">
        <w:rPr>
          <w:rFonts w:eastAsia="Times New Roman"/>
        </w:rPr>
        <w:t>land</w:t>
      </w:r>
      <w:r w:rsidR="5021A2FD" w:rsidRPr="4C963BDD">
        <w:rPr>
          <w:rFonts w:eastAsia="Times New Roman"/>
        </w:rPr>
        <w:t>,</w:t>
      </w:r>
      <w:r w:rsidRPr="4C963BDD">
        <w:rPr>
          <w:rFonts w:eastAsia="Times New Roman"/>
        </w:rPr>
        <w:t xml:space="preserve"> we have no data to say that the performance of the RIT in estimating the risk of N loss is any worse than for general title land.</w:t>
      </w:r>
    </w:p>
    <w:p w14:paraId="53DBA1BE" w14:textId="77777777" w:rsidR="00575DDD" w:rsidRPr="00EB086D" w:rsidRDefault="00575DDD" w:rsidP="00575DDD">
      <w:pPr>
        <w:pStyle w:val="BodyText"/>
      </w:pPr>
      <w:r w:rsidRPr="00EB086D">
        <w:br w:type="page"/>
      </w:r>
    </w:p>
    <w:p w14:paraId="0B8D3B79" w14:textId="243D0453" w:rsidR="0054545E" w:rsidRPr="00EB086D" w:rsidRDefault="0054545E" w:rsidP="0054545E">
      <w:pPr>
        <w:pStyle w:val="Heading1"/>
      </w:pPr>
      <w:bookmarkStart w:id="24" w:name="_Toc201580305"/>
      <w:r w:rsidRPr="00EB086D">
        <w:rPr>
          <w:rFonts w:eastAsia="Times New Roman"/>
        </w:rPr>
        <w:lastRenderedPageBreak/>
        <w:t>Aggregating risk to greater scales</w:t>
      </w:r>
      <w:bookmarkEnd w:id="24"/>
    </w:p>
    <w:p w14:paraId="10ECCC36" w14:textId="631F6A8F" w:rsidR="000B5065" w:rsidRDefault="3FDE6DD7" w:rsidP="309E6630">
      <w:pPr>
        <w:pStyle w:val="BodyText"/>
        <w:rPr>
          <w:rFonts w:eastAsia="Times New Roman"/>
        </w:rPr>
      </w:pPr>
      <w:r w:rsidRPr="4C963BDD">
        <w:rPr>
          <w:rFonts w:eastAsia="Times New Roman"/>
        </w:rPr>
        <w:t xml:space="preserve">Users block land and enter </w:t>
      </w:r>
      <w:r w:rsidR="61427C42" w:rsidRPr="4C963BDD">
        <w:rPr>
          <w:rFonts w:eastAsia="Times New Roman"/>
        </w:rPr>
        <w:t>at the block scale</w:t>
      </w:r>
      <w:r w:rsidRPr="4C963BDD">
        <w:rPr>
          <w:rFonts w:eastAsia="Times New Roman"/>
        </w:rPr>
        <w:t>.</w:t>
      </w:r>
      <w:r w:rsidR="2B9AB278" w:rsidRPr="4C963BDD">
        <w:rPr>
          <w:rFonts w:eastAsia="Times New Roman"/>
        </w:rPr>
        <w:t xml:space="preserve"> </w:t>
      </w:r>
      <w:r w:rsidR="74FBA211" w:rsidRPr="4C963BDD">
        <w:rPr>
          <w:rFonts w:eastAsia="Times New Roman"/>
        </w:rPr>
        <w:t>T</w:t>
      </w:r>
      <w:r w:rsidR="0CE29DE8" w:rsidRPr="4C963BDD">
        <w:rPr>
          <w:rFonts w:eastAsia="Times New Roman"/>
        </w:rPr>
        <w:t>he underpinning map layer</w:t>
      </w:r>
      <w:r w:rsidR="4DE3C0DD" w:rsidRPr="4C963BDD">
        <w:rPr>
          <w:rFonts w:eastAsia="Times New Roman"/>
        </w:rPr>
        <w:t>,</w:t>
      </w:r>
      <w:r w:rsidR="0CE29DE8" w:rsidRPr="4C963BDD">
        <w:rPr>
          <w:rFonts w:eastAsia="Times New Roman"/>
        </w:rPr>
        <w:t xml:space="preserve"> </w:t>
      </w:r>
      <w:r w:rsidR="551DB8F1" w:rsidRPr="4C963BDD">
        <w:rPr>
          <w:rFonts w:eastAsia="Times New Roman"/>
        </w:rPr>
        <w:t>generated through APSIM modelling</w:t>
      </w:r>
      <w:r w:rsidR="199406AE" w:rsidRPr="4C963BDD">
        <w:rPr>
          <w:rFonts w:eastAsia="Times New Roman"/>
        </w:rPr>
        <w:t>,</w:t>
      </w:r>
      <w:r w:rsidR="310C1C6F" w:rsidRPr="4C963BDD">
        <w:rPr>
          <w:rFonts w:eastAsia="Times New Roman"/>
        </w:rPr>
        <w:t xml:space="preserve"> </w:t>
      </w:r>
      <w:r w:rsidR="21166569" w:rsidRPr="4C963BDD">
        <w:rPr>
          <w:rFonts w:eastAsia="Times New Roman"/>
        </w:rPr>
        <w:t>defines the soi</w:t>
      </w:r>
      <w:r w:rsidR="56515639" w:rsidRPr="4C963BDD">
        <w:rPr>
          <w:rFonts w:eastAsia="Times New Roman"/>
        </w:rPr>
        <w:t>l type, slope and climate</w:t>
      </w:r>
      <w:r w:rsidR="2D624F72" w:rsidRPr="4C963BDD">
        <w:rPr>
          <w:rFonts w:eastAsia="Times New Roman"/>
        </w:rPr>
        <w:t xml:space="preserve">. This layer </w:t>
      </w:r>
      <w:r w:rsidR="355B4C45" w:rsidRPr="4C963BDD">
        <w:rPr>
          <w:rFonts w:eastAsia="Times New Roman"/>
        </w:rPr>
        <w:t xml:space="preserve">consists of a mosaic of polygons with consistent soil type, slope </w:t>
      </w:r>
      <w:r w:rsidR="37DCFD66" w:rsidRPr="4C963BDD">
        <w:rPr>
          <w:rFonts w:eastAsia="Times New Roman"/>
        </w:rPr>
        <w:t xml:space="preserve">and </w:t>
      </w:r>
      <w:r w:rsidR="355B4C45" w:rsidRPr="4C963BDD">
        <w:rPr>
          <w:rFonts w:eastAsia="Times New Roman"/>
        </w:rPr>
        <w:t>climate</w:t>
      </w:r>
      <w:r w:rsidR="37DCFD66" w:rsidRPr="4C963BDD">
        <w:rPr>
          <w:rFonts w:eastAsia="Times New Roman"/>
        </w:rPr>
        <w:t xml:space="preserve"> data</w:t>
      </w:r>
      <w:r w:rsidR="56515639" w:rsidRPr="4C963BDD">
        <w:rPr>
          <w:rFonts w:eastAsia="Times New Roman"/>
        </w:rPr>
        <w:t>.</w:t>
      </w:r>
    </w:p>
    <w:p w14:paraId="6247AFE3" w14:textId="6FE44D29" w:rsidR="005C4829" w:rsidRDefault="0059037B" w:rsidP="309E6630">
      <w:pPr>
        <w:pStyle w:val="BodyText"/>
        <w:rPr>
          <w:rFonts w:eastAsia="Times New Roman"/>
        </w:rPr>
      </w:pPr>
      <w:r w:rsidRPr="1E8218D7">
        <w:rPr>
          <w:rFonts w:eastAsia="Times New Roman"/>
        </w:rPr>
        <w:t>The</w:t>
      </w:r>
      <w:r w:rsidR="00D0240A" w:rsidRPr="1E8218D7">
        <w:rPr>
          <w:rFonts w:eastAsia="Times New Roman"/>
        </w:rPr>
        <w:t xml:space="preserve"> N-loss</w:t>
      </w:r>
      <w:r w:rsidR="00F175F5" w:rsidRPr="1E8218D7">
        <w:rPr>
          <w:rFonts w:eastAsia="Times New Roman"/>
        </w:rPr>
        <w:t xml:space="preserve"> risk associated with</w:t>
      </w:r>
      <w:r w:rsidRPr="1E8218D7">
        <w:rPr>
          <w:rFonts w:eastAsia="Times New Roman"/>
        </w:rPr>
        <w:t xml:space="preserve"> </w:t>
      </w:r>
      <w:r w:rsidR="008F4595" w:rsidRPr="1E8218D7">
        <w:rPr>
          <w:rFonts w:eastAsia="Times New Roman"/>
        </w:rPr>
        <w:t>the</w:t>
      </w:r>
      <w:r w:rsidR="006A5306" w:rsidRPr="1E8218D7">
        <w:rPr>
          <w:rFonts w:eastAsia="Times New Roman"/>
        </w:rPr>
        <w:t xml:space="preserve"> </w:t>
      </w:r>
      <w:r w:rsidR="0017290A" w:rsidRPr="1E8218D7">
        <w:rPr>
          <w:rFonts w:eastAsia="Times New Roman"/>
        </w:rPr>
        <w:t>block-scale</w:t>
      </w:r>
      <w:r w:rsidR="008F4595" w:rsidRPr="1E8218D7">
        <w:rPr>
          <w:rFonts w:eastAsia="Times New Roman"/>
        </w:rPr>
        <w:t xml:space="preserve"> user</w:t>
      </w:r>
      <w:r w:rsidR="0017290A" w:rsidRPr="1E8218D7">
        <w:rPr>
          <w:rFonts w:eastAsia="Times New Roman"/>
        </w:rPr>
        <w:t xml:space="preserve"> inputs </w:t>
      </w:r>
      <w:r w:rsidR="00C75515" w:rsidRPr="1E8218D7">
        <w:rPr>
          <w:rFonts w:eastAsia="Times New Roman"/>
        </w:rPr>
        <w:t>is</w:t>
      </w:r>
      <w:r w:rsidR="0017290A" w:rsidRPr="1E8218D7">
        <w:rPr>
          <w:rFonts w:eastAsia="Times New Roman"/>
        </w:rPr>
        <w:t xml:space="preserve"> distributed evenly </w:t>
      </w:r>
      <w:r w:rsidR="0059307E" w:rsidRPr="1E8218D7">
        <w:rPr>
          <w:rFonts w:eastAsia="Times New Roman"/>
        </w:rPr>
        <w:t xml:space="preserve">(ie, by an area-weighted distribution) </w:t>
      </w:r>
      <w:r w:rsidR="0017290A" w:rsidRPr="1E8218D7">
        <w:rPr>
          <w:rFonts w:eastAsia="Times New Roman"/>
        </w:rPr>
        <w:t xml:space="preserve">across the </w:t>
      </w:r>
      <w:r w:rsidR="00750A5B" w:rsidRPr="1E8218D7">
        <w:rPr>
          <w:rFonts w:eastAsia="Times New Roman"/>
        </w:rPr>
        <w:t>polygons</w:t>
      </w:r>
      <w:r w:rsidR="00094AF4" w:rsidRPr="1E8218D7">
        <w:rPr>
          <w:rFonts w:eastAsia="Times New Roman"/>
        </w:rPr>
        <w:t xml:space="preserve"> (or risk calculation units)</w:t>
      </w:r>
      <w:r w:rsidR="00A93E44" w:rsidRPr="1E8218D7">
        <w:rPr>
          <w:rFonts w:eastAsia="Times New Roman"/>
        </w:rPr>
        <w:t xml:space="preserve"> </w:t>
      </w:r>
      <w:r w:rsidR="000F28ED" w:rsidRPr="1E8218D7">
        <w:rPr>
          <w:rFonts w:eastAsia="Times New Roman"/>
        </w:rPr>
        <w:t>at the soil type by</w:t>
      </w:r>
      <w:r w:rsidR="000C69C7">
        <w:rPr>
          <w:rFonts w:eastAsia="Times New Roman"/>
        </w:rPr>
        <w:t xml:space="preserve"> </w:t>
      </w:r>
      <w:r w:rsidR="000F28ED" w:rsidRPr="1E8218D7">
        <w:rPr>
          <w:rFonts w:eastAsia="Times New Roman"/>
        </w:rPr>
        <w:t>slope by climate by management intersection</w:t>
      </w:r>
      <w:r w:rsidR="00094AF4" w:rsidRPr="1E8218D7">
        <w:rPr>
          <w:rFonts w:eastAsia="Times New Roman"/>
        </w:rPr>
        <w:t xml:space="preserve">; </w:t>
      </w:r>
      <w:r w:rsidR="6E9C8514" w:rsidRPr="1E8218D7">
        <w:rPr>
          <w:rFonts w:eastAsia="Times New Roman"/>
        </w:rPr>
        <w:t xml:space="preserve">see </w:t>
      </w:r>
      <w:r w:rsidR="7C842EB6" w:rsidRPr="1E8218D7">
        <w:rPr>
          <w:rFonts w:eastAsia="Times New Roman"/>
        </w:rPr>
        <w:t>f</w:t>
      </w:r>
      <w:r w:rsidR="6E9C8514" w:rsidRPr="1E8218D7">
        <w:rPr>
          <w:rFonts w:eastAsia="Times New Roman"/>
        </w:rPr>
        <w:t>ig</w:t>
      </w:r>
      <w:r w:rsidR="7C842EB6" w:rsidRPr="1E8218D7">
        <w:rPr>
          <w:rFonts w:eastAsia="Times New Roman"/>
        </w:rPr>
        <w:t>ure</w:t>
      </w:r>
      <w:r w:rsidR="6E9C8514" w:rsidRPr="1E8218D7">
        <w:rPr>
          <w:rFonts w:eastAsia="Times New Roman"/>
        </w:rPr>
        <w:t xml:space="preserve"> 5 for intersection. </w:t>
      </w:r>
    </w:p>
    <w:p w14:paraId="1ADF5C50" w14:textId="0A57B4E9" w:rsidR="0054545E" w:rsidRPr="00EB086D" w:rsidRDefault="19ACD9D6" w:rsidP="309E6630">
      <w:pPr>
        <w:pStyle w:val="BodyText"/>
        <w:rPr>
          <w:rFonts w:eastAsia="Times New Roman"/>
        </w:rPr>
      </w:pPr>
      <w:r w:rsidRPr="4C963BDD">
        <w:rPr>
          <w:rFonts w:eastAsia="Times New Roman"/>
        </w:rPr>
        <w:t>L</w:t>
      </w:r>
      <w:r w:rsidR="2B9AB278" w:rsidRPr="4C963BDD">
        <w:rPr>
          <w:rFonts w:eastAsia="Times New Roman"/>
        </w:rPr>
        <w:t>eaching</w:t>
      </w:r>
      <w:r w:rsidR="310C1C6F" w:rsidRPr="4C963BDD">
        <w:rPr>
          <w:rFonts w:eastAsia="Times New Roman"/>
        </w:rPr>
        <w:t xml:space="preserve"> and runoff risks </w:t>
      </w:r>
      <w:r w:rsidR="2E197360" w:rsidRPr="4C963BDD">
        <w:rPr>
          <w:rFonts w:eastAsia="Times New Roman"/>
        </w:rPr>
        <w:t>are</w:t>
      </w:r>
      <w:r w:rsidR="310C1C6F" w:rsidRPr="4C963BDD">
        <w:rPr>
          <w:rFonts w:eastAsia="Times New Roman"/>
        </w:rPr>
        <w:t xml:space="preserve"> calculated</w:t>
      </w:r>
      <w:r w:rsidR="310C1C6F" w:rsidRPr="4C963BDD">
        <w:rPr>
          <w:rFonts w:eastAsia="Times New Roman"/>
          <w:b/>
          <w:bCs/>
        </w:rPr>
        <w:t xml:space="preserve"> separately</w:t>
      </w:r>
      <w:r w:rsidR="40C553AA" w:rsidRPr="4C963BDD">
        <w:rPr>
          <w:rFonts w:eastAsia="Times New Roman"/>
          <w:b/>
          <w:bCs/>
        </w:rPr>
        <w:t xml:space="preserve"> </w:t>
      </w:r>
      <w:r w:rsidR="40C553AA" w:rsidRPr="0054459F">
        <w:rPr>
          <w:rFonts w:eastAsia="Times New Roman"/>
        </w:rPr>
        <w:t>but are</w:t>
      </w:r>
      <w:r w:rsidR="40C553AA" w:rsidRPr="4C963BDD">
        <w:rPr>
          <w:rFonts w:eastAsia="Times New Roman"/>
        </w:rPr>
        <w:t xml:space="preserve"> aggregated to provide total risk</w:t>
      </w:r>
      <w:r w:rsidR="010756E3" w:rsidRPr="4C963BDD">
        <w:rPr>
          <w:rFonts w:eastAsia="Times New Roman"/>
        </w:rPr>
        <w:t xml:space="preserve"> scores</w:t>
      </w:r>
      <w:r w:rsidR="40C553AA" w:rsidRPr="4C963BDD">
        <w:rPr>
          <w:rFonts w:eastAsia="Times New Roman"/>
        </w:rPr>
        <w:t xml:space="preserve"> at the block and farm level.</w:t>
      </w:r>
      <w:r w:rsidR="59BEC335" w:rsidRPr="4C963BDD">
        <w:rPr>
          <w:rFonts w:eastAsia="Times New Roman"/>
        </w:rPr>
        <w:t xml:space="preserve"> These scores are </w:t>
      </w:r>
      <w:r w:rsidR="010756E3" w:rsidRPr="4C963BDD">
        <w:rPr>
          <w:rFonts w:eastAsia="Times New Roman"/>
        </w:rPr>
        <w:t>also</w:t>
      </w:r>
      <w:r w:rsidR="59BEC335" w:rsidRPr="4C963BDD">
        <w:rPr>
          <w:rFonts w:eastAsia="Times New Roman"/>
        </w:rPr>
        <w:t xml:space="preserve"> </w:t>
      </w:r>
      <w:r w:rsidR="20CFAD1B" w:rsidRPr="4C963BDD">
        <w:rPr>
          <w:rFonts w:eastAsia="Times New Roman"/>
        </w:rPr>
        <w:t>divided</w:t>
      </w:r>
      <w:r w:rsidR="59BEC335" w:rsidRPr="4C963BDD">
        <w:rPr>
          <w:rFonts w:eastAsia="Times New Roman"/>
        </w:rPr>
        <w:t xml:space="preserve"> by area to give a weighted </w:t>
      </w:r>
      <w:r w:rsidR="2945FB50" w:rsidRPr="4C963BDD">
        <w:rPr>
          <w:rFonts w:eastAsia="Times New Roman"/>
        </w:rPr>
        <w:t>average</w:t>
      </w:r>
      <w:r w:rsidR="59BEC335" w:rsidRPr="4C963BDD">
        <w:rPr>
          <w:rFonts w:eastAsia="Times New Roman"/>
        </w:rPr>
        <w:t xml:space="preserve"> </w:t>
      </w:r>
      <w:r w:rsidR="7A96F24C" w:rsidRPr="4C963BDD">
        <w:rPr>
          <w:rFonts w:eastAsia="Times New Roman"/>
        </w:rPr>
        <w:t>score</w:t>
      </w:r>
      <w:r w:rsidR="010756E3" w:rsidRPr="4C963BDD">
        <w:rPr>
          <w:rFonts w:eastAsia="Times New Roman"/>
        </w:rPr>
        <w:t xml:space="preserve"> (</w:t>
      </w:r>
      <w:r w:rsidR="59BEC335" w:rsidRPr="4C963BDD">
        <w:rPr>
          <w:rFonts w:eastAsia="Times New Roman"/>
        </w:rPr>
        <w:t xml:space="preserve">per </w:t>
      </w:r>
      <w:r w:rsidR="7ECB4F59" w:rsidRPr="4C963BDD">
        <w:rPr>
          <w:rFonts w:eastAsia="Times New Roman"/>
        </w:rPr>
        <w:t>hectare</w:t>
      </w:r>
      <w:r w:rsidR="010756E3" w:rsidRPr="4C963BDD">
        <w:rPr>
          <w:rFonts w:eastAsia="Times New Roman"/>
        </w:rPr>
        <w:t>)</w:t>
      </w:r>
      <w:r w:rsidR="59BEC335" w:rsidRPr="4C963BDD">
        <w:rPr>
          <w:rFonts w:eastAsia="Times New Roman"/>
        </w:rPr>
        <w:t>.</w:t>
      </w:r>
    </w:p>
    <w:p w14:paraId="639DB0CA" w14:textId="5AE3657E" w:rsidR="0054545E" w:rsidRPr="00EB086D" w:rsidRDefault="5A2B575C" w:rsidP="0054545E">
      <w:pPr>
        <w:pStyle w:val="BodyText"/>
        <w:rPr>
          <w:rFonts w:eastAsia="Times New Roman"/>
        </w:rPr>
      </w:pPr>
      <w:r w:rsidRPr="4C963BDD">
        <w:rPr>
          <w:rFonts w:eastAsia="Times New Roman"/>
        </w:rPr>
        <w:t>These baseline scores are then adjusted by users selecting modifiers</w:t>
      </w:r>
      <w:r w:rsidR="2B9AB278" w:rsidRPr="00EB086D">
        <w:rPr>
          <w:rFonts w:eastAsia="Times New Roman"/>
        </w:rPr>
        <w:t xml:space="preserve"> </w:t>
      </w:r>
      <w:r w:rsidR="53BB7938" w:rsidRPr="4C963BDD">
        <w:rPr>
          <w:rFonts w:eastAsia="Times New Roman"/>
        </w:rPr>
        <w:t>which</w:t>
      </w:r>
      <w:r w:rsidR="4C41E5DA" w:rsidRPr="4C963BDD">
        <w:rPr>
          <w:rFonts w:eastAsia="Times New Roman"/>
        </w:rPr>
        <w:t xml:space="preserve"> reduce the risk score. This adjusted score is termed the overall score. This is also presented as an aggregated total and a weighted average (per hectare)</w:t>
      </w:r>
      <w:r w:rsidR="310C1C6F" w:rsidRPr="00EB086D">
        <w:rPr>
          <w:rFonts w:eastAsia="Times New Roman"/>
        </w:rPr>
        <w:t>.</w:t>
      </w:r>
      <w:r w:rsidR="64D0F267" w:rsidRPr="4C963BDD">
        <w:rPr>
          <w:rFonts w:eastAsia="Times New Roman"/>
        </w:rPr>
        <w:t xml:space="preserve"> </w:t>
      </w:r>
    </w:p>
    <w:p w14:paraId="33941A76" w14:textId="4C810182" w:rsidR="0054545E" w:rsidRPr="00EB086D" w:rsidRDefault="00575DDD" w:rsidP="00575DDD">
      <w:pPr>
        <w:pStyle w:val="Figureheading"/>
      </w:pPr>
      <w:bookmarkStart w:id="25" w:name="_Toc201582584"/>
      <w:r w:rsidRPr="00EB086D">
        <w:rPr>
          <w:rFonts w:eastAsia="Times New Roman"/>
          <w:bCs/>
        </w:rPr>
        <w:t>Fig</w:t>
      </w:r>
      <w:r w:rsidR="00451794" w:rsidRPr="00EB086D">
        <w:rPr>
          <w:rFonts w:eastAsia="Times New Roman"/>
          <w:bCs/>
        </w:rPr>
        <w:t>ure</w:t>
      </w:r>
      <w:r w:rsidRPr="00EB086D">
        <w:rPr>
          <w:rFonts w:eastAsia="Times New Roman"/>
          <w:bCs/>
        </w:rPr>
        <w:t xml:space="preserve"> 5</w:t>
      </w:r>
      <w:r w:rsidR="00451794" w:rsidRPr="00EB086D">
        <w:rPr>
          <w:rFonts w:eastAsia="Times New Roman"/>
          <w:bCs/>
        </w:rPr>
        <w:t>:</w:t>
      </w:r>
      <w:r w:rsidRPr="00EB086D">
        <w:rPr>
          <w:rFonts w:eastAsia="Times New Roman"/>
        </w:rPr>
        <w:t xml:space="preserve"> </w:t>
      </w:r>
      <w:r w:rsidR="00723F7F" w:rsidRPr="00EB086D">
        <w:rPr>
          <w:rFonts w:eastAsia="Times New Roman"/>
        </w:rPr>
        <w:tab/>
      </w:r>
      <w:r w:rsidRPr="00EB086D">
        <w:rPr>
          <w:rFonts w:eastAsia="Times New Roman"/>
        </w:rPr>
        <w:t xml:space="preserve">General </w:t>
      </w:r>
      <w:r w:rsidR="00AD0076" w:rsidRPr="00EB086D">
        <w:rPr>
          <w:rFonts w:eastAsia="Times New Roman"/>
        </w:rPr>
        <w:t xml:space="preserve">geographic information system </w:t>
      </w:r>
      <w:r w:rsidRPr="00EB086D">
        <w:rPr>
          <w:rFonts w:eastAsia="Times New Roman"/>
        </w:rPr>
        <w:t>workflow showing the intersection (green box) of soil by slope by climate and the subsequent calculation of</w:t>
      </w:r>
      <w:r w:rsidR="00DE58DE">
        <w:rPr>
          <w:rFonts w:eastAsia="Times New Roman"/>
        </w:rPr>
        <w:t> </w:t>
      </w:r>
      <w:r w:rsidRPr="00EB086D">
        <w:rPr>
          <w:rFonts w:eastAsia="Times New Roman"/>
        </w:rPr>
        <w:t>risk</w:t>
      </w:r>
      <w:bookmarkEnd w:id="25"/>
    </w:p>
    <w:p w14:paraId="2AA80E21" w14:textId="371FF7E7" w:rsidR="0054545E" w:rsidRPr="00EB086D" w:rsidRDefault="0054545E" w:rsidP="00C724F8">
      <w:pPr>
        <w:pStyle w:val="BodyText"/>
        <w:spacing w:after="240"/>
        <w:rPr>
          <w:rFonts w:eastAsia="Times New Roman"/>
        </w:rPr>
      </w:pPr>
      <w:r w:rsidRPr="00EB086D">
        <w:rPr>
          <w:noProof/>
        </w:rPr>
        <w:drawing>
          <wp:inline distT="0" distB="0" distL="0" distR="0" wp14:anchorId="6E287BB8" wp14:editId="533167F1">
            <wp:extent cx="5400000" cy="2948986"/>
            <wp:effectExtent l="0" t="0" r="0" b="3810"/>
            <wp:docPr id="6" name="Picture 6" descr="Diagram of general GIS workflow showing the intersection of soil by slope by climate and the subsequent calculation of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general GIS workflow showing the intersection of soil by slope by climate and the subsequent calculation of ris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66" t="4145" r="4110" b="4954"/>
                    <a:stretch/>
                  </pic:blipFill>
                  <pic:spPr bwMode="auto">
                    <a:xfrm>
                      <a:off x="0" y="0"/>
                      <a:ext cx="5400000" cy="2948986"/>
                    </a:xfrm>
                    <a:prstGeom prst="rect">
                      <a:avLst/>
                    </a:prstGeom>
                    <a:noFill/>
                    <a:ln>
                      <a:noFill/>
                    </a:ln>
                    <a:extLst>
                      <a:ext uri="{53640926-AAD7-44D8-BBD7-CCE9431645EC}">
                        <a14:shadowObscured xmlns:a14="http://schemas.microsoft.com/office/drawing/2010/main"/>
                      </a:ext>
                    </a:extLst>
                  </pic:spPr>
                </pic:pic>
              </a:graphicData>
            </a:graphic>
          </wp:inline>
        </w:drawing>
      </w:r>
    </w:p>
    <w:p w14:paraId="66792599" w14:textId="7004BB73" w:rsidR="00FD3989" w:rsidRPr="00EB086D" w:rsidRDefault="00451794" w:rsidP="00FD3989">
      <w:pPr>
        <w:pStyle w:val="Note"/>
        <w:spacing w:after="0"/>
        <w:rPr>
          <w:rFonts w:eastAsia="Times New Roman"/>
        </w:rPr>
      </w:pPr>
      <w:r w:rsidRPr="00EB086D">
        <w:rPr>
          <w:rFonts w:eastAsia="Times New Roman"/>
        </w:rPr>
        <w:t>Note</w:t>
      </w:r>
      <w:r w:rsidR="00BA4811" w:rsidRPr="00EB086D">
        <w:rPr>
          <w:rFonts w:eastAsia="Times New Roman"/>
        </w:rPr>
        <w:t>:</w:t>
      </w:r>
      <w:r w:rsidRPr="00EB086D">
        <w:rPr>
          <w:rFonts w:eastAsia="Times New Roman"/>
        </w:rPr>
        <w:t xml:space="preserve"> </w:t>
      </w:r>
      <w:r w:rsidR="00BA4811" w:rsidRPr="00EB086D">
        <w:rPr>
          <w:rFonts w:eastAsia="Times New Roman"/>
        </w:rPr>
        <w:t>I</w:t>
      </w:r>
      <w:r w:rsidRPr="00EB086D">
        <w:rPr>
          <w:rFonts w:eastAsia="Times New Roman"/>
        </w:rPr>
        <w:t xml:space="preserve">rrigation condition is included in </w:t>
      </w:r>
      <w:r w:rsidR="00851462" w:rsidRPr="00EB086D">
        <w:rPr>
          <w:rFonts w:eastAsia="Times New Roman"/>
        </w:rPr>
        <w:t>Agricultural Production Systems sIMulator (</w:t>
      </w:r>
      <w:r w:rsidRPr="00EB086D">
        <w:rPr>
          <w:rFonts w:eastAsia="Times New Roman"/>
        </w:rPr>
        <w:t>APSIM</w:t>
      </w:r>
      <w:r w:rsidR="00851462" w:rsidRPr="00EB086D">
        <w:rPr>
          <w:rFonts w:eastAsia="Times New Roman"/>
        </w:rPr>
        <w:t>)</w:t>
      </w:r>
      <w:r w:rsidRPr="00EB086D">
        <w:rPr>
          <w:rFonts w:eastAsia="Times New Roman"/>
        </w:rPr>
        <w:t xml:space="preserve"> modelling. </w:t>
      </w:r>
    </w:p>
    <w:p w14:paraId="66E2D4C2" w14:textId="7B5C349A" w:rsidR="00451794" w:rsidRPr="00EB086D" w:rsidRDefault="00BA4811" w:rsidP="00451794">
      <w:pPr>
        <w:pStyle w:val="Note"/>
        <w:rPr>
          <w:rFonts w:eastAsia="Times New Roman"/>
        </w:rPr>
      </w:pPr>
      <w:r w:rsidRPr="00EB086D">
        <w:rPr>
          <w:rFonts w:eastAsia="Times New Roman"/>
        </w:rPr>
        <w:t xml:space="preserve">Source: </w:t>
      </w:r>
      <w:r w:rsidR="00451794" w:rsidRPr="00EB086D">
        <w:rPr>
          <w:rFonts w:eastAsia="Times New Roman"/>
        </w:rPr>
        <w:t>Image used with permission from the Our Land and Water National Science Challenge</w:t>
      </w:r>
    </w:p>
    <w:p w14:paraId="5D38DDB8" w14:textId="2ADC7816" w:rsidR="3589FD77" w:rsidRDefault="512C4170" w:rsidP="309E6630">
      <w:pPr>
        <w:pStyle w:val="BodyText"/>
        <w:rPr>
          <w:rFonts w:eastAsia="Times New Roman"/>
        </w:rPr>
      </w:pPr>
      <w:r w:rsidRPr="4C963BDD">
        <w:rPr>
          <w:rFonts w:eastAsia="Times New Roman"/>
        </w:rPr>
        <w:t>Mathematically, a</w:t>
      </w:r>
      <w:r w:rsidR="40B8B54C" w:rsidRPr="4C963BDD">
        <w:rPr>
          <w:rFonts w:eastAsia="Times New Roman"/>
        </w:rPr>
        <w:t xml:space="preserve"> </w:t>
      </w:r>
      <w:r w:rsidR="45B88D97" w:rsidRPr="4C963BDD">
        <w:rPr>
          <w:rFonts w:eastAsia="Times New Roman"/>
        </w:rPr>
        <w:t>total</w:t>
      </w:r>
      <w:r w:rsidR="40B8B54C" w:rsidRPr="4C963BDD">
        <w:rPr>
          <w:rFonts w:eastAsia="Times New Roman"/>
        </w:rPr>
        <w:t xml:space="preserve"> </w:t>
      </w:r>
      <w:r w:rsidRPr="4C963BDD">
        <w:rPr>
          <w:rFonts w:eastAsia="Times New Roman"/>
        </w:rPr>
        <w:t>score</w:t>
      </w:r>
      <w:r w:rsidR="07296A39" w:rsidRPr="4C963BDD">
        <w:rPr>
          <w:rFonts w:eastAsia="Times New Roman"/>
        </w:rPr>
        <w:t xml:space="preserve"> (</w:t>
      </w:r>
      <m:oMath>
        <m:sSub>
          <m:sSubPr>
            <m:ctrlPr>
              <w:rPr>
                <w:rFonts w:ascii="Cambria Math" w:eastAsia="Times New Roman" w:hAnsi="Cambria Math"/>
                <w:sz w:val="20"/>
                <w:szCs w:val="20"/>
              </w:rPr>
            </m:ctrlPr>
          </m:sSubPr>
          <m:e>
            <m:r>
              <w:rPr>
                <w:rFonts w:ascii="Cambria Math" w:eastAsia="Times New Roman" w:hAnsi="Cambria Math"/>
                <w:sz w:val="20"/>
                <w:szCs w:val="20"/>
              </w:rPr>
              <m:t>R</m:t>
            </m:r>
            <m:ctrlPr>
              <w:rPr>
                <w:rFonts w:ascii="Cambria Math" w:eastAsia="Times New Roman" w:hAnsi="Cambria Math"/>
                <w:i/>
                <w:sz w:val="20"/>
                <w:szCs w:val="20"/>
              </w:rPr>
            </m:ctrlPr>
          </m:e>
          <m:sub>
            <m:r>
              <w:rPr>
                <w:rFonts w:ascii="Cambria Math" w:eastAsia="Times New Roman" w:hAnsi="Cambria Math"/>
                <w:sz w:val="20"/>
                <w:szCs w:val="20"/>
              </w:rPr>
              <m:t>total</m:t>
            </m:r>
          </m:sub>
        </m:sSub>
      </m:oMath>
      <w:r w:rsidR="45B88D97" w:rsidRPr="4C963BDD">
        <w:rPr>
          <w:rFonts w:eastAsia="Times New Roman"/>
        </w:rPr>
        <w:t>,</w:t>
      </w:r>
      <w:r w:rsidR="679F3826" w:rsidRPr="4C963BDD">
        <w:rPr>
          <w:rFonts w:eastAsia="Times New Roman"/>
        </w:rPr>
        <w:t xml:space="preserve"> ie,</w:t>
      </w:r>
      <w:r w:rsidR="45B88D97" w:rsidRPr="4C963BDD">
        <w:rPr>
          <w:rFonts w:eastAsia="Times New Roman"/>
        </w:rPr>
        <w:t xml:space="preserve"> the </w:t>
      </w:r>
      <w:r w:rsidR="73517AEF" w:rsidRPr="4C963BDD">
        <w:rPr>
          <w:rFonts w:eastAsia="Times New Roman"/>
        </w:rPr>
        <w:t>aggregated score</w:t>
      </w:r>
      <w:r w:rsidR="679F3826" w:rsidRPr="4C963BDD">
        <w:rPr>
          <w:rFonts w:eastAsia="Times New Roman"/>
        </w:rPr>
        <w:t>)</w:t>
      </w:r>
      <w:r w:rsidRPr="4C963BDD">
        <w:rPr>
          <w:rFonts w:eastAsia="Times New Roman"/>
        </w:rPr>
        <w:t xml:space="preserve"> will be calculated as the sum of the product of risk for each of the spatial units </w:t>
      </w:r>
      <w:r w:rsidR="541B78AD" w:rsidRPr="4C963BDD">
        <w:rPr>
          <w:rFonts w:eastAsia="Times New Roman"/>
        </w:rPr>
        <w:t xml:space="preserve">(polygons) </w:t>
      </w:r>
      <w:r w:rsidRPr="4C963BDD">
        <w:rPr>
          <w:rFonts w:eastAsia="Times New Roman"/>
        </w:rPr>
        <w:t>(</w:t>
      </w:r>
      <w:r w:rsidRPr="4C963BDD">
        <w:rPr>
          <w:rFonts w:eastAsia="Times New Roman"/>
          <w:i/>
          <w:iCs/>
        </w:rPr>
        <w:t>R_rcu</w:t>
      </w:r>
      <w:r w:rsidRPr="4C963BDD">
        <w:rPr>
          <w:rFonts w:eastAsia="Times New Roman"/>
        </w:rPr>
        <w:t>; ie, soil type by slope by climate intersection intersected to farm block)</w:t>
      </w:r>
      <w:r w:rsidR="4D448E83" w:rsidRPr="4C963BDD">
        <w:rPr>
          <w:rFonts w:eastAsia="Times New Roman"/>
        </w:rPr>
        <w:t>:</w:t>
      </w:r>
    </w:p>
    <w:p w14:paraId="50693CDD" w14:textId="4E83B161" w:rsidR="309E6630" w:rsidRDefault="00000000" w:rsidP="00DD40B2">
      <w:pPr>
        <w:pStyle w:val="BodyText"/>
        <w:rPr>
          <w:rFonts w:eastAsia="Times New Roman"/>
        </w:rPr>
      </w:pPr>
      <m:oMathPara>
        <m:oMath>
          <m:sSub>
            <m:sSubPr>
              <m:ctrlPr>
                <w:rPr>
                  <w:rFonts w:ascii="Cambria Math" w:eastAsia="Times New Roman" w:hAnsi="Cambria Math"/>
                  <w:sz w:val="20"/>
                  <w:szCs w:val="20"/>
                </w:rPr>
              </m:ctrlPr>
            </m:sSubPr>
            <m:e>
              <m:r>
                <w:rPr>
                  <w:rFonts w:ascii="Cambria Math" w:eastAsia="Times New Roman" w:hAnsi="Cambria Math"/>
                  <w:sz w:val="20"/>
                  <w:szCs w:val="20"/>
                </w:rPr>
                <m:t>R</m:t>
              </m:r>
              <m:ctrlPr>
                <w:rPr>
                  <w:rFonts w:ascii="Cambria Math" w:eastAsia="Times New Roman" w:hAnsi="Cambria Math"/>
                  <w:i/>
                  <w:sz w:val="20"/>
                  <w:szCs w:val="20"/>
                </w:rPr>
              </m:ctrlPr>
            </m:e>
            <m:sub>
              <m:r>
                <w:rPr>
                  <w:rFonts w:ascii="Cambria Math" w:eastAsia="Times New Roman" w:hAnsi="Cambria Math"/>
                  <w:sz w:val="20"/>
                  <w:szCs w:val="20"/>
                </w:rPr>
                <m:t>total</m:t>
              </m:r>
            </m:sub>
          </m:sSub>
          <m:r>
            <m:rPr>
              <m:sty m:val="p"/>
            </m:rPr>
            <w:rPr>
              <w:rFonts w:ascii="Cambria Math" w:eastAsia="Times New Roman" w:hAnsi="Cambria Math"/>
              <w:sz w:val="20"/>
              <w:szCs w:val="20"/>
            </w:rPr>
            <m:t xml:space="preserve">= </m:t>
          </m:r>
          <m:nary>
            <m:naryPr>
              <m:chr m:val="∑"/>
              <m:limLoc m:val="undOvr"/>
              <m:subHide m:val="1"/>
              <m:supHide m:val="1"/>
              <m:ctrlPr>
                <w:rPr>
                  <w:rFonts w:ascii="Cambria Math" w:eastAsia="Times New Roman" w:hAnsi="Cambria Math"/>
                  <w:iCs/>
                  <w:sz w:val="20"/>
                  <w:szCs w:val="20"/>
                </w:rPr>
              </m:ctrlPr>
            </m:naryPr>
            <m:sub/>
            <m:sup/>
            <m:e>
              <m:d>
                <m:dPr>
                  <m:ctrlPr>
                    <w:rPr>
                      <w:rFonts w:ascii="Cambria Math" w:eastAsia="Times New Roman" w:hAnsi="Cambria Math"/>
                      <w:iCs/>
                      <w:sz w:val="20"/>
                      <w:szCs w:val="20"/>
                    </w:rPr>
                  </m:ctrlPr>
                </m:dPr>
                <m:e>
                  <m:r>
                    <m:rPr>
                      <m:sty m:val="p"/>
                    </m:rPr>
                    <w:rPr>
                      <w:rFonts w:ascii="Cambria Math" w:eastAsia="Times New Roman" w:hAnsi="Cambria Math"/>
                      <w:sz w:val="20"/>
                      <w:szCs w:val="20"/>
                    </w:rPr>
                    <m:t xml:space="preserve"> </m:t>
                  </m:r>
                  <m:sSub>
                    <m:sSubPr>
                      <m:ctrlPr>
                        <w:rPr>
                          <w:rFonts w:ascii="Cambria Math" w:eastAsia="Times New Roman" w:hAnsi="Cambria Math"/>
                          <w:sz w:val="20"/>
                          <w:szCs w:val="20"/>
                        </w:rPr>
                      </m:ctrlPr>
                    </m:sSubPr>
                    <m:e>
                      <m:r>
                        <w:rPr>
                          <w:rFonts w:ascii="Cambria Math" w:eastAsia="Times New Roman" w:hAnsi="Cambria Math"/>
                          <w:sz w:val="20"/>
                          <w:szCs w:val="20"/>
                        </w:rPr>
                        <m:t>R</m:t>
                      </m:r>
                    </m:e>
                    <m:sub>
                      <m:r>
                        <w:rPr>
                          <w:rFonts w:ascii="Cambria Math" w:eastAsia="Times New Roman" w:hAnsi="Cambria Math"/>
                          <w:sz w:val="20"/>
                          <w:szCs w:val="20"/>
                        </w:rPr>
                        <m:t>rcu</m:t>
                      </m:r>
                    </m:sub>
                  </m:sSub>
                  <m:r>
                    <m:rPr>
                      <m:sty m:val="p"/>
                    </m:rPr>
                    <w:rPr>
                      <w:rFonts w:ascii="Cambria Math" w:eastAsia="Times New Roman" w:hAnsi="Cambria Math"/>
                      <w:sz w:val="20"/>
                      <w:szCs w:val="20"/>
                    </w:rPr>
                    <m:t>×</m:t>
                  </m:r>
                  <m:r>
                    <w:rPr>
                      <w:rFonts w:ascii="Cambria Math" w:eastAsia="Times New Roman" w:hAnsi="Cambria Math"/>
                      <w:sz w:val="20"/>
                      <w:szCs w:val="20"/>
                    </w:rPr>
                    <m:t>Are</m:t>
                  </m:r>
                  <m:sSub>
                    <m:sSubPr>
                      <m:ctrlPr>
                        <w:rPr>
                          <w:rFonts w:ascii="Cambria Math" w:eastAsia="Times New Roman" w:hAnsi="Cambria Math"/>
                          <w:sz w:val="20"/>
                          <w:szCs w:val="20"/>
                        </w:rPr>
                      </m:ctrlPr>
                    </m:sSubPr>
                    <m:e>
                      <m:r>
                        <w:rPr>
                          <w:rFonts w:ascii="Cambria Math" w:eastAsia="Times New Roman" w:hAnsi="Cambria Math"/>
                          <w:sz w:val="20"/>
                          <w:szCs w:val="20"/>
                        </w:rPr>
                        <m:t>a</m:t>
                      </m:r>
                      <m:ctrlPr>
                        <w:rPr>
                          <w:rFonts w:ascii="Cambria Math" w:eastAsia="Times New Roman" w:hAnsi="Cambria Math"/>
                          <w:i/>
                          <w:sz w:val="20"/>
                          <w:szCs w:val="20"/>
                        </w:rPr>
                      </m:ctrlPr>
                    </m:e>
                    <m:sub>
                      <m:r>
                        <w:rPr>
                          <w:rFonts w:ascii="Cambria Math" w:eastAsia="Times New Roman" w:hAnsi="Cambria Math"/>
                          <w:sz w:val="20"/>
                          <w:szCs w:val="20"/>
                        </w:rPr>
                        <m:t>rcu</m:t>
                      </m:r>
                    </m:sub>
                  </m:sSub>
                </m:e>
              </m:d>
            </m:e>
          </m:nary>
        </m:oMath>
      </m:oMathPara>
    </w:p>
    <w:p w14:paraId="16451CBE" w14:textId="460653B7" w:rsidR="0054545E" w:rsidRPr="00EB086D" w:rsidRDefault="577BFE2A" w:rsidP="00575DDD">
      <w:pPr>
        <w:pStyle w:val="BodyText"/>
        <w:rPr>
          <w:rFonts w:eastAsia="Times New Roman"/>
        </w:rPr>
      </w:pPr>
      <w:r w:rsidRPr="4C963BDD">
        <w:rPr>
          <w:rFonts w:eastAsia="Times New Roman"/>
        </w:rPr>
        <w:t>Mathematically, an area weighted average risk score (</w:t>
      </w:r>
      <w:r w:rsidRPr="4C963BDD">
        <w:rPr>
          <w:rFonts w:eastAsia="Times New Roman"/>
          <w:i/>
          <w:iCs/>
        </w:rPr>
        <w:t>R_average</w:t>
      </w:r>
      <w:r w:rsidRPr="4C963BDD">
        <w:rPr>
          <w:rFonts w:eastAsia="Times New Roman"/>
        </w:rPr>
        <w:t>)</w:t>
      </w:r>
      <w:r w:rsidR="4C56CCCA" w:rsidRPr="4C963BDD">
        <w:rPr>
          <w:rFonts w:eastAsia="Times New Roman"/>
        </w:rPr>
        <w:t>, that is</w:t>
      </w:r>
      <w:r w:rsidRPr="4C963BDD">
        <w:rPr>
          <w:rFonts w:eastAsia="Times New Roman"/>
        </w:rPr>
        <w:t>, risk per hectare</w:t>
      </w:r>
      <w:r w:rsidR="2D605D73" w:rsidRPr="4C963BDD">
        <w:rPr>
          <w:rFonts w:eastAsia="Times New Roman"/>
        </w:rPr>
        <w:t>,</w:t>
      </w:r>
      <w:r w:rsidRPr="4C963BDD">
        <w:rPr>
          <w:rFonts w:eastAsia="Times New Roman"/>
        </w:rPr>
        <w:t xml:space="preserve"> will be calculated as </w:t>
      </w:r>
      <w:r w:rsidR="2099EC78" w:rsidRPr="4C963BDD">
        <w:rPr>
          <w:rFonts w:eastAsia="Times New Roman"/>
        </w:rPr>
        <w:t>the sum</w:t>
      </w:r>
      <w:r w:rsidR="6FB9769D" w:rsidRPr="4C963BDD">
        <w:rPr>
          <w:rFonts w:eastAsia="Times New Roman"/>
        </w:rPr>
        <w:t xml:space="preserve"> of the</w:t>
      </w:r>
      <w:r w:rsidR="4C56CCCA" w:rsidRPr="4C963BDD">
        <w:rPr>
          <w:rFonts w:eastAsia="Times New Roman"/>
        </w:rPr>
        <w:t xml:space="preserve"> </w:t>
      </w:r>
      <w:r w:rsidRPr="4C963BDD">
        <w:rPr>
          <w:rFonts w:eastAsia="Times New Roman"/>
        </w:rPr>
        <w:t>product of risk for each of the finest spatial unit</w:t>
      </w:r>
      <w:r w:rsidR="0F24E169" w:rsidRPr="4C963BDD">
        <w:rPr>
          <w:rFonts w:eastAsia="Times New Roman"/>
        </w:rPr>
        <w:t>s</w:t>
      </w:r>
      <w:r w:rsidRPr="4C963BDD">
        <w:rPr>
          <w:rFonts w:eastAsia="Times New Roman"/>
        </w:rPr>
        <w:t xml:space="preserve"> </w:t>
      </w:r>
      <w:r w:rsidR="0935CE49" w:rsidRPr="4C963BDD">
        <w:rPr>
          <w:rFonts w:eastAsia="Times New Roman"/>
        </w:rPr>
        <w:t xml:space="preserve">(polygons) </w:t>
      </w:r>
      <w:r w:rsidRPr="4C963BDD">
        <w:rPr>
          <w:rFonts w:eastAsia="Times New Roman"/>
        </w:rPr>
        <w:lastRenderedPageBreak/>
        <w:t>(</w:t>
      </w:r>
      <w:r w:rsidRPr="4C963BDD">
        <w:rPr>
          <w:rFonts w:eastAsia="Times New Roman"/>
          <w:i/>
          <w:iCs/>
        </w:rPr>
        <w:t>R_rcu</w:t>
      </w:r>
      <w:r w:rsidRPr="4C963BDD">
        <w:rPr>
          <w:rFonts w:eastAsia="Times New Roman"/>
        </w:rPr>
        <w:t>; ie, soil type by slope by climate intersection intersected to farm block) and area, divided by the sum of areas:</w:t>
      </w:r>
    </w:p>
    <w:p w14:paraId="746C6BFA" w14:textId="4DE473AF" w:rsidR="0054545E" w:rsidRPr="00EB086D" w:rsidRDefault="00000000" w:rsidP="00575DDD">
      <w:pPr>
        <w:pStyle w:val="BodyText"/>
        <w:rPr>
          <w:rFonts w:eastAsia="Times New Roman"/>
          <w:iCs/>
          <w:sz w:val="20"/>
          <w:szCs w:val="20"/>
        </w:rPr>
      </w:pPr>
      <m:oMathPara>
        <m:oMathParaPr>
          <m:jc m:val="center"/>
        </m:oMathParaPr>
        <m:oMath>
          <m:sSub>
            <m:sSubPr>
              <m:ctrlPr>
                <w:rPr>
                  <w:rFonts w:ascii="Cambria Math" w:eastAsia="Times New Roman" w:hAnsi="Cambria Math"/>
                  <w:sz w:val="20"/>
                  <w:szCs w:val="20"/>
                </w:rPr>
              </m:ctrlPr>
            </m:sSubPr>
            <m:e>
              <m:r>
                <w:rPr>
                  <w:rFonts w:ascii="Cambria Math" w:eastAsia="Times New Roman" w:hAnsi="Cambria Math"/>
                  <w:sz w:val="20"/>
                  <w:szCs w:val="20"/>
                </w:rPr>
                <m:t>R</m:t>
              </m:r>
              <m:ctrlPr>
                <w:rPr>
                  <w:rFonts w:ascii="Cambria Math" w:eastAsia="Times New Roman" w:hAnsi="Cambria Math"/>
                  <w:i/>
                  <w:sz w:val="20"/>
                  <w:szCs w:val="20"/>
                </w:rPr>
              </m:ctrlPr>
            </m:e>
            <m:sub>
              <m:r>
                <w:rPr>
                  <w:rFonts w:ascii="Cambria Math" w:eastAsia="Times New Roman" w:hAnsi="Cambria Math"/>
                  <w:sz w:val="20"/>
                  <w:szCs w:val="20"/>
                </w:rPr>
                <m:t>average</m:t>
              </m:r>
            </m:sub>
          </m:sSub>
          <m:r>
            <m:rPr>
              <m:sty m:val="p"/>
            </m:rPr>
            <w:rPr>
              <w:rFonts w:ascii="Cambria Math" w:eastAsia="Times New Roman" w:hAnsi="Cambria Math"/>
              <w:sz w:val="20"/>
              <w:szCs w:val="20"/>
            </w:rPr>
            <m:t xml:space="preserve">= </m:t>
          </m:r>
          <m:f>
            <m:fPr>
              <m:ctrlPr>
                <w:rPr>
                  <w:rFonts w:ascii="Cambria Math" w:eastAsia="Times New Roman" w:hAnsi="Cambria Math"/>
                  <w:iCs/>
                  <w:sz w:val="20"/>
                  <w:szCs w:val="20"/>
                </w:rPr>
              </m:ctrlPr>
            </m:fPr>
            <m:num>
              <m:nary>
                <m:naryPr>
                  <m:chr m:val="∑"/>
                  <m:limLoc m:val="undOvr"/>
                  <m:subHide m:val="1"/>
                  <m:supHide m:val="1"/>
                  <m:ctrlPr>
                    <w:rPr>
                      <w:rFonts w:ascii="Cambria Math" w:eastAsia="Times New Roman" w:hAnsi="Cambria Math"/>
                      <w:iCs/>
                      <w:sz w:val="20"/>
                      <w:szCs w:val="20"/>
                    </w:rPr>
                  </m:ctrlPr>
                </m:naryPr>
                <m:sub/>
                <m:sup/>
                <m:e>
                  <m:d>
                    <m:dPr>
                      <m:ctrlPr>
                        <w:rPr>
                          <w:rFonts w:ascii="Cambria Math" w:eastAsia="Times New Roman" w:hAnsi="Cambria Math"/>
                          <w:iCs/>
                          <w:sz w:val="20"/>
                          <w:szCs w:val="20"/>
                        </w:rPr>
                      </m:ctrlPr>
                    </m:dPr>
                    <m:e>
                      <m:r>
                        <m:rPr>
                          <m:sty m:val="p"/>
                        </m:rPr>
                        <w:rPr>
                          <w:rFonts w:ascii="Cambria Math" w:eastAsia="Times New Roman" w:hAnsi="Cambria Math"/>
                          <w:sz w:val="20"/>
                          <w:szCs w:val="20"/>
                        </w:rPr>
                        <m:t xml:space="preserve"> </m:t>
                      </m:r>
                      <m:sSub>
                        <m:sSubPr>
                          <m:ctrlPr>
                            <w:rPr>
                              <w:rFonts w:ascii="Cambria Math" w:eastAsia="Times New Roman" w:hAnsi="Cambria Math"/>
                              <w:sz w:val="20"/>
                              <w:szCs w:val="20"/>
                            </w:rPr>
                          </m:ctrlPr>
                        </m:sSubPr>
                        <m:e>
                          <m:r>
                            <w:rPr>
                              <w:rFonts w:ascii="Cambria Math" w:eastAsia="Times New Roman" w:hAnsi="Cambria Math"/>
                              <w:sz w:val="20"/>
                              <w:szCs w:val="20"/>
                            </w:rPr>
                            <m:t>R</m:t>
                          </m:r>
                        </m:e>
                        <m:sub>
                          <m:r>
                            <w:rPr>
                              <w:rFonts w:ascii="Cambria Math" w:eastAsia="Times New Roman" w:hAnsi="Cambria Math"/>
                              <w:sz w:val="20"/>
                              <w:szCs w:val="20"/>
                            </w:rPr>
                            <m:t>rcu</m:t>
                          </m:r>
                        </m:sub>
                      </m:sSub>
                      <m:r>
                        <m:rPr>
                          <m:sty m:val="p"/>
                        </m:rPr>
                        <w:rPr>
                          <w:rFonts w:ascii="Cambria Math" w:eastAsia="Times New Roman" w:hAnsi="Cambria Math"/>
                          <w:sz w:val="20"/>
                          <w:szCs w:val="20"/>
                        </w:rPr>
                        <m:t>×</m:t>
                      </m:r>
                      <m:r>
                        <w:rPr>
                          <w:rFonts w:ascii="Cambria Math" w:eastAsia="Times New Roman" w:hAnsi="Cambria Math"/>
                          <w:sz w:val="20"/>
                          <w:szCs w:val="20"/>
                        </w:rPr>
                        <m:t>Are</m:t>
                      </m:r>
                      <m:sSub>
                        <m:sSubPr>
                          <m:ctrlPr>
                            <w:rPr>
                              <w:rFonts w:ascii="Cambria Math" w:eastAsia="Times New Roman" w:hAnsi="Cambria Math"/>
                              <w:sz w:val="20"/>
                              <w:szCs w:val="20"/>
                            </w:rPr>
                          </m:ctrlPr>
                        </m:sSubPr>
                        <m:e>
                          <m:r>
                            <w:rPr>
                              <w:rFonts w:ascii="Cambria Math" w:eastAsia="Times New Roman" w:hAnsi="Cambria Math"/>
                              <w:sz w:val="20"/>
                              <w:szCs w:val="20"/>
                            </w:rPr>
                            <m:t>a</m:t>
                          </m:r>
                          <m:ctrlPr>
                            <w:rPr>
                              <w:rFonts w:ascii="Cambria Math" w:eastAsia="Times New Roman" w:hAnsi="Cambria Math"/>
                              <w:i/>
                              <w:sz w:val="20"/>
                              <w:szCs w:val="20"/>
                            </w:rPr>
                          </m:ctrlPr>
                        </m:e>
                        <m:sub>
                          <m:r>
                            <w:rPr>
                              <w:rFonts w:ascii="Cambria Math" w:eastAsia="Times New Roman" w:hAnsi="Cambria Math"/>
                              <w:sz w:val="20"/>
                              <w:szCs w:val="20"/>
                            </w:rPr>
                            <m:t>rcu</m:t>
                          </m:r>
                        </m:sub>
                      </m:sSub>
                    </m:e>
                  </m:d>
                </m:e>
              </m:nary>
              <m:r>
                <m:rPr>
                  <m:sty m:val="p"/>
                </m:rPr>
                <w:rPr>
                  <w:rFonts w:ascii="Cambria Math" w:eastAsia="Times New Roman" w:hAnsi="Cambria Math"/>
                  <w:sz w:val="20"/>
                  <w:szCs w:val="20"/>
                </w:rPr>
                <m:t xml:space="preserve"> </m:t>
              </m:r>
            </m:num>
            <m:den>
              <m:nary>
                <m:naryPr>
                  <m:chr m:val="∑"/>
                  <m:limLoc m:val="undOvr"/>
                  <m:subHide m:val="1"/>
                  <m:supHide m:val="1"/>
                  <m:ctrlPr>
                    <w:rPr>
                      <w:rFonts w:ascii="Cambria Math" w:eastAsia="Times New Roman" w:hAnsi="Cambria Math"/>
                      <w:sz w:val="20"/>
                      <w:szCs w:val="20"/>
                    </w:rPr>
                  </m:ctrlPr>
                </m:naryPr>
                <m:sub/>
                <m:sup/>
                <m:e>
                  <m:r>
                    <w:rPr>
                      <w:rFonts w:ascii="Cambria Math" w:eastAsia="Times New Roman" w:hAnsi="Cambria Math"/>
                      <w:sz w:val="20"/>
                      <w:szCs w:val="20"/>
                    </w:rPr>
                    <m:t>Are</m:t>
                  </m:r>
                  <m:sSub>
                    <m:sSubPr>
                      <m:ctrlPr>
                        <w:rPr>
                          <w:rFonts w:ascii="Cambria Math" w:eastAsia="Times New Roman" w:hAnsi="Cambria Math"/>
                          <w:sz w:val="20"/>
                          <w:szCs w:val="20"/>
                        </w:rPr>
                      </m:ctrlPr>
                    </m:sSubPr>
                    <m:e>
                      <m:r>
                        <w:rPr>
                          <w:rFonts w:ascii="Cambria Math" w:eastAsia="Times New Roman" w:hAnsi="Cambria Math"/>
                          <w:sz w:val="20"/>
                          <w:szCs w:val="20"/>
                        </w:rPr>
                        <m:t>a</m:t>
                      </m:r>
                      <m:ctrlPr>
                        <w:rPr>
                          <w:rFonts w:ascii="Cambria Math" w:eastAsia="Times New Roman" w:hAnsi="Cambria Math"/>
                          <w:i/>
                          <w:sz w:val="20"/>
                          <w:szCs w:val="20"/>
                        </w:rPr>
                      </m:ctrlPr>
                    </m:e>
                    <m:sub>
                      <m:r>
                        <w:rPr>
                          <w:rFonts w:ascii="Cambria Math" w:eastAsia="Times New Roman" w:hAnsi="Cambria Math"/>
                          <w:sz w:val="20"/>
                          <w:szCs w:val="20"/>
                        </w:rPr>
                        <m:t>rcu</m:t>
                      </m:r>
                    </m:sub>
                  </m:sSub>
                </m:e>
              </m:nary>
            </m:den>
          </m:f>
        </m:oMath>
      </m:oMathPara>
    </w:p>
    <w:p w14:paraId="43401519" w14:textId="6DDF2AC6" w:rsidR="0054545E" w:rsidRPr="00EB086D" w:rsidRDefault="0054545E" w:rsidP="0054545E">
      <w:pPr>
        <w:pStyle w:val="BodyText"/>
        <w:rPr>
          <w:rFonts w:eastAsia="Times New Roman"/>
        </w:rPr>
      </w:pPr>
      <w:r w:rsidRPr="00EB086D">
        <w:rPr>
          <w:rFonts w:eastAsia="Times New Roman"/>
        </w:rPr>
        <w:t xml:space="preserve">where </w:t>
      </w:r>
      <w:r w:rsidRPr="00EB086D">
        <w:rPr>
          <w:rFonts w:eastAsia="Times New Roman"/>
          <w:i/>
          <w:iCs/>
        </w:rPr>
        <w:t>Area_rcu</w:t>
      </w:r>
      <w:r w:rsidRPr="00EB086D">
        <w:rPr>
          <w:rFonts w:eastAsia="Times New Roman"/>
        </w:rPr>
        <w:t xml:space="preserve"> is the area of the risk calculation spatial unit (</w:t>
      </w:r>
      <w:r w:rsidRPr="00EB086D">
        <w:rPr>
          <w:rFonts w:eastAsia="Times New Roman"/>
          <w:i/>
          <w:iCs/>
        </w:rPr>
        <w:t>rcu</w:t>
      </w:r>
      <w:r w:rsidRPr="00EB086D">
        <w:rPr>
          <w:rFonts w:eastAsia="Times New Roman"/>
        </w:rPr>
        <w:t>), and the summation operated is for the aggregation destination scale (ie, block and farm scales).</w:t>
      </w:r>
    </w:p>
    <w:p w14:paraId="5FB12382" w14:textId="4E2A1CD2" w:rsidR="0054545E" w:rsidRPr="00EB086D" w:rsidRDefault="1646B02D" w:rsidP="309E6630">
      <w:pPr>
        <w:pStyle w:val="BodyText"/>
        <w:rPr>
          <w:rFonts w:eastAsia="Times New Roman"/>
        </w:rPr>
      </w:pPr>
      <w:r w:rsidRPr="0F151F65">
        <w:rPr>
          <w:rFonts w:eastAsia="Times New Roman"/>
        </w:rPr>
        <w:t>To mitigate the risk of the</w:t>
      </w:r>
      <w:r w:rsidR="11367196" w:rsidRPr="0F151F65">
        <w:rPr>
          <w:rFonts w:eastAsia="Times New Roman"/>
        </w:rPr>
        <w:t xml:space="preserve"> </w:t>
      </w:r>
      <w:r w:rsidR="5D37DE54" w:rsidRPr="0F151F65">
        <w:rPr>
          <w:rFonts w:eastAsia="Times New Roman"/>
        </w:rPr>
        <w:t xml:space="preserve">aggregation </w:t>
      </w:r>
      <w:r w:rsidR="6DA1491B" w:rsidRPr="0F151F65">
        <w:rPr>
          <w:rFonts w:eastAsia="Times New Roman"/>
        </w:rPr>
        <w:t>at block and farm level</w:t>
      </w:r>
      <w:r w:rsidR="64C690F7" w:rsidRPr="0F151F65">
        <w:rPr>
          <w:rFonts w:eastAsia="Times New Roman"/>
        </w:rPr>
        <w:t xml:space="preserve"> of overly discounting an area of very high risk from a</w:t>
      </w:r>
      <w:r w:rsidR="009522E7">
        <w:rPr>
          <w:rFonts w:eastAsia="Times New Roman"/>
        </w:rPr>
        <w:t xml:space="preserve"> </w:t>
      </w:r>
      <w:r w:rsidR="64C690F7" w:rsidRPr="0F151F65">
        <w:rPr>
          <w:rFonts w:eastAsia="Times New Roman"/>
        </w:rPr>
        <w:t>small</w:t>
      </w:r>
      <w:r w:rsidR="009522E7">
        <w:rPr>
          <w:rFonts w:eastAsia="Times New Roman"/>
        </w:rPr>
        <w:t xml:space="preserve"> </w:t>
      </w:r>
      <w:r w:rsidR="64C690F7" w:rsidRPr="0F151F65">
        <w:rPr>
          <w:rFonts w:eastAsia="Times New Roman"/>
        </w:rPr>
        <w:t>fraction of the farm area</w:t>
      </w:r>
      <w:r w:rsidR="6DA1491B" w:rsidRPr="0F151F65">
        <w:rPr>
          <w:rFonts w:eastAsia="Times New Roman"/>
        </w:rPr>
        <w:t>, the tool produces heatmaps at the polygon</w:t>
      </w:r>
      <w:r w:rsidR="369F08CF" w:rsidRPr="0F151F65">
        <w:rPr>
          <w:rFonts w:eastAsia="Times New Roman"/>
        </w:rPr>
        <w:t xml:space="preserve"> </w:t>
      </w:r>
      <w:r w:rsidR="6DA1491B" w:rsidRPr="0F151F65">
        <w:rPr>
          <w:rFonts w:eastAsia="Times New Roman"/>
        </w:rPr>
        <w:t>level</w:t>
      </w:r>
      <w:r w:rsidR="4696AF85" w:rsidRPr="0F151F65">
        <w:rPr>
          <w:rFonts w:eastAsia="Times New Roman"/>
        </w:rPr>
        <w:t>. Two heatmaps are produced using the aggregated</w:t>
      </w:r>
      <w:r w:rsidR="5EA3DFC6" w:rsidRPr="0F151F65">
        <w:rPr>
          <w:rFonts w:eastAsia="Times New Roman"/>
        </w:rPr>
        <w:t xml:space="preserve"> </w:t>
      </w:r>
      <w:r w:rsidR="4696AF85" w:rsidRPr="0F151F65">
        <w:rPr>
          <w:rFonts w:eastAsia="Times New Roman"/>
        </w:rPr>
        <w:t>and per</w:t>
      </w:r>
      <w:r w:rsidR="009522E7">
        <w:rPr>
          <w:rFonts w:eastAsia="Times New Roman"/>
        </w:rPr>
        <w:t>-</w:t>
      </w:r>
      <w:r w:rsidR="4696AF85" w:rsidRPr="0F151F65">
        <w:rPr>
          <w:rFonts w:eastAsia="Times New Roman"/>
        </w:rPr>
        <w:t>hectare</w:t>
      </w:r>
      <w:r w:rsidR="41B5D3A8" w:rsidRPr="0F151F65">
        <w:rPr>
          <w:rFonts w:eastAsia="Times New Roman"/>
        </w:rPr>
        <w:t xml:space="preserve"> score</w:t>
      </w:r>
      <w:r w:rsidR="36B4DB9D" w:rsidRPr="0F151F65">
        <w:rPr>
          <w:rFonts w:eastAsia="Times New Roman"/>
        </w:rPr>
        <w:t>s of each risk calculation unit</w:t>
      </w:r>
      <w:r w:rsidR="41B5D3A8" w:rsidRPr="0F151F65">
        <w:rPr>
          <w:rFonts w:eastAsia="Times New Roman"/>
        </w:rPr>
        <w:t>.</w:t>
      </w:r>
    </w:p>
    <w:p w14:paraId="2C4E7ECA" w14:textId="71A8E6A3" w:rsidR="0054545E" w:rsidRPr="00EB086D" w:rsidRDefault="7018A524" w:rsidP="0054545E">
      <w:pPr>
        <w:pStyle w:val="BodyText"/>
        <w:rPr>
          <w:rFonts w:eastAsia="Times New Roman"/>
        </w:rPr>
      </w:pPr>
      <w:r w:rsidRPr="197A1233">
        <w:rPr>
          <w:rFonts w:eastAsia="Times New Roman"/>
        </w:rPr>
        <w:t>Further</w:t>
      </w:r>
      <w:r w:rsidR="6E9C8514" w:rsidRPr="197A1233">
        <w:rPr>
          <w:rFonts w:eastAsia="Times New Roman"/>
        </w:rPr>
        <w:t xml:space="preserve">, the RIT is not standalone and exists along with farm environmental planning. The </w:t>
      </w:r>
      <w:r w:rsidR="6E9C8514" w:rsidRPr="197A1233">
        <w:rPr>
          <w:rFonts w:eastAsia="Times New Roman"/>
          <w:i/>
          <w:iCs/>
        </w:rPr>
        <w:t>rcu</w:t>
      </w:r>
      <w:r w:rsidR="6E9C8514" w:rsidRPr="197A1233">
        <w:rPr>
          <w:rFonts w:eastAsia="Times New Roman"/>
        </w:rPr>
        <w:t>-scale transport risks and block scale baseline risks should also be considered and are presented as outputs in</w:t>
      </w:r>
      <w:r w:rsidR="464DD3C2" w:rsidRPr="197A1233">
        <w:rPr>
          <w:rFonts w:eastAsia="Times New Roman"/>
        </w:rPr>
        <w:t> </w:t>
      </w:r>
      <w:r w:rsidR="6E9C8514" w:rsidRPr="197A1233">
        <w:rPr>
          <w:rFonts w:eastAsia="Times New Roman"/>
        </w:rPr>
        <w:t>the tool.</w:t>
      </w:r>
    </w:p>
    <w:p w14:paraId="5A62E179" w14:textId="77777777" w:rsidR="0054545E" w:rsidRPr="00EB086D" w:rsidRDefault="0054545E" w:rsidP="006D7289">
      <w:pPr>
        <w:pStyle w:val="Heading2"/>
        <w:rPr>
          <w:rFonts w:eastAsia="Times New Roman"/>
        </w:rPr>
      </w:pPr>
      <w:bookmarkStart w:id="26" w:name="_Data_sources"/>
      <w:bookmarkStart w:id="27" w:name="_Toc201580306"/>
      <w:bookmarkEnd w:id="26"/>
      <w:r w:rsidRPr="00EB086D">
        <w:rPr>
          <w:rFonts w:eastAsia="Times New Roman"/>
        </w:rPr>
        <w:t>Data sources</w:t>
      </w:r>
      <w:bookmarkEnd w:id="27"/>
    </w:p>
    <w:p w14:paraId="1E70D3D9" w14:textId="25FA2201" w:rsidR="0054545E" w:rsidRPr="00EB086D" w:rsidRDefault="6E9C8514" w:rsidP="0054545E">
      <w:pPr>
        <w:pStyle w:val="BodyText"/>
      </w:pPr>
      <w:r>
        <w:t xml:space="preserve">Data are input by the user or, if some sources of N are unknown, via use of data contained in, for example, </w:t>
      </w:r>
      <w:r w:rsidR="19F0C3F3">
        <w:t>the Ministry for Primary Industries</w:t>
      </w:r>
      <w:r w:rsidR="20F366B8">
        <w:t>’</w:t>
      </w:r>
      <w:r w:rsidR="19F0C3F3">
        <w:t xml:space="preserve"> </w:t>
      </w:r>
      <w:r>
        <w:t xml:space="preserve">Agricultural Inventory currently used for calculating New Zealand’s </w:t>
      </w:r>
      <w:r w:rsidR="0B1394D2">
        <w:t>a</w:t>
      </w:r>
      <w:r>
        <w:t xml:space="preserve">gricultural </w:t>
      </w:r>
      <w:r w:rsidR="0B1394D2">
        <w:t>g</w:t>
      </w:r>
      <w:r>
        <w:t xml:space="preserve">reenhouse </w:t>
      </w:r>
      <w:r w:rsidR="0B1394D2">
        <w:t>g</w:t>
      </w:r>
      <w:r>
        <w:t>as emission</w:t>
      </w:r>
      <w:r w:rsidR="637AD4B6">
        <w:t>s</w:t>
      </w:r>
      <w:r>
        <w:t xml:space="preserve"> reporting</w:t>
      </w:r>
      <w:r w:rsidR="0859C960">
        <w:t xml:space="preserve"> </w:t>
      </w:r>
      <w:r w:rsidR="241A22C4">
        <w:t>(Pickering et al, 20</w:t>
      </w:r>
      <w:r w:rsidR="1CF50CD2">
        <w:t>22)</w:t>
      </w:r>
      <w:r>
        <w:t>. These peer-reviewed and openly available methods and data give estimates of N</w:t>
      </w:r>
      <w:r w:rsidR="7C903298">
        <w:t> </w:t>
      </w:r>
      <w:r>
        <w:t>input for dung and urine</w:t>
      </w:r>
      <w:r w:rsidRPr="1489E36B">
        <w:rPr>
          <w:b/>
          <w:bCs/>
        </w:rPr>
        <w:t xml:space="preserve"> </w:t>
      </w:r>
      <w:r>
        <w:t>for different stock types and ages, and crop residues and the effect of tillage and pasture renewal</w:t>
      </w:r>
      <w:r w:rsidR="0654BEC7">
        <w:t xml:space="preserve"> (Pickering et al, 2022)</w:t>
      </w:r>
      <w:r>
        <w:t xml:space="preserve">. </w:t>
      </w:r>
    </w:p>
    <w:p w14:paraId="697BED18" w14:textId="2EF830EF" w:rsidR="0054545E" w:rsidRPr="00EB086D" w:rsidRDefault="0054545E" w:rsidP="0054545E">
      <w:pPr>
        <w:pStyle w:val="BodyText"/>
      </w:pPr>
      <w:r w:rsidRPr="00EB086D">
        <w:t>Data for dung and urine</w:t>
      </w:r>
      <w:r w:rsidR="00421ED3">
        <w:t>-</w:t>
      </w:r>
      <w:r w:rsidRPr="00EB086D">
        <w:t xml:space="preserve">N sources (via animal type and stocking rate) are available monthly and by region for different age dairy cattle, annually for drystock (sheep, beef cattle and deer) by slope and economic class, and annually (only) for other livestock classes (pigs, goats, alpacas and poultry). See </w:t>
      </w:r>
      <w:hyperlink w:anchor="_Appendix_A:_Animal" w:history="1">
        <w:r w:rsidR="00F95ECF" w:rsidRPr="00EB086D">
          <w:rPr>
            <w:rStyle w:val="Hyperlink"/>
          </w:rPr>
          <w:t>a</w:t>
        </w:r>
        <w:r w:rsidRPr="00EB086D">
          <w:rPr>
            <w:rStyle w:val="Hyperlink"/>
          </w:rPr>
          <w:t xml:space="preserve">ppendix </w:t>
        </w:r>
        <w:r w:rsidR="00F95ECF" w:rsidRPr="00EB086D">
          <w:rPr>
            <w:rStyle w:val="Hyperlink"/>
          </w:rPr>
          <w:t>A</w:t>
        </w:r>
      </w:hyperlink>
      <w:r w:rsidR="00F95ECF" w:rsidRPr="00EB086D">
        <w:t xml:space="preserve"> </w:t>
      </w:r>
      <w:r w:rsidRPr="00EB086D">
        <w:t>for these data.</w:t>
      </w:r>
    </w:p>
    <w:p w14:paraId="52439393" w14:textId="2532C9F8" w:rsidR="0054545E" w:rsidRPr="00EB086D" w:rsidRDefault="0054545E" w:rsidP="0054545E">
      <w:pPr>
        <w:pStyle w:val="BodyText"/>
      </w:pPr>
      <w:r w:rsidRPr="00EB086D">
        <w:t>Crop residue data is calculated via yield and the percentage of N residues remaining in the soil.</w:t>
      </w:r>
      <w:r w:rsidR="00895552" w:rsidRPr="00EB086D">
        <w:t> </w:t>
      </w:r>
      <w:r w:rsidRPr="00EB086D">
        <w:t xml:space="preserve">Residues are calculated annually for crops (eg, barley, wheat, oats, maize, onions, potatoes, brassicas, squash, peas, legumes, apples, vines and avocados) </w:t>
      </w:r>
      <w:r w:rsidR="005844D9" w:rsidRPr="00EB086D">
        <w:t xml:space="preserve">(Thomas et al, </w:t>
      </w:r>
      <w:r w:rsidR="0036705D" w:rsidRPr="00EB086D">
        <w:t>2020)</w:t>
      </w:r>
      <w:r w:rsidRPr="00EB086D">
        <w:t xml:space="preserve">. See </w:t>
      </w:r>
      <w:hyperlink w:anchor="_Appendix_B:_Soil" w:history="1">
        <w:r w:rsidR="0036705D" w:rsidRPr="00EB086D">
          <w:rPr>
            <w:rStyle w:val="Hyperlink"/>
          </w:rPr>
          <w:t>a</w:t>
        </w:r>
        <w:r w:rsidRPr="00EB086D">
          <w:rPr>
            <w:rStyle w:val="Hyperlink"/>
          </w:rPr>
          <w:t>ppendix</w:t>
        </w:r>
        <w:r w:rsidR="00895552" w:rsidRPr="00EB086D">
          <w:rPr>
            <w:rStyle w:val="Hyperlink"/>
          </w:rPr>
          <w:t> </w:t>
        </w:r>
        <w:r w:rsidR="0036705D" w:rsidRPr="00EB086D">
          <w:rPr>
            <w:rStyle w:val="Hyperlink"/>
          </w:rPr>
          <w:t>B</w:t>
        </w:r>
      </w:hyperlink>
      <w:r w:rsidR="0036705D" w:rsidRPr="00EB086D">
        <w:t xml:space="preserve"> </w:t>
      </w:r>
      <w:r w:rsidRPr="00EB086D">
        <w:t>for these data.</w:t>
      </w:r>
    </w:p>
    <w:p w14:paraId="725412C9" w14:textId="14EE547C" w:rsidR="003238C4" w:rsidRDefault="0054545E" w:rsidP="0054545E">
      <w:pPr>
        <w:pStyle w:val="BodyText"/>
      </w:pPr>
      <w:r>
        <w:t>To calculate erosion, we employ the Revised Universal Soil Loss</w:t>
      </w:r>
      <w:r w:rsidR="00363770">
        <w:t xml:space="preserve"> </w:t>
      </w:r>
      <w:r>
        <w:t xml:space="preserve">Equation calibrated for livestock grazing in New Zealand </w:t>
      </w:r>
      <w:r w:rsidR="007A6B0D">
        <w:t xml:space="preserve">(Donovan, </w:t>
      </w:r>
      <w:r w:rsidR="00976294">
        <w:t>2022)</w:t>
      </w:r>
      <w:r>
        <w:t>. The N sourced via erosion risk is calculated as the product of sediment loss (kg ha</w:t>
      </w:r>
      <w:r w:rsidRPr="2AEA9E6C">
        <w:rPr>
          <w:vertAlign w:val="superscript"/>
        </w:rPr>
        <w:t>-1</w:t>
      </w:r>
      <w:r>
        <w:t>), for a user</w:t>
      </w:r>
      <w:r w:rsidR="00976294">
        <w:t>-</w:t>
      </w:r>
      <w:r>
        <w:t>defined enterprise and slope class, and soil total N</w:t>
      </w:r>
      <w:r w:rsidR="00895552">
        <w:t> </w:t>
      </w:r>
      <w:r>
        <w:t>concentrations (g kg</w:t>
      </w:r>
      <w:r w:rsidRPr="2AEA9E6C">
        <w:rPr>
          <w:vertAlign w:val="superscript"/>
        </w:rPr>
        <w:t>-1</w:t>
      </w:r>
      <w:r>
        <w:t xml:space="preserve">) </w:t>
      </w:r>
      <w:r w:rsidR="00B86F1C">
        <w:t>(Stats</w:t>
      </w:r>
      <w:r w:rsidR="00A46B40">
        <w:t xml:space="preserve"> NZ</w:t>
      </w:r>
      <w:r w:rsidR="00B86F1C">
        <w:t xml:space="preserve">, </w:t>
      </w:r>
      <w:r w:rsidR="00DF5095">
        <w:t>2022)</w:t>
      </w:r>
      <w:r>
        <w:t xml:space="preserve">. </w:t>
      </w:r>
    </w:p>
    <w:p w14:paraId="058150C9" w14:textId="462B78F4" w:rsidR="0054545E" w:rsidRPr="00EB086D" w:rsidRDefault="62CC4F48" w:rsidP="0054545E">
      <w:pPr>
        <w:pStyle w:val="BodyText"/>
      </w:pPr>
      <w:r w:rsidRPr="00F7779B">
        <w:t>Within the tool</w:t>
      </w:r>
      <w:r w:rsidR="71068AA3" w:rsidRPr="00F7779B">
        <w:t>,</w:t>
      </w:r>
      <w:r>
        <w:t xml:space="preserve"> </w:t>
      </w:r>
      <w:r w:rsidR="0054545E">
        <w:t xml:space="preserve">unproductive land is </w:t>
      </w:r>
      <w:r w:rsidR="00843146">
        <w:t>currently</w:t>
      </w:r>
      <w:r w:rsidR="00EE622B">
        <w:t xml:space="preserve"> </w:t>
      </w:r>
      <w:r w:rsidR="0054545E">
        <w:t xml:space="preserve">treated as if it were </w:t>
      </w:r>
      <w:r w:rsidR="6238155C">
        <w:t xml:space="preserve">exotic </w:t>
      </w:r>
      <w:r w:rsidR="0054545E" w:rsidRPr="1AD8D3F5">
        <w:t>forest</w:t>
      </w:r>
      <w:r w:rsidR="00190B85">
        <w:t>ry</w:t>
      </w:r>
      <w:r w:rsidR="000E12C1">
        <w:t>,</w:t>
      </w:r>
      <w:r w:rsidR="0054545E">
        <w:t xml:space="preserve"> with erosion </w:t>
      </w:r>
      <w:r w:rsidR="48FEACA2">
        <w:t xml:space="preserve">and leaching </w:t>
      </w:r>
      <w:r w:rsidR="0054545E">
        <w:t xml:space="preserve">considered </w:t>
      </w:r>
      <w:r w:rsidR="0054545E" w:rsidDel="0054545E">
        <w:t xml:space="preserve">to </w:t>
      </w:r>
      <w:r w:rsidR="000E12C1">
        <w:t>be</w:t>
      </w:r>
      <w:r w:rsidR="0054545E">
        <w:t xml:space="preserve"> the </w:t>
      </w:r>
      <w:r w:rsidR="000E12C1">
        <w:t>only</w:t>
      </w:r>
      <w:r w:rsidR="0054545E" w:rsidRPr="1AD8D3F5">
        <w:t xml:space="preserve"> source</w:t>
      </w:r>
      <w:r w:rsidR="000E12C1">
        <w:t>s</w:t>
      </w:r>
      <w:r w:rsidR="0054545E">
        <w:t xml:space="preserve"> of N</w:t>
      </w:r>
      <w:r w:rsidR="00191A99">
        <w:t>-</w:t>
      </w:r>
      <w:r w:rsidR="0054545E">
        <w:t>loss risk.</w:t>
      </w:r>
      <w:r w:rsidR="004C3807">
        <w:t xml:space="preserve"> </w:t>
      </w:r>
      <w:r w:rsidR="003D28DC">
        <w:t>This</w:t>
      </w:r>
      <w:r w:rsidR="00AE6205">
        <w:t xml:space="preserve"> </w:t>
      </w:r>
      <w:r w:rsidR="00843146" w:rsidRPr="00F7779B">
        <w:t>is incorrect</w:t>
      </w:r>
      <w:r w:rsidR="1DFB9E7E" w:rsidRPr="00F7779B">
        <w:t>, unproductive land</w:t>
      </w:r>
      <w:r w:rsidR="00843146">
        <w:t xml:space="preserve"> </w:t>
      </w:r>
      <w:r w:rsidR="00AE6205">
        <w:t>should be</w:t>
      </w:r>
      <w:r w:rsidR="5304C6C2">
        <w:t xml:space="preserve"> treated as</w:t>
      </w:r>
      <w:r w:rsidR="00AE6205">
        <w:t xml:space="preserve"> native forest</w:t>
      </w:r>
      <w:r w:rsidR="00843146" w:rsidRPr="00F7779B">
        <w:t xml:space="preserve">. See </w:t>
      </w:r>
      <w:hyperlink w:anchor="_Appendix_C:_Erosion">
        <w:r w:rsidR="00843146" w:rsidRPr="002F6ACD">
          <w:rPr>
            <w:rStyle w:val="Hyperlink"/>
          </w:rPr>
          <w:t>appendix C</w:t>
        </w:r>
      </w:hyperlink>
      <w:r w:rsidR="000F4B40" w:rsidRPr="00F7779B">
        <w:t xml:space="preserve"> for how erosion risk is calculated</w:t>
      </w:r>
      <w:r w:rsidR="00843146">
        <w:t xml:space="preserve">.  </w:t>
      </w:r>
      <w:r w:rsidR="0072023F">
        <w:t xml:space="preserve">This </w:t>
      </w:r>
      <w:r w:rsidR="74BDF982" w:rsidRPr="00F7779B">
        <w:t>will be resol</w:t>
      </w:r>
      <w:r w:rsidR="74BDF982">
        <w:t xml:space="preserve">ved </w:t>
      </w:r>
      <w:r w:rsidR="00B92883">
        <w:t xml:space="preserve">in a future </w:t>
      </w:r>
      <w:r w:rsidR="00A2624D">
        <w:t xml:space="preserve">release </w:t>
      </w:r>
      <w:r w:rsidR="00B92883">
        <w:t>of the tool.</w:t>
      </w:r>
    </w:p>
    <w:p w14:paraId="4D04F574" w14:textId="0DC1E6F2" w:rsidR="0054545E" w:rsidRPr="00EB086D" w:rsidRDefault="0054545E" w:rsidP="0054545E">
      <w:pPr>
        <w:pStyle w:val="BodyText"/>
      </w:pPr>
      <w:r w:rsidRPr="00EB086D">
        <w:t xml:space="preserve">In addition to these inputs, </w:t>
      </w:r>
      <w:hyperlink w:anchor="_Appendix_D:_Nitrogen" w:history="1">
        <w:r w:rsidR="00DF5095" w:rsidRPr="00EB086D">
          <w:rPr>
            <w:rStyle w:val="Hyperlink"/>
          </w:rPr>
          <w:t>a</w:t>
        </w:r>
        <w:r w:rsidRPr="00EB086D">
          <w:rPr>
            <w:rStyle w:val="Hyperlink"/>
          </w:rPr>
          <w:t xml:space="preserve">ppendix </w:t>
        </w:r>
        <w:r w:rsidR="00E4612A" w:rsidRPr="00EB086D">
          <w:rPr>
            <w:rStyle w:val="Hyperlink"/>
          </w:rPr>
          <w:t>D</w:t>
        </w:r>
      </w:hyperlink>
      <w:r w:rsidR="00E4612A" w:rsidRPr="00EB086D">
        <w:t xml:space="preserve"> </w:t>
      </w:r>
      <w:r w:rsidRPr="00EB086D">
        <w:t>contain</w:t>
      </w:r>
      <w:r w:rsidR="000563C2" w:rsidRPr="00EB086D">
        <w:t>s</w:t>
      </w:r>
      <w:r w:rsidRPr="00EB086D">
        <w:t xml:space="preserve"> the N concentration of common N</w:t>
      </w:r>
      <w:r w:rsidR="00895552" w:rsidRPr="00EB086D">
        <w:t> </w:t>
      </w:r>
      <w:r w:rsidRPr="00EB086D">
        <w:t xml:space="preserve">fertilisers. </w:t>
      </w:r>
    </w:p>
    <w:p w14:paraId="592D1A0A" w14:textId="77777777" w:rsidR="00AD6AC0" w:rsidRPr="00AD6AC0" w:rsidRDefault="00AD6AC0" w:rsidP="00AD6AC0">
      <w:pPr>
        <w:pStyle w:val="BodyText"/>
      </w:pPr>
      <w:bookmarkStart w:id="28" w:name="_Toc201580307"/>
      <w:r w:rsidRPr="00AD6AC0">
        <w:br w:type="page"/>
      </w:r>
    </w:p>
    <w:p w14:paraId="52493317" w14:textId="10D8687C" w:rsidR="0054545E" w:rsidRPr="00EB086D" w:rsidRDefault="0054545E" w:rsidP="006D7289">
      <w:pPr>
        <w:pStyle w:val="Heading2"/>
        <w:rPr>
          <w:rFonts w:cstheme="minorHAnsi"/>
        </w:rPr>
      </w:pPr>
      <w:r w:rsidRPr="00EB086D">
        <w:rPr>
          <w:rFonts w:eastAsia="Times New Roman"/>
        </w:rPr>
        <w:lastRenderedPageBreak/>
        <w:t>Assumptions</w:t>
      </w:r>
      <w:bookmarkEnd w:id="28"/>
    </w:p>
    <w:p w14:paraId="5D39CBED" w14:textId="3D940FBF" w:rsidR="0054545E" w:rsidRPr="00EB086D" w:rsidRDefault="0054545E" w:rsidP="0054545E">
      <w:pPr>
        <w:pStyle w:val="BodyText"/>
      </w:pPr>
      <w:r w:rsidRPr="00EB086D">
        <w:t>General assumptions have been made in the development and for the assessment of the baseline N-loss RIT</w:t>
      </w:r>
      <w:r w:rsidR="00DC14EE" w:rsidRPr="00EB086D">
        <w:t>.</w:t>
      </w:r>
    </w:p>
    <w:p w14:paraId="0D512362" w14:textId="2DECE13D" w:rsidR="0054545E" w:rsidRPr="00EB086D" w:rsidRDefault="0054545E" w:rsidP="00706CE7">
      <w:pPr>
        <w:pStyle w:val="Bullet"/>
        <w:numPr>
          <w:ilvl w:val="0"/>
          <w:numId w:val="21"/>
        </w:numPr>
        <w:spacing w:before="0"/>
        <w:ind w:left="357" w:hanging="357"/>
      </w:pPr>
      <w:r>
        <w:t xml:space="preserve">Risks are for points in the landscape but are otherwise aspatial, meaning no account </w:t>
      </w:r>
      <w:r w:rsidR="00047AEE">
        <w:t xml:space="preserve">is </w:t>
      </w:r>
      <w:r>
        <w:t>made for the movement of N risks from one block to another.</w:t>
      </w:r>
    </w:p>
    <w:p w14:paraId="7CC729BC" w14:textId="0E576814" w:rsidR="0054545E" w:rsidRPr="00EB086D" w:rsidRDefault="0054545E" w:rsidP="00706CE7">
      <w:pPr>
        <w:pStyle w:val="Bullet"/>
        <w:numPr>
          <w:ilvl w:val="0"/>
          <w:numId w:val="21"/>
        </w:numPr>
        <w:spacing w:before="0"/>
        <w:ind w:left="357" w:hanging="357"/>
      </w:pPr>
      <w:r>
        <w:t>N-loss risks are relevant for the loss of nitrate by leaching, and for nitrate and non-nitrate forms of N for runoff. Nitrate was the dominant form of total N (96</w:t>
      </w:r>
      <w:r w:rsidR="009E62FA">
        <w:t> per cent</w:t>
      </w:r>
      <w:r>
        <w:t xml:space="preserve">) lost in lysimeter to paddock- or farm-scale studies in New Zealand </w:t>
      </w:r>
      <w:r w:rsidR="000C50FA">
        <w:t>(Drewry</w:t>
      </w:r>
      <w:r w:rsidR="00774851">
        <w:t xml:space="preserve">, </w:t>
      </w:r>
      <w:r w:rsidR="00E86149">
        <w:t>2022)</w:t>
      </w:r>
      <w:r>
        <w:t>, and that the slope of a regression between nitrate and total N was near to 1. We have therefore used and calibrated nitrate</w:t>
      </w:r>
      <w:r w:rsidR="003B496C">
        <w:t xml:space="preserve"> </w:t>
      </w:r>
      <w:r>
        <w:t>N</w:t>
      </w:r>
      <w:r w:rsidR="003B496C">
        <w:t xml:space="preserve"> </w:t>
      </w:r>
      <w:r>
        <w:t xml:space="preserve">loss by leaching to total N-loss risk, but do not claim to explicitly quantify the risk of non-nitrate N in leaching. </w:t>
      </w:r>
    </w:p>
    <w:p w14:paraId="7F9907E8" w14:textId="3B594FA3" w:rsidR="0054545E" w:rsidRPr="00EB086D" w:rsidRDefault="3470F769" w:rsidP="00706CE7">
      <w:pPr>
        <w:pStyle w:val="Bullet"/>
        <w:numPr>
          <w:ilvl w:val="0"/>
          <w:numId w:val="21"/>
        </w:numPr>
        <w:spacing w:before="0"/>
        <w:ind w:left="357" w:hanging="357"/>
      </w:pPr>
      <w:r>
        <w:t xml:space="preserve">For simplicity and brevity, we only considered well-implemented irrigation </w:t>
      </w:r>
      <w:r w:rsidR="0AD6F0A0">
        <w:t xml:space="preserve">within APSIM </w:t>
      </w:r>
      <w:r>
        <w:t>and generated a single layer across the country.</w:t>
      </w:r>
      <w:r w:rsidR="6E8391CF">
        <w:t xml:space="preserve"> Increased risks from poorly designed/managed irrigation may be covered as a modifier in a future version.</w:t>
      </w:r>
    </w:p>
    <w:p w14:paraId="2CD13DCD" w14:textId="177344CA" w:rsidR="0054545E" w:rsidRPr="00EB086D" w:rsidRDefault="0054545E" w:rsidP="00706CE7">
      <w:pPr>
        <w:pStyle w:val="Bullet"/>
        <w:numPr>
          <w:ilvl w:val="0"/>
          <w:numId w:val="21"/>
        </w:numPr>
        <w:spacing w:before="0"/>
        <w:ind w:left="357" w:hanging="357"/>
        <w:rPr>
          <w:rFonts w:eastAsiaTheme="minorEastAsia"/>
        </w:rPr>
      </w:pPr>
      <w:r w:rsidRPr="00EB086D">
        <w:t xml:space="preserve">We recognise that S-Map coverage on whenua Māori governed under Te Ture Whenua </w:t>
      </w:r>
      <w:r w:rsidR="00776010" w:rsidRPr="00EB086D">
        <w:t>Māori</w:t>
      </w:r>
      <w:r w:rsidR="00205075" w:rsidRPr="00EB086D">
        <w:t xml:space="preserve"> Act 1993 </w:t>
      </w:r>
      <w:r w:rsidR="007067DF" w:rsidRPr="00EB086D">
        <w:t>(</w:t>
      </w:r>
      <w:r w:rsidR="00776010" w:rsidRPr="00EB086D">
        <w:t>Māori</w:t>
      </w:r>
      <w:r w:rsidR="007067DF" w:rsidRPr="00EB086D">
        <w:t xml:space="preserve"> Land Act 1993) </w:t>
      </w:r>
      <w:r w:rsidRPr="00EB086D">
        <w:t xml:space="preserve">is poor, therefore limitations are higher in these areas and assumptions are coarser. </w:t>
      </w:r>
    </w:p>
    <w:p w14:paraId="1E77C2E9" w14:textId="5BFEE576" w:rsidR="0054545E" w:rsidRPr="00EB086D" w:rsidRDefault="0054545E" w:rsidP="00575DDD">
      <w:pPr>
        <w:pStyle w:val="BodyText"/>
        <w:keepNext/>
      </w:pPr>
      <w:r>
        <w:t xml:space="preserve">Assumptions for leaching </w:t>
      </w:r>
      <w:r w:rsidR="003B3263">
        <w:t>N-</w:t>
      </w:r>
      <w:r>
        <w:t>loss risks include</w:t>
      </w:r>
      <w:r w:rsidR="00264344">
        <w:t xml:space="preserve"> the following.</w:t>
      </w:r>
    </w:p>
    <w:p w14:paraId="737D2335" w14:textId="77777777" w:rsidR="0054545E" w:rsidRPr="00EB086D" w:rsidRDefault="0054545E" w:rsidP="00706CE7">
      <w:pPr>
        <w:pStyle w:val="Bullet"/>
        <w:numPr>
          <w:ilvl w:val="0"/>
          <w:numId w:val="22"/>
        </w:numPr>
        <w:spacing w:before="0"/>
        <w:ind w:left="357" w:hanging="357"/>
      </w:pPr>
      <w:r w:rsidRPr="00EB086D">
        <w:t>Bypass flow (non-equilibrium transport) is not accounted for.</w:t>
      </w:r>
    </w:p>
    <w:p w14:paraId="22BC9BCC" w14:textId="20DE43F3" w:rsidR="0054545E" w:rsidRPr="00EB086D" w:rsidRDefault="0054545E" w:rsidP="00706CE7">
      <w:pPr>
        <w:pStyle w:val="Bullet"/>
        <w:numPr>
          <w:ilvl w:val="0"/>
          <w:numId w:val="22"/>
        </w:numPr>
        <w:spacing w:before="0"/>
        <w:ind w:left="357" w:hanging="357"/>
      </w:pPr>
      <w:r w:rsidRPr="00EB086D">
        <w:t>S-Map</w:t>
      </w:r>
      <w:r w:rsidR="00264344" w:rsidRPr="00EB086D">
        <w:t>’</w:t>
      </w:r>
      <w:r w:rsidRPr="00EB086D">
        <w:t xml:space="preserve">s (or analogues derived from </w:t>
      </w:r>
      <w:r w:rsidR="001E1DB5" w:rsidRPr="00EB086D">
        <w:t>f</w:t>
      </w:r>
      <w:r w:rsidR="001960B7" w:rsidRPr="00EB086D">
        <w:t xml:space="preserve">undamental </w:t>
      </w:r>
      <w:r w:rsidR="001E1DB5" w:rsidRPr="00EB086D">
        <w:t>s</w:t>
      </w:r>
      <w:r w:rsidR="001960B7" w:rsidRPr="00EB086D">
        <w:t xml:space="preserve">oil </w:t>
      </w:r>
      <w:r w:rsidR="001E1DB5" w:rsidRPr="00EB086D">
        <w:t>l</w:t>
      </w:r>
      <w:r w:rsidR="001960B7" w:rsidRPr="00EB086D">
        <w:t xml:space="preserve">ayer </w:t>
      </w:r>
      <w:r w:rsidRPr="00EB086D">
        <w:t>data) soil properties are suitable for the purposes outlined here.</w:t>
      </w:r>
    </w:p>
    <w:p w14:paraId="38B1982F" w14:textId="77777777" w:rsidR="0054545E" w:rsidRPr="00EB086D" w:rsidRDefault="0054545E" w:rsidP="00706CE7">
      <w:pPr>
        <w:pStyle w:val="Bullet"/>
        <w:numPr>
          <w:ilvl w:val="0"/>
          <w:numId w:val="22"/>
        </w:numPr>
        <w:spacing w:before="0"/>
        <w:ind w:left="357" w:hanging="357"/>
      </w:pPr>
      <w:r w:rsidRPr="00EB086D">
        <w:t>APSIM’s water, carbon and N processes are adequate for the purposes outlined here.</w:t>
      </w:r>
    </w:p>
    <w:p w14:paraId="102809F6" w14:textId="63523B6A" w:rsidR="0054545E" w:rsidRPr="00EB086D" w:rsidRDefault="0054545E" w:rsidP="00706CE7">
      <w:pPr>
        <w:pStyle w:val="Bullet"/>
        <w:numPr>
          <w:ilvl w:val="0"/>
          <w:numId w:val="22"/>
        </w:numPr>
        <w:spacing w:before="0"/>
        <w:ind w:left="357" w:hanging="357"/>
      </w:pPr>
      <w:r w:rsidRPr="00EB086D">
        <w:t>The N applied onto a ryegrass/white clover pasture is a reasonable proxy of all land uses</w:t>
      </w:r>
      <w:r w:rsidR="00563F86" w:rsidRPr="00EB086D">
        <w:t>,</w:t>
      </w:r>
      <w:r w:rsidR="00895552" w:rsidRPr="00EB086D">
        <w:t> </w:t>
      </w:r>
      <w:r w:rsidRPr="00EB086D">
        <w:t>although we aim to test this against shallow-rooted horticultural rotations (see</w:t>
      </w:r>
      <w:r w:rsidR="00895552" w:rsidRPr="00EB086D">
        <w:t> </w:t>
      </w:r>
      <w:hyperlink w:anchor="_Appendix_G:_Upgrades" w:history="1">
        <w:r w:rsidR="00563F86" w:rsidRPr="00EB086D">
          <w:rPr>
            <w:rStyle w:val="Hyperlink"/>
          </w:rPr>
          <w:t>a</w:t>
        </w:r>
        <w:r w:rsidRPr="00EB086D">
          <w:rPr>
            <w:rStyle w:val="Hyperlink"/>
          </w:rPr>
          <w:t>ppendix</w:t>
        </w:r>
        <w:r w:rsidR="00895552" w:rsidRPr="00EB086D">
          <w:rPr>
            <w:rStyle w:val="Hyperlink"/>
          </w:rPr>
          <w:t> </w:t>
        </w:r>
        <w:r w:rsidR="00593188" w:rsidRPr="00EB086D">
          <w:rPr>
            <w:rStyle w:val="Hyperlink"/>
          </w:rPr>
          <w:t>G</w:t>
        </w:r>
      </w:hyperlink>
      <w:r w:rsidRPr="00EB086D">
        <w:t>).</w:t>
      </w:r>
    </w:p>
    <w:p w14:paraId="6B12CF66" w14:textId="7B1497A6" w:rsidR="0054545E" w:rsidRPr="00EB086D" w:rsidRDefault="0054545E" w:rsidP="00706CE7">
      <w:pPr>
        <w:pStyle w:val="Bullet"/>
        <w:numPr>
          <w:ilvl w:val="0"/>
          <w:numId w:val="22"/>
        </w:numPr>
        <w:spacing w:before="0"/>
        <w:ind w:left="357" w:hanging="357"/>
      </w:pPr>
      <w:r w:rsidRPr="00EB086D">
        <w:t>Risk increases linearly with the amount of N applied to the soil (in reality</w:t>
      </w:r>
      <w:r w:rsidR="00593188" w:rsidRPr="00EB086D">
        <w:t>,</w:t>
      </w:r>
      <w:r w:rsidRPr="00EB086D">
        <w:t xml:space="preserve"> the risk of leaching is only linear over particular ranges of N applied </w:t>
      </w:r>
      <w:r w:rsidR="00F47BA3" w:rsidRPr="00EB086D">
        <w:t xml:space="preserve">(Cichota et al, </w:t>
      </w:r>
      <w:r w:rsidR="004F0B13" w:rsidRPr="00EB086D">
        <w:t>2013)</w:t>
      </w:r>
      <w:r w:rsidRPr="00EB086D">
        <w:t>).</w:t>
      </w:r>
    </w:p>
    <w:p w14:paraId="4BAB5C43" w14:textId="26BCEC9F" w:rsidR="0054545E" w:rsidRPr="00EB086D" w:rsidRDefault="0054545E" w:rsidP="0054545E">
      <w:pPr>
        <w:pStyle w:val="BodyText"/>
        <w:rPr>
          <w:rFonts w:cstheme="minorHAnsi"/>
        </w:rPr>
      </w:pPr>
      <w:r w:rsidRPr="00EB086D">
        <w:t>Assumptions for N</w:t>
      </w:r>
      <w:r w:rsidR="00145B16" w:rsidRPr="00EB086D">
        <w:t xml:space="preserve"> </w:t>
      </w:r>
      <w:r w:rsidRPr="00EB086D">
        <w:t>losses in runoff are</w:t>
      </w:r>
      <w:r w:rsidR="004F0B13" w:rsidRPr="00EB086D">
        <w:t xml:space="preserve"> as follows.</w:t>
      </w:r>
    </w:p>
    <w:p w14:paraId="07FF58E0" w14:textId="0EDCA3F9" w:rsidR="0054545E" w:rsidRPr="00EB086D" w:rsidRDefault="0054545E" w:rsidP="00706CE7">
      <w:pPr>
        <w:pStyle w:val="Bullet"/>
        <w:numPr>
          <w:ilvl w:val="0"/>
          <w:numId w:val="23"/>
        </w:numPr>
        <w:spacing w:before="0"/>
        <w:ind w:left="357" w:hanging="357"/>
      </w:pPr>
      <w:r w:rsidRPr="00EB086D">
        <w:t xml:space="preserve">Runoff is assumed to be adequately modelled by a </w:t>
      </w:r>
      <w:r w:rsidR="004D360D" w:rsidRPr="00EB086D">
        <w:t>c</w:t>
      </w:r>
      <w:r w:rsidRPr="00EB086D">
        <w:t xml:space="preserve">urve </w:t>
      </w:r>
      <w:r w:rsidR="004D360D" w:rsidRPr="00EB086D">
        <w:t>n</w:t>
      </w:r>
      <w:r w:rsidRPr="00EB086D">
        <w:t xml:space="preserve">umber approach. The </w:t>
      </w:r>
      <w:r w:rsidR="00145B16" w:rsidRPr="00EB086D">
        <w:t>c</w:t>
      </w:r>
      <w:r w:rsidR="00991D90" w:rsidRPr="00EB086D">
        <w:t xml:space="preserve">urve </w:t>
      </w:r>
      <w:r w:rsidR="00145B16" w:rsidRPr="00EB086D">
        <w:t>n</w:t>
      </w:r>
      <w:r w:rsidR="00991D90" w:rsidRPr="00EB086D">
        <w:t>umber</w:t>
      </w:r>
      <w:r w:rsidRPr="00EB086D">
        <w:t xml:space="preserve"> includes elements of infiltration-excess runoff insofar as higher daily rainfall amounts are also likely to be somewhat associated with higher rainfall intensities. Full consideration of infiltration-excess runoff is not possible </w:t>
      </w:r>
      <w:r w:rsidR="00803776" w:rsidRPr="00EB086D">
        <w:t xml:space="preserve">because </w:t>
      </w:r>
      <w:r w:rsidRPr="00EB086D">
        <w:t>sub-daily rainfall data were not available as needed to estimate infiltration-excess runoff. The influence of infiltration-excess runoff will be looked at in subsequent iterations of the RIT.</w:t>
      </w:r>
    </w:p>
    <w:p w14:paraId="37F38829" w14:textId="69903CBB" w:rsidR="00575DDD" w:rsidRPr="00D8300B" w:rsidRDefault="0054545E" w:rsidP="00706CE7">
      <w:pPr>
        <w:pStyle w:val="Bullet"/>
        <w:numPr>
          <w:ilvl w:val="0"/>
          <w:numId w:val="23"/>
        </w:numPr>
        <w:spacing w:before="0"/>
        <w:ind w:left="357" w:hanging="357"/>
      </w:pPr>
      <w:r w:rsidRPr="00EB086D">
        <w:t>Modifications for the availability of N sources in runoff can vary according to the month of the year and type of source. For example, we estimate that the availability of N in dung deposited in winter is twice that deposited in summer and autumn</w:t>
      </w:r>
      <w:r w:rsidR="00007093" w:rsidRPr="00EB086D">
        <w:t xml:space="preserve"> (McDowell et al, </w:t>
      </w:r>
      <w:r w:rsidR="00861B46" w:rsidRPr="00EB086D">
        <w:t>2006)</w:t>
      </w:r>
      <w:r w:rsidRPr="00EB086D">
        <w:t>.</w:t>
      </w:r>
    </w:p>
    <w:p w14:paraId="42988F56" w14:textId="77777777" w:rsidR="00575DDD" w:rsidRPr="00EB086D" w:rsidRDefault="00575DDD">
      <w:pPr>
        <w:spacing w:before="0" w:after="200" w:line="276" w:lineRule="auto"/>
        <w:jc w:val="left"/>
        <w:rPr>
          <w:rFonts w:eastAsia="Times New Roman"/>
        </w:rPr>
      </w:pPr>
      <w:r w:rsidRPr="00EB086D">
        <w:rPr>
          <w:rFonts w:eastAsia="Times New Roman"/>
        </w:rPr>
        <w:br w:type="page"/>
      </w:r>
    </w:p>
    <w:p w14:paraId="3F767249" w14:textId="720846FF" w:rsidR="0054545E" w:rsidRPr="00EB086D" w:rsidRDefault="0054545E" w:rsidP="7DFE08D6">
      <w:pPr>
        <w:pStyle w:val="Heading1"/>
        <w:rPr>
          <w:rFonts w:eastAsia="Times New Roman"/>
        </w:rPr>
      </w:pPr>
      <w:bookmarkStart w:id="29" w:name="_Toc201580308"/>
      <w:r w:rsidRPr="7DFE08D6">
        <w:rPr>
          <w:rFonts w:eastAsia="Times New Roman"/>
        </w:rPr>
        <w:lastRenderedPageBreak/>
        <w:t>References</w:t>
      </w:r>
      <w:bookmarkEnd w:id="29"/>
    </w:p>
    <w:p w14:paraId="59644B59" w14:textId="77777777" w:rsidR="00033791" w:rsidRPr="00EB086D" w:rsidRDefault="00033791" w:rsidP="00033791">
      <w:pPr>
        <w:pStyle w:val="References"/>
      </w:pPr>
      <w:r w:rsidRPr="00EB086D">
        <w:t xml:space="preserve">Archontoulis SV, Miguez FE, Moore KJ. 2014. Evaluating APSIM Maize, Soil Water, Soil Nitrogen, Manure, and Soil Temperature Modules in the Midwestern United States. </w:t>
      </w:r>
      <w:r w:rsidRPr="00EB086D">
        <w:rPr>
          <w:i/>
        </w:rPr>
        <w:t>Agronomy Journal</w:t>
      </w:r>
      <w:r w:rsidRPr="00EB086D">
        <w:t xml:space="preserve"> </w:t>
      </w:r>
      <w:r w:rsidRPr="00EB086D">
        <w:rPr>
          <w:bCs/>
        </w:rPr>
        <w:t>106</w:t>
      </w:r>
      <w:r w:rsidRPr="00EB086D">
        <w:t>(3): 1025–1040.</w:t>
      </w:r>
    </w:p>
    <w:p w14:paraId="7BE4993A" w14:textId="77777777" w:rsidR="00A330FB" w:rsidRPr="00EB086D" w:rsidRDefault="00A330FB" w:rsidP="00A330FB">
      <w:pPr>
        <w:pStyle w:val="References"/>
      </w:pPr>
      <w:r w:rsidRPr="00EB086D">
        <w:t xml:space="preserve">Beukes PC, Scarsbrook MR, Gregorini P, Romera AJ, Clark DA, Catto W. 2012. The relationship between milk production and farm-gate nitrogen surplus for the Waikato region, New Zealand. </w:t>
      </w:r>
      <w:r w:rsidRPr="00EB086D">
        <w:rPr>
          <w:i/>
        </w:rPr>
        <w:t>Journal of Environmental Management</w:t>
      </w:r>
      <w:r w:rsidRPr="00EB086D">
        <w:t xml:space="preserve"> </w:t>
      </w:r>
      <w:r w:rsidRPr="00EB086D">
        <w:rPr>
          <w:bCs/>
        </w:rPr>
        <w:t>93</w:t>
      </w:r>
      <w:r w:rsidRPr="00EB086D">
        <w:t>(1): 44–51.</w:t>
      </w:r>
    </w:p>
    <w:p w14:paraId="7C42681C" w14:textId="77777777" w:rsidR="00A40442" w:rsidRPr="00EB086D" w:rsidRDefault="00A40442" w:rsidP="00A40442">
      <w:pPr>
        <w:pStyle w:val="References"/>
        <w:rPr>
          <w:szCs w:val="20"/>
        </w:rPr>
      </w:pPr>
      <w:r w:rsidRPr="00EB086D">
        <w:rPr>
          <w:szCs w:val="20"/>
        </w:rPr>
        <w:t xml:space="preserve">Cichota R, Snow VO, Tait AB. 2008. </w:t>
      </w:r>
      <w:r w:rsidRPr="00EB086D">
        <w:rPr>
          <w:iCs/>
          <w:szCs w:val="20"/>
        </w:rPr>
        <w:t xml:space="preserve">A functional evaluation of virtual climate station rainfall data. </w:t>
      </w:r>
      <w:r w:rsidRPr="00EB086D">
        <w:rPr>
          <w:i/>
          <w:iCs/>
          <w:szCs w:val="20"/>
        </w:rPr>
        <w:t>New Zealand Journal of Agricultural Research</w:t>
      </w:r>
      <w:r w:rsidRPr="00EB086D">
        <w:rPr>
          <w:szCs w:val="20"/>
        </w:rPr>
        <w:t xml:space="preserve"> </w:t>
      </w:r>
      <w:r w:rsidRPr="00EB086D">
        <w:rPr>
          <w:bCs/>
          <w:szCs w:val="20"/>
        </w:rPr>
        <w:t>51</w:t>
      </w:r>
      <w:r w:rsidRPr="00EB086D">
        <w:rPr>
          <w:szCs w:val="20"/>
        </w:rPr>
        <w:t>(3): 317–329.</w:t>
      </w:r>
    </w:p>
    <w:p w14:paraId="295F578E" w14:textId="77777777" w:rsidR="00033791" w:rsidRPr="00EB086D" w:rsidRDefault="00033791" w:rsidP="00033791">
      <w:pPr>
        <w:pStyle w:val="References"/>
      </w:pPr>
      <w:r w:rsidRPr="00EB086D">
        <w:t xml:space="preserve">Cichota R, Snow VO, Vogeler I. 2013. </w:t>
      </w:r>
      <w:r w:rsidRPr="00EB086D">
        <w:rPr>
          <w:iCs/>
        </w:rPr>
        <w:t xml:space="preserve">Modelling nitrogen leaching from overlapping urine patches. </w:t>
      </w:r>
      <w:r w:rsidRPr="00EB086D">
        <w:rPr>
          <w:i/>
          <w:iCs/>
        </w:rPr>
        <w:t>Environmental Modelling &amp; Software</w:t>
      </w:r>
      <w:r w:rsidRPr="00EB086D">
        <w:t xml:space="preserve"> </w:t>
      </w:r>
      <w:r w:rsidRPr="00EB086D">
        <w:rPr>
          <w:bCs/>
        </w:rPr>
        <w:t>41</w:t>
      </w:r>
      <w:r w:rsidRPr="00EB086D">
        <w:t>: 15–26.</w:t>
      </w:r>
    </w:p>
    <w:p w14:paraId="1FFE2E73" w14:textId="77777777" w:rsidR="00A40442" w:rsidRPr="00EB086D" w:rsidRDefault="00A40442" w:rsidP="00A40442">
      <w:pPr>
        <w:pStyle w:val="References"/>
        <w:rPr>
          <w:szCs w:val="20"/>
        </w:rPr>
      </w:pPr>
      <w:r w:rsidRPr="00EB086D">
        <w:rPr>
          <w:szCs w:val="20"/>
        </w:rPr>
        <w:t xml:space="preserve">Cichota R, Vogeler I, Sharp J, Verburg K, Huth N, Holzworth D, Dalgliesh N, Snow V. 2021. </w:t>
      </w:r>
      <w:r w:rsidRPr="00EB086D">
        <w:rPr>
          <w:iCs/>
          <w:szCs w:val="20"/>
        </w:rPr>
        <w:t xml:space="preserve">A protocol to build soil descriptions for APSIM simulations. </w:t>
      </w:r>
      <w:r w:rsidRPr="00EB086D">
        <w:rPr>
          <w:i/>
          <w:iCs/>
          <w:szCs w:val="20"/>
        </w:rPr>
        <w:t>MethodsX</w:t>
      </w:r>
      <w:r w:rsidRPr="00EB086D">
        <w:rPr>
          <w:szCs w:val="20"/>
        </w:rPr>
        <w:t xml:space="preserve"> </w:t>
      </w:r>
      <w:r w:rsidRPr="00EB086D">
        <w:rPr>
          <w:bCs/>
          <w:szCs w:val="20"/>
        </w:rPr>
        <w:t>8</w:t>
      </w:r>
      <w:r w:rsidRPr="00EB086D">
        <w:rPr>
          <w:szCs w:val="20"/>
        </w:rPr>
        <w:t>: 101566.</w:t>
      </w:r>
    </w:p>
    <w:p w14:paraId="39DA4D1E" w14:textId="77777777" w:rsidR="00851FE2" w:rsidRPr="00EB086D" w:rsidRDefault="00851FE2" w:rsidP="00851FE2">
      <w:pPr>
        <w:pStyle w:val="References"/>
        <w:rPr>
          <w:szCs w:val="20"/>
        </w:rPr>
      </w:pPr>
      <w:r w:rsidRPr="00BF5539">
        <w:rPr>
          <w:szCs w:val="20"/>
          <w:lang w:val="it-IT"/>
        </w:rPr>
        <w:t xml:space="preserve">Cichota R, Voegler I, Snow VO, Shepperd M. 2010. </w:t>
      </w:r>
      <w:r w:rsidRPr="00EB086D">
        <w:rPr>
          <w:iCs/>
          <w:szCs w:val="20"/>
        </w:rPr>
        <w:t xml:space="preserve">Modelling the effect of a nitrification inhibitor on N leaching from grazed pastures. </w:t>
      </w:r>
      <w:r w:rsidRPr="00EB086D">
        <w:rPr>
          <w:i/>
          <w:iCs/>
          <w:szCs w:val="20"/>
        </w:rPr>
        <w:t>Proceedings of the New Zealand Grassland Association</w:t>
      </w:r>
      <w:r w:rsidRPr="00EB086D">
        <w:rPr>
          <w:szCs w:val="20"/>
        </w:rPr>
        <w:t xml:space="preserve"> </w:t>
      </w:r>
      <w:r w:rsidRPr="00EB086D">
        <w:rPr>
          <w:bCs/>
          <w:szCs w:val="20"/>
        </w:rPr>
        <w:t>72</w:t>
      </w:r>
      <w:r w:rsidRPr="00EB086D">
        <w:rPr>
          <w:szCs w:val="20"/>
        </w:rPr>
        <w:t>: 43–47.</w:t>
      </w:r>
    </w:p>
    <w:p w14:paraId="3817A0A1" w14:textId="77777777" w:rsidR="00033791" w:rsidRPr="00EB086D" w:rsidRDefault="00033791" w:rsidP="00033791">
      <w:pPr>
        <w:pStyle w:val="References"/>
      </w:pPr>
      <w:r w:rsidRPr="00EB086D">
        <w:t xml:space="preserve">Cichota R, Vogeler I, Snow V, Shepherd MA, McAuliffe R, Welten BG. 2018. Lateral spread affects nitrogen leaching from urine patches. </w:t>
      </w:r>
      <w:r w:rsidRPr="00EB086D">
        <w:rPr>
          <w:i/>
        </w:rPr>
        <w:t>Science of the Total Environment</w:t>
      </w:r>
      <w:r w:rsidRPr="00EB086D">
        <w:t xml:space="preserve"> </w:t>
      </w:r>
      <w:r w:rsidRPr="00EB086D">
        <w:rPr>
          <w:bCs/>
        </w:rPr>
        <w:t>635</w:t>
      </w:r>
      <w:r w:rsidRPr="00EB086D">
        <w:t>: 1392–1404.</w:t>
      </w:r>
    </w:p>
    <w:p w14:paraId="2B511A74" w14:textId="0AC8359C" w:rsidR="00A330FB" w:rsidRPr="00EB086D" w:rsidRDefault="00A330FB" w:rsidP="00A330FB">
      <w:pPr>
        <w:pStyle w:val="References"/>
      </w:pPr>
      <w:r w:rsidRPr="00EB086D">
        <w:t xml:space="preserve">De Klein CAM, Monaghan RM, Alfaro M, Gourley CJP, Oenema O, Powell, JM. 2017. </w:t>
      </w:r>
      <w:r w:rsidRPr="00EB086D">
        <w:rPr>
          <w:iCs/>
        </w:rPr>
        <w:t>Nitrogen performance indicators for dairy production systems.</w:t>
      </w:r>
      <w:r w:rsidRPr="00EB086D">
        <w:t xml:space="preserve"> </w:t>
      </w:r>
      <w:r w:rsidRPr="00EB086D">
        <w:rPr>
          <w:i/>
          <w:iCs/>
        </w:rPr>
        <w:t>Soil Research</w:t>
      </w:r>
      <w:r w:rsidRPr="00EB086D">
        <w:t xml:space="preserve"> </w:t>
      </w:r>
      <w:r w:rsidRPr="00EB086D">
        <w:rPr>
          <w:bCs/>
        </w:rPr>
        <w:t>55</w:t>
      </w:r>
      <w:r w:rsidRPr="00EB086D">
        <w:t>(5-6): 479–488.</w:t>
      </w:r>
    </w:p>
    <w:p w14:paraId="3978130C" w14:textId="7676782F" w:rsidR="00033791" w:rsidRPr="00EB086D" w:rsidRDefault="00033791" w:rsidP="00033791">
      <w:pPr>
        <w:pStyle w:val="References"/>
      </w:pPr>
      <w:r w:rsidRPr="00EB086D">
        <w:t xml:space="preserve">Delgado JA, Shaffer M, Hu C, Lavado RS, Wong JC, Joosse P, Li X, Rimski-Korsakov H, Follett R, Colon W, Sotomayor D. 2006. </w:t>
      </w:r>
      <w:r w:rsidRPr="00EB086D">
        <w:rPr>
          <w:iCs/>
        </w:rPr>
        <w:t xml:space="preserve">A decade of change in nutrient management: A new nitrogen index. </w:t>
      </w:r>
      <w:r w:rsidRPr="00EB086D">
        <w:rPr>
          <w:i/>
          <w:iCs/>
        </w:rPr>
        <w:t>Journal of</w:t>
      </w:r>
      <w:r w:rsidRPr="00EB086D">
        <w:t xml:space="preserve"> </w:t>
      </w:r>
      <w:r w:rsidRPr="00EB086D">
        <w:rPr>
          <w:i/>
          <w:iCs/>
        </w:rPr>
        <w:t>Soil and Water Conservation</w:t>
      </w:r>
      <w:r w:rsidRPr="00EB086D">
        <w:t xml:space="preserve"> </w:t>
      </w:r>
      <w:r w:rsidRPr="00EB086D">
        <w:rPr>
          <w:bCs/>
        </w:rPr>
        <w:t>61</w:t>
      </w:r>
      <w:r w:rsidRPr="00EB086D">
        <w:t>(2): 62A–71A.</w:t>
      </w:r>
    </w:p>
    <w:p w14:paraId="17B674E0" w14:textId="10878769" w:rsidR="00033791" w:rsidRPr="00EB086D" w:rsidRDefault="00033791" w:rsidP="00033791">
      <w:pPr>
        <w:pStyle w:val="References"/>
      </w:pPr>
      <w:r w:rsidRPr="00EB086D">
        <w:t xml:space="preserve">Donovan M. 2022. </w:t>
      </w:r>
      <w:r w:rsidRPr="00EB086D">
        <w:rPr>
          <w:iCs/>
        </w:rPr>
        <w:t>Modelling soil loss from surface erosion at high-resolution to better understand sources and drivers across land uses and catchments: A national-scale assessment of Aotearoa, New Zealand.</w:t>
      </w:r>
      <w:r w:rsidRPr="00EB086D">
        <w:t xml:space="preserve"> </w:t>
      </w:r>
      <w:r w:rsidRPr="00EB086D">
        <w:rPr>
          <w:i/>
          <w:iCs/>
        </w:rPr>
        <w:t>Environmental Modelling &amp; Software</w:t>
      </w:r>
      <w:r w:rsidRPr="00EB086D">
        <w:t xml:space="preserve"> </w:t>
      </w:r>
      <w:r w:rsidRPr="00EB086D">
        <w:rPr>
          <w:bCs/>
        </w:rPr>
        <w:t>147</w:t>
      </w:r>
      <w:r w:rsidRPr="00EB086D">
        <w:t>: 105228.</w:t>
      </w:r>
    </w:p>
    <w:p w14:paraId="48CB0846" w14:textId="2669E4FD" w:rsidR="00F92B12" w:rsidRPr="00EB086D" w:rsidRDefault="00F92B12" w:rsidP="00F92B12">
      <w:pPr>
        <w:pStyle w:val="References"/>
      </w:pPr>
      <w:r w:rsidRPr="00EB086D">
        <w:t xml:space="preserve">Drewry JJ, McDowell RW, Ghimire C, Noble A. 2022. </w:t>
      </w:r>
      <w:r w:rsidRPr="00EB086D">
        <w:rPr>
          <w:i/>
        </w:rPr>
        <w:t xml:space="preserve">Collation of nutrient, sediment, and </w:t>
      </w:r>
      <w:r w:rsidRPr="00EB086D">
        <w:rPr>
          <w:iCs/>
        </w:rPr>
        <w:t>E. coli</w:t>
      </w:r>
      <w:r w:rsidRPr="00EB086D">
        <w:rPr>
          <w:i/>
        </w:rPr>
        <w:t xml:space="preserve"> losses from land uses to freshwater, and an initial analysis of some factors contributing to nitrogen loss</w:t>
      </w:r>
      <w:r w:rsidRPr="00EB086D">
        <w:t>. Palmerston North: Manaaki Whenua Landcare Research.</w:t>
      </w:r>
    </w:p>
    <w:p w14:paraId="5AB02956" w14:textId="7DBC6D2A" w:rsidR="00033791" w:rsidRPr="00EB086D" w:rsidRDefault="00033791" w:rsidP="00033791">
      <w:pPr>
        <w:pStyle w:val="References"/>
      </w:pPr>
      <w:r w:rsidRPr="00EB086D">
        <w:t xml:space="preserve">Figueroa-Viramontes U, Delgado JA, Sánchez-Duarte JI, Ochoa-Martínez E, Núñez-Hernández G. 2016. </w:t>
      </w:r>
      <w:r w:rsidRPr="00EB086D">
        <w:rPr>
          <w:iCs/>
        </w:rPr>
        <w:t>A nitrogen index for improving nutrient management within commercial Mexican dairy operations.</w:t>
      </w:r>
      <w:r w:rsidRPr="00EB086D">
        <w:t xml:space="preserve"> </w:t>
      </w:r>
      <w:r w:rsidRPr="00EB086D">
        <w:rPr>
          <w:i/>
          <w:iCs/>
        </w:rPr>
        <w:t>International Soil and Water Conservation Research</w:t>
      </w:r>
      <w:r w:rsidRPr="00EB086D">
        <w:t xml:space="preserve"> </w:t>
      </w:r>
      <w:r w:rsidRPr="00EB086D">
        <w:rPr>
          <w:bCs/>
        </w:rPr>
        <w:t>4</w:t>
      </w:r>
      <w:r w:rsidRPr="00EB086D">
        <w:t>(1): 1–5.</w:t>
      </w:r>
    </w:p>
    <w:p w14:paraId="6E589521" w14:textId="77777777" w:rsidR="00A330FB" w:rsidRPr="00EB086D" w:rsidRDefault="408A6480" w:rsidP="00A330FB">
      <w:pPr>
        <w:pStyle w:val="References"/>
      </w:pPr>
      <w:r>
        <w:t xml:space="preserve">Gourley CJP, Weaver DM. 2012. Nutrient surpluses in Australian grazing systems: management practices, policy approaches, and difficult choices to improve water quality. </w:t>
      </w:r>
      <w:r w:rsidRPr="0DE822F9">
        <w:rPr>
          <w:i/>
          <w:iCs/>
        </w:rPr>
        <w:t>Crop and Pasture Science</w:t>
      </w:r>
      <w:r>
        <w:t xml:space="preserve"> 63(9): 805–818.</w:t>
      </w:r>
    </w:p>
    <w:p w14:paraId="4B89B6FE" w14:textId="1A5CF7EB" w:rsidR="15298DC5" w:rsidRDefault="15298DC5" w:rsidP="0DE822F9">
      <w:pPr>
        <w:pStyle w:val="FootnoteText"/>
        <w:ind w:left="0" w:firstLine="0"/>
      </w:pPr>
      <w:r>
        <w:t>Green, S. R., C. van den Dijssel, V. O. Snow, B. E. Clothier, T. Webb, J. Russell, N. Ironside and P. Davidson (2003). SPASMO - A risk assessment model of water, nutrient and chemical fate under agricultural lands. Tools for nutrient and pollutant management: Applications to agriculture and environmental quality. Occasional Report No. 17. L. D. Currie and J. A. Hanly. Palmerston North, New Zealand, Fertilizer and Lime Research Centre, Massey University</w:t>
      </w:r>
      <w:r w:rsidRPr="0DE822F9">
        <w:rPr>
          <w:b/>
          <w:bCs/>
        </w:rPr>
        <w:t xml:space="preserve">: </w:t>
      </w:r>
      <w:r>
        <w:t>321–335.</w:t>
      </w:r>
    </w:p>
    <w:p w14:paraId="656AD51D" w14:textId="77777777" w:rsidR="00033791" w:rsidRPr="00EB086D" w:rsidRDefault="00033791" w:rsidP="00033791">
      <w:pPr>
        <w:pStyle w:val="References"/>
      </w:pPr>
      <w:r w:rsidRPr="00EB086D">
        <w:t xml:space="preserve">Hoffmann MP, Isselstein J, Rötter RP, Kayser M. 2018. Nitrogen management in crop rotations after the break-up of grassland: Insights from modelling. </w:t>
      </w:r>
      <w:r w:rsidRPr="00EB086D">
        <w:rPr>
          <w:i/>
        </w:rPr>
        <w:t>Agriculture, Ecosystems &amp; Environment</w:t>
      </w:r>
      <w:r w:rsidRPr="00EB086D">
        <w:t xml:space="preserve"> </w:t>
      </w:r>
      <w:r w:rsidRPr="00EB086D">
        <w:rPr>
          <w:bCs/>
        </w:rPr>
        <w:t>259</w:t>
      </w:r>
      <w:r w:rsidRPr="00EB086D">
        <w:t>: 28–44.</w:t>
      </w:r>
    </w:p>
    <w:p w14:paraId="02721A5A" w14:textId="10F31FBB" w:rsidR="00033791" w:rsidRPr="00EB086D" w:rsidRDefault="00033791" w:rsidP="00033791">
      <w:pPr>
        <w:pStyle w:val="References"/>
      </w:pPr>
      <w:r w:rsidRPr="00EB086D">
        <w:t>Holzworth DP, Huth NI, deVoil PG, Zurcher EJ, Herrmann NI, McLean G, Chenu K, van Oosterom EJ, Snow</w:t>
      </w:r>
      <w:r w:rsidR="008A4BA1" w:rsidRPr="00EB086D">
        <w:t> </w:t>
      </w:r>
      <w:r w:rsidRPr="00EB086D">
        <w:t xml:space="preserve">V, Murphy C, Moore AD, Brown H, Whish JPM, Verrall S, Fainges J, Bell LW, Peake AS, Poulton PL, Hochman Z, Thorburn Peter J, Keating BA. 2014. </w:t>
      </w:r>
      <w:r w:rsidRPr="00EB086D">
        <w:rPr>
          <w:iCs/>
        </w:rPr>
        <w:t xml:space="preserve">APSIM – Evolution towards a new generation of agricultural systems simulation. </w:t>
      </w:r>
      <w:r w:rsidRPr="00EB086D">
        <w:rPr>
          <w:i/>
          <w:iCs/>
        </w:rPr>
        <w:t>Environmental Modelling &amp; Software</w:t>
      </w:r>
      <w:r w:rsidRPr="00EB086D">
        <w:t xml:space="preserve"> </w:t>
      </w:r>
      <w:r w:rsidRPr="00EB086D">
        <w:rPr>
          <w:bCs/>
        </w:rPr>
        <w:t>62</w:t>
      </w:r>
      <w:r w:rsidRPr="00EB086D">
        <w:t>: 327–350.</w:t>
      </w:r>
    </w:p>
    <w:p w14:paraId="3A76592F" w14:textId="77777777" w:rsidR="00A330FB" w:rsidRPr="00EB086D" w:rsidRDefault="00A330FB" w:rsidP="00A330FB">
      <w:pPr>
        <w:pStyle w:val="References"/>
      </w:pPr>
      <w:r w:rsidRPr="00EB086D">
        <w:lastRenderedPageBreak/>
        <w:t xml:space="preserve">Ledgard SF, Penno JW, Sprosen MS. 1999. Nitrogen inputs and losses from clover/grass pastures grazed by dairy cows, as affected by nitrogen fertilizer application. </w:t>
      </w:r>
      <w:r w:rsidRPr="00EB086D">
        <w:rPr>
          <w:i/>
        </w:rPr>
        <w:t>The Journal of Agricultural Science</w:t>
      </w:r>
      <w:r w:rsidRPr="00EB086D">
        <w:t xml:space="preserve"> </w:t>
      </w:r>
      <w:r w:rsidRPr="00EB086D">
        <w:rPr>
          <w:bCs/>
        </w:rPr>
        <w:t>132</w:t>
      </w:r>
      <w:r w:rsidRPr="00EB086D">
        <w:t>(2): 215–225.</w:t>
      </w:r>
    </w:p>
    <w:p w14:paraId="5866EFC4" w14:textId="77777777" w:rsidR="00A330FB" w:rsidRPr="00EB086D" w:rsidRDefault="00A330FB" w:rsidP="00A330FB">
      <w:pPr>
        <w:pStyle w:val="References"/>
      </w:pPr>
      <w:r w:rsidRPr="00EB086D">
        <w:t xml:space="preserve">Ledgard SF, Welten B, Betteridge K. 2015. </w:t>
      </w:r>
      <w:r w:rsidRPr="00EB086D">
        <w:rPr>
          <w:iCs/>
        </w:rPr>
        <w:t xml:space="preserve">Salt as a mitigation option for decreasing nitrogen leaching losses from grazed pastures. </w:t>
      </w:r>
      <w:r w:rsidRPr="00EB086D">
        <w:rPr>
          <w:i/>
          <w:iCs/>
        </w:rPr>
        <w:t>Journal of the Science of Food and Agriculture</w:t>
      </w:r>
      <w:r w:rsidRPr="00EB086D">
        <w:t xml:space="preserve"> </w:t>
      </w:r>
      <w:r w:rsidRPr="00EB086D">
        <w:rPr>
          <w:bCs/>
        </w:rPr>
        <w:t>95</w:t>
      </w:r>
      <w:r w:rsidRPr="00EB086D">
        <w:t>(15): 3033–3040.</w:t>
      </w:r>
    </w:p>
    <w:p w14:paraId="289417CA" w14:textId="77777777" w:rsidR="00033791" w:rsidRPr="00EB086D" w:rsidRDefault="00033791" w:rsidP="00033791">
      <w:pPr>
        <w:pStyle w:val="References"/>
      </w:pPr>
      <w:r w:rsidRPr="00EB086D">
        <w:t xml:space="preserve">Li FY, Snow VO, Holzworth DP. 2011. Modelling the seasonal and geographical pattern of pasture production in New Zealand. </w:t>
      </w:r>
      <w:r w:rsidRPr="00EB086D">
        <w:rPr>
          <w:i/>
        </w:rPr>
        <w:t>New Zealand Journal of Agricultural Research</w:t>
      </w:r>
      <w:r w:rsidRPr="00EB086D">
        <w:t xml:space="preserve"> </w:t>
      </w:r>
      <w:r w:rsidRPr="00EB086D">
        <w:rPr>
          <w:bCs/>
        </w:rPr>
        <w:t>54</w:t>
      </w:r>
      <w:r w:rsidRPr="00EB086D">
        <w:t>(4): 331–352.</w:t>
      </w:r>
    </w:p>
    <w:p w14:paraId="5D477BB2" w14:textId="77777777" w:rsidR="00A40442" w:rsidRPr="00EB086D" w:rsidRDefault="00A40442" w:rsidP="00A40442">
      <w:pPr>
        <w:pStyle w:val="References"/>
        <w:rPr>
          <w:szCs w:val="20"/>
        </w:rPr>
      </w:pPr>
      <w:r w:rsidRPr="00EB086D">
        <w:rPr>
          <w:szCs w:val="20"/>
        </w:rPr>
        <w:t xml:space="preserve">Manaaki Whenua – Landcare Research. </w:t>
      </w:r>
      <w:r w:rsidRPr="00EB086D">
        <w:rPr>
          <w:i/>
          <w:szCs w:val="20"/>
        </w:rPr>
        <w:t xml:space="preserve">S-Map Online </w:t>
      </w:r>
      <w:r w:rsidRPr="00EB086D">
        <w:rPr>
          <w:szCs w:val="20"/>
        </w:rPr>
        <w:t>2014</w:t>
      </w:r>
      <w:r w:rsidRPr="009E2AAE">
        <w:rPr>
          <w:rStyle w:val="Hyperlink"/>
          <w:color w:val="auto"/>
          <w:szCs w:val="20"/>
        </w:rPr>
        <w:t>.</w:t>
      </w:r>
      <w:r w:rsidRPr="00EB086D">
        <w:rPr>
          <w:szCs w:val="20"/>
        </w:rPr>
        <w:t xml:space="preserve"> Retrieved 13 February 2017.</w:t>
      </w:r>
    </w:p>
    <w:p w14:paraId="62E17C6A" w14:textId="77777777" w:rsidR="00A330FB" w:rsidRPr="00EB086D" w:rsidRDefault="00A330FB" w:rsidP="00A330FB">
      <w:pPr>
        <w:pStyle w:val="References"/>
      </w:pPr>
      <w:r w:rsidRPr="00EB086D">
        <w:t xml:space="preserve">McDowell RW, Monaghan RM, Smith C, Manderson A, Basher L, Burger DF, Laurenson S, Pletnyakov P, Spiekermann R, Depree C. 2021. </w:t>
      </w:r>
      <w:r w:rsidRPr="00EB086D">
        <w:rPr>
          <w:iCs/>
        </w:rPr>
        <w:t>Quantifying contaminant losses to water from pastoral land uses in New Zealand III. What could be achieved by 2035?</w:t>
      </w:r>
      <w:r w:rsidRPr="00EB086D">
        <w:t xml:space="preserve"> </w:t>
      </w:r>
      <w:r w:rsidRPr="00EB086D">
        <w:rPr>
          <w:i/>
          <w:iCs/>
        </w:rPr>
        <w:t>New Zealand Journal of Agricultural Research</w:t>
      </w:r>
      <w:r w:rsidRPr="00EB086D">
        <w:t xml:space="preserve"> 64(3): 390–410.</w:t>
      </w:r>
    </w:p>
    <w:p w14:paraId="04FAF0A9" w14:textId="430D7ED4" w:rsidR="00A330FB" w:rsidRPr="00EB086D" w:rsidRDefault="00A330FB" w:rsidP="00A330FB">
      <w:pPr>
        <w:pStyle w:val="References"/>
      </w:pPr>
      <w:r w:rsidRPr="00EB086D">
        <w:t xml:space="preserve">McDowell RW, Muirhead RW, Monaghan RM. 2006. Nutrient, </w:t>
      </w:r>
      <w:r w:rsidR="008A4BA1" w:rsidRPr="00EB086D">
        <w:t>sediment, and bacterial losses in overland flow from pasture and cropping soils following cattle dung de</w:t>
      </w:r>
      <w:r w:rsidRPr="00EB086D">
        <w:t xml:space="preserve">position. </w:t>
      </w:r>
      <w:r w:rsidRPr="00EB086D">
        <w:rPr>
          <w:i/>
        </w:rPr>
        <w:t>Communications in</w:t>
      </w:r>
      <w:r w:rsidR="008A4BA1" w:rsidRPr="00EB086D">
        <w:rPr>
          <w:i/>
        </w:rPr>
        <w:t> </w:t>
      </w:r>
      <w:r w:rsidRPr="00EB086D">
        <w:rPr>
          <w:i/>
        </w:rPr>
        <w:t>Soil Science and Plant Analysis</w:t>
      </w:r>
      <w:r w:rsidRPr="00EB086D">
        <w:t xml:space="preserve"> </w:t>
      </w:r>
      <w:r w:rsidRPr="00EB086D">
        <w:rPr>
          <w:bCs/>
        </w:rPr>
        <w:t>37</w:t>
      </w:r>
      <w:r w:rsidRPr="00EB086D">
        <w:t>(1-2): 93–108.</w:t>
      </w:r>
    </w:p>
    <w:p w14:paraId="4DB3CCCD" w14:textId="670254B9" w:rsidR="0054545E" w:rsidRPr="00EB086D" w:rsidRDefault="0054545E" w:rsidP="008907E9">
      <w:pPr>
        <w:pStyle w:val="References"/>
      </w:pPr>
      <w:r w:rsidRPr="00EB086D">
        <w:t>McDowell RW, Sharpley</w:t>
      </w:r>
      <w:r w:rsidR="00635D72" w:rsidRPr="00EB086D">
        <w:t xml:space="preserve"> AN</w:t>
      </w:r>
      <w:r w:rsidRPr="00EB086D">
        <w:t>, Kleinman</w:t>
      </w:r>
      <w:r w:rsidR="00635D72" w:rsidRPr="00EB086D">
        <w:t xml:space="preserve"> PJ. 2002.</w:t>
      </w:r>
      <w:r w:rsidRPr="00EB086D">
        <w:t xml:space="preserve"> Integrating phosphorus and nitrogen decision management at watershed scales</w:t>
      </w:r>
      <w:r w:rsidRPr="00EB086D">
        <w:rPr>
          <w:i/>
        </w:rPr>
        <w:t>.</w:t>
      </w:r>
      <w:r w:rsidRPr="00EB086D">
        <w:t xml:space="preserve"> </w:t>
      </w:r>
      <w:r w:rsidRPr="00EB086D">
        <w:rPr>
          <w:i/>
        </w:rPr>
        <w:t>Journal of the American Water Resources Association</w:t>
      </w:r>
      <w:r w:rsidRPr="00EB086D">
        <w:t xml:space="preserve"> </w:t>
      </w:r>
      <w:r w:rsidRPr="00EB086D">
        <w:rPr>
          <w:bCs/>
        </w:rPr>
        <w:t>38</w:t>
      </w:r>
      <w:r w:rsidRPr="00EB086D">
        <w:t>(2): 479</w:t>
      </w:r>
      <w:r w:rsidR="00D6262E" w:rsidRPr="00EB086D">
        <w:t>–</w:t>
      </w:r>
      <w:r w:rsidRPr="00EB086D">
        <w:t>491.</w:t>
      </w:r>
    </w:p>
    <w:p w14:paraId="0226E625" w14:textId="53047D67" w:rsidR="00986739" w:rsidRPr="00986739" w:rsidRDefault="00986739" w:rsidP="00F92B12">
      <w:pPr>
        <w:pStyle w:val="References"/>
      </w:pPr>
      <w:r>
        <w:t xml:space="preserve">McDowell RW, Snow VO, Tamepo R, Lilburne L, Cichota R, Muraoka K, Soal E. 2025. A risk index tool to minimize the risk of nitrogen loss from land to water. </w:t>
      </w:r>
      <w:r>
        <w:rPr>
          <w:i/>
          <w:iCs/>
        </w:rPr>
        <w:t>Journal of Environmental Quality</w:t>
      </w:r>
      <w:r>
        <w:t xml:space="preserve"> 54:233-245.</w:t>
      </w:r>
    </w:p>
    <w:p w14:paraId="627C7455" w14:textId="5D0E2178" w:rsidR="0068085C" w:rsidRPr="00EB086D" w:rsidRDefault="0068085C" w:rsidP="00F92B12">
      <w:pPr>
        <w:pStyle w:val="References"/>
      </w:pPr>
      <w:r>
        <w:t xml:space="preserve">Ministry for the Environment. 2021. </w:t>
      </w:r>
      <w:r w:rsidRPr="34B89961">
        <w:rPr>
          <w:i/>
          <w:iCs/>
        </w:rPr>
        <w:t>Government response to the findings of the Overseer peer review report</w:t>
      </w:r>
      <w:r>
        <w:t xml:space="preserve">. </w:t>
      </w:r>
      <w:r w:rsidR="00021437">
        <w:t xml:space="preserve">Wellington: </w:t>
      </w:r>
      <w:r>
        <w:t>Ministry for the Environment.</w:t>
      </w:r>
    </w:p>
    <w:p w14:paraId="1AE0FC80" w14:textId="09243B43" w:rsidR="003438E9" w:rsidRPr="00EB086D" w:rsidRDefault="003438E9" w:rsidP="00F92B12">
      <w:pPr>
        <w:pStyle w:val="References"/>
      </w:pPr>
      <w:r>
        <w:t xml:space="preserve">Parliamentary Commissioner for the Environment. 2018. </w:t>
      </w:r>
      <w:r w:rsidRPr="34B89961">
        <w:rPr>
          <w:i/>
          <w:iCs/>
        </w:rPr>
        <w:t>Overseer and regulatory oversight: Models, uncertainty and cleaning up our waterways</w:t>
      </w:r>
      <w:r>
        <w:t xml:space="preserve">. </w:t>
      </w:r>
      <w:r w:rsidR="00432331">
        <w:t xml:space="preserve">Wellington: </w:t>
      </w:r>
      <w:r>
        <w:t>Parliamentary Commissioner for the Environment.</w:t>
      </w:r>
    </w:p>
    <w:p w14:paraId="531134AF" w14:textId="4FAE9FA5" w:rsidR="00F92B12" w:rsidRPr="00EB086D" w:rsidRDefault="00F92B12" w:rsidP="00F92B12">
      <w:pPr>
        <w:pStyle w:val="References"/>
      </w:pPr>
      <w:r w:rsidRPr="00EB086D">
        <w:t xml:space="preserve">Pickering A, Gibbs J, Wear S, Fick J, Tomlin H. 2022. </w:t>
      </w:r>
      <w:r w:rsidRPr="00EB086D">
        <w:rPr>
          <w:i/>
        </w:rPr>
        <w:t>Methodology for calculation of New Zealand</w:t>
      </w:r>
      <w:r w:rsidR="000C48BA" w:rsidRPr="00EB086D">
        <w:rPr>
          <w:i/>
        </w:rPr>
        <w:t>’</w:t>
      </w:r>
      <w:r w:rsidRPr="00EB086D">
        <w:rPr>
          <w:i/>
        </w:rPr>
        <w:t>s agricultural greenhouse gas emissions</w:t>
      </w:r>
      <w:r w:rsidRPr="00EB086D">
        <w:t>. MPI Technical Paper. Version 8. Wellington: Ministry for P</w:t>
      </w:r>
      <w:r w:rsidR="0032263E">
        <w:t>r</w:t>
      </w:r>
      <w:r w:rsidRPr="00EB086D">
        <w:t>imary Industries.</w:t>
      </w:r>
    </w:p>
    <w:p w14:paraId="4DA11586" w14:textId="4B7D7FBD" w:rsidR="00033791" w:rsidRPr="00EB086D" w:rsidRDefault="00033791" w:rsidP="00033791">
      <w:pPr>
        <w:pStyle w:val="References"/>
      </w:pPr>
      <w:r w:rsidRPr="00EB086D">
        <w:t>Probert ME, Dimes JP, Keating BA, Dalal RC, Strong WM. 1998. APSIM</w:t>
      </w:r>
      <w:r w:rsidR="00777241" w:rsidRPr="00EB086D">
        <w:t>’</w:t>
      </w:r>
      <w:r w:rsidRPr="00EB086D">
        <w:t xml:space="preserve">s water and nitrogen modules and simulation of the dynamics of water and nitrogen in fallow systems. </w:t>
      </w:r>
      <w:r w:rsidRPr="00EB086D">
        <w:rPr>
          <w:i/>
        </w:rPr>
        <w:t>Agricultural Systems</w:t>
      </w:r>
      <w:r w:rsidRPr="00EB086D">
        <w:t xml:space="preserve"> </w:t>
      </w:r>
      <w:r w:rsidRPr="00EB086D">
        <w:rPr>
          <w:bCs/>
        </w:rPr>
        <w:t>56</w:t>
      </w:r>
      <w:r w:rsidRPr="00EB086D">
        <w:t>(1): 1–28.</w:t>
      </w:r>
    </w:p>
    <w:p w14:paraId="49F9FE99" w14:textId="77777777" w:rsidR="00A330FB" w:rsidRPr="00EB086D" w:rsidRDefault="00A330FB" w:rsidP="00A330FB">
      <w:pPr>
        <w:pStyle w:val="References"/>
      </w:pPr>
      <w:r w:rsidRPr="00EB086D">
        <w:t xml:space="preserve">Silva RG, Cameron KC, Di HJ, Hendry T. 1999. A lysimeter study of the impact of cow urine, dairy shed euent, and nitrogen fertiliser on nitrate leaching. </w:t>
      </w:r>
      <w:r w:rsidRPr="00EB086D">
        <w:rPr>
          <w:i/>
        </w:rPr>
        <w:t>Soil Research</w:t>
      </w:r>
      <w:r w:rsidRPr="00EB086D">
        <w:t xml:space="preserve"> </w:t>
      </w:r>
      <w:r w:rsidRPr="00EB086D">
        <w:rPr>
          <w:bCs/>
        </w:rPr>
        <w:t>37</w:t>
      </w:r>
      <w:r w:rsidRPr="00EB086D">
        <w:t>(2): 357–370.</w:t>
      </w:r>
    </w:p>
    <w:p w14:paraId="3C3BE34E" w14:textId="02C27F4F" w:rsidR="00F92B12" w:rsidRPr="00EB086D" w:rsidRDefault="00F92B12" w:rsidP="00BF5539">
      <w:pPr>
        <w:pStyle w:val="References"/>
      </w:pPr>
      <w:r w:rsidRPr="00EB086D">
        <w:t xml:space="preserve">Stats NZ. 2022. </w:t>
      </w:r>
      <w:hyperlink r:id="rId35" w:history="1">
        <w:r w:rsidRPr="00EB086D">
          <w:rPr>
            <w:rStyle w:val="Hyperlink"/>
            <w:i/>
          </w:rPr>
          <w:t>Soil quality and land use</w:t>
        </w:r>
      </w:hyperlink>
      <w:r w:rsidRPr="00EB086D">
        <w:t>. Retrieved 20 May 2022.</w:t>
      </w:r>
    </w:p>
    <w:p w14:paraId="4D1EE3BB" w14:textId="182D466A" w:rsidR="004F2351" w:rsidRPr="00EB086D" w:rsidRDefault="4B75D735" w:rsidP="00BF5539">
      <w:pPr>
        <w:pStyle w:val="References"/>
      </w:pPr>
      <w:r>
        <w:t>Snow</w:t>
      </w:r>
      <w:r w:rsidR="3D0F0E51">
        <w:t xml:space="preserve"> VO, Cichota R, Lilburne L, McDowell RM,</w:t>
      </w:r>
      <w:r w:rsidR="009A4A5C">
        <w:t xml:space="preserve"> </w:t>
      </w:r>
      <w:r w:rsidR="272657FB">
        <w:t>Vickers S</w:t>
      </w:r>
      <w:r w:rsidR="003F757B">
        <w:t xml:space="preserve">. </w:t>
      </w:r>
      <w:r w:rsidR="228830D9">
        <w:t>2024</w:t>
      </w:r>
      <w:r w:rsidR="003F757B">
        <w:t>.</w:t>
      </w:r>
      <w:r w:rsidR="3D0F0E51">
        <w:t xml:space="preserve"> </w:t>
      </w:r>
      <w:r w:rsidR="6E21A961">
        <w:t xml:space="preserve">A method to </w:t>
      </w:r>
      <w:r w:rsidR="419896A0">
        <w:t>d</w:t>
      </w:r>
      <w:r w:rsidR="2EC045A6">
        <w:t>eriv</w:t>
      </w:r>
      <w:r w:rsidR="7E62BC9F">
        <w:t>e</w:t>
      </w:r>
      <w:r w:rsidR="5743A3EE">
        <w:t xml:space="preserve"> nitrogen </w:t>
      </w:r>
      <w:r w:rsidR="65E92D64">
        <w:t>t</w:t>
      </w:r>
      <w:r w:rsidR="2EC045A6">
        <w:t xml:space="preserve">ransport </w:t>
      </w:r>
      <w:r w:rsidR="70238350">
        <w:t>f</w:t>
      </w:r>
      <w:r w:rsidR="2EC045A6">
        <w:t xml:space="preserve">actors for New Zealand’s Agricultural Lands. </w:t>
      </w:r>
      <w:r w:rsidR="6C588A27">
        <w:t>Method X, Volume 13</w:t>
      </w:r>
      <w:r w:rsidR="00F23860">
        <w:t xml:space="preserve">, </w:t>
      </w:r>
      <w:r w:rsidR="00F23860">
        <w:rPr>
          <w:rFonts w:ascii="Segoe UI" w:eastAsiaTheme="minorHAnsi" w:hAnsi="Segoe UI" w:cs="Segoe UI"/>
          <w:lang w:eastAsia="en-US"/>
        </w:rPr>
        <w:t>102814</w:t>
      </w:r>
      <w:r w:rsidR="6C588A27">
        <w:t>.</w:t>
      </w:r>
    </w:p>
    <w:p w14:paraId="62AA54DB" w14:textId="7EFD0E6A" w:rsidR="0054545E" w:rsidRPr="00EB086D" w:rsidRDefault="3470F769" w:rsidP="00BF5539">
      <w:pPr>
        <w:pStyle w:val="References"/>
      </w:pPr>
      <w:r>
        <w:t>Snow VO</w:t>
      </w:r>
      <w:r w:rsidR="21179BDA">
        <w:t>,</w:t>
      </w:r>
      <w:r>
        <w:t xml:space="preserve"> Huth</w:t>
      </w:r>
      <w:r w:rsidR="21179BDA">
        <w:t xml:space="preserve"> NI.</w:t>
      </w:r>
      <w:r>
        <w:t xml:space="preserve"> </w:t>
      </w:r>
      <w:r w:rsidR="21179BDA">
        <w:t>2004.</w:t>
      </w:r>
      <w:r w:rsidR="4519C4A9">
        <w:t xml:space="preserve"> </w:t>
      </w:r>
      <w:r w:rsidRPr="4C963BDD">
        <w:rPr>
          <w:i/>
          <w:iCs/>
        </w:rPr>
        <w:t>The APSIM–MICROMET module</w:t>
      </w:r>
      <w:r w:rsidR="4519C4A9">
        <w:t xml:space="preserve">. </w:t>
      </w:r>
      <w:r>
        <w:t>HortResearch Internal Report No. 2004/12848. Auckland</w:t>
      </w:r>
      <w:r w:rsidR="13E94429">
        <w:t>: HortResearch</w:t>
      </w:r>
      <w:r>
        <w:t>.</w:t>
      </w:r>
    </w:p>
    <w:p w14:paraId="5D3ABCC1" w14:textId="4A879FFD" w:rsidR="51902B68" w:rsidRPr="00A86D8C" w:rsidRDefault="51902B68" w:rsidP="00A86D8C">
      <w:pPr>
        <w:pStyle w:val="BodyText"/>
        <w:rPr>
          <w:sz w:val="20"/>
          <w:szCs w:val="20"/>
        </w:rPr>
      </w:pPr>
      <w:r w:rsidRPr="00A86D8C">
        <w:rPr>
          <w:sz w:val="20"/>
          <w:szCs w:val="20"/>
        </w:rPr>
        <w:t>Snow</w:t>
      </w:r>
      <w:r w:rsidR="00752433" w:rsidRPr="00A86D8C">
        <w:rPr>
          <w:sz w:val="20"/>
          <w:szCs w:val="20"/>
        </w:rPr>
        <w:t xml:space="preserve"> VO</w:t>
      </w:r>
      <w:r w:rsidRPr="00A86D8C">
        <w:rPr>
          <w:sz w:val="20"/>
          <w:szCs w:val="20"/>
        </w:rPr>
        <w:t>, Cichota</w:t>
      </w:r>
      <w:r w:rsidR="00C56987" w:rsidRPr="00A86D8C">
        <w:rPr>
          <w:sz w:val="20"/>
          <w:szCs w:val="20"/>
        </w:rPr>
        <w:t xml:space="preserve"> R,</w:t>
      </w:r>
      <w:r w:rsidRPr="00A86D8C">
        <w:rPr>
          <w:sz w:val="20"/>
          <w:szCs w:val="20"/>
        </w:rPr>
        <w:t xml:space="preserve"> Lilburne</w:t>
      </w:r>
      <w:r w:rsidR="00752433" w:rsidRPr="00A86D8C">
        <w:rPr>
          <w:sz w:val="20"/>
          <w:szCs w:val="20"/>
        </w:rPr>
        <w:t xml:space="preserve"> L</w:t>
      </w:r>
      <w:r w:rsidRPr="00A86D8C">
        <w:rPr>
          <w:sz w:val="20"/>
          <w:szCs w:val="20"/>
        </w:rPr>
        <w:t xml:space="preserve"> and Tait</w:t>
      </w:r>
      <w:r w:rsidR="00752433" w:rsidRPr="00A86D8C">
        <w:rPr>
          <w:sz w:val="20"/>
          <w:szCs w:val="20"/>
        </w:rPr>
        <w:t xml:space="preserve"> A</w:t>
      </w:r>
      <w:r w:rsidR="009A4A5C" w:rsidRPr="00A86D8C">
        <w:rPr>
          <w:sz w:val="20"/>
          <w:szCs w:val="20"/>
        </w:rPr>
        <w:t xml:space="preserve"> </w:t>
      </w:r>
      <w:r w:rsidRPr="00A86D8C">
        <w:rPr>
          <w:sz w:val="20"/>
          <w:szCs w:val="20"/>
        </w:rPr>
        <w:t>(</w:t>
      </w:r>
      <w:r w:rsidR="0AF16649" w:rsidRPr="00A86D8C">
        <w:rPr>
          <w:sz w:val="20"/>
          <w:szCs w:val="20"/>
        </w:rPr>
        <w:t>in prep</w:t>
      </w:r>
      <w:r w:rsidRPr="00A86D8C">
        <w:rPr>
          <w:sz w:val="20"/>
          <w:szCs w:val="20"/>
        </w:rPr>
        <w:t>). Simulation modelling to develop an index of inherent risk of nitrogen losses to water from New Zealand’s agricultural lands. MODSIM2023, 25th International Congress on Modelling and Simulation. Modelling and Simulation Society of Australia and New Zealand, July 2023. J Vaze, C Chilcott, L Hutley and SM Cuddy. Darwin, Australia. https://doi.org/10.36334/modsim.2023.cichota245</w:t>
      </w:r>
    </w:p>
    <w:p w14:paraId="2100DE50" w14:textId="77777777" w:rsidR="00A40442" w:rsidRPr="00EB086D" w:rsidRDefault="00A40442" w:rsidP="00A40442">
      <w:pPr>
        <w:pStyle w:val="References"/>
        <w:rPr>
          <w:szCs w:val="20"/>
        </w:rPr>
      </w:pPr>
      <w:r w:rsidRPr="00EB086D">
        <w:rPr>
          <w:szCs w:val="20"/>
        </w:rPr>
        <w:t xml:space="preserve">Tait A, Henderson R, Turner R, Zheng X. 2006. </w:t>
      </w:r>
      <w:r w:rsidRPr="00EB086D">
        <w:rPr>
          <w:iCs/>
          <w:szCs w:val="20"/>
        </w:rPr>
        <w:t xml:space="preserve">Thin plate smoothing spline interpolation of daily rainfall for New Zealand using a climatological rainfall surface. </w:t>
      </w:r>
      <w:r w:rsidRPr="00EB086D">
        <w:rPr>
          <w:i/>
          <w:iCs/>
          <w:szCs w:val="20"/>
        </w:rPr>
        <w:t>International Journal of Climatology</w:t>
      </w:r>
      <w:r w:rsidRPr="00EB086D">
        <w:rPr>
          <w:szCs w:val="20"/>
        </w:rPr>
        <w:t xml:space="preserve"> </w:t>
      </w:r>
      <w:r w:rsidRPr="00EB086D">
        <w:rPr>
          <w:bCs/>
          <w:szCs w:val="20"/>
        </w:rPr>
        <w:t>26</w:t>
      </w:r>
      <w:r w:rsidRPr="00EB086D">
        <w:rPr>
          <w:szCs w:val="20"/>
        </w:rPr>
        <w:t>(14): 2097–2115.</w:t>
      </w:r>
    </w:p>
    <w:p w14:paraId="04524F79" w14:textId="6EE08A87" w:rsidR="00A330FB" w:rsidRPr="00EB086D" w:rsidRDefault="00A330FB" w:rsidP="00A330FB">
      <w:pPr>
        <w:pStyle w:val="References"/>
      </w:pPr>
      <w:r w:rsidRPr="00EB086D">
        <w:t xml:space="preserve">Tanner CC, Depree C, Sukias J, Wright-Stow A, Burger D, Goeller B. 2022. </w:t>
      </w:r>
      <w:r w:rsidRPr="00EB086D">
        <w:rPr>
          <w:i/>
        </w:rPr>
        <w:t xml:space="preserve">Constructed </w:t>
      </w:r>
      <w:r w:rsidR="00F27EA2" w:rsidRPr="00EB086D">
        <w:rPr>
          <w:i/>
        </w:rPr>
        <w:t>wetland practitioners g</w:t>
      </w:r>
      <w:r w:rsidRPr="00EB086D">
        <w:rPr>
          <w:i/>
        </w:rPr>
        <w:t xml:space="preserve">uide: Design and </w:t>
      </w:r>
      <w:r w:rsidR="00F27EA2" w:rsidRPr="00EB086D">
        <w:rPr>
          <w:i/>
        </w:rPr>
        <w:t>performance es</w:t>
      </w:r>
      <w:r w:rsidRPr="00EB086D">
        <w:rPr>
          <w:i/>
        </w:rPr>
        <w:t>timates</w:t>
      </w:r>
      <w:r w:rsidRPr="00EB086D">
        <w:t>. Hamilton: DairyNZ and NIWA.</w:t>
      </w:r>
    </w:p>
    <w:p w14:paraId="0DE7F9FA" w14:textId="77777777" w:rsidR="00F92B12" w:rsidRPr="00EB086D" w:rsidRDefault="00F92B12" w:rsidP="00F92B12">
      <w:pPr>
        <w:pStyle w:val="References"/>
      </w:pPr>
      <w:r w:rsidRPr="00EB086D">
        <w:lastRenderedPageBreak/>
        <w:t xml:space="preserve">Tanner CC, Kadlec RH. 2013. </w:t>
      </w:r>
      <w:r w:rsidRPr="00EB086D">
        <w:rPr>
          <w:iCs/>
        </w:rPr>
        <w:t xml:space="preserve">Influence of hydrological regime on wetland attenuation of diffuse agricultural nitrate losses. </w:t>
      </w:r>
      <w:r w:rsidRPr="00EB086D">
        <w:rPr>
          <w:i/>
          <w:iCs/>
        </w:rPr>
        <w:t>Ecological Engineering</w:t>
      </w:r>
      <w:r w:rsidRPr="00EB086D">
        <w:t xml:space="preserve"> </w:t>
      </w:r>
      <w:r w:rsidRPr="00EB086D">
        <w:rPr>
          <w:bCs/>
        </w:rPr>
        <w:t>56</w:t>
      </w:r>
      <w:r w:rsidRPr="00EB086D">
        <w:t>: 79–88.</w:t>
      </w:r>
    </w:p>
    <w:p w14:paraId="176D963C" w14:textId="01CBD24D" w:rsidR="00F92B12" w:rsidRPr="00EB086D" w:rsidRDefault="00F92B12" w:rsidP="00F92B12">
      <w:pPr>
        <w:pStyle w:val="References"/>
      </w:pPr>
      <w:r w:rsidRPr="00EB086D">
        <w:t xml:space="preserve">Tanner CC, Sukias JPS. 2011. </w:t>
      </w:r>
      <w:r w:rsidRPr="00EB086D">
        <w:rPr>
          <w:iCs/>
        </w:rPr>
        <w:t xml:space="preserve">Multiyear </w:t>
      </w:r>
      <w:r w:rsidR="00F27EA2" w:rsidRPr="00EB086D">
        <w:rPr>
          <w:iCs/>
        </w:rPr>
        <w:t>nutrient removal performance of three constructed wetlands intercepting tile drain flows from grazed pas</w:t>
      </w:r>
      <w:r w:rsidRPr="00EB086D">
        <w:rPr>
          <w:iCs/>
        </w:rPr>
        <w:t>tures.</w:t>
      </w:r>
      <w:r w:rsidRPr="00EB086D">
        <w:t xml:space="preserve"> </w:t>
      </w:r>
      <w:r w:rsidRPr="00EB086D">
        <w:rPr>
          <w:i/>
          <w:iCs/>
        </w:rPr>
        <w:t>Journal of Environmental Quality</w:t>
      </w:r>
      <w:r w:rsidRPr="00EB086D">
        <w:t xml:space="preserve"> </w:t>
      </w:r>
      <w:r w:rsidRPr="00EB086D">
        <w:rPr>
          <w:bCs/>
        </w:rPr>
        <w:t>40</w:t>
      </w:r>
      <w:r w:rsidRPr="00EB086D">
        <w:t>(2): 620–633.</w:t>
      </w:r>
    </w:p>
    <w:p w14:paraId="6A138FB6" w14:textId="4F12EF89" w:rsidR="00471DD0" w:rsidRPr="00EB086D" w:rsidRDefault="00471DD0" w:rsidP="00471DD0">
      <w:pPr>
        <w:pStyle w:val="References"/>
      </w:pPr>
      <w:r w:rsidRPr="00EB086D">
        <w:t xml:space="preserve">Thomas S, Ausseil A-G, Guo J, Herzig A, Khaembah E, Palmer D, Renwick A, Teixeira E, van der Weerden T, Wakelin SJ. 2020. </w:t>
      </w:r>
      <w:r w:rsidRPr="00EB086D">
        <w:rPr>
          <w:i/>
        </w:rPr>
        <w:t>Evaluation of profitability and future potential for low emission productive uses of land that is currently used for livestock</w:t>
      </w:r>
      <w:r w:rsidRPr="00EB086D">
        <w:rPr>
          <w:iCs/>
        </w:rPr>
        <w:t>.</w:t>
      </w:r>
      <w:r w:rsidRPr="00EB086D">
        <w:t xml:space="preserve"> </w:t>
      </w:r>
      <w:r w:rsidRPr="00EB086D">
        <w:rPr>
          <w:iCs/>
        </w:rPr>
        <w:t>MPI Technical</w:t>
      </w:r>
      <w:r w:rsidR="0032263E">
        <w:rPr>
          <w:iCs/>
        </w:rPr>
        <w:t xml:space="preserve"> </w:t>
      </w:r>
      <w:r w:rsidRPr="00EB086D">
        <w:rPr>
          <w:iCs/>
        </w:rPr>
        <w:t>Paper No: 2021/13.</w:t>
      </w:r>
      <w:r w:rsidRPr="00EB086D">
        <w:t xml:space="preserve"> Wellington: Ministry for P</w:t>
      </w:r>
      <w:r w:rsidR="00255979">
        <w:t>r</w:t>
      </w:r>
      <w:r w:rsidRPr="00EB086D">
        <w:t>imary Industries.</w:t>
      </w:r>
    </w:p>
    <w:p w14:paraId="1CAEF41F" w14:textId="77777777" w:rsidR="00F92B12" w:rsidRPr="00EB086D" w:rsidRDefault="00F92B12" w:rsidP="00F92B12">
      <w:pPr>
        <w:pStyle w:val="References"/>
      </w:pPr>
      <w:r w:rsidRPr="00EB086D">
        <w:t xml:space="preserve">Thomas S, Fraser T, Curtin D, Brown H, Lawrence E. 2011. </w:t>
      </w:r>
      <w:r w:rsidRPr="00EB086D">
        <w:rPr>
          <w:i/>
        </w:rPr>
        <w:t>Review of nitrous oxide emission factors and activity data for crops</w:t>
      </w:r>
      <w:r w:rsidRPr="00EB086D">
        <w:t>. Prepared for Ministry of Agriculture and Forestry by Crop and Food Research (Report No. 2240) August 2008. Wellington: Ministry of Agriculture and Forestry.</w:t>
      </w:r>
    </w:p>
    <w:p w14:paraId="7ED81383" w14:textId="77777777" w:rsidR="00F92B12" w:rsidRPr="00EB086D" w:rsidRDefault="00F92B12" w:rsidP="00F92B12">
      <w:pPr>
        <w:pStyle w:val="References"/>
      </w:pPr>
      <w:r w:rsidRPr="00EB086D">
        <w:t xml:space="preserve">Thomas S, Wallace D, Beare M. 2014. </w:t>
      </w:r>
      <w:r w:rsidRPr="00EB086D">
        <w:rPr>
          <w:i/>
        </w:rPr>
        <w:t>Pasture renewal activity data and factors for New Zealand</w:t>
      </w:r>
      <w:r w:rsidRPr="00EB086D">
        <w:t>. Wellington: Plant and Food Research.</w:t>
      </w:r>
    </w:p>
    <w:p w14:paraId="488B9A39" w14:textId="77777777" w:rsidR="00A330FB" w:rsidRPr="00EB086D" w:rsidRDefault="00A330FB" w:rsidP="00A330FB">
      <w:pPr>
        <w:pStyle w:val="References"/>
        <w:rPr>
          <w:szCs w:val="20"/>
        </w:rPr>
      </w:pPr>
      <w:r w:rsidRPr="00EB086D">
        <w:rPr>
          <w:szCs w:val="20"/>
        </w:rPr>
        <w:t xml:space="preserve">Vogeler I, Lilburne L, Webb T, Cichota R, Sharp J, Carrick S, Brown H, Snow V. 2022. </w:t>
      </w:r>
      <w:r w:rsidRPr="00EB086D">
        <w:rPr>
          <w:iCs/>
          <w:szCs w:val="20"/>
        </w:rPr>
        <w:t xml:space="preserve">S-map parameters for APSIM. </w:t>
      </w:r>
      <w:r w:rsidRPr="00EB086D">
        <w:rPr>
          <w:i/>
          <w:iCs/>
          <w:szCs w:val="20"/>
        </w:rPr>
        <w:t>MethodsX</w:t>
      </w:r>
      <w:r w:rsidRPr="00EB086D">
        <w:rPr>
          <w:szCs w:val="20"/>
        </w:rPr>
        <w:t xml:space="preserve"> </w:t>
      </w:r>
      <w:r w:rsidRPr="00EB086D">
        <w:rPr>
          <w:bCs/>
          <w:szCs w:val="20"/>
        </w:rPr>
        <w:t>9</w:t>
      </w:r>
      <w:r w:rsidRPr="00EB086D">
        <w:rPr>
          <w:szCs w:val="20"/>
        </w:rPr>
        <w:t>: 101632.</w:t>
      </w:r>
    </w:p>
    <w:p w14:paraId="2F4BF306" w14:textId="302414E7" w:rsidR="00D05F03" w:rsidRPr="00EB086D" w:rsidRDefault="0054545E" w:rsidP="00471DD0">
      <w:pPr>
        <w:pStyle w:val="References"/>
        <w:rPr>
          <w:szCs w:val="20"/>
        </w:rPr>
      </w:pPr>
      <w:r w:rsidRPr="00EB086D">
        <w:t xml:space="preserve">Vogeler I, </w:t>
      </w:r>
      <w:r w:rsidR="00601256" w:rsidRPr="00EB086D">
        <w:t>Thomsen IK, Taube F, Poulsen HV, Loges R, Hansen EM.</w:t>
      </w:r>
      <w:r w:rsidRPr="00EB086D">
        <w:t xml:space="preserve"> </w:t>
      </w:r>
      <w:r w:rsidR="00601256" w:rsidRPr="00EB086D">
        <w:t xml:space="preserve">2022. </w:t>
      </w:r>
      <w:r w:rsidRPr="00EB086D">
        <w:t xml:space="preserve">Effect of winter cereal sowing time on yield and nitrogen leaching based on experiments and modelling. </w:t>
      </w:r>
      <w:r w:rsidRPr="00EB086D">
        <w:rPr>
          <w:i/>
        </w:rPr>
        <w:t>Soil Use and Management</w:t>
      </w:r>
      <w:r w:rsidRPr="00EB086D">
        <w:t xml:space="preserve"> </w:t>
      </w:r>
      <w:r w:rsidRPr="00EB086D">
        <w:rPr>
          <w:bCs/>
        </w:rPr>
        <w:t>38</w:t>
      </w:r>
      <w:r w:rsidRPr="00EB086D">
        <w:t>(1): 663</w:t>
      </w:r>
      <w:r w:rsidR="00601256" w:rsidRPr="00EB086D">
        <w:t>–</w:t>
      </w:r>
      <w:r w:rsidRPr="00EB086D">
        <w:t>675.</w:t>
      </w:r>
    </w:p>
    <w:p w14:paraId="7B80FD64" w14:textId="1E85DB91" w:rsidR="00D05F03" w:rsidRPr="00EB086D" w:rsidRDefault="00D05F03" w:rsidP="00471DD0">
      <w:pPr>
        <w:pStyle w:val="BodyText"/>
      </w:pPr>
      <w:r w:rsidRPr="00EB086D">
        <w:br w:type="page"/>
      </w:r>
    </w:p>
    <w:p w14:paraId="04CF32BA" w14:textId="161F26D4" w:rsidR="00D93189" w:rsidRPr="00EB086D" w:rsidRDefault="00D93189" w:rsidP="00D93189">
      <w:pPr>
        <w:pStyle w:val="Heading1"/>
        <w:rPr>
          <w:rFonts w:cstheme="minorHAnsi"/>
          <w:b w:val="0"/>
        </w:rPr>
      </w:pPr>
      <w:bookmarkStart w:id="30" w:name="_Appendix_A:_Animal"/>
      <w:bookmarkStart w:id="31" w:name="_Toc201580309"/>
      <w:bookmarkEnd w:id="30"/>
      <w:r w:rsidRPr="00EB086D">
        <w:rPr>
          <w:rFonts w:eastAsia="Times New Roman"/>
        </w:rPr>
        <w:lastRenderedPageBreak/>
        <w:t xml:space="preserve">Appendix </w:t>
      </w:r>
      <w:r w:rsidR="004A6EBF" w:rsidRPr="00EB086D">
        <w:rPr>
          <w:rFonts w:eastAsia="Times New Roman"/>
        </w:rPr>
        <w:t>A</w:t>
      </w:r>
      <w:r w:rsidRPr="00EB086D">
        <w:rPr>
          <w:rFonts w:eastAsia="Times New Roman"/>
        </w:rPr>
        <w:t>: Animal nitrogen inputs via urine and faeces</w:t>
      </w:r>
      <w:bookmarkEnd w:id="31"/>
      <w:r w:rsidRPr="00EB086D">
        <w:rPr>
          <w:rFonts w:eastAsia="Times New Roman"/>
        </w:rPr>
        <w:t xml:space="preserve"> </w:t>
      </w:r>
    </w:p>
    <w:p w14:paraId="0916FF7A" w14:textId="213CE1C4" w:rsidR="00D93189" w:rsidRPr="00EB086D" w:rsidRDefault="00D93189" w:rsidP="00E87017">
      <w:pPr>
        <w:pStyle w:val="BodyText"/>
        <w:spacing w:after="0"/>
      </w:pPr>
      <w:r w:rsidRPr="00EB086D">
        <w:t>RW McDowell</w:t>
      </w:r>
      <w:r w:rsidR="0074420C">
        <w:t>,</w:t>
      </w:r>
      <w:r w:rsidRPr="009E2AAE">
        <w:rPr>
          <w:sz w:val="18"/>
          <w:szCs w:val="18"/>
          <w:vertAlign w:val="superscript"/>
        </w:rPr>
        <w:t>1,</w:t>
      </w:r>
      <w:r w:rsidR="009A3D5B" w:rsidRPr="009E2AAE">
        <w:rPr>
          <w:sz w:val="18"/>
          <w:szCs w:val="18"/>
          <w:vertAlign w:val="superscript"/>
        </w:rPr>
        <w:t xml:space="preserve"> </w:t>
      </w:r>
      <w:r w:rsidRPr="009E2AAE">
        <w:rPr>
          <w:sz w:val="18"/>
          <w:szCs w:val="18"/>
          <w:vertAlign w:val="superscript"/>
        </w:rPr>
        <w:t>2</w:t>
      </w:r>
      <w:r w:rsidRPr="00EB086D">
        <w:t xml:space="preserve"> EJC Soal</w:t>
      </w:r>
      <w:r w:rsidR="009E2AAE">
        <w:t>.</w:t>
      </w:r>
      <w:r w:rsidRPr="009E2AAE">
        <w:rPr>
          <w:sz w:val="18"/>
          <w:szCs w:val="18"/>
          <w:vertAlign w:val="superscript"/>
        </w:rPr>
        <w:t>3</w:t>
      </w:r>
    </w:p>
    <w:p w14:paraId="6EAC1682" w14:textId="77777777" w:rsidR="00D93189" w:rsidRPr="00EB086D" w:rsidRDefault="00D93189" w:rsidP="003D3D09">
      <w:pPr>
        <w:pStyle w:val="BodyText"/>
        <w:spacing w:before="40" w:after="0"/>
        <w:rPr>
          <w:i/>
          <w:iCs/>
          <w:sz w:val="18"/>
          <w:szCs w:val="18"/>
        </w:rPr>
      </w:pPr>
      <w:r w:rsidRPr="00EB086D">
        <w:rPr>
          <w:i/>
          <w:iCs/>
          <w:sz w:val="18"/>
          <w:szCs w:val="18"/>
          <w:vertAlign w:val="superscript"/>
        </w:rPr>
        <w:t>1</w:t>
      </w:r>
      <w:r w:rsidRPr="00EB086D">
        <w:rPr>
          <w:i/>
          <w:iCs/>
          <w:sz w:val="18"/>
          <w:szCs w:val="18"/>
        </w:rPr>
        <w:t xml:space="preserve"> Faculty of Agriculture and Life Sciences, Lincoln University, Lincoln, New Zealand</w:t>
      </w:r>
    </w:p>
    <w:p w14:paraId="5AE878C1" w14:textId="56908982" w:rsidR="00D93189" w:rsidRPr="00EB086D" w:rsidRDefault="00D93189" w:rsidP="00D93861">
      <w:pPr>
        <w:pStyle w:val="BodyText"/>
        <w:spacing w:before="0" w:after="0"/>
        <w:rPr>
          <w:i/>
          <w:iCs/>
          <w:sz w:val="18"/>
          <w:szCs w:val="18"/>
        </w:rPr>
      </w:pPr>
      <w:r w:rsidRPr="00EB086D">
        <w:rPr>
          <w:i/>
          <w:iCs/>
          <w:sz w:val="18"/>
          <w:szCs w:val="18"/>
          <w:vertAlign w:val="superscript"/>
        </w:rPr>
        <w:t>2</w:t>
      </w:r>
      <w:r w:rsidRPr="00EB086D">
        <w:rPr>
          <w:i/>
          <w:iCs/>
          <w:sz w:val="18"/>
          <w:szCs w:val="18"/>
        </w:rPr>
        <w:t xml:space="preserve"> </w:t>
      </w:r>
      <w:r w:rsidR="008E0B45">
        <w:rPr>
          <w:i/>
          <w:iCs/>
          <w:sz w:val="18"/>
          <w:szCs w:val="18"/>
        </w:rPr>
        <w:t>AgResearch (now Bioeconomy Science Institute)</w:t>
      </w:r>
      <w:r w:rsidRPr="00EB086D">
        <w:rPr>
          <w:i/>
          <w:iCs/>
          <w:sz w:val="18"/>
          <w:szCs w:val="18"/>
        </w:rPr>
        <w:t>, Lincoln Science Centre, Lincoln, New Zealand</w:t>
      </w:r>
    </w:p>
    <w:p w14:paraId="236D63F3" w14:textId="77777777" w:rsidR="00D93189" w:rsidRPr="00EB086D" w:rsidRDefault="00D93189" w:rsidP="00D93861">
      <w:pPr>
        <w:pStyle w:val="BodyText"/>
        <w:spacing w:before="0"/>
        <w:rPr>
          <w:i/>
          <w:iCs/>
          <w:sz w:val="18"/>
          <w:szCs w:val="18"/>
        </w:rPr>
      </w:pPr>
      <w:r w:rsidRPr="00EB086D">
        <w:rPr>
          <w:i/>
          <w:iCs/>
          <w:sz w:val="18"/>
          <w:szCs w:val="18"/>
          <w:vertAlign w:val="superscript"/>
        </w:rPr>
        <w:t>3</w:t>
      </w:r>
      <w:r w:rsidRPr="00EB086D">
        <w:rPr>
          <w:i/>
          <w:iCs/>
          <w:sz w:val="18"/>
          <w:szCs w:val="18"/>
        </w:rPr>
        <w:t xml:space="preserve"> Ministry for the Environment, Wellington</w:t>
      </w:r>
    </w:p>
    <w:p w14:paraId="381D8CB5" w14:textId="77777777" w:rsidR="00D93189" w:rsidRPr="00EB086D" w:rsidRDefault="00D93189" w:rsidP="00E87017">
      <w:pPr>
        <w:pStyle w:val="BodyText"/>
        <w:spacing w:before="240"/>
      </w:pPr>
      <w:r w:rsidRPr="00EB086D">
        <w:t>The following tables outline the nitrogen (N) excretion rates for livestock to be used as input values for different stock classes, ages and rates for leaching and runoff.</w:t>
      </w:r>
    </w:p>
    <w:p w14:paraId="382E7C6C" w14:textId="3744EA70" w:rsidR="00D93189" w:rsidRPr="00EB086D" w:rsidRDefault="00D93189" w:rsidP="00655C87">
      <w:pPr>
        <w:pStyle w:val="BodyText"/>
      </w:pPr>
      <w:r w:rsidRPr="00EB086D">
        <w:t xml:space="preserve">If a block is identified as receiving effluent, the quantity of fertiliser N is boosted by the N contained in the effluent </w:t>
      </w:r>
      <w:r w:rsidR="00E91861" w:rsidRPr="00EB086D">
        <w:t>(Luo et al, 2022)</w:t>
      </w:r>
      <w:r w:rsidRPr="00EB086D">
        <w:t xml:space="preserve"> and the daily volume of wash down water </w:t>
      </w:r>
      <w:r w:rsidR="00597E56" w:rsidRPr="00EB086D">
        <w:t>(Stewart and Rout, 2007)</w:t>
      </w:r>
      <w:r w:rsidRPr="00EB086D">
        <w:t xml:space="preserve"> (summed to 30 days from September to May) cycled through the effluent system and applied to land (assumes a travelling irrigator) where:</w:t>
      </w:r>
    </w:p>
    <w:p w14:paraId="3417816E" w14:textId="77BAE864" w:rsidR="00D93189" w:rsidRPr="00EB086D" w:rsidRDefault="00D93189" w:rsidP="00655C87">
      <w:pPr>
        <w:pStyle w:val="BodyText"/>
        <w:tabs>
          <w:tab w:val="left" w:pos="2155"/>
        </w:tabs>
        <w:spacing w:after="60"/>
      </w:pPr>
      <w:r>
        <w:t>Effluent N (kg month</w:t>
      </w:r>
      <w:r w:rsidRPr="643EBC71">
        <w:rPr>
          <w:vertAlign w:val="superscript"/>
        </w:rPr>
        <w:t>-1</w:t>
      </w:r>
      <w:r>
        <w:t>)</w:t>
      </w:r>
      <w:r>
        <w:tab/>
        <w:t>= Number of dairy cows</w:t>
      </w:r>
    </w:p>
    <w:p w14:paraId="04CD3846" w14:textId="1D00B0C7" w:rsidR="00D93189" w:rsidRPr="00EB086D" w:rsidRDefault="00D93189" w:rsidP="00D93189">
      <w:pPr>
        <w:pStyle w:val="BodyText"/>
        <w:tabs>
          <w:tab w:val="left" w:pos="2155"/>
        </w:tabs>
        <w:spacing w:before="0" w:after="60"/>
      </w:pPr>
      <w:r w:rsidRPr="00EB086D">
        <w:tab/>
        <w:t>× 70 L cow</w:t>
      </w:r>
      <w:r w:rsidRPr="00EB086D">
        <w:rPr>
          <w:vertAlign w:val="superscript"/>
        </w:rPr>
        <w:t>-1</w:t>
      </w:r>
      <w:r w:rsidRPr="00EB086D">
        <w:t xml:space="preserve"> day</w:t>
      </w:r>
      <w:r w:rsidRPr="00EB086D">
        <w:rPr>
          <w:vertAlign w:val="superscript"/>
        </w:rPr>
        <w:t>-1</w:t>
      </w:r>
    </w:p>
    <w:p w14:paraId="4FF48AB4" w14:textId="3ECD104A" w:rsidR="00D93189" w:rsidRPr="00EB086D" w:rsidRDefault="00D93189" w:rsidP="00D93189">
      <w:pPr>
        <w:pStyle w:val="BodyText"/>
        <w:tabs>
          <w:tab w:val="left" w:pos="2155"/>
        </w:tabs>
        <w:spacing w:before="0" w:after="60"/>
      </w:pPr>
      <w:r w:rsidRPr="00EB086D">
        <w:tab/>
        <w:t>× 0.2 g N L</w:t>
      </w:r>
      <w:r w:rsidRPr="00EB086D">
        <w:rPr>
          <w:vertAlign w:val="superscript"/>
        </w:rPr>
        <w:t>-1</w:t>
      </w:r>
    </w:p>
    <w:p w14:paraId="7379FAD9" w14:textId="3E7A8694" w:rsidR="00D93189" w:rsidRPr="00EB086D" w:rsidRDefault="00D93189" w:rsidP="00D93189">
      <w:pPr>
        <w:pStyle w:val="BodyText"/>
        <w:tabs>
          <w:tab w:val="left" w:pos="2155"/>
        </w:tabs>
        <w:spacing w:before="0"/>
      </w:pPr>
      <w:r w:rsidRPr="00EB086D">
        <w:tab/>
        <w:t>× 30 (days/month)/1</w:t>
      </w:r>
      <w:r w:rsidR="00F01F2A" w:rsidRPr="00EB086D">
        <w:t>,</w:t>
      </w:r>
      <w:r w:rsidRPr="00EB086D">
        <w:t>000 (g/kg)</w:t>
      </w:r>
    </w:p>
    <w:p w14:paraId="29994068" w14:textId="77777777" w:rsidR="00D93189" w:rsidRPr="00EB086D" w:rsidRDefault="00D93189" w:rsidP="00D93189">
      <w:pPr>
        <w:pStyle w:val="BodyText"/>
      </w:pPr>
      <w:r w:rsidRPr="00EB086D">
        <w:t>No data are currently available for effluent from dairy sheep or goats.</w:t>
      </w:r>
    </w:p>
    <w:p w14:paraId="7748AD12" w14:textId="2CB91315" w:rsidR="00D93189" w:rsidRPr="00EB086D" w:rsidRDefault="19E1806A" w:rsidP="00D93189">
      <w:pPr>
        <w:pStyle w:val="BodyText"/>
      </w:pPr>
      <w:r>
        <w:t>The tables are based on the New Zealand Agricultural Inventory Model (AIM). AIM is designed</w:t>
      </w:r>
      <w:r w:rsidR="3E859691">
        <w:t> </w:t>
      </w:r>
      <w:r>
        <w:t xml:space="preserve">for inventory purposes and contains some features not consistent with the </w:t>
      </w:r>
      <w:r w:rsidR="5C4723E2">
        <w:t>Risk Index Tool (</w:t>
      </w:r>
      <w:r>
        <w:t>RIT</w:t>
      </w:r>
      <w:r w:rsidR="5C4723E2">
        <w:t>)</w:t>
      </w:r>
      <w:r>
        <w:t>. The</w:t>
      </w:r>
      <w:r w:rsidR="3E859691">
        <w:t> </w:t>
      </w:r>
      <w:r>
        <w:t>inconsistencies (</w:t>
      </w:r>
      <w:r w:rsidR="6C311EF1">
        <w:t xml:space="preserve">less than </w:t>
      </w:r>
      <w:r>
        <w:t>2</w:t>
      </w:r>
      <w:r w:rsidR="6C311EF1">
        <w:t xml:space="preserve"> per cent</w:t>
      </w:r>
      <w:r>
        <w:t xml:space="preserve"> of values) are entries of zero excreta values for some months where, at</w:t>
      </w:r>
      <w:r w:rsidR="52615745">
        <w:t> </w:t>
      </w:r>
      <w:r>
        <w:t>a</w:t>
      </w:r>
      <w:r w:rsidR="52615745">
        <w:t> </w:t>
      </w:r>
      <w:r>
        <w:t xml:space="preserve">regional or national scale, an animal class is not present. </w:t>
      </w:r>
    </w:p>
    <w:p w14:paraId="24D5C36F" w14:textId="77777777" w:rsidR="00D93189" w:rsidRPr="00EB086D" w:rsidRDefault="00D93189" w:rsidP="003B7145">
      <w:pPr>
        <w:pStyle w:val="Heading3"/>
        <w:spacing w:before="240"/>
      </w:pPr>
      <w:r w:rsidRPr="00EB086D">
        <w:t>Dairy cattle</w:t>
      </w:r>
    </w:p>
    <w:p w14:paraId="7D1720C1" w14:textId="55A73D90" w:rsidR="00897E4A" w:rsidRPr="00EB086D" w:rsidRDefault="559FA2DE" w:rsidP="003D3D09">
      <w:pPr>
        <w:pStyle w:val="Tableheading"/>
        <w:spacing w:after="0"/>
      </w:pPr>
      <w:bookmarkStart w:id="32" w:name="_Toc201580323"/>
      <w:r>
        <w:t xml:space="preserve">Table </w:t>
      </w:r>
      <w:r w:rsidR="3722F398">
        <w:t>A.</w:t>
      </w:r>
      <w:r>
        <w:t>1</w:t>
      </w:r>
      <w:r w:rsidR="3722F398">
        <w:t>:</w:t>
      </w:r>
      <w:r>
        <w:t xml:space="preserve"> </w:t>
      </w:r>
      <w:r w:rsidR="00D93189">
        <w:tab/>
      </w:r>
      <w:r w:rsidR="243C4695">
        <w:t>Nitrogen (</w:t>
      </w:r>
      <w:r>
        <w:t>N</w:t>
      </w:r>
      <w:r w:rsidR="243C4695">
        <w:t>)</w:t>
      </w:r>
      <w:r>
        <w:t xml:space="preserve"> excretion rates for different age classes of dairy cattle by region (2021</w:t>
      </w:r>
      <w:r w:rsidR="243C4695">
        <w:t>–</w:t>
      </w:r>
      <w:r>
        <w:t>22)</w:t>
      </w:r>
      <w:bookmarkEnd w:id="32"/>
    </w:p>
    <w:p w14:paraId="0B580DF7" w14:textId="5AC04C06" w:rsidR="00D93189" w:rsidRPr="00EB086D" w:rsidRDefault="00D93189" w:rsidP="00807432">
      <w:pPr>
        <w:pStyle w:val="Note"/>
      </w:pPr>
      <w:r w:rsidRPr="00EB086D">
        <w:t>Note</w:t>
      </w:r>
      <w:r w:rsidR="00071A03" w:rsidRPr="00EB086D">
        <w:t>:</w:t>
      </w:r>
      <w:r w:rsidRPr="00EB086D">
        <w:t xml:space="preserve"> </w:t>
      </w:r>
      <w:r w:rsidR="00071A03" w:rsidRPr="00EB086D">
        <w:t>E</w:t>
      </w:r>
      <w:r w:rsidRPr="00EB086D">
        <w:t xml:space="preserve">stimated values are in italics with the method indicated in a footnote to the </w:t>
      </w:r>
      <w:r w:rsidR="00FE3D25" w:rsidRPr="00EB086D">
        <w:t>t</w:t>
      </w:r>
      <w:r w:rsidRPr="00EB086D">
        <w:t>able.</w:t>
      </w:r>
    </w:p>
    <w:tbl>
      <w:tblPr>
        <w:tblW w:w="8505" w:type="dxa"/>
        <w:shd w:val="clear" w:color="auto" w:fill="1B556B" w:themeFill="text2"/>
        <w:tblLayout w:type="fixed"/>
        <w:tblCellMar>
          <w:left w:w="57" w:type="dxa"/>
          <w:right w:w="57" w:type="dxa"/>
        </w:tblCellMar>
        <w:tblLook w:val="0420" w:firstRow="1" w:lastRow="0" w:firstColumn="0" w:lastColumn="0" w:noHBand="0" w:noVBand="1"/>
      </w:tblPr>
      <w:tblGrid>
        <w:gridCol w:w="1843"/>
        <w:gridCol w:w="1843"/>
        <w:gridCol w:w="709"/>
        <w:gridCol w:w="1134"/>
        <w:gridCol w:w="1417"/>
        <w:gridCol w:w="1559"/>
      </w:tblGrid>
      <w:tr w:rsidR="00BF27DD" w:rsidRPr="00EB086D" w14:paraId="0672F0FE" w14:textId="77777777" w:rsidTr="00AF3F62">
        <w:trPr>
          <w:tblHeader/>
        </w:trPr>
        <w:tc>
          <w:tcPr>
            <w:tcW w:w="1843" w:type="dxa"/>
            <w:tcBorders>
              <w:top w:val="single" w:sz="4" w:space="0" w:color="1B556B" w:themeColor="text2"/>
              <w:bottom w:val="single" w:sz="4" w:space="0" w:color="1B556B" w:themeColor="text2"/>
            </w:tcBorders>
            <w:shd w:val="clear" w:color="auto" w:fill="1B556B" w:themeFill="text2"/>
            <w:noWrap/>
            <w:tcMar>
              <w:left w:w="57" w:type="dxa"/>
              <w:right w:w="57" w:type="dxa"/>
            </w:tcMar>
            <w:vAlign w:val="bottom"/>
          </w:tcPr>
          <w:p w14:paraId="0E529D30" w14:textId="77777777" w:rsidR="00F66DCF" w:rsidRPr="00EB086D" w:rsidRDefault="00F66DCF" w:rsidP="008070AF">
            <w:pPr>
              <w:pStyle w:val="TableTextbold"/>
              <w:spacing w:before="40" w:after="30"/>
              <w:rPr>
                <w:bCs/>
                <w:color w:val="FFFFFF" w:themeColor="background1"/>
              </w:rPr>
            </w:pPr>
            <w:r w:rsidRPr="00EB086D">
              <w:rPr>
                <w:rFonts w:eastAsia="Times New Roman"/>
                <w:color w:val="FFFFFF" w:themeColor="background1"/>
              </w:rPr>
              <w:t>Region</w:t>
            </w:r>
          </w:p>
        </w:tc>
        <w:tc>
          <w:tcPr>
            <w:tcW w:w="1843" w:type="dxa"/>
            <w:tcBorders>
              <w:top w:val="single" w:sz="4" w:space="0" w:color="1B556B" w:themeColor="text2"/>
              <w:bottom w:val="single" w:sz="4" w:space="0" w:color="1B556B" w:themeColor="text2"/>
            </w:tcBorders>
            <w:shd w:val="clear" w:color="auto" w:fill="1B556B" w:themeFill="text2"/>
            <w:noWrap/>
            <w:tcMar>
              <w:left w:w="57" w:type="dxa"/>
              <w:right w:w="57" w:type="dxa"/>
            </w:tcMar>
            <w:vAlign w:val="bottom"/>
          </w:tcPr>
          <w:p w14:paraId="1264FDA7" w14:textId="77777777" w:rsidR="00F66DCF" w:rsidRPr="00EB086D" w:rsidRDefault="00F66DCF" w:rsidP="008070AF">
            <w:pPr>
              <w:pStyle w:val="TableTextbold"/>
              <w:spacing w:before="40" w:after="30"/>
              <w:rPr>
                <w:bCs/>
                <w:color w:val="FFFFFF" w:themeColor="background1"/>
              </w:rPr>
            </w:pPr>
            <w:r w:rsidRPr="00EB086D">
              <w:rPr>
                <w:rFonts w:eastAsia="Times New Roman"/>
                <w:color w:val="FFFFFF" w:themeColor="background1"/>
              </w:rPr>
              <w:t>Class</w:t>
            </w:r>
          </w:p>
        </w:tc>
        <w:tc>
          <w:tcPr>
            <w:tcW w:w="709" w:type="dxa"/>
            <w:tcBorders>
              <w:top w:val="single" w:sz="4" w:space="0" w:color="1B556B" w:themeColor="text2"/>
              <w:bottom w:val="single" w:sz="4" w:space="0" w:color="1B556B" w:themeColor="text2"/>
            </w:tcBorders>
            <w:shd w:val="clear" w:color="auto" w:fill="1B556B" w:themeFill="text2"/>
            <w:noWrap/>
            <w:tcMar>
              <w:left w:w="57" w:type="dxa"/>
              <w:right w:w="57" w:type="dxa"/>
            </w:tcMar>
            <w:vAlign w:val="bottom"/>
          </w:tcPr>
          <w:p w14:paraId="4763A085" w14:textId="77777777" w:rsidR="00F66DCF" w:rsidRPr="00EB086D" w:rsidRDefault="00F66DCF" w:rsidP="004E4857">
            <w:pPr>
              <w:pStyle w:val="TableTextbold"/>
              <w:spacing w:before="40" w:after="30"/>
              <w:jc w:val="center"/>
              <w:rPr>
                <w:bCs/>
                <w:color w:val="FFFFFF" w:themeColor="background1"/>
              </w:rPr>
            </w:pPr>
            <w:r w:rsidRPr="00EB086D">
              <w:rPr>
                <w:rFonts w:eastAsia="Times New Roman"/>
                <w:color w:val="FFFFFF" w:themeColor="background1"/>
              </w:rPr>
              <w:t>Month</w:t>
            </w:r>
          </w:p>
        </w:tc>
        <w:tc>
          <w:tcPr>
            <w:tcW w:w="1134" w:type="dxa"/>
            <w:tcBorders>
              <w:top w:val="single" w:sz="4" w:space="0" w:color="1B556B" w:themeColor="text2"/>
              <w:bottom w:val="single" w:sz="4" w:space="0" w:color="1B556B" w:themeColor="text2"/>
            </w:tcBorders>
            <w:shd w:val="clear" w:color="auto" w:fill="1B556B" w:themeFill="text2"/>
            <w:noWrap/>
            <w:tcMar>
              <w:left w:w="57" w:type="dxa"/>
              <w:right w:w="57" w:type="dxa"/>
            </w:tcMar>
            <w:vAlign w:val="bottom"/>
          </w:tcPr>
          <w:p w14:paraId="5411F8A4" w14:textId="73937BF7" w:rsidR="00F66DCF" w:rsidRPr="00EB086D" w:rsidRDefault="00F66DCF" w:rsidP="008070AF">
            <w:pPr>
              <w:pStyle w:val="TableTextbold"/>
              <w:spacing w:before="40" w:after="30"/>
              <w:jc w:val="right"/>
              <w:rPr>
                <w:bCs/>
                <w:color w:val="FFFFFF" w:themeColor="background1"/>
              </w:rPr>
            </w:pPr>
            <w:r w:rsidRPr="00EB086D">
              <w:rPr>
                <w:rFonts w:eastAsia="Times New Roman"/>
                <w:color w:val="FFFFFF" w:themeColor="background1"/>
              </w:rPr>
              <w:t xml:space="preserve">Total </w:t>
            </w:r>
            <w:r w:rsidR="00563066" w:rsidRPr="00EB086D">
              <w:rPr>
                <w:rFonts w:eastAsia="Times New Roman"/>
                <w:color w:val="FFFFFF" w:themeColor="background1"/>
              </w:rPr>
              <w:t>e</w:t>
            </w:r>
            <w:r w:rsidRPr="00EB086D">
              <w:rPr>
                <w:rFonts w:eastAsia="Times New Roman"/>
                <w:color w:val="FFFFFF" w:themeColor="background1"/>
              </w:rPr>
              <w:t xml:space="preserve">xcreta kg N/head </w:t>
            </w:r>
            <w:r w:rsidRPr="00EB086D">
              <w:rPr>
                <w:rFonts w:eastAsia="Times New Roman"/>
                <w:color w:val="FFFFFF" w:themeColor="background1"/>
              </w:rPr>
              <w:br/>
              <w:t>per month</w:t>
            </w:r>
          </w:p>
        </w:tc>
        <w:tc>
          <w:tcPr>
            <w:tcW w:w="1417" w:type="dxa"/>
            <w:tcBorders>
              <w:top w:val="single" w:sz="4" w:space="0" w:color="1B556B" w:themeColor="text2"/>
              <w:bottom w:val="single" w:sz="4" w:space="0" w:color="1B556B" w:themeColor="text2"/>
            </w:tcBorders>
            <w:shd w:val="clear" w:color="auto" w:fill="1B556B" w:themeFill="text2"/>
            <w:noWrap/>
            <w:tcMar>
              <w:left w:w="57" w:type="dxa"/>
              <w:right w:w="57" w:type="dxa"/>
            </w:tcMar>
            <w:vAlign w:val="bottom"/>
          </w:tcPr>
          <w:p w14:paraId="507C7BC0" w14:textId="396A5B20" w:rsidR="00F66DCF" w:rsidRPr="00EB086D" w:rsidRDefault="00F66DCF" w:rsidP="008070AF">
            <w:pPr>
              <w:pStyle w:val="TableTextbold"/>
              <w:spacing w:before="40" w:after="30"/>
              <w:jc w:val="right"/>
              <w:rPr>
                <w:bCs/>
                <w:color w:val="FFFFFF" w:themeColor="background1"/>
              </w:rPr>
            </w:pPr>
            <w:r w:rsidRPr="00EB086D">
              <w:rPr>
                <w:rFonts w:eastAsia="Times New Roman"/>
                <w:color w:val="FFFFFF" w:themeColor="background1"/>
              </w:rPr>
              <w:t xml:space="preserve">Nitrogen </w:t>
            </w:r>
            <w:r w:rsidR="00563066" w:rsidRPr="00EB086D">
              <w:rPr>
                <w:rFonts w:eastAsia="Times New Roman"/>
                <w:color w:val="FFFFFF" w:themeColor="background1"/>
              </w:rPr>
              <w:t>e</w:t>
            </w:r>
            <w:r w:rsidRPr="00EB086D">
              <w:rPr>
                <w:rFonts w:eastAsia="Times New Roman"/>
                <w:color w:val="FFFFFF" w:themeColor="background1"/>
              </w:rPr>
              <w:t xml:space="preserve">xcreted </w:t>
            </w:r>
            <w:r w:rsidR="00563066" w:rsidRPr="00EB086D">
              <w:rPr>
                <w:rFonts w:eastAsia="Times New Roman"/>
                <w:color w:val="FFFFFF" w:themeColor="background1"/>
              </w:rPr>
              <w:t>i</w:t>
            </w:r>
            <w:r w:rsidRPr="00EB086D">
              <w:rPr>
                <w:rFonts w:eastAsia="Times New Roman"/>
                <w:color w:val="FFFFFF" w:themeColor="background1"/>
              </w:rPr>
              <w:t xml:space="preserve">n </w:t>
            </w:r>
            <w:r w:rsidR="00563066" w:rsidRPr="00EB086D">
              <w:rPr>
                <w:rFonts w:eastAsia="Times New Roman"/>
                <w:color w:val="FFFFFF" w:themeColor="background1"/>
              </w:rPr>
              <w:t>u</w:t>
            </w:r>
            <w:r w:rsidRPr="00EB086D">
              <w:rPr>
                <w:rFonts w:eastAsia="Times New Roman"/>
                <w:color w:val="FFFFFF" w:themeColor="background1"/>
              </w:rPr>
              <w:t>rine kg N/head</w:t>
            </w:r>
          </w:p>
        </w:tc>
        <w:tc>
          <w:tcPr>
            <w:tcW w:w="1559" w:type="dxa"/>
            <w:tcBorders>
              <w:top w:val="single" w:sz="4" w:space="0" w:color="1B556B" w:themeColor="text2"/>
              <w:bottom w:val="single" w:sz="4" w:space="0" w:color="1B556B" w:themeColor="text2"/>
            </w:tcBorders>
            <w:shd w:val="clear" w:color="auto" w:fill="1B556B" w:themeFill="text2"/>
            <w:noWrap/>
            <w:tcMar>
              <w:left w:w="57" w:type="dxa"/>
              <w:right w:w="57" w:type="dxa"/>
            </w:tcMar>
            <w:vAlign w:val="bottom"/>
          </w:tcPr>
          <w:p w14:paraId="52A45C3A" w14:textId="6800964E" w:rsidR="00F66DCF" w:rsidRPr="00EB086D" w:rsidRDefault="00F66DCF" w:rsidP="008070AF">
            <w:pPr>
              <w:pStyle w:val="TableTextbold"/>
              <w:spacing w:before="40" w:after="30"/>
              <w:jc w:val="right"/>
              <w:rPr>
                <w:bCs/>
                <w:color w:val="FFFFFF" w:themeColor="background1"/>
              </w:rPr>
            </w:pPr>
            <w:r w:rsidRPr="00EB086D">
              <w:rPr>
                <w:rFonts w:eastAsia="Times New Roman"/>
                <w:color w:val="FFFFFF" w:themeColor="background1"/>
              </w:rPr>
              <w:t xml:space="preserve">Nitrogen </w:t>
            </w:r>
            <w:r w:rsidR="007C6B78" w:rsidRPr="00EB086D">
              <w:rPr>
                <w:rFonts w:eastAsia="Times New Roman"/>
                <w:color w:val="FFFFFF" w:themeColor="background1"/>
              </w:rPr>
              <w:br/>
            </w:r>
            <w:r w:rsidR="00563066" w:rsidRPr="00EB086D">
              <w:rPr>
                <w:rFonts w:eastAsia="Times New Roman"/>
                <w:color w:val="FFFFFF" w:themeColor="background1"/>
              </w:rPr>
              <w:t>e</w:t>
            </w:r>
            <w:r w:rsidRPr="00EB086D">
              <w:rPr>
                <w:rFonts w:eastAsia="Times New Roman"/>
                <w:color w:val="FFFFFF" w:themeColor="background1"/>
              </w:rPr>
              <w:t xml:space="preserve">xcreted </w:t>
            </w:r>
            <w:r w:rsidR="00563066" w:rsidRPr="00EB086D">
              <w:rPr>
                <w:rFonts w:eastAsia="Times New Roman"/>
                <w:color w:val="FFFFFF" w:themeColor="background1"/>
              </w:rPr>
              <w:t>i</w:t>
            </w:r>
            <w:r w:rsidRPr="00EB086D">
              <w:rPr>
                <w:rFonts w:eastAsia="Times New Roman"/>
                <w:color w:val="FFFFFF" w:themeColor="background1"/>
              </w:rPr>
              <w:t xml:space="preserve">n </w:t>
            </w:r>
            <w:r w:rsidR="00563066" w:rsidRPr="00EB086D">
              <w:rPr>
                <w:rFonts w:eastAsia="Times New Roman"/>
                <w:color w:val="FFFFFF" w:themeColor="background1"/>
              </w:rPr>
              <w:t>f</w:t>
            </w:r>
            <w:r w:rsidRPr="00EB086D">
              <w:rPr>
                <w:rFonts w:eastAsia="Times New Roman"/>
                <w:color w:val="FFFFFF" w:themeColor="background1"/>
              </w:rPr>
              <w:t xml:space="preserve">aeces </w:t>
            </w:r>
            <w:r w:rsidR="00563066" w:rsidRPr="00EB086D">
              <w:rPr>
                <w:rFonts w:eastAsia="Times New Roman"/>
                <w:color w:val="FFFFFF" w:themeColor="background1"/>
              </w:rPr>
              <w:br/>
            </w:r>
            <w:r w:rsidRPr="00EB086D">
              <w:rPr>
                <w:rFonts w:eastAsia="Times New Roman"/>
                <w:color w:val="FFFFFF" w:themeColor="background1"/>
              </w:rPr>
              <w:t>kg N/head</w:t>
            </w:r>
          </w:p>
        </w:tc>
      </w:tr>
      <w:tr w:rsidR="001363D8" w:rsidRPr="00EB086D" w14:paraId="291ED9F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tcBorders>
              <w:top w:val="single" w:sz="4" w:space="0" w:color="1B556B" w:themeColor="text2"/>
            </w:tcBorders>
            <w:noWrap/>
            <w:tcMar>
              <w:left w:w="57" w:type="dxa"/>
              <w:right w:w="57" w:type="dxa"/>
            </w:tcMar>
            <w:hideMark/>
          </w:tcPr>
          <w:p w14:paraId="0294048A" w14:textId="77777777" w:rsidR="00F66DCF" w:rsidRPr="00EB086D" w:rsidRDefault="00F66DCF" w:rsidP="008070AF">
            <w:pPr>
              <w:pStyle w:val="TableText"/>
              <w:spacing w:before="40" w:after="30"/>
              <w:rPr>
                <w:rFonts w:eastAsia="Times New Roman"/>
              </w:rPr>
            </w:pPr>
            <w:r w:rsidRPr="00EB086D">
              <w:t>Auckland</w:t>
            </w:r>
          </w:p>
        </w:tc>
        <w:tc>
          <w:tcPr>
            <w:tcW w:w="1843" w:type="dxa"/>
            <w:tcBorders>
              <w:top w:val="single" w:sz="4" w:space="0" w:color="1B556B" w:themeColor="text2"/>
            </w:tcBorders>
            <w:noWrap/>
            <w:tcMar>
              <w:left w:w="57" w:type="dxa"/>
              <w:right w:w="57" w:type="dxa"/>
            </w:tcMar>
            <w:hideMark/>
          </w:tcPr>
          <w:p w14:paraId="037EC175" w14:textId="20D0F968" w:rsidR="00F66DCF" w:rsidRPr="00EB086D" w:rsidRDefault="00C33DD2" w:rsidP="008070AF">
            <w:pPr>
              <w:pStyle w:val="TableText"/>
              <w:spacing w:before="40" w:after="30"/>
              <w:rPr>
                <w:rFonts w:eastAsia="Times New Roman"/>
              </w:rPr>
            </w:pPr>
            <w:r w:rsidRPr="00EB086D">
              <w:t>Milking cows – mature</w:t>
            </w:r>
          </w:p>
        </w:tc>
        <w:tc>
          <w:tcPr>
            <w:tcW w:w="709" w:type="dxa"/>
            <w:tcBorders>
              <w:top w:val="single" w:sz="4" w:space="0" w:color="1B556B" w:themeColor="text2"/>
            </w:tcBorders>
            <w:noWrap/>
            <w:tcMar>
              <w:left w:w="57" w:type="dxa"/>
              <w:right w:w="57" w:type="dxa"/>
            </w:tcMar>
            <w:hideMark/>
          </w:tcPr>
          <w:p w14:paraId="30D05623" w14:textId="77777777" w:rsidR="00F66DCF" w:rsidRPr="00EB086D" w:rsidRDefault="00F66DCF" w:rsidP="004E4857">
            <w:pPr>
              <w:pStyle w:val="TableText"/>
              <w:spacing w:before="40" w:after="30"/>
              <w:jc w:val="center"/>
              <w:rPr>
                <w:rFonts w:eastAsia="Times New Roman"/>
              </w:rPr>
            </w:pPr>
            <w:r w:rsidRPr="00EB086D">
              <w:t>Jan</w:t>
            </w:r>
          </w:p>
        </w:tc>
        <w:tc>
          <w:tcPr>
            <w:tcW w:w="1134" w:type="dxa"/>
            <w:tcBorders>
              <w:top w:val="single" w:sz="4" w:space="0" w:color="1B556B" w:themeColor="text2"/>
            </w:tcBorders>
            <w:noWrap/>
            <w:tcMar>
              <w:left w:w="57" w:type="dxa"/>
              <w:right w:w="57" w:type="dxa"/>
            </w:tcMar>
            <w:hideMark/>
          </w:tcPr>
          <w:p w14:paraId="438542C3" w14:textId="77777777" w:rsidR="00F66DCF" w:rsidRPr="00EB086D" w:rsidRDefault="00F66DCF" w:rsidP="008070AF">
            <w:pPr>
              <w:pStyle w:val="TableText"/>
              <w:spacing w:before="40" w:after="30"/>
              <w:jc w:val="right"/>
              <w:rPr>
                <w:rFonts w:eastAsia="Times New Roman"/>
              </w:rPr>
            </w:pPr>
            <w:r w:rsidRPr="00EB086D">
              <w:t>9.06</w:t>
            </w:r>
          </w:p>
        </w:tc>
        <w:tc>
          <w:tcPr>
            <w:tcW w:w="1417" w:type="dxa"/>
            <w:tcBorders>
              <w:top w:val="single" w:sz="4" w:space="0" w:color="1B556B" w:themeColor="text2"/>
            </w:tcBorders>
            <w:noWrap/>
            <w:tcMar>
              <w:left w:w="57" w:type="dxa"/>
              <w:right w:w="57" w:type="dxa"/>
            </w:tcMar>
            <w:hideMark/>
          </w:tcPr>
          <w:p w14:paraId="6A5F1D6C" w14:textId="77777777" w:rsidR="00F66DCF" w:rsidRPr="00EB086D" w:rsidRDefault="00F66DCF" w:rsidP="008070AF">
            <w:pPr>
              <w:pStyle w:val="TableText"/>
              <w:spacing w:before="40" w:after="30"/>
              <w:jc w:val="right"/>
              <w:rPr>
                <w:rFonts w:eastAsia="Times New Roman"/>
              </w:rPr>
            </w:pPr>
            <w:r w:rsidRPr="00EB086D">
              <w:t>6.63</w:t>
            </w:r>
          </w:p>
        </w:tc>
        <w:tc>
          <w:tcPr>
            <w:tcW w:w="1559" w:type="dxa"/>
            <w:tcBorders>
              <w:top w:val="single" w:sz="4" w:space="0" w:color="1B556B" w:themeColor="text2"/>
            </w:tcBorders>
            <w:noWrap/>
            <w:tcMar>
              <w:left w:w="57" w:type="dxa"/>
              <w:right w:w="57" w:type="dxa"/>
            </w:tcMar>
            <w:hideMark/>
          </w:tcPr>
          <w:p w14:paraId="5DF8B404" w14:textId="77777777" w:rsidR="00F66DCF" w:rsidRPr="00EB086D" w:rsidRDefault="00F66DCF" w:rsidP="008070AF">
            <w:pPr>
              <w:pStyle w:val="TableText"/>
              <w:spacing w:before="40" w:after="30"/>
              <w:jc w:val="right"/>
              <w:rPr>
                <w:rFonts w:eastAsia="Times New Roman"/>
              </w:rPr>
            </w:pPr>
            <w:r w:rsidRPr="00EB086D">
              <w:t>2.43</w:t>
            </w:r>
          </w:p>
        </w:tc>
      </w:tr>
      <w:tr w:rsidR="001363D8" w:rsidRPr="00EB086D" w14:paraId="749C4CC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F9DA544"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7DD9D9D2" w14:textId="7ECA7CB8"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9864F5E"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209F8937" w14:textId="77777777" w:rsidR="00F66DCF" w:rsidRPr="00EB086D" w:rsidRDefault="00F66DCF" w:rsidP="008070AF">
            <w:pPr>
              <w:pStyle w:val="TableText"/>
              <w:spacing w:before="40" w:after="30"/>
              <w:jc w:val="right"/>
              <w:rPr>
                <w:rFonts w:eastAsia="Times New Roman"/>
              </w:rPr>
            </w:pPr>
            <w:r w:rsidRPr="00EB086D">
              <w:t>7.85</w:t>
            </w:r>
          </w:p>
        </w:tc>
        <w:tc>
          <w:tcPr>
            <w:tcW w:w="1417" w:type="dxa"/>
            <w:noWrap/>
            <w:tcMar>
              <w:left w:w="57" w:type="dxa"/>
              <w:right w:w="57" w:type="dxa"/>
            </w:tcMar>
            <w:hideMark/>
          </w:tcPr>
          <w:p w14:paraId="235FC212" w14:textId="77777777" w:rsidR="00F66DCF" w:rsidRPr="00EB086D" w:rsidRDefault="00F66DCF" w:rsidP="008070AF">
            <w:pPr>
              <w:pStyle w:val="TableText"/>
              <w:spacing w:before="40" w:after="30"/>
              <w:jc w:val="right"/>
              <w:rPr>
                <w:rFonts w:eastAsia="Times New Roman"/>
              </w:rPr>
            </w:pPr>
            <w:r w:rsidRPr="00EB086D">
              <w:t>5.75</w:t>
            </w:r>
          </w:p>
        </w:tc>
        <w:tc>
          <w:tcPr>
            <w:tcW w:w="1559" w:type="dxa"/>
            <w:noWrap/>
            <w:tcMar>
              <w:left w:w="57" w:type="dxa"/>
              <w:right w:w="57" w:type="dxa"/>
            </w:tcMar>
            <w:hideMark/>
          </w:tcPr>
          <w:p w14:paraId="2BA50422" w14:textId="77777777" w:rsidR="00F66DCF" w:rsidRPr="00EB086D" w:rsidRDefault="00F66DCF" w:rsidP="008070AF">
            <w:pPr>
              <w:pStyle w:val="TableText"/>
              <w:spacing w:before="40" w:after="30"/>
              <w:jc w:val="right"/>
              <w:rPr>
                <w:rFonts w:eastAsia="Times New Roman"/>
              </w:rPr>
            </w:pPr>
            <w:r w:rsidRPr="00EB086D">
              <w:t>2.1</w:t>
            </w:r>
          </w:p>
        </w:tc>
      </w:tr>
      <w:tr w:rsidR="001363D8" w:rsidRPr="00EB086D" w14:paraId="70B85E4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B3AC351"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0863BD7E" w14:textId="0CE623F4"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5692DB0"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5F0AAB80" w14:textId="77777777" w:rsidR="00F66DCF" w:rsidRPr="00EB086D" w:rsidRDefault="00F66DCF" w:rsidP="008070AF">
            <w:pPr>
              <w:pStyle w:val="TableText"/>
              <w:spacing w:before="40" w:after="30"/>
              <w:jc w:val="right"/>
              <w:rPr>
                <w:rFonts w:eastAsia="Times New Roman"/>
              </w:rPr>
            </w:pPr>
            <w:r w:rsidRPr="00EB086D">
              <w:t>9.6</w:t>
            </w:r>
          </w:p>
        </w:tc>
        <w:tc>
          <w:tcPr>
            <w:tcW w:w="1417" w:type="dxa"/>
            <w:noWrap/>
            <w:tcMar>
              <w:left w:w="57" w:type="dxa"/>
              <w:right w:w="57" w:type="dxa"/>
            </w:tcMar>
            <w:hideMark/>
          </w:tcPr>
          <w:p w14:paraId="3762435D" w14:textId="77777777" w:rsidR="00F66DCF" w:rsidRPr="00EB086D" w:rsidRDefault="00F66DCF" w:rsidP="008070AF">
            <w:pPr>
              <w:pStyle w:val="TableText"/>
              <w:spacing w:before="40" w:after="30"/>
              <w:jc w:val="right"/>
              <w:rPr>
                <w:rFonts w:eastAsia="Times New Roman"/>
              </w:rPr>
            </w:pPr>
            <w:r w:rsidRPr="00EB086D">
              <w:t>7.03</w:t>
            </w:r>
          </w:p>
        </w:tc>
        <w:tc>
          <w:tcPr>
            <w:tcW w:w="1559" w:type="dxa"/>
            <w:noWrap/>
            <w:tcMar>
              <w:left w:w="57" w:type="dxa"/>
              <w:right w:w="57" w:type="dxa"/>
            </w:tcMar>
            <w:hideMark/>
          </w:tcPr>
          <w:p w14:paraId="4FBF15E9" w14:textId="77777777" w:rsidR="00F66DCF" w:rsidRPr="00EB086D" w:rsidRDefault="00F66DCF" w:rsidP="008070AF">
            <w:pPr>
              <w:pStyle w:val="TableText"/>
              <w:spacing w:before="40" w:after="30"/>
              <w:jc w:val="right"/>
              <w:rPr>
                <w:rFonts w:eastAsia="Times New Roman"/>
              </w:rPr>
            </w:pPr>
            <w:r w:rsidRPr="00EB086D">
              <w:t>2.57</w:t>
            </w:r>
          </w:p>
        </w:tc>
      </w:tr>
      <w:tr w:rsidR="001363D8" w:rsidRPr="00EB086D" w14:paraId="0BEE492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C062422"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42A511E1" w14:textId="74A83C43"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1ABC35F"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4572FD29" w14:textId="77777777" w:rsidR="00F66DCF" w:rsidRPr="00EB086D" w:rsidRDefault="00F66DCF" w:rsidP="008070AF">
            <w:pPr>
              <w:pStyle w:val="TableText"/>
              <w:spacing w:before="40" w:after="30"/>
              <w:jc w:val="right"/>
              <w:rPr>
                <w:rFonts w:eastAsia="Times New Roman"/>
              </w:rPr>
            </w:pPr>
            <w:r w:rsidRPr="00EB086D">
              <w:t>8.73</w:t>
            </w:r>
          </w:p>
        </w:tc>
        <w:tc>
          <w:tcPr>
            <w:tcW w:w="1417" w:type="dxa"/>
            <w:noWrap/>
            <w:tcMar>
              <w:left w:w="57" w:type="dxa"/>
              <w:right w:w="57" w:type="dxa"/>
            </w:tcMar>
            <w:hideMark/>
          </w:tcPr>
          <w:p w14:paraId="6766EC14" w14:textId="77777777" w:rsidR="00F66DCF" w:rsidRPr="00EB086D" w:rsidRDefault="00F66DCF" w:rsidP="008070AF">
            <w:pPr>
              <w:pStyle w:val="TableText"/>
              <w:spacing w:before="40" w:after="30"/>
              <w:jc w:val="right"/>
              <w:rPr>
                <w:rFonts w:eastAsia="Times New Roman"/>
              </w:rPr>
            </w:pPr>
            <w:r w:rsidRPr="00EB086D">
              <w:t>6.4</w:t>
            </w:r>
          </w:p>
        </w:tc>
        <w:tc>
          <w:tcPr>
            <w:tcW w:w="1559" w:type="dxa"/>
            <w:noWrap/>
            <w:tcMar>
              <w:left w:w="57" w:type="dxa"/>
              <w:right w:w="57" w:type="dxa"/>
            </w:tcMar>
            <w:hideMark/>
          </w:tcPr>
          <w:p w14:paraId="727BA177" w14:textId="77777777" w:rsidR="00F66DCF" w:rsidRPr="00EB086D" w:rsidRDefault="00F66DCF" w:rsidP="008070AF">
            <w:pPr>
              <w:pStyle w:val="TableText"/>
              <w:spacing w:before="40" w:after="30"/>
              <w:jc w:val="right"/>
              <w:rPr>
                <w:rFonts w:eastAsia="Times New Roman"/>
              </w:rPr>
            </w:pPr>
            <w:r w:rsidRPr="00EB086D">
              <w:t>2.34</w:t>
            </w:r>
          </w:p>
        </w:tc>
      </w:tr>
      <w:tr w:rsidR="001363D8" w:rsidRPr="00EB086D" w14:paraId="7DED0F1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F78CE1B"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6887CE74" w14:textId="6C70FA7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D082084"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BD442C3" w14:textId="77777777" w:rsidR="00F66DCF" w:rsidRPr="00EB086D" w:rsidRDefault="00F66DCF" w:rsidP="008070AF">
            <w:pPr>
              <w:pStyle w:val="TableText"/>
              <w:spacing w:before="40" w:after="30"/>
              <w:jc w:val="right"/>
              <w:rPr>
                <w:rFonts w:eastAsia="Times New Roman"/>
              </w:rPr>
            </w:pPr>
            <w:r w:rsidRPr="00EB086D">
              <w:t>8.14</w:t>
            </w:r>
          </w:p>
        </w:tc>
        <w:tc>
          <w:tcPr>
            <w:tcW w:w="1417" w:type="dxa"/>
            <w:noWrap/>
            <w:tcMar>
              <w:left w:w="57" w:type="dxa"/>
              <w:right w:w="57" w:type="dxa"/>
            </w:tcMar>
            <w:hideMark/>
          </w:tcPr>
          <w:p w14:paraId="191238BD"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6B1774E9" w14:textId="77777777" w:rsidR="00F66DCF" w:rsidRPr="00EB086D" w:rsidRDefault="00F66DCF" w:rsidP="008070AF">
            <w:pPr>
              <w:pStyle w:val="TableText"/>
              <w:spacing w:before="40" w:after="30"/>
              <w:jc w:val="right"/>
              <w:rPr>
                <w:rFonts w:eastAsia="Times New Roman"/>
              </w:rPr>
            </w:pPr>
            <w:r w:rsidRPr="00EB086D">
              <w:t>2.18</w:t>
            </w:r>
          </w:p>
        </w:tc>
      </w:tr>
      <w:tr w:rsidR="001363D8" w:rsidRPr="00EB086D" w14:paraId="2336263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A680C45"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54AB67BD" w14:textId="36EE6B4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EB7B219"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78384D42" w14:textId="77777777" w:rsidR="00F66DCF" w:rsidRPr="00EB086D" w:rsidRDefault="00F66DCF" w:rsidP="008070AF">
            <w:pPr>
              <w:pStyle w:val="TableText"/>
              <w:spacing w:before="40" w:after="30"/>
              <w:jc w:val="right"/>
              <w:rPr>
                <w:rFonts w:eastAsia="Times New Roman"/>
              </w:rPr>
            </w:pPr>
            <w:r w:rsidRPr="00EB086D">
              <w:t>7.22</w:t>
            </w:r>
          </w:p>
        </w:tc>
        <w:tc>
          <w:tcPr>
            <w:tcW w:w="1417" w:type="dxa"/>
            <w:noWrap/>
            <w:tcMar>
              <w:left w:w="57" w:type="dxa"/>
              <w:right w:w="57" w:type="dxa"/>
            </w:tcMar>
            <w:hideMark/>
          </w:tcPr>
          <w:p w14:paraId="22F8D790" w14:textId="77777777" w:rsidR="00F66DCF" w:rsidRPr="00EB086D" w:rsidRDefault="00F66DCF" w:rsidP="008070AF">
            <w:pPr>
              <w:pStyle w:val="TableText"/>
              <w:spacing w:before="40" w:after="30"/>
              <w:jc w:val="right"/>
              <w:rPr>
                <w:rFonts w:eastAsia="Times New Roman"/>
              </w:rPr>
            </w:pPr>
            <w:r w:rsidRPr="00EB086D">
              <w:t>5.29</w:t>
            </w:r>
          </w:p>
        </w:tc>
        <w:tc>
          <w:tcPr>
            <w:tcW w:w="1559" w:type="dxa"/>
            <w:noWrap/>
            <w:tcMar>
              <w:left w:w="57" w:type="dxa"/>
              <w:right w:w="57" w:type="dxa"/>
            </w:tcMar>
            <w:hideMark/>
          </w:tcPr>
          <w:p w14:paraId="3F726915" w14:textId="77777777" w:rsidR="00F66DCF" w:rsidRPr="00EB086D" w:rsidRDefault="00F66DCF" w:rsidP="008070AF">
            <w:pPr>
              <w:pStyle w:val="TableText"/>
              <w:spacing w:before="40" w:after="30"/>
              <w:jc w:val="right"/>
              <w:rPr>
                <w:rFonts w:eastAsia="Times New Roman"/>
              </w:rPr>
            </w:pPr>
            <w:r w:rsidRPr="00EB086D">
              <w:t>1.93</w:t>
            </w:r>
          </w:p>
        </w:tc>
      </w:tr>
      <w:tr w:rsidR="001363D8" w:rsidRPr="00EB086D" w14:paraId="250ABC7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F63FE4A"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6A1F4A93" w14:textId="6795453E"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D7CE69B"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BA7B627" w14:textId="77777777" w:rsidR="00F66DCF" w:rsidRPr="00EB086D" w:rsidRDefault="00F66DCF" w:rsidP="008070AF">
            <w:pPr>
              <w:pStyle w:val="TableText"/>
              <w:spacing w:before="40" w:after="30"/>
              <w:jc w:val="right"/>
              <w:rPr>
                <w:rFonts w:eastAsia="Times New Roman"/>
              </w:rPr>
            </w:pPr>
            <w:r w:rsidRPr="00EB086D">
              <w:t>9.16</w:t>
            </w:r>
          </w:p>
        </w:tc>
        <w:tc>
          <w:tcPr>
            <w:tcW w:w="1417" w:type="dxa"/>
            <w:noWrap/>
            <w:tcMar>
              <w:left w:w="57" w:type="dxa"/>
              <w:right w:w="57" w:type="dxa"/>
            </w:tcMar>
            <w:hideMark/>
          </w:tcPr>
          <w:p w14:paraId="7C03DAF1" w14:textId="77777777" w:rsidR="00F66DCF" w:rsidRPr="00EB086D" w:rsidRDefault="00F66DCF" w:rsidP="008070AF">
            <w:pPr>
              <w:pStyle w:val="TableText"/>
              <w:spacing w:before="40" w:after="30"/>
              <w:jc w:val="right"/>
              <w:rPr>
                <w:rFonts w:eastAsia="Times New Roman"/>
              </w:rPr>
            </w:pPr>
            <w:r w:rsidRPr="00EB086D">
              <w:t>6.71</w:t>
            </w:r>
          </w:p>
        </w:tc>
        <w:tc>
          <w:tcPr>
            <w:tcW w:w="1559" w:type="dxa"/>
            <w:noWrap/>
            <w:tcMar>
              <w:left w:w="57" w:type="dxa"/>
              <w:right w:w="57" w:type="dxa"/>
            </w:tcMar>
            <w:hideMark/>
          </w:tcPr>
          <w:p w14:paraId="3AF35B84" w14:textId="77777777" w:rsidR="00F66DCF" w:rsidRPr="00EB086D" w:rsidRDefault="00F66DCF" w:rsidP="008070AF">
            <w:pPr>
              <w:pStyle w:val="TableText"/>
              <w:spacing w:before="40" w:after="30"/>
              <w:jc w:val="right"/>
              <w:rPr>
                <w:rFonts w:eastAsia="Times New Roman"/>
              </w:rPr>
            </w:pPr>
            <w:r w:rsidRPr="00EB086D">
              <w:t>2.45</w:t>
            </w:r>
          </w:p>
        </w:tc>
      </w:tr>
      <w:tr w:rsidR="001363D8" w:rsidRPr="00EB086D" w14:paraId="566CB31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7ED993F"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611CC234" w14:textId="3F993756"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7532733"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3C138EFE" w14:textId="77777777" w:rsidR="00F66DCF" w:rsidRPr="00EB086D" w:rsidRDefault="00F66DCF" w:rsidP="008070AF">
            <w:pPr>
              <w:pStyle w:val="TableText"/>
              <w:spacing w:before="40" w:after="30"/>
              <w:jc w:val="right"/>
              <w:rPr>
                <w:rFonts w:eastAsia="Times New Roman"/>
              </w:rPr>
            </w:pPr>
            <w:r w:rsidRPr="00EB086D">
              <w:t>8.33</w:t>
            </w:r>
          </w:p>
        </w:tc>
        <w:tc>
          <w:tcPr>
            <w:tcW w:w="1417" w:type="dxa"/>
            <w:noWrap/>
            <w:tcMar>
              <w:left w:w="57" w:type="dxa"/>
              <w:right w:w="57" w:type="dxa"/>
            </w:tcMar>
            <w:hideMark/>
          </w:tcPr>
          <w:p w14:paraId="55617A58" w14:textId="77777777" w:rsidR="00F66DCF" w:rsidRPr="00EB086D" w:rsidRDefault="00F66DCF" w:rsidP="008070AF">
            <w:pPr>
              <w:pStyle w:val="TableText"/>
              <w:spacing w:before="40" w:after="30"/>
              <w:jc w:val="right"/>
              <w:rPr>
                <w:rFonts w:eastAsia="Times New Roman"/>
              </w:rPr>
            </w:pPr>
            <w:r w:rsidRPr="00EB086D">
              <w:t>6.1</w:t>
            </w:r>
          </w:p>
        </w:tc>
        <w:tc>
          <w:tcPr>
            <w:tcW w:w="1559" w:type="dxa"/>
            <w:noWrap/>
            <w:tcMar>
              <w:left w:w="57" w:type="dxa"/>
              <w:right w:w="57" w:type="dxa"/>
            </w:tcMar>
            <w:hideMark/>
          </w:tcPr>
          <w:p w14:paraId="179F542B" w14:textId="77777777" w:rsidR="00F66DCF" w:rsidRPr="00EB086D" w:rsidRDefault="00F66DCF" w:rsidP="008070AF">
            <w:pPr>
              <w:pStyle w:val="TableText"/>
              <w:spacing w:before="40" w:after="30"/>
              <w:jc w:val="right"/>
              <w:rPr>
                <w:rFonts w:eastAsia="Times New Roman"/>
              </w:rPr>
            </w:pPr>
            <w:r w:rsidRPr="00EB086D">
              <w:t>2.23</w:t>
            </w:r>
          </w:p>
        </w:tc>
      </w:tr>
      <w:tr w:rsidR="001363D8" w:rsidRPr="00EB086D" w14:paraId="05AD9A3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31E448E"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5B38C9F6" w14:textId="59EEDFDA"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CA8BC0F"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60434F2F" w14:textId="77777777" w:rsidR="00F66DCF" w:rsidRPr="00EB086D" w:rsidRDefault="00F66DCF" w:rsidP="008070AF">
            <w:pPr>
              <w:pStyle w:val="TableText"/>
              <w:spacing w:before="40" w:after="30"/>
              <w:jc w:val="right"/>
              <w:rPr>
                <w:rFonts w:eastAsia="Times New Roman"/>
              </w:rPr>
            </w:pPr>
            <w:r w:rsidRPr="00EB086D">
              <w:t>10.97</w:t>
            </w:r>
          </w:p>
        </w:tc>
        <w:tc>
          <w:tcPr>
            <w:tcW w:w="1417" w:type="dxa"/>
            <w:noWrap/>
            <w:tcMar>
              <w:left w:w="57" w:type="dxa"/>
              <w:right w:w="57" w:type="dxa"/>
            </w:tcMar>
            <w:hideMark/>
          </w:tcPr>
          <w:p w14:paraId="11419FB5" w14:textId="77777777" w:rsidR="00F66DCF" w:rsidRPr="00EB086D" w:rsidRDefault="00F66DCF" w:rsidP="008070AF">
            <w:pPr>
              <w:pStyle w:val="TableText"/>
              <w:spacing w:before="40" w:after="30"/>
              <w:jc w:val="right"/>
              <w:rPr>
                <w:rFonts w:eastAsia="Times New Roman"/>
              </w:rPr>
            </w:pPr>
            <w:r w:rsidRPr="00EB086D">
              <w:t>8.03</w:t>
            </w:r>
          </w:p>
        </w:tc>
        <w:tc>
          <w:tcPr>
            <w:tcW w:w="1559" w:type="dxa"/>
            <w:noWrap/>
            <w:tcMar>
              <w:left w:w="57" w:type="dxa"/>
              <w:right w:w="57" w:type="dxa"/>
            </w:tcMar>
            <w:hideMark/>
          </w:tcPr>
          <w:p w14:paraId="1D98B03B" w14:textId="77777777" w:rsidR="00F66DCF" w:rsidRPr="00EB086D" w:rsidRDefault="00F66DCF" w:rsidP="008070AF">
            <w:pPr>
              <w:pStyle w:val="TableText"/>
              <w:spacing w:before="40" w:after="30"/>
              <w:jc w:val="right"/>
              <w:rPr>
                <w:rFonts w:eastAsia="Times New Roman"/>
              </w:rPr>
            </w:pPr>
            <w:r w:rsidRPr="00EB086D">
              <w:t>2.94</w:t>
            </w:r>
          </w:p>
        </w:tc>
      </w:tr>
      <w:tr w:rsidR="001363D8" w:rsidRPr="00EB086D" w14:paraId="35D25AB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0029841"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2E97F91D" w14:textId="18C9E1C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73C9EFC"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0BABEE09" w14:textId="77777777" w:rsidR="00F66DCF" w:rsidRPr="00EB086D" w:rsidRDefault="00F66DCF" w:rsidP="008070AF">
            <w:pPr>
              <w:pStyle w:val="TableText"/>
              <w:spacing w:before="40" w:after="30"/>
              <w:jc w:val="right"/>
              <w:rPr>
                <w:rFonts w:eastAsia="Times New Roman"/>
              </w:rPr>
            </w:pPr>
            <w:r w:rsidRPr="00EB086D">
              <w:t>10.78</w:t>
            </w:r>
          </w:p>
        </w:tc>
        <w:tc>
          <w:tcPr>
            <w:tcW w:w="1417" w:type="dxa"/>
            <w:noWrap/>
            <w:tcMar>
              <w:left w:w="57" w:type="dxa"/>
              <w:right w:w="57" w:type="dxa"/>
            </w:tcMar>
            <w:hideMark/>
          </w:tcPr>
          <w:p w14:paraId="5DD7837E" w14:textId="77777777" w:rsidR="00F66DCF" w:rsidRPr="00EB086D" w:rsidRDefault="00F66DCF" w:rsidP="008070AF">
            <w:pPr>
              <w:pStyle w:val="TableText"/>
              <w:spacing w:before="40" w:after="30"/>
              <w:jc w:val="right"/>
              <w:rPr>
                <w:rFonts w:eastAsia="Times New Roman"/>
              </w:rPr>
            </w:pPr>
            <w:r w:rsidRPr="00EB086D">
              <w:t>7.89</w:t>
            </w:r>
          </w:p>
        </w:tc>
        <w:tc>
          <w:tcPr>
            <w:tcW w:w="1559" w:type="dxa"/>
            <w:noWrap/>
            <w:tcMar>
              <w:left w:w="57" w:type="dxa"/>
              <w:right w:w="57" w:type="dxa"/>
            </w:tcMar>
            <w:hideMark/>
          </w:tcPr>
          <w:p w14:paraId="2FDC69C4" w14:textId="77777777" w:rsidR="00F66DCF" w:rsidRPr="00EB086D" w:rsidRDefault="00F66DCF" w:rsidP="008070AF">
            <w:pPr>
              <w:pStyle w:val="TableText"/>
              <w:spacing w:before="40" w:after="30"/>
              <w:jc w:val="right"/>
              <w:rPr>
                <w:rFonts w:eastAsia="Times New Roman"/>
              </w:rPr>
            </w:pPr>
            <w:r w:rsidRPr="00EB086D">
              <w:t>2.89</w:t>
            </w:r>
          </w:p>
        </w:tc>
      </w:tr>
      <w:tr w:rsidR="001363D8" w:rsidRPr="00EB086D" w14:paraId="110590C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1F0235B"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54894F52" w14:textId="4D6EF8D4"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2B4E0E5"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60247E71" w14:textId="77777777" w:rsidR="00F66DCF" w:rsidRPr="00EB086D" w:rsidRDefault="00F66DCF" w:rsidP="008070AF">
            <w:pPr>
              <w:pStyle w:val="TableText"/>
              <w:spacing w:before="40" w:after="30"/>
              <w:jc w:val="right"/>
              <w:rPr>
                <w:rFonts w:eastAsia="Times New Roman"/>
              </w:rPr>
            </w:pPr>
            <w:r w:rsidRPr="00EB086D">
              <w:t>10.05</w:t>
            </w:r>
          </w:p>
        </w:tc>
        <w:tc>
          <w:tcPr>
            <w:tcW w:w="1417" w:type="dxa"/>
            <w:noWrap/>
            <w:tcMar>
              <w:left w:w="57" w:type="dxa"/>
              <w:right w:w="57" w:type="dxa"/>
            </w:tcMar>
            <w:hideMark/>
          </w:tcPr>
          <w:p w14:paraId="7313994D" w14:textId="77777777" w:rsidR="00F66DCF" w:rsidRPr="00EB086D" w:rsidRDefault="00F66DCF" w:rsidP="008070AF">
            <w:pPr>
              <w:pStyle w:val="TableText"/>
              <w:spacing w:before="40" w:after="30"/>
              <w:jc w:val="right"/>
              <w:rPr>
                <w:rFonts w:eastAsia="Times New Roman"/>
              </w:rPr>
            </w:pPr>
            <w:r w:rsidRPr="00EB086D">
              <w:t>7.36</w:t>
            </w:r>
          </w:p>
        </w:tc>
        <w:tc>
          <w:tcPr>
            <w:tcW w:w="1559" w:type="dxa"/>
            <w:noWrap/>
            <w:tcMar>
              <w:left w:w="57" w:type="dxa"/>
              <w:right w:w="57" w:type="dxa"/>
            </w:tcMar>
            <w:hideMark/>
          </w:tcPr>
          <w:p w14:paraId="51ED2086" w14:textId="77777777" w:rsidR="00F66DCF" w:rsidRPr="00EB086D" w:rsidRDefault="00F66DCF" w:rsidP="008070AF">
            <w:pPr>
              <w:pStyle w:val="TableText"/>
              <w:spacing w:before="40" w:after="30"/>
              <w:jc w:val="right"/>
              <w:rPr>
                <w:rFonts w:eastAsia="Times New Roman"/>
              </w:rPr>
            </w:pPr>
            <w:r w:rsidRPr="00EB086D">
              <w:t>2.69</w:t>
            </w:r>
          </w:p>
        </w:tc>
      </w:tr>
      <w:tr w:rsidR="001363D8" w:rsidRPr="00EB086D" w14:paraId="51B62D0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D8F921C" w14:textId="77777777" w:rsidR="00F66DCF" w:rsidRPr="00EB086D" w:rsidRDefault="00F66DCF" w:rsidP="008070AF">
            <w:pPr>
              <w:pStyle w:val="TableText"/>
              <w:spacing w:before="40" w:after="30"/>
              <w:rPr>
                <w:rFonts w:eastAsia="Times New Roman"/>
              </w:rPr>
            </w:pPr>
            <w:r w:rsidRPr="00EB086D">
              <w:lastRenderedPageBreak/>
              <w:t>Auckland</w:t>
            </w:r>
          </w:p>
        </w:tc>
        <w:tc>
          <w:tcPr>
            <w:tcW w:w="1843" w:type="dxa"/>
            <w:noWrap/>
            <w:tcMar>
              <w:left w:w="57" w:type="dxa"/>
              <w:right w:w="57" w:type="dxa"/>
            </w:tcMar>
            <w:hideMark/>
          </w:tcPr>
          <w:p w14:paraId="27E50D05" w14:textId="599FD1C8"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9315249"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142E695A" w14:textId="77777777" w:rsidR="00F66DCF" w:rsidRPr="00EB086D" w:rsidRDefault="00F66DCF" w:rsidP="008070AF">
            <w:pPr>
              <w:pStyle w:val="TableText"/>
              <w:spacing w:before="40" w:after="30"/>
              <w:jc w:val="right"/>
              <w:rPr>
                <w:rFonts w:eastAsia="Times New Roman"/>
              </w:rPr>
            </w:pPr>
            <w:r w:rsidRPr="00EB086D">
              <w:t>9.78</w:t>
            </w:r>
          </w:p>
        </w:tc>
        <w:tc>
          <w:tcPr>
            <w:tcW w:w="1417" w:type="dxa"/>
            <w:noWrap/>
            <w:tcMar>
              <w:left w:w="57" w:type="dxa"/>
              <w:right w:w="57" w:type="dxa"/>
            </w:tcMar>
            <w:hideMark/>
          </w:tcPr>
          <w:p w14:paraId="538C6953" w14:textId="77777777" w:rsidR="00F66DCF" w:rsidRPr="00EB086D" w:rsidRDefault="00F66DCF" w:rsidP="008070AF">
            <w:pPr>
              <w:pStyle w:val="TableText"/>
              <w:spacing w:before="40" w:after="30"/>
              <w:jc w:val="right"/>
              <w:rPr>
                <w:rFonts w:eastAsia="Times New Roman"/>
              </w:rPr>
            </w:pPr>
            <w:r w:rsidRPr="00EB086D">
              <w:t>7.16</w:t>
            </w:r>
          </w:p>
        </w:tc>
        <w:tc>
          <w:tcPr>
            <w:tcW w:w="1559" w:type="dxa"/>
            <w:noWrap/>
            <w:tcMar>
              <w:left w:w="57" w:type="dxa"/>
              <w:right w:w="57" w:type="dxa"/>
            </w:tcMar>
            <w:hideMark/>
          </w:tcPr>
          <w:p w14:paraId="4CB187DE" w14:textId="77777777" w:rsidR="00F66DCF" w:rsidRPr="00EB086D" w:rsidRDefault="00F66DCF" w:rsidP="008070AF">
            <w:pPr>
              <w:pStyle w:val="TableText"/>
              <w:spacing w:before="40" w:after="30"/>
              <w:jc w:val="right"/>
              <w:rPr>
                <w:rFonts w:eastAsia="Times New Roman"/>
              </w:rPr>
            </w:pPr>
            <w:r w:rsidRPr="00EB086D">
              <w:t>2.62</w:t>
            </w:r>
          </w:p>
        </w:tc>
      </w:tr>
      <w:tr w:rsidR="001363D8" w:rsidRPr="00EB086D" w14:paraId="5012C6E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4E98C01"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1EACD9E2" w14:textId="23E0CBED"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82F6C92"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7E650317" w14:textId="77777777" w:rsidR="00F66DCF" w:rsidRPr="00EB086D" w:rsidRDefault="00F66DCF" w:rsidP="008070AF">
            <w:pPr>
              <w:pStyle w:val="TableText"/>
              <w:spacing w:before="40" w:after="30"/>
              <w:jc w:val="right"/>
              <w:rPr>
                <w:rFonts w:eastAsia="Times New Roman"/>
              </w:rPr>
            </w:pPr>
            <w:r w:rsidRPr="00EB086D">
              <w:t>2.89</w:t>
            </w:r>
          </w:p>
        </w:tc>
        <w:tc>
          <w:tcPr>
            <w:tcW w:w="1417" w:type="dxa"/>
            <w:noWrap/>
            <w:tcMar>
              <w:left w:w="57" w:type="dxa"/>
              <w:right w:w="57" w:type="dxa"/>
            </w:tcMar>
            <w:hideMark/>
          </w:tcPr>
          <w:p w14:paraId="04347256" w14:textId="77777777" w:rsidR="00F66DCF" w:rsidRPr="00EB086D" w:rsidRDefault="00F66DCF" w:rsidP="008070AF">
            <w:pPr>
              <w:pStyle w:val="TableText"/>
              <w:spacing w:before="40" w:after="30"/>
              <w:jc w:val="right"/>
              <w:rPr>
                <w:rFonts w:eastAsia="Times New Roman"/>
              </w:rPr>
            </w:pPr>
            <w:r w:rsidRPr="00EB086D">
              <w:t>2.12</w:t>
            </w:r>
          </w:p>
        </w:tc>
        <w:tc>
          <w:tcPr>
            <w:tcW w:w="1559" w:type="dxa"/>
            <w:noWrap/>
            <w:tcMar>
              <w:left w:w="57" w:type="dxa"/>
              <w:right w:w="57" w:type="dxa"/>
            </w:tcMar>
            <w:hideMark/>
          </w:tcPr>
          <w:p w14:paraId="6B12ECC9" w14:textId="77777777" w:rsidR="00F66DCF" w:rsidRPr="00EB086D" w:rsidRDefault="00F66DCF" w:rsidP="008070AF">
            <w:pPr>
              <w:pStyle w:val="TableText"/>
              <w:spacing w:before="40" w:after="30"/>
              <w:jc w:val="right"/>
              <w:rPr>
                <w:rFonts w:eastAsia="Times New Roman"/>
              </w:rPr>
            </w:pPr>
            <w:r w:rsidRPr="00EB086D">
              <w:t>0.77</w:t>
            </w:r>
          </w:p>
        </w:tc>
      </w:tr>
      <w:tr w:rsidR="001363D8" w:rsidRPr="00EB086D" w14:paraId="146028B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B65EE6C"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1078A943" w14:textId="3C629DBA"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00224EB"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6D4EF9F9" w14:textId="77777777" w:rsidR="00F66DCF" w:rsidRPr="00EB086D" w:rsidRDefault="00F66DCF" w:rsidP="008070AF">
            <w:pPr>
              <w:pStyle w:val="TableText"/>
              <w:spacing w:before="40" w:after="30"/>
              <w:jc w:val="right"/>
              <w:rPr>
                <w:rFonts w:eastAsia="Times New Roman"/>
              </w:rPr>
            </w:pPr>
            <w:r w:rsidRPr="00EB086D">
              <w:t>2.86</w:t>
            </w:r>
          </w:p>
        </w:tc>
        <w:tc>
          <w:tcPr>
            <w:tcW w:w="1417" w:type="dxa"/>
            <w:noWrap/>
            <w:tcMar>
              <w:left w:w="57" w:type="dxa"/>
              <w:right w:w="57" w:type="dxa"/>
            </w:tcMar>
            <w:hideMark/>
          </w:tcPr>
          <w:p w14:paraId="09D8C4EA" w14:textId="77777777" w:rsidR="00F66DCF" w:rsidRPr="00EB086D" w:rsidRDefault="00F66DCF" w:rsidP="008070AF">
            <w:pPr>
              <w:pStyle w:val="TableText"/>
              <w:spacing w:before="40" w:after="30"/>
              <w:jc w:val="right"/>
              <w:rPr>
                <w:rFonts w:eastAsia="Times New Roman"/>
              </w:rPr>
            </w:pPr>
            <w:r w:rsidRPr="00EB086D">
              <w:t>2.1</w:t>
            </w:r>
          </w:p>
        </w:tc>
        <w:tc>
          <w:tcPr>
            <w:tcW w:w="1559" w:type="dxa"/>
            <w:noWrap/>
            <w:tcMar>
              <w:left w:w="57" w:type="dxa"/>
              <w:right w:w="57" w:type="dxa"/>
            </w:tcMar>
            <w:hideMark/>
          </w:tcPr>
          <w:p w14:paraId="5C070538" w14:textId="77777777" w:rsidR="00F66DCF" w:rsidRPr="00EB086D" w:rsidRDefault="00F66DCF" w:rsidP="008070AF">
            <w:pPr>
              <w:pStyle w:val="TableText"/>
              <w:spacing w:before="40" w:after="30"/>
              <w:jc w:val="right"/>
              <w:rPr>
                <w:rFonts w:eastAsia="Times New Roman"/>
              </w:rPr>
            </w:pPr>
            <w:r w:rsidRPr="00EB086D">
              <w:t>0.77</w:t>
            </w:r>
          </w:p>
        </w:tc>
      </w:tr>
      <w:tr w:rsidR="001363D8" w:rsidRPr="00EB086D" w14:paraId="44E2443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80783A5"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6352387E" w14:textId="5E52633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44E14A9"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227B7DE6" w14:textId="77777777" w:rsidR="00F66DCF" w:rsidRPr="00EB086D" w:rsidRDefault="00F66DCF" w:rsidP="008070AF">
            <w:pPr>
              <w:pStyle w:val="TableText"/>
              <w:spacing w:before="40" w:after="30"/>
              <w:jc w:val="right"/>
              <w:rPr>
                <w:rFonts w:eastAsia="Times New Roman"/>
              </w:rPr>
            </w:pPr>
            <w:r w:rsidRPr="00EB086D">
              <w:t>4.04</w:t>
            </w:r>
          </w:p>
        </w:tc>
        <w:tc>
          <w:tcPr>
            <w:tcW w:w="1417" w:type="dxa"/>
            <w:noWrap/>
            <w:tcMar>
              <w:left w:w="57" w:type="dxa"/>
              <w:right w:w="57" w:type="dxa"/>
            </w:tcMar>
            <w:hideMark/>
          </w:tcPr>
          <w:p w14:paraId="7699A69C" w14:textId="77777777" w:rsidR="00F66DCF" w:rsidRPr="00EB086D" w:rsidRDefault="00F66DCF" w:rsidP="008070AF">
            <w:pPr>
              <w:pStyle w:val="TableText"/>
              <w:spacing w:before="40" w:after="30"/>
              <w:jc w:val="right"/>
              <w:rPr>
                <w:rFonts w:eastAsia="Times New Roman"/>
              </w:rPr>
            </w:pPr>
            <w:r w:rsidRPr="00EB086D">
              <w:t>2.96</w:t>
            </w:r>
          </w:p>
        </w:tc>
        <w:tc>
          <w:tcPr>
            <w:tcW w:w="1559" w:type="dxa"/>
            <w:noWrap/>
            <w:tcMar>
              <w:left w:w="57" w:type="dxa"/>
              <w:right w:w="57" w:type="dxa"/>
            </w:tcMar>
            <w:hideMark/>
          </w:tcPr>
          <w:p w14:paraId="7F99A880" w14:textId="77777777" w:rsidR="00F66DCF" w:rsidRPr="00EB086D" w:rsidRDefault="00F66DCF" w:rsidP="008070AF">
            <w:pPr>
              <w:pStyle w:val="TableText"/>
              <w:spacing w:before="40" w:after="30"/>
              <w:jc w:val="right"/>
              <w:rPr>
                <w:rFonts w:eastAsia="Times New Roman"/>
              </w:rPr>
            </w:pPr>
            <w:r w:rsidRPr="00EB086D">
              <w:t>1.08</w:t>
            </w:r>
          </w:p>
        </w:tc>
      </w:tr>
      <w:tr w:rsidR="001363D8" w:rsidRPr="00EB086D" w14:paraId="3F7A8C7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75ED1DC"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4BA5B864" w14:textId="5459653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F9FBB81"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1DE92246" w14:textId="77777777" w:rsidR="00F66DCF" w:rsidRPr="00EB086D" w:rsidRDefault="00F66DCF" w:rsidP="008070AF">
            <w:pPr>
              <w:pStyle w:val="TableText"/>
              <w:spacing w:before="40" w:after="30"/>
              <w:jc w:val="right"/>
              <w:rPr>
                <w:rFonts w:eastAsia="Times New Roman"/>
              </w:rPr>
            </w:pPr>
            <w:r w:rsidRPr="00EB086D">
              <w:t>4.23</w:t>
            </w:r>
          </w:p>
        </w:tc>
        <w:tc>
          <w:tcPr>
            <w:tcW w:w="1417" w:type="dxa"/>
            <w:noWrap/>
            <w:tcMar>
              <w:left w:w="57" w:type="dxa"/>
              <w:right w:w="57" w:type="dxa"/>
            </w:tcMar>
            <w:hideMark/>
          </w:tcPr>
          <w:p w14:paraId="13D4AC2D" w14:textId="77777777" w:rsidR="00F66DCF" w:rsidRPr="00EB086D" w:rsidRDefault="00F66DCF" w:rsidP="008070AF">
            <w:pPr>
              <w:pStyle w:val="TableText"/>
              <w:spacing w:before="40" w:after="30"/>
              <w:jc w:val="right"/>
              <w:rPr>
                <w:rFonts w:eastAsia="Times New Roman"/>
              </w:rPr>
            </w:pPr>
            <w:r w:rsidRPr="00EB086D">
              <w:t>3.09</w:t>
            </w:r>
          </w:p>
        </w:tc>
        <w:tc>
          <w:tcPr>
            <w:tcW w:w="1559" w:type="dxa"/>
            <w:noWrap/>
            <w:tcMar>
              <w:left w:w="57" w:type="dxa"/>
              <w:right w:w="57" w:type="dxa"/>
            </w:tcMar>
            <w:hideMark/>
          </w:tcPr>
          <w:p w14:paraId="60DDFE88" w14:textId="77777777" w:rsidR="00F66DCF" w:rsidRPr="00EB086D" w:rsidRDefault="00F66DCF" w:rsidP="008070AF">
            <w:pPr>
              <w:pStyle w:val="TableText"/>
              <w:spacing w:before="40" w:after="30"/>
              <w:jc w:val="right"/>
              <w:rPr>
                <w:rFonts w:eastAsia="Times New Roman"/>
              </w:rPr>
            </w:pPr>
            <w:r w:rsidRPr="00EB086D">
              <w:t>1.13</w:t>
            </w:r>
          </w:p>
        </w:tc>
      </w:tr>
      <w:tr w:rsidR="001363D8" w:rsidRPr="00EB086D" w14:paraId="0E8E8B0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B6C4C29"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64B295F0" w14:textId="04156FA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22EF83F"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4EF65D7B" w14:textId="77777777" w:rsidR="00F66DCF" w:rsidRPr="00EB086D" w:rsidRDefault="00F66DCF" w:rsidP="008070AF">
            <w:pPr>
              <w:pStyle w:val="TableText"/>
              <w:spacing w:before="40" w:after="30"/>
              <w:jc w:val="right"/>
              <w:rPr>
                <w:rFonts w:eastAsia="Times New Roman"/>
              </w:rPr>
            </w:pPr>
            <w:r w:rsidRPr="00EB086D">
              <w:t>4.81</w:t>
            </w:r>
          </w:p>
        </w:tc>
        <w:tc>
          <w:tcPr>
            <w:tcW w:w="1417" w:type="dxa"/>
            <w:noWrap/>
            <w:tcMar>
              <w:left w:w="57" w:type="dxa"/>
              <w:right w:w="57" w:type="dxa"/>
            </w:tcMar>
            <w:hideMark/>
          </w:tcPr>
          <w:p w14:paraId="5C6D144B" w14:textId="77777777" w:rsidR="00F66DCF" w:rsidRPr="00EB086D" w:rsidRDefault="00F66DCF" w:rsidP="008070AF">
            <w:pPr>
              <w:pStyle w:val="TableText"/>
              <w:spacing w:before="40" w:after="30"/>
              <w:jc w:val="right"/>
              <w:rPr>
                <w:rFonts w:eastAsia="Times New Roman"/>
              </w:rPr>
            </w:pPr>
            <w:r w:rsidRPr="00EB086D">
              <w:t>3.52</w:t>
            </w:r>
          </w:p>
        </w:tc>
        <w:tc>
          <w:tcPr>
            <w:tcW w:w="1559" w:type="dxa"/>
            <w:noWrap/>
            <w:tcMar>
              <w:left w:w="57" w:type="dxa"/>
              <w:right w:w="57" w:type="dxa"/>
            </w:tcMar>
            <w:hideMark/>
          </w:tcPr>
          <w:p w14:paraId="5FB06E91" w14:textId="77777777" w:rsidR="00F66DCF" w:rsidRPr="00EB086D" w:rsidRDefault="00F66DCF" w:rsidP="008070AF">
            <w:pPr>
              <w:pStyle w:val="TableText"/>
              <w:spacing w:before="40" w:after="30"/>
              <w:jc w:val="right"/>
              <w:rPr>
                <w:rFonts w:eastAsia="Times New Roman"/>
              </w:rPr>
            </w:pPr>
            <w:r w:rsidRPr="00EB086D">
              <w:t>1.29</w:t>
            </w:r>
          </w:p>
        </w:tc>
      </w:tr>
      <w:tr w:rsidR="001363D8" w:rsidRPr="00EB086D" w14:paraId="6D639AA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D78DAB9"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706BA7BF" w14:textId="1048FF0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D0F4198"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7D54641E" w14:textId="77777777" w:rsidR="00F66DCF" w:rsidRPr="00EB086D" w:rsidRDefault="00F66DCF" w:rsidP="008070AF">
            <w:pPr>
              <w:pStyle w:val="TableText"/>
              <w:spacing w:before="40" w:after="30"/>
              <w:jc w:val="right"/>
              <w:rPr>
                <w:rFonts w:eastAsia="Times New Roman"/>
              </w:rPr>
            </w:pPr>
            <w:r w:rsidRPr="00EB086D">
              <w:t>4.76</w:t>
            </w:r>
          </w:p>
        </w:tc>
        <w:tc>
          <w:tcPr>
            <w:tcW w:w="1417" w:type="dxa"/>
            <w:noWrap/>
            <w:tcMar>
              <w:left w:w="57" w:type="dxa"/>
              <w:right w:w="57" w:type="dxa"/>
            </w:tcMar>
            <w:hideMark/>
          </w:tcPr>
          <w:p w14:paraId="2991D580" w14:textId="77777777" w:rsidR="00F66DCF" w:rsidRPr="00EB086D" w:rsidRDefault="00F66DCF" w:rsidP="008070AF">
            <w:pPr>
              <w:pStyle w:val="TableText"/>
              <w:spacing w:before="40" w:after="30"/>
              <w:jc w:val="right"/>
              <w:rPr>
                <w:rFonts w:eastAsia="Times New Roman"/>
              </w:rPr>
            </w:pPr>
            <w:r w:rsidRPr="00EB086D">
              <w:t>3.49</w:t>
            </w:r>
          </w:p>
        </w:tc>
        <w:tc>
          <w:tcPr>
            <w:tcW w:w="1559" w:type="dxa"/>
            <w:noWrap/>
            <w:tcMar>
              <w:left w:w="57" w:type="dxa"/>
              <w:right w:w="57" w:type="dxa"/>
            </w:tcMar>
            <w:hideMark/>
          </w:tcPr>
          <w:p w14:paraId="5AB85A0D" w14:textId="77777777" w:rsidR="00F66DCF" w:rsidRPr="00EB086D" w:rsidRDefault="00F66DCF" w:rsidP="008070AF">
            <w:pPr>
              <w:pStyle w:val="TableText"/>
              <w:spacing w:before="40" w:after="30"/>
              <w:jc w:val="right"/>
              <w:rPr>
                <w:rFonts w:eastAsia="Times New Roman"/>
              </w:rPr>
            </w:pPr>
            <w:r w:rsidRPr="00EB086D">
              <w:t>1.27</w:t>
            </w:r>
          </w:p>
        </w:tc>
      </w:tr>
      <w:tr w:rsidR="001363D8" w:rsidRPr="00EB086D" w14:paraId="1B84904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1311B7D"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73F85902" w14:textId="120A05B8"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97B9053"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45C7787" w14:textId="77777777" w:rsidR="00F66DCF" w:rsidRPr="00EB086D" w:rsidRDefault="00F66DCF" w:rsidP="008070AF">
            <w:pPr>
              <w:pStyle w:val="TableText"/>
              <w:spacing w:before="40" w:after="30"/>
              <w:jc w:val="right"/>
              <w:rPr>
                <w:rFonts w:eastAsia="Times New Roman"/>
              </w:rPr>
            </w:pPr>
            <w:r w:rsidRPr="00EB086D">
              <w:t>3.56</w:t>
            </w:r>
          </w:p>
        </w:tc>
        <w:tc>
          <w:tcPr>
            <w:tcW w:w="1417" w:type="dxa"/>
            <w:noWrap/>
            <w:tcMar>
              <w:left w:w="57" w:type="dxa"/>
              <w:right w:w="57" w:type="dxa"/>
            </w:tcMar>
            <w:hideMark/>
          </w:tcPr>
          <w:p w14:paraId="5A62326F" w14:textId="77777777" w:rsidR="00F66DCF" w:rsidRPr="00EB086D" w:rsidRDefault="00F66DCF" w:rsidP="008070AF">
            <w:pPr>
              <w:pStyle w:val="TableText"/>
              <w:spacing w:before="40" w:after="30"/>
              <w:jc w:val="right"/>
              <w:rPr>
                <w:rFonts w:eastAsia="Times New Roman"/>
              </w:rPr>
            </w:pPr>
            <w:r w:rsidRPr="00EB086D">
              <w:t>2.6</w:t>
            </w:r>
          </w:p>
        </w:tc>
        <w:tc>
          <w:tcPr>
            <w:tcW w:w="1559" w:type="dxa"/>
            <w:noWrap/>
            <w:tcMar>
              <w:left w:w="57" w:type="dxa"/>
              <w:right w:w="57" w:type="dxa"/>
            </w:tcMar>
            <w:hideMark/>
          </w:tcPr>
          <w:p w14:paraId="0435B59A" w14:textId="77777777" w:rsidR="00F66DCF" w:rsidRPr="00EB086D" w:rsidRDefault="00F66DCF" w:rsidP="008070AF">
            <w:pPr>
              <w:pStyle w:val="TableText"/>
              <w:spacing w:before="40" w:after="30"/>
              <w:jc w:val="right"/>
              <w:rPr>
                <w:rFonts w:eastAsia="Times New Roman"/>
              </w:rPr>
            </w:pPr>
            <w:r w:rsidRPr="00EB086D">
              <w:rPr>
                <w:i/>
                <w:iCs/>
              </w:rPr>
              <w:t>0.95*</w:t>
            </w:r>
          </w:p>
        </w:tc>
      </w:tr>
      <w:tr w:rsidR="001363D8" w:rsidRPr="00EB086D" w14:paraId="4D569F3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7A03B54"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6910D430" w14:textId="3D9397A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5A92B00"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05E3789E" w14:textId="77777777" w:rsidR="00F66DCF" w:rsidRPr="00EB086D" w:rsidRDefault="00F66DCF" w:rsidP="008070AF">
            <w:pPr>
              <w:pStyle w:val="TableText"/>
              <w:spacing w:before="40" w:after="30"/>
              <w:jc w:val="right"/>
              <w:rPr>
                <w:rFonts w:eastAsia="Times New Roman"/>
              </w:rPr>
            </w:pPr>
            <w:r w:rsidRPr="00EB086D">
              <w:t>3.56</w:t>
            </w:r>
          </w:p>
        </w:tc>
        <w:tc>
          <w:tcPr>
            <w:tcW w:w="1417" w:type="dxa"/>
            <w:noWrap/>
            <w:tcMar>
              <w:left w:w="57" w:type="dxa"/>
              <w:right w:w="57" w:type="dxa"/>
            </w:tcMar>
            <w:hideMark/>
          </w:tcPr>
          <w:p w14:paraId="0297022B" w14:textId="77777777" w:rsidR="00F66DCF" w:rsidRPr="00EB086D" w:rsidRDefault="00F66DCF" w:rsidP="008070AF">
            <w:pPr>
              <w:pStyle w:val="TableText"/>
              <w:spacing w:before="40" w:after="30"/>
              <w:jc w:val="right"/>
              <w:rPr>
                <w:rFonts w:eastAsia="Times New Roman"/>
              </w:rPr>
            </w:pPr>
            <w:r w:rsidRPr="00EB086D">
              <w:t>2.6</w:t>
            </w:r>
          </w:p>
        </w:tc>
        <w:tc>
          <w:tcPr>
            <w:tcW w:w="1559" w:type="dxa"/>
            <w:noWrap/>
            <w:tcMar>
              <w:left w:w="57" w:type="dxa"/>
              <w:right w:w="57" w:type="dxa"/>
            </w:tcMar>
            <w:hideMark/>
          </w:tcPr>
          <w:p w14:paraId="763AEB02" w14:textId="77777777" w:rsidR="00F66DCF" w:rsidRPr="00EB086D" w:rsidRDefault="00F66DCF" w:rsidP="008070AF">
            <w:pPr>
              <w:pStyle w:val="TableText"/>
              <w:spacing w:before="40" w:after="30"/>
              <w:jc w:val="right"/>
              <w:rPr>
                <w:rFonts w:eastAsia="Times New Roman"/>
              </w:rPr>
            </w:pPr>
            <w:r w:rsidRPr="00EB086D">
              <w:rPr>
                <w:i/>
                <w:iCs/>
              </w:rPr>
              <w:t>0.95*</w:t>
            </w:r>
          </w:p>
        </w:tc>
      </w:tr>
      <w:tr w:rsidR="00C3065B" w:rsidRPr="00EB086D" w14:paraId="4797344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F260820"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411267A0" w14:textId="66FEEE6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A1E4135"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75B89785" w14:textId="77777777" w:rsidR="00F66DCF" w:rsidRPr="00EB086D" w:rsidRDefault="00F66DCF" w:rsidP="008070AF">
            <w:pPr>
              <w:pStyle w:val="TableText"/>
              <w:spacing w:before="40" w:after="30"/>
              <w:jc w:val="right"/>
              <w:rPr>
                <w:rFonts w:eastAsia="Times New Roman"/>
              </w:rPr>
            </w:pPr>
            <w:r w:rsidRPr="00EB086D">
              <w:t>3.56</w:t>
            </w:r>
          </w:p>
        </w:tc>
        <w:tc>
          <w:tcPr>
            <w:tcW w:w="1417" w:type="dxa"/>
            <w:noWrap/>
            <w:tcMar>
              <w:left w:w="57" w:type="dxa"/>
              <w:right w:w="57" w:type="dxa"/>
            </w:tcMar>
            <w:hideMark/>
          </w:tcPr>
          <w:p w14:paraId="4599C087" w14:textId="77777777" w:rsidR="00F66DCF" w:rsidRPr="00EB086D" w:rsidRDefault="00F66DCF" w:rsidP="008070AF">
            <w:pPr>
              <w:pStyle w:val="TableText"/>
              <w:spacing w:before="40" w:after="30"/>
              <w:jc w:val="right"/>
              <w:rPr>
                <w:rFonts w:eastAsia="Times New Roman"/>
              </w:rPr>
            </w:pPr>
            <w:r w:rsidRPr="00EB086D">
              <w:t>2.6</w:t>
            </w:r>
          </w:p>
        </w:tc>
        <w:tc>
          <w:tcPr>
            <w:tcW w:w="1559" w:type="dxa"/>
            <w:noWrap/>
            <w:tcMar>
              <w:left w:w="57" w:type="dxa"/>
              <w:right w:w="57" w:type="dxa"/>
            </w:tcMar>
            <w:hideMark/>
          </w:tcPr>
          <w:p w14:paraId="367BD495" w14:textId="77777777" w:rsidR="00F66DCF" w:rsidRPr="00EB086D" w:rsidRDefault="00F66DCF" w:rsidP="008070AF">
            <w:pPr>
              <w:pStyle w:val="TableText"/>
              <w:spacing w:before="40" w:after="30"/>
              <w:jc w:val="right"/>
              <w:rPr>
                <w:rFonts w:eastAsia="Times New Roman"/>
              </w:rPr>
            </w:pPr>
            <w:r w:rsidRPr="00EB086D">
              <w:rPr>
                <w:i/>
                <w:iCs/>
              </w:rPr>
              <w:t>0.95*</w:t>
            </w:r>
          </w:p>
        </w:tc>
      </w:tr>
      <w:tr w:rsidR="00C3065B" w:rsidRPr="00EB086D" w14:paraId="2CA8BF5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EBDE4C3"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25FDB334" w14:textId="277769C3"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0D0ABBC"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3058F69B" w14:textId="77777777" w:rsidR="00F66DCF" w:rsidRPr="00EB086D" w:rsidRDefault="00F66DCF" w:rsidP="008070AF">
            <w:pPr>
              <w:pStyle w:val="TableText"/>
              <w:spacing w:before="40" w:after="30"/>
              <w:jc w:val="right"/>
              <w:rPr>
                <w:rFonts w:eastAsia="Times New Roman"/>
              </w:rPr>
            </w:pPr>
            <w:r w:rsidRPr="00EB086D">
              <w:t>1.87</w:t>
            </w:r>
          </w:p>
        </w:tc>
        <w:tc>
          <w:tcPr>
            <w:tcW w:w="1417" w:type="dxa"/>
            <w:noWrap/>
            <w:tcMar>
              <w:left w:w="57" w:type="dxa"/>
              <w:right w:w="57" w:type="dxa"/>
            </w:tcMar>
            <w:hideMark/>
          </w:tcPr>
          <w:p w14:paraId="5FF971B2" w14:textId="77777777" w:rsidR="00F66DCF" w:rsidRPr="00EB086D" w:rsidRDefault="00F66DCF" w:rsidP="008070AF">
            <w:pPr>
              <w:pStyle w:val="TableText"/>
              <w:spacing w:before="40" w:after="30"/>
              <w:jc w:val="right"/>
              <w:rPr>
                <w:rFonts w:eastAsia="Times New Roman"/>
              </w:rPr>
            </w:pPr>
            <w:r w:rsidRPr="00EB086D">
              <w:t>1.37</w:t>
            </w:r>
          </w:p>
        </w:tc>
        <w:tc>
          <w:tcPr>
            <w:tcW w:w="1559" w:type="dxa"/>
            <w:noWrap/>
            <w:tcMar>
              <w:left w:w="57" w:type="dxa"/>
              <w:right w:w="57" w:type="dxa"/>
            </w:tcMar>
            <w:hideMark/>
          </w:tcPr>
          <w:p w14:paraId="7F8BAE40" w14:textId="77777777" w:rsidR="00F66DCF" w:rsidRPr="00EB086D" w:rsidRDefault="00F66DCF" w:rsidP="008070AF">
            <w:pPr>
              <w:pStyle w:val="TableText"/>
              <w:spacing w:before="40" w:after="30"/>
              <w:jc w:val="right"/>
              <w:rPr>
                <w:rFonts w:eastAsia="Times New Roman"/>
              </w:rPr>
            </w:pPr>
            <w:r w:rsidRPr="00EB086D">
              <w:t>0.5</w:t>
            </w:r>
          </w:p>
        </w:tc>
      </w:tr>
      <w:tr w:rsidR="00C3065B" w:rsidRPr="00EB086D" w14:paraId="44C4766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0C24533"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17E59D61" w14:textId="32E950D3"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ED362A3"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6E7BDD3B" w14:textId="77777777" w:rsidR="00F66DCF" w:rsidRPr="00EB086D" w:rsidRDefault="00F66DCF" w:rsidP="008070AF">
            <w:pPr>
              <w:pStyle w:val="TableText"/>
              <w:spacing w:before="40" w:after="30"/>
              <w:jc w:val="right"/>
              <w:rPr>
                <w:rFonts w:eastAsia="Times New Roman"/>
              </w:rPr>
            </w:pPr>
            <w:r w:rsidRPr="00EB086D">
              <w:t>2.12</w:t>
            </w:r>
          </w:p>
        </w:tc>
        <w:tc>
          <w:tcPr>
            <w:tcW w:w="1417" w:type="dxa"/>
            <w:noWrap/>
            <w:tcMar>
              <w:left w:w="57" w:type="dxa"/>
              <w:right w:w="57" w:type="dxa"/>
            </w:tcMar>
            <w:hideMark/>
          </w:tcPr>
          <w:p w14:paraId="20E30E5B" w14:textId="77777777" w:rsidR="00F66DCF" w:rsidRPr="00EB086D" w:rsidRDefault="00F66DCF" w:rsidP="008070AF">
            <w:pPr>
              <w:pStyle w:val="TableText"/>
              <w:spacing w:before="40" w:after="30"/>
              <w:jc w:val="right"/>
              <w:rPr>
                <w:rFonts w:eastAsia="Times New Roman"/>
              </w:rPr>
            </w:pPr>
            <w:r w:rsidRPr="00EB086D">
              <w:t>1.55</w:t>
            </w:r>
          </w:p>
        </w:tc>
        <w:tc>
          <w:tcPr>
            <w:tcW w:w="1559" w:type="dxa"/>
            <w:noWrap/>
            <w:tcMar>
              <w:left w:w="57" w:type="dxa"/>
              <w:right w:w="57" w:type="dxa"/>
            </w:tcMar>
            <w:hideMark/>
          </w:tcPr>
          <w:p w14:paraId="41AA7E84" w14:textId="77777777" w:rsidR="00F66DCF" w:rsidRPr="00EB086D" w:rsidRDefault="00F66DCF" w:rsidP="008070AF">
            <w:pPr>
              <w:pStyle w:val="TableText"/>
              <w:spacing w:before="40" w:after="30"/>
              <w:jc w:val="right"/>
              <w:rPr>
                <w:rFonts w:eastAsia="Times New Roman"/>
              </w:rPr>
            </w:pPr>
            <w:r w:rsidRPr="00EB086D">
              <w:t>0.57</w:t>
            </w:r>
          </w:p>
        </w:tc>
      </w:tr>
      <w:tr w:rsidR="00C3065B" w:rsidRPr="00EB086D" w14:paraId="2F850E1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FFF2F33"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3BC292F1" w14:textId="7DB0376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28BF21B"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3DD3C562" w14:textId="77777777" w:rsidR="00F66DCF" w:rsidRPr="00EB086D" w:rsidRDefault="00F66DCF" w:rsidP="008070AF">
            <w:pPr>
              <w:pStyle w:val="TableText"/>
              <w:spacing w:before="40" w:after="30"/>
              <w:jc w:val="right"/>
              <w:rPr>
                <w:rFonts w:eastAsia="Times New Roman"/>
              </w:rPr>
            </w:pPr>
            <w:r w:rsidRPr="00EB086D">
              <w:t>2.5</w:t>
            </w:r>
          </w:p>
        </w:tc>
        <w:tc>
          <w:tcPr>
            <w:tcW w:w="1417" w:type="dxa"/>
            <w:noWrap/>
            <w:tcMar>
              <w:left w:w="57" w:type="dxa"/>
              <w:right w:w="57" w:type="dxa"/>
            </w:tcMar>
            <w:hideMark/>
          </w:tcPr>
          <w:p w14:paraId="004816B3" w14:textId="77777777" w:rsidR="00F66DCF" w:rsidRPr="00EB086D" w:rsidRDefault="00F66DCF" w:rsidP="008070AF">
            <w:pPr>
              <w:pStyle w:val="TableText"/>
              <w:spacing w:before="40" w:after="30"/>
              <w:jc w:val="right"/>
              <w:rPr>
                <w:rFonts w:eastAsia="Times New Roman"/>
              </w:rPr>
            </w:pPr>
            <w:r w:rsidRPr="00EB086D">
              <w:t>1.83</w:t>
            </w:r>
          </w:p>
        </w:tc>
        <w:tc>
          <w:tcPr>
            <w:tcW w:w="1559" w:type="dxa"/>
            <w:noWrap/>
            <w:tcMar>
              <w:left w:w="57" w:type="dxa"/>
              <w:right w:w="57" w:type="dxa"/>
            </w:tcMar>
            <w:hideMark/>
          </w:tcPr>
          <w:p w14:paraId="689B7930" w14:textId="77777777" w:rsidR="00F66DCF" w:rsidRPr="00EB086D" w:rsidRDefault="00F66DCF" w:rsidP="008070AF">
            <w:pPr>
              <w:pStyle w:val="TableText"/>
              <w:spacing w:before="40" w:after="30"/>
              <w:jc w:val="right"/>
              <w:rPr>
                <w:rFonts w:eastAsia="Times New Roman"/>
              </w:rPr>
            </w:pPr>
            <w:r w:rsidRPr="00EB086D">
              <w:t>0.67</w:t>
            </w:r>
          </w:p>
        </w:tc>
      </w:tr>
      <w:tr w:rsidR="00C3065B" w:rsidRPr="00EB086D" w14:paraId="1043922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E796C0F"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333332AC" w14:textId="29F00C59"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E2BC54D"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003D0C7E" w14:textId="77777777" w:rsidR="00F66DCF" w:rsidRPr="00EB086D" w:rsidRDefault="00F66DCF" w:rsidP="008070AF">
            <w:pPr>
              <w:pStyle w:val="TableText"/>
              <w:spacing w:before="40" w:after="30"/>
              <w:jc w:val="right"/>
              <w:rPr>
                <w:rFonts w:eastAsia="Times New Roman"/>
              </w:rPr>
            </w:pPr>
            <w:r w:rsidRPr="00EB086D">
              <w:t>6.42</w:t>
            </w:r>
          </w:p>
        </w:tc>
        <w:tc>
          <w:tcPr>
            <w:tcW w:w="1417" w:type="dxa"/>
            <w:noWrap/>
            <w:tcMar>
              <w:left w:w="57" w:type="dxa"/>
              <w:right w:w="57" w:type="dxa"/>
            </w:tcMar>
            <w:hideMark/>
          </w:tcPr>
          <w:p w14:paraId="4114F85E" w14:textId="77777777" w:rsidR="00F66DCF" w:rsidRPr="00EB086D" w:rsidRDefault="00F66DCF" w:rsidP="008070AF">
            <w:pPr>
              <w:pStyle w:val="TableText"/>
              <w:spacing w:before="40" w:after="30"/>
              <w:jc w:val="right"/>
              <w:rPr>
                <w:rFonts w:eastAsia="Times New Roman"/>
              </w:rPr>
            </w:pPr>
            <w:r w:rsidRPr="00EB086D">
              <w:t>4.7</w:t>
            </w:r>
          </w:p>
        </w:tc>
        <w:tc>
          <w:tcPr>
            <w:tcW w:w="1559" w:type="dxa"/>
            <w:noWrap/>
            <w:tcMar>
              <w:left w:w="57" w:type="dxa"/>
              <w:right w:w="57" w:type="dxa"/>
            </w:tcMar>
            <w:hideMark/>
          </w:tcPr>
          <w:p w14:paraId="5C8909A3" w14:textId="77777777" w:rsidR="00F66DCF" w:rsidRPr="00EB086D" w:rsidRDefault="00F66DCF" w:rsidP="008070AF">
            <w:pPr>
              <w:pStyle w:val="TableText"/>
              <w:spacing w:before="40" w:after="30"/>
              <w:jc w:val="right"/>
              <w:rPr>
                <w:rFonts w:eastAsia="Times New Roman"/>
              </w:rPr>
            </w:pPr>
            <w:r w:rsidRPr="00EB086D">
              <w:t>1.72</w:t>
            </w:r>
          </w:p>
        </w:tc>
      </w:tr>
      <w:tr w:rsidR="00C3065B" w:rsidRPr="00EB086D" w14:paraId="0CA8B35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B499C49"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21FD5B03" w14:textId="6FD5D39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F99484D"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6776D05" w14:textId="77777777" w:rsidR="00F66DCF" w:rsidRPr="00EB086D" w:rsidRDefault="00F66DCF" w:rsidP="008070AF">
            <w:pPr>
              <w:pStyle w:val="TableText"/>
              <w:spacing w:before="40" w:after="30"/>
              <w:jc w:val="right"/>
              <w:rPr>
                <w:rFonts w:eastAsia="Times New Roman"/>
              </w:rPr>
            </w:pPr>
            <w:r w:rsidRPr="00EB086D">
              <w:t>6.04</w:t>
            </w:r>
          </w:p>
        </w:tc>
        <w:tc>
          <w:tcPr>
            <w:tcW w:w="1417" w:type="dxa"/>
            <w:noWrap/>
            <w:tcMar>
              <w:left w:w="57" w:type="dxa"/>
              <w:right w:w="57" w:type="dxa"/>
            </w:tcMar>
            <w:hideMark/>
          </w:tcPr>
          <w:p w14:paraId="2E9E1163" w14:textId="77777777" w:rsidR="00F66DCF" w:rsidRPr="00EB086D" w:rsidRDefault="00F66DCF" w:rsidP="008070AF">
            <w:pPr>
              <w:pStyle w:val="TableText"/>
              <w:spacing w:before="40" w:after="30"/>
              <w:jc w:val="right"/>
              <w:rPr>
                <w:rFonts w:eastAsia="Times New Roman"/>
              </w:rPr>
            </w:pPr>
            <w:r w:rsidRPr="00EB086D">
              <w:t>4.42</w:t>
            </w:r>
          </w:p>
        </w:tc>
        <w:tc>
          <w:tcPr>
            <w:tcW w:w="1559" w:type="dxa"/>
            <w:noWrap/>
            <w:tcMar>
              <w:left w:w="57" w:type="dxa"/>
              <w:right w:w="57" w:type="dxa"/>
            </w:tcMar>
            <w:hideMark/>
          </w:tcPr>
          <w:p w14:paraId="010DE221" w14:textId="77777777" w:rsidR="00F66DCF" w:rsidRPr="00EB086D" w:rsidRDefault="00F66DCF" w:rsidP="008070AF">
            <w:pPr>
              <w:pStyle w:val="TableText"/>
              <w:spacing w:before="40" w:after="30"/>
              <w:jc w:val="right"/>
              <w:rPr>
                <w:rFonts w:eastAsia="Times New Roman"/>
              </w:rPr>
            </w:pPr>
            <w:r w:rsidRPr="00EB086D">
              <w:t>1.62</w:t>
            </w:r>
          </w:p>
        </w:tc>
      </w:tr>
      <w:tr w:rsidR="00C3065B" w:rsidRPr="00EB086D" w14:paraId="2E13B78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EF45EDB"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3FE7C586" w14:textId="0538426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9916C43"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1AF3243A" w14:textId="77777777" w:rsidR="00F66DCF" w:rsidRPr="00EB086D" w:rsidRDefault="00F66DCF" w:rsidP="008070AF">
            <w:pPr>
              <w:pStyle w:val="TableText"/>
              <w:spacing w:before="40" w:after="30"/>
              <w:jc w:val="right"/>
              <w:rPr>
                <w:rFonts w:eastAsia="Times New Roman"/>
              </w:rPr>
            </w:pPr>
            <w:r w:rsidRPr="00EB086D">
              <w:t>8.01</w:t>
            </w:r>
          </w:p>
        </w:tc>
        <w:tc>
          <w:tcPr>
            <w:tcW w:w="1417" w:type="dxa"/>
            <w:noWrap/>
            <w:tcMar>
              <w:left w:w="57" w:type="dxa"/>
              <w:right w:w="57" w:type="dxa"/>
            </w:tcMar>
            <w:hideMark/>
          </w:tcPr>
          <w:p w14:paraId="7CC18F65" w14:textId="77777777" w:rsidR="00F66DCF" w:rsidRPr="00EB086D" w:rsidRDefault="00F66DCF" w:rsidP="008070AF">
            <w:pPr>
              <w:pStyle w:val="TableText"/>
              <w:spacing w:before="40" w:after="30"/>
              <w:jc w:val="right"/>
              <w:rPr>
                <w:rFonts w:eastAsia="Times New Roman"/>
              </w:rPr>
            </w:pPr>
            <w:r w:rsidRPr="00EB086D">
              <w:t>5.86</w:t>
            </w:r>
          </w:p>
        </w:tc>
        <w:tc>
          <w:tcPr>
            <w:tcW w:w="1559" w:type="dxa"/>
            <w:noWrap/>
            <w:tcMar>
              <w:left w:w="57" w:type="dxa"/>
              <w:right w:w="57" w:type="dxa"/>
            </w:tcMar>
            <w:hideMark/>
          </w:tcPr>
          <w:p w14:paraId="28A71D17" w14:textId="77777777" w:rsidR="00F66DCF" w:rsidRPr="00EB086D" w:rsidRDefault="00F66DCF" w:rsidP="008070AF">
            <w:pPr>
              <w:pStyle w:val="TableText"/>
              <w:spacing w:before="40" w:after="30"/>
              <w:jc w:val="right"/>
              <w:rPr>
                <w:rFonts w:eastAsia="Times New Roman"/>
              </w:rPr>
            </w:pPr>
            <w:r w:rsidRPr="00EB086D">
              <w:t>2.14</w:t>
            </w:r>
          </w:p>
        </w:tc>
      </w:tr>
      <w:tr w:rsidR="00C3065B" w:rsidRPr="00EB086D" w14:paraId="3F1B9AF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574640D"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1D2F0E6E" w14:textId="61D1BA0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1496548"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67BF5465" w14:textId="77777777" w:rsidR="00F66DCF" w:rsidRPr="00EB086D" w:rsidRDefault="00F66DCF" w:rsidP="008070AF">
            <w:pPr>
              <w:pStyle w:val="TableText"/>
              <w:spacing w:before="40" w:after="30"/>
              <w:jc w:val="right"/>
              <w:rPr>
                <w:rFonts w:eastAsia="Times New Roman"/>
              </w:rPr>
            </w:pPr>
            <w:r w:rsidRPr="00EB086D">
              <w:t>7.88</w:t>
            </w:r>
          </w:p>
        </w:tc>
        <w:tc>
          <w:tcPr>
            <w:tcW w:w="1417" w:type="dxa"/>
            <w:noWrap/>
            <w:tcMar>
              <w:left w:w="57" w:type="dxa"/>
              <w:right w:w="57" w:type="dxa"/>
            </w:tcMar>
            <w:hideMark/>
          </w:tcPr>
          <w:p w14:paraId="32158D58" w14:textId="77777777" w:rsidR="00F66DCF" w:rsidRPr="00EB086D" w:rsidRDefault="00F66DCF" w:rsidP="008070AF">
            <w:pPr>
              <w:pStyle w:val="TableText"/>
              <w:spacing w:before="40" w:after="30"/>
              <w:jc w:val="right"/>
              <w:rPr>
                <w:rFonts w:eastAsia="Times New Roman"/>
              </w:rPr>
            </w:pPr>
            <w:r w:rsidRPr="00EB086D">
              <w:t>5.77</w:t>
            </w:r>
          </w:p>
        </w:tc>
        <w:tc>
          <w:tcPr>
            <w:tcW w:w="1559" w:type="dxa"/>
            <w:noWrap/>
            <w:tcMar>
              <w:left w:w="57" w:type="dxa"/>
              <w:right w:w="57" w:type="dxa"/>
            </w:tcMar>
            <w:hideMark/>
          </w:tcPr>
          <w:p w14:paraId="7FDC3CF6" w14:textId="77777777" w:rsidR="00F66DCF" w:rsidRPr="00EB086D" w:rsidRDefault="00F66DCF" w:rsidP="008070AF">
            <w:pPr>
              <w:pStyle w:val="TableText"/>
              <w:spacing w:before="40" w:after="30"/>
              <w:jc w:val="right"/>
              <w:rPr>
                <w:rFonts w:eastAsia="Times New Roman"/>
              </w:rPr>
            </w:pPr>
            <w:r w:rsidRPr="00EB086D">
              <w:t>2.11</w:t>
            </w:r>
          </w:p>
        </w:tc>
      </w:tr>
      <w:tr w:rsidR="00C3065B" w:rsidRPr="00EB086D" w14:paraId="0E986C6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11490EF"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2D08D1D4" w14:textId="5027FAB4"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66683EA"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65DF6FF0" w14:textId="77777777" w:rsidR="00F66DCF" w:rsidRPr="00EB086D" w:rsidRDefault="00F66DCF" w:rsidP="008070AF">
            <w:pPr>
              <w:pStyle w:val="TableText"/>
              <w:spacing w:before="40" w:after="30"/>
              <w:jc w:val="right"/>
              <w:rPr>
                <w:rFonts w:eastAsia="Times New Roman"/>
              </w:rPr>
            </w:pPr>
            <w:r w:rsidRPr="00EB086D">
              <w:t>6.67</w:t>
            </w:r>
          </w:p>
        </w:tc>
        <w:tc>
          <w:tcPr>
            <w:tcW w:w="1417" w:type="dxa"/>
            <w:noWrap/>
            <w:tcMar>
              <w:left w:w="57" w:type="dxa"/>
              <w:right w:w="57" w:type="dxa"/>
            </w:tcMar>
            <w:hideMark/>
          </w:tcPr>
          <w:p w14:paraId="47D6326A" w14:textId="77777777" w:rsidR="00F66DCF" w:rsidRPr="00EB086D" w:rsidRDefault="00F66DCF" w:rsidP="008070AF">
            <w:pPr>
              <w:pStyle w:val="TableText"/>
              <w:spacing w:before="40" w:after="30"/>
              <w:jc w:val="right"/>
              <w:rPr>
                <w:rFonts w:eastAsia="Times New Roman"/>
              </w:rPr>
            </w:pPr>
            <w:r w:rsidRPr="00EB086D">
              <w:t>4.88</w:t>
            </w:r>
          </w:p>
        </w:tc>
        <w:tc>
          <w:tcPr>
            <w:tcW w:w="1559" w:type="dxa"/>
            <w:noWrap/>
            <w:tcMar>
              <w:left w:w="57" w:type="dxa"/>
              <w:right w:w="57" w:type="dxa"/>
            </w:tcMar>
            <w:hideMark/>
          </w:tcPr>
          <w:p w14:paraId="7F58D961" w14:textId="77777777" w:rsidR="00F66DCF" w:rsidRPr="00EB086D" w:rsidRDefault="00F66DCF" w:rsidP="008070AF">
            <w:pPr>
              <w:pStyle w:val="TableText"/>
              <w:spacing w:before="40" w:after="30"/>
              <w:jc w:val="right"/>
              <w:rPr>
                <w:rFonts w:eastAsia="Times New Roman"/>
              </w:rPr>
            </w:pPr>
            <w:r w:rsidRPr="00EB086D">
              <w:rPr>
                <w:i/>
                <w:iCs/>
              </w:rPr>
              <w:t>1.79</w:t>
            </w:r>
            <w:r w:rsidRPr="00EB086D">
              <w:t>†</w:t>
            </w:r>
          </w:p>
        </w:tc>
      </w:tr>
      <w:tr w:rsidR="00C3065B" w:rsidRPr="00EB086D" w14:paraId="678D2F8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8828EBF"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13AAF022" w14:textId="5D1EFFB9"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FCB0B6A"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B81AACA" w14:textId="77777777" w:rsidR="00F66DCF" w:rsidRPr="00EB086D" w:rsidRDefault="00F66DCF" w:rsidP="008070AF">
            <w:pPr>
              <w:pStyle w:val="TableText"/>
              <w:spacing w:before="40" w:after="30"/>
              <w:jc w:val="right"/>
              <w:rPr>
                <w:rFonts w:eastAsia="Times New Roman"/>
              </w:rPr>
            </w:pPr>
            <w:r w:rsidRPr="00EB086D">
              <w:t>6.67</w:t>
            </w:r>
          </w:p>
        </w:tc>
        <w:tc>
          <w:tcPr>
            <w:tcW w:w="1417" w:type="dxa"/>
            <w:noWrap/>
            <w:tcMar>
              <w:left w:w="57" w:type="dxa"/>
              <w:right w:w="57" w:type="dxa"/>
            </w:tcMar>
            <w:hideMark/>
          </w:tcPr>
          <w:p w14:paraId="4881D396" w14:textId="77777777" w:rsidR="00F66DCF" w:rsidRPr="00EB086D" w:rsidRDefault="00F66DCF" w:rsidP="008070AF">
            <w:pPr>
              <w:pStyle w:val="TableText"/>
              <w:spacing w:before="40" w:after="30"/>
              <w:jc w:val="right"/>
              <w:rPr>
                <w:rFonts w:eastAsia="Times New Roman"/>
              </w:rPr>
            </w:pPr>
            <w:r w:rsidRPr="00EB086D">
              <w:t>4.88</w:t>
            </w:r>
          </w:p>
        </w:tc>
        <w:tc>
          <w:tcPr>
            <w:tcW w:w="1559" w:type="dxa"/>
            <w:noWrap/>
            <w:tcMar>
              <w:left w:w="57" w:type="dxa"/>
              <w:right w:w="57" w:type="dxa"/>
            </w:tcMar>
            <w:hideMark/>
          </w:tcPr>
          <w:p w14:paraId="379EF0EB" w14:textId="77777777" w:rsidR="00F66DCF" w:rsidRPr="00EB086D" w:rsidRDefault="00F66DCF" w:rsidP="008070AF">
            <w:pPr>
              <w:pStyle w:val="TableText"/>
              <w:spacing w:before="40" w:after="30"/>
              <w:jc w:val="right"/>
              <w:rPr>
                <w:rFonts w:eastAsia="Times New Roman"/>
              </w:rPr>
            </w:pPr>
            <w:r w:rsidRPr="00EB086D">
              <w:rPr>
                <w:i/>
                <w:iCs/>
              </w:rPr>
              <w:t>1.79</w:t>
            </w:r>
            <w:r w:rsidRPr="00EB086D">
              <w:t>†</w:t>
            </w:r>
          </w:p>
        </w:tc>
      </w:tr>
      <w:tr w:rsidR="00C3065B" w:rsidRPr="00EB086D" w14:paraId="6C7930D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E6524D0"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79420013" w14:textId="3FA4771E" w:rsidR="00F66DCF" w:rsidRPr="00EB086D" w:rsidRDefault="00F66DCF" w:rsidP="008070AF">
            <w:pPr>
              <w:pStyle w:val="TableText"/>
              <w:spacing w:before="40" w:after="30"/>
              <w:rPr>
                <w:rFonts w:eastAsia="Times New Roman"/>
              </w:rPr>
            </w:pPr>
            <w:r w:rsidRPr="00EB086D">
              <w:t xml:space="preserve">Growing </w:t>
            </w:r>
            <w:r w:rsidR="00C33DD2" w:rsidRPr="00EB086D">
              <w:t>heifers – 1–2</w:t>
            </w:r>
          </w:p>
        </w:tc>
        <w:tc>
          <w:tcPr>
            <w:tcW w:w="709" w:type="dxa"/>
            <w:noWrap/>
            <w:tcMar>
              <w:left w:w="57" w:type="dxa"/>
              <w:right w:w="57" w:type="dxa"/>
            </w:tcMar>
            <w:hideMark/>
          </w:tcPr>
          <w:p w14:paraId="7409C1CD"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55CBAB4" w14:textId="77777777" w:rsidR="00F66DCF" w:rsidRPr="00EB086D" w:rsidRDefault="00F66DCF" w:rsidP="008070AF">
            <w:pPr>
              <w:pStyle w:val="TableText"/>
              <w:spacing w:before="40" w:after="30"/>
              <w:jc w:val="right"/>
              <w:rPr>
                <w:rFonts w:eastAsia="Times New Roman"/>
              </w:rPr>
            </w:pPr>
            <w:r w:rsidRPr="00EB086D">
              <w:t>5.27</w:t>
            </w:r>
          </w:p>
        </w:tc>
        <w:tc>
          <w:tcPr>
            <w:tcW w:w="1417" w:type="dxa"/>
            <w:noWrap/>
            <w:tcMar>
              <w:left w:w="57" w:type="dxa"/>
              <w:right w:w="57" w:type="dxa"/>
            </w:tcMar>
            <w:hideMark/>
          </w:tcPr>
          <w:p w14:paraId="41734E27" w14:textId="77777777" w:rsidR="00F66DCF" w:rsidRPr="00EB086D" w:rsidRDefault="00F66DCF" w:rsidP="008070AF">
            <w:pPr>
              <w:pStyle w:val="TableText"/>
              <w:spacing w:before="40" w:after="30"/>
              <w:jc w:val="right"/>
              <w:rPr>
                <w:rFonts w:eastAsia="Times New Roman"/>
              </w:rPr>
            </w:pPr>
            <w:r w:rsidRPr="00EB086D">
              <w:t>3.86</w:t>
            </w:r>
          </w:p>
        </w:tc>
        <w:tc>
          <w:tcPr>
            <w:tcW w:w="1559" w:type="dxa"/>
            <w:noWrap/>
            <w:tcMar>
              <w:left w:w="57" w:type="dxa"/>
              <w:right w:w="57" w:type="dxa"/>
            </w:tcMar>
            <w:hideMark/>
          </w:tcPr>
          <w:p w14:paraId="7F8A01EF" w14:textId="77777777" w:rsidR="00F66DCF" w:rsidRPr="00EB086D" w:rsidRDefault="00F66DCF" w:rsidP="008070AF">
            <w:pPr>
              <w:pStyle w:val="TableText"/>
              <w:spacing w:before="40" w:after="30"/>
              <w:jc w:val="right"/>
              <w:rPr>
                <w:rFonts w:eastAsia="Times New Roman"/>
              </w:rPr>
            </w:pPr>
            <w:r w:rsidRPr="00EB086D">
              <w:t>1.41</w:t>
            </w:r>
          </w:p>
        </w:tc>
      </w:tr>
      <w:tr w:rsidR="00C3065B" w:rsidRPr="00EB086D" w14:paraId="289FF20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054CF61"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50A47329" w14:textId="2FF8918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FE2CB34"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4A9A73EA" w14:textId="77777777" w:rsidR="00F66DCF" w:rsidRPr="00EB086D" w:rsidRDefault="00F66DCF" w:rsidP="008070AF">
            <w:pPr>
              <w:pStyle w:val="TableText"/>
              <w:spacing w:before="40" w:after="30"/>
              <w:jc w:val="right"/>
              <w:rPr>
                <w:rFonts w:eastAsia="Times New Roman"/>
              </w:rPr>
            </w:pPr>
            <w:r w:rsidRPr="00EB086D">
              <w:t>5.52</w:t>
            </w:r>
          </w:p>
        </w:tc>
        <w:tc>
          <w:tcPr>
            <w:tcW w:w="1417" w:type="dxa"/>
            <w:noWrap/>
            <w:tcMar>
              <w:left w:w="57" w:type="dxa"/>
              <w:right w:w="57" w:type="dxa"/>
            </w:tcMar>
            <w:hideMark/>
          </w:tcPr>
          <w:p w14:paraId="225DB2AC" w14:textId="77777777" w:rsidR="00F66DCF" w:rsidRPr="00EB086D" w:rsidRDefault="00F66DCF" w:rsidP="008070AF">
            <w:pPr>
              <w:pStyle w:val="TableText"/>
              <w:spacing w:before="40" w:after="30"/>
              <w:jc w:val="right"/>
              <w:rPr>
                <w:rFonts w:eastAsia="Times New Roman"/>
              </w:rPr>
            </w:pPr>
            <w:r w:rsidRPr="00EB086D">
              <w:t>4.04</w:t>
            </w:r>
          </w:p>
        </w:tc>
        <w:tc>
          <w:tcPr>
            <w:tcW w:w="1559" w:type="dxa"/>
            <w:noWrap/>
            <w:tcMar>
              <w:left w:w="57" w:type="dxa"/>
              <w:right w:w="57" w:type="dxa"/>
            </w:tcMar>
            <w:hideMark/>
          </w:tcPr>
          <w:p w14:paraId="7F9C4214" w14:textId="77777777" w:rsidR="00F66DCF" w:rsidRPr="00EB086D" w:rsidRDefault="00F66DCF" w:rsidP="008070AF">
            <w:pPr>
              <w:pStyle w:val="TableText"/>
              <w:spacing w:before="40" w:after="30"/>
              <w:jc w:val="right"/>
              <w:rPr>
                <w:rFonts w:eastAsia="Times New Roman"/>
              </w:rPr>
            </w:pPr>
            <w:r w:rsidRPr="00EB086D">
              <w:t>1.48</w:t>
            </w:r>
          </w:p>
        </w:tc>
      </w:tr>
      <w:tr w:rsidR="00C3065B" w:rsidRPr="00EB086D" w14:paraId="79FBCD0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B15AF12"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29EA10EB" w14:textId="4D75BC8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397D6E0"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431AF823" w14:textId="77777777" w:rsidR="00F66DCF" w:rsidRPr="00EB086D" w:rsidRDefault="00F66DCF" w:rsidP="008070AF">
            <w:pPr>
              <w:pStyle w:val="TableText"/>
              <w:spacing w:before="40" w:after="30"/>
              <w:jc w:val="right"/>
              <w:rPr>
                <w:rFonts w:eastAsia="Times New Roman"/>
              </w:rPr>
            </w:pPr>
            <w:r w:rsidRPr="00EB086D">
              <w:t>5.58</w:t>
            </w:r>
          </w:p>
        </w:tc>
        <w:tc>
          <w:tcPr>
            <w:tcW w:w="1417" w:type="dxa"/>
            <w:noWrap/>
            <w:tcMar>
              <w:left w:w="57" w:type="dxa"/>
              <w:right w:w="57" w:type="dxa"/>
            </w:tcMar>
            <w:hideMark/>
          </w:tcPr>
          <w:p w14:paraId="7CAE295B" w14:textId="77777777" w:rsidR="00F66DCF" w:rsidRPr="00EB086D" w:rsidRDefault="00F66DCF" w:rsidP="008070AF">
            <w:pPr>
              <w:pStyle w:val="TableText"/>
              <w:spacing w:before="40" w:after="30"/>
              <w:jc w:val="right"/>
              <w:rPr>
                <w:rFonts w:eastAsia="Times New Roman"/>
              </w:rPr>
            </w:pPr>
            <w:r w:rsidRPr="00EB086D">
              <w:t>4.08</w:t>
            </w:r>
          </w:p>
        </w:tc>
        <w:tc>
          <w:tcPr>
            <w:tcW w:w="1559" w:type="dxa"/>
            <w:noWrap/>
            <w:tcMar>
              <w:left w:w="57" w:type="dxa"/>
              <w:right w:w="57" w:type="dxa"/>
            </w:tcMar>
            <w:hideMark/>
          </w:tcPr>
          <w:p w14:paraId="407595AC" w14:textId="77777777" w:rsidR="00F66DCF" w:rsidRPr="00EB086D" w:rsidRDefault="00F66DCF" w:rsidP="008070AF">
            <w:pPr>
              <w:pStyle w:val="TableText"/>
              <w:spacing w:before="40" w:after="30"/>
              <w:jc w:val="right"/>
              <w:rPr>
                <w:rFonts w:eastAsia="Times New Roman"/>
              </w:rPr>
            </w:pPr>
            <w:r w:rsidRPr="00EB086D">
              <w:t>1.49</w:t>
            </w:r>
          </w:p>
        </w:tc>
      </w:tr>
      <w:tr w:rsidR="00C3065B" w:rsidRPr="00EB086D" w14:paraId="4F198C0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BF4CAA6"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090F2524" w14:textId="0E9EFB79"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5107999"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041599CF" w14:textId="77777777" w:rsidR="00F66DCF" w:rsidRPr="00EB086D" w:rsidRDefault="00F66DCF" w:rsidP="008070AF">
            <w:pPr>
              <w:pStyle w:val="TableText"/>
              <w:spacing w:before="40" w:after="30"/>
              <w:jc w:val="right"/>
              <w:rPr>
                <w:rFonts w:eastAsia="Times New Roman"/>
              </w:rPr>
            </w:pPr>
            <w:r w:rsidRPr="00EB086D">
              <w:t>5.32</w:t>
            </w:r>
          </w:p>
        </w:tc>
        <w:tc>
          <w:tcPr>
            <w:tcW w:w="1417" w:type="dxa"/>
            <w:noWrap/>
            <w:tcMar>
              <w:left w:w="57" w:type="dxa"/>
              <w:right w:w="57" w:type="dxa"/>
            </w:tcMar>
            <w:hideMark/>
          </w:tcPr>
          <w:p w14:paraId="4BBA48A8" w14:textId="77777777" w:rsidR="00F66DCF" w:rsidRPr="00EB086D" w:rsidRDefault="00F66DCF" w:rsidP="008070AF">
            <w:pPr>
              <w:pStyle w:val="TableText"/>
              <w:spacing w:before="40" w:after="30"/>
              <w:jc w:val="right"/>
              <w:rPr>
                <w:rFonts w:eastAsia="Times New Roman"/>
              </w:rPr>
            </w:pPr>
            <w:r w:rsidRPr="00EB086D">
              <w:t>3.9</w:t>
            </w:r>
          </w:p>
        </w:tc>
        <w:tc>
          <w:tcPr>
            <w:tcW w:w="1559" w:type="dxa"/>
            <w:noWrap/>
            <w:tcMar>
              <w:left w:w="57" w:type="dxa"/>
              <w:right w:w="57" w:type="dxa"/>
            </w:tcMar>
            <w:hideMark/>
          </w:tcPr>
          <w:p w14:paraId="4482202F" w14:textId="77777777" w:rsidR="00F66DCF" w:rsidRPr="00EB086D" w:rsidRDefault="00F66DCF" w:rsidP="008070AF">
            <w:pPr>
              <w:pStyle w:val="TableText"/>
              <w:spacing w:before="40" w:after="30"/>
              <w:jc w:val="right"/>
              <w:rPr>
                <w:rFonts w:eastAsia="Times New Roman"/>
              </w:rPr>
            </w:pPr>
            <w:r w:rsidRPr="00EB086D">
              <w:t>1.43</w:t>
            </w:r>
          </w:p>
        </w:tc>
      </w:tr>
      <w:tr w:rsidR="00C3065B" w:rsidRPr="00EB086D" w14:paraId="042F865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21DEA65"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70B5F636" w14:textId="2725329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FB36770"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7093E3DD" w14:textId="77777777" w:rsidR="00F66DCF" w:rsidRPr="00EB086D" w:rsidRDefault="00F66DCF" w:rsidP="008070AF">
            <w:pPr>
              <w:pStyle w:val="TableText"/>
              <w:spacing w:before="40" w:after="30"/>
              <w:jc w:val="right"/>
              <w:rPr>
                <w:rFonts w:eastAsia="Times New Roman"/>
              </w:rPr>
            </w:pPr>
            <w:r w:rsidRPr="00EB086D">
              <w:t>5.49</w:t>
            </w:r>
          </w:p>
        </w:tc>
        <w:tc>
          <w:tcPr>
            <w:tcW w:w="1417" w:type="dxa"/>
            <w:noWrap/>
            <w:tcMar>
              <w:left w:w="57" w:type="dxa"/>
              <w:right w:w="57" w:type="dxa"/>
            </w:tcMar>
            <w:hideMark/>
          </w:tcPr>
          <w:p w14:paraId="74998D9E" w14:textId="77777777" w:rsidR="00F66DCF" w:rsidRPr="00EB086D" w:rsidRDefault="00F66DCF" w:rsidP="008070AF">
            <w:pPr>
              <w:pStyle w:val="TableText"/>
              <w:spacing w:before="40" w:after="30"/>
              <w:jc w:val="right"/>
              <w:rPr>
                <w:rFonts w:eastAsia="Times New Roman"/>
              </w:rPr>
            </w:pPr>
            <w:r w:rsidRPr="00EB086D">
              <w:t>4.02</w:t>
            </w:r>
          </w:p>
        </w:tc>
        <w:tc>
          <w:tcPr>
            <w:tcW w:w="1559" w:type="dxa"/>
            <w:noWrap/>
            <w:tcMar>
              <w:left w:w="57" w:type="dxa"/>
              <w:right w:w="57" w:type="dxa"/>
            </w:tcMar>
            <w:hideMark/>
          </w:tcPr>
          <w:p w14:paraId="41DADBD0" w14:textId="77777777" w:rsidR="00F66DCF" w:rsidRPr="00EB086D" w:rsidRDefault="00F66DCF" w:rsidP="008070AF">
            <w:pPr>
              <w:pStyle w:val="TableText"/>
              <w:spacing w:before="40" w:after="30"/>
              <w:jc w:val="right"/>
              <w:rPr>
                <w:rFonts w:eastAsia="Times New Roman"/>
              </w:rPr>
            </w:pPr>
            <w:r w:rsidRPr="00EB086D">
              <w:t>1.47</w:t>
            </w:r>
          </w:p>
        </w:tc>
      </w:tr>
      <w:tr w:rsidR="00C3065B" w:rsidRPr="00EB086D" w14:paraId="73A0254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E409D68"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7FE3594C" w14:textId="4B595924"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FE5B37E"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3A23BE6B" w14:textId="77777777" w:rsidR="00F66DCF" w:rsidRPr="00EB086D" w:rsidRDefault="00F66DCF" w:rsidP="008070AF">
            <w:pPr>
              <w:pStyle w:val="TableText"/>
              <w:spacing w:before="40" w:after="30"/>
              <w:jc w:val="right"/>
              <w:rPr>
                <w:rFonts w:eastAsia="Times New Roman"/>
              </w:rPr>
            </w:pPr>
            <w:r w:rsidRPr="00EB086D">
              <w:t>6</w:t>
            </w:r>
          </w:p>
        </w:tc>
        <w:tc>
          <w:tcPr>
            <w:tcW w:w="1417" w:type="dxa"/>
            <w:noWrap/>
            <w:tcMar>
              <w:left w:w="57" w:type="dxa"/>
              <w:right w:w="57" w:type="dxa"/>
            </w:tcMar>
            <w:hideMark/>
          </w:tcPr>
          <w:p w14:paraId="084CD9F4" w14:textId="77777777" w:rsidR="00F66DCF" w:rsidRPr="00EB086D" w:rsidRDefault="00F66DCF" w:rsidP="008070AF">
            <w:pPr>
              <w:pStyle w:val="TableText"/>
              <w:spacing w:before="40" w:after="30"/>
              <w:jc w:val="right"/>
              <w:rPr>
                <w:rFonts w:eastAsia="Times New Roman"/>
              </w:rPr>
            </w:pPr>
            <w:r w:rsidRPr="00EB086D">
              <w:t>4.39</w:t>
            </w:r>
          </w:p>
        </w:tc>
        <w:tc>
          <w:tcPr>
            <w:tcW w:w="1559" w:type="dxa"/>
            <w:noWrap/>
            <w:tcMar>
              <w:left w:w="57" w:type="dxa"/>
              <w:right w:w="57" w:type="dxa"/>
            </w:tcMar>
            <w:hideMark/>
          </w:tcPr>
          <w:p w14:paraId="07521945" w14:textId="77777777" w:rsidR="00F66DCF" w:rsidRPr="00EB086D" w:rsidRDefault="00F66DCF" w:rsidP="008070AF">
            <w:pPr>
              <w:pStyle w:val="TableText"/>
              <w:spacing w:before="40" w:after="30"/>
              <w:jc w:val="right"/>
              <w:rPr>
                <w:rFonts w:eastAsia="Times New Roman"/>
              </w:rPr>
            </w:pPr>
            <w:r w:rsidRPr="00EB086D">
              <w:t>1.61</w:t>
            </w:r>
          </w:p>
        </w:tc>
      </w:tr>
      <w:tr w:rsidR="00C3065B" w:rsidRPr="00EB086D" w14:paraId="246BEEC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1C43F35"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40B9C9AB" w14:textId="2DCC257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27A70CD"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1E462D7C"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054BACB1"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432CB015" w14:textId="77777777" w:rsidR="00F66DCF" w:rsidRPr="00EB086D" w:rsidRDefault="00F66DCF" w:rsidP="008070AF">
            <w:pPr>
              <w:pStyle w:val="TableText"/>
              <w:spacing w:before="40" w:after="30"/>
              <w:jc w:val="right"/>
              <w:rPr>
                <w:rFonts w:eastAsia="Times New Roman"/>
              </w:rPr>
            </w:pPr>
            <w:r w:rsidRPr="00EB086D">
              <w:t>2.18</w:t>
            </w:r>
          </w:p>
        </w:tc>
      </w:tr>
      <w:tr w:rsidR="00C3065B" w:rsidRPr="00EB086D" w14:paraId="7626A5C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BB4C16E"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406D7114" w14:textId="239367D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197D71F"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79248558"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091C6CF2"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228C29A7" w14:textId="77777777" w:rsidR="00F66DCF" w:rsidRPr="00EB086D" w:rsidRDefault="00F66DCF" w:rsidP="008070AF">
            <w:pPr>
              <w:pStyle w:val="TableText"/>
              <w:spacing w:before="40" w:after="30"/>
              <w:jc w:val="right"/>
              <w:rPr>
                <w:rFonts w:eastAsia="Times New Roman"/>
              </w:rPr>
            </w:pPr>
            <w:r w:rsidRPr="00EB086D">
              <w:t>1.98</w:t>
            </w:r>
          </w:p>
        </w:tc>
      </w:tr>
      <w:tr w:rsidR="00C3065B" w:rsidRPr="00EB086D" w14:paraId="5691078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3B3F49A"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69BBA244" w14:textId="23F9E7E5"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E4D013D"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4B3568A3"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5AFC0922"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11F747FA" w14:textId="77777777" w:rsidR="00F66DCF" w:rsidRPr="00EB086D" w:rsidRDefault="00F66DCF" w:rsidP="008070AF">
            <w:pPr>
              <w:pStyle w:val="TableText"/>
              <w:spacing w:before="40" w:after="30"/>
              <w:jc w:val="right"/>
              <w:rPr>
                <w:rFonts w:eastAsia="Times New Roman"/>
              </w:rPr>
            </w:pPr>
            <w:r w:rsidRPr="00EB086D">
              <w:t>2.52</w:t>
            </w:r>
          </w:p>
        </w:tc>
      </w:tr>
      <w:tr w:rsidR="00C3065B" w:rsidRPr="00EB086D" w14:paraId="44B4352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4D9B6DC"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7F48C4F9" w14:textId="0EA8386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5B9875C"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598A947C"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346F3E80"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2ABD8C18" w14:textId="77777777" w:rsidR="00F66DCF" w:rsidRPr="00EB086D" w:rsidRDefault="00F66DCF" w:rsidP="008070AF">
            <w:pPr>
              <w:pStyle w:val="TableText"/>
              <w:spacing w:before="40" w:after="30"/>
              <w:jc w:val="right"/>
              <w:rPr>
                <w:rFonts w:eastAsia="Times New Roman"/>
              </w:rPr>
            </w:pPr>
            <w:r w:rsidRPr="00EB086D">
              <w:t>2.39</w:t>
            </w:r>
          </w:p>
        </w:tc>
      </w:tr>
      <w:tr w:rsidR="00C3065B" w:rsidRPr="00EB086D" w14:paraId="69B9A31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0682176"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45D89537" w14:textId="7E43956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0E147A8"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D86C85A"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36C11A1C"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29136FED" w14:textId="77777777" w:rsidR="00F66DCF" w:rsidRPr="00EB086D" w:rsidRDefault="00F66DCF" w:rsidP="008070AF">
            <w:pPr>
              <w:pStyle w:val="TableText"/>
              <w:spacing w:before="40" w:after="30"/>
              <w:jc w:val="right"/>
              <w:rPr>
                <w:rFonts w:eastAsia="Times New Roman"/>
              </w:rPr>
            </w:pPr>
            <w:r w:rsidRPr="00EB086D">
              <w:t>2.51</w:t>
            </w:r>
          </w:p>
        </w:tc>
      </w:tr>
      <w:tr w:rsidR="00C3065B" w:rsidRPr="00EB086D" w14:paraId="00C3DA5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1B1F0CA"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726F2389" w14:textId="5EFB8168"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CB33AC7"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72E2AF71"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7D71895E"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07AFDD27" w14:textId="77777777" w:rsidR="00F66DCF" w:rsidRPr="00EB086D" w:rsidRDefault="00F66DCF" w:rsidP="008070AF">
            <w:pPr>
              <w:pStyle w:val="TableText"/>
              <w:spacing w:before="40" w:after="30"/>
              <w:jc w:val="right"/>
              <w:rPr>
                <w:rFonts w:eastAsia="Times New Roman"/>
              </w:rPr>
            </w:pPr>
            <w:r w:rsidRPr="00EB086D">
              <w:t>2.3</w:t>
            </w:r>
          </w:p>
        </w:tc>
      </w:tr>
      <w:tr w:rsidR="00C3065B" w:rsidRPr="00EB086D" w14:paraId="6429464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49C05C8"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2096C31E" w14:textId="2DF5F4F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2C825D9"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6360C867"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12F4F7B4"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5ACF7786" w14:textId="77777777" w:rsidR="00F66DCF" w:rsidRPr="00EB086D" w:rsidRDefault="00F66DCF" w:rsidP="008070AF">
            <w:pPr>
              <w:pStyle w:val="TableText"/>
              <w:spacing w:before="40" w:after="30"/>
              <w:jc w:val="right"/>
              <w:rPr>
                <w:rFonts w:eastAsia="Times New Roman"/>
              </w:rPr>
            </w:pPr>
            <w:r w:rsidRPr="00EB086D">
              <w:t>2.39</w:t>
            </w:r>
          </w:p>
        </w:tc>
      </w:tr>
      <w:tr w:rsidR="00C3065B" w:rsidRPr="00EB086D" w14:paraId="6C2402C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E7A7354"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5AA72D50" w14:textId="7CB5649C"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A82410F"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5206C4F9"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68BF6D34"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12CD618C" w14:textId="77777777" w:rsidR="00F66DCF" w:rsidRPr="00EB086D" w:rsidRDefault="00F66DCF" w:rsidP="008070AF">
            <w:pPr>
              <w:pStyle w:val="TableText"/>
              <w:spacing w:before="40" w:after="30"/>
              <w:jc w:val="right"/>
              <w:rPr>
                <w:rFonts w:eastAsia="Times New Roman"/>
              </w:rPr>
            </w:pPr>
            <w:r w:rsidRPr="00EB086D">
              <w:t>2.35</w:t>
            </w:r>
          </w:p>
        </w:tc>
      </w:tr>
      <w:tr w:rsidR="00C3065B" w:rsidRPr="00EB086D" w14:paraId="4E12B54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C8BCB70"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5A084940" w14:textId="4FC4FD09"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AEEF39F"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0C04C64C"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2E38198B"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3938AB5C" w14:textId="77777777" w:rsidR="00F66DCF" w:rsidRPr="00EB086D" w:rsidRDefault="00F66DCF" w:rsidP="008070AF">
            <w:pPr>
              <w:pStyle w:val="TableText"/>
              <w:spacing w:before="40" w:after="30"/>
              <w:jc w:val="right"/>
              <w:rPr>
                <w:rFonts w:eastAsia="Times New Roman"/>
              </w:rPr>
            </w:pPr>
            <w:r w:rsidRPr="00EB086D">
              <w:t>2.24</w:t>
            </w:r>
          </w:p>
        </w:tc>
      </w:tr>
      <w:tr w:rsidR="00C3065B" w:rsidRPr="00EB086D" w14:paraId="2E54EE3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EC20C63"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3561FB65" w14:textId="5D0B9DA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AF62BD5"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20FC5190"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0AD1CA39"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2D479612" w14:textId="77777777" w:rsidR="00F66DCF" w:rsidRPr="00EB086D" w:rsidRDefault="00F66DCF" w:rsidP="008070AF">
            <w:pPr>
              <w:pStyle w:val="TableText"/>
              <w:spacing w:before="40" w:after="30"/>
              <w:jc w:val="right"/>
              <w:rPr>
                <w:rFonts w:eastAsia="Times New Roman"/>
              </w:rPr>
            </w:pPr>
            <w:r w:rsidRPr="00EB086D">
              <w:t>2.04</w:t>
            </w:r>
          </w:p>
        </w:tc>
      </w:tr>
      <w:tr w:rsidR="00C3065B" w:rsidRPr="00EB086D" w14:paraId="4DDE7C2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B432D8A"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2B36C925" w14:textId="062E227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FCF6B40"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03527C27"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0E718810"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347D8184" w14:textId="77777777" w:rsidR="00F66DCF" w:rsidRPr="00EB086D" w:rsidRDefault="00F66DCF" w:rsidP="008070AF">
            <w:pPr>
              <w:pStyle w:val="TableText"/>
              <w:spacing w:before="40" w:after="30"/>
              <w:jc w:val="right"/>
              <w:rPr>
                <w:rFonts w:eastAsia="Times New Roman"/>
              </w:rPr>
            </w:pPr>
            <w:r w:rsidRPr="00EB086D">
              <w:t>2.01</w:t>
            </w:r>
          </w:p>
        </w:tc>
      </w:tr>
      <w:tr w:rsidR="00C3065B" w:rsidRPr="00EB086D" w14:paraId="18EE437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B4E67F1" w14:textId="77777777" w:rsidR="00F66DCF" w:rsidRPr="00EB086D" w:rsidRDefault="00F66DCF" w:rsidP="008070AF">
            <w:pPr>
              <w:pStyle w:val="TableText"/>
              <w:spacing w:before="40" w:after="30"/>
              <w:rPr>
                <w:rFonts w:eastAsia="Times New Roman"/>
              </w:rPr>
            </w:pPr>
            <w:r w:rsidRPr="00EB086D">
              <w:t>Auckland</w:t>
            </w:r>
          </w:p>
        </w:tc>
        <w:tc>
          <w:tcPr>
            <w:tcW w:w="1843" w:type="dxa"/>
            <w:noWrap/>
            <w:tcMar>
              <w:left w:w="57" w:type="dxa"/>
              <w:right w:w="57" w:type="dxa"/>
            </w:tcMar>
            <w:hideMark/>
          </w:tcPr>
          <w:p w14:paraId="39F67F17" w14:textId="362093F0"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076569E"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16E5CD42"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090018FF"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63CBB511" w14:textId="77777777" w:rsidR="00F66DCF" w:rsidRPr="00EB086D" w:rsidRDefault="00F66DCF" w:rsidP="008070AF">
            <w:pPr>
              <w:pStyle w:val="TableText"/>
              <w:spacing w:before="40" w:after="30"/>
              <w:jc w:val="right"/>
              <w:rPr>
                <w:rFonts w:eastAsia="Times New Roman"/>
              </w:rPr>
            </w:pPr>
            <w:r w:rsidRPr="00EB086D">
              <w:t>2.1</w:t>
            </w:r>
          </w:p>
        </w:tc>
      </w:tr>
      <w:tr w:rsidR="00C3065B" w:rsidRPr="00EB086D" w14:paraId="74C84B8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79FE4FC" w14:textId="203F922B" w:rsidR="00F66DCF" w:rsidRPr="00EB086D" w:rsidRDefault="0026272E" w:rsidP="008070AF">
            <w:pPr>
              <w:pStyle w:val="TableText"/>
              <w:spacing w:before="40" w:after="30"/>
              <w:rPr>
                <w:rFonts w:eastAsia="Times New Roman"/>
              </w:rPr>
            </w:pPr>
            <w:r w:rsidRPr="00EB086D">
              <w:t>Bay of Plenty (</w:t>
            </w:r>
            <w:r w:rsidR="00F66DCF" w:rsidRPr="00EB086D">
              <w:t>BOP</w:t>
            </w:r>
            <w:r w:rsidRPr="00EB086D">
              <w:t>)</w:t>
            </w:r>
          </w:p>
        </w:tc>
        <w:tc>
          <w:tcPr>
            <w:tcW w:w="1843" w:type="dxa"/>
            <w:noWrap/>
            <w:tcMar>
              <w:left w:w="57" w:type="dxa"/>
              <w:right w:w="57" w:type="dxa"/>
            </w:tcMar>
            <w:hideMark/>
          </w:tcPr>
          <w:p w14:paraId="1C205178" w14:textId="73ADD8EE"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EE22BBB"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65B4752E" w14:textId="77777777" w:rsidR="00F66DCF" w:rsidRPr="00EB086D" w:rsidRDefault="00F66DCF" w:rsidP="008070AF">
            <w:pPr>
              <w:pStyle w:val="TableText"/>
              <w:spacing w:before="40" w:after="30"/>
              <w:jc w:val="right"/>
              <w:rPr>
                <w:rFonts w:eastAsia="Times New Roman"/>
              </w:rPr>
            </w:pPr>
            <w:r w:rsidRPr="00EB086D">
              <w:t>11.14</w:t>
            </w:r>
          </w:p>
        </w:tc>
        <w:tc>
          <w:tcPr>
            <w:tcW w:w="1417" w:type="dxa"/>
            <w:noWrap/>
            <w:tcMar>
              <w:left w:w="57" w:type="dxa"/>
              <w:right w:w="57" w:type="dxa"/>
            </w:tcMar>
            <w:hideMark/>
          </w:tcPr>
          <w:p w14:paraId="57005427" w14:textId="77777777" w:rsidR="00F66DCF" w:rsidRPr="00EB086D" w:rsidRDefault="00F66DCF" w:rsidP="008070AF">
            <w:pPr>
              <w:pStyle w:val="TableText"/>
              <w:spacing w:before="40" w:after="30"/>
              <w:jc w:val="right"/>
              <w:rPr>
                <w:rFonts w:eastAsia="Times New Roman"/>
              </w:rPr>
            </w:pPr>
            <w:r w:rsidRPr="00EB086D">
              <w:t>8.16</w:t>
            </w:r>
          </w:p>
        </w:tc>
        <w:tc>
          <w:tcPr>
            <w:tcW w:w="1559" w:type="dxa"/>
            <w:noWrap/>
            <w:tcMar>
              <w:left w:w="57" w:type="dxa"/>
              <w:right w:w="57" w:type="dxa"/>
            </w:tcMar>
            <w:hideMark/>
          </w:tcPr>
          <w:p w14:paraId="42A95254" w14:textId="77777777" w:rsidR="00F66DCF" w:rsidRPr="00EB086D" w:rsidRDefault="00F66DCF" w:rsidP="008070AF">
            <w:pPr>
              <w:pStyle w:val="TableText"/>
              <w:spacing w:before="40" w:after="30"/>
              <w:jc w:val="right"/>
              <w:rPr>
                <w:rFonts w:eastAsia="Times New Roman"/>
              </w:rPr>
            </w:pPr>
            <w:r w:rsidRPr="00EB086D">
              <w:t>2.98</w:t>
            </w:r>
          </w:p>
        </w:tc>
      </w:tr>
      <w:tr w:rsidR="00C3065B" w:rsidRPr="00EB086D" w14:paraId="664AFE2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305C91D"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5001465C" w14:textId="04AE377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BF515AE"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644DA161" w14:textId="77777777" w:rsidR="00F66DCF" w:rsidRPr="00EB086D" w:rsidRDefault="00F66DCF" w:rsidP="008070AF">
            <w:pPr>
              <w:pStyle w:val="TableText"/>
              <w:spacing w:before="40" w:after="30"/>
              <w:jc w:val="right"/>
              <w:rPr>
                <w:rFonts w:eastAsia="Times New Roman"/>
              </w:rPr>
            </w:pPr>
            <w:r w:rsidRPr="00EB086D">
              <w:t>9.53</w:t>
            </w:r>
          </w:p>
        </w:tc>
        <w:tc>
          <w:tcPr>
            <w:tcW w:w="1417" w:type="dxa"/>
            <w:noWrap/>
            <w:tcMar>
              <w:left w:w="57" w:type="dxa"/>
              <w:right w:w="57" w:type="dxa"/>
            </w:tcMar>
            <w:hideMark/>
          </w:tcPr>
          <w:p w14:paraId="1134F908" w14:textId="77777777" w:rsidR="00F66DCF" w:rsidRPr="00EB086D" w:rsidRDefault="00F66DCF" w:rsidP="008070AF">
            <w:pPr>
              <w:pStyle w:val="TableText"/>
              <w:spacing w:before="40" w:after="30"/>
              <w:jc w:val="right"/>
              <w:rPr>
                <w:rFonts w:eastAsia="Times New Roman"/>
              </w:rPr>
            </w:pPr>
            <w:r w:rsidRPr="00EB086D">
              <w:t>6.98</w:t>
            </w:r>
          </w:p>
        </w:tc>
        <w:tc>
          <w:tcPr>
            <w:tcW w:w="1559" w:type="dxa"/>
            <w:noWrap/>
            <w:tcMar>
              <w:left w:w="57" w:type="dxa"/>
              <w:right w:w="57" w:type="dxa"/>
            </w:tcMar>
            <w:hideMark/>
          </w:tcPr>
          <w:p w14:paraId="384265DF" w14:textId="77777777" w:rsidR="00F66DCF" w:rsidRPr="00EB086D" w:rsidRDefault="00F66DCF" w:rsidP="008070AF">
            <w:pPr>
              <w:pStyle w:val="TableText"/>
              <w:spacing w:before="40" w:after="30"/>
              <w:jc w:val="right"/>
              <w:rPr>
                <w:rFonts w:eastAsia="Times New Roman"/>
              </w:rPr>
            </w:pPr>
            <w:r w:rsidRPr="00EB086D">
              <w:t>2.55</w:t>
            </w:r>
          </w:p>
        </w:tc>
      </w:tr>
      <w:tr w:rsidR="00C3065B" w:rsidRPr="00EB086D" w14:paraId="460CE90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6058F83"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7E5F70E6" w14:textId="6C0E5A5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E7B1F5E"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446F1DB5" w14:textId="77777777" w:rsidR="00F66DCF" w:rsidRPr="00EB086D" w:rsidRDefault="00F66DCF" w:rsidP="008070AF">
            <w:pPr>
              <w:pStyle w:val="TableText"/>
              <w:spacing w:before="40" w:after="30"/>
              <w:jc w:val="right"/>
              <w:rPr>
                <w:rFonts w:eastAsia="Times New Roman"/>
              </w:rPr>
            </w:pPr>
            <w:r w:rsidRPr="00EB086D">
              <w:t>11.52</w:t>
            </w:r>
          </w:p>
        </w:tc>
        <w:tc>
          <w:tcPr>
            <w:tcW w:w="1417" w:type="dxa"/>
            <w:noWrap/>
            <w:tcMar>
              <w:left w:w="57" w:type="dxa"/>
              <w:right w:w="57" w:type="dxa"/>
            </w:tcMar>
            <w:hideMark/>
          </w:tcPr>
          <w:p w14:paraId="75D38A4F" w14:textId="77777777" w:rsidR="00F66DCF" w:rsidRPr="00EB086D" w:rsidRDefault="00F66DCF" w:rsidP="008070AF">
            <w:pPr>
              <w:pStyle w:val="TableText"/>
              <w:spacing w:before="40" w:after="30"/>
              <w:jc w:val="right"/>
              <w:rPr>
                <w:rFonts w:eastAsia="Times New Roman"/>
              </w:rPr>
            </w:pPr>
            <w:r w:rsidRPr="00EB086D">
              <w:t>8.43</w:t>
            </w:r>
          </w:p>
        </w:tc>
        <w:tc>
          <w:tcPr>
            <w:tcW w:w="1559" w:type="dxa"/>
            <w:noWrap/>
            <w:tcMar>
              <w:left w:w="57" w:type="dxa"/>
              <w:right w:w="57" w:type="dxa"/>
            </w:tcMar>
            <w:hideMark/>
          </w:tcPr>
          <w:p w14:paraId="4F6DE592" w14:textId="77777777" w:rsidR="00F66DCF" w:rsidRPr="00EB086D" w:rsidRDefault="00F66DCF" w:rsidP="008070AF">
            <w:pPr>
              <w:pStyle w:val="TableText"/>
              <w:spacing w:before="40" w:after="30"/>
              <w:jc w:val="right"/>
              <w:rPr>
                <w:rFonts w:eastAsia="Times New Roman"/>
              </w:rPr>
            </w:pPr>
            <w:r w:rsidRPr="00EB086D">
              <w:t>3.08</w:t>
            </w:r>
          </w:p>
        </w:tc>
      </w:tr>
      <w:tr w:rsidR="00C3065B" w:rsidRPr="00EB086D" w14:paraId="7197222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854AD52"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638A25B0" w14:textId="447A0FD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5D4B75D"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0C8B503E" w14:textId="77777777" w:rsidR="00F66DCF" w:rsidRPr="00EB086D" w:rsidRDefault="00F66DCF" w:rsidP="008070AF">
            <w:pPr>
              <w:pStyle w:val="TableText"/>
              <w:spacing w:before="40" w:after="30"/>
              <w:jc w:val="right"/>
              <w:rPr>
                <w:rFonts w:eastAsia="Times New Roman"/>
              </w:rPr>
            </w:pPr>
            <w:r w:rsidRPr="00EB086D">
              <w:t>10.19</w:t>
            </w:r>
          </w:p>
        </w:tc>
        <w:tc>
          <w:tcPr>
            <w:tcW w:w="1417" w:type="dxa"/>
            <w:noWrap/>
            <w:tcMar>
              <w:left w:w="57" w:type="dxa"/>
              <w:right w:w="57" w:type="dxa"/>
            </w:tcMar>
            <w:hideMark/>
          </w:tcPr>
          <w:p w14:paraId="57920BC0" w14:textId="77777777" w:rsidR="00F66DCF" w:rsidRPr="00EB086D" w:rsidRDefault="00F66DCF" w:rsidP="008070AF">
            <w:pPr>
              <w:pStyle w:val="TableText"/>
              <w:spacing w:before="40" w:after="30"/>
              <w:jc w:val="right"/>
              <w:rPr>
                <w:rFonts w:eastAsia="Times New Roman"/>
              </w:rPr>
            </w:pPr>
            <w:r w:rsidRPr="00EB086D">
              <w:t>7.47</w:t>
            </w:r>
          </w:p>
        </w:tc>
        <w:tc>
          <w:tcPr>
            <w:tcW w:w="1559" w:type="dxa"/>
            <w:noWrap/>
            <w:tcMar>
              <w:left w:w="57" w:type="dxa"/>
              <w:right w:w="57" w:type="dxa"/>
            </w:tcMar>
            <w:hideMark/>
          </w:tcPr>
          <w:p w14:paraId="18D9AB8E" w14:textId="77777777" w:rsidR="00F66DCF" w:rsidRPr="00EB086D" w:rsidRDefault="00F66DCF" w:rsidP="008070AF">
            <w:pPr>
              <w:pStyle w:val="TableText"/>
              <w:spacing w:before="40" w:after="30"/>
              <w:jc w:val="right"/>
              <w:rPr>
                <w:rFonts w:eastAsia="Times New Roman"/>
              </w:rPr>
            </w:pPr>
            <w:r w:rsidRPr="00EB086D">
              <w:t>2.73</w:t>
            </w:r>
          </w:p>
        </w:tc>
      </w:tr>
      <w:tr w:rsidR="00C3065B" w:rsidRPr="00EB086D" w14:paraId="1FC9BA3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E061B84"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5B5A7FC7" w14:textId="6D2A9EC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9E4D38E"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1A94B565" w14:textId="77777777" w:rsidR="00F66DCF" w:rsidRPr="00EB086D" w:rsidRDefault="00F66DCF" w:rsidP="008070AF">
            <w:pPr>
              <w:pStyle w:val="TableText"/>
              <w:spacing w:before="40" w:after="30"/>
              <w:jc w:val="right"/>
              <w:rPr>
                <w:rFonts w:eastAsia="Times New Roman"/>
              </w:rPr>
            </w:pPr>
            <w:r w:rsidRPr="00EB086D">
              <w:t>8.89</w:t>
            </w:r>
          </w:p>
        </w:tc>
        <w:tc>
          <w:tcPr>
            <w:tcW w:w="1417" w:type="dxa"/>
            <w:noWrap/>
            <w:tcMar>
              <w:left w:w="57" w:type="dxa"/>
              <w:right w:w="57" w:type="dxa"/>
            </w:tcMar>
            <w:hideMark/>
          </w:tcPr>
          <w:p w14:paraId="55FFB01E" w14:textId="77777777" w:rsidR="00F66DCF" w:rsidRPr="00EB086D" w:rsidRDefault="00F66DCF" w:rsidP="008070AF">
            <w:pPr>
              <w:pStyle w:val="TableText"/>
              <w:spacing w:before="40" w:after="30"/>
              <w:jc w:val="right"/>
              <w:rPr>
                <w:rFonts w:eastAsia="Times New Roman"/>
              </w:rPr>
            </w:pPr>
            <w:r w:rsidRPr="00EB086D">
              <w:t>6.51</w:t>
            </w:r>
          </w:p>
        </w:tc>
        <w:tc>
          <w:tcPr>
            <w:tcW w:w="1559" w:type="dxa"/>
            <w:noWrap/>
            <w:tcMar>
              <w:left w:w="57" w:type="dxa"/>
              <w:right w:w="57" w:type="dxa"/>
            </w:tcMar>
            <w:hideMark/>
          </w:tcPr>
          <w:p w14:paraId="4D14533A" w14:textId="77777777" w:rsidR="00F66DCF" w:rsidRPr="00EB086D" w:rsidRDefault="00F66DCF" w:rsidP="008070AF">
            <w:pPr>
              <w:pStyle w:val="TableText"/>
              <w:spacing w:before="40" w:after="30"/>
              <w:jc w:val="right"/>
              <w:rPr>
                <w:rFonts w:eastAsia="Times New Roman"/>
              </w:rPr>
            </w:pPr>
            <w:r w:rsidRPr="00EB086D">
              <w:t>2.38</w:t>
            </w:r>
          </w:p>
        </w:tc>
      </w:tr>
      <w:tr w:rsidR="00C3065B" w:rsidRPr="00EB086D" w14:paraId="04AEA6F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8FA1AF7"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4DE92BAE" w14:textId="5F10EA45"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53D83A9"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23F0AEE2" w14:textId="77777777" w:rsidR="00F66DCF" w:rsidRPr="00EB086D" w:rsidRDefault="00F66DCF" w:rsidP="008070AF">
            <w:pPr>
              <w:pStyle w:val="TableText"/>
              <w:spacing w:before="40" w:after="30"/>
              <w:jc w:val="right"/>
              <w:rPr>
                <w:rFonts w:eastAsia="Times New Roman"/>
              </w:rPr>
            </w:pPr>
            <w:r w:rsidRPr="00EB086D">
              <w:t>7.37</w:t>
            </w:r>
          </w:p>
        </w:tc>
        <w:tc>
          <w:tcPr>
            <w:tcW w:w="1417" w:type="dxa"/>
            <w:noWrap/>
            <w:tcMar>
              <w:left w:w="57" w:type="dxa"/>
              <w:right w:w="57" w:type="dxa"/>
            </w:tcMar>
            <w:hideMark/>
          </w:tcPr>
          <w:p w14:paraId="6371C853" w14:textId="77777777" w:rsidR="00F66DCF" w:rsidRPr="00EB086D" w:rsidRDefault="00F66DCF" w:rsidP="008070AF">
            <w:pPr>
              <w:pStyle w:val="TableText"/>
              <w:spacing w:before="40" w:after="30"/>
              <w:jc w:val="right"/>
              <w:rPr>
                <w:rFonts w:eastAsia="Times New Roman"/>
              </w:rPr>
            </w:pPr>
            <w:r w:rsidRPr="00EB086D">
              <w:t>5.39</w:t>
            </w:r>
          </w:p>
        </w:tc>
        <w:tc>
          <w:tcPr>
            <w:tcW w:w="1559" w:type="dxa"/>
            <w:noWrap/>
            <w:tcMar>
              <w:left w:w="57" w:type="dxa"/>
              <w:right w:w="57" w:type="dxa"/>
            </w:tcMar>
            <w:hideMark/>
          </w:tcPr>
          <w:p w14:paraId="1F1F0926" w14:textId="77777777" w:rsidR="00F66DCF" w:rsidRPr="00EB086D" w:rsidRDefault="00F66DCF" w:rsidP="008070AF">
            <w:pPr>
              <w:pStyle w:val="TableText"/>
              <w:spacing w:before="40" w:after="30"/>
              <w:jc w:val="right"/>
              <w:rPr>
                <w:rFonts w:eastAsia="Times New Roman"/>
              </w:rPr>
            </w:pPr>
            <w:r w:rsidRPr="00EB086D">
              <w:t>1.97</w:t>
            </w:r>
          </w:p>
        </w:tc>
      </w:tr>
      <w:tr w:rsidR="00C3065B" w:rsidRPr="00EB086D" w14:paraId="681EA4B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B48E385" w14:textId="77777777" w:rsidR="00F66DCF" w:rsidRPr="00EB086D" w:rsidRDefault="00F66DCF" w:rsidP="008070AF">
            <w:pPr>
              <w:pStyle w:val="TableText"/>
              <w:spacing w:before="40" w:after="30"/>
              <w:rPr>
                <w:rFonts w:eastAsia="Times New Roman"/>
              </w:rPr>
            </w:pPr>
            <w:r w:rsidRPr="00EB086D">
              <w:lastRenderedPageBreak/>
              <w:t>BOP</w:t>
            </w:r>
          </w:p>
        </w:tc>
        <w:tc>
          <w:tcPr>
            <w:tcW w:w="1843" w:type="dxa"/>
            <w:noWrap/>
            <w:tcMar>
              <w:left w:w="57" w:type="dxa"/>
              <w:right w:w="57" w:type="dxa"/>
            </w:tcMar>
            <w:hideMark/>
          </w:tcPr>
          <w:p w14:paraId="764D3437" w14:textId="1ACE5F9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AD90617"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2CB473E" w14:textId="77777777" w:rsidR="00F66DCF" w:rsidRPr="00EB086D" w:rsidRDefault="00F66DCF" w:rsidP="008070AF">
            <w:pPr>
              <w:pStyle w:val="TableText"/>
              <w:spacing w:before="40" w:after="30"/>
              <w:jc w:val="right"/>
              <w:rPr>
                <w:rFonts w:eastAsia="Times New Roman"/>
              </w:rPr>
            </w:pPr>
            <w:r w:rsidRPr="00EB086D">
              <w:t>9.4</w:t>
            </w:r>
          </w:p>
        </w:tc>
        <w:tc>
          <w:tcPr>
            <w:tcW w:w="1417" w:type="dxa"/>
            <w:noWrap/>
            <w:tcMar>
              <w:left w:w="57" w:type="dxa"/>
              <w:right w:w="57" w:type="dxa"/>
            </w:tcMar>
            <w:hideMark/>
          </w:tcPr>
          <w:p w14:paraId="0B78F9C8" w14:textId="77777777" w:rsidR="00F66DCF" w:rsidRPr="00EB086D" w:rsidRDefault="00F66DCF" w:rsidP="008070AF">
            <w:pPr>
              <w:pStyle w:val="TableText"/>
              <w:spacing w:before="40" w:after="30"/>
              <w:jc w:val="right"/>
              <w:rPr>
                <w:rFonts w:eastAsia="Times New Roman"/>
              </w:rPr>
            </w:pPr>
            <w:r w:rsidRPr="00EB086D">
              <w:t>6.88</w:t>
            </w:r>
          </w:p>
        </w:tc>
        <w:tc>
          <w:tcPr>
            <w:tcW w:w="1559" w:type="dxa"/>
            <w:noWrap/>
            <w:tcMar>
              <w:left w:w="57" w:type="dxa"/>
              <w:right w:w="57" w:type="dxa"/>
            </w:tcMar>
            <w:hideMark/>
          </w:tcPr>
          <w:p w14:paraId="3B13227B" w14:textId="77777777" w:rsidR="00F66DCF" w:rsidRPr="00EB086D" w:rsidRDefault="00F66DCF" w:rsidP="008070AF">
            <w:pPr>
              <w:pStyle w:val="TableText"/>
              <w:spacing w:before="40" w:after="30"/>
              <w:jc w:val="right"/>
              <w:rPr>
                <w:rFonts w:eastAsia="Times New Roman"/>
              </w:rPr>
            </w:pPr>
            <w:r w:rsidRPr="00EB086D">
              <w:t>2.52</w:t>
            </w:r>
          </w:p>
        </w:tc>
      </w:tr>
      <w:tr w:rsidR="00C3065B" w:rsidRPr="00EB086D" w14:paraId="1FA321E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AA11C99"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11D314EB" w14:textId="5FE86AB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9D62E3F"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58B90D8A" w14:textId="77777777" w:rsidR="00F66DCF" w:rsidRPr="00EB086D" w:rsidRDefault="00F66DCF" w:rsidP="008070AF">
            <w:pPr>
              <w:pStyle w:val="TableText"/>
              <w:spacing w:before="40" w:after="30"/>
              <w:jc w:val="right"/>
              <w:rPr>
                <w:rFonts w:eastAsia="Times New Roman"/>
              </w:rPr>
            </w:pPr>
            <w:r w:rsidRPr="00EB086D">
              <w:t>9.72</w:t>
            </w:r>
          </w:p>
        </w:tc>
        <w:tc>
          <w:tcPr>
            <w:tcW w:w="1417" w:type="dxa"/>
            <w:noWrap/>
            <w:tcMar>
              <w:left w:w="57" w:type="dxa"/>
              <w:right w:w="57" w:type="dxa"/>
            </w:tcMar>
            <w:hideMark/>
          </w:tcPr>
          <w:p w14:paraId="4E493B20" w14:textId="77777777" w:rsidR="00F66DCF" w:rsidRPr="00EB086D" w:rsidRDefault="00F66DCF" w:rsidP="008070AF">
            <w:pPr>
              <w:pStyle w:val="TableText"/>
              <w:spacing w:before="40" w:after="30"/>
              <w:jc w:val="right"/>
              <w:rPr>
                <w:rFonts w:eastAsia="Times New Roman"/>
              </w:rPr>
            </w:pPr>
            <w:r w:rsidRPr="00EB086D">
              <w:t>7.11</w:t>
            </w:r>
          </w:p>
        </w:tc>
        <w:tc>
          <w:tcPr>
            <w:tcW w:w="1559" w:type="dxa"/>
            <w:noWrap/>
            <w:tcMar>
              <w:left w:w="57" w:type="dxa"/>
              <w:right w:w="57" w:type="dxa"/>
            </w:tcMar>
            <w:hideMark/>
          </w:tcPr>
          <w:p w14:paraId="6A6E2C37" w14:textId="77777777" w:rsidR="00F66DCF" w:rsidRPr="00EB086D" w:rsidRDefault="00F66DCF" w:rsidP="008070AF">
            <w:pPr>
              <w:pStyle w:val="TableText"/>
              <w:spacing w:before="40" w:after="30"/>
              <w:jc w:val="right"/>
              <w:rPr>
                <w:rFonts w:eastAsia="Times New Roman"/>
              </w:rPr>
            </w:pPr>
            <w:r w:rsidRPr="00EB086D">
              <w:t>2.6</w:t>
            </w:r>
          </w:p>
        </w:tc>
      </w:tr>
      <w:tr w:rsidR="00C3065B" w:rsidRPr="00EB086D" w14:paraId="5E381A1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05898A6"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71E4EA33" w14:textId="116B1E6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5F994D2"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02CF2485" w14:textId="77777777" w:rsidR="00F66DCF" w:rsidRPr="00EB086D" w:rsidRDefault="00F66DCF" w:rsidP="008070AF">
            <w:pPr>
              <w:pStyle w:val="TableText"/>
              <w:spacing w:before="40" w:after="30"/>
              <w:jc w:val="right"/>
              <w:rPr>
                <w:rFonts w:eastAsia="Times New Roman"/>
              </w:rPr>
            </w:pPr>
            <w:r w:rsidRPr="00EB086D">
              <w:t>13.81</w:t>
            </w:r>
          </w:p>
        </w:tc>
        <w:tc>
          <w:tcPr>
            <w:tcW w:w="1417" w:type="dxa"/>
            <w:noWrap/>
            <w:tcMar>
              <w:left w:w="57" w:type="dxa"/>
              <w:right w:w="57" w:type="dxa"/>
            </w:tcMar>
            <w:hideMark/>
          </w:tcPr>
          <w:p w14:paraId="5FB8A8E7" w14:textId="77777777" w:rsidR="00F66DCF" w:rsidRPr="00EB086D" w:rsidRDefault="00F66DCF" w:rsidP="008070AF">
            <w:pPr>
              <w:pStyle w:val="TableText"/>
              <w:spacing w:before="40" w:after="30"/>
              <w:jc w:val="right"/>
              <w:rPr>
                <w:rFonts w:eastAsia="Times New Roman"/>
              </w:rPr>
            </w:pPr>
            <w:r w:rsidRPr="00EB086D">
              <w:t>10.12</w:t>
            </w:r>
          </w:p>
        </w:tc>
        <w:tc>
          <w:tcPr>
            <w:tcW w:w="1559" w:type="dxa"/>
            <w:noWrap/>
            <w:tcMar>
              <w:left w:w="57" w:type="dxa"/>
              <w:right w:w="57" w:type="dxa"/>
            </w:tcMar>
            <w:hideMark/>
          </w:tcPr>
          <w:p w14:paraId="4A3494AA" w14:textId="77777777" w:rsidR="00F66DCF" w:rsidRPr="00EB086D" w:rsidRDefault="00F66DCF" w:rsidP="008070AF">
            <w:pPr>
              <w:pStyle w:val="TableText"/>
              <w:spacing w:before="40" w:after="30"/>
              <w:jc w:val="right"/>
              <w:rPr>
                <w:rFonts w:eastAsia="Times New Roman"/>
              </w:rPr>
            </w:pPr>
            <w:r w:rsidRPr="00EB086D">
              <w:t>3.7</w:t>
            </w:r>
          </w:p>
        </w:tc>
      </w:tr>
      <w:tr w:rsidR="00C3065B" w:rsidRPr="00EB086D" w14:paraId="5E579E6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94CF5FD"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0885AF66" w14:textId="2483092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BA69049"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0FF9E4CA" w14:textId="77777777" w:rsidR="00F66DCF" w:rsidRPr="00EB086D" w:rsidRDefault="00F66DCF" w:rsidP="008070AF">
            <w:pPr>
              <w:pStyle w:val="TableText"/>
              <w:spacing w:before="40" w:after="30"/>
              <w:jc w:val="right"/>
              <w:rPr>
                <w:rFonts w:eastAsia="Times New Roman"/>
              </w:rPr>
            </w:pPr>
            <w:r w:rsidRPr="00EB086D">
              <w:t>13.74</w:t>
            </w:r>
          </w:p>
        </w:tc>
        <w:tc>
          <w:tcPr>
            <w:tcW w:w="1417" w:type="dxa"/>
            <w:noWrap/>
            <w:tcMar>
              <w:left w:w="57" w:type="dxa"/>
              <w:right w:w="57" w:type="dxa"/>
            </w:tcMar>
            <w:hideMark/>
          </w:tcPr>
          <w:p w14:paraId="00CAC991" w14:textId="77777777" w:rsidR="00F66DCF" w:rsidRPr="00EB086D" w:rsidRDefault="00F66DCF" w:rsidP="008070AF">
            <w:pPr>
              <w:pStyle w:val="TableText"/>
              <w:spacing w:before="40" w:after="30"/>
              <w:jc w:val="right"/>
              <w:rPr>
                <w:rFonts w:eastAsia="Times New Roman"/>
              </w:rPr>
            </w:pPr>
            <w:r w:rsidRPr="00EB086D">
              <w:t>10.06</w:t>
            </w:r>
          </w:p>
        </w:tc>
        <w:tc>
          <w:tcPr>
            <w:tcW w:w="1559" w:type="dxa"/>
            <w:noWrap/>
            <w:tcMar>
              <w:left w:w="57" w:type="dxa"/>
              <w:right w:w="57" w:type="dxa"/>
            </w:tcMar>
            <w:hideMark/>
          </w:tcPr>
          <w:p w14:paraId="7EA36B48" w14:textId="77777777" w:rsidR="00F66DCF" w:rsidRPr="00EB086D" w:rsidRDefault="00F66DCF" w:rsidP="008070AF">
            <w:pPr>
              <w:pStyle w:val="TableText"/>
              <w:spacing w:before="40" w:after="30"/>
              <w:jc w:val="right"/>
              <w:rPr>
                <w:rFonts w:eastAsia="Times New Roman"/>
              </w:rPr>
            </w:pPr>
            <w:r w:rsidRPr="00EB086D">
              <w:t>3.68</w:t>
            </w:r>
          </w:p>
        </w:tc>
      </w:tr>
      <w:tr w:rsidR="00C3065B" w:rsidRPr="00EB086D" w14:paraId="45042F1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2655E96"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65EA9A06" w14:textId="541338B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423C9D8"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1C03525D" w14:textId="77777777" w:rsidR="00F66DCF" w:rsidRPr="00EB086D" w:rsidRDefault="00F66DCF" w:rsidP="008070AF">
            <w:pPr>
              <w:pStyle w:val="TableText"/>
              <w:spacing w:before="40" w:after="30"/>
              <w:jc w:val="right"/>
              <w:rPr>
                <w:rFonts w:eastAsia="Times New Roman"/>
              </w:rPr>
            </w:pPr>
            <w:r w:rsidRPr="00EB086D">
              <w:t>12.86</w:t>
            </w:r>
          </w:p>
        </w:tc>
        <w:tc>
          <w:tcPr>
            <w:tcW w:w="1417" w:type="dxa"/>
            <w:noWrap/>
            <w:tcMar>
              <w:left w:w="57" w:type="dxa"/>
              <w:right w:w="57" w:type="dxa"/>
            </w:tcMar>
            <w:hideMark/>
          </w:tcPr>
          <w:p w14:paraId="467B8D08" w14:textId="77777777" w:rsidR="00F66DCF" w:rsidRPr="00EB086D" w:rsidRDefault="00F66DCF" w:rsidP="008070AF">
            <w:pPr>
              <w:pStyle w:val="TableText"/>
              <w:spacing w:before="40" w:after="30"/>
              <w:jc w:val="right"/>
              <w:rPr>
                <w:rFonts w:eastAsia="Times New Roman"/>
              </w:rPr>
            </w:pPr>
            <w:r w:rsidRPr="00EB086D">
              <w:t>9.42</w:t>
            </w:r>
          </w:p>
        </w:tc>
        <w:tc>
          <w:tcPr>
            <w:tcW w:w="1559" w:type="dxa"/>
            <w:noWrap/>
            <w:tcMar>
              <w:left w:w="57" w:type="dxa"/>
              <w:right w:w="57" w:type="dxa"/>
            </w:tcMar>
            <w:hideMark/>
          </w:tcPr>
          <w:p w14:paraId="0CDE3E2E" w14:textId="77777777" w:rsidR="00F66DCF" w:rsidRPr="00EB086D" w:rsidRDefault="00F66DCF" w:rsidP="008070AF">
            <w:pPr>
              <w:pStyle w:val="TableText"/>
              <w:spacing w:before="40" w:after="30"/>
              <w:jc w:val="right"/>
              <w:rPr>
                <w:rFonts w:eastAsia="Times New Roman"/>
              </w:rPr>
            </w:pPr>
            <w:r w:rsidRPr="00EB086D">
              <w:t>3.44</w:t>
            </w:r>
          </w:p>
        </w:tc>
      </w:tr>
      <w:tr w:rsidR="00C3065B" w:rsidRPr="00EB086D" w14:paraId="42B489D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C908BE2"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60532BD9" w14:textId="51B7CD9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1C6205C"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8D46547" w14:textId="77777777" w:rsidR="00F66DCF" w:rsidRPr="00EB086D" w:rsidRDefault="00F66DCF" w:rsidP="008070AF">
            <w:pPr>
              <w:pStyle w:val="TableText"/>
              <w:spacing w:before="40" w:after="30"/>
              <w:jc w:val="right"/>
              <w:rPr>
                <w:rFonts w:eastAsia="Times New Roman"/>
              </w:rPr>
            </w:pPr>
            <w:r w:rsidRPr="00EB086D">
              <w:t>12.33</w:t>
            </w:r>
          </w:p>
        </w:tc>
        <w:tc>
          <w:tcPr>
            <w:tcW w:w="1417" w:type="dxa"/>
            <w:noWrap/>
            <w:tcMar>
              <w:left w:w="57" w:type="dxa"/>
              <w:right w:w="57" w:type="dxa"/>
            </w:tcMar>
            <w:hideMark/>
          </w:tcPr>
          <w:p w14:paraId="673E385F" w14:textId="77777777" w:rsidR="00F66DCF" w:rsidRPr="00EB086D" w:rsidRDefault="00F66DCF" w:rsidP="008070AF">
            <w:pPr>
              <w:pStyle w:val="TableText"/>
              <w:spacing w:before="40" w:after="30"/>
              <w:jc w:val="right"/>
              <w:rPr>
                <w:rFonts w:eastAsia="Times New Roman"/>
              </w:rPr>
            </w:pPr>
            <w:r w:rsidRPr="00EB086D">
              <w:t>9.03</w:t>
            </w:r>
          </w:p>
        </w:tc>
        <w:tc>
          <w:tcPr>
            <w:tcW w:w="1559" w:type="dxa"/>
            <w:noWrap/>
            <w:tcMar>
              <w:left w:w="57" w:type="dxa"/>
              <w:right w:w="57" w:type="dxa"/>
            </w:tcMar>
            <w:hideMark/>
          </w:tcPr>
          <w:p w14:paraId="59057DB6" w14:textId="77777777" w:rsidR="00F66DCF" w:rsidRPr="00EB086D" w:rsidRDefault="00F66DCF" w:rsidP="008070AF">
            <w:pPr>
              <w:pStyle w:val="TableText"/>
              <w:spacing w:before="40" w:after="30"/>
              <w:jc w:val="right"/>
              <w:rPr>
                <w:rFonts w:eastAsia="Times New Roman"/>
              </w:rPr>
            </w:pPr>
            <w:r w:rsidRPr="00EB086D">
              <w:t>3.3</w:t>
            </w:r>
          </w:p>
        </w:tc>
      </w:tr>
      <w:tr w:rsidR="00C3065B" w:rsidRPr="00EB086D" w14:paraId="453F1F9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3196F20"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21C8ECED" w14:textId="6C30E5F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43612D2"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197CCA26" w14:textId="77777777" w:rsidR="00F66DCF" w:rsidRPr="00EB086D" w:rsidRDefault="00F66DCF" w:rsidP="008070AF">
            <w:pPr>
              <w:pStyle w:val="TableText"/>
              <w:spacing w:before="40" w:after="30"/>
              <w:jc w:val="right"/>
              <w:rPr>
                <w:rFonts w:eastAsia="Times New Roman"/>
              </w:rPr>
            </w:pPr>
            <w:r w:rsidRPr="00EB086D">
              <w:t>2.9</w:t>
            </w:r>
          </w:p>
        </w:tc>
        <w:tc>
          <w:tcPr>
            <w:tcW w:w="1417" w:type="dxa"/>
            <w:noWrap/>
            <w:tcMar>
              <w:left w:w="57" w:type="dxa"/>
              <w:right w:w="57" w:type="dxa"/>
            </w:tcMar>
            <w:hideMark/>
          </w:tcPr>
          <w:p w14:paraId="6363CEB2" w14:textId="77777777" w:rsidR="00F66DCF" w:rsidRPr="00EB086D" w:rsidRDefault="00F66DCF" w:rsidP="008070AF">
            <w:pPr>
              <w:pStyle w:val="TableText"/>
              <w:spacing w:before="40" w:after="30"/>
              <w:jc w:val="right"/>
              <w:rPr>
                <w:rFonts w:eastAsia="Times New Roman"/>
              </w:rPr>
            </w:pPr>
            <w:r w:rsidRPr="00EB086D">
              <w:t>2.13</w:t>
            </w:r>
          </w:p>
        </w:tc>
        <w:tc>
          <w:tcPr>
            <w:tcW w:w="1559" w:type="dxa"/>
            <w:noWrap/>
            <w:tcMar>
              <w:left w:w="57" w:type="dxa"/>
              <w:right w:w="57" w:type="dxa"/>
            </w:tcMar>
            <w:hideMark/>
          </w:tcPr>
          <w:p w14:paraId="06FD7A07" w14:textId="77777777" w:rsidR="00F66DCF" w:rsidRPr="00EB086D" w:rsidRDefault="00F66DCF" w:rsidP="008070AF">
            <w:pPr>
              <w:pStyle w:val="TableText"/>
              <w:spacing w:before="40" w:after="30"/>
              <w:jc w:val="right"/>
              <w:rPr>
                <w:rFonts w:eastAsia="Times New Roman"/>
              </w:rPr>
            </w:pPr>
            <w:r w:rsidRPr="00EB086D">
              <w:t>0.78</w:t>
            </w:r>
          </w:p>
        </w:tc>
      </w:tr>
      <w:tr w:rsidR="00C3065B" w:rsidRPr="00EB086D" w14:paraId="604455D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1AB6415"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472B4202" w14:textId="44ABE073"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1903266"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73EA4D91" w14:textId="77777777" w:rsidR="00F66DCF" w:rsidRPr="00EB086D" w:rsidRDefault="00F66DCF" w:rsidP="008070AF">
            <w:pPr>
              <w:pStyle w:val="TableText"/>
              <w:spacing w:before="40" w:after="30"/>
              <w:jc w:val="right"/>
              <w:rPr>
                <w:rFonts w:eastAsia="Times New Roman"/>
              </w:rPr>
            </w:pPr>
            <w:r w:rsidRPr="00EB086D">
              <w:t>2.88</w:t>
            </w:r>
          </w:p>
        </w:tc>
        <w:tc>
          <w:tcPr>
            <w:tcW w:w="1417" w:type="dxa"/>
            <w:noWrap/>
            <w:tcMar>
              <w:left w:w="57" w:type="dxa"/>
              <w:right w:w="57" w:type="dxa"/>
            </w:tcMar>
            <w:hideMark/>
          </w:tcPr>
          <w:p w14:paraId="7EAE9DB2" w14:textId="77777777" w:rsidR="00F66DCF" w:rsidRPr="00EB086D" w:rsidRDefault="00F66DCF" w:rsidP="008070AF">
            <w:pPr>
              <w:pStyle w:val="TableText"/>
              <w:spacing w:before="40" w:after="30"/>
              <w:jc w:val="right"/>
              <w:rPr>
                <w:rFonts w:eastAsia="Times New Roman"/>
              </w:rPr>
            </w:pPr>
            <w:r w:rsidRPr="00EB086D">
              <w:t>2.11</w:t>
            </w:r>
          </w:p>
        </w:tc>
        <w:tc>
          <w:tcPr>
            <w:tcW w:w="1559" w:type="dxa"/>
            <w:noWrap/>
            <w:tcMar>
              <w:left w:w="57" w:type="dxa"/>
              <w:right w:w="57" w:type="dxa"/>
            </w:tcMar>
            <w:hideMark/>
          </w:tcPr>
          <w:p w14:paraId="0BE4B6C5" w14:textId="77777777" w:rsidR="00F66DCF" w:rsidRPr="00EB086D" w:rsidRDefault="00F66DCF" w:rsidP="008070AF">
            <w:pPr>
              <w:pStyle w:val="TableText"/>
              <w:spacing w:before="40" w:after="30"/>
              <w:jc w:val="right"/>
              <w:rPr>
                <w:rFonts w:eastAsia="Times New Roman"/>
              </w:rPr>
            </w:pPr>
            <w:r w:rsidRPr="00EB086D">
              <w:t>0.77</w:t>
            </w:r>
          </w:p>
        </w:tc>
      </w:tr>
      <w:tr w:rsidR="00C3065B" w:rsidRPr="00EB086D" w14:paraId="6DECE78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89E14BD"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238E6543" w14:textId="5D298D0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8CF8393"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3BF755C6" w14:textId="77777777" w:rsidR="00F66DCF" w:rsidRPr="00EB086D" w:rsidRDefault="00F66DCF" w:rsidP="008070AF">
            <w:pPr>
              <w:pStyle w:val="TableText"/>
              <w:spacing w:before="40" w:after="30"/>
              <w:jc w:val="right"/>
              <w:rPr>
                <w:rFonts w:eastAsia="Times New Roman"/>
              </w:rPr>
            </w:pPr>
            <w:r w:rsidRPr="00EB086D">
              <w:t>4.06</w:t>
            </w:r>
          </w:p>
        </w:tc>
        <w:tc>
          <w:tcPr>
            <w:tcW w:w="1417" w:type="dxa"/>
            <w:noWrap/>
            <w:tcMar>
              <w:left w:w="57" w:type="dxa"/>
              <w:right w:w="57" w:type="dxa"/>
            </w:tcMar>
            <w:hideMark/>
          </w:tcPr>
          <w:p w14:paraId="1AA26FB0" w14:textId="77777777" w:rsidR="00F66DCF" w:rsidRPr="00EB086D" w:rsidRDefault="00F66DCF" w:rsidP="008070AF">
            <w:pPr>
              <w:pStyle w:val="TableText"/>
              <w:spacing w:before="40" w:after="30"/>
              <w:jc w:val="right"/>
              <w:rPr>
                <w:rFonts w:eastAsia="Times New Roman"/>
              </w:rPr>
            </w:pPr>
            <w:r w:rsidRPr="00EB086D">
              <w:t>2.97</w:t>
            </w:r>
          </w:p>
        </w:tc>
        <w:tc>
          <w:tcPr>
            <w:tcW w:w="1559" w:type="dxa"/>
            <w:noWrap/>
            <w:tcMar>
              <w:left w:w="57" w:type="dxa"/>
              <w:right w:w="57" w:type="dxa"/>
            </w:tcMar>
            <w:hideMark/>
          </w:tcPr>
          <w:p w14:paraId="64A375D9" w14:textId="77777777" w:rsidR="00F66DCF" w:rsidRPr="00EB086D" w:rsidRDefault="00F66DCF" w:rsidP="008070AF">
            <w:pPr>
              <w:pStyle w:val="TableText"/>
              <w:spacing w:before="40" w:after="30"/>
              <w:jc w:val="right"/>
              <w:rPr>
                <w:rFonts w:eastAsia="Times New Roman"/>
              </w:rPr>
            </w:pPr>
            <w:r w:rsidRPr="00EB086D">
              <w:t>1.09</w:t>
            </w:r>
          </w:p>
        </w:tc>
      </w:tr>
      <w:tr w:rsidR="00C3065B" w:rsidRPr="00EB086D" w14:paraId="71D16AD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7B6D94"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7E279583" w14:textId="3425057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F9FBF1F"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3E73DDE8" w14:textId="77777777" w:rsidR="00F66DCF" w:rsidRPr="00EB086D" w:rsidRDefault="00F66DCF" w:rsidP="008070AF">
            <w:pPr>
              <w:pStyle w:val="TableText"/>
              <w:spacing w:before="40" w:after="30"/>
              <w:jc w:val="right"/>
              <w:rPr>
                <w:rFonts w:eastAsia="Times New Roman"/>
              </w:rPr>
            </w:pPr>
            <w:r w:rsidRPr="00EB086D">
              <w:t>4.25</w:t>
            </w:r>
          </w:p>
        </w:tc>
        <w:tc>
          <w:tcPr>
            <w:tcW w:w="1417" w:type="dxa"/>
            <w:noWrap/>
            <w:tcMar>
              <w:left w:w="57" w:type="dxa"/>
              <w:right w:w="57" w:type="dxa"/>
            </w:tcMar>
            <w:hideMark/>
          </w:tcPr>
          <w:p w14:paraId="7E14D85B" w14:textId="77777777" w:rsidR="00F66DCF" w:rsidRPr="00EB086D" w:rsidRDefault="00F66DCF" w:rsidP="008070AF">
            <w:pPr>
              <w:pStyle w:val="TableText"/>
              <w:spacing w:before="40" w:after="30"/>
              <w:jc w:val="right"/>
              <w:rPr>
                <w:rFonts w:eastAsia="Times New Roman"/>
              </w:rPr>
            </w:pPr>
            <w:r w:rsidRPr="00EB086D">
              <w:t>3.11</w:t>
            </w:r>
          </w:p>
        </w:tc>
        <w:tc>
          <w:tcPr>
            <w:tcW w:w="1559" w:type="dxa"/>
            <w:noWrap/>
            <w:tcMar>
              <w:left w:w="57" w:type="dxa"/>
              <w:right w:w="57" w:type="dxa"/>
            </w:tcMar>
            <w:hideMark/>
          </w:tcPr>
          <w:p w14:paraId="00BD1B6A" w14:textId="77777777" w:rsidR="00F66DCF" w:rsidRPr="00EB086D" w:rsidRDefault="00F66DCF" w:rsidP="008070AF">
            <w:pPr>
              <w:pStyle w:val="TableText"/>
              <w:spacing w:before="40" w:after="30"/>
              <w:jc w:val="right"/>
              <w:rPr>
                <w:rFonts w:eastAsia="Times New Roman"/>
              </w:rPr>
            </w:pPr>
            <w:r w:rsidRPr="00EB086D">
              <w:t>1.14</w:t>
            </w:r>
          </w:p>
        </w:tc>
      </w:tr>
      <w:tr w:rsidR="00C3065B" w:rsidRPr="00EB086D" w14:paraId="149229A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9FC1F23"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284331BF" w14:textId="2CFB4B8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4D8306C"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64C67660" w14:textId="77777777" w:rsidR="00F66DCF" w:rsidRPr="00EB086D" w:rsidRDefault="00F66DCF" w:rsidP="008070AF">
            <w:pPr>
              <w:pStyle w:val="TableText"/>
              <w:spacing w:before="40" w:after="30"/>
              <w:jc w:val="right"/>
              <w:rPr>
                <w:rFonts w:eastAsia="Times New Roman"/>
              </w:rPr>
            </w:pPr>
            <w:r w:rsidRPr="00EB086D">
              <w:t>4.84</w:t>
            </w:r>
          </w:p>
        </w:tc>
        <w:tc>
          <w:tcPr>
            <w:tcW w:w="1417" w:type="dxa"/>
            <w:noWrap/>
            <w:tcMar>
              <w:left w:w="57" w:type="dxa"/>
              <w:right w:w="57" w:type="dxa"/>
            </w:tcMar>
            <w:hideMark/>
          </w:tcPr>
          <w:p w14:paraId="2CB8243B" w14:textId="77777777" w:rsidR="00F66DCF" w:rsidRPr="00EB086D" w:rsidRDefault="00F66DCF" w:rsidP="008070AF">
            <w:pPr>
              <w:pStyle w:val="TableText"/>
              <w:spacing w:before="40" w:after="30"/>
              <w:jc w:val="right"/>
              <w:rPr>
                <w:rFonts w:eastAsia="Times New Roman"/>
              </w:rPr>
            </w:pPr>
            <w:r w:rsidRPr="00EB086D">
              <w:t>3.54</w:t>
            </w:r>
          </w:p>
        </w:tc>
        <w:tc>
          <w:tcPr>
            <w:tcW w:w="1559" w:type="dxa"/>
            <w:noWrap/>
            <w:tcMar>
              <w:left w:w="57" w:type="dxa"/>
              <w:right w:w="57" w:type="dxa"/>
            </w:tcMar>
            <w:hideMark/>
          </w:tcPr>
          <w:p w14:paraId="2F52BFBB" w14:textId="77777777" w:rsidR="00F66DCF" w:rsidRPr="00EB086D" w:rsidRDefault="00F66DCF" w:rsidP="008070AF">
            <w:pPr>
              <w:pStyle w:val="TableText"/>
              <w:spacing w:before="40" w:after="30"/>
              <w:jc w:val="right"/>
              <w:rPr>
                <w:rFonts w:eastAsia="Times New Roman"/>
              </w:rPr>
            </w:pPr>
            <w:r w:rsidRPr="00EB086D">
              <w:t>1.3</w:t>
            </w:r>
          </w:p>
        </w:tc>
      </w:tr>
      <w:tr w:rsidR="00C3065B" w:rsidRPr="00EB086D" w14:paraId="0DBF44A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65582ED"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598C96F6" w14:textId="282BE11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188458B"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63E0A7BB" w14:textId="77777777" w:rsidR="00F66DCF" w:rsidRPr="00EB086D" w:rsidRDefault="00F66DCF" w:rsidP="008070AF">
            <w:pPr>
              <w:pStyle w:val="TableText"/>
              <w:spacing w:before="40" w:after="30"/>
              <w:jc w:val="right"/>
              <w:rPr>
                <w:rFonts w:eastAsia="Times New Roman"/>
              </w:rPr>
            </w:pPr>
            <w:r w:rsidRPr="00EB086D">
              <w:t>4.79</w:t>
            </w:r>
          </w:p>
        </w:tc>
        <w:tc>
          <w:tcPr>
            <w:tcW w:w="1417" w:type="dxa"/>
            <w:noWrap/>
            <w:tcMar>
              <w:left w:w="57" w:type="dxa"/>
              <w:right w:w="57" w:type="dxa"/>
            </w:tcMar>
            <w:hideMark/>
          </w:tcPr>
          <w:p w14:paraId="3C8FA0A7" w14:textId="77777777" w:rsidR="00F66DCF" w:rsidRPr="00EB086D" w:rsidRDefault="00F66DCF" w:rsidP="008070AF">
            <w:pPr>
              <w:pStyle w:val="TableText"/>
              <w:spacing w:before="40" w:after="30"/>
              <w:jc w:val="right"/>
              <w:rPr>
                <w:rFonts w:eastAsia="Times New Roman"/>
              </w:rPr>
            </w:pPr>
            <w:r w:rsidRPr="00EB086D">
              <w:t>3.51</w:t>
            </w:r>
          </w:p>
        </w:tc>
        <w:tc>
          <w:tcPr>
            <w:tcW w:w="1559" w:type="dxa"/>
            <w:noWrap/>
            <w:tcMar>
              <w:left w:w="57" w:type="dxa"/>
              <w:right w:w="57" w:type="dxa"/>
            </w:tcMar>
            <w:hideMark/>
          </w:tcPr>
          <w:p w14:paraId="6D13054D" w14:textId="77777777" w:rsidR="00F66DCF" w:rsidRPr="00EB086D" w:rsidRDefault="00F66DCF" w:rsidP="008070AF">
            <w:pPr>
              <w:pStyle w:val="TableText"/>
              <w:spacing w:before="40" w:after="30"/>
              <w:jc w:val="right"/>
              <w:rPr>
                <w:rFonts w:eastAsia="Times New Roman"/>
              </w:rPr>
            </w:pPr>
            <w:r w:rsidRPr="00EB086D">
              <w:t>1.28</w:t>
            </w:r>
          </w:p>
        </w:tc>
      </w:tr>
      <w:tr w:rsidR="00C3065B" w:rsidRPr="00EB086D" w14:paraId="1542684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DB86618"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26319ADC" w14:textId="0243FCB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80EB260"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6DDFF84" w14:textId="77777777" w:rsidR="00F66DCF" w:rsidRPr="00EB086D" w:rsidRDefault="00F66DCF" w:rsidP="008070AF">
            <w:pPr>
              <w:pStyle w:val="TableText"/>
              <w:spacing w:before="40" w:after="30"/>
              <w:jc w:val="right"/>
              <w:rPr>
                <w:rFonts w:eastAsia="Times New Roman"/>
              </w:rPr>
            </w:pPr>
            <w:r w:rsidRPr="00EB086D">
              <w:t>3.58</w:t>
            </w:r>
          </w:p>
        </w:tc>
        <w:tc>
          <w:tcPr>
            <w:tcW w:w="1417" w:type="dxa"/>
            <w:noWrap/>
            <w:tcMar>
              <w:left w:w="57" w:type="dxa"/>
              <w:right w:w="57" w:type="dxa"/>
            </w:tcMar>
            <w:hideMark/>
          </w:tcPr>
          <w:p w14:paraId="4DA04158" w14:textId="77777777" w:rsidR="00F66DCF" w:rsidRPr="00EB086D" w:rsidRDefault="00F66DCF" w:rsidP="008070AF">
            <w:pPr>
              <w:pStyle w:val="TableText"/>
              <w:spacing w:before="40" w:after="30"/>
              <w:jc w:val="right"/>
              <w:rPr>
                <w:rFonts w:eastAsia="Times New Roman"/>
              </w:rPr>
            </w:pPr>
            <w:r w:rsidRPr="00EB086D">
              <w:t>2.62</w:t>
            </w:r>
          </w:p>
        </w:tc>
        <w:tc>
          <w:tcPr>
            <w:tcW w:w="1559" w:type="dxa"/>
            <w:noWrap/>
            <w:tcMar>
              <w:left w:w="57" w:type="dxa"/>
              <w:right w:w="57" w:type="dxa"/>
            </w:tcMar>
            <w:hideMark/>
          </w:tcPr>
          <w:p w14:paraId="17F7B75F" w14:textId="77777777" w:rsidR="00F66DCF" w:rsidRPr="00EB086D" w:rsidRDefault="00F66DCF" w:rsidP="008070AF">
            <w:pPr>
              <w:pStyle w:val="TableText"/>
              <w:spacing w:before="40" w:after="30"/>
              <w:jc w:val="right"/>
              <w:rPr>
                <w:rFonts w:eastAsia="Times New Roman"/>
              </w:rPr>
            </w:pPr>
            <w:r w:rsidRPr="00EB086D">
              <w:rPr>
                <w:i/>
                <w:iCs/>
              </w:rPr>
              <w:t>0.96*</w:t>
            </w:r>
          </w:p>
        </w:tc>
      </w:tr>
      <w:tr w:rsidR="00C3065B" w:rsidRPr="00EB086D" w14:paraId="0CB2B5E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FA7C23D"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51D37274" w14:textId="67C91ED3"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7DAB33E"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5C1B28F7" w14:textId="77777777" w:rsidR="00F66DCF" w:rsidRPr="00EB086D" w:rsidRDefault="00F66DCF" w:rsidP="008070AF">
            <w:pPr>
              <w:pStyle w:val="TableText"/>
              <w:spacing w:before="40" w:after="30"/>
              <w:jc w:val="right"/>
              <w:rPr>
                <w:rFonts w:eastAsia="Times New Roman"/>
              </w:rPr>
            </w:pPr>
            <w:r w:rsidRPr="00EB086D">
              <w:t>3.58</w:t>
            </w:r>
          </w:p>
        </w:tc>
        <w:tc>
          <w:tcPr>
            <w:tcW w:w="1417" w:type="dxa"/>
            <w:noWrap/>
            <w:tcMar>
              <w:left w:w="57" w:type="dxa"/>
              <w:right w:w="57" w:type="dxa"/>
            </w:tcMar>
            <w:hideMark/>
          </w:tcPr>
          <w:p w14:paraId="18FF6499" w14:textId="77777777" w:rsidR="00F66DCF" w:rsidRPr="00EB086D" w:rsidRDefault="00F66DCF" w:rsidP="008070AF">
            <w:pPr>
              <w:pStyle w:val="TableText"/>
              <w:spacing w:before="40" w:after="30"/>
              <w:jc w:val="right"/>
              <w:rPr>
                <w:rFonts w:eastAsia="Times New Roman"/>
              </w:rPr>
            </w:pPr>
            <w:r w:rsidRPr="00EB086D">
              <w:t>2.62</w:t>
            </w:r>
          </w:p>
        </w:tc>
        <w:tc>
          <w:tcPr>
            <w:tcW w:w="1559" w:type="dxa"/>
            <w:noWrap/>
            <w:tcMar>
              <w:left w:w="57" w:type="dxa"/>
              <w:right w:w="57" w:type="dxa"/>
            </w:tcMar>
            <w:hideMark/>
          </w:tcPr>
          <w:p w14:paraId="18C30565" w14:textId="77777777" w:rsidR="00F66DCF" w:rsidRPr="00EB086D" w:rsidRDefault="00F66DCF" w:rsidP="008070AF">
            <w:pPr>
              <w:pStyle w:val="TableText"/>
              <w:spacing w:before="40" w:after="30"/>
              <w:jc w:val="right"/>
              <w:rPr>
                <w:rFonts w:eastAsia="Times New Roman"/>
              </w:rPr>
            </w:pPr>
            <w:r w:rsidRPr="00EB086D">
              <w:rPr>
                <w:i/>
                <w:iCs/>
              </w:rPr>
              <w:t>0.96*</w:t>
            </w:r>
          </w:p>
        </w:tc>
      </w:tr>
      <w:tr w:rsidR="00C3065B" w:rsidRPr="00EB086D" w14:paraId="41C11AA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EFA34D1"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1FC90919" w14:textId="72D7075F" w:rsidR="00F66DCF" w:rsidRPr="00EB086D" w:rsidRDefault="00F66DCF" w:rsidP="008070AF">
            <w:pPr>
              <w:pStyle w:val="TableText"/>
              <w:spacing w:before="40" w:after="30"/>
              <w:rPr>
                <w:rFonts w:eastAsia="Times New Roman"/>
              </w:rPr>
            </w:pPr>
            <w:r w:rsidRPr="00EB086D">
              <w:t xml:space="preserve">Growing </w:t>
            </w:r>
            <w:r w:rsidR="00C33DD2" w:rsidRPr="00EB086D">
              <w:t>heifers – 0–1</w:t>
            </w:r>
          </w:p>
        </w:tc>
        <w:tc>
          <w:tcPr>
            <w:tcW w:w="709" w:type="dxa"/>
            <w:noWrap/>
            <w:tcMar>
              <w:left w:w="57" w:type="dxa"/>
              <w:right w:w="57" w:type="dxa"/>
            </w:tcMar>
            <w:hideMark/>
          </w:tcPr>
          <w:p w14:paraId="7E6ECF62"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7C16D17E" w14:textId="77777777" w:rsidR="00F66DCF" w:rsidRPr="00EB086D" w:rsidRDefault="00F66DCF" w:rsidP="008070AF">
            <w:pPr>
              <w:pStyle w:val="TableText"/>
              <w:spacing w:before="40" w:after="30"/>
              <w:jc w:val="right"/>
              <w:rPr>
                <w:rFonts w:eastAsia="Times New Roman"/>
              </w:rPr>
            </w:pPr>
            <w:r w:rsidRPr="00EB086D">
              <w:t>3.58</w:t>
            </w:r>
          </w:p>
        </w:tc>
        <w:tc>
          <w:tcPr>
            <w:tcW w:w="1417" w:type="dxa"/>
            <w:noWrap/>
            <w:tcMar>
              <w:left w:w="57" w:type="dxa"/>
              <w:right w:w="57" w:type="dxa"/>
            </w:tcMar>
            <w:hideMark/>
          </w:tcPr>
          <w:p w14:paraId="126FC863" w14:textId="77777777" w:rsidR="00F66DCF" w:rsidRPr="00EB086D" w:rsidRDefault="00F66DCF" w:rsidP="008070AF">
            <w:pPr>
              <w:pStyle w:val="TableText"/>
              <w:spacing w:before="40" w:after="30"/>
              <w:jc w:val="right"/>
              <w:rPr>
                <w:rFonts w:eastAsia="Times New Roman"/>
              </w:rPr>
            </w:pPr>
            <w:r w:rsidRPr="00EB086D">
              <w:t>2.62</w:t>
            </w:r>
          </w:p>
        </w:tc>
        <w:tc>
          <w:tcPr>
            <w:tcW w:w="1559" w:type="dxa"/>
            <w:noWrap/>
            <w:tcMar>
              <w:left w:w="57" w:type="dxa"/>
              <w:right w:w="57" w:type="dxa"/>
            </w:tcMar>
            <w:hideMark/>
          </w:tcPr>
          <w:p w14:paraId="656729F2" w14:textId="77777777" w:rsidR="00F66DCF" w:rsidRPr="00EB086D" w:rsidRDefault="00F66DCF" w:rsidP="008070AF">
            <w:pPr>
              <w:pStyle w:val="TableText"/>
              <w:spacing w:before="40" w:after="30"/>
              <w:jc w:val="right"/>
              <w:rPr>
                <w:rFonts w:eastAsia="Times New Roman"/>
              </w:rPr>
            </w:pPr>
            <w:r w:rsidRPr="00EB086D">
              <w:rPr>
                <w:i/>
                <w:iCs/>
              </w:rPr>
              <w:t>0.96*</w:t>
            </w:r>
          </w:p>
        </w:tc>
      </w:tr>
      <w:tr w:rsidR="00C3065B" w:rsidRPr="00EB086D" w14:paraId="20A770B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8286E88"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32252688" w14:textId="23228729"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644020D"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0A0F93FA" w14:textId="77777777" w:rsidR="00F66DCF" w:rsidRPr="00EB086D" w:rsidRDefault="00F66DCF" w:rsidP="008070AF">
            <w:pPr>
              <w:pStyle w:val="TableText"/>
              <w:spacing w:before="40" w:after="30"/>
              <w:jc w:val="right"/>
              <w:rPr>
                <w:rFonts w:eastAsia="Times New Roman"/>
              </w:rPr>
            </w:pPr>
            <w:r w:rsidRPr="00EB086D">
              <w:t>1.88</w:t>
            </w:r>
          </w:p>
        </w:tc>
        <w:tc>
          <w:tcPr>
            <w:tcW w:w="1417" w:type="dxa"/>
            <w:noWrap/>
            <w:tcMar>
              <w:left w:w="57" w:type="dxa"/>
              <w:right w:w="57" w:type="dxa"/>
            </w:tcMar>
            <w:hideMark/>
          </w:tcPr>
          <w:p w14:paraId="12AC9CD7" w14:textId="77777777" w:rsidR="00F66DCF" w:rsidRPr="00EB086D" w:rsidRDefault="00F66DCF" w:rsidP="008070AF">
            <w:pPr>
              <w:pStyle w:val="TableText"/>
              <w:spacing w:before="40" w:after="30"/>
              <w:jc w:val="right"/>
              <w:rPr>
                <w:rFonts w:eastAsia="Times New Roman"/>
              </w:rPr>
            </w:pPr>
            <w:r w:rsidRPr="00EB086D">
              <w:t>1.38</w:t>
            </w:r>
          </w:p>
        </w:tc>
        <w:tc>
          <w:tcPr>
            <w:tcW w:w="1559" w:type="dxa"/>
            <w:noWrap/>
            <w:tcMar>
              <w:left w:w="57" w:type="dxa"/>
              <w:right w:w="57" w:type="dxa"/>
            </w:tcMar>
            <w:hideMark/>
          </w:tcPr>
          <w:p w14:paraId="03098E5E" w14:textId="77777777" w:rsidR="00F66DCF" w:rsidRPr="00EB086D" w:rsidRDefault="00F66DCF" w:rsidP="008070AF">
            <w:pPr>
              <w:pStyle w:val="TableText"/>
              <w:spacing w:before="40" w:after="30"/>
              <w:jc w:val="right"/>
              <w:rPr>
                <w:rFonts w:eastAsia="Times New Roman"/>
              </w:rPr>
            </w:pPr>
            <w:r w:rsidRPr="00EB086D">
              <w:t>0.5</w:t>
            </w:r>
          </w:p>
        </w:tc>
      </w:tr>
      <w:tr w:rsidR="00C3065B" w:rsidRPr="00EB086D" w14:paraId="4C7EE06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29BB150"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39EE2793" w14:textId="0C62875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0710042"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0A238CE4" w14:textId="77777777" w:rsidR="00F66DCF" w:rsidRPr="00EB086D" w:rsidRDefault="00F66DCF" w:rsidP="008070AF">
            <w:pPr>
              <w:pStyle w:val="TableText"/>
              <w:spacing w:before="40" w:after="30"/>
              <w:jc w:val="right"/>
              <w:rPr>
                <w:rFonts w:eastAsia="Times New Roman"/>
              </w:rPr>
            </w:pPr>
            <w:r w:rsidRPr="00EB086D">
              <w:t>2.13</w:t>
            </w:r>
          </w:p>
        </w:tc>
        <w:tc>
          <w:tcPr>
            <w:tcW w:w="1417" w:type="dxa"/>
            <w:noWrap/>
            <w:tcMar>
              <w:left w:w="57" w:type="dxa"/>
              <w:right w:w="57" w:type="dxa"/>
            </w:tcMar>
            <w:hideMark/>
          </w:tcPr>
          <w:p w14:paraId="10E0C10D" w14:textId="77777777" w:rsidR="00F66DCF" w:rsidRPr="00EB086D" w:rsidRDefault="00F66DCF" w:rsidP="008070AF">
            <w:pPr>
              <w:pStyle w:val="TableText"/>
              <w:spacing w:before="40" w:after="30"/>
              <w:jc w:val="right"/>
              <w:rPr>
                <w:rFonts w:eastAsia="Times New Roman"/>
              </w:rPr>
            </w:pPr>
            <w:r w:rsidRPr="00EB086D">
              <w:t>1.56</w:t>
            </w:r>
          </w:p>
        </w:tc>
        <w:tc>
          <w:tcPr>
            <w:tcW w:w="1559" w:type="dxa"/>
            <w:noWrap/>
            <w:tcMar>
              <w:left w:w="57" w:type="dxa"/>
              <w:right w:w="57" w:type="dxa"/>
            </w:tcMar>
            <w:hideMark/>
          </w:tcPr>
          <w:p w14:paraId="195AD3DF" w14:textId="77777777" w:rsidR="00F66DCF" w:rsidRPr="00EB086D" w:rsidRDefault="00F66DCF" w:rsidP="008070AF">
            <w:pPr>
              <w:pStyle w:val="TableText"/>
              <w:spacing w:before="40" w:after="30"/>
              <w:jc w:val="right"/>
              <w:rPr>
                <w:rFonts w:eastAsia="Times New Roman"/>
              </w:rPr>
            </w:pPr>
            <w:r w:rsidRPr="00EB086D">
              <w:t>0.57</w:t>
            </w:r>
          </w:p>
        </w:tc>
      </w:tr>
      <w:tr w:rsidR="00C3065B" w:rsidRPr="00EB086D" w14:paraId="0718281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747F97"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224F98AD" w14:textId="4E43232A"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2A0F000"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32410F5" w14:textId="77777777" w:rsidR="00F66DCF" w:rsidRPr="00EB086D" w:rsidRDefault="00F66DCF" w:rsidP="008070AF">
            <w:pPr>
              <w:pStyle w:val="TableText"/>
              <w:spacing w:before="40" w:after="30"/>
              <w:jc w:val="right"/>
              <w:rPr>
                <w:rFonts w:eastAsia="Times New Roman"/>
              </w:rPr>
            </w:pPr>
            <w:r w:rsidRPr="00EB086D">
              <w:t>2.52</w:t>
            </w:r>
          </w:p>
        </w:tc>
        <w:tc>
          <w:tcPr>
            <w:tcW w:w="1417" w:type="dxa"/>
            <w:noWrap/>
            <w:tcMar>
              <w:left w:w="57" w:type="dxa"/>
              <w:right w:w="57" w:type="dxa"/>
            </w:tcMar>
            <w:hideMark/>
          </w:tcPr>
          <w:p w14:paraId="29AB627E" w14:textId="77777777" w:rsidR="00F66DCF" w:rsidRPr="00EB086D" w:rsidRDefault="00F66DCF" w:rsidP="008070AF">
            <w:pPr>
              <w:pStyle w:val="TableText"/>
              <w:spacing w:before="40" w:after="30"/>
              <w:jc w:val="right"/>
              <w:rPr>
                <w:rFonts w:eastAsia="Times New Roman"/>
              </w:rPr>
            </w:pPr>
            <w:r w:rsidRPr="00EB086D">
              <w:t>1.84</w:t>
            </w:r>
          </w:p>
        </w:tc>
        <w:tc>
          <w:tcPr>
            <w:tcW w:w="1559" w:type="dxa"/>
            <w:noWrap/>
            <w:tcMar>
              <w:left w:w="57" w:type="dxa"/>
              <w:right w:w="57" w:type="dxa"/>
            </w:tcMar>
            <w:hideMark/>
          </w:tcPr>
          <w:p w14:paraId="2EEE4D4C" w14:textId="77777777" w:rsidR="00F66DCF" w:rsidRPr="00EB086D" w:rsidRDefault="00F66DCF" w:rsidP="008070AF">
            <w:pPr>
              <w:pStyle w:val="TableText"/>
              <w:spacing w:before="40" w:after="30"/>
              <w:jc w:val="right"/>
              <w:rPr>
                <w:rFonts w:eastAsia="Times New Roman"/>
              </w:rPr>
            </w:pPr>
            <w:r w:rsidRPr="00EB086D">
              <w:t>0.67</w:t>
            </w:r>
          </w:p>
        </w:tc>
      </w:tr>
      <w:tr w:rsidR="00C3065B" w:rsidRPr="00EB086D" w14:paraId="40787EF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4C5C448"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7207C928" w14:textId="6AE7E78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FBCFCEB"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003F80BE" w14:textId="77777777" w:rsidR="00F66DCF" w:rsidRPr="00EB086D" w:rsidRDefault="00F66DCF" w:rsidP="008070AF">
            <w:pPr>
              <w:pStyle w:val="TableText"/>
              <w:spacing w:before="40" w:after="30"/>
              <w:jc w:val="right"/>
              <w:rPr>
                <w:rFonts w:eastAsia="Times New Roman"/>
              </w:rPr>
            </w:pPr>
            <w:r w:rsidRPr="00EB086D">
              <w:t>6.45</w:t>
            </w:r>
          </w:p>
        </w:tc>
        <w:tc>
          <w:tcPr>
            <w:tcW w:w="1417" w:type="dxa"/>
            <w:noWrap/>
            <w:tcMar>
              <w:left w:w="57" w:type="dxa"/>
              <w:right w:w="57" w:type="dxa"/>
            </w:tcMar>
            <w:hideMark/>
          </w:tcPr>
          <w:p w14:paraId="1F3AA36F" w14:textId="77777777" w:rsidR="00F66DCF" w:rsidRPr="00EB086D" w:rsidRDefault="00F66DCF" w:rsidP="008070AF">
            <w:pPr>
              <w:pStyle w:val="TableText"/>
              <w:spacing w:before="40" w:after="30"/>
              <w:jc w:val="right"/>
              <w:rPr>
                <w:rFonts w:eastAsia="Times New Roman"/>
              </w:rPr>
            </w:pPr>
            <w:r w:rsidRPr="00EB086D">
              <w:t>4.73</w:t>
            </w:r>
          </w:p>
        </w:tc>
        <w:tc>
          <w:tcPr>
            <w:tcW w:w="1559" w:type="dxa"/>
            <w:noWrap/>
            <w:tcMar>
              <w:left w:w="57" w:type="dxa"/>
              <w:right w:w="57" w:type="dxa"/>
            </w:tcMar>
            <w:hideMark/>
          </w:tcPr>
          <w:p w14:paraId="279CABD3" w14:textId="77777777" w:rsidR="00F66DCF" w:rsidRPr="00EB086D" w:rsidRDefault="00F66DCF" w:rsidP="008070AF">
            <w:pPr>
              <w:pStyle w:val="TableText"/>
              <w:spacing w:before="40" w:after="30"/>
              <w:jc w:val="right"/>
              <w:rPr>
                <w:rFonts w:eastAsia="Times New Roman"/>
              </w:rPr>
            </w:pPr>
            <w:r w:rsidRPr="00EB086D">
              <w:t>1.73</w:t>
            </w:r>
          </w:p>
        </w:tc>
      </w:tr>
      <w:tr w:rsidR="00C3065B" w:rsidRPr="00EB086D" w14:paraId="668E9AE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9AC98BC"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1D6C428F" w14:textId="76EB7CF4"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D422EC1"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4F0894E7" w14:textId="77777777" w:rsidR="00F66DCF" w:rsidRPr="00EB086D" w:rsidRDefault="00F66DCF" w:rsidP="008070AF">
            <w:pPr>
              <w:pStyle w:val="TableText"/>
              <w:spacing w:before="40" w:after="30"/>
              <w:jc w:val="right"/>
              <w:rPr>
                <w:rFonts w:eastAsia="Times New Roman"/>
              </w:rPr>
            </w:pPr>
            <w:r w:rsidRPr="00EB086D">
              <w:t>6.07</w:t>
            </w:r>
          </w:p>
        </w:tc>
        <w:tc>
          <w:tcPr>
            <w:tcW w:w="1417" w:type="dxa"/>
            <w:noWrap/>
            <w:tcMar>
              <w:left w:w="57" w:type="dxa"/>
              <w:right w:w="57" w:type="dxa"/>
            </w:tcMar>
            <w:hideMark/>
          </w:tcPr>
          <w:p w14:paraId="17454640" w14:textId="77777777" w:rsidR="00F66DCF" w:rsidRPr="00EB086D" w:rsidRDefault="00F66DCF" w:rsidP="008070AF">
            <w:pPr>
              <w:pStyle w:val="TableText"/>
              <w:spacing w:before="40" w:after="30"/>
              <w:jc w:val="right"/>
              <w:rPr>
                <w:rFonts w:eastAsia="Times New Roman"/>
              </w:rPr>
            </w:pPr>
            <w:r w:rsidRPr="00EB086D">
              <w:t>4.44</w:t>
            </w:r>
          </w:p>
        </w:tc>
        <w:tc>
          <w:tcPr>
            <w:tcW w:w="1559" w:type="dxa"/>
            <w:noWrap/>
            <w:tcMar>
              <w:left w:w="57" w:type="dxa"/>
              <w:right w:w="57" w:type="dxa"/>
            </w:tcMar>
            <w:hideMark/>
          </w:tcPr>
          <w:p w14:paraId="57A4C10B" w14:textId="77777777" w:rsidR="00F66DCF" w:rsidRPr="00EB086D" w:rsidRDefault="00F66DCF" w:rsidP="008070AF">
            <w:pPr>
              <w:pStyle w:val="TableText"/>
              <w:spacing w:before="40" w:after="30"/>
              <w:jc w:val="right"/>
              <w:rPr>
                <w:rFonts w:eastAsia="Times New Roman"/>
              </w:rPr>
            </w:pPr>
            <w:r w:rsidRPr="00EB086D">
              <w:t>1.62</w:t>
            </w:r>
          </w:p>
        </w:tc>
      </w:tr>
      <w:tr w:rsidR="00C3065B" w:rsidRPr="00EB086D" w14:paraId="577184F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7D8D2C8"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241AEDBE" w14:textId="13750E03"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81F5682"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254693D1" w14:textId="77777777" w:rsidR="00F66DCF" w:rsidRPr="00EB086D" w:rsidRDefault="00F66DCF" w:rsidP="008070AF">
            <w:pPr>
              <w:pStyle w:val="TableText"/>
              <w:spacing w:before="40" w:after="30"/>
              <w:jc w:val="right"/>
              <w:rPr>
                <w:rFonts w:eastAsia="Times New Roman"/>
              </w:rPr>
            </w:pPr>
            <w:r w:rsidRPr="00EB086D">
              <w:t>8.05</w:t>
            </w:r>
          </w:p>
        </w:tc>
        <w:tc>
          <w:tcPr>
            <w:tcW w:w="1417" w:type="dxa"/>
            <w:noWrap/>
            <w:tcMar>
              <w:left w:w="57" w:type="dxa"/>
              <w:right w:w="57" w:type="dxa"/>
            </w:tcMar>
            <w:hideMark/>
          </w:tcPr>
          <w:p w14:paraId="1FA1838F" w14:textId="77777777" w:rsidR="00F66DCF" w:rsidRPr="00EB086D" w:rsidRDefault="00F66DCF" w:rsidP="008070AF">
            <w:pPr>
              <w:pStyle w:val="TableText"/>
              <w:spacing w:before="40" w:after="30"/>
              <w:jc w:val="right"/>
              <w:rPr>
                <w:rFonts w:eastAsia="Times New Roman"/>
              </w:rPr>
            </w:pPr>
            <w:r w:rsidRPr="00EB086D">
              <w:t>5.89</w:t>
            </w:r>
          </w:p>
        </w:tc>
        <w:tc>
          <w:tcPr>
            <w:tcW w:w="1559" w:type="dxa"/>
            <w:noWrap/>
            <w:tcMar>
              <w:left w:w="57" w:type="dxa"/>
              <w:right w:w="57" w:type="dxa"/>
            </w:tcMar>
            <w:hideMark/>
          </w:tcPr>
          <w:p w14:paraId="1240B522" w14:textId="77777777" w:rsidR="00F66DCF" w:rsidRPr="00EB086D" w:rsidRDefault="00F66DCF" w:rsidP="008070AF">
            <w:pPr>
              <w:pStyle w:val="TableText"/>
              <w:spacing w:before="40" w:after="30"/>
              <w:jc w:val="right"/>
              <w:rPr>
                <w:rFonts w:eastAsia="Times New Roman"/>
              </w:rPr>
            </w:pPr>
            <w:r w:rsidRPr="00EB086D">
              <w:t>2.15</w:t>
            </w:r>
          </w:p>
        </w:tc>
      </w:tr>
      <w:tr w:rsidR="00C3065B" w:rsidRPr="00EB086D" w14:paraId="254839D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906A044"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4E3F34CF" w14:textId="072FF3D3"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9D9B673"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60393E08" w14:textId="77777777" w:rsidR="00F66DCF" w:rsidRPr="00EB086D" w:rsidRDefault="00F66DCF" w:rsidP="008070AF">
            <w:pPr>
              <w:pStyle w:val="TableText"/>
              <w:spacing w:before="40" w:after="30"/>
              <w:jc w:val="right"/>
              <w:rPr>
                <w:rFonts w:eastAsia="Times New Roman"/>
              </w:rPr>
            </w:pPr>
            <w:r w:rsidRPr="00EB086D">
              <w:t>7.92</w:t>
            </w:r>
          </w:p>
        </w:tc>
        <w:tc>
          <w:tcPr>
            <w:tcW w:w="1417" w:type="dxa"/>
            <w:noWrap/>
            <w:tcMar>
              <w:left w:w="57" w:type="dxa"/>
              <w:right w:w="57" w:type="dxa"/>
            </w:tcMar>
            <w:hideMark/>
          </w:tcPr>
          <w:p w14:paraId="0F0D9419" w14:textId="77777777" w:rsidR="00F66DCF" w:rsidRPr="00EB086D" w:rsidRDefault="00F66DCF" w:rsidP="008070AF">
            <w:pPr>
              <w:pStyle w:val="TableText"/>
              <w:spacing w:before="40" w:after="30"/>
              <w:jc w:val="right"/>
              <w:rPr>
                <w:rFonts w:eastAsia="Times New Roman"/>
              </w:rPr>
            </w:pPr>
            <w:r w:rsidRPr="00EB086D">
              <w:t>5.8</w:t>
            </w:r>
          </w:p>
        </w:tc>
        <w:tc>
          <w:tcPr>
            <w:tcW w:w="1559" w:type="dxa"/>
            <w:noWrap/>
            <w:tcMar>
              <w:left w:w="57" w:type="dxa"/>
              <w:right w:w="57" w:type="dxa"/>
            </w:tcMar>
            <w:hideMark/>
          </w:tcPr>
          <w:p w14:paraId="16F738BC" w14:textId="77777777" w:rsidR="00F66DCF" w:rsidRPr="00EB086D" w:rsidRDefault="00F66DCF" w:rsidP="008070AF">
            <w:pPr>
              <w:pStyle w:val="TableText"/>
              <w:spacing w:before="40" w:after="30"/>
              <w:jc w:val="right"/>
              <w:rPr>
                <w:rFonts w:eastAsia="Times New Roman"/>
              </w:rPr>
            </w:pPr>
            <w:r w:rsidRPr="00EB086D">
              <w:t>2.12</w:t>
            </w:r>
          </w:p>
        </w:tc>
      </w:tr>
      <w:tr w:rsidR="00C3065B" w:rsidRPr="00EB086D" w14:paraId="00C9C48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EE0F4FB"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77231A45" w14:textId="67B4A987"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8B3C826"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44120FAE" w14:textId="77777777" w:rsidR="00F66DCF" w:rsidRPr="00EB086D" w:rsidRDefault="00F66DCF" w:rsidP="008070AF">
            <w:pPr>
              <w:pStyle w:val="TableText"/>
              <w:spacing w:before="40" w:after="30"/>
              <w:jc w:val="right"/>
              <w:rPr>
                <w:rFonts w:eastAsia="Times New Roman"/>
              </w:rPr>
            </w:pPr>
            <w:r w:rsidRPr="00EB086D">
              <w:t>6.71</w:t>
            </w:r>
          </w:p>
        </w:tc>
        <w:tc>
          <w:tcPr>
            <w:tcW w:w="1417" w:type="dxa"/>
            <w:noWrap/>
            <w:tcMar>
              <w:left w:w="57" w:type="dxa"/>
              <w:right w:w="57" w:type="dxa"/>
            </w:tcMar>
            <w:hideMark/>
          </w:tcPr>
          <w:p w14:paraId="03F050B2" w14:textId="77777777" w:rsidR="00F66DCF" w:rsidRPr="00EB086D" w:rsidRDefault="00F66DCF" w:rsidP="008070AF">
            <w:pPr>
              <w:pStyle w:val="TableText"/>
              <w:spacing w:before="40" w:after="30"/>
              <w:jc w:val="right"/>
              <w:rPr>
                <w:rFonts w:eastAsia="Times New Roman"/>
              </w:rPr>
            </w:pPr>
            <w:r w:rsidRPr="00EB086D">
              <w:t>4.91</w:t>
            </w:r>
          </w:p>
        </w:tc>
        <w:tc>
          <w:tcPr>
            <w:tcW w:w="1559" w:type="dxa"/>
            <w:noWrap/>
            <w:tcMar>
              <w:left w:w="57" w:type="dxa"/>
              <w:right w:w="57" w:type="dxa"/>
            </w:tcMar>
            <w:hideMark/>
          </w:tcPr>
          <w:p w14:paraId="35545EE8" w14:textId="77777777" w:rsidR="00F66DCF" w:rsidRPr="00EB086D" w:rsidRDefault="00F66DCF" w:rsidP="008070AF">
            <w:pPr>
              <w:pStyle w:val="TableText"/>
              <w:spacing w:before="40" w:after="30"/>
              <w:jc w:val="right"/>
              <w:rPr>
                <w:rFonts w:eastAsia="Times New Roman"/>
              </w:rPr>
            </w:pPr>
            <w:r w:rsidRPr="00EB086D">
              <w:rPr>
                <w:i/>
                <w:iCs/>
              </w:rPr>
              <w:t>1.79</w:t>
            </w:r>
            <w:r w:rsidRPr="00EB086D">
              <w:t>†</w:t>
            </w:r>
          </w:p>
        </w:tc>
      </w:tr>
      <w:tr w:rsidR="00AF3F62" w:rsidRPr="00EB086D" w14:paraId="288A8D6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7840A49"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7F8B7DAA" w14:textId="4632A8F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560E4AF"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1131E638" w14:textId="77777777" w:rsidR="00F66DCF" w:rsidRPr="00EB086D" w:rsidRDefault="00F66DCF" w:rsidP="008070AF">
            <w:pPr>
              <w:pStyle w:val="TableText"/>
              <w:spacing w:before="40" w:after="30"/>
              <w:jc w:val="right"/>
              <w:rPr>
                <w:rFonts w:eastAsia="Times New Roman"/>
              </w:rPr>
            </w:pPr>
            <w:r w:rsidRPr="00EB086D">
              <w:t>6.71</w:t>
            </w:r>
          </w:p>
        </w:tc>
        <w:tc>
          <w:tcPr>
            <w:tcW w:w="1417" w:type="dxa"/>
            <w:noWrap/>
            <w:tcMar>
              <w:left w:w="57" w:type="dxa"/>
              <w:right w:w="57" w:type="dxa"/>
            </w:tcMar>
            <w:hideMark/>
          </w:tcPr>
          <w:p w14:paraId="4259A140" w14:textId="77777777" w:rsidR="00F66DCF" w:rsidRPr="00EB086D" w:rsidRDefault="00F66DCF" w:rsidP="008070AF">
            <w:pPr>
              <w:pStyle w:val="TableText"/>
              <w:spacing w:before="40" w:after="30"/>
              <w:jc w:val="right"/>
              <w:rPr>
                <w:rFonts w:eastAsia="Times New Roman"/>
              </w:rPr>
            </w:pPr>
            <w:r w:rsidRPr="00EB086D">
              <w:t>4.91</w:t>
            </w:r>
          </w:p>
        </w:tc>
        <w:tc>
          <w:tcPr>
            <w:tcW w:w="1559" w:type="dxa"/>
            <w:noWrap/>
            <w:tcMar>
              <w:left w:w="57" w:type="dxa"/>
              <w:right w:w="57" w:type="dxa"/>
            </w:tcMar>
            <w:hideMark/>
          </w:tcPr>
          <w:p w14:paraId="038BE2DB" w14:textId="77777777" w:rsidR="00F66DCF" w:rsidRPr="00EB086D" w:rsidRDefault="00F66DCF" w:rsidP="008070AF">
            <w:pPr>
              <w:pStyle w:val="TableText"/>
              <w:spacing w:before="40" w:after="30"/>
              <w:jc w:val="right"/>
              <w:rPr>
                <w:rFonts w:eastAsia="Times New Roman"/>
              </w:rPr>
            </w:pPr>
            <w:r w:rsidRPr="00EB086D">
              <w:rPr>
                <w:i/>
                <w:iCs/>
              </w:rPr>
              <w:t>1.79</w:t>
            </w:r>
            <w:r w:rsidRPr="00EB086D">
              <w:t>†</w:t>
            </w:r>
          </w:p>
        </w:tc>
      </w:tr>
      <w:tr w:rsidR="00AF3F62" w:rsidRPr="00EB086D" w14:paraId="027F433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6606C55"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1C28DBA3" w14:textId="43FD889C"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67EBF20"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27771055" w14:textId="77777777" w:rsidR="00F66DCF" w:rsidRPr="00EB086D" w:rsidRDefault="00F66DCF" w:rsidP="008070AF">
            <w:pPr>
              <w:pStyle w:val="TableText"/>
              <w:spacing w:before="40" w:after="30"/>
              <w:jc w:val="right"/>
              <w:rPr>
                <w:rFonts w:eastAsia="Times New Roman"/>
              </w:rPr>
            </w:pPr>
            <w:r w:rsidRPr="00EB086D">
              <w:t>5.3</w:t>
            </w:r>
          </w:p>
        </w:tc>
        <w:tc>
          <w:tcPr>
            <w:tcW w:w="1417" w:type="dxa"/>
            <w:noWrap/>
            <w:tcMar>
              <w:left w:w="57" w:type="dxa"/>
              <w:right w:w="57" w:type="dxa"/>
            </w:tcMar>
            <w:hideMark/>
          </w:tcPr>
          <w:p w14:paraId="1DBA6153" w14:textId="77777777" w:rsidR="00F66DCF" w:rsidRPr="00EB086D" w:rsidRDefault="00F66DCF" w:rsidP="008070AF">
            <w:pPr>
              <w:pStyle w:val="TableText"/>
              <w:spacing w:before="40" w:after="30"/>
              <w:jc w:val="right"/>
              <w:rPr>
                <w:rFonts w:eastAsia="Times New Roman"/>
              </w:rPr>
            </w:pPr>
            <w:r w:rsidRPr="00EB086D">
              <w:t>3.88</w:t>
            </w:r>
          </w:p>
        </w:tc>
        <w:tc>
          <w:tcPr>
            <w:tcW w:w="1559" w:type="dxa"/>
            <w:noWrap/>
            <w:tcMar>
              <w:left w:w="57" w:type="dxa"/>
              <w:right w:w="57" w:type="dxa"/>
            </w:tcMar>
            <w:hideMark/>
          </w:tcPr>
          <w:p w14:paraId="12347BD5" w14:textId="77777777" w:rsidR="00F66DCF" w:rsidRPr="00EB086D" w:rsidRDefault="00F66DCF" w:rsidP="008070AF">
            <w:pPr>
              <w:pStyle w:val="TableText"/>
              <w:spacing w:before="40" w:after="30"/>
              <w:jc w:val="right"/>
              <w:rPr>
                <w:rFonts w:eastAsia="Times New Roman"/>
              </w:rPr>
            </w:pPr>
            <w:r w:rsidRPr="00EB086D">
              <w:t>1.42</w:t>
            </w:r>
          </w:p>
        </w:tc>
      </w:tr>
      <w:tr w:rsidR="00AF3F62" w:rsidRPr="00EB086D" w14:paraId="19AB3AA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7426E98"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7A99A059" w14:textId="5EC4F41D"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2A97316"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69B0FD77" w14:textId="77777777" w:rsidR="00F66DCF" w:rsidRPr="00EB086D" w:rsidRDefault="00F66DCF" w:rsidP="008070AF">
            <w:pPr>
              <w:pStyle w:val="TableText"/>
              <w:spacing w:before="40" w:after="30"/>
              <w:jc w:val="right"/>
              <w:rPr>
                <w:rFonts w:eastAsia="Times New Roman"/>
              </w:rPr>
            </w:pPr>
            <w:r w:rsidRPr="00EB086D">
              <w:t>5.55</w:t>
            </w:r>
          </w:p>
        </w:tc>
        <w:tc>
          <w:tcPr>
            <w:tcW w:w="1417" w:type="dxa"/>
            <w:noWrap/>
            <w:tcMar>
              <w:left w:w="57" w:type="dxa"/>
              <w:right w:w="57" w:type="dxa"/>
            </w:tcMar>
            <w:hideMark/>
          </w:tcPr>
          <w:p w14:paraId="45F89C6A" w14:textId="77777777" w:rsidR="00F66DCF" w:rsidRPr="00EB086D" w:rsidRDefault="00F66DCF" w:rsidP="008070AF">
            <w:pPr>
              <w:pStyle w:val="TableText"/>
              <w:spacing w:before="40" w:after="30"/>
              <w:jc w:val="right"/>
              <w:rPr>
                <w:rFonts w:eastAsia="Times New Roman"/>
              </w:rPr>
            </w:pPr>
            <w:r w:rsidRPr="00EB086D">
              <w:t>4.06</w:t>
            </w:r>
          </w:p>
        </w:tc>
        <w:tc>
          <w:tcPr>
            <w:tcW w:w="1559" w:type="dxa"/>
            <w:noWrap/>
            <w:tcMar>
              <w:left w:w="57" w:type="dxa"/>
              <w:right w:w="57" w:type="dxa"/>
            </w:tcMar>
            <w:hideMark/>
          </w:tcPr>
          <w:p w14:paraId="6D9574B5" w14:textId="77777777" w:rsidR="00F66DCF" w:rsidRPr="00EB086D" w:rsidRDefault="00F66DCF" w:rsidP="008070AF">
            <w:pPr>
              <w:pStyle w:val="TableText"/>
              <w:spacing w:before="40" w:after="30"/>
              <w:jc w:val="right"/>
              <w:rPr>
                <w:rFonts w:eastAsia="Times New Roman"/>
              </w:rPr>
            </w:pPr>
            <w:r w:rsidRPr="00EB086D">
              <w:t>1.48</w:t>
            </w:r>
          </w:p>
        </w:tc>
      </w:tr>
      <w:tr w:rsidR="00AF3F62" w:rsidRPr="00EB086D" w14:paraId="7C4E0C5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8F66FC9"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012B5EAB" w14:textId="5E7C054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7DB8821"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3C025B2B" w14:textId="77777777" w:rsidR="00F66DCF" w:rsidRPr="00EB086D" w:rsidRDefault="00F66DCF" w:rsidP="008070AF">
            <w:pPr>
              <w:pStyle w:val="TableText"/>
              <w:spacing w:before="40" w:after="30"/>
              <w:jc w:val="right"/>
              <w:rPr>
                <w:rFonts w:eastAsia="Times New Roman"/>
              </w:rPr>
            </w:pPr>
            <w:r w:rsidRPr="00EB086D">
              <w:t>5.61</w:t>
            </w:r>
          </w:p>
        </w:tc>
        <w:tc>
          <w:tcPr>
            <w:tcW w:w="1417" w:type="dxa"/>
            <w:noWrap/>
            <w:tcMar>
              <w:left w:w="57" w:type="dxa"/>
              <w:right w:w="57" w:type="dxa"/>
            </w:tcMar>
            <w:hideMark/>
          </w:tcPr>
          <w:p w14:paraId="41704555" w14:textId="77777777" w:rsidR="00F66DCF" w:rsidRPr="00EB086D" w:rsidRDefault="00F66DCF" w:rsidP="008070AF">
            <w:pPr>
              <w:pStyle w:val="TableText"/>
              <w:spacing w:before="40" w:after="30"/>
              <w:jc w:val="right"/>
              <w:rPr>
                <w:rFonts w:eastAsia="Times New Roman"/>
              </w:rPr>
            </w:pPr>
            <w:r w:rsidRPr="00EB086D">
              <w:t>4.11</w:t>
            </w:r>
          </w:p>
        </w:tc>
        <w:tc>
          <w:tcPr>
            <w:tcW w:w="1559" w:type="dxa"/>
            <w:noWrap/>
            <w:tcMar>
              <w:left w:w="57" w:type="dxa"/>
              <w:right w:w="57" w:type="dxa"/>
            </w:tcMar>
            <w:hideMark/>
          </w:tcPr>
          <w:p w14:paraId="0B209703" w14:textId="77777777" w:rsidR="00F66DCF" w:rsidRPr="00EB086D" w:rsidRDefault="00F66DCF" w:rsidP="008070AF">
            <w:pPr>
              <w:pStyle w:val="TableText"/>
              <w:spacing w:before="40" w:after="30"/>
              <w:jc w:val="right"/>
              <w:rPr>
                <w:rFonts w:eastAsia="Times New Roman"/>
              </w:rPr>
            </w:pPr>
            <w:r w:rsidRPr="00EB086D">
              <w:t>1.5</w:t>
            </w:r>
          </w:p>
        </w:tc>
      </w:tr>
      <w:tr w:rsidR="00AF3F62" w:rsidRPr="00EB086D" w14:paraId="69EFD80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93CD6B9"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0E066521" w14:textId="714B1271"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6626860"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284AE5FF" w14:textId="77777777" w:rsidR="00F66DCF" w:rsidRPr="00EB086D" w:rsidRDefault="00F66DCF" w:rsidP="008070AF">
            <w:pPr>
              <w:pStyle w:val="TableText"/>
              <w:spacing w:before="40" w:after="30"/>
              <w:jc w:val="right"/>
              <w:rPr>
                <w:rFonts w:eastAsia="Times New Roman"/>
              </w:rPr>
            </w:pPr>
            <w:r w:rsidRPr="00EB086D">
              <w:t>5.35</w:t>
            </w:r>
          </w:p>
        </w:tc>
        <w:tc>
          <w:tcPr>
            <w:tcW w:w="1417" w:type="dxa"/>
            <w:noWrap/>
            <w:tcMar>
              <w:left w:w="57" w:type="dxa"/>
              <w:right w:w="57" w:type="dxa"/>
            </w:tcMar>
            <w:hideMark/>
          </w:tcPr>
          <w:p w14:paraId="5C66272D" w14:textId="77777777" w:rsidR="00F66DCF" w:rsidRPr="00EB086D" w:rsidRDefault="00F66DCF" w:rsidP="008070AF">
            <w:pPr>
              <w:pStyle w:val="TableText"/>
              <w:spacing w:before="40" w:after="30"/>
              <w:jc w:val="right"/>
              <w:rPr>
                <w:rFonts w:eastAsia="Times New Roman"/>
              </w:rPr>
            </w:pPr>
            <w:r w:rsidRPr="00EB086D">
              <w:t>3.92</w:t>
            </w:r>
          </w:p>
        </w:tc>
        <w:tc>
          <w:tcPr>
            <w:tcW w:w="1559" w:type="dxa"/>
            <w:noWrap/>
            <w:tcMar>
              <w:left w:w="57" w:type="dxa"/>
              <w:right w:w="57" w:type="dxa"/>
            </w:tcMar>
            <w:hideMark/>
          </w:tcPr>
          <w:p w14:paraId="55F9C462" w14:textId="77777777" w:rsidR="00F66DCF" w:rsidRPr="00EB086D" w:rsidRDefault="00F66DCF" w:rsidP="008070AF">
            <w:pPr>
              <w:pStyle w:val="TableText"/>
              <w:spacing w:before="40" w:after="30"/>
              <w:jc w:val="right"/>
              <w:rPr>
                <w:rFonts w:eastAsia="Times New Roman"/>
              </w:rPr>
            </w:pPr>
            <w:r w:rsidRPr="00EB086D">
              <w:t>1.43</w:t>
            </w:r>
          </w:p>
        </w:tc>
      </w:tr>
      <w:tr w:rsidR="00AF3F62" w:rsidRPr="00EB086D" w14:paraId="7199B29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13FDBD0"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79E08EC7" w14:textId="31D1653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6D26ECA"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41F11705" w14:textId="77777777" w:rsidR="00F66DCF" w:rsidRPr="00EB086D" w:rsidRDefault="00F66DCF" w:rsidP="008070AF">
            <w:pPr>
              <w:pStyle w:val="TableText"/>
              <w:spacing w:before="40" w:after="30"/>
              <w:jc w:val="right"/>
              <w:rPr>
                <w:rFonts w:eastAsia="Times New Roman"/>
              </w:rPr>
            </w:pPr>
            <w:r w:rsidRPr="00EB086D">
              <w:t>5.52</w:t>
            </w:r>
          </w:p>
        </w:tc>
        <w:tc>
          <w:tcPr>
            <w:tcW w:w="1417" w:type="dxa"/>
            <w:noWrap/>
            <w:tcMar>
              <w:left w:w="57" w:type="dxa"/>
              <w:right w:w="57" w:type="dxa"/>
            </w:tcMar>
            <w:hideMark/>
          </w:tcPr>
          <w:p w14:paraId="590CFA46" w14:textId="77777777" w:rsidR="00F66DCF" w:rsidRPr="00EB086D" w:rsidRDefault="00F66DCF" w:rsidP="008070AF">
            <w:pPr>
              <w:pStyle w:val="TableText"/>
              <w:spacing w:before="40" w:after="30"/>
              <w:jc w:val="right"/>
              <w:rPr>
                <w:rFonts w:eastAsia="Times New Roman"/>
              </w:rPr>
            </w:pPr>
            <w:r w:rsidRPr="00EB086D">
              <w:t>4.04</w:t>
            </w:r>
          </w:p>
        </w:tc>
        <w:tc>
          <w:tcPr>
            <w:tcW w:w="1559" w:type="dxa"/>
            <w:noWrap/>
            <w:tcMar>
              <w:left w:w="57" w:type="dxa"/>
              <w:right w:w="57" w:type="dxa"/>
            </w:tcMar>
            <w:hideMark/>
          </w:tcPr>
          <w:p w14:paraId="61EA3900" w14:textId="77777777" w:rsidR="00F66DCF" w:rsidRPr="00EB086D" w:rsidRDefault="00F66DCF" w:rsidP="008070AF">
            <w:pPr>
              <w:pStyle w:val="TableText"/>
              <w:spacing w:before="40" w:after="30"/>
              <w:jc w:val="right"/>
              <w:rPr>
                <w:rFonts w:eastAsia="Times New Roman"/>
              </w:rPr>
            </w:pPr>
            <w:r w:rsidRPr="00EB086D">
              <w:t>1.48</w:t>
            </w:r>
          </w:p>
        </w:tc>
      </w:tr>
      <w:tr w:rsidR="00AF3F62" w:rsidRPr="00EB086D" w14:paraId="7BFF1F2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064C217"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2476BC9B" w14:textId="1A573843"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A2E4E63"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D822220" w14:textId="77777777" w:rsidR="00F66DCF" w:rsidRPr="00EB086D" w:rsidRDefault="00F66DCF" w:rsidP="008070AF">
            <w:pPr>
              <w:pStyle w:val="TableText"/>
              <w:spacing w:before="40" w:after="30"/>
              <w:jc w:val="right"/>
              <w:rPr>
                <w:rFonts w:eastAsia="Times New Roman"/>
              </w:rPr>
            </w:pPr>
            <w:r w:rsidRPr="00EB086D">
              <w:t>6.03</w:t>
            </w:r>
          </w:p>
        </w:tc>
        <w:tc>
          <w:tcPr>
            <w:tcW w:w="1417" w:type="dxa"/>
            <w:noWrap/>
            <w:tcMar>
              <w:left w:w="57" w:type="dxa"/>
              <w:right w:w="57" w:type="dxa"/>
            </w:tcMar>
            <w:hideMark/>
          </w:tcPr>
          <w:p w14:paraId="646410B2" w14:textId="77777777" w:rsidR="00F66DCF" w:rsidRPr="00EB086D" w:rsidRDefault="00F66DCF" w:rsidP="008070AF">
            <w:pPr>
              <w:pStyle w:val="TableText"/>
              <w:spacing w:before="40" w:after="30"/>
              <w:jc w:val="right"/>
              <w:rPr>
                <w:rFonts w:eastAsia="Times New Roman"/>
              </w:rPr>
            </w:pPr>
            <w:r w:rsidRPr="00EB086D">
              <w:t>4.41</w:t>
            </w:r>
          </w:p>
        </w:tc>
        <w:tc>
          <w:tcPr>
            <w:tcW w:w="1559" w:type="dxa"/>
            <w:noWrap/>
            <w:tcMar>
              <w:left w:w="57" w:type="dxa"/>
              <w:right w:w="57" w:type="dxa"/>
            </w:tcMar>
            <w:hideMark/>
          </w:tcPr>
          <w:p w14:paraId="6DE16C28" w14:textId="77777777" w:rsidR="00F66DCF" w:rsidRPr="00EB086D" w:rsidRDefault="00F66DCF" w:rsidP="008070AF">
            <w:pPr>
              <w:pStyle w:val="TableText"/>
              <w:spacing w:before="40" w:after="30"/>
              <w:jc w:val="right"/>
              <w:rPr>
                <w:rFonts w:eastAsia="Times New Roman"/>
              </w:rPr>
            </w:pPr>
            <w:r w:rsidRPr="00EB086D">
              <w:t>1.61</w:t>
            </w:r>
          </w:p>
        </w:tc>
      </w:tr>
      <w:tr w:rsidR="00AF3F62" w:rsidRPr="00EB086D" w14:paraId="1FF2723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55B3FA4"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18A51EAB" w14:textId="2D13675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196406B"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4C32087C"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367C5F0E"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5C57660A"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5205794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3136C23"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0B28463F" w14:textId="34A75C6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31B95F6"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7454C53F"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731FFBA4"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2D05C93A"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73164DA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70A9660"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2C37A4D6" w14:textId="517E2675"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DBB75EA"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4BA7797C"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72EC5E0A"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70E09739"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3D5D987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9AD174B"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40637130" w14:textId="70B2472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1FA0937"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30406776"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31CDE399"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42A1343B"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385011D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AB00A8A"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5E913822" w14:textId="5D912DB0"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4234EB1"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598E83B6"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4B5FCBC9"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3519C2B9"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691405D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2C94EC0"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2FDF204D" w14:textId="04A552FF"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DE6E9E4"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3EA780FB"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3B0BFD04"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55F66881"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0A1368A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030CEF0"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2B7FB21E" w14:textId="6B9B1A1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CE0F613"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D4D1430"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510C54BF"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611BFF06"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52BD34B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5A21ECA"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57840299" w14:textId="5682959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E6491E7"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733E4174"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3661E6C4"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64DECF22"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251E0C6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F9B9FB4"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504A8CB7" w14:textId="366D5E5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7051787"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79648815"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20C57901"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52BFDA14"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0761C73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CCDBA49"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4B703C37" w14:textId="7703993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BC2DE93"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6DE18A03"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0078826A"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2A2FD096"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2CBD2C5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D23405C"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5C68E94B" w14:textId="67B6C340"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FCAB890"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5F174FBE"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1C5B074A"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6B335E7F"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0069192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059F4C4" w14:textId="77777777" w:rsidR="00F66DCF" w:rsidRPr="00EB086D" w:rsidRDefault="00F66DCF" w:rsidP="008070AF">
            <w:pPr>
              <w:pStyle w:val="TableText"/>
              <w:spacing w:before="40" w:after="30"/>
              <w:rPr>
                <w:rFonts w:eastAsia="Times New Roman"/>
              </w:rPr>
            </w:pPr>
            <w:r w:rsidRPr="00EB086D">
              <w:t>BOP</w:t>
            </w:r>
          </w:p>
        </w:tc>
        <w:tc>
          <w:tcPr>
            <w:tcW w:w="1843" w:type="dxa"/>
            <w:noWrap/>
            <w:tcMar>
              <w:left w:w="57" w:type="dxa"/>
              <w:right w:w="57" w:type="dxa"/>
            </w:tcMar>
            <w:hideMark/>
          </w:tcPr>
          <w:p w14:paraId="460FFF22" w14:textId="2458DF2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EBBA5F9"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2FDB2D81"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066D8502"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32945AB8"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7B16957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AF63AD1"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333B3B5F" w14:textId="3D075269"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2616C67"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6E886A6E" w14:textId="77777777" w:rsidR="00F66DCF" w:rsidRPr="00EB086D" w:rsidRDefault="00F66DCF" w:rsidP="008070AF">
            <w:pPr>
              <w:pStyle w:val="TableText"/>
              <w:spacing w:before="40" w:after="30"/>
              <w:jc w:val="right"/>
              <w:rPr>
                <w:rFonts w:eastAsia="Times New Roman"/>
              </w:rPr>
            </w:pPr>
            <w:r w:rsidRPr="00EB086D">
              <w:t>12.59</w:t>
            </w:r>
          </w:p>
        </w:tc>
        <w:tc>
          <w:tcPr>
            <w:tcW w:w="1417" w:type="dxa"/>
            <w:noWrap/>
            <w:tcMar>
              <w:left w:w="57" w:type="dxa"/>
              <w:right w:w="57" w:type="dxa"/>
            </w:tcMar>
            <w:hideMark/>
          </w:tcPr>
          <w:p w14:paraId="0267F4F4" w14:textId="77777777" w:rsidR="00F66DCF" w:rsidRPr="00EB086D" w:rsidRDefault="00F66DCF" w:rsidP="008070AF">
            <w:pPr>
              <w:pStyle w:val="TableText"/>
              <w:spacing w:before="40" w:after="30"/>
              <w:jc w:val="right"/>
              <w:rPr>
                <w:rFonts w:eastAsia="Times New Roman"/>
              </w:rPr>
            </w:pPr>
            <w:r w:rsidRPr="00EB086D">
              <w:t>9.22</w:t>
            </w:r>
          </w:p>
        </w:tc>
        <w:tc>
          <w:tcPr>
            <w:tcW w:w="1559" w:type="dxa"/>
            <w:noWrap/>
            <w:tcMar>
              <w:left w:w="57" w:type="dxa"/>
              <w:right w:w="57" w:type="dxa"/>
            </w:tcMar>
            <w:hideMark/>
          </w:tcPr>
          <w:p w14:paraId="692CE9EA" w14:textId="77777777" w:rsidR="00F66DCF" w:rsidRPr="00EB086D" w:rsidRDefault="00F66DCF" w:rsidP="008070AF">
            <w:pPr>
              <w:pStyle w:val="TableText"/>
              <w:spacing w:before="40" w:after="30"/>
              <w:jc w:val="right"/>
              <w:rPr>
                <w:rFonts w:eastAsia="Times New Roman"/>
              </w:rPr>
            </w:pPr>
            <w:r w:rsidRPr="00EB086D">
              <w:t>3.37</w:t>
            </w:r>
          </w:p>
        </w:tc>
      </w:tr>
      <w:tr w:rsidR="00AF3F62" w:rsidRPr="00EB086D" w14:paraId="2E2809D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C70F6CF" w14:textId="77777777" w:rsidR="00F66DCF" w:rsidRPr="00EB086D" w:rsidRDefault="00F66DCF" w:rsidP="008070AF">
            <w:pPr>
              <w:pStyle w:val="TableText"/>
              <w:spacing w:before="40" w:after="30"/>
              <w:rPr>
                <w:rFonts w:eastAsia="Times New Roman"/>
              </w:rPr>
            </w:pPr>
            <w:r w:rsidRPr="00EB086D">
              <w:lastRenderedPageBreak/>
              <w:t>Canterbury</w:t>
            </w:r>
          </w:p>
        </w:tc>
        <w:tc>
          <w:tcPr>
            <w:tcW w:w="1843" w:type="dxa"/>
            <w:noWrap/>
            <w:tcMar>
              <w:left w:w="57" w:type="dxa"/>
              <w:right w:w="57" w:type="dxa"/>
            </w:tcMar>
            <w:hideMark/>
          </w:tcPr>
          <w:p w14:paraId="04B9315A" w14:textId="31B7524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FA70E7B"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56E354C8" w14:textId="77777777" w:rsidR="00F66DCF" w:rsidRPr="00EB086D" w:rsidRDefault="00F66DCF" w:rsidP="008070AF">
            <w:pPr>
              <w:pStyle w:val="TableText"/>
              <w:spacing w:before="40" w:after="30"/>
              <w:jc w:val="right"/>
              <w:rPr>
                <w:rFonts w:eastAsia="Times New Roman"/>
              </w:rPr>
            </w:pPr>
            <w:r w:rsidRPr="00EB086D">
              <w:t>10.71</w:t>
            </w:r>
          </w:p>
        </w:tc>
        <w:tc>
          <w:tcPr>
            <w:tcW w:w="1417" w:type="dxa"/>
            <w:noWrap/>
            <w:tcMar>
              <w:left w:w="57" w:type="dxa"/>
              <w:right w:w="57" w:type="dxa"/>
            </w:tcMar>
            <w:hideMark/>
          </w:tcPr>
          <w:p w14:paraId="6A385D29" w14:textId="77777777" w:rsidR="00F66DCF" w:rsidRPr="00EB086D" w:rsidRDefault="00F66DCF" w:rsidP="008070AF">
            <w:pPr>
              <w:pStyle w:val="TableText"/>
              <w:spacing w:before="40" w:after="30"/>
              <w:jc w:val="right"/>
              <w:rPr>
                <w:rFonts w:eastAsia="Times New Roman"/>
              </w:rPr>
            </w:pPr>
            <w:r w:rsidRPr="00EB086D">
              <w:t>7.84</w:t>
            </w:r>
          </w:p>
        </w:tc>
        <w:tc>
          <w:tcPr>
            <w:tcW w:w="1559" w:type="dxa"/>
            <w:noWrap/>
            <w:tcMar>
              <w:left w:w="57" w:type="dxa"/>
              <w:right w:w="57" w:type="dxa"/>
            </w:tcMar>
            <w:hideMark/>
          </w:tcPr>
          <w:p w14:paraId="0F5AEC4D" w14:textId="77777777" w:rsidR="00F66DCF" w:rsidRPr="00EB086D" w:rsidRDefault="00F66DCF" w:rsidP="008070AF">
            <w:pPr>
              <w:pStyle w:val="TableText"/>
              <w:spacing w:before="40" w:after="30"/>
              <w:jc w:val="right"/>
              <w:rPr>
                <w:rFonts w:eastAsia="Times New Roman"/>
              </w:rPr>
            </w:pPr>
            <w:r w:rsidRPr="00EB086D">
              <w:t>2.87</w:t>
            </w:r>
          </w:p>
        </w:tc>
      </w:tr>
      <w:tr w:rsidR="00AF3F62" w:rsidRPr="00EB086D" w14:paraId="541B0F0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10F0620"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486AE539" w14:textId="19FADDE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7E88F40"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3FCC7865" w14:textId="77777777" w:rsidR="00F66DCF" w:rsidRPr="00EB086D" w:rsidRDefault="00F66DCF" w:rsidP="008070AF">
            <w:pPr>
              <w:pStyle w:val="TableText"/>
              <w:spacing w:before="40" w:after="30"/>
              <w:jc w:val="right"/>
              <w:rPr>
                <w:rFonts w:eastAsia="Times New Roman"/>
              </w:rPr>
            </w:pPr>
            <w:r w:rsidRPr="00EB086D">
              <w:t>12.87</w:t>
            </w:r>
          </w:p>
        </w:tc>
        <w:tc>
          <w:tcPr>
            <w:tcW w:w="1417" w:type="dxa"/>
            <w:noWrap/>
            <w:tcMar>
              <w:left w:w="57" w:type="dxa"/>
              <w:right w:w="57" w:type="dxa"/>
            </w:tcMar>
            <w:hideMark/>
          </w:tcPr>
          <w:p w14:paraId="223394FB" w14:textId="77777777" w:rsidR="00F66DCF" w:rsidRPr="00EB086D" w:rsidRDefault="00F66DCF" w:rsidP="008070AF">
            <w:pPr>
              <w:pStyle w:val="TableText"/>
              <w:spacing w:before="40" w:after="30"/>
              <w:jc w:val="right"/>
              <w:rPr>
                <w:rFonts w:eastAsia="Times New Roman"/>
              </w:rPr>
            </w:pPr>
            <w:r w:rsidRPr="00EB086D">
              <w:t>9.43</w:t>
            </w:r>
          </w:p>
        </w:tc>
        <w:tc>
          <w:tcPr>
            <w:tcW w:w="1559" w:type="dxa"/>
            <w:noWrap/>
            <w:tcMar>
              <w:left w:w="57" w:type="dxa"/>
              <w:right w:w="57" w:type="dxa"/>
            </w:tcMar>
            <w:hideMark/>
          </w:tcPr>
          <w:p w14:paraId="2FE7364E" w14:textId="77777777" w:rsidR="00F66DCF" w:rsidRPr="00EB086D" w:rsidRDefault="00F66DCF" w:rsidP="008070AF">
            <w:pPr>
              <w:pStyle w:val="TableText"/>
              <w:spacing w:before="40" w:after="30"/>
              <w:jc w:val="right"/>
              <w:rPr>
                <w:rFonts w:eastAsia="Times New Roman"/>
              </w:rPr>
            </w:pPr>
            <w:r w:rsidRPr="00EB086D">
              <w:t>3.45</w:t>
            </w:r>
          </w:p>
        </w:tc>
      </w:tr>
      <w:tr w:rsidR="00AF3F62" w:rsidRPr="00EB086D" w14:paraId="687D65E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1B4379"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09F855F2" w14:textId="65941054"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705E85A"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58AF8A74" w14:textId="77777777" w:rsidR="00F66DCF" w:rsidRPr="00EB086D" w:rsidRDefault="00F66DCF" w:rsidP="008070AF">
            <w:pPr>
              <w:pStyle w:val="TableText"/>
              <w:spacing w:before="40" w:after="30"/>
              <w:jc w:val="right"/>
              <w:rPr>
                <w:rFonts w:eastAsia="Times New Roman"/>
              </w:rPr>
            </w:pPr>
            <w:r w:rsidRPr="00EB086D">
              <w:t>11.23</w:t>
            </w:r>
          </w:p>
        </w:tc>
        <w:tc>
          <w:tcPr>
            <w:tcW w:w="1417" w:type="dxa"/>
            <w:noWrap/>
            <w:tcMar>
              <w:left w:w="57" w:type="dxa"/>
              <w:right w:w="57" w:type="dxa"/>
            </w:tcMar>
            <w:hideMark/>
          </w:tcPr>
          <w:p w14:paraId="615F6219" w14:textId="77777777" w:rsidR="00F66DCF" w:rsidRPr="00EB086D" w:rsidRDefault="00F66DCF" w:rsidP="008070AF">
            <w:pPr>
              <w:pStyle w:val="TableText"/>
              <w:spacing w:before="40" w:after="30"/>
              <w:jc w:val="right"/>
              <w:rPr>
                <w:rFonts w:eastAsia="Times New Roman"/>
              </w:rPr>
            </w:pPr>
            <w:r w:rsidRPr="00EB086D">
              <w:t>8.22</w:t>
            </w:r>
          </w:p>
        </w:tc>
        <w:tc>
          <w:tcPr>
            <w:tcW w:w="1559" w:type="dxa"/>
            <w:noWrap/>
            <w:tcMar>
              <w:left w:w="57" w:type="dxa"/>
              <w:right w:w="57" w:type="dxa"/>
            </w:tcMar>
            <w:hideMark/>
          </w:tcPr>
          <w:p w14:paraId="234350BF" w14:textId="77777777" w:rsidR="00F66DCF" w:rsidRPr="00EB086D" w:rsidRDefault="00F66DCF" w:rsidP="008070AF">
            <w:pPr>
              <w:pStyle w:val="TableText"/>
              <w:spacing w:before="40" w:after="30"/>
              <w:jc w:val="right"/>
              <w:rPr>
                <w:rFonts w:eastAsia="Times New Roman"/>
              </w:rPr>
            </w:pPr>
            <w:r w:rsidRPr="00EB086D">
              <w:t>3.01</w:t>
            </w:r>
          </w:p>
        </w:tc>
      </w:tr>
      <w:tr w:rsidR="00AF3F62" w:rsidRPr="00EB086D" w14:paraId="76C10E4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BC64A8"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2F6E4AE9" w14:textId="3DD75466"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53CAA3B"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35B6E40" w14:textId="77777777" w:rsidR="00F66DCF" w:rsidRPr="00EB086D" w:rsidRDefault="00F66DCF" w:rsidP="008070AF">
            <w:pPr>
              <w:pStyle w:val="TableText"/>
              <w:spacing w:before="40" w:after="30"/>
              <w:jc w:val="right"/>
              <w:rPr>
                <w:rFonts w:eastAsia="Times New Roman"/>
              </w:rPr>
            </w:pPr>
            <w:r w:rsidRPr="00EB086D">
              <w:t>9.53</w:t>
            </w:r>
          </w:p>
        </w:tc>
        <w:tc>
          <w:tcPr>
            <w:tcW w:w="1417" w:type="dxa"/>
            <w:noWrap/>
            <w:tcMar>
              <w:left w:w="57" w:type="dxa"/>
              <w:right w:w="57" w:type="dxa"/>
            </w:tcMar>
            <w:hideMark/>
          </w:tcPr>
          <w:p w14:paraId="15A17EC5" w14:textId="77777777" w:rsidR="00F66DCF" w:rsidRPr="00EB086D" w:rsidRDefault="00F66DCF" w:rsidP="008070AF">
            <w:pPr>
              <w:pStyle w:val="TableText"/>
              <w:spacing w:before="40" w:after="30"/>
              <w:jc w:val="right"/>
              <w:rPr>
                <w:rFonts w:eastAsia="Times New Roman"/>
              </w:rPr>
            </w:pPr>
            <w:r w:rsidRPr="00EB086D">
              <w:t>6.98</w:t>
            </w:r>
          </w:p>
        </w:tc>
        <w:tc>
          <w:tcPr>
            <w:tcW w:w="1559" w:type="dxa"/>
            <w:noWrap/>
            <w:tcMar>
              <w:left w:w="57" w:type="dxa"/>
              <w:right w:w="57" w:type="dxa"/>
            </w:tcMar>
            <w:hideMark/>
          </w:tcPr>
          <w:p w14:paraId="6F89063C" w14:textId="77777777" w:rsidR="00F66DCF" w:rsidRPr="00EB086D" w:rsidRDefault="00F66DCF" w:rsidP="008070AF">
            <w:pPr>
              <w:pStyle w:val="TableText"/>
              <w:spacing w:before="40" w:after="30"/>
              <w:jc w:val="right"/>
              <w:rPr>
                <w:rFonts w:eastAsia="Times New Roman"/>
              </w:rPr>
            </w:pPr>
            <w:r w:rsidRPr="00EB086D">
              <w:t>2.55</w:t>
            </w:r>
          </w:p>
        </w:tc>
      </w:tr>
      <w:tr w:rsidR="00AF3F62" w:rsidRPr="00EB086D" w14:paraId="4A113E7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74CA129"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01CFA21A" w14:textId="554BE81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58A6AC2"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7A2E4780" w14:textId="77777777" w:rsidR="00F66DCF" w:rsidRPr="00EB086D" w:rsidRDefault="00F66DCF" w:rsidP="008070AF">
            <w:pPr>
              <w:pStyle w:val="TableText"/>
              <w:spacing w:before="40" w:after="30"/>
              <w:jc w:val="right"/>
              <w:rPr>
                <w:rFonts w:eastAsia="Times New Roman"/>
              </w:rPr>
            </w:pPr>
            <w:r w:rsidRPr="00EB086D">
              <w:t>7.49</w:t>
            </w:r>
          </w:p>
        </w:tc>
        <w:tc>
          <w:tcPr>
            <w:tcW w:w="1417" w:type="dxa"/>
            <w:noWrap/>
            <w:tcMar>
              <w:left w:w="57" w:type="dxa"/>
              <w:right w:w="57" w:type="dxa"/>
            </w:tcMar>
            <w:hideMark/>
          </w:tcPr>
          <w:p w14:paraId="5C7A0517" w14:textId="77777777" w:rsidR="00F66DCF" w:rsidRPr="00EB086D" w:rsidRDefault="00F66DCF" w:rsidP="008070AF">
            <w:pPr>
              <w:pStyle w:val="TableText"/>
              <w:spacing w:before="40" w:after="30"/>
              <w:jc w:val="right"/>
              <w:rPr>
                <w:rFonts w:eastAsia="Times New Roman"/>
              </w:rPr>
            </w:pPr>
            <w:r w:rsidRPr="00EB086D">
              <w:t>5.48</w:t>
            </w:r>
          </w:p>
        </w:tc>
        <w:tc>
          <w:tcPr>
            <w:tcW w:w="1559" w:type="dxa"/>
            <w:noWrap/>
            <w:tcMar>
              <w:left w:w="57" w:type="dxa"/>
              <w:right w:w="57" w:type="dxa"/>
            </w:tcMar>
            <w:hideMark/>
          </w:tcPr>
          <w:p w14:paraId="50222C7B" w14:textId="77777777" w:rsidR="00F66DCF" w:rsidRPr="00EB086D" w:rsidRDefault="00F66DCF" w:rsidP="008070AF">
            <w:pPr>
              <w:pStyle w:val="TableText"/>
              <w:spacing w:before="40" w:after="30"/>
              <w:jc w:val="right"/>
              <w:rPr>
                <w:rFonts w:eastAsia="Times New Roman"/>
              </w:rPr>
            </w:pPr>
            <w:r w:rsidRPr="00EB086D">
              <w:t>2</w:t>
            </w:r>
          </w:p>
        </w:tc>
      </w:tr>
      <w:tr w:rsidR="00AF3F62" w:rsidRPr="00EB086D" w14:paraId="1717436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295C4D4"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16ACC6F2" w14:textId="5798B3D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D58E1CA"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55DB0535" w14:textId="77777777" w:rsidR="00F66DCF" w:rsidRPr="00EB086D" w:rsidRDefault="00F66DCF" w:rsidP="008070AF">
            <w:pPr>
              <w:pStyle w:val="TableText"/>
              <w:spacing w:before="40" w:after="30"/>
              <w:jc w:val="right"/>
              <w:rPr>
                <w:rFonts w:eastAsia="Times New Roman"/>
              </w:rPr>
            </w:pPr>
            <w:r w:rsidRPr="00EB086D">
              <w:t>9.48</w:t>
            </w:r>
          </w:p>
        </w:tc>
        <w:tc>
          <w:tcPr>
            <w:tcW w:w="1417" w:type="dxa"/>
            <w:noWrap/>
            <w:tcMar>
              <w:left w:w="57" w:type="dxa"/>
              <w:right w:w="57" w:type="dxa"/>
            </w:tcMar>
            <w:hideMark/>
          </w:tcPr>
          <w:p w14:paraId="4E63A1C9" w14:textId="77777777" w:rsidR="00F66DCF" w:rsidRPr="00EB086D" w:rsidRDefault="00F66DCF" w:rsidP="008070AF">
            <w:pPr>
              <w:pStyle w:val="TableText"/>
              <w:spacing w:before="40" w:after="30"/>
              <w:jc w:val="right"/>
              <w:rPr>
                <w:rFonts w:eastAsia="Times New Roman"/>
              </w:rPr>
            </w:pPr>
            <w:r w:rsidRPr="00EB086D">
              <w:t>6.94</w:t>
            </w:r>
          </w:p>
        </w:tc>
        <w:tc>
          <w:tcPr>
            <w:tcW w:w="1559" w:type="dxa"/>
            <w:noWrap/>
            <w:tcMar>
              <w:left w:w="57" w:type="dxa"/>
              <w:right w:w="57" w:type="dxa"/>
            </w:tcMar>
            <w:hideMark/>
          </w:tcPr>
          <w:p w14:paraId="5F428C8F" w14:textId="77777777" w:rsidR="00F66DCF" w:rsidRPr="00EB086D" w:rsidRDefault="00F66DCF" w:rsidP="008070AF">
            <w:pPr>
              <w:pStyle w:val="TableText"/>
              <w:spacing w:before="40" w:after="30"/>
              <w:jc w:val="right"/>
              <w:rPr>
                <w:rFonts w:eastAsia="Times New Roman"/>
              </w:rPr>
            </w:pPr>
            <w:r w:rsidRPr="00EB086D">
              <w:t>2.54</w:t>
            </w:r>
          </w:p>
        </w:tc>
      </w:tr>
      <w:tr w:rsidR="00AF3F62" w:rsidRPr="00EB086D" w14:paraId="67A5A81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281D77A"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7A345655" w14:textId="5A1F68A5"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4E0F430"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0504B247" w14:textId="77777777" w:rsidR="00F66DCF" w:rsidRPr="00EB086D" w:rsidRDefault="00F66DCF" w:rsidP="008070AF">
            <w:pPr>
              <w:pStyle w:val="TableText"/>
              <w:spacing w:before="40" w:after="30"/>
              <w:jc w:val="right"/>
              <w:rPr>
                <w:rFonts w:eastAsia="Times New Roman"/>
              </w:rPr>
            </w:pPr>
            <w:r w:rsidRPr="00EB086D">
              <w:t>10.17</w:t>
            </w:r>
          </w:p>
        </w:tc>
        <w:tc>
          <w:tcPr>
            <w:tcW w:w="1417" w:type="dxa"/>
            <w:noWrap/>
            <w:tcMar>
              <w:left w:w="57" w:type="dxa"/>
              <w:right w:w="57" w:type="dxa"/>
            </w:tcMar>
            <w:hideMark/>
          </w:tcPr>
          <w:p w14:paraId="2038034B" w14:textId="77777777" w:rsidR="00F66DCF" w:rsidRPr="00EB086D" w:rsidRDefault="00F66DCF" w:rsidP="008070AF">
            <w:pPr>
              <w:pStyle w:val="TableText"/>
              <w:spacing w:before="40" w:after="30"/>
              <w:jc w:val="right"/>
              <w:rPr>
                <w:rFonts w:eastAsia="Times New Roman"/>
              </w:rPr>
            </w:pPr>
            <w:r w:rsidRPr="00EB086D">
              <w:t>7.45</w:t>
            </w:r>
          </w:p>
        </w:tc>
        <w:tc>
          <w:tcPr>
            <w:tcW w:w="1559" w:type="dxa"/>
            <w:noWrap/>
            <w:tcMar>
              <w:left w:w="57" w:type="dxa"/>
              <w:right w:w="57" w:type="dxa"/>
            </w:tcMar>
            <w:hideMark/>
          </w:tcPr>
          <w:p w14:paraId="1FE32240" w14:textId="77777777" w:rsidR="00F66DCF" w:rsidRPr="00EB086D" w:rsidRDefault="00F66DCF" w:rsidP="008070AF">
            <w:pPr>
              <w:pStyle w:val="TableText"/>
              <w:spacing w:before="40" w:after="30"/>
              <w:jc w:val="right"/>
              <w:rPr>
                <w:rFonts w:eastAsia="Times New Roman"/>
              </w:rPr>
            </w:pPr>
            <w:r w:rsidRPr="00EB086D">
              <w:t>2.72</w:t>
            </w:r>
          </w:p>
        </w:tc>
      </w:tr>
      <w:tr w:rsidR="00AF3F62" w:rsidRPr="00EB086D" w14:paraId="5469CC6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92E9F6C"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6CA6D1FE" w14:textId="18F977F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6D2DC5B"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725C7C3A" w14:textId="77777777" w:rsidR="00F66DCF" w:rsidRPr="00EB086D" w:rsidRDefault="00F66DCF" w:rsidP="008070AF">
            <w:pPr>
              <w:pStyle w:val="TableText"/>
              <w:spacing w:before="40" w:after="30"/>
              <w:jc w:val="right"/>
              <w:rPr>
                <w:rFonts w:eastAsia="Times New Roman"/>
              </w:rPr>
            </w:pPr>
            <w:r w:rsidRPr="00EB086D">
              <w:t>14.74</w:t>
            </w:r>
          </w:p>
        </w:tc>
        <w:tc>
          <w:tcPr>
            <w:tcW w:w="1417" w:type="dxa"/>
            <w:noWrap/>
            <w:tcMar>
              <w:left w:w="57" w:type="dxa"/>
              <w:right w:w="57" w:type="dxa"/>
            </w:tcMar>
            <w:hideMark/>
          </w:tcPr>
          <w:p w14:paraId="6116AFDC" w14:textId="77777777" w:rsidR="00F66DCF" w:rsidRPr="00EB086D" w:rsidRDefault="00F66DCF" w:rsidP="008070AF">
            <w:pPr>
              <w:pStyle w:val="TableText"/>
              <w:spacing w:before="40" w:after="30"/>
              <w:jc w:val="right"/>
              <w:rPr>
                <w:rFonts w:eastAsia="Times New Roman"/>
              </w:rPr>
            </w:pPr>
            <w:r w:rsidRPr="00EB086D">
              <w:t>10.79</w:t>
            </w:r>
          </w:p>
        </w:tc>
        <w:tc>
          <w:tcPr>
            <w:tcW w:w="1559" w:type="dxa"/>
            <w:noWrap/>
            <w:tcMar>
              <w:left w:w="57" w:type="dxa"/>
              <w:right w:w="57" w:type="dxa"/>
            </w:tcMar>
            <w:hideMark/>
          </w:tcPr>
          <w:p w14:paraId="3E656F40" w14:textId="77777777" w:rsidR="00F66DCF" w:rsidRPr="00EB086D" w:rsidRDefault="00F66DCF" w:rsidP="008070AF">
            <w:pPr>
              <w:pStyle w:val="TableText"/>
              <w:spacing w:before="40" w:after="30"/>
              <w:jc w:val="right"/>
              <w:rPr>
                <w:rFonts w:eastAsia="Times New Roman"/>
              </w:rPr>
            </w:pPr>
            <w:r w:rsidRPr="00EB086D">
              <w:t>3.95</w:t>
            </w:r>
          </w:p>
        </w:tc>
      </w:tr>
      <w:tr w:rsidR="00AF3F62" w:rsidRPr="00EB086D" w14:paraId="306C56C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9D389AB"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435567CC" w14:textId="709A31D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E7BCE8F"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2EB0086F" w14:textId="77777777" w:rsidR="00F66DCF" w:rsidRPr="00EB086D" w:rsidRDefault="00F66DCF" w:rsidP="008070AF">
            <w:pPr>
              <w:pStyle w:val="TableText"/>
              <w:spacing w:before="40" w:after="30"/>
              <w:jc w:val="right"/>
              <w:rPr>
                <w:rFonts w:eastAsia="Times New Roman"/>
              </w:rPr>
            </w:pPr>
            <w:r w:rsidRPr="00EB086D">
              <w:t>14.68</w:t>
            </w:r>
          </w:p>
        </w:tc>
        <w:tc>
          <w:tcPr>
            <w:tcW w:w="1417" w:type="dxa"/>
            <w:noWrap/>
            <w:tcMar>
              <w:left w:w="57" w:type="dxa"/>
              <w:right w:w="57" w:type="dxa"/>
            </w:tcMar>
            <w:hideMark/>
          </w:tcPr>
          <w:p w14:paraId="324064EA" w14:textId="77777777" w:rsidR="00F66DCF" w:rsidRPr="00EB086D" w:rsidRDefault="00F66DCF" w:rsidP="008070AF">
            <w:pPr>
              <w:pStyle w:val="TableText"/>
              <w:spacing w:before="40" w:after="30"/>
              <w:jc w:val="right"/>
              <w:rPr>
                <w:rFonts w:eastAsia="Times New Roman"/>
              </w:rPr>
            </w:pPr>
            <w:r w:rsidRPr="00EB086D">
              <w:t>10.75</w:t>
            </w:r>
          </w:p>
        </w:tc>
        <w:tc>
          <w:tcPr>
            <w:tcW w:w="1559" w:type="dxa"/>
            <w:noWrap/>
            <w:tcMar>
              <w:left w:w="57" w:type="dxa"/>
              <w:right w:w="57" w:type="dxa"/>
            </w:tcMar>
            <w:hideMark/>
          </w:tcPr>
          <w:p w14:paraId="6B6C2FA2" w14:textId="77777777" w:rsidR="00F66DCF" w:rsidRPr="00EB086D" w:rsidRDefault="00F66DCF" w:rsidP="008070AF">
            <w:pPr>
              <w:pStyle w:val="TableText"/>
              <w:spacing w:before="40" w:after="30"/>
              <w:jc w:val="right"/>
              <w:rPr>
                <w:rFonts w:eastAsia="Times New Roman"/>
              </w:rPr>
            </w:pPr>
            <w:r w:rsidRPr="00EB086D">
              <w:t>3.93</w:t>
            </w:r>
          </w:p>
        </w:tc>
      </w:tr>
      <w:tr w:rsidR="00AF3F62" w:rsidRPr="00EB086D" w14:paraId="1C00EA1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7492286"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5BBE448C" w14:textId="60AE3774" w:rsidR="00F66DCF" w:rsidRPr="00EB086D" w:rsidRDefault="00F66DCF" w:rsidP="008070AF">
            <w:pPr>
              <w:pStyle w:val="TableText"/>
              <w:spacing w:before="40" w:after="30"/>
              <w:rPr>
                <w:rFonts w:eastAsia="Times New Roman"/>
              </w:rPr>
            </w:pPr>
            <w:r w:rsidRPr="00EB086D">
              <w:t xml:space="preserve">Milking </w:t>
            </w:r>
            <w:r w:rsidR="00C33DD2" w:rsidRPr="00EB086D">
              <w:t>cows – mature</w:t>
            </w:r>
          </w:p>
        </w:tc>
        <w:tc>
          <w:tcPr>
            <w:tcW w:w="709" w:type="dxa"/>
            <w:noWrap/>
            <w:tcMar>
              <w:left w:w="57" w:type="dxa"/>
              <w:right w:w="57" w:type="dxa"/>
            </w:tcMar>
            <w:hideMark/>
          </w:tcPr>
          <w:p w14:paraId="2D588ED8"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396CC218" w14:textId="77777777" w:rsidR="00F66DCF" w:rsidRPr="00EB086D" w:rsidRDefault="00F66DCF" w:rsidP="008070AF">
            <w:pPr>
              <w:pStyle w:val="TableText"/>
              <w:spacing w:before="40" w:after="30"/>
              <w:jc w:val="right"/>
              <w:rPr>
                <w:rFonts w:eastAsia="Times New Roman"/>
              </w:rPr>
            </w:pPr>
            <w:r w:rsidRPr="00EB086D">
              <w:t>13.76</w:t>
            </w:r>
          </w:p>
        </w:tc>
        <w:tc>
          <w:tcPr>
            <w:tcW w:w="1417" w:type="dxa"/>
            <w:noWrap/>
            <w:tcMar>
              <w:left w:w="57" w:type="dxa"/>
              <w:right w:w="57" w:type="dxa"/>
            </w:tcMar>
            <w:hideMark/>
          </w:tcPr>
          <w:p w14:paraId="1C5EF374" w14:textId="77777777" w:rsidR="00F66DCF" w:rsidRPr="00EB086D" w:rsidRDefault="00F66DCF" w:rsidP="008070AF">
            <w:pPr>
              <w:pStyle w:val="TableText"/>
              <w:spacing w:before="40" w:after="30"/>
              <w:jc w:val="right"/>
              <w:rPr>
                <w:rFonts w:eastAsia="Times New Roman"/>
              </w:rPr>
            </w:pPr>
            <w:r w:rsidRPr="00EB086D">
              <w:t>10.08</w:t>
            </w:r>
          </w:p>
        </w:tc>
        <w:tc>
          <w:tcPr>
            <w:tcW w:w="1559" w:type="dxa"/>
            <w:noWrap/>
            <w:tcMar>
              <w:left w:w="57" w:type="dxa"/>
              <w:right w:w="57" w:type="dxa"/>
            </w:tcMar>
            <w:hideMark/>
          </w:tcPr>
          <w:p w14:paraId="01AE6FBA" w14:textId="77777777" w:rsidR="00F66DCF" w:rsidRPr="00EB086D" w:rsidRDefault="00F66DCF" w:rsidP="008070AF">
            <w:pPr>
              <w:pStyle w:val="TableText"/>
              <w:spacing w:before="40" w:after="30"/>
              <w:jc w:val="right"/>
              <w:rPr>
                <w:rFonts w:eastAsia="Times New Roman"/>
              </w:rPr>
            </w:pPr>
            <w:r w:rsidRPr="00EB086D">
              <w:t>3.68</w:t>
            </w:r>
          </w:p>
        </w:tc>
      </w:tr>
      <w:tr w:rsidR="00AF3F62" w:rsidRPr="00EB086D" w14:paraId="06F1768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A21650C"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1E2E7566" w14:textId="06CEF94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75A7D14"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657D5CDA" w14:textId="77777777" w:rsidR="00F66DCF" w:rsidRPr="00EB086D" w:rsidRDefault="00F66DCF" w:rsidP="008070AF">
            <w:pPr>
              <w:pStyle w:val="TableText"/>
              <w:spacing w:before="40" w:after="30"/>
              <w:jc w:val="right"/>
              <w:rPr>
                <w:rFonts w:eastAsia="Times New Roman"/>
              </w:rPr>
            </w:pPr>
            <w:r w:rsidRPr="00EB086D">
              <w:t>13.15</w:t>
            </w:r>
          </w:p>
        </w:tc>
        <w:tc>
          <w:tcPr>
            <w:tcW w:w="1417" w:type="dxa"/>
            <w:noWrap/>
            <w:tcMar>
              <w:left w:w="57" w:type="dxa"/>
              <w:right w:w="57" w:type="dxa"/>
            </w:tcMar>
            <w:hideMark/>
          </w:tcPr>
          <w:p w14:paraId="15600950" w14:textId="77777777" w:rsidR="00F66DCF" w:rsidRPr="00EB086D" w:rsidRDefault="00F66DCF" w:rsidP="008070AF">
            <w:pPr>
              <w:pStyle w:val="TableText"/>
              <w:spacing w:before="40" w:after="30"/>
              <w:jc w:val="right"/>
              <w:rPr>
                <w:rFonts w:eastAsia="Times New Roman"/>
              </w:rPr>
            </w:pPr>
            <w:r w:rsidRPr="00EB086D">
              <w:t>9.63</w:t>
            </w:r>
          </w:p>
        </w:tc>
        <w:tc>
          <w:tcPr>
            <w:tcW w:w="1559" w:type="dxa"/>
            <w:noWrap/>
            <w:tcMar>
              <w:left w:w="57" w:type="dxa"/>
              <w:right w:w="57" w:type="dxa"/>
            </w:tcMar>
            <w:hideMark/>
          </w:tcPr>
          <w:p w14:paraId="20520E0B" w14:textId="77777777" w:rsidR="00F66DCF" w:rsidRPr="00EB086D" w:rsidRDefault="00F66DCF" w:rsidP="008070AF">
            <w:pPr>
              <w:pStyle w:val="TableText"/>
              <w:spacing w:before="40" w:after="30"/>
              <w:jc w:val="right"/>
              <w:rPr>
                <w:rFonts w:eastAsia="Times New Roman"/>
              </w:rPr>
            </w:pPr>
            <w:r w:rsidRPr="00EB086D">
              <w:t>3.52</w:t>
            </w:r>
          </w:p>
        </w:tc>
      </w:tr>
      <w:tr w:rsidR="00AF3F62" w:rsidRPr="00EB086D" w14:paraId="2106FF7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85C7A78"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0ED3499A" w14:textId="3ACE6768"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ABB6419"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61FBF40A" w14:textId="77777777" w:rsidR="00F66DCF" w:rsidRPr="00EB086D" w:rsidRDefault="00F66DCF" w:rsidP="008070AF">
            <w:pPr>
              <w:pStyle w:val="TableText"/>
              <w:spacing w:before="40" w:after="30"/>
              <w:jc w:val="right"/>
              <w:rPr>
                <w:rFonts w:eastAsia="Times New Roman"/>
              </w:rPr>
            </w:pPr>
            <w:r w:rsidRPr="00EB086D">
              <w:t>2.91</w:t>
            </w:r>
          </w:p>
        </w:tc>
        <w:tc>
          <w:tcPr>
            <w:tcW w:w="1417" w:type="dxa"/>
            <w:noWrap/>
            <w:tcMar>
              <w:left w:w="57" w:type="dxa"/>
              <w:right w:w="57" w:type="dxa"/>
            </w:tcMar>
            <w:hideMark/>
          </w:tcPr>
          <w:p w14:paraId="19CDFF1F" w14:textId="77777777" w:rsidR="00F66DCF" w:rsidRPr="00EB086D" w:rsidRDefault="00F66DCF" w:rsidP="008070AF">
            <w:pPr>
              <w:pStyle w:val="TableText"/>
              <w:spacing w:before="40" w:after="30"/>
              <w:jc w:val="right"/>
              <w:rPr>
                <w:rFonts w:eastAsia="Times New Roman"/>
              </w:rPr>
            </w:pPr>
            <w:r w:rsidRPr="00EB086D">
              <w:t>2.13</w:t>
            </w:r>
          </w:p>
        </w:tc>
        <w:tc>
          <w:tcPr>
            <w:tcW w:w="1559" w:type="dxa"/>
            <w:noWrap/>
            <w:tcMar>
              <w:left w:w="57" w:type="dxa"/>
              <w:right w:w="57" w:type="dxa"/>
            </w:tcMar>
            <w:hideMark/>
          </w:tcPr>
          <w:p w14:paraId="0EC119C9" w14:textId="77777777" w:rsidR="00F66DCF" w:rsidRPr="00EB086D" w:rsidRDefault="00F66DCF" w:rsidP="008070AF">
            <w:pPr>
              <w:pStyle w:val="TableText"/>
              <w:spacing w:before="40" w:after="30"/>
              <w:jc w:val="right"/>
              <w:rPr>
                <w:rFonts w:eastAsia="Times New Roman"/>
              </w:rPr>
            </w:pPr>
            <w:r w:rsidRPr="00EB086D">
              <w:t>0.78</w:t>
            </w:r>
          </w:p>
        </w:tc>
      </w:tr>
      <w:tr w:rsidR="00AF3F62" w:rsidRPr="00EB086D" w14:paraId="1B09833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4839B6D"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67EE6F99" w14:textId="1415770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13C39F7"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E889C76" w14:textId="77777777" w:rsidR="00F66DCF" w:rsidRPr="00EB086D" w:rsidRDefault="00F66DCF" w:rsidP="008070AF">
            <w:pPr>
              <w:pStyle w:val="TableText"/>
              <w:spacing w:before="40" w:after="30"/>
              <w:jc w:val="right"/>
              <w:rPr>
                <w:rFonts w:eastAsia="Times New Roman"/>
              </w:rPr>
            </w:pPr>
            <w:r w:rsidRPr="00EB086D">
              <w:t>2.89</w:t>
            </w:r>
          </w:p>
        </w:tc>
        <w:tc>
          <w:tcPr>
            <w:tcW w:w="1417" w:type="dxa"/>
            <w:noWrap/>
            <w:tcMar>
              <w:left w:w="57" w:type="dxa"/>
              <w:right w:w="57" w:type="dxa"/>
            </w:tcMar>
            <w:hideMark/>
          </w:tcPr>
          <w:p w14:paraId="19E72BA4" w14:textId="77777777" w:rsidR="00F66DCF" w:rsidRPr="00EB086D" w:rsidRDefault="00F66DCF" w:rsidP="008070AF">
            <w:pPr>
              <w:pStyle w:val="TableText"/>
              <w:spacing w:before="40" w:after="30"/>
              <w:jc w:val="right"/>
              <w:rPr>
                <w:rFonts w:eastAsia="Times New Roman"/>
              </w:rPr>
            </w:pPr>
            <w:r w:rsidRPr="00EB086D">
              <w:t>2.12</w:t>
            </w:r>
          </w:p>
        </w:tc>
        <w:tc>
          <w:tcPr>
            <w:tcW w:w="1559" w:type="dxa"/>
            <w:noWrap/>
            <w:tcMar>
              <w:left w:w="57" w:type="dxa"/>
              <w:right w:w="57" w:type="dxa"/>
            </w:tcMar>
            <w:hideMark/>
          </w:tcPr>
          <w:p w14:paraId="54820513"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40F4C36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6FBC299"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13655DD2" w14:textId="00D4A95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2CD0CE5"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7F746B3A" w14:textId="77777777" w:rsidR="00F66DCF" w:rsidRPr="00EB086D" w:rsidRDefault="00F66DCF" w:rsidP="008070AF">
            <w:pPr>
              <w:pStyle w:val="TableText"/>
              <w:spacing w:before="40" w:after="30"/>
              <w:jc w:val="right"/>
              <w:rPr>
                <w:rFonts w:eastAsia="Times New Roman"/>
              </w:rPr>
            </w:pPr>
            <w:r w:rsidRPr="00EB086D">
              <w:t>4.08</w:t>
            </w:r>
          </w:p>
        </w:tc>
        <w:tc>
          <w:tcPr>
            <w:tcW w:w="1417" w:type="dxa"/>
            <w:noWrap/>
            <w:tcMar>
              <w:left w:w="57" w:type="dxa"/>
              <w:right w:w="57" w:type="dxa"/>
            </w:tcMar>
            <w:hideMark/>
          </w:tcPr>
          <w:p w14:paraId="30429F8F" w14:textId="77777777" w:rsidR="00F66DCF" w:rsidRPr="00EB086D" w:rsidRDefault="00F66DCF" w:rsidP="008070AF">
            <w:pPr>
              <w:pStyle w:val="TableText"/>
              <w:spacing w:before="40" w:after="30"/>
              <w:jc w:val="right"/>
              <w:rPr>
                <w:rFonts w:eastAsia="Times New Roman"/>
              </w:rPr>
            </w:pPr>
            <w:r w:rsidRPr="00EB086D">
              <w:t>2.99</w:t>
            </w:r>
          </w:p>
        </w:tc>
        <w:tc>
          <w:tcPr>
            <w:tcW w:w="1559" w:type="dxa"/>
            <w:noWrap/>
            <w:tcMar>
              <w:left w:w="57" w:type="dxa"/>
              <w:right w:w="57" w:type="dxa"/>
            </w:tcMar>
            <w:hideMark/>
          </w:tcPr>
          <w:p w14:paraId="06F004CC" w14:textId="77777777" w:rsidR="00F66DCF" w:rsidRPr="00EB086D" w:rsidRDefault="00F66DCF" w:rsidP="008070AF">
            <w:pPr>
              <w:pStyle w:val="TableText"/>
              <w:spacing w:before="40" w:after="30"/>
              <w:jc w:val="right"/>
              <w:rPr>
                <w:rFonts w:eastAsia="Times New Roman"/>
              </w:rPr>
            </w:pPr>
            <w:r w:rsidRPr="00EB086D">
              <w:t>1.09</w:t>
            </w:r>
          </w:p>
        </w:tc>
      </w:tr>
      <w:tr w:rsidR="00AF3F62" w:rsidRPr="00EB086D" w14:paraId="49DB019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8F9103A"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55F03153" w14:textId="63C4E6E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AA11617"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10D96180" w14:textId="77777777" w:rsidR="00F66DCF" w:rsidRPr="00EB086D" w:rsidRDefault="00F66DCF" w:rsidP="008070AF">
            <w:pPr>
              <w:pStyle w:val="TableText"/>
              <w:spacing w:before="40" w:after="30"/>
              <w:jc w:val="right"/>
              <w:rPr>
                <w:rFonts w:eastAsia="Times New Roman"/>
              </w:rPr>
            </w:pPr>
            <w:r w:rsidRPr="00EB086D">
              <w:t>4.26</w:t>
            </w:r>
          </w:p>
        </w:tc>
        <w:tc>
          <w:tcPr>
            <w:tcW w:w="1417" w:type="dxa"/>
            <w:noWrap/>
            <w:tcMar>
              <w:left w:w="57" w:type="dxa"/>
              <w:right w:w="57" w:type="dxa"/>
            </w:tcMar>
            <w:hideMark/>
          </w:tcPr>
          <w:p w14:paraId="7E7E29C3" w14:textId="77777777" w:rsidR="00F66DCF" w:rsidRPr="00EB086D" w:rsidRDefault="00F66DCF" w:rsidP="008070AF">
            <w:pPr>
              <w:pStyle w:val="TableText"/>
              <w:spacing w:before="40" w:after="30"/>
              <w:jc w:val="right"/>
              <w:rPr>
                <w:rFonts w:eastAsia="Times New Roman"/>
              </w:rPr>
            </w:pPr>
            <w:r w:rsidRPr="00EB086D">
              <w:t>3.12</w:t>
            </w:r>
          </w:p>
        </w:tc>
        <w:tc>
          <w:tcPr>
            <w:tcW w:w="1559" w:type="dxa"/>
            <w:noWrap/>
            <w:tcMar>
              <w:left w:w="57" w:type="dxa"/>
              <w:right w:w="57" w:type="dxa"/>
            </w:tcMar>
            <w:hideMark/>
          </w:tcPr>
          <w:p w14:paraId="49151BDE" w14:textId="77777777" w:rsidR="00F66DCF" w:rsidRPr="00EB086D" w:rsidRDefault="00F66DCF" w:rsidP="008070AF">
            <w:pPr>
              <w:pStyle w:val="TableText"/>
              <w:spacing w:before="40" w:after="30"/>
              <w:jc w:val="right"/>
              <w:rPr>
                <w:rFonts w:eastAsia="Times New Roman"/>
              </w:rPr>
            </w:pPr>
            <w:r w:rsidRPr="00EB086D">
              <w:t>1.14</w:t>
            </w:r>
          </w:p>
        </w:tc>
      </w:tr>
      <w:tr w:rsidR="00AF3F62" w:rsidRPr="00EB086D" w14:paraId="56B91A6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1D8036C"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070827B8" w14:textId="74DAC02B"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EE87D75"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1821D383" w14:textId="77777777" w:rsidR="00F66DCF" w:rsidRPr="00EB086D" w:rsidRDefault="00F66DCF" w:rsidP="008070AF">
            <w:pPr>
              <w:pStyle w:val="TableText"/>
              <w:spacing w:before="40" w:after="30"/>
              <w:jc w:val="right"/>
              <w:rPr>
                <w:rFonts w:eastAsia="Times New Roman"/>
              </w:rPr>
            </w:pPr>
            <w:r w:rsidRPr="00EB086D">
              <w:t>4.86</w:t>
            </w:r>
          </w:p>
        </w:tc>
        <w:tc>
          <w:tcPr>
            <w:tcW w:w="1417" w:type="dxa"/>
            <w:noWrap/>
            <w:tcMar>
              <w:left w:w="57" w:type="dxa"/>
              <w:right w:w="57" w:type="dxa"/>
            </w:tcMar>
            <w:hideMark/>
          </w:tcPr>
          <w:p w14:paraId="64BC128B" w14:textId="77777777" w:rsidR="00F66DCF" w:rsidRPr="00EB086D" w:rsidRDefault="00F66DCF" w:rsidP="008070AF">
            <w:pPr>
              <w:pStyle w:val="TableText"/>
              <w:spacing w:before="40" w:after="30"/>
              <w:jc w:val="right"/>
              <w:rPr>
                <w:rFonts w:eastAsia="Times New Roman"/>
              </w:rPr>
            </w:pPr>
            <w:r w:rsidRPr="00EB086D">
              <w:t>3.56</w:t>
            </w:r>
          </w:p>
        </w:tc>
        <w:tc>
          <w:tcPr>
            <w:tcW w:w="1559" w:type="dxa"/>
            <w:noWrap/>
            <w:tcMar>
              <w:left w:w="57" w:type="dxa"/>
              <w:right w:w="57" w:type="dxa"/>
            </w:tcMar>
            <w:hideMark/>
          </w:tcPr>
          <w:p w14:paraId="1E20430D" w14:textId="77777777" w:rsidR="00F66DCF" w:rsidRPr="00EB086D" w:rsidRDefault="00F66DCF" w:rsidP="008070AF">
            <w:pPr>
              <w:pStyle w:val="TableText"/>
              <w:spacing w:before="40" w:after="30"/>
              <w:jc w:val="right"/>
              <w:rPr>
                <w:rFonts w:eastAsia="Times New Roman"/>
              </w:rPr>
            </w:pPr>
            <w:r w:rsidRPr="00EB086D">
              <w:t>1.3</w:t>
            </w:r>
          </w:p>
        </w:tc>
      </w:tr>
      <w:tr w:rsidR="00AF3F62" w:rsidRPr="00EB086D" w14:paraId="2BA11F9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6376CC4"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67545246" w14:textId="5491713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8E534AD"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7C22A43D" w14:textId="77777777" w:rsidR="00F66DCF" w:rsidRPr="00EB086D" w:rsidRDefault="00F66DCF" w:rsidP="008070AF">
            <w:pPr>
              <w:pStyle w:val="TableText"/>
              <w:spacing w:before="40" w:after="30"/>
              <w:jc w:val="right"/>
              <w:rPr>
                <w:rFonts w:eastAsia="Times New Roman"/>
              </w:rPr>
            </w:pPr>
            <w:r w:rsidRPr="00EB086D">
              <w:t>4.81</w:t>
            </w:r>
          </w:p>
        </w:tc>
        <w:tc>
          <w:tcPr>
            <w:tcW w:w="1417" w:type="dxa"/>
            <w:noWrap/>
            <w:tcMar>
              <w:left w:w="57" w:type="dxa"/>
              <w:right w:w="57" w:type="dxa"/>
            </w:tcMar>
            <w:hideMark/>
          </w:tcPr>
          <w:p w14:paraId="5803BEBB" w14:textId="77777777" w:rsidR="00F66DCF" w:rsidRPr="00EB086D" w:rsidRDefault="00F66DCF" w:rsidP="008070AF">
            <w:pPr>
              <w:pStyle w:val="TableText"/>
              <w:spacing w:before="40" w:after="30"/>
              <w:jc w:val="right"/>
              <w:rPr>
                <w:rFonts w:eastAsia="Times New Roman"/>
              </w:rPr>
            </w:pPr>
            <w:r w:rsidRPr="00EB086D">
              <w:t>3.52</w:t>
            </w:r>
          </w:p>
        </w:tc>
        <w:tc>
          <w:tcPr>
            <w:tcW w:w="1559" w:type="dxa"/>
            <w:noWrap/>
            <w:tcMar>
              <w:left w:w="57" w:type="dxa"/>
              <w:right w:w="57" w:type="dxa"/>
            </w:tcMar>
            <w:hideMark/>
          </w:tcPr>
          <w:p w14:paraId="22B8EE77" w14:textId="77777777" w:rsidR="00F66DCF" w:rsidRPr="00EB086D" w:rsidRDefault="00F66DCF" w:rsidP="008070AF">
            <w:pPr>
              <w:pStyle w:val="TableText"/>
              <w:spacing w:before="40" w:after="30"/>
              <w:jc w:val="right"/>
              <w:rPr>
                <w:rFonts w:eastAsia="Times New Roman"/>
              </w:rPr>
            </w:pPr>
            <w:r w:rsidRPr="00EB086D">
              <w:t>1.29</w:t>
            </w:r>
          </w:p>
        </w:tc>
      </w:tr>
      <w:tr w:rsidR="00AF3F62" w:rsidRPr="00EB086D" w14:paraId="2C20767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F461EA6"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2012BFFE" w14:textId="5186E9A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A5C2627"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0C306676"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37D76A80"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5E1D7BBA"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2474F9E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46EBD80"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5768CFC2" w14:textId="27E771E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AF733D8"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88CD4AA"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3DC74683"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20E8F7BE"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52A6362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6A50B5C"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74B19179" w14:textId="21919FA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B26D2FB"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7B78C31E"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62E2513B"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1F531DAD"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5CDA63C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D77B0B5"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03C30159" w14:textId="0490CB1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B1774E4"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7DEC4C8E" w14:textId="77777777" w:rsidR="00F66DCF" w:rsidRPr="00EB086D" w:rsidRDefault="00F66DCF" w:rsidP="008070AF">
            <w:pPr>
              <w:pStyle w:val="TableText"/>
              <w:spacing w:before="40" w:after="30"/>
              <w:jc w:val="right"/>
              <w:rPr>
                <w:rFonts w:eastAsia="Times New Roman"/>
              </w:rPr>
            </w:pPr>
            <w:r w:rsidRPr="00EB086D">
              <w:t>1.88</w:t>
            </w:r>
          </w:p>
        </w:tc>
        <w:tc>
          <w:tcPr>
            <w:tcW w:w="1417" w:type="dxa"/>
            <w:noWrap/>
            <w:tcMar>
              <w:left w:w="57" w:type="dxa"/>
              <w:right w:w="57" w:type="dxa"/>
            </w:tcMar>
            <w:hideMark/>
          </w:tcPr>
          <w:p w14:paraId="6D41DBFE" w14:textId="77777777" w:rsidR="00F66DCF" w:rsidRPr="00EB086D" w:rsidRDefault="00F66DCF" w:rsidP="008070AF">
            <w:pPr>
              <w:pStyle w:val="TableText"/>
              <w:spacing w:before="40" w:after="30"/>
              <w:jc w:val="right"/>
              <w:rPr>
                <w:rFonts w:eastAsia="Times New Roman"/>
              </w:rPr>
            </w:pPr>
            <w:r w:rsidRPr="00EB086D">
              <w:t>1.38</w:t>
            </w:r>
          </w:p>
        </w:tc>
        <w:tc>
          <w:tcPr>
            <w:tcW w:w="1559" w:type="dxa"/>
            <w:noWrap/>
            <w:tcMar>
              <w:left w:w="57" w:type="dxa"/>
              <w:right w:w="57" w:type="dxa"/>
            </w:tcMar>
            <w:hideMark/>
          </w:tcPr>
          <w:p w14:paraId="12A19B95" w14:textId="77777777" w:rsidR="00F66DCF" w:rsidRPr="00EB086D" w:rsidRDefault="00F66DCF" w:rsidP="008070AF">
            <w:pPr>
              <w:pStyle w:val="TableText"/>
              <w:spacing w:before="40" w:after="30"/>
              <w:jc w:val="right"/>
              <w:rPr>
                <w:rFonts w:eastAsia="Times New Roman"/>
              </w:rPr>
            </w:pPr>
            <w:r w:rsidRPr="00EB086D">
              <w:t>0.5</w:t>
            </w:r>
          </w:p>
        </w:tc>
      </w:tr>
      <w:tr w:rsidR="00AF3F62" w:rsidRPr="00EB086D" w14:paraId="13DFBF5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1333338"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6440C854" w14:textId="203F84E2"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4522851"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7EE1712E" w14:textId="77777777" w:rsidR="00F66DCF" w:rsidRPr="00EB086D" w:rsidRDefault="00F66DCF" w:rsidP="008070AF">
            <w:pPr>
              <w:pStyle w:val="TableText"/>
              <w:spacing w:before="40" w:after="30"/>
              <w:jc w:val="right"/>
              <w:rPr>
                <w:rFonts w:eastAsia="Times New Roman"/>
              </w:rPr>
            </w:pPr>
            <w:r w:rsidRPr="00EB086D">
              <w:t>2.14</w:t>
            </w:r>
          </w:p>
        </w:tc>
        <w:tc>
          <w:tcPr>
            <w:tcW w:w="1417" w:type="dxa"/>
            <w:noWrap/>
            <w:tcMar>
              <w:left w:w="57" w:type="dxa"/>
              <w:right w:w="57" w:type="dxa"/>
            </w:tcMar>
            <w:hideMark/>
          </w:tcPr>
          <w:p w14:paraId="29BFF609" w14:textId="77777777" w:rsidR="00F66DCF" w:rsidRPr="00EB086D" w:rsidRDefault="00F66DCF" w:rsidP="008070AF">
            <w:pPr>
              <w:pStyle w:val="TableText"/>
              <w:spacing w:before="40" w:after="30"/>
              <w:jc w:val="right"/>
              <w:rPr>
                <w:rFonts w:eastAsia="Times New Roman"/>
              </w:rPr>
            </w:pPr>
            <w:r w:rsidRPr="00EB086D">
              <w:t>1.56</w:t>
            </w:r>
          </w:p>
        </w:tc>
        <w:tc>
          <w:tcPr>
            <w:tcW w:w="1559" w:type="dxa"/>
            <w:noWrap/>
            <w:tcMar>
              <w:left w:w="57" w:type="dxa"/>
              <w:right w:w="57" w:type="dxa"/>
            </w:tcMar>
            <w:hideMark/>
          </w:tcPr>
          <w:p w14:paraId="444E88B7" w14:textId="77777777" w:rsidR="00F66DCF" w:rsidRPr="00EB086D" w:rsidRDefault="00F66DCF" w:rsidP="008070AF">
            <w:pPr>
              <w:pStyle w:val="TableText"/>
              <w:spacing w:before="40" w:after="30"/>
              <w:jc w:val="right"/>
              <w:rPr>
                <w:rFonts w:eastAsia="Times New Roman"/>
              </w:rPr>
            </w:pPr>
            <w:r w:rsidRPr="00EB086D">
              <w:t>0.57</w:t>
            </w:r>
          </w:p>
        </w:tc>
      </w:tr>
      <w:tr w:rsidR="00AF3F62" w:rsidRPr="00EB086D" w14:paraId="3887F17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9BBD41C"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05C4DA71" w14:textId="16E6507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BFCD13A"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CF39667" w14:textId="77777777" w:rsidR="00F66DCF" w:rsidRPr="00EB086D" w:rsidRDefault="00F66DCF" w:rsidP="008070AF">
            <w:pPr>
              <w:pStyle w:val="TableText"/>
              <w:spacing w:before="40" w:after="30"/>
              <w:jc w:val="right"/>
              <w:rPr>
                <w:rFonts w:eastAsia="Times New Roman"/>
              </w:rPr>
            </w:pPr>
            <w:r w:rsidRPr="00EB086D">
              <w:t>2.53</w:t>
            </w:r>
          </w:p>
        </w:tc>
        <w:tc>
          <w:tcPr>
            <w:tcW w:w="1417" w:type="dxa"/>
            <w:noWrap/>
            <w:tcMar>
              <w:left w:w="57" w:type="dxa"/>
              <w:right w:w="57" w:type="dxa"/>
            </w:tcMar>
            <w:hideMark/>
          </w:tcPr>
          <w:p w14:paraId="07DDE2D6" w14:textId="77777777" w:rsidR="00F66DCF" w:rsidRPr="00EB086D" w:rsidRDefault="00F66DCF" w:rsidP="008070AF">
            <w:pPr>
              <w:pStyle w:val="TableText"/>
              <w:spacing w:before="40" w:after="30"/>
              <w:jc w:val="right"/>
              <w:rPr>
                <w:rFonts w:eastAsia="Times New Roman"/>
              </w:rPr>
            </w:pPr>
            <w:r w:rsidRPr="00EB086D">
              <w:t>1.85</w:t>
            </w:r>
          </w:p>
        </w:tc>
        <w:tc>
          <w:tcPr>
            <w:tcW w:w="1559" w:type="dxa"/>
            <w:noWrap/>
            <w:tcMar>
              <w:left w:w="57" w:type="dxa"/>
              <w:right w:w="57" w:type="dxa"/>
            </w:tcMar>
            <w:hideMark/>
          </w:tcPr>
          <w:p w14:paraId="6653D10E" w14:textId="77777777" w:rsidR="00F66DCF" w:rsidRPr="00EB086D" w:rsidRDefault="00F66DCF" w:rsidP="008070AF">
            <w:pPr>
              <w:pStyle w:val="TableText"/>
              <w:spacing w:before="40" w:after="30"/>
              <w:jc w:val="right"/>
              <w:rPr>
                <w:rFonts w:eastAsia="Times New Roman"/>
              </w:rPr>
            </w:pPr>
            <w:r w:rsidRPr="00EB086D">
              <w:t>0.68</w:t>
            </w:r>
          </w:p>
        </w:tc>
      </w:tr>
      <w:tr w:rsidR="00AF3F62" w:rsidRPr="00EB086D" w14:paraId="7303BED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246FA82"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08052160" w14:textId="0EC4777E" w:rsidR="00F66DCF" w:rsidRPr="00EB086D" w:rsidRDefault="00F66DCF" w:rsidP="008070AF">
            <w:pPr>
              <w:pStyle w:val="TableText"/>
              <w:spacing w:before="40" w:after="30"/>
              <w:rPr>
                <w:rFonts w:eastAsia="Times New Roman"/>
              </w:rPr>
            </w:pPr>
            <w:r w:rsidRPr="00EB086D">
              <w:t xml:space="preserve">Growing </w:t>
            </w:r>
            <w:r w:rsidR="00C33DD2" w:rsidRPr="00EB086D">
              <w:t>heifers – 1–2</w:t>
            </w:r>
          </w:p>
        </w:tc>
        <w:tc>
          <w:tcPr>
            <w:tcW w:w="709" w:type="dxa"/>
            <w:noWrap/>
            <w:tcMar>
              <w:left w:w="57" w:type="dxa"/>
              <w:right w:w="57" w:type="dxa"/>
            </w:tcMar>
            <w:hideMark/>
          </w:tcPr>
          <w:p w14:paraId="47DE12AD"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2D7F5688" w14:textId="77777777" w:rsidR="00F66DCF" w:rsidRPr="00EB086D" w:rsidRDefault="00F66DCF" w:rsidP="008070AF">
            <w:pPr>
              <w:pStyle w:val="TableText"/>
              <w:spacing w:before="40" w:after="30"/>
              <w:jc w:val="right"/>
              <w:rPr>
                <w:rFonts w:eastAsia="Times New Roman"/>
              </w:rPr>
            </w:pPr>
            <w:r w:rsidRPr="00EB086D">
              <w:t>6.48</w:t>
            </w:r>
          </w:p>
        </w:tc>
        <w:tc>
          <w:tcPr>
            <w:tcW w:w="1417" w:type="dxa"/>
            <w:noWrap/>
            <w:tcMar>
              <w:left w:w="57" w:type="dxa"/>
              <w:right w:w="57" w:type="dxa"/>
            </w:tcMar>
            <w:hideMark/>
          </w:tcPr>
          <w:p w14:paraId="09277787" w14:textId="77777777" w:rsidR="00F66DCF" w:rsidRPr="00EB086D" w:rsidRDefault="00F66DCF" w:rsidP="008070AF">
            <w:pPr>
              <w:pStyle w:val="TableText"/>
              <w:spacing w:before="40" w:after="30"/>
              <w:jc w:val="right"/>
              <w:rPr>
                <w:rFonts w:eastAsia="Times New Roman"/>
              </w:rPr>
            </w:pPr>
            <w:r w:rsidRPr="00EB086D">
              <w:t>4.74</w:t>
            </w:r>
          </w:p>
        </w:tc>
        <w:tc>
          <w:tcPr>
            <w:tcW w:w="1559" w:type="dxa"/>
            <w:noWrap/>
            <w:tcMar>
              <w:left w:w="57" w:type="dxa"/>
              <w:right w:w="57" w:type="dxa"/>
            </w:tcMar>
            <w:hideMark/>
          </w:tcPr>
          <w:p w14:paraId="4A211A88" w14:textId="77777777" w:rsidR="00F66DCF" w:rsidRPr="00EB086D" w:rsidRDefault="00F66DCF" w:rsidP="008070AF">
            <w:pPr>
              <w:pStyle w:val="TableText"/>
              <w:spacing w:before="40" w:after="30"/>
              <w:jc w:val="right"/>
              <w:rPr>
                <w:rFonts w:eastAsia="Times New Roman"/>
              </w:rPr>
            </w:pPr>
            <w:r w:rsidRPr="00EB086D">
              <w:t>1.73</w:t>
            </w:r>
          </w:p>
        </w:tc>
      </w:tr>
      <w:tr w:rsidR="00AF3F62" w:rsidRPr="00EB086D" w14:paraId="589EABC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1BD9D2A"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12434AB9" w14:textId="166D4F0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A96556D"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458159C" w14:textId="77777777" w:rsidR="00F66DCF" w:rsidRPr="00EB086D" w:rsidRDefault="00F66DCF" w:rsidP="008070AF">
            <w:pPr>
              <w:pStyle w:val="TableText"/>
              <w:spacing w:before="40" w:after="30"/>
              <w:jc w:val="right"/>
              <w:rPr>
                <w:rFonts w:eastAsia="Times New Roman"/>
              </w:rPr>
            </w:pPr>
            <w:r w:rsidRPr="00EB086D">
              <w:t>6.09</w:t>
            </w:r>
          </w:p>
        </w:tc>
        <w:tc>
          <w:tcPr>
            <w:tcW w:w="1417" w:type="dxa"/>
            <w:noWrap/>
            <w:tcMar>
              <w:left w:w="57" w:type="dxa"/>
              <w:right w:w="57" w:type="dxa"/>
            </w:tcMar>
            <w:hideMark/>
          </w:tcPr>
          <w:p w14:paraId="3241C170" w14:textId="77777777" w:rsidR="00F66DCF" w:rsidRPr="00EB086D" w:rsidRDefault="00F66DCF" w:rsidP="008070AF">
            <w:pPr>
              <w:pStyle w:val="TableText"/>
              <w:spacing w:before="40" w:after="30"/>
              <w:jc w:val="right"/>
              <w:rPr>
                <w:rFonts w:eastAsia="Times New Roman"/>
              </w:rPr>
            </w:pPr>
            <w:r w:rsidRPr="00EB086D">
              <w:t>4.46</w:t>
            </w:r>
          </w:p>
        </w:tc>
        <w:tc>
          <w:tcPr>
            <w:tcW w:w="1559" w:type="dxa"/>
            <w:noWrap/>
            <w:tcMar>
              <w:left w:w="57" w:type="dxa"/>
              <w:right w:w="57" w:type="dxa"/>
            </w:tcMar>
            <w:hideMark/>
          </w:tcPr>
          <w:p w14:paraId="1FA6AF45" w14:textId="77777777" w:rsidR="00F66DCF" w:rsidRPr="00EB086D" w:rsidRDefault="00F66DCF" w:rsidP="008070AF">
            <w:pPr>
              <w:pStyle w:val="TableText"/>
              <w:spacing w:before="40" w:after="30"/>
              <w:jc w:val="right"/>
              <w:rPr>
                <w:rFonts w:eastAsia="Times New Roman"/>
              </w:rPr>
            </w:pPr>
            <w:r w:rsidRPr="00EB086D">
              <w:t>1.63</w:t>
            </w:r>
          </w:p>
        </w:tc>
      </w:tr>
      <w:tr w:rsidR="00AF3F62" w:rsidRPr="00EB086D" w14:paraId="4FB3564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A30D698"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1EA5753D" w14:textId="3500CE8C"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C8F6DD7"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3575B24A" w14:textId="77777777" w:rsidR="00F66DCF" w:rsidRPr="00EB086D" w:rsidRDefault="00F66DCF" w:rsidP="008070AF">
            <w:pPr>
              <w:pStyle w:val="TableText"/>
              <w:spacing w:before="40" w:after="30"/>
              <w:jc w:val="right"/>
              <w:rPr>
                <w:rFonts w:eastAsia="Times New Roman"/>
              </w:rPr>
            </w:pPr>
            <w:r w:rsidRPr="00EB086D">
              <w:t>8.08</w:t>
            </w:r>
          </w:p>
        </w:tc>
        <w:tc>
          <w:tcPr>
            <w:tcW w:w="1417" w:type="dxa"/>
            <w:noWrap/>
            <w:tcMar>
              <w:left w:w="57" w:type="dxa"/>
              <w:right w:w="57" w:type="dxa"/>
            </w:tcMar>
            <w:hideMark/>
          </w:tcPr>
          <w:p w14:paraId="7F458AE9" w14:textId="77777777" w:rsidR="00F66DCF" w:rsidRPr="00EB086D" w:rsidRDefault="00F66DCF" w:rsidP="008070AF">
            <w:pPr>
              <w:pStyle w:val="TableText"/>
              <w:spacing w:before="40" w:after="30"/>
              <w:jc w:val="right"/>
              <w:rPr>
                <w:rFonts w:eastAsia="Times New Roman"/>
              </w:rPr>
            </w:pPr>
            <w:r w:rsidRPr="00EB086D">
              <w:t>5.91</w:t>
            </w:r>
          </w:p>
        </w:tc>
        <w:tc>
          <w:tcPr>
            <w:tcW w:w="1559" w:type="dxa"/>
            <w:noWrap/>
            <w:tcMar>
              <w:left w:w="57" w:type="dxa"/>
              <w:right w:w="57" w:type="dxa"/>
            </w:tcMar>
            <w:hideMark/>
          </w:tcPr>
          <w:p w14:paraId="29EEF82B" w14:textId="77777777" w:rsidR="00F66DCF" w:rsidRPr="00EB086D" w:rsidRDefault="00F66DCF" w:rsidP="008070AF">
            <w:pPr>
              <w:pStyle w:val="TableText"/>
              <w:spacing w:before="40" w:after="30"/>
              <w:jc w:val="right"/>
              <w:rPr>
                <w:rFonts w:eastAsia="Times New Roman"/>
              </w:rPr>
            </w:pPr>
            <w:r w:rsidRPr="00EB086D">
              <w:t>2.16</w:t>
            </w:r>
          </w:p>
        </w:tc>
      </w:tr>
      <w:tr w:rsidR="00AF3F62" w:rsidRPr="00EB086D" w14:paraId="4591DD9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E018E4D"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0CBCF5C5" w14:textId="63006DF1"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82D3938"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09F8EB18" w14:textId="77777777" w:rsidR="00F66DCF" w:rsidRPr="00EB086D" w:rsidRDefault="00F66DCF" w:rsidP="008070AF">
            <w:pPr>
              <w:pStyle w:val="TableText"/>
              <w:spacing w:before="40" w:after="30"/>
              <w:jc w:val="right"/>
              <w:rPr>
                <w:rFonts w:eastAsia="Times New Roman"/>
              </w:rPr>
            </w:pPr>
            <w:r w:rsidRPr="00EB086D">
              <w:t>7.94</w:t>
            </w:r>
          </w:p>
        </w:tc>
        <w:tc>
          <w:tcPr>
            <w:tcW w:w="1417" w:type="dxa"/>
            <w:noWrap/>
            <w:tcMar>
              <w:left w:w="57" w:type="dxa"/>
              <w:right w:w="57" w:type="dxa"/>
            </w:tcMar>
            <w:hideMark/>
          </w:tcPr>
          <w:p w14:paraId="2D5FB1B7" w14:textId="77777777" w:rsidR="00F66DCF" w:rsidRPr="00EB086D" w:rsidRDefault="00F66DCF" w:rsidP="008070AF">
            <w:pPr>
              <w:pStyle w:val="TableText"/>
              <w:spacing w:before="40" w:after="30"/>
              <w:jc w:val="right"/>
              <w:rPr>
                <w:rFonts w:eastAsia="Times New Roman"/>
              </w:rPr>
            </w:pPr>
            <w:r w:rsidRPr="00EB086D">
              <w:t>5.82</w:t>
            </w:r>
          </w:p>
        </w:tc>
        <w:tc>
          <w:tcPr>
            <w:tcW w:w="1559" w:type="dxa"/>
            <w:noWrap/>
            <w:tcMar>
              <w:left w:w="57" w:type="dxa"/>
              <w:right w:w="57" w:type="dxa"/>
            </w:tcMar>
            <w:hideMark/>
          </w:tcPr>
          <w:p w14:paraId="4B318396" w14:textId="77777777" w:rsidR="00F66DCF" w:rsidRPr="00EB086D" w:rsidRDefault="00F66DCF" w:rsidP="008070AF">
            <w:pPr>
              <w:pStyle w:val="TableText"/>
              <w:spacing w:before="40" w:after="30"/>
              <w:jc w:val="right"/>
              <w:rPr>
                <w:rFonts w:eastAsia="Times New Roman"/>
              </w:rPr>
            </w:pPr>
            <w:r w:rsidRPr="00EB086D">
              <w:t>2.13</w:t>
            </w:r>
          </w:p>
        </w:tc>
      </w:tr>
      <w:tr w:rsidR="00AF3F62" w:rsidRPr="00EB086D" w14:paraId="35D5F95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7EFE539"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193961A0" w14:textId="1F699D7C"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962E727"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24AAD90" w14:textId="77777777" w:rsidR="00F66DCF" w:rsidRPr="00EB086D" w:rsidRDefault="00F66DCF" w:rsidP="008070AF">
            <w:pPr>
              <w:pStyle w:val="TableText"/>
              <w:spacing w:before="40" w:after="30"/>
              <w:jc w:val="right"/>
              <w:rPr>
                <w:rFonts w:eastAsia="Times New Roman"/>
              </w:rPr>
            </w:pPr>
            <w:r w:rsidRPr="00EB086D">
              <w:t>6.73</w:t>
            </w:r>
          </w:p>
        </w:tc>
        <w:tc>
          <w:tcPr>
            <w:tcW w:w="1417" w:type="dxa"/>
            <w:noWrap/>
            <w:tcMar>
              <w:left w:w="57" w:type="dxa"/>
              <w:right w:w="57" w:type="dxa"/>
            </w:tcMar>
            <w:hideMark/>
          </w:tcPr>
          <w:p w14:paraId="35F16AD1"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099BB75C" w14:textId="77777777" w:rsidR="00F66DCF" w:rsidRPr="00EB086D" w:rsidRDefault="00F66DCF" w:rsidP="008070AF">
            <w:pPr>
              <w:pStyle w:val="TableText"/>
              <w:spacing w:before="40" w:after="30"/>
              <w:jc w:val="right"/>
              <w:rPr>
                <w:rFonts w:eastAsia="Times New Roman"/>
              </w:rPr>
            </w:pPr>
            <w:r w:rsidRPr="00EB086D">
              <w:rPr>
                <w:i/>
                <w:iCs/>
              </w:rPr>
              <w:t>1.8</w:t>
            </w:r>
            <w:r w:rsidRPr="00EB086D">
              <w:t>†</w:t>
            </w:r>
          </w:p>
        </w:tc>
      </w:tr>
      <w:tr w:rsidR="00AF3F62" w:rsidRPr="00EB086D" w14:paraId="272752D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CCAA1C4"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34ACDA62" w14:textId="63396E5D"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642B6F1"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2871377C" w14:textId="77777777" w:rsidR="00F66DCF" w:rsidRPr="00EB086D" w:rsidRDefault="00F66DCF" w:rsidP="008070AF">
            <w:pPr>
              <w:pStyle w:val="TableText"/>
              <w:spacing w:before="40" w:after="30"/>
              <w:jc w:val="right"/>
              <w:rPr>
                <w:rFonts w:eastAsia="Times New Roman"/>
              </w:rPr>
            </w:pPr>
            <w:r w:rsidRPr="00EB086D">
              <w:t>6.73</w:t>
            </w:r>
          </w:p>
        </w:tc>
        <w:tc>
          <w:tcPr>
            <w:tcW w:w="1417" w:type="dxa"/>
            <w:noWrap/>
            <w:tcMar>
              <w:left w:w="57" w:type="dxa"/>
              <w:right w:w="57" w:type="dxa"/>
            </w:tcMar>
            <w:hideMark/>
          </w:tcPr>
          <w:p w14:paraId="1A6A5429"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7C2B60A3" w14:textId="77777777" w:rsidR="00F66DCF" w:rsidRPr="00EB086D" w:rsidRDefault="00F66DCF" w:rsidP="008070AF">
            <w:pPr>
              <w:pStyle w:val="TableText"/>
              <w:spacing w:before="40" w:after="30"/>
              <w:jc w:val="right"/>
              <w:rPr>
                <w:rFonts w:eastAsia="Times New Roman"/>
              </w:rPr>
            </w:pPr>
            <w:r w:rsidRPr="00EB086D">
              <w:rPr>
                <w:i/>
                <w:iCs/>
              </w:rPr>
              <w:t>1.8</w:t>
            </w:r>
            <w:r w:rsidRPr="00EB086D">
              <w:t>†</w:t>
            </w:r>
          </w:p>
        </w:tc>
      </w:tr>
      <w:tr w:rsidR="00AF3F62" w:rsidRPr="00EB086D" w14:paraId="129DA8E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AA0CA4F"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757DFCE2" w14:textId="4F8A1D35"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D5B4F2D"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2F972E6" w14:textId="77777777" w:rsidR="00F66DCF" w:rsidRPr="00EB086D" w:rsidRDefault="00F66DCF" w:rsidP="008070AF">
            <w:pPr>
              <w:pStyle w:val="TableText"/>
              <w:spacing w:before="40" w:after="30"/>
              <w:jc w:val="right"/>
              <w:rPr>
                <w:rFonts w:eastAsia="Times New Roman"/>
              </w:rPr>
            </w:pPr>
            <w:r w:rsidRPr="00EB086D">
              <w:t>5.32</w:t>
            </w:r>
          </w:p>
        </w:tc>
        <w:tc>
          <w:tcPr>
            <w:tcW w:w="1417" w:type="dxa"/>
            <w:noWrap/>
            <w:tcMar>
              <w:left w:w="57" w:type="dxa"/>
              <w:right w:w="57" w:type="dxa"/>
            </w:tcMar>
            <w:hideMark/>
          </w:tcPr>
          <w:p w14:paraId="26B9BDA5" w14:textId="77777777" w:rsidR="00F66DCF" w:rsidRPr="00EB086D" w:rsidRDefault="00F66DCF" w:rsidP="008070AF">
            <w:pPr>
              <w:pStyle w:val="TableText"/>
              <w:spacing w:before="40" w:after="30"/>
              <w:jc w:val="right"/>
              <w:rPr>
                <w:rFonts w:eastAsia="Times New Roman"/>
              </w:rPr>
            </w:pPr>
            <w:r w:rsidRPr="00EB086D">
              <w:t>3.89</w:t>
            </w:r>
          </w:p>
        </w:tc>
        <w:tc>
          <w:tcPr>
            <w:tcW w:w="1559" w:type="dxa"/>
            <w:noWrap/>
            <w:tcMar>
              <w:left w:w="57" w:type="dxa"/>
              <w:right w:w="57" w:type="dxa"/>
            </w:tcMar>
            <w:hideMark/>
          </w:tcPr>
          <w:p w14:paraId="3EAD1F7C" w14:textId="77777777" w:rsidR="00F66DCF" w:rsidRPr="00EB086D" w:rsidRDefault="00F66DCF" w:rsidP="008070AF">
            <w:pPr>
              <w:pStyle w:val="TableText"/>
              <w:spacing w:before="40" w:after="30"/>
              <w:jc w:val="right"/>
              <w:rPr>
                <w:rFonts w:eastAsia="Times New Roman"/>
              </w:rPr>
            </w:pPr>
            <w:r w:rsidRPr="00EB086D">
              <w:t>1.42</w:t>
            </w:r>
          </w:p>
        </w:tc>
      </w:tr>
      <w:tr w:rsidR="00AF3F62" w:rsidRPr="00EB086D" w14:paraId="27EBC34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56532A8"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56552C39" w14:textId="17C7954E"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C8E74B4"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01FE9BF" w14:textId="77777777" w:rsidR="00F66DCF" w:rsidRPr="00EB086D" w:rsidRDefault="00F66DCF" w:rsidP="008070AF">
            <w:pPr>
              <w:pStyle w:val="TableText"/>
              <w:spacing w:before="40" w:after="30"/>
              <w:jc w:val="right"/>
              <w:rPr>
                <w:rFonts w:eastAsia="Times New Roman"/>
              </w:rPr>
            </w:pPr>
            <w:r w:rsidRPr="00EB086D">
              <w:t>5.57</w:t>
            </w:r>
          </w:p>
        </w:tc>
        <w:tc>
          <w:tcPr>
            <w:tcW w:w="1417" w:type="dxa"/>
            <w:noWrap/>
            <w:tcMar>
              <w:left w:w="57" w:type="dxa"/>
              <w:right w:w="57" w:type="dxa"/>
            </w:tcMar>
            <w:hideMark/>
          </w:tcPr>
          <w:p w14:paraId="0356FB63" w14:textId="77777777" w:rsidR="00F66DCF" w:rsidRPr="00EB086D" w:rsidRDefault="00F66DCF" w:rsidP="008070AF">
            <w:pPr>
              <w:pStyle w:val="TableText"/>
              <w:spacing w:before="40" w:after="30"/>
              <w:jc w:val="right"/>
              <w:rPr>
                <w:rFonts w:eastAsia="Times New Roman"/>
              </w:rPr>
            </w:pPr>
            <w:r w:rsidRPr="00EB086D">
              <w:t>4.08</w:t>
            </w:r>
          </w:p>
        </w:tc>
        <w:tc>
          <w:tcPr>
            <w:tcW w:w="1559" w:type="dxa"/>
            <w:noWrap/>
            <w:tcMar>
              <w:left w:w="57" w:type="dxa"/>
              <w:right w:w="57" w:type="dxa"/>
            </w:tcMar>
            <w:hideMark/>
          </w:tcPr>
          <w:p w14:paraId="3AF6C4E1" w14:textId="77777777" w:rsidR="00F66DCF" w:rsidRPr="00EB086D" w:rsidRDefault="00F66DCF" w:rsidP="008070AF">
            <w:pPr>
              <w:pStyle w:val="TableText"/>
              <w:spacing w:before="40" w:after="30"/>
              <w:jc w:val="right"/>
              <w:rPr>
                <w:rFonts w:eastAsia="Times New Roman"/>
              </w:rPr>
            </w:pPr>
            <w:r w:rsidRPr="00EB086D">
              <w:t>1.49</w:t>
            </w:r>
          </w:p>
        </w:tc>
      </w:tr>
      <w:tr w:rsidR="00AF3F62" w:rsidRPr="00EB086D" w14:paraId="495A1DE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AAE7473"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31B61F78" w14:textId="424972E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2E20135"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23551417" w14:textId="77777777" w:rsidR="00F66DCF" w:rsidRPr="00EB086D" w:rsidRDefault="00F66DCF" w:rsidP="008070AF">
            <w:pPr>
              <w:pStyle w:val="TableText"/>
              <w:spacing w:before="40" w:after="30"/>
              <w:jc w:val="right"/>
              <w:rPr>
                <w:rFonts w:eastAsia="Times New Roman"/>
              </w:rPr>
            </w:pPr>
            <w:r w:rsidRPr="00EB086D">
              <w:t>5.63</w:t>
            </w:r>
          </w:p>
        </w:tc>
        <w:tc>
          <w:tcPr>
            <w:tcW w:w="1417" w:type="dxa"/>
            <w:noWrap/>
            <w:tcMar>
              <w:left w:w="57" w:type="dxa"/>
              <w:right w:w="57" w:type="dxa"/>
            </w:tcMar>
            <w:hideMark/>
          </w:tcPr>
          <w:p w14:paraId="11F074EC" w14:textId="77777777" w:rsidR="00F66DCF" w:rsidRPr="00EB086D" w:rsidRDefault="00F66DCF" w:rsidP="008070AF">
            <w:pPr>
              <w:pStyle w:val="TableText"/>
              <w:spacing w:before="40" w:after="30"/>
              <w:jc w:val="right"/>
              <w:rPr>
                <w:rFonts w:eastAsia="Times New Roman"/>
              </w:rPr>
            </w:pPr>
            <w:r w:rsidRPr="00EB086D">
              <w:t>4.12</w:t>
            </w:r>
          </w:p>
        </w:tc>
        <w:tc>
          <w:tcPr>
            <w:tcW w:w="1559" w:type="dxa"/>
            <w:noWrap/>
            <w:tcMar>
              <w:left w:w="57" w:type="dxa"/>
              <w:right w:w="57" w:type="dxa"/>
            </w:tcMar>
            <w:hideMark/>
          </w:tcPr>
          <w:p w14:paraId="50C24EE9" w14:textId="77777777" w:rsidR="00F66DCF" w:rsidRPr="00EB086D" w:rsidRDefault="00F66DCF" w:rsidP="008070AF">
            <w:pPr>
              <w:pStyle w:val="TableText"/>
              <w:spacing w:before="40" w:after="30"/>
              <w:jc w:val="right"/>
              <w:rPr>
                <w:rFonts w:eastAsia="Times New Roman"/>
              </w:rPr>
            </w:pPr>
            <w:r w:rsidRPr="00EB086D">
              <w:t>1.51</w:t>
            </w:r>
          </w:p>
        </w:tc>
      </w:tr>
      <w:tr w:rsidR="00AF3F62" w:rsidRPr="00EB086D" w14:paraId="49EA508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13B12C6"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724BEB33" w14:textId="60D4315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58B0959"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21F2850F" w14:textId="77777777" w:rsidR="00F66DCF" w:rsidRPr="00EB086D" w:rsidRDefault="00F66DCF" w:rsidP="008070AF">
            <w:pPr>
              <w:pStyle w:val="TableText"/>
              <w:spacing w:before="40" w:after="30"/>
              <w:jc w:val="right"/>
              <w:rPr>
                <w:rFonts w:eastAsia="Times New Roman"/>
              </w:rPr>
            </w:pPr>
            <w:r w:rsidRPr="00EB086D">
              <w:t>5.37</w:t>
            </w:r>
          </w:p>
        </w:tc>
        <w:tc>
          <w:tcPr>
            <w:tcW w:w="1417" w:type="dxa"/>
            <w:noWrap/>
            <w:tcMar>
              <w:left w:w="57" w:type="dxa"/>
              <w:right w:w="57" w:type="dxa"/>
            </w:tcMar>
            <w:hideMark/>
          </w:tcPr>
          <w:p w14:paraId="6FE74F3D" w14:textId="77777777" w:rsidR="00F66DCF" w:rsidRPr="00EB086D" w:rsidRDefault="00F66DCF" w:rsidP="008070AF">
            <w:pPr>
              <w:pStyle w:val="TableText"/>
              <w:spacing w:before="40" w:after="30"/>
              <w:jc w:val="right"/>
              <w:rPr>
                <w:rFonts w:eastAsia="Times New Roman"/>
              </w:rPr>
            </w:pPr>
            <w:r w:rsidRPr="00EB086D">
              <w:t>3.93</w:t>
            </w:r>
          </w:p>
        </w:tc>
        <w:tc>
          <w:tcPr>
            <w:tcW w:w="1559" w:type="dxa"/>
            <w:noWrap/>
            <w:tcMar>
              <w:left w:w="57" w:type="dxa"/>
              <w:right w:w="57" w:type="dxa"/>
            </w:tcMar>
            <w:hideMark/>
          </w:tcPr>
          <w:p w14:paraId="17D7B93E" w14:textId="77777777" w:rsidR="00F66DCF" w:rsidRPr="00EB086D" w:rsidRDefault="00F66DCF" w:rsidP="008070AF">
            <w:pPr>
              <w:pStyle w:val="TableText"/>
              <w:spacing w:before="40" w:after="30"/>
              <w:jc w:val="right"/>
              <w:rPr>
                <w:rFonts w:eastAsia="Times New Roman"/>
              </w:rPr>
            </w:pPr>
            <w:r w:rsidRPr="00EB086D">
              <w:t>1.44</w:t>
            </w:r>
          </w:p>
        </w:tc>
      </w:tr>
      <w:tr w:rsidR="00AF3F62" w:rsidRPr="00EB086D" w14:paraId="3603801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D1FE5B8"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0BBC90CC" w14:textId="1E518180"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C0BAA7D"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46986915" w14:textId="77777777" w:rsidR="00F66DCF" w:rsidRPr="00EB086D" w:rsidRDefault="00F66DCF" w:rsidP="008070AF">
            <w:pPr>
              <w:pStyle w:val="TableText"/>
              <w:spacing w:before="40" w:after="30"/>
              <w:jc w:val="right"/>
              <w:rPr>
                <w:rFonts w:eastAsia="Times New Roman"/>
              </w:rPr>
            </w:pPr>
            <w:r w:rsidRPr="00EB086D">
              <w:t>5.54</w:t>
            </w:r>
          </w:p>
        </w:tc>
        <w:tc>
          <w:tcPr>
            <w:tcW w:w="1417" w:type="dxa"/>
            <w:noWrap/>
            <w:tcMar>
              <w:left w:w="57" w:type="dxa"/>
              <w:right w:w="57" w:type="dxa"/>
            </w:tcMar>
            <w:hideMark/>
          </w:tcPr>
          <w:p w14:paraId="60042524" w14:textId="77777777" w:rsidR="00F66DCF" w:rsidRPr="00EB086D" w:rsidRDefault="00F66DCF" w:rsidP="008070AF">
            <w:pPr>
              <w:pStyle w:val="TableText"/>
              <w:spacing w:before="40" w:after="30"/>
              <w:jc w:val="right"/>
              <w:rPr>
                <w:rFonts w:eastAsia="Times New Roman"/>
              </w:rPr>
            </w:pPr>
            <w:r w:rsidRPr="00EB086D">
              <w:t>4.06</w:t>
            </w:r>
          </w:p>
        </w:tc>
        <w:tc>
          <w:tcPr>
            <w:tcW w:w="1559" w:type="dxa"/>
            <w:noWrap/>
            <w:tcMar>
              <w:left w:w="57" w:type="dxa"/>
              <w:right w:w="57" w:type="dxa"/>
            </w:tcMar>
            <w:hideMark/>
          </w:tcPr>
          <w:p w14:paraId="1A11C01B" w14:textId="77777777" w:rsidR="00F66DCF" w:rsidRPr="00EB086D" w:rsidRDefault="00F66DCF" w:rsidP="008070AF">
            <w:pPr>
              <w:pStyle w:val="TableText"/>
              <w:spacing w:before="40" w:after="30"/>
              <w:jc w:val="right"/>
              <w:rPr>
                <w:rFonts w:eastAsia="Times New Roman"/>
              </w:rPr>
            </w:pPr>
            <w:r w:rsidRPr="00EB086D">
              <w:t>1.48</w:t>
            </w:r>
          </w:p>
        </w:tc>
      </w:tr>
      <w:tr w:rsidR="00AF3F62" w:rsidRPr="00EB086D" w14:paraId="6EF9E3C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F5683C5"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7509EEFC" w14:textId="6A5FAEE1"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9223242"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4FEED96E" w14:textId="77777777" w:rsidR="00F66DCF" w:rsidRPr="00EB086D" w:rsidRDefault="00F66DCF" w:rsidP="008070AF">
            <w:pPr>
              <w:pStyle w:val="TableText"/>
              <w:spacing w:before="40" w:after="30"/>
              <w:jc w:val="right"/>
              <w:rPr>
                <w:rFonts w:eastAsia="Times New Roman"/>
              </w:rPr>
            </w:pPr>
            <w:r w:rsidRPr="00EB086D">
              <w:t>6.05</w:t>
            </w:r>
          </w:p>
        </w:tc>
        <w:tc>
          <w:tcPr>
            <w:tcW w:w="1417" w:type="dxa"/>
            <w:noWrap/>
            <w:tcMar>
              <w:left w:w="57" w:type="dxa"/>
              <w:right w:w="57" w:type="dxa"/>
            </w:tcMar>
            <w:hideMark/>
          </w:tcPr>
          <w:p w14:paraId="1918276E" w14:textId="77777777" w:rsidR="00F66DCF" w:rsidRPr="00EB086D" w:rsidRDefault="00F66DCF" w:rsidP="008070AF">
            <w:pPr>
              <w:pStyle w:val="TableText"/>
              <w:spacing w:before="40" w:after="30"/>
              <w:jc w:val="right"/>
              <w:rPr>
                <w:rFonts w:eastAsia="Times New Roman"/>
              </w:rPr>
            </w:pPr>
            <w:r w:rsidRPr="00EB086D">
              <w:t>4.43</w:t>
            </w:r>
          </w:p>
        </w:tc>
        <w:tc>
          <w:tcPr>
            <w:tcW w:w="1559" w:type="dxa"/>
            <w:noWrap/>
            <w:tcMar>
              <w:left w:w="57" w:type="dxa"/>
              <w:right w:w="57" w:type="dxa"/>
            </w:tcMar>
            <w:hideMark/>
          </w:tcPr>
          <w:p w14:paraId="4EAD71F7" w14:textId="77777777" w:rsidR="00F66DCF" w:rsidRPr="00EB086D" w:rsidRDefault="00F66DCF" w:rsidP="008070AF">
            <w:pPr>
              <w:pStyle w:val="TableText"/>
              <w:spacing w:before="40" w:after="30"/>
              <w:jc w:val="right"/>
              <w:rPr>
                <w:rFonts w:eastAsia="Times New Roman"/>
              </w:rPr>
            </w:pPr>
            <w:r w:rsidRPr="00EB086D">
              <w:t>1.62</w:t>
            </w:r>
          </w:p>
        </w:tc>
      </w:tr>
      <w:tr w:rsidR="00AF3F62" w:rsidRPr="00EB086D" w14:paraId="58A7445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3A3207C"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2421DF89" w14:textId="60F255DF"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2893DDF"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26176935"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6B2BDDE2"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0CEC19D2"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03DBCFB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3F66AAB"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3F66F584" w14:textId="5055719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BE5A929"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64976C6C"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2027660B"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228282AC"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5526C82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2BB4631"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05808292" w14:textId="42814759"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E1DDA6E"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4A517B10"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32EAEB22"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794B346A"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56C3FA2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BD8A37B"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51048B6F" w14:textId="77D3A1F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66614CA"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05385FB4"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5EBC3975"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75F518C3"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7872811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761B4F7"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3A68440B" w14:textId="5941B4A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D072B71"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271A78E6"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3D9CEA25"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47CF5812"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75C9C58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BCED499"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28BEE6FF" w14:textId="1D4F05C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EB09051"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169D3870"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288ADF54"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72A66DA8"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234543A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8ACDEC8"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7AEB84C8" w14:textId="5B2E16BB"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851DC9A"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788C1CF"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147FEF14"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0B0393AE"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08A7277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340C4B8"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56C78E06" w14:textId="163690C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0A06B73"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6546EA80"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6C9F1487"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2DE36BB1"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5ACB03A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FA1C29F" w14:textId="77777777" w:rsidR="00F66DCF" w:rsidRPr="00EB086D" w:rsidRDefault="00F66DCF" w:rsidP="008070AF">
            <w:pPr>
              <w:pStyle w:val="TableText"/>
              <w:spacing w:before="40" w:after="30"/>
              <w:rPr>
                <w:rFonts w:eastAsia="Times New Roman"/>
              </w:rPr>
            </w:pPr>
            <w:r w:rsidRPr="00EB086D">
              <w:lastRenderedPageBreak/>
              <w:t>Canterbury</w:t>
            </w:r>
          </w:p>
        </w:tc>
        <w:tc>
          <w:tcPr>
            <w:tcW w:w="1843" w:type="dxa"/>
            <w:noWrap/>
            <w:tcMar>
              <w:left w:w="57" w:type="dxa"/>
              <w:right w:w="57" w:type="dxa"/>
            </w:tcMar>
            <w:hideMark/>
          </w:tcPr>
          <w:p w14:paraId="4BB3FEB1" w14:textId="1C7A94D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33E973A"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233C7E7D"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62CD42E5"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778C41F3"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726F339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95831F4"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07812307" w14:textId="52A96663"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0297EAA"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52ECFF4C"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690AE1A6"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617F79C4"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074C6CA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F1AE419"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35AD6E6C" w14:textId="245D78A9"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971E8D2"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01FD93FD"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78230043"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71CE02C0"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71FB726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9EFE6C2" w14:textId="77777777" w:rsidR="00F66DCF" w:rsidRPr="00EB086D" w:rsidRDefault="00F66DCF" w:rsidP="008070AF">
            <w:pPr>
              <w:pStyle w:val="TableText"/>
              <w:spacing w:before="40" w:after="30"/>
              <w:rPr>
                <w:rFonts w:eastAsia="Times New Roman"/>
              </w:rPr>
            </w:pPr>
            <w:r w:rsidRPr="00EB086D">
              <w:t>Canterbury</w:t>
            </w:r>
          </w:p>
        </w:tc>
        <w:tc>
          <w:tcPr>
            <w:tcW w:w="1843" w:type="dxa"/>
            <w:noWrap/>
            <w:tcMar>
              <w:left w:w="57" w:type="dxa"/>
              <w:right w:w="57" w:type="dxa"/>
            </w:tcMar>
            <w:hideMark/>
          </w:tcPr>
          <w:p w14:paraId="23744F89" w14:textId="37E8742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01BF0F1"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0AF733E8"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488F0367"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31826222"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67585E9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66131F6"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9C6821B" w14:textId="1FFE56F4"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F7A3A8B"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0F24E68D" w14:textId="77777777" w:rsidR="00F66DCF" w:rsidRPr="00EB086D" w:rsidRDefault="00F66DCF" w:rsidP="008070AF">
            <w:pPr>
              <w:pStyle w:val="TableText"/>
              <w:spacing w:before="40" w:after="30"/>
              <w:jc w:val="right"/>
              <w:rPr>
                <w:rFonts w:eastAsia="Times New Roman"/>
              </w:rPr>
            </w:pPr>
            <w:r w:rsidRPr="00EB086D">
              <w:t>9.23</w:t>
            </w:r>
          </w:p>
        </w:tc>
        <w:tc>
          <w:tcPr>
            <w:tcW w:w="1417" w:type="dxa"/>
            <w:noWrap/>
            <w:tcMar>
              <w:left w:w="57" w:type="dxa"/>
              <w:right w:w="57" w:type="dxa"/>
            </w:tcMar>
            <w:hideMark/>
          </w:tcPr>
          <w:p w14:paraId="15AD7309" w14:textId="77777777" w:rsidR="00F66DCF" w:rsidRPr="00EB086D" w:rsidRDefault="00F66DCF" w:rsidP="008070AF">
            <w:pPr>
              <w:pStyle w:val="TableText"/>
              <w:spacing w:before="40" w:after="30"/>
              <w:jc w:val="right"/>
              <w:rPr>
                <w:rFonts w:eastAsia="Times New Roman"/>
              </w:rPr>
            </w:pPr>
            <w:r w:rsidRPr="00EB086D">
              <w:t>6.76</w:t>
            </w:r>
          </w:p>
        </w:tc>
        <w:tc>
          <w:tcPr>
            <w:tcW w:w="1559" w:type="dxa"/>
            <w:noWrap/>
            <w:tcMar>
              <w:left w:w="57" w:type="dxa"/>
              <w:right w:w="57" w:type="dxa"/>
            </w:tcMar>
            <w:hideMark/>
          </w:tcPr>
          <w:p w14:paraId="3A22E282" w14:textId="77777777" w:rsidR="00F66DCF" w:rsidRPr="00EB086D" w:rsidRDefault="00F66DCF" w:rsidP="008070AF">
            <w:pPr>
              <w:pStyle w:val="TableText"/>
              <w:spacing w:before="40" w:after="30"/>
              <w:jc w:val="right"/>
              <w:rPr>
                <w:rFonts w:eastAsia="Times New Roman"/>
              </w:rPr>
            </w:pPr>
            <w:r w:rsidRPr="00EB086D">
              <w:t>2.47</w:t>
            </w:r>
          </w:p>
        </w:tc>
      </w:tr>
      <w:tr w:rsidR="00AF3F62" w:rsidRPr="00EB086D" w14:paraId="4CC5579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4314D4D"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326F4E47" w14:textId="78C6F2C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31AC252"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649DBD65" w14:textId="77777777" w:rsidR="00F66DCF" w:rsidRPr="00EB086D" w:rsidRDefault="00F66DCF" w:rsidP="008070AF">
            <w:pPr>
              <w:pStyle w:val="TableText"/>
              <w:spacing w:before="40" w:after="30"/>
              <w:jc w:val="right"/>
              <w:rPr>
                <w:rFonts w:eastAsia="Times New Roman"/>
              </w:rPr>
            </w:pPr>
            <w:r w:rsidRPr="00EB086D">
              <w:t>7.99</w:t>
            </w:r>
          </w:p>
        </w:tc>
        <w:tc>
          <w:tcPr>
            <w:tcW w:w="1417" w:type="dxa"/>
            <w:noWrap/>
            <w:tcMar>
              <w:left w:w="57" w:type="dxa"/>
              <w:right w:w="57" w:type="dxa"/>
            </w:tcMar>
            <w:hideMark/>
          </w:tcPr>
          <w:p w14:paraId="1277C467" w14:textId="77777777" w:rsidR="00F66DCF" w:rsidRPr="00EB086D" w:rsidRDefault="00F66DCF" w:rsidP="008070AF">
            <w:pPr>
              <w:pStyle w:val="TableText"/>
              <w:spacing w:before="40" w:after="30"/>
              <w:jc w:val="right"/>
              <w:rPr>
                <w:rFonts w:eastAsia="Times New Roman"/>
              </w:rPr>
            </w:pPr>
            <w:r w:rsidRPr="00EB086D">
              <w:t>5.85</w:t>
            </w:r>
          </w:p>
        </w:tc>
        <w:tc>
          <w:tcPr>
            <w:tcW w:w="1559" w:type="dxa"/>
            <w:noWrap/>
            <w:tcMar>
              <w:left w:w="57" w:type="dxa"/>
              <w:right w:w="57" w:type="dxa"/>
            </w:tcMar>
            <w:hideMark/>
          </w:tcPr>
          <w:p w14:paraId="17B66ECC" w14:textId="77777777" w:rsidR="00F66DCF" w:rsidRPr="00EB086D" w:rsidRDefault="00F66DCF" w:rsidP="008070AF">
            <w:pPr>
              <w:pStyle w:val="TableText"/>
              <w:spacing w:before="40" w:after="30"/>
              <w:jc w:val="right"/>
              <w:rPr>
                <w:rFonts w:eastAsia="Times New Roman"/>
              </w:rPr>
            </w:pPr>
            <w:r w:rsidRPr="00EB086D">
              <w:t>2.14</w:t>
            </w:r>
          </w:p>
        </w:tc>
      </w:tr>
      <w:tr w:rsidR="00AF3F62" w:rsidRPr="00EB086D" w14:paraId="7D67FBF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9BECACC"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3776C6C2" w14:textId="74877B30"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2B3C15D"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250DF22A" w14:textId="77777777" w:rsidR="00F66DCF" w:rsidRPr="00EB086D" w:rsidRDefault="00F66DCF" w:rsidP="008070AF">
            <w:pPr>
              <w:pStyle w:val="TableText"/>
              <w:spacing w:before="40" w:after="30"/>
              <w:jc w:val="right"/>
              <w:rPr>
                <w:rFonts w:eastAsia="Times New Roman"/>
              </w:rPr>
            </w:pPr>
            <w:r w:rsidRPr="00EB086D">
              <w:t>9.77</w:t>
            </w:r>
          </w:p>
        </w:tc>
        <w:tc>
          <w:tcPr>
            <w:tcW w:w="1417" w:type="dxa"/>
            <w:noWrap/>
            <w:tcMar>
              <w:left w:w="57" w:type="dxa"/>
              <w:right w:w="57" w:type="dxa"/>
            </w:tcMar>
            <w:hideMark/>
          </w:tcPr>
          <w:p w14:paraId="231005E2" w14:textId="77777777" w:rsidR="00F66DCF" w:rsidRPr="00EB086D" w:rsidRDefault="00F66DCF" w:rsidP="008070AF">
            <w:pPr>
              <w:pStyle w:val="TableText"/>
              <w:spacing w:before="40" w:after="30"/>
              <w:jc w:val="right"/>
              <w:rPr>
                <w:rFonts w:eastAsia="Times New Roman"/>
              </w:rPr>
            </w:pPr>
            <w:r w:rsidRPr="00EB086D">
              <w:t>7.15</w:t>
            </w:r>
          </w:p>
        </w:tc>
        <w:tc>
          <w:tcPr>
            <w:tcW w:w="1559" w:type="dxa"/>
            <w:noWrap/>
            <w:tcMar>
              <w:left w:w="57" w:type="dxa"/>
              <w:right w:w="57" w:type="dxa"/>
            </w:tcMar>
            <w:hideMark/>
          </w:tcPr>
          <w:p w14:paraId="38BE73A9" w14:textId="77777777" w:rsidR="00F66DCF" w:rsidRPr="00EB086D" w:rsidRDefault="00F66DCF" w:rsidP="008070AF">
            <w:pPr>
              <w:pStyle w:val="TableText"/>
              <w:spacing w:before="40" w:after="30"/>
              <w:jc w:val="right"/>
              <w:rPr>
                <w:rFonts w:eastAsia="Times New Roman"/>
              </w:rPr>
            </w:pPr>
            <w:r w:rsidRPr="00EB086D">
              <w:t>2.61</w:t>
            </w:r>
          </w:p>
        </w:tc>
      </w:tr>
      <w:tr w:rsidR="00AF3F62" w:rsidRPr="00EB086D" w14:paraId="5BD0FA3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9398627"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4EDC36CC" w14:textId="38F5B08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12F0586"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33F3E895" w14:textId="77777777" w:rsidR="00F66DCF" w:rsidRPr="00EB086D" w:rsidRDefault="00F66DCF" w:rsidP="008070AF">
            <w:pPr>
              <w:pStyle w:val="TableText"/>
              <w:spacing w:before="40" w:after="30"/>
              <w:jc w:val="right"/>
              <w:rPr>
                <w:rFonts w:eastAsia="Times New Roman"/>
              </w:rPr>
            </w:pPr>
            <w:r w:rsidRPr="00EB086D">
              <w:t>8.86</w:t>
            </w:r>
          </w:p>
        </w:tc>
        <w:tc>
          <w:tcPr>
            <w:tcW w:w="1417" w:type="dxa"/>
            <w:noWrap/>
            <w:tcMar>
              <w:left w:w="57" w:type="dxa"/>
              <w:right w:w="57" w:type="dxa"/>
            </w:tcMar>
            <w:hideMark/>
          </w:tcPr>
          <w:p w14:paraId="2F2E5C32" w14:textId="77777777" w:rsidR="00F66DCF" w:rsidRPr="00EB086D" w:rsidRDefault="00F66DCF" w:rsidP="008070AF">
            <w:pPr>
              <w:pStyle w:val="TableText"/>
              <w:spacing w:before="40" w:after="30"/>
              <w:jc w:val="right"/>
              <w:rPr>
                <w:rFonts w:eastAsia="Times New Roman"/>
              </w:rPr>
            </w:pPr>
            <w:r w:rsidRPr="00EB086D">
              <w:t>6.49</w:t>
            </w:r>
          </w:p>
        </w:tc>
        <w:tc>
          <w:tcPr>
            <w:tcW w:w="1559" w:type="dxa"/>
            <w:noWrap/>
            <w:tcMar>
              <w:left w:w="57" w:type="dxa"/>
              <w:right w:w="57" w:type="dxa"/>
            </w:tcMar>
            <w:hideMark/>
          </w:tcPr>
          <w:p w14:paraId="2093A942" w14:textId="77777777" w:rsidR="00F66DCF" w:rsidRPr="00EB086D" w:rsidRDefault="00F66DCF" w:rsidP="008070AF">
            <w:pPr>
              <w:pStyle w:val="TableText"/>
              <w:spacing w:before="40" w:after="30"/>
              <w:jc w:val="right"/>
              <w:rPr>
                <w:rFonts w:eastAsia="Times New Roman"/>
              </w:rPr>
            </w:pPr>
            <w:r w:rsidRPr="00EB086D">
              <w:t>2.37</w:t>
            </w:r>
          </w:p>
        </w:tc>
      </w:tr>
      <w:tr w:rsidR="00AF3F62" w:rsidRPr="00EB086D" w14:paraId="68C7429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B1B83B0"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997FF3B" w14:textId="24AF7D2A"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72763DD"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0D2EB835" w14:textId="77777777" w:rsidR="00F66DCF" w:rsidRPr="00EB086D" w:rsidRDefault="00F66DCF" w:rsidP="008070AF">
            <w:pPr>
              <w:pStyle w:val="TableText"/>
              <w:spacing w:before="40" w:after="30"/>
              <w:jc w:val="right"/>
              <w:rPr>
                <w:rFonts w:eastAsia="Times New Roman"/>
              </w:rPr>
            </w:pPr>
            <w:r w:rsidRPr="00EB086D">
              <w:t>8.25</w:t>
            </w:r>
          </w:p>
        </w:tc>
        <w:tc>
          <w:tcPr>
            <w:tcW w:w="1417" w:type="dxa"/>
            <w:noWrap/>
            <w:tcMar>
              <w:left w:w="57" w:type="dxa"/>
              <w:right w:w="57" w:type="dxa"/>
            </w:tcMar>
            <w:hideMark/>
          </w:tcPr>
          <w:p w14:paraId="545D6F17" w14:textId="77777777" w:rsidR="00F66DCF" w:rsidRPr="00EB086D" w:rsidRDefault="00F66DCF" w:rsidP="008070AF">
            <w:pPr>
              <w:pStyle w:val="TableText"/>
              <w:spacing w:before="40" w:after="30"/>
              <w:jc w:val="right"/>
              <w:rPr>
                <w:rFonts w:eastAsia="Times New Roman"/>
              </w:rPr>
            </w:pPr>
            <w:r w:rsidRPr="00EB086D">
              <w:t>6.04</w:t>
            </w:r>
          </w:p>
        </w:tc>
        <w:tc>
          <w:tcPr>
            <w:tcW w:w="1559" w:type="dxa"/>
            <w:noWrap/>
            <w:tcMar>
              <w:left w:w="57" w:type="dxa"/>
              <w:right w:w="57" w:type="dxa"/>
            </w:tcMar>
            <w:hideMark/>
          </w:tcPr>
          <w:p w14:paraId="1F7BBB25" w14:textId="77777777" w:rsidR="00F66DCF" w:rsidRPr="00EB086D" w:rsidRDefault="00F66DCF" w:rsidP="008070AF">
            <w:pPr>
              <w:pStyle w:val="TableText"/>
              <w:spacing w:before="40" w:after="30"/>
              <w:jc w:val="right"/>
              <w:rPr>
                <w:rFonts w:eastAsia="Times New Roman"/>
              </w:rPr>
            </w:pPr>
            <w:r w:rsidRPr="00EB086D">
              <w:t>2.21</w:t>
            </w:r>
          </w:p>
        </w:tc>
      </w:tr>
      <w:tr w:rsidR="00AF3F62" w:rsidRPr="00EB086D" w14:paraId="6ED8E57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F52BE59"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45D4335" w14:textId="66649FF8"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8E83127"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2EB28A66" w14:textId="77777777" w:rsidR="00F66DCF" w:rsidRPr="00EB086D" w:rsidRDefault="00F66DCF" w:rsidP="008070AF">
            <w:pPr>
              <w:pStyle w:val="TableText"/>
              <w:spacing w:before="40" w:after="30"/>
              <w:jc w:val="right"/>
              <w:rPr>
                <w:rFonts w:eastAsia="Times New Roman"/>
              </w:rPr>
            </w:pPr>
            <w:r w:rsidRPr="00EB086D">
              <w:t>7.26</w:t>
            </w:r>
          </w:p>
        </w:tc>
        <w:tc>
          <w:tcPr>
            <w:tcW w:w="1417" w:type="dxa"/>
            <w:noWrap/>
            <w:tcMar>
              <w:left w:w="57" w:type="dxa"/>
              <w:right w:w="57" w:type="dxa"/>
            </w:tcMar>
            <w:hideMark/>
          </w:tcPr>
          <w:p w14:paraId="12742DBE" w14:textId="77777777" w:rsidR="00F66DCF" w:rsidRPr="00EB086D" w:rsidRDefault="00F66DCF" w:rsidP="008070AF">
            <w:pPr>
              <w:pStyle w:val="TableText"/>
              <w:spacing w:before="40" w:after="30"/>
              <w:jc w:val="right"/>
              <w:rPr>
                <w:rFonts w:eastAsia="Times New Roman"/>
              </w:rPr>
            </w:pPr>
            <w:r w:rsidRPr="00EB086D">
              <w:t>5.31</w:t>
            </w:r>
          </w:p>
        </w:tc>
        <w:tc>
          <w:tcPr>
            <w:tcW w:w="1559" w:type="dxa"/>
            <w:noWrap/>
            <w:tcMar>
              <w:left w:w="57" w:type="dxa"/>
              <w:right w:w="57" w:type="dxa"/>
            </w:tcMar>
            <w:hideMark/>
          </w:tcPr>
          <w:p w14:paraId="0E0B9ED4" w14:textId="77777777" w:rsidR="00F66DCF" w:rsidRPr="00EB086D" w:rsidRDefault="00F66DCF" w:rsidP="008070AF">
            <w:pPr>
              <w:pStyle w:val="TableText"/>
              <w:spacing w:before="40" w:after="30"/>
              <w:jc w:val="right"/>
              <w:rPr>
                <w:rFonts w:eastAsia="Times New Roman"/>
              </w:rPr>
            </w:pPr>
            <w:r w:rsidRPr="00EB086D">
              <w:t>1.94</w:t>
            </w:r>
          </w:p>
        </w:tc>
      </w:tr>
      <w:tr w:rsidR="00AF3F62" w:rsidRPr="00EB086D" w14:paraId="4D5A6EC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1E7AD6C"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7FF4BBB5" w14:textId="066C379A"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AD206C9"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165B4CED" w14:textId="77777777" w:rsidR="00F66DCF" w:rsidRPr="00EB086D" w:rsidRDefault="00F66DCF" w:rsidP="008070AF">
            <w:pPr>
              <w:pStyle w:val="TableText"/>
              <w:spacing w:before="40" w:after="30"/>
              <w:jc w:val="right"/>
              <w:rPr>
                <w:rFonts w:eastAsia="Times New Roman"/>
              </w:rPr>
            </w:pPr>
            <w:r w:rsidRPr="00EB086D">
              <w:t>9.11</w:t>
            </w:r>
          </w:p>
        </w:tc>
        <w:tc>
          <w:tcPr>
            <w:tcW w:w="1417" w:type="dxa"/>
            <w:noWrap/>
            <w:tcMar>
              <w:left w:w="57" w:type="dxa"/>
              <w:right w:w="57" w:type="dxa"/>
            </w:tcMar>
            <w:hideMark/>
          </w:tcPr>
          <w:p w14:paraId="47A2D5F9" w14:textId="77777777" w:rsidR="00F66DCF" w:rsidRPr="00EB086D" w:rsidRDefault="00F66DCF" w:rsidP="008070AF">
            <w:pPr>
              <w:pStyle w:val="TableText"/>
              <w:spacing w:before="40" w:after="30"/>
              <w:jc w:val="right"/>
              <w:rPr>
                <w:rFonts w:eastAsia="Times New Roman"/>
              </w:rPr>
            </w:pPr>
            <w:r w:rsidRPr="00EB086D">
              <w:t>6.67</w:t>
            </w:r>
          </w:p>
        </w:tc>
        <w:tc>
          <w:tcPr>
            <w:tcW w:w="1559" w:type="dxa"/>
            <w:noWrap/>
            <w:tcMar>
              <w:left w:w="57" w:type="dxa"/>
              <w:right w:w="57" w:type="dxa"/>
            </w:tcMar>
            <w:hideMark/>
          </w:tcPr>
          <w:p w14:paraId="4CF77BEF" w14:textId="77777777" w:rsidR="00F66DCF" w:rsidRPr="00EB086D" w:rsidRDefault="00F66DCF" w:rsidP="008070AF">
            <w:pPr>
              <w:pStyle w:val="TableText"/>
              <w:spacing w:before="40" w:after="30"/>
              <w:jc w:val="right"/>
              <w:rPr>
                <w:rFonts w:eastAsia="Times New Roman"/>
              </w:rPr>
            </w:pPr>
            <w:r w:rsidRPr="00EB086D">
              <w:t>2.44</w:t>
            </w:r>
          </w:p>
        </w:tc>
      </w:tr>
      <w:tr w:rsidR="00AF3F62" w:rsidRPr="00EB086D" w14:paraId="472884F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1593BF6"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775E1A84" w14:textId="3CC0175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02C2519"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689826B1" w14:textId="77777777" w:rsidR="00F66DCF" w:rsidRPr="00EB086D" w:rsidRDefault="00F66DCF" w:rsidP="008070AF">
            <w:pPr>
              <w:pStyle w:val="TableText"/>
              <w:spacing w:before="40" w:after="30"/>
              <w:jc w:val="right"/>
              <w:rPr>
                <w:rFonts w:eastAsia="Times New Roman"/>
              </w:rPr>
            </w:pPr>
            <w:r w:rsidRPr="00EB086D">
              <w:t>7.88</w:t>
            </w:r>
          </w:p>
        </w:tc>
        <w:tc>
          <w:tcPr>
            <w:tcW w:w="1417" w:type="dxa"/>
            <w:noWrap/>
            <w:tcMar>
              <w:left w:w="57" w:type="dxa"/>
              <w:right w:w="57" w:type="dxa"/>
            </w:tcMar>
            <w:hideMark/>
          </w:tcPr>
          <w:p w14:paraId="301142D2" w14:textId="77777777" w:rsidR="00F66DCF" w:rsidRPr="00EB086D" w:rsidRDefault="00F66DCF" w:rsidP="008070AF">
            <w:pPr>
              <w:pStyle w:val="TableText"/>
              <w:spacing w:before="40" w:after="30"/>
              <w:jc w:val="right"/>
              <w:rPr>
                <w:rFonts w:eastAsia="Times New Roman"/>
              </w:rPr>
            </w:pPr>
            <w:r w:rsidRPr="00EB086D">
              <w:t>5.77</w:t>
            </w:r>
          </w:p>
        </w:tc>
        <w:tc>
          <w:tcPr>
            <w:tcW w:w="1559" w:type="dxa"/>
            <w:noWrap/>
            <w:tcMar>
              <w:left w:w="57" w:type="dxa"/>
              <w:right w:w="57" w:type="dxa"/>
            </w:tcMar>
            <w:hideMark/>
          </w:tcPr>
          <w:p w14:paraId="213D490F" w14:textId="77777777" w:rsidR="00F66DCF" w:rsidRPr="00EB086D" w:rsidRDefault="00F66DCF" w:rsidP="008070AF">
            <w:pPr>
              <w:pStyle w:val="TableText"/>
              <w:spacing w:before="40" w:after="30"/>
              <w:jc w:val="right"/>
              <w:rPr>
                <w:rFonts w:eastAsia="Times New Roman"/>
              </w:rPr>
            </w:pPr>
            <w:r w:rsidRPr="00EB086D">
              <w:t>2.11</w:t>
            </w:r>
          </w:p>
        </w:tc>
      </w:tr>
      <w:tr w:rsidR="00AF3F62" w:rsidRPr="00EB086D" w14:paraId="240C86D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881BA43"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23D3A7EF" w14:textId="1295869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9DE3E97"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2E13D443" w14:textId="77777777" w:rsidR="00F66DCF" w:rsidRPr="00EB086D" w:rsidRDefault="00F66DCF" w:rsidP="008070AF">
            <w:pPr>
              <w:pStyle w:val="TableText"/>
              <w:spacing w:before="40" w:after="30"/>
              <w:jc w:val="right"/>
              <w:rPr>
                <w:rFonts w:eastAsia="Times New Roman"/>
              </w:rPr>
            </w:pPr>
            <w:r w:rsidRPr="00EB086D">
              <w:t>10.02</w:t>
            </w:r>
          </w:p>
        </w:tc>
        <w:tc>
          <w:tcPr>
            <w:tcW w:w="1417" w:type="dxa"/>
            <w:noWrap/>
            <w:tcMar>
              <w:left w:w="57" w:type="dxa"/>
              <w:right w:w="57" w:type="dxa"/>
            </w:tcMar>
            <w:hideMark/>
          </w:tcPr>
          <w:p w14:paraId="49C2EB07" w14:textId="77777777" w:rsidR="00F66DCF" w:rsidRPr="00EB086D" w:rsidRDefault="00F66DCF" w:rsidP="008070AF">
            <w:pPr>
              <w:pStyle w:val="TableText"/>
              <w:spacing w:before="40" w:after="30"/>
              <w:jc w:val="right"/>
              <w:rPr>
                <w:rFonts w:eastAsia="Times New Roman"/>
              </w:rPr>
            </w:pPr>
            <w:r w:rsidRPr="00EB086D">
              <w:t>7.34</w:t>
            </w:r>
          </w:p>
        </w:tc>
        <w:tc>
          <w:tcPr>
            <w:tcW w:w="1559" w:type="dxa"/>
            <w:noWrap/>
            <w:tcMar>
              <w:left w:w="57" w:type="dxa"/>
              <w:right w:w="57" w:type="dxa"/>
            </w:tcMar>
            <w:hideMark/>
          </w:tcPr>
          <w:p w14:paraId="55BF3978" w14:textId="77777777" w:rsidR="00F66DCF" w:rsidRPr="00EB086D" w:rsidRDefault="00F66DCF" w:rsidP="008070AF">
            <w:pPr>
              <w:pStyle w:val="TableText"/>
              <w:spacing w:before="40" w:after="30"/>
              <w:jc w:val="right"/>
              <w:rPr>
                <w:rFonts w:eastAsia="Times New Roman"/>
              </w:rPr>
            </w:pPr>
            <w:r w:rsidRPr="00EB086D">
              <w:t>2.68</w:t>
            </w:r>
          </w:p>
        </w:tc>
      </w:tr>
      <w:tr w:rsidR="00AF3F62" w:rsidRPr="00EB086D" w14:paraId="193F5D3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F9D9C35"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2C7E5647" w14:textId="0BCC0CD9"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5C09E0A"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497B9A9B" w14:textId="77777777" w:rsidR="00F66DCF" w:rsidRPr="00EB086D" w:rsidRDefault="00F66DCF" w:rsidP="008070AF">
            <w:pPr>
              <w:pStyle w:val="TableText"/>
              <w:spacing w:before="40" w:after="30"/>
              <w:jc w:val="right"/>
              <w:rPr>
                <w:rFonts w:eastAsia="Times New Roman"/>
              </w:rPr>
            </w:pPr>
            <w:r w:rsidRPr="00EB086D">
              <w:t>9.78</w:t>
            </w:r>
          </w:p>
        </w:tc>
        <w:tc>
          <w:tcPr>
            <w:tcW w:w="1417" w:type="dxa"/>
            <w:noWrap/>
            <w:tcMar>
              <w:left w:w="57" w:type="dxa"/>
              <w:right w:w="57" w:type="dxa"/>
            </w:tcMar>
            <w:hideMark/>
          </w:tcPr>
          <w:p w14:paraId="25E71642" w14:textId="77777777" w:rsidR="00F66DCF" w:rsidRPr="00EB086D" w:rsidRDefault="00F66DCF" w:rsidP="008070AF">
            <w:pPr>
              <w:pStyle w:val="TableText"/>
              <w:spacing w:before="40" w:after="30"/>
              <w:jc w:val="right"/>
              <w:rPr>
                <w:rFonts w:eastAsia="Times New Roman"/>
              </w:rPr>
            </w:pPr>
            <w:r w:rsidRPr="00EB086D">
              <w:t>7.16</w:t>
            </w:r>
          </w:p>
        </w:tc>
        <w:tc>
          <w:tcPr>
            <w:tcW w:w="1559" w:type="dxa"/>
            <w:noWrap/>
            <w:tcMar>
              <w:left w:w="57" w:type="dxa"/>
              <w:right w:w="57" w:type="dxa"/>
            </w:tcMar>
            <w:hideMark/>
          </w:tcPr>
          <w:p w14:paraId="2D4DB5AC" w14:textId="77777777" w:rsidR="00F66DCF" w:rsidRPr="00EB086D" w:rsidRDefault="00F66DCF" w:rsidP="008070AF">
            <w:pPr>
              <w:pStyle w:val="TableText"/>
              <w:spacing w:before="40" w:after="30"/>
              <w:jc w:val="right"/>
              <w:rPr>
                <w:rFonts w:eastAsia="Times New Roman"/>
              </w:rPr>
            </w:pPr>
            <w:r w:rsidRPr="00EB086D">
              <w:t>2.62</w:t>
            </w:r>
          </w:p>
        </w:tc>
      </w:tr>
      <w:tr w:rsidR="00AF3F62" w:rsidRPr="00EB086D" w14:paraId="5299EFB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EE765F0"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7E3E7E0D" w14:textId="0C8890A4"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E76BF12"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6C8CE33D" w14:textId="77777777" w:rsidR="00F66DCF" w:rsidRPr="00EB086D" w:rsidRDefault="00F66DCF" w:rsidP="008070AF">
            <w:pPr>
              <w:pStyle w:val="TableText"/>
              <w:spacing w:before="40" w:after="30"/>
              <w:jc w:val="right"/>
              <w:rPr>
                <w:rFonts w:eastAsia="Times New Roman"/>
              </w:rPr>
            </w:pPr>
            <w:r w:rsidRPr="00EB086D">
              <w:t>9.1</w:t>
            </w:r>
          </w:p>
        </w:tc>
        <w:tc>
          <w:tcPr>
            <w:tcW w:w="1417" w:type="dxa"/>
            <w:noWrap/>
            <w:tcMar>
              <w:left w:w="57" w:type="dxa"/>
              <w:right w:w="57" w:type="dxa"/>
            </w:tcMar>
            <w:hideMark/>
          </w:tcPr>
          <w:p w14:paraId="73F682DC" w14:textId="77777777" w:rsidR="00F66DCF" w:rsidRPr="00EB086D" w:rsidRDefault="00F66DCF" w:rsidP="008070AF">
            <w:pPr>
              <w:pStyle w:val="TableText"/>
              <w:spacing w:before="40" w:after="30"/>
              <w:jc w:val="right"/>
              <w:rPr>
                <w:rFonts w:eastAsia="Times New Roman"/>
              </w:rPr>
            </w:pPr>
            <w:r w:rsidRPr="00EB086D">
              <w:t>6.66</w:t>
            </w:r>
          </w:p>
        </w:tc>
        <w:tc>
          <w:tcPr>
            <w:tcW w:w="1559" w:type="dxa"/>
            <w:noWrap/>
            <w:tcMar>
              <w:left w:w="57" w:type="dxa"/>
              <w:right w:w="57" w:type="dxa"/>
            </w:tcMar>
            <w:hideMark/>
          </w:tcPr>
          <w:p w14:paraId="53071ABF" w14:textId="77777777" w:rsidR="00F66DCF" w:rsidRPr="00EB086D" w:rsidRDefault="00F66DCF" w:rsidP="008070AF">
            <w:pPr>
              <w:pStyle w:val="TableText"/>
              <w:spacing w:before="40" w:after="30"/>
              <w:jc w:val="right"/>
              <w:rPr>
                <w:rFonts w:eastAsia="Times New Roman"/>
              </w:rPr>
            </w:pPr>
            <w:r w:rsidRPr="00EB086D">
              <w:t>2.44</w:t>
            </w:r>
          </w:p>
        </w:tc>
      </w:tr>
      <w:tr w:rsidR="00AF3F62" w:rsidRPr="00EB086D" w14:paraId="25779DC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68E59FB"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4E1EE0DA" w14:textId="67C68619"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1A4EFFA"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7F97090E" w14:textId="77777777" w:rsidR="00F66DCF" w:rsidRPr="00EB086D" w:rsidRDefault="00F66DCF" w:rsidP="008070AF">
            <w:pPr>
              <w:pStyle w:val="TableText"/>
              <w:spacing w:before="40" w:after="30"/>
              <w:jc w:val="right"/>
              <w:rPr>
                <w:rFonts w:eastAsia="Times New Roman"/>
              </w:rPr>
            </w:pPr>
            <w:r w:rsidRPr="00EB086D">
              <w:t>8.92</w:t>
            </w:r>
          </w:p>
        </w:tc>
        <w:tc>
          <w:tcPr>
            <w:tcW w:w="1417" w:type="dxa"/>
            <w:noWrap/>
            <w:tcMar>
              <w:left w:w="57" w:type="dxa"/>
              <w:right w:w="57" w:type="dxa"/>
            </w:tcMar>
            <w:hideMark/>
          </w:tcPr>
          <w:p w14:paraId="604369FA" w14:textId="77777777" w:rsidR="00F66DCF" w:rsidRPr="00EB086D" w:rsidRDefault="00F66DCF" w:rsidP="008070AF">
            <w:pPr>
              <w:pStyle w:val="TableText"/>
              <w:spacing w:before="40" w:after="30"/>
              <w:jc w:val="right"/>
              <w:rPr>
                <w:rFonts w:eastAsia="Times New Roman"/>
              </w:rPr>
            </w:pPr>
            <w:r w:rsidRPr="00EB086D">
              <w:t>6.53</w:t>
            </w:r>
          </w:p>
        </w:tc>
        <w:tc>
          <w:tcPr>
            <w:tcW w:w="1559" w:type="dxa"/>
            <w:noWrap/>
            <w:tcMar>
              <w:left w:w="57" w:type="dxa"/>
              <w:right w:w="57" w:type="dxa"/>
            </w:tcMar>
            <w:hideMark/>
          </w:tcPr>
          <w:p w14:paraId="15457A75"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3C87A28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8ED2C91"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3DD39CE1" w14:textId="6F40BEA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A363448"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0C80B87A" w14:textId="77777777" w:rsidR="00F66DCF" w:rsidRPr="00EB086D" w:rsidRDefault="00F66DCF" w:rsidP="008070AF">
            <w:pPr>
              <w:pStyle w:val="TableText"/>
              <w:spacing w:before="40" w:after="30"/>
              <w:jc w:val="right"/>
              <w:rPr>
                <w:rFonts w:eastAsia="Times New Roman"/>
              </w:rPr>
            </w:pPr>
            <w:r w:rsidRPr="00EB086D">
              <w:t>2.9</w:t>
            </w:r>
          </w:p>
        </w:tc>
        <w:tc>
          <w:tcPr>
            <w:tcW w:w="1417" w:type="dxa"/>
            <w:noWrap/>
            <w:tcMar>
              <w:left w:w="57" w:type="dxa"/>
              <w:right w:w="57" w:type="dxa"/>
            </w:tcMar>
            <w:hideMark/>
          </w:tcPr>
          <w:p w14:paraId="4131DFC9" w14:textId="77777777" w:rsidR="00F66DCF" w:rsidRPr="00EB086D" w:rsidRDefault="00F66DCF" w:rsidP="008070AF">
            <w:pPr>
              <w:pStyle w:val="TableText"/>
              <w:spacing w:before="40" w:after="30"/>
              <w:jc w:val="right"/>
              <w:rPr>
                <w:rFonts w:eastAsia="Times New Roman"/>
              </w:rPr>
            </w:pPr>
            <w:r w:rsidRPr="00EB086D">
              <w:t>2.13</w:t>
            </w:r>
          </w:p>
        </w:tc>
        <w:tc>
          <w:tcPr>
            <w:tcW w:w="1559" w:type="dxa"/>
            <w:noWrap/>
            <w:tcMar>
              <w:left w:w="57" w:type="dxa"/>
              <w:right w:w="57" w:type="dxa"/>
            </w:tcMar>
            <w:hideMark/>
          </w:tcPr>
          <w:p w14:paraId="3162F617" w14:textId="77777777" w:rsidR="00F66DCF" w:rsidRPr="00EB086D" w:rsidRDefault="00F66DCF" w:rsidP="008070AF">
            <w:pPr>
              <w:pStyle w:val="TableText"/>
              <w:spacing w:before="40" w:after="30"/>
              <w:jc w:val="right"/>
              <w:rPr>
                <w:rFonts w:eastAsia="Times New Roman"/>
              </w:rPr>
            </w:pPr>
            <w:r w:rsidRPr="00EB086D">
              <w:t>0.78</w:t>
            </w:r>
          </w:p>
        </w:tc>
      </w:tr>
      <w:tr w:rsidR="00AF3F62" w:rsidRPr="00EB086D" w14:paraId="6157AB5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73DF07"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0A3FE74A" w14:textId="596C8E8B"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098A9E5"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BBA8FE2" w14:textId="77777777" w:rsidR="00F66DCF" w:rsidRPr="00EB086D" w:rsidRDefault="00F66DCF" w:rsidP="008070AF">
            <w:pPr>
              <w:pStyle w:val="TableText"/>
              <w:spacing w:before="40" w:after="30"/>
              <w:jc w:val="right"/>
              <w:rPr>
                <w:rFonts w:eastAsia="Times New Roman"/>
              </w:rPr>
            </w:pPr>
            <w:r w:rsidRPr="00EB086D">
              <w:t>2.88</w:t>
            </w:r>
          </w:p>
        </w:tc>
        <w:tc>
          <w:tcPr>
            <w:tcW w:w="1417" w:type="dxa"/>
            <w:noWrap/>
            <w:tcMar>
              <w:left w:w="57" w:type="dxa"/>
              <w:right w:w="57" w:type="dxa"/>
            </w:tcMar>
            <w:hideMark/>
          </w:tcPr>
          <w:p w14:paraId="0F2E94D7" w14:textId="77777777" w:rsidR="00F66DCF" w:rsidRPr="00EB086D" w:rsidRDefault="00F66DCF" w:rsidP="008070AF">
            <w:pPr>
              <w:pStyle w:val="TableText"/>
              <w:spacing w:before="40" w:after="30"/>
              <w:jc w:val="right"/>
              <w:rPr>
                <w:rFonts w:eastAsia="Times New Roman"/>
              </w:rPr>
            </w:pPr>
            <w:r w:rsidRPr="00EB086D">
              <w:t>2.11</w:t>
            </w:r>
          </w:p>
        </w:tc>
        <w:tc>
          <w:tcPr>
            <w:tcW w:w="1559" w:type="dxa"/>
            <w:noWrap/>
            <w:tcMar>
              <w:left w:w="57" w:type="dxa"/>
              <w:right w:w="57" w:type="dxa"/>
            </w:tcMar>
            <w:hideMark/>
          </w:tcPr>
          <w:p w14:paraId="0910B761"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3139441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B556E7D"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177CA69A" w14:textId="430A8B1D"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41018B8"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18911C38" w14:textId="77777777" w:rsidR="00F66DCF" w:rsidRPr="00EB086D" w:rsidRDefault="00F66DCF" w:rsidP="008070AF">
            <w:pPr>
              <w:pStyle w:val="TableText"/>
              <w:spacing w:before="40" w:after="30"/>
              <w:jc w:val="right"/>
              <w:rPr>
                <w:rFonts w:eastAsia="Times New Roman"/>
              </w:rPr>
            </w:pPr>
            <w:r w:rsidRPr="00EB086D">
              <w:t>4.06</w:t>
            </w:r>
          </w:p>
        </w:tc>
        <w:tc>
          <w:tcPr>
            <w:tcW w:w="1417" w:type="dxa"/>
            <w:noWrap/>
            <w:tcMar>
              <w:left w:w="57" w:type="dxa"/>
              <w:right w:w="57" w:type="dxa"/>
            </w:tcMar>
            <w:hideMark/>
          </w:tcPr>
          <w:p w14:paraId="11F44DDD" w14:textId="77777777" w:rsidR="00F66DCF" w:rsidRPr="00EB086D" w:rsidRDefault="00F66DCF" w:rsidP="008070AF">
            <w:pPr>
              <w:pStyle w:val="TableText"/>
              <w:spacing w:before="40" w:after="30"/>
              <w:jc w:val="right"/>
              <w:rPr>
                <w:rFonts w:eastAsia="Times New Roman"/>
              </w:rPr>
            </w:pPr>
            <w:r w:rsidRPr="00EB086D">
              <w:t>2.97</w:t>
            </w:r>
          </w:p>
        </w:tc>
        <w:tc>
          <w:tcPr>
            <w:tcW w:w="1559" w:type="dxa"/>
            <w:noWrap/>
            <w:tcMar>
              <w:left w:w="57" w:type="dxa"/>
              <w:right w:w="57" w:type="dxa"/>
            </w:tcMar>
            <w:hideMark/>
          </w:tcPr>
          <w:p w14:paraId="645BCFA1" w14:textId="77777777" w:rsidR="00F66DCF" w:rsidRPr="00EB086D" w:rsidRDefault="00F66DCF" w:rsidP="008070AF">
            <w:pPr>
              <w:pStyle w:val="TableText"/>
              <w:spacing w:before="40" w:after="30"/>
              <w:jc w:val="right"/>
              <w:rPr>
                <w:rFonts w:eastAsia="Times New Roman"/>
              </w:rPr>
            </w:pPr>
            <w:r w:rsidRPr="00EB086D">
              <w:t>1.09</w:t>
            </w:r>
          </w:p>
        </w:tc>
      </w:tr>
      <w:tr w:rsidR="00AF3F62" w:rsidRPr="00EB086D" w14:paraId="4FDC017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CF699DE"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1B79E697" w14:textId="1D9B6DD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E8FFBF5"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64C1BC52" w14:textId="77777777" w:rsidR="00F66DCF" w:rsidRPr="00EB086D" w:rsidRDefault="00F66DCF" w:rsidP="008070AF">
            <w:pPr>
              <w:pStyle w:val="TableText"/>
              <w:spacing w:before="40" w:after="30"/>
              <w:jc w:val="right"/>
              <w:rPr>
                <w:rFonts w:eastAsia="Times New Roman"/>
              </w:rPr>
            </w:pPr>
            <w:r w:rsidRPr="00EB086D">
              <w:t>4.25</w:t>
            </w:r>
          </w:p>
        </w:tc>
        <w:tc>
          <w:tcPr>
            <w:tcW w:w="1417" w:type="dxa"/>
            <w:noWrap/>
            <w:tcMar>
              <w:left w:w="57" w:type="dxa"/>
              <w:right w:w="57" w:type="dxa"/>
            </w:tcMar>
            <w:hideMark/>
          </w:tcPr>
          <w:p w14:paraId="77627937" w14:textId="77777777" w:rsidR="00F66DCF" w:rsidRPr="00EB086D" w:rsidRDefault="00F66DCF" w:rsidP="008070AF">
            <w:pPr>
              <w:pStyle w:val="TableText"/>
              <w:spacing w:before="40" w:after="30"/>
              <w:jc w:val="right"/>
              <w:rPr>
                <w:rFonts w:eastAsia="Times New Roman"/>
              </w:rPr>
            </w:pPr>
            <w:r w:rsidRPr="00EB086D">
              <w:t>3.11</w:t>
            </w:r>
          </w:p>
        </w:tc>
        <w:tc>
          <w:tcPr>
            <w:tcW w:w="1559" w:type="dxa"/>
            <w:noWrap/>
            <w:tcMar>
              <w:left w:w="57" w:type="dxa"/>
              <w:right w:w="57" w:type="dxa"/>
            </w:tcMar>
            <w:hideMark/>
          </w:tcPr>
          <w:p w14:paraId="17D1349C" w14:textId="77777777" w:rsidR="00F66DCF" w:rsidRPr="00EB086D" w:rsidRDefault="00F66DCF" w:rsidP="008070AF">
            <w:pPr>
              <w:pStyle w:val="TableText"/>
              <w:spacing w:before="40" w:after="30"/>
              <w:jc w:val="right"/>
              <w:rPr>
                <w:rFonts w:eastAsia="Times New Roman"/>
              </w:rPr>
            </w:pPr>
            <w:r w:rsidRPr="00EB086D">
              <w:t>1.14</w:t>
            </w:r>
          </w:p>
        </w:tc>
      </w:tr>
      <w:tr w:rsidR="00AF3F62" w:rsidRPr="00EB086D" w14:paraId="4D2704F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6300B71"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3C33BB27" w14:textId="7234EF36" w:rsidR="00F66DCF" w:rsidRPr="00EB086D" w:rsidRDefault="00F66DCF" w:rsidP="008070AF">
            <w:pPr>
              <w:pStyle w:val="TableText"/>
              <w:spacing w:before="40" w:after="30"/>
              <w:rPr>
                <w:rFonts w:eastAsia="Times New Roman"/>
              </w:rPr>
            </w:pPr>
            <w:r w:rsidRPr="00EB086D">
              <w:t xml:space="preserve">Growing </w:t>
            </w:r>
            <w:r w:rsidR="00C33DD2" w:rsidRPr="00EB086D">
              <w:t>heifers – 0–1</w:t>
            </w:r>
          </w:p>
        </w:tc>
        <w:tc>
          <w:tcPr>
            <w:tcW w:w="709" w:type="dxa"/>
            <w:noWrap/>
            <w:tcMar>
              <w:left w:w="57" w:type="dxa"/>
              <w:right w:w="57" w:type="dxa"/>
            </w:tcMar>
            <w:hideMark/>
          </w:tcPr>
          <w:p w14:paraId="279F9D7D"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3169817A" w14:textId="77777777" w:rsidR="00F66DCF" w:rsidRPr="00EB086D" w:rsidRDefault="00F66DCF" w:rsidP="008070AF">
            <w:pPr>
              <w:pStyle w:val="TableText"/>
              <w:spacing w:before="40" w:after="30"/>
              <w:jc w:val="right"/>
              <w:rPr>
                <w:rFonts w:eastAsia="Times New Roman"/>
              </w:rPr>
            </w:pPr>
            <w:r w:rsidRPr="00EB086D">
              <w:t>4.84</w:t>
            </w:r>
          </w:p>
        </w:tc>
        <w:tc>
          <w:tcPr>
            <w:tcW w:w="1417" w:type="dxa"/>
            <w:noWrap/>
            <w:tcMar>
              <w:left w:w="57" w:type="dxa"/>
              <w:right w:w="57" w:type="dxa"/>
            </w:tcMar>
            <w:hideMark/>
          </w:tcPr>
          <w:p w14:paraId="37990095" w14:textId="77777777" w:rsidR="00F66DCF" w:rsidRPr="00EB086D" w:rsidRDefault="00F66DCF" w:rsidP="008070AF">
            <w:pPr>
              <w:pStyle w:val="TableText"/>
              <w:spacing w:before="40" w:after="30"/>
              <w:jc w:val="right"/>
              <w:rPr>
                <w:rFonts w:eastAsia="Times New Roman"/>
              </w:rPr>
            </w:pPr>
            <w:r w:rsidRPr="00EB086D">
              <w:t>3.54</w:t>
            </w:r>
          </w:p>
        </w:tc>
        <w:tc>
          <w:tcPr>
            <w:tcW w:w="1559" w:type="dxa"/>
            <w:noWrap/>
            <w:tcMar>
              <w:left w:w="57" w:type="dxa"/>
              <w:right w:w="57" w:type="dxa"/>
            </w:tcMar>
            <w:hideMark/>
          </w:tcPr>
          <w:p w14:paraId="03B8371D" w14:textId="77777777" w:rsidR="00F66DCF" w:rsidRPr="00EB086D" w:rsidRDefault="00F66DCF" w:rsidP="008070AF">
            <w:pPr>
              <w:pStyle w:val="TableText"/>
              <w:spacing w:before="40" w:after="30"/>
              <w:jc w:val="right"/>
              <w:rPr>
                <w:rFonts w:eastAsia="Times New Roman"/>
              </w:rPr>
            </w:pPr>
            <w:r w:rsidRPr="00EB086D">
              <w:t>1.3</w:t>
            </w:r>
          </w:p>
        </w:tc>
      </w:tr>
      <w:tr w:rsidR="00AF3F62" w:rsidRPr="00EB086D" w14:paraId="58681F7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CF73340"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2761A2E" w14:textId="208DB6B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7D74155"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7F245ED" w14:textId="77777777" w:rsidR="00F66DCF" w:rsidRPr="00EB086D" w:rsidRDefault="00F66DCF" w:rsidP="008070AF">
            <w:pPr>
              <w:pStyle w:val="TableText"/>
              <w:spacing w:before="40" w:after="30"/>
              <w:jc w:val="right"/>
              <w:rPr>
                <w:rFonts w:eastAsia="Times New Roman"/>
              </w:rPr>
            </w:pPr>
            <w:r w:rsidRPr="00EB086D">
              <w:t>4.79</w:t>
            </w:r>
          </w:p>
        </w:tc>
        <w:tc>
          <w:tcPr>
            <w:tcW w:w="1417" w:type="dxa"/>
            <w:noWrap/>
            <w:tcMar>
              <w:left w:w="57" w:type="dxa"/>
              <w:right w:w="57" w:type="dxa"/>
            </w:tcMar>
            <w:hideMark/>
          </w:tcPr>
          <w:p w14:paraId="34716C17" w14:textId="77777777" w:rsidR="00F66DCF" w:rsidRPr="00EB086D" w:rsidRDefault="00F66DCF" w:rsidP="008070AF">
            <w:pPr>
              <w:pStyle w:val="TableText"/>
              <w:spacing w:before="40" w:after="30"/>
              <w:jc w:val="right"/>
              <w:rPr>
                <w:rFonts w:eastAsia="Times New Roman"/>
              </w:rPr>
            </w:pPr>
            <w:r w:rsidRPr="00EB086D">
              <w:t>3.51</w:t>
            </w:r>
          </w:p>
        </w:tc>
        <w:tc>
          <w:tcPr>
            <w:tcW w:w="1559" w:type="dxa"/>
            <w:noWrap/>
            <w:tcMar>
              <w:left w:w="57" w:type="dxa"/>
              <w:right w:w="57" w:type="dxa"/>
            </w:tcMar>
            <w:hideMark/>
          </w:tcPr>
          <w:p w14:paraId="7E4C83C5" w14:textId="77777777" w:rsidR="00F66DCF" w:rsidRPr="00EB086D" w:rsidRDefault="00F66DCF" w:rsidP="008070AF">
            <w:pPr>
              <w:pStyle w:val="TableText"/>
              <w:spacing w:before="40" w:after="30"/>
              <w:jc w:val="right"/>
              <w:rPr>
                <w:rFonts w:eastAsia="Times New Roman"/>
              </w:rPr>
            </w:pPr>
            <w:r w:rsidRPr="00EB086D">
              <w:t>1.28</w:t>
            </w:r>
          </w:p>
        </w:tc>
      </w:tr>
      <w:tr w:rsidR="00AF3F62" w:rsidRPr="00EB086D" w14:paraId="3770B63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8BFEA9"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EB5587B" w14:textId="6992C88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E1064A3"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15F1A818" w14:textId="77777777" w:rsidR="00F66DCF" w:rsidRPr="00EB086D" w:rsidRDefault="00F66DCF" w:rsidP="008070AF">
            <w:pPr>
              <w:pStyle w:val="TableText"/>
              <w:spacing w:before="40" w:after="30"/>
              <w:jc w:val="right"/>
              <w:rPr>
                <w:rFonts w:eastAsia="Times New Roman"/>
              </w:rPr>
            </w:pPr>
            <w:r w:rsidRPr="00EB086D">
              <w:t>3.58</w:t>
            </w:r>
          </w:p>
        </w:tc>
        <w:tc>
          <w:tcPr>
            <w:tcW w:w="1417" w:type="dxa"/>
            <w:noWrap/>
            <w:tcMar>
              <w:left w:w="57" w:type="dxa"/>
              <w:right w:w="57" w:type="dxa"/>
            </w:tcMar>
            <w:hideMark/>
          </w:tcPr>
          <w:p w14:paraId="72CA6341" w14:textId="77777777" w:rsidR="00F66DCF" w:rsidRPr="00EB086D" w:rsidRDefault="00F66DCF" w:rsidP="008070AF">
            <w:pPr>
              <w:pStyle w:val="TableText"/>
              <w:spacing w:before="40" w:after="30"/>
              <w:jc w:val="right"/>
              <w:rPr>
                <w:rFonts w:eastAsia="Times New Roman"/>
              </w:rPr>
            </w:pPr>
            <w:r w:rsidRPr="00EB086D">
              <w:t>2.62</w:t>
            </w:r>
          </w:p>
        </w:tc>
        <w:tc>
          <w:tcPr>
            <w:tcW w:w="1559" w:type="dxa"/>
            <w:noWrap/>
            <w:tcMar>
              <w:left w:w="57" w:type="dxa"/>
              <w:right w:w="57" w:type="dxa"/>
            </w:tcMar>
            <w:hideMark/>
          </w:tcPr>
          <w:p w14:paraId="594E99D7"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3DDD116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A0BC933"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3132AC94" w14:textId="7A9379DD"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01377C5"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05E6776B" w14:textId="77777777" w:rsidR="00F66DCF" w:rsidRPr="00EB086D" w:rsidRDefault="00F66DCF" w:rsidP="008070AF">
            <w:pPr>
              <w:pStyle w:val="TableText"/>
              <w:spacing w:before="40" w:after="30"/>
              <w:jc w:val="right"/>
              <w:rPr>
                <w:rFonts w:eastAsia="Times New Roman"/>
              </w:rPr>
            </w:pPr>
            <w:r w:rsidRPr="00EB086D">
              <w:t>3.58</w:t>
            </w:r>
          </w:p>
        </w:tc>
        <w:tc>
          <w:tcPr>
            <w:tcW w:w="1417" w:type="dxa"/>
            <w:noWrap/>
            <w:tcMar>
              <w:left w:w="57" w:type="dxa"/>
              <w:right w:w="57" w:type="dxa"/>
            </w:tcMar>
            <w:hideMark/>
          </w:tcPr>
          <w:p w14:paraId="757FF5D9" w14:textId="77777777" w:rsidR="00F66DCF" w:rsidRPr="00EB086D" w:rsidRDefault="00F66DCF" w:rsidP="008070AF">
            <w:pPr>
              <w:pStyle w:val="TableText"/>
              <w:spacing w:before="40" w:after="30"/>
              <w:jc w:val="right"/>
              <w:rPr>
                <w:rFonts w:eastAsia="Times New Roman"/>
              </w:rPr>
            </w:pPr>
            <w:r w:rsidRPr="00EB086D">
              <w:t>2.62</w:t>
            </w:r>
          </w:p>
        </w:tc>
        <w:tc>
          <w:tcPr>
            <w:tcW w:w="1559" w:type="dxa"/>
            <w:noWrap/>
            <w:tcMar>
              <w:left w:w="57" w:type="dxa"/>
              <w:right w:w="57" w:type="dxa"/>
            </w:tcMar>
            <w:hideMark/>
          </w:tcPr>
          <w:p w14:paraId="4907733F"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205213B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4F25EC2"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412A225A" w14:textId="353D592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874A36D"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7DAE4012" w14:textId="77777777" w:rsidR="00F66DCF" w:rsidRPr="00EB086D" w:rsidRDefault="00F66DCF" w:rsidP="008070AF">
            <w:pPr>
              <w:pStyle w:val="TableText"/>
              <w:spacing w:before="40" w:after="30"/>
              <w:jc w:val="right"/>
              <w:rPr>
                <w:rFonts w:eastAsia="Times New Roman"/>
              </w:rPr>
            </w:pPr>
            <w:r w:rsidRPr="00EB086D">
              <w:t>3.58</w:t>
            </w:r>
          </w:p>
        </w:tc>
        <w:tc>
          <w:tcPr>
            <w:tcW w:w="1417" w:type="dxa"/>
            <w:noWrap/>
            <w:tcMar>
              <w:left w:w="57" w:type="dxa"/>
              <w:right w:w="57" w:type="dxa"/>
            </w:tcMar>
            <w:hideMark/>
          </w:tcPr>
          <w:p w14:paraId="20DCEA94" w14:textId="77777777" w:rsidR="00F66DCF" w:rsidRPr="00EB086D" w:rsidRDefault="00F66DCF" w:rsidP="008070AF">
            <w:pPr>
              <w:pStyle w:val="TableText"/>
              <w:spacing w:before="40" w:after="30"/>
              <w:jc w:val="right"/>
              <w:rPr>
                <w:rFonts w:eastAsia="Times New Roman"/>
              </w:rPr>
            </w:pPr>
            <w:r w:rsidRPr="00EB086D">
              <w:t>2.62</w:t>
            </w:r>
          </w:p>
        </w:tc>
        <w:tc>
          <w:tcPr>
            <w:tcW w:w="1559" w:type="dxa"/>
            <w:noWrap/>
            <w:tcMar>
              <w:left w:w="57" w:type="dxa"/>
              <w:right w:w="57" w:type="dxa"/>
            </w:tcMar>
            <w:hideMark/>
          </w:tcPr>
          <w:p w14:paraId="561FE2F1"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22A8A36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7CB16FF"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153DDB01" w14:textId="2A0614F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10768D8"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144DD1C8" w14:textId="77777777" w:rsidR="00F66DCF" w:rsidRPr="00EB086D" w:rsidRDefault="00F66DCF" w:rsidP="008070AF">
            <w:pPr>
              <w:pStyle w:val="TableText"/>
              <w:spacing w:before="40" w:after="30"/>
              <w:jc w:val="right"/>
              <w:rPr>
                <w:rFonts w:eastAsia="Times New Roman"/>
              </w:rPr>
            </w:pPr>
            <w:r w:rsidRPr="00EB086D">
              <w:t>1.88</w:t>
            </w:r>
          </w:p>
        </w:tc>
        <w:tc>
          <w:tcPr>
            <w:tcW w:w="1417" w:type="dxa"/>
            <w:noWrap/>
            <w:tcMar>
              <w:left w:w="57" w:type="dxa"/>
              <w:right w:w="57" w:type="dxa"/>
            </w:tcMar>
            <w:hideMark/>
          </w:tcPr>
          <w:p w14:paraId="087598B0" w14:textId="77777777" w:rsidR="00F66DCF" w:rsidRPr="00EB086D" w:rsidRDefault="00F66DCF" w:rsidP="008070AF">
            <w:pPr>
              <w:pStyle w:val="TableText"/>
              <w:spacing w:before="40" w:after="30"/>
              <w:jc w:val="right"/>
              <w:rPr>
                <w:rFonts w:eastAsia="Times New Roman"/>
              </w:rPr>
            </w:pPr>
            <w:r w:rsidRPr="00EB086D">
              <w:t>1.38</w:t>
            </w:r>
          </w:p>
        </w:tc>
        <w:tc>
          <w:tcPr>
            <w:tcW w:w="1559" w:type="dxa"/>
            <w:noWrap/>
            <w:tcMar>
              <w:left w:w="57" w:type="dxa"/>
              <w:right w:w="57" w:type="dxa"/>
            </w:tcMar>
            <w:hideMark/>
          </w:tcPr>
          <w:p w14:paraId="226F4B4E" w14:textId="77777777" w:rsidR="00F66DCF" w:rsidRPr="00EB086D" w:rsidRDefault="00F66DCF" w:rsidP="008070AF">
            <w:pPr>
              <w:pStyle w:val="TableText"/>
              <w:spacing w:before="40" w:after="30"/>
              <w:jc w:val="right"/>
              <w:rPr>
                <w:rFonts w:eastAsia="Times New Roman"/>
              </w:rPr>
            </w:pPr>
            <w:r w:rsidRPr="00EB086D">
              <w:t>0.5</w:t>
            </w:r>
          </w:p>
        </w:tc>
      </w:tr>
      <w:tr w:rsidR="00AF3F62" w:rsidRPr="00EB086D" w14:paraId="6A49B51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906644"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50B00C5E" w14:textId="2780E3DB"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CD74339"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393AA9B7" w14:textId="77777777" w:rsidR="00F66DCF" w:rsidRPr="00EB086D" w:rsidRDefault="00F66DCF" w:rsidP="008070AF">
            <w:pPr>
              <w:pStyle w:val="TableText"/>
              <w:spacing w:before="40" w:after="30"/>
              <w:jc w:val="right"/>
              <w:rPr>
                <w:rFonts w:eastAsia="Times New Roman"/>
              </w:rPr>
            </w:pPr>
            <w:r w:rsidRPr="00EB086D">
              <w:t>2.13</w:t>
            </w:r>
          </w:p>
        </w:tc>
        <w:tc>
          <w:tcPr>
            <w:tcW w:w="1417" w:type="dxa"/>
            <w:noWrap/>
            <w:tcMar>
              <w:left w:w="57" w:type="dxa"/>
              <w:right w:w="57" w:type="dxa"/>
            </w:tcMar>
            <w:hideMark/>
          </w:tcPr>
          <w:p w14:paraId="1A8D9A50" w14:textId="77777777" w:rsidR="00F66DCF" w:rsidRPr="00EB086D" w:rsidRDefault="00F66DCF" w:rsidP="008070AF">
            <w:pPr>
              <w:pStyle w:val="TableText"/>
              <w:spacing w:before="40" w:after="30"/>
              <w:jc w:val="right"/>
              <w:rPr>
                <w:rFonts w:eastAsia="Times New Roman"/>
              </w:rPr>
            </w:pPr>
            <w:r w:rsidRPr="00EB086D">
              <w:t>1.56</w:t>
            </w:r>
          </w:p>
        </w:tc>
        <w:tc>
          <w:tcPr>
            <w:tcW w:w="1559" w:type="dxa"/>
            <w:noWrap/>
            <w:tcMar>
              <w:left w:w="57" w:type="dxa"/>
              <w:right w:w="57" w:type="dxa"/>
            </w:tcMar>
            <w:hideMark/>
          </w:tcPr>
          <w:p w14:paraId="4565B7D1" w14:textId="77777777" w:rsidR="00F66DCF" w:rsidRPr="00EB086D" w:rsidRDefault="00F66DCF" w:rsidP="008070AF">
            <w:pPr>
              <w:pStyle w:val="TableText"/>
              <w:spacing w:before="40" w:after="30"/>
              <w:jc w:val="right"/>
              <w:rPr>
                <w:rFonts w:eastAsia="Times New Roman"/>
              </w:rPr>
            </w:pPr>
            <w:r w:rsidRPr="00EB086D">
              <w:t>0.57</w:t>
            </w:r>
          </w:p>
        </w:tc>
      </w:tr>
      <w:tr w:rsidR="00AF3F62" w:rsidRPr="00EB086D" w14:paraId="13235BC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8B4862D"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308C31E2" w14:textId="4909E9C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D627429"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150F0032" w14:textId="77777777" w:rsidR="00F66DCF" w:rsidRPr="00EB086D" w:rsidRDefault="00F66DCF" w:rsidP="008070AF">
            <w:pPr>
              <w:pStyle w:val="TableText"/>
              <w:spacing w:before="40" w:after="30"/>
              <w:jc w:val="right"/>
              <w:rPr>
                <w:rFonts w:eastAsia="Times New Roman"/>
              </w:rPr>
            </w:pPr>
            <w:r w:rsidRPr="00EB086D">
              <w:t>2.52</w:t>
            </w:r>
          </w:p>
        </w:tc>
        <w:tc>
          <w:tcPr>
            <w:tcW w:w="1417" w:type="dxa"/>
            <w:noWrap/>
            <w:tcMar>
              <w:left w:w="57" w:type="dxa"/>
              <w:right w:w="57" w:type="dxa"/>
            </w:tcMar>
            <w:hideMark/>
          </w:tcPr>
          <w:p w14:paraId="7B873396" w14:textId="77777777" w:rsidR="00F66DCF" w:rsidRPr="00EB086D" w:rsidRDefault="00F66DCF" w:rsidP="008070AF">
            <w:pPr>
              <w:pStyle w:val="TableText"/>
              <w:spacing w:before="40" w:after="30"/>
              <w:jc w:val="right"/>
              <w:rPr>
                <w:rFonts w:eastAsia="Times New Roman"/>
              </w:rPr>
            </w:pPr>
            <w:r w:rsidRPr="00EB086D">
              <w:t>1.84</w:t>
            </w:r>
          </w:p>
        </w:tc>
        <w:tc>
          <w:tcPr>
            <w:tcW w:w="1559" w:type="dxa"/>
            <w:noWrap/>
            <w:tcMar>
              <w:left w:w="57" w:type="dxa"/>
              <w:right w:w="57" w:type="dxa"/>
            </w:tcMar>
            <w:hideMark/>
          </w:tcPr>
          <w:p w14:paraId="0CD2EEE4" w14:textId="77777777" w:rsidR="00F66DCF" w:rsidRPr="00EB086D" w:rsidRDefault="00F66DCF" w:rsidP="008070AF">
            <w:pPr>
              <w:pStyle w:val="TableText"/>
              <w:spacing w:before="40" w:after="30"/>
              <w:jc w:val="right"/>
              <w:rPr>
                <w:rFonts w:eastAsia="Times New Roman"/>
              </w:rPr>
            </w:pPr>
            <w:r w:rsidRPr="00EB086D">
              <w:t>0.67</w:t>
            </w:r>
          </w:p>
        </w:tc>
      </w:tr>
      <w:tr w:rsidR="00AF3F62" w:rsidRPr="00EB086D" w14:paraId="49F9B61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E857913"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7182B12E" w14:textId="7B02868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DD42567"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0EABA548" w14:textId="77777777" w:rsidR="00F66DCF" w:rsidRPr="00EB086D" w:rsidRDefault="00F66DCF" w:rsidP="008070AF">
            <w:pPr>
              <w:pStyle w:val="TableText"/>
              <w:spacing w:before="40" w:after="30"/>
              <w:jc w:val="right"/>
              <w:rPr>
                <w:rFonts w:eastAsia="Times New Roman"/>
              </w:rPr>
            </w:pPr>
            <w:r w:rsidRPr="00EB086D">
              <w:t>6.45</w:t>
            </w:r>
          </w:p>
        </w:tc>
        <w:tc>
          <w:tcPr>
            <w:tcW w:w="1417" w:type="dxa"/>
            <w:noWrap/>
            <w:tcMar>
              <w:left w:w="57" w:type="dxa"/>
              <w:right w:w="57" w:type="dxa"/>
            </w:tcMar>
            <w:hideMark/>
          </w:tcPr>
          <w:p w14:paraId="69F06BDB" w14:textId="77777777" w:rsidR="00F66DCF" w:rsidRPr="00EB086D" w:rsidRDefault="00F66DCF" w:rsidP="008070AF">
            <w:pPr>
              <w:pStyle w:val="TableText"/>
              <w:spacing w:before="40" w:after="30"/>
              <w:jc w:val="right"/>
              <w:rPr>
                <w:rFonts w:eastAsia="Times New Roman"/>
              </w:rPr>
            </w:pPr>
            <w:r w:rsidRPr="00EB086D">
              <w:t>4.73</w:t>
            </w:r>
          </w:p>
        </w:tc>
        <w:tc>
          <w:tcPr>
            <w:tcW w:w="1559" w:type="dxa"/>
            <w:noWrap/>
            <w:tcMar>
              <w:left w:w="57" w:type="dxa"/>
              <w:right w:w="57" w:type="dxa"/>
            </w:tcMar>
            <w:hideMark/>
          </w:tcPr>
          <w:p w14:paraId="4766B34F" w14:textId="77777777" w:rsidR="00F66DCF" w:rsidRPr="00EB086D" w:rsidRDefault="00F66DCF" w:rsidP="008070AF">
            <w:pPr>
              <w:pStyle w:val="TableText"/>
              <w:spacing w:before="40" w:after="30"/>
              <w:jc w:val="right"/>
              <w:rPr>
                <w:rFonts w:eastAsia="Times New Roman"/>
              </w:rPr>
            </w:pPr>
            <w:r w:rsidRPr="00EB086D">
              <w:t>1.73</w:t>
            </w:r>
          </w:p>
        </w:tc>
      </w:tr>
      <w:tr w:rsidR="00AF3F62" w:rsidRPr="00EB086D" w14:paraId="47E5FC3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BCC5D44"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3A22AE4E" w14:textId="5FC01BA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F85AD71"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265BB05A" w14:textId="77777777" w:rsidR="00F66DCF" w:rsidRPr="00EB086D" w:rsidRDefault="00F66DCF" w:rsidP="008070AF">
            <w:pPr>
              <w:pStyle w:val="TableText"/>
              <w:spacing w:before="40" w:after="30"/>
              <w:jc w:val="right"/>
              <w:rPr>
                <w:rFonts w:eastAsia="Times New Roman"/>
              </w:rPr>
            </w:pPr>
            <w:r w:rsidRPr="00EB086D">
              <w:t>6.07</w:t>
            </w:r>
          </w:p>
        </w:tc>
        <w:tc>
          <w:tcPr>
            <w:tcW w:w="1417" w:type="dxa"/>
            <w:noWrap/>
            <w:tcMar>
              <w:left w:w="57" w:type="dxa"/>
              <w:right w:w="57" w:type="dxa"/>
            </w:tcMar>
            <w:hideMark/>
          </w:tcPr>
          <w:p w14:paraId="2689408B" w14:textId="77777777" w:rsidR="00F66DCF" w:rsidRPr="00EB086D" w:rsidRDefault="00F66DCF" w:rsidP="008070AF">
            <w:pPr>
              <w:pStyle w:val="TableText"/>
              <w:spacing w:before="40" w:after="30"/>
              <w:jc w:val="right"/>
              <w:rPr>
                <w:rFonts w:eastAsia="Times New Roman"/>
              </w:rPr>
            </w:pPr>
            <w:r w:rsidRPr="00EB086D">
              <w:t>4.44</w:t>
            </w:r>
          </w:p>
        </w:tc>
        <w:tc>
          <w:tcPr>
            <w:tcW w:w="1559" w:type="dxa"/>
            <w:noWrap/>
            <w:tcMar>
              <w:left w:w="57" w:type="dxa"/>
              <w:right w:w="57" w:type="dxa"/>
            </w:tcMar>
            <w:hideMark/>
          </w:tcPr>
          <w:p w14:paraId="7A7DD1C9" w14:textId="77777777" w:rsidR="00F66DCF" w:rsidRPr="00EB086D" w:rsidRDefault="00F66DCF" w:rsidP="008070AF">
            <w:pPr>
              <w:pStyle w:val="TableText"/>
              <w:spacing w:before="40" w:after="30"/>
              <w:jc w:val="right"/>
              <w:rPr>
                <w:rFonts w:eastAsia="Times New Roman"/>
              </w:rPr>
            </w:pPr>
            <w:r w:rsidRPr="00EB086D">
              <w:t>1.62</w:t>
            </w:r>
          </w:p>
        </w:tc>
      </w:tr>
      <w:tr w:rsidR="00AF3F62" w:rsidRPr="00EB086D" w14:paraId="370EF7B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D089421"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2D2795E6" w14:textId="6D2F5F4E"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2AE5F36"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56877F78" w14:textId="77777777" w:rsidR="00F66DCF" w:rsidRPr="00EB086D" w:rsidRDefault="00F66DCF" w:rsidP="008070AF">
            <w:pPr>
              <w:pStyle w:val="TableText"/>
              <w:spacing w:before="40" w:after="30"/>
              <w:jc w:val="right"/>
              <w:rPr>
                <w:rFonts w:eastAsia="Times New Roman"/>
              </w:rPr>
            </w:pPr>
            <w:r w:rsidRPr="00EB086D">
              <w:t>8.05</w:t>
            </w:r>
          </w:p>
        </w:tc>
        <w:tc>
          <w:tcPr>
            <w:tcW w:w="1417" w:type="dxa"/>
            <w:noWrap/>
            <w:tcMar>
              <w:left w:w="57" w:type="dxa"/>
              <w:right w:w="57" w:type="dxa"/>
            </w:tcMar>
            <w:hideMark/>
          </w:tcPr>
          <w:p w14:paraId="27320B2B" w14:textId="77777777" w:rsidR="00F66DCF" w:rsidRPr="00EB086D" w:rsidRDefault="00F66DCF" w:rsidP="008070AF">
            <w:pPr>
              <w:pStyle w:val="TableText"/>
              <w:spacing w:before="40" w:after="30"/>
              <w:jc w:val="right"/>
              <w:rPr>
                <w:rFonts w:eastAsia="Times New Roman"/>
              </w:rPr>
            </w:pPr>
            <w:r w:rsidRPr="00EB086D">
              <w:t>5.89</w:t>
            </w:r>
          </w:p>
        </w:tc>
        <w:tc>
          <w:tcPr>
            <w:tcW w:w="1559" w:type="dxa"/>
            <w:noWrap/>
            <w:tcMar>
              <w:left w:w="57" w:type="dxa"/>
              <w:right w:w="57" w:type="dxa"/>
            </w:tcMar>
            <w:hideMark/>
          </w:tcPr>
          <w:p w14:paraId="45E32BAA" w14:textId="77777777" w:rsidR="00F66DCF" w:rsidRPr="00EB086D" w:rsidRDefault="00F66DCF" w:rsidP="008070AF">
            <w:pPr>
              <w:pStyle w:val="TableText"/>
              <w:spacing w:before="40" w:after="30"/>
              <w:jc w:val="right"/>
              <w:rPr>
                <w:rFonts w:eastAsia="Times New Roman"/>
              </w:rPr>
            </w:pPr>
            <w:r w:rsidRPr="00EB086D">
              <w:t>2.15</w:t>
            </w:r>
          </w:p>
        </w:tc>
      </w:tr>
      <w:tr w:rsidR="00AF3F62" w:rsidRPr="00EB086D" w14:paraId="38B139B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4412075"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1871C91" w14:textId="2F747EFD"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75FCE61"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517D21B3" w14:textId="77777777" w:rsidR="00F66DCF" w:rsidRPr="00EB086D" w:rsidRDefault="00F66DCF" w:rsidP="008070AF">
            <w:pPr>
              <w:pStyle w:val="TableText"/>
              <w:spacing w:before="40" w:after="30"/>
              <w:jc w:val="right"/>
              <w:rPr>
                <w:rFonts w:eastAsia="Times New Roman"/>
              </w:rPr>
            </w:pPr>
            <w:r w:rsidRPr="00EB086D">
              <w:t>7.92</w:t>
            </w:r>
          </w:p>
        </w:tc>
        <w:tc>
          <w:tcPr>
            <w:tcW w:w="1417" w:type="dxa"/>
            <w:noWrap/>
            <w:tcMar>
              <w:left w:w="57" w:type="dxa"/>
              <w:right w:w="57" w:type="dxa"/>
            </w:tcMar>
            <w:hideMark/>
          </w:tcPr>
          <w:p w14:paraId="4882AE49" w14:textId="77777777" w:rsidR="00F66DCF" w:rsidRPr="00EB086D" w:rsidRDefault="00F66DCF" w:rsidP="008070AF">
            <w:pPr>
              <w:pStyle w:val="TableText"/>
              <w:spacing w:before="40" w:after="30"/>
              <w:jc w:val="right"/>
              <w:rPr>
                <w:rFonts w:eastAsia="Times New Roman"/>
              </w:rPr>
            </w:pPr>
            <w:r w:rsidRPr="00EB086D">
              <w:t>5.8</w:t>
            </w:r>
          </w:p>
        </w:tc>
        <w:tc>
          <w:tcPr>
            <w:tcW w:w="1559" w:type="dxa"/>
            <w:noWrap/>
            <w:tcMar>
              <w:left w:w="57" w:type="dxa"/>
              <w:right w:w="57" w:type="dxa"/>
            </w:tcMar>
            <w:hideMark/>
          </w:tcPr>
          <w:p w14:paraId="586513B0" w14:textId="77777777" w:rsidR="00F66DCF" w:rsidRPr="00EB086D" w:rsidRDefault="00F66DCF" w:rsidP="008070AF">
            <w:pPr>
              <w:pStyle w:val="TableText"/>
              <w:spacing w:before="40" w:after="30"/>
              <w:jc w:val="right"/>
              <w:rPr>
                <w:rFonts w:eastAsia="Times New Roman"/>
              </w:rPr>
            </w:pPr>
            <w:r w:rsidRPr="00EB086D">
              <w:t>2.12</w:t>
            </w:r>
          </w:p>
        </w:tc>
      </w:tr>
      <w:tr w:rsidR="00AF3F62" w:rsidRPr="00EB086D" w14:paraId="7246AE3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20078E7"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72AF1B5" w14:textId="4B797761"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587AB02"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0B85F0A" w14:textId="77777777" w:rsidR="00F66DCF" w:rsidRPr="00EB086D" w:rsidRDefault="00F66DCF" w:rsidP="008070AF">
            <w:pPr>
              <w:pStyle w:val="TableText"/>
              <w:spacing w:before="40" w:after="30"/>
              <w:jc w:val="right"/>
              <w:rPr>
                <w:rFonts w:eastAsia="Times New Roman"/>
              </w:rPr>
            </w:pPr>
            <w:r w:rsidRPr="00EB086D">
              <w:t>6.71</w:t>
            </w:r>
          </w:p>
        </w:tc>
        <w:tc>
          <w:tcPr>
            <w:tcW w:w="1417" w:type="dxa"/>
            <w:noWrap/>
            <w:tcMar>
              <w:left w:w="57" w:type="dxa"/>
              <w:right w:w="57" w:type="dxa"/>
            </w:tcMar>
            <w:hideMark/>
          </w:tcPr>
          <w:p w14:paraId="6C22F173" w14:textId="77777777" w:rsidR="00F66DCF" w:rsidRPr="00EB086D" w:rsidRDefault="00F66DCF" w:rsidP="008070AF">
            <w:pPr>
              <w:pStyle w:val="TableText"/>
              <w:spacing w:before="40" w:after="30"/>
              <w:jc w:val="right"/>
              <w:rPr>
                <w:rFonts w:eastAsia="Times New Roman"/>
              </w:rPr>
            </w:pPr>
            <w:r w:rsidRPr="00EB086D">
              <w:t>4.91</w:t>
            </w:r>
          </w:p>
        </w:tc>
        <w:tc>
          <w:tcPr>
            <w:tcW w:w="1559" w:type="dxa"/>
            <w:noWrap/>
            <w:tcMar>
              <w:left w:w="57" w:type="dxa"/>
              <w:right w:w="57" w:type="dxa"/>
            </w:tcMar>
            <w:hideMark/>
          </w:tcPr>
          <w:p w14:paraId="1395BB7F" w14:textId="77777777" w:rsidR="00F66DCF" w:rsidRPr="00EB086D" w:rsidRDefault="00F66DCF" w:rsidP="008070AF">
            <w:pPr>
              <w:pStyle w:val="TableText"/>
              <w:spacing w:before="40" w:after="30"/>
              <w:jc w:val="right"/>
              <w:rPr>
                <w:rFonts w:eastAsia="Times New Roman"/>
              </w:rPr>
            </w:pPr>
            <w:r w:rsidRPr="00EB086D">
              <w:rPr>
                <w:i/>
                <w:iCs/>
              </w:rPr>
              <w:t>1.79</w:t>
            </w:r>
            <w:r w:rsidRPr="00EB086D">
              <w:t>†</w:t>
            </w:r>
          </w:p>
        </w:tc>
      </w:tr>
      <w:tr w:rsidR="00AF3F62" w:rsidRPr="00EB086D" w14:paraId="1F9F917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C961480"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449D460C" w14:textId="3BC6244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0950224"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F7FF95E" w14:textId="77777777" w:rsidR="00F66DCF" w:rsidRPr="00EB086D" w:rsidRDefault="00F66DCF" w:rsidP="008070AF">
            <w:pPr>
              <w:pStyle w:val="TableText"/>
              <w:spacing w:before="40" w:after="30"/>
              <w:jc w:val="right"/>
              <w:rPr>
                <w:rFonts w:eastAsia="Times New Roman"/>
              </w:rPr>
            </w:pPr>
            <w:r w:rsidRPr="00EB086D">
              <w:t>6.71</w:t>
            </w:r>
          </w:p>
        </w:tc>
        <w:tc>
          <w:tcPr>
            <w:tcW w:w="1417" w:type="dxa"/>
            <w:noWrap/>
            <w:tcMar>
              <w:left w:w="57" w:type="dxa"/>
              <w:right w:w="57" w:type="dxa"/>
            </w:tcMar>
            <w:hideMark/>
          </w:tcPr>
          <w:p w14:paraId="7B8E6043" w14:textId="77777777" w:rsidR="00F66DCF" w:rsidRPr="00EB086D" w:rsidRDefault="00F66DCF" w:rsidP="008070AF">
            <w:pPr>
              <w:pStyle w:val="TableText"/>
              <w:spacing w:before="40" w:after="30"/>
              <w:jc w:val="right"/>
              <w:rPr>
                <w:rFonts w:eastAsia="Times New Roman"/>
              </w:rPr>
            </w:pPr>
            <w:r w:rsidRPr="00EB086D">
              <w:t>4.91</w:t>
            </w:r>
          </w:p>
        </w:tc>
        <w:tc>
          <w:tcPr>
            <w:tcW w:w="1559" w:type="dxa"/>
            <w:noWrap/>
            <w:tcMar>
              <w:left w:w="57" w:type="dxa"/>
              <w:right w:w="57" w:type="dxa"/>
            </w:tcMar>
            <w:hideMark/>
          </w:tcPr>
          <w:p w14:paraId="200FF7BB" w14:textId="77777777" w:rsidR="00F66DCF" w:rsidRPr="00EB086D" w:rsidRDefault="00F66DCF" w:rsidP="008070AF">
            <w:pPr>
              <w:pStyle w:val="TableText"/>
              <w:spacing w:before="40" w:after="30"/>
              <w:jc w:val="right"/>
              <w:rPr>
                <w:rFonts w:eastAsia="Times New Roman"/>
              </w:rPr>
            </w:pPr>
            <w:r w:rsidRPr="00EB086D">
              <w:rPr>
                <w:i/>
                <w:iCs/>
              </w:rPr>
              <w:t>1.79</w:t>
            </w:r>
            <w:r w:rsidRPr="00EB086D">
              <w:t>†</w:t>
            </w:r>
          </w:p>
        </w:tc>
      </w:tr>
      <w:tr w:rsidR="00AF3F62" w:rsidRPr="00EB086D" w14:paraId="7033372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79CFFA3"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D07F5E4" w14:textId="65F0AD1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5711853"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EBF0297" w14:textId="77777777" w:rsidR="00F66DCF" w:rsidRPr="00EB086D" w:rsidRDefault="00F66DCF" w:rsidP="008070AF">
            <w:pPr>
              <w:pStyle w:val="TableText"/>
              <w:spacing w:before="40" w:after="30"/>
              <w:jc w:val="right"/>
              <w:rPr>
                <w:rFonts w:eastAsia="Times New Roman"/>
              </w:rPr>
            </w:pPr>
            <w:r w:rsidRPr="00EB086D">
              <w:t>5.3</w:t>
            </w:r>
          </w:p>
        </w:tc>
        <w:tc>
          <w:tcPr>
            <w:tcW w:w="1417" w:type="dxa"/>
            <w:noWrap/>
            <w:tcMar>
              <w:left w:w="57" w:type="dxa"/>
              <w:right w:w="57" w:type="dxa"/>
            </w:tcMar>
            <w:hideMark/>
          </w:tcPr>
          <w:p w14:paraId="40D33DE9" w14:textId="77777777" w:rsidR="00F66DCF" w:rsidRPr="00EB086D" w:rsidRDefault="00F66DCF" w:rsidP="008070AF">
            <w:pPr>
              <w:pStyle w:val="TableText"/>
              <w:spacing w:before="40" w:after="30"/>
              <w:jc w:val="right"/>
              <w:rPr>
                <w:rFonts w:eastAsia="Times New Roman"/>
              </w:rPr>
            </w:pPr>
            <w:r w:rsidRPr="00EB086D">
              <w:t>3.88</w:t>
            </w:r>
          </w:p>
        </w:tc>
        <w:tc>
          <w:tcPr>
            <w:tcW w:w="1559" w:type="dxa"/>
            <w:noWrap/>
            <w:tcMar>
              <w:left w:w="57" w:type="dxa"/>
              <w:right w:w="57" w:type="dxa"/>
            </w:tcMar>
            <w:hideMark/>
          </w:tcPr>
          <w:p w14:paraId="02FAF26F" w14:textId="77777777" w:rsidR="00F66DCF" w:rsidRPr="00EB086D" w:rsidRDefault="00F66DCF" w:rsidP="008070AF">
            <w:pPr>
              <w:pStyle w:val="TableText"/>
              <w:spacing w:before="40" w:after="30"/>
              <w:jc w:val="right"/>
              <w:rPr>
                <w:rFonts w:eastAsia="Times New Roman"/>
              </w:rPr>
            </w:pPr>
            <w:r w:rsidRPr="00EB086D">
              <w:t>1.42</w:t>
            </w:r>
          </w:p>
        </w:tc>
      </w:tr>
      <w:tr w:rsidR="00AF3F62" w:rsidRPr="00EB086D" w14:paraId="3B8D11B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7D8DC04"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557D8368" w14:textId="3F79122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B2713A8"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3529FCEF" w14:textId="77777777" w:rsidR="00F66DCF" w:rsidRPr="00EB086D" w:rsidRDefault="00F66DCF" w:rsidP="008070AF">
            <w:pPr>
              <w:pStyle w:val="TableText"/>
              <w:spacing w:before="40" w:after="30"/>
              <w:jc w:val="right"/>
              <w:rPr>
                <w:rFonts w:eastAsia="Times New Roman"/>
              </w:rPr>
            </w:pPr>
            <w:r w:rsidRPr="00EB086D">
              <w:t>5.55</w:t>
            </w:r>
          </w:p>
        </w:tc>
        <w:tc>
          <w:tcPr>
            <w:tcW w:w="1417" w:type="dxa"/>
            <w:noWrap/>
            <w:tcMar>
              <w:left w:w="57" w:type="dxa"/>
              <w:right w:w="57" w:type="dxa"/>
            </w:tcMar>
            <w:hideMark/>
          </w:tcPr>
          <w:p w14:paraId="26D91BB1" w14:textId="77777777" w:rsidR="00F66DCF" w:rsidRPr="00EB086D" w:rsidRDefault="00F66DCF" w:rsidP="008070AF">
            <w:pPr>
              <w:pStyle w:val="TableText"/>
              <w:spacing w:before="40" w:after="30"/>
              <w:jc w:val="right"/>
              <w:rPr>
                <w:rFonts w:eastAsia="Times New Roman"/>
              </w:rPr>
            </w:pPr>
            <w:r w:rsidRPr="00EB086D">
              <w:t>4.06</w:t>
            </w:r>
          </w:p>
        </w:tc>
        <w:tc>
          <w:tcPr>
            <w:tcW w:w="1559" w:type="dxa"/>
            <w:noWrap/>
            <w:tcMar>
              <w:left w:w="57" w:type="dxa"/>
              <w:right w:w="57" w:type="dxa"/>
            </w:tcMar>
            <w:hideMark/>
          </w:tcPr>
          <w:p w14:paraId="720817FC" w14:textId="77777777" w:rsidR="00F66DCF" w:rsidRPr="00EB086D" w:rsidRDefault="00F66DCF" w:rsidP="008070AF">
            <w:pPr>
              <w:pStyle w:val="TableText"/>
              <w:spacing w:before="40" w:after="30"/>
              <w:jc w:val="right"/>
              <w:rPr>
                <w:rFonts w:eastAsia="Times New Roman"/>
              </w:rPr>
            </w:pPr>
            <w:r w:rsidRPr="00EB086D">
              <w:t>1.48</w:t>
            </w:r>
          </w:p>
        </w:tc>
      </w:tr>
      <w:tr w:rsidR="00AF3F62" w:rsidRPr="00EB086D" w14:paraId="5F6E2AB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ED5400"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04BC5886" w14:textId="643FBDF7"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89CBBF6"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3FE39772" w14:textId="77777777" w:rsidR="00F66DCF" w:rsidRPr="00EB086D" w:rsidRDefault="00F66DCF" w:rsidP="008070AF">
            <w:pPr>
              <w:pStyle w:val="TableText"/>
              <w:spacing w:before="40" w:after="30"/>
              <w:jc w:val="right"/>
              <w:rPr>
                <w:rFonts w:eastAsia="Times New Roman"/>
              </w:rPr>
            </w:pPr>
            <w:r w:rsidRPr="00EB086D">
              <w:t>5.61</w:t>
            </w:r>
          </w:p>
        </w:tc>
        <w:tc>
          <w:tcPr>
            <w:tcW w:w="1417" w:type="dxa"/>
            <w:noWrap/>
            <w:tcMar>
              <w:left w:w="57" w:type="dxa"/>
              <w:right w:w="57" w:type="dxa"/>
            </w:tcMar>
            <w:hideMark/>
          </w:tcPr>
          <w:p w14:paraId="1935CA68" w14:textId="77777777" w:rsidR="00F66DCF" w:rsidRPr="00EB086D" w:rsidRDefault="00F66DCF" w:rsidP="008070AF">
            <w:pPr>
              <w:pStyle w:val="TableText"/>
              <w:spacing w:before="40" w:after="30"/>
              <w:jc w:val="right"/>
              <w:rPr>
                <w:rFonts w:eastAsia="Times New Roman"/>
              </w:rPr>
            </w:pPr>
            <w:r w:rsidRPr="00EB086D">
              <w:t>4.11</w:t>
            </w:r>
          </w:p>
        </w:tc>
        <w:tc>
          <w:tcPr>
            <w:tcW w:w="1559" w:type="dxa"/>
            <w:noWrap/>
            <w:tcMar>
              <w:left w:w="57" w:type="dxa"/>
              <w:right w:w="57" w:type="dxa"/>
            </w:tcMar>
            <w:hideMark/>
          </w:tcPr>
          <w:p w14:paraId="3FA2B107" w14:textId="77777777" w:rsidR="00F66DCF" w:rsidRPr="00EB086D" w:rsidRDefault="00F66DCF" w:rsidP="008070AF">
            <w:pPr>
              <w:pStyle w:val="TableText"/>
              <w:spacing w:before="40" w:after="30"/>
              <w:jc w:val="right"/>
              <w:rPr>
                <w:rFonts w:eastAsia="Times New Roman"/>
              </w:rPr>
            </w:pPr>
            <w:r w:rsidRPr="00EB086D">
              <w:t>1.5</w:t>
            </w:r>
          </w:p>
        </w:tc>
      </w:tr>
      <w:tr w:rsidR="00AF3F62" w:rsidRPr="00EB086D" w14:paraId="0FBB475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0689747"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7804380" w14:textId="2D851F7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EAA74FE"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2C5718E7" w14:textId="77777777" w:rsidR="00F66DCF" w:rsidRPr="00EB086D" w:rsidRDefault="00F66DCF" w:rsidP="008070AF">
            <w:pPr>
              <w:pStyle w:val="TableText"/>
              <w:spacing w:before="40" w:after="30"/>
              <w:jc w:val="right"/>
              <w:rPr>
                <w:rFonts w:eastAsia="Times New Roman"/>
              </w:rPr>
            </w:pPr>
            <w:r w:rsidRPr="00EB086D">
              <w:t>5.35</w:t>
            </w:r>
          </w:p>
        </w:tc>
        <w:tc>
          <w:tcPr>
            <w:tcW w:w="1417" w:type="dxa"/>
            <w:noWrap/>
            <w:tcMar>
              <w:left w:w="57" w:type="dxa"/>
              <w:right w:w="57" w:type="dxa"/>
            </w:tcMar>
            <w:hideMark/>
          </w:tcPr>
          <w:p w14:paraId="24632D96" w14:textId="77777777" w:rsidR="00F66DCF" w:rsidRPr="00EB086D" w:rsidRDefault="00F66DCF" w:rsidP="008070AF">
            <w:pPr>
              <w:pStyle w:val="TableText"/>
              <w:spacing w:before="40" w:after="30"/>
              <w:jc w:val="right"/>
              <w:rPr>
                <w:rFonts w:eastAsia="Times New Roman"/>
              </w:rPr>
            </w:pPr>
            <w:r w:rsidRPr="00EB086D">
              <w:t>3.92</w:t>
            </w:r>
          </w:p>
        </w:tc>
        <w:tc>
          <w:tcPr>
            <w:tcW w:w="1559" w:type="dxa"/>
            <w:noWrap/>
            <w:tcMar>
              <w:left w:w="57" w:type="dxa"/>
              <w:right w:w="57" w:type="dxa"/>
            </w:tcMar>
            <w:hideMark/>
          </w:tcPr>
          <w:p w14:paraId="0BD89AE7" w14:textId="77777777" w:rsidR="00F66DCF" w:rsidRPr="00EB086D" w:rsidRDefault="00F66DCF" w:rsidP="008070AF">
            <w:pPr>
              <w:pStyle w:val="TableText"/>
              <w:spacing w:before="40" w:after="30"/>
              <w:jc w:val="right"/>
              <w:rPr>
                <w:rFonts w:eastAsia="Times New Roman"/>
              </w:rPr>
            </w:pPr>
            <w:r w:rsidRPr="00EB086D">
              <w:t>1.43</w:t>
            </w:r>
          </w:p>
        </w:tc>
      </w:tr>
      <w:tr w:rsidR="00AF3F62" w:rsidRPr="00EB086D" w14:paraId="57D7AC9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EADA483"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068CF462" w14:textId="374A506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8880F51"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46C08DB6" w14:textId="77777777" w:rsidR="00F66DCF" w:rsidRPr="00EB086D" w:rsidRDefault="00F66DCF" w:rsidP="008070AF">
            <w:pPr>
              <w:pStyle w:val="TableText"/>
              <w:spacing w:before="40" w:after="30"/>
              <w:jc w:val="right"/>
              <w:rPr>
                <w:rFonts w:eastAsia="Times New Roman"/>
              </w:rPr>
            </w:pPr>
            <w:r w:rsidRPr="00EB086D">
              <w:t>5.52</w:t>
            </w:r>
          </w:p>
        </w:tc>
        <w:tc>
          <w:tcPr>
            <w:tcW w:w="1417" w:type="dxa"/>
            <w:noWrap/>
            <w:tcMar>
              <w:left w:w="57" w:type="dxa"/>
              <w:right w:w="57" w:type="dxa"/>
            </w:tcMar>
            <w:hideMark/>
          </w:tcPr>
          <w:p w14:paraId="64095F8C" w14:textId="77777777" w:rsidR="00F66DCF" w:rsidRPr="00EB086D" w:rsidRDefault="00F66DCF" w:rsidP="008070AF">
            <w:pPr>
              <w:pStyle w:val="TableText"/>
              <w:spacing w:before="40" w:after="30"/>
              <w:jc w:val="right"/>
              <w:rPr>
                <w:rFonts w:eastAsia="Times New Roman"/>
              </w:rPr>
            </w:pPr>
            <w:r w:rsidRPr="00EB086D">
              <w:t>4.04</w:t>
            </w:r>
          </w:p>
        </w:tc>
        <w:tc>
          <w:tcPr>
            <w:tcW w:w="1559" w:type="dxa"/>
            <w:noWrap/>
            <w:tcMar>
              <w:left w:w="57" w:type="dxa"/>
              <w:right w:w="57" w:type="dxa"/>
            </w:tcMar>
            <w:hideMark/>
          </w:tcPr>
          <w:p w14:paraId="56A3754B" w14:textId="77777777" w:rsidR="00F66DCF" w:rsidRPr="00EB086D" w:rsidRDefault="00F66DCF" w:rsidP="008070AF">
            <w:pPr>
              <w:pStyle w:val="TableText"/>
              <w:spacing w:before="40" w:after="30"/>
              <w:jc w:val="right"/>
              <w:rPr>
                <w:rFonts w:eastAsia="Times New Roman"/>
              </w:rPr>
            </w:pPr>
            <w:r w:rsidRPr="00EB086D">
              <w:t>1.48</w:t>
            </w:r>
          </w:p>
        </w:tc>
      </w:tr>
      <w:tr w:rsidR="00AF3F62" w:rsidRPr="00EB086D" w14:paraId="7E55863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805F23C"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72A8A30" w14:textId="4B383D54"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6043B96"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4B6ED5C3" w14:textId="77777777" w:rsidR="00F66DCF" w:rsidRPr="00EB086D" w:rsidRDefault="00F66DCF" w:rsidP="008070AF">
            <w:pPr>
              <w:pStyle w:val="TableText"/>
              <w:spacing w:before="40" w:after="30"/>
              <w:jc w:val="right"/>
              <w:rPr>
                <w:rFonts w:eastAsia="Times New Roman"/>
              </w:rPr>
            </w:pPr>
            <w:r w:rsidRPr="00EB086D">
              <w:t>6.03</w:t>
            </w:r>
          </w:p>
        </w:tc>
        <w:tc>
          <w:tcPr>
            <w:tcW w:w="1417" w:type="dxa"/>
            <w:noWrap/>
            <w:tcMar>
              <w:left w:w="57" w:type="dxa"/>
              <w:right w:w="57" w:type="dxa"/>
            </w:tcMar>
            <w:hideMark/>
          </w:tcPr>
          <w:p w14:paraId="760B85BC" w14:textId="77777777" w:rsidR="00F66DCF" w:rsidRPr="00EB086D" w:rsidRDefault="00F66DCF" w:rsidP="008070AF">
            <w:pPr>
              <w:pStyle w:val="TableText"/>
              <w:spacing w:before="40" w:after="30"/>
              <w:jc w:val="right"/>
              <w:rPr>
                <w:rFonts w:eastAsia="Times New Roman"/>
              </w:rPr>
            </w:pPr>
            <w:r w:rsidRPr="00EB086D">
              <w:t>4.41</w:t>
            </w:r>
          </w:p>
        </w:tc>
        <w:tc>
          <w:tcPr>
            <w:tcW w:w="1559" w:type="dxa"/>
            <w:noWrap/>
            <w:tcMar>
              <w:left w:w="57" w:type="dxa"/>
              <w:right w:w="57" w:type="dxa"/>
            </w:tcMar>
            <w:hideMark/>
          </w:tcPr>
          <w:p w14:paraId="33166CB7" w14:textId="77777777" w:rsidR="00F66DCF" w:rsidRPr="00EB086D" w:rsidRDefault="00F66DCF" w:rsidP="008070AF">
            <w:pPr>
              <w:pStyle w:val="TableText"/>
              <w:spacing w:before="40" w:after="30"/>
              <w:jc w:val="right"/>
              <w:rPr>
                <w:rFonts w:eastAsia="Times New Roman"/>
              </w:rPr>
            </w:pPr>
            <w:r w:rsidRPr="00EB086D">
              <w:t>1.61</w:t>
            </w:r>
          </w:p>
        </w:tc>
      </w:tr>
      <w:tr w:rsidR="00AF3F62" w:rsidRPr="00EB086D" w14:paraId="3526D1F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20ACEBD"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3A9EBB8" w14:textId="4F18218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8C4E17E"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040B449E"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3F540A76"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16221907"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586653C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5117CB"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1B0A8949" w14:textId="670FAD1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E417462"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01ABCA7"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0CC41F9F"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5AFDDF24"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09BDDE6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8A7C743"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07943F5E" w14:textId="4CD3AB7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D4FAD72"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54BDE660"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143BC34D"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53C00CF4"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3316352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4092519" w14:textId="77777777" w:rsidR="00F66DCF" w:rsidRPr="00EB086D" w:rsidRDefault="00F66DCF" w:rsidP="008070AF">
            <w:pPr>
              <w:pStyle w:val="TableText"/>
              <w:spacing w:before="40" w:after="30"/>
              <w:rPr>
                <w:rFonts w:eastAsia="Times New Roman"/>
              </w:rPr>
            </w:pPr>
            <w:r w:rsidRPr="00EB086D">
              <w:lastRenderedPageBreak/>
              <w:t>Gisborne</w:t>
            </w:r>
          </w:p>
        </w:tc>
        <w:tc>
          <w:tcPr>
            <w:tcW w:w="1843" w:type="dxa"/>
            <w:noWrap/>
            <w:tcMar>
              <w:left w:w="57" w:type="dxa"/>
              <w:right w:w="57" w:type="dxa"/>
            </w:tcMar>
            <w:hideMark/>
          </w:tcPr>
          <w:p w14:paraId="7DE12591" w14:textId="30C48D05"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16B24AF"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466B34E6"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19D947E7"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3FA8356C"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3F4C572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60290A7"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5B74554C" w14:textId="0D6646A3"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8F91D8D"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27EF7501"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2868657B"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4809E96A"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310B9A8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EB87697"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35AA6FA0" w14:textId="3CF15BDE" w:rsidR="00F66DCF" w:rsidRPr="00EB086D" w:rsidRDefault="00F66DCF" w:rsidP="008070AF">
            <w:pPr>
              <w:pStyle w:val="TableText"/>
              <w:spacing w:before="40" w:after="30"/>
              <w:rPr>
                <w:rFonts w:eastAsia="Times New Roman"/>
              </w:rPr>
            </w:pPr>
            <w:r w:rsidRPr="00EB086D">
              <w:t xml:space="preserve">Breeding </w:t>
            </w:r>
            <w:r w:rsidR="00C33DD2" w:rsidRPr="00EB086D">
              <w:t>bulls</w:t>
            </w:r>
          </w:p>
        </w:tc>
        <w:tc>
          <w:tcPr>
            <w:tcW w:w="709" w:type="dxa"/>
            <w:noWrap/>
            <w:tcMar>
              <w:left w:w="57" w:type="dxa"/>
              <w:right w:w="57" w:type="dxa"/>
            </w:tcMar>
            <w:hideMark/>
          </w:tcPr>
          <w:p w14:paraId="66890ED6"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330B0D0C"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4A004F03"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08E41523"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1FCF91F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53443CD"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119D4A1" w14:textId="41B9297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6FF176E"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7332A2DC"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789ED232"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7FF2C72A"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170FD69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91F865F"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4972DBF4" w14:textId="49D4A1C5"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66CF9C7"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DB734D7"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6872E502"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1AC873D1"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3123986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5A84B80"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346555E0" w14:textId="558CD1E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E9C4D31"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3D4A09F9"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5C6D5FA2"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6AFAC34F"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3074DD6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D9A4DB5"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63A3EB9F" w14:textId="163A4BCF"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2932EEC"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037BC664"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3E7695B6"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665A4779"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01F40F5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E5F6ABA"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7D8E2A06" w14:textId="6B4E249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1EF1AD2"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5CE4C0D4"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4EC67D5A"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2FC3B499"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4CDF787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AFCB068" w14:textId="77777777" w:rsidR="00F66DCF" w:rsidRPr="00EB086D" w:rsidRDefault="00F66DCF" w:rsidP="008070AF">
            <w:pPr>
              <w:pStyle w:val="TableText"/>
              <w:spacing w:before="40" w:after="30"/>
              <w:rPr>
                <w:rFonts w:eastAsia="Times New Roman"/>
              </w:rPr>
            </w:pPr>
            <w:r w:rsidRPr="00EB086D">
              <w:t>Gisborne</w:t>
            </w:r>
          </w:p>
        </w:tc>
        <w:tc>
          <w:tcPr>
            <w:tcW w:w="1843" w:type="dxa"/>
            <w:noWrap/>
            <w:tcMar>
              <w:left w:w="57" w:type="dxa"/>
              <w:right w:w="57" w:type="dxa"/>
            </w:tcMar>
            <w:hideMark/>
          </w:tcPr>
          <w:p w14:paraId="1B0843AD" w14:textId="68F4FAE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7190FAB"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077AD6D3"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0E900142"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458CFD55"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26D1208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1E2409" w14:textId="222B6F14" w:rsidR="00F66DCF" w:rsidRPr="00EB086D" w:rsidRDefault="00F66DCF" w:rsidP="008070AF">
            <w:pPr>
              <w:pStyle w:val="TableText"/>
              <w:spacing w:before="40" w:after="30"/>
              <w:rPr>
                <w:rFonts w:eastAsia="Times New Roman"/>
              </w:rPr>
            </w:pPr>
            <w:r w:rsidRPr="00EB086D">
              <w:t>Hawke</w:t>
            </w:r>
            <w:r w:rsidR="00906F6C" w:rsidRPr="00EB086D">
              <w:t>’</w:t>
            </w:r>
            <w:r w:rsidRPr="00EB086D">
              <w:t>s Bay</w:t>
            </w:r>
          </w:p>
        </w:tc>
        <w:tc>
          <w:tcPr>
            <w:tcW w:w="1843" w:type="dxa"/>
            <w:noWrap/>
            <w:tcMar>
              <w:left w:w="57" w:type="dxa"/>
              <w:right w:w="57" w:type="dxa"/>
            </w:tcMar>
            <w:hideMark/>
          </w:tcPr>
          <w:p w14:paraId="035931D5" w14:textId="51A90CE6"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FD97393"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243394E9" w14:textId="77777777" w:rsidR="00F66DCF" w:rsidRPr="00EB086D" w:rsidRDefault="00F66DCF" w:rsidP="008070AF">
            <w:pPr>
              <w:pStyle w:val="TableText"/>
              <w:spacing w:before="40" w:after="30"/>
              <w:jc w:val="right"/>
              <w:rPr>
                <w:rFonts w:eastAsia="Times New Roman"/>
              </w:rPr>
            </w:pPr>
            <w:r w:rsidRPr="00EB086D">
              <w:t>11.97</w:t>
            </w:r>
          </w:p>
        </w:tc>
        <w:tc>
          <w:tcPr>
            <w:tcW w:w="1417" w:type="dxa"/>
            <w:noWrap/>
            <w:tcMar>
              <w:left w:w="57" w:type="dxa"/>
              <w:right w:w="57" w:type="dxa"/>
            </w:tcMar>
            <w:hideMark/>
          </w:tcPr>
          <w:p w14:paraId="69E4858F" w14:textId="77777777" w:rsidR="00F66DCF" w:rsidRPr="00EB086D" w:rsidRDefault="00F66DCF" w:rsidP="008070AF">
            <w:pPr>
              <w:pStyle w:val="TableText"/>
              <w:spacing w:before="40" w:after="30"/>
              <w:jc w:val="right"/>
              <w:rPr>
                <w:rFonts w:eastAsia="Times New Roman"/>
              </w:rPr>
            </w:pPr>
            <w:r w:rsidRPr="00EB086D">
              <w:t>8.77</w:t>
            </w:r>
          </w:p>
        </w:tc>
        <w:tc>
          <w:tcPr>
            <w:tcW w:w="1559" w:type="dxa"/>
            <w:noWrap/>
            <w:tcMar>
              <w:left w:w="57" w:type="dxa"/>
              <w:right w:w="57" w:type="dxa"/>
            </w:tcMar>
            <w:hideMark/>
          </w:tcPr>
          <w:p w14:paraId="7EE4B3C2" w14:textId="77777777" w:rsidR="00F66DCF" w:rsidRPr="00EB086D" w:rsidRDefault="00F66DCF" w:rsidP="008070AF">
            <w:pPr>
              <w:pStyle w:val="TableText"/>
              <w:spacing w:before="40" w:after="30"/>
              <w:jc w:val="right"/>
              <w:rPr>
                <w:rFonts w:eastAsia="Times New Roman"/>
              </w:rPr>
            </w:pPr>
            <w:r w:rsidRPr="00EB086D">
              <w:t>3.2</w:t>
            </w:r>
          </w:p>
        </w:tc>
      </w:tr>
      <w:tr w:rsidR="00AF3F62" w:rsidRPr="00EB086D" w14:paraId="6D0C433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FD88E44" w14:textId="01FB0CE7"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71D69048" w14:textId="6181268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F6A023B"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0E476D0" w14:textId="77777777" w:rsidR="00F66DCF" w:rsidRPr="00EB086D" w:rsidRDefault="00F66DCF" w:rsidP="008070AF">
            <w:pPr>
              <w:pStyle w:val="TableText"/>
              <w:spacing w:before="40" w:after="30"/>
              <w:jc w:val="right"/>
              <w:rPr>
                <w:rFonts w:eastAsia="Times New Roman"/>
              </w:rPr>
            </w:pPr>
            <w:r w:rsidRPr="00EB086D">
              <w:t>10.21</w:t>
            </w:r>
          </w:p>
        </w:tc>
        <w:tc>
          <w:tcPr>
            <w:tcW w:w="1417" w:type="dxa"/>
            <w:noWrap/>
            <w:tcMar>
              <w:left w:w="57" w:type="dxa"/>
              <w:right w:w="57" w:type="dxa"/>
            </w:tcMar>
            <w:hideMark/>
          </w:tcPr>
          <w:p w14:paraId="47AEDA2F" w14:textId="77777777" w:rsidR="00F66DCF" w:rsidRPr="00EB086D" w:rsidRDefault="00F66DCF" w:rsidP="008070AF">
            <w:pPr>
              <w:pStyle w:val="TableText"/>
              <w:spacing w:before="40" w:after="30"/>
              <w:jc w:val="right"/>
              <w:rPr>
                <w:rFonts w:eastAsia="Times New Roman"/>
              </w:rPr>
            </w:pPr>
            <w:r w:rsidRPr="00EB086D">
              <w:t>7.47</w:t>
            </w:r>
          </w:p>
        </w:tc>
        <w:tc>
          <w:tcPr>
            <w:tcW w:w="1559" w:type="dxa"/>
            <w:noWrap/>
            <w:tcMar>
              <w:left w:w="57" w:type="dxa"/>
              <w:right w:w="57" w:type="dxa"/>
            </w:tcMar>
            <w:hideMark/>
          </w:tcPr>
          <w:p w14:paraId="19F52800" w14:textId="77777777" w:rsidR="00F66DCF" w:rsidRPr="00EB086D" w:rsidRDefault="00F66DCF" w:rsidP="008070AF">
            <w:pPr>
              <w:pStyle w:val="TableText"/>
              <w:spacing w:before="40" w:after="30"/>
              <w:jc w:val="right"/>
              <w:rPr>
                <w:rFonts w:eastAsia="Times New Roman"/>
              </w:rPr>
            </w:pPr>
            <w:r w:rsidRPr="00EB086D">
              <w:t>2.73</w:t>
            </w:r>
          </w:p>
        </w:tc>
      </w:tr>
      <w:tr w:rsidR="00AF3F62" w:rsidRPr="00EB086D" w14:paraId="55008A6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A7A9BAD" w14:textId="722AB07D"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1CB2EC7B" w14:textId="05932153"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726D9BE"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487C0432" w14:textId="77777777" w:rsidR="00F66DCF" w:rsidRPr="00EB086D" w:rsidRDefault="00F66DCF" w:rsidP="008070AF">
            <w:pPr>
              <w:pStyle w:val="TableText"/>
              <w:spacing w:before="40" w:after="30"/>
              <w:jc w:val="right"/>
              <w:rPr>
                <w:rFonts w:eastAsia="Times New Roman"/>
              </w:rPr>
            </w:pPr>
            <w:r w:rsidRPr="00EB086D">
              <w:t>12.29</w:t>
            </w:r>
          </w:p>
        </w:tc>
        <w:tc>
          <w:tcPr>
            <w:tcW w:w="1417" w:type="dxa"/>
            <w:noWrap/>
            <w:tcMar>
              <w:left w:w="57" w:type="dxa"/>
              <w:right w:w="57" w:type="dxa"/>
            </w:tcMar>
            <w:hideMark/>
          </w:tcPr>
          <w:p w14:paraId="58B9D884" w14:textId="77777777" w:rsidR="00F66DCF" w:rsidRPr="00EB086D" w:rsidRDefault="00F66DCF" w:rsidP="008070AF">
            <w:pPr>
              <w:pStyle w:val="TableText"/>
              <w:spacing w:before="40" w:after="30"/>
              <w:jc w:val="right"/>
              <w:rPr>
                <w:rFonts w:eastAsia="Times New Roman"/>
              </w:rPr>
            </w:pPr>
            <w:r w:rsidRPr="00EB086D">
              <w:t>9</w:t>
            </w:r>
          </w:p>
        </w:tc>
        <w:tc>
          <w:tcPr>
            <w:tcW w:w="1559" w:type="dxa"/>
            <w:noWrap/>
            <w:tcMar>
              <w:left w:w="57" w:type="dxa"/>
              <w:right w:w="57" w:type="dxa"/>
            </w:tcMar>
            <w:hideMark/>
          </w:tcPr>
          <w:p w14:paraId="6CB41E6F" w14:textId="77777777" w:rsidR="00F66DCF" w:rsidRPr="00EB086D" w:rsidRDefault="00F66DCF" w:rsidP="008070AF">
            <w:pPr>
              <w:pStyle w:val="TableText"/>
              <w:spacing w:before="40" w:after="30"/>
              <w:jc w:val="right"/>
              <w:rPr>
                <w:rFonts w:eastAsia="Times New Roman"/>
              </w:rPr>
            </w:pPr>
            <w:r w:rsidRPr="00EB086D">
              <w:t>3.29</w:t>
            </w:r>
          </w:p>
        </w:tc>
      </w:tr>
      <w:tr w:rsidR="00AF3F62" w:rsidRPr="00EB086D" w14:paraId="3424EC8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0CA517C" w14:textId="12FE09EE"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3CA4C123" w14:textId="4C04818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792334F"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5EC71E23" w14:textId="77777777" w:rsidR="00F66DCF" w:rsidRPr="00EB086D" w:rsidRDefault="00F66DCF" w:rsidP="008070AF">
            <w:pPr>
              <w:pStyle w:val="TableText"/>
              <w:spacing w:before="40" w:after="30"/>
              <w:jc w:val="right"/>
              <w:rPr>
                <w:rFonts w:eastAsia="Times New Roman"/>
              </w:rPr>
            </w:pPr>
            <w:r w:rsidRPr="00EB086D">
              <w:t>10.79</w:t>
            </w:r>
          </w:p>
        </w:tc>
        <w:tc>
          <w:tcPr>
            <w:tcW w:w="1417" w:type="dxa"/>
            <w:noWrap/>
            <w:tcMar>
              <w:left w:w="57" w:type="dxa"/>
              <w:right w:w="57" w:type="dxa"/>
            </w:tcMar>
            <w:hideMark/>
          </w:tcPr>
          <w:p w14:paraId="17DC06A6" w14:textId="77777777" w:rsidR="00F66DCF" w:rsidRPr="00EB086D" w:rsidRDefault="00F66DCF" w:rsidP="008070AF">
            <w:pPr>
              <w:pStyle w:val="TableText"/>
              <w:spacing w:before="40" w:after="30"/>
              <w:jc w:val="right"/>
              <w:rPr>
                <w:rFonts w:eastAsia="Times New Roman"/>
              </w:rPr>
            </w:pPr>
            <w:r w:rsidRPr="00EB086D">
              <w:t>7.9</w:t>
            </w:r>
          </w:p>
        </w:tc>
        <w:tc>
          <w:tcPr>
            <w:tcW w:w="1559" w:type="dxa"/>
            <w:noWrap/>
            <w:tcMar>
              <w:left w:w="57" w:type="dxa"/>
              <w:right w:w="57" w:type="dxa"/>
            </w:tcMar>
            <w:hideMark/>
          </w:tcPr>
          <w:p w14:paraId="6EF7D14A" w14:textId="77777777" w:rsidR="00F66DCF" w:rsidRPr="00EB086D" w:rsidRDefault="00F66DCF" w:rsidP="008070AF">
            <w:pPr>
              <w:pStyle w:val="TableText"/>
              <w:spacing w:before="40" w:after="30"/>
              <w:jc w:val="right"/>
              <w:rPr>
                <w:rFonts w:eastAsia="Times New Roman"/>
              </w:rPr>
            </w:pPr>
            <w:r w:rsidRPr="00EB086D">
              <w:t>2.89</w:t>
            </w:r>
          </w:p>
        </w:tc>
      </w:tr>
      <w:tr w:rsidR="00AF3F62" w:rsidRPr="00EB086D" w14:paraId="0816F38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793FA5A" w14:textId="45E60865"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52F7FE59" w14:textId="42223E7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EE58A41"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16F5A500" w14:textId="77777777" w:rsidR="00F66DCF" w:rsidRPr="00EB086D" w:rsidRDefault="00F66DCF" w:rsidP="008070AF">
            <w:pPr>
              <w:pStyle w:val="TableText"/>
              <w:spacing w:before="40" w:after="30"/>
              <w:jc w:val="right"/>
              <w:rPr>
                <w:rFonts w:eastAsia="Times New Roman"/>
              </w:rPr>
            </w:pPr>
            <w:r w:rsidRPr="00EB086D">
              <w:t>9.1</w:t>
            </w:r>
          </w:p>
        </w:tc>
        <w:tc>
          <w:tcPr>
            <w:tcW w:w="1417" w:type="dxa"/>
            <w:noWrap/>
            <w:tcMar>
              <w:left w:w="57" w:type="dxa"/>
              <w:right w:w="57" w:type="dxa"/>
            </w:tcMar>
            <w:hideMark/>
          </w:tcPr>
          <w:p w14:paraId="68C7AC1E" w14:textId="77777777" w:rsidR="00F66DCF" w:rsidRPr="00EB086D" w:rsidRDefault="00F66DCF" w:rsidP="008070AF">
            <w:pPr>
              <w:pStyle w:val="TableText"/>
              <w:spacing w:before="40" w:after="30"/>
              <w:jc w:val="right"/>
              <w:rPr>
                <w:rFonts w:eastAsia="Times New Roman"/>
              </w:rPr>
            </w:pPr>
            <w:r w:rsidRPr="00EB086D">
              <w:t>6.66</w:t>
            </w:r>
          </w:p>
        </w:tc>
        <w:tc>
          <w:tcPr>
            <w:tcW w:w="1559" w:type="dxa"/>
            <w:noWrap/>
            <w:tcMar>
              <w:left w:w="57" w:type="dxa"/>
              <w:right w:w="57" w:type="dxa"/>
            </w:tcMar>
            <w:hideMark/>
          </w:tcPr>
          <w:p w14:paraId="4F22E0CD" w14:textId="77777777" w:rsidR="00F66DCF" w:rsidRPr="00EB086D" w:rsidRDefault="00F66DCF" w:rsidP="008070AF">
            <w:pPr>
              <w:pStyle w:val="TableText"/>
              <w:spacing w:before="40" w:after="30"/>
              <w:jc w:val="right"/>
              <w:rPr>
                <w:rFonts w:eastAsia="Times New Roman"/>
              </w:rPr>
            </w:pPr>
            <w:r w:rsidRPr="00EB086D">
              <w:t>2.44</w:t>
            </w:r>
          </w:p>
        </w:tc>
      </w:tr>
      <w:tr w:rsidR="00AF3F62" w:rsidRPr="00EB086D" w14:paraId="4834641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388B6AA" w14:textId="7F223DA1"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5ED47BEF" w14:textId="192B9C65"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8A37A7C"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529EA7C9" w14:textId="77777777" w:rsidR="00F66DCF" w:rsidRPr="00EB086D" w:rsidRDefault="00F66DCF" w:rsidP="008070AF">
            <w:pPr>
              <w:pStyle w:val="TableText"/>
              <w:spacing w:before="40" w:after="30"/>
              <w:jc w:val="right"/>
              <w:rPr>
                <w:rFonts w:eastAsia="Times New Roman"/>
              </w:rPr>
            </w:pPr>
            <w:r w:rsidRPr="00EB086D">
              <w:t>7.41</w:t>
            </w:r>
          </w:p>
        </w:tc>
        <w:tc>
          <w:tcPr>
            <w:tcW w:w="1417" w:type="dxa"/>
            <w:noWrap/>
            <w:tcMar>
              <w:left w:w="57" w:type="dxa"/>
              <w:right w:w="57" w:type="dxa"/>
            </w:tcMar>
            <w:hideMark/>
          </w:tcPr>
          <w:p w14:paraId="2B97A176" w14:textId="77777777" w:rsidR="00F66DCF" w:rsidRPr="00EB086D" w:rsidRDefault="00F66DCF" w:rsidP="008070AF">
            <w:pPr>
              <w:pStyle w:val="TableText"/>
              <w:spacing w:before="40" w:after="30"/>
              <w:jc w:val="right"/>
              <w:rPr>
                <w:rFonts w:eastAsia="Times New Roman"/>
              </w:rPr>
            </w:pPr>
            <w:r w:rsidRPr="00EB086D">
              <w:t>5.43</w:t>
            </w:r>
          </w:p>
        </w:tc>
        <w:tc>
          <w:tcPr>
            <w:tcW w:w="1559" w:type="dxa"/>
            <w:noWrap/>
            <w:tcMar>
              <w:left w:w="57" w:type="dxa"/>
              <w:right w:w="57" w:type="dxa"/>
            </w:tcMar>
            <w:hideMark/>
          </w:tcPr>
          <w:p w14:paraId="731A04BB"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6ECF783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CF1487C" w14:textId="3DAB9AB6"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6F768D5E" w14:textId="70FB6AAB"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21A4490"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4C51411" w14:textId="77777777" w:rsidR="00F66DCF" w:rsidRPr="00EB086D" w:rsidRDefault="00F66DCF" w:rsidP="008070AF">
            <w:pPr>
              <w:pStyle w:val="TableText"/>
              <w:spacing w:before="40" w:after="30"/>
              <w:jc w:val="right"/>
              <w:rPr>
                <w:rFonts w:eastAsia="Times New Roman"/>
              </w:rPr>
            </w:pPr>
            <w:r w:rsidRPr="00EB086D">
              <w:t>9.59</w:t>
            </w:r>
          </w:p>
        </w:tc>
        <w:tc>
          <w:tcPr>
            <w:tcW w:w="1417" w:type="dxa"/>
            <w:noWrap/>
            <w:tcMar>
              <w:left w:w="57" w:type="dxa"/>
              <w:right w:w="57" w:type="dxa"/>
            </w:tcMar>
            <w:hideMark/>
          </w:tcPr>
          <w:p w14:paraId="079F9C28" w14:textId="77777777" w:rsidR="00F66DCF" w:rsidRPr="00EB086D" w:rsidRDefault="00F66DCF" w:rsidP="008070AF">
            <w:pPr>
              <w:pStyle w:val="TableText"/>
              <w:spacing w:before="40" w:after="30"/>
              <w:jc w:val="right"/>
              <w:rPr>
                <w:rFonts w:eastAsia="Times New Roman"/>
              </w:rPr>
            </w:pPr>
            <w:r w:rsidRPr="00EB086D">
              <w:t>7.02</w:t>
            </w:r>
          </w:p>
        </w:tc>
        <w:tc>
          <w:tcPr>
            <w:tcW w:w="1559" w:type="dxa"/>
            <w:noWrap/>
            <w:tcMar>
              <w:left w:w="57" w:type="dxa"/>
              <w:right w:w="57" w:type="dxa"/>
            </w:tcMar>
            <w:hideMark/>
          </w:tcPr>
          <w:p w14:paraId="1136650E" w14:textId="77777777" w:rsidR="00F66DCF" w:rsidRPr="00EB086D" w:rsidRDefault="00F66DCF" w:rsidP="008070AF">
            <w:pPr>
              <w:pStyle w:val="TableText"/>
              <w:spacing w:before="40" w:after="30"/>
              <w:jc w:val="right"/>
              <w:rPr>
                <w:rFonts w:eastAsia="Times New Roman"/>
              </w:rPr>
            </w:pPr>
            <w:r w:rsidRPr="00EB086D">
              <w:t>2.57</w:t>
            </w:r>
          </w:p>
        </w:tc>
      </w:tr>
      <w:tr w:rsidR="00AF3F62" w:rsidRPr="00EB086D" w14:paraId="3CA141E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844B82B" w14:textId="77914B78"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6F5A14C6" w14:textId="19C67BB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DDBD0E2"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4E9701B" w14:textId="77777777" w:rsidR="00F66DCF" w:rsidRPr="00EB086D" w:rsidRDefault="00F66DCF" w:rsidP="008070AF">
            <w:pPr>
              <w:pStyle w:val="TableText"/>
              <w:spacing w:before="40" w:after="30"/>
              <w:jc w:val="right"/>
              <w:rPr>
                <w:rFonts w:eastAsia="Times New Roman"/>
              </w:rPr>
            </w:pPr>
            <w:r w:rsidRPr="00EB086D">
              <w:t>10.73</w:t>
            </w:r>
          </w:p>
        </w:tc>
        <w:tc>
          <w:tcPr>
            <w:tcW w:w="1417" w:type="dxa"/>
            <w:noWrap/>
            <w:tcMar>
              <w:left w:w="57" w:type="dxa"/>
              <w:right w:w="57" w:type="dxa"/>
            </w:tcMar>
            <w:hideMark/>
          </w:tcPr>
          <w:p w14:paraId="2A7E74FB" w14:textId="77777777" w:rsidR="00F66DCF" w:rsidRPr="00EB086D" w:rsidRDefault="00F66DCF" w:rsidP="008070AF">
            <w:pPr>
              <w:pStyle w:val="TableText"/>
              <w:spacing w:before="40" w:after="30"/>
              <w:jc w:val="right"/>
              <w:rPr>
                <w:rFonts w:eastAsia="Times New Roman"/>
              </w:rPr>
            </w:pPr>
            <w:r w:rsidRPr="00EB086D">
              <w:t>7.86</w:t>
            </w:r>
          </w:p>
        </w:tc>
        <w:tc>
          <w:tcPr>
            <w:tcW w:w="1559" w:type="dxa"/>
            <w:noWrap/>
            <w:tcMar>
              <w:left w:w="57" w:type="dxa"/>
              <w:right w:w="57" w:type="dxa"/>
            </w:tcMar>
            <w:hideMark/>
          </w:tcPr>
          <w:p w14:paraId="505A8B5D" w14:textId="77777777" w:rsidR="00F66DCF" w:rsidRPr="00EB086D" w:rsidRDefault="00F66DCF" w:rsidP="008070AF">
            <w:pPr>
              <w:pStyle w:val="TableText"/>
              <w:spacing w:before="40" w:after="30"/>
              <w:jc w:val="right"/>
              <w:rPr>
                <w:rFonts w:eastAsia="Times New Roman"/>
              </w:rPr>
            </w:pPr>
            <w:r w:rsidRPr="00EB086D">
              <w:t>2.87</w:t>
            </w:r>
          </w:p>
        </w:tc>
      </w:tr>
      <w:tr w:rsidR="00AF3F62" w:rsidRPr="00EB086D" w14:paraId="2511B78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1693F70" w14:textId="45248580"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0DB37858" w14:textId="7B73F719"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91C747A"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13AD421E" w14:textId="77777777" w:rsidR="00F66DCF" w:rsidRPr="00EB086D" w:rsidRDefault="00F66DCF" w:rsidP="008070AF">
            <w:pPr>
              <w:pStyle w:val="TableText"/>
              <w:spacing w:before="40" w:after="30"/>
              <w:jc w:val="right"/>
              <w:rPr>
                <w:rFonts w:eastAsia="Times New Roman"/>
              </w:rPr>
            </w:pPr>
            <w:r w:rsidRPr="00EB086D">
              <w:t>15.89</w:t>
            </w:r>
          </w:p>
        </w:tc>
        <w:tc>
          <w:tcPr>
            <w:tcW w:w="1417" w:type="dxa"/>
            <w:noWrap/>
            <w:tcMar>
              <w:left w:w="57" w:type="dxa"/>
              <w:right w:w="57" w:type="dxa"/>
            </w:tcMar>
            <w:hideMark/>
          </w:tcPr>
          <w:p w14:paraId="78CE2B8C" w14:textId="77777777" w:rsidR="00F66DCF" w:rsidRPr="00EB086D" w:rsidRDefault="00F66DCF" w:rsidP="008070AF">
            <w:pPr>
              <w:pStyle w:val="TableText"/>
              <w:spacing w:before="40" w:after="30"/>
              <w:jc w:val="right"/>
              <w:rPr>
                <w:rFonts w:eastAsia="Times New Roman"/>
              </w:rPr>
            </w:pPr>
            <w:r w:rsidRPr="00EB086D">
              <w:t>11.63</w:t>
            </w:r>
          </w:p>
        </w:tc>
        <w:tc>
          <w:tcPr>
            <w:tcW w:w="1559" w:type="dxa"/>
            <w:noWrap/>
            <w:tcMar>
              <w:left w:w="57" w:type="dxa"/>
              <w:right w:w="57" w:type="dxa"/>
            </w:tcMar>
            <w:hideMark/>
          </w:tcPr>
          <w:p w14:paraId="186991F9" w14:textId="77777777" w:rsidR="00F66DCF" w:rsidRPr="00EB086D" w:rsidRDefault="00F66DCF" w:rsidP="008070AF">
            <w:pPr>
              <w:pStyle w:val="TableText"/>
              <w:spacing w:before="40" w:after="30"/>
              <w:jc w:val="right"/>
              <w:rPr>
                <w:rFonts w:eastAsia="Times New Roman"/>
              </w:rPr>
            </w:pPr>
            <w:r w:rsidRPr="00EB086D">
              <w:t>4.25</w:t>
            </w:r>
          </w:p>
        </w:tc>
      </w:tr>
      <w:tr w:rsidR="00AF3F62" w:rsidRPr="00EB086D" w14:paraId="65E0E33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3BA871E" w14:textId="0D6C4294"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15DE51E8" w14:textId="419B8C8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CF8FA1D"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469FF34A" w14:textId="77777777" w:rsidR="00F66DCF" w:rsidRPr="00EB086D" w:rsidRDefault="00F66DCF" w:rsidP="008070AF">
            <w:pPr>
              <w:pStyle w:val="TableText"/>
              <w:spacing w:before="40" w:after="30"/>
              <w:jc w:val="right"/>
              <w:rPr>
                <w:rFonts w:eastAsia="Times New Roman"/>
              </w:rPr>
            </w:pPr>
            <w:r w:rsidRPr="00EB086D">
              <w:t>15.88</w:t>
            </w:r>
          </w:p>
        </w:tc>
        <w:tc>
          <w:tcPr>
            <w:tcW w:w="1417" w:type="dxa"/>
            <w:noWrap/>
            <w:tcMar>
              <w:left w:w="57" w:type="dxa"/>
              <w:right w:w="57" w:type="dxa"/>
            </w:tcMar>
            <w:hideMark/>
          </w:tcPr>
          <w:p w14:paraId="0145460A" w14:textId="77777777" w:rsidR="00F66DCF" w:rsidRPr="00EB086D" w:rsidRDefault="00F66DCF" w:rsidP="008070AF">
            <w:pPr>
              <w:pStyle w:val="TableText"/>
              <w:spacing w:before="40" w:after="30"/>
              <w:jc w:val="right"/>
              <w:rPr>
                <w:rFonts w:eastAsia="Times New Roman"/>
              </w:rPr>
            </w:pPr>
            <w:r w:rsidRPr="00EB086D">
              <w:t>11.63</w:t>
            </w:r>
          </w:p>
        </w:tc>
        <w:tc>
          <w:tcPr>
            <w:tcW w:w="1559" w:type="dxa"/>
            <w:noWrap/>
            <w:tcMar>
              <w:left w:w="57" w:type="dxa"/>
              <w:right w:w="57" w:type="dxa"/>
            </w:tcMar>
            <w:hideMark/>
          </w:tcPr>
          <w:p w14:paraId="599C8D2D" w14:textId="77777777" w:rsidR="00F66DCF" w:rsidRPr="00EB086D" w:rsidRDefault="00F66DCF" w:rsidP="008070AF">
            <w:pPr>
              <w:pStyle w:val="TableText"/>
              <w:spacing w:before="40" w:after="30"/>
              <w:jc w:val="right"/>
              <w:rPr>
                <w:rFonts w:eastAsia="Times New Roman"/>
              </w:rPr>
            </w:pPr>
            <w:r w:rsidRPr="00EB086D">
              <w:t>4.25</w:t>
            </w:r>
          </w:p>
        </w:tc>
      </w:tr>
      <w:tr w:rsidR="00AF3F62" w:rsidRPr="00EB086D" w14:paraId="1DB89FD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F7ABC67" w14:textId="28B62A32"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229AB76D" w14:textId="0E53DD16"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47B9BC1"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3512F5B5" w14:textId="77777777" w:rsidR="00F66DCF" w:rsidRPr="00EB086D" w:rsidRDefault="00F66DCF" w:rsidP="008070AF">
            <w:pPr>
              <w:pStyle w:val="TableText"/>
              <w:spacing w:before="40" w:after="30"/>
              <w:jc w:val="right"/>
              <w:rPr>
                <w:rFonts w:eastAsia="Times New Roman"/>
              </w:rPr>
            </w:pPr>
            <w:r w:rsidRPr="00EB086D">
              <w:t>14.91</w:t>
            </w:r>
          </w:p>
        </w:tc>
        <w:tc>
          <w:tcPr>
            <w:tcW w:w="1417" w:type="dxa"/>
            <w:noWrap/>
            <w:tcMar>
              <w:left w:w="57" w:type="dxa"/>
              <w:right w:w="57" w:type="dxa"/>
            </w:tcMar>
            <w:hideMark/>
          </w:tcPr>
          <w:p w14:paraId="3368FC3E" w14:textId="77777777" w:rsidR="00F66DCF" w:rsidRPr="00EB086D" w:rsidRDefault="00F66DCF" w:rsidP="008070AF">
            <w:pPr>
              <w:pStyle w:val="TableText"/>
              <w:spacing w:before="40" w:after="30"/>
              <w:jc w:val="right"/>
              <w:rPr>
                <w:rFonts w:eastAsia="Times New Roman"/>
              </w:rPr>
            </w:pPr>
            <w:r w:rsidRPr="00EB086D">
              <w:t>10.92</w:t>
            </w:r>
          </w:p>
        </w:tc>
        <w:tc>
          <w:tcPr>
            <w:tcW w:w="1559" w:type="dxa"/>
            <w:noWrap/>
            <w:tcMar>
              <w:left w:w="57" w:type="dxa"/>
              <w:right w:w="57" w:type="dxa"/>
            </w:tcMar>
            <w:hideMark/>
          </w:tcPr>
          <w:p w14:paraId="5DA1A80B" w14:textId="77777777" w:rsidR="00F66DCF" w:rsidRPr="00EB086D" w:rsidRDefault="00F66DCF" w:rsidP="008070AF">
            <w:pPr>
              <w:pStyle w:val="TableText"/>
              <w:spacing w:before="40" w:after="30"/>
              <w:jc w:val="right"/>
              <w:rPr>
                <w:rFonts w:eastAsia="Times New Roman"/>
              </w:rPr>
            </w:pPr>
            <w:r w:rsidRPr="00EB086D">
              <w:t>3.99</w:t>
            </w:r>
          </w:p>
        </w:tc>
      </w:tr>
      <w:tr w:rsidR="00AF3F62" w:rsidRPr="00EB086D" w14:paraId="4096835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ED7C507" w14:textId="4523339D"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46AE8EE9" w14:textId="5D904C5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1AD53AB"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616F847C" w14:textId="77777777" w:rsidR="00F66DCF" w:rsidRPr="00EB086D" w:rsidRDefault="00F66DCF" w:rsidP="008070AF">
            <w:pPr>
              <w:pStyle w:val="TableText"/>
              <w:spacing w:before="40" w:after="30"/>
              <w:jc w:val="right"/>
              <w:rPr>
                <w:rFonts w:eastAsia="Times New Roman"/>
              </w:rPr>
            </w:pPr>
            <w:r w:rsidRPr="00EB086D">
              <w:t>14.19</w:t>
            </w:r>
          </w:p>
        </w:tc>
        <w:tc>
          <w:tcPr>
            <w:tcW w:w="1417" w:type="dxa"/>
            <w:noWrap/>
            <w:tcMar>
              <w:left w:w="57" w:type="dxa"/>
              <w:right w:w="57" w:type="dxa"/>
            </w:tcMar>
            <w:hideMark/>
          </w:tcPr>
          <w:p w14:paraId="0E3A8030" w14:textId="77777777" w:rsidR="00F66DCF" w:rsidRPr="00EB086D" w:rsidRDefault="00F66DCF" w:rsidP="008070AF">
            <w:pPr>
              <w:pStyle w:val="TableText"/>
              <w:spacing w:before="40" w:after="30"/>
              <w:jc w:val="right"/>
              <w:rPr>
                <w:rFonts w:eastAsia="Times New Roman"/>
              </w:rPr>
            </w:pPr>
            <w:r w:rsidRPr="00EB086D">
              <w:t>10.39</w:t>
            </w:r>
          </w:p>
        </w:tc>
        <w:tc>
          <w:tcPr>
            <w:tcW w:w="1559" w:type="dxa"/>
            <w:noWrap/>
            <w:tcMar>
              <w:left w:w="57" w:type="dxa"/>
              <w:right w:w="57" w:type="dxa"/>
            </w:tcMar>
            <w:hideMark/>
          </w:tcPr>
          <w:p w14:paraId="75545D91" w14:textId="77777777" w:rsidR="00F66DCF" w:rsidRPr="00EB086D" w:rsidRDefault="00F66DCF" w:rsidP="008070AF">
            <w:pPr>
              <w:pStyle w:val="TableText"/>
              <w:spacing w:before="40" w:after="30"/>
              <w:jc w:val="right"/>
              <w:rPr>
                <w:rFonts w:eastAsia="Times New Roman"/>
              </w:rPr>
            </w:pPr>
            <w:r w:rsidRPr="00EB086D">
              <w:t>3.8</w:t>
            </w:r>
          </w:p>
        </w:tc>
      </w:tr>
      <w:tr w:rsidR="00AF3F62" w:rsidRPr="00EB086D" w14:paraId="085A03A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93A0150" w14:textId="02E375AA"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7151504C" w14:textId="00EF03F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7826593"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407F9CE2" w14:textId="77777777" w:rsidR="00F66DCF" w:rsidRPr="00EB086D" w:rsidRDefault="00F66DCF" w:rsidP="008070AF">
            <w:pPr>
              <w:pStyle w:val="TableText"/>
              <w:spacing w:before="40" w:after="30"/>
              <w:jc w:val="right"/>
              <w:rPr>
                <w:rFonts w:eastAsia="Times New Roman"/>
              </w:rPr>
            </w:pPr>
            <w:r w:rsidRPr="00EB086D">
              <w:t>2.91</w:t>
            </w:r>
          </w:p>
        </w:tc>
        <w:tc>
          <w:tcPr>
            <w:tcW w:w="1417" w:type="dxa"/>
            <w:noWrap/>
            <w:tcMar>
              <w:left w:w="57" w:type="dxa"/>
              <w:right w:w="57" w:type="dxa"/>
            </w:tcMar>
            <w:hideMark/>
          </w:tcPr>
          <w:p w14:paraId="7AB253D4" w14:textId="77777777" w:rsidR="00F66DCF" w:rsidRPr="00EB086D" w:rsidRDefault="00F66DCF" w:rsidP="008070AF">
            <w:pPr>
              <w:pStyle w:val="TableText"/>
              <w:spacing w:before="40" w:after="30"/>
              <w:jc w:val="right"/>
              <w:rPr>
                <w:rFonts w:eastAsia="Times New Roman"/>
              </w:rPr>
            </w:pPr>
            <w:r w:rsidRPr="00EB086D">
              <w:t>2.13</w:t>
            </w:r>
          </w:p>
        </w:tc>
        <w:tc>
          <w:tcPr>
            <w:tcW w:w="1559" w:type="dxa"/>
            <w:noWrap/>
            <w:tcMar>
              <w:left w:w="57" w:type="dxa"/>
              <w:right w:w="57" w:type="dxa"/>
            </w:tcMar>
            <w:hideMark/>
          </w:tcPr>
          <w:p w14:paraId="2646E208" w14:textId="77777777" w:rsidR="00F66DCF" w:rsidRPr="00EB086D" w:rsidRDefault="00F66DCF" w:rsidP="008070AF">
            <w:pPr>
              <w:pStyle w:val="TableText"/>
              <w:spacing w:before="40" w:after="30"/>
              <w:jc w:val="right"/>
              <w:rPr>
                <w:rFonts w:eastAsia="Times New Roman"/>
              </w:rPr>
            </w:pPr>
            <w:r w:rsidRPr="00EB086D">
              <w:t>0.78</w:t>
            </w:r>
          </w:p>
        </w:tc>
      </w:tr>
      <w:tr w:rsidR="00AF3F62" w:rsidRPr="00EB086D" w14:paraId="125E52F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04BFB96" w14:textId="21C798A7"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7DFF6701" w14:textId="24A834A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A1F9670"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8DB1F54" w14:textId="77777777" w:rsidR="00F66DCF" w:rsidRPr="00EB086D" w:rsidRDefault="00F66DCF" w:rsidP="008070AF">
            <w:pPr>
              <w:pStyle w:val="TableText"/>
              <w:spacing w:before="40" w:after="30"/>
              <w:jc w:val="right"/>
              <w:rPr>
                <w:rFonts w:eastAsia="Times New Roman"/>
              </w:rPr>
            </w:pPr>
            <w:r w:rsidRPr="00EB086D">
              <w:t>2.89</w:t>
            </w:r>
          </w:p>
        </w:tc>
        <w:tc>
          <w:tcPr>
            <w:tcW w:w="1417" w:type="dxa"/>
            <w:noWrap/>
            <w:tcMar>
              <w:left w:w="57" w:type="dxa"/>
              <w:right w:w="57" w:type="dxa"/>
            </w:tcMar>
            <w:hideMark/>
          </w:tcPr>
          <w:p w14:paraId="494DAEC9" w14:textId="77777777" w:rsidR="00F66DCF" w:rsidRPr="00EB086D" w:rsidRDefault="00F66DCF" w:rsidP="008070AF">
            <w:pPr>
              <w:pStyle w:val="TableText"/>
              <w:spacing w:before="40" w:after="30"/>
              <w:jc w:val="right"/>
              <w:rPr>
                <w:rFonts w:eastAsia="Times New Roman"/>
              </w:rPr>
            </w:pPr>
            <w:r w:rsidRPr="00EB086D">
              <w:t>2.12</w:t>
            </w:r>
          </w:p>
        </w:tc>
        <w:tc>
          <w:tcPr>
            <w:tcW w:w="1559" w:type="dxa"/>
            <w:noWrap/>
            <w:tcMar>
              <w:left w:w="57" w:type="dxa"/>
              <w:right w:w="57" w:type="dxa"/>
            </w:tcMar>
            <w:hideMark/>
          </w:tcPr>
          <w:p w14:paraId="4437239F"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0C56371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7A2B802" w14:textId="0A0A1FCE"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487A077B" w14:textId="4D434EE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C7DE2F6"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5478B2B6" w14:textId="77777777" w:rsidR="00F66DCF" w:rsidRPr="00EB086D" w:rsidRDefault="00F66DCF" w:rsidP="008070AF">
            <w:pPr>
              <w:pStyle w:val="TableText"/>
              <w:spacing w:before="40" w:after="30"/>
              <w:jc w:val="right"/>
              <w:rPr>
                <w:rFonts w:eastAsia="Times New Roman"/>
              </w:rPr>
            </w:pPr>
            <w:r w:rsidRPr="00EB086D">
              <w:t>4.08</w:t>
            </w:r>
          </w:p>
        </w:tc>
        <w:tc>
          <w:tcPr>
            <w:tcW w:w="1417" w:type="dxa"/>
            <w:noWrap/>
            <w:tcMar>
              <w:left w:w="57" w:type="dxa"/>
              <w:right w:w="57" w:type="dxa"/>
            </w:tcMar>
            <w:hideMark/>
          </w:tcPr>
          <w:p w14:paraId="356CC490" w14:textId="77777777" w:rsidR="00F66DCF" w:rsidRPr="00EB086D" w:rsidRDefault="00F66DCF" w:rsidP="008070AF">
            <w:pPr>
              <w:pStyle w:val="TableText"/>
              <w:spacing w:before="40" w:after="30"/>
              <w:jc w:val="right"/>
              <w:rPr>
                <w:rFonts w:eastAsia="Times New Roman"/>
              </w:rPr>
            </w:pPr>
            <w:r w:rsidRPr="00EB086D">
              <w:t>2.99</w:t>
            </w:r>
          </w:p>
        </w:tc>
        <w:tc>
          <w:tcPr>
            <w:tcW w:w="1559" w:type="dxa"/>
            <w:noWrap/>
            <w:tcMar>
              <w:left w:w="57" w:type="dxa"/>
              <w:right w:w="57" w:type="dxa"/>
            </w:tcMar>
            <w:hideMark/>
          </w:tcPr>
          <w:p w14:paraId="28BD96FD" w14:textId="77777777" w:rsidR="00F66DCF" w:rsidRPr="00EB086D" w:rsidRDefault="00F66DCF" w:rsidP="008070AF">
            <w:pPr>
              <w:pStyle w:val="TableText"/>
              <w:spacing w:before="40" w:after="30"/>
              <w:jc w:val="right"/>
              <w:rPr>
                <w:rFonts w:eastAsia="Times New Roman"/>
              </w:rPr>
            </w:pPr>
            <w:r w:rsidRPr="00EB086D">
              <w:t>1.09</w:t>
            </w:r>
          </w:p>
        </w:tc>
      </w:tr>
      <w:tr w:rsidR="00AF3F62" w:rsidRPr="00EB086D" w14:paraId="789BE71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28D06C9" w14:textId="24B41C8F"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574A3026" w14:textId="0D64A38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426078E"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51FCC60D" w14:textId="77777777" w:rsidR="00F66DCF" w:rsidRPr="00EB086D" w:rsidRDefault="00F66DCF" w:rsidP="008070AF">
            <w:pPr>
              <w:pStyle w:val="TableText"/>
              <w:spacing w:before="40" w:after="30"/>
              <w:jc w:val="right"/>
              <w:rPr>
                <w:rFonts w:eastAsia="Times New Roman"/>
              </w:rPr>
            </w:pPr>
            <w:r w:rsidRPr="00EB086D">
              <w:t>4.26</w:t>
            </w:r>
          </w:p>
        </w:tc>
        <w:tc>
          <w:tcPr>
            <w:tcW w:w="1417" w:type="dxa"/>
            <w:noWrap/>
            <w:tcMar>
              <w:left w:w="57" w:type="dxa"/>
              <w:right w:w="57" w:type="dxa"/>
            </w:tcMar>
            <w:hideMark/>
          </w:tcPr>
          <w:p w14:paraId="6946B70A" w14:textId="77777777" w:rsidR="00F66DCF" w:rsidRPr="00EB086D" w:rsidRDefault="00F66DCF" w:rsidP="008070AF">
            <w:pPr>
              <w:pStyle w:val="TableText"/>
              <w:spacing w:before="40" w:after="30"/>
              <w:jc w:val="right"/>
              <w:rPr>
                <w:rFonts w:eastAsia="Times New Roman"/>
              </w:rPr>
            </w:pPr>
            <w:r w:rsidRPr="00EB086D">
              <w:t>3.12</w:t>
            </w:r>
          </w:p>
        </w:tc>
        <w:tc>
          <w:tcPr>
            <w:tcW w:w="1559" w:type="dxa"/>
            <w:noWrap/>
            <w:tcMar>
              <w:left w:w="57" w:type="dxa"/>
              <w:right w:w="57" w:type="dxa"/>
            </w:tcMar>
            <w:hideMark/>
          </w:tcPr>
          <w:p w14:paraId="58E8DE10" w14:textId="77777777" w:rsidR="00F66DCF" w:rsidRPr="00EB086D" w:rsidRDefault="00F66DCF" w:rsidP="008070AF">
            <w:pPr>
              <w:pStyle w:val="TableText"/>
              <w:spacing w:before="40" w:after="30"/>
              <w:jc w:val="right"/>
              <w:rPr>
                <w:rFonts w:eastAsia="Times New Roman"/>
              </w:rPr>
            </w:pPr>
            <w:r w:rsidRPr="00EB086D">
              <w:t>1.14</w:t>
            </w:r>
          </w:p>
        </w:tc>
      </w:tr>
      <w:tr w:rsidR="00AF3F62" w:rsidRPr="00EB086D" w14:paraId="47AE654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FFCA6E3" w14:textId="7BAE905D"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6A9B03FD" w14:textId="26BA621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7F50395"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6D9762F0" w14:textId="77777777" w:rsidR="00F66DCF" w:rsidRPr="00EB086D" w:rsidRDefault="00F66DCF" w:rsidP="008070AF">
            <w:pPr>
              <w:pStyle w:val="TableText"/>
              <w:spacing w:before="40" w:after="30"/>
              <w:jc w:val="right"/>
              <w:rPr>
                <w:rFonts w:eastAsia="Times New Roman"/>
              </w:rPr>
            </w:pPr>
            <w:r w:rsidRPr="00EB086D">
              <w:t>4.86</w:t>
            </w:r>
          </w:p>
        </w:tc>
        <w:tc>
          <w:tcPr>
            <w:tcW w:w="1417" w:type="dxa"/>
            <w:noWrap/>
            <w:tcMar>
              <w:left w:w="57" w:type="dxa"/>
              <w:right w:w="57" w:type="dxa"/>
            </w:tcMar>
            <w:hideMark/>
          </w:tcPr>
          <w:p w14:paraId="63BB7C09" w14:textId="77777777" w:rsidR="00F66DCF" w:rsidRPr="00EB086D" w:rsidRDefault="00F66DCF" w:rsidP="008070AF">
            <w:pPr>
              <w:pStyle w:val="TableText"/>
              <w:spacing w:before="40" w:after="30"/>
              <w:jc w:val="right"/>
              <w:rPr>
                <w:rFonts w:eastAsia="Times New Roman"/>
              </w:rPr>
            </w:pPr>
            <w:r w:rsidRPr="00EB086D">
              <w:t>3.56</w:t>
            </w:r>
          </w:p>
        </w:tc>
        <w:tc>
          <w:tcPr>
            <w:tcW w:w="1559" w:type="dxa"/>
            <w:noWrap/>
            <w:tcMar>
              <w:left w:w="57" w:type="dxa"/>
              <w:right w:w="57" w:type="dxa"/>
            </w:tcMar>
            <w:hideMark/>
          </w:tcPr>
          <w:p w14:paraId="2A924002" w14:textId="77777777" w:rsidR="00F66DCF" w:rsidRPr="00EB086D" w:rsidRDefault="00F66DCF" w:rsidP="008070AF">
            <w:pPr>
              <w:pStyle w:val="TableText"/>
              <w:spacing w:before="40" w:after="30"/>
              <w:jc w:val="right"/>
              <w:rPr>
                <w:rFonts w:eastAsia="Times New Roman"/>
              </w:rPr>
            </w:pPr>
            <w:r w:rsidRPr="00EB086D">
              <w:t>1.3</w:t>
            </w:r>
          </w:p>
        </w:tc>
      </w:tr>
      <w:tr w:rsidR="00AF3F62" w:rsidRPr="00EB086D" w14:paraId="125ADA9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870BC8D" w14:textId="24100E78"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67FE1994" w14:textId="73C0BC8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A2830FD"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12EC14CF" w14:textId="77777777" w:rsidR="00F66DCF" w:rsidRPr="00EB086D" w:rsidRDefault="00F66DCF" w:rsidP="008070AF">
            <w:pPr>
              <w:pStyle w:val="TableText"/>
              <w:spacing w:before="40" w:after="30"/>
              <w:jc w:val="right"/>
              <w:rPr>
                <w:rFonts w:eastAsia="Times New Roman"/>
              </w:rPr>
            </w:pPr>
            <w:r w:rsidRPr="00EB086D">
              <w:t>4.81</w:t>
            </w:r>
          </w:p>
        </w:tc>
        <w:tc>
          <w:tcPr>
            <w:tcW w:w="1417" w:type="dxa"/>
            <w:noWrap/>
            <w:tcMar>
              <w:left w:w="57" w:type="dxa"/>
              <w:right w:w="57" w:type="dxa"/>
            </w:tcMar>
            <w:hideMark/>
          </w:tcPr>
          <w:p w14:paraId="05E6F3D6" w14:textId="77777777" w:rsidR="00F66DCF" w:rsidRPr="00EB086D" w:rsidRDefault="00F66DCF" w:rsidP="008070AF">
            <w:pPr>
              <w:pStyle w:val="TableText"/>
              <w:spacing w:before="40" w:after="30"/>
              <w:jc w:val="right"/>
              <w:rPr>
                <w:rFonts w:eastAsia="Times New Roman"/>
              </w:rPr>
            </w:pPr>
            <w:r w:rsidRPr="00EB086D">
              <w:t>3.52</w:t>
            </w:r>
          </w:p>
        </w:tc>
        <w:tc>
          <w:tcPr>
            <w:tcW w:w="1559" w:type="dxa"/>
            <w:noWrap/>
            <w:tcMar>
              <w:left w:w="57" w:type="dxa"/>
              <w:right w:w="57" w:type="dxa"/>
            </w:tcMar>
            <w:hideMark/>
          </w:tcPr>
          <w:p w14:paraId="082519C9" w14:textId="77777777" w:rsidR="00F66DCF" w:rsidRPr="00EB086D" w:rsidRDefault="00F66DCF" w:rsidP="008070AF">
            <w:pPr>
              <w:pStyle w:val="TableText"/>
              <w:spacing w:before="40" w:after="30"/>
              <w:jc w:val="right"/>
              <w:rPr>
                <w:rFonts w:eastAsia="Times New Roman"/>
              </w:rPr>
            </w:pPr>
            <w:r w:rsidRPr="00EB086D">
              <w:t>1.29</w:t>
            </w:r>
          </w:p>
        </w:tc>
      </w:tr>
      <w:tr w:rsidR="00AF3F62" w:rsidRPr="00EB086D" w14:paraId="10CD2D0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2815B0E" w14:textId="62535473"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778EED64" w14:textId="2B9E763A"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1361634"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52FEB2EA"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102295AD"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19D4B915"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7AE6A3D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A461E12" w14:textId="42CEEF58"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5EFC63EA" w14:textId="6B15E3AB"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391FDE0"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62C52322"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3FE1C85C"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53D058AC"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3A6B26B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D2925E8" w14:textId="156ABE76"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2EA02035" w14:textId="4A82C11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0004C86"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36847E28"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13E89754"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5D024057"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165BFC6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BBA1865" w14:textId="6D414FCE"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6D46BE92" w14:textId="019A395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E09C5BF"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67F42100" w14:textId="77777777" w:rsidR="00F66DCF" w:rsidRPr="00EB086D" w:rsidRDefault="00F66DCF" w:rsidP="008070AF">
            <w:pPr>
              <w:pStyle w:val="TableText"/>
              <w:spacing w:before="40" w:after="30"/>
              <w:jc w:val="right"/>
              <w:rPr>
                <w:rFonts w:eastAsia="Times New Roman"/>
              </w:rPr>
            </w:pPr>
            <w:r w:rsidRPr="00EB086D">
              <w:t>1.89</w:t>
            </w:r>
          </w:p>
        </w:tc>
        <w:tc>
          <w:tcPr>
            <w:tcW w:w="1417" w:type="dxa"/>
            <w:noWrap/>
            <w:tcMar>
              <w:left w:w="57" w:type="dxa"/>
              <w:right w:w="57" w:type="dxa"/>
            </w:tcMar>
            <w:hideMark/>
          </w:tcPr>
          <w:p w14:paraId="1BA2FD6E" w14:textId="77777777" w:rsidR="00F66DCF" w:rsidRPr="00EB086D" w:rsidRDefault="00F66DCF" w:rsidP="008070AF">
            <w:pPr>
              <w:pStyle w:val="TableText"/>
              <w:spacing w:before="40" w:after="30"/>
              <w:jc w:val="right"/>
              <w:rPr>
                <w:rFonts w:eastAsia="Times New Roman"/>
              </w:rPr>
            </w:pPr>
            <w:r w:rsidRPr="00EB086D">
              <w:t>1.38</w:t>
            </w:r>
          </w:p>
        </w:tc>
        <w:tc>
          <w:tcPr>
            <w:tcW w:w="1559" w:type="dxa"/>
            <w:noWrap/>
            <w:tcMar>
              <w:left w:w="57" w:type="dxa"/>
              <w:right w:w="57" w:type="dxa"/>
            </w:tcMar>
            <w:hideMark/>
          </w:tcPr>
          <w:p w14:paraId="56E1252C" w14:textId="77777777" w:rsidR="00F66DCF" w:rsidRPr="00EB086D" w:rsidRDefault="00F66DCF" w:rsidP="008070AF">
            <w:pPr>
              <w:pStyle w:val="TableText"/>
              <w:spacing w:before="40" w:after="30"/>
              <w:jc w:val="right"/>
              <w:rPr>
                <w:rFonts w:eastAsia="Times New Roman"/>
              </w:rPr>
            </w:pPr>
            <w:r w:rsidRPr="00EB086D">
              <w:t>0.51</w:t>
            </w:r>
          </w:p>
        </w:tc>
      </w:tr>
      <w:tr w:rsidR="00AF3F62" w:rsidRPr="00EB086D" w14:paraId="3E268CB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1EDBE39" w14:textId="6FAB8D52"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78A77841" w14:textId="6CA02A69"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BBD56DD"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39BA42DD" w14:textId="77777777" w:rsidR="00F66DCF" w:rsidRPr="00EB086D" w:rsidRDefault="00F66DCF" w:rsidP="008070AF">
            <w:pPr>
              <w:pStyle w:val="TableText"/>
              <w:spacing w:before="40" w:after="30"/>
              <w:jc w:val="right"/>
              <w:rPr>
                <w:rFonts w:eastAsia="Times New Roman"/>
              </w:rPr>
            </w:pPr>
            <w:r w:rsidRPr="00EB086D">
              <w:t>2.14</w:t>
            </w:r>
          </w:p>
        </w:tc>
        <w:tc>
          <w:tcPr>
            <w:tcW w:w="1417" w:type="dxa"/>
            <w:noWrap/>
            <w:tcMar>
              <w:left w:w="57" w:type="dxa"/>
              <w:right w:w="57" w:type="dxa"/>
            </w:tcMar>
            <w:hideMark/>
          </w:tcPr>
          <w:p w14:paraId="39A3E550" w14:textId="77777777" w:rsidR="00F66DCF" w:rsidRPr="00EB086D" w:rsidRDefault="00F66DCF" w:rsidP="008070AF">
            <w:pPr>
              <w:pStyle w:val="TableText"/>
              <w:spacing w:before="40" w:after="30"/>
              <w:jc w:val="right"/>
              <w:rPr>
                <w:rFonts w:eastAsia="Times New Roman"/>
              </w:rPr>
            </w:pPr>
            <w:r w:rsidRPr="00EB086D">
              <w:t>1.57</w:t>
            </w:r>
          </w:p>
        </w:tc>
        <w:tc>
          <w:tcPr>
            <w:tcW w:w="1559" w:type="dxa"/>
            <w:noWrap/>
            <w:tcMar>
              <w:left w:w="57" w:type="dxa"/>
              <w:right w:w="57" w:type="dxa"/>
            </w:tcMar>
            <w:hideMark/>
          </w:tcPr>
          <w:p w14:paraId="5FA0FD69" w14:textId="77777777" w:rsidR="00F66DCF" w:rsidRPr="00EB086D" w:rsidRDefault="00F66DCF" w:rsidP="008070AF">
            <w:pPr>
              <w:pStyle w:val="TableText"/>
              <w:spacing w:before="40" w:after="30"/>
              <w:jc w:val="right"/>
              <w:rPr>
                <w:rFonts w:eastAsia="Times New Roman"/>
              </w:rPr>
            </w:pPr>
            <w:r w:rsidRPr="00EB086D">
              <w:t>0.57</w:t>
            </w:r>
          </w:p>
        </w:tc>
      </w:tr>
      <w:tr w:rsidR="00AF3F62" w:rsidRPr="00EB086D" w14:paraId="3309CCC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7F0638D" w14:textId="0A85C25D"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0C27FEBA" w14:textId="13098E1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563EBA0"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155352F6" w14:textId="77777777" w:rsidR="00F66DCF" w:rsidRPr="00EB086D" w:rsidRDefault="00F66DCF" w:rsidP="008070AF">
            <w:pPr>
              <w:pStyle w:val="TableText"/>
              <w:spacing w:before="40" w:after="30"/>
              <w:jc w:val="right"/>
              <w:rPr>
                <w:rFonts w:eastAsia="Times New Roman"/>
              </w:rPr>
            </w:pPr>
            <w:r w:rsidRPr="00EB086D">
              <w:t>2.54</w:t>
            </w:r>
          </w:p>
        </w:tc>
        <w:tc>
          <w:tcPr>
            <w:tcW w:w="1417" w:type="dxa"/>
            <w:noWrap/>
            <w:tcMar>
              <w:left w:w="57" w:type="dxa"/>
              <w:right w:w="57" w:type="dxa"/>
            </w:tcMar>
            <w:hideMark/>
          </w:tcPr>
          <w:p w14:paraId="38A26855" w14:textId="77777777" w:rsidR="00F66DCF" w:rsidRPr="00EB086D" w:rsidRDefault="00F66DCF" w:rsidP="008070AF">
            <w:pPr>
              <w:pStyle w:val="TableText"/>
              <w:spacing w:before="40" w:after="30"/>
              <w:jc w:val="right"/>
              <w:rPr>
                <w:rFonts w:eastAsia="Times New Roman"/>
              </w:rPr>
            </w:pPr>
            <w:r w:rsidRPr="00EB086D">
              <w:t>1.86</w:t>
            </w:r>
          </w:p>
        </w:tc>
        <w:tc>
          <w:tcPr>
            <w:tcW w:w="1559" w:type="dxa"/>
            <w:noWrap/>
            <w:tcMar>
              <w:left w:w="57" w:type="dxa"/>
              <w:right w:w="57" w:type="dxa"/>
            </w:tcMar>
            <w:hideMark/>
          </w:tcPr>
          <w:p w14:paraId="49894ADD" w14:textId="77777777" w:rsidR="00F66DCF" w:rsidRPr="00EB086D" w:rsidRDefault="00F66DCF" w:rsidP="008070AF">
            <w:pPr>
              <w:pStyle w:val="TableText"/>
              <w:spacing w:before="40" w:after="30"/>
              <w:jc w:val="right"/>
              <w:rPr>
                <w:rFonts w:eastAsia="Times New Roman"/>
              </w:rPr>
            </w:pPr>
            <w:r w:rsidRPr="00EB086D">
              <w:t>0.68</w:t>
            </w:r>
          </w:p>
        </w:tc>
      </w:tr>
      <w:tr w:rsidR="00AF3F62" w:rsidRPr="00EB086D" w14:paraId="1328B5B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A022652" w14:textId="4F5CECFE"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5F84CF76" w14:textId="47CA8CF5"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517BA23"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7A4C8323" w14:textId="77777777" w:rsidR="00F66DCF" w:rsidRPr="00EB086D" w:rsidRDefault="00F66DCF" w:rsidP="008070AF">
            <w:pPr>
              <w:pStyle w:val="TableText"/>
              <w:spacing w:before="40" w:after="30"/>
              <w:jc w:val="right"/>
              <w:rPr>
                <w:rFonts w:eastAsia="Times New Roman"/>
              </w:rPr>
            </w:pPr>
            <w:r w:rsidRPr="00EB086D">
              <w:t>6.48</w:t>
            </w:r>
          </w:p>
        </w:tc>
        <w:tc>
          <w:tcPr>
            <w:tcW w:w="1417" w:type="dxa"/>
            <w:noWrap/>
            <w:tcMar>
              <w:left w:w="57" w:type="dxa"/>
              <w:right w:w="57" w:type="dxa"/>
            </w:tcMar>
            <w:hideMark/>
          </w:tcPr>
          <w:p w14:paraId="644FDF48" w14:textId="77777777" w:rsidR="00F66DCF" w:rsidRPr="00EB086D" w:rsidRDefault="00F66DCF" w:rsidP="008070AF">
            <w:pPr>
              <w:pStyle w:val="TableText"/>
              <w:spacing w:before="40" w:after="30"/>
              <w:jc w:val="right"/>
              <w:rPr>
                <w:rFonts w:eastAsia="Times New Roman"/>
              </w:rPr>
            </w:pPr>
            <w:r w:rsidRPr="00EB086D">
              <w:t>4.74</w:t>
            </w:r>
          </w:p>
        </w:tc>
        <w:tc>
          <w:tcPr>
            <w:tcW w:w="1559" w:type="dxa"/>
            <w:noWrap/>
            <w:tcMar>
              <w:left w:w="57" w:type="dxa"/>
              <w:right w:w="57" w:type="dxa"/>
            </w:tcMar>
            <w:hideMark/>
          </w:tcPr>
          <w:p w14:paraId="6735B9E0" w14:textId="77777777" w:rsidR="00F66DCF" w:rsidRPr="00EB086D" w:rsidRDefault="00F66DCF" w:rsidP="008070AF">
            <w:pPr>
              <w:pStyle w:val="TableText"/>
              <w:spacing w:before="40" w:after="30"/>
              <w:jc w:val="right"/>
              <w:rPr>
                <w:rFonts w:eastAsia="Times New Roman"/>
              </w:rPr>
            </w:pPr>
            <w:r w:rsidRPr="00EB086D">
              <w:t>1.73</w:t>
            </w:r>
          </w:p>
        </w:tc>
      </w:tr>
      <w:tr w:rsidR="00AF3F62" w:rsidRPr="00EB086D" w14:paraId="06C927D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BD02A8A" w14:textId="55C2BCA3"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1BFCA9AE" w14:textId="3176FD3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7063EDE"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55A6AF80" w14:textId="77777777" w:rsidR="00F66DCF" w:rsidRPr="00EB086D" w:rsidRDefault="00F66DCF" w:rsidP="008070AF">
            <w:pPr>
              <w:pStyle w:val="TableText"/>
              <w:spacing w:before="40" w:after="30"/>
              <w:jc w:val="right"/>
              <w:rPr>
                <w:rFonts w:eastAsia="Times New Roman"/>
              </w:rPr>
            </w:pPr>
            <w:r w:rsidRPr="00EB086D">
              <w:t>6.09</w:t>
            </w:r>
          </w:p>
        </w:tc>
        <w:tc>
          <w:tcPr>
            <w:tcW w:w="1417" w:type="dxa"/>
            <w:noWrap/>
            <w:tcMar>
              <w:left w:w="57" w:type="dxa"/>
              <w:right w:w="57" w:type="dxa"/>
            </w:tcMar>
            <w:hideMark/>
          </w:tcPr>
          <w:p w14:paraId="76A7AE11" w14:textId="77777777" w:rsidR="00F66DCF" w:rsidRPr="00EB086D" w:rsidRDefault="00F66DCF" w:rsidP="008070AF">
            <w:pPr>
              <w:pStyle w:val="TableText"/>
              <w:spacing w:before="40" w:after="30"/>
              <w:jc w:val="right"/>
              <w:rPr>
                <w:rFonts w:eastAsia="Times New Roman"/>
              </w:rPr>
            </w:pPr>
            <w:r w:rsidRPr="00EB086D">
              <w:t>4.46</w:t>
            </w:r>
          </w:p>
        </w:tc>
        <w:tc>
          <w:tcPr>
            <w:tcW w:w="1559" w:type="dxa"/>
            <w:noWrap/>
            <w:tcMar>
              <w:left w:w="57" w:type="dxa"/>
              <w:right w:w="57" w:type="dxa"/>
            </w:tcMar>
            <w:hideMark/>
          </w:tcPr>
          <w:p w14:paraId="19CDC9F3" w14:textId="77777777" w:rsidR="00F66DCF" w:rsidRPr="00EB086D" w:rsidRDefault="00F66DCF" w:rsidP="008070AF">
            <w:pPr>
              <w:pStyle w:val="TableText"/>
              <w:spacing w:before="40" w:after="30"/>
              <w:jc w:val="right"/>
              <w:rPr>
                <w:rFonts w:eastAsia="Times New Roman"/>
              </w:rPr>
            </w:pPr>
            <w:r w:rsidRPr="00EB086D">
              <w:t>1.63</w:t>
            </w:r>
          </w:p>
        </w:tc>
      </w:tr>
      <w:tr w:rsidR="00AF3F62" w:rsidRPr="00EB086D" w14:paraId="3A745C6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E0A8EFD" w14:textId="3ED00145"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261C73FA" w14:textId="00ACC10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C99FF3C"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2AE16A3A" w14:textId="77777777" w:rsidR="00F66DCF" w:rsidRPr="00EB086D" w:rsidRDefault="00F66DCF" w:rsidP="008070AF">
            <w:pPr>
              <w:pStyle w:val="TableText"/>
              <w:spacing w:before="40" w:after="30"/>
              <w:jc w:val="right"/>
              <w:rPr>
                <w:rFonts w:eastAsia="Times New Roman"/>
              </w:rPr>
            </w:pPr>
            <w:r w:rsidRPr="00EB086D">
              <w:t>8.08</w:t>
            </w:r>
          </w:p>
        </w:tc>
        <w:tc>
          <w:tcPr>
            <w:tcW w:w="1417" w:type="dxa"/>
            <w:noWrap/>
            <w:tcMar>
              <w:left w:w="57" w:type="dxa"/>
              <w:right w:w="57" w:type="dxa"/>
            </w:tcMar>
            <w:hideMark/>
          </w:tcPr>
          <w:p w14:paraId="24B50D36" w14:textId="77777777" w:rsidR="00F66DCF" w:rsidRPr="00EB086D" w:rsidRDefault="00F66DCF" w:rsidP="008070AF">
            <w:pPr>
              <w:pStyle w:val="TableText"/>
              <w:spacing w:before="40" w:after="30"/>
              <w:jc w:val="right"/>
              <w:rPr>
                <w:rFonts w:eastAsia="Times New Roman"/>
              </w:rPr>
            </w:pPr>
            <w:r w:rsidRPr="00EB086D">
              <w:t>5.91</w:t>
            </w:r>
          </w:p>
        </w:tc>
        <w:tc>
          <w:tcPr>
            <w:tcW w:w="1559" w:type="dxa"/>
            <w:noWrap/>
            <w:tcMar>
              <w:left w:w="57" w:type="dxa"/>
              <w:right w:w="57" w:type="dxa"/>
            </w:tcMar>
            <w:hideMark/>
          </w:tcPr>
          <w:p w14:paraId="50C897CC" w14:textId="77777777" w:rsidR="00F66DCF" w:rsidRPr="00EB086D" w:rsidRDefault="00F66DCF" w:rsidP="008070AF">
            <w:pPr>
              <w:pStyle w:val="TableText"/>
              <w:spacing w:before="40" w:after="30"/>
              <w:jc w:val="right"/>
              <w:rPr>
                <w:rFonts w:eastAsia="Times New Roman"/>
              </w:rPr>
            </w:pPr>
            <w:r w:rsidRPr="00EB086D">
              <w:t>2.16</w:t>
            </w:r>
          </w:p>
        </w:tc>
      </w:tr>
      <w:tr w:rsidR="00AF3F62" w:rsidRPr="00EB086D" w14:paraId="4DFACCC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D08C4F7" w14:textId="5E6E1BCC"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7478F565" w14:textId="373AD953" w:rsidR="00F66DCF" w:rsidRPr="00EB086D" w:rsidRDefault="00F66DCF" w:rsidP="008070AF">
            <w:pPr>
              <w:pStyle w:val="TableText"/>
              <w:spacing w:before="40" w:after="30"/>
              <w:rPr>
                <w:rFonts w:eastAsia="Times New Roman"/>
              </w:rPr>
            </w:pPr>
            <w:r w:rsidRPr="00EB086D">
              <w:t xml:space="preserve">Growing </w:t>
            </w:r>
            <w:r w:rsidR="00C33DD2" w:rsidRPr="00EB086D">
              <w:t>heifers – 1–2</w:t>
            </w:r>
          </w:p>
        </w:tc>
        <w:tc>
          <w:tcPr>
            <w:tcW w:w="709" w:type="dxa"/>
            <w:noWrap/>
            <w:tcMar>
              <w:left w:w="57" w:type="dxa"/>
              <w:right w:w="57" w:type="dxa"/>
            </w:tcMar>
            <w:hideMark/>
          </w:tcPr>
          <w:p w14:paraId="5F6B1056"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295E9BC5" w14:textId="77777777" w:rsidR="00F66DCF" w:rsidRPr="00EB086D" w:rsidRDefault="00F66DCF" w:rsidP="008070AF">
            <w:pPr>
              <w:pStyle w:val="TableText"/>
              <w:spacing w:before="40" w:after="30"/>
              <w:jc w:val="right"/>
              <w:rPr>
                <w:rFonts w:eastAsia="Times New Roman"/>
              </w:rPr>
            </w:pPr>
            <w:r w:rsidRPr="00EB086D">
              <w:t>7.94</w:t>
            </w:r>
          </w:p>
        </w:tc>
        <w:tc>
          <w:tcPr>
            <w:tcW w:w="1417" w:type="dxa"/>
            <w:noWrap/>
            <w:tcMar>
              <w:left w:w="57" w:type="dxa"/>
              <w:right w:w="57" w:type="dxa"/>
            </w:tcMar>
            <w:hideMark/>
          </w:tcPr>
          <w:p w14:paraId="2D8A96F4" w14:textId="77777777" w:rsidR="00F66DCF" w:rsidRPr="00EB086D" w:rsidRDefault="00F66DCF" w:rsidP="008070AF">
            <w:pPr>
              <w:pStyle w:val="TableText"/>
              <w:spacing w:before="40" w:after="30"/>
              <w:jc w:val="right"/>
              <w:rPr>
                <w:rFonts w:eastAsia="Times New Roman"/>
              </w:rPr>
            </w:pPr>
            <w:r w:rsidRPr="00EB086D">
              <w:t>5.82</w:t>
            </w:r>
          </w:p>
        </w:tc>
        <w:tc>
          <w:tcPr>
            <w:tcW w:w="1559" w:type="dxa"/>
            <w:noWrap/>
            <w:tcMar>
              <w:left w:w="57" w:type="dxa"/>
              <w:right w:w="57" w:type="dxa"/>
            </w:tcMar>
            <w:hideMark/>
          </w:tcPr>
          <w:p w14:paraId="38CDE5EF" w14:textId="77777777" w:rsidR="00F66DCF" w:rsidRPr="00EB086D" w:rsidRDefault="00F66DCF" w:rsidP="008070AF">
            <w:pPr>
              <w:pStyle w:val="TableText"/>
              <w:spacing w:before="40" w:after="30"/>
              <w:jc w:val="right"/>
              <w:rPr>
                <w:rFonts w:eastAsia="Times New Roman"/>
              </w:rPr>
            </w:pPr>
            <w:r w:rsidRPr="00EB086D">
              <w:t>2.13</w:t>
            </w:r>
          </w:p>
        </w:tc>
      </w:tr>
      <w:tr w:rsidR="00AF3F62" w:rsidRPr="00EB086D" w14:paraId="5F1E3CC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98DD42B" w14:textId="029FD283"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4111371C" w14:textId="6ADB455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C7BFD92"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4BBBA00E" w14:textId="77777777" w:rsidR="00F66DCF" w:rsidRPr="00EB086D" w:rsidRDefault="00F66DCF" w:rsidP="008070AF">
            <w:pPr>
              <w:pStyle w:val="TableText"/>
              <w:spacing w:before="40" w:after="30"/>
              <w:jc w:val="right"/>
              <w:rPr>
                <w:rFonts w:eastAsia="Times New Roman"/>
              </w:rPr>
            </w:pPr>
            <w:r w:rsidRPr="00EB086D">
              <w:t>6.74</w:t>
            </w:r>
          </w:p>
        </w:tc>
        <w:tc>
          <w:tcPr>
            <w:tcW w:w="1417" w:type="dxa"/>
            <w:noWrap/>
            <w:tcMar>
              <w:left w:w="57" w:type="dxa"/>
              <w:right w:w="57" w:type="dxa"/>
            </w:tcMar>
            <w:hideMark/>
          </w:tcPr>
          <w:p w14:paraId="77F82701"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05FD3D1D" w14:textId="77777777" w:rsidR="00F66DCF" w:rsidRPr="00EB086D" w:rsidRDefault="00F66DCF" w:rsidP="008070AF">
            <w:pPr>
              <w:pStyle w:val="TableText"/>
              <w:spacing w:before="40" w:after="30"/>
              <w:jc w:val="right"/>
              <w:rPr>
                <w:rFonts w:eastAsia="Times New Roman"/>
              </w:rPr>
            </w:pPr>
            <w:r w:rsidRPr="00EB086D">
              <w:rPr>
                <w:i/>
                <w:iCs/>
              </w:rPr>
              <w:t>1.81</w:t>
            </w:r>
            <w:r w:rsidRPr="00EB086D">
              <w:t>†</w:t>
            </w:r>
          </w:p>
        </w:tc>
      </w:tr>
      <w:tr w:rsidR="00AF3F62" w:rsidRPr="00EB086D" w14:paraId="62EB1D8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60F7850" w14:textId="69A9925C"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3A8767DC" w14:textId="2A248AB1"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7A831BE"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0A894987" w14:textId="77777777" w:rsidR="00F66DCF" w:rsidRPr="00EB086D" w:rsidRDefault="00F66DCF" w:rsidP="008070AF">
            <w:pPr>
              <w:pStyle w:val="TableText"/>
              <w:spacing w:before="40" w:after="30"/>
              <w:jc w:val="right"/>
              <w:rPr>
                <w:rFonts w:eastAsia="Times New Roman"/>
              </w:rPr>
            </w:pPr>
            <w:r w:rsidRPr="00EB086D">
              <w:t>6.74</w:t>
            </w:r>
          </w:p>
        </w:tc>
        <w:tc>
          <w:tcPr>
            <w:tcW w:w="1417" w:type="dxa"/>
            <w:noWrap/>
            <w:tcMar>
              <w:left w:w="57" w:type="dxa"/>
              <w:right w:w="57" w:type="dxa"/>
            </w:tcMar>
            <w:hideMark/>
          </w:tcPr>
          <w:p w14:paraId="4FD66B20"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6FD89578" w14:textId="77777777" w:rsidR="00F66DCF" w:rsidRPr="00EB086D" w:rsidRDefault="00F66DCF" w:rsidP="008070AF">
            <w:pPr>
              <w:pStyle w:val="TableText"/>
              <w:spacing w:before="40" w:after="30"/>
              <w:jc w:val="right"/>
              <w:rPr>
                <w:rFonts w:eastAsia="Times New Roman"/>
              </w:rPr>
            </w:pPr>
            <w:r w:rsidRPr="00EB086D">
              <w:rPr>
                <w:i/>
                <w:iCs/>
              </w:rPr>
              <w:t>1.81</w:t>
            </w:r>
            <w:r w:rsidRPr="00EB086D">
              <w:t>†</w:t>
            </w:r>
          </w:p>
        </w:tc>
      </w:tr>
      <w:tr w:rsidR="00AF3F62" w:rsidRPr="00EB086D" w14:paraId="00CDFF8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0D94E8F" w14:textId="20192B83"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5BA7C7D2" w14:textId="5715B20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EA9B781"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5FF19F23" w14:textId="77777777" w:rsidR="00F66DCF" w:rsidRPr="00EB086D" w:rsidRDefault="00F66DCF" w:rsidP="008070AF">
            <w:pPr>
              <w:pStyle w:val="TableText"/>
              <w:spacing w:before="40" w:after="30"/>
              <w:jc w:val="right"/>
              <w:rPr>
                <w:rFonts w:eastAsia="Times New Roman"/>
              </w:rPr>
            </w:pPr>
            <w:r w:rsidRPr="00EB086D">
              <w:t>5.34</w:t>
            </w:r>
          </w:p>
        </w:tc>
        <w:tc>
          <w:tcPr>
            <w:tcW w:w="1417" w:type="dxa"/>
            <w:noWrap/>
            <w:tcMar>
              <w:left w:w="57" w:type="dxa"/>
              <w:right w:w="57" w:type="dxa"/>
            </w:tcMar>
            <w:hideMark/>
          </w:tcPr>
          <w:p w14:paraId="5372E24C" w14:textId="77777777" w:rsidR="00F66DCF" w:rsidRPr="00EB086D" w:rsidRDefault="00F66DCF" w:rsidP="008070AF">
            <w:pPr>
              <w:pStyle w:val="TableText"/>
              <w:spacing w:before="40" w:after="30"/>
              <w:jc w:val="right"/>
              <w:rPr>
                <w:rFonts w:eastAsia="Times New Roman"/>
              </w:rPr>
            </w:pPr>
            <w:r w:rsidRPr="00EB086D">
              <w:t>3.91</w:t>
            </w:r>
          </w:p>
        </w:tc>
        <w:tc>
          <w:tcPr>
            <w:tcW w:w="1559" w:type="dxa"/>
            <w:noWrap/>
            <w:tcMar>
              <w:left w:w="57" w:type="dxa"/>
              <w:right w:w="57" w:type="dxa"/>
            </w:tcMar>
            <w:hideMark/>
          </w:tcPr>
          <w:p w14:paraId="79605C9E" w14:textId="77777777" w:rsidR="00F66DCF" w:rsidRPr="00EB086D" w:rsidRDefault="00F66DCF" w:rsidP="008070AF">
            <w:pPr>
              <w:pStyle w:val="TableText"/>
              <w:spacing w:before="40" w:after="30"/>
              <w:jc w:val="right"/>
              <w:rPr>
                <w:rFonts w:eastAsia="Times New Roman"/>
              </w:rPr>
            </w:pPr>
            <w:r w:rsidRPr="00EB086D">
              <w:t>1.43</w:t>
            </w:r>
          </w:p>
        </w:tc>
      </w:tr>
      <w:tr w:rsidR="00AF3F62" w:rsidRPr="00EB086D" w14:paraId="6A460AC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9D0A7B2" w14:textId="2A9B7002"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54BE46B5" w14:textId="4919C44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2AB7A7A"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786634D" w14:textId="77777777" w:rsidR="00F66DCF" w:rsidRPr="00EB086D" w:rsidRDefault="00F66DCF" w:rsidP="008070AF">
            <w:pPr>
              <w:pStyle w:val="TableText"/>
              <w:spacing w:before="40" w:after="30"/>
              <w:jc w:val="right"/>
              <w:rPr>
                <w:rFonts w:eastAsia="Times New Roman"/>
              </w:rPr>
            </w:pPr>
            <w:r w:rsidRPr="00EB086D">
              <w:t>5.59</w:t>
            </w:r>
          </w:p>
        </w:tc>
        <w:tc>
          <w:tcPr>
            <w:tcW w:w="1417" w:type="dxa"/>
            <w:noWrap/>
            <w:tcMar>
              <w:left w:w="57" w:type="dxa"/>
              <w:right w:w="57" w:type="dxa"/>
            </w:tcMar>
            <w:hideMark/>
          </w:tcPr>
          <w:p w14:paraId="699C57AA" w14:textId="77777777" w:rsidR="00F66DCF" w:rsidRPr="00EB086D" w:rsidRDefault="00F66DCF" w:rsidP="008070AF">
            <w:pPr>
              <w:pStyle w:val="TableText"/>
              <w:spacing w:before="40" w:after="30"/>
              <w:jc w:val="right"/>
              <w:rPr>
                <w:rFonts w:eastAsia="Times New Roman"/>
              </w:rPr>
            </w:pPr>
            <w:r w:rsidRPr="00EB086D">
              <w:t>4.09</w:t>
            </w:r>
          </w:p>
        </w:tc>
        <w:tc>
          <w:tcPr>
            <w:tcW w:w="1559" w:type="dxa"/>
            <w:noWrap/>
            <w:tcMar>
              <w:left w:w="57" w:type="dxa"/>
              <w:right w:w="57" w:type="dxa"/>
            </w:tcMar>
            <w:hideMark/>
          </w:tcPr>
          <w:p w14:paraId="2DDBF4AB" w14:textId="77777777" w:rsidR="00F66DCF" w:rsidRPr="00EB086D" w:rsidRDefault="00F66DCF" w:rsidP="008070AF">
            <w:pPr>
              <w:pStyle w:val="TableText"/>
              <w:spacing w:before="40" w:after="30"/>
              <w:jc w:val="right"/>
              <w:rPr>
                <w:rFonts w:eastAsia="Times New Roman"/>
              </w:rPr>
            </w:pPr>
            <w:r w:rsidRPr="00EB086D">
              <w:t>1.5</w:t>
            </w:r>
          </w:p>
        </w:tc>
      </w:tr>
      <w:tr w:rsidR="00AF3F62" w:rsidRPr="00EB086D" w14:paraId="0642A04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C185926" w14:textId="373373D5"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6D20CD03" w14:textId="139B0303"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E65CD80"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42896012" w14:textId="77777777" w:rsidR="00F66DCF" w:rsidRPr="00EB086D" w:rsidRDefault="00F66DCF" w:rsidP="008070AF">
            <w:pPr>
              <w:pStyle w:val="TableText"/>
              <w:spacing w:before="40" w:after="30"/>
              <w:jc w:val="right"/>
              <w:rPr>
                <w:rFonts w:eastAsia="Times New Roman"/>
              </w:rPr>
            </w:pPr>
            <w:r w:rsidRPr="00EB086D">
              <w:t>5.65</w:t>
            </w:r>
          </w:p>
        </w:tc>
        <w:tc>
          <w:tcPr>
            <w:tcW w:w="1417" w:type="dxa"/>
            <w:noWrap/>
            <w:tcMar>
              <w:left w:w="57" w:type="dxa"/>
              <w:right w:w="57" w:type="dxa"/>
            </w:tcMar>
            <w:hideMark/>
          </w:tcPr>
          <w:p w14:paraId="2B3771B3" w14:textId="77777777" w:rsidR="00F66DCF" w:rsidRPr="00EB086D" w:rsidRDefault="00F66DCF" w:rsidP="008070AF">
            <w:pPr>
              <w:pStyle w:val="TableText"/>
              <w:spacing w:before="40" w:after="30"/>
              <w:jc w:val="right"/>
              <w:rPr>
                <w:rFonts w:eastAsia="Times New Roman"/>
              </w:rPr>
            </w:pPr>
            <w:r w:rsidRPr="00EB086D">
              <w:t>4.14</w:t>
            </w:r>
          </w:p>
        </w:tc>
        <w:tc>
          <w:tcPr>
            <w:tcW w:w="1559" w:type="dxa"/>
            <w:noWrap/>
            <w:tcMar>
              <w:left w:w="57" w:type="dxa"/>
              <w:right w:w="57" w:type="dxa"/>
            </w:tcMar>
            <w:hideMark/>
          </w:tcPr>
          <w:p w14:paraId="0911ADBB" w14:textId="77777777" w:rsidR="00F66DCF" w:rsidRPr="00EB086D" w:rsidRDefault="00F66DCF" w:rsidP="008070AF">
            <w:pPr>
              <w:pStyle w:val="TableText"/>
              <w:spacing w:before="40" w:after="30"/>
              <w:jc w:val="right"/>
              <w:rPr>
                <w:rFonts w:eastAsia="Times New Roman"/>
              </w:rPr>
            </w:pPr>
            <w:r w:rsidRPr="00EB086D">
              <w:t>1.51</w:t>
            </w:r>
          </w:p>
        </w:tc>
      </w:tr>
      <w:tr w:rsidR="00AF3F62" w:rsidRPr="00EB086D" w14:paraId="2C688DC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50B5FE4" w14:textId="14EB9C4A"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606A8C16" w14:textId="7842954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28D1529"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2971B8B0" w14:textId="77777777" w:rsidR="00F66DCF" w:rsidRPr="00EB086D" w:rsidRDefault="00F66DCF" w:rsidP="008070AF">
            <w:pPr>
              <w:pStyle w:val="TableText"/>
              <w:spacing w:before="40" w:after="30"/>
              <w:jc w:val="right"/>
              <w:rPr>
                <w:rFonts w:eastAsia="Times New Roman"/>
              </w:rPr>
            </w:pPr>
            <w:r w:rsidRPr="00EB086D">
              <w:t>5.39</w:t>
            </w:r>
          </w:p>
        </w:tc>
        <w:tc>
          <w:tcPr>
            <w:tcW w:w="1417" w:type="dxa"/>
            <w:noWrap/>
            <w:tcMar>
              <w:left w:w="57" w:type="dxa"/>
              <w:right w:w="57" w:type="dxa"/>
            </w:tcMar>
            <w:hideMark/>
          </w:tcPr>
          <w:p w14:paraId="0AC6F5E8" w14:textId="77777777" w:rsidR="00F66DCF" w:rsidRPr="00EB086D" w:rsidRDefault="00F66DCF" w:rsidP="008070AF">
            <w:pPr>
              <w:pStyle w:val="TableText"/>
              <w:spacing w:before="40" w:after="30"/>
              <w:jc w:val="right"/>
              <w:rPr>
                <w:rFonts w:eastAsia="Times New Roman"/>
              </w:rPr>
            </w:pPr>
            <w:r w:rsidRPr="00EB086D">
              <w:t>3.95</w:t>
            </w:r>
          </w:p>
        </w:tc>
        <w:tc>
          <w:tcPr>
            <w:tcW w:w="1559" w:type="dxa"/>
            <w:noWrap/>
            <w:tcMar>
              <w:left w:w="57" w:type="dxa"/>
              <w:right w:w="57" w:type="dxa"/>
            </w:tcMar>
            <w:hideMark/>
          </w:tcPr>
          <w:p w14:paraId="0DD48114" w14:textId="77777777" w:rsidR="00F66DCF" w:rsidRPr="00EB086D" w:rsidRDefault="00F66DCF" w:rsidP="008070AF">
            <w:pPr>
              <w:pStyle w:val="TableText"/>
              <w:spacing w:before="40" w:after="30"/>
              <w:jc w:val="right"/>
              <w:rPr>
                <w:rFonts w:eastAsia="Times New Roman"/>
              </w:rPr>
            </w:pPr>
            <w:r w:rsidRPr="00EB086D">
              <w:t>1.44</w:t>
            </w:r>
          </w:p>
        </w:tc>
      </w:tr>
      <w:tr w:rsidR="00AF3F62" w:rsidRPr="00EB086D" w14:paraId="5E9153C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214810F" w14:textId="3B86F6DA" w:rsidR="00F66DCF" w:rsidRPr="00EB086D" w:rsidRDefault="00F66DCF" w:rsidP="008070AF">
            <w:pPr>
              <w:pStyle w:val="TableText"/>
              <w:spacing w:before="40" w:after="30"/>
              <w:rPr>
                <w:rFonts w:eastAsia="Times New Roman"/>
              </w:rPr>
            </w:pPr>
            <w:r w:rsidRPr="00EB086D">
              <w:lastRenderedPageBreak/>
              <w:t>Hawke</w:t>
            </w:r>
            <w:r w:rsidR="00D101C3" w:rsidRPr="00EB086D">
              <w:t>’</w:t>
            </w:r>
            <w:r w:rsidRPr="00EB086D">
              <w:t>s Bay</w:t>
            </w:r>
          </w:p>
        </w:tc>
        <w:tc>
          <w:tcPr>
            <w:tcW w:w="1843" w:type="dxa"/>
            <w:noWrap/>
            <w:tcMar>
              <w:left w:w="57" w:type="dxa"/>
              <w:right w:w="57" w:type="dxa"/>
            </w:tcMar>
            <w:hideMark/>
          </w:tcPr>
          <w:p w14:paraId="27A7EDE6" w14:textId="2AC369C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05E5509"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6DF13B38" w14:textId="77777777" w:rsidR="00F66DCF" w:rsidRPr="00EB086D" w:rsidRDefault="00F66DCF" w:rsidP="008070AF">
            <w:pPr>
              <w:pStyle w:val="TableText"/>
              <w:spacing w:before="40" w:after="30"/>
              <w:jc w:val="right"/>
              <w:rPr>
                <w:rFonts w:eastAsia="Times New Roman"/>
              </w:rPr>
            </w:pPr>
            <w:r w:rsidRPr="00EB086D">
              <w:t>5.56</w:t>
            </w:r>
          </w:p>
        </w:tc>
        <w:tc>
          <w:tcPr>
            <w:tcW w:w="1417" w:type="dxa"/>
            <w:noWrap/>
            <w:tcMar>
              <w:left w:w="57" w:type="dxa"/>
              <w:right w:w="57" w:type="dxa"/>
            </w:tcMar>
            <w:hideMark/>
          </w:tcPr>
          <w:p w14:paraId="5A79C469" w14:textId="77777777" w:rsidR="00F66DCF" w:rsidRPr="00EB086D" w:rsidRDefault="00F66DCF" w:rsidP="008070AF">
            <w:pPr>
              <w:pStyle w:val="TableText"/>
              <w:spacing w:before="40" w:after="30"/>
              <w:jc w:val="right"/>
              <w:rPr>
                <w:rFonts w:eastAsia="Times New Roman"/>
              </w:rPr>
            </w:pPr>
            <w:r w:rsidRPr="00EB086D">
              <w:t>4.07</w:t>
            </w:r>
          </w:p>
        </w:tc>
        <w:tc>
          <w:tcPr>
            <w:tcW w:w="1559" w:type="dxa"/>
            <w:noWrap/>
            <w:tcMar>
              <w:left w:w="57" w:type="dxa"/>
              <w:right w:w="57" w:type="dxa"/>
            </w:tcMar>
            <w:hideMark/>
          </w:tcPr>
          <w:p w14:paraId="0C70CDBC" w14:textId="77777777" w:rsidR="00F66DCF" w:rsidRPr="00EB086D" w:rsidRDefault="00F66DCF" w:rsidP="008070AF">
            <w:pPr>
              <w:pStyle w:val="TableText"/>
              <w:spacing w:before="40" w:after="30"/>
              <w:jc w:val="right"/>
              <w:rPr>
                <w:rFonts w:eastAsia="Times New Roman"/>
              </w:rPr>
            </w:pPr>
            <w:r w:rsidRPr="00EB086D">
              <w:t>1.49</w:t>
            </w:r>
          </w:p>
        </w:tc>
      </w:tr>
      <w:tr w:rsidR="00AF3F62" w:rsidRPr="00EB086D" w14:paraId="6A274DC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846DE45" w14:textId="220678CB"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21C9B7AA" w14:textId="1553AAE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297A9E2"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1F5D14A0" w14:textId="77777777" w:rsidR="00F66DCF" w:rsidRPr="00EB086D" w:rsidRDefault="00F66DCF" w:rsidP="008070AF">
            <w:pPr>
              <w:pStyle w:val="TableText"/>
              <w:spacing w:before="40" w:after="30"/>
              <w:jc w:val="right"/>
              <w:rPr>
                <w:rFonts w:eastAsia="Times New Roman"/>
              </w:rPr>
            </w:pPr>
            <w:r w:rsidRPr="00EB086D">
              <w:t>6.07</w:t>
            </w:r>
          </w:p>
        </w:tc>
        <w:tc>
          <w:tcPr>
            <w:tcW w:w="1417" w:type="dxa"/>
            <w:noWrap/>
            <w:tcMar>
              <w:left w:w="57" w:type="dxa"/>
              <w:right w:w="57" w:type="dxa"/>
            </w:tcMar>
            <w:hideMark/>
          </w:tcPr>
          <w:p w14:paraId="50ED0994" w14:textId="77777777" w:rsidR="00F66DCF" w:rsidRPr="00EB086D" w:rsidRDefault="00F66DCF" w:rsidP="008070AF">
            <w:pPr>
              <w:pStyle w:val="TableText"/>
              <w:spacing w:before="40" w:after="30"/>
              <w:jc w:val="right"/>
              <w:rPr>
                <w:rFonts w:eastAsia="Times New Roman"/>
              </w:rPr>
            </w:pPr>
            <w:r w:rsidRPr="00EB086D">
              <w:t>4.45</w:t>
            </w:r>
          </w:p>
        </w:tc>
        <w:tc>
          <w:tcPr>
            <w:tcW w:w="1559" w:type="dxa"/>
            <w:noWrap/>
            <w:tcMar>
              <w:left w:w="57" w:type="dxa"/>
              <w:right w:w="57" w:type="dxa"/>
            </w:tcMar>
            <w:hideMark/>
          </w:tcPr>
          <w:p w14:paraId="3095493C" w14:textId="77777777" w:rsidR="00F66DCF" w:rsidRPr="00EB086D" w:rsidRDefault="00F66DCF" w:rsidP="008070AF">
            <w:pPr>
              <w:pStyle w:val="TableText"/>
              <w:spacing w:before="40" w:after="30"/>
              <w:jc w:val="right"/>
              <w:rPr>
                <w:rFonts w:eastAsia="Times New Roman"/>
              </w:rPr>
            </w:pPr>
            <w:r w:rsidRPr="00EB086D">
              <w:t>1.63</w:t>
            </w:r>
          </w:p>
        </w:tc>
      </w:tr>
      <w:tr w:rsidR="00AF3F62" w:rsidRPr="00EB086D" w14:paraId="0BBD440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0E0847F" w14:textId="0DA99E40"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4047B981" w14:textId="0A40559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AA45AA4"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2E35FD2D"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683E78A5"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3FA72EDA"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6127B26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6E78A6B" w14:textId="0FDC67E8"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2BB62ED2" w14:textId="3EDB5289"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72F0330"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199F432"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7A39FEFF"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1DF87EDD"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7697AFE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AF53779" w14:textId="17C79B53"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3C5DED0E" w14:textId="5AFB18C9"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A5C1297"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39422943"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3A35B34D"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392C6126"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6899A55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449E4B" w14:textId="470159DB"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47796781" w14:textId="16CD47A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784ABEA"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57C3E0A3"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108DA2A3"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24A4FD64"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30EDF65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967F2E8" w14:textId="308166C6"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53DEB05B" w14:textId="247B7E2B"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120797D"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5E16F7F"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647F5917"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0489AE3C"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102185B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10001C" w14:textId="590C1848"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64E0F4DB" w14:textId="1CA4229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51E68BA"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1AA46204"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2F510101"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51A05D20"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373343A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112B4CF" w14:textId="7DCB98EF"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75AF5D69" w14:textId="1B0F4FC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39F7ADB"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78390B2E"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3F6EEBEE"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1D5DEBFE"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00BCD06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4B6D8A6" w14:textId="39CA4D40"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35A22BA0" w14:textId="427F9F9B"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970725E"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59E04070"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0B14DCB0"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3A62F0CE"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370962D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693B06B" w14:textId="4FD976B4"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4AE3F122" w14:textId="62AE139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5A678C0"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7E731797"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205D04C0"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2B8C0E32"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43552D2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E21A14D" w14:textId="3899FFEE"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6B3606F3" w14:textId="0925706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2B57B69"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574C2A9C"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200B76BE"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72D72938"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436C680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5B1E28C" w14:textId="703DFFF8"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044CE33D" w14:textId="6096FF53"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4B64E7D"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30EDD526"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2F16CE13"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18EC7C62"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065AF74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0DFF018" w14:textId="32D68607" w:rsidR="00F66DCF" w:rsidRPr="00EB086D" w:rsidRDefault="00F66DCF" w:rsidP="008070AF">
            <w:pPr>
              <w:pStyle w:val="TableText"/>
              <w:spacing w:before="40" w:after="30"/>
              <w:rPr>
                <w:rFonts w:eastAsia="Times New Roman"/>
              </w:rPr>
            </w:pPr>
            <w:r w:rsidRPr="00EB086D">
              <w:t>Hawke</w:t>
            </w:r>
            <w:r w:rsidR="00D101C3" w:rsidRPr="00EB086D">
              <w:t>’</w:t>
            </w:r>
            <w:r w:rsidRPr="00EB086D">
              <w:t>s Bay</w:t>
            </w:r>
          </w:p>
        </w:tc>
        <w:tc>
          <w:tcPr>
            <w:tcW w:w="1843" w:type="dxa"/>
            <w:noWrap/>
            <w:tcMar>
              <w:left w:w="57" w:type="dxa"/>
              <w:right w:w="57" w:type="dxa"/>
            </w:tcMar>
            <w:hideMark/>
          </w:tcPr>
          <w:p w14:paraId="1A0AA5DB" w14:textId="47B30AC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58993EF"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29FCF558"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685CE950"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4F6F92AE"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6E527B3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ACD1F01"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5A2B5CC0" w14:textId="67D1AA9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C922776"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1E00C16C" w14:textId="77777777" w:rsidR="00F66DCF" w:rsidRPr="00EB086D" w:rsidRDefault="00F66DCF" w:rsidP="008070AF">
            <w:pPr>
              <w:pStyle w:val="TableText"/>
              <w:spacing w:before="40" w:after="30"/>
              <w:jc w:val="right"/>
              <w:rPr>
                <w:rFonts w:eastAsia="Times New Roman"/>
              </w:rPr>
            </w:pPr>
            <w:r w:rsidRPr="00EB086D">
              <w:t>10.79</w:t>
            </w:r>
          </w:p>
        </w:tc>
        <w:tc>
          <w:tcPr>
            <w:tcW w:w="1417" w:type="dxa"/>
            <w:noWrap/>
            <w:tcMar>
              <w:left w:w="57" w:type="dxa"/>
              <w:right w:w="57" w:type="dxa"/>
            </w:tcMar>
            <w:hideMark/>
          </w:tcPr>
          <w:p w14:paraId="1E0900C3" w14:textId="77777777" w:rsidR="00F66DCF" w:rsidRPr="00EB086D" w:rsidRDefault="00F66DCF" w:rsidP="008070AF">
            <w:pPr>
              <w:pStyle w:val="TableText"/>
              <w:spacing w:before="40" w:after="30"/>
              <w:jc w:val="right"/>
              <w:rPr>
                <w:rFonts w:eastAsia="Times New Roman"/>
              </w:rPr>
            </w:pPr>
            <w:r w:rsidRPr="00EB086D">
              <w:t>7.9</w:t>
            </w:r>
          </w:p>
        </w:tc>
        <w:tc>
          <w:tcPr>
            <w:tcW w:w="1559" w:type="dxa"/>
            <w:noWrap/>
            <w:tcMar>
              <w:left w:w="57" w:type="dxa"/>
              <w:right w:w="57" w:type="dxa"/>
            </w:tcMar>
            <w:hideMark/>
          </w:tcPr>
          <w:p w14:paraId="5A6EF8FA" w14:textId="77777777" w:rsidR="00F66DCF" w:rsidRPr="00EB086D" w:rsidRDefault="00F66DCF" w:rsidP="008070AF">
            <w:pPr>
              <w:pStyle w:val="TableText"/>
              <w:spacing w:before="40" w:after="30"/>
              <w:jc w:val="right"/>
              <w:rPr>
                <w:rFonts w:eastAsia="Times New Roman"/>
              </w:rPr>
            </w:pPr>
            <w:r w:rsidRPr="00EB086D">
              <w:t>2.89</w:t>
            </w:r>
          </w:p>
        </w:tc>
      </w:tr>
      <w:tr w:rsidR="00AF3F62" w:rsidRPr="00EB086D" w14:paraId="478CC8D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D4ECCFE"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031B139B" w14:textId="42CD924E"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0CBC101"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63B816D5" w14:textId="77777777" w:rsidR="00F66DCF" w:rsidRPr="00EB086D" w:rsidRDefault="00F66DCF" w:rsidP="008070AF">
            <w:pPr>
              <w:pStyle w:val="TableText"/>
              <w:spacing w:before="40" w:after="30"/>
              <w:jc w:val="right"/>
              <w:rPr>
                <w:rFonts w:eastAsia="Times New Roman"/>
              </w:rPr>
            </w:pPr>
            <w:r w:rsidRPr="00EB086D">
              <w:t>9.25</w:t>
            </w:r>
          </w:p>
        </w:tc>
        <w:tc>
          <w:tcPr>
            <w:tcW w:w="1417" w:type="dxa"/>
            <w:noWrap/>
            <w:tcMar>
              <w:left w:w="57" w:type="dxa"/>
              <w:right w:w="57" w:type="dxa"/>
            </w:tcMar>
            <w:hideMark/>
          </w:tcPr>
          <w:p w14:paraId="2850E78F" w14:textId="77777777" w:rsidR="00F66DCF" w:rsidRPr="00EB086D" w:rsidRDefault="00F66DCF" w:rsidP="008070AF">
            <w:pPr>
              <w:pStyle w:val="TableText"/>
              <w:spacing w:before="40" w:after="30"/>
              <w:jc w:val="right"/>
              <w:rPr>
                <w:rFonts w:eastAsia="Times New Roman"/>
              </w:rPr>
            </w:pPr>
            <w:r w:rsidRPr="00EB086D">
              <w:t>6.77</w:t>
            </w:r>
          </w:p>
        </w:tc>
        <w:tc>
          <w:tcPr>
            <w:tcW w:w="1559" w:type="dxa"/>
            <w:noWrap/>
            <w:tcMar>
              <w:left w:w="57" w:type="dxa"/>
              <w:right w:w="57" w:type="dxa"/>
            </w:tcMar>
            <w:hideMark/>
          </w:tcPr>
          <w:p w14:paraId="42D02E4B" w14:textId="77777777" w:rsidR="00F66DCF" w:rsidRPr="00EB086D" w:rsidRDefault="00F66DCF" w:rsidP="008070AF">
            <w:pPr>
              <w:pStyle w:val="TableText"/>
              <w:spacing w:before="40" w:after="30"/>
              <w:jc w:val="right"/>
              <w:rPr>
                <w:rFonts w:eastAsia="Times New Roman"/>
              </w:rPr>
            </w:pPr>
            <w:r w:rsidRPr="00EB086D">
              <w:t>2.48</w:t>
            </w:r>
          </w:p>
        </w:tc>
      </w:tr>
      <w:tr w:rsidR="00AF3F62" w:rsidRPr="00EB086D" w14:paraId="064C297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F00BE08"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5A873D61" w14:textId="400CB89A"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14A917A"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74BBA3A0" w14:textId="77777777" w:rsidR="00F66DCF" w:rsidRPr="00EB086D" w:rsidRDefault="00F66DCF" w:rsidP="008070AF">
            <w:pPr>
              <w:pStyle w:val="TableText"/>
              <w:spacing w:before="40" w:after="30"/>
              <w:jc w:val="right"/>
              <w:rPr>
                <w:rFonts w:eastAsia="Times New Roman"/>
              </w:rPr>
            </w:pPr>
            <w:r w:rsidRPr="00EB086D">
              <w:t>11.2</w:t>
            </w:r>
          </w:p>
        </w:tc>
        <w:tc>
          <w:tcPr>
            <w:tcW w:w="1417" w:type="dxa"/>
            <w:noWrap/>
            <w:tcMar>
              <w:left w:w="57" w:type="dxa"/>
              <w:right w:w="57" w:type="dxa"/>
            </w:tcMar>
            <w:hideMark/>
          </w:tcPr>
          <w:p w14:paraId="5D8114B4" w14:textId="77777777" w:rsidR="00F66DCF" w:rsidRPr="00EB086D" w:rsidRDefault="00F66DCF" w:rsidP="008070AF">
            <w:pPr>
              <w:pStyle w:val="TableText"/>
              <w:spacing w:before="40" w:after="30"/>
              <w:jc w:val="right"/>
              <w:rPr>
                <w:rFonts w:eastAsia="Times New Roman"/>
              </w:rPr>
            </w:pPr>
            <w:r w:rsidRPr="00EB086D">
              <w:t>8.2</w:t>
            </w:r>
          </w:p>
        </w:tc>
        <w:tc>
          <w:tcPr>
            <w:tcW w:w="1559" w:type="dxa"/>
            <w:noWrap/>
            <w:tcMar>
              <w:left w:w="57" w:type="dxa"/>
              <w:right w:w="57" w:type="dxa"/>
            </w:tcMar>
            <w:hideMark/>
          </w:tcPr>
          <w:p w14:paraId="3C0426AA" w14:textId="77777777" w:rsidR="00F66DCF" w:rsidRPr="00EB086D" w:rsidRDefault="00F66DCF" w:rsidP="008070AF">
            <w:pPr>
              <w:pStyle w:val="TableText"/>
              <w:spacing w:before="40" w:after="30"/>
              <w:jc w:val="right"/>
              <w:rPr>
                <w:rFonts w:eastAsia="Times New Roman"/>
              </w:rPr>
            </w:pPr>
            <w:r w:rsidRPr="00EB086D">
              <w:t>3</w:t>
            </w:r>
          </w:p>
        </w:tc>
      </w:tr>
      <w:tr w:rsidR="00AF3F62" w:rsidRPr="00EB086D" w14:paraId="737DF2D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2DF8EAD"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45715186" w14:textId="4376B37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75150E1"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7598A159" w14:textId="77777777" w:rsidR="00F66DCF" w:rsidRPr="00EB086D" w:rsidRDefault="00F66DCF" w:rsidP="008070AF">
            <w:pPr>
              <w:pStyle w:val="TableText"/>
              <w:spacing w:before="40" w:after="30"/>
              <w:jc w:val="right"/>
              <w:rPr>
                <w:rFonts w:eastAsia="Times New Roman"/>
              </w:rPr>
            </w:pPr>
            <w:r w:rsidRPr="00EB086D">
              <w:t>9.96</w:t>
            </w:r>
          </w:p>
        </w:tc>
        <w:tc>
          <w:tcPr>
            <w:tcW w:w="1417" w:type="dxa"/>
            <w:noWrap/>
            <w:tcMar>
              <w:left w:w="57" w:type="dxa"/>
              <w:right w:w="57" w:type="dxa"/>
            </w:tcMar>
            <w:hideMark/>
          </w:tcPr>
          <w:p w14:paraId="7B72DCD2" w14:textId="77777777" w:rsidR="00F66DCF" w:rsidRPr="00EB086D" w:rsidRDefault="00F66DCF" w:rsidP="008070AF">
            <w:pPr>
              <w:pStyle w:val="TableText"/>
              <w:spacing w:before="40" w:after="30"/>
              <w:jc w:val="right"/>
              <w:rPr>
                <w:rFonts w:eastAsia="Times New Roman"/>
              </w:rPr>
            </w:pPr>
            <w:r w:rsidRPr="00EB086D">
              <w:t>7.29</w:t>
            </w:r>
          </w:p>
        </w:tc>
        <w:tc>
          <w:tcPr>
            <w:tcW w:w="1559" w:type="dxa"/>
            <w:noWrap/>
            <w:tcMar>
              <w:left w:w="57" w:type="dxa"/>
              <w:right w:w="57" w:type="dxa"/>
            </w:tcMar>
            <w:hideMark/>
          </w:tcPr>
          <w:p w14:paraId="008E707C" w14:textId="77777777" w:rsidR="00F66DCF" w:rsidRPr="00EB086D" w:rsidRDefault="00F66DCF" w:rsidP="008070AF">
            <w:pPr>
              <w:pStyle w:val="TableText"/>
              <w:spacing w:before="40" w:after="30"/>
              <w:jc w:val="right"/>
              <w:rPr>
                <w:rFonts w:eastAsia="Times New Roman"/>
              </w:rPr>
            </w:pPr>
            <w:r w:rsidRPr="00EB086D">
              <w:t>2.67</w:t>
            </w:r>
          </w:p>
        </w:tc>
      </w:tr>
      <w:tr w:rsidR="00AF3F62" w:rsidRPr="00EB086D" w14:paraId="30D3D3D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1D9882F"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514A37EF" w14:textId="2B8596D5"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750A2E5"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5B85E137"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3A1DD366"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2543B06C"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2041C22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9727FD9"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489F9022" w14:textId="528B6BCB"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C693C33"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5C372DD1" w14:textId="77777777" w:rsidR="00F66DCF" w:rsidRPr="00EB086D" w:rsidRDefault="00F66DCF" w:rsidP="008070AF">
            <w:pPr>
              <w:pStyle w:val="TableText"/>
              <w:spacing w:before="40" w:after="30"/>
              <w:jc w:val="right"/>
              <w:rPr>
                <w:rFonts w:eastAsia="Times New Roman"/>
              </w:rPr>
            </w:pPr>
            <w:r w:rsidRPr="00EB086D">
              <w:t>7.36</w:t>
            </w:r>
          </w:p>
        </w:tc>
        <w:tc>
          <w:tcPr>
            <w:tcW w:w="1417" w:type="dxa"/>
            <w:noWrap/>
            <w:tcMar>
              <w:left w:w="57" w:type="dxa"/>
              <w:right w:w="57" w:type="dxa"/>
            </w:tcMar>
            <w:hideMark/>
          </w:tcPr>
          <w:p w14:paraId="4BE59B18" w14:textId="77777777" w:rsidR="00F66DCF" w:rsidRPr="00EB086D" w:rsidRDefault="00F66DCF" w:rsidP="008070AF">
            <w:pPr>
              <w:pStyle w:val="TableText"/>
              <w:spacing w:before="40" w:after="30"/>
              <w:jc w:val="right"/>
              <w:rPr>
                <w:rFonts w:eastAsia="Times New Roman"/>
              </w:rPr>
            </w:pPr>
            <w:r w:rsidRPr="00EB086D">
              <w:t>5.39</w:t>
            </w:r>
          </w:p>
        </w:tc>
        <w:tc>
          <w:tcPr>
            <w:tcW w:w="1559" w:type="dxa"/>
            <w:noWrap/>
            <w:tcMar>
              <w:left w:w="57" w:type="dxa"/>
              <w:right w:w="57" w:type="dxa"/>
            </w:tcMar>
            <w:hideMark/>
          </w:tcPr>
          <w:p w14:paraId="427BBE56" w14:textId="77777777" w:rsidR="00F66DCF" w:rsidRPr="00EB086D" w:rsidRDefault="00F66DCF" w:rsidP="008070AF">
            <w:pPr>
              <w:pStyle w:val="TableText"/>
              <w:spacing w:before="40" w:after="30"/>
              <w:jc w:val="right"/>
              <w:rPr>
                <w:rFonts w:eastAsia="Times New Roman"/>
              </w:rPr>
            </w:pPr>
            <w:r w:rsidRPr="00EB086D">
              <w:t>1.97</w:t>
            </w:r>
          </w:p>
        </w:tc>
      </w:tr>
      <w:tr w:rsidR="00AF3F62" w:rsidRPr="00EB086D" w14:paraId="71EEB69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5C34FDB"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00DB42AE" w14:textId="7BBFBB6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699B093"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0117ED6B" w14:textId="77777777" w:rsidR="00F66DCF" w:rsidRPr="00EB086D" w:rsidRDefault="00F66DCF" w:rsidP="008070AF">
            <w:pPr>
              <w:pStyle w:val="TableText"/>
              <w:spacing w:before="40" w:after="30"/>
              <w:jc w:val="right"/>
              <w:rPr>
                <w:rFonts w:eastAsia="Times New Roman"/>
              </w:rPr>
            </w:pPr>
            <w:r w:rsidRPr="00EB086D">
              <w:t>9.4</w:t>
            </w:r>
          </w:p>
        </w:tc>
        <w:tc>
          <w:tcPr>
            <w:tcW w:w="1417" w:type="dxa"/>
            <w:noWrap/>
            <w:tcMar>
              <w:left w:w="57" w:type="dxa"/>
              <w:right w:w="57" w:type="dxa"/>
            </w:tcMar>
            <w:hideMark/>
          </w:tcPr>
          <w:p w14:paraId="0DFBE430" w14:textId="77777777" w:rsidR="00F66DCF" w:rsidRPr="00EB086D" w:rsidRDefault="00F66DCF" w:rsidP="008070AF">
            <w:pPr>
              <w:pStyle w:val="TableText"/>
              <w:spacing w:before="40" w:after="30"/>
              <w:jc w:val="right"/>
              <w:rPr>
                <w:rFonts w:eastAsia="Times New Roman"/>
              </w:rPr>
            </w:pPr>
            <w:r w:rsidRPr="00EB086D">
              <w:t>6.88</w:t>
            </w:r>
          </w:p>
        </w:tc>
        <w:tc>
          <w:tcPr>
            <w:tcW w:w="1559" w:type="dxa"/>
            <w:noWrap/>
            <w:tcMar>
              <w:left w:w="57" w:type="dxa"/>
              <w:right w:w="57" w:type="dxa"/>
            </w:tcMar>
            <w:hideMark/>
          </w:tcPr>
          <w:p w14:paraId="136DAF67"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300FA7C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DE032A2"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4D035CAC" w14:textId="138D1C3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5071B03"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4CA4047A" w14:textId="77777777" w:rsidR="00F66DCF" w:rsidRPr="00EB086D" w:rsidRDefault="00F66DCF" w:rsidP="008070AF">
            <w:pPr>
              <w:pStyle w:val="TableText"/>
              <w:spacing w:before="40" w:after="30"/>
              <w:jc w:val="right"/>
              <w:rPr>
                <w:rFonts w:eastAsia="Times New Roman"/>
              </w:rPr>
            </w:pPr>
            <w:r w:rsidRPr="00EB086D">
              <w:t>9.58</w:t>
            </w:r>
          </w:p>
        </w:tc>
        <w:tc>
          <w:tcPr>
            <w:tcW w:w="1417" w:type="dxa"/>
            <w:noWrap/>
            <w:tcMar>
              <w:left w:w="57" w:type="dxa"/>
              <w:right w:w="57" w:type="dxa"/>
            </w:tcMar>
            <w:hideMark/>
          </w:tcPr>
          <w:p w14:paraId="4B4C939D" w14:textId="77777777" w:rsidR="00F66DCF" w:rsidRPr="00EB086D" w:rsidRDefault="00F66DCF" w:rsidP="008070AF">
            <w:pPr>
              <w:pStyle w:val="TableText"/>
              <w:spacing w:before="40" w:after="30"/>
              <w:jc w:val="right"/>
              <w:rPr>
                <w:rFonts w:eastAsia="Times New Roman"/>
              </w:rPr>
            </w:pPr>
            <w:r w:rsidRPr="00EB086D">
              <w:t>7.01</w:t>
            </w:r>
          </w:p>
        </w:tc>
        <w:tc>
          <w:tcPr>
            <w:tcW w:w="1559" w:type="dxa"/>
            <w:noWrap/>
            <w:tcMar>
              <w:left w:w="57" w:type="dxa"/>
              <w:right w:w="57" w:type="dxa"/>
            </w:tcMar>
            <w:hideMark/>
          </w:tcPr>
          <w:p w14:paraId="53C7B8F6" w14:textId="77777777" w:rsidR="00F66DCF" w:rsidRPr="00EB086D" w:rsidRDefault="00F66DCF" w:rsidP="008070AF">
            <w:pPr>
              <w:pStyle w:val="TableText"/>
              <w:spacing w:before="40" w:after="30"/>
              <w:jc w:val="right"/>
              <w:rPr>
                <w:rFonts w:eastAsia="Times New Roman"/>
              </w:rPr>
            </w:pPr>
            <w:r w:rsidRPr="00EB086D">
              <w:t>2.56</w:t>
            </w:r>
          </w:p>
        </w:tc>
      </w:tr>
      <w:tr w:rsidR="00AF3F62" w:rsidRPr="00EB086D" w14:paraId="5BFDD68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3A48B81"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3A88CAA0" w14:textId="5ABF9F3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CD23225"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16DA7D00" w14:textId="77777777" w:rsidR="00F66DCF" w:rsidRPr="00EB086D" w:rsidRDefault="00F66DCF" w:rsidP="008070AF">
            <w:pPr>
              <w:pStyle w:val="TableText"/>
              <w:spacing w:before="40" w:after="30"/>
              <w:jc w:val="right"/>
              <w:rPr>
                <w:rFonts w:eastAsia="Times New Roman"/>
              </w:rPr>
            </w:pPr>
            <w:r w:rsidRPr="00EB086D">
              <w:t>13.49</w:t>
            </w:r>
          </w:p>
        </w:tc>
        <w:tc>
          <w:tcPr>
            <w:tcW w:w="1417" w:type="dxa"/>
            <w:noWrap/>
            <w:tcMar>
              <w:left w:w="57" w:type="dxa"/>
              <w:right w:w="57" w:type="dxa"/>
            </w:tcMar>
            <w:hideMark/>
          </w:tcPr>
          <w:p w14:paraId="56FA2E62" w14:textId="77777777" w:rsidR="00F66DCF" w:rsidRPr="00EB086D" w:rsidRDefault="00F66DCF" w:rsidP="008070AF">
            <w:pPr>
              <w:pStyle w:val="TableText"/>
              <w:spacing w:before="40" w:after="30"/>
              <w:jc w:val="right"/>
              <w:rPr>
                <w:rFonts w:eastAsia="Times New Roman"/>
              </w:rPr>
            </w:pPr>
            <w:r w:rsidRPr="00EB086D">
              <w:t>9.88</w:t>
            </w:r>
          </w:p>
        </w:tc>
        <w:tc>
          <w:tcPr>
            <w:tcW w:w="1559" w:type="dxa"/>
            <w:noWrap/>
            <w:tcMar>
              <w:left w:w="57" w:type="dxa"/>
              <w:right w:w="57" w:type="dxa"/>
            </w:tcMar>
            <w:hideMark/>
          </w:tcPr>
          <w:p w14:paraId="56D24715" w14:textId="77777777" w:rsidR="00F66DCF" w:rsidRPr="00EB086D" w:rsidRDefault="00F66DCF" w:rsidP="008070AF">
            <w:pPr>
              <w:pStyle w:val="TableText"/>
              <w:spacing w:before="40" w:after="30"/>
              <w:jc w:val="right"/>
              <w:rPr>
                <w:rFonts w:eastAsia="Times New Roman"/>
              </w:rPr>
            </w:pPr>
            <w:r w:rsidRPr="00EB086D">
              <w:t>3.61</w:t>
            </w:r>
          </w:p>
        </w:tc>
      </w:tr>
      <w:tr w:rsidR="00AF3F62" w:rsidRPr="00EB086D" w14:paraId="601891D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1BFA72"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3063B57E" w14:textId="4AF1253E"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C366096"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4D245513" w14:textId="77777777" w:rsidR="00F66DCF" w:rsidRPr="00EB086D" w:rsidRDefault="00F66DCF" w:rsidP="008070AF">
            <w:pPr>
              <w:pStyle w:val="TableText"/>
              <w:spacing w:before="40" w:after="30"/>
              <w:jc w:val="right"/>
              <w:rPr>
                <w:rFonts w:eastAsia="Times New Roman"/>
              </w:rPr>
            </w:pPr>
            <w:r w:rsidRPr="00EB086D">
              <w:t>13.4</w:t>
            </w:r>
          </w:p>
        </w:tc>
        <w:tc>
          <w:tcPr>
            <w:tcW w:w="1417" w:type="dxa"/>
            <w:noWrap/>
            <w:tcMar>
              <w:left w:w="57" w:type="dxa"/>
              <w:right w:w="57" w:type="dxa"/>
            </w:tcMar>
            <w:hideMark/>
          </w:tcPr>
          <w:p w14:paraId="05E09A0A" w14:textId="77777777" w:rsidR="00F66DCF" w:rsidRPr="00EB086D" w:rsidRDefault="00F66DCF" w:rsidP="008070AF">
            <w:pPr>
              <w:pStyle w:val="TableText"/>
              <w:spacing w:before="40" w:after="30"/>
              <w:jc w:val="right"/>
              <w:rPr>
                <w:rFonts w:eastAsia="Times New Roman"/>
              </w:rPr>
            </w:pPr>
            <w:r w:rsidRPr="00EB086D">
              <w:t>9.81</w:t>
            </w:r>
          </w:p>
        </w:tc>
        <w:tc>
          <w:tcPr>
            <w:tcW w:w="1559" w:type="dxa"/>
            <w:noWrap/>
            <w:tcMar>
              <w:left w:w="57" w:type="dxa"/>
              <w:right w:w="57" w:type="dxa"/>
            </w:tcMar>
            <w:hideMark/>
          </w:tcPr>
          <w:p w14:paraId="148226D6" w14:textId="77777777" w:rsidR="00F66DCF" w:rsidRPr="00EB086D" w:rsidRDefault="00F66DCF" w:rsidP="008070AF">
            <w:pPr>
              <w:pStyle w:val="TableText"/>
              <w:spacing w:before="40" w:after="30"/>
              <w:jc w:val="right"/>
              <w:rPr>
                <w:rFonts w:eastAsia="Times New Roman"/>
              </w:rPr>
            </w:pPr>
            <w:r w:rsidRPr="00EB086D">
              <w:t>3.59</w:t>
            </w:r>
          </w:p>
        </w:tc>
      </w:tr>
      <w:tr w:rsidR="00AF3F62" w:rsidRPr="00EB086D" w14:paraId="1E48606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9A0DF58"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1BA509D0" w14:textId="342DD91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576380C"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4350E2C6" w14:textId="77777777" w:rsidR="00F66DCF" w:rsidRPr="00EB086D" w:rsidRDefault="00F66DCF" w:rsidP="008070AF">
            <w:pPr>
              <w:pStyle w:val="TableText"/>
              <w:spacing w:before="40" w:after="30"/>
              <w:jc w:val="right"/>
              <w:rPr>
                <w:rFonts w:eastAsia="Times New Roman"/>
              </w:rPr>
            </w:pPr>
            <w:r w:rsidRPr="00EB086D">
              <w:t>12.54</w:t>
            </w:r>
          </w:p>
        </w:tc>
        <w:tc>
          <w:tcPr>
            <w:tcW w:w="1417" w:type="dxa"/>
            <w:noWrap/>
            <w:tcMar>
              <w:left w:w="57" w:type="dxa"/>
              <w:right w:w="57" w:type="dxa"/>
            </w:tcMar>
            <w:hideMark/>
          </w:tcPr>
          <w:p w14:paraId="1118AB89" w14:textId="77777777" w:rsidR="00F66DCF" w:rsidRPr="00EB086D" w:rsidRDefault="00F66DCF" w:rsidP="008070AF">
            <w:pPr>
              <w:pStyle w:val="TableText"/>
              <w:spacing w:before="40" w:after="30"/>
              <w:jc w:val="right"/>
              <w:rPr>
                <w:rFonts w:eastAsia="Times New Roman"/>
              </w:rPr>
            </w:pPr>
            <w:r w:rsidRPr="00EB086D">
              <w:t>9.18</w:t>
            </w:r>
          </w:p>
        </w:tc>
        <w:tc>
          <w:tcPr>
            <w:tcW w:w="1559" w:type="dxa"/>
            <w:noWrap/>
            <w:tcMar>
              <w:left w:w="57" w:type="dxa"/>
              <w:right w:w="57" w:type="dxa"/>
            </w:tcMar>
            <w:hideMark/>
          </w:tcPr>
          <w:p w14:paraId="7A7965EE" w14:textId="77777777" w:rsidR="00F66DCF" w:rsidRPr="00EB086D" w:rsidRDefault="00F66DCF" w:rsidP="008070AF">
            <w:pPr>
              <w:pStyle w:val="TableText"/>
              <w:spacing w:before="40" w:after="30"/>
              <w:jc w:val="right"/>
              <w:rPr>
                <w:rFonts w:eastAsia="Times New Roman"/>
              </w:rPr>
            </w:pPr>
            <w:r w:rsidRPr="00EB086D">
              <w:t>3.36</w:t>
            </w:r>
          </w:p>
        </w:tc>
      </w:tr>
      <w:tr w:rsidR="00AF3F62" w:rsidRPr="00EB086D" w14:paraId="282E36D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9A6726E"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6180D634" w14:textId="1242FAE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6A6667A"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8B62B23" w14:textId="77777777" w:rsidR="00F66DCF" w:rsidRPr="00EB086D" w:rsidRDefault="00F66DCF" w:rsidP="008070AF">
            <w:pPr>
              <w:pStyle w:val="TableText"/>
              <w:spacing w:before="40" w:after="30"/>
              <w:jc w:val="right"/>
              <w:rPr>
                <w:rFonts w:eastAsia="Times New Roman"/>
              </w:rPr>
            </w:pPr>
            <w:r w:rsidRPr="00EB086D">
              <w:t>12.04</w:t>
            </w:r>
          </w:p>
        </w:tc>
        <w:tc>
          <w:tcPr>
            <w:tcW w:w="1417" w:type="dxa"/>
            <w:noWrap/>
            <w:tcMar>
              <w:left w:w="57" w:type="dxa"/>
              <w:right w:w="57" w:type="dxa"/>
            </w:tcMar>
            <w:hideMark/>
          </w:tcPr>
          <w:p w14:paraId="5FA1CF3B" w14:textId="77777777" w:rsidR="00F66DCF" w:rsidRPr="00EB086D" w:rsidRDefault="00F66DCF" w:rsidP="008070AF">
            <w:pPr>
              <w:pStyle w:val="TableText"/>
              <w:spacing w:before="40" w:after="30"/>
              <w:jc w:val="right"/>
              <w:rPr>
                <w:rFonts w:eastAsia="Times New Roman"/>
              </w:rPr>
            </w:pPr>
            <w:r w:rsidRPr="00EB086D">
              <w:t>8.82</w:t>
            </w:r>
          </w:p>
        </w:tc>
        <w:tc>
          <w:tcPr>
            <w:tcW w:w="1559" w:type="dxa"/>
            <w:noWrap/>
            <w:tcMar>
              <w:left w:w="57" w:type="dxa"/>
              <w:right w:w="57" w:type="dxa"/>
            </w:tcMar>
            <w:hideMark/>
          </w:tcPr>
          <w:p w14:paraId="5D97EB64" w14:textId="77777777" w:rsidR="00F66DCF" w:rsidRPr="00EB086D" w:rsidRDefault="00F66DCF" w:rsidP="008070AF">
            <w:pPr>
              <w:pStyle w:val="TableText"/>
              <w:spacing w:before="40" w:after="30"/>
              <w:jc w:val="right"/>
              <w:rPr>
                <w:rFonts w:eastAsia="Times New Roman"/>
              </w:rPr>
            </w:pPr>
            <w:r w:rsidRPr="00EB086D">
              <w:t>3.22</w:t>
            </w:r>
          </w:p>
        </w:tc>
      </w:tr>
      <w:tr w:rsidR="00AF3F62" w:rsidRPr="00EB086D" w14:paraId="5A944BA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FF9C173"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7B7F243A" w14:textId="027ACB7B"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79DC1E6"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5A248612" w14:textId="77777777" w:rsidR="00F66DCF" w:rsidRPr="00EB086D" w:rsidRDefault="00F66DCF" w:rsidP="008070AF">
            <w:pPr>
              <w:pStyle w:val="TableText"/>
              <w:spacing w:before="40" w:after="30"/>
              <w:jc w:val="right"/>
              <w:rPr>
                <w:rFonts w:eastAsia="Times New Roman"/>
              </w:rPr>
            </w:pPr>
            <w:r w:rsidRPr="00EB086D">
              <w:t>2.91</w:t>
            </w:r>
          </w:p>
        </w:tc>
        <w:tc>
          <w:tcPr>
            <w:tcW w:w="1417" w:type="dxa"/>
            <w:noWrap/>
            <w:tcMar>
              <w:left w:w="57" w:type="dxa"/>
              <w:right w:w="57" w:type="dxa"/>
            </w:tcMar>
            <w:hideMark/>
          </w:tcPr>
          <w:p w14:paraId="4638417F" w14:textId="77777777" w:rsidR="00F66DCF" w:rsidRPr="00EB086D" w:rsidRDefault="00F66DCF" w:rsidP="008070AF">
            <w:pPr>
              <w:pStyle w:val="TableText"/>
              <w:spacing w:before="40" w:after="30"/>
              <w:jc w:val="right"/>
              <w:rPr>
                <w:rFonts w:eastAsia="Times New Roman"/>
              </w:rPr>
            </w:pPr>
            <w:r w:rsidRPr="00EB086D">
              <w:t>2.13</w:t>
            </w:r>
          </w:p>
        </w:tc>
        <w:tc>
          <w:tcPr>
            <w:tcW w:w="1559" w:type="dxa"/>
            <w:noWrap/>
            <w:tcMar>
              <w:left w:w="57" w:type="dxa"/>
              <w:right w:w="57" w:type="dxa"/>
            </w:tcMar>
            <w:hideMark/>
          </w:tcPr>
          <w:p w14:paraId="7735809F" w14:textId="77777777" w:rsidR="00F66DCF" w:rsidRPr="00EB086D" w:rsidRDefault="00F66DCF" w:rsidP="008070AF">
            <w:pPr>
              <w:pStyle w:val="TableText"/>
              <w:spacing w:before="40" w:after="30"/>
              <w:jc w:val="right"/>
              <w:rPr>
                <w:rFonts w:eastAsia="Times New Roman"/>
              </w:rPr>
            </w:pPr>
            <w:r w:rsidRPr="00EB086D">
              <w:t>0.78</w:t>
            </w:r>
          </w:p>
        </w:tc>
      </w:tr>
      <w:tr w:rsidR="00AF3F62" w:rsidRPr="00EB086D" w14:paraId="0CB84F3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626EAC3"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1E08EAF2" w14:textId="21A2EB7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72A10EB"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3D7DA65" w14:textId="77777777" w:rsidR="00F66DCF" w:rsidRPr="00EB086D" w:rsidRDefault="00F66DCF" w:rsidP="008070AF">
            <w:pPr>
              <w:pStyle w:val="TableText"/>
              <w:spacing w:before="40" w:after="30"/>
              <w:jc w:val="right"/>
              <w:rPr>
                <w:rFonts w:eastAsia="Times New Roman"/>
              </w:rPr>
            </w:pPr>
            <w:r w:rsidRPr="00EB086D">
              <w:t>2.89</w:t>
            </w:r>
          </w:p>
        </w:tc>
        <w:tc>
          <w:tcPr>
            <w:tcW w:w="1417" w:type="dxa"/>
            <w:noWrap/>
            <w:tcMar>
              <w:left w:w="57" w:type="dxa"/>
              <w:right w:w="57" w:type="dxa"/>
            </w:tcMar>
            <w:hideMark/>
          </w:tcPr>
          <w:p w14:paraId="0AE21210" w14:textId="77777777" w:rsidR="00F66DCF" w:rsidRPr="00EB086D" w:rsidRDefault="00F66DCF" w:rsidP="008070AF">
            <w:pPr>
              <w:pStyle w:val="TableText"/>
              <w:spacing w:before="40" w:after="30"/>
              <w:jc w:val="right"/>
              <w:rPr>
                <w:rFonts w:eastAsia="Times New Roman"/>
              </w:rPr>
            </w:pPr>
            <w:r w:rsidRPr="00EB086D">
              <w:t>2.12</w:t>
            </w:r>
          </w:p>
        </w:tc>
        <w:tc>
          <w:tcPr>
            <w:tcW w:w="1559" w:type="dxa"/>
            <w:noWrap/>
            <w:tcMar>
              <w:left w:w="57" w:type="dxa"/>
              <w:right w:w="57" w:type="dxa"/>
            </w:tcMar>
            <w:hideMark/>
          </w:tcPr>
          <w:p w14:paraId="1DDB9A39"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7C3544D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5C35735"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01F55384" w14:textId="337D2C3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B919877"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5B92D8D6" w14:textId="77777777" w:rsidR="00F66DCF" w:rsidRPr="00EB086D" w:rsidRDefault="00F66DCF" w:rsidP="008070AF">
            <w:pPr>
              <w:pStyle w:val="TableText"/>
              <w:spacing w:before="40" w:after="30"/>
              <w:jc w:val="right"/>
              <w:rPr>
                <w:rFonts w:eastAsia="Times New Roman"/>
              </w:rPr>
            </w:pPr>
            <w:r w:rsidRPr="00EB086D">
              <w:t>4.08</w:t>
            </w:r>
          </w:p>
        </w:tc>
        <w:tc>
          <w:tcPr>
            <w:tcW w:w="1417" w:type="dxa"/>
            <w:noWrap/>
            <w:tcMar>
              <w:left w:w="57" w:type="dxa"/>
              <w:right w:w="57" w:type="dxa"/>
            </w:tcMar>
            <w:hideMark/>
          </w:tcPr>
          <w:p w14:paraId="2B955ECA" w14:textId="77777777" w:rsidR="00F66DCF" w:rsidRPr="00EB086D" w:rsidRDefault="00F66DCF" w:rsidP="008070AF">
            <w:pPr>
              <w:pStyle w:val="TableText"/>
              <w:spacing w:before="40" w:after="30"/>
              <w:jc w:val="right"/>
              <w:rPr>
                <w:rFonts w:eastAsia="Times New Roman"/>
              </w:rPr>
            </w:pPr>
            <w:r w:rsidRPr="00EB086D">
              <w:t>2.99</w:t>
            </w:r>
          </w:p>
        </w:tc>
        <w:tc>
          <w:tcPr>
            <w:tcW w:w="1559" w:type="dxa"/>
            <w:noWrap/>
            <w:tcMar>
              <w:left w:w="57" w:type="dxa"/>
              <w:right w:w="57" w:type="dxa"/>
            </w:tcMar>
            <w:hideMark/>
          </w:tcPr>
          <w:p w14:paraId="1C622515" w14:textId="77777777" w:rsidR="00F66DCF" w:rsidRPr="00EB086D" w:rsidRDefault="00F66DCF" w:rsidP="008070AF">
            <w:pPr>
              <w:pStyle w:val="TableText"/>
              <w:spacing w:before="40" w:after="30"/>
              <w:jc w:val="right"/>
              <w:rPr>
                <w:rFonts w:eastAsia="Times New Roman"/>
              </w:rPr>
            </w:pPr>
            <w:r w:rsidRPr="00EB086D">
              <w:t>1.09</w:t>
            </w:r>
          </w:p>
        </w:tc>
      </w:tr>
      <w:tr w:rsidR="00AF3F62" w:rsidRPr="00EB086D" w14:paraId="5664597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29F8889"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5D45B6BA" w14:textId="13AE6F8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67FD7EF"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018BC7EA" w14:textId="77777777" w:rsidR="00F66DCF" w:rsidRPr="00EB086D" w:rsidRDefault="00F66DCF" w:rsidP="008070AF">
            <w:pPr>
              <w:pStyle w:val="TableText"/>
              <w:spacing w:before="40" w:after="30"/>
              <w:jc w:val="right"/>
              <w:rPr>
                <w:rFonts w:eastAsia="Times New Roman"/>
              </w:rPr>
            </w:pPr>
            <w:r w:rsidRPr="00EB086D">
              <w:t>4.26</w:t>
            </w:r>
          </w:p>
        </w:tc>
        <w:tc>
          <w:tcPr>
            <w:tcW w:w="1417" w:type="dxa"/>
            <w:noWrap/>
            <w:tcMar>
              <w:left w:w="57" w:type="dxa"/>
              <w:right w:w="57" w:type="dxa"/>
            </w:tcMar>
            <w:hideMark/>
          </w:tcPr>
          <w:p w14:paraId="6A81188C" w14:textId="77777777" w:rsidR="00F66DCF" w:rsidRPr="00EB086D" w:rsidRDefault="00F66DCF" w:rsidP="008070AF">
            <w:pPr>
              <w:pStyle w:val="TableText"/>
              <w:spacing w:before="40" w:after="30"/>
              <w:jc w:val="right"/>
              <w:rPr>
                <w:rFonts w:eastAsia="Times New Roman"/>
              </w:rPr>
            </w:pPr>
            <w:r w:rsidRPr="00EB086D">
              <w:t>3.12</w:t>
            </w:r>
          </w:p>
        </w:tc>
        <w:tc>
          <w:tcPr>
            <w:tcW w:w="1559" w:type="dxa"/>
            <w:noWrap/>
            <w:tcMar>
              <w:left w:w="57" w:type="dxa"/>
              <w:right w:w="57" w:type="dxa"/>
            </w:tcMar>
            <w:hideMark/>
          </w:tcPr>
          <w:p w14:paraId="7597AA12" w14:textId="77777777" w:rsidR="00F66DCF" w:rsidRPr="00EB086D" w:rsidRDefault="00F66DCF" w:rsidP="008070AF">
            <w:pPr>
              <w:pStyle w:val="TableText"/>
              <w:spacing w:before="40" w:after="30"/>
              <w:jc w:val="right"/>
              <w:rPr>
                <w:rFonts w:eastAsia="Times New Roman"/>
              </w:rPr>
            </w:pPr>
            <w:r w:rsidRPr="00EB086D">
              <w:t>1.14</w:t>
            </w:r>
          </w:p>
        </w:tc>
      </w:tr>
      <w:tr w:rsidR="00AF3F62" w:rsidRPr="00EB086D" w14:paraId="7E02230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2C91DD8"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588ACBB9" w14:textId="64C98EB4"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FB65365"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0AA25B3" w14:textId="77777777" w:rsidR="00F66DCF" w:rsidRPr="00EB086D" w:rsidRDefault="00F66DCF" w:rsidP="008070AF">
            <w:pPr>
              <w:pStyle w:val="TableText"/>
              <w:spacing w:before="40" w:after="30"/>
              <w:jc w:val="right"/>
              <w:rPr>
                <w:rFonts w:eastAsia="Times New Roman"/>
              </w:rPr>
            </w:pPr>
            <w:r w:rsidRPr="00EB086D">
              <w:t>4.86</w:t>
            </w:r>
          </w:p>
        </w:tc>
        <w:tc>
          <w:tcPr>
            <w:tcW w:w="1417" w:type="dxa"/>
            <w:noWrap/>
            <w:tcMar>
              <w:left w:w="57" w:type="dxa"/>
              <w:right w:w="57" w:type="dxa"/>
            </w:tcMar>
            <w:hideMark/>
          </w:tcPr>
          <w:p w14:paraId="4A754654" w14:textId="77777777" w:rsidR="00F66DCF" w:rsidRPr="00EB086D" w:rsidRDefault="00F66DCF" w:rsidP="008070AF">
            <w:pPr>
              <w:pStyle w:val="TableText"/>
              <w:spacing w:before="40" w:after="30"/>
              <w:jc w:val="right"/>
              <w:rPr>
                <w:rFonts w:eastAsia="Times New Roman"/>
              </w:rPr>
            </w:pPr>
            <w:r w:rsidRPr="00EB086D">
              <w:t>3.56</w:t>
            </w:r>
          </w:p>
        </w:tc>
        <w:tc>
          <w:tcPr>
            <w:tcW w:w="1559" w:type="dxa"/>
            <w:noWrap/>
            <w:tcMar>
              <w:left w:w="57" w:type="dxa"/>
              <w:right w:w="57" w:type="dxa"/>
            </w:tcMar>
            <w:hideMark/>
          </w:tcPr>
          <w:p w14:paraId="1017D990" w14:textId="77777777" w:rsidR="00F66DCF" w:rsidRPr="00EB086D" w:rsidRDefault="00F66DCF" w:rsidP="008070AF">
            <w:pPr>
              <w:pStyle w:val="TableText"/>
              <w:spacing w:before="40" w:after="30"/>
              <w:jc w:val="right"/>
              <w:rPr>
                <w:rFonts w:eastAsia="Times New Roman"/>
              </w:rPr>
            </w:pPr>
            <w:r w:rsidRPr="00EB086D">
              <w:t>1.3</w:t>
            </w:r>
          </w:p>
        </w:tc>
      </w:tr>
      <w:tr w:rsidR="00AF3F62" w:rsidRPr="00EB086D" w14:paraId="72EB2FE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305D852"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02489E7B" w14:textId="48037F6B"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6F47C3F"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5C4F5321" w14:textId="77777777" w:rsidR="00F66DCF" w:rsidRPr="00EB086D" w:rsidRDefault="00F66DCF" w:rsidP="008070AF">
            <w:pPr>
              <w:pStyle w:val="TableText"/>
              <w:spacing w:before="40" w:after="30"/>
              <w:jc w:val="right"/>
              <w:rPr>
                <w:rFonts w:eastAsia="Times New Roman"/>
              </w:rPr>
            </w:pPr>
            <w:r w:rsidRPr="00EB086D">
              <w:t>4.81</w:t>
            </w:r>
          </w:p>
        </w:tc>
        <w:tc>
          <w:tcPr>
            <w:tcW w:w="1417" w:type="dxa"/>
            <w:noWrap/>
            <w:tcMar>
              <w:left w:w="57" w:type="dxa"/>
              <w:right w:w="57" w:type="dxa"/>
            </w:tcMar>
            <w:hideMark/>
          </w:tcPr>
          <w:p w14:paraId="6A350C73" w14:textId="77777777" w:rsidR="00F66DCF" w:rsidRPr="00EB086D" w:rsidRDefault="00F66DCF" w:rsidP="008070AF">
            <w:pPr>
              <w:pStyle w:val="TableText"/>
              <w:spacing w:before="40" w:after="30"/>
              <w:jc w:val="right"/>
              <w:rPr>
                <w:rFonts w:eastAsia="Times New Roman"/>
              </w:rPr>
            </w:pPr>
            <w:r w:rsidRPr="00EB086D">
              <w:t>3.52</w:t>
            </w:r>
          </w:p>
        </w:tc>
        <w:tc>
          <w:tcPr>
            <w:tcW w:w="1559" w:type="dxa"/>
            <w:noWrap/>
            <w:tcMar>
              <w:left w:w="57" w:type="dxa"/>
              <w:right w:w="57" w:type="dxa"/>
            </w:tcMar>
            <w:hideMark/>
          </w:tcPr>
          <w:p w14:paraId="102B9476" w14:textId="77777777" w:rsidR="00F66DCF" w:rsidRPr="00EB086D" w:rsidRDefault="00F66DCF" w:rsidP="008070AF">
            <w:pPr>
              <w:pStyle w:val="TableText"/>
              <w:spacing w:before="40" w:after="30"/>
              <w:jc w:val="right"/>
              <w:rPr>
                <w:rFonts w:eastAsia="Times New Roman"/>
              </w:rPr>
            </w:pPr>
            <w:r w:rsidRPr="00EB086D">
              <w:t>1.29</w:t>
            </w:r>
          </w:p>
        </w:tc>
      </w:tr>
      <w:tr w:rsidR="00AF3F62" w:rsidRPr="00EB086D" w14:paraId="34B2769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39ABF16"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22A19220" w14:textId="1FE77AF4"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B6F9504"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72B4878D"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12C128E8"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174B095A"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763283C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D7C8833"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6D81E457" w14:textId="46B70DDA"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B21D950"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4C9AA7B5"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642095D5"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5120E65E"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0092DC2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AF57AA1"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066E1B2E" w14:textId="1890DD7D" w:rsidR="00F66DCF" w:rsidRPr="00EB086D" w:rsidRDefault="00F66DCF" w:rsidP="008070AF">
            <w:pPr>
              <w:pStyle w:val="TableText"/>
              <w:spacing w:before="40" w:after="30"/>
              <w:rPr>
                <w:rFonts w:eastAsia="Times New Roman"/>
              </w:rPr>
            </w:pPr>
            <w:r w:rsidRPr="00EB086D">
              <w:t xml:space="preserve">Growing </w:t>
            </w:r>
            <w:r w:rsidR="00C33DD2" w:rsidRPr="00EB086D">
              <w:t>heifers – 0–1</w:t>
            </w:r>
          </w:p>
        </w:tc>
        <w:tc>
          <w:tcPr>
            <w:tcW w:w="709" w:type="dxa"/>
            <w:noWrap/>
            <w:tcMar>
              <w:left w:w="57" w:type="dxa"/>
              <w:right w:w="57" w:type="dxa"/>
            </w:tcMar>
            <w:hideMark/>
          </w:tcPr>
          <w:p w14:paraId="49155906"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5305268D"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07A4D43B"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596E8937"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61E1F28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D145721"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305F3EBE" w14:textId="422FF5FA"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0F6D561"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2864BDF9" w14:textId="77777777" w:rsidR="00F66DCF" w:rsidRPr="00EB086D" w:rsidRDefault="00F66DCF" w:rsidP="008070AF">
            <w:pPr>
              <w:pStyle w:val="TableText"/>
              <w:spacing w:before="40" w:after="30"/>
              <w:jc w:val="right"/>
              <w:rPr>
                <w:rFonts w:eastAsia="Times New Roman"/>
              </w:rPr>
            </w:pPr>
            <w:r w:rsidRPr="00EB086D">
              <w:t>1.89</w:t>
            </w:r>
          </w:p>
        </w:tc>
        <w:tc>
          <w:tcPr>
            <w:tcW w:w="1417" w:type="dxa"/>
            <w:noWrap/>
            <w:tcMar>
              <w:left w:w="57" w:type="dxa"/>
              <w:right w:w="57" w:type="dxa"/>
            </w:tcMar>
            <w:hideMark/>
          </w:tcPr>
          <w:p w14:paraId="3BD8BF71" w14:textId="77777777" w:rsidR="00F66DCF" w:rsidRPr="00EB086D" w:rsidRDefault="00F66DCF" w:rsidP="008070AF">
            <w:pPr>
              <w:pStyle w:val="TableText"/>
              <w:spacing w:before="40" w:after="30"/>
              <w:jc w:val="right"/>
              <w:rPr>
                <w:rFonts w:eastAsia="Times New Roman"/>
              </w:rPr>
            </w:pPr>
            <w:r w:rsidRPr="00EB086D">
              <w:t>1.38</w:t>
            </w:r>
          </w:p>
        </w:tc>
        <w:tc>
          <w:tcPr>
            <w:tcW w:w="1559" w:type="dxa"/>
            <w:noWrap/>
            <w:tcMar>
              <w:left w:w="57" w:type="dxa"/>
              <w:right w:w="57" w:type="dxa"/>
            </w:tcMar>
            <w:hideMark/>
          </w:tcPr>
          <w:p w14:paraId="05351E8E" w14:textId="77777777" w:rsidR="00F66DCF" w:rsidRPr="00EB086D" w:rsidRDefault="00F66DCF" w:rsidP="008070AF">
            <w:pPr>
              <w:pStyle w:val="TableText"/>
              <w:spacing w:before="40" w:after="30"/>
              <w:jc w:val="right"/>
              <w:rPr>
                <w:rFonts w:eastAsia="Times New Roman"/>
              </w:rPr>
            </w:pPr>
            <w:r w:rsidRPr="00EB086D">
              <w:t>0.51</w:t>
            </w:r>
          </w:p>
        </w:tc>
      </w:tr>
      <w:tr w:rsidR="00AF3F62" w:rsidRPr="00EB086D" w14:paraId="7F2FF6C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21B65A"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0C5D72F7" w14:textId="214DF59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8102027"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1DAE81BD" w14:textId="77777777" w:rsidR="00F66DCF" w:rsidRPr="00EB086D" w:rsidRDefault="00F66DCF" w:rsidP="008070AF">
            <w:pPr>
              <w:pStyle w:val="TableText"/>
              <w:spacing w:before="40" w:after="30"/>
              <w:jc w:val="right"/>
              <w:rPr>
                <w:rFonts w:eastAsia="Times New Roman"/>
              </w:rPr>
            </w:pPr>
            <w:r w:rsidRPr="00EB086D">
              <w:t>2.14</w:t>
            </w:r>
          </w:p>
        </w:tc>
        <w:tc>
          <w:tcPr>
            <w:tcW w:w="1417" w:type="dxa"/>
            <w:noWrap/>
            <w:tcMar>
              <w:left w:w="57" w:type="dxa"/>
              <w:right w:w="57" w:type="dxa"/>
            </w:tcMar>
            <w:hideMark/>
          </w:tcPr>
          <w:p w14:paraId="4AB3F604" w14:textId="77777777" w:rsidR="00F66DCF" w:rsidRPr="00EB086D" w:rsidRDefault="00F66DCF" w:rsidP="008070AF">
            <w:pPr>
              <w:pStyle w:val="TableText"/>
              <w:spacing w:before="40" w:after="30"/>
              <w:jc w:val="right"/>
              <w:rPr>
                <w:rFonts w:eastAsia="Times New Roman"/>
              </w:rPr>
            </w:pPr>
            <w:r w:rsidRPr="00EB086D">
              <w:t>1.57</w:t>
            </w:r>
          </w:p>
        </w:tc>
        <w:tc>
          <w:tcPr>
            <w:tcW w:w="1559" w:type="dxa"/>
            <w:noWrap/>
            <w:tcMar>
              <w:left w:w="57" w:type="dxa"/>
              <w:right w:w="57" w:type="dxa"/>
            </w:tcMar>
            <w:hideMark/>
          </w:tcPr>
          <w:p w14:paraId="74F1E6CB" w14:textId="77777777" w:rsidR="00F66DCF" w:rsidRPr="00EB086D" w:rsidRDefault="00F66DCF" w:rsidP="008070AF">
            <w:pPr>
              <w:pStyle w:val="TableText"/>
              <w:spacing w:before="40" w:after="30"/>
              <w:jc w:val="right"/>
              <w:rPr>
                <w:rFonts w:eastAsia="Times New Roman"/>
              </w:rPr>
            </w:pPr>
            <w:r w:rsidRPr="00EB086D">
              <w:t>0.57</w:t>
            </w:r>
          </w:p>
        </w:tc>
      </w:tr>
      <w:tr w:rsidR="00AF3F62" w:rsidRPr="00EB086D" w14:paraId="750B26F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E1BF674"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41CAB434" w14:textId="5EC6C882"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87016AB"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1F22678E" w14:textId="77777777" w:rsidR="00F66DCF" w:rsidRPr="00EB086D" w:rsidRDefault="00F66DCF" w:rsidP="008070AF">
            <w:pPr>
              <w:pStyle w:val="TableText"/>
              <w:spacing w:before="40" w:after="30"/>
              <w:jc w:val="right"/>
              <w:rPr>
                <w:rFonts w:eastAsia="Times New Roman"/>
              </w:rPr>
            </w:pPr>
            <w:r w:rsidRPr="00EB086D">
              <w:t>2.54</w:t>
            </w:r>
          </w:p>
        </w:tc>
        <w:tc>
          <w:tcPr>
            <w:tcW w:w="1417" w:type="dxa"/>
            <w:noWrap/>
            <w:tcMar>
              <w:left w:w="57" w:type="dxa"/>
              <w:right w:w="57" w:type="dxa"/>
            </w:tcMar>
            <w:hideMark/>
          </w:tcPr>
          <w:p w14:paraId="05EB665E" w14:textId="77777777" w:rsidR="00F66DCF" w:rsidRPr="00EB086D" w:rsidRDefault="00F66DCF" w:rsidP="008070AF">
            <w:pPr>
              <w:pStyle w:val="TableText"/>
              <w:spacing w:before="40" w:after="30"/>
              <w:jc w:val="right"/>
              <w:rPr>
                <w:rFonts w:eastAsia="Times New Roman"/>
              </w:rPr>
            </w:pPr>
            <w:r w:rsidRPr="00EB086D">
              <w:t>1.86</w:t>
            </w:r>
          </w:p>
        </w:tc>
        <w:tc>
          <w:tcPr>
            <w:tcW w:w="1559" w:type="dxa"/>
            <w:noWrap/>
            <w:tcMar>
              <w:left w:w="57" w:type="dxa"/>
              <w:right w:w="57" w:type="dxa"/>
            </w:tcMar>
            <w:hideMark/>
          </w:tcPr>
          <w:p w14:paraId="32C2C4F8" w14:textId="77777777" w:rsidR="00F66DCF" w:rsidRPr="00EB086D" w:rsidRDefault="00F66DCF" w:rsidP="008070AF">
            <w:pPr>
              <w:pStyle w:val="TableText"/>
              <w:spacing w:before="40" w:after="30"/>
              <w:jc w:val="right"/>
              <w:rPr>
                <w:rFonts w:eastAsia="Times New Roman"/>
              </w:rPr>
            </w:pPr>
            <w:r w:rsidRPr="00EB086D">
              <w:t>0.68</w:t>
            </w:r>
          </w:p>
        </w:tc>
      </w:tr>
      <w:tr w:rsidR="00AF3F62" w:rsidRPr="00EB086D" w14:paraId="64C7DC6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7E3FAB9"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10166F3D" w14:textId="28AB29E1" w:rsidR="00F66DCF" w:rsidRPr="00EB086D" w:rsidRDefault="00C33DD2" w:rsidP="008070AF">
            <w:pPr>
              <w:pStyle w:val="TableText"/>
              <w:spacing w:before="40" w:after="30"/>
              <w:rPr>
                <w:rFonts w:eastAsia="Times New Roman"/>
              </w:rPr>
            </w:pPr>
            <w:r w:rsidRPr="00EB086D">
              <w:t xml:space="preserve">Growing heifers – </w:t>
            </w:r>
            <w:r w:rsidR="00F66DCF" w:rsidRPr="00EB086D">
              <w:t>1–2</w:t>
            </w:r>
          </w:p>
        </w:tc>
        <w:tc>
          <w:tcPr>
            <w:tcW w:w="709" w:type="dxa"/>
            <w:noWrap/>
            <w:tcMar>
              <w:left w:w="57" w:type="dxa"/>
              <w:right w:w="57" w:type="dxa"/>
            </w:tcMar>
            <w:hideMark/>
          </w:tcPr>
          <w:p w14:paraId="47B63D71"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3560006D" w14:textId="77777777" w:rsidR="00F66DCF" w:rsidRPr="00EB086D" w:rsidRDefault="00F66DCF" w:rsidP="008070AF">
            <w:pPr>
              <w:pStyle w:val="TableText"/>
              <w:spacing w:before="40" w:after="30"/>
              <w:jc w:val="right"/>
              <w:rPr>
                <w:rFonts w:eastAsia="Times New Roman"/>
              </w:rPr>
            </w:pPr>
            <w:r w:rsidRPr="00EB086D">
              <w:t>6.48</w:t>
            </w:r>
          </w:p>
        </w:tc>
        <w:tc>
          <w:tcPr>
            <w:tcW w:w="1417" w:type="dxa"/>
            <w:noWrap/>
            <w:tcMar>
              <w:left w:w="57" w:type="dxa"/>
              <w:right w:w="57" w:type="dxa"/>
            </w:tcMar>
            <w:hideMark/>
          </w:tcPr>
          <w:p w14:paraId="3EFD3069" w14:textId="77777777" w:rsidR="00F66DCF" w:rsidRPr="00EB086D" w:rsidRDefault="00F66DCF" w:rsidP="008070AF">
            <w:pPr>
              <w:pStyle w:val="TableText"/>
              <w:spacing w:before="40" w:after="30"/>
              <w:jc w:val="right"/>
              <w:rPr>
                <w:rFonts w:eastAsia="Times New Roman"/>
              </w:rPr>
            </w:pPr>
            <w:r w:rsidRPr="00EB086D">
              <w:t>4.74</w:t>
            </w:r>
          </w:p>
        </w:tc>
        <w:tc>
          <w:tcPr>
            <w:tcW w:w="1559" w:type="dxa"/>
            <w:noWrap/>
            <w:tcMar>
              <w:left w:w="57" w:type="dxa"/>
              <w:right w:w="57" w:type="dxa"/>
            </w:tcMar>
            <w:hideMark/>
          </w:tcPr>
          <w:p w14:paraId="12370BAE" w14:textId="77777777" w:rsidR="00F66DCF" w:rsidRPr="00EB086D" w:rsidRDefault="00F66DCF" w:rsidP="008070AF">
            <w:pPr>
              <w:pStyle w:val="TableText"/>
              <w:spacing w:before="40" w:after="30"/>
              <w:jc w:val="right"/>
              <w:rPr>
                <w:rFonts w:eastAsia="Times New Roman"/>
              </w:rPr>
            </w:pPr>
            <w:r w:rsidRPr="00EB086D">
              <w:t>1.73</w:t>
            </w:r>
          </w:p>
        </w:tc>
      </w:tr>
      <w:tr w:rsidR="00AF3F62" w:rsidRPr="00EB086D" w14:paraId="006F345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25EBB6C"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674908EE" w14:textId="46CEA25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7E88579"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2E556C31" w14:textId="77777777" w:rsidR="00F66DCF" w:rsidRPr="00EB086D" w:rsidRDefault="00F66DCF" w:rsidP="008070AF">
            <w:pPr>
              <w:pStyle w:val="TableText"/>
              <w:spacing w:before="40" w:after="30"/>
              <w:jc w:val="right"/>
              <w:rPr>
                <w:rFonts w:eastAsia="Times New Roman"/>
              </w:rPr>
            </w:pPr>
            <w:r w:rsidRPr="00EB086D">
              <w:t>6.09</w:t>
            </w:r>
          </w:p>
        </w:tc>
        <w:tc>
          <w:tcPr>
            <w:tcW w:w="1417" w:type="dxa"/>
            <w:noWrap/>
            <w:tcMar>
              <w:left w:w="57" w:type="dxa"/>
              <w:right w:w="57" w:type="dxa"/>
            </w:tcMar>
            <w:hideMark/>
          </w:tcPr>
          <w:p w14:paraId="1E2469BF" w14:textId="77777777" w:rsidR="00F66DCF" w:rsidRPr="00EB086D" w:rsidRDefault="00F66DCF" w:rsidP="008070AF">
            <w:pPr>
              <w:pStyle w:val="TableText"/>
              <w:spacing w:before="40" w:after="30"/>
              <w:jc w:val="right"/>
              <w:rPr>
                <w:rFonts w:eastAsia="Times New Roman"/>
              </w:rPr>
            </w:pPr>
            <w:r w:rsidRPr="00EB086D">
              <w:t>4.46</w:t>
            </w:r>
          </w:p>
        </w:tc>
        <w:tc>
          <w:tcPr>
            <w:tcW w:w="1559" w:type="dxa"/>
            <w:noWrap/>
            <w:tcMar>
              <w:left w:w="57" w:type="dxa"/>
              <w:right w:w="57" w:type="dxa"/>
            </w:tcMar>
            <w:hideMark/>
          </w:tcPr>
          <w:p w14:paraId="75F984F9" w14:textId="77777777" w:rsidR="00F66DCF" w:rsidRPr="00EB086D" w:rsidRDefault="00F66DCF" w:rsidP="008070AF">
            <w:pPr>
              <w:pStyle w:val="TableText"/>
              <w:spacing w:before="40" w:after="30"/>
              <w:jc w:val="right"/>
              <w:rPr>
                <w:rFonts w:eastAsia="Times New Roman"/>
              </w:rPr>
            </w:pPr>
            <w:r w:rsidRPr="00EB086D">
              <w:t>1.63</w:t>
            </w:r>
          </w:p>
        </w:tc>
      </w:tr>
      <w:tr w:rsidR="00AF3F62" w:rsidRPr="00EB086D" w14:paraId="249D2CA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5373556"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7205EE45" w14:textId="60B544C9"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892C40D"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617811A5" w14:textId="77777777" w:rsidR="00F66DCF" w:rsidRPr="00EB086D" w:rsidRDefault="00F66DCF" w:rsidP="008070AF">
            <w:pPr>
              <w:pStyle w:val="TableText"/>
              <w:spacing w:before="40" w:after="30"/>
              <w:jc w:val="right"/>
              <w:rPr>
                <w:rFonts w:eastAsia="Times New Roman"/>
              </w:rPr>
            </w:pPr>
            <w:r w:rsidRPr="00EB086D">
              <w:t>8.08</w:t>
            </w:r>
          </w:p>
        </w:tc>
        <w:tc>
          <w:tcPr>
            <w:tcW w:w="1417" w:type="dxa"/>
            <w:noWrap/>
            <w:tcMar>
              <w:left w:w="57" w:type="dxa"/>
              <w:right w:w="57" w:type="dxa"/>
            </w:tcMar>
            <w:hideMark/>
          </w:tcPr>
          <w:p w14:paraId="5649C87F" w14:textId="77777777" w:rsidR="00F66DCF" w:rsidRPr="00EB086D" w:rsidRDefault="00F66DCF" w:rsidP="008070AF">
            <w:pPr>
              <w:pStyle w:val="TableText"/>
              <w:spacing w:before="40" w:after="30"/>
              <w:jc w:val="right"/>
              <w:rPr>
                <w:rFonts w:eastAsia="Times New Roman"/>
              </w:rPr>
            </w:pPr>
            <w:r w:rsidRPr="00EB086D">
              <w:t>5.91</w:t>
            </w:r>
          </w:p>
        </w:tc>
        <w:tc>
          <w:tcPr>
            <w:tcW w:w="1559" w:type="dxa"/>
            <w:noWrap/>
            <w:tcMar>
              <w:left w:w="57" w:type="dxa"/>
              <w:right w:w="57" w:type="dxa"/>
            </w:tcMar>
            <w:hideMark/>
          </w:tcPr>
          <w:p w14:paraId="679D9D01" w14:textId="77777777" w:rsidR="00F66DCF" w:rsidRPr="00EB086D" w:rsidRDefault="00F66DCF" w:rsidP="008070AF">
            <w:pPr>
              <w:pStyle w:val="TableText"/>
              <w:spacing w:before="40" w:after="30"/>
              <w:jc w:val="right"/>
              <w:rPr>
                <w:rFonts w:eastAsia="Times New Roman"/>
              </w:rPr>
            </w:pPr>
            <w:r w:rsidRPr="00EB086D">
              <w:t>2.16</w:t>
            </w:r>
          </w:p>
        </w:tc>
      </w:tr>
      <w:tr w:rsidR="00AF3F62" w:rsidRPr="00EB086D" w14:paraId="6E9F7B4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CC68464"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26D1D0FD" w14:textId="58D28BF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A4B3986"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12EAABB0" w14:textId="77777777" w:rsidR="00F66DCF" w:rsidRPr="00EB086D" w:rsidRDefault="00F66DCF" w:rsidP="008070AF">
            <w:pPr>
              <w:pStyle w:val="TableText"/>
              <w:spacing w:before="40" w:after="30"/>
              <w:jc w:val="right"/>
              <w:rPr>
                <w:rFonts w:eastAsia="Times New Roman"/>
              </w:rPr>
            </w:pPr>
            <w:r w:rsidRPr="00EB086D">
              <w:t>7.94</w:t>
            </w:r>
          </w:p>
        </w:tc>
        <w:tc>
          <w:tcPr>
            <w:tcW w:w="1417" w:type="dxa"/>
            <w:noWrap/>
            <w:tcMar>
              <w:left w:w="57" w:type="dxa"/>
              <w:right w:w="57" w:type="dxa"/>
            </w:tcMar>
            <w:hideMark/>
          </w:tcPr>
          <w:p w14:paraId="4FC948E4" w14:textId="77777777" w:rsidR="00F66DCF" w:rsidRPr="00EB086D" w:rsidRDefault="00F66DCF" w:rsidP="008070AF">
            <w:pPr>
              <w:pStyle w:val="TableText"/>
              <w:spacing w:before="40" w:after="30"/>
              <w:jc w:val="right"/>
              <w:rPr>
                <w:rFonts w:eastAsia="Times New Roman"/>
              </w:rPr>
            </w:pPr>
            <w:r w:rsidRPr="00EB086D">
              <w:t>5.82</w:t>
            </w:r>
          </w:p>
        </w:tc>
        <w:tc>
          <w:tcPr>
            <w:tcW w:w="1559" w:type="dxa"/>
            <w:noWrap/>
            <w:tcMar>
              <w:left w:w="57" w:type="dxa"/>
              <w:right w:w="57" w:type="dxa"/>
            </w:tcMar>
            <w:hideMark/>
          </w:tcPr>
          <w:p w14:paraId="77FE3761" w14:textId="77777777" w:rsidR="00F66DCF" w:rsidRPr="00EB086D" w:rsidRDefault="00F66DCF" w:rsidP="008070AF">
            <w:pPr>
              <w:pStyle w:val="TableText"/>
              <w:spacing w:before="40" w:after="30"/>
              <w:jc w:val="right"/>
              <w:rPr>
                <w:rFonts w:eastAsia="Times New Roman"/>
              </w:rPr>
            </w:pPr>
            <w:r w:rsidRPr="00EB086D">
              <w:t>2.13</w:t>
            </w:r>
          </w:p>
        </w:tc>
      </w:tr>
      <w:tr w:rsidR="00AF3F62" w:rsidRPr="00EB086D" w14:paraId="6E9B159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74A0492"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6D9E5FE1" w14:textId="4167537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FD12AE7"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4667DCF9" w14:textId="77777777" w:rsidR="00F66DCF" w:rsidRPr="00EB086D" w:rsidRDefault="00F66DCF" w:rsidP="008070AF">
            <w:pPr>
              <w:pStyle w:val="TableText"/>
              <w:spacing w:before="40" w:after="30"/>
              <w:jc w:val="right"/>
              <w:rPr>
                <w:rFonts w:eastAsia="Times New Roman"/>
              </w:rPr>
            </w:pPr>
            <w:r w:rsidRPr="00EB086D">
              <w:t>6.74</w:t>
            </w:r>
          </w:p>
        </w:tc>
        <w:tc>
          <w:tcPr>
            <w:tcW w:w="1417" w:type="dxa"/>
            <w:noWrap/>
            <w:tcMar>
              <w:left w:w="57" w:type="dxa"/>
              <w:right w:w="57" w:type="dxa"/>
            </w:tcMar>
            <w:hideMark/>
          </w:tcPr>
          <w:p w14:paraId="19951C71"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0870E8AE" w14:textId="77777777" w:rsidR="00F66DCF" w:rsidRPr="00EB086D" w:rsidRDefault="00F66DCF" w:rsidP="008070AF">
            <w:pPr>
              <w:pStyle w:val="TableText"/>
              <w:spacing w:before="40" w:after="30"/>
              <w:jc w:val="right"/>
              <w:rPr>
                <w:rFonts w:eastAsia="Times New Roman"/>
              </w:rPr>
            </w:pPr>
            <w:r w:rsidRPr="00EB086D">
              <w:rPr>
                <w:i/>
                <w:iCs/>
              </w:rPr>
              <w:t>1.81</w:t>
            </w:r>
            <w:r w:rsidRPr="00EB086D">
              <w:t>†</w:t>
            </w:r>
          </w:p>
        </w:tc>
      </w:tr>
      <w:tr w:rsidR="00AF3F62" w:rsidRPr="00EB086D" w14:paraId="589F5C9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E97BBB6" w14:textId="77777777" w:rsidR="00F66DCF" w:rsidRPr="00EB086D" w:rsidRDefault="00F66DCF" w:rsidP="008070AF">
            <w:pPr>
              <w:pStyle w:val="TableText"/>
              <w:spacing w:before="40" w:after="30"/>
              <w:rPr>
                <w:rFonts w:eastAsia="Times New Roman"/>
              </w:rPr>
            </w:pPr>
            <w:r w:rsidRPr="00EB086D">
              <w:lastRenderedPageBreak/>
              <w:t>Manawatu Wanganui</w:t>
            </w:r>
          </w:p>
        </w:tc>
        <w:tc>
          <w:tcPr>
            <w:tcW w:w="1843" w:type="dxa"/>
            <w:noWrap/>
            <w:tcMar>
              <w:left w:w="57" w:type="dxa"/>
              <w:right w:w="57" w:type="dxa"/>
            </w:tcMar>
            <w:hideMark/>
          </w:tcPr>
          <w:p w14:paraId="2E091327" w14:textId="22C747B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D30976F"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3C2E561D" w14:textId="77777777" w:rsidR="00F66DCF" w:rsidRPr="00EB086D" w:rsidRDefault="00F66DCF" w:rsidP="008070AF">
            <w:pPr>
              <w:pStyle w:val="TableText"/>
              <w:spacing w:before="40" w:after="30"/>
              <w:jc w:val="right"/>
              <w:rPr>
                <w:rFonts w:eastAsia="Times New Roman"/>
              </w:rPr>
            </w:pPr>
            <w:r w:rsidRPr="00EB086D">
              <w:t>6.74</w:t>
            </w:r>
          </w:p>
        </w:tc>
        <w:tc>
          <w:tcPr>
            <w:tcW w:w="1417" w:type="dxa"/>
            <w:noWrap/>
            <w:tcMar>
              <w:left w:w="57" w:type="dxa"/>
              <w:right w:w="57" w:type="dxa"/>
            </w:tcMar>
            <w:hideMark/>
          </w:tcPr>
          <w:p w14:paraId="58AA79BD"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1F0D3462" w14:textId="77777777" w:rsidR="00F66DCF" w:rsidRPr="00EB086D" w:rsidRDefault="00F66DCF" w:rsidP="008070AF">
            <w:pPr>
              <w:pStyle w:val="TableText"/>
              <w:spacing w:before="40" w:after="30"/>
              <w:jc w:val="right"/>
              <w:rPr>
                <w:rFonts w:eastAsia="Times New Roman"/>
              </w:rPr>
            </w:pPr>
            <w:r w:rsidRPr="00EB086D">
              <w:rPr>
                <w:i/>
                <w:iCs/>
              </w:rPr>
              <w:t>1.81</w:t>
            </w:r>
            <w:r w:rsidRPr="00EB086D">
              <w:t>†</w:t>
            </w:r>
          </w:p>
        </w:tc>
      </w:tr>
      <w:tr w:rsidR="00AF3F62" w:rsidRPr="00EB086D" w14:paraId="2A830AF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4AF96D1"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0F39D633" w14:textId="65FE3E57"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8DB292F"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AC7D4ED" w14:textId="77777777" w:rsidR="00F66DCF" w:rsidRPr="00EB086D" w:rsidRDefault="00F66DCF" w:rsidP="008070AF">
            <w:pPr>
              <w:pStyle w:val="TableText"/>
              <w:spacing w:before="40" w:after="30"/>
              <w:jc w:val="right"/>
              <w:rPr>
                <w:rFonts w:eastAsia="Times New Roman"/>
              </w:rPr>
            </w:pPr>
            <w:r w:rsidRPr="00EB086D">
              <w:t>5.34</w:t>
            </w:r>
          </w:p>
        </w:tc>
        <w:tc>
          <w:tcPr>
            <w:tcW w:w="1417" w:type="dxa"/>
            <w:noWrap/>
            <w:tcMar>
              <w:left w:w="57" w:type="dxa"/>
              <w:right w:w="57" w:type="dxa"/>
            </w:tcMar>
            <w:hideMark/>
          </w:tcPr>
          <w:p w14:paraId="6F4074AB" w14:textId="77777777" w:rsidR="00F66DCF" w:rsidRPr="00EB086D" w:rsidRDefault="00F66DCF" w:rsidP="008070AF">
            <w:pPr>
              <w:pStyle w:val="TableText"/>
              <w:spacing w:before="40" w:after="30"/>
              <w:jc w:val="right"/>
              <w:rPr>
                <w:rFonts w:eastAsia="Times New Roman"/>
              </w:rPr>
            </w:pPr>
            <w:r w:rsidRPr="00EB086D">
              <w:t>3.91</w:t>
            </w:r>
          </w:p>
        </w:tc>
        <w:tc>
          <w:tcPr>
            <w:tcW w:w="1559" w:type="dxa"/>
            <w:noWrap/>
            <w:tcMar>
              <w:left w:w="57" w:type="dxa"/>
              <w:right w:w="57" w:type="dxa"/>
            </w:tcMar>
            <w:hideMark/>
          </w:tcPr>
          <w:p w14:paraId="16C8A588" w14:textId="77777777" w:rsidR="00F66DCF" w:rsidRPr="00EB086D" w:rsidRDefault="00F66DCF" w:rsidP="008070AF">
            <w:pPr>
              <w:pStyle w:val="TableText"/>
              <w:spacing w:before="40" w:after="30"/>
              <w:jc w:val="right"/>
              <w:rPr>
                <w:rFonts w:eastAsia="Times New Roman"/>
              </w:rPr>
            </w:pPr>
            <w:r w:rsidRPr="00EB086D">
              <w:t>1.43</w:t>
            </w:r>
          </w:p>
        </w:tc>
      </w:tr>
      <w:tr w:rsidR="00AF3F62" w:rsidRPr="00EB086D" w14:paraId="58228AE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048F7FC"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0A5E25E3" w14:textId="571D3AC1"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8E036CD"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CA34DAD" w14:textId="77777777" w:rsidR="00F66DCF" w:rsidRPr="00EB086D" w:rsidRDefault="00F66DCF" w:rsidP="008070AF">
            <w:pPr>
              <w:pStyle w:val="TableText"/>
              <w:spacing w:before="40" w:after="30"/>
              <w:jc w:val="right"/>
              <w:rPr>
                <w:rFonts w:eastAsia="Times New Roman"/>
              </w:rPr>
            </w:pPr>
            <w:r w:rsidRPr="00EB086D">
              <w:t>5.59</w:t>
            </w:r>
          </w:p>
        </w:tc>
        <w:tc>
          <w:tcPr>
            <w:tcW w:w="1417" w:type="dxa"/>
            <w:noWrap/>
            <w:tcMar>
              <w:left w:w="57" w:type="dxa"/>
              <w:right w:w="57" w:type="dxa"/>
            </w:tcMar>
            <w:hideMark/>
          </w:tcPr>
          <w:p w14:paraId="0FE7B008" w14:textId="77777777" w:rsidR="00F66DCF" w:rsidRPr="00EB086D" w:rsidRDefault="00F66DCF" w:rsidP="008070AF">
            <w:pPr>
              <w:pStyle w:val="TableText"/>
              <w:spacing w:before="40" w:after="30"/>
              <w:jc w:val="right"/>
              <w:rPr>
                <w:rFonts w:eastAsia="Times New Roman"/>
              </w:rPr>
            </w:pPr>
            <w:r w:rsidRPr="00EB086D">
              <w:t>4.09</w:t>
            </w:r>
          </w:p>
        </w:tc>
        <w:tc>
          <w:tcPr>
            <w:tcW w:w="1559" w:type="dxa"/>
            <w:noWrap/>
            <w:tcMar>
              <w:left w:w="57" w:type="dxa"/>
              <w:right w:w="57" w:type="dxa"/>
            </w:tcMar>
            <w:hideMark/>
          </w:tcPr>
          <w:p w14:paraId="4658CFA3" w14:textId="77777777" w:rsidR="00F66DCF" w:rsidRPr="00EB086D" w:rsidRDefault="00F66DCF" w:rsidP="008070AF">
            <w:pPr>
              <w:pStyle w:val="TableText"/>
              <w:spacing w:before="40" w:after="30"/>
              <w:jc w:val="right"/>
              <w:rPr>
                <w:rFonts w:eastAsia="Times New Roman"/>
              </w:rPr>
            </w:pPr>
            <w:r w:rsidRPr="00EB086D">
              <w:t>1.5</w:t>
            </w:r>
          </w:p>
        </w:tc>
      </w:tr>
      <w:tr w:rsidR="00AF3F62" w:rsidRPr="00EB086D" w14:paraId="76357E6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037FFA9"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3F57C944" w14:textId="6FCA55F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5D10B7F"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5FB2E026" w14:textId="77777777" w:rsidR="00F66DCF" w:rsidRPr="00EB086D" w:rsidRDefault="00F66DCF" w:rsidP="008070AF">
            <w:pPr>
              <w:pStyle w:val="TableText"/>
              <w:spacing w:before="40" w:after="30"/>
              <w:jc w:val="right"/>
              <w:rPr>
                <w:rFonts w:eastAsia="Times New Roman"/>
              </w:rPr>
            </w:pPr>
            <w:r w:rsidRPr="00EB086D">
              <w:t>5.65</w:t>
            </w:r>
          </w:p>
        </w:tc>
        <w:tc>
          <w:tcPr>
            <w:tcW w:w="1417" w:type="dxa"/>
            <w:noWrap/>
            <w:tcMar>
              <w:left w:w="57" w:type="dxa"/>
              <w:right w:w="57" w:type="dxa"/>
            </w:tcMar>
            <w:hideMark/>
          </w:tcPr>
          <w:p w14:paraId="6C4E09EA" w14:textId="77777777" w:rsidR="00F66DCF" w:rsidRPr="00EB086D" w:rsidRDefault="00F66DCF" w:rsidP="008070AF">
            <w:pPr>
              <w:pStyle w:val="TableText"/>
              <w:spacing w:before="40" w:after="30"/>
              <w:jc w:val="right"/>
              <w:rPr>
                <w:rFonts w:eastAsia="Times New Roman"/>
              </w:rPr>
            </w:pPr>
            <w:r w:rsidRPr="00EB086D">
              <w:t>4.14</w:t>
            </w:r>
          </w:p>
        </w:tc>
        <w:tc>
          <w:tcPr>
            <w:tcW w:w="1559" w:type="dxa"/>
            <w:noWrap/>
            <w:tcMar>
              <w:left w:w="57" w:type="dxa"/>
              <w:right w:w="57" w:type="dxa"/>
            </w:tcMar>
            <w:hideMark/>
          </w:tcPr>
          <w:p w14:paraId="08DF365F" w14:textId="77777777" w:rsidR="00F66DCF" w:rsidRPr="00EB086D" w:rsidRDefault="00F66DCF" w:rsidP="008070AF">
            <w:pPr>
              <w:pStyle w:val="TableText"/>
              <w:spacing w:before="40" w:after="30"/>
              <w:jc w:val="right"/>
              <w:rPr>
                <w:rFonts w:eastAsia="Times New Roman"/>
              </w:rPr>
            </w:pPr>
            <w:r w:rsidRPr="00EB086D">
              <w:t>1.51</w:t>
            </w:r>
          </w:p>
        </w:tc>
      </w:tr>
      <w:tr w:rsidR="00AF3F62" w:rsidRPr="00EB086D" w14:paraId="34A3138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D3F0F7A"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7741C868" w14:textId="24925115"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1B23F2F"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1E2EBC3A" w14:textId="77777777" w:rsidR="00F66DCF" w:rsidRPr="00EB086D" w:rsidRDefault="00F66DCF" w:rsidP="008070AF">
            <w:pPr>
              <w:pStyle w:val="TableText"/>
              <w:spacing w:before="40" w:after="30"/>
              <w:jc w:val="right"/>
              <w:rPr>
                <w:rFonts w:eastAsia="Times New Roman"/>
              </w:rPr>
            </w:pPr>
            <w:r w:rsidRPr="00EB086D">
              <w:t>5.39</w:t>
            </w:r>
          </w:p>
        </w:tc>
        <w:tc>
          <w:tcPr>
            <w:tcW w:w="1417" w:type="dxa"/>
            <w:noWrap/>
            <w:tcMar>
              <w:left w:w="57" w:type="dxa"/>
              <w:right w:w="57" w:type="dxa"/>
            </w:tcMar>
            <w:hideMark/>
          </w:tcPr>
          <w:p w14:paraId="01F7C1DC" w14:textId="77777777" w:rsidR="00F66DCF" w:rsidRPr="00EB086D" w:rsidRDefault="00F66DCF" w:rsidP="008070AF">
            <w:pPr>
              <w:pStyle w:val="TableText"/>
              <w:spacing w:before="40" w:after="30"/>
              <w:jc w:val="right"/>
              <w:rPr>
                <w:rFonts w:eastAsia="Times New Roman"/>
              </w:rPr>
            </w:pPr>
            <w:r w:rsidRPr="00EB086D">
              <w:t>3.95</w:t>
            </w:r>
          </w:p>
        </w:tc>
        <w:tc>
          <w:tcPr>
            <w:tcW w:w="1559" w:type="dxa"/>
            <w:noWrap/>
            <w:tcMar>
              <w:left w:w="57" w:type="dxa"/>
              <w:right w:w="57" w:type="dxa"/>
            </w:tcMar>
            <w:hideMark/>
          </w:tcPr>
          <w:p w14:paraId="18D4BEA9" w14:textId="77777777" w:rsidR="00F66DCF" w:rsidRPr="00EB086D" w:rsidRDefault="00F66DCF" w:rsidP="008070AF">
            <w:pPr>
              <w:pStyle w:val="TableText"/>
              <w:spacing w:before="40" w:after="30"/>
              <w:jc w:val="right"/>
              <w:rPr>
                <w:rFonts w:eastAsia="Times New Roman"/>
              </w:rPr>
            </w:pPr>
            <w:r w:rsidRPr="00EB086D">
              <w:t>1.44</w:t>
            </w:r>
          </w:p>
        </w:tc>
      </w:tr>
      <w:tr w:rsidR="00AF3F62" w:rsidRPr="00EB086D" w14:paraId="5BBF71A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F31842D"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59A89387" w14:textId="7AEFEF57"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3309283"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697177B7" w14:textId="77777777" w:rsidR="00F66DCF" w:rsidRPr="00EB086D" w:rsidRDefault="00F66DCF" w:rsidP="008070AF">
            <w:pPr>
              <w:pStyle w:val="TableText"/>
              <w:spacing w:before="40" w:after="30"/>
              <w:jc w:val="right"/>
              <w:rPr>
                <w:rFonts w:eastAsia="Times New Roman"/>
              </w:rPr>
            </w:pPr>
            <w:r w:rsidRPr="00EB086D">
              <w:t>5.56</w:t>
            </w:r>
          </w:p>
        </w:tc>
        <w:tc>
          <w:tcPr>
            <w:tcW w:w="1417" w:type="dxa"/>
            <w:noWrap/>
            <w:tcMar>
              <w:left w:w="57" w:type="dxa"/>
              <w:right w:w="57" w:type="dxa"/>
            </w:tcMar>
            <w:hideMark/>
          </w:tcPr>
          <w:p w14:paraId="410A964D" w14:textId="77777777" w:rsidR="00F66DCF" w:rsidRPr="00EB086D" w:rsidRDefault="00F66DCF" w:rsidP="008070AF">
            <w:pPr>
              <w:pStyle w:val="TableText"/>
              <w:spacing w:before="40" w:after="30"/>
              <w:jc w:val="right"/>
              <w:rPr>
                <w:rFonts w:eastAsia="Times New Roman"/>
              </w:rPr>
            </w:pPr>
            <w:r w:rsidRPr="00EB086D">
              <w:t>4.07</w:t>
            </w:r>
          </w:p>
        </w:tc>
        <w:tc>
          <w:tcPr>
            <w:tcW w:w="1559" w:type="dxa"/>
            <w:noWrap/>
            <w:tcMar>
              <w:left w:w="57" w:type="dxa"/>
              <w:right w:w="57" w:type="dxa"/>
            </w:tcMar>
            <w:hideMark/>
          </w:tcPr>
          <w:p w14:paraId="4E34D440" w14:textId="77777777" w:rsidR="00F66DCF" w:rsidRPr="00EB086D" w:rsidRDefault="00F66DCF" w:rsidP="008070AF">
            <w:pPr>
              <w:pStyle w:val="TableText"/>
              <w:spacing w:before="40" w:after="30"/>
              <w:jc w:val="right"/>
              <w:rPr>
                <w:rFonts w:eastAsia="Times New Roman"/>
              </w:rPr>
            </w:pPr>
            <w:r w:rsidRPr="00EB086D">
              <w:t>1.49</w:t>
            </w:r>
          </w:p>
        </w:tc>
      </w:tr>
      <w:tr w:rsidR="00AF3F62" w:rsidRPr="00EB086D" w14:paraId="3375CED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A778AFA"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371B6FF6" w14:textId="4C036090"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2A313B9"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35387481" w14:textId="77777777" w:rsidR="00F66DCF" w:rsidRPr="00EB086D" w:rsidRDefault="00F66DCF" w:rsidP="008070AF">
            <w:pPr>
              <w:pStyle w:val="TableText"/>
              <w:spacing w:before="40" w:after="30"/>
              <w:jc w:val="right"/>
              <w:rPr>
                <w:rFonts w:eastAsia="Times New Roman"/>
              </w:rPr>
            </w:pPr>
            <w:r w:rsidRPr="00EB086D">
              <w:t>6.07</w:t>
            </w:r>
          </w:p>
        </w:tc>
        <w:tc>
          <w:tcPr>
            <w:tcW w:w="1417" w:type="dxa"/>
            <w:noWrap/>
            <w:tcMar>
              <w:left w:w="57" w:type="dxa"/>
              <w:right w:w="57" w:type="dxa"/>
            </w:tcMar>
            <w:hideMark/>
          </w:tcPr>
          <w:p w14:paraId="51DA399A" w14:textId="77777777" w:rsidR="00F66DCF" w:rsidRPr="00EB086D" w:rsidRDefault="00F66DCF" w:rsidP="008070AF">
            <w:pPr>
              <w:pStyle w:val="TableText"/>
              <w:spacing w:before="40" w:after="30"/>
              <w:jc w:val="right"/>
              <w:rPr>
                <w:rFonts w:eastAsia="Times New Roman"/>
              </w:rPr>
            </w:pPr>
            <w:r w:rsidRPr="00EB086D">
              <w:t>4.45</w:t>
            </w:r>
          </w:p>
        </w:tc>
        <w:tc>
          <w:tcPr>
            <w:tcW w:w="1559" w:type="dxa"/>
            <w:noWrap/>
            <w:tcMar>
              <w:left w:w="57" w:type="dxa"/>
              <w:right w:w="57" w:type="dxa"/>
            </w:tcMar>
            <w:hideMark/>
          </w:tcPr>
          <w:p w14:paraId="3BE0A063" w14:textId="77777777" w:rsidR="00F66DCF" w:rsidRPr="00EB086D" w:rsidRDefault="00F66DCF" w:rsidP="008070AF">
            <w:pPr>
              <w:pStyle w:val="TableText"/>
              <w:spacing w:before="40" w:after="30"/>
              <w:jc w:val="right"/>
              <w:rPr>
                <w:rFonts w:eastAsia="Times New Roman"/>
              </w:rPr>
            </w:pPr>
            <w:r w:rsidRPr="00EB086D">
              <w:t>1.63</w:t>
            </w:r>
          </w:p>
        </w:tc>
      </w:tr>
      <w:tr w:rsidR="00AF3F62" w:rsidRPr="00EB086D" w14:paraId="02EF034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98C8530"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2EDE6B0A" w14:textId="61380B4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5BD27FD"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64B3E814"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64DB38EE"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4923F15B"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26A5A01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65E999C"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1637BA16" w14:textId="58D40A9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2EAA240"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2E5F5D4C"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1B8B03C1"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3F1BC01B"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60B5AD9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FBEC8C"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6DAE8E4C" w14:textId="0C7A813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C95F8D6"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00781412"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19A6A05A"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28625DD0"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32F5007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D27FAC"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0A78AF9F" w14:textId="2C1D066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2F61AD6"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467066CC"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61247EE4"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5024E86A"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5952B71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C1F22BA"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51842970" w14:textId="0E48A550"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6368EDE"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0613CB0B"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40612A28"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6A9B0D1B"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60720AF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5462DD1"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00588392" w14:textId="11BAB54F"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EBC26F1"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732EE083"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6867FE91"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789DFFFA"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7931C48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21B6400"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3FD8054E" w14:textId="644E5F0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D5048BE"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6C037ED5"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5D259B1A"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06BC19AD"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5293766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54D8893"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0A7D29ED" w14:textId="27FC025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EBE1740"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5D8EEE41"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4F572521"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5D3843F2"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648A0F6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E321EF0"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63D9CF00" w14:textId="35E6314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5E72FE8"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0125A942"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1CDAF184"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167012B3"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7944EA4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F7E486A"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4AACBFB5" w14:textId="31A378A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0435B3E"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13104739"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7289062F"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0DBF26EC"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329B0F2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3DD5926"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3DB1E43E" w14:textId="2ABFB6B3"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C8DE567"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1AA69A2E"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047590A2"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2D3A59FD"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66E10AE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1A15FFB" w14:textId="77777777" w:rsidR="00F66DCF" w:rsidRPr="00EB086D" w:rsidRDefault="00F66DCF" w:rsidP="008070AF">
            <w:pPr>
              <w:pStyle w:val="TableText"/>
              <w:spacing w:before="40" w:after="30"/>
              <w:rPr>
                <w:rFonts w:eastAsia="Times New Roman"/>
              </w:rPr>
            </w:pPr>
            <w:r w:rsidRPr="00EB086D">
              <w:t>Manawatu Wanganui</w:t>
            </w:r>
          </w:p>
        </w:tc>
        <w:tc>
          <w:tcPr>
            <w:tcW w:w="1843" w:type="dxa"/>
            <w:noWrap/>
            <w:tcMar>
              <w:left w:w="57" w:type="dxa"/>
              <w:right w:w="57" w:type="dxa"/>
            </w:tcMar>
            <w:hideMark/>
          </w:tcPr>
          <w:p w14:paraId="26EBC99F" w14:textId="3D90D48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EA29D66"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7F7D1FB7"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7E36A6EA"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11AE4D88"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2641C9C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26B6DF2"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4E65C1B1" w14:textId="39BC55B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0C488E8"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7EC4EB71" w14:textId="77777777" w:rsidR="00F66DCF" w:rsidRPr="00EB086D" w:rsidRDefault="00F66DCF" w:rsidP="008070AF">
            <w:pPr>
              <w:pStyle w:val="TableText"/>
              <w:spacing w:before="40" w:after="30"/>
              <w:jc w:val="right"/>
              <w:rPr>
                <w:rFonts w:eastAsia="Times New Roman"/>
              </w:rPr>
            </w:pPr>
            <w:r w:rsidRPr="00EB086D">
              <w:t>12.99</w:t>
            </w:r>
          </w:p>
        </w:tc>
        <w:tc>
          <w:tcPr>
            <w:tcW w:w="1417" w:type="dxa"/>
            <w:noWrap/>
            <w:tcMar>
              <w:left w:w="57" w:type="dxa"/>
              <w:right w:w="57" w:type="dxa"/>
            </w:tcMar>
            <w:hideMark/>
          </w:tcPr>
          <w:p w14:paraId="638952F9" w14:textId="77777777" w:rsidR="00F66DCF" w:rsidRPr="00EB086D" w:rsidRDefault="00F66DCF" w:rsidP="008070AF">
            <w:pPr>
              <w:pStyle w:val="TableText"/>
              <w:spacing w:before="40" w:after="30"/>
              <w:jc w:val="right"/>
              <w:rPr>
                <w:rFonts w:eastAsia="Times New Roman"/>
              </w:rPr>
            </w:pPr>
            <w:r w:rsidRPr="00EB086D">
              <w:t>9.51</w:t>
            </w:r>
          </w:p>
        </w:tc>
        <w:tc>
          <w:tcPr>
            <w:tcW w:w="1559" w:type="dxa"/>
            <w:noWrap/>
            <w:tcMar>
              <w:left w:w="57" w:type="dxa"/>
              <w:right w:w="57" w:type="dxa"/>
            </w:tcMar>
            <w:hideMark/>
          </w:tcPr>
          <w:p w14:paraId="2640FD4A" w14:textId="77777777" w:rsidR="00F66DCF" w:rsidRPr="00EB086D" w:rsidRDefault="00F66DCF" w:rsidP="008070AF">
            <w:pPr>
              <w:pStyle w:val="TableText"/>
              <w:spacing w:before="40" w:after="30"/>
              <w:jc w:val="right"/>
              <w:rPr>
                <w:rFonts w:eastAsia="Times New Roman"/>
              </w:rPr>
            </w:pPr>
            <w:r w:rsidRPr="00EB086D">
              <w:t>3.48</w:t>
            </w:r>
          </w:p>
        </w:tc>
      </w:tr>
      <w:tr w:rsidR="00AF3F62" w:rsidRPr="00EB086D" w14:paraId="58FC3FF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4E61B6D"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4AB6F96B" w14:textId="587792AA"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88B4906"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427D4C23" w14:textId="77777777" w:rsidR="00F66DCF" w:rsidRPr="00EB086D" w:rsidRDefault="00F66DCF" w:rsidP="008070AF">
            <w:pPr>
              <w:pStyle w:val="TableText"/>
              <w:spacing w:before="40" w:after="30"/>
              <w:jc w:val="right"/>
              <w:rPr>
                <w:rFonts w:eastAsia="Times New Roman"/>
              </w:rPr>
            </w:pPr>
            <w:r w:rsidRPr="00EB086D">
              <w:t>11.03</w:t>
            </w:r>
          </w:p>
        </w:tc>
        <w:tc>
          <w:tcPr>
            <w:tcW w:w="1417" w:type="dxa"/>
            <w:noWrap/>
            <w:tcMar>
              <w:left w:w="57" w:type="dxa"/>
              <w:right w:w="57" w:type="dxa"/>
            </w:tcMar>
            <w:hideMark/>
          </w:tcPr>
          <w:p w14:paraId="5BDEB633" w14:textId="77777777" w:rsidR="00F66DCF" w:rsidRPr="00EB086D" w:rsidRDefault="00F66DCF" w:rsidP="008070AF">
            <w:pPr>
              <w:pStyle w:val="TableText"/>
              <w:spacing w:before="40" w:after="30"/>
              <w:jc w:val="right"/>
              <w:rPr>
                <w:rFonts w:eastAsia="Times New Roman"/>
              </w:rPr>
            </w:pPr>
            <w:r w:rsidRPr="00EB086D">
              <w:t>8.08</w:t>
            </w:r>
          </w:p>
        </w:tc>
        <w:tc>
          <w:tcPr>
            <w:tcW w:w="1559" w:type="dxa"/>
            <w:noWrap/>
            <w:tcMar>
              <w:left w:w="57" w:type="dxa"/>
              <w:right w:w="57" w:type="dxa"/>
            </w:tcMar>
            <w:hideMark/>
          </w:tcPr>
          <w:p w14:paraId="0A00BA6B" w14:textId="77777777" w:rsidR="00F66DCF" w:rsidRPr="00EB086D" w:rsidRDefault="00F66DCF" w:rsidP="008070AF">
            <w:pPr>
              <w:pStyle w:val="TableText"/>
              <w:spacing w:before="40" w:after="30"/>
              <w:jc w:val="right"/>
              <w:rPr>
                <w:rFonts w:eastAsia="Times New Roman"/>
              </w:rPr>
            </w:pPr>
            <w:r w:rsidRPr="00EB086D">
              <w:t>2.95</w:t>
            </w:r>
          </w:p>
        </w:tc>
      </w:tr>
      <w:tr w:rsidR="00AF3F62" w:rsidRPr="00EB086D" w14:paraId="12D4CA5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02E96D5"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765D5ABE" w14:textId="54EAB2C9"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66F2467"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20D48D83" w14:textId="77777777" w:rsidR="00F66DCF" w:rsidRPr="00EB086D" w:rsidRDefault="00F66DCF" w:rsidP="008070AF">
            <w:pPr>
              <w:pStyle w:val="TableText"/>
              <w:spacing w:before="40" w:after="30"/>
              <w:jc w:val="right"/>
              <w:rPr>
                <w:rFonts w:eastAsia="Times New Roman"/>
              </w:rPr>
            </w:pPr>
            <w:r w:rsidRPr="00EB086D">
              <w:t>13.23</w:t>
            </w:r>
          </w:p>
        </w:tc>
        <w:tc>
          <w:tcPr>
            <w:tcW w:w="1417" w:type="dxa"/>
            <w:noWrap/>
            <w:tcMar>
              <w:left w:w="57" w:type="dxa"/>
              <w:right w:w="57" w:type="dxa"/>
            </w:tcMar>
            <w:hideMark/>
          </w:tcPr>
          <w:p w14:paraId="1545AB71" w14:textId="77777777" w:rsidR="00F66DCF" w:rsidRPr="00EB086D" w:rsidRDefault="00F66DCF" w:rsidP="008070AF">
            <w:pPr>
              <w:pStyle w:val="TableText"/>
              <w:spacing w:before="40" w:after="30"/>
              <w:jc w:val="right"/>
              <w:rPr>
                <w:rFonts w:eastAsia="Times New Roman"/>
              </w:rPr>
            </w:pPr>
            <w:r w:rsidRPr="00EB086D">
              <w:t>9.68</w:t>
            </w:r>
          </w:p>
        </w:tc>
        <w:tc>
          <w:tcPr>
            <w:tcW w:w="1559" w:type="dxa"/>
            <w:noWrap/>
            <w:tcMar>
              <w:left w:w="57" w:type="dxa"/>
              <w:right w:w="57" w:type="dxa"/>
            </w:tcMar>
            <w:hideMark/>
          </w:tcPr>
          <w:p w14:paraId="2CCEC127" w14:textId="77777777" w:rsidR="00F66DCF" w:rsidRPr="00EB086D" w:rsidRDefault="00F66DCF" w:rsidP="008070AF">
            <w:pPr>
              <w:pStyle w:val="TableText"/>
              <w:spacing w:before="40" w:after="30"/>
              <w:jc w:val="right"/>
              <w:rPr>
                <w:rFonts w:eastAsia="Times New Roman"/>
              </w:rPr>
            </w:pPr>
            <w:r w:rsidRPr="00EB086D">
              <w:t>3.54</w:t>
            </w:r>
          </w:p>
        </w:tc>
      </w:tr>
      <w:tr w:rsidR="00AF3F62" w:rsidRPr="00EB086D" w14:paraId="74EBE1C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864196C"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032FEA3A" w14:textId="1B2F9940"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0396A11"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15A6F475" w14:textId="77777777" w:rsidR="00F66DCF" w:rsidRPr="00EB086D" w:rsidRDefault="00F66DCF" w:rsidP="008070AF">
            <w:pPr>
              <w:pStyle w:val="TableText"/>
              <w:spacing w:before="40" w:after="30"/>
              <w:jc w:val="right"/>
              <w:rPr>
                <w:rFonts w:eastAsia="Times New Roman"/>
              </w:rPr>
            </w:pPr>
            <w:r w:rsidRPr="00EB086D">
              <w:t>11.5</w:t>
            </w:r>
          </w:p>
        </w:tc>
        <w:tc>
          <w:tcPr>
            <w:tcW w:w="1417" w:type="dxa"/>
            <w:noWrap/>
            <w:tcMar>
              <w:left w:w="57" w:type="dxa"/>
              <w:right w:w="57" w:type="dxa"/>
            </w:tcMar>
            <w:hideMark/>
          </w:tcPr>
          <w:p w14:paraId="40FCF4A9" w14:textId="77777777" w:rsidR="00F66DCF" w:rsidRPr="00EB086D" w:rsidRDefault="00F66DCF" w:rsidP="008070AF">
            <w:pPr>
              <w:pStyle w:val="TableText"/>
              <w:spacing w:before="40" w:after="30"/>
              <w:jc w:val="right"/>
              <w:rPr>
                <w:rFonts w:eastAsia="Times New Roman"/>
              </w:rPr>
            </w:pPr>
            <w:r w:rsidRPr="00EB086D">
              <w:t>8.42</w:t>
            </w:r>
          </w:p>
        </w:tc>
        <w:tc>
          <w:tcPr>
            <w:tcW w:w="1559" w:type="dxa"/>
            <w:noWrap/>
            <w:tcMar>
              <w:left w:w="57" w:type="dxa"/>
              <w:right w:w="57" w:type="dxa"/>
            </w:tcMar>
            <w:hideMark/>
          </w:tcPr>
          <w:p w14:paraId="4342CE29" w14:textId="77777777" w:rsidR="00F66DCF" w:rsidRPr="00EB086D" w:rsidRDefault="00F66DCF" w:rsidP="008070AF">
            <w:pPr>
              <w:pStyle w:val="TableText"/>
              <w:spacing w:before="40" w:after="30"/>
              <w:jc w:val="right"/>
              <w:rPr>
                <w:rFonts w:eastAsia="Times New Roman"/>
              </w:rPr>
            </w:pPr>
            <w:r w:rsidRPr="00EB086D">
              <w:t>3.08</w:t>
            </w:r>
          </w:p>
        </w:tc>
      </w:tr>
      <w:tr w:rsidR="00AF3F62" w:rsidRPr="00EB086D" w14:paraId="36962D7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8412B78"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172D5976" w14:textId="66D65A1E"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1CDC68E"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0E470264" w14:textId="77777777" w:rsidR="00F66DCF" w:rsidRPr="00EB086D" w:rsidRDefault="00F66DCF" w:rsidP="008070AF">
            <w:pPr>
              <w:pStyle w:val="TableText"/>
              <w:spacing w:before="40" w:after="30"/>
              <w:jc w:val="right"/>
              <w:rPr>
                <w:rFonts w:eastAsia="Times New Roman"/>
              </w:rPr>
            </w:pPr>
            <w:r w:rsidRPr="00EB086D">
              <w:t>9.65</w:t>
            </w:r>
          </w:p>
        </w:tc>
        <w:tc>
          <w:tcPr>
            <w:tcW w:w="1417" w:type="dxa"/>
            <w:noWrap/>
            <w:tcMar>
              <w:left w:w="57" w:type="dxa"/>
              <w:right w:w="57" w:type="dxa"/>
            </w:tcMar>
            <w:hideMark/>
          </w:tcPr>
          <w:p w14:paraId="553370C5" w14:textId="77777777" w:rsidR="00F66DCF" w:rsidRPr="00EB086D" w:rsidRDefault="00F66DCF" w:rsidP="008070AF">
            <w:pPr>
              <w:pStyle w:val="TableText"/>
              <w:spacing w:before="40" w:after="30"/>
              <w:jc w:val="right"/>
              <w:rPr>
                <w:rFonts w:eastAsia="Times New Roman"/>
              </w:rPr>
            </w:pPr>
            <w:r w:rsidRPr="00EB086D">
              <w:t>7.06</w:t>
            </w:r>
          </w:p>
        </w:tc>
        <w:tc>
          <w:tcPr>
            <w:tcW w:w="1559" w:type="dxa"/>
            <w:noWrap/>
            <w:tcMar>
              <w:left w:w="57" w:type="dxa"/>
              <w:right w:w="57" w:type="dxa"/>
            </w:tcMar>
            <w:hideMark/>
          </w:tcPr>
          <w:p w14:paraId="317A297B" w14:textId="77777777" w:rsidR="00F66DCF" w:rsidRPr="00EB086D" w:rsidRDefault="00F66DCF" w:rsidP="008070AF">
            <w:pPr>
              <w:pStyle w:val="TableText"/>
              <w:spacing w:before="40" w:after="30"/>
              <w:jc w:val="right"/>
              <w:rPr>
                <w:rFonts w:eastAsia="Times New Roman"/>
              </w:rPr>
            </w:pPr>
            <w:r w:rsidRPr="00EB086D">
              <w:t>2.58</w:t>
            </w:r>
          </w:p>
        </w:tc>
      </w:tr>
      <w:tr w:rsidR="00AF3F62" w:rsidRPr="00EB086D" w14:paraId="1A3E967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5A5F7B"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380DCF32" w14:textId="29EE333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4D27F05"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1A5F8BBB"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5E803F27"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79039A2D"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341789A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E1F8FF9"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4BE33280" w14:textId="45F2774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61539D4"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57587858" w14:textId="77777777" w:rsidR="00F66DCF" w:rsidRPr="00EB086D" w:rsidRDefault="00F66DCF" w:rsidP="008070AF">
            <w:pPr>
              <w:pStyle w:val="TableText"/>
              <w:spacing w:before="40" w:after="30"/>
              <w:jc w:val="right"/>
              <w:rPr>
                <w:rFonts w:eastAsia="Times New Roman"/>
              </w:rPr>
            </w:pPr>
            <w:r w:rsidRPr="00EB086D">
              <w:t>9.52</w:t>
            </w:r>
          </w:p>
        </w:tc>
        <w:tc>
          <w:tcPr>
            <w:tcW w:w="1417" w:type="dxa"/>
            <w:noWrap/>
            <w:tcMar>
              <w:left w:w="57" w:type="dxa"/>
              <w:right w:w="57" w:type="dxa"/>
            </w:tcMar>
            <w:hideMark/>
          </w:tcPr>
          <w:p w14:paraId="780DAB3F" w14:textId="77777777" w:rsidR="00F66DCF" w:rsidRPr="00EB086D" w:rsidRDefault="00F66DCF" w:rsidP="008070AF">
            <w:pPr>
              <w:pStyle w:val="TableText"/>
              <w:spacing w:before="40" w:after="30"/>
              <w:jc w:val="right"/>
              <w:rPr>
                <w:rFonts w:eastAsia="Times New Roman"/>
              </w:rPr>
            </w:pPr>
            <w:r w:rsidRPr="00EB086D">
              <w:t>6.97</w:t>
            </w:r>
          </w:p>
        </w:tc>
        <w:tc>
          <w:tcPr>
            <w:tcW w:w="1559" w:type="dxa"/>
            <w:noWrap/>
            <w:tcMar>
              <w:left w:w="57" w:type="dxa"/>
              <w:right w:w="57" w:type="dxa"/>
            </w:tcMar>
            <w:hideMark/>
          </w:tcPr>
          <w:p w14:paraId="3F6F8394" w14:textId="77777777" w:rsidR="00F66DCF" w:rsidRPr="00EB086D" w:rsidRDefault="00F66DCF" w:rsidP="008070AF">
            <w:pPr>
              <w:pStyle w:val="TableText"/>
              <w:spacing w:before="40" w:after="30"/>
              <w:jc w:val="right"/>
              <w:rPr>
                <w:rFonts w:eastAsia="Times New Roman"/>
              </w:rPr>
            </w:pPr>
            <w:r w:rsidRPr="00EB086D">
              <w:t>2.55</w:t>
            </w:r>
          </w:p>
        </w:tc>
      </w:tr>
      <w:tr w:rsidR="00AF3F62" w:rsidRPr="00EB086D" w14:paraId="712CE2A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6079632"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6C19B22F" w14:textId="4839602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0D5B3DB"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116198ED" w14:textId="77777777" w:rsidR="00F66DCF" w:rsidRPr="00EB086D" w:rsidRDefault="00F66DCF" w:rsidP="008070AF">
            <w:pPr>
              <w:pStyle w:val="TableText"/>
              <w:spacing w:before="40" w:after="30"/>
              <w:jc w:val="right"/>
              <w:rPr>
                <w:rFonts w:eastAsia="Times New Roman"/>
              </w:rPr>
            </w:pPr>
            <w:r w:rsidRPr="00EB086D">
              <w:t>10.4</w:t>
            </w:r>
          </w:p>
        </w:tc>
        <w:tc>
          <w:tcPr>
            <w:tcW w:w="1417" w:type="dxa"/>
            <w:noWrap/>
            <w:tcMar>
              <w:left w:w="57" w:type="dxa"/>
              <w:right w:w="57" w:type="dxa"/>
            </w:tcMar>
            <w:hideMark/>
          </w:tcPr>
          <w:p w14:paraId="683470B2" w14:textId="77777777" w:rsidR="00F66DCF" w:rsidRPr="00EB086D" w:rsidRDefault="00F66DCF" w:rsidP="008070AF">
            <w:pPr>
              <w:pStyle w:val="TableText"/>
              <w:spacing w:before="40" w:after="30"/>
              <w:jc w:val="right"/>
              <w:rPr>
                <w:rFonts w:eastAsia="Times New Roman"/>
              </w:rPr>
            </w:pPr>
            <w:r w:rsidRPr="00EB086D">
              <w:t>7.62</w:t>
            </w:r>
          </w:p>
        </w:tc>
        <w:tc>
          <w:tcPr>
            <w:tcW w:w="1559" w:type="dxa"/>
            <w:noWrap/>
            <w:tcMar>
              <w:left w:w="57" w:type="dxa"/>
              <w:right w:w="57" w:type="dxa"/>
            </w:tcMar>
            <w:hideMark/>
          </w:tcPr>
          <w:p w14:paraId="3ED44A22" w14:textId="77777777" w:rsidR="00F66DCF" w:rsidRPr="00EB086D" w:rsidRDefault="00F66DCF" w:rsidP="008070AF">
            <w:pPr>
              <w:pStyle w:val="TableText"/>
              <w:spacing w:before="40" w:after="30"/>
              <w:jc w:val="right"/>
              <w:rPr>
                <w:rFonts w:eastAsia="Times New Roman"/>
              </w:rPr>
            </w:pPr>
            <w:r w:rsidRPr="00EB086D">
              <w:t>2.79</w:t>
            </w:r>
          </w:p>
        </w:tc>
      </w:tr>
      <w:tr w:rsidR="00AF3F62" w:rsidRPr="00EB086D" w14:paraId="48D0557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1FFF483"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33542952" w14:textId="480D7188"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EC1FF90"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337609CF" w14:textId="77777777" w:rsidR="00F66DCF" w:rsidRPr="00EB086D" w:rsidRDefault="00F66DCF" w:rsidP="008070AF">
            <w:pPr>
              <w:pStyle w:val="TableText"/>
              <w:spacing w:before="40" w:after="30"/>
              <w:jc w:val="right"/>
              <w:rPr>
                <w:rFonts w:eastAsia="Times New Roman"/>
              </w:rPr>
            </w:pPr>
            <w:r w:rsidRPr="00EB086D">
              <w:t>15.22</w:t>
            </w:r>
          </w:p>
        </w:tc>
        <w:tc>
          <w:tcPr>
            <w:tcW w:w="1417" w:type="dxa"/>
            <w:noWrap/>
            <w:tcMar>
              <w:left w:w="57" w:type="dxa"/>
              <w:right w:w="57" w:type="dxa"/>
            </w:tcMar>
            <w:hideMark/>
          </w:tcPr>
          <w:p w14:paraId="52632383" w14:textId="77777777" w:rsidR="00F66DCF" w:rsidRPr="00EB086D" w:rsidRDefault="00F66DCF" w:rsidP="008070AF">
            <w:pPr>
              <w:pStyle w:val="TableText"/>
              <w:spacing w:before="40" w:after="30"/>
              <w:jc w:val="right"/>
              <w:rPr>
                <w:rFonts w:eastAsia="Times New Roman"/>
              </w:rPr>
            </w:pPr>
            <w:r w:rsidRPr="00EB086D">
              <w:t>11.15</w:t>
            </w:r>
          </w:p>
        </w:tc>
        <w:tc>
          <w:tcPr>
            <w:tcW w:w="1559" w:type="dxa"/>
            <w:noWrap/>
            <w:tcMar>
              <w:left w:w="57" w:type="dxa"/>
              <w:right w:w="57" w:type="dxa"/>
            </w:tcMar>
            <w:hideMark/>
          </w:tcPr>
          <w:p w14:paraId="40564636" w14:textId="77777777" w:rsidR="00F66DCF" w:rsidRPr="00EB086D" w:rsidRDefault="00F66DCF" w:rsidP="008070AF">
            <w:pPr>
              <w:pStyle w:val="TableText"/>
              <w:spacing w:before="40" w:after="30"/>
              <w:jc w:val="right"/>
              <w:rPr>
                <w:rFonts w:eastAsia="Times New Roman"/>
              </w:rPr>
            </w:pPr>
            <w:r w:rsidRPr="00EB086D">
              <w:t>4.08</w:t>
            </w:r>
          </w:p>
        </w:tc>
      </w:tr>
      <w:tr w:rsidR="00AF3F62" w:rsidRPr="00EB086D" w14:paraId="75651A0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B6C8E5F"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0E9EDD48" w14:textId="3401FDC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F9BD5EA"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186A6C25" w14:textId="77777777" w:rsidR="00F66DCF" w:rsidRPr="00EB086D" w:rsidRDefault="00F66DCF" w:rsidP="008070AF">
            <w:pPr>
              <w:pStyle w:val="TableText"/>
              <w:spacing w:before="40" w:after="30"/>
              <w:jc w:val="right"/>
              <w:rPr>
                <w:rFonts w:eastAsia="Times New Roman"/>
              </w:rPr>
            </w:pPr>
            <w:r w:rsidRPr="00EB086D">
              <w:t>15.21</w:t>
            </w:r>
          </w:p>
        </w:tc>
        <w:tc>
          <w:tcPr>
            <w:tcW w:w="1417" w:type="dxa"/>
            <w:noWrap/>
            <w:tcMar>
              <w:left w:w="57" w:type="dxa"/>
              <w:right w:w="57" w:type="dxa"/>
            </w:tcMar>
            <w:hideMark/>
          </w:tcPr>
          <w:p w14:paraId="45C37DEA" w14:textId="77777777" w:rsidR="00F66DCF" w:rsidRPr="00EB086D" w:rsidRDefault="00F66DCF" w:rsidP="008070AF">
            <w:pPr>
              <w:pStyle w:val="TableText"/>
              <w:spacing w:before="40" w:after="30"/>
              <w:jc w:val="right"/>
              <w:rPr>
                <w:rFonts w:eastAsia="Times New Roman"/>
              </w:rPr>
            </w:pPr>
            <w:r w:rsidRPr="00EB086D">
              <w:t>11.14</w:t>
            </w:r>
          </w:p>
        </w:tc>
        <w:tc>
          <w:tcPr>
            <w:tcW w:w="1559" w:type="dxa"/>
            <w:noWrap/>
            <w:tcMar>
              <w:left w:w="57" w:type="dxa"/>
              <w:right w:w="57" w:type="dxa"/>
            </w:tcMar>
            <w:hideMark/>
          </w:tcPr>
          <w:p w14:paraId="77C255DE" w14:textId="77777777" w:rsidR="00F66DCF" w:rsidRPr="00EB086D" w:rsidRDefault="00F66DCF" w:rsidP="008070AF">
            <w:pPr>
              <w:pStyle w:val="TableText"/>
              <w:spacing w:before="40" w:after="30"/>
              <w:jc w:val="right"/>
              <w:rPr>
                <w:rFonts w:eastAsia="Times New Roman"/>
              </w:rPr>
            </w:pPr>
            <w:r w:rsidRPr="00EB086D">
              <w:t>4.07</w:t>
            </w:r>
          </w:p>
        </w:tc>
      </w:tr>
      <w:tr w:rsidR="00AF3F62" w:rsidRPr="00EB086D" w14:paraId="66FF416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2A3C260"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1F64BC43" w14:textId="3EFCE0E8"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6971294"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1CB0B978" w14:textId="77777777" w:rsidR="00F66DCF" w:rsidRPr="00EB086D" w:rsidRDefault="00F66DCF" w:rsidP="008070AF">
            <w:pPr>
              <w:pStyle w:val="TableText"/>
              <w:spacing w:before="40" w:after="30"/>
              <w:jc w:val="right"/>
              <w:rPr>
                <w:rFonts w:eastAsia="Times New Roman"/>
              </w:rPr>
            </w:pPr>
            <w:r w:rsidRPr="00EB086D">
              <w:t>14.26</w:t>
            </w:r>
          </w:p>
        </w:tc>
        <w:tc>
          <w:tcPr>
            <w:tcW w:w="1417" w:type="dxa"/>
            <w:noWrap/>
            <w:tcMar>
              <w:left w:w="57" w:type="dxa"/>
              <w:right w:w="57" w:type="dxa"/>
            </w:tcMar>
            <w:hideMark/>
          </w:tcPr>
          <w:p w14:paraId="42C7F441" w14:textId="77777777" w:rsidR="00F66DCF" w:rsidRPr="00EB086D" w:rsidRDefault="00F66DCF" w:rsidP="008070AF">
            <w:pPr>
              <w:pStyle w:val="TableText"/>
              <w:spacing w:before="40" w:after="30"/>
              <w:jc w:val="right"/>
              <w:rPr>
                <w:rFonts w:eastAsia="Times New Roman"/>
              </w:rPr>
            </w:pPr>
            <w:r w:rsidRPr="00EB086D">
              <w:t>10.44</w:t>
            </w:r>
          </w:p>
        </w:tc>
        <w:tc>
          <w:tcPr>
            <w:tcW w:w="1559" w:type="dxa"/>
            <w:noWrap/>
            <w:tcMar>
              <w:left w:w="57" w:type="dxa"/>
              <w:right w:w="57" w:type="dxa"/>
            </w:tcMar>
            <w:hideMark/>
          </w:tcPr>
          <w:p w14:paraId="0BF23C48" w14:textId="77777777" w:rsidR="00F66DCF" w:rsidRPr="00EB086D" w:rsidRDefault="00F66DCF" w:rsidP="008070AF">
            <w:pPr>
              <w:pStyle w:val="TableText"/>
              <w:spacing w:before="40" w:after="30"/>
              <w:jc w:val="right"/>
              <w:rPr>
                <w:rFonts w:eastAsia="Times New Roman"/>
              </w:rPr>
            </w:pPr>
            <w:r w:rsidRPr="00EB086D">
              <w:t>3.82</w:t>
            </w:r>
          </w:p>
        </w:tc>
      </w:tr>
      <w:tr w:rsidR="00AF3F62" w:rsidRPr="00EB086D" w14:paraId="16DDE82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97C6BBF"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653E7718" w14:textId="501FFB1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86BC576"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49830F5E" w14:textId="77777777" w:rsidR="00F66DCF" w:rsidRPr="00EB086D" w:rsidRDefault="00F66DCF" w:rsidP="008070AF">
            <w:pPr>
              <w:pStyle w:val="TableText"/>
              <w:spacing w:before="40" w:after="30"/>
              <w:jc w:val="right"/>
              <w:rPr>
                <w:rFonts w:eastAsia="Times New Roman"/>
              </w:rPr>
            </w:pPr>
            <w:r w:rsidRPr="00EB086D">
              <w:t>13.6</w:t>
            </w:r>
          </w:p>
        </w:tc>
        <w:tc>
          <w:tcPr>
            <w:tcW w:w="1417" w:type="dxa"/>
            <w:noWrap/>
            <w:tcMar>
              <w:left w:w="57" w:type="dxa"/>
              <w:right w:w="57" w:type="dxa"/>
            </w:tcMar>
            <w:hideMark/>
          </w:tcPr>
          <w:p w14:paraId="43F15846" w14:textId="77777777" w:rsidR="00F66DCF" w:rsidRPr="00EB086D" w:rsidRDefault="00F66DCF" w:rsidP="008070AF">
            <w:pPr>
              <w:pStyle w:val="TableText"/>
              <w:spacing w:before="40" w:after="30"/>
              <w:jc w:val="right"/>
              <w:rPr>
                <w:rFonts w:eastAsia="Times New Roman"/>
              </w:rPr>
            </w:pPr>
            <w:r w:rsidRPr="00EB086D">
              <w:t>9.96</w:t>
            </w:r>
          </w:p>
        </w:tc>
        <w:tc>
          <w:tcPr>
            <w:tcW w:w="1559" w:type="dxa"/>
            <w:noWrap/>
            <w:tcMar>
              <w:left w:w="57" w:type="dxa"/>
              <w:right w:w="57" w:type="dxa"/>
            </w:tcMar>
            <w:hideMark/>
          </w:tcPr>
          <w:p w14:paraId="1CD44814" w14:textId="77777777" w:rsidR="00F66DCF" w:rsidRPr="00EB086D" w:rsidRDefault="00F66DCF" w:rsidP="008070AF">
            <w:pPr>
              <w:pStyle w:val="TableText"/>
              <w:spacing w:before="40" w:after="30"/>
              <w:jc w:val="right"/>
              <w:rPr>
                <w:rFonts w:eastAsia="Times New Roman"/>
              </w:rPr>
            </w:pPr>
            <w:r w:rsidRPr="00EB086D">
              <w:t>3.64</w:t>
            </w:r>
          </w:p>
        </w:tc>
      </w:tr>
      <w:tr w:rsidR="00AF3F62" w:rsidRPr="00EB086D" w14:paraId="7999AA3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A20058B"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19819C7C" w14:textId="034E6AF7" w:rsidR="00F66DCF" w:rsidRPr="00EB086D" w:rsidRDefault="00F66DCF" w:rsidP="008070AF">
            <w:pPr>
              <w:pStyle w:val="TableText"/>
              <w:spacing w:before="40" w:after="30"/>
              <w:rPr>
                <w:rFonts w:eastAsia="Times New Roman"/>
              </w:rPr>
            </w:pPr>
            <w:r w:rsidRPr="00EB086D">
              <w:t xml:space="preserve">Growing </w:t>
            </w:r>
            <w:r w:rsidR="00C33DD2" w:rsidRPr="00EB086D">
              <w:t>heifers – 0–1</w:t>
            </w:r>
          </w:p>
        </w:tc>
        <w:tc>
          <w:tcPr>
            <w:tcW w:w="709" w:type="dxa"/>
            <w:noWrap/>
            <w:tcMar>
              <w:left w:w="57" w:type="dxa"/>
              <w:right w:w="57" w:type="dxa"/>
            </w:tcMar>
            <w:hideMark/>
          </w:tcPr>
          <w:p w14:paraId="1C5D059C"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37ACECDE" w14:textId="77777777" w:rsidR="00F66DCF" w:rsidRPr="00EB086D" w:rsidRDefault="00F66DCF" w:rsidP="008070AF">
            <w:pPr>
              <w:pStyle w:val="TableText"/>
              <w:spacing w:before="40" w:after="30"/>
              <w:jc w:val="right"/>
              <w:rPr>
                <w:rFonts w:eastAsia="Times New Roman"/>
              </w:rPr>
            </w:pPr>
            <w:r w:rsidRPr="00EB086D">
              <w:t>2.91</w:t>
            </w:r>
          </w:p>
        </w:tc>
        <w:tc>
          <w:tcPr>
            <w:tcW w:w="1417" w:type="dxa"/>
            <w:noWrap/>
            <w:tcMar>
              <w:left w:w="57" w:type="dxa"/>
              <w:right w:w="57" w:type="dxa"/>
            </w:tcMar>
            <w:hideMark/>
          </w:tcPr>
          <w:p w14:paraId="0007C729" w14:textId="77777777" w:rsidR="00F66DCF" w:rsidRPr="00EB086D" w:rsidRDefault="00F66DCF" w:rsidP="008070AF">
            <w:pPr>
              <w:pStyle w:val="TableText"/>
              <w:spacing w:before="40" w:after="30"/>
              <w:jc w:val="right"/>
              <w:rPr>
                <w:rFonts w:eastAsia="Times New Roman"/>
              </w:rPr>
            </w:pPr>
            <w:r w:rsidRPr="00EB086D">
              <w:t>2.13</w:t>
            </w:r>
          </w:p>
        </w:tc>
        <w:tc>
          <w:tcPr>
            <w:tcW w:w="1559" w:type="dxa"/>
            <w:noWrap/>
            <w:tcMar>
              <w:left w:w="57" w:type="dxa"/>
              <w:right w:w="57" w:type="dxa"/>
            </w:tcMar>
            <w:hideMark/>
          </w:tcPr>
          <w:p w14:paraId="45702073" w14:textId="77777777" w:rsidR="00F66DCF" w:rsidRPr="00EB086D" w:rsidRDefault="00F66DCF" w:rsidP="008070AF">
            <w:pPr>
              <w:pStyle w:val="TableText"/>
              <w:spacing w:before="40" w:after="30"/>
              <w:jc w:val="right"/>
              <w:rPr>
                <w:rFonts w:eastAsia="Times New Roman"/>
              </w:rPr>
            </w:pPr>
            <w:r w:rsidRPr="00EB086D">
              <w:t>0.78</w:t>
            </w:r>
          </w:p>
        </w:tc>
      </w:tr>
      <w:tr w:rsidR="00AF3F62" w:rsidRPr="00EB086D" w14:paraId="4F09C52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724615E"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69B81502" w14:textId="7043F66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60AE0F7"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7A654B81" w14:textId="77777777" w:rsidR="00F66DCF" w:rsidRPr="00EB086D" w:rsidRDefault="00F66DCF" w:rsidP="008070AF">
            <w:pPr>
              <w:pStyle w:val="TableText"/>
              <w:spacing w:before="40" w:after="30"/>
              <w:jc w:val="right"/>
              <w:rPr>
                <w:rFonts w:eastAsia="Times New Roman"/>
              </w:rPr>
            </w:pPr>
            <w:r w:rsidRPr="00EB086D">
              <w:t>2.89</w:t>
            </w:r>
          </w:p>
        </w:tc>
        <w:tc>
          <w:tcPr>
            <w:tcW w:w="1417" w:type="dxa"/>
            <w:noWrap/>
            <w:tcMar>
              <w:left w:w="57" w:type="dxa"/>
              <w:right w:w="57" w:type="dxa"/>
            </w:tcMar>
            <w:hideMark/>
          </w:tcPr>
          <w:p w14:paraId="1B0E83A9" w14:textId="77777777" w:rsidR="00F66DCF" w:rsidRPr="00EB086D" w:rsidRDefault="00F66DCF" w:rsidP="008070AF">
            <w:pPr>
              <w:pStyle w:val="TableText"/>
              <w:spacing w:before="40" w:after="30"/>
              <w:jc w:val="right"/>
              <w:rPr>
                <w:rFonts w:eastAsia="Times New Roman"/>
              </w:rPr>
            </w:pPr>
            <w:r w:rsidRPr="00EB086D">
              <w:t>2.12</w:t>
            </w:r>
          </w:p>
        </w:tc>
        <w:tc>
          <w:tcPr>
            <w:tcW w:w="1559" w:type="dxa"/>
            <w:noWrap/>
            <w:tcMar>
              <w:left w:w="57" w:type="dxa"/>
              <w:right w:w="57" w:type="dxa"/>
            </w:tcMar>
            <w:hideMark/>
          </w:tcPr>
          <w:p w14:paraId="16DD9E2C"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1199CCD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4DDCB87"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0BD5C9C5" w14:textId="5CA9DC4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3AA483C"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56A1EC14" w14:textId="77777777" w:rsidR="00F66DCF" w:rsidRPr="00EB086D" w:rsidRDefault="00F66DCF" w:rsidP="008070AF">
            <w:pPr>
              <w:pStyle w:val="TableText"/>
              <w:spacing w:before="40" w:after="30"/>
              <w:jc w:val="right"/>
              <w:rPr>
                <w:rFonts w:eastAsia="Times New Roman"/>
              </w:rPr>
            </w:pPr>
            <w:r w:rsidRPr="00EB086D">
              <w:t>4.08</w:t>
            </w:r>
          </w:p>
        </w:tc>
        <w:tc>
          <w:tcPr>
            <w:tcW w:w="1417" w:type="dxa"/>
            <w:noWrap/>
            <w:tcMar>
              <w:left w:w="57" w:type="dxa"/>
              <w:right w:w="57" w:type="dxa"/>
            </w:tcMar>
            <w:hideMark/>
          </w:tcPr>
          <w:p w14:paraId="1CEAA3A5" w14:textId="77777777" w:rsidR="00F66DCF" w:rsidRPr="00EB086D" w:rsidRDefault="00F66DCF" w:rsidP="008070AF">
            <w:pPr>
              <w:pStyle w:val="TableText"/>
              <w:spacing w:before="40" w:after="30"/>
              <w:jc w:val="right"/>
              <w:rPr>
                <w:rFonts w:eastAsia="Times New Roman"/>
              </w:rPr>
            </w:pPr>
            <w:r w:rsidRPr="00EB086D">
              <w:t>2.99</w:t>
            </w:r>
          </w:p>
        </w:tc>
        <w:tc>
          <w:tcPr>
            <w:tcW w:w="1559" w:type="dxa"/>
            <w:noWrap/>
            <w:tcMar>
              <w:left w:w="57" w:type="dxa"/>
              <w:right w:w="57" w:type="dxa"/>
            </w:tcMar>
            <w:hideMark/>
          </w:tcPr>
          <w:p w14:paraId="7094A563" w14:textId="77777777" w:rsidR="00F66DCF" w:rsidRPr="00EB086D" w:rsidRDefault="00F66DCF" w:rsidP="008070AF">
            <w:pPr>
              <w:pStyle w:val="TableText"/>
              <w:spacing w:before="40" w:after="30"/>
              <w:jc w:val="right"/>
              <w:rPr>
                <w:rFonts w:eastAsia="Times New Roman"/>
              </w:rPr>
            </w:pPr>
            <w:r w:rsidRPr="00EB086D">
              <w:t>1.09</w:t>
            </w:r>
          </w:p>
        </w:tc>
      </w:tr>
      <w:tr w:rsidR="00AF3F62" w:rsidRPr="00EB086D" w14:paraId="7C3FDF3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455048A"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5C9BFC32" w14:textId="6DA0C229"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726F0BD"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5BEE760C" w14:textId="77777777" w:rsidR="00F66DCF" w:rsidRPr="00EB086D" w:rsidRDefault="00F66DCF" w:rsidP="008070AF">
            <w:pPr>
              <w:pStyle w:val="TableText"/>
              <w:spacing w:before="40" w:after="30"/>
              <w:jc w:val="right"/>
              <w:rPr>
                <w:rFonts w:eastAsia="Times New Roman"/>
              </w:rPr>
            </w:pPr>
            <w:r w:rsidRPr="00EB086D">
              <w:t>4.26</w:t>
            </w:r>
          </w:p>
        </w:tc>
        <w:tc>
          <w:tcPr>
            <w:tcW w:w="1417" w:type="dxa"/>
            <w:noWrap/>
            <w:tcMar>
              <w:left w:w="57" w:type="dxa"/>
              <w:right w:w="57" w:type="dxa"/>
            </w:tcMar>
            <w:hideMark/>
          </w:tcPr>
          <w:p w14:paraId="6633A012" w14:textId="77777777" w:rsidR="00F66DCF" w:rsidRPr="00EB086D" w:rsidRDefault="00F66DCF" w:rsidP="008070AF">
            <w:pPr>
              <w:pStyle w:val="TableText"/>
              <w:spacing w:before="40" w:after="30"/>
              <w:jc w:val="right"/>
              <w:rPr>
                <w:rFonts w:eastAsia="Times New Roman"/>
              </w:rPr>
            </w:pPr>
            <w:r w:rsidRPr="00EB086D">
              <w:t>3.12</w:t>
            </w:r>
          </w:p>
        </w:tc>
        <w:tc>
          <w:tcPr>
            <w:tcW w:w="1559" w:type="dxa"/>
            <w:noWrap/>
            <w:tcMar>
              <w:left w:w="57" w:type="dxa"/>
              <w:right w:w="57" w:type="dxa"/>
            </w:tcMar>
            <w:hideMark/>
          </w:tcPr>
          <w:p w14:paraId="6590BA17" w14:textId="77777777" w:rsidR="00F66DCF" w:rsidRPr="00EB086D" w:rsidRDefault="00F66DCF" w:rsidP="008070AF">
            <w:pPr>
              <w:pStyle w:val="TableText"/>
              <w:spacing w:before="40" w:after="30"/>
              <w:jc w:val="right"/>
              <w:rPr>
                <w:rFonts w:eastAsia="Times New Roman"/>
              </w:rPr>
            </w:pPr>
            <w:r w:rsidRPr="00EB086D">
              <w:t>1.14</w:t>
            </w:r>
          </w:p>
        </w:tc>
      </w:tr>
      <w:tr w:rsidR="00AF3F62" w:rsidRPr="00EB086D" w14:paraId="769A4A8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9643407"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542CB69A" w14:textId="457FFBA9"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266056A"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2EEA9AAF" w14:textId="77777777" w:rsidR="00F66DCF" w:rsidRPr="00EB086D" w:rsidRDefault="00F66DCF" w:rsidP="008070AF">
            <w:pPr>
              <w:pStyle w:val="TableText"/>
              <w:spacing w:before="40" w:after="30"/>
              <w:jc w:val="right"/>
              <w:rPr>
                <w:rFonts w:eastAsia="Times New Roman"/>
              </w:rPr>
            </w:pPr>
            <w:r w:rsidRPr="00EB086D">
              <w:t>4.86</w:t>
            </w:r>
          </w:p>
        </w:tc>
        <w:tc>
          <w:tcPr>
            <w:tcW w:w="1417" w:type="dxa"/>
            <w:noWrap/>
            <w:tcMar>
              <w:left w:w="57" w:type="dxa"/>
              <w:right w:w="57" w:type="dxa"/>
            </w:tcMar>
            <w:hideMark/>
          </w:tcPr>
          <w:p w14:paraId="793D09FB" w14:textId="77777777" w:rsidR="00F66DCF" w:rsidRPr="00EB086D" w:rsidRDefault="00F66DCF" w:rsidP="008070AF">
            <w:pPr>
              <w:pStyle w:val="TableText"/>
              <w:spacing w:before="40" w:after="30"/>
              <w:jc w:val="right"/>
              <w:rPr>
                <w:rFonts w:eastAsia="Times New Roman"/>
              </w:rPr>
            </w:pPr>
            <w:r w:rsidRPr="00EB086D">
              <w:t>3.56</w:t>
            </w:r>
          </w:p>
        </w:tc>
        <w:tc>
          <w:tcPr>
            <w:tcW w:w="1559" w:type="dxa"/>
            <w:noWrap/>
            <w:tcMar>
              <w:left w:w="57" w:type="dxa"/>
              <w:right w:w="57" w:type="dxa"/>
            </w:tcMar>
            <w:hideMark/>
          </w:tcPr>
          <w:p w14:paraId="35B4DD4B" w14:textId="77777777" w:rsidR="00F66DCF" w:rsidRPr="00EB086D" w:rsidRDefault="00F66DCF" w:rsidP="008070AF">
            <w:pPr>
              <w:pStyle w:val="TableText"/>
              <w:spacing w:before="40" w:after="30"/>
              <w:jc w:val="right"/>
              <w:rPr>
                <w:rFonts w:eastAsia="Times New Roman"/>
              </w:rPr>
            </w:pPr>
            <w:r w:rsidRPr="00EB086D">
              <w:t>1.3</w:t>
            </w:r>
          </w:p>
        </w:tc>
      </w:tr>
      <w:tr w:rsidR="00AF3F62" w:rsidRPr="00EB086D" w14:paraId="6F03759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82922EA"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7D2D1BC8" w14:textId="76E5CA8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68FD160"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16602452" w14:textId="77777777" w:rsidR="00F66DCF" w:rsidRPr="00EB086D" w:rsidRDefault="00F66DCF" w:rsidP="008070AF">
            <w:pPr>
              <w:pStyle w:val="TableText"/>
              <w:spacing w:before="40" w:after="30"/>
              <w:jc w:val="right"/>
              <w:rPr>
                <w:rFonts w:eastAsia="Times New Roman"/>
              </w:rPr>
            </w:pPr>
            <w:r w:rsidRPr="00EB086D">
              <w:t>4.81</w:t>
            </w:r>
          </w:p>
        </w:tc>
        <w:tc>
          <w:tcPr>
            <w:tcW w:w="1417" w:type="dxa"/>
            <w:noWrap/>
            <w:tcMar>
              <w:left w:w="57" w:type="dxa"/>
              <w:right w:w="57" w:type="dxa"/>
            </w:tcMar>
            <w:hideMark/>
          </w:tcPr>
          <w:p w14:paraId="015E2C78" w14:textId="77777777" w:rsidR="00F66DCF" w:rsidRPr="00EB086D" w:rsidRDefault="00F66DCF" w:rsidP="008070AF">
            <w:pPr>
              <w:pStyle w:val="TableText"/>
              <w:spacing w:before="40" w:after="30"/>
              <w:jc w:val="right"/>
              <w:rPr>
                <w:rFonts w:eastAsia="Times New Roman"/>
              </w:rPr>
            </w:pPr>
            <w:r w:rsidRPr="00EB086D">
              <w:t>3.52</w:t>
            </w:r>
          </w:p>
        </w:tc>
        <w:tc>
          <w:tcPr>
            <w:tcW w:w="1559" w:type="dxa"/>
            <w:noWrap/>
            <w:tcMar>
              <w:left w:w="57" w:type="dxa"/>
              <w:right w:w="57" w:type="dxa"/>
            </w:tcMar>
            <w:hideMark/>
          </w:tcPr>
          <w:p w14:paraId="14DCA06F" w14:textId="77777777" w:rsidR="00F66DCF" w:rsidRPr="00EB086D" w:rsidRDefault="00F66DCF" w:rsidP="008070AF">
            <w:pPr>
              <w:pStyle w:val="TableText"/>
              <w:spacing w:before="40" w:after="30"/>
              <w:jc w:val="right"/>
              <w:rPr>
                <w:rFonts w:eastAsia="Times New Roman"/>
              </w:rPr>
            </w:pPr>
            <w:r w:rsidRPr="00EB086D">
              <w:t>1.29</w:t>
            </w:r>
          </w:p>
        </w:tc>
      </w:tr>
      <w:tr w:rsidR="00AF3F62" w:rsidRPr="00EB086D" w14:paraId="7D9C5AA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2C27708"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295D626C" w14:textId="153CF35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E958E17"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A7905C9"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1FDFCC8F"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67B749F0"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19C8F15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24F5432"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685DE897" w14:textId="3C77A54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5B0CE61"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1AEA642A"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2D115BBA"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0DF8B874"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3ECF338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CE0519B"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54A77276" w14:textId="7351BF4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6DEF9D3"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2322EF24"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0E3D099A"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56A62466"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609EF3A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F866AF"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2D881A99" w14:textId="336AA06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9711CF2"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6370670C" w14:textId="77777777" w:rsidR="00F66DCF" w:rsidRPr="00EB086D" w:rsidRDefault="00F66DCF" w:rsidP="008070AF">
            <w:pPr>
              <w:pStyle w:val="TableText"/>
              <w:spacing w:before="40" w:after="30"/>
              <w:jc w:val="right"/>
              <w:rPr>
                <w:rFonts w:eastAsia="Times New Roman"/>
              </w:rPr>
            </w:pPr>
            <w:r w:rsidRPr="00EB086D">
              <w:t>1.88</w:t>
            </w:r>
          </w:p>
        </w:tc>
        <w:tc>
          <w:tcPr>
            <w:tcW w:w="1417" w:type="dxa"/>
            <w:noWrap/>
            <w:tcMar>
              <w:left w:w="57" w:type="dxa"/>
              <w:right w:w="57" w:type="dxa"/>
            </w:tcMar>
            <w:hideMark/>
          </w:tcPr>
          <w:p w14:paraId="6A2E3037" w14:textId="77777777" w:rsidR="00F66DCF" w:rsidRPr="00EB086D" w:rsidRDefault="00F66DCF" w:rsidP="008070AF">
            <w:pPr>
              <w:pStyle w:val="TableText"/>
              <w:spacing w:before="40" w:after="30"/>
              <w:jc w:val="right"/>
              <w:rPr>
                <w:rFonts w:eastAsia="Times New Roman"/>
              </w:rPr>
            </w:pPr>
            <w:r w:rsidRPr="00EB086D">
              <w:t>1.38</w:t>
            </w:r>
          </w:p>
        </w:tc>
        <w:tc>
          <w:tcPr>
            <w:tcW w:w="1559" w:type="dxa"/>
            <w:noWrap/>
            <w:tcMar>
              <w:left w:w="57" w:type="dxa"/>
              <w:right w:w="57" w:type="dxa"/>
            </w:tcMar>
            <w:hideMark/>
          </w:tcPr>
          <w:p w14:paraId="08FCADA9" w14:textId="77777777" w:rsidR="00F66DCF" w:rsidRPr="00EB086D" w:rsidRDefault="00F66DCF" w:rsidP="008070AF">
            <w:pPr>
              <w:pStyle w:val="TableText"/>
              <w:spacing w:before="40" w:after="30"/>
              <w:jc w:val="right"/>
              <w:rPr>
                <w:rFonts w:eastAsia="Times New Roman"/>
              </w:rPr>
            </w:pPr>
            <w:r w:rsidRPr="00EB086D">
              <w:t>0.5</w:t>
            </w:r>
          </w:p>
        </w:tc>
      </w:tr>
      <w:tr w:rsidR="00AF3F62" w:rsidRPr="00EB086D" w14:paraId="5CB8AF7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CF61D8B"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18D8291A" w14:textId="1C810C5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7AD887D"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1759E62D" w14:textId="77777777" w:rsidR="00F66DCF" w:rsidRPr="00EB086D" w:rsidRDefault="00F66DCF" w:rsidP="008070AF">
            <w:pPr>
              <w:pStyle w:val="TableText"/>
              <w:spacing w:before="40" w:after="30"/>
              <w:jc w:val="right"/>
              <w:rPr>
                <w:rFonts w:eastAsia="Times New Roman"/>
              </w:rPr>
            </w:pPr>
            <w:r w:rsidRPr="00EB086D">
              <w:t>2.14</w:t>
            </w:r>
          </w:p>
        </w:tc>
        <w:tc>
          <w:tcPr>
            <w:tcW w:w="1417" w:type="dxa"/>
            <w:noWrap/>
            <w:tcMar>
              <w:left w:w="57" w:type="dxa"/>
              <w:right w:w="57" w:type="dxa"/>
            </w:tcMar>
            <w:hideMark/>
          </w:tcPr>
          <w:p w14:paraId="6EDFF9C0" w14:textId="77777777" w:rsidR="00F66DCF" w:rsidRPr="00EB086D" w:rsidRDefault="00F66DCF" w:rsidP="008070AF">
            <w:pPr>
              <w:pStyle w:val="TableText"/>
              <w:spacing w:before="40" w:after="30"/>
              <w:jc w:val="right"/>
              <w:rPr>
                <w:rFonts w:eastAsia="Times New Roman"/>
              </w:rPr>
            </w:pPr>
            <w:r w:rsidRPr="00EB086D">
              <w:t>1.56</w:t>
            </w:r>
          </w:p>
        </w:tc>
        <w:tc>
          <w:tcPr>
            <w:tcW w:w="1559" w:type="dxa"/>
            <w:noWrap/>
            <w:tcMar>
              <w:left w:w="57" w:type="dxa"/>
              <w:right w:w="57" w:type="dxa"/>
            </w:tcMar>
            <w:hideMark/>
          </w:tcPr>
          <w:p w14:paraId="217D3DCD" w14:textId="77777777" w:rsidR="00F66DCF" w:rsidRPr="00EB086D" w:rsidRDefault="00F66DCF" w:rsidP="008070AF">
            <w:pPr>
              <w:pStyle w:val="TableText"/>
              <w:spacing w:before="40" w:after="30"/>
              <w:jc w:val="right"/>
              <w:rPr>
                <w:rFonts w:eastAsia="Times New Roman"/>
              </w:rPr>
            </w:pPr>
            <w:r w:rsidRPr="00EB086D">
              <w:t>0.57</w:t>
            </w:r>
          </w:p>
        </w:tc>
      </w:tr>
      <w:tr w:rsidR="00AF3F62" w:rsidRPr="00EB086D" w14:paraId="1B38811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30922B"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466453F6" w14:textId="0CF1EE1D"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1F5E421"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213D7EB6" w14:textId="77777777" w:rsidR="00F66DCF" w:rsidRPr="00EB086D" w:rsidRDefault="00F66DCF" w:rsidP="008070AF">
            <w:pPr>
              <w:pStyle w:val="TableText"/>
              <w:spacing w:before="40" w:after="30"/>
              <w:jc w:val="right"/>
              <w:rPr>
                <w:rFonts w:eastAsia="Times New Roman"/>
              </w:rPr>
            </w:pPr>
            <w:r w:rsidRPr="00EB086D">
              <w:t>2.53</w:t>
            </w:r>
          </w:p>
        </w:tc>
        <w:tc>
          <w:tcPr>
            <w:tcW w:w="1417" w:type="dxa"/>
            <w:noWrap/>
            <w:tcMar>
              <w:left w:w="57" w:type="dxa"/>
              <w:right w:w="57" w:type="dxa"/>
            </w:tcMar>
            <w:hideMark/>
          </w:tcPr>
          <w:p w14:paraId="4F32D2D9" w14:textId="77777777" w:rsidR="00F66DCF" w:rsidRPr="00EB086D" w:rsidRDefault="00F66DCF" w:rsidP="008070AF">
            <w:pPr>
              <w:pStyle w:val="TableText"/>
              <w:spacing w:before="40" w:after="30"/>
              <w:jc w:val="right"/>
              <w:rPr>
                <w:rFonts w:eastAsia="Times New Roman"/>
              </w:rPr>
            </w:pPr>
            <w:r w:rsidRPr="00EB086D">
              <w:t>1.85</w:t>
            </w:r>
          </w:p>
        </w:tc>
        <w:tc>
          <w:tcPr>
            <w:tcW w:w="1559" w:type="dxa"/>
            <w:noWrap/>
            <w:tcMar>
              <w:left w:w="57" w:type="dxa"/>
              <w:right w:w="57" w:type="dxa"/>
            </w:tcMar>
            <w:hideMark/>
          </w:tcPr>
          <w:p w14:paraId="6BCFBAA7" w14:textId="77777777" w:rsidR="00F66DCF" w:rsidRPr="00EB086D" w:rsidRDefault="00F66DCF" w:rsidP="008070AF">
            <w:pPr>
              <w:pStyle w:val="TableText"/>
              <w:spacing w:before="40" w:after="30"/>
              <w:jc w:val="right"/>
              <w:rPr>
                <w:rFonts w:eastAsia="Times New Roman"/>
              </w:rPr>
            </w:pPr>
            <w:r w:rsidRPr="00EB086D">
              <w:t>0.68</w:t>
            </w:r>
          </w:p>
        </w:tc>
      </w:tr>
      <w:tr w:rsidR="00AF3F62" w:rsidRPr="00EB086D" w14:paraId="3701E86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1BE3DD4" w14:textId="77777777" w:rsidR="00F66DCF" w:rsidRPr="00EB086D" w:rsidRDefault="00F66DCF" w:rsidP="008070AF">
            <w:pPr>
              <w:pStyle w:val="TableText"/>
              <w:spacing w:before="40" w:after="30"/>
              <w:rPr>
                <w:rFonts w:eastAsia="Times New Roman"/>
              </w:rPr>
            </w:pPr>
            <w:r w:rsidRPr="00EB086D">
              <w:lastRenderedPageBreak/>
              <w:t>Marlborough</w:t>
            </w:r>
          </w:p>
        </w:tc>
        <w:tc>
          <w:tcPr>
            <w:tcW w:w="1843" w:type="dxa"/>
            <w:noWrap/>
            <w:tcMar>
              <w:left w:w="57" w:type="dxa"/>
              <w:right w:w="57" w:type="dxa"/>
            </w:tcMar>
            <w:hideMark/>
          </w:tcPr>
          <w:p w14:paraId="5A56D75D" w14:textId="51E410EC"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090F376"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63D8C630" w14:textId="77777777" w:rsidR="00F66DCF" w:rsidRPr="00EB086D" w:rsidRDefault="00F66DCF" w:rsidP="008070AF">
            <w:pPr>
              <w:pStyle w:val="TableText"/>
              <w:spacing w:before="40" w:after="30"/>
              <w:jc w:val="right"/>
              <w:rPr>
                <w:rFonts w:eastAsia="Times New Roman"/>
              </w:rPr>
            </w:pPr>
            <w:r w:rsidRPr="00EB086D">
              <w:t>6.48</w:t>
            </w:r>
          </w:p>
        </w:tc>
        <w:tc>
          <w:tcPr>
            <w:tcW w:w="1417" w:type="dxa"/>
            <w:noWrap/>
            <w:tcMar>
              <w:left w:w="57" w:type="dxa"/>
              <w:right w:w="57" w:type="dxa"/>
            </w:tcMar>
            <w:hideMark/>
          </w:tcPr>
          <w:p w14:paraId="0E3814DA" w14:textId="77777777" w:rsidR="00F66DCF" w:rsidRPr="00EB086D" w:rsidRDefault="00F66DCF" w:rsidP="008070AF">
            <w:pPr>
              <w:pStyle w:val="TableText"/>
              <w:spacing w:before="40" w:after="30"/>
              <w:jc w:val="right"/>
              <w:rPr>
                <w:rFonts w:eastAsia="Times New Roman"/>
              </w:rPr>
            </w:pPr>
            <w:r w:rsidRPr="00EB086D">
              <w:t>4.74</w:t>
            </w:r>
          </w:p>
        </w:tc>
        <w:tc>
          <w:tcPr>
            <w:tcW w:w="1559" w:type="dxa"/>
            <w:noWrap/>
            <w:tcMar>
              <w:left w:w="57" w:type="dxa"/>
              <w:right w:w="57" w:type="dxa"/>
            </w:tcMar>
            <w:hideMark/>
          </w:tcPr>
          <w:p w14:paraId="1884BAE0" w14:textId="77777777" w:rsidR="00F66DCF" w:rsidRPr="00EB086D" w:rsidRDefault="00F66DCF" w:rsidP="008070AF">
            <w:pPr>
              <w:pStyle w:val="TableText"/>
              <w:spacing w:before="40" w:after="30"/>
              <w:jc w:val="right"/>
              <w:rPr>
                <w:rFonts w:eastAsia="Times New Roman"/>
              </w:rPr>
            </w:pPr>
            <w:r w:rsidRPr="00EB086D">
              <w:t>1.73</w:t>
            </w:r>
          </w:p>
        </w:tc>
      </w:tr>
      <w:tr w:rsidR="00AF3F62" w:rsidRPr="00EB086D" w14:paraId="61B8234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F3CDC9A"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3CE7FA74" w14:textId="4288A35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A800D4F"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D8B4906" w14:textId="77777777" w:rsidR="00F66DCF" w:rsidRPr="00EB086D" w:rsidRDefault="00F66DCF" w:rsidP="008070AF">
            <w:pPr>
              <w:pStyle w:val="TableText"/>
              <w:spacing w:before="40" w:after="30"/>
              <w:jc w:val="right"/>
              <w:rPr>
                <w:rFonts w:eastAsia="Times New Roman"/>
              </w:rPr>
            </w:pPr>
            <w:r w:rsidRPr="00EB086D">
              <w:t>6.09</w:t>
            </w:r>
          </w:p>
        </w:tc>
        <w:tc>
          <w:tcPr>
            <w:tcW w:w="1417" w:type="dxa"/>
            <w:noWrap/>
            <w:tcMar>
              <w:left w:w="57" w:type="dxa"/>
              <w:right w:w="57" w:type="dxa"/>
            </w:tcMar>
            <w:hideMark/>
          </w:tcPr>
          <w:p w14:paraId="337D1CEF" w14:textId="77777777" w:rsidR="00F66DCF" w:rsidRPr="00EB086D" w:rsidRDefault="00F66DCF" w:rsidP="008070AF">
            <w:pPr>
              <w:pStyle w:val="TableText"/>
              <w:spacing w:before="40" w:after="30"/>
              <w:jc w:val="right"/>
              <w:rPr>
                <w:rFonts w:eastAsia="Times New Roman"/>
              </w:rPr>
            </w:pPr>
            <w:r w:rsidRPr="00EB086D">
              <w:t>4.46</w:t>
            </w:r>
          </w:p>
        </w:tc>
        <w:tc>
          <w:tcPr>
            <w:tcW w:w="1559" w:type="dxa"/>
            <w:noWrap/>
            <w:tcMar>
              <w:left w:w="57" w:type="dxa"/>
              <w:right w:w="57" w:type="dxa"/>
            </w:tcMar>
            <w:hideMark/>
          </w:tcPr>
          <w:p w14:paraId="61CBC7AD" w14:textId="77777777" w:rsidR="00F66DCF" w:rsidRPr="00EB086D" w:rsidRDefault="00F66DCF" w:rsidP="008070AF">
            <w:pPr>
              <w:pStyle w:val="TableText"/>
              <w:spacing w:before="40" w:after="30"/>
              <w:jc w:val="right"/>
              <w:rPr>
                <w:rFonts w:eastAsia="Times New Roman"/>
              </w:rPr>
            </w:pPr>
            <w:r w:rsidRPr="00EB086D">
              <w:t>1.63</w:t>
            </w:r>
          </w:p>
        </w:tc>
      </w:tr>
      <w:tr w:rsidR="00AF3F62" w:rsidRPr="00EB086D" w14:paraId="1AE2ADC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02EE037"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515C945E" w14:textId="1BBE7CC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7B4B3B0"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1A5E431A" w14:textId="77777777" w:rsidR="00F66DCF" w:rsidRPr="00EB086D" w:rsidRDefault="00F66DCF" w:rsidP="008070AF">
            <w:pPr>
              <w:pStyle w:val="TableText"/>
              <w:spacing w:before="40" w:after="30"/>
              <w:jc w:val="right"/>
              <w:rPr>
                <w:rFonts w:eastAsia="Times New Roman"/>
              </w:rPr>
            </w:pPr>
            <w:r w:rsidRPr="00EB086D">
              <w:t>8.08</w:t>
            </w:r>
          </w:p>
        </w:tc>
        <w:tc>
          <w:tcPr>
            <w:tcW w:w="1417" w:type="dxa"/>
            <w:noWrap/>
            <w:tcMar>
              <w:left w:w="57" w:type="dxa"/>
              <w:right w:w="57" w:type="dxa"/>
            </w:tcMar>
            <w:hideMark/>
          </w:tcPr>
          <w:p w14:paraId="2D40FFF5" w14:textId="77777777" w:rsidR="00F66DCF" w:rsidRPr="00EB086D" w:rsidRDefault="00F66DCF" w:rsidP="008070AF">
            <w:pPr>
              <w:pStyle w:val="TableText"/>
              <w:spacing w:before="40" w:after="30"/>
              <w:jc w:val="right"/>
              <w:rPr>
                <w:rFonts w:eastAsia="Times New Roman"/>
              </w:rPr>
            </w:pPr>
            <w:r w:rsidRPr="00EB086D">
              <w:t>5.91</w:t>
            </w:r>
          </w:p>
        </w:tc>
        <w:tc>
          <w:tcPr>
            <w:tcW w:w="1559" w:type="dxa"/>
            <w:noWrap/>
            <w:tcMar>
              <w:left w:w="57" w:type="dxa"/>
              <w:right w:w="57" w:type="dxa"/>
            </w:tcMar>
            <w:hideMark/>
          </w:tcPr>
          <w:p w14:paraId="31A826BB" w14:textId="77777777" w:rsidR="00F66DCF" w:rsidRPr="00EB086D" w:rsidRDefault="00F66DCF" w:rsidP="008070AF">
            <w:pPr>
              <w:pStyle w:val="TableText"/>
              <w:spacing w:before="40" w:after="30"/>
              <w:jc w:val="right"/>
              <w:rPr>
                <w:rFonts w:eastAsia="Times New Roman"/>
              </w:rPr>
            </w:pPr>
            <w:r w:rsidRPr="00EB086D">
              <w:t>2.16</w:t>
            </w:r>
          </w:p>
        </w:tc>
      </w:tr>
      <w:tr w:rsidR="00AF3F62" w:rsidRPr="00EB086D" w14:paraId="0971D26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531569B"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50D42B56" w14:textId="340F0B6D"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68F5077"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730ED758" w14:textId="77777777" w:rsidR="00F66DCF" w:rsidRPr="00EB086D" w:rsidRDefault="00F66DCF" w:rsidP="008070AF">
            <w:pPr>
              <w:pStyle w:val="TableText"/>
              <w:spacing w:before="40" w:after="30"/>
              <w:jc w:val="right"/>
              <w:rPr>
                <w:rFonts w:eastAsia="Times New Roman"/>
              </w:rPr>
            </w:pPr>
            <w:r w:rsidRPr="00EB086D">
              <w:t>7.94</w:t>
            </w:r>
          </w:p>
        </w:tc>
        <w:tc>
          <w:tcPr>
            <w:tcW w:w="1417" w:type="dxa"/>
            <w:noWrap/>
            <w:tcMar>
              <w:left w:w="57" w:type="dxa"/>
              <w:right w:w="57" w:type="dxa"/>
            </w:tcMar>
            <w:hideMark/>
          </w:tcPr>
          <w:p w14:paraId="1B683D63" w14:textId="77777777" w:rsidR="00F66DCF" w:rsidRPr="00EB086D" w:rsidRDefault="00F66DCF" w:rsidP="008070AF">
            <w:pPr>
              <w:pStyle w:val="TableText"/>
              <w:spacing w:before="40" w:after="30"/>
              <w:jc w:val="right"/>
              <w:rPr>
                <w:rFonts w:eastAsia="Times New Roman"/>
              </w:rPr>
            </w:pPr>
            <w:r w:rsidRPr="00EB086D">
              <w:t>5.82</w:t>
            </w:r>
          </w:p>
        </w:tc>
        <w:tc>
          <w:tcPr>
            <w:tcW w:w="1559" w:type="dxa"/>
            <w:noWrap/>
            <w:tcMar>
              <w:left w:w="57" w:type="dxa"/>
              <w:right w:w="57" w:type="dxa"/>
            </w:tcMar>
            <w:hideMark/>
          </w:tcPr>
          <w:p w14:paraId="0907C088" w14:textId="77777777" w:rsidR="00F66DCF" w:rsidRPr="00EB086D" w:rsidRDefault="00F66DCF" w:rsidP="008070AF">
            <w:pPr>
              <w:pStyle w:val="TableText"/>
              <w:spacing w:before="40" w:after="30"/>
              <w:jc w:val="right"/>
              <w:rPr>
                <w:rFonts w:eastAsia="Times New Roman"/>
              </w:rPr>
            </w:pPr>
            <w:r w:rsidRPr="00EB086D">
              <w:t>2.13</w:t>
            </w:r>
          </w:p>
        </w:tc>
      </w:tr>
      <w:tr w:rsidR="00AF3F62" w:rsidRPr="00EB086D" w14:paraId="36F3177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EA1D80A"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51E9E5ED" w14:textId="76F9EEE1"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5269D53"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056E4608" w14:textId="77777777" w:rsidR="00F66DCF" w:rsidRPr="00EB086D" w:rsidRDefault="00F66DCF" w:rsidP="008070AF">
            <w:pPr>
              <w:pStyle w:val="TableText"/>
              <w:spacing w:before="40" w:after="30"/>
              <w:jc w:val="right"/>
              <w:rPr>
                <w:rFonts w:eastAsia="Times New Roman"/>
              </w:rPr>
            </w:pPr>
            <w:r w:rsidRPr="00EB086D">
              <w:t>6.73</w:t>
            </w:r>
          </w:p>
        </w:tc>
        <w:tc>
          <w:tcPr>
            <w:tcW w:w="1417" w:type="dxa"/>
            <w:noWrap/>
            <w:tcMar>
              <w:left w:w="57" w:type="dxa"/>
              <w:right w:w="57" w:type="dxa"/>
            </w:tcMar>
            <w:hideMark/>
          </w:tcPr>
          <w:p w14:paraId="72816251"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68A5AD37" w14:textId="77777777" w:rsidR="00F66DCF" w:rsidRPr="00EB086D" w:rsidRDefault="00F66DCF" w:rsidP="008070AF">
            <w:pPr>
              <w:pStyle w:val="TableText"/>
              <w:spacing w:before="40" w:after="30"/>
              <w:jc w:val="right"/>
              <w:rPr>
                <w:rFonts w:eastAsia="Times New Roman"/>
              </w:rPr>
            </w:pPr>
            <w:r w:rsidRPr="00EB086D">
              <w:rPr>
                <w:i/>
                <w:iCs/>
              </w:rPr>
              <w:t>1.8</w:t>
            </w:r>
            <w:r w:rsidRPr="00EB086D">
              <w:t>†</w:t>
            </w:r>
          </w:p>
        </w:tc>
      </w:tr>
      <w:tr w:rsidR="00AF3F62" w:rsidRPr="00EB086D" w14:paraId="2AC748F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6D8B73B"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62FA1B56" w14:textId="6779B40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FF7A855"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B01828B" w14:textId="77777777" w:rsidR="00F66DCF" w:rsidRPr="00EB086D" w:rsidRDefault="00F66DCF" w:rsidP="008070AF">
            <w:pPr>
              <w:pStyle w:val="TableText"/>
              <w:spacing w:before="40" w:after="30"/>
              <w:jc w:val="right"/>
              <w:rPr>
                <w:rFonts w:eastAsia="Times New Roman"/>
              </w:rPr>
            </w:pPr>
            <w:r w:rsidRPr="00EB086D">
              <w:t>6.73</w:t>
            </w:r>
          </w:p>
        </w:tc>
        <w:tc>
          <w:tcPr>
            <w:tcW w:w="1417" w:type="dxa"/>
            <w:noWrap/>
            <w:tcMar>
              <w:left w:w="57" w:type="dxa"/>
              <w:right w:w="57" w:type="dxa"/>
            </w:tcMar>
            <w:hideMark/>
          </w:tcPr>
          <w:p w14:paraId="13F9FB25"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78247C73" w14:textId="77777777" w:rsidR="00F66DCF" w:rsidRPr="00EB086D" w:rsidRDefault="00F66DCF" w:rsidP="008070AF">
            <w:pPr>
              <w:pStyle w:val="TableText"/>
              <w:spacing w:before="40" w:after="30"/>
              <w:jc w:val="right"/>
              <w:rPr>
                <w:rFonts w:eastAsia="Times New Roman"/>
              </w:rPr>
            </w:pPr>
            <w:r w:rsidRPr="00EB086D">
              <w:rPr>
                <w:i/>
                <w:iCs/>
              </w:rPr>
              <w:t>1.8</w:t>
            </w:r>
            <w:r w:rsidRPr="00EB086D">
              <w:t>†</w:t>
            </w:r>
          </w:p>
        </w:tc>
      </w:tr>
      <w:tr w:rsidR="00AF3F62" w:rsidRPr="00EB086D" w14:paraId="5BCB51F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46982D"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4148C087" w14:textId="49C2CE8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F0ECE24"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1606FF6A" w14:textId="77777777" w:rsidR="00F66DCF" w:rsidRPr="00EB086D" w:rsidRDefault="00F66DCF" w:rsidP="008070AF">
            <w:pPr>
              <w:pStyle w:val="TableText"/>
              <w:spacing w:before="40" w:after="30"/>
              <w:jc w:val="right"/>
              <w:rPr>
                <w:rFonts w:eastAsia="Times New Roman"/>
              </w:rPr>
            </w:pPr>
            <w:r w:rsidRPr="00EB086D">
              <w:t>5.32</w:t>
            </w:r>
          </w:p>
        </w:tc>
        <w:tc>
          <w:tcPr>
            <w:tcW w:w="1417" w:type="dxa"/>
            <w:noWrap/>
            <w:tcMar>
              <w:left w:w="57" w:type="dxa"/>
              <w:right w:w="57" w:type="dxa"/>
            </w:tcMar>
            <w:hideMark/>
          </w:tcPr>
          <w:p w14:paraId="25815229" w14:textId="77777777" w:rsidR="00F66DCF" w:rsidRPr="00EB086D" w:rsidRDefault="00F66DCF" w:rsidP="008070AF">
            <w:pPr>
              <w:pStyle w:val="TableText"/>
              <w:spacing w:before="40" w:after="30"/>
              <w:jc w:val="right"/>
              <w:rPr>
                <w:rFonts w:eastAsia="Times New Roman"/>
              </w:rPr>
            </w:pPr>
            <w:r w:rsidRPr="00EB086D">
              <w:t>3.89</w:t>
            </w:r>
          </w:p>
        </w:tc>
        <w:tc>
          <w:tcPr>
            <w:tcW w:w="1559" w:type="dxa"/>
            <w:noWrap/>
            <w:tcMar>
              <w:left w:w="57" w:type="dxa"/>
              <w:right w:w="57" w:type="dxa"/>
            </w:tcMar>
            <w:hideMark/>
          </w:tcPr>
          <w:p w14:paraId="6D39C1C3" w14:textId="77777777" w:rsidR="00F66DCF" w:rsidRPr="00EB086D" w:rsidRDefault="00F66DCF" w:rsidP="008070AF">
            <w:pPr>
              <w:pStyle w:val="TableText"/>
              <w:spacing w:before="40" w:after="30"/>
              <w:jc w:val="right"/>
              <w:rPr>
                <w:rFonts w:eastAsia="Times New Roman"/>
              </w:rPr>
            </w:pPr>
            <w:r w:rsidRPr="00EB086D">
              <w:t>1.42</w:t>
            </w:r>
          </w:p>
        </w:tc>
      </w:tr>
      <w:tr w:rsidR="00AF3F62" w:rsidRPr="00EB086D" w14:paraId="0F71E79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2157CBB"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2D5EC449" w14:textId="56304A50"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79D00C2"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4D32DCF4" w14:textId="77777777" w:rsidR="00F66DCF" w:rsidRPr="00EB086D" w:rsidRDefault="00F66DCF" w:rsidP="008070AF">
            <w:pPr>
              <w:pStyle w:val="TableText"/>
              <w:spacing w:before="40" w:after="30"/>
              <w:jc w:val="right"/>
              <w:rPr>
                <w:rFonts w:eastAsia="Times New Roman"/>
              </w:rPr>
            </w:pPr>
            <w:r w:rsidRPr="00EB086D">
              <w:t>5.57</w:t>
            </w:r>
          </w:p>
        </w:tc>
        <w:tc>
          <w:tcPr>
            <w:tcW w:w="1417" w:type="dxa"/>
            <w:noWrap/>
            <w:tcMar>
              <w:left w:w="57" w:type="dxa"/>
              <w:right w:w="57" w:type="dxa"/>
            </w:tcMar>
            <w:hideMark/>
          </w:tcPr>
          <w:p w14:paraId="33536B9C" w14:textId="77777777" w:rsidR="00F66DCF" w:rsidRPr="00EB086D" w:rsidRDefault="00F66DCF" w:rsidP="008070AF">
            <w:pPr>
              <w:pStyle w:val="TableText"/>
              <w:spacing w:before="40" w:after="30"/>
              <w:jc w:val="right"/>
              <w:rPr>
                <w:rFonts w:eastAsia="Times New Roman"/>
              </w:rPr>
            </w:pPr>
            <w:r w:rsidRPr="00EB086D">
              <w:t>4.08</w:t>
            </w:r>
          </w:p>
        </w:tc>
        <w:tc>
          <w:tcPr>
            <w:tcW w:w="1559" w:type="dxa"/>
            <w:noWrap/>
            <w:tcMar>
              <w:left w:w="57" w:type="dxa"/>
              <w:right w:w="57" w:type="dxa"/>
            </w:tcMar>
            <w:hideMark/>
          </w:tcPr>
          <w:p w14:paraId="225419E3" w14:textId="77777777" w:rsidR="00F66DCF" w:rsidRPr="00EB086D" w:rsidRDefault="00F66DCF" w:rsidP="008070AF">
            <w:pPr>
              <w:pStyle w:val="TableText"/>
              <w:spacing w:before="40" w:after="30"/>
              <w:jc w:val="right"/>
              <w:rPr>
                <w:rFonts w:eastAsia="Times New Roman"/>
              </w:rPr>
            </w:pPr>
            <w:r w:rsidRPr="00EB086D">
              <w:t>1.49</w:t>
            </w:r>
          </w:p>
        </w:tc>
      </w:tr>
      <w:tr w:rsidR="00AF3F62" w:rsidRPr="00EB086D" w14:paraId="2FD6948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FCF5D2F"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7136A42B" w14:textId="2BD0043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8450C7E"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6BFD15D0" w14:textId="77777777" w:rsidR="00F66DCF" w:rsidRPr="00EB086D" w:rsidRDefault="00F66DCF" w:rsidP="008070AF">
            <w:pPr>
              <w:pStyle w:val="TableText"/>
              <w:spacing w:before="40" w:after="30"/>
              <w:jc w:val="right"/>
              <w:rPr>
                <w:rFonts w:eastAsia="Times New Roman"/>
              </w:rPr>
            </w:pPr>
            <w:r w:rsidRPr="00EB086D">
              <w:t>5.63</w:t>
            </w:r>
          </w:p>
        </w:tc>
        <w:tc>
          <w:tcPr>
            <w:tcW w:w="1417" w:type="dxa"/>
            <w:noWrap/>
            <w:tcMar>
              <w:left w:w="57" w:type="dxa"/>
              <w:right w:w="57" w:type="dxa"/>
            </w:tcMar>
            <w:hideMark/>
          </w:tcPr>
          <w:p w14:paraId="673AB6CF" w14:textId="77777777" w:rsidR="00F66DCF" w:rsidRPr="00EB086D" w:rsidRDefault="00F66DCF" w:rsidP="008070AF">
            <w:pPr>
              <w:pStyle w:val="TableText"/>
              <w:spacing w:before="40" w:after="30"/>
              <w:jc w:val="right"/>
              <w:rPr>
                <w:rFonts w:eastAsia="Times New Roman"/>
              </w:rPr>
            </w:pPr>
            <w:r w:rsidRPr="00EB086D">
              <w:t>4.12</w:t>
            </w:r>
          </w:p>
        </w:tc>
        <w:tc>
          <w:tcPr>
            <w:tcW w:w="1559" w:type="dxa"/>
            <w:noWrap/>
            <w:tcMar>
              <w:left w:w="57" w:type="dxa"/>
              <w:right w:w="57" w:type="dxa"/>
            </w:tcMar>
            <w:hideMark/>
          </w:tcPr>
          <w:p w14:paraId="528412EB" w14:textId="77777777" w:rsidR="00F66DCF" w:rsidRPr="00EB086D" w:rsidRDefault="00F66DCF" w:rsidP="008070AF">
            <w:pPr>
              <w:pStyle w:val="TableText"/>
              <w:spacing w:before="40" w:after="30"/>
              <w:jc w:val="right"/>
              <w:rPr>
                <w:rFonts w:eastAsia="Times New Roman"/>
              </w:rPr>
            </w:pPr>
            <w:r w:rsidRPr="00EB086D">
              <w:t>1.51</w:t>
            </w:r>
          </w:p>
        </w:tc>
      </w:tr>
      <w:tr w:rsidR="00AF3F62" w:rsidRPr="00EB086D" w14:paraId="28FD74A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60D63CC"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5ABA7800" w14:textId="1AE57563"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E9A919C"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4AD0DFF1" w14:textId="77777777" w:rsidR="00F66DCF" w:rsidRPr="00EB086D" w:rsidRDefault="00F66DCF" w:rsidP="008070AF">
            <w:pPr>
              <w:pStyle w:val="TableText"/>
              <w:spacing w:before="40" w:after="30"/>
              <w:jc w:val="right"/>
              <w:rPr>
                <w:rFonts w:eastAsia="Times New Roman"/>
              </w:rPr>
            </w:pPr>
            <w:r w:rsidRPr="00EB086D">
              <w:t>5.37</w:t>
            </w:r>
          </w:p>
        </w:tc>
        <w:tc>
          <w:tcPr>
            <w:tcW w:w="1417" w:type="dxa"/>
            <w:noWrap/>
            <w:tcMar>
              <w:left w:w="57" w:type="dxa"/>
              <w:right w:w="57" w:type="dxa"/>
            </w:tcMar>
            <w:hideMark/>
          </w:tcPr>
          <w:p w14:paraId="4A2C0B53" w14:textId="77777777" w:rsidR="00F66DCF" w:rsidRPr="00EB086D" w:rsidRDefault="00F66DCF" w:rsidP="008070AF">
            <w:pPr>
              <w:pStyle w:val="TableText"/>
              <w:spacing w:before="40" w:after="30"/>
              <w:jc w:val="right"/>
              <w:rPr>
                <w:rFonts w:eastAsia="Times New Roman"/>
              </w:rPr>
            </w:pPr>
            <w:r w:rsidRPr="00EB086D">
              <w:t>3.93</w:t>
            </w:r>
          </w:p>
        </w:tc>
        <w:tc>
          <w:tcPr>
            <w:tcW w:w="1559" w:type="dxa"/>
            <w:noWrap/>
            <w:tcMar>
              <w:left w:w="57" w:type="dxa"/>
              <w:right w:w="57" w:type="dxa"/>
            </w:tcMar>
            <w:hideMark/>
          </w:tcPr>
          <w:p w14:paraId="16BB42C6" w14:textId="77777777" w:rsidR="00F66DCF" w:rsidRPr="00EB086D" w:rsidRDefault="00F66DCF" w:rsidP="008070AF">
            <w:pPr>
              <w:pStyle w:val="TableText"/>
              <w:spacing w:before="40" w:after="30"/>
              <w:jc w:val="right"/>
              <w:rPr>
                <w:rFonts w:eastAsia="Times New Roman"/>
              </w:rPr>
            </w:pPr>
            <w:r w:rsidRPr="00EB086D">
              <w:t>1.44</w:t>
            </w:r>
          </w:p>
        </w:tc>
      </w:tr>
      <w:tr w:rsidR="00AF3F62" w:rsidRPr="00EB086D" w14:paraId="7B997B0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E720D61"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187817BC" w14:textId="5C68926D"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2334470"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13D55EEC" w14:textId="77777777" w:rsidR="00F66DCF" w:rsidRPr="00EB086D" w:rsidRDefault="00F66DCF" w:rsidP="008070AF">
            <w:pPr>
              <w:pStyle w:val="TableText"/>
              <w:spacing w:before="40" w:after="30"/>
              <w:jc w:val="right"/>
              <w:rPr>
                <w:rFonts w:eastAsia="Times New Roman"/>
              </w:rPr>
            </w:pPr>
            <w:r w:rsidRPr="00EB086D">
              <w:t>5.54</w:t>
            </w:r>
          </w:p>
        </w:tc>
        <w:tc>
          <w:tcPr>
            <w:tcW w:w="1417" w:type="dxa"/>
            <w:noWrap/>
            <w:tcMar>
              <w:left w:w="57" w:type="dxa"/>
              <w:right w:w="57" w:type="dxa"/>
            </w:tcMar>
            <w:hideMark/>
          </w:tcPr>
          <w:p w14:paraId="7BA73C3A" w14:textId="77777777" w:rsidR="00F66DCF" w:rsidRPr="00EB086D" w:rsidRDefault="00F66DCF" w:rsidP="008070AF">
            <w:pPr>
              <w:pStyle w:val="TableText"/>
              <w:spacing w:before="40" w:after="30"/>
              <w:jc w:val="right"/>
              <w:rPr>
                <w:rFonts w:eastAsia="Times New Roman"/>
              </w:rPr>
            </w:pPr>
            <w:r w:rsidRPr="00EB086D">
              <w:t>4.06</w:t>
            </w:r>
          </w:p>
        </w:tc>
        <w:tc>
          <w:tcPr>
            <w:tcW w:w="1559" w:type="dxa"/>
            <w:noWrap/>
            <w:tcMar>
              <w:left w:w="57" w:type="dxa"/>
              <w:right w:w="57" w:type="dxa"/>
            </w:tcMar>
            <w:hideMark/>
          </w:tcPr>
          <w:p w14:paraId="59BE7B9F" w14:textId="77777777" w:rsidR="00F66DCF" w:rsidRPr="00EB086D" w:rsidRDefault="00F66DCF" w:rsidP="008070AF">
            <w:pPr>
              <w:pStyle w:val="TableText"/>
              <w:spacing w:before="40" w:after="30"/>
              <w:jc w:val="right"/>
              <w:rPr>
                <w:rFonts w:eastAsia="Times New Roman"/>
              </w:rPr>
            </w:pPr>
            <w:r w:rsidRPr="00EB086D">
              <w:t>1.48</w:t>
            </w:r>
          </w:p>
        </w:tc>
      </w:tr>
      <w:tr w:rsidR="00AF3F62" w:rsidRPr="00EB086D" w14:paraId="52F48AD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A115D1C"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172DE366" w14:textId="7C31315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6798CEE"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10206E3D" w14:textId="77777777" w:rsidR="00F66DCF" w:rsidRPr="00EB086D" w:rsidRDefault="00F66DCF" w:rsidP="008070AF">
            <w:pPr>
              <w:pStyle w:val="TableText"/>
              <w:spacing w:before="40" w:after="30"/>
              <w:jc w:val="right"/>
              <w:rPr>
                <w:rFonts w:eastAsia="Times New Roman"/>
              </w:rPr>
            </w:pPr>
            <w:r w:rsidRPr="00EB086D">
              <w:t>6.05</w:t>
            </w:r>
          </w:p>
        </w:tc>
        <w:tc>
          <w:tcPr>
            <w:tcW w:w="1417" w:type="dxa"/>
            <w:noWrap/>
            <w:tcMar>
              <w:left w:w="57" w:type="dxa"/>
              <w:right w:w="57" w:type="dxa"/>
            </w:tcMar>
            <w:hideMark/>
          </w:tcPr>
          <w:p w14:paraId="4731E397" w14:textId="77777777" w:rsidR="00F66DCF" w:rsidRPr="00EB086D" w:rsidRDefault="00F66DCF" w:rsidP="008070AF">
            <w:pPr>
              <w:pStyle w:val="TableText"/>
              <w:spacing w:before="40" w:after="30"/>
              <w:jc w:val="right"/>
              <w:rPr>
                <w:rFonts w:eastAsia="Times New Roman"/>
              </w:rPr>
            </w:pPr>
            <w:r w:rsidRPr="00EB086D">
              <w:t>4.43</w:t>
            </w:r>
          </w:p>
        </w:tc>
        <w:tc>
          <w:tcPr>
            <w:tcW w:w="1559" w:type="dxa"/>
            <w:noWrap/>
            <w:tcMar>
              <w:left w:w="57" w:type="dxa"/>
              <w:right w:w="57" w:type="dxa"/>
            </w:tcMar>
            <w:hideMark/>
          </w:tcPr>
          <w:p w14:paraId="5FF4F1FE" w14:textId="77777777" w:rsidR="00F66DCF" w:rsidRPr="00EB086D" w:rsidRDefault="00F66DCF" w:rsidP="008070AF">
            <w:pPr>
              <w:pStyle w:val="TableText"/>
              <w:spacing w:before="40" w:after="30"/>
              <w:jc w:val="right"/>
              <w:rPr>
                <w:rFonts w:eastAsia="Times New Roman"/>
              </w:rPr>
            </w:pPr>
            <w:r w:rsidRPr="00EB086D">
              <w:t>1.62</w:t>
            </w:r>
          </w:p>
        </w:tc>
      </w:tr>
      <w:tr w:rsidR="00AF3F62" w:rsidRPr="00EB086D" w14:paraId="695A8C8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A7E6333"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2DB044E4" w14:textId="456489E8"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E4F9C7E"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2F337A6C"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64EC433F"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56DCA2B3"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33A315C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1CF3A7E"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1603C6DF" w14:textId="76206DE0"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9F11D59"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21FFABFC"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6875B56A"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06BD9FAB"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7E1DD0C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2871EAE"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64B0B334" w14:textId="64C20145"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9D7C25B"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15480F8D"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08895CAF"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18B54B7E"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3857AE1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8E032DF"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2C0C6C28" w14:textId="7DA5C29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39DF785"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0E2DA3FA"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07F86EA3"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60B91B42"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0E48E32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6BE462E"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1C97116E" w14:textId="0717CDC3" w:rsidR="00F66DCF" w:rsidRPr="00EB086D" w:rsidRDefault="00F66DCF" w:rsidP="008070AF">
            <w:pPr>
              <w:pStyle w:val="TableText"/>
              <w:spacing w:before="40" w:after="30"/>
              <w:rPr>
                <w:rFonts w:eastAsia="Times New Roman"/>
              </w:rPr>
            </w:pPr>
            <w:r w:rsidRPr="00EB086D">
              <w:t xml:space="preserve">Breeding </w:t>
            </w:r>
            <w:r w:rsidR="00C33DD2" w:rsidRPr="00EB086D">
              <w:t>bulls</w:t>
            </w:r>
          </w:p>
        </w:tc>
        <w:tc>
          <w:tcPr>
            <w:tcW w:w="709" w:type="dxa"/>
            <w:noWrap/>
            <w:tcMar>
              <w:left w:w="57" w:type="dxa"/>
              <w:right w:w="57" w:type="dxa"/>
            </w:tcMar>
            <w:hideMark/>
          </w:tcPr>
          <w:p w14:paraId="6A845DB5"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30BE428"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2A3CD8F4"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7B5BDD62"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292B88D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D3F0E09"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170A31F5" w14:textId="49EBC005"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D2B50CD"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01C7CFA6"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6975BA7D"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64804D8A"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4E3C85C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62D748E"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18DD13E6" w14:textId="4A4D37B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4512DC0"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69551EBA"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0188A8B4"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72BCC0C7"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22CE6C1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2E44569"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0A479022" w14:textId="5071657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6712AAA"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6E7EA312"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0B42ED0B"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218C6A15"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55D3C97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4166F1F"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4BB1E941" w14:textId="40EA8BA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34E3929"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6AF38580"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1B5574C5"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386D57F3"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6679861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8E498F2"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34CC5707" w14:textId="593CB27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E337C97"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383F668D"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734E03D0"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12F5458A"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00A154A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F19FAB8"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02B440EF" w14:textId="4399D15B"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82BCD5D"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23726000"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75D9AA1A"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3A5F99F0"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4815C1B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8390A38" w14:textId="77777777" w:rsidR="00F66DCF" w:rsidRPr="00EB086D" w:rsidRDefault="00F66DCF" w:rsidP="008070AF">
            <w:pPr>
              <w:pStyle w:val="TableText"/>
              <w:spacing w:before="40" w:after="30"/>
              <w:rPr>
                <w:rFonts w:eastAsia="Times New Roman"/>
              </w:rPr>
            </w:pPr>
            <w:r w:rsidRPr="00EB086D">
              <w:t>Marlborough</w:t>
            </w:r>
          </w:p>
        </w:tc>
        <w:tc>
          <w:tcPr>
            <w:tcW w:w="1843" w:type="dxa"/>
            <w:noWrap/>
            <w:tcMar>
              <w:left w:w="57" w:type="dxa"/>
              <w:right w:w="57" w:type="dxa"/>
            </w:tcMar>
            <w:hideMark/>
          </w:tcPr>
          <w:p w14:paraId="4F49DCBD" w14:textId="75BB3D8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FA60E28"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007A0A06"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64DF3476"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61EC7A1E"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1AB3E14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5B65EA2"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405920B4" w14:textId="25F9473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648678B"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12B90449" w14:textId="77777777" w:rsidR="00F66DCF" w:rsidRPr="00EB086D" w:rsidRDefault="00F66DCF" w:rsidP="008070AF">
            <w:pPr>
              <w:pStyle w:val="TableText"/>
              <w:spacing w:before="40" w:after="30"/>
              <w:jc w:val="right"/>
              <w:rPr>
                <w:rFonts w:eastAsia="Times New Roman"/>
              </w:rPr>
            </w:pPr>
            <w:r w:rsidRPr="00EB086D">
              <w:t>9.98</w:t>
            </w:r>
          </w:p>
        </w:tc>
        <w:tc>
          <w:tcPr>
            <w:tcW w:w="1417" w:type="dxa"/>
            <w:noWrap/>
            <w:tcMar>
              <w:left w:w="57" w:type="dxa"/>
              <w:right w:w="57" w:type="dxa"/>
            </w:tcMar>
            <w:hideMark/>
          </w:tcPr>
          <w:p w14:paraId="5EE60E41" w14:textId="77777777" w:rsidR="00F66DCF" w:rsidRPr="00EB086D" w:rsidRDefault="00F66DCF" w:rsidP="008070AF">
            <w:pPr>
              <w:pStyle w:val="TableText"/>
              <w:spacing w:before="40" w:after="30"/>
              <w:jc w:val="right"/>
              <w:rPr>
                <w:rFonts w:eastAsia="Times New Roman"/>
              </w:rPr>
            </w:pPr>
            <w:r w:rsidRPr="00EB086D">
              <w:t>7.31</w:t>
            </w:r>
          </w:p>
        </w:tc>
        <w:tc>
          <w:tcPr>
            <w:tcW w:w="1559" w:type="dxa"/>
            <w:noWrap/>
            <w:tcMar>
              <w:left w:w="57" w:type="dxa"/>
              <w:right w:w="57" w:type="dxa"/>
            </w:tcMar>
            <w:hideMark/>
          </w:tcPr>
          <w:p w14:paraId="3ABDB41F" w14:textId="77777777" w:rsidR="00F66DCF" w:rsidRPr="00EB086D" w:rsidRDefault="00F66DCF" w:rsidP="008070AF">
            <w:pPr>
              <w:pStyle w:val="TableText"/>
              <w:spacing w:before="40" w:after="30"/>
              <w:jc w:val="right"/>
              <w:rPr>
                <w:rFonts w:eastAsia="Times New Roman"/>
              </w:rPr>
            </w:pPr>
            <w:r w:rsidRPr="00EB086D">
              <w:t>2.67</w:t>
            </w:r>
          </w:p>
        </w:tc>
      </w:tr>
      <w:tr w:rsidR="00AF3F62" w:rsidRPr="00EB086D" w14:paraId="0C5FA06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1D7313A"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378820EA" w14:textId="48DE57F5"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C63763E"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EBC1313" w14:textId="77777777" w:rsidR="00F66DCF" w:rsidRPr="00EB086D" w:rsidRDefault="00F66DCF" w:rsidP="008070AF">
            <w:pPr>
              <w:pStyle w:val="TableText"/>
              <w:spacing w:before="40" w:after="30"/>
              <w:jc w:val="right"/>
              <w:rPr>
                <w:rFonts w:eastAsia="Times New Roman"/>
              </w:rPr>
            </w:pPr>
            <w:r w:rsidRPr="00EB086D">
              <w:t>8.58</w:t>
            </w:r>
          </w:p>
        </w:tc>
        <w:tc>
          <w:tcPr>
            <w:tcW w:w="1417" w:type="dxa"/>
            <w:noWrap/>
            <w:tcMar>
              <w:left w:w="57" w:type="dxa"/>
              <w:right w:w="57" w:type="dxa"/>
            </w:tcMar>
            <w:hideMark/>
          </w:tcPr>
          <w:p w14:paraId="60347EC4" w14:textId="77777777" w:rsidR="00F66DCF" w:rsidRPr="00EB086D" w:rsidRDefault="00F66DCF" w:rsidP="008070AF">
            <w:pPr>
              <w:pStyle w:val="TableText"/>
              <w:spacing w:before="40" w:after="30"/>
              <w:jc w:val="right"/>
              <w:rPr>
                <w:rFonts w:eastAsia="Times New Roman"/>
              </w:rPr>
            </w:pPr>
            <w:r w:rsidRPr="00EB086D">
              <w:t>6.28</w:t>
            </w:r>
          </w:p>
        </w:tc>
        <w:tc>
          <w:tcPr>
            <w:tcW w:w="1559" w:type="dxa"/>
            <w:noWrap/>
            <w:tcMar>
              <w:left w:w="57" w:type="dxa"/>
              <w:right w:w="57" w:type="dxa"/>
            </w:tcMar>
            <w:hideMark/>
          </w:tcPr>
          <w:p w14:paraId="58F00E40"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1BEF239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B99E351"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69B267F9" w14:textId="1FA914A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C4BBB95"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00683433" w14:textId="77777777" w:rsidR="00F66DCF" w:rsidRPr="00EB086D" w:rsidRDefault="00F66DCF" w:rsidP="008070AF">
            <w:pPr>
              <w:pStyle w:val="TableText"/>
              <w:spacing w:before="40" w:after="30"/>
              <w:jc w:val="right"/>
              <w:rPr>
                <w:rFonts w:eastAsia="Times New Roman"/>
              </w:rPr>
            </w:pPr>
            <w:r w:rsidRPr="00EB086D">
              <w:t>10.42</w:t>
            </w:r>
          </w:p>
        </w:tc>
        <w:tc>
          <w:tcPr>
            <w:tcW w:w="1417" w:type="dxa"/>
            <w:noWrap/>
            <w:tcMar>
              <w:left w:w="57" w:type="dxa"/>
              <w:right w:w="57" w:type="dxa"/>
            </w:tcMar>
            <w:hideMark/>
          </w:tcPr>
          <w:p w14:paraId="38A73FC0" w14:textId="77777777" w:rsidR="00F66DCF" w:rsidRPr="00EB086D" w:rsidRDefault="00F66DCF" w:rsidP="008070AF">
            <w:pPr>
              <w:pStyle w:val="TableText"/>
              <w:spacing w:before="40" w:after="30"/>
              <w:jc w:val="right"/>
              <w:rPr>
                <w:rFonts w:eastAsia="Times New Roman"/>
              </w:rPr>
            </w:pPr>
            <w:r w:rsidRPr="00EB086D">
              <w:t>7.63</w:t>
            </w:r>
          </w:p>
        </w:tc>
        <w:tc>
          <w:tcPr>
            <w:tcW w:w="1559" w:type="dxa"/>
            <w:noWrap/>
            <w:tcMar>
              <w:left w:w="57" w:type="dxa"/>
              <w:right w:w="57" w:type="dxa"/>
            </w:tcMar>
            <w:hideMark/>
          </w:tcPr>
          <w:p w14:paraId="03457D93" w14:textId="77777777" w:rsidR="00F66DCF" w:rsidRPr="00EB086D" w:rsidRDefault="00F66DCF" w:rsidP="008070AF">
            <w:pPr>
              <w:pStyle w:val="TableText"/>
              <w:spacing w:before="40" w:after="30"/>
              <w:jc w:val="right"/>
              <w:rPr>
                <w:rFonts w:eastAsia="Times New Roman"/>
              </w:rPr>
            </w:pPr>
            <w:r w:rsidRPr="00EB086D">
              <w:t>2.79</w:t>
            </w:r>
          </w:p>
        </w:tc>
      </w:tr>
      <w:tr w:rsidR="00AF3F62" w:rsidRPr="00EB086D" w14:paraId="1084167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034C0EE"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42DA44F9" w14:textId="0FF81064"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A94EE7B"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4E8DBF59" w14:textId="77777777" w:rsidR="00F66DCF" w:rsidRPr="00EB086D" w:rsidRDefault="00F66DCF" w:rsidP="008070AF">
            <w:pPr>
              <w:pStyle w:val="TableText"/>
              <w:spacing w:before="40" w:after="30"/>
              <w:jc w:val="right"/>
              <w:rPr>
                <w:rFonts w:eastAsia="Times New Roman"/>
              </w:rPr>
            </w:pPr>
            <w:r w:rsidRPr="00EB086D">
              <w:t>9.35</w:t>
            </w:r>
          </w:p>
        </w:tc>
        <w:tc>
          <w:tcPr>
            <w:tcW w:w="1417" w:type="dxa"/>
            <w:noWrap/>
            <w:tcMar>
              <w:left w:w="57" w:type="dxa"/>
              <w:right w:w="57" w:type="dxa"/>
            </w:tcMar>
            <w:hideMark/>
          </w:tcPr>
          <w:p w14:paraId="2EF28AEE" w14:textId="77777777" w:rsidR="00F66DCF" w:rsidRPr="00EB086D" w:rsidRDefault="00F66DCF" w:rsidP="008070AF">
            <w:pPr>
              <w:pStyle w:val="TableText"/>
              <w:spacing w:before="40" w:after="30"/>
              <w:jc w:val="right"/>
              <w:rPr>
                <w:rFonts w:eastAsia="Times New Roman"/>
              </w:rPr>
            </w:pPr>
            <w:r w:rsidRPr="00EB086D">
              <w:t>6.85</w:t>
            </w:r>
          </w:p>
        </w:tc>
        <w:tc>
          <w:tcPr>
            <w:tcW w:w="1559" w:type="dxa"/>
            <w:noWrap/>
            <w:tcMar>
              <w:left w:w="57" w:type="dxa"/>
              <w:right w:w="57" w:type="dxa"/>
            </w:tcMar>
            <w:hideMark/>
          </w:tcPr>
          <w:p w14:paraId="29C89EE2" w14:textId="77777777" w:rsidR="00F66DCF" w:rsidRPr="00EB086D" w:rsidRDefault="00F66DCF" w:rsidP="008070AF">
            <w:pPr>
              <w:pStyle w:val="TableText"/>
              <w:spacing w:before="40" w:after="30"/>
              <w:jc w:val="right"/>
              <w:rPr>
                <w:rFonts w:eastAsia="Times New Roman"/>
              </w:rPr>
            </w:pPr>
            <w:r w:rsidRPr="00EB086D">
              <w:t>2.5</w:t>
            </w:r>
          </w:p>
        </w:tc>
      </w:tr>
      <w:tr w:rsidR="00AF3F62" w:rsidRPr="00EB086D" w14:paraId="396A34A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65E0528"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4FF89F08" w14:textId="2CB7BFC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FF9C509"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C08968C" w14:textId="77777777" w:rsidR="00F66DCF" w:rsidRPr="00EB086D" w:rsidRDefault="00F66DCF" w:rsidP="008070AF">
            <w:pPr>
              <w:pStyle w:val="TableText"/>
              <w:spacing w:before="40" w:after="30"/>
              <w:jc w:val="right"/>
              <w:rPr>
                <w:rFonts w:eastAsia="Times New Roman"/>
              </w:rPr>
            </w:pPr>
            <w:r w:rsidRPr="00EB086D">
              <w:t>8.47</w:t>
            </w:r>
          </w:p>
        </w:tc>
        <w:tc>
          <w:tcPr>
            <w:tcW w:w="1417" w:type="dxa"/>
            <w:noWrap/>
            <w:tcMar>
              <w:left w:w="57" w:type="dxa"/>
              <w:right w:w="57" w:type="dxa"/>
            </w:tcMar>
            <w:hideMark/>
          </w:tcPr>
          <w:p w14:paraId="70848679" w14:textId="77777777" w:rsidR="00F66DCF" w:rsidRPr="00EB086D" w:rsidRDefault="00F66DCF" w:rsidP="008070AF">
            <w:pPr>
              <w:pStyle w:val="TableText"/>
              <w:spacing w:before="40" w:after="30"/>
              <w:jc w:val="right"/>
              <w:rPr>
                <w:rFonts w:eastAsia="Times New Roman"/>
              </w:rPr>
            </w:pPr>
            <w:r w:rsidRPr="00EB086D">
              <w:t>6.2</w:t>
            </w:r>
          </w:p>
        </w:tc>
        <w:tc>
          <w:tcPr>
            <w:tcW w:w="1559" w:type="dxa"/>
            <w:noWrap/>
            <w:tcMar>
              <w:left w:w="57" w:type="dxa"/>
              <w:right w:w="57" w:type="dxa"/>
            </w:tcMar>
            <w:hideMark/>
          </w:tcPr>
          <w:p w14:paraId="2727B57D" w14:textId="77777777" w:rsidR="00F66DCF" w:rsidRPr="00EB086D" w:rsidRDefault="00F66DCF" w:rsidP="008070AF">
            <w:pPr>
              <w:pStyle w:val="TableText"/>
              <w:spacing w:before="40" w:after="30"/>
              <w:jc w:val="right"/>
              <w:rPr>
                <w:rFonts w:eastAsia="Times New Roman"/>
              </w:rPr>
            </w:pPr>
            <w:r w:rsidRPr="00EB086D">
              <w:t>2.27</w:t>
            </w:r>
          </w:p>
        </w:tc>
      </w:tr>
      <w:tr w:rsidR="00AF3F62" w:rsidRPr="00EB086D" w14:paraId="64D8631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73E0DC"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0A86361C" w14:textId="2C7DE75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9D69002"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175F93A4" w14:textId="77777777" w:rsidR="00F66DCF" w:rsidRPr="00EB086D" w:rsidRDefault="00F66DCF" w:rsidP="008070AF">
            <w:pPr>
              <w:pStyle w:val="TableText"/>
              <w:spacing w:before="40" w:after="30"/>
              <w:jc w:val="right"/>
              <w:rPr>
                <w:rFonts w:eastAsia="Times New Roman"/>
              </w:rPr>
            </w:pPr>
            <w:r w:rsidRPr="00EB086D">
              <w:t>7.22</w:t>
            </w:r>
          </w:p>
        </w:tc>
        <w:tc>
          <w:tcPr>
            <w:tcW w:w="1417" w:type="dxa"/>
            <w:noWrap/>
            <w:tcMar>
              <w:left w:w="57" w:type="dxa"/>
              <w:right w:w="57" w:type="dxa"/>
            </w:tcMar>
            <w:hideMark/>
          </w:tcPr>
          <w:p w14:paraId="48AFB82B" w14:textId="77777777" w:rsidR="00F66DCF" w:rsidRPr="00EB086D" w:rsidRDefault="00F66DCF" w:rsidP="008070AF">
            <w:pPr>
              <w:pStyle w:val="TableText"/>
              <w:spacing w:before="40" w:after="30"/>
              <w:jc w:val="right"/>
              <w:rPr>
                <w:rFonts w:eastAsia="Times New Roman"/>
              </w:rPr>
            </w:pPr>
            <w:r w:rsidRPr="00EB086D">
              <w:t>5.28</w:t>
            </w:r>
          </w:p>
        </w:tc>
        <w:tc>
          <w:tcPr>
            <w:tcW w:w="1559" w:type="dxa"/>
            <w:noWrap/>
            <w:tcMar>
              <w:left w:w="57" w:type="dxa"/>
              <w:right w:w="57" w:type="dxa"/>
            </w:tcMar>
            <w:hideMark/>
          </w:tcPr>
          <w:p w14:paraId="18392F4D" w14:textId="77777777" w:rsidR="00F66DCF" w:rsidRPr="00EB086D" w:rsidRDefault="00F66DCF" w:rsidP="008070AF">
            <w:pPr>
              <w:pStyle w:val="TableText"/>
              <w:spacing w:before="40" w:after="30"/>
              <w:jc w:val="right"/>
              <w:rPr>
                <w:rFonts w:eastAsia="Times New Roman"/>
              </w:rPr>
            </w:pPr>
            <w:r w:rsidRPr="00EB086D">
              <w:t>1.93</w:t>
            </w:r>
          </w:p>
        </w:tc>
      </w:tr>
      <w:tr w:rsidR="00AF3F62" w:rsidRPr="00EB086D" w14:paraId="0744559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C5EDD3F"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3E5A9CF1" w14:textId="2563BA9B"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543A856"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7F9DBC76" w14:textId="77777777" w:rsidR="00F66DCF" w:rsidRPr="00EB086D" w:rsidRDefault="00F66DCF" w:rsidP="008070AF">
            <w:pPr>
              <w:pStyle w:val="TableText"/>
              <w:spacing w:before="40" w:after="30"/>
              <w:jc w:val="right"/>
              <w:rPr>
                <w:rFonts w:eastAsia="Times New Roman"/>
              </w:rPr>
            </w:pPr>
            <w:r w:rsidRPr="00EB086D">
              <w:t>9.13</w:t>
            </w:r>
          </w:p>
        </w:tc>
        <w:tc>
          <w:tcPr>
            <w:tcW w:w="1417" w:type="dxa"/>
            <w:noWrap/>
            <w:tcMar>
              <w:left w:w="57" w:type="dxa"/>
              <w:right w:w="57" w:type="dxa"/>
            </w:tcMar>
            <w:hideMark/>
          </w:tcPr>
          <w:p w14:paraId="6153F72C" w14:textId="77777777" w:rsidR="00F66DCF" w:rsidRPr="00EB086D" w:rsidRDefault="00F66DCF" w:rsidP="008070AF">
            <w:pPr>
              <w:pStyle w:val="TableText"/>
              <w:spacing w:before="40" w:after="30"/>
              <w:jc w:val="right"/>
              <w:rPr>
                <w:rFonts w:eastAsia="Times New Roman"/>
              </w:rPr>
            </w:pPr>
            <w:r w:rsidRPr="00EB086D">
              <w:t>6.68</w:t>
            </w:r>
          </w:p>
        </w:tc>
        <w:tc>
          <w:tcPr>
            <w:tcW w:w="1559" w:type="dxa"/>
            <w:noWrap/>
            <w:tcMar>
              <w:left w:w="57" w:type="dxa"/>
              <w:right w:w="57" w:type="dxa"/>
            </w:tcMar>
            <w:hideMark/>
          </w:tcPr>
          <w:p w14:paraId="6D3E3A02" w14:textId="77777777" w:rsidR="00F66DCF" w:rsidRPr="00EB086D" w:rsidRDefault="00F66DCF" w:rsidP="008070AF">
            <w:pPr>
              <w:pStyle w:val="TableText"/>
              <w:spacing w:before="40" w:after="30"/>
              <w:jc w:val="right"/>
              <w:rPr>
                <w:rFonts w:eastAsia="Times New Roman"/>
              </w:rPr>
            </w:pPr>
            <w:r w:rsidRPr="00EB086D">
              <w:t>2.44</w:t>
            </w:r>
          </w:p>
        </w:tc>
      </w:tr>
      <w:tr w:rsidR="00AF3F62" w:rsidRPr="00EB086D" w14:paraId="7059883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3935272"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25CED727" w14:textId="1129EF7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B20B0B0"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0027084A" w14:textId="77777777" w:rsidR="00F66DCF" w:rsidRPr="00EB086D" w:rsidRDefault="00F66DCF" w:rsidP="008070AF">
            <w:pPr>
              <w:pStyle w:val="TableText"/>
              <w:spacing w:before="40" w:after="30"/>
              <w:jc w:val="right"/>
              <w:rPr>
                <w:rFonts w:eastAsia="Times New Roman"/>
              </w:rPr>
            </w:pPr>
            <w:r w:rsidRPr="00EB086D">
              <w:t>8.47</w:t>
            </w:r>
          </w:p>
        </w:tc>
        <w:tc>
          <w:tcPr>
            <w:tcW w:w="1417" w:type="dxa"/>
            <w:noWrap/>
            <w:tcMar>
              <w:left w:w="57" w:type="dxa"/>
              <w:right w:w="57" w:type="dxa"/>
            </w:tcMar>
            <w:hideMark/>
          </w:tcPr>
          <w:p w14:paraId="7475A2C5" w14:textId="77777777" w:rsidR="00F66DCF" w:rsidRPr="00EB086D" w:rsidRDefault="00F66DCF" w:rsidP="008070AF">
            <w:pPr>
              <w:pStyle w:val="TableText"/>
              <w:spacing w:before="40" w:after="30"/>
              <w:jc w:val="right"/>
              <w:rPr>
                <w:rFonts w:eastAsia="Times New Roman"/>
              </w:rPr>
            </w:pPr>
            <w:r w:rsidRPr="00EB086D">
              <w:t>6.2</w:t>
            </w:r>
          </w:p>
        </w:tc>
        <w:tc>
          <w:tcPr>
            <w:tcW w:w="1559" w:type="dxa"/>
            <w:noWrap/>
            <w:tcMar>
              <w:left w:w="57" w:type="dxa"/>
              <w:right w:w="57" w:type="dxa"/>
            </w:tcMar>
            <w:hideMark/>
          </w:tcPr>
          <w:p w14:paraId="5FF25FFE" w14:textId="77777777" w:rsidR="00F66DCF" w:rsidRPr="00EB086D" w:rsidRDefault="00F66DCF" w:rsidP="008070AF">
            <w:pPr>
              <w:pStyle w:val="TableText"/>
              <w:spacing w:before="40" w:after="30"/>
              <w:jc w:val="right"/>
              <w:rPr>
                <w:rFonts w:eastAsia="Times New Roman"/>
              </w:rPr>
            </w:pPr>
            <w:r w:rsidRPr="00EB086D">
              <w:t>2.27</w:t>
            </w:r>
          </w:p>
        </w:tc>
      </w:tr>
      <w:tr w:rsidR="00AF3F62" w:rsidRPr="00EB086D" w14:paraId="08353A6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5CC5464"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7ACE5E0F" w14:textId="5A0F3B0A"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9FB6E91"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1DCD9A1A" w14:textId="77777777" w:rsidR="00F66DCF" w:rsidRPr="00EB086D" w:rsidRDefault="00F66DCF" w:rsidP="008070AF">
            <w:pPr>
              <w:pStyle w:val="TableText"/>
              <w:spacing w:before="40" w:after="30"/>
              <w:jc w:val="right"/>
              <w:rPr>
                <w:rFonts w:eastAsia="Times New Roman"/>
              </w:rPr>
            </w:pPr>
            <w:r w:rsidRPr="00EB086D">
              <w:t>11.35</w:t>
            </w:r>
          </w:p>
        </w:tc>
        <w:tc>
          <w:tcPr>
            <w:tcW w:w="1417" w:type="dxa"/>
            <w:noWrap/>
            <w:tcMar>
              <w:left w:w="57" w:type="dxa"/>
              <w:right w:w="57" w:type="dxa"/>
            </w:tcMar>
            <w:hideMark/>
          </w:tcPr>
          <w:p w14:paraId="739DA0B9" w14:textId="77777777" w:rsidR="00F66DCF" w:rsidRPr="00EB086D" w:rsidRDefault="00F66DCF" w:rsidP="008070AF">
            <w:pPr>
              <w:pStyle w:val="TableText"/>
              <w:spacing w:before="40" w:after="30"/>
              <w:jc w:val="right"/>
              <w:rPr>
                <w:rFonts w:eastAsia="Times New Roman"/>
              </w:rPr>
            </w:pPr>
            <w:r w:rsidRPr="00EB086D">
              <w:t>8.31</w:t>
            </w:r>
          </w:p>
        </w:tc>
        <w:tc>
          <w:tcPr>
            <w:tcW w:w="1559" w:type="dxa"/>
            <w:noWrap/>
            <w:tcMar>
              <w:left w:w="57" w:type="dxa"/>
              <w:right w:w="57" w:type="dxa"/>
            </w:tcMar>
            <w:hideMark/>
          </w:tcPr>
          <w:p w14:paraId="012BCBC7" w14:textId="77777777" w:rsidR="00F66DCF" w:rsidRPr="00EB086D" w:rsidRDefault="00F66DCF" w:rsidP="008070AF">
            <w:pPr>
              <w:pStyle w:val="TableText"/>
              <w:spacing w:before="40" w:after="30"/>
              <w:jc w:val="right"/>
              <w:rPr>
                <w:rFonts w:eastAsia="Times New Roman"/>
              </w:rPr>
            </w:pPr>
            <w:r w:rsidRPr="00EB086D">
              <w:t>3.04</w:t>
            </w:r>
          </w:p>
        </w:tc>
      </w:tr>
      <w:tr w:rsidR="00AF3F62" w:rsidRPr="00EB086D" w14:paraId="62D6C65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D0F5D15"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5172F324" w14:textId="0E2BAC4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1E67BBA"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42256BA2" w14:textId="77777777" w:rsidR="00F66DCF" w:rsidRPr="00EB086D" w:rsidRDefault="00F66DCF" w:rsidP="008070AF">
            <w:pPr>
              <w:pStyle w:val="TableText"/>
              <w:spacing w:before="40" w:after="30"/>
              <w:jc w:val="right"/>
              <w:rPr>
                <w:rFonts w:eastAsia="Times New Roman"/>
              </w:rPr>
            </w:pPr>
            <w:r w:rsidRPr="00EB086D">
              <w:t>11.19</w:t>
            </w:r>
          </w:p>
        </w:tc>
        <w:tc>
          <w:tcPr>
            <w:tcW w:w="1417" w:type="dxa"/>
            <w:noWrap/>
            <w:tcMar>
              <w:left w:w="57" w:type="dxa"/>
              <w:right w:w="57" w:type="dxa"/>
            </w:tcMar>
            <w:hideMark/>
          </w:tcPr>
          <w:p w14:paraId="309EF042" w14:textId="77777777" w:rsidR="00F66DCF" w:rsidRPr="00EB086D" w:rsidRDefault="00F66DCF" w:rsidP="008070AF">
            <w:pPr>
              <w:pStyle w:val="TableText"/>
              <w:spacing w:before="40" w:after="30"/>
              <w:jc w:val="right"/>
              <w:rPr>
                <w:rFonts w:eastAsia="Times New Roman"/>
              </w:rPr>
            </w:pPr>
            <w:r w:rsidRPr="00EB086D">
              <w:t>8.19</w:t>
            </w:r>
          </w:p>
        </w:tc>
        <w:tc>
          <w:tcPr>
            <w:tcW w:w="1559" w:type="dxa"/>
            <w:noWrap/>
            <w:tcMar>
              <w:left w:w="57" w:type="dxa"/>
              <w:right w:w="57" w:type="dxa"/>
            </w:tcMar>
            <w:hideMark/>
          </w:tcPr>
          <w:p w14:paraId="5C73D59D" w14:textId="77777777" w:rsidR="00F66DCF" w:rsidRPr="00EB086D" w:rsidRDefault="00F66DCF" w:rsidP="008070AF">
            <w:pPr>
              <w:pStyle w:val="TableText"/>
              <w:spacing w:before="40" w:after="30"/>
              <w:jc w:val="right"/>
              <w:rPr>
                <w:rFonts w:eastAsia="Times New Roman"/>
              </w:rPr>
            </w:pPr>
            <w:r w:rsidRPr="00EB086D">
              <w:t>2.99</w:t>
            </w:r>
          </w:p>
        </w:tc>
      </w:tr>
      <w:tr w:rsidR="00AF3F62" w:rsidRPr="00EB086D" w14:paraId="23147BE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484F849"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5C35F730" w14:textId="3C5D582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D58D125"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735C30B6" w14:textId="77777777" w:rsidR="00F66DCF" w:rsidRPr="00EB086D" w:rsidRDefault="00F66DCF" w:rsidP="008070AF">
            <w:pPr>
              <w:pStyle w:val="TableText"/>
              <w:spacing w:before="40" w:after="30"/>
              <w:jc w:val="right"/>
              <w:rPr>
                <w:rFonts w:eastAsia="Times New Roman"/>
              </w:rPr>
            </w:pPr>
            <w:r w:rsidRPr="00EB086D">
              <w:t>10.42</w:t>
            </w:r>
          </w:p>
        </w:tc>
        <w:tc>
          <w:tcPr>
            <w:tcW w:w="1417" w:type="dxa"/>
            <w:noWrap/>
            <w:tcMar>
              <w:left w:w="57" w:type="dxa"/>
              <w:right w:w="57" w:type="dxa"/>
            </w:tcMar>
            <w:hideMark/>
          </w:tcPr>
          <w:p w14:paraId="32C59FC4" w14:textId="77777777" w:rsidR="00F66DCF" w:rsidRPr="00EB086D" w:rsidRDefault="00F66DCF" w:rsidP="008070AF">
            <w:pPr>
              <w:pStyle w:val="TableText"/>
              <w:spacing w:before="40" w:after="30"/>
              <w:jc w:val="right"/>
              <w:rPr>
                <w:rFonts w:eastAsia="Times New Roman"/>
              </w:rPr>
            </w:pPr>
            <w:r w:rsidRPr="00EB086D">
              <w:t>7.63</w:t>
            </w:r>
          </w:p>
        </w:tc>
        <w:tc>
          <w:tcPr>
            <w:tcW w:w="1559" w:type="dxa"/>
            <w:noWrap/>
            <w:tcMar>
              <w:left w:w="57" w:type="dxa"/>
              <w:right w:w="57" w:type="dxa"/>
            </w:tcMar>
            <w:hideMark/>
          </w:tcPr>
          <w:p w14:paraId="628F0089" w14:textId="77777777" w:rsidR="00F66DCF" w:rsidRPr="00EB086D" w:rsidRDefault="00F66DCF" w:rsidP="008070AF">
            <w:pPr>
              <w:pStyle w:val="TableText"/>
              <w:spacing w:before="40" w:after="30"/>
              <w:jc w:val="right"/>
              <w:rPr>
                <w:rFonts w:eastAsia="Times New Roman"/>
              </w:rPr>
            </w:pPr>
            <w:r w:rsidRPr="00EB086D">
              <w:t>2.79</w:t>
            </w:r>
          </w:p>
        </w:tc>
      </w:tr>
      <w:tr w:rsidR="00AF3F62" w:rsidRPr="00EB086D" w14:paraId="3C85BB6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3E261F3"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7ED48BFA" w14:textId="513810C8"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B0AFAD2"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2F450DA7" w14:textId="77777777" w:rsidR="00F66DCF" w:rsidRPr="00EB086D" w:rsidRDefault="00F66DCF" w:rsidP="008070AF">
            <w:pPr>
              <w:pStyle w:val="TableText"/>
              <w:spacing w:before="40" w:after="30"/>
              <w:jc w:val="right"/>
              <w:rPr>
                <w:rFonts w:eastAsia="Times New Roman"/>
              </w:rPr>
            </w:pPr>
            <w:r w:rsidRPr="00EB086D">
              <w:t>10.1</w:t>
            </w:r>
          </w:p>
        </w:tc>
        <w:tc>
          <w:tcPr>
            <w:tcW w:w="1417" w:type="dxa"/>
            <w:noWrap/>
            <w:tcMar>
              <w:left w:w="57" w:type="dxa"/>
              <w:right w:w="57" w:type="dxa"/>
            </w:tcMar>
            <w:hideMark/>
          </w:tcPr>
          <w:p w14:paraId="07297E76" w14:textId="77777777" w:rsidR="00F66DCF" w:rsidRPr="00EB086D" w:rsidRDefault="00F66DCF" w:rsidP="008070AF">
            <w:pPr>
              <w:pStyle w:val="TableText"/>
              <w:spacing w:before="40" w:after="30"/>
              <w:jc w:val="right"/>
              <w:rPr>
                <w:rFonts w:eastAsia="Times New Roman"/>
              </w:rPr>
            </w:pPr>
            <w:r w:rsidRPr="00EB086D">
              <w:t>7.4</w:t>
            </w:r>
          </w:p>
        </w:tc>
        <w:tc>
          <w:tcPr>
            <w:tcW w:w="1559" w:type="dxa"/>
            <w:noWrap/>
            <w:tcMar>
              <w:left w:w="57" w:type="dxa"/>
              <w:right w:w="57" w:type="dxa"/>
            </w:tcMar>
            <w:hideMark/>
          </w:tcPr>
          <w:p w14:paraId="5DE53095" w14:textId="77777777" w:rsidR="00F66DCF" w:rsidRPr="00EB086D" w:rsidRDefault="00F66DCF" w:rsidP="008070AF">
            <w:pPr>
              <w:pStyle w:val="TableText"/>
              <w:spacing w:before="40" w:after="30"/>
              <w:jc w:val="right"/>
              <w:rPr>
                <w:rFonts w:eastAsia="Times New Roman"/>
              </w:rPr>
            </w:pPr>
            <w:r w:rsidRPr="00EB086D">
              <w:t>2.7</w:t>
            </w:r>
          </w:p>
        </w:tc>
      </w:tr>
      <w:tr w:rsidR="00AF3F62" w:rsidRPr="00EB086D" w14:paraId="0C49E03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173B1F0"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7E7E3B9F" w14:textId="6DFF302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BC23148"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73E96DFF" w14:textId="77777777" w:rsidR="00F66DCF" w:rsidRPr="00EB086D" w:rsidRDefault="00F66DCF" w:rsidP="008070AF">
            <w:pPr>
              <w:pStyle w:val="TableText"/>
              <w:spacing w:before="40" w:after="30"/>
              <w:jc w:val="right"/>
              <w:rPr>
                <w:rFonts w:eastAsia="Times New Roman"/>
              </w:rPr>
            </w:pPr>
            <w:r w:rsidRPr="00EB086D">
              <w:t>2.83</w:t>
            </w:r>
          </w:p>
        </w:tc>
        <w:tc>
          <w:tcPr>
            <w:tcW w:w="1417" w:type="dxa"/>
            <w:noWrap/>
            <w:tcMar>
              <w:left w:w="57" w:type="dxa"/>
              <w:right w:w="57" w:type="dxa"/>
            </w:tcMar>
            <w:hideMark/>
          </w:tcPr>
          <w:p w14:paraId="5D2DBD7B" w14:textId="77777777" w:rsidR="00F66DCF" w:rsidRPr="00EB086D" w:rsidRDefault="00F66DCF" w:rsidP="008070AF">
            <w:pPr>
              <w:pStyle w:val="TableText"/>
              <w:spacing w:before="40" w:after="30"/>
              <w:jc w:val="right"/>
              <w:rPr>
                <w:rFonts w:eastAsia="Times New Roman"/>
              </w:rPr>
            </w:pPr>
            <w:r w:rsidRPr="00EB086D">
              <w:t>2.08</w:t>
            </w:r>
          </w:p>
        </w:tc>
        <w:tc>
          <w:tcPr>
            <w:tcW w:w="1559" w:type="dxa"/>
            <w:noWrap/>
            <w:tcMar>
              <w:left w:w="57" w:type="dxa"/>
              <w:right w:w="57" w:type="dxa"/>
            </w:tcMar>
            <w:hideMark/>
          </w:tcPr>
          <w:p w14:paraId="3ECAFC9D" w14:textId="77777777" w:rsidR="00F66DCF" w:rsidRPr="00EB086D" w:rsidRDefault="00F66DCF" w:rsidP="008070AF">
            <w:pPr>
              <w:pStyle w:val="TableText"/>
              <w:spacing w:before="40" w:after="30"/>
              <w:jc w:val="right"/>
              <w:rPr>
                <w:rFonts w:eastAsia="Times New Roman"/>
              </w:rPr>
            </w:pPr>
            <w:r w:rsidRPr="00EB086D">
              <w:t>0.76</w:t>
            </w:r>
          </w:p>
        </w:tc>
      </w:tr>
      <w:tr w:rsidR="00AF3F62" w:rsidRPr="00EB086D" w14:paraId="6EC093C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92B54E8"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5E65013A" w14:textId="7EB72592"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3ECE9B5"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12CEA437" w14:textId="77777777" w:rsidR="00F66DCF" w:rsidRPr="00EB086D" w:rsidRDefault="00F66DCF" w:rsidP="008070AF">
            <w:pPr>
              <w:pStyle w:val="TableText"/>
              <w:spacing w:before="40" w:after="30"/>
              <w:jc w:val="right"/>
              <w:rPr>
                <w:rFonts w:eastAsia="Times New Roman"/>
              </w:rPr>
            </w:pPr>
            <w:r w:rsidRPr="00EB086D">
              <w:t>2.81</w:t>
            </w:r>
          </w:p>
        </w:tc>
        <w:tc>
          <w:tcPr>
            <w:tcW w:w="1417" w:type="dxa"/>
            <w:noWrap/>
            <w:tcMar>
              <w:left w:w="57" w:type="dxa"/>
              <w:right w:w="57" w:type="dxa"/>
            </w:tcMar>
            <w:hideMark/>
          </w:tcPr>
          <w:p w14:paraId="1C7E9532" w14:textId="77777777" w:rsidR="00F66DCF" w:rsidRPr="00EB086D" w:rsidRDefault="00F66DCF" w:rsidP="008070AF">
            <w:pPr>
              <w:pStyle w:val="TableText"/>
              <w:spacing w:before="40" w:after="30"/>
              <w:jc w:val="right"/>
              <w:rPr>
                <w:rFonts w:eastAsia="Times New Roman"/>
              </w:rPr>
            </w:pPr>
            <w:r w:rsidRPr="00EB086D">
              <w:t>2.06</w:t>
            </w:r>
          </w:p>
        </w:tc>
        <w:tc>
          <w:tcPr>
            <w:tcW w:w="1559" w:type="dxa"/>
            <w:noWrap/>
            <w:tcMar>
              <w:left w:w="57" w:type="dxa"/>
              <w:right w:w="57" w:type="dxa"/>
            </w:tcMar>
            <w:hideMark/>
          </w:tcPr>
          <w:p w14:paraId="3F2E5005" w14:textId="77777777" w:rsidR="00F66DCF" w:rsidRPr="00EB086D" w:rsidRDefault="00F66DCF" w:rsidP="008070AF">
            <w:pPr>
              <w:pStyle w:val="TableText"/>
              <w:spacing w:before="40" w:after="30"/>
              <w:jc w:val="right"/>
              <w:rPr>
                <w:rFonts w:eastAsia="Times New Roman"/>
              </w:rPr>
            </w:pPr>
            <w:r w:rsidRPr="00EB086D">
              <w:t>0.75</w:t>
            </w:r>
          </w:p>
        </w:tc>
      </w:tr>
      <w:tr w:rsidR="00AF3F62" w:rsidRPr="00EB086D" w14:paraId="7631E39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CF20977"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1C6201DC" w14:textId="7372E433"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6EE107D"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25FB74C3" w14:textId="77777777" w:rsidR="00F66DCF" w:rsidRPr="00EB086D" w:rsidRDefault="00F66DCF" w:rsidP="008070AF">
            <w:pPr>
              <w:pStyle w:val="TableText"/>
              <w:spacing w:before="40" w:after="30"/>
              <w:jc w:val="right"/>
              <w:rPr>
                <w:rFonts w:eastAsia="Times New Roman"/>
              </w:rPr>
            </w:pPr>
            <w:r w:rsidRPr="00EB086D">
              <w:t>3.96</w:t>
            </w:r>
          </w:p>
        </w:tc>
        <w:tc>
          <w:tcPr>
            <w:tcW w:w="1417" w:type="dxa"/>
            <w:noWrap/>
            <w:tcMar>
              <w:left w:w="57" w:type="dxa"/>
              <w:right w:w="57" w:type="dxa"/>
            </w:tcMar>
            <w:hideMark/>
          </w:tcPr>
          <w:p w14:paraId="3ABB1F4D" w14:textId="77777777" w:rsidR="00F66DCF" w:rsidRPr="00EB086D" w:rsidRDefault="00F66DCF" w:rsidP="008070AF">
            <w:pPr>
              <w:pStyle w:val="TableText"/>
              <w:spacing w:before="40" w:after="30"/>
              <w:jc w:val="right"/>
              <w:rPr>
                <w:rFonts w:eastAsia="Times New Roman"/>
              </w:rPr>
            </w:pPr>
            <w:r w:rsidRPr="00EB086D">
              <w:t>2.9</w:t>
            </w:r>
          </w:p>
        </w:tc>
        <w:tc>
          <w:tcPr>
            <w:tcW w:w="1559" w:type="dxa"/>
            <w:noWrap/>
            <w:tcMar>
              <w:left w:w="57" w:type="dxa"/>
              <w:right w:w="57" w:type="dxa"/>
            </w:tcMar>
            <w:hideMark/>
          </w:tcPr>
          <w:p w14:paraId="37ACAB3C" w14:textId="77777777" w:rsidR="00F66DCF" w:rsidRPr="00EB086D" w:rsidRDefault="00F66DCF" w:rsidP="008070AF">
            <w:pPr>
              <w:pStyle w:val="TableText"/>
              <w:spacing w:before="40" w:after="30"/>
              <w:jc w:val="right"/>
              <w:rPr>
                <w:rFonts w:eastAsia="Times New Roman"/>
              </w:rPr>
            </w:pPr>
            <w:r w:rsidRPr="00EB086D">
              <w:t>1.06</w:t>
            </w:r>
          </w:p>
        </w:tc>
      </w:tr>
      <w:tr w:rsidR="00AF3F62" w:rsidRPr="00EB086D" w14:paraId="70B8FAA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2F57DBC"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4EE579A0" w14:textId="1261B419"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477D15B"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13A76EEC" w14:textId="77777777" w:rsidR="00F66DCF" w:rsidRPr="00EB086D" w:rsidRDefault="00F66DCF" w:rsidP="008070AF">
            <w:pPr>
              <w:pStyle w:val="TableText"/>
              <w:spacing w:before="40" w:after="30"/>
              <w:jc w:val="right"/>
              <w:rPr>
                <w:rFonts w:eastAsia="Times New Roman"/>
              </w:rPr>
            </w:pPr>
            <w:r w:rsidRPr="00EB086D">
              <w:t>4.14</w:t>
            </w:r>
          </w:p>
        </w:tc>
        <w:tc>
          <w:tcPr>
            <w:tcW w:w="1417" w:type="dxa"/>
            <w:noWrap/>
            <w:tcMar>
              <w:left w:w="57" w:type="dxa"/>
              <w:right w:w="57" w:type="dxa"/>
            </w:tcMar>
            <w:hideMark/>
          </w:tcPr>
          <w:p w14:paraId="19570590" w14:textId="77777777" w:rsidR="00F66DCF" w:rsidRPr="00EB086D" w:rsidRDefault="00F66DCF" w:rsidP="008070AF">
            <w:pPr>
              <w:pStyle w:val="TableText"/>
              <w:spacing w:before="40" w:after="30"/>
              <w:jc w:val="right"/>
              <w:rPr>
                <w:rFonts w:eastAsia="Times New Roman"/>
              </w:rPr>
            </w:pPr>
            <w:r w:rsidRPr="00EB086D">
              <w:t>3.03</w:t>
            </w:r>
          </w:p>
        </w:tc>
        <w:tc>
          <w:tcPr>
            <w:tcW w:w="1559" w:type="dxa"/>
            <w:noWrap/>
            <w:tcMar>
              <w:left w:w="57" w:type="dxa"/>
              <w:right w:w="57" w:type="dxa"/>
            </w:tcMar>
            <w:hideMark/>
          </w:tcPr>
          <w:p w14:paraId="3A7D3723" w14:textId="77777777" w:rsidR="00F66DCF" w:rsidRPr="00EB086D" w:rsidRDefault="00F66DCF" w:rsidP="008070AF">
            <w:pPr>
              <w:pStyle w:val="TableText"/>
              <w:spacing w:before="40" w:after="30"/>
              <w:jc w:val="right"/>
              <w:rPr>
                <w:rFonts w:eastAsia="Times New Roman"/>
              </w:rPr>
            </w:pPr>
            <w:r w:rsidRPr="00EB086D">
              <w:t>1.11</w:t>
            </w:r>
          </w:p>
        </w:tc>
      </w:tr>
      <w:tr w:rsidR="00AF3F62" w:rsidRPr="00EB086D" w14:paraId="739FDD6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375AB33"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543569D1" w14:textId="40B87A0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02949CC"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6B00ECE6" w14:textId="77777777" w:rsidR="00F66DCF" w:rsidRPr="00EB086D" w:rsidRDefault="00F66DCF" w:rsidP="008070AF">
            <w:pPr>
              <w:pStyle w:val="TableText"/>
              <w:spacing w:before="40" w:after="30"/>
              <w:jc w:val="right"/>
              <w:rPr>
                <w:rFonts w:eastAsia="Times New Roman"/>
              </w:rPr>
            </w:pPr>
            <w:r w:rsidRPr="00EB086D">
              <w:t>4.72</w:t>
            </w:r>
          </w:p>
        </w:tc>
        <w:tc>
          <w:tcPr>
            <w:tcW w:w="1417" w:type="dxa"/>
            <w:noWrap/>
            <w:tcMar>
              <w:left w:w="57" w:type="dxa"/>
              <w:right w:w="57" w:type="dxa"/>
            </w:tcMar>
            <w:hideMark/>
          </w:tcPr>
          <w:p w14:paraId="1D8D32EF" w14:textId="77777777" w:rsidR="00F66DCF" w:rsidRPr="00EB086D" w:rsidRDefault="00F66DCF" w:rsidP="008070AF">
            <w:pPr>
              <w:pStyle w:val="TableText"/>
              <w:spacing w:before="40" w:after="30"/>
              <w:jc w:val="right"/>
              <w:rPr>
                <w:rFonts w:eastAsia="Times New Roman"/>
              </w:rPr>
            </w:pPr>
            <w:r w:rsidRPr="00EB086D">
              <w:t>3.45</w:t>
            </w:r>
          </w:p>
        </w:tc>
        <w:tc>
          <w:tcPr>
            <w:tcW w:w="1559" w:type="dxa"/>
            <w:noWrap/>
            <w:tcMar>
              <w:left w:w="57" w:type="dxa"/>
              <w:right w:w="57" w:type="dxa"/>
            </w:tcMar>
            <w:hideMark/>
          </w:tcPr>
          <w:p w14:paraId="4CE7CC92" w14:textId="77777777" w:rsidR="00F66DCF" w:rsidRPr="00EB086D" w:rsidRDefault="00F66DCF" w:rsidP="008070AF">
            <w:pPr>
              <w:pStyle w:val="TableText"/>
              <w:spacing w:before="40" w:after="30"/>
              <w:jc w:val="right"/>
              <w:rPr>
                <w:rFonts w:eastAsia="Times New Roman"/>
              </w:rPr>
            </w:pPr>
            <w:r w:rsidRPr="00EB086D">
              <w:t>1.26</w:t>
            </w:r>
          </w:p>
        </w:tc>
      </w:tr>
      <w:tr w:rsidR="00AF3F62" w:rsidRPr="00EB086D" w14:paraId="6D96441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6FD5C28"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50C55D19" w14:textId="33064C28"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E915782"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68D6DE61" w14:textId="77777777" w:rsidR="00F66DCF" w:rsidRPr="00EB086D" w:rsidRDefault="00F66DCF" w:rsidP="008070AF">
            <w:pPr>
              <w:pStyle w:val="TableText"/>
              <w:spacing w:before="40" w:after="30"/>
              <w:jc w:val="right"/>
              <w:rPr>
                <w:rFonts w:eastAsia="Times New Roman"/>
              </w:rPr>
            </w:pPr>
            <w:r w:rsidRPr="00EB086D">
              <w:t>4.67</w:t>
            </w:r>
          </w:p>
        </w:tc>
        <w:tc>
          <w:tcPr>
            <w:tcW w:w="1417" w:type="dxa"/>
            <w:noWrap/>
            <w:tcMar>
              <w:left w:w="57" w:type="dxa"/>
              <w:right w:w="57" w:type="dxa"/>
            </w:tcMar>
            <w:hideMark/>
          </w:tcPr>
          <w:p w14:paraId="161E2C5F" w14:textId="77777777" w:rsidR="00F66DCF" w:rsidRPr="00EB086D" w:rsidRDefault="00F66DCF" w:rsidP="008070AF">
            <w:pPr>
              <w:pStyle w:val="TableText"/>
              <w:spacing w:before="40" w:after="30"/>
              <w:jc w:val="right"/>
              <w:rPr>
                <w:rFonts w:eastAsia="Times New Roman"/>
              </w:rPr>
            </w:pPr>
            <w:r w:rsidRPr="00EB086D">
              <w:t>3.42</w:t>
            </w:r>
          </w:p>
        </w:tc>
        <w:tc>
          <w:tcPr>
            <w:tcW w:w="1559" w:type="dxa"/>
            <w:noWrap/>
            <w:tcMar>
              <w:left w:w="57" w:type="dxa"/>
              <w:right w:w="57" w:type="dxa"/>
            </w:tcMar>
            <w:hideMark/>
          </w:tcPr>
          <w:p w14:paraId="1E98F907" w14:textId="77777777" w:rsidR="00F66DCF" w:rsidRPr="00EB086D" w:rsidRDefault="00F66DCF" w:rsidP="008070AF">
            <w:pPr>
              <w:pStyle w:val="TableText"/>
              <w:spacing w:before="40" w:after="30"/>
              <w:jc w:val="right"/>
              <w:rPr>
                <w:rFonts w:eastAsia="Times New Roman"/>
              </w:rPr>
            </w:pPr>
            <w:r w:rsidRPr="00EB086D">
              <w:t>1.25</w:t>
            </w:r>
          </w:p>
        </w:tc>
      </w:tr>
      <w:tr w:rsidR="00AF3F62" w:rsidRPr="00EB086D" w14:paraId="774516B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8BE987F"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02ED02E7" w14:textId="238D890D"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9950553"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4FA1DD7" w14:textId="77777777" w:rsidR="00F66DCF" w:rsidRPr="00EB086D" w:rsidRDefault="00F66DCF" w:rsidP="008070AF">
            <w:pPr>
              <w:pStyle w:val="TableText"/>
              <w:spacing w:before="40" w:after="30"/>
              <w:jc w:val="right"/>
              <w:rPr>
                <w:rFonts w:eastAsia="Times New Roman"/>
              </w:rPr>
            </w:pPr>
            <w:r w:rsidRPr="00EB086D">
              <w:t>3.49</w:t>
            </w:r>
          </w:p>
        </w:tc>
        <w:tc>
          <w:tcPr>
            <w:tcW w:w="1417" w:type="dxa"/>
            <w:noWrap/>
            <w:tcMar>
              <w:left w:w="57" w:type="dxa"/>
              <w:right w:w="57" w:type="dxa"/>
            </w:tcMar>
            <w:hideMark/>
          </w:tcPr>
          <w:p w14:paraId="4A57A609" w14:textId="77777777" w:rsidR="00F66DCF" w:rsidRPr="00EB086D" w:rsidRDefault="00F66DCF" w:rsidP="008070AF">
            <w:pPr>
              <w:pStyle w:val="TableText"/>
              <w:spacing w:before="40" w:after="30"/>
              <w:jc w:val="right"/>
              <w:rPr>
                <w:rFonts w:eastAsia="Times New Roman"/>
              </w:rPr>
            </w:pPr>
            <w:r w:rsidRPr="00EB086D">
              <w:t>2.55</w:t>
            </w:r>
          </w:p>
        </w:tc>
        <w:tc>
          <w:tcPr>
            <w:tcW w:w="1559" w:type="dxa"/>
            <w:noWrap/>
            <w:tcMar>
              <w:left w:w="57" w:type="dxa"/>
              <w:right w:w="57" w:type="dxa"/>
            </w:tcMar>
            <w:hideMark/>
          </w:tcPr>
          <w:p w14:paraId="1F897473" w14:textId="77777777" w:rsidR="00F66DCF" w:rsidRPr="00EB086D" w:rsidRDefault="00F66DCF" w:rsidP="008070AF">
            <w:pPr>
              <w:pStyle w:val="TableText"/>
              <w:spacing w:before="40" w:after="30"/>
              <w:jc w:val="right"/>
              <w:rPr>
                <w:rFonts w:eastAsia="Times New Roman"/>
              </w:rPr>
            </w:pPr>
            <w:r w:rsidRPr="00EB086D">
              <w:rPr>
                <w:i/>
                <w:iCs/>
              </w:rPr>
              <w:t>0.93*</w:t>
            </w:r>
          </w:p>
        </w:tc>
      </w:tr>
      <w:tr w:rsidR="00AF3F62" w:rsidRPr="00EB086D" w14:paraId="0075839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084B056" w14:textId="77777777" w:rsidR="00F66DCF" w:rsidRPr="00EB086D" w:rsidRDefault="00F66DCF" w:rsidP="008070AF">
            <w:pPr>
              <w:pStyle w:val="TableText"/>
              <w:spacing w:before="40" w:after="30"/>
              <w:rPr>
                <w:rFonts w:eastAsia="Times New Roman"/>
              </w:rPr>
            </w:pPr>
            <w:r w:rsidRPr="00EB086D">
              <w:lastRenderedPageBreak/>
              <w:t>Nelson</w:t>
            </w:r>
          </w:p>
        </w:tc>
        <w:tc>
          <w:tcPr>
            <w:tcW w:w="1843" w:type="dxa"/>
            <w:noWrap/>
            <w:tcMar>
              <w:left w:w="57" w:type="dxa"/>
              <w:right w:w="57" w:type="dxa"/>
            </w:tcMar>
            <w:hideMark/>
          </w:tcPr>
          <w:p w14:paraId="6D6DAEE1" w14:textId="3E1C14F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3DACD33"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1BFEE0E4" w14:textId="77777777" w:rsidR="00F66DCF" w:rsidRPr="00EB086D" w:rsidRDefault="00F66DCF" w:rsidP="008070AF">
            <w:pPr>
              <w:pStyle w:val="TableText"/>
              <w:spacing w:before="40" w:after="30"/>
              <w:jc w:val="right"/>
              <w:rPr>
                <w:rFonts w:eastAsia="Times New Roman"/>
              </w:rPr>
            </w:pPr>
            <w:r w:rsidRPr="00EB086D">
              <w:t>3.49</w:t>
            </w:r>
          </w:p>
        </w:tc>
        <w:tc>
          <w:tcPr>
            <w:tcW w:w="1417" w:type="dxa"/>
            <w:noWrap/>
            <w:tcMar>
              <w:left w:w="57" w:type="dxa"/>
              <w:right w:w="57" w:type="dxa"/>
            </w:tcMar>
            <w:hideMark/>
          </w:tcPr>
          <w:p w14:paraId="1C06499F" w14:textId="77777777" w:rsidR="00F66DCF" w:rsidRPr="00EB086D" w:rsidRDefault="00F66DCF" w:rsidP="008070AF">
            <w:pPr>
              <w:pStyle w:val="TableText"/>
              <w:spacing w:before="40" w:after="30"/>
              <w:jc w:val="right"/>
              <w:rPr>
                <w:rFonts w:eastAsia="Times New Roman"/>
              </w:rPr>
            </w:pPr>
            <w:r w:rsidRPr="00EB086D">
              <w:t>2.55</w:t>
            </w:r>
          </w:p>
        </w:tc>
        <w:tc>
          <w:tcPr>
            <w:tcW w:w="1559" w:type="dxa"/>
            <w:noWrap/>
            <w:tcMar>
              <w:left w:w="57" w:type="dxa"/>
              <w:right w:w="57" w:type="dxa"/>
            </w:tcMar>
            <w:hideMark/>
          </w:tcPr>
          <w:p w14:paraId="3843147B" w14:textId="77777777" w:rsidR="00F66DCF" w:rsidRPr="00EB086D" w:rsidRDefault="00F66DCF" w:rsidP="008070AF">
            <w:pPr>
              <w:pStyle w:val="TableText"/>
              <w:spacing w:before="40" w:after="30"/>
              <w:jc w:val="right"/>
              <w:rPr>
                <w:rFonts w:eastAsia="Times New Roman"/>
              </w:rPr>
            </w:pPr>
            <w:r w:rsidRPr="00EB086D">
              <w:rPr>
                <w:i/>
                <w:iCs/>
              </w:rPr>
              <w:t>0.93*</w:t>
            </w:r>
          </w:p>
        </w:tc>
      </w:tr>
      <w:tr w:rsidR="00AF3F62" w:rsidRPr="00EB086D" w14:paraId="74C9640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746B1BE"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2E1D9719" w14:textId="7D3D2E1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03A6D8D"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1C89A167" w14:textId="77777777" w:rsidR="00F66DCF" w:rsidRPr="00EB086D" w:rsidRDefault="00F66DCF" w:rsidP="008070AF">
            <w:pPr>
              <w:pStyle w:val="TableText"/>
              <w:spacing w:before="40" w:after="30"/>
              <w:jc w:val="right"/>
              <w:rPr>
                <w:rFonts w:eastAsia="Times New Roman"/>
              </w:rPr>
            </w:pPr>
            <w:r w:rsidRPr="00EB086D">
              <w:t>3.49</w:t>
            </w:r>
          </w:p>
        </w:tc>
        <w:tc>
          <w:tcPr>
            <w:tcW w:w="1417" w:type="dxa"/>
            <w:noWrap/>
            <w:tcMar>
              <w:left w:w="57" w:type="dxa"/>
              <w:right w:w="57" w:type="dxa"/>
            </w:tcMar>
            <w:hideMark/>
          </w:tcPr>
          <w:p w14:paraId="6701A476" w14:textId="77777777" w:rsidR="00F66DCF" w:rsidRPr="00EB086D" w:rsidRDefault="00F66DCF" w:rsidP="008070AF">
            <w:pPr>
              <w:pStyle w:val="TableText"/>
              <w:spacing w:before="40" w:after="30"/>
              <w:jc w:val="right"/>
              <w:rPr>
                <w:rFonts w:eastAsia="Times New Roman"/>
              </w:rPr>
            </w:pPr>
            <w:r w:rsidRPr="00EB086D">
              <w:t>2.55</w:t>
            </w:r>
          </w:p>
        </w:tc>
        <w:tc>
          <w:tcPr>
            <w:tcW w:w="1559" w:type="dxa"/>
            <w:noWrap/>
            <w:tcMar>
              <w:left w:w="57" w:type="dxa"/>
              <w:right w:w="57" w:type="dxa"/>
            </w:tcMar>
            <w:hideMark/>
          </w:tcPr>
          <w:p w14:paraId="450F3DF9" w14:textId="77777777" w:rsidR="00F66DCF" w:rsidRPr="00EB086D" w:rsidRDefault="00F66DCF" w:rsidP="008070AF">
            <w:pPr>
              <w:pStyle w:val="TableText"/>
              <w:spacing w:before="40" w:after="30"/>
              <w:jc w:val="right"/>
              <w:rPr>
                <w:rFonts w:eastAsia="Times New Roman"/>
              </w:rPr>
            </w:pPr>
            <w:r w:rsidRPr="00EB086D">
              <w:rPr>
                <w:i/>
                <w:iCs/>
              </w:rPr>
              <w:t>0.93*</w:t>
            </w:r>
          </w:p>
        </w:tc>
      </w:tr>
      <w:tr w:rsidR="00AF3F62" w:rsidRPr="00EB086D" w14:paraId="12D732C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D0E5F70"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5B704D3D" w14:textId="263CBAED"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E4FF93E"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5D19C8CA" w14:textId="77777777" w:rsidR="00F66DCF" w:rsidRPr="00EB086D" w:rsidRDefault="00F66DCF" w:rsidP="008070AF">
            <w:pPr>
              <w:pStyle w:val="TableText"/>
              <w:spacing w:before="40" w:after="30"/>
              <w:jc w:val="right"/>
              <w:rPr>
                <w:rFonts w:eastAsia="Times New Roman"/>
              </w:rPr>
            </w:pPr>
            <w:r w:rsidRPr="00EB086D">
              <w:t>1.83</w:t>
            </w:r>
          </w:p>
        </w:tc>
        <w:tc>
          <w:tcPr>
            <w:tcW w:w="1417" w:type="dxa"/>
            <w:noWrap/>
            <w:tcMar>
              <w:left w:w="57" w:type="dxa"/>
              <w:right w:w="57" w:type="dxa"/>
            </w:tcMar>
            <w:hideMark/>
          </w:tcPr>
          <w:p w14:paraId="4138E498" w14:textId="77777777" w:rsidR="00F66DCF" w:rsidRPr="00EB086D" w:rsidRDefault="00F66DCF" w:rsidP="008070AF">
            <w:pPr>
              <w:pStyle w:val="TableText"/>
              <w:spacing w:before="40" w:after="30"/>
              <w:jc w:val="right"/>
              <w:rPr>
                <w:rFonts w:eastAsia="Times New Roman"/>
              </w:rPr>
            </w:pPr>
            <w:r w:rsidRPr="00EB086D">
              <w:t>1.34</w:t>
            </w:r>
          </w:p>
        </w:tc>
        <w:tc>
          <w:tcPr>
            <w:tcW w:w="1559" w:type="dxa"/>
            <w:noWrap/>
            <w:tcMar>
              <w:left w:w="57" w:type="dxa"/>
              <w:right w:w="57" w:type="dxa"/>
            </w:tcMar>
            <w:hideMark/>
          </w:tcPr>
          <w:p w14:paraId="3EA674AF" w14:textId="77777777" w:rsidR="00F66DCF" w:rsidRPr="00EB086D" w:rsidRDefault="00F66DCF" w:rsidP="008070AF">
            <w:pPr>
              <w:pStyle w:val="TableText"/>
              <w:spacing w:before="40" w:after="30"/>
              <w:jc w:val="right"/>
              <w:rPr>
                <w:rFonts w:eastAsia="Times New Roman"/>
              </w:rPr>
            </w:pPr>
            <w:r w:rsidRPr="00EB086D">
              <w:t>0.49</w:t>
            </w:r>
          </w:p>
        </w:tc>
      </w:tr>
      <w:tr w:rsidR="00AF3F62" w:rsidRPr="00EB086D" w14:paraId="50E58DD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4C37732"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39C0ABE1" w14:textId="46C7E77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F8EB41A"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10A0095D" w14:textId="77777777" w:rsidR="00F66DCF" w:rsidRPr="00EB086D" w:rsidRDefault="00F66DCF" w:rsidP="008070AF">
            <w:pPr>
              <w:pStyle w:val="TableText"/>
              <w:spacing w:before="40" w:after="30"/>
              <w:jc w:val="right"/>
              <w:rPr>
                <w:rFonts w:eastAsia="Times New Roman"/>
              </w:rPr>
            </w:pPr>
            <w:r w:rsidRPr="00EB086D">
              <w:t>2.08</w:t>
            </w:r>
          </w:p>
        </w:tc>
        <w:tc>
          <w:tcPr>
            <w:tcW w:w="1417" w:type="dxa"/>
            <w:noWrap/>
            <w:tcMar>
              <w:left w:w="57" w:type="dxa"/>
              <w:right w:w="57" w:type="dxa"/>
            </w:tcMar>
            <w:hideMark/>
          </w:tcPr>
          <w:p w14:paraId="6693E5F0" w14:textId="77777777" w:rsidR="00F66DCF" w:rsidRPr="00EB086D" w:rsidRDefault="00F66DCF" w:rsidP="008070AF">
            <w:pPr>
              <w:pStyle w:val="TableText"/>
              <w:spacing w:before="40" w:after="30"/>
              <w:jc w:val="right"/>
              <w:rPr>
                <w:rFonts w:eastAsia="Times New Roman"/>
              </w:rPr>
            </w:pPr>
            <w:r w:rsidRPr="00EB086D">
              <w:t>1.52</w:t>
            </w:r>
          </w:p>
        </w:tc>
        <w:tc>
          <w:tcPr>
            <w:tcW w:w="1559" w:type="dxa"/>
            <w:noWrap/>
            <w:tcMar>
              <w:left w:w="57" w:type="dxa"/>
              <w:right w:w="57" w:type="dxa"/>
            </w:tcMar>
            <w:hideMark/>
          </w:tcPr>
          <w:p w14:paraId="52E90805" w14:textId="77777777" w:rsidR="00F66DCF" w:rsidRPr="00EB086D" w:rsidRDefault="00F66DCF" w:rsidP="008070AF">
            <w:pPr>
              <w:pStyle w:val="TableText"/>
              <w:spacing w:before="40" w:after="30"/>
              <w:jc w:val="right"/>
              <w:rPr>
                <w:rFonts w:eastAsia="Times New Roman"/>
              </w:rPr>
            </w:pPr>
            <w:r w:rsidRPr="00EB086D">
              <w:t>0.56</w:t>
            </w:r>
          </w:p>
        </w:tc>
      </w:tr>
      <w:tr w:rsidR="00AF3F62" w:rsidRPr="00EB086D" w14:paraId="56C1C2A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18066A0"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05EDCDF6" w14:textId="6346EDF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F0314F0"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0446E201" w14:textId="77777777" w:rsidR="00F66DCF" w:rsidRPr="00EB086D" w:rsidRDefault="00F66DCF" w:rsidP="008070AF">
            <w:pPr>
              <w:pStyle w:val="TableText"/>
              <w:spacing w:before="40" w:after="30"/>
              <w:jc w:val="right"/>
              <w:rPr>
                <w:rFonts w:eastAsia="Times New Roman"/>
              </w:rPr>
            </w:pPr>
            <w:r w:rsidRPr="00EB086D">
              <w:t>2.46</w:t>
            </w:r>
          </w:p>
        </w:tc>
        <w:tc>
          <w:tcPr>
            <w:tcW w:w="1417" w:type="dxa"/>
            <w:noWrap/>
            <w:tcMar>
              <w:left w:w="57" w:type="dxa"/>
              <w:right w:w="57" w:type="dxa"/>
            </w:tcMar>
            <w:hideMark/>
          </w:tcPr>
          <w:p w14:paraId="2E58F74A" w14:textId="77777777" w:rsidR="00F66DCF" w:rsidRPr="00EB086D" w:rsidRDefault="00F66DCF" w:rsidP="008070AF">
            <w:pPr>
              <w:pStyle w:val="TableText"/>
              <w:spacing w:before="40" w:after="30"/>
              <w:jc w:val="right"/>
              <w:rPr>
                <w:rFonts w:eastAsia="Times New Roman"/>
              </w:rPr>
            </w:pPr>
            <w:r w:rsidRPr="00EB086D">
              <w:t>1.8</w:t>
            </w:r>
          </w:p>
        </w:tc>
        <w:tc>
          <w:tcPr>
            <w:tcW w:w="1559" w:type="dxa"/>
            <w:noWrap/>
            <w:tcMar>
              <w:left w:w="57" w:type="dxa"/>
              <w:right w:w="57" w:type="dxa"/>
            </w:tcMar>
            <w:hideMark/>
          </w:tcPr>
          <w:p w14:paraId="26138AD5" w14:textId="77777777" w:rsidR="00F66DCF" w:rsidRPr="00EB086D" w:rsidRDefault="00F66DCF" w:rsidP="008070AF">
            <w:pPr>
              <w:pStyle w:val="TableText"/>
              <w:spacing w:before="40" w:after="30"/>
              <w:jc w:val="right"/>
              <w:rPr>
                <w:rFonts w:eastAsia="Times New Roman"/>
              </w:rPr>
            </w:pPr>
            <w:r w:rsidRPr="00EB086D">
              <w:t>0.66</w:t>
            </w:r>
          </w:p>
        </w:tc>
      </w:tr>
      <w:tr w:rsidR="00AF3F62" w:rsidRPr="00EB086D" w14:paraId="6F669F9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2556020"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00559534" w14:textId="7C25FEE5"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E499CBE"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190F0F5A" w14:textId="77777777" w:rsidR="00F66DCF" w:rsidRPr="00EB086D" w:rsidRDefault="00F66DCF" w:rsidP="008070AF">
            <w:pPr>
              <w:pStyle w:val="TableText"/>
              <w:spacing w:before="40" w:after="30"/>
              <w:jc w:val="right"/>
              <w:rPr>
                <w:rFonts w:eastAsia="Times New Roman"/>
              </w:rPr>
            </w:pPr>
            <w:r w:rsidRPr="00EB086D">
              <w:t>6.3</w:t>
            </w:r>
          </w:p>
        </w:tc>
        <w:tc>
          <w:tcPr>
            <w:tcW w:w="1417" w:type="dxa"/>
            <w:noWrap/>
            <w:tcMar>
              <w:left w:w="57" w:type="dxa"/>
              <w:right w:w="57" w:type="dxa"/>
            </w:tcMar>
            <w:hideMark/>
          </w:tcPr>
          <w:p w14:paraId="71CCA7F7" w14:textId="77777777" w:rsidR="00F66DCF" w:rsidRPr="00EB086D" w:rsidRDefault="00F66DCF" w:rsidP="008070AF">
            <w:pPr>
              <w:pStyle w:val="TableText"/>
              <w:spacing w:before="40" w:after="30"/>
              <w:jc w:val="right"/>
              <w:rPr>
                <w:rFonts w:eastAsia="Times New Roman"/>
              </w:rPr>
            </w:pPr>
            <w:r w:rsidRPr="00EB086D">
              <w:t>4.61</w:t>
            </w:r>
          </w:p>
        </w:tc>
        <w:tc>
          <w:tcPr>
            <w:tcW w:w="1559" w:type="dxa"/>
            <w:noWrap/>
            <w:tcMar>
              <w:left w:w="57" w:type="dxa"/>
              <w:right w:w="57" w:type="dxa"/>
            </w:tcMar>
            <w:hideMark/>
          </w:tcPr>
          <w:p w14:paraId="53549861" w14:textId="77777777" w:rsidR="00F66DCF" w:rsidRPr="00EB086D" w:rsidRDefault="00F66DCF" w:rsidP="008070AF">
            <w:pPr>
              <w:pStyle w:val="TableText"/>
              <w:spacing w:before="40" w:after="30"/>
              <w:jc w:val="right"/>
              <w:rPr>
                <w:rFonts w:eastAsia="Times New Roman"/>
              </w:rPr>
            </w:pPr>
            <w:r w:rsidRPr="00EB086D">
              <w:t>1.69</w:t>
            </w:r>
          </w:p>
        </w:tc>
      </w:tr>
      <w:tr w:rsidR="00AF3F62" w:rsidRPr="00EB086D" w14:paraId="1447BFA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F04982D"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7E4EE52A" w14:textId="06DE2FC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3BA6EE6"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123D441A" w14:textId="77777777" w:rsidR="00F66DCF" w:rsidRPr="00EB086D" w:rsidRDefault="00F66DCF" w:rsidP="008070AF">
            <w:pPr>
              <w:pStyle w:val="TableText"/>
              <w:spacing w:before="40" w:after="30"/>
              <w:jc w:val="right"/>
              <w:rPr>
                <w:rFonts w:eastAsia="Times New Roman"/>
              </w:rPr>
            </w:pPr>
            <w:r w:rsidRPr="00EB086D">
              <w:t>5.92</w:t>
            </w:r>
          </w:p>
        </w:tc>
        <w:tc>
          <w:tcPr>
            <w:tcW w:w="1417" w:type="dxa"/>
            <w:noWrap/>
            <w:tcMar>
              <w:left w:w="57" w:type="dxa"/>
              <w:right w:w="57" w:type="dxa"/>
            </w:tcMar>
            <w:hideMark/>
          </w:tcPr>
          <w:p w14:paraId="536A450D" w14:textId="77777777" w:rsidR="00F66DCF" w:rsidRPr="00EB086D" w:rsidRDefault="00F66DCF" w:rsidP="008070AF">
            <w:pPr>
              <w:pStyle w:val="TableText"/>
              <w:spacing w:before="40" w:after="30"/>
              <w:jc w:val="right"/>
              <w:rPr>
                <w:rFonts w:eastAsia="Times New Roman"/>
              </w:rPr>
            </w:pPr>
            <w:r w:rsidRPr="00EB086D">
              <w:t>4.34</w:t>
            </w:r>
          </w:p>
        </w:tc>
        <w:tc>
          <w:tcPr>
            <w:tcW w:w="1559" w:type="dxa"/>
            <w:noWrap/>
            <w:tcMar>
              <w:left w:w="57" w:type="dxa"/>
              <w:right w:w="57" w:type="dxa"/>
            </w:tcMar>
            <w:hideMark/>
          </w:tcPr>
          <w:p w14:paraId="2EE7F8FD" w14:textId="77777777" w:rsidR="00F66DCF" w:rsidRPr="00EB086D" w:rsidRDefault="00F66DCF" w:rsidP="008070AF">
            <w:pPr>
              <w:pStyle w:val="TableText"/>
              <w:spacing w:before="40" w:after="30"/>
              <w:jc w:val="right"/>
              <w:rPr>
                <w:rFonts w:eastAsia="Times New Roman"/>
              </w:rPr>
            </w:pPr>
            <w:r w:rsidRPr="00EB086D">
              <w:t>1.59</w:t>
            </w:r>
          </w:p>
        </w:tc>
      </w:tr>
      <w:tr w:rsidR="00AF3F62" w:rsidRPr="00EB086D" w14:paraId="5FFB764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F9036EC"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7A97B99F" w14:textId="41E62FC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9B90A50"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3ACD7B26" w14:textId="77777777" w:rsidR="00F66DCF" w:rsidRPr="00EB086D" w:rsidRDefault="00F66DCF" w:rsidP="008070AF">
            <w:pPr>
              <w:pStyle w:val="TableText"/>
              <w:spacing w:before="40" w:after="30"/>
              <w:jc w:val="right"/>
              <w:rPr>
                <w:rFonts w:eastAsia="Times New Roman"/>
              </w:rPr>
            </w:pPr>
            <w:r w:rsidRPr="00EB086D">
              <w:t>7.86</w:t>
            </w:r>
          </w:p>
        </w:tc>
        <w:tc>
          <w:tcPr>
            <w:tcW w:w="1417" w:type="dxa"/>
            <w:noWrap/>
            <w:tcMar>
              <w:left w:w="57" w:type="dxa"/>
              <w:right w:w="57" w:type="dxa"/>
            </w:tcMar>
            <w:hideMark/>
          </w:tcPr>
          <w:p w14:paraId="77FA43B5" w14:textId="77777777" w:rsidR="00F66DCF" w:rsidRPr="00EB086D" w:rsidRDefault="00F66DCF" w:rsidP="008070AF">
            <w:pPr>
              <w:pStyle w:val="TableText"/>
              <w:spacing w:before="40" w:after="30"/>
              <w:jc w:val="right"/>
              <w:rPr>
                <w:rFonts w:eastAsia="Times New Roman"/>
              </w:rPr>
            </w:pPr>
            <w:r w:rsidRPr="00EB086D">
              <w:t>5.75</w:t>
            </w:r>
          </w:p>
        </w:tc>
        <w:tc>
          <w:tcPr>
            <w:tcW w:w="1559" w:type="dxa"/>
            <w:noWrap/>
            <w:tcMar>
              <w:left w:w="57" w:type="dxa"/>
              <w:right w:w="57" w:type="dxa"/>
            </w:tcMar>
            <w:hideMark/>
          </w:tcPr>
          <w:p w14:paraId="57046DF7"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51E941C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CF5113A"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70A2C7F1" w14:textId="066FCA45"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FDD5BA4"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5A117C6A" w14:textId="77777777" w:rsidR="00F66DCF" w:rsidRPr="00EB086D" w:rsidRDefault="00F66DCF" w:rsidP="008070AF">
            <w:pPr>
              <w:pStyle w:val="TableText"/>
              <w:spacing w:before="40" w:after="30"/>
              <w:jc w:val="right"/>
              <w:rPr>
                <w:rFonts w:eastAsia="Times New Roman"/>
              </w:rPr>
            </w:pPr>
            <w:r w:rsidRPr="00EB086D">
              <w:t>7.74</w:t>
            </w:r>
          </w:p>
        </w:tc>
        <w:tc>
          <w:tcPr>
            <w:tcW w:w="1417" w:type="dxa"/>
            <w:noWrap/>
            <w:tcMar>
              <w:left w:w="57" w:type="dxa"/>
              <w:right w:w="57" w:type="dxa"/>
            </w:tcMar>
            <w:hideMark/>
          </w:tcPr>
          <w:p w14:paraId="6BDEE68A" w14:textId="77777777" w:rsidR="00F66DCF" w:rsidRPr="00EB086D" w:rsidRDefault="00F66DCF" w:rsidP="008070AF">
            <w:pPr>
              <w:pStyle w:val="TableText"/>
              <w:spacing w:before="40" w:after="30"/>
              <w:jc w:val="right"/>
              <w:rPr>
                <w:rFonts w:eastAsia="Times New Roman"/>
              </w:rPr>
            </w:pPr>
            <w:r w:rsidRPr="00EB086D">
              <w:t>5.67</w:t>
            </w:r>
          </w:p>
        </w:tc>
        <w:tc>
          <w:tcPr>
            <w:tcW w:w="1559" w:type="dxa"/>
            <w:noWrap/>
            <w:tcMar>
              <w:left w:w="57" w:type="dxa"/>
              <w:right w:w="57" w:type="dxa"/>
            </w:tcMar>
            <w:hideMark/>
          </w:tcPr>
          <w:p w14:paraId="613F3BE2" w14:textId="77777777" w:rsidR="00F66DCF" w:rsidRPr="00EB086D" w:rsidRDefault="00F66DCF" w:rsidP="008070AF">
            <w:pPr>
              <w:pStyle w:val="TableText"/>
              <w:spacing w:before="40" w:after="30"/>
              <w:jc w:val="right"/>
              <w:rPr>
                <w:rFonts w:eastAsia="Times New Roman"/>
              </w:rPr>
            </w:pPr>
            <w:r w:rsidRPr="00EB086D">
              <w:t>2.07</w:t>
            </w:r>
          </w:p>
        </w:tc>
      </w:tr>
      <w:tr w:rsidR="00AF3F62" w:rsidRPr="00EB086D" w14:paraId="15217F0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C8CCEEC"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40EB21F4" w14:textId="2C6AA512" w:rsidR="00F66DCF" w:rsidRPr="00EB086D" w:rsidRDefault="00F66DCF" w:rsidP="008070AF">
            <w:pPr>
              <w:pStyle w:val="TableText"/>
              <w:spacing w:before="40" w:after="30"/>
              <w:rPr>
                <w:rFonts w:eastAsia="Times New Roman"/>
              </w:rPr>
            </w:pPr>
            <w:r w:rsidRPr="00EB086D">
              <w:t xml:space="preserve">Growing </w:t>
            </w:r>
            <w:r w:rsidR="00C33DD2" w:rsidRPr="00EB086D">
              <w:t>heifers – 1–2</w:t>
            </w:r>
          </w:p>
        </w:tc>
        <w:tc>
          <w:tcPr>
            <w:tcW w:w="709" w:type="dxa"/>
            <w:noWrap/>
            <w:tcMar>
              <w:left w:w="57" w:type="dxa"/>
              <w:right w:w="57" w:type="dxa"/>
            </w:tcMar>
            <w:hideMark/>
          </w:tcPr>
          <w:p w14:paraId="17826EFA"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01E81E6D" w14:textId="77777777" w:rsidR="00F66DCF" w:rsidRPr="00EB086D" w:rsidRDefault="00F66DCF" w:rsidP="008070AF">
            <w:pPr>
              <w:pStyle w:val="TableText"/>
              <w:spacing w:before="40" w:after="30"/>
              <w:jc w:val="right"/>
              <w:rPr>
                <w:rFonts w:eastAsia="Times New Roman"/>
              </w:rPr>
            </w:pPr>
            <w:r w:rsidRPr="00EB086D">
              <w:t>6.54</w:t>
            </w:r>
          </w:p>
        </w:tc>
        <w:tc>
          <w:tcPr>
            <w:tcW w:w="1417" w:type="dxa"/>
            <w:noWrap/>
            <w:tcMar>
              <w:left w:w="57" w:type="dxa"/>
              <w:right w:w="57" w:type="dxa"/>
            </w:tcMar>
            <w:hideMark/>
          </w:tcPr>
          <w:p w14:paraId="40E3F884" w14:textId="77777777" w:rsidR="00F66DCF" w:rsidRPr="00EB086D" w:rsidRDefault="00F66DCF" w:rsidP="008070AF">
            <w:pPr>
              <w:pStyle w:val="TableText"/>
              <w:spacing w:before="40" w:after="30"/>
              <w:jc w:val="right"/>
              <w:rPr>
                <w:rFonts w:eastAsia="Times New Roman"/>
              </w:rPr>
            </w:pPr>
            <w:r w:rsidRPr="00EB086D">
              <w:t>4.79</w:t>
            </w:r>
          </w:p>
        </w:tc>
        <w:tc>
          <w:tcPr>
            <w:tcW w:w="1559" w:type="dxa"/>
            <w:noWrap/>
            <w:tcMar>
              <w:left w:w="57" w:type="dxa"/>
              <w:right w:w="57" w:type="dxa"/>
            </w:tcMar>
            <w:hideMark/>
          </w:tcPr>
          <w:p w14:paraId="04C1AD49" w14:textId="77777777" w:rsidR="00F66DCF" w:rsidRPr="00EB086D" w:rsidRDefault="00F66DCF" w:rsidP="008070AF">
            <w:pPr>
              <w:pStyle w:val="TableText"/>
              <w:spacing w:before="40" w:after="30"/>
              <w:jc w:val="right"/>
              <w:rPr>
                <w:rFonts w:eastAsia="Times New Roman"/>
              </w:rPr>
            </w:pPr>
            <w:r w:rsidRPr="00EB086D">
              <w:rPr>
                <w:i/>
                <w:iCs/>
              </w:rPr>
              <w:t>1.75</w:t>
            </w:r>
            <w:r w:rsidRPr="00EB086D">
              <w:t>†</w:t>
            </w:r>
          </w:p>
        </w:tc>
      </w:tr>
      <w:tr w:rsidR="00AF3F62" w:rsidRPr="00EB086D" w14:paraId="2C695C4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112B0D1"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05161F24" w14:textId="740A6FE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CB55A0E"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144CAAD9" w14:textId="77777777" w:rsidR="00F66DCF" w:rsidRPr="00EB086D" w:rsidRDefault="00F66DCF" w:rsidP="008070AF">
            <w:pPr>
              <w:pStyle w:val="TableText"/>
              <w:spacing w:before="40" w:after="30"/>
              <w:jc w:val="right"/>
              <w:rPr>
                <w:rFonts w:eastAsia="Times New Roman"/>
              </w:rPr>
            </w:pPr>
            <w:r w:rsidRPr="00EB086D">
              <w:t>6.54</w:t>
            </w:r>
          </w:p>
        </w:tc>
        <w:tc>
          <w:tcPr>
            <w:tcW w:w="1417" w:type="dxa"/>
            <w:noWrap/>
            <w:tcMar>
              <w:left w:w="57" w:type="dxa"/>
              <w:right w:w="57" w:type="dxa"/>
            </w:tcMar>
            <w:hideMark/>
          </w:tcPr>
          <w:p w14:paraId="5C42FF8D" w14:textId="77777777" w:rsidR="00F66DCF" w:rsidRPr="00EB086D" w:rsidRDefault="00F66DCF" w:rsidP="008070AF">
            <w:pPr>
              <w:pStyle w:val="TableText"/>
              <w:spacing w:before="40" w:after="30"/>
              <w:jc w:val="right"/>
              <w:rPr>
                <w:rFonts w:eastAsia="Times New Roman"/>
              </w:rPr>
            </w:pPr>
            <w:r w:rsidRPr="00EB086D">
              <w:t>4.79</w:t>
            </w:r>
          </w:p>
        </w:tc>
        <w:tc>
          <w:tcPr>
            <w:tcW w:w="1559" w:type="dxa"/>
            <w:noWrap/>
            <w:tcMar>
              <w:left w:w="57" w:type="dxa"/>
              <w:right w:w="57" w:type="dxa"/>
            </w:tcMar>
            <w:hideMark/>
          </w:tcPr>
          <w:p w14:paraId="1152B152" w14:textId="77777777" w:rsidR="00F66DCF" w:rsidRPr="00EB086D" w:rsidRDefault="00F66DCF" w:rsidP="008070AF">
            <w:pPr>
              <w:pStyle w:val="TableText"/>
              <w:spacing w:before="40" w:after="30"/>
              <w:jc w:val="right"/>
              <w:rPr>
                <w:rFonts w:eastAsia="Times New Roman"/>
              </w:rPr>
            </w:pPr>
            <w:r w:rsidRPr="00EB086D">
              <w:rPr>
                <w:i/>
                <w:iCs/>
              </w:rPr>
              <w:t>1.75</w:t>
            </w:r>
            <w:r w:rsidRPr="00EB086D">
              <w:t>†</w:t>
            </w:r>
          </w:p>
        </w:tc>
      </w:tr>
      <w:tr w:rsidR="00AF3F62" w:rsidRPr="00EB086D" w14:paraId="4F76C89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104C556"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0F135607" w14:textId="5BD453A3"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3D7FF97"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07534C6" w14:textId="77777777" w:rsidR="00F66DCF" w:rsidRPr="00EB086D" w:rsidRDefault="00F66DCF" w:rsidP="008070AF">
            <w:pPr>
              <w:pStyle w:val="TableText"/>
              <w:spacing w:before="40" w:after="30"/>
              <w:jc w:val="right"/>
              <w:rPr>
                <w:rFonts w:eastAsia="Times New Roman"/>
              </w:rPr>
            </w:pPr>
            <w:r w:rsidRPr="00EB086D">
              <w:t>5.16</w:t>
            </w:r>
          </w:p>
        </w:tc>
        <w:tc>
          <w:tcPr>
            <w:tcW w:w="1417" w:type="dxa"/>
            <w:noWrap/>
            <w:tcMar>
              <w:left w:w="57" w:type="dxa"/>
              <w:right w:w="57" w:type="dxa"/>
            </w:tcMar>
            <w:hideMark/>
          </w:tcPr>
          <w:p w14:paraId="6B765F93" w14:textId="77777777" w:rsidR="00F66DCF" w:rsidRPr="00EB086D" w:rsidRDefault="00F66DCF" w:rsidP="008070AF">
            <w:pPr>
              <w:pStyle w:val="TableText"/>
              <w:spacing w:before="40" w:after="30"/>
              <w:jc w:val="right"/>
              <w:rPr>
                <w:rFonts w:eastAsia="Times New Roman"/>
              </w:rPr>
            </w:pPr>
            <w:r w:rsidRPr="00EB086D">
              <w:t>3.78</w:t>
            </w:r>
          </w:p>
        </w:tc>
        <w:tc>
          <w:tcPr>
            <w:tcW w:w="1559" w:type="dxa"/>
            <w:noWrap/>
            <w:tcMar>
              <w:left w:w="57" w:type="dxa"/>
              <w:right w:w="57" w:type="dxa"/>
            </w:tcMar>
            <w:hideMark/>
          </w:tcPr>
          <w:p w14:paraId="373D8DD4" w14:textId="77777777" w:rsidR="00F66DCF" w:rsidRPr="00EB086D" w:rsidRDefault="00F66DCF" w:rsidP="008070AF">
            <w:pPr>
              <w:pStyle w:val="TableText"/>
              <w:spacing w:before="40" w:after="30"/>
              <w:jc w:val="right"/>
              <w:rPr>
                <w:rFonts w:eastAsia="Times New Roman"/>
              </w:rPr>
            </w:pPr>
            <w:r w:rsidRPr="00EB086D">
              <w:t>1.38</w:t>
            </w:r>
          </w:p>
        </w:tc>
      </w:tr>
      <w:tr w:rsidR="00AF3F62" w:rsidRPr="00EB086D" w14:paraId="3B546AC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AF9589E"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6AC95520" w14:textId="4919F58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8D3A183"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79E80636" w14:textId="77777777" w:rsidR="00F66DCF" w:rsidRPr="00EB086D" w:rsidRDefault="00F66DCF" w:rsidP="008070AF">
            <w:pPr>
              <w:pStyle w:val="TableText"/>
              <w:spacing w:before="40" w:after="30"/>
              <w:jc w:val="right"/>
              <w:rPr>
                <w:rFonts w:eastAsia="Times New Roman"/>
              </w:rPr>
            </w:pPr>
            <w:r w:rsidRPr="00EB086D">
              <w:t>5.4</w:t>
            </w:r>
          </w:p>
        </w:tc>
        <w:tc>
          <w:tcPr>
            <w:tcW w:w="1417" w:type="dxa"/>
            <w:noWrap/>
            <w:tcMar>
              <w:left w:w="57" w:type="dxa"/>
              <w:right w:w="57" w:type="dxa"/>
            </w:tcMar>
            <w:hideMark/>
          </w:tcPr>
          <w:p w14:paraId="55434DD6" w14:textId="77777777" w:rsidR="00F66DCF" w:rsidRPr="00EB086D" w:rsidRDefault="00F66DCF" w:rsidP="008070AF">
            <w:pPr>
              <w:pStyle w:val="TableText"/>
              <w:spacing w:before="40" w:after="30"/>
              <w:jc w:val="right"/>
              <w:rPr>
                <w:rFonts w:eastAsia="Times New Roman"/>
              </w:rPr>
            </w:pPr>
            <w:r w:rsidRPr="00EB086D">
              <w:t>3.95</w:t>
            </w:r>
          </w:p>
        </w:tc>
        <w:tc>
          <w:tcPr>
            <w:tcW w:w="1559" w:type="dxa"/>
            <w:noWrap/>
            <w:tcMar>
              <w:left w:w="57" w:type="dxa"/>
              <w:right w:w="57" w:type="dxa"/>
            </w:tcMar>
            <w:hideMark/>
          </w:tcPr>
          <w:p w14:paraId="120DED47" w14:textId="77777777" w:rsidR="00F66DCF" w:rsidRPr="00EB086D" w:rsidRDefault="00F66DCF" w:rsidP="008070AF">
            <w:pPr>
              <w:pStyle w:val="TableText"/>
              <w:spacing w:before="40" w:after="30"/>
              <w:jc w:val="right"/>
              <w:rPr>
                <w:rFonts w:eastAsia="Times New Roman"/>
              </w:rPr>
            </w:pPr>
            <w:r w:rsidRPr="00EB086D">
              <w:t>1.45</w:t>
            </w:r>
          </w:p>
        </w:tc>
      </w:tr>
      <w:tr w:rsidR="00AF3F62" w:rsidRPr="00EB086D" w14:paraId="11D6AEF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092022E"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6C6A7207" w14:textId="1AA37363"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AA57625"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48B2502B" w14:textId="77777777" w:rsidR="00F66DCF" w:rsidRPr="00EB086D" w:rsidRDefault="00F66DCF" w:rsidP="008070AF">
            <w:pPr>
              <w:pStyle w:val="TableText"/>
              <w:spacing w:before="40" w:after="30"/>
              <w:jc w:val="right"/>
              <w:rPr>
                <w:rFonts w:eastAsia="Times New Roman"/>
              </w:rPr>
            </w:pPr>
            <w:r w:rsidRPr="00EB086D">
              <w:t>5.46</w:t>
            </w:r>
          </w:p>
        </w:tc>
        <w:tc>
          <w:tcPr>
            <w:tcW w:w="1417" w:type="dxa"/>
            <w:noWrap/>
            <w:tcMar>
              <w:left w:w="57" w:type="dxa"/>
              <w:right w:w="57" w:type="dxa"/>
            </w:tcMar>
            <w:hideMark/>
          </w:tcPr>
          <w:p w14:paraId="7BBA5C95" w14:textId="77777777" w:rsidR="00F66DCF" w:rsidRPr="00EB086D" w:rsidRDefault="00F66DCF" w:rsidP="008070AF">
            <w:pPr>
              <w:pStyle w:val="TableText"/>
              <w:spacing w:before="40" w:after="30"/>
              <w:jc w:val="right"/>
              <w:rPr>
                <w:rFonts w:eastAsia="Times New Roman"/>
              </w:rPr>
            </w:pPr>
            <w:r w:rsidRPr="00EB086D">
              <w:t>4</w:t>
            </w:r>
          </w:p>
        </w:tc>
        <w:tc>
          <w:tcPr>
            <w:tcW w:w="1559" w:type="dxa"/>
            <w:noWrap/>
            <w:tcMar>
              <w:left w:w="57" w:type="dxa"/>
              <w:right w:w="57" w:type="dxa"/>
            </w:tcMar>
            <w:hideMark/>
          </w:tcPr>
          <w:p w14:paraId="377EAD9A" w14:textId="77777777" w:rsidR="00F66DCF" w:rsidRPr="00EB086D" w:rsidRDefault="00F66DCF" w:rsidP="008070AF">
            <w:pPr>
              <w:pStyle w:val="TableText"/>
              <w:spacing w:before="40" w:after="30"/>
              <w:jc w:val="right"/>
              <w:rPr>
                <w:rFonts w:eastAsia="Times New Roman"/>
              </w:rPr>
            </w:pPr>
            <w:r w:rsidRPr="00EB086D">
              <w:t>1.46</w:t>
            </w:r>
          </w:p>
        </w:tc>
      </w:tr>
      <w:tr w:rsidR="00AF3F62" w:rsidRPr="00EB086D" w14:paraId="76916C9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402C7D0"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29B87C76" w14:textId="70CA2D07" w:rsidR="00F66DCF" w:rsidRPr="00EB086D" w:rsidRDefault="00F66DCF" w:rsidP="008070AF">
            <w:pPr>
              <w:pStyle w:val="TableText"/>
              <w:spacing w:before="40" w:after="30"/>
              <w:rPr>
                <w:rFonts w:eastAsia="Times New Roman"/>
              </w:rPr>
            </w:pPr>
            <w:r w:rsidRPr="00EB086D">
              <w:t xml:space="preserve">Growing </w:t>
            </w:r>
            <w:r w:rsidR="00C33DD2" w:rsidRPr="00EB086D">
              <w:t>heifers – 1–2</w:t>
            </w:r>
          </w:p>
        </w:tc>
        <w:tc>
          <w:tcPr>
            <w:tcW w:w="709" w:type="dxa"/>
            <w:noWrap/>
            <w:tcMar>
              <w:left w:w="57" w:type="dxa"/>
              <w:right w:w="57" w:type="dxa"/>
            </w:tcMar>
            <w:hideMark/>
          </w:tcPr>
          <w:p w14:paraId="258B8520"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747ED053" w14:textId="77777777" w:rsidR="00F66DCF" w:rsidRPr="00EB086D" w:rsidRDefault="00F66DCF" w:rsidP="008070AF">
            <w:pPr>
              <w:pStyle w:val="TableText"/>
              <w:spacing w:before="40" w:after="30"/>
              <w:jc w:val="right"/>
              <w:rPr>
                <w:rFonts w:eastAsia="Times New Roman"/>
              </w:rPr>
            </w:pPr>
            <w:r w:rsidRPr="00EB086D">
              <w:t>5.21</w:t>
            </w:r>
          </w:p>
        </w:tc>
        <w:tc>
          <w:tcPr>
            <w:tcW w:w="1417" w:type="dxa"/>
            <w:noWrap/>
            <w:tcMar>
              <w:left w:w="57" w:type="dxa"/>
              <w:right w:w="57" w:type="dxa"/>
            </w:tcMar>
            <w:hideMark/>
          </w:tcPr>
          <w:p w14:paraId="400AE6BB" w14:textId="77777777" w:rsidR="00F66DCF" w:rsidRPr="00EB086D" w:rsidRDefault="00F66DCF" w:rsidP="008070AF">
            <w:pPr>
              <w:pStyle w:val="TableText"/>
              <w:spacing w:before="40" w:after="30"/>
              <w:jc w:val="right"/>
              <w:rPr>
                <w:rFonts w:eastAsia="Times New Roman"/>
              </w:rPr>
            </w:pPr>
            <w:r w:rsidRPr="00EB086D">
              <w:t>3.82</w:t>
            </w:r>
          </w:p>
        </w:tc>
        <w:tc>
          <w:tcPr>
            <w:tcW w:w="1559" w:type="dxa"/>
            <w:noWrap/>
            <w:tcMar>
              <w:left w:w="57" w:type="dxa"/>
              <w:right w:w="57" w:type="dxa"/>
            </w:tcMar>
            <w:hideMark/>
          </w:tcPr>
          <w:p w14:paraId="7D426108" w14:textId="77777777" w:rsidR="00F66DCF" w:rsidRPr="00EB086D" w:rsidRDefault="00F66DCF" w:rsidP="008070AF">
            <w:pPr>
              <w:pStyle w:val="TableText"/>
              <w:spacing w:before="40" w:after="30"/>
              <w:jc w:val="right"/>
              <w:rPr>
                <w:rFonts w:eastAsia="Times New Roman"/>
              </w:rPr>
            </w:pPr>
            <w:r w:rsidRPr="00EB086D">
              <w:t>1.4</w:t>
            </w:r>
          </w:p>
        </w:tc>
      </w:tr>
      <w:tr w:rsidR="00AF3F62" w:rsidRPr="00EB086D" w14:paraId="7FFC874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3FF99EC"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3FC0CE13" w14:textId="66368DD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2AE727C"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596AF91B" w14:textId="77777777" w:rsidR="00F66DCF" w:rsidRPr="00EB086D" w:rsidRDefault="00F66DCF" w:rsidP="008070AF">
            <w:pPr>
              <w:pStyle w:val="TableText"/>
              <w:spacing w:before="40" w:after="30"/>
              <w:jc w:val="right"/>
              <w:rPr>
                <w:rFonts w:eastAsia="Times New Roman"/>
              </w:rPr>
            </w:pPr>
            <w:r w:rsidRPr="00EB086D">
              <w:t>5.38</w:t>
            </w:r>
          </w:p>
        </w:tc>
        <w:tc>
          <w:tcPr>
            <w:tcW w:w="1417" w:type="dxa"/>
            <w:noWrap/>
            <w:tcMar>
              <w:left w:w="57" w:type="dxa"/>
              <w:right w:w="57" w:type="dxa"/>
            </w:tcMar>
            <w:hideMark/>
          </w:tcPr>
          <w:p w14:paraId="77E35686" w14:textId="77777777" w:rsidR="00F66DCF" w:rsidRPr="00EB086D" w:rsidRDefault="00F66DCF" w:rsidP="008070AF">
            <w:pPr>
              <w:pStyle w:val="TableText"/>
              <w:spacing w:before="40" w:after="30"/>
              <w:jc w:val="right"/>
              <w:rPr>
                <w:rFonts w:eastAsia="Times New Roman"/>
              </w:rPr>
            </w:pPr>
            <w:r w:rsidRPr="00EB086D">
              <w:t>3.94</w:t>
            </w:r>
          </w:p>
        </w:tc>
        <w:tc>
          <w:tcPr>
            <w:tcW w:w="1559" w:type="dxa"/>
            <w:noWrap/>
            <w:tcMar>
              <w:left w:w="57" w:type="dxa"/>
              <w:right w:w="57" w:type="dxa"/>
            </w:tcMar>
            <w:hideMark/>
          </w:tcPr>
          <w:p w14:paraId="677B4B16" w14:textId="77777777" w:rsidR="00F66DCF" w:rsidRPr="00EB086D" w:rsidRDefault="00F66DCF" w:rsidP="008070AF">
            <w:pPr>
              <w:pStyle w:val="TableText"/>
              <w:spacing w:before="40" w:after="30"/>
              <w:jc w:val="right"/>
              <w:rPr>
                <w:rFonts w:eastAsia="Times New Roman"/>
              </w:rPr>
            </w:pPr>
            <w:r w:rsidRPr="00EB086D">
              <w:t>1.44</w:t>
            </w:r>
          </w:p>
        </w:tc>
      </w:tr>
      <w:tr w:rsidR="00AF3F62" w:rsidRPr="00EB086D" w14:paraId="35396C6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5DF5590"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33E23EF8" w14:textId="6D83F5A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99678C7"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6CA4251C" w14:textId="77777777" w:rsidR="00F66DCF" w:rsidRPr="00EB086D" w:rsidRDefault="00F66DCF" w:rsidP="008070AF">
            <w:pPr>
              <w:pStyle w:val="TableText"/>
              <w:spacing w:before="40" w:after="30"/>
              <w:jc w:val="right"/>
              <w:rPr>
                <w:rFonts w:eastAsia="Times New Roman"/>
              </w:rPr>
            </w:pPr>
            <w:r w:rsidRPr="00EB086D">
              <w:t>5.87</w:t>
            </w:r>
          </w:p>
        </w:tc>
        <w:tc>
          <w:tcPr>
            <w:tcW w:w="1417" w:type="dxa"/>
            <w:noWrap/>
            <w:tcMar>
              <w:left w:w="57" w:type="dxa"/>
              <w:right w:w="57" w:type="dxa"/>
            </w:tcMar>
            <w:hideMark/>
          </w:tcPr>
          <w:p w14:paraId="70309390" w14:textId="77777777" w:rsidR="00F66DCF" w:rsidRPr="00EB086D" w:rsidRDefault="00F66DCF" w:rsidP="008070AF">
            <w:pPr>
              <w:pStyle w:val="TableText"/>
              <w:spacing w:before="40" w:after="30"/>
              <w:jc w:val="right"/>
              <w:rPr>
                <w:rFonts w:eastAsia="Times New Roman"/>
              </w:rPr>
            </w:pPr>
            <w:r w:rsidRPr="00EB086D">
              <w:t>4.3</w:t>
            </w:r>
          </w:p>
        </w:tc>
        <w:tc>
          <w:tcPr>
            <w:tcW w:w="1559" w:type="dxa"/>
            <w:noWrap/>
            <w:tcMar>
              <w:left w:w="57" w:type="dxa"/>
              <w:right w:w="57" w:type="dxa"/>
            </w:tcMar>
            <w:hideMark/>
          </w:tcPr>
          <w:p w14:paraId="1299E6D6" w14:textId="77777777" w:rsidR="00F66DCF" w:rsidRPr="00EB086D" w:rsidRDefault="00F66DCF" w:rsidP="008070AF">
            <w:pPr>
              <w:pStyle w:val="TableText"/>
              <w:spacing w:before="40" w:after="30"/>
              <w:jc w:val="right"/>
              <w:rPr>
                <w:rFonts w:eastAsia="Times New Roman"/>
              </w:rPr>
            </w:pPr>
            <w:r w:rsidRPr="00EB086D">
              <w:t>1.57</w:t>
            </w:r>
          </w:p>
        </w:tc>
      </w:tr>
      <w:tr w:rsidR="00AF3F62" w:rsidRPr="00EB086D" w14:paraId="078616A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700318F"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5D7A371B" w14:textId="7C76EBF8"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4A0DFE6"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1ABA5346"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79195A4D"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5CAA2CD0"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4A40EA0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E20F95D"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120B2AB2" w14:textId="45969AF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171B432"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121AD196"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29E71ECA"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2295072C"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1B6B7C0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75E7CC9"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3EE602FC" w14:textId="00A4A0C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90D60D4"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31487258"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43575ED4"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09DDC216"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305223A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5817DDF"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53C69460" w14:textId="10552B8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43701D8"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4D4E5C36"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52346BEB"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401CEA37"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1AA9969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A2DEE05"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2F110C6F" w14:textId="13F17B4C"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C16D744"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534D167B"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4F645129"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568A81FC"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28C296F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701C902"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1A89427F" w14:textId="3A80B8B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EC8C3DA"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170E4123"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18E5A55F"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3D05F631"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7C802E3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C270B93"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10F3F1ED" w14:textId="4257A58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994DDAC"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5F0901C0"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7794FCBC"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29B0BE45"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4B18712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C79C2F4"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4638F5DD" w14:textId="67C0F9B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23CF65B"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47C3B715"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3A53790C"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2F5781B9"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6728007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3BA6C18"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21D196A8" w14:textId="06CD4E2F"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08D7EE1"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4F493B07"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476A6BB6"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58B30732"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071FE27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4A61C37"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739514B0" w14:textId="7B83B44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947924F"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09C4A99C"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58AB6F08"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43CF69F0"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680317E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D3FFDF7"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4AFEEDE8" w14:textId="1E9A0E7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0F9BCD1"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77CD681A"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1E1FA6E8"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3F52D6B1"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5869B1B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9B9877C" w14:textId="77777777" w:rsidR="00F66DCF" w:rsidRPr="00EB086D" w:rsidRDefault="00F66DCF" w:rsidP="008070AF">
            <w:pPr>
              <w:pStyle w:val="TableText"/>
              <w:spacing w:before="40" w:after="30"/>
              <w:rPr>
                <w:rFonts w:eastAsia="Times New Roman"/>
              </w:rPr>
            </w:pPr>
            <w:r w:rsidRPr="00EB086D">
              <w:t>Nelson</w:t>
            </w:r>
          </w:p>
        </w:tc>
        <w:tc>
          <w:tcPr>
            <w:tcW w:w="1843" w:type="dxa"/>
            <w:noWrap/>
            <w:tcMar>
              <w:left w:w="57" w:type="dxa"/>
              <w:right w:w="57" w:type="dxa"/>
            </w:tcMar>
            <w:hideMark/>
          </w:tcPr>
          <w:p w14:paraId="3D8F7637" w14:textId="55192B8F"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3B6F179"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C5A9276"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19B19B1A"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4D97ECF1"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7B9EE45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9D497D8"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1BD220CC" w14:textId="08A4B9C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740F817"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427A7D39" w14:textId="77777777" w:rsidR="00F66DCF" w:rsidRPr="00EB086D" w:rsidRDefault="00F66DCF" w:rsidP="008070AF">
            <w:pPr>
              <w:pStyle w:val="TableText"/>
              <w:spacing w:before="40" w:after="30"/>
              <w:jc w:val="right"/>
              <w:rPr>
                <w:rFonts w:eastAsia="Times New Roman"/>
              </w:rPr>
            </w:pPr>
            <w:r w:rsidRPr="00EB086D">
              <w:t>10.42</w:t>
            </w:r>
          </w:p>
        </w:tc>
        <w:tc>
          <w:tcPr>
            <w:tcW w:w="1417" w:type="dxa"/>
            <w:noWrap/>
            <w:tcMar>
              <w:left w:w="57" w:type="dxa"/>
              <w:right w:w="57" w:type="dxa"/>
            </w:tcMar>
            <w:hideMark/>
          </w:tcPr>
          <w:p w14:paraId="7022B8A3" w14:textId="77777777" w:rsidR="00F66DCF" w:rsidRPr="00EB086D" w:rsidRDefault="00F66DCF" w:rsidP="008070AF">
            <w:pPr>
              <w:pStyle w:val="TableText"/>
              <w:spacing w:before="40" w:after="30"/>
              <w:jc w:val="right"/>
              <w:rPr>
                <w:rFonts w:eastAsia="Times New Roman"/>
              </w:rPr>
            </w:pPr>
            <w:r w:rsidRPr="00EB086D">
              <w:t>7.63</w:t>
            </w:r>
          </w:p>
        </w:tc>
        <w:tc>
          <w:tcPr>
            <w:tcW w:w="1559" w:type="dxa"/>
            <w:noWrap/>
            <w:tcMar>
              <w:left w:w="57" w:type="dxa"/>
              <w:right w:w="57" w:type="dxa"/>
            </w:tcMar>
            <w:hideMark/>
          </w:tcPr>
          <w:p w14:paraId="7F12499C" w14:textId="77777777" w:rsidR="00F66DCF" w:rsidRPr="00EB086D" w:rsidRDefault="00F66DCF" w:rsidP="008070AF">
            <w:pPr>
              <w:pStyle w:val="TableText"/>
              <w:spacing w:before="40" w:after="30"/>
              <w:jc w:val="right"/>
              <w:rPr>
                <w:rFonts w:eastAsia="Times New Roman"/>
              </w:rPr>
            </w:pPr>
            <w:r w:rsidRPr="00EB086D">
              <w:t>2.79</w:t>
            </w:r>
          </w:p>
        </w:tc>
      </w:tr>
      <w:tr w:rsidR="00AF3F62" w:rsidRPr="00EB086D" w14:paraId="43C349C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9AC16B6"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79F003E1" w14:textId="6234CF2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7D1BEAF"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148D0170" w14:textId="77777777" w:rsidR="00F66DCF" w:rsidRPr="00EB086D" w:rsidRDefault="00F66DCF" w:rsidP="008070AF">
            <w:pPr>
              <w:pStyle w:val="TableText"/>
              <w:spacing w:before="40" w:after="30"/>
              <w:jc w:val="right"/>
              <w:rPr>
                <w:rFonts w:eastAsia="Times New Roman"/>
              </w:rPr>
            </w:pPr>
            <w:r w:rsidRPr="00EB086D">
              <w:t>8.95</w:t>
            </w:r>
          </w:p>
        </w:tc>
        <w:tc>
          <w:tcPr>
            <w:tcW w:w="1417" w:type="dxa"/>
            <w:noWrap/>
            <w:tcMar>
              <w:left w:w="57" w:type="dxa"/>
              <w:right w:w="57" w:type="dxa"/>
            </w:tcMar>
            <w:hideMark/>
          </w:tcPr>
          <w:p w14:paraId="007CF291"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54726616" w14:textId="77777777" w:rsidR="00F66DCF" w:rsidRPr="00EB086D" w:rsidRDefault="00F66DCF" w:rsidP="008070AF">
            <w:pPr>
              <w:pStyle w:val="TableText"/>
              <w:spacing w:before="40" w:after="30"/>
              <w:jc w:val="right"/>
              <w:rPr>
                <w:rFonts w:eastAsia="Times New Roman"/>
              </w:rPr>
            </w:pPr>
            <w:r w:rsidRPr="00EB086D">
              <w:t>2.4</w:t>
            </w:r>
          </w:p>
        </w:tc>
      </w:tr>
      <w:tr w:rsidR="00AF3F62" w:rsidRPr="00EB086D" w14:paraId="25C9EAF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5F289A0"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34967E4A" w14:textId="1D57364A"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C77BB72"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685EC0BB" w14:textId="77777777" w:rsidR="00F66DCF" w:rsidRPr="00EB086D" w:rsidRDefault="00F66DCF" w:rsidP="008070AF">
            <w:pPr>
              <w:pStyle w:val="TableText"/>
              <w:spacing w:before="40" w:after="30"/>
              <w:jc w:val="right"/>
              <w:rPr>
                <w:rFonts w:eastAsia="Times New Roman"/>
              </w:rPr>
            </w:pPr>
            <w:r w:rsidRPr="00EB086D">
              <w:t>10.85</w:t>
            </w:r>
          </w:p>
        </w:tc>
        <w:tc>
          <w:tcPr>
            <w:tcW w:w="1417" w:type="dxa"/>
            <w:noWrap/>
            <w:tcMar>
              <w:left w:w="57" w:type="dxa"/>
              <w:right w:w="57" w:type="dxa"/>
            </w:tcMar>
            <w:hideMark/>
          </w:tcPr>
          <w:p w14:paraId="1614A83E" w14:textId="77777777" w:rsidR="00F66DCF" w:rsidRPr="00EB086D" w:rsidRDefault="00F66DCF" w:rsidP="008070AF">
            <w:pPr>
              <w:pStyle w:val="TableText"/>
              <w:spacing w:before="40" w:after="30"/>
              <w:jc w:val="right"/>
              <w:rPr>
                <w:rFonts w:eastAsia="Times New Roman"/>
              </w:rPr>
            </w:pPr>
            <w:r w:rsidRPr="00EB086D">
              <w:t>7.95</w:t>
            </w:r>
          </w:p>
        </w:tc>
        <w:tc>
          <w:tcPr>
            <w:tcW w:w="1559" w:type="dxa"/>
            <w:noWrap/>
            <w:tcMar>
              <w:left w:w="57" w:type="dxa"/>
              <w:right w:w="57" w:type="dxa"/>
            </w:tcMar>
            <w:hideMark/>
          </w:tcPr>
          <w:p w14:paraId="318711FD" w14:textId="77777777" w:rsidR="00F66DCF" w:rsidRPr="00EB086D" w:rsidRDefault="00F66DCF" w:rsidP="008070AF">
            <w:pPr>
              <w:pStyle w:val="TableText"/>
              <w:spacing w:before="40" w:after="30"/>
              <w:jc w:val="right"/>
              <w:rPr>
                <w:rFonts w:eastAsia="Times New Roman"/>
              </w:rPr>
            </w:pPr>
            <w:r w:rsidRPr="00EB086D">
              <w:t>2.91</w:t>
            </w:r>
          </w:p>
        </w:tc>
      </w:tr>
      <w:tr w:rsidR="00AF3F62" w:rsidRPr="00EB086D" w14:paraId="51152A1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E487161"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4C327A0B" w14:textId="327F72A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780CFBD"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33AE5409" w14:textId="77777777" w:rsidR="00F66DCF" w:rsidRPr="00EB086D" w:rsidRDefault="00F66DCF" w:rsidP="008070AF">
            <w:pPr>
              <w:pStyle w:val="TableText"/>
              <w:spacing w:before="40" w:after="30"/>
              <w:jc w:val="right"/>
              <w:rPr>
                <w:rFonts w:eastAsia="Times New Roman"/>
              </w:rPr>
            </w:pPr>
            <w:r w:rsidRPr="00EB086D">
              <w:t>9.69</w:t>
            </w:r>
          </w:p>
        </w:tc>
        <w:tc>
          <w:tcPr>
            <w:tcW w:w="1417" w:type="dxa"/>
            <w:noWrap/>
            <w:tcMar>
              <w:left w:w="57" w:type="dxa"/>
              <w:right w:w="57" w:type="dxa"/>
            </w:tcMar>
            <w:hideMark/>
          </w:tcPr>
          <w:p w14:paraId="41DAB6F5" w14:textId="77777777" w:rsidR="00F66DCF" w:rsidRPr="00EB086D" w:rsidRDefault="00F66DCF" w:rsidP="008070AF">
            <w:pPr>
              <w:pStyle w:val="TableText"/>
              <w:spacing w:before="40" w:after="30"/>
              <w:jc w:val="right"/>
              <w:rPr>
                <w:rFonts w:eastAsia="Times New Roman"/>
              </w:rPr>
            </w:pPr>
            <w:r w:rsidRPr="00EB086D">
              <w:t>7.09</w:t>
            </w:r>
          </w:p>
        </w:tc>
        <w:tc>
          <w:tcPr>
            <w:tcW w:w="1559" w:type="dxa"/>
            <w:noWrap/>
            <w:tcMar>
              <w:left w:w="57" w:type="dxa"/>
              <w:right w:w="57" w:type="dxa"/>
            </w:tcMar>
            <w:hideMark/>
          </w:tcPr>
          <w:p w14:paraId="7EA9BF19" w14:textId="77777777" w:rsidR="00F66DCF" w:rsidRPr="00EB086D" w:rsidRDefault="00F66DCF" w:rsidP="008070AF">
            <w:pPr>
              <w:pStyle w:val="TableText"/>
              <w:spacing w:before="40" w:after="30"/>
              <w:jc w:val="right"/>
              <w:rPr>
                <w:rFonts w:eastAsia="Times New Roman"/>
              </w:rPr>
            </w:pPr>
            <w:r w:rsidRPr="00EB086D">
              <w:t>2.59</w:t>
            </w:r>
          </w:p>
        </w:tc>
      </w:tr>
      <w:tr w:rsidR="00AF3F62" w:rsidRPr="00EB086D" w14:paraId="5533848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3FC0ED1"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67D141B0" w14:textId="7B58EF25"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1D1EE01"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4DA479E0" w14:textId="77777777" w:rsidR="00F66DCF" w:rsidRPr="00EB086D" w:rsidRDefault="00F66DCF" w:rsidP="008070AF">
            <w:pPr>
              <w:pStyle w:val="TableText"/>
              <w:spacing w:before="40" w:after="30"/>
              <w:jc w:val="right"/>
              <w:rPr>
                <w:rFonts w:eastAsia="Times New Roman"/>
              </w:rPr>
            </w:pPr>
            <w:r w:rsidRPr="00EB086D">
              <w:t>8.61</w:t>
            </w:r>
          </w:p>
        </w:tc>
        <w:tc>
          <w:tcPr>
            <w:tcW w:w="1417" w:type="dxa"/>
            <w:noWrap/>
            <w:tcMar>
              <w:left w:w="57" w:type="dxa"/>
              <w:right w:w="57" w:type="dxa"/>
            </w:tcMar>
            <w:hideMark/>
          </w:tcPr>
          <w:p w14:paraId="39E4543A"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07800459"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3397CBD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70F43C"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6C56618F" w14:textId="03A55373"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8E99AE4"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4E8050E" w14:textId="77777777" w:rsidR="00F66DCF" w:rsidRPr="00EB086D" w:rsidRDefault="00F66DCF" w:rsidP="008070AF">
            <w:pPr>
              <w:pStyle w:val="TableText"/>
              <w:spacing w:before="40" w:after="30"/>
              <w:jc w:val="right"/>
              <w:rPr>
                <w:rFonts w:eastAsia="Times New Roman"/>
              </w:rPr>
            </w:pPr>
            <w:r w:rsidRPr="00EB086D">
              <w:t>7.3</w:t>
            </w:r>
          </w:p>
        </w:tc>
        <w:tc>
          <w:tcPr>
            <w:tcW w:w="1417" w:type="dxa"/>
            <w:noWrap/>
            <w:tcMar>
              <w:left w:w="57" w:type="dxa"/>
              <w:right w:w="57" w:type="dxa"/>
            </w:tcMar>
            <w:hideMark/>
          </w:tcPr>
          <w:p w14:paraId="1416B6F7" w14:textId="77777777" w:rsidR="00F66DCF" w:rsidRPr="00EB086D" w:rsidRDefault="00F66DCF" w:rsidP="008070AF">
            <w:pPr>
              <w:pStyle w:val="TableText"/>
              <w:spacing w:before="40" w:after="30"/>
              <w:jc w:val="right"/>
              <w:rPr>
                <w:rFonts w:eastAsia="Times New Roman"/>
              </w:rPr>
            </w:pPr>
            <w:r w:rsidRPr="00EB086D">
              <w:t>5.35</w:t>
            </w:r>
          </w:p>
        </w:tc>
        <w:tc>
          <w:tcPr>
            <w:tcW w:w="1559" w:type="dxa"/>
            <w:noWrap/>
            <w:tcMar>
              <w:left w:w="57" w:type="dxa"/>
              <w:right w:w="57" w:type="dxa"/>
            </w:tcMar>
            <w:hideMark/>
          </w:tcPr>
          <w:p w14:paraId="4675E325" w14:textId="77777777" w:rsidR="00F66DCF" w:rsidRPr="00EB086D" w:rsidRDefault="00F66DCF" w:rsidP="008070AF">
            <w:pPr>
              <w:pStyle w:val="TableText"/>
              <w:spacing w:before="40" w:after="30"/>
              <w:jc w:val="right"/>
              <w:rPr>
                <w:rFonts w:eastAsia="Times New Roman"/>
              </w:rPr>
            </w:pPr>
            <w:r w:rsidRPr="00EB086D">
              <w:t>1.95</w:t>
            </w:r>
          </w:p>
        </w:tc>
      </w:tr>
      <w:tr w:rsidR="00AF3F62" w:rsidRPr="00EB086D" w14:paraId="67F6892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1750426"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612D1359" w14:textId="3D12BDF8"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94C2C9A"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1A57DFAC" w14:textId="77777777" w:rsidR="00F66DCF" w:rsidRPr="00EB086D" w:rsidRDefault="00F66DCF" w:rsidP="008070AF">
            <w:pPr>
              <w:pStyle w:val="TableText"/>
              <w:spacing w:before="40" w:after="30"/>
              <w:jc w:val="right"/>
              <w:rPr>
                <w:rFonts w:eastAsia="Times New Roman"/>
              </w:rPr>
            </w:pPr>
            <w:r w:rsidRPr="00EB086D">
              <w:t>9.31</w:t>
            </w:r>
          </w:p>
        </w:tc>
        <w:tc>
          <w:tcPr>
            <w:tcW w:w="1417" w:type="dxa"/>
            <w:noWrap/>
            <w:tcMar>
              <w:left w:w="57" w:type="dxa"/>
              <w:right w:w="57" w:type="dxa"/>
            </w:tcMar>
            <w:hideMark/>
          </w:tcPr>
          <w:p w14:paraId="382C8727" w14:textId="77777777" w:rsidR="00F66DCF" w:rsidRPr="00EB086D" w:rsidRDefault="00F66DCF" w:rsidP="008070AF">
            <w:pPr>
              <w:pStyle w:val="TableText"/>
              <w:spacing w:before="40" w:after="30"/>
              <w:jc w:val="right"/>
              <w:rPr>
                <w:rFonts w:eastAsia="Times New Roman"/>
              </w:rPr>
            </w:pPr>
            <w:r w:rsidRPr="00EB086D">
              <w:t>6.82</w:t>
            </w:r>
          </w:p>
        </w:tc>
        <w:tc>
          <w:tcPr>
            <w:tcW w:w="1559" w:type="dxa"/>
            <w:noWrap/>
            <w:tcMar>
              <w:left w:w="57" w:type="dxa"/>
              <w:right w:w="57" w:type="dxa"/>
            </w:tcMar>
            <w:hideMark/>
          </w:tcPr>
          <w:p w14:paraId="1F49A974" w14:textId="77777777" w:rsidR="00F66DCF" w:rsidRPr="00EB086D" w:rsidRDefault="00F66DCF" w:rsidP="008070AF">
            <w:pPr>
              <w:pStyle w:val="TableText"/>
              <w:spacing w:before="40" w:after="30"/>
              <w:jc w:val="right"/>
              <w:rPr>
                <w:rFonts w:eastAsia="Times New Roman"/>
              </w:rPr>
            </w:pPr>
            <w:r w:rsidRPr="00EB086D">
              <w:t>2.49</w:t>
            </w:r>
          </w:p>
        </w:tc>
      </w:tr>
      <w:tr w:rsidR="00AF3F62" w:rsidRPr="00EB086D" w14:paraId="7680E0D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7F877FA"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121FB7B8" w14:textId="342CE896"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5D7D819"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48A1126" w14:textId="77777777" w:rsidR="00F66DCF" w:rsidRPr="00EB086D" w:rsidRDefault="00F66DCF" w:rsidP="008070AF">
            <w:pPr>
              <w:pStyle w:val="TableText"/>
              <w:spacing w:before="40" w:after="30"/>
              <w:jc w:val="right"/>
              <w:rPr>
                <w:rFonts w:eastAsia="Times New Roman"/>
              </w:rPr>
            </w:pPr>
            <w:r w:rsidRPr="00EB086D">
              <w:t>9.17</w:t>
            </w:r>
          </w:p>
        </w:tc>
        <w:tc>
          <w:tcPr>
            <w:tcW w:w="1417" w:type="dxa"/>
            <w:noWrap/>
            <w:tcMar>
              <w:left w:w="57" w:type="dxa"/>
              <w:right w:w="57" w:type="dxa"/>
            </w:tcMar>
            <w:hideMark/>
          </w:tcPr>
          <w:p w14:paraId="5FC09F04" w14:textId="77777777" w:rsidR="00F66DCF" w:rsidRPr="00EB086D" w:rsidRDefault="00F66DCF" w:rsidP="008070AF">
            <w:pPr>
              <w:pStyle w:val="TableText"/>
              <w:spacing w:before="40" w:after="30"/>
              <w:jc w:val="right"/>
              <w:rPr>
                <w:rFonts w:eastAsia="Times New Roman"/>
              </w:rPr>
            </w:pPr>
            <w:r w:rsidRPr="00EB086D">
              <w:t>6.72</w:t>
            </w:r>
          </w:p>
        </w:tc>
        <w:tc>
          <w:tcPr>
            <w:tcW w:w="1559" w:type="dxa"/>
            <w:noWrap/>
            <w:tcMar>
              <w:left w:w="57" w:type="dxa"/>
              <w:right w:w="57" w:type="dxa"/>
            </w:tcMar>
            <w:hideMark/>
          </w:tcPr>
          <w:p w14:paraId="7BA14FD7" w14:textId="77777777" w:rsidR="00F66DCF" w:rsidRPr="00EB086D" w:rsidRDefault="00F66DCF" w:rsidP="008070AF">
            <w:pPr>
              <w:pStyle w:val="TableText"/>
              <w:spacing w:before="40" w:after="30"/>
              <w:jc w:val="right"/>
              <w:rPr>
                <w:rFonts w:eastAsia="Times New Roman"/>
              </w:rPr>
            </w:pPr>
            <w:r w:rsidRPr="00EB086D">
              <w:t>2.46</w:t>
            </w:r>
          </w:p>
        </w:tc>
      </w:tr>
      <w:tr w:rsidR="00AF3F62" w:rsidRPr="00EB086D" w14:paraId="60894DB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93D998D"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5B389827" w14:textId="684DE473"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531F985"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093E25A2" w14:textId="77777777" w:rsidR="00F66DCF" w:rsidRPr="00EB086D" w:rsidRDefault="00F66DCF" w:rsidP="008070AF">
            <w:pPr>
              <w:pStyle w:val="TableText"/>
              <w:spacing w:before="40" w:after="30"/>
              <w:jc w:val="right"/>
              <w:rPr>
                <w:rFonts w:eastAsia="Times New Roman"/>
              </w:rPr>
            </w:pPr>
            <w:r w:rsidRPr="00EB086D">
              <w:t>12.7</w:t>
            </w:r>
          </w:p>
        </w:tc>
        <w:tc>
          <w:tcPr>
            <w:tcW w:w="1417" w:type="dxa"/>
            <w:noWrap/>
            <w:tcMar>
              <w:left w:w="57" w:type="dxa"/>
              <w:right w:w="57" w:type="dxa"/>
            </w:tcMar>
            <w:hideMark/>
          </w:tcPr>
          <w:p w14:paraId="303661D0" w14:textId="77777777" w:rsidR="00F66DCF" w:rsidRPr="00EB086D" w:rsidRDefault="00F66DCF" w:rsidP="008070AF">
            <w:pPr>
              <w:pStyle w:val="TableText"/>
              <w:spacing w:before="40" w:after="30"/>
              <w:jc w:val="right"/>
              <w:rPr>
                <w:rFonts w:eastAsia="Times New Roman"/>
              </w:rPr>
            </w:pPr>
            <w:r w:rsidRPr="00EB086D">
              <w:t>9.3</w:t>
            </w:r>
          </w:p>
        </w:tc>
        <w:tc>
          <w:tcPr>
            <w:tcW w:w="1559" w:type="dxa"/>
            <w:noWrap/>
            <w:tcMar>
              <w:left w:w="57" w:type="dxa"/>
              <w:right w:w="57" w:type="dxa"/>
            </w:tcMar>
            <w:hideMark/>
          </w:tcPr>
          <w:p w14:paraId="3153379D" w14:textId="77777777" w:rsidR="00F66DCF" w:rsidRPr="00EB086D" w:rsidRDefault="00F66DCF" w:rsidP="008070AF">
            <w:pPr>
              <w:pStyle w:val="TableText"/>
              <w:spacing w:before="40" w:after="30"/>
              <w:jc w:val="right"/>
              <w:rPr>
                <w:rFonts w:eastAsia="Times New Roman"/>
              </w:rPr>
            </w:pPr>
            <w:r w:rsidRPr="00EB086D">
              <w:t>3.4</w:t>
            </w:r>
          </w:p>
        </w:tc>
      </w:tr>
      <w:tr w:rsidR="00AF3F62" w:rsidRPr="00EB086D" w14:paraId="0DFC2C5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E772A7E"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0CA5E26B" w14:textId="733B2F90"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2EBD0A7"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3BB06FD5" w14:textId="77777777" w:rsidR="00F66DCF" w:rsidRPr="00EB086D" w:rsidRDefault="00F66DCF" w:rsidP="008070AF">
            <w:pPr>
              <w:pStyle w:val="TableText"/>
              <w:spacing w:before="40" w:after="30"/>
              <w:jc w:val="right"/>
              <w:rPr>
                <w:rFonts w:eastAsia="Times New Roman"/>
              </w:rPr>
            </w:pPr>
            <w:r w:rsidRPr="00EB086D">
              <w:t>12.57</w:t>
            </w:r>
          </w:p>
        </w:tc>
        <w:tc>
          <w:tcPr>
            <w:tcW w:w="1417" w:type="dxa"/>
            <w:noWrap/>
            <w:tcMar>
              <w:left w:w="57" w:type="dxa"/>
              <w:right w:w="57" w:type="dxa"/>
            </w:tcMar>
            <w:hideMark/>
          </w:tcPr>
          <w:p w14:paraId="7ABF1E0F" w14:textId="77777777" w:rsidR="00F66DCF" w:rsidRPr="00EB086D" w:rsidRDefault="00F66DCF" w:rsidP="008070AF">
            <w:pPr>
              <w:pStyle w:val="TableText"/>
              <w:spacing w:before="40" w:after="30"/>
              <w:jc w:val="right"/>
              <w:rPr>
                <w:rFonts w:eastAsia="Times New Roman"/>
              </w:rPr>
            </w:pPr>
            <w:r w:rsidRPr="00EB086D">
              <w:t>9.21</w:t>
            </w:r>
          </w:p>
        </w:tc>
        <w:tc>
          <w:tcPr>
            <w:tcW w:w="1559" w:type="dxa"/>
            <w:noWrap/>
            <w:tcMar>
              <w:left w:w="57" w:type="dxa"/>
              <w:right w:w="57" w:type="dxa"/>
            </w:tcMar>
            <w:hideMark/>
          </w:tcPr>
          <w:p w14:paraId="10F123EE" w14:textId="77777777" w:rsidR="00F66DCF" w:rsidRPr="00EB086D" w:rsidRDefault="00F66DCF" w:rsidP="008070AF">
            <w:pPr>
              <w:pStyle w:val="TableText"/>
              <w:spacing w:before="40" w:after="30"/>
              <w:jc w:val="right"/>
              <w:rPr>
                <w:rFonts w:eastAsia="Times New Roman"/>
              </w:rPr>
            </w:pPr>
            <w:r w:rsidRPr="00EB086D">
              <w:t>3.37</w:t>
            </w:r>
          </w:p>
        </w:tc>
      </w:tr>
      <w:tr w:rsidR="00AF3F62" w:rsidRPr="00EB086D" w14:paraId="2D2EB51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E3CE483"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21173B33" w14:textId="513B6E15"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346E38E"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219471C4" w14:textId="77777777" w:rsidR="00F66DCF" w:rsidRPr="00EB086D" w:rsidRDefault="00F66DCF" w:rsidP="008070AF">
            <w:pPr>
              <w:pStyle w:val="TableText"/>
              <w:spacing w:before="40" w:after="30"/>
              <w:jc w:val="right"/>
              <w:rPr>
                <w:rFonts w:eastAsia="Times New Roman"/>
              </w:rPr>
            </w:pPr>
            <w:r w:rsidRPr="00EB086D">
              <w:t>11.76</w:t>
            </w:r>
          </w:p>
        </w:tc>
        <w:tc>
          <w:tcPr>
            <w:tcW w:w="1417" w:type="dxa"/>
            <w:noWrap/>
            <w:tcMar>
              <w:left w:w="57" w:type="dxa"/>
              <w:right w:w="57" w:type="dxa"/>
            </w:tcMar>
            <w:hideMark/>
          </w:tcPr>
          <w:p w14:paraId="56DD2200" w14:textId="77777777" w:rsidR="00F66DCF" w:rsidRPr="00EB086D" w:rsidRDefault="00F66DCF" w:rsidP="008070AF">
            <w:pPr>
              <w:pStyle w:val="TableText"/>
              <w:spacing w:before="40" w:after="30"/>
              <w:jc w:val="right"/>
              <w:rPr>
                <w:rFonts w:eastAsia="Times New Roman"/>
              </w:rPr>
            </w:pPr>
            <w:r w:rsidRPr="00EB086D">
              <w:t>8.61</w:t>
            </w:r>
          </w:p>
        </w:tc>
        <w:tc>
          <w:tcPr>
            <w:tcW w:w="1559" w:type="dxa"/>
            <w:noWrap/>
            <w:tcMar>
              <w:left w:w="57" w:type="dxa"/>
              <w:right w:w="57" w:type="dxa"/>
            </w:tcMar>
            <w:hideMark/>
          </w:tcPr>
          <w:p w14:paraId="7C6E43DF" w14:textId="77777777" w:rsidR="00F66DCF" w:rsidRPr="00EB086D" w:rsidRDefault="00F66DCF" w:rsidP="008070AF">
            <w:pPr>
              <w:pStyle w:val="TableText"/>
              <w:spacing w:before="40" w:after="30"/>
              <w:jc w:val="right"/>
              <w:rPr>
                <w:rFonts w:eastAsia="Times New Roman"/>
              </w:rPr>
            </w:pPr>
            <w:r w:rsidRPr="00EB086D">
              <w:t>3.15</w:t>
            </w:r>
          </w:p>
        </w:tc>
      </w:tr>
      <w:tr w:rsidR="00AF3F62" w:rsidRPr="00EB086D" w14:paraId="280BDE5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3E68048"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6CD44230" w14:textId="0CC9CA30"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5FC2B58"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61784D7" w14:textId="77777777" w:rsidR="00F66DCF" w:rsidRPr="00EB086D" w:rsidRDefault="00F66DCF" w:rsidP="008070AF">
            <w:pPr>
              <w:pStyle w:val="TableText"/>
              <w:spacing w:before="40" w:after="30"/>
              <w:jc w:val="right"/>
              <w:rPr>
                <w:rFonts w:eastAsia="Times New Roman"/>
              </w:rPr>
            </w:pPr>
            <w:r w:rsidRPr="00EB086D">
              <w:t>11.33</w:t>
            </w:r>
          </w:p>
        </w:tc>
        <w:tc>
          <w:tcPr>
            <w:tcW w:w="1417" w:type="dxa"/>
            <w:noWrap/>
            <w:tcMar>
              <w:left w:w="57" w:type="dxa"/>
              <w:right w:w="57" w:type="dxa"/>
            </w:tcMar>
            <w:hideMark/>
          </w:tcPr>
          <w:p w14:paraId="5F501CF2" w14:textId="77777777" w:rsidR="00F66DCF" w:rsidRPr="00EB086D" w:rsidRDefault="00F66DCF" w:rsidP="008070AF">
            <w:pPr>
              <w:pStyle w:val="TableText"/>
              <w:spacing w:before="40" w:after="30"/>
              <w:jc w:val="right"/>
              <w:rPr>
                <w:rFonts w:eastAsia="Times New Roman"/>
              </w:rPr>
            </w:pPr>
            <w:r w:rsidRPr="00EB086D">
              <w:t>8.3</w:t>
            </w:r>
          </w:p>
        </w:tc>
        <w:tc>
          <w:tcPr>
            <w:tcW w:w="1559" w:type="dxa"/>
            <w:noWrap/>
            <w:tcMar>
              <w:left w:w="57" w:type="dxa"/>
              <w:right w:w="57" w:type="dxa"/>
            </w:tcMar>
            <w:hideMark/>
          </w:tcPr>
          <w:p w14:paraId="1F735EE3" w14:textId="77777777" w:rsidR="00F66DCF" w:rsidRPr="00EB086D" w:rsidRDefault="00F66DCF" w:rsidP="008070AF">
            <w:pPr>
              <w:pStyle w:val="TableText"/>
              <w:spacing w:before="40" w:after="30"/>
              <w:jc w:val="right"/>
              <w:rPr>
                <w:rFonts w:eastAsia="Times New Roman"/>
              </w:rPr>
            </w:pPr>
            <w:r w:rsidRPr="00EB086D">
              <w:t>3.03</w:t>
            </w:r>
          </w:p>
        </w:tc>
      </w:tr>
      <w:tr w:rsidR="00AF3F62" w:rsidRPr="00EB086D" w14:paraId="588171F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A5C9793"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7D2FCD8C" w14:textId="1FF00F64"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DED6A53"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0814AC60" w14:textId="77777777" w:rsidR="00F66DCF" w:rsidRPr="00EB086D" w:rsidRDefault="00F66DCF" w:rsidP="008070AF">
            <w:pPr>
              <w:pStyle w:val="TableText"/>
              <w:spacing w:before="40" w:after="30"/>
              <w:jc w:val="right"/>
              <w:rPr>
                <w:rFonts w:eastAsia="Times New Roman"/>
              </w:rPr>
            </w:pPr>
            <w:r w:rsidRPr="00EB086D">
              <w:t>2.89</w:t>
            </w:r>
          </w:p>
        </w:tc>
        <w:tc>
          <w:tcPr>
            <w:tcW w:w="1417" w:type="dxa"/>
            <w:noWrap/>
            <w:tcMar>
              <w:left w:w="57" w:type="dxa"/>
              <w:right w:w="57" w:type="dxa"/>
            </w:tcMar>
            <w:hideMark/>
          </w:tcPr>
          <w:p w14:paraId="1C259786" w14:textId="77777777" w:rsidR="00F66DCF" w:rsidRPr="00EB086D" w:rsidRDefault="00F66DCF" w:rsidP="008070AF">
            <w:pPr>
              <w:pStyle w:val="TableText"/>
              <w:spacing w:before="40" w:after="30"/>
              <w:jc w:val="right"/>
              <w:rPr>
                <w:rFonts w:eastAsia="Times New Roman"/>
              </w:rPr>
            </w:pPr>
            <w:r w:rsidRPr="00EB086D">
              <w:t>2.12</w:t>
            </w:r>
          </w:p>
        </w:tc>
        <w:tc>
          <w:tcPr>
            <w:tcW w:w="1559" w:type="dxa"/>
            <w:noWrap/>
            <w:tcMar>
              <w:left w:w="57" w:type="dxa"/>
              <w:right w:w="57" w:type="dxa"/>
            </w:tcMar>
            <w:hideMark/>
          </w:tcPr>
          <w:p w14:paraId="6932AF71"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7CF8576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8FF0558"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6A7D0CA2" w14:textId="0F449034"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A5A92DE"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5FC13DB1" w14:textId="77777777" w:rsidR="00F66DCF" w:rsidRPr="00EB086D" w:rsidRDefault="00F66DCF" w:rsidP="008070AF">
            <w:pPr>
              <w:pStyle w:val="TableText"/>
              <w:spacing w:before="40" w:after="30"/>
              <w:jc w:val="right"/>
              <w:rPr>
                <w:rFonts w:eastAsia="Times New Roman"/>
              </w:rPr>
            </w:pPr>
            <w:r w:rsidRPr="00EB086D">
              <w:t>2.87</w:t>
            </w:r>
          </w:p>
        </w:tc>
        <w:tc>
          <w:tcPr>
            <w:tcW w:w="1417" w:type="dxa"/>
            <w:noWrap/>
            <w:tcMar>
              <w:left w:w="57" w:type="dxa"/>
              <w:right w:w="57" w:type="dxa"/>
            </w:tcMar>
            <w:hideMark/>
          </w:tcPr>
          <w:p w14:paraId="1368907C" w14:textId="77777777" w:rsidR="00F66DCF" w:rsidRPr="00EB086D" w:rsidRDefault="00F66DCF" w:rsidP="008070AF">
            <w:pPr>
              <w:pStyle w:val="TableText"/>
              <w:spacing w:before="40" w:after="30"/>
              <w:jc w:val="right"/>
              <w:rPr>
                <w:rFonts w:eastAsia="Times New Roman"/>
              </w:rPr>
            </w:pPr>
            <w:r w:rsidRPr="00EB086D">
              <w:t>2.1</w:t>
            </w:r>
          </w:p>
        </w:tc>
        <w:tc>
          <w:tcPr>
            <w:tcW w:w="1559" w:type="dxa"/>
            <w:noWrap/>
            <w:tcMar>
              <w:left w:w="57" w:type="dxa"/>
              <w:right w:w="57" w:type="dxa"/>
            </w:tcMar>
            <w:hideMark/>
          </w:tcPr>
          <w:p w14:paraId="2D7BAF14"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481377A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E3EBD2C" w14:textId="77777777" w:rsidR="00F66DCF" w:rsidRPr="00EB086D" w:rsidRDefault="00F66DCF" w:rsidP="008070AF">
            <w:pPr>
              <w:pStyle w:val="TableText"/>
              <w:spacing w:before="40" w:after="30"/>
              <w:rPr>
                <w:rFonts w:eastAsia="Times New Roman"/>
              </w:rPr>
            </w:pPr>
            <w:r w:rsidRPr="00EB086D">
              <w:lastRenderedPageBreak/>
              <w:t>Northland</w:t>
            </w:r>
          </w:p>
        </w:tc>
        <w:tc>
          <w:tcPr>
            <w:tcW w:w="1843" w:type="dxa"/>
            <w:noWrap/>
            <w:tcMar>
              <w:left w:w="57" w:type="dxa"/>
              <w:right w:w="57" w:type="dxa"/>
            </w:tcMar>
            <w:hideMark/>
          </w:tcPr>
          <w:p w14:paraId="27EC3367" w14:textId="05C210B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B7CB7E8"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6AA80FAD" w14:textId="77777777" w:rsidR="00F66DCF" w:rsidRPr="00EB086D" w:rsidRDefault="00F66DCF" w:rsidP="008070AF">
            <w:pPr>
              <w:pStyle w:val="TableText"/>
              <w:spacing w:before="40" w:after="30"/>
              <w:jc w:val="right"/>
              <w:rPr>
                <w:rFonts w:eastAsia="Times New Roman"/>
              </w:rPr>
            </w:pPr>
            <w:r w:rsidRPr="00EB086D">
              <w:t>4.04</w:t>
            </w:r>
          </w:p>
        </w:tc>
        <w:tc>
          <w:tcPr>
            <w:tcW w:w="1417" w:type="dxa"/>
            <w:noWrap/>
            <w:tcMar>
              <w:left w:w="57" w:type="dxa"/>
              <w:right w:w="57" w:type="dxa"/>
            </w:tcMar>
            <w:hideMark/>
          </w:tcPr>
          <w:p w14:paraId="4C6E5C3A" w14:textId="77777777" w:rsidR="00F66DCF" w:rsidRPr="00EB086D" w:rsidRDefault="00F66DCF" w:rsidP="008070AF">
            <w:pPr>
              <w:pStyle w:val="TableText"/>
              <w:spacing w:before="40" w:after="30"/>
              <w:jc w:val="right"/>
              <w:rPr>
                <w:rFonts w:eastAsia="Times New Roman"/>
              </w:rPr>
            </w:pPr>
            <w:r w:rsidRPr="00EB086D">
              <w:t>2.96</w:t>
            </w:r>
          </w:p>
        </w:tc>
        <w:tc>
          <w:tcPr>
            <w:tcW w:w="1559" w:type="dxa"/>
            <w:noWrap/>
            <w:tcMar>
              <w:left w:w="57" w:type="dxa"/>
              <w:right w:w="57" w:type="dxa"/>
            </w:tcMar>
            <w:hideMark/>
          </w:tcPr>
          <w:p w14:paraId="40D50AFE" w14:textId="77777777" w:rsidR="00F66DCF" w:rsidRPr="00EB086D" w:rsidRDefault="00F66DCF" w:rsidP="008070AF">
            <w:pPr>
              <w:pStyle w:val="TableText"/>
              <w:spacing w:before="40" w:after="30"/>
              <w:jc w:val="right"/>
              <w:rPr>
                <w:rFonts w:eastAsia="Times New Roman"/>
              </w:rPr>
            </w:pPr>
            <w:r w:rsidRPr="00EB086D">
              <w:t>1.08</w:t>
            </w:r>
          </w:p>
        </w:tc>
      </w:tr>
      <w:tr w:rsidR="00AF3F62" w:rsidRPr="00EB086D" w14:paraId="739036C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E24984"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5D2B0C7E" w14:textId="1B2AF5D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78B18CF"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0E43B1A4" w14:textId="77777777" w:rsidR="00F66DCF" w:rsidRPr="00EB086D" w:rsidRDefault="00F66DCF" w:rsidP="008070AF">
            <w:pPr>
              <w:pStyle w:val="TableText"/>
              <w:spacing w:before="40" w:after="30"/>
              <w:jc w:val="right"/>
              <w:rPr>
                <w:rFonts w:eastAsia="Times New Roman"/>
              </w:rPr>
            </w:pPr>
            <w:r w:rsidRPr="00EB086D">
              <w:t>4.23</w:t>
            </w:r>
          </w:p>
        </w:tc>
        <w:tc>
          <w:tcPr>
            <w:tcW w:w="1417" w:type="dxa"/>
            <w:noWrap/>
            <w:tcMar>
              <w:left w:w="57" w:type="dxa"/>
              <w:right w:w="57" w:type="dxa"/>
            </w:tcMar>
            <w:hideMark/>
          </w:tcPr>
          <w:p w14:paraId="56029E65" w14:textId="77777777" w:rsidR="00F66DCF" w:rsidRPr="00EB086D" w:rsidRDefault="00F66DCF" w:rsidP="008070AF">
            <w:pPr>
              <w:pStyle w:val="TableText"/>
              <w:spacing w:before="40" w:after="30"/>
              <w:jc w:val="right"/>
              <w:rPr>
                <w:rFonts w:eastAsia="Times New Roman"/>
              </w:rPr>
            </w:pPr>
            <w:r w:rsidRPr="00EB086D">
              <w:t>3.1</w:t>
            </w:r>
          </w:p>
        </w:tc>
        <w:tc>
          <w:tcPr>
            <w:tcW w:w="1559" w:type="dxa"/>
            <w:noWrap/>
            <w:tcMar>
              <w:left w:w="57" w:type="dxa"/>
              <w:right w:w="57" w:type="dxa"/>
            </w:tcMar>
            <w:hideMark/>
          </w:tcPr>
          <w:p w14:paraId="3D835CE9" w14:textId="77777777" w:rsidR="00F66DCF" w:rsidRPr="00EB086D" w:rsidRDefault="00F66DCF" w:rsidP="008070AF">
            <w:pPr>
              <w:pStyle w:val="TableText"/>
              <w:spacing w:before="40" w:after="30"/>
              <w:jc w:val="right"/>
              <w:rPr>
                <w:rFonts w:eastAsia="Times New Roman"/>
              </w:rPr>
            </w:pPr>
            <w:r w:rsidRPr="00EB086D">
              <w:t>1.13</w:t>
            </w:r>
          </w:p>
        </w:tc>
      </w:tr>
      <w:tr w:rsidR="00AF3F62" w:rsidRPr="00EB086D" w14:paraId="264F662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E924BDA"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4D74E933" w14:textId="7665ED3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9231EE0"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3642694" w14:textId="77777777" w:rsidR="00F66DCF" w:rsidRPr="00EB086D" w:rsidRDefault="00F66DCF" w:rsidP="008070AF">
            <w:pPr>
              <w:pStyle w:val="TableText"/>
              <w:spacing w:before="40" w:after="30"/>
              <w:jc w:val="right"/>
              <w:rPr>
                <w:rFonts w:eastAsia="Times New Roman"/>
              </w:rPr>
            </w:pPr>
            <w:r w:rsidRPr="00EB086D">
              <w:t>4.81</w:t>
            </w:r>
          </w:p>
        </w:tc>
        <w:tc>
          <w:tcPr>
            <w:tcW w:w="1417" w:type="dxa"/>
            <w:noWrap/>
            <w:tcMar>
              <w:left w:w="57" w:type="dxa"/>
              <w:right w:w="57" w:type="dxa"/>
            </w:tcMar>
            <w:hideMark/>
          </w:tcPr>
          <w:p w14:paraId="6428E63D" w14:textId="77777777" w:rsidR="00F66DCF" w:rsidRPr="00EB086D" w:rsidRDefault="00F66DCF" w:rsidP="008070AF">
            <w:pPr>
              <w:pStyle w:val="TableText"/>
              <w:spacing w:before="40" w:after="30"/>
              <w:jc w:val="right"/>
              <w:rPr>
                <w:rFonts w:eastAsia="Times New Roman"/>
              </w:rPr>
            </w:pPr>
            <w:r w:rsidRPr="00EB086D">
              <w:t>3.53</w:t>
            </w:r>
          </w:p>
        </w:tc>
        <w:tc>
          <w:tcPr>
            <w:tcW w:w="1559" w:type="dxa"/>
            <w:noWrap/>
            <w:tcMar>
              <w:left w:w="57" w:type="dxa"/>
              <w:right w:w="57" w:type="dxa"/>
            </w:tcMar>
            <w:hideMark/>
          </w:tcPr>
          <w:p w14:paraId="10159059" w14:textId="77777777" w:rsidR="00F66DCF" w:rsidRPr="00EB086D" w:rsidRDefault="00F66DCF" w:rsidP="008070AF">
            <w:pPr>
              <w:pStyle w:val="TableText"/>
              <w:spacing w:before="40" w:after="30"/>
              <w:jc w:val="right"/>
              <w:rPr>
                <w:rFonts w:eastAsia="Times New Roman"/>
              </w:rPr>
            </w:pPr>
            <w:r w:rsidRPr="00EB086D">
              <w:t>1.29</w:t>
            </w:r>
          </w:p>
        </w:tc>
      </w:tr>
      <w:tr w:rsidR="00AF3F62" w:rsidRPr="00EB086D" w14:paraId="6AC3E0B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F0F7688"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1F43235D" w14:textId="76828CC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DB06619"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2349B995" w14:textId="77777777" w:rsidR="00F66DCF" w:rsidRPr="00EB086D" w:rsidRDefault="00F66DCF" w:rsidP="008070AF">
            <w:pPr>
              <w:pStyle w:val="TableText"/>
              <w:spacing w:before="40" w:after="30"/>
              <w:jc w:val="right"/>
              <w:rPr>
                <w:rFonts w:eastAsia="Times New Roman"/>
              </w:rPr>
            </w:pPr>
            <w:r w:rsidRPr="00EB086D">
              <w:t>4.76</w:t>
            </w:r>
          </w:p>
        </w:tc>
        <w:tc>
          <w:tcPr>
            <w:tcW w:w="1417" w:type="dxa"/>
            <w:noWrap/>
            <w:tcMar>
              <w:left w:w="57" w:type="dxa"/>
              <w:right w:w="57" w:type="dxa"/>
            </w:tcMar>
            <w:hideMark/>
          </w:tcPr>
          <w:p w14:paraId="5E613D34" w14:textId="77777777" w:rsidR="00F66DCF" w:rsidRPr="00EB086D" w:rsidRDefault="00F66DCF" w:rsidP="008070AF">
            <w:pPr>
              <w:pStyle w:val="TableText"/>
              <w:spacing w:before="40" w:after="30"/>
              <w:jc w:val="right"/>
              <w:rPr>
                <w:rFonts w:eastAsia="Times New Roman"/>
              </w:rPr>
            </w:pPr>
            <w:r w:rsidRPr="00EB086D">
              <w:t>3.49</w:t>
            </w:r>
          </w:p>
        </w:tc>
        <w:tc>
          <w:tcPr>
            <w:tcW w:w="1559" w:type="dxa"/>
            <w:noWrap/>
            <w:tcMar>
              <w:left w:w="57" w:type="dxa"/>
              <w:right w:w="57" w:type="dxa"/>
            </w:tcMar>
            <w:hideMark/>
          </w:tcPr>
          <w:p w14:paraId="5375D6F2" w14:textId="77777777" w:rsidR="00F66DCF" w:rsidRPr="00EB086D" w:rsidRDefault="00F66DCF" w:rsidP="008070AF">
            <w:pPr>
              <w:pStyle w:val="TableText"/>
              <w:spacing w:before="40" w:after="30"/>
              <w:jc w:val="right"/>
              <w:rPr>
                <w:rFonts w:eastAsia="Times New Roman"/>
              </w:rPr>
            </w:pPr>
            <w:r w:rsidRPr="00EB086D">
              <w:t>1.28</w:t>
            </w:r>
          </w:p>
        </w:tc>
      </w:tr>
      <w:tr w:rsidR="00AF3F62" w:rsidRPr="00EB086D" w14:paraId="288FE9A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790043F"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6AFFE131" w14:textId="2D7E1A23"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56EFBD3"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DBFC490" w14:textId="77777777" w:rsidR="00F66DCF" w:rsidRPr="00EB086D" w:rsidRDefault="00F66DCF" w:rsidP="008070AF">
            <w:pPr>
              <w:pStyle w:val="TableText"/>
              <w:spacing w:before="40" w:after="30"/>
              <w:jc w:val="right"/>
              <w:rPr>
                <w:rFonts w:eastAsia="Times New Roman"/>
              </w:rPr>
            </w:pPr>
            <w:r w:rsidRPr="00EB086D">
              <w:t>3.56</w:t>
            </w:r>
          </w:p>
        </w:tc>
        <w:tc>
          <w:tcPr>
            <w:tcW w:w="1417" w:type="dxa"/>
            <w:noWrap/>
            <w:tcMar>
              <w:left w:w="57" w:type="dxa"/>
              <w:right w:w="57" w:type="dxa"/>
            </w:tcMar>
            <w:hideMark/>
          </w:tcPr>
          <w:p w14:paraId="00E4AC59" w14:textId="77777777" w:rsidR="00F66DCF" w:rsidRPr="00EB086D" w:rsidRDefault="00F66DCF" w:rsidP="008070AF">
            <w:pPr>
              <w:pStyle w:val="TableText"/>
              <w:spacing w:before="40" w:after="30"/>
              <w:jc w:val="right"/>
              <w:rPr>
                <w:rFonts w:eastAsia="Times New Roman"/>
              </w:rPr>
            </w:pPr>
            <w:r w:rsidRPr="00EB086D">
              <w:t>2.61</w:t>
            </w:r>
          </w:p>
        </w:tc>
        <w:tc>
          <w:tcPr>
            <w:tcW w:w="1559" w:type="dxa"/>
            <w:noWrap/>
            <w:tcMar>
              <w:left w:w="57" w:type="dxa"/>
              <w:right w:w="57" w:type="dxa"/>
            </w:tcMar>
            <w:hideMark/>
          </w:tcPr>
          <w:p w14:paraId="5FB47240" w14:textId="77777777" w:rsidR="00F66DCF" w:rsidRPr="00EB086D" w:rsidRDefault="00F66DCF" w:rsidP="008070AF">
            <w:pPr>
              <w:pStyle w:val="TableText"/>
              <w:spacing w:before="40" w:after="30"/>
              <w:jc w:val="right"/>
              <w:rPr>
                <w:rFonts w:eastAsia="Times New Roman"/>
              </w:rPr>
            </w:pPr>
            <w:r w:rsidRPr="00EB086D">
              <w:rPr>
                <w:i/>
                <w:iCs/>
              </w:rPr>
              <w:t>0.95*</w:t>
            </w:r>
          </w:p>
        </w:tc>
      </w:tr>
      <w:tr w:rsidR="00AF3F62" w:rsidRPr="00EB086D" w14:paraId="3E21220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028567"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5FC497EF" w14:textId="54DB7964"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4058BA9"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33CB9216" w14:textId="77777777" w:rsidR="00F66DCF" w:rsidRPr="00EB086D" w:rsidRDefault="00F66DCF" w:rsidP="008070AF">
            <w:pPr>
              <w:pStyle w:val="TableText"/>
              <w:spacing w:before="40" w:after="30"/>
              <w:jc w:val="right"/>
              <w:rPr>
                <w:rFonts w:eastAsia="Times New Roman"/>
              </w:rPr>
            </w:pPr>
            <w:r w:rsidRPr="00EB086D">
              <w:t>3.56</w:t>
            </w:r>
          </w:p>
        </w:tc>
        <w:tc>
          <w:tcPr>
            <w:tcW w:w="1417" w:type="dxa"/>
            <w:noWrap/>
            <w:tcMar>
              <w:left w:w="57" w:type="dxa"/>
              <w:right w:w="57" w:type="dxa"/>
            </w:tcMar>
            <w:hideMark/>
          </w:tcPr>
          <w:p w14:paraId="23B0189B" w14:textId="77777777" w:rsidR="00F66DCF" w:rsidRPr="00EB086D" w:rsidRDefault="00F66DCF" w:rsidP="008070AF">
            <w:pPr>
              <w:pStyle w:val="TableText"/>
              <w:spacing w:before="40" w:after="30"/>
              <w:jc w:val="right"/>
              <w:rPr>
                <w:rFonts w:eastAsia="Times New Roman"/>
              </w:rPr>
            </w:pPr>
            <w:r w:rsidRPr="00EB086D">
              <w:t>2.61</w:t>
            </w:r>
          </w:p>
        </w:tc>
        <w:tc>
          <w:tcPr>
            <w:tcW w:w="1559" w:type="dxa"/>
            <w:noWrap/>
            <w:tcMar>
              <w:left w:w="57" w:type="dxa"/>
              <w:right w:w="57" w:type="dxa"/>
            </w:tcMar>
            <w:hideMark/>
          </w:tcPr>
          <w:p w14:paraId="35ACB825" w14:textId="77777777" w:rsidR="00F66DCF" w:rsidRPr="00EB086D" w:rsidRDefault="00F66DCF" w:rsidP="008070AF">
            <w:pPr>
              <w:pStyle w:val="TableText"/>
              <w:spacing w:before="40" w:after="30"/>
              <w:jc w:val="right"/>
              <w:rPr>
                <w:rFonts w:eastAsia="Times New Roman"/>
              </w:rPr>
            </w:pPr>
            <w:r w:rsidRPr="00EB086D">
              <w:rPr>
                <w:i/>
                <w:iCs/>
              </w:rPr>
              <w:t>0.95*</w:t>
            </w:r>
          </w:p>
        </w:tc>
      </w:tr>
      <w:tr w:rsidR="00AF3F62" w:rsidRPr="00EB086D" w14:paraId="26498C4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82273E8"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7CC54233" w14:textId="05B4E122"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689A433"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596D142A" w14:textId="77777777" w:rsidR="00F66DCF" w:rsidRPr="00EB086D" w:rsidRDefault="00F66DCF" w:rsidP="008070AF">
            <w:pPr>
              <w:pStyle w:val="TableText"/>
              <w:spacing w:before="40" w:after="30"/>
              <w:jc w:val="right"/>
              <w:rPr>
                <w:rFonts w:eastAsia="Times New Roman"/>
              </w:rPr>
            </w:pPr>
            <w:r w:rsidRPr="00EB086D">
              <w:t>3.56</w:t>
            </w:r>
          </w:p>
        </w:tc>
        <w:tc>
          <w:tcPr>
            <w:tcW w:w="1417" w:type="dxa"/>
            <w:noWrap/>
            <w:tcMar>
              <w:left w:w="57" w:type="dxa"/>
              <w:right w:w="57" w:type="dxa"/>
            </w:tcMar>
            <w:hideMark/>
          </w:tcPr>
          <w:p w14:paraId="48AB6EB7" w14:textId="77777777" w:rsidR="00F66DCF" w:rsidRPr="00EB086D" w:rsidRDefault="00F66DCF" w:rsidP="008070AF">
            <w:pPr>
              <w:pStyle w:val="TableText"/>
              <w:spacing w:before="40" w:after="30"/>
              <w:jc w:val="right"/>
              <w:rPr>
                <w:rFonts w:eastAsia="Times New Roman"/>
              </w:rPr>
            </w:pPr>
            <w:r w:rsidRPr="00EB086D">
              <w:t>2.61</w:t>
            </w:r>
          </w:p>
        </w:tc>
        <w:tc>
          <w:tcPr>
            <w:tcW w:w="1559" w:type="dxa"/>
            <w:noWrap/>
            <w:tcMar>
              <w:left w:w="57" w:type="dxa"/>
              <w:right w:w="57" w:type="dxa"/>
            </w:tcMar>
            <w:hideMark/>
          </w:tcPr>
          <w:p w14:paraId="73C34C0D" w14:textId="77777777" w:rsidR="00F66DCF" w:rsidRPr="00EB086D" w:rsidRDefault="00F66DCF" w:rsidP="008070AF">
            <w:pPr>
              <w:pStyle w:val="TableText"/>
              <w:spacing w:before="40" w:after="30"/>
              <w:jc w:val="right"/>
              <w:rPr>
                <w:rFonts w:eastAsia="Times New Roman"/>
              </w:rPr>
            </w:pPr>
            <w:r w:rsidRPr="00EB086D">
              <w:rPr>
                <w:i/>
                <w:iCs/>
              </w:rPr>
              <w:t>0.95*</w:t>
            </w:r>
          </w:p>
        </w:tc>
      </w:tr>
      <w:tr w:rsidR="00AF3F62" w:rsidRPr="00EB086D" w14:paraId="6A238C9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E98504B"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644D43C8" w14:textId="7906B44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32E3749"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1F0BA704" w14:textId="77777777" w:rsidR="00F66DCF" w:rsidRPr="00EB086D" w:rsidRDefault="00F66DCF" w:rsidP="008070AF">
            <w:pPr>
              <w:pStyle w:val="TableText"/>
              <w:spacing w:before="40" w:after="30"/>
              <w:jc w:val="right"/>
              <w:rPr>
                <w:rFonts w:eastAsia="Times New Roman"/>
              </w:rPr>
            </w:pPr>
            <w:r w:rsidRPr="00EB086D">
              <w:t>1.88</w:t>
            </w:r>
          </w:p>
        </w:tc>
        <w:tc>
          <w:tcPr>
            <w:tcW w:w="1417" w:type="dxa"/>
            <w:noWrap/>
            <w:tcMar>
              <w:left w:w="57" w:type="dxa"/>
              <w:right w:w="57" w:type="dxa"/>
            </w:tcMar>
            <w:hideMark/>
          </w:tcPr>
          <w:p w14:paraId="1D13007A" w14:textId="77777777" w:rsidR="00F66DCF" w:rsidRPr="00EB086D" w:rsidRDefault="00F66DCF" w:rsidP="008070AF">
            <w:pPr>
              <w:pStyle w:val="TableText"/>
              <w:spacing w:before="40" w:after="30"/>
              <w:jc w:val="right"/>
              <w:rPr>
                <w:rFonts w:eastAsia="Times New Roman"/>
              </w:rPr>
            </w:pPr>
            <w:r w:rsidRPr="00EB086D">
              <w:t>1.37</w:t>
            </w:r>
          </w:p>
        </w:tc>
        <w:tc>
          <w:tcPr>
            <w:tcW w:w="1559" w:type="dxa"/>
            <w:noWrap/>
            <w:tcMar>
              <w:left w:w="57" w:type="dxa"/>
              <w:right w:w="57" w:type="dxa"/>
            </w:tcMar>
            <w:hideMark/>
          </w:tcPr>
          <w:p w14:paraId="7D05FF64" w14:textId="77777777" w:rsidR="00F66DCF" w:rsidRPr="00EB086D" w:rsidRDefault="00F66DCF" w:rsidP="008070AF">
            <w:pPr>
              <w:pStyle w:val="TableText"/>
              <w:spacing w:before="40" w:after="30"/>
              <w:jc w:val="right"/>
              <w:rPr>
                <w:rFonts w:eastAsia="Times New Roman"/>
              </w:rPr>
            </w:pPr>
            <w:r w:rsidRPr="00EB086D">
              <w:t>0.5</w:t>
            </w:r>
          </w:p>
        </w:tc>
      </w:tr>
      <w:tr w:rsidR="00AF3F62" w:rsidRPr="00EB086D" w14:paraId="6E04851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0D4B6F2"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2B7B500F" w14:textId="18A2292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4BB29E4"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0B42CC86" w14:textId="77777777" w:rsidR="00F66DCF" w:rsidRPr="00EB086D" w:rsidRDefault="00F66DCF" w:rsidP="008070AF">
            <w:pPr>
              <w:pStyle w:val="TableText"/>
              <w:spacing w:before="40" w:after="30"/>
              <w:jc w:val="right"/>
              <w:rPr>
                <w:rFonts w:eastAsia="Times New Roman"/>
              </w:rPr>
            </w:pPr>
            <w:r w:rsidRPr="00EB086D">
              <w:t>2.13</w:t>
            </w:r>
          </w:p>
        </w:tc>
        <w:tc>
          <w:tcPr>
            <w:tcW w:w="1417" w:type="dxa"/>
            <w:noWrap/>
            <w:tcMar>
              <w:left w:w="57" w:type="dxa"/>
              <w:right w:w="57" w:type="dxa"/>
            </w:tcMar>
            <w:hideMark/>
          </w:tcPr>
          <w:p w14:paraId="1CACE91A" w14:textId="77777777" w:rsidR="00F66DCF" w:rsidRPr="00EB086D" w:rsidRDefault="00F66DCF" w:rsidP="008070AF">
            <w:pPr>
              <w:pStyle w:val="TableText"/>
              <w:spacing w:before="40" w:after="30"/>
              <w:jc w:val="right"/>
              <w:rPr>
                <w:rFonts w:eastAsia="Times New Roman"/>
              </w:rPr>
            </w:pPr>
            <w:r w:rsidRPr="00EB086D">
              <w:t>1.56</w:t>
            </w:r>
          </w:p>
        </w:tc>
        <w:tc>
          <w:tcPr>
            <w:tcW w:w="1559" w:type="dxa"/>
            <w:noWrap/>
            <w:tcMar>
              <w:left w:w="57" w:type="dxa"/>
              <w:right w:w="57" w:type="dxa"/>
            </w:tcMar>
            <w:hideMark/>
          </w:tcPr>
          <w:p w14:paraId="30775BAB" w14:textId="77777777" w:rsidR="00F66DCF" w:rsidRPr="00EB086D" w:rsidRDefault="00F66DCF" w:rsidP="008070AF">
            <w:pPr>
              <w:pStyle w:val="TableText"/>
              <w:spacing w:before="40" w:after="30"/>
              <w:jc w:val="right"/>
              <w:rPr>
                <w:rFonts w:eastAsia="Times New Roman"/>
              </w:rPr>
            </w:pPr>
            <w:r w:rsidRPr="00EB086D">
              <w:t>0.57</w:t>
            </w:r>
          </w:p>
        </w:tc>
      </w:tr>
      <w:tr w:rsidR="00AF3F62" w:rsidRPr="00EB086D" w14:paraId="7930B97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E719DC4"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27BE31DC" w14:textId="035329D8"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68B8D9A"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72C42E20" w14:textId="77777777" w:rsidR="00F66DCF" w:rsidRPr="00EB086D" w:rsidRDefault="00F66DCF" w:rsidP="008070AF">
            <w:pPr>
              <w:pStyle w:val="TableText"/>
              <w:spacing w:before="40" w:after="30"/>
              <w:jc w:val="right"/>
              <w:rPr>
                <w:rFonts w:eastAsia="Times New Roman"/>
              </w:rPr>
            </w:pPr>
            <w:r w:rsidRPr="00EB086D">
              <w:t>2.51</w:t>
            </w:r>
          </w:p>
        </w:tc>
        <w:tc>
          <w:tcPr>
            <w:tcW w:w="1417" w:type="dxa"/>
            <w:noWrap/>
            <w:tcMar>
              <w:left w:w="57" w:type="dxa"/>
              <w:right w:w="57" w:type="dxa"/>
            </w:tcMar>
            <w:hideMark/>
          </w:tcPr>
          <w:p w14:paraId="6B2A7204" w14:textId="77777777" w:rsidR="00F66DCF" w:rsidRPr="00EB086D" w:rsidRDefault="00F66DCF" w:rsidP="008070AF">
            <w:pPr>
              <w:pStyle w:val="TableText"/>
              <w:spacing w:before="40" w:after="30"/>
              <w:jc w:val="right"/>
              <w:rPr>
                <w:rFonts w:eastAsia="Times New Roman"/>
              </w:rPr>
            </w:pPr>
            <w:r w:rsidRPr="00EB086D">
              <w:t>1.84</w:t>
            </w:r>
          </w:p>
        </w:tc>
        <w:tc>
          <w:tcPr>
            <w:tcW w:w="1559" w:type="dxa"/>
            <w:noWrap/>
            <w:tcMar>
              <w:left w:w="57" w:type="dxa"/>
              <w:right w:w="57" w:type="dxa"/>
            </w:tcMar>
            <w:hideMark/>
          </w:tcPr>
          <w:p w14:paraId="5664EEF9" w14:textId="77777777" w:rsidR="00F66DCF" w:rsidRPr="00EB086D" w:rsidRDefault="00F66DCF" w:rsidP="008070AF">
            <w:pPr>
              <w:pStyle w:val="TableText"/>
              <w:spacing w:before="40" w:after="30"/>
              <w:jc w:val="right"/>
              <w:rPr>
                <w:rFonts w:eastAsia="Times New Roman"/>
              </w:rPr>
            </w:pPr>
            <w:r w:rsidRPr="00EB086D">
              <w:t>0.67</w:t>
            </w:r>
          </w:p>
        </w:tc>
      </w:tr>
      <w:tr w:rsidR="00AF3F62" w:rsidRPr="00EB086D" w14:paraId="33C44F1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D4829D4"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34797FF6" w14:textId="40E6334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42EC0F5"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00AD4083" w14:textId="77777777" w:rsidR="00F66DCF" w:rsidRPr="00EB086D" w:rsidRDefault="00F66DCF" w:rsidP="008070AF">
            <w:pPr>
              <w:pStyle w:val="TableText"/>
              <w:spacing w:before="40" w:after="30"/>
              <w:jc w:val="right"/>
              <w:rPr>
                <w:rFonts w:eastAsia="Times New Roman"/>
              </w:rPr>
            </w:pPr>
            <w:r w:rsidRPr="00EB086D">
              <w:t>6.42</w:t>
            </w:r>
          </w:p>
        </w:tc>
        <w:tc>
          <w:tcPr>
            <w:tcW w:w="1417" w:type="dxa"/>
            <w:noWrap/>
            <w:tcMar>
              <w:left w:w="57" w:type="dxa"/>
              <w:right w:w="57" w:type="dxa"/>
            </w:tcMar>
            <w:hideMark/>
          </w:tcPr>
          <w:p w14:paraId="11909C56" w14:textId="77777777" w:rsidR="00F66DCF" w:rsidRPr="00EB086D" w:rsidRDefault="00F66DCF" w:rsidP="008070AF">
            <w:pPr>
              <w:pStyle w:val="TableText"/>
              <w:spacing w:before="40" w:after="30"/>
              <w:jc w:val="right"/>
              <w:rPr>
                <w:rFonts w:eastAsia="Times New Roman"/>
              </w:rPr>
            </w:pPr>
            <w:r w:rsidRPr="00EB086D">
              <w:t>4.7</w:t>
            </w:r>
          </w:p>
        </w:tc>
        <w:tc>
          <w:tcPr>
            <w:tcW w:w="1559" w:type="dxa"/>
            <w:noWrap/>
            <w:tcMar>
              <w:left w:w="57" w:type="dxa"/>
              <w:right w:w="57" w:type="dxa"/>
            </w:tcMar>
            <w:hideMark/>
          </w:tcPr>
          <w:p w14:paraId="73CA524D" w14:textId="77777777" w:rsidR="00F66DCF" w:rsidRPr="00EB086D" w:rsidRDefault="00F66DCF" w:rsidP="008070AF">
            <w:pPr>
              <w:pStyle w:val="TableText"/>
              <w:spacing w:before="40" w:after="30"/>
              <w:jc w:val="right"/>
              <w:rPr>
                <w:rFonts w:eastAsia="Times New Roman"/>
              </w:rPr>
            </w:pPr>
            <w:r w:rsidRPr="00EB086D">
              <w:t>1.72</w:t>
            </w:r>
          </w:p>
        </w:tc>
      </w:tr>
      <w:tr w:rsidR="00AF3F62" w:rsidRPr="00EB086D" w14:paraId="2D6D3FD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D1C0CCA"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08236186" w14:textId="5E56D4F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06117BD"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7D88122" w14:textId="77777777" w:rsidR="00F66DCF" w:rsidRPr="00EB086D" w:rsidRDefault="00F66DCF" w:rsidP="008070AF">
            <w:pPr>
              <w:pStyle w:val="TableText"/>
              <w:spacing w:before="40" w:after="30"/>
              <w:jc w:val="right"/>
              <w:rPr>
                <w:rFonts w:eastAsia="Times New Roman"/>
              </w:rPr>
            </w:pPr>
            <w:r w:rsidRPr="00EB086D">
              <w:t>6.04</w:t>
            </w:r>
          </w:p>
        </w:tc>
        <w:tc>
          <w:tcPr>
            <w:tcW w:w="1417" w:type="dxa"/>
            <w:noWrap/>
            <w:tcMar>
              <w:left w:w="57" w:type="dxa"/>
              <w:right w:w="57" w:type="dxa"/>
            </w:tcMar>
            <w:hideMark/>
          </w:tcPr>
          <w:p w14:paraId="07DEB62B" w14:textId="77777777" w:rsidR="00F66DCF" w:rsidRPr="00EB086D" w:rsidRDefault="00F66DCF" w:rsidP="008070AF">
            <w:pPr>
              <w:pStyle w:val="TableText"/>
              <w:spacing w:before="40" w:after="30"/>
              <w:jc w:val="right"/>
              <w:rPr>
                <w:rFonts w:eastAsia="Times New Roman"/>
              </w:rPr>
            </w:pPr>
            <w:r w:rsidRPr="00EB086D">
              <w:t>4.42</w:t>
            </w:r>
          </w:p>
        </w:tc>
        <w:tc>
          <w:tcPr>
            <w:tcW w:w="1559" w:type="dxa"/>
            <w:noWrap/>
            <w:tcMar>
              <w:left w:w="57" w:type="dxa"/>
              <w:right w:w="57" w:type="dxa"/>
            </w:tcMar>
            <w:hideMark/>
          </w:tcPr>
          <w:p w14:paraId="05FF47AC" w14:textId="77777777" w:rsidR="00F66DCF" w:rsidRPr="00EB086D" w:rsidRDefault="00F66DCF" w:rsidP="008070AF">
            <w:pPr>
              <w:pStyle w:val="TableText"/>
              <w:spacing w:before="40" w:after="30"/>
              <w:jc w:val="right"/>
              <w:rPr>
                <w:rFonts w:eastAsia="Times New Roman"/>
              </w:rPr>
            </w:pPr>
            <w:r w:rsidRPr="00EB086D">
              <w:t>1.62</w:t>
            </w:r>
          </w:p>
        </w:tc>
      </w:tr>
      <w:tr w:rsidR="00AF3F62" w:rsidRPr="00EB086D" w14:paraId="3D04D0D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337EBD5"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235F2F76" w14:textId="1FD4713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5AC769F"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144F6072" w14:textId="77777777" w:rsidR="00F66DCF" w:rsidRPr="00EB086D" w:rsidRDefault="00F66DCF" w:rsidP="008070AF">
            <w:pPr>
              <w:pStyle w:val="TableText"/>
              <w:spacing w:before="40" w:after="30"/>
              <w:jc w:val="right"/>
              <w:rPr>
                <w:rFonts w:eastAsia="Times New Roman"/>
              </w:rPr>
            </w:pPr>
            <w:r w:rsidRPr="00EB086D">
              <w:t>8.01</w:t>
            </w:r>
          </w:p>
        </w:tc>
        <w:tc>
          <w:tcPr>
            <w:tcW w:w="1417" w:type="dxa"/>
            <w:noWrap/>
            <w:tcMar>
              <w:left w:w="57" w:type="dxa"/>
              <w:right w:w="57" w:type="dxa"/>
            </w:tcMar>
            <w:hideMark/>
          </w:tcPr>
          <w:p w14:paraId="4433AF1C" w14:textId="77777777" w:rsidR="00F66DCF" w:rsidRPr="00EB086D" w:rsidRDefault="00F66DCF" w:rsidP="008070AF">
            <w:pPr>
              <w:pStyle w:val="TableText"/>
              <w:spacing w:before="40" w:after="30"/>
              <w:jc w:val="right"/>
              <w:rPr>
                <w:rFonts w:eastAsia="Times New Roman"/>
              </w:rPr>
            </w:pPr>
            <w:r w:rsidRPr="00EB086D">
              <w:t>5.87</w:t>
            </w:r>
          </w:p>
        </w:tc>
        <w:tc>
          <w:tcPr>
            <w:tcW w:w="1559" w:type="dxa"/>
            <w:noWrap/>
            <w:tcMar>
              <w:left w:w="57" w:type="dxa"/>
              <w:right w:w="57" w:type="dxa"/>
            </w:tcMar>
            <w:hideMark/>
          </w:tcPr>
          <w:p w14:paraId="0DD199C5" w14:textId="77777777" w:rsidR="00F66DCF" w:rsidRPr="00EB086D" w:rsidRDefault="00F66DCF" w:rsidP="008070AF">
            <w:pPr>
              <w:pStyle w:val="TableText"/>
              <w:spacing w:before="40" w:after="30"/>
              <w:jc w:val="right"/>
              <w:rPr>
                <w:rFonts w:eastAsia="Times New Roman"/>
              </w:rPr>
            </w:pPr>
            <w:r w:rsidRPr="00EB086D">
              <w:t>2.14</w:t>
            </w:r>
          </w:p>
        </w:tc>
      </w:tr>
      <w:tr w:rsidR="00AF3F62" w:rsidRPr="00EB086D" w14:paraId="05F0263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CCBA8E1"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2C1AC077" w14:textId="37B2DB60"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9567178"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244BD313" w14:textId="77777777" w:rsidR="00F66DCF" w:rsidRPr="00EB086D" w:rsidRDefault="00F66DCF" w:rsidP="008070AF">
            <w:pPr>
              <w:pStyle w:val="TableText"/>
              <w:spacing w:before="40" w:after="30"/>
              <w:jc w:val="right"/>
              <w:rPr>
                <w:rFonts w:eastAsia="Times New Roman"/>
              </w:rPr>
            </w:pPr>
            <w:r w:rsidRPr="00EB086D">
              <w:t>7.88</w:t>
            </w:r>
          </w:p>
        </w:tc>
        <w:tc>
          <w:tcPr>
            <w:tcW w:w="1417" w:type="dxa"/>
            <w:noWrap/>
            <w:tcMar>
              <w:left w:w="57" w:type="dxa"/>
              <w:right w:w="57" w:type="dxa"/>
            </w:tcMar>
            <w:hideMark/>
          </w:tcPr>
          <w:p w14:paraId="0BED4883" w14:textId="77777777" w:rsidR="00F66DCF" w:rsidRPr="00EB086D" w:rsidRDefault="00F66DCF" w:rsidP="008070AF">
            <w:pPr>
              <w:pStyle w:val="TableText"/>
              <w:spacing w:before="40" w:after="30"/>
              <w:jc w:val="right"/>
              <w:rPr>
                <w:rFonts w:eastAsia="Times New Roman"/>
              </w:rPr>
            </w:pPr>
            <w:r w:rsidRPr="00EB086D">
              <w:t>5.77</w:t>
            </w:r>
          </w:p>
        </w:tc>
        <w:tc>
          <w:tcPr>
            <w:tcW w:w="1559" w:type="dxa"/>
            <w:noWrap/>
            <w:tcMar>
              <w:left w:w="57" w:type="dxa"/>
              <w:right w:w="57" w:type="dxa"/>
            </w:tcMar>
            <w:hideMark/>
          </w:tcPr>
          <w:p w14:paraId="29037D71" w14:textId="77777777" w:rsidR="00F66DCF" w:rsidRPr="00EB086D" w:rsidRDefault="00F66DCF" w:rsidP="008070AF">
            <w:pPr>
              <w:pStyle w:val="TableText"/>
              <w:spacing w:before="40" w:after="30"/>
              <w:jc w:val="right"/>
              <w:rPr>
                <w:rFonts w:eastAsia="Times New Roman"/>
              </w:rPr>
            </w:pPr>
            <w:r w:rsidRPr="00EB086D">
              <w:t>2.11</w:t>
            </w:r>
          </w:p>
        </w:tc>
      </w:tr>
      <w:tr w:rsidR="00AF3F62" w:rsidRPr="00EB086D" w14:paraId="2E7C412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8F65DAC"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4E7485F2" w14:textId="2A2647C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743756B"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21FC8847" w14:textId="77777777" w:rsidR="00F66DCF" w:rsidRPr="00EB086D" w:rsidRDefault="00F66DCF" w:rsidP="008070AF">
            <w:pPr>
              <w:pStyle w:val="TableText"/>
              <w:spacing w:before="40" w:after="30"/>
              <w:jc w:val="right"/>
              <w:rPr>
                <w:rFonts w:eastAsia="Times New Roman"/>
              </w:rPr>
            </w:pPr>
            <w:r w:rsidRPr="00EB086D">
              <w:t>6.68</w:t>
            </w:r>
          </w:p>
        </w:tc>
        <w:tc>
          <w:tcPr>
            <w:tcW w:w="1417" w:type="dxa"/>
            <w:noWrap/>
            <w:tcMar>
              <w:left w:w="57" w:type="dxa"/>
              <w:right w:w="57" w:type="dxa"/>
            </w:tcMar>
            <w:hideMark/>
          </w:tcPr>
          <w:p w14:paraId="7004CFAD" w14:textId="77777777" w:rsidR="00F66DCF" w:rsidRPr="00EB086D" w:rsidRDefault="00F66DCF" w:rsidP="008070AF">
            <w:pPr>
              <w:pStyle w:val="TableText"/>
              <w:spacing w:before="40" w:after="30"/>
              <w:jc w:val="right"/>
              <w:rPr>
                <w:rFonts w:eastAsia="Times New Roman"/>
              </w:rPr>
            </w:pPr>
            <w:r w:rsidRPr="00EB086D">
              <w:t>4.89</w:t>
            </w:r>
          </w:p>
        </w:tc>
        <w:tc>
          <w:tcPr>
            <w:tcW w:w="1559" w:type="dxa"/>
            <w:noWrap/>
            <w:tcMar>
              <w:left w:w="57" w:type="dxa"/>
              <w:right w:w="57" w:type="dxa"/>
            </w:tcMar>
            <w:hideMark/>
          </w:tcPr>
          <w:p w14:paraId="03A00F6B" w14:textId="77777777" w:rsidR="00F66DCF" w:rsidRPr="00EB086D" w:rsidRDefault="00F66DCF" w:rsidP="008070AF">
            <w:pPr>
              <w:pStyle w:val="TableText"/>
              <w:spacing w:before="40" w:after="30"/>
              <w:jc w:val="right"/>
              <w:rPr>
                <w:rFonts w:eastAsia="Times New Roman"/>
              </w:rPr>
            </w:pPr>
            <w:r w:rsidRPr="00EB086D">
              <w:rPr>
                <w:i/>
                <w:iCs/>
              </w:rPr>
              <w:t>1.79</w:t>
            </w:r>
            <w:r w:rsidRPr="00EB086D">
              <w:t>†</w:t>
            </w:r>
          </w:p>
        </w:tc>
      </w:tr>
      <w:tr w:rsidR="00AF3F62" w:rsidRPr="00EB086D" w14:paraId="397021C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FDD5C39"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1A27E0BC" w14:textId="04A97D8D"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6E540AD"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23EEDF0D" w14:textId="77777777" w:rsidR="00F66DCF" w:rsidRPr="00EB086D" w:rsidRDefault="00F66DCF" w:rsidP="008070AF">
            <w:pPr>
              <w:pStyle w:val="TableText"/>
              <w:spacing w:before="40" w:after="30"/>
              <w:jc w:val="right"/>
              <w:rPr>
                <w:rFonts w:eastAsia="Times New Roman"/>
              </w:rPr>
            </w:pPr>
            <w:r w:rsidRPr="00EB086D">
              <w:t>6.68</w:t>
            </w:r>
          </w:p>
        </w:tc>
        <w:tc>
          <w:tcPr>
            <w:tcW w:w="1417" w:type="dxa"/>
            <w:noWrap/>
            <w:tcMar>
              <w:left w:w="57" w:type="dxa"/>
              <w:right w:w="57" w:type="dxa"/>
            </w:tcMar>
            <w:hideMark/>
          </w:tcPr>
          <w:p w14:paraId="1DEFC406" w14:textId="77777777" w:rsidR="00F66DCF" w:rsidRPr="00EB086D" w:rsidRDefault="00F66DCF" w:rsidP="008070AF">
            <w:pPr>
              <w:pStyle w:val="TableText"/>
              <w:spacing w:before="40" w:after="30"/>
              <w:jc w:val="right"/>
              <w:rPr>
                <w:rFonts w:eastAsia="Times New Roman"/>
              </w:rPr>
            </w:pPr>
            <w:r w:rsidRPr="00EB086D">
              <w:t>4.89</w:t>
            </w:r>
          </w:p>
        </w:tc>
        <w:tc>
          <w:tcPr>
            <w:tcW w:w="1559" w:type="dxa"/>
            <w:noWrap/>
            <w:tcMar>
              <w:left w:w="57" w:type="dxa"/>
              <w:right w:w="57" w:type="dxa"/>
            </w:tcMar>
            <w:hideMark/>
          </w:tcPr>
          <w:p w14:paraId="123FECE7" w14:textId="77777777" w:rsidR="00F66DCF" w:rsidRPr="00EB086D" w:rsidRDefault="00F66DCF" w:rsidP="008070AF">
            <w:pPr>
              <w:pStyle w:val="TableText"/>
              <w:spacing w:before="40" w:after="30"/>
              <w:jc w:val="right"/>
              <w:rPr>
                <w:rFonts w:eastAsia="Times New Roman"/>
              </w:rPr>
            </w:pPr>
            <w:r w:rsidRPr="00EB086D">
              <w:rPr>
                <w:i/>
                <w:iCs/>
              </w:rPr>
              <w:t>1.79</w:t>
            </w:r>
            <w:r w:rsidRPr="00EB086D">
              <w:t>†</w:t>
            </w:r>
          </w:p>
        </w:tc>
      </w:tr>
      <w:tr w:rsidR="00AF3F62" w:rsidRPr="00EB086D" w14:paraId="4470EC8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DCC8A30"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4ADE246F" w14:textId="0A318319"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7289DBA"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7C37B585" w14:textId="77777777" w:rsidR="00F66DCF" w:rsidRPr="00EB086D" w:rsidRDefault="00F66DCF" w:rsidP="008070AF">
            <w:pPr>
              <w:pStyle w:val="TableText"/>
              <w:spacing w:before="40" w:after="30"/>
              <w:jc w:val="right"/>
              <w:rPr>
                <w:rFonts w:eastAsia="Times New Roman"/>
              </w:rPr>
            </w:pPr>
            <w:r w:rsidRPr="00EB086D">
              <w:t>5.29</w:t>
            </w:r>
          </w:p>
        </w:tc>
        <w:tc>
          <w:tcPr>
            <w:tcW w:w="1417" w:type="dxa"/>
            <w:noWrap/>
            <w:tcMar>
              <w:left w:w="57" w:type="dxa"/>
              <w:right w:w="57" w:type="dxa"/>
            </w:tcMar>
            <w:hideMark/>
          </w:tcPr>
          <w:p w14:paraId="003B9E11" w14:textId="77777777" w:rsidR="00F66DCF" w:rsidRPr="00EB086D" w:rsidRDefault="00F66DCF" w:rsidP="008070AF">
            <w:pPr>
              <w:pStyle w:val="TableText"/>
              <w:spacing w:before="40" w:after="30"/>
              <w:jc w:val="right"/>
              <w:rPr>
                <w:rFonts w:eastAsia="Times New Roman"/>
              </w:rPr>
            </w:pPr>
            <w:r w:rsidRPr="00EB086D">
              <w:t>3.87</w:t>
            </w:r>
          </w:p>
        </w:tc>
        <w:tc>
          <w:tcPr>
            <w:tcW w:w="1559" w:type="dxa"/>
            <w:noWrap/>
            <w:tcMar>
              <w:left w:w="57" w:type="dxa"/>
              <w:right w:w="57" w:type="dxa"/>
            </w:tcMar>
            <w:hideMark/>
          </w:tcPr>
          <w:p w14:paraId="0A2B9146" w14:textId="77777777" w:rsidR="00F66DCF" w:rsidRPr="00EB086D" w:rsidRDefault="00F66DCF" w:rsidP="008070AF">
            <w:pPr>
              <w:pStyle w:val="TableText"/>
              <w:spacing w:before="40" w:after="30"/>
              <w:jc w:val="right"/>
              <w:rPr>
                <w:rFonts w:eastAsia="Times New Roman"/>
              </w:rPr>
            </w:pPr>
            <w:r w:rsidRPr="00EB086D">
              <w:t>1.42</w:t>
            </w:r>
          </w:p>
        </w:tc>
      </w:tr>
      <w:tr w:rsidR="00AF3F62" w:rsidRPr="00EB086D" w14:paraId="4E7448F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B2E741D"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002943DF" w14:textId="2DA6F8B9" w:rsidR="00F66DCF" w:rsidRPr="00EB086D" w:rsidRDefault="00F66DCF" w:rsidP="008070AF">
            <w:pPr>
              <w:pStyle w:val="TableText"/>
              <w:spacing w:before="40" w:after="30"/>
              <w:rPr>
                <w:rFonts w:eastAsia="Times New Roman"/>
              </w:rPr>
            </w:pPr>
            <w:r w:rsidRPr="00EB086D">
              <w:t xml:space="preserve">Growing </w:t>
            </w:r>
            <w:r w:rsidR="00C33DD2" w:rsidRPr="00EB086D">
              <w:t>heifers – 1–2</w:t>
            </w:r>
          </w:p>
        </w:tc>
        <w:tc>
          <w:tcPr>
            <w:tcW w:w="709" w:type="dxa"/>
            <w:noWrap/>
            <w:tcMar>
              <w:left w:w="57" w:type="dxa"/>
              <w:right w:w="57" w:type="dxa"/>
            </w:tcMar>
            <w:hideMark/>
          </w:tcPr>
          <w:p w14:paraId="4A1D727D"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66BE1341" w14:textId="77777777" w:rsidR="00F66DCF" w:rsidRPr="00EB086D" w:rsidRDefault="00F66DCF" w:rsidP="008070AF">
            <w:pPr>
              <w:pStyle w:val="TableText"/>
              <w:spacing w:before="40" w:after="30"/>
              <w:jc w:val="right"/>
              <w:rPr>
                <w:rFonts w:eastAsia="Times New Roman"/>
              </w:rPr>
            </w:pPr>
            <w:r w:rsidRPr="00EB086D">
              <w:t>5.54</w:t>
            </w:r>
          </w:p>
        </w:tc>
        <w:tc>
          <w:tcPr>
            <w:tcW w:w="1417" w:type="dxa"/>
            <w:noWrap/>
            <w:tcMar>
              <w:left w:w="57" w:type="dxa"/>
              <w:right w:w="57" w:type="dxa"/>
            </w:tcMar>
            <w:hideMark/>
          </w:tcPr>
          <w:p w14:paraId="24F597C8" w14:textId="77777777" w:rsidR="00F66DCF" w:rsidRPr="00EB086D" w:rsidRDefault="00F66DCF" w:rsidP="008070AF">
            <w:pPr>
              <w:pStyle w:val="TableText"/>
              <w:spacing w:before="40" w:after="30"/>
              <w:jc w:val="right"/>
              <w:rPr>
                <w:rFonts w:eastAsia="Times New Roman"/>
              </w:rPr>
            </w:pPr>
            <w:r w:rsidRPr="00EB086D">
              <w:t>4.05</w:t>
            </w:r>
          </w:p>
        </w:tc>
        <w:tc>
          <w:tcPr>
            <w:tcW w:w="1559" w:type="dxa"/>
            <w:noWrap/>
            <w:tcMar>
              <w:left w:w="57" w:type="dxa"/>
              <w:right w:w="57" w:type="dxa"/>
            </w:tcMar>
            <w:hideMark/>
          </w:tcPr>
          <w:p w14:paraId="7CCC8E19" w14:textId="77777777" w:rsidR="00F66DCF" w:rsidRPr="00EB086D" w:rsidRDefault="00F66DCF" w:rsidP="008070AF">
            <w:pPr>
              <w:pStyle w:val="TableText"/>
              <w:spacing w:before="40" w:after="30"/>
              <w:jc w:val="right"/>
              <w:rPr>
                <w:rFonts w:eastAsia="Times New Roman"/>
              </w:rPr>
            </w:pPr>
            <w:r w:rsidRPr="00EB086D">
              <w:t>1.48</w:t>
            </w:r>
          </w:p>
        </w:tc>
      </w:tr>
      <w:tr w:rsidR="00AF3F62" w:rsidRPr="00EB086D" w14:paraId="6A56AC2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E213879"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3B8071FE" w14:textId="2469F60D"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9A1F6AA"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6580A5FB" w14:textId="77777777" w:rsidR="00F66DCF" w:rsidRPr="00EB086D" w:rsidRDefault="00F66DCF" w:rsidP="008070AF">
            <w:pPr>
              <w:pStyle w:val="TableText"/>
              <w:spacing w:before="40" w:after="30"/>
              <w:jc w:val="right"/>
              <w:rPr>
                <w:rFonts w:eastAsia="Times New Roman"/>
              </w:rPr>
            </w:pPr>
            <w:r w:rsidRPr="00EB086D">
              <w:t>5.6</w:t>
            </w:r>
          </w:p>
        </w:tc>
        <w:tc>
          <w:tcPr>
            <w:tcW w:w="1417" w:type="dxa"/>
            <w:noWrap/>
            <w:tcMar>
              <w:left w:w="57" w:type="dxa"/>
              <w:right w:w="57" w:type="dxa"/>
            </w:tcMar>
            <w:hideMark/>
          </w:tcPr>
          <w:p w14:paraId="136C804D" w14:textId="77777777" w:rsidR="00F66DCF" w:rsidRPr="00EB086D" w:rsidRDefault="00F66DCF" w:rsidP="008070AF">
            <w:pPr>
              <w:pStyle w:val="TableText"/>
              <w:spacing w:before="40" w:after="30"/>
              <w:jc w:val="right"/>
              <w:rPr>
                <w:rFonts w:eastAsia="Times New Roman"/>
              </w:rPr>
            </w:pPr>
            <w:r w:rsidRPr="00EB086D">
              <w:t>4.1</w:t>
            </w:r>
          </w:p>
        </w:tc>
        <w:tc>
          <w:tcPr>
            <w:tcW w:w="1559" w:type="dxa"/>
            <w:noWrap/>
            <w:tcMar>
              <w:left w:w="57" w:type="dxa"/>
              <w:right w:w="57" w:type="dxa"/>
            </w:tcMar>
            <w:hideMark/>
          </w:tcPr>
          <w:p w14:paraId="4482D5F3" w14:textId="77777777" w:rsidR="00F66DCF" w:rsidRPr="00EB086D" w:rsidRDefault="00F66DCF" w:rsidP="008070AF">
            <w:pPr>
              <w:pStyle w:val="TableText"/>
              <w:spacing w:before="40" w:after="30"/>
              <w:jc w:val="right"/>
              <w:rPr>
                <w:rFonts w:eastAsia="Times New Roman"/>
              </w:rPr>
            </w:pPr>
            <w:r w:rsidRPr="00EB086D">
              <w:t>1.5</w:t>
            </w:r>
          </w:p>
        </w:tc>
      </w:tr>
      <w:tr w:rsidR="00AF3F62" w:rsidRPr="00EB086D" w14:paraId="3CC179A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A17756B"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11003927" w14:textId="78EEDDC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09D583F"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3F4F42E0" w14:textId="77777777" w:rsidR="00F66DCF" w:rsidRPr="00EB086D" w:rsidRDefault="00F66DCF" w:rsidP="008070AF">
            <w:pPr>
              <w:pStyle w:val="TableText"/>
              <w:spacing w:before="40" w:after="30"/>
              <w:jc w:val="right"/>
              <w:rPr>
                <w:rFonts w:eastAsia="Times New Roman"/>
              </w:rPr>
            </w:pPr>
            <w:r w:rsidRPr="00EB086D">
              <w:t>5.34</w:t>
            </w:r>
          </w:p>
        </w:tc>
        <w:tc>
          <w:tcPr>
            <w:tcW w:w="1417" w:type="dxa"/>
            <w:noWrap/>
            <w:tcMar>
              <w:left w:w="57" w:type="dxa"/>
              <w:right w:w="57" w:type="dxa"/>
            </w:tcMar>
            <w:hideMark/>
          </w:tcPr>
          <w:p w14:paraId="5EC56AFB" w14:textId="77777777" w:rsidR="00F66DCF" w:rsidRPr="00EB086D" w:rsidRDefault="00F66DCF" w:rsidP="008070AF">
            <w:pPr>
              <w:pStyle w:val="TableText"/>
              <w:spacing w:before="40" w:after="30"/>
              <w:jc w:val="right"/>
              <w:rPr>
                <w:rFonts w:eastAsia="Times New Roman"/>
              </w:rPr>
            </w:pPr>
            <w:r w:rsidRPr="00EB086D">
              <w:t>3.91</w:t>
            </w:r>
          </w:p>
        </w:tc>
        <w:tc>
          <w:tcPr>
            <w:tcW w:w="1559" w:type="dxa"/>
            <w:noWrap/>
            <w:tcMar>
              <w:left w:w="57" w:type="dxa"/>
              <w:right w:w="57" w:type="dxa"/>
            </w:tcMar>
            <w:hideMark/>
          </w:tcPr>
          <w:p w14:paraId="56A616B1" w14:textId="77777777" w:rsidR="00F66DCF" w:rsidRPr="00EB086D" w:rsidRDefault="00F66DCF" w:rsidP="008070AF">
            <w:pPr>
              <w:pStyle w:val="TableText"/>
              <w:spacing w:before="40" w:after="30"/>
              <w:jc w:val="right"/>
              <w:rPr>
                <w:rFonts w:eastAsia="Times New Roman"/>
              </w:rPr>
            </w:pPr>
            <w:r w:rsidRPr="00EB086D">
              <w:t>1.43</w:t>
            </w:r>
          </w:p>
        </w:tc>
      </w:tr>
      <w:tr w:rsidR="00AF3F62" w:rsidRPr="00EB086D" w14:paraId="7352E92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5644D49"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53F5D903" w14:textId="08713C24"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9932CB9"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3E276683" w14:textId="77777777" w:rsidR="00F66DCF" w:rsidRPr="00EB086D" w:rsidRDefault="00F66DCF" w:rsidP="008070AF">
            <w:pPr>
              <w:pStyle w:val="TableText"/>
              <w:spacing w:before="40" w:after="30"/>
              <w:jc w:val="right"/>
              <w:rPr>
                <w:rFonts w:eastAsia="Times New Roman"/>
              </w:rPr>
            </w:pPr>
            <w:r w:rsidRPr="00EB086D">
              <w:t>5.51</w:t>
            </w:r>
          </w:p>
        </w:tc>
        <w:tc>
          <w:tcPr>
            <w:tcW w:w="1417" w:type="dxa"/>
            <w:noWrap/>
            <w:tcMar>
              <w:left w:w="57" w:type="dxa"/>
              <w:right w:w="57" w:type="dxa"/>
            </w:tcMar>
            <w:hideMark/>
          </w:tcPr>
          <w:p w14:paraId="08947700" w14:textId="77777777" w:rsidR="00F66DCF" w:rsidRPr="00EB086D" w:rsidRDefault="00F66DCF" w:rsidP="008070AF">
            <w:pPr>
              <w:pStyle w:val="TableText"/>
              <w:spacing w:before="40" w:after="30"/>
              <w:jc w:val="right"/>
              <w:rPr>
                <w:rFonts w:eastAsia="Times New Roman"/>
              </w:rPr>
            </w:pPr>
            <w:r w:rsidRPr="00EB086D">
              <w:t>4.04</w:t>
            </w:r>
          </w:p>
        </w:tc>
        <w:tc>
          <w:tcPr>
            <w:tcW w:w="1559" w:type="dxa"/>
            <w:noWrap/>
            <w:tcMar>
              <w:left w:w="57" w:type="dxa"/>
              <w:right w:w="57" w:type="dxa"/>
            </w:tcMar>
            <w:hideMark/>
          </w:tcPr>
          <w:p w14:paraId="42A5F272" w14:textId="77777777" w:rsidR="00F66DCF" w:rsidRPr="00EB086D" w:rsidRDefault="00F66DCF" w:rsidP="008070AF">
            <w:pPr>
              <w:pStyle w:val="TableText"/>
              <w:spacing w:before="40" w:after="30"/>
              <w:jc w:val="right"/>
              <w:rPr>
                <w:rFonts w:eastAsia="Times New Roman"/>
              </w:rPr>
            </w:pPr>
            <w:r w:rsidRPr="00EB086D">
              <w:t>1.48</w:t>
            </w:r>
          </w:p>
        </w:tc>
      </w:tr>
      <w:tr w:rsidR="00AF3F62" w:rsidRPr="00EB086D" w14:paraId="240EC84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EC6C8DE"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3B14CEE1" w14:textId="1E7EAD00"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8516C99"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6C001C6" w14:textId="77777777" w:rsidR="00F66DCF" w:rsidRPr="00EB086D" w:rsidRDefault="00F66DCF" w:rsidP="008070AF">
            <w:pPr>
              <w:pStyle w:val="TableText"/>
              <w:spacing w:before="40" w:after="30"/>
              <w:jc w:val="right"/>
              <w:rPr>
                <w:rFonts w:eastAsia="Times New Roman"/>
              </w:rPr>
            </w:pPr>
            <w:r w:rsidRPr="00EB086D">
              <w:t>6.02</w:t>
            </w:r>
          </w:p>
        </w:tc>
        <w:tc>
          <w:tcPr>
            <w:tcW w:w="1417" w:type="dxa"/>
            <w:noWrap/>
            <w:tcMar>
              <w:left w:w="57" w:type="dxa"/>
              <w:right w:w="57" w:type="dxa"/>
            </w:tcMar>
            <w:hideMark/>
          </w:tcPr>
          <w:p w14:paraId="1F10DAC1" w14:textId="77777777" w:rsidR="00F66DCF" w:rsidRPr="00EB086D" w:rsidRDefault="00F66DCF" w:rsidP="008070AF">
            <w:pPr>
              <w:pStyle w:val="TableText"/>
              <w:spacing w:before="40" w:after="30"/>
              <w:jc w:val="right"/>
              <w:rPr>
                <w:rFonts w:eastAsia="Times New Roman"/>
              </w:rPr>
            </w:pPr>
            <w:r w:rsidRPr="00EB086D">
              <w:t>4.41</w:t>
            </w:r>
          </w:p>
        </w:tc>
        <w:tc>
          <w:tcPr>
            <w:tcW w:w="1559" w:type="dxa"/>
            <w:noWrap/>
            <w:tcMar>
              <w:left w:w="57" w:type="dxa"/>
              <w:right w:w="57" w:type="dxa"/>
            </w:tcMar>
            <w:hideMark/>
          </w:tcPr>
          <w:p w14:paraId="64A4DF13" w14:textId="77777777" w:rsidR="00F66DCF" w:rsidRPr="00EB086D" w:rsidRDefault="00F66DCF" w:rsidP="008070AF">
            <w:pPr>
              <w:pStyle w:val="TableText"/>
              <w:spacing w:before="40" w:after="30"/>
              <w:jc w:val="right"/>
              <w:rPr>
                <w:rFonts w:eastAsia="Times New Roman"/>
              </w:rPr>
            </w:pPr>
            <w:r w:rsidRPr="00EB086D">
              <w:t>1.61</w:t>
            </w:r>
          </w:p>
        </w:tc>
      </w:tr>
      <w:tr w:rsidR="00AF3F62" w:rsidRPr="00EB086D" w14:paraId="125A900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6250BC0"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3640B00C" w14:textId="5FEF42C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AAE9A64"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4765ECF5"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2C404BCC"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39A88DF4"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0866EB7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75318FB"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09F22BE1" w14:textId="064A1A0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A8A1049"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D9F872E"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3C11AE34"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0D54C71A"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37279BB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F64F957"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0FBE8422" w14:textId="7F94790B"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ADFB3D7"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13030E62"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774B7FD1"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26737A4D"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4FFE363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58E6B3E"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43B4EB3C" w14:textId="2CA4FD4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EB1421A"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4141A91A"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0F011321"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374793CF"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25C9CBA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6733A97"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6D9BA5CB" w14:textId="6F01D1E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7344F04"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CC80013"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1FB7DEE0"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6BEE0885"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3E7A6D6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996B0E4"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350CF1E5" w14:textId="1D24731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CA8BA94"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000A982F"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317D0370"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23F9BAA7"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7014E8D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9C43FB0"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78CC4E60" w14:textId="4EF2F3C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0E7BA6D"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64E7C3AF"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2A4AF37B"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186B8689"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0DDA7A3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D368834"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601420F5" w14:textId="706E542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F4150C2"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07C4290D"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0B6793E5"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1FA16633"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365D3BB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190231F"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61A00F23" w14:textId="10E9F22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471985E"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24EF2225"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04FDB0AC"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136F780D"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09CF8DE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1C92078"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0BEF6387" w14:textId="6AC732D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9C9F3E7"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539ED828"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0FD75E76"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544F85DF"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005912C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A83EB93"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31F14EA1" w14:textId="41DE98C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1624371"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01C20E70"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0CB07DA3"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69D08A5D"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2C0FF17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4332B25" w14:textId="77777777" w:rsidR="00F66DCF" w:rsidRPr="00EB086D" w:rsidRDefault="00F66DCF" w:rsidP="008070AF">
            <w:pPr>
              <w:pStyle w:val="TableText"/>
              <w:spacing w:before="40" w:after="30"/>
              <w:rPr>
                <w:rFonts w:eastAsia="Times New Roman"/>
              </w:rPr>
            </w:pPr>
            <w:r w:rsidRPr="00EB086D">
              <w:t>Northland</w:t>
            </w:r>
          </w:p>
        </w:tc>
        <w:tc>
          <w:tcPr>
            <w:tcW w:w="1843" w:type="dxa"/>
            <w:noWrap/>
            <w:tcMar>
              <w:left w:w="57" w:type="dxa"/>
              <w:right w:w="57" w:type="dxa"/>
            </w:tcMar>
            <w:hideMark/>
          </w:tcPr>
          <w:p w14:paraId="6A0B2121" w14:textId="5490CBD0"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802CC6C"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2E69387B"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15A89A15"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002BD17A"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48829AA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AB01CC7"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514CFAC0" w14:textId="432CF7A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13C665A"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552F52ED" w14:textId="77777777" w:rsidR="00F66DCF" w:rsidRPr="00EB086D" w:rsidRDefault="00F66DCF" w:rsidP="008070AF">
            <w:pPr>
              <w:pStyle w:val="TableText"/>
              <w:spacing w:before="40" w:after="30"/>
              <w:jc w:val="right"/>
              <w:rPr>
                <w:rFonts w:eastAsia="Times New Roman"/>
              </w:rPr>
            </w:pPr>
            <w:r w:rsidRPr="00EB086D">
              <w:t>11.59</w:t>
            </w:r>
          </w:p>
        </w:tc>
        <w:tc>
          <w:tcPr>
            <w:tcW w:w="1417" w:type="dxa"/>
            <w:noWrap/>
            <w:tcMar>
              <w:left w:w="57" w:type="dxa"/>
              <w:right w:w="57" w:type="dxa"/>
            </w:tcMar>
            <w:hideMark/>
          </w:tcPr>
          <w:p w14:paraId="138D2BD6" w14:textId="77777777" w:rsidR="00F66DCF" w:rsidRPr="00EB086D" w:rsidRDefault="00F66DCF" w:rsidP="008070AF">
            <w:pPr>
              <w:pStyle w:val="TableText"/>
              <w:spacing w:before="40" w:after="30"/>
              <w:jc w:val="right"/>
              <w:rPr>
                <w:rFonts w:eastAsia="Times New Roman"/>
              </w:rPr>
            </w:pPr>
            <w:r w:rsidRPr="00EB086D">
              <w:t>8.48</w:t>
            </w:r>
          </w:p>
        </w:tc>
        <w:tc>
          <w:tcPr>
            <w:tcW w:w="1559" w:type="dxa"/>
            <w:noWrap/>
            <w:tcMar>
              <w:left w:w="57" w:type="dxa"/>
              <w:right w:w="57" w:type="dxa"/>
            </w:tcMar>
            <w:hideMark/>
          </w:tcPr>
          <w:p w14:paraId="29D76D23" w14:textId="77777777" w:rsidR="00F66DCF" w:rsidRPr="00EB086D" w:rsidRDefault="00F66DCF" w:rsidP="008070AF">
            <w:pPr>
              <w:pStyle w:val="TableText"/>
              <w:spacing w:before="40" w:after="30"/>
              <w:jc w:val="right"/>
              <w:rPr>
                <w:rFonts w:eastAsia="Times New Roman"/>
              </w:rPr>
            </w:pPr>
            <w:r w:rsidRPr="00EB086D">
              <w:t>3.1</w:t>
            </w:r>
          </w:p>
        </w:tc>
      </w:tr>
      <w:tr w:rsidR="00AF3F62" w:rsidRPr="00EB086D" w14:paraId="6DB6DD9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572CDD5"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304F38D3" w14:textId="7413458E"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A43C553"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44F5F6B7" w14:textId="77777777" w:rsidR="00F66DCF" w:rsidRPr="00EB086D" w:rsidRDefault="00F66DCF" w:rsidP="008070AF">
            <w:pPr>
              <w:pStyle w:val="TableText"/>
              <w:spacing w:before="40" w:after="30"/>
              <w:jc w:val="right"/>
              <w:rPr>
                <w:rFonts w:eastAsia="Times New Roman"/>
              </w:rPr>
            </w:pPr>
            <w:r w:rsidRPr="00EB086D">
              <w:t>9.89</w:t>
            </w:r>
          </w:p>
        </w:tc>
        <w:tc>
          <w:tcPr>
            <w:tcW w:w="1417" w:type="dxa"/>
            <w:noWrap/>
            <w:tcMar>
              <w:left w:w="57" w:type="dxa"/>
              <w:right w:w="57" w:type="dxa"/>
            </w:tcMar>
            <w:hideMark/>
          </w:tcPr>
          <w:p w14:paraId="2B06A419" w14:textId="77777777" w:rsidR="00F66DCF" w:rsidRPr="00EB086D" w:rsidRDefault="00F66DCF" w:rsidP="008070AF">
            <w:pPr>
              <w:pStyle w:val="TableText"/>
              <w:spacing w:before="40" w:after="30"/>
              <w:jc w:val="right"/>
              <w:rPr>
                <w:rFonts w:eastAsia="Times New Roman"/>
              </w:rPr>
            </w:pPr>
            <w:r w:rsidRPr="00EB086D">
              <w:t>7.25</w:t>
            </w:r>
          </w:p>
        </w:tc>
        <w:tc>
          <w:tcPr>
            <w:tcW w:w="1559" w:type="dxa"/>
            <w:noWrap/>
            <w:tcMar>
              <w:left w:w="57" w:type="dxa"/>
              <w:right w:w="57" w:type="dxa"/>
            </w:tcMar>
            <w:hideMark/>
          </w:tcPr>
          <w:p w14:paraId="38D20FDA" w14:textId="77777777" w:rsidR="00F66DCF" w:rsidRPr="00EB086D" w:rsidRDefault="00F66DCF" w:rsidP="008070AF">
            <w:pPr>
              <w:pStyle w:val="TableText"/>
              <w:spacing w:before="40" w:after="30"/>
              <w:jc w:val="right"/>
              <w:rPr>
                <w:rFonts w:eastAsia="Times New Roman"/>
              </w:rPr>
            </w:pPr>
            <w:r w:rsidRPr="00EB086D">
              <w:t>2.65</w:t>
            </w:r>
          </w:p>
        </w:tc>
      </w:tr>
      <w:tr w:rsidR="00AF3F62" w:rsidRPr="00EB086D" w14:paraId="0DCBDDF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B5F9099"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3C3AED9D" w14:textId="622D324E"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BBA6412"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789DDDAD" w14:textId="77777777" w:rsidR="00F66DCF" w:rsidRPr="00EB086D" w:rsidRDefault="00F66DCF" w:rsidP="008070AF">
            <w:pPr>
              <w:pStyle w:val="TableText"/>
              <w:spacing w:before="40" w:after="30"/>
              <w:jc w:val="right"/>
              <w:rPr>
                <w:rFonts w:eastAsia="Times New Roman"/>
              </w:rPr>
            </w:pPr>
            <w:r w:rsidRPr="00EB086D">
              <w:t>11.95</w:t>
            </w:r>
          </w:p>
        </w:tc>
        <w:tc>
          <w:tcPr>
            <w:tcW w:w="1417" w:type="dxa"/>
            <w:noWrap/>
            <w:tcMar>
              <w:left w:w="57" w:type="dxa"/>
              <w:right w:w="57" w:type="dxa"/>
            </w:tcMar>
            <w:hideMark/>
          </w:tcPr>
          <w:p w14:paraId="5B4E3F91" w14:textId="77777777" w:rsidR="00F66DCF" w:rsidRPr="00EB086D" w:rsidRDefault="00F66DCF" w:rsidP="008070AF">
            <w:pPr>
              <w:pStyle w:val="TableText"/>
              <w:spacing w:before="40" w:after="30"/>
              <w:jc w:val="right"/>
              <w:rPr>
                <w:rFonts w:eastAsia="Times New Roman"/>
              </w:rPr>
            </w:pPr>
            <w:r w:rsidRPr="00EB086D">
              <w:t>8.75</w:t>
            </w:r>
          </w:p>
        </w:tc>
        <w:tc>
          <w:tcPr>
            <w:tcW w:w="1559" w:type="dxa"/>
            <w:noWrap/>
            <w:tcMar>
              <w:left w:w="57" w:type="dxa"/>
              <w:right w:w="57" w:type="dxa"/>
            </w:tcMar>
            <w:hideMark/>
          </w:tcPr>
          <w:p w14:paraId="63E9721E" w14:textId="77777777" w:rsidR="00F66DCF" w:rsidRPr="00EB086D" w:rsidRDefault="00F66DCF" w:rsidP="008070AF">
            <w:pPr>
              <w:pStyle w:val="TableText"/>
              <w:spacing w:before="40" w:after="30"/>
              <w:jc w:val="right"/>
              <w:rPr>
                <w:rFonts w:eastAsia="Times New Roman"/>
              </w:rPr>
            </w:pPr>
            <w:r w:rsidRPr="00EB086D">
              <w:t>3.2</w:t>
            </w:r>
          </w:p>
        </w:tc>
      </w:tr>
      <w:tr w:rsidR="00AF3F62" w:rsidRPr="00EB086D" w14:paraId="72C5FD3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10E0F63"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73712294" w14:textId="5B1BFA48"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6486AE5"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3339B905" w14:textId="77777777" w:rsidR="00F66DCF" w:rsidRPr="00EB086D" w:rsidRDefault="00F66DCF" w:rsidP="008070AF">
            <w:pPr>
              <w:pStyle w:val="TableText"/>
              <w:spacing w:before="40" w:after="30"/>
              <w:jc w:val="right"/>
              <w:rPr>
                <w:rFonts w:eastAsia="Times New Roman"/>
              </w:rPr>
            </w:pPr>
            <w:r w:rsidRPr="00EB086D">
              <w:t>10.52</w:t>
            </w:r>
          </w:p>
        </w:tc>
        <w:tc>
          <w:tcPr>
            <w:tcW w:w="1417" w:type="dxa"/>
            <w:noWrap/>
            <w:tcMar>
              <w:left w:w="57" w:type="dxa"/>
              <w:right w:w="57" w:type="dxa"/>
            </w:tcMar>
            <w:hideMark/>
          </w:tcPr>
          <w:p w14:paraId="487BC8E3" w14:textId="77777777" w:rsidR="00F66DCF" w:rsidRPr="00EB086D" w:rsidRDefault="00F66DCF" w:rsidP="008070AF">
            <w:pPr>
              <w:pStyle w:val="TableText"/>
              <w:spacing w:before="40" w:after="30"/>
              <w:jc w:val="right"/>
              <w:rPr>
                <w:rFonts w:eastAsia="Times New Roman"/>
              </w:rPr>
            </w:pPr>
            <w:r w:rsidRPr="00EB086D">
              <w:t>7.71</w:t>
            </w:r>
          </w:p>
        </w:tc>
        <w:tc>
          <w:tcPr>
            <w:tcW w:w="1559" w:type="dxa"/>
            <w:noWrap/>
            <w:tcMar>
              <w:left w:w="57" w:type="dxa"/>
              <w:right w:w="57" w:type="dxa"/>
            </w:tcMar>
            <w:hideMark/>
          </w:tcPr>
          <w:p w14:paraId="4FD67EA9" w14:textId="77777777" w:rsidR="00F66DCF" w:rsidRPr="00EB086D" w:rsidRDefault="00F66DCF" w:rsidP="008070AF">
            <w:pPr>
              <w:pStyle w:val="TableText"/>
              <w:spacing w:before="40" w:after="30"/>
              <w:jc w:val="right"/>
              <w:rPr>
                <w:rFonts w:eastAsia="Times New Roman"/>
              </w:rPr>
            </w:pPr>
            <w:r w:rsidRPr="00EB086D">
              <w:t>2.82</w:t>
            </w:r>
          </w:p>
        </w:tc>
      </w:tr>
      <w:tr w:rsidR="00AF3F62" w:rsidRPr="00EB086D" w14:paraId="5BC7BF0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08F6545"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082CD685" w14:textId="63F7213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B2E669C"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E2354A5" w14:textId="77777777" w:rsidR="00F66DCF" w:rsidRPr="00EB086D" w:rsidRDefault="00F66DCF" w:rsidP="008070AF">
            <w:pPr>
              <w:pStyle w:val="TableText"/>
              <w:spacing w:before="40" w:after="30"/>
              <w:jc w:val="right"/>
              <w:rPr>
                <w:rFonts w:eastAsia="Times New Roman"/>
              </w:rPr>
            </w:pPr>
            <w:r w:rsidRPr="00EB086D">
              <w:t>9.16</w:t>
            </w:r>
          </w:p>
        </w:tc>
        <w:tc>
          <w:tcPr>
            <w:tcW w:w="1417" w:type="dxa"/>
            <w:noWrap/>
            <w:tcMar>
              <w:left w:w="57" w:type="dxa"/>
              <w:right w:w="57" w:type="dxa"/>
            </w:tcMar>
            <w:hideMark/>
          </w:tcPr>
          <w:p w14:paraId="2C734650" w14:textId="77777777" w:rsidR="00F66DCF" w:rsidRPr="00EB086D" w:rsidRDefault="00F66DCF" w:rsidP="008070AF">
            <w:pPr>
              <w:pStyle w:val="TableText"/>
              <w:spacing w:before="40" w:after="30"/>
              <w:jc w:val="right"/>
              <w:rPr>
                <w:rFonts w:eastAsia="Times New Roman"/>
              </w:rPr>
            </w:pPr>
            <w:r w:rsidRPr="00EB086D">
              <w:t>6.71</w:t>
            </w:r>
          </w:p>
        </w:tc>
        <w:tc>
          <w:tcPr>
            <w:tcW w:w="1559" w:type="dxa"/>
            <w:noWrap/>
            <w:tcMar>
              <w:left w:w="57" w:type="dxa"/>
              <w:right w:w="57" w:type="dxa"/>
            </w:tcMar>
            <w:hideMark/>
          </w:tcPr>
          <w:p w14:paraId="5D5D3504" w14:textId="77777777" w:rsidR="00F66DCF" w:rsidRPr="00EB086D" w:rsidRDefault="00F66DCF" w:rsidP="008070AF">
            <w:pPr>
              <w:pStyle w:val="TableText"/>
              <w:spacing w:before="40" w:after="30"/>
              <w:jc w:val="right"/>
              <w:rPr>
                <w:rFonts w:eastAsia="Times New Roman"/>
              </w:rPr>
            </w:pPr>
            <w:r w:rsidRPr="00EB086D">
              <w:t>2.45</w:t>
            </w:r>
          </w:p>
        </w:tc>
      </w:tr>
      <w:tr w:rsidR="00AF3F62" w:rsidRPr="00EB086D" w14:paraId="1836B49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8F7806D"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6A06A120" w14:textId="554986B3"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B602610"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52A0FAB2" w14:textId="77777777" w:rsidR="00F66DCF" w:rsidRPr="00EB086D" w:rsidRDefault="00F66DCF" w:rsidP="008070AF">
            <w:pPr>
              <w:pStyle w:val="TableText"/>
              <w:spacing w:before="40" w:after="30"/>
              <w:jc w:val="right"/>
              <w:rPr>
                <w:rFonts w:eastAsia="Times New Roman"/>
              </w:rPr>
            </w:pPr>
            <w:r w:rsidRPr="00EB086D">
              <w:t>7.43</w:t>
            </w:r>
          </w:p>
        </w:tc>
        <w:tc>
          <w:tcPr>
            <w:tcW w:w="1417" w:type="dxa"/>
            <w:noWrap/>
            <w:tcMar>
              <w:left w:w="57" w:type="dxa"/>
              <w:right w:w="57" w:type="dxa"/>
            </w:tcMar>
            <w:hideMark/>
          </w:tcPr>
          <w:p w14:paraId="04BE5210" w14:textId="77777777" w:rsidR="00F66DCF" w:rsidRPr="00EB086D" w:rsidRDefault="00F66DCF" w:rsidP="008070AF">
            <w:pPr>
              <w:pStyle w:val="TableText"/>
              <w:spacing w:before="40" w:after="30"/>
              <w:jc w:val="right"/>
              <w:rPr>
                <w:rFonts w:eastAsia="Times New Roman"/>
              </w:rPr>
            </w:pPr>
            <w:r w:rsidRPr="00EB086D">
              <w:t>5.44</w:t>
            </w:r>
          </w:p>
        </w:tc>
        <w:tc>
          <w:tcPr>
            <w:tcW w:w="1559" w:type="dxa"/>
            <w:noWrap/>
            <w:tcMar>
              <w:left w:w="57" w:type="dxa"/>
              <w:right w:w="57" w:type="dxa"/>
            </w:tcMar>
            <w:hideMark/>
          </w:tcPr>
          <w:p w14:paraId="145EE9A9" w14:textId="77777777" w:rsidR="00F66DCF" w:rsidRPr="00EB086D" w:rsidRDefault="00F66DCF" w:rsidP="008070AF">
            <w:pPr>
              <w:pStyle w:val="TableText"/>
              <w:spacing w:before="40" w:after="30"/>
              <w:jc w:val="right"/>
              <w:rPr>
                <w:rFonts w:eastAsia="Times New Roman"/>
              </w:rPr>
            </w:pPr>
            <w:r w:rsidRPr="00EB086D">
              <w:t>1.99</w:t>
            </w:r>
          </w:p>
        </w:tc>
      </w:tr>
      <w:tr w:rsidR="00AF3F62" w:rsidRPr="00EB086D" w14:paraId="5F1072C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5B9CCB0"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43EE1D48" w14:textId="17BEA62E"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0E6267B"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85EEF90" w14:textId="77777777" w:rsidR="00F66DCF" w:rsidRPr="00EB086D" w:rsidRDefault="00F66DCF" w:rsidP="008070AF">
            <w:pPr>
              <w:pStyle w:val="TableText"/>
              <w:spacing w:before="40" w:after="30"/>
              <w:jc w:val="right"/>
              <w:rPr>
                <w:rFonts w:eastAsia="Times New Roman"/>
              </w:rPr>
            </w:pPr>
            <w:r w:rsidRPr="00EB086D">
              <w:t>9.39</w:t>
            </w:r>
          </w:p>
        </w:tc>
        <w:tc>
          <w:tcPr>
            <w:tcW w:w="1417" w:type="dxa"/>
            <w:noWrap/>
            <w:tcMar>
              <w:left w:w="57" w:type="dxa"/>
              <w:right w:w="57" w:type="dxa"/>
            </w:tcMar>
            <w:hideMark/>
          </w:tcPr>
          <w:p w14:paraId="2D19279A" w14:textId="77777777" w:rsidR="00F66DCF" w:rsidRPr="00EB086D" w:rsidRDefault="00F66DCF" w:rsidP="008070AF">
            <w:pPr>
              <w:pStyle w:val="TableText"/>
              <w:spacing w:before="40" w:after="30"/>
              <w:jc w:val="right"/>
              <w:rPr>
                <w:rFonts w:eastAsia="Times New Roman"/>
              </w:rPr>
            </w:pPr>
            <w:r w:rsidRPr="00EB086D">
              <w:t>6.88</w:t>
            </w:r>
          </w:p>
        </w:tc>
        <w:tc>
          <w:tcPr>
            <w:tcW w:w="1559" w:type="dxa"/>
            <w:noWrap/>
            <w:tcMar>
              <w:left w:w="57" w:type="dxa"/>
              <w:right w:w="57" w:type="dxa"/>
            </w:tcMar>
            <w:hideMark/>
          </w:tcPr>
          <w:p w14:paraId="391112F1"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4747EE9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5102439"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274A4FB6" w14:textId="1C9E32F8"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8E0CB03"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12D92063" w14:textId="77777777" w:rsidR="00F66DCF" w:rsidRPr="00EB086D" w:rsidRDefault="00F66DCF" w:rsidP="008070AF">
            <w:pPr>
              <w:pStyle w:val="TableText"/>
              <w:spacing w:before="40" w:after="30"/>
              <w:jc w:val="right"/>
              <w:rPr>
                <w:rFonts w:eastAsia="Times New Roman"/>
              </w:rPr>
            </w:pPr>
            <w:r w:rsidRPr="00EB086D">
              <w:t>9.59</w:t>
            </w:r>
          </w:p>
        </w:tc>
        <w:tc>
          <w:tcPr>
            <w:tcW w:w="1417" w:type="dxa"/>
            <w:noWrap/>
            <w:tcMar>
              <w:left w:w="57" w:type="dxa"/>
              <w:right w:w="57" w:type="dxa"/>
            </w:tcMar>
            <w:hideMark/>
          </w:tcPr>
          <w:p w14:paraId="2EBC37D4" w14:textId="77777777" w:rsidR="00F66DCF" w:rsidRPr="00EB086D" w:rsidRDefault="00F66DCF" w:rsidP="008070AF">
            <w:pPr>
              <w:pStyle w:val="TableText"/>
              <w:spacing w:before="40" w:after="30"/>
              <w:jc w:val="right"/>
              <w:rPr>
                <w:rFonts w:eastAsia="Times New Roman"/>
              </w:rPr>
            </w:pPr>
            <w:r w:rsidRPr="00EB086D">
              <w:t>7.02</w:t>
            </w:r>
          </w:p>
        </w:tc>
        <w:tc>
          <w:tcPr>
            <w:tcW w:w="1559" w:type="dxa"/>
            <w:noWrap/>
            <w:tcMar>
              <w:left w:w="57" w:type="dxa"/>
              <w:right w:w="57" w:type="dxa"/>
            </w:tcMar>
            <w:hideMark/>
          </w:tcPr>
          <w:p w14:paraId="05B68CE5" w14:textId="77777777" w:rsidR="00F66DCF" w:rsidRPr="00EB086D" w:rsidRDefault="00F66DCF" w:rsidP="008070AF">
            <w:pPr>
              <w:pStyle w:val="TableText"/>
              <w:spacing w:before="40" w:after="30"/>
              <w:jc w:val="right"/>
              <w:rPr>
                <w:rFonts w:eastAsia="Times New Roman"/>
              </w:rPr>
            </w:pPr>
            <w:r w:rsidRPr="00EB086D">
              <w:t>2.57</w:t>
            </w:r>
          </w:p>
        </w:tc>
      </w:tr>
      <w:tr w:rsidR="00AF3F62" w:rsidRPr="00EB086D" w14:paraId="17ED19E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9979BD"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73E021CC" w14:textId="78A99A0B"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87D7CA7"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01240217" w14:textId="77777777" w:rsidR="00F66DCF" w:rsidRPr="00EB086D" w:rsidRDefault="00F66DCF" w:rsidP="008070AF">
            <w:pPr>
              <w:pStyle w:val="TableText"/>
              <w:spacing w:before="40" w:after="30"/>
              <w:jc w:val="right"/>
              <w:rPr>
                <w:rFonts w:eastAsia="Times New Roman"/>
              </w:rPr>
            </w:pPr>
            <w:r w:rsidRPr="00EB086D">
              <w:t>13.53</w:t>
            </w:r>
          </w:p>
        </w:tc>
        <w:tc>
          <w:tcPr>
            <w:tcW w:w="1417" w:type="dxa"/>
            <w:noWrap/>
            <w:tcMar>
              <w:left w:w="57" w:type="dxa"/>
              <w:right w:w="57" w:type="dxa"/>
            </w:tcMar>
            <w:hideMark/>
          </w:tcPr>
          <w:p w14:paraId="5D70E3BA" w14:textId="77777777" w:rsidR="00F66DCF" w:rsidRPr="00EB086D" w:rsidRDefault="00F66DCF" w:rsidP="008070AF">
            <w:pPr>
              <w:pStyle w:val="TableText"/>
              <w:spacing w:before="40" w:after="30"/>
              <w:jc w:val="right"/>
              <w:rPr>
                <w:rFonts w:eastAsia="Times New Roman"/>
              </w:rPr>
            </w:pPr>
            <w:r w:rsidRPr="00EB086D">
              <w:t>9.91</w:t>
            </w:r>
          </w:p>
        </w:tc>
        <w:tc>
          <w:tcPr>
            <w:tcW w:w="1559" w:type="dxa"/>
            <w:noWrap/>
            <w:tcMar>
              <w:left w:w="57" w:type="dxa"/>
              <w:right w:w="57" w:type="dxa"/>
            </w:tcMar>
            <w:hideMark/>
          </w:tcPr>
          <w:p w14:paraId="4EDD3954" w14:textId="77777777" w:rsidR="00F66DCF" w:rsidRPr="00EB086D" w:rsidRDefault="00F66DCF" w:rsidP="008070AF">
            <w:pPr>
              <w:pStyle w:val="TableText"/>
              <w:spacing w:before="40" w:after="30"/>
              <w:jc w:val="right"/>
              <w:rPr>
                <w:rFonts w:eastAsia="Times New Roman"/>
              </w:rPr>
            </w:pPr>
            <w:r w:rsidRPr="00EB086D">
              <w:t>3.62</w:t>
            </w:r>
          </w:p>
        </w:tc>
      </w:tr>
      <w:tr w:rsidR="00AF3F62" w:rsidRPr="00EB086D" w14:paraId="665F099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E071984" w14:textId="77777777" w:rsidR="00F66DCF" w:rsidRPr="00EB086D" w:rsidRDefault="00F66DCF" w:rsidP="008070AF">
            <w:pPr>
              <w:pStyle w:val="TableText"/>
              <w:spacing w:before="40" w:after="30"/>
              <w:rPr>
                <w:rFonts w:eastAsia="Times New Roman"/>
              </w:rPr>
            </w:pPr>
            <w:r w:rsidRPr="00EB086D">
              <w:lastRenderedPageBreak/>
              <w:t>Otago</w:t>
            </w:r>
          </w:p>
        </w:tc>
        <w:tc>
          <w:tcPr>
            <w:tcW w:w="1843" w:type="dxa"/>
            <w:noWrap/>
            <w:tcMar>
              <w:left w:w="57" w:type="dxa"/>
              <w:right w:w="57" w:type="dxa"/>
            </w:tcMar>
            <w:hideMark/>
          </w:tcPr>
          <w:p w14:paraId="716AC70D" w14:textId="73740A7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8631F5B"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7DB6B39B" w14:textId="77777777" w:rsidR="00F66DCF" w:rsidRPr="00EB086D" w:rsidRDefault="00F66DCF" w:rsidP="008070AF">
            <w:pPr>
              <w:pStyle w:val="TableText"/>
              <w:spacing w:before="40" w:after="30"/>
              <w:jc w:val="right"/>
              <w:rPr>
                <w:rFonts w:eastAsia="Times New Roman"/>
              </w:rPr>
            </w:pPr>
            <w:r w:rsidRPr="00EB086D">
              <w:t>13.43</w:t>
            </w:r>
          </w:p>
        </w:tc>
        <w:tc>
          <w:tcPr>
            <w:tcW w:w="1417" w:type="dxa"/>
            <w:noWrap/>
            <w:tcMar>
              <w:left w:w="57" w:type="dxa"/>
              <w:right w:w="57" w:type="dxa"/>
            </w:tcMar>
            <w:hideMark/>
          </w:tcPr>
          <w:p w14:paraId="6515416F" w14:textId="77777777" w:rsidR="00F66DCF" w:rsidRPr="00EB086D" w:rsidRDefault="00F66DCF" w:rsidP="008070AF">
            <w:pPr>
              <w:pStyle w:val="TableText"/>
              <w:spacing w:before="40" w:after="30"/>
              <w:jc w:val="right"/>
              <w:rPr>
                <w:rFonts w:eastAsia="Times New Roman"/>
              </w:rPr>
            </w:pPr>
            <w:r w:rsidRPr="00EB086D">
              <w:t>9.83</w:t>
            </w:r>
          </w:p>
        </w:tc>
        <w:tc>
          <w:tcPr>
            <w:tcW w:w="1559" w:type="dxa"/>
            <w:noWrap/>
            <w:tcMar>
              <w:left w:w="57" w:type="dxa"/>
              <w:right w:w="57" w:type="dxa"/>
            </w:tcMar>
            <w:hideMark/>
          </w:tcPr>
          <w:p w14:paraId="7B7C308A" w14:textId="77777777" w:rsidR="00F66DCF" w:rsidRPr="00EB086D" w:rsidRDefault="00F66DCF" w:rsidP="008070AF">
            <w:pPr>
              <w:pStyle w:val="TableText"/>
              <w:spacing w:before="40" w:after="30"/>
              <w:jc w:val="right"/>
              <w:rPr>
                <w:rFonts w:eastAsia="Times New Roman"/>
              </w:rPr>
            </w:pPr>
            <w:r w:rsidRPr="00EB086D">
              <w:t>3.6</w:t>
            </w:r>
          </w:p>
        </w:tc>
      </w:tr>
      <w:tr w:rsidR="00AF3F62" w:rsidRPr="00EB086D" w14:paraId="3AE0532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6FF5EE3"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6DE8086C" w14:textId="4E0E2A49"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9980EE4"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5980442D" w14:textId="77777777" w:rsidR="00F66DCF" w:rsidRPr="00EB086D" w:rsidRDefault="00F66DCF" w:rsidP="008070AF">
            <w:pPr>
              <w:pStyle w:val="TableText"/>
              <w:spacing w:before="40" w:after="30"/>
              <w:jc w:val="right"/>
              <w:rPr>
                <w:rFonts w:eastAsia="Times New Roman"/>
              </w:rPr>
            </w:pPr>
            <w:r w:rsidRPr="00EB086D">
              <w:t>12.57</w:t>
            </w:r>
          </w:p>
        </w:tc>
        <w:tc>
          <w:tcPr>
            <w:tcW w:w="1417" w:type="dxa"/>
            <w:noWrap/>
            <w:tcMar>
              <w:left w:w="57" w:type="dxa"/>
              <w:right w:w="57" w:type="dxa"/>
            </w:tcMar>
            <w:hideMark/>
          </w:tcPr>
          <w:p w14:paraId="28C45C39" w14:textId="77777777" w:rsidR="00F66DCF" w:rsidRPr="00EB086D" w:rsidRDefault="00F66DCF" w:rsidP="008070AF">
            <w:pPr>
              <w:pStyle w:val="TableText"/>
              <w:spacing w:before="40" w:after="30"/>
              <w:jc w:val="right"/>
              <w:rPr>
                <w:rFonts w:eastAsia="Times New Roman"/>
              </w:rPr>
            </w:pPr>
            <w:r w:rsidRPr="00EB086D">
              <w:t>9.2</w:t>
            </w:r>
          </w:p>
        </w:tc>
        <w:tc>
          <w:tcPr>
            <w:tcW w:w="1559" w:type="dxa"/>
            <w:noWrap/>
            <w:tcMar>
              <w:left w:w="57" w:type="dxa"/>
              <w:right w:w="57" w:type="dxa"/>
            </w:tcMar>
            <w:hideMark/>
          </w:tcPr>
          <w:p w14:paraId="1012C370" w14:textId="77777777" w:rsidR="00F66DCF" w:rsidRPr="00EB086D" w:rsidRDefault="00F66DCF" w:rsidP="008070AF">
            <w:pPr>
              <w:pStyle w:val="TableText"/>
              <w:spacing w:before="40" w:after="30"/>
              <w:jc w:val="right"/>
              <w:rPr>
                <w:rFonts w:eastAsia="Times New Roman"/>
              </w:rPr>
            </w:pPr>
            <w:r w:rsidRPr="00EB086D">
              <w:t>3.37</w:t>
            </w:r>
          </w:p>
        </w:tc>
      </w:tr>
      <w:tr w:rsidR="00AF3F62" w:rsidRPr="00EB086D" w14:paraId="3700F5D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AE343EE"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0BB1DADB" w14:textId="0CDF2DF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125AB6C"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D2E19FC" w14:textId="77777777" w:rsidR="00F66DCF" w:rsidRPr="00EB086D" w:rsidRDefault="00F66DCF" w:rsidP="008070AF">
            <w:pPr>
              <w:pStyle w:val="TableText"/>
              <w:spacing w:before="40" w:after="30"/>
              <w:jc w:val="right"/>
              <w:rPr>
                <w:rFonts w:eastAsia="Times New Roman"/>
              </w:rPr>
            </w:pPr>
            <w:r w:rsidRPr="00EB086D">
              <w:t>12.07</w:t>
            </w:r>
          </w:p>
        </w:tc>
        <w:tc>
          <w:tcPr>
            <w:tcW w:w="1417" w:type="dxa"/>
            <w:noWrap/>
            <w:tcMar>
              <w:left w:w="57" w:type="dxa"/>
              <w:right w:w="57" w:type="dxa"/>
            </w:tcMar>
            <w:hideMark/>
          </w:tcPr>
          <w:p w14:paraId="4CA7CAE3" w14:textId="77777777" w:rsidR="00F66DCF" w:rsidRPr="00EB086D" w:rsidRDefault="00F66DCF" w:rsidP="008070AF">
            <w:pPr>
              <w:pStyle w:val="TableText"/>
              <w:spacing w:before="40" w:after="30"/>
              <w:jc w:val="right"/>
              <w:rPr>
                <w:rFonts w:eastAsia="Times New Roman"/>
              </w:rPr>
            </w:pPr>
            <w:r w:rsidRPr="00EB086D">
              <w:t>8.84</w:t>
            </w:r>
          </w:p>
        </w:tc>
        <w:tc>
          <w:tcPr>
            <w:tcW w:w="1559" w:type="dxa"/>
            <w:noWrap/>
            <w:tcMar>
              <w:left w:w="57" w:type="dxa"/>
              <w:right w:w="57" w:type="dxa"/>
            </w:tcMar>
            <w:hideMark/>
          </w:tcPr>
          <w:p w14:paraId="5C1F4759" w14:textId="77777777" w:rsidR="00F66DCF" w:rsidRPr="00EB086D" w:rsidRDefault="00F66DCF" w:rsidP="008070AF">
            <w:pPr>
              <w:pStyle w:val="TableText"/>
              <w:spacing w:before="40" w:after="30"/>
              <w:jc w:val="right"/>
              <w:rPr>
                <w:rFonts w:eastAsia="Times New Roman"/>
              </w:rPr>
            </w:pPr>
            <w:r w:rsidRPr="00EB086D">
              <w:t>3.23</w:t>
            </w:r>
          </w:p>
        </w:tc>
      </w:tr>
      <w:tr w:rsidR="00AF3F62" w:rsidRPr="00EB086D" w14:paraId="7E7AB6A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E481D7"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6B55E02E" w14:textId="7242E58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8864510"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3214567F" w14:textId="77777777" w:rsidR="00F66DCF" w:rsidRPr="00EB086D" w:rsidRDefault="00F66DCF" w:rsidP="008070AF">
            <w:pPr>
              <w:pStyle w:val="TableText"/>
              <w:spacing w:before="40" w:after="30"/>
              <w:jc w:val="right"/>
              <w:rPr>
                <w:rFonts w:eastAsia="Times New Roman"/>
              </w:rPr>
            </w:pPr>
            <w:r w:rsidRPr="00EB086D">
              <w:t>2.92</w:t>
            </w:r>
          </w:p>
        </w:tc>
        <w:tc>
          <w:tcPr>
            <w:tcW w:w="1417" w:type="dxa"/>
            <w:noWrap/>
            <w:tcMar>
              <w:left w:w="57" w:type="dxa"/>
              <w:right w:w="57" w:type="dxa"/>
            </w:tcMar>
            <w:hideMark/>
          </w:tcPr>
          <w:p w14:paraId="51471E40" w14:textId="77777777" w:rsidR="00F66DCF" w:rsidRPr="00EB086D" w:rsidRDefault="00F66DCF" w:rsidP="008070AF">
            <w:pPr>
              <w:pStyle w:val="TableText"/>
              <w:spacing w:before="40" w:after="30"/>
              <w:jc w:val="right"/>
              <w:rPr>
                <w:rFonts w:eastAsia="Times New Roman"/>
              </w:rPr>
            </w:pPr>
            <w:r w:rsidRPr="00EB086D">
              <w:t>2.14</w:t>
            </w:r>
          </w:p>
        </w:tc>
        <w:tc>
          <w:tcPr>
            <w:tcW w:w="1559" w:type="dxa"/>
            <w:noWrap/>
            <w:tcMar>
              <w:left w:w="57" w:type="dxa"/>
              <w:right w:w="57" w:type="dxa"/>
            </w:tcMar>
            <w:hideMark/>
          </w:tcPr>
          <w:p w14:paraId="30606E78" w14:textId="77777777" w:rsidR="00F66DCF" w:rsidRPr="00EB086D" w:rsidRDefault="00F66DCF" w:rsidP="008070AF">
            <w:pPr>
              <w:pStyle w:val="TableText"/>
              <w:spacing w:before="40" w:after="30"/>
              <w:jc w:val="right"/>
              <w:rPr>
                <w:rFonts w:eastAsia="Times New Roman"/>
              </w:rPr>
            </w:pPr>
            <w:r w:rsidRPr="00EB086D">
              <w:t>0.78</w:t>
            </w:r>
          </w:p>
        </w:tc>
      </w:tr>
      <w:tr w:rsidR="00AF3F62" w:rsidRPr="00EB086D" w14:paraId="2DBA45B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4BEF6D2"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6D0FA663" w14:textId="3653B3E3"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C6F047A"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1A0B6E00" w14:textId="77777777" w:rsidR="00F66DCF" w:rsidRPr="00EB086D" w:rsidRDefault="00F66DCF" w:rsidP="008070AF">
            <w:pPr>
              <w:pStyle w:val="TableText"/>
              <w:spacing w:before="40" w:after="30"/>
              <w:jc w:val="right"/>
              <w:rPr>
                <w:rFonts w:eastAsia="Times New Roman"/>
              </w:rPr>
            </w:pPr>
            <w:r w:rsidRPr="00EB086D">
              <w:t>2.89</w:t>
            </w:r>
          </w:p>
        </w:tc>
        <w:tc>
          <w:tcPr>
            <w:tcW w:w="1417" w:type="dxa"/>
            <w:noWrap/>
            <w:tcMar>
              <w:left w:w="57" w:type="dxa"/>
              <w:right w:w="57" w:type="dxa"/>
            </w:tcMar>
            <w:hideMark/>
          </w:tcPr>
          <w:p w14:paraId="4387B9E3" w14:textId="77777777" w:rsidR="00F66DCF" w:rsidRPr="00EB086D" w:rsidRDefault="00F66DCF" w:rsidP="008070AF">
            <w:pPr>
              <w:pStyle w:val="TableText"/>
              <w:spacing w:before="40" w:after="30"/>
              <w:jc w:val="right"/>
              <w:rPr>
                <w:rFonts w:eastAsia="Times New Roman"/>
              </w:rPr>
            </w:pPr>
            <w:r w:rsidRPr="00EB086D">
              <w:t>2.12</w:t>
            </w:r>
          </w:p>
        </w:tc>
        <w:tc>
          <w:tcPr>
            <w:tcW w:w="1559" w:type="dxa"/>
            <w:noWrap/>
            <w:tcMar>
              <w:left w:w="57" w:type="dxa"/>
              <w:right w:w="57" w:type="dxa"/>
            </w:tcMar>
            <w:hideMark/>
          </w:tcPr>
          <w:p w14:paraId="48F302AB"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6EC2715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E117763"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5F1DFF1C" w14:textId="6F64D958"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CD0AF77"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0CE816FD" w14:textId="77777777" w:rsidR="00F66DCF" w:rsidRPr="00EB086D" w:rsidRDefault="00F66DCF" w:rsidP="008070AF">
            <w:pPr>
              <w:pStyle w:val="TableText"/>
              <w:spacing w:before="40" w:after="30"/>
              <w:jc w:val="right"/>
              <w:rPr>
                <w:rFonts w:eastAsia="Times New Roman"/>
              </w:rPr>
            </w:pPr>
            <w:r w:rsidRPr="00EB086D">
              <w:t>4.08</w:t>
            </w:r>
          </w:p>
        </w:tc>
        <w:tc>
          <w:tcPr>
            <w:tcW w:w="1417" w:type="dxa"/>
            <w:noWrap/>
            <w:tcMar>
              <w:left w:w="57" w:type="dxa"/>
              <w:right w:w="57" w:type="dxa"/>
            </w:tcMar>
            <w:hideMark/>
          </w:tcPr>
          <w:p w14:paraId="3EC6A893" w14:textId="77777777" w:rsidR="00F66DCF" w:rsidRPr="00EB086D" w:rsidRDefault="00F66DCF" w:rsidP="008070AF">
            <w:pPr>
              <w:pStyle w:val="TableText"/>
              <w:spacing w:before="40" w:after="30"/>
              <w:jc w:val="right"/>
              <w:rPr>
                <w:rFonts w:eastAsia="Times New Roman"/>
              </w:rPr>
            </w:pPr>
            <w:r w:rsidRPr="00EB086D">
              <w:t>2.99</w:t>
            </w:r>
          </w:p>
        </w:tc>
        <w:tc>
          <w:tcPr>
            <w:tcW w:w="1559" w:type="dxa"/>
            <w:noWrap/>
            <w:tcMar>
              <w:left w:w="57" w:type="dxa"/>
              <w:right w:w="57" w:type="dxa"/>
            </w:tcMar>
            <w:hideMark/>
          </w:tcPr>
          <w:p w14:paraId="663DDFE0" w14:textId="77777777" w:rsidR="00F66DCF" w:rsidRPr="00EB086D" w:rsidRDefault="00F66DCF" w:rsidP="008070AF">
            <w:pPr>
              <w:pStyle w:val="TableText"/>
              <w:spacing w:before="40" w:after="30"/>
              <w:jc w:val="right"/>
              <w:rPr>
                <w:rFonts w:eastAsia="Times New Roman"/>
              </w:rPr>
            </w:pPr>
            <w:r w:rsidRPr="00EB086D">
              <w:t>1.09</w:t>
            </w:r>
          </w:p>
        </w:tc>
      </w:tr>
      <w:tr w:rsidR="00AF3F62" w:rsidRPr="00EB086D" w14:paraId="2AF88FC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83C039"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3D721077" w14:textId="23CD4C3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BEE8330"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682BC019" w14:textId="77777777" w:rsidR="00F66DCF" w:rsidRPr="00EB086D" w:rsidRDefault="00F66DCF" w:rsidP="008070AF">
            <w:pPr>
              <w:pStyle w:val="TableText"/>
              <w:spacing w:before="40" w:after="30"/>
              <w:jc w:val="right"/>
              <w:rPr>
                <w:rFonts w:eastAsia="Times New Roman"/>
              </w:rPr>
            </w:pPr>
            <w:r w:rsidRPr="00EB086D">
              <w:t>4.27</w:t>
            </w:r>
          </w:p>
        </w:tc>
        <w:tc>
          <w:tcPr>
            <w:tcW w:w="1417" w:type="dxa"/>
            <w:noWrap/>
            <w:tcMar>
              <w:left w:w="57" w:type="dxa"/>
              <w:right w:w="57" w:type="dxa"/>
            </w:tcMar>
            <w:hideMark/>
          </w:tcPr>
          <w:p w14:paraId="71755BFE" w14:textId="77777777" w:rsidR="00F66DCF" w:rsidRPr="00EB086D" w:rsidRDefault="00F66DCF" w:rsidP="008070AF">
            <w:pPr>
              <w:pStyle w:val="TableText"/>
              <w:spacing w:before="40" w:after="30"/>
              <w:jc w:val="right"/>
              <w:rPr>
                <w:rFonts w:eastAsia="Times New Roman"/>
              </w:rPr>
            </w:pPr>
            <w:r w:rsidRPr="00EB086D">
              <w:t>3.13</w:t>
            </w:r>
          </w:p>
        </w:tc>
        <w:tc>
          <w:tcPr>
            <w:tcW w:w="1559" w:type="dxa"/>
            <w:noWrap/>
            <w:tcMar>
              <w:left w:w="57" w:type="dxa"/>
              <w:right w:w="57" w:type="dxa"/>
            </w:tcMar>
            <w:hideMark/>
          </w:tcPr>
          <w:p w14:paraId="3E57021B" w14:textId="77777777" w:rsidR="00F66DCF" w:rsidRPr="00EB086D" w:rsidRDefault="00F66DCF" w:rsidP="008070AF">
            <w:pPr>
              <w:pStyle w:val="TableText"/>
              <w:spacing w:before="40" w:after="30"/>
              <w:jc w:val="right"/>
              <w:rPr>
                <w:rFonts w:eastAsia="Times New Roman"/>
              </w:rPr>
            </w:pPr>
            <w:r w:rsidRPr="00EB086D">
              <w:t>1.14</w:t>
            </w:r>
          </w:p>
        </w:tc>
      </w:tr>
      <w:tr w:rsidR="00AF3F62" w:rsidRPr="00EB086D" w14:paraId="599E4C6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CB01065"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2971C364" w14:textId="4D0EB7CD"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C619EDC"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181814FF" w14:textId="77777777" w:rsidR="00F66DCF" w:rsidRPr="00EB086D" w:rsidRDefault="00F66DCF" w:rsidP="008070AF">
            <w:pPr>
              <w:pStyle w:val="TableText"/>
              <w:spacing w:before="40" w:after="30"/>
              <w:jc w:val="right"/>
              <w:rPr>
                <w:rFonts w:eastAsia="Times New Roman"/>
              </w:rPr>
            </w:pPr>
            <w:r w:rsidRPr="00EB086D">
              <w:t>4.86</w:t>
            </w:r>
          </w:p>
        </w:tc>
        <w:tc>
          <w:tcPr>
            <w:tcW w:w="1417" w:type="dxa"/>
            <w:noWrap/>
            <w:tcMar>
              <w:left w:w="57" w:type="dxa"/>
              <w:right w:w="57" w:type="dxa"/>
            </w:tcMar>
            <w:hideMark/>
          </w:tcPr>
          <w:p w14:paraId="6EEA4184" w14:textId="77777777" w:rsidR="00F66DCF" w:rsidRPr="00EB086D" w:rsidRDefault="00F66DCF" w:rsidP="008070AF">
            <w:pPr>
              <w:pStyle w:val="TableText"/>
              <w:spacing w:before="40" w:after="30"/>
              <w:jc w:val="right"/>
              <w:rPr>
                <w:rFonts w:eastAsia="Times New Roman"/>
              </w:rPr>
            </w:pPr>
            <w:r w:rsidRPr="00EB086D">
              <w:t>3.56</w:t>
            </w:r>
          </w:p>
        </w:tc>
        <w:tc>
          <w:tcPr>
            <w:tcW w:w="1559" w:type="dxa"/>
            <w:noWrap/>
            <w:tcMar>
              <w:left w:w="57" w:type="dxa"/>
              <w:right w:w="57" w:type="dxa"/>
            </w:tcMar>
            <w:hideMark/>
          </w:tcPr>
          <w:p w14:paraId="2BE05EB7" w14:textId="77777777" w:rsidR="00F66DCF" w:rsidRPr="00EB086D" w:rsidRDefault="00F66DCF" w:rsidP="008070AF">
            <w:pPr>
              <w:pStyle w:val="TableText"/>
              <w:spacing w:before="40" w:after="30"/>
              <w:jc w:val="right"/>
              <w:rPr>
                <w:rFonts w:eastAsia="Times New Roman"/>
              </w:rPr>
            </w:pPr>
            <w:r w:rsidRPr="00EB086D">
              <w:t>1.3</w:t>
            </w:r>
          </w:p>
        </w:tc>
      </w:tr>
      <w:tr w:rsidR="00AF3F62" w:rsidRPr="00EB086D" w14:paraId="688D06C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8E5CE8E"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1331EDD6" w14:textId="570DF592"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D7DF2D2"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63D95873" w14:textId="77777777" w:rsidR="00F66DCF" w:rsidRPr="00EB086D" w:rsidRDefault="00F66DCF" w:rsidP="008070AF">
            <w:pPr>
              <w:pStyle w:val="TableText"/>
              <w:spacing w:before="40" w:after="30"/>
              <w:jc w:val="right"/>
              <w:rPr>
                <w:rFonts w:eastAsia="Times New Roman"/>
              </w:rPr>
            </w:pPr>
            <w:r w:rsidRPr="00EB086D">
              <w:t>4.81</w:t>
            </w:r>
          </w:p>
        </w:tc>
        <w:tc>
          <w:tcPr>
            <w:tcW w:w="1417" w:type="dxa"/>
            <w:noWrap/>
            <w:tcMar>
              <w:left w:w="57" w:type="dxa"/>
              <w:right w:w="57" w:type="dxa"/>
            </w:tcMar>
            <w:hideMark/>
          </w:tcPr>
          <w:p w14:paraId="24231EDA" w14:textId="77777777" w:rsidR="00F66DCF" w:rsidRPr="00EB086D" w:rsidRDefault="00F66DCF" w:rsidP="008070AF">
            <w:pPr>
              <w:pStyle w:val="TableText"/>
              <w:spacing w:before="40" w:after="30"/>
              <w:jc w:val="right"/>
              <w:rPr>
                <w:rFonts w:eastAsia="Times New Roman"/>
              </w:rPr>
            </w:pPr>
            <w:r w:rsidRPr="00EB086D">
              <w:t>3.52</w:t>
            </w:r>
          </w:p>
        </w:tc>
        <w:tc>
          <w:tcPr>
            <w:tcW w:w="1559" w:type="dxa"/>
            <w:noWrap/>
            <w:tcMar>
              <w:left w:w="57" w:type="dxa"/>
              <w:right w:w="57" w:type="dxa"/>
            </w:tcMar>
            <w:hideMark/>
          </w:tcPr>
          <w:p w14:paraId="72635A53" w14:textId="77777777" w:rsidR="00F66DCF" w:rsidRPr="00EB086D" w:rsidRDefault="00F66DCF" w:rsidP="008070AF">
            <w:pPr>
              <w:pStyle w:val="TableText"/>
              <w:spacing w:before="40" w:after="30"/>
              <w:jc w:val="right"/>
              <w:rPr>
                <w:rFonts w:eastAsia="Times New Roman"/>
              </w:rPr>
            </w:pPr>
            <w:r w:rsidRPr="00EB086D">
              <w:t>1.29</w:t>
            </w:r>
          </w:p>
        </w:tc>
      </w:tr>
      <w:tr w:rsidR="00AF3F62" w:rsidRPr="00EB086D" w14:paraId="0E9B3CC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549FE67"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02B15D6F" w14:textId="14047878"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95A1EA6"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156B068"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35BA580E"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48D0D57F"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3484700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476AD39"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07E0603E" w14:textId="11E7111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5D8D9CE"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B287EEA"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4B99B0FF"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6228063E"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2DF51F9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7CAD83E"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1BD6AD99" w14:textId="1EC5AE33"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5CE8FB7"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306C1DBF"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3EBE000E"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1A14E07F"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404FB13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FC980DB"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60611059" w14:textId="6493DDD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6BD086B"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1CF89B6F" w14:textId="77777777" w:rsidR="00F66DCF" w:rsidRPr="00EB086D" w:rsidRDefault="00F66DCF" w:rsidP="008070AF">
            <w:pPr>
              <w:pStyle w:val="TableText"/>
              <w:spacing w:before="40" w:after="30"/>
              <w:jc w:val="right"/>
              <w:rPr>
                <w:rFonts w:eastAsia="Times New Roman"/>
              </w:rPr>
            </w:pPr>
            <w:r w:rsidRPr="00EB086D">
              <w:t>1.89</w:t>
            </w:r>
          </w:p>
        </w:tc>
        <w:tc>
          <w:tcPr>
            <w:tcW w:w="1417" w:type="dxa"/>
            <w:noWrap/>
            <w:tcMar>
              <w:left w:w="57" w:type="dxa"/>
              <w:right w:w="57" w:type="dxa"/>
            </w:tcMar>
            <w:hideMark/>
          </w:tcPr>
          <w:p w14:paraId="086FAB66" w14:textId="77777777" w:rsidR="00F66DCF" w:rsidRPr="00EB086D" w:rsidRDefault="00F66DCF" w:rsidP="008070AF">
            <w:pPr>
              <w:pStyle w:val="TableText"/>
              <w:spacing w:before="40" w:after="30"/>
              <w:jc w:val="right"/>
              <w:rPr>
                <w:rFonts w:eastAsia="Times New Roman"/>
              </w:rPr>
            </w:pPr>
            <w:r w:rsidRPr="00EB086D">
              <w:t>1.38</w:t>
            </w:r>
          </w:p>
        </w:tc>
        <w:tc>
          <w:tcPr>
            <w:tcW w:w="1559" w:type="dxa"/>
            <w:noWrap/>
            <w:tcMar>
              <w:left w:w="57" w:type="dxa"/>
              <w:right w:w="57" w:type="dxa"/>
            </w:tcMar>
            <w:hideMark/>
          </w:tcPr>
          <w:p w14:paraId="3F0F12C4" w14:textId="77777777" w:rsidR="00F66DCF" w:rsidRPr="00EB086D" w:rsidRDefault="00F66DCF" w:rsidP="008070AF">
            <w:pPr>
              <w:pStyle w:val="TableText"/>
              <w:spacing w:before="40" w:after="30"/>
              <w:jc w:val="right"/>
              <w:rPr>
                <w:rFonts w:eastAsia="Times New Roman"/>
              </w:rPr>
            </w:pPr>
            <w:r w:rsidRPr="00EB086D">
              <w:t>0.5</w:t>
            </w:r>
          </w:p>
        </w:tc>
      </w:tr>
      <w:tr w:rsidR="00AF3F62" w:rsidRPr="00EB086D" w14:paraId="44372EC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C4E2D72"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6E325D88" w14:textId="5BCEF2F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D3B128F"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7E43BE01" w14:textId="77777777" w:rsidR="00F66DCF" w:rsidRPr="00EB086D" w:rsidRDefault="00F66DCF" w:rsidP="008070AF">
            <w:pPr>
              <w:pStyle w:val="TableText"/>
              <w:spacing w:before="40" w:after="30"/>
              <w:jc w:val="right"/>
              <w:rPr>
                <w:rFonts w:eastAsia="Times New Roman"/>
              </w:rPr>
            </w:pPr>
            <w:r w:rsidRPr="00EB086D">
              <w:t>2.14</w:t>
            </w:r>
          </w:p>
        </w:tc>
        <w:tc>
          <w:tcPr>
            <w:tcW w:w="1417" w:type="dxa"/>
            <w:noWrap/>
            <w:tcMar>
              <w:left w:w="57" w:type="dxa"/>
              <w:right w:w="57" w:type="dxa"/>
            </w:tcMar>
            <w:hideMark/>
          </w:tcPr>
          <w:p w14:paraId="07DD2633" w14:textId="77777777" w:rsidR="00F66DCF" w:rsidRPr="00EB086D" w:rsidRDefault="00F66DCF" w:rsidP="008070AF">
            <w:pPr>
              <w:pStyle w:val="TableText"/>
              <w:spacing w:before="40" w:after="30"/>
              <w:jc w:val="right"/>
              <w:rPr>
                <w:rFonts w:eastAsia="Times New Roman"/>
              </w:rPr>
            </w:pPr>
            <w:r w:rsidRPr="00EB086D">
              <w:t>1.57</w:t>
            </w:r>
          </w:p>
        </w:tc>
        <w:tc>
          <w:tcPr>
            <w:tcW w:w="1559" w:type="dxa"/>
            <w:noWrap/>
            <w:tcMar>
              <w:left w:w="57" w:type="dxa"/>
              <w:right w:w="57" w:type="dxa"/>
            </w:tcMar>
            <w:hideMark/>
          </w:tcPr>
          <w:p w14:paraId="4A0F337D" w14:textId="77777777" w:rsidR="00F66DCF" w:rsidRPr="00EB086D" w:rsidRDefault="00F66DCF" w:rsidP="008070AF">
            <w:pPr>
              <w:pStyle w:val="TableText"/>
              <w:spacing w:before="40" w:after="30"/>
              <w:jc w:val="right"/>
              <w:rPr>
                <w:rFonts w:eastAsia="Times New Roman"/>
              </w:rPr>
            </w:pPr>
            <w:r w:rsidRPr="00EB086D">
              <w:t>0.57</w:t>
            </w:r>
          </w:p>
        </w:tc>
      </w:tr>
      <w:tr w:rsidR="00AF3F62" w:rsidRPr="00EB086D" w14:paraId="404D16A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40994FB"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4EA5261E" w14:textId="501CD33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0B42AEF"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0ADFEB18" w14:textId="77777777" w:rsidR="00F66DCF" w:rsidRPr="00EB086D" w:rsidRDefault="00F66DCF" w:rsidP="008070AF">
            <w:pPr>
              <w:pStyle w:val="TableText"/>
              <w:spacing w:before="40" w:after="30"/>
              <w:jc w:val="right"/>
              <w:rPr>
                <w:rFonts w:eastAsia="Times New Roman"/>
              </w:rPr>
            </w:pPr>
            <w:r w:rsidRPr="00EB086D">
              <w:t>2.53</w:t>
            </w:r>
          </w:p>
        </w:tc>
        <w:tc>
          <w:tcPr>
            <w:tcW w:w="1417" w:type="dxa"/>
            <w:noWrap/>
            <w:tcMar>
              <w:left w:w="57" w:type="dxa"/>
              <w:right w:w="57" w:type="dxa"/>
            </w:tcMar>
            <w:hideMark/>
          </w:tcPr>
          <w:p w14:paraId="4B4AAA25" w14:textId="77777777" w:rsidR="00F66DCF" w:rsidRPr="00EB086D" w:rsidRDefault="00F66DCF" w:rsidP="008070AF">
            <w:pPr>
              <w:pStyle w:val="TableText"/>
              <w:spacing w:before="40" w:after="30"/>
              <w:jc w:val="right"/>
              <w:rPr>
                <w:rFonts w:eastAsia="Times New Roman"/>
              </w:rPr>
            </w:pPr>
            <w:r w:rsidRPr="00EB086D">
              <w:t>1.85</w:t>
            </w:r>
          </w:p>
        </w:tc>
        <w:tc>
          <w:tcPr>
            <w:tcW w:w="1559" w:type="dxa"/>
            <w:noWrap/>
            <w:tcMar>
              <w:left w:w="57" w:type="dxa"/>
              <w:right w:w="57" w:type="dxa"/>
            </w:tcMar>
            <w:hideMark/>
          </w:tcPr>
          <w:p w14:paraId="0A6E30A6" w14:textId="77777777" w:rsidR="00F66DCF" w:rsidRPr="00EB086D" w:rsidRDefault="00F66DCF" w:rsidP="008070AF">
            <w:pPr>
              <w:pStyle w:val="TableText"/>
              <w:spacing w:before="40" w:after="30"/>
              <w:jc w:val="right"/>
              <w:rPr>
                <w:rFonts w:eastAsia="Times New Roman"/>
              </w:rPr>
            </w:pPr>
            <w:r w:rsidRPr="00EB086D">
              <w:t>0.68</w:t>
            </w:r>
          </w:p>
        </w:tc>
      </w:tr>
      <w:tr w:rsidR="00AF3F62" w:rsidRPr="00EB086D" w14:paraId="2220D75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86B40BC"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759F6959" w14:textId="4D0D91E0"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F99819A"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3F0DDDF7" w14:textId="77777777" w:rsidR="00F66DCF" w:rsidRPr="00EB086D" w:rsidRDefault="00F66DCF" w:rsidP="008070AF">
            <w:pPr>
              <w:pStyle w:val="TableText"/>
              <w:spacing w:before="40" w:after="30"/>
              <w:jc w:val="right"/>
              <w:rPr>
                <w:rFonts w:eastAsia="Times New Roman"/>
              </w:rPr>
            </w:pPr>
            <w:r w:rsidRPr="00EB086D">
              <w:t>6.48</w:t>
            </w:r>
          </w:p>
        </w:tc>
        <w:tc>
          <w:tcPr>
            <w:tcW w:w="1417" w:type="dxa"/>
            <w:noWrap/>
            <w:tcMar>
              <w:left w:w="57" w:type="dxa"/>
              <w:right w:w="57" w:type="dxa"/>
            </w:tcMar>
            <w:hideMark/>
          </w:tcPr>
          <w:p w14:paraId="120931A9" w14:textId="77777777" w:rsidR="00F66DCF" w:rsidRPr="00EB086D" w:rsidRDefault="00F66DCF" w:rsidP="008070AF">
            <w:pPr>
              <w:pStyle w:val="TableText"/>
              <w:spacing w:before="40" w:after="30"/>
              <w:jc w:val="right"/>
              <w:rPr>
                <w:rFonts w:eastAsia="Times New Roman"/>
              </w:rPr>
            </w:pPr>
            <w:r w:rsidRPr="00EB086D">
              <w:t>4.75</w:t>
            </w:r>
          </w:p>
        </w:tc>
        <w:tc>
          <w:tcPr>
            <w:tcW w:w="1559" w:type="dxa"/>
            <w:noWrap/>
            <w:tcMar>
              <w:left w:w="57" w:type="dxa"/>
              <w:right w:w="57" w:type="dxa"/>
            </w:tcMar>
            <w:hideMark/>
          </w:tcPr>
          <w:p w14:paraId="05C2ED93" w14:textId="77777777" w:rsidR="00F66DCF" w:rsidRPr="00EB086D" w:rsidRDefault="00F66DCF" w:rsidP="008070AF">
            <w:pPr>
              <w:pStyle w:val="TableText"/>
              <w:spacing w:before="40" w:after="30"/>
              <w:jc w:val="right"/>
              <w:rPr>
                <w:rFonts w:eastAsia="Times New Roman"/>
              </w:rPr>
            </w:pPr>
            <w:r w:rsidRPr="00EB086D">
              <w:t>1.74</w:t>
            </w:r>
          </w:p>
        </w:tc>
      </w:tr>
      <w:tr w:rsidR="00AF3F62" w:rsidRPr="00EB086D" w14:paraId="2C9B7A3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0F16A76"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288E0C82" w14:textId="12ACFA77"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C829052"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67E7835C" w14:textId="77777777" w:rsidR="00F66DCF" w:rsidRPr="00EB086D" w:rsidRDefault="00F66DCF" w:rsidP="008070AF">
            <w:pPr>
              <w:pStyle w:val="TableText"/>
              <w:spacing w:before="40" w:after="30"/>
              <w:jc w:val="right"/>
              <w:rPr>
                <w:rFonts w:eastAsia="Times New Roman"/>
              </w:rPr>
            </w:pPr>
            <w:r w:rsidRPr="00EB086D">
              <w:t>6.09</w:t>
            </w:r>
          </w:p>
        </w:tc>
        <w:tc>
          <w:tcPr>
            <w:tcW w:w="1417" w:type="dxa"/>
            <w:noWrap/>
            <w:tcMar>
              <w:left w:w="57" w:type="dxa"/>
              <w:right w:w="57" w:type="dxa"/>
            </w:tcMar>
            <w:hideMark/>
          </w:tcPr>
          <w:p w14:paraId="37A75E14" w14:textId="77777777" w:rsidR="00F66DCF" w:rsidRPr="00EB086D" w:rsidRDefault="00F66DCF" w:rsidP="008070AF">
            <w:pPr>
              <w:pStyle w:val="TableText"/>
              <w:spacing w:before="40" w:after="30"/>
              <w:jc w:val="right"/>
              <w:rPr>
                <w:rFonts w:eastAsia="Times New Roman"/>
              </w:rPr>
            </w:pPr>
            <w:r w:rsidRPr="00EB086D">
              <w:t>4.46</w:t>
            </w:r>
          </w:p>
        </w:tc>
        <w:tc>
          <w:tcPr>
            <w:tcW w:w="1559" w:type="dxa"/>
            <w:noWrap/>
            <w:tcMar>
              <w:left w:w="57" w:type="dxa"/>
              <w:right w:w="57" w:type="dxa"/>
            </w:tcMar>
            <w:hideMark/>
          </w:tcPr>
          <w:p w14:paraId="2AD0F032" w14:textId="77777777" w:rsidR="00F66DCF" w:rsidRPr="00EB086D" w:rsidRDefault="00F66DCF" w:rsidP="008070AF">
            <w:pPr>
              <w:pStyle w:val="TableText"/>
              <w:spacing w:before="40" w:after="30"/>
              <w:jc w:val="right"/>
              <w:rPr>
                <w:rFonts w:eastAsia="Times New Roman"/>
              </w:rPr>
            </w:pPr>
            <w:r w:rsidRPr="00EB086D">
              <w:t>1.63</w:t>
            </w:r>
          </w:p>
        </w:tc>
      </w:tr>
      <w:tr w:rsidR="00AF3F62" w:rsidRPr="00EB086D" w14:paraId="262FA46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3AC77D4"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6A7DF6C6" w14:textId="61FFA15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D71064F"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740BF29E" w14:textId="77777777" w:rsidR="00F66DCF" w:rsidRPr="00EB086D" w:rsidRDefault="00F66DCF" w:rsidP="008070AF">
            <w:pPr>
              <w:pStyle w:val="TableText"/>
              <w:spacing w:before="40" w:after="30"/>
              <w:jc w:val="right"/>
              <w:rPr>
                <w:rFonts w:eastAsia="Times New Roman"/>
              </w:rPr>
            </w:pPr>
            <w:r w:rsidRPr="00EB086D">
              <w:t>8.08</w:t>
            </w:r>
          </w:p>
        </w:tc>
        <w:tc>
          <w:tcPr>
            <w:tcW w:w="1417" w:type="dxa"/>
            <w:noWrap/>
            <w:tcMar>
              <w:left w:w="57" w:type="dxa"/>
              <w:right w:w="57" w:type="dxa"/>
            </w:tcMar>
            <w:hideMark/>
          </w:tcPr>
          <w:p w14:paraId="09678339" w14:textId="77777777" w:rsidR="00F66DCF" w:rsidRPr="00EB086D" w:rsidRDefault="00F66DCF" w:rsidP="008070AF">
            <w:pPr>
              <w:pStyle w:val="TableText"/>
              <w:spacing w:before="40" w:after="30"/>
              <w:jc w:val="right"/>
              <w:rPr>
                <w:rFonts w:eastAsia="Times New Roman"/>
              </w:rPr>
            </w:pPr>
            <w:r w:rsidRPr="00EB086D">
              <w:t>5.92</w:t>
            </w:r>
          </w:p>
        </w:tc>
        <w:tc>
          <w:tcPr>
            <w:tcW w:w="1559" w:type="dxa"/>
            <w:noWrap/>
            <w:tcMar>
              <w:left w:w="57" w:type="dxa"/>
              <w:right w:w="57" w:type="dxa"/>
            </w:tcMar>
            <w:hideMark/>
          </w:tcPr>
          <w:p w14:paraId="6321E3DE" w14:textId="77777777" w:rsidR="00F66DCF" w:rsidRPr="00EB086D" w:rsidRDefault="00F66DCF" w:rsidP="008070AF">
            <w:pPr>
              <w:pStyle w:val="TableText"/>
              <w:spacing w:before="40" w:after="30"/>
              <w:jc w:val="right"/>
              <w:rPr>
                <w:rFonts w:eastAsia="Times New Roman"/>
              </w:rPr>
            </w:pPr>
            <w:r w:rsidRPr="00EB086D">
              <w:t>2.16</w:t>
            </w:r>
          </w:p>
        </w:tc>
      </w:tr>
      <w:tr w:rsidR="00AF3F62" w:rsidRPr="00EB086D" w14:paraId="47A86F5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CC2B459"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248D8543" w14:textId="2E556C6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43E2764"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3F7A0F2E" w14:textId="77777777" w:rsidR="00F66DCF" w:rsidRPr="00EB086D" w:rsidRDefault="00F66DCF" w:rsidP="008070AF">
            <w:pPr>
              <w:pStyle w:val="TableText"/>
              <w:spacing w:before="40" w:after="30"/>
              <w:jc w:val="right"/>
              <w:rPr>
                <w:rFonts w:eastAsia="Times New Roman"/>
              </w:rPr>
            </w:pPr>
            <w:r w:rsidRPr="00EB086D">
              <w:t>7.95</w:t>
            </w:r>
          </w:p>
        </w:tc>
        <w:tc>
          <w:tcPr>
            <w:tcW w:w="1417" w:type="dxa"/>
            <w:noWrap/>
            <w:tcMar>
              <w:left w:w="57" w:type="dxa"/>
              <w:right w:w="57" w:type="dxa"/>
            </w:tcMar>
            <w:hideMark/>
          </w:tcPr>
          <w:p w14:paraId="48A5281C" w14:textId="77777777" w:rsidR="00F66DCF" w:rsidRPr="00EB086D" w:rsidRDefault="00F66DCF" w:rsidP="008070AF">
            <w:pPr>
              <w:pStyle w:val="TableText"/>
              <w:spacing w:before="40" w:after="30"/>
              <w:jc w:val="right"/>
              <w:rPr>
                <w:rFonts w:eastAsia="Times New Roman"/>
              </w:rPr>
            </w:pPr>
            <w:r w:rsidRPr="00EB086D">
              <w:t>5.82</w:t>
            </w:r>
          </w:p>
        </w:tc>
        <w:tc>
          <w:tcPr>
            <w:tcW w:w="1559" w:type="dxa"/>
            <w:noWrap/>
            <w:tcMar>
              <w:left w:w="57" w:type="dxa"/>
              <w:right w:w="57" w:type="dxa"/>
            </w:tcMar>
            <w:hideMark/>
          </w:tcPr>
          <w:p w14:paraId="03009032" w14:textId="77777777" w:rsidR="00F66DCF" w:rsidRPr="00EB086D" w:rsidRDefault="00F66DCF" w:rsidP="008070AF">
            <w:pPr>
              <w:pStyle w:val="TableText"/>
              <w:spacing w:before="40" w:after="30"/>
              <w:jc w:val="right"/>
              <w:rPr>
                <w:rFonts w:eastAsia="Times New Roman"/>
              </w:rPr>
            </w:pPr>
            <w:r w:rsidRPr="00EB086D">
              <w:t>2.13</w:t>
            </w:r>
          </w:p>
        </w:tc>
      </w:tr>
      <w:tr w:rsidR="00AF3F62" w:rsidRPr="00EB086D" w14:paraId="1875D6E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3C4E1CF"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53179452" w14:textId="0B740914"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AA1EAA0"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40B2D7FD" w14:textId="77777777" w:rsidR="00F66DCF" w:rsidRPr="00EB086D" w:rsidRDefault="00F66DCF" w:rsidP="008070AF">
            <w:pPr>
              <w:pStyle w:val="TableText"/>
              <w:spacing w:before="40" w:after="30"/>
              <w:jc w:val="right"/>
              <w:rPr>
                <w:rFonts w:eastAsia="Times New Roman"/>
              </w:rPr>
            </w:pPr>
            <w:r w:rsidRPr="00EB086D">
              <w:t>6.73</w:t>
            </w:r>
          </w:p>
        </w:tc>
        <w:tc>
          <w:tcPr>
            <w:tcW w:w="1417" w:type="dxa"/>
            <w:noWrap/>
            <w:tcMar>
              <w:left w:w="57" w:type="dxa"/>
              <w:right w:w="57" w:type="dxa"/>
            </w:tcMar>
            <w:hideMark/>
          </w:tcPr>
          <w:p w14:paraId="2814D2EA"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41EC11DB" w14:textId="77777777" w:rsidR="00F66DCF" w:rsidRPr="00EB086D" w:rsidRDefault="00F66DCF" w:rsidP="008070AF">
            <w:pPr>
              <w:pStyle w:val="TableText"/>
              <w:spacing w:before="40" w:after="30"/>
              <w:jc w:val="right"/>
              <w:rPr>
                <w:rFonts w:eastAsia="Times New Roman"/>
              </w:rPr>
            </w:pPr>
            <w:r w:rsidRPr="00EB086D">
              <w:rPr>
                <w:i/>
                <w:iCs/>
              </w:rPr>
              <w:t>1.8</w:t>
            </w:r>
            <w:r w:rsidRPr="00EB086D">
              <w:t>†</w:t>
            </w:r>
          </w:p>
        </w:tc>
      </w:tr>
      <w:tr w:rsidR="00AF3F62" w:rsidRPr="00EB086D" w14:paraId="6BC9BCA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BC2154F"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5FB87D25" w14:textId="23D5480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3A5E19D"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DCD1076" w14:textId="77777777" w:rsidR="00F66DCF" w:rsidRPr="00EB086D" w:rsidRDefault="00F66DCF" w:rsidP="008070AF">
            <w:pPr>
              <w:pStyle w:val="TableText"/>
              <w:spacing w:before="40" w:after="30"/>
              <w:jc w:val="right"/>
              <w:rPr>
                <w:rFonts w:eastAsia="Times New Roman"/>
              </w:rPr>
            </w:pPr>
            <w:r w:rsidRPr="00EB086D">
              <w:t>6.73</w:t>
            </w:r>
          </w:p>
        </w:tc>
        <w:tc>
          <w:tcPr>
            <w:tcW w:w="1417" w:type="dxa"/>
            <w:noWrap/>
            <w:tcMar>
              <w:left w:w="57" w:type="dxa"/>
              <w:right w:w="57" w:type="dxa"/>
            </w:tcMar>
            <w:hideMark/>
          </w:tcPr>
          <w:p w14:paraId="4EFD6332"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69D35751" w14:textId="77777777" w:rsidR="00F66DCF" w:rsidRPr="00EB086D" w:rsidRDefault="00F66DCF" w:rsidP="008070AF">
            <w:pPr>
              <w:pStyle w:val="TableText"/>
              <w:spacing w:before="40" w:after="30"/>
              <w:jc w:val="right"/>
              <w:rPr>
                <w:rFonts w:eastAsia="Times New Roman"/>
              </w:rPr>
            </w:pPr>
            <w:r w:rsidRPr="00EB086D">
              <w:rPr>
                <w:i/>
                <w:iCs/>
              </w:rPr>
              <w:t>1.8</w:t>
            </w:r>
            <w:r w:rsidRPr="00EB086D">
              <w:t>†</w:t>
            </w:r>
          </w:p>
        </w:tc>
      </w:tr>
      <w:tr w:rsidR="00AF3F62" w:rsidRPr="00EB086D" w14:paraId="6D38EF9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5583B86"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14F05521" w14:textId="49B6DEA9" w:rsidR="00F66DCF" w:rsidRPr="00EB086D" w:rsidRDefault="00F66DCF" w:rsidP="008070AF">
            <w:pPr>
              <w:pStyle w:val="TableText"/>
              <w:spacing w:before="40" w:after="30"/>
              <w:rPr>
                <w:rFonts w:eastAsia="Times New Roman"/>
              </w:rPr>
            </w:pPr>
            <w:r w:rsidRPr="00EB086D">
              <w:t xml:space="preserve">Growing </w:t>
            </w:r>
            <w:r w:rsidR="00C33DD2" w:rsidRPr="00EB086D">
              <w:t>heifers – 1–2</w:t>
            </w:r>
          </w:p>
        </w:tc>
        <w:tc>
          <w:tcPr>
            <w:tcW w:w="709" w:type="dxa"/>
            <w:noWrap/>
            <w:tcMar>
              <w:left w:w="57" w:type="dxa"/>
              <w:right w:w="57" w:type="dxa"/>
            </w:tcMar>
            <w:hideMark/>
          </w:tcPr>
          <w:p w14:paraId="62FE9779"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5C05D78B" w14:textId="77777777" w:rsidR="00F66DCF" w:rsidRPr="00EB086D" w:rsidRDefault="00F66DCF" w:rsidP="008070AF">
            <w:pPr>
              <w:pStyle w:val="TableText"/>
              <w:spacing w:before="40" w:after="30"/>
              <w:jc w:val="right"/>
              <w:rPr>
                <w:rFonts w:eastAsia="Times New Roman"/>
              </w:rPr>
            </w:pPr>
            <w:r w:rsidRPr="00EB086D">
              <w:t>5.32</w:t>
            </w:r>
          </w:p>
        </w:tc>
        <w:tc>
          <w:tcPr>
            <w:tcW w:w="1417" w:type="dxa"/>
            <w:noWrap/>
            <w:tcMar>
              <w:left w:w="57" w:type="dxa"/>
              <w:right w:w="57" w:type="dxa"/>
            </w:tcMar>
            <w:hideMark/>
          </w:tcPr>
          <w:p w14:paraId="672AE07C" w14:textId="77777777" w:rsidR="00F66DCF" w:rsidRPr="00EB086D" w:rsidRDefault="00F66DCF" w:rsidP="008070AF">
            <w:pPr>
              <w:pStyle w:val="TableText"/>
              <w:spacing w:before="40" w:after="30"/>
              <w:jc w:val="right"/>
              <w:rPr>
                <w:rFonts w:eastAsia="Times New Roman"/>
              </w:rPr>
            </w:pPr>
            <w:r w:rsidRPr="00EB086D">
              <w:t>3.9</w:t>
            </w:r>
          </w:p>
        </w:tc>
        <w:tc>
          <w:tcPr>
            <w:tcW w:w="1559" w:type="dxa"/>
            <w:noWrap/>
            <w:tcMar>
              <w:left w:w="57" w:type="dxa"/>
              <w:right w:w="57" w:type="dxa"/>
            </w:tcMar>
            <w:hideMark/>
          </w:tcPr>
          <w:p w14:paraId="72F2F1F3" w14:textId="77777777" w:rsidR="00F66DCF" w:rsidRPr="00EB086D" w:rsidRDefault="00F66DCF" w:rsidP="008070AF">
            <w:pPr>
              <w:pStyle w:val="TableText"/>
              <w:spacing w:before="40" w:after="30"/>
              <w:jc w:val="right"/>
              <w:rPr>
                <w:rFonts w:eastAsia="Times New Roman"/>
              </w:rPr>
            </w:pPr>
            <w:r w:rsidRPr="00EB086D">
              <w:t>1.43</w:t>
            </w:r>
          </w:p>
        </w:tc>
      </w:tr>
      <w:tr w:rsidR="00AF3F62" w:rsidRPr="00EB086D" w14:paraId="5035E63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C4D2916"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772DFCBE" w14:textId="28C02397"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A45F75D"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92F8BD2" w14:textId="77777777" w:rsidR="00F66DCF" w:rsidRPr="00EB086D" w:rsidRDefault="00F66DCF" w:rsidP="008070AF">
            <w:pPr>
              <w:pStyle w:val="TableText"/>
              <w:spacing w:before="40" w:after="30"/>
              <w:jc w:val="right"/>
              <w:rPr>
                <w:rFonts w:eastAsia="Times New Roman"/>
              </w:rPr>
            </w:pPr>
            <w:r w:rsidRPr="00EB086D">
              <w:t>5.57</w:t>
            </w:r>
          </w:p>
        </w:tc>
        <w:tc>
          <w:tcPr>
            <w:tcW w:w="1417" w:type="dxa"/>
            <w:noWrap/>
            <w:tcMar>
              <w:left w:w="57" w:type="dxa"/>
              <w:right w:w="57" w:type="dxa"/>
            </w:tcMar>
            <w:hideMark/>
          </w:tcPr>
          <w:p w14:paraId="2013B362" w14:textId="77777777" w:rsidR="00F66DCF" w:rsidRPr="00EB086D" w:rsidRDefault="00F66DCF" w:rsidP="008070AF">
            <w:pPr>
              <w:pStyle w:val="TableText"/>
              <w:spacing w:before="40" w:after="30"/>
              <w:jc w:val="right"/>
              <w:rPr>
                <w:rFonts w:eastAsia="Times New Roman"/>
              </w:rPr>
            </w:pPr>
            <w:r w:rsidRPr="00EB086D">
              <w:t>4.08</w:t>
            </w:r>
          </w:p>
        </w:tc>
        <w:tc>
          <w:tcPr>
            <w:tcW w:w="1559" w:type="dxa"/>
            <w:noWrap/>
            <w:tcMar>
              <w:left w:w="57" w:type="dxa"/>
              <w:right w:w="57" w:type="dxa"/>
            </w:tcMar>
            <w:hideMark/>
          </w:tcPr>
          <w:p w14:paraId="2ED58401" w14:textId="77777777" w:rsidR="00F66DCF" w:rsidRPr="00EB086D" w:rsidRDefault="00F66DCF" w:rsidP="008070AF">
            <w:pPr>
              <w:pStyle w:val="TableText"/>
              <w:spacing w:before="40" w:after="30"/>
              <w:jc w:val="right"/>
              <w:rPr>
                <w:rFonts w:eastAsia="Times New Roman"/>
              </w:rPr>
            </w:pPr>
            <w:r w:rsidRPr="00EB086D">
              <w:t>1.49</w:t>
            </w:r>
          </w:p>
        </w:tc>
      </w:tr>
      <w:tr w:rsidR="00AF3F62" w:rsidRPr="00EB086D" w14:paraId="2E48D0E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ECCB8BF"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4ED85426" w14:textId="2CD9F961"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C210AB2"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7AA44725" w14:textId="77777777" w:rsidR="00F66DCF" w:rsidRPr="00EB086D" w:rsidRDefault="00F66DCF" w:rsidP="008070AF">
            <w:pPr>
              <w:pStyle w:val="TableText"/>
              <w:spacing w:before="40" w:after="30"/>
              <w:jc w:val="right"/>
              <w:rPr>
                <w:rFonts w:eastAsia="Times New Roman"/>
              </w:rPr>
            </w:pPr>
            <w:r w:rsidRPr="00EB086D">
              <w:t>5.63</w:t>
            </w:r>
          </w:p>
        </w:tc>
        <w:tc>
          <w:tcPr>
            <w:tcW w:w="1417" w:type="dxa"/>
            <w:noWrap/>
            <w:tcMar>
              <w:left w:w="57" w:type="dxa"/>
              <w:right w:w="57" w:type="dxa"/>
            </w:tcMar>
            <w:hideMark/>
          </w:tcPr>
          <w:p w14:paraId="0B4A59A5" w14:textId="77777777" w:rsidR="00F66DCF" w:rsidRPr="00EB086D" w:rsidRDefault="00F66DCF" w:rsidP="008070AF">
            <w:pPr>
              <w:pStyle w:val="TableText"/>
              <w:spacing w:before="40" w:after="30"/>
              <w:jc w:val="right"/>
              <w:rPr>
                <w:rFonts w:eastAsia="Times New Roman"/>
              </w:rPr>
            </w:pPr>
            <w:r w:rsidRPr="00EB086D">
              <w:t>4.13</w:t>
            </w:r>
          </w:p>
        </w:tc>
        <w:tc>
          <w:tcPr>
            <w:tcW w:w="1559" w:type="dxa"/>
            <w:noWrap/>
            <w:tcMar>
              <w:left w:w="57" w:type="dxa"/>
              <w:right w:w="57" w:type="dxa"/>
            </w:tcMar>
            <w:hideMark/>
          </w:tcPr>
          <w:p w14:paraId="3E5DC484" w14:textId="77777777" w:rsidR="00F66DCF" w:rsidRPr="00EB086D" w:rsidRDefault="00F66DCF" w:rsidP="008070AF">
            <w:pPr>
              <w:pStyle w:val="TableText"/>
              <w:spacing w:before="40" w:after="30"/>
              <w:jc w:val="right"/>
              <w:rPr>
                <w:rFonts w:eastAsia="Times New Roman"/>
              </w:rPr>
            </w:pPr>
            <w:r w:rsidRPr="00EB086D">
              <w:t>1.51</w:t>
            </w:r>
          </w:p>
        </w:tc>
      </w:tr>
      <w:tr w:rsidR="00AF3F62" w:rsidRPr="00EB086D" w14:paraId="7CB4C44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83C6D3"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6C6F655D" w14:textId="6B477BA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890A364"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2FD8D785" w14:textId="77777777" w:rsidR="00F66DCF" w:rsidRPr="00EB086D" w:rsidRDefault="00F66DCF" w:rsidP="008070AF">
            <w:pPr>
              <w:pStyle w:val="TableText"/>
              <w:spacing w:before="40" w:after="30"/>
              <w:jc w:val="right"/>
              <w:rPr>
                <w:rFonts w:eastAsia="Times New Roman"/>
              </w:rPr>
            </w:pPr>
            <w:r w:rsidRPr="00EB086D">
              <w:t>5.38</w:t>
            </w:r>
          </w:p>
        </w:tc>
        <w:tc>
          <w:tcPr>
            <w:tcW w:w="1417" w:type="dxa"/>
            <w:noWrap/>
            <w:tcMar>
              <w:left w:w="57" w:type="dxa"/>
              <w:right w:w="57" w:type="dxa"/>
            </w:tcMar>
            <w:hideMark/>
          </w:tcPr>
          <w:p w14:paraId="2CD0D8E4" w14:textId="77777777" w:rsidR="00F66DCF" w:rsidRPr="00EB086D" w:rsidRDefault="00F66DCF" w:rsidP="008070AF">
            <w:pPr>
              <w:pStyle w:val="TableText"/>
              <w:spacing w:before="40" w:after="30"/>
              <w:jc w:val="right"/>
              <w:rPr>
                <w:rFonts w:eastAsia="Times New Roman"/>
              </w:rPr>
            </w:pPr>
            <w:r w:rsidRPr="00EB086D">
              <w:t>3.94</w:t>
            </w:r>
          </w:p>
        </w:tc>
        <w:tc>
          <w:tcPr>
            <w:tcW w:w="1559" w:type="dxa"/>
            <w:noWrap/>
            <w:tcMar>
              <w:left w:w="57" w:type="dxa"/>
              <w:right w:w="57" w:type="dxa"/>
            </w:tcMar>
            <w:hideMark/>
          </w:tcPr>
          <w:p w14:paraId="631D78EB" w14:textId="77777777" w:rsidR="00F66DCF" w:rsidRPr="00EB086D" w:rsidRDefault="00F66DCF" w:rsidP="008070AF">
            <w:pPr>
              <w:pStyle w:val="TableText"/>
              <w:spacing w:before="40" w:after="30"/>
              <w:jc w:val="right"/>
              <w:rPr>
                <w:rFonts w:eastAsia="Times New Roman"/>
              </w:rPr>
            </w:pPr>
            <w:r w:rsidRPr="00EB086D">
              <w:t>1.44</w:t>
            </w:r>
          </w:p>
        </w:tc>
      </w:tr>
      <w:tr w:rsidR="00AF3F62" w:rsidRPr="00EB086D" w14:paraId="3E13756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DD9FF9A"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6F2F98E0" w14:textId="40E24495"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008B2BA"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38BD4C08" w14:textId="77777777" w:rsidR="00F66DCF" w:rsidRPr="00EB086D" w:rsidRDefault="00F66DCF" w:rsidP="008070AF">
            <w:pPr>
              <w:pStyle w:val="TableText"/>
              <w:spacing w:before="40" w:after="30"/>
              <w:jc w:val="right"/>
              <w:rPr>
                <w:rFonts w:eastAsia="Times New Roman"/>
              </w:rPr>
            </w:pPr>
            <w:r w:rsidRPr="00EB086D">
              <w:t>5.55</w:t>
            </w:r>
          </w:p>
        </w:tc>
        <w:tc>
          <w:tcPr>
            <w:tcW w:w="1417" w:type="dxa"/>
            <w:noWrap/>
            <w:tcMar>
              <w:left w:w="57" w:type="dxa"/>
              <w:right w:w="57" w:type="dxa"/>
            </w:tcMar>
            <w:hideMark/>
          </w:tcPr>
          <w:p w14:paraId="511AAD2A" w14:textId="77777777" w:rsidR="00F66DCF" w:rsidRPr="00EB086D" w:rsidRDefault="00F66DCF" w:rsidP="008070AF">
            <w:pPr>
              <w:pStyle w:val="TableText"/>
              <w:spacing w:before="40" w:after="30"/>
              <w:jc w:val="right"/>
              <w:rPr>
                <w:rFonts w:eastAsia="Times New Roman"/>
              </w:rPr>
            </w:pPr>
            <w:r w:rsidRPr="00EB086D">
              <w:t>4.06</w:t>
            </w:r>
          </w:p>
        </w:tc>
        <w:tc>
          <w:tcPr>
            <w:tcW w:w="1559" w:type="dxa"/>
            <w:noWrap/>
            <w:tcMar>
              <w:left w:w="57" w:type="dxa"/>
              <w:right w:w="57" w:type="dxa"/>
            </w:tcMar>
            <w:hideMark/>
          </w:tcPr>
          <w:p w14:paraId="0772116F" w14:textId="77777777" w:rsidR="00F66DCF" w:rsidRPr="00EB086D" w:rsidRDefault="00F66DCF" w:rsidP="008070AF">
            <w:pPr>
              <w:pStyle w:val="TableText"/>
              <w:spacing w:before="40" w:after="30"/>
              <w:jc w:val="right"/>
              <w:rPr>
                <w:rFonts w:eastAsia="Times New Roman"/>
              </w:rPr>
            </w:pPr>
            <w:r w:rsidRPr="00EB086D">
              <w:t>1.49</w:t>
            </w:r>
          </w:p>
        </w:tc>
      </w:tr>
      <w:tr w:rsidR="00AF3F62" w:rsidRPr="00EB086D" w14:paraId="39BD924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B8B3B4C"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776E8E66" w14:textId="685AA61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759DD4F"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7D8BFC15" w14:textId="77777777" w:rsidR="00F66DCF" w:rsidRPr="00EB086D" w:rsidRDefault="00F66DCF" w:rsidP="008070AF">
            <w:pPr>
              <w:pStyle w:val="TableText"/>
              <w:spacing w:before="40" w:after="30"/>
              <w:jc w:val="right"/>
              <w:rPr>
                <w:rFonts w:eastAsia="Times New Roman"/>
              </w:rPr>
            </w:pPr>
            <w:r w:rsidRPr="00EB086D">
              <w:t>6.05</w:t>
            </w:r>
          </w:p>
        </w:tc>
        <w:tc>
          <w:tcPr>
            <w:tcW w:w="1417" w:type="dxa"/>
            <w:noWrap/>
            <w:tcMar>
              <w:left w:w="57" w:type="dxa"/>
              <w:right w:w="57" w:type="dxa"/>
            </w:tcMar>
            <w:hideMark/>
          </w:tcPr>
          <w:p w14:paraId="7E52B067" w14:textId="77777777" w:rsidR="00F66DCF" w:rsidRPr="00EB086D" w:rsidRDefault="00F66DCF" w:rsidP="008070AF">
            <w:pPr>
              <w:pStyle w:val="TableText"/>
              <w:spacing w:before="40" w:after="30"/>
              <w:jc w:val="right"/>
              <w:rPr>
                <w:rFonts w:eastAsia="Times New Roman"/>
              </w:rPr>
            </w:pPr>
            <w:r w:rsidRPr="00EB086D">
              <w:t>4.43</w:t>
            </w:r>
          </w:p>
        </w:tc>
        <w:tc>
          <w:tcPr>
            <w:tcW w:w="1559" w:type="dxa"/>
            <w:noWrap/>
            <w:tcMar>
              <w:left w:w="57" w:type="dxa"/>
              <w:right w:w="57" w:type="dxa"/>
            </w:tcMar>
            <w:hideMark/>
          </w:tcPr>
          <w:p w14:paraId="45466C82" w14:textId="77777777" w:rsidR="00F66DCF" w:rsidRPr="00EB086D" w:rsidRDefault="00F66DCF" w:rsidP="008070AF">
            <w:pPr>
              <w:pStyle w:val="TableText"/>
              <w:spacing w:before="40" w:after="30"/>
              <w:jc w:val="right"/>
              <w:rPr>
                <w:rFonts w:eastAsia="Times New Roman"/>
              </w:rPr>
            </w:pPr>
            <w:r w:rsidRPr="00EB086D">
              <w:t>1.62</w:t>
            </w:r>
          </w:p>
        </w:tc>
      </w:tr>
      <w:tr w:rsidR="00AF3F62" w:rsidRPr="00EB086D" w14:paraId="08BC21A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8A108C7"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14DA9E7A" w14:textId="0B902090"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1FE5C2E"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36230A7B"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7955EC3E"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70550560"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40C3845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6394D4"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6B515358" w14:textId="69763C1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9F73801"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C2C3A89"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17CE47C7"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5FA464FF"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59FF25B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7B81708"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5C584E31" w14:textId="4EACFBDF"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2BCA829"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5A8BF81F"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46BAA530"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015FF9CF"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3717B26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C57653B"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2FD355C3" w14:textId="1B95A87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98DDEB3"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32A55018"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0AFE851C"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61453539"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4B7F24B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636108FD" w14:textId="6AF539D8"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CA2BA36"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29CE7D77"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71AFFB85"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07510D7D"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449B214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7B14691"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16ED15B3" w14:textId="3E71B61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0663285"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0BACDE87"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01E19C17"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472DD6ED"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2B83ED0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E57C5AF"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584782D8" w14:textId="7BCE91E0"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A73821E"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C539715"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3DD7E6D5"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1EBF49EE"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1C0E0BB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F29F166"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071EC28E" w14:textId="474F824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21A75A9"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0C20B774"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5E2A958F"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22B88689"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08B9793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1E42C11"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097B780C" w14:textId="1D4F374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0B91F1A"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38EB11DF"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2D19614B"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41B64673"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2C42D73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E6B880C"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0E4F0B21" w14:textId="71E14BE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96AB181"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5D286466"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71A08248"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35B2ED35"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15481CA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B46D4A3"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07583687" w14:textId="1F4870C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E308D31"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07A57AD4"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7265CB50"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4635B406"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6F787A5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A80F22A" w14:textId="77777777" w:rsidR="00F66DCF" w:rsidRPr="00EB086D" w:rsidRDefault="00F66DCF" w:rsidP="008070AF">
            <w:pPr>
              <w:pStyle w:val="TableText"/>
              <w:spacing w:before="40" w:after="30"/>
              <w:rPr>
                <w:rFonts w:eastAsia="Times New Roman"/>
              </w:rPr>
            </w:pPr>
            <w:r w:rsidRPr="00EB086D">
              <w:t>Otago</w:t>
            </w:r>
          </w:p>
        </w:tc>
        <w:tc>
          <w:tcPr>
            <w:tcW w:w="1843" w:type="dxa"/>
            <w:noWrap/>
            <w:tcMar>
              <w:left w:w="57" w:type="dxa"/>
              <w:right w:w="57" w:type="dxa"/>
            </w:tcMar>
            <w:hideMark/>
          </w:tcPr>
          <w:p w14:paraId="0FD6FC85" w14:textId="6246EB1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5A223D4"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7845479D"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14D95CCE"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71CA0D98"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35AEEE1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BFAAB87" w14:textId="77777777" w:rsidR="00F66DCF" w:rsidRPr="00EB086D" w:rsidRDefault="00F66DCF" w:rsidP="00492924">
            <w:pPr>
              <w:pStyle w:val="TableText"/>
              <w:keepNext/>
              <w:spacing w:before="40" w:after="30"/>
              <w:rPr>
                <w:rFonts w:eastAsia="Times New Roman"/>
              </w:rPr>
            </w:pPr>
            <w:r w:rsidRPr="00EB086D">
              <w:t>Southland</w:t>
            </w:r>
          </w:p>
        </w:tc>
        <w:tc>
          <w:tcPr>
            <w:tcW w:w="1843" w:type="dxa"/>
            <w:noWrap/>
            <w:tcMar>
              <w:left w:w="57" w:type="dxa"/>
              <w:right w:w="57" w:type="dxa"/>
            </w:tcMar>
            <w:hideMark/>
          </w:tcPr>
          <w:p w14:paraId="5A935C58" w14:textId="619072D8"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24A7103"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5CDE6025" w14:textId="77777777" w:rsidR="00F66DCF" w:rsidRPr="00EB086D" w:rsidRDefault="00F66DCF" w:rsidP="008070AF">
            <w:pPr>
              <w:pStyle w:val="TableText"/>
              <w:spacing w:before="40" w:after="30"/>
              <w:jc w:val="right"/>
              <w:rPr>
                <w:rFonts w:eastAsia="Times New Roman"/>
              </w:rPr>
            </w:pPr>
            <w:r w:rsidRPr="00EB086D">
              <w:t>13.56</w:t>
            </w:r>
          </w:p>
        </w:tc>
        <w:tc>
          <w:tcPr>
            <w:tcW w:w="1417" w:type="dxa"/>
            <w:noWrap/>
            <w:tcMar>
              <w:left w:w="57" w:type="dxa"/>
              <w:right w:w="57" w:type="dxa"/>
            </w:tcMar>
            <w:hideMark/>
          </w:tcPr>
          <w:p w14:paraId="5A1B6666" w14:textId="77777777" w:rsidR="00F66DCF" w:rsidRPr="00EB086D" w:rsidRDefault="00F66DCF" w:rsidP="008070AF">
            <w:pPr>
              <w:pStyle w:val="TableText"/>
              <w:spacing w:before="40" w:after="30"/>
              <w:jc w:val="right"/>
              <w:rPr>
                <w:rFonts w:eastAsia="Times New Roman"/>
              </w:rPr>
            </w:pPr>
            <w:r w:rsidRPr="00EB086D">
              <w:t>9.93</w:t>
            </w:r>
          </w:p>
        </w:tc>
        <w:tc>
          <w:tcPr>
            <w:tcW w:w="1559" w:type="dxa"/>
            <w:noWrap/>
            <w:tcMar>
              <w:left w:w="57" w:type="dxa"/>
              <w:right w:w="57" w:type="dxa"/>
            </w:tcMar>
            <w:hideMark/>
          </w:tcPr>
          <w:p w14:paraId="683433AA" w14:textId="77777777" w:rsidR="00F66DCF" w:rsidRPr="00EB086D" w:rsidRDefault="00F66DCF" w:rsidP="008070AF">
            <w:pPr>
              <w:pStyle w:val="TableText"/>
              <w:spacing w:before="40" w:after="30"/>
              <w:jc w:val="right"/>
              <w:rPr>
                <w:rFonts w:eastAsia="Times New Roman"/>
              </w:rPr>
            </w:pPr>
            <w:r w:rsidRPr="00EB086D">
              <w:t>3.63</w:t>
            </w:r>
          </w:p>
        </w:tc>
      </w:tr>
      <w:tr w:rsidR="00AF3F62" w:rsidRPr="00EB086D" w14:paraId="4028FE9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2F04FA2"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282BAF94" w14:textId="7D9D400A"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EFB7D4F"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103108D" w14:textId="77777777" w:rsidR="00F66DCF" w:rsidRPr="00EB086D" w:rsidRDefault="00F66DCF" w:rsidP="008070AF">
            <w:pPr>
              <w:pStyle w:val="TableText"/>
              <w:spacing w:before="40" w:after="30"/>
              <w:jc w:val="right"/>
              <w:rPr>
                <w:rFonts w:eastAsia="Times New Roman"/>
              </w:rPr>
            </w:pPr>
            <w:r w:rsidRPr="00EB086D">
              <w:t>11.5</w:t>
            </w:r>
          </w:p>
        </w:tc>
        <w:tc>
          <w:tcPr>
            <w:tcW w:w="1417" w:type="dxa"/>
            <w:noWrap/>
            <w:tcMar>
              <w:left w:w="57" w:type="dxa"/>
              <w:right w:w="57" w:type="dxa"/>
            </w:tcMar>
            <w:hideMark/>
          </w:tcPr>
          <w:p w14:paraId="6D9EA452" w14:textId="77777777" w:rsidR="00F66DCF" w:rsidRPr="00EB086D" w:rsidRDefault="00F66DCF" w:rsidP="008070AF">
            <w:pPr>
              <w:pStyle w:val="TableText"/>
              <w:spacing w:before="40" w:after="30"/>
              <w:jc w:val="right"/>
              <w:rPr>
                <w:rFonts w:eastAsia="Times New Roman"/>
              </w:rPr>
            </w:pPr>
            <w:r w:rsidRPr="00EB086D">
              <w:t>8.42</w:t>
            </w:r>
          </w:p>
        </w:tc>
        <w:tc>
          <w:tcPr>
            <w:tcW w:w="1559" w:type="dxa"/>
            <w:noWrap/>
            <w:tcMar>
              <w:left w:w="57" w:type="dxa"/>
              <w:right w:w="57" w:type="dxa"/>
            </w:tcMar>
            <w:hideMark/>
          </w:tcPr>
          <w:p w14:paraId="7A12D958" w14:textId="77777777" w:rsidR="00F66DCF" w:rsidRPr="00EB086D" w:rsidRDefault="00F66DCF" w:rsidP="008070AF">
            <w:pPr>
              <w:pStyle w:val="TableText"/>
              <w:spacing w:before="40" w:after="30"/>
              <w:jc w:val="right"/>
              <w:rPr>
                <w:rFonts w:eastAsia="Times New Roman"/>
              </w:rPr>
            </w:pPr>
            <w:r w:rsidRPr="00EB086D">
              <w:t>3.08</w:t>
            </w:r>
          </w:p>
        </w:tc>
      </w:tr>
      <w:tr w:rsidR="00AF3F62" w:rsidRPr="00EB086D" w14:paraId="22D92BA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FBB461C"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4E7D91EA" w14:textId="0F52C2D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2538DA8"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1A6E4318" w14:textId="77777777" w:rsidR="00F66DCF" w:rsidRPr="00EB086D" w:rsidRDefault="00F66DCF" w:rsidP="008070AF">
            <w:pPr>
              <w:pStyle w:val="TableText"/>
              <w:spacing w:before="40" w:after="30"/>
              <w:jc w:val="right"/>
              <w:rPr>
                <w:rFonts w:eastAsia="Times New Roman"/>
              </w:rPr>
            </w:pPr>
            <w:r w:rsidRPr="00EB086D">
              <w:t>13.77</w:t>
            </w:r>
          </w:p>
        </w:tc>
        <w:tc>
          <w:tcPr>
            <w:tcW w:w="1417" w:type="dxa"/>
            <w:noWrap/>
            <w:tcMar>
              <w:left w:w="57" w:type="dxa"/>
              <w:right w:w="57" w:type="dxa"/>
            </w:tcMar>
            <w:hideMark/>
          </w:tcPr>
          <w:p w14:paraId="1310BA20" w14:textId="77777777" w:rsidR="00F66DCF" w:rsidRPr="00EB086D" w:rsidRDefault="00F66DCF" w:rsidP="008070AF">
            <w:pPr>
              <w:pStyle w:val="TableText"/>
              <w:spacing w:before="40" w:after="30"/>
              <w:jc w:val="right"/>
              <w:rPr>
                <w:rFonts w:eastAsia="Times New Roman"/>
              </w:rPr>
            </w:pPr>
            <w:r w:rsidRPr="00EB086D">
              <w:t>10.08</w:t>
            </w:r>
          </w:p>
        </w:tc>
        <w:tc>
          <w:tcPr>
            <w:tcW w:w="1559" w:type="dxa"/>
            <w:noWrap/>
            <w:tcMar>
              <w:left w:w="57" w:type="dxa"/>
              <w:right w:w="57" w:type="dxa"/>
            </w:tcMar>
            <w:hideMark/>
          </w:tcPr>
          <w:p w14:paraId="03C11F44" w14:textId="77777777" w:rsidR="00F66DCF" w:rsidRPr="00EB086D" w:rsidRDefault="00F66DCF" w:rsidP="008070AF">
            <w:pPr>
              <w:pStyle w:val="TableText"/>
              <w:spacing w:before="40" w:after="30"/>
              <w:jc w:val="right"/>
              <w:rPr>
                <w:rFonts w:eastAsia="Times New Roman"/>
              </w:rPr>
            </w:pPr>
            <w:r w:rsidRPr="00EB086D">
              <w:t>3.69</w:t>
            </w:r>
          </w:p>
        </w:tc>
      </w:tr>
      <w:tr w:rsidR="00AF3F62" w:rsidRPr="00EB086D" w14:paraId="416C5CC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06D59A1"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7E14176D" w14:textId="33775A59"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3D3BBAA"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4CD352EE" w14:textId="77777777" w:rsidR="00F66DCF" w:rsidRPr="00EB086D" w:rsidRDefault="00F66DCF" w:rsidP="008070AF">
            <w:pPr>
              <w:pStyle w:val="TableText"/>
              <w:spacing w:before="40" w:after="30"/>
              <w:jc w:val="right"/>
              <w:rPr>
                <w:rFonts w:eastAsia="Times New Roman"/>
              </w:rPr>
            </w:pPr>
            <w:r w:rsidRPr="00EB086D">
              <w:t>11.91</w:t>
            </w:r>
          </w:p>
        </w:tc>
        <w:tc>
          <w:tcPr>
            <w:tcW w:w="1417" w:type="dxa"/>
            <w:noWrap/>
            <w:tcMar>
              <w:left w:w="57" w:type="dxa"/>
              <w:right w:w="57" w:type="dxa"/>
            </w:tcMar>
            <w:hideMark/>
          </w:tcPr>
          <w:p w14:paraId="62215D0F" w14:textId="77777777" w:rsidR="00F66DCF" w:rsidRPr="00EB086D" w:rsidRDefault="00F66DCF" w:rsidP="008070AF">
            <w:pPr>
              <w:pStyle w:val="TableText"/>
              <w:spacing w:before="40" w:after="30"/>
              <w:jc w:val="right"/>
              <w:rPr>
                <w:rFonts w:eastAsia="Times New Roman"/>
              </w:rPr>
            </w:pPr>
            <w:r w:rsidRPr="00EB086D">
              <w:t>8.72</w:t>
            </w:r>
          </w:p>
        </w:tc>
        <w:tc>
          <w:tcPr>
            <w:tcW w:w="1559" w:type="dxa"/>
            <w:noWrap/>
            <w:tcMar>
              <w:left w:w="57" w:type="dxa"/>
              <w:right w:w="57" w:type="dxa"/>
            </w:tcMar>
            <w:hideMark/>
          </w:tcPr>
          <w:p w14:paraId="34FBF82B" w14:textId="77777777" w:rsidR="00F66DCF" w:rsidRPr="00EB086D" w:rsidRDefault="00F66DCF" w:rsidP="008070AF">
            <w:pPr>
              <w:pStyle w:val="TableText"/>
              <w:spacing w:before="40" w:after="30"/>
              <w:jc w:val="right"/>
              <w:rPr>
                <w:rFonts w:eastAsia="Times New Roman"/>
              </w:rPr>
            </w:pPr>
            <w:r w:rsidRPr="00EB086D">
              <w:t>3.19</w:t>
            </w:r>
          </w:p>
        </w:tc>
      </w:tr>
      <w:tr w:rsidR="00AF3F62" w:rsidRPr="00EB086D" w14:paraId="3312A1E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530A30C" w14:textId="77777777" w:rsidR="00F66DCF" w:rsidRPr="00EB086D" w:rsidRDefault="00F66DCF" w:rsidP="008070AF">
            <w:pPr>
              <w:pStyle w:val="TableText"/>
              <w:spacing w:before="40" w:after="30"/>
              <w:rPr>
                <w:rFonts w:eastAsia="Times New Roman"/>
              </w:rPr>
            </w:pPr>
            <w:r w:rsidRPr="00EB086D">
              <w:lastRenderedPageBreak/>
              <w:t>Southland</w:t>
            </w:r>
          </w:p>
        </w:tc>
        <w:tc>
          <w:tcPr>
            <w:tcW w:w="1843" w:type="dxa"/>
            <w:noWrap/>
            <w:tcMar>
              <w:left w:w="57" w:type="dxa"/>
              <w:right w:w="57" w:type="dxa"/>
            </w:tcMar>
            <w:hideMark/>
          </w:tcPr>
          <w:p w14:paraId="65EBF240" w14:textId="034BBEB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7B97ADC"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11AB1C32" w14:textId="77777777" w:rsidR="00F66DCF" w:rsidRPr="00EB086D" w:rsidRDefault="00F66DCF" w:rsidP="008070AF">
            <w:pPr>
              <w:pStyle w:val="TableText"/>
              <w:spacing w:before="40" w:after="30"/>
              <w:jc w:val="right"/>
              <w:rPr>
                <w:rFonts w:eastAsia="Times New Roman"/>
              </w:rPr>
            </w:pPr>
            <w:r w:rsidRPr="00EB086D">
              <w:t>9.97</w:t>
            </w:r>
          </w:p>
        </w:tc>
        <w:tc>
          <w:tcPr>
            <w:tcW w:w="1417" w:type="dxa"/>
            <w:noWrap/>
            <w:tcMar>
              <w:left w:w="57" w:type="dxa"/>
              <w:right w:w="57" w:type="dxa"/>
            </w:tcMar>
            <w:hideMark/>
          </w:tcPr>
          <w:p w14:paraId="6C656E92" w14:textId="77777777" w:rsidR="00F66DCF" w:rsidRPr="00EB086D" w:rsidRDefault="00F66DCF" w:rsidP="008070AF">
            <w:pPr>
              <w:pStyle w:val="TableText"/>
              <w:spacing w:before="40" w:after="30"/>
              <w:jc w:val="right"/>
              <w:rPr>
                <w:rFonts w:eastAsia="Times New Roman"/>
              </w:rPr>
            </w:pPr>
            <w:r w:rsidRPr="00EB086D">
              <w:t>7.3</w:t>
            </w:r>
          </w:p>
        </w:tc>
        <w:tc>
          <w:tcPr>
            <w:tcW w:w="1559" w:type="dxa"/>
            <w:noWrap/>
            <w:tcMar>
              <w:left w:w="57" w:type="dxa"/>
              <w:right w:w="57" w:type="dxa"/>
            </w:tcMar>
            <w:hideMark/>
          </w:tcPr>
          <w:p w14:paraId="0A4FD107" w14:textId="77777777" w:rsidR="00F66DCF" w:rsidRPr="00EB086D" w:rsidRDefault="00F66DCF" w:rsidP="008070AF">
            <w:pPr>
              <w:pStyle w:val="TableText"/>
              <w:spacing w:before="40" w:after="30"/>
              <w:jc w:val="right"/>
              <w:rPr>
                <w:rFonts w:eastAsia="Times New Roman"/>
              </w:rPr>
            </w:pPr>
            <w:r w:rsidRPr="00EB086D">
              <w:t>2.67</w:t>
            </w:r>
          </w:p>
        </w:tc>
      </w:tr>
      <w:tr w:rsidR="00AF3F62" w:rsidRPr="00EB086D" w14:paraId="3EEDC89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CDAFDA0"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2840DEFC" w14:textId="5E90EE2A"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BB726C3"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1C56F00B" w14:textId="77777777" w:rsidR="00F66DCF" w:rsidRPr="00EB086D" w:rsidRDefault="00F66DCF" w:rsidP="008070AF">
            <w:pPr>
              <w:pStyle w:val="TableText"/>
              <w:spacing w:before="40" w:after="30"/>
              <w:jc w:val="right"/>
              <w:rPr>
                <w:rFonts w:eastAsia="Times New Roman"/>
              </w:rPr>
            </w:pPr>
            <w:r w:rsidRPr="00EB086D">
              <w:t>7.57</w:t>
            </w:r>
          </w:p>
        </w:tc>
        <w:tc>
          <w:tcPr>
            <w:tcW w:w="1417" w:type="dxa"/>
            <w:noWrap/>
            <w:tcMar>
              <w:left w:w="57" w:type="dxa"/>
              <w:right w:w="57" w:type="dxa"/>
            </w:tcMar>
            <w:hideMark/>
          </w:tcPr>
          <w:p w14:paraId="4E438A5F" w14:textId="77777777" w:rsidR="00F66DCF" w:rsidRPr="00EB086D" w:rsidRDefault="00F66DCF" w:rsidP="008070AF">
            <w:pPr>
              <w:pStyle w:val="TableText"/>
              <w:spacing w:before="40" w:after="30"/>
              <w:jc w:val="right"/>
              <w:rPr>
                <w:rFonts w:eastAsia="Times New Roman"/>
              </w:rPr>
            </w:pPr>
            <w:r w:rsidRPr="00EB086D">
              <w:t>5.54</w:t>
            </w:r>
          </w:p>
        </w:tc>
        <w:tc>
          <w:tcPr>
            <w:tcW w:w="1559" w:type="dxa"/>
            <w:noWrap/>
            <w:tcMar>
              <w:left w:w="57" w:type="dxa"/>
              <w:right w:w="57" w:type="dxa"/>
            </w:tcMar>
            <w:hideMark/>
          </w:tcPr>
          <w:p w14:paraId="10203715" w14:textId="77777777" w:rsidR="00F66DCF" w:rsidRPr="00EB086D" w:rsidRDefault="00F66DCF" w:rsidP="008070AF">
            <w:pPr>
              <w:pStyle w:val="TableText"/>
              <w:spacing w:before="40" w:after="30"/>
              <w:jc w:val="right"/>
              <w:rPr>
                <w:rFonts w:eastAsia="Times New Roman"/>
              </w:rPr>
            </w:pPr>
            <w:r w:rsidRPr="00EB086D">
              <w:t>2.03</w:t>
            </w:r>
          </w:p>
        </w:tc>
      </w:tr>
      <w:tr w:rsidR="00AF3F62" w:rsidRPr="00EB086D" w14:paraId="0F3F4C5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3343566"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44F151E9" w14:textId="1E4AB279"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8E038E6"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CF3C6EA" w14:textId="77777777" w:rsidR="00F66DCF" w:rsidRPr="00EB086D" w:rsidRDefault="00F66DCF" w:rsidP="008070AF">
            <w:pPr>
              <w:pStyle w:val="TableText"/>
              <w:spacing w:before="40" w:after="30"/>
              <w:jc w:val="right"/>
              <w:rPr>
                <w:rFonts w:eastAsia="Times New Roman"/>
              </w:rPr>
            </w:pPr>
            <w:r w:rsidRPr="00EB086D">
              <w:t>9.53</w:t>
            </w:r>
          </w:p>
        </w:tc>
        <w:tc>
          <w:tcPr>
            <w:tcW w:w="1417" w:type="dxa"/>
            <w:noWrap/>
            <w:tcMar>
              <w:left w:w="57" w:type="dxa"/>
              <w:right w:w="57" w:type="dxa"/>
            </w:tcMar>
            <w:hideMark/>
          </w:tcPr>
          <w:p w14:paraId="3F22E67C" w14:textId="77777777" w:rsidR="00F66DCF" w:rsidRPr="00EB086D" w:rsidRDefault="00F66DCF" w:rsidP="008070AF">
            <w:pPr>
              <w:pStyle w:val="TableText"/>
              <w:spacing w:before="40" w:after="30"/>
              <w:jc w:val="right"/>
              <w:rPr>
                <w:rFonts w:eastAsia="Times New Roman"/>
              </w:rPr>
            </w:pPr>
            <w:r w:rsidRPr="00EB086D">
              <w:t>6.98</w:t>
            </w:r>
          </w:p>
        </w:tc>
        <w:tc>
          <w:tcPr>
            <w:tcW w:w="1559" w:type="dxa"/>
            <w:noWrap/>
            <w:tcMar>
              <w:left w:w="57" w:type="dxa"/>
              <w:right w:w="57" w:type="dxa"/>
            </w:tcMar>
            <w:hideMark/>
          </w:tcPr>
          <w:p w14:paraId="38F0F6F8" w14:textId="77777777" w:rsidR="00F66DCF" w:rsidRPr="00EB086D" w:rsidRDefault="00F66DCF" w:rsidP="008070AF">
            <w:pPr>
              <w:pStyle w:val="TableText"/>
              <w:spacing w:before="40" w:after="30"/>
              <w:jc w:val="right"/>
              <w:rPr>
                <w:rFonts w:eastAsia="Times New Roman"/>
              </w:rPr>
            </w:pPr>
            <w:r w:rsidRPr="00EB086D">
              <w:t>2.55</w:t>
            </w:r>
          </w:p>
        </w:tc>
      </w:tr>
      <w:tr w:rsidR="00AF3F62" w:rsidRPr="00EB086D" w14:paraId="76396D2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A6104BF"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46FFC404" w14:textId="450A167B"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D0FA2DF"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3BE8218C" w14:textId="77777777" w:rsidR="00F66DCF" w:rsidRPr="00EB086D" w:rsidRDefault="00F66DCF" w:rsidP="008070AF">
            <w:pPr>
              <w:pStyle w:val="TableText"/>
              <w:spacing w:before="40" w:after="30"/>
              <w:jc w:val="right"/>
              <w:rPr>
                <w:rFonts w:eastAsia="Times New Roman"/>
              </w:rPr>
            </w:pPr>
            <w:r w:rsidRPr="00EB086D">
              <w:t>10.47</w:t>
            </w:r>
          </w:p>
        </w:tc>
        <w:tc>
          <w:tcPr>
            <w:tcW w:w="1417" w:type="dxa"/>
            <w:noWrap/>
            <w:tcMar>
              <w:left w:w="57" w:type="dxa"/>
              <w:right w:w="57" w:type="dxa"/>
            </w:tcMar>
            <w:hideMark/>
          </w:tcPr>
          <w:p w14:paraId="535BDE36" w14:textId="77777777" w:rsidR="00F66DCF" w:rsidRPr="00EB086D" w:rsidRDefault="00F66DCF" w:rsidP="008070AF">
            <w:pPr>
              <w:pStyle w:val="TableText"/>
              <w:spacing w:before="40" w:after="30"/>
              <w:jc w:val="right"/>
              <w:rPr>
                <w:rFonts w:eastAsia="Times New Roman"/>
              </w:rPr>
            </w:pPr>
            <w:r w:rsidRPr="00EB086D">
              <w:t>7.67</w:t>
            </w:r>
          </w:p>
        </w:tc>
        <w:tc>
          <w:tcPr>
            <w:tcW w:w="1559" w:type="dxa"/>
            <w:noWrap/>
            <w:tcMar>
              <w:left w:w="57" w:type="dxa"/>
              <w:right w:w="57" w:type="dxa"/>
            </w:tcMar>
            <w:hideMark/>
          </w:tcPr>
          <w:p w14:paraId="06689C1B" w14:textId="77777777" w:rsidR="00F66DCF" w:rsidRPr="00EB086D" w:rsidRDefault="00F66DCF" w:rsidP="008070AF">
            <w:pPr>
              <w:pStyle w:val="TableText"/>
              <w:spacing w:before="40" w:after="30"/>
              <w:jc w:val="right"/>
              <w:rPr>
                <w:rFonts w:eastAsia="Times New Roman"/>
              </w:rPr>
            </w:pPr>
            <w:r w:rsidRPr="00EB086D">
              <w:t>2.8</w:t>
            </w:r>
          </w:p>
        </w:tc>
      </w:tr>
      <w:tr w:rsidR="00AF3F62" w:rsidRPr="00EB086D" w14:paraId="372FA76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41D7DF6"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4A760588" w14:textId="28CDB195"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CBF10F8"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38FAB669" w14:textId="77777777" w:rsidR="00F66DCF" w:rsidRPr="00EB086D" w:rsidRDefault="00F66DCF" w:rsidP="008070AF">
            <w:pPr>
              <w:pStyle w:val="TableText"/>
              <w:spacing w:before="40" w:after="30"/>
              <w:jc w:val="right"/>
              <w:rPr>
                <w:rFonts w:eastAsia="Times New Roman"/>
              </w:rPr>
            </w:pPr>
            <w:r w:rsidRPr="00EB086D">
              <w:t>15.36</w:t>
            </w:r>
          </w:p>
        </w:tc>
        <w:tc>
          <w:tcPr>
            <w:tcW w:w="1417" w:type="dxa"/>
            <w:noWrap/>
            <w:tcMar>
              <w:left w:w="57" w:type="dxa"/>
              <w:right w:w="57" w:type="dxa"/>
            </w:tcMar>
            <w:hideMark/>
          </w:tcPr>
          <w:p w14:paraId="0534BC74" w14:textId="77777777" w:rsidR="00F66DCF" w:rsidRPr="00EB086D" w:rsidRDefault="00F66DCF" w:rsidP="008070AF">
            <w:pPr>
              <w:pStyle w:val="TableText"/>
              <w:spacing w:before="40" w:after="30"/>
              <w:jc w:val="right"/>
              <w:rPr>
                <w:rFonts w:eastAsia="Times New Roman"/>
              </w:rPr>
            </w:pPr>
            <w:r w:rsidRPr="00EB086D">
              <w:t>11.25</w:t>
            </w:r>
          </w:p>
        </w:tc>
        <w:tc>
          <w:tcPr>
            <w:tcW w:w="1559" w:type="dxa"/>
            <w:noWrap/>
            <w:tcMar>
              <w:left w:w="57" w:type="dxa"/>
              <w:right w:w="57" w:type="dxa"/>
            </w:tcMar>
            <w:hideMark/>
          </w:tcPr>
          <w:p w14:paraId="532E6D9B" w14:textId="77777777" w:rsidR="00F66DCF" w:rsidRPr="00EB086D" w:rsidRDefault="00F66DCF" w:rsidP="008070AF">
            <w:pPr>
              <w:pStyle w:val="TableText"/>
              <w:spacing w:before="40" w:after="30"/>
              <w:jc w:val="right"/>
              <w:rPr>
                <w:rFonts w:eastAsia="Times New Roman"/>
              </w:rPr>
            </w:pPr>
            <w:r w:rsidRPr="00EB086D">
              <w:t>4.11</w:t>
            </w:r>
          </w:p>
        </w:tc>
      </w:tr>
      <w:tr w:rsidR="00AF3F62" w:rsidRPr="00EB086D" w14:paraId="2C91187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35066F"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1F44B422" w14:textId="374355F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9BF2DBB"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264A2D4F" w14:textId="77777777" w:rsidR="00F66DCF" w:rsidRPr="00EB086D" w:rsidRDefault="00F66DCF" w:rsidP="008070AF">
            <w:pPr>
              <w:pStyle w:val="TableText"/>
              <w:spacing w:before="40" w:after="30"/>
              <w:jc w:val="right"/>
              <w:rPr>
                <w:rFonts w:eastAsia="Times New Roman"/>
              </w:rPr>
            </w:pPr>
            <w:r w:rsidRPr="00EB086D">
              <w:t>15.33</w:t>
            </w:r>
          </w:p>
        </w:tc>
        <w:tc>
          <w:tcPr>
            <w:tcW w:w="1417" w:type="dxa"/>
            <w:noWrap/>
            <w:tcMar>
              <w:left w:w="57" w:type="dxa"/>
              <w:right w:w="57" w:type="dxa"/>
            </w:tcMar>
            <w:hideMark/>
          </w:tcPr>
          <w:p w14:paraId="06B90964" w14:textId="77777777" w:rsidR="00F66DCF" w:rsidRPr="00EB086D" w:rsidRDefault="00F66DCF" w:rsidP="008070AF">
            <w:pPr>
              <w:pStyle w:val="TableText"/>
              <w:spacing w:before="40" w:after="30"/>
              <w:jc w:val="right"/>
              <w:rPr>
                <w:rFonts w:eastAsia="Times New Roman"/>
              </w:rPr>
            </w:pPr>
            <w:r w:rsidRPr="00EB086D">
              <w:t>11.22</w:t>
            </w:r>
          </w:p>
        </w:tc>
        <w:tc>
          <w:tcPr>
            <w:tcW w:w="1559" w:type="dxa"/>
            <w:noWrap/>
            <w:tcMar>
              <w:left w:w="57" w:type="dxa"/>
              <w:right w:w="57" w:type="dxa"/>
            </w:tcMar>
            <w:hideMark/>
          </w:tcPr>
          <w:p w14:paraId="03AA0511" w14:textId="77777777" w:rsidR="00F66DCF" w:rsidRPr="00EB086D" w:rsidRDefault="00F66DCF" w:rsidP="008070AF">
            <w:pPr>
              <w:pStyle w:val="TableText"/>
              <w:spacing w:before="40" w:after="30"/>
              <w:jc w:val="right"/>
              <w:rPr>
                <w:rFonts w:eastAsia="Times New Roman"/>
              </w:rPr>
            </w:pPr>
            <w:r w:rsidRPr="00EB086D">
              <w:t>4.1</w:t>
            </w:r>
          </w:p>
        </w:tc>
      </w:tr>
      <w:tr w:rsidR="00AF3F62" w:rsidRPr="00EB086D" w14:paraId="451EBE0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5639AE4"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6939EF9F" w14:textId="4A8C482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EAA9BF2"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222D966A" w14:textId="77777777" w:rsidR="00F66DCF" w:rsidRPr="00EB086D" w:rsidRDefault="00F66DCF" w:rsidP="008070AF">
            <w:pPr>
              <w:pStyle w:val="TableText"/>
              <w:spacing w:before="40" w:after="30"/>
              <w:jc w:val="right"/>
              <w:rPr>
                <w:rFonts w:eastAsia="Times New Roman"/>
              </w:rPr>
            </w:pPr>
            <w:r w:rsidRPr="00EB086D">
              <w:t>14.37</w:t>
            </w:r>
          </w:p>
        </w:tc>
        <w:tc>
          <w:tcPr>
            <w:tcW w:w="1417" w:type="dxa"/>
            <w:noWrap/>
            <w:tcMar>
              <w:left w:w="57" w:type="dxa"/>
              <w:right w:w="57" w:type="dxa"/>
            </w:tcMar>
            <w:hideMark/>
          </w:tcPr>
          <w:p w14:paraId="49F031F4" w14:textId="77777777" w:rsidR="00F66DCF" w:rsidRPr="00EB086D" w:rsidRDefault="00F66DCF" w:rsidP="008070AF">
            <w:pPr>
              <w:pStyle w:val="TableText"/>
              <w:spacing w:before="40" w:after="30"/>
              <w:jc w:val="right"/>
              <w:rPr>
                <w:rFonts w:eastAsia="Times New Roman"/>
              </w:rPr>
            </w:pPr>
            <w:r w:rsidRPr="00EB086D">
              <w:t>10.52</w:t>
            </w:r>
          </w:p>
        </w:tc>
        <w:tc>
          <w:tcPr>
            <w:tcW w:w="1559" w:type="dxa"/>
            <w:noWrap/>
            <w:tcMar>
              <w:left w:w="57" w:type="dxa"/>
              <w:right w:w="57" w:type="dxa"/>
            </w:tcMar>
            <w:hideMark/>
          </w:tcPr>
          <w:p w14:paraId="1EB9487E" w14:textId="77777777" w:rsidR="00F66DCF" w:rsidRPr="00EB086D" w:rsidRDefault="00F66DCF" w:rsidP="008070AF">
            <w:pPr>
              <w:pStyle w:val="TableText"/>
              <w:spacing w:before="40" w:after="30"/>
              <w:jc w:val="right"/>
              <w:rPr>
                <w:rFonts w:eastAsia="Times New Roman"/>
              </w:rPr>
            </w:pPr>
            <w:r w:rsidRPr="00EB086D">
              <w:t>3.85</w:t>
            </w:r>
          </w:p>
        </w:tc>
      </w:tr>
      <w:tr w:rsidR="00AF3F62" w:rsidRPr="00EB086D" w14:paraId="507934E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76BD0A1"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0E2F8709" w14:textId="347D567A"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05C0FE1"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76D9F9A2" w14:textId="77777777" w:rsidR="00F66DCF" w:rsidRPr="00EB086D" w:rsidRDefault="00F66DCF" w:rsidP="008070AF">
            <w:pPr>
              <w:pStyle w:val="TableText"/>
              <w:spacing w:before="40" w:after="30"/>
              <w:jc w:val="right"/>
              <w:rPr>
                <w:rFonts w:eastAsia="Times New Roman"/>
              </w:rPr>
            </w:pPr>
            <w:r w:rsidRPr="00EB086D">
              <w:t>13.7</w:t>
            </w:r>
          </w:p>
        </w:tc>
        <w:tc>
          <w:tcPr>
            <w:tcW w:w="1417" w:type="dxa"/>
            <w:noWrap/>
            <w:tcMar>
              <w:left w:w="57" w:type="dxa"/>
              <w:right w:w="57" w:type="dxa"/>
            </w:tcMar>
            <w:hideMark/>
          </w:tcPr>
          <w:p w14:paraId="234AC652" w14:textId="77777777" w:rsidR="00F66DCF" w:rsidRPr="00EB086D" w:rsidRDefault="00F66DCF" w:rsidP="008070AF">
            <w:pPr>
              <w:pStyle w:val="TableText"/>
              <w:spacing w:before="40" w:after="30"/>
              <w:jc w:val="right"/>
              <w:rPr>
                <w:rFonts w:eastAsia="Times New Roman"/>
              </w:rPr>
            </w:pPr>
            <w:r w:rsidRPr="00EB086D">
              <w:t>10.03</w:t>
            </w:r>
          </w:p>
        </w:tc>
        <w:tc>
          <w:tcPr>
            <w:tcW w:w="1559" w:type="dxa"/>
            <w:noWrap/>
            <w:tcMar>
              <w:left w:w="57" w:type="dxa"/>
              <w:right w:w="57" w:type="dxa"/>
            </w:tcMar>
            <w:hideMark/>
          </w:tcPr>
          <w:p w14:paraId="06A7050B" w14:textId="77777777" w:rsidR="00F66DCF" w:rsidRPr="00EB086D" w:rsidRDefault="00F66DCF" w:rsidP="008070AF">
            <w:pPr>
              <w:pStyle w:val="TableText"/>
              <w:spacing w:before="40" w:after="30"/>
              <w:jc w:val="right"/>
              <w:rPr>
                <w:rFonts w:eastAsia="Times New Roman"/>
              </w:rPr>
            </w:pPr>
            <w:r w:rsidRPr="00EB086D">
              <w:t>3.67</w:t>
            </w:r>
          </w:p>
        </w:tc>
      </w:tr>
      <w:tr w:rsidR="00AF3F62" w:rsidRPr="00EB086D" w14:paraId="36FEE4A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4EEC3A7"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66D4B9AE" w14:textId="7BEABDD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9E42427"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104B9AC7" w14:textId="77777777" w:rsidR="00F66DCF" w:rsidRPr="00EB086D" w:rsidRDefault="00F66DCF" w:rsidP="008070AF">
            <w:pPr>
              <w:pStyle w:val="TableText"/>
              <w:spacing w:before="40" w:after="30"/>
              <w:jc w:val="right"/>
              <w:rPr>
                <w:rFonts w:eastAsia="Times New Roman"/>
              </w:rPr>
            </w:pPr>
            <w:r w:rsidRPr="00EB086D">
              <w:t>2.92</w:t>
            </w:r>
          </w:p>
        </w:tc>
        <w:tc>
          <w:tcPr>
            <w:tcW w:w="1417" w:type="dxa"/>
            <w:noWrap/>
            <w:tcMar>
              <w:left w:w="57" w:type="dxa"/>
              <w:right w:w="57" w:type="dxa"/>
            </w:tcMar>
            <w:hideMark/>
          </w:tcPr>
          <w:p w14:paraId="3F7D7705" w14:textId="77777777" w:rsidR="00F66DCF" w:rsidRPr="00EB086D" w:rsidRDefault="00F66DCF" w:rsidP="008070AF">
            <w:pPr>
              <w:pStyle w:val="TableText"/>
              <w:spacing w:before="40" w:after="30"/>
              <w:jc w:val="right"/>
              <w:rPr>
                <w:rFonts w:eastAsia="Times New Roman"/>
              </w:rPr>
            </w:pPr>
            <w:r w:rsidRPr="00EB086D">
              <w:t>2.14</w:t>
            </w:r>
          </w:p>
        </w:tc>
        <w:tc>
          <w:tcPr>
            <w:tcW w:w="1559" w:type="dxa"/>
            <w:noWrap/>
            <w:tcMar>
              <w:left w:w="57" w:type="dxa"/>
              <w:right w:w="57" w:type="dxa"/>
            </w:tcMar>
            <w:hideMark/>
          </w:tcPr>
          <w:p w14:paraId="4B4BD388" w14:textId="77777777" w:rsidR="00F66DCF" w:rsidRPr="00EB086D" w:rsidRDefault="00F66DCF" w:rsidP="008070AF">
            <w:pPr>
              <w:pStyle w:val="TableText"/>
              <w:spacing w:before="40" w:after="30"/>
              <w:jc w:val="right"/>
              <w:rPr>
                <w:rFonts w:eastAsia="Times New Roman"/>
              </w:rPr>
            </w:pPr>
            <w:r w:rsidRPr="00EB086D">
              <w:t>0.78</w:t>
            </w:r>
          </w:p>
        </w:tc>
      </w:tr>
      <w:tr w:rsidR="00AF3F62" w:rsidRPr="00EB086D" w14:paraId="62319EE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B96586B"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01CAEFD8" w14:textId="6B12A76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15FE564"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6F028D0" w14:textId="77777777" w:rsidR="00F66DCF" w:rsidRPr="00EB086D" w:rsidRDefault="00F66DCF" w:rsidP="008070AF">
            <w:pPr>
              <w:pStyle w:val="TableText"/>
              <w:spacing w:before="40" w:after="30"/>
              <w:jc w:val="right"/>
              <w:rPr>
                <w:rFonts w:eastAsia="Times New Roman"/>
              </w:rPr>
            </w:pPr>
            <w:r w:rsidRPr="00EB086D">
              <w:t>2.89</w:t>
            </w:r>
          </w:p>
        </w:tc>
        <w:tc>
          <w:tcPr>
            <w:tcW w:w="1417" w:type="dxa"/>
            <w:noWrap/>
            <w:tcMar>
              <w:left w:w="57" w:type="dxa"/>
              <w:right w:w="57" w:type="dxa"/>
            </w:tcMar>
            <w:hideMark/>
          </w:tcPr>
          <w:p w14:paraId="365A8B3B" w14:textId="77777777" w:rsidR="00F66DCF" w:rsidRPr="00EB086D" w:rsidRDefault="00F66DCF" w:rsidP="008070AF">
            <w:pPr>
              <w:pStyle w:val="TableText"/>
              <w:spacing w:before="40" w:after="30"/>
              <w:jc w:val="right"/>
              <w:rPr>
                <w:rFonts w:eastAsia="Times New Roman"/>
              </w:rPr>
            </w:pPr>
            <w:r w:rsidRPr="00EB086D">
              <w:t>2.12</w:t>
            </w:r>
          </w:p>
        </w:tc>
        <w:tc>
          <w:tcPr>
            <w:tcW w:w="1559" w:type="dxa"/>
            <w:noWrap/>
            <w:tcMar>
              <w:left w:w="57" w:type="dxa"/>
              <w:right w:w="57" w:type="dxa"/>
            </w:tcMar>
            <w:hideMark/>
          </w:tcPr>
          <w:p w14:paraId="4A9C1DD7"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7C115E5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4AA60BC"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374DCB16" w14:textId="485D22C2"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E74ED13"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26B7C2D4" w14:textId="77777777" w:rsidR="00F66DCF" w:rsidRPr="00EB086D" w:rsidRDefault="00F66DCF" w:rsidP="008070AF">
            <w:pPr>
              <w:pStyle w:val="TableText"/>
              <w:spacing w:before="40" w:after="30"/>
              <w:jc w:val="right"/>
              <w:rPr>
                <w:rFonts w:eastAsia="Times New Roman"/>
              </w:rPr>
            </w:pPr>
            <w:r w:rsidRPr="00EB086D">
              <w:t>4.08</w:t>
            </w:r>
          </w:p>
        </w:tc>
        <w:tc>
          <w:tcPr>
            <w:tcW w:w="1417" w:type="dxa"/>
            <w:noWrap/>
            <w:tcMar>
              <w:left w:w="57" w:type="dxa"/>
              <w:right w:w="57" w:type="dxa"/>
            </w:tcMar>
            <w:hideMark/>
          </w:tcPr>
          <w:p w14:paraId="72B9F915" w14:textId="77777777" w:rsidR="00F66DCF" w:rsidRPr="00EB086D" w:rsidRDefault="00F66DCF" w:rsidP="008070AF">
            <w:pPr>
              <w:pStyle w:val="TableText"/>
              <w:spacing w:before="40" w:after="30"/>
              <w:jc w:val="right"/>
              <w:rPr>
                <w:rFonts w:eastAsia="Times New Roman"/>
              </w:rPr>
            </w:pPr>
            <w:r w:rsidRPr="00EB086D">
              <w:t>2.99</w:t>
            </w:r>
          </w:p>
        </w:tc>
        <w:tc>
          <w:tcPr>
            <w:tcW w:w="1559" w:type="dxa"/>
            <w:noWrap/>
            <w:tcMar>
              <w:left w:w="57" w:type="dxa"/>
              <w:right w:w="57" w:type="dxa"/>
            </w:tcMar>
            <w:hideMark/>
          </w:tcPr>
          <w:p w14:paraId="63959210" w14:textId="77777777" w:rsidR="00F66DCF" w:rsidRPr="00EB086D" w:rsidRDefault="00F66DCF" w:rsidP="008070AF">
            <w:pPr>
              <w:pStyle w:val="TableText"/>
              <w:spacing w:before="40" w:after="30"/>
              <w:jc w:val="right"/>
              <w:rPr>
                <w:rFonts w:eastAsia="Times New Roman"/>
              </w:rPr>
            </w:pPr>
            <w:r w:rsidRPr="00EB086D">
              <w:t>1.09</w:t>
            </w:r>
          </w:p>
        </w:tc>
      </w:tr>
      <w:tr w:rsidR="00AF3F62" w:rsidRPr="00EB086D" w14:paraId="6D48B5C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15CB9A5"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1D4AD5F8" w14:textId="24EB73B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AFF5B91"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1168A6AA" w14:textId="77777777" w:rsidR="00F66DCF" w:rsidRPr="00EB086D" w:rsidRDefault="00F66DCF" w:rsidP="008070AF">
            <w:pPr>
              <w:pStyle w:val="TableText"/>
              <w:spacing w:before="40" w:after="30"/>
              <w:jc w:val="right"/>
              <w:rPr>
                <w:rFonts w:eastAsia="Times New Roman"/>
              </w:rPr>
            </w:pPr>
            <w:r w:rsidRPr="00EB086D">
              <w:t>4.27</w:t>
            </w:r>
          </w:p>
        </w:tc>
        <w:tc>
          <w:tcPr>
            <w:tcW w:w="1417" w:type="dxa"/>
            <w:noWrap/>
            <w:tcMar>
              <w:left w:w="57" w:type="dxa"/>
              <w:right w:w="57" w:type="dxa"/>
            </w:tcMar>
            <w:hideMark/>
          </w:tcPr>
          <w:p w14:paraId="76CE8B31" w14:textId="77777777" w:rsidR="00F66DCF" w:rsidRPr="00EB086D" w:rsidRDefault="00F66DCF" w:rsidP="008070AF">
            <w:pPr>
              <w:pStyle w:val="TableText"/>
              <w:spacing w:before="40" w:after="30"/>
              <w:jc w:val="right"/>
              <w:rPr>
                <w:rFonts w:eastAsia="Times New Roman"/>
              </w:rPr>
            </w:pPr>
            <w:r w:rsidRPr="00EB086D">
              <w:t>3.13</w:t>
            </w:r>
          </w:p>
        </w:tc>
        <w:tc>
          <w:tcPr>
            <w:tcW w:w="1559" w:type="dxa"/>
            <w:noWrap/>
            <w:tcMar>
              <w:left w:w="57" w:type="dxa"/>
              <w:right w:w="57" w:type="dxa"/>
            </w:tcMar>
            <w:hideMark/>
          </w:tcPr>
          <w:p w14:paraId="6CBEC2EB" w14:textId="77777777" w:rsidR="00F66DCF" w:rsidRPr="00EB086D" w:rsidRDefault="00F66DCF" w:rsidP="008070AF">
            <w:pPr>
              <w:pStyle w:val="TableText"/>
              <w:spacing w:before="40" w:after="30"/>
              <w:jc w:val="right"/>
              <w:rPr>
                <w:rFonts w:eastAsia="Times New Roman"/>
              </w:rPr>
            </w:pPr>
            <w:r w:rsidRPr="00EB086D">
              <w:t>1.14</w:t>
            </w:r>
          </w:p>
        </w:tc>
      </w:tr>
      <w:tr w:rsidR="00AF3F62" w:rsidRPr="00EB086D" w14:paraId="431BF23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9721EE9"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4A188A1D" w14:textId="06912B5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A776097"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40C14378" w14:textId="77777777" w:rsidR="00F66DCF" w:rsidRPr="00EB086D" w:rsidRDefault="00F66DCF" w:rsidP="008070AF">
            <w:pPr>
              <w:pStyle w:val="TableText"/>
              <w:spacing w:before="40" w:after="30"/>
              <w:jc w:val="right"/>
              <w:rPr>
                <w:rFonts w:eastAsia="Times New Roman"/>
              </w:rPr>
            </w:pPr>
            <w:r w:rsidRPr="00EB086D">
              <w:t>4.86</w:t>
            </w:r>
          </w:p>
        </w:tc>
        <w:tc>
          <w:tcPr>
            <w:tcW w:w="1417" w:type="dxa"/>
            <w:noWrap/>
            <w:tcMar>
              <w:left w:w="57" w:type="dxa"/>
              <w:right w:w="57" w:type="dxa"/>
            </w:tcMar>
            <w:hideMark/>
          </w:tcPr>
          <w:p w14:paraId="5146186D" w14:textId="77777777" w:rsidR="00F66DCF" w:rsidRPr="00EB086D" w:rsidRDefault="00F66DCF" w:rsidP="008070AF">
            <w:pPr>
              <w:pStyle w:val="TableText"/>
              <w:spacing w:before="40" w:after="30"/>
              <w:jc w:val="right"/>
              <w:rPr>
                <w:rFonts w:eastAsia="Times New Roman"/>
              </w:rPr>
            </w:pPr>
            <w:r w:rsidRPr="00EB086D">
              <w:t>3.56</w:t>
            </w:r>
          </w:p>
        </w:tc>
        <w:tc>
          <w:tcPr>
            <w:tcW w:w="1559" w:type="dxa"/>
            <w:noWrap/>
            <w:tcMar>
              <w:left w:w="57" w:type="dxa"/>
              <w:right w:w="57" w:type="dxa"/>
            </w:tcMar>
            <w:hideMark/>
          </w:tcPr>
          <w:p w14:paraId="0923F288" w14:textId="77777777" w:rsidR="00F66DCF" w:rsidRPr="00EB086D" w:rsidRDefault="00F66DCF" w:rsidP="008070AF">
            <w:pPr>
              <w:pStyle w:val="TableText"/>
              <w:spacing w:before="40" w:after="30"/>
              <w:jc w:val="right"/>
              <w:rPr>
                <w:rFonts w:eastAsia="Times New Roman"/>
              </w:rPr>
            </w:pPr>
            <w:r w:rsidRPr="00EB086D">
              <w:t>1.3</w:t>
            </w:r>
          </w:p>
        </w:tc>
      </w:tr>
      <w:tr w:rsidR="00AF3F62" w:rsidRPr="00EB086D" w14:paraId="17D6FC2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2282BA2"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7A1E9ECB" w14:textId="0B0983B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3BED3C0"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ACE25EC" w14:textId="77777777" w:rsidR="00F66DCF" w:rsidRPr="00EB086D" w:rsidRDefault="00F66DCF" w:rsidP="008070AF">
            <w:pPr>
              <w:pStyle w:val="TableText"/>
              <w:spacing w:before="40" w:after="30"/>
              <w:jc w:val="right"/>
              <w:rPr>
                <w:rFonts w:eastAsia="Times New Roman"/>
              </w:rPr>
            </w:pPr>
            <w:r w:rsidRPr="00EB086D">
              <w:t>4.81</w:t>
            </w:r>
          </w:p>
        </w:tc>
        <w:tc>
          <w:tcPr>
            <w:tcW w:w="1417" w:type="dxa"/>
            <w:noWrap/>
            <w:tcMar>
              <w:left w:w="57" w:type="dxa"/>
              <w:right w:w="57" w:type="dxa"/>
            </w:tcMar>
            <w:hideMark/>
          </w:tcPr>
          <w:p w14:paraId="619198E9" w14:textId="77777777" w:rsidR="00F66DCF" w:rsidRPr="00EB086D" w:rsidRDefault="00F66DCF" w:rsidP="008070AF">
            <w:pPr>
              <w:pStyle w:val="TableText"/>
              <w:spacing w:before="40" w:after="30"/>
              <w:jc w:val="right"/>
              <w:rPr>
                <w:rFonts w:eastAsia="Times New Roman"/>
              </w:rPr>
            </w:pPr>
            <w:r w:rsidRPr="00EB086D">
              <w:t>3.52</w:t>
            </w:r>
          </w:p>
        </w:tc>
        <w:tc>
          <w:tcPr>
            <w:tcW w:w="1559" w:type="dxa"/>
            <w:noWrap/>
            <w:tcMar>
              <w:left w:w="57" w:type="dxa"/>
              <w:right w:w="57" w:type="dxa"/>
            </w:tcMar>
            <w:hideMark/>
          </w:tcPr>
          <w:p w14:paraId="29A41C1B" w14:textId="77777777" w:rsidR="00F66DCF" w:rsidRPr="00EB086D" w:rsidRDefault="00F66DCF" w:rsidP="008070AF">
            <w:pPr>
              <w:pStyle w:val="TableText"/>
              <w:spacing w:before="40" w:after="30"/>
              <w:jc w:val="right"/>
              <w:rPr>
                <w:rFonts w:eastAsia="Times New Roman"/>
              </w:rPr>
            </w:pPr>
            <w:r w:rsidRPr="00EB086D">
              <w:t>1.29</w:t>
            </w:r>
          </w:p>
        </w:tc>
      </w:tr>
      <w:tr w:rsidR="00AF3F62" w:rsidRPr="00EB086D" w14:paraId="6F73FD1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93E418"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1DA23F98" w14:textId="76A5A319"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46E59A5"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8720E52"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5A9C3189"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35253521"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07D536D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FC14DD8"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45D4464A" w14:textId="7C2D11C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B995128"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43CB6849"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6D6CA2FD"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7BB5C861"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233F376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9A5847D"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7DD87397" w14:textId="499593C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3D7734B"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2B6F05CC"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5D3E3F32"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380B4412" w14:textId="77777777" w:rsidR="00F66DCF" w:rsidRPr="00EB086D" w:rsidRDefault="00F66DCF" w:rsidP="008070AF">
            <w:pPr>
              <w:pStyle w:val="TableText"/>
              <w:spacing w:before="40" w:after="30"/>
              <w:jc w:val="right"/>
              <w:rPr>
                <w:rFonts w:eastAsia="Times New Roman"/>
              </w:rPr>
            </w:pPr>
            <w:r w:rsidRPr="00EB086D">
              <w:rPr>
                <w:i/>
                <w:iCs/>
              </w:rPr>
              <w:t>0.96*</w:t>
            </w:r>
          </w:p>
        </w:tc>
      </w:tr>
      <w:tr w:rsidR="00AF3F62" w:rsidRPr="00EB086D" w14:paraId="4EDE91C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B3CAA6E"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71631327" w14:textId="2E7C8342"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0E2AD2B"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1319F09D" w14:textId="77777777" w:rsidR="00F66DCF" w:rsidRPr="00EB086D" w:rsidRDefault="00F66DCF" w:rsidP="008070AF">
            <w:pPr>
              <w:pStyle w:val="TableText"/>
              <w:spacing w:before="40" w:after="30"/>
              <w:jc w:val="right"/>
              <w:rPr>
                <w:rFonts w:eastAsia="Times New Roman"/>
              </w:rPr>
            </w:pPr>
            <w:r w:rsidRPr="00EB086D">
              <w:t>1.89</w:t>
            </w:r>
          </w:p>
        </w:tc>
        <w:tc>
          <w:tcPr>
            <w:tcW w:w="1417" w:type="dxa"/>
            <w:noWrap/>
            <w:tcMar>
              <w:left w:w="57" w:type="dxa"/>
              <w:right w:w="57" w:type="dxa"/>
            </w:tcMar>
            <w:hideMark/>
          </w:tcPr>
          <w:p w14:paraId="65306E08" w14:textId="77777777" w:rsidR="00F66DCF" w:rsidRPr="00EB086D" w:rsidRDefault="00F66DCF" w:rsidP="008070AF">
            <w:pPr>
              <w:pStyle w:val="TableText"/>
              <w:spacing w:before="40" w:after="30"/>
              <w:jc w:val="right"/>
              <w:rPr>
                <w:rFonts w:eastAsia="Times New Roman"/>
              </w:rPr>
            </w:pPr>
            <w:r w:rsidRPr="00EB086D">
              <w:t>1.38</w:t>
            </w:r>
          </w:p>
        </w:tc>
        <w:tc>
          <w:tcPr>
            <w:tcW w:w="1559" w:type="dxa"/>
            <w:noWrap/>
            <w:tcMar>
              <w:left w:w="57" w:type="dxa"/>
              <w:right w:w="57" w:type="dxa"/>
            </w:tcMar>
            <w:hideMark/>
          </w:tcPr>
          <w:p w14:paraId="0DFA1AB0" w14:textId="77777777" w:rsidR="00F66DCF" w:rsidRPr="00EB086D" w:rsidRDefault="00F66DCF" w:rsidP="008070AF">
            <w:pPr>
              <w:pStyle w:val="TableText"/>
              <w:spacing w:before="40" w:after="30"/>
              <w:jc w:val="right"/>
              <w:rPr>
                <w:rFonts w:eastAsia="Times New Roman"/>
              </w:rPr>
            </w:pPr>
            <w:r w:rsidRPr="00EB086D">
              <w:t>0.5</w:t>
            </w:r>
          </w:p>
        </w:tc>
      </w:tr>
      <w:tr w:rsidR="00AF3F62" w:rsidRPr="00EB086D" w14:paraId="0D77496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B8B4FD7"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3A82CF0F" w14:textId="7CBCFEA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74E5820"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2397B020" w14:textId="77777777" w:rsidR="00F66DCF" w:rsidRPr="00EB086D" w:rsidRDefault="00F66DCF" w:rsidP="008070AF">
            <w:pPr>
              <w:pStyle w:val="TableText"/>
              <w:spacing w:before="40" w:after="30"/>
              <w:jc w:val="right"/>
              <w:rPr>
                <w:rFonts w:eastAsia="Times New Roman"/>
              </w:rPr>
            </w:pPr>
            <w:r w:rsidRPr="00EB086D">
              <w:t>2.14</w:t>
            </w:r>
          </w:p>
        </w:tc>
        <w:tc>
          <w:tcPr>
            <w:tcW w:w="1417" w:type="dxa"/>
            <w:noWrap/>
            <w:tcMar>
              <w:left w:w="57" w:type="dxa"/>
              <w:right w:w="57" w:type="dxa"/>
            </w:tcMar>
            <w:hideMark/>
          </w:tcPr>
          <w:p w14:paraId="0D4C6FB4" w14:textId="77777777" w:rsidR="00F66DCF" w:rsidRPr="00EB086D" w:rsidRDefault="00F66DCF" w:rsidP="008070AF">
            <w:pPr>
              <w:pStyle w:val="TableText"/>
              <w:spacing w:before="40" w:after="30"/>
              <w:jc w:val="right"/>
              <w:rPr>
                <w:rFonts w:eastAsia="Times New Roman"/>
              </w:rPr>
            </w:pPr>
            <w:r w:rsidRPr="00EB086D">
              <w:t>1.57</w:t>
            </w:r>
          </w:p>
        </w:tc>
        <w:tc>
          <w:tcPr>
            <w:tcW w:w="1559" w:type="dxa"/>
            <w:noWrap/>
            <w:tcMar>
              <w:left w:w="57" w:type="dxa"/>
              <w:right w:w="57" w:type="dxa"/>
            </w:tcMar>
            <w:hideMark/>
          </w:tcPr>
          <w:p w14:paraId="48660915" w14:textId="77777777" w:rsidR="00F66DCF" w:rsidRPr="00EB086D" w:rsidRDefault="00F66DCF" w:rsidP="008070AF">
            <w:pPr>
              <w:pStyle w:val="TableText"/>
              <w:spacing w:before="40" w:after="30"/>
              <w:jc w:val="right"/>
              <w:rPr>
                <w:rFonts w:eastAsia="Times New Roman"/>
              </w:rPr>
            </w:pPr>
            <w:r w:rsidRPr="00EB086D">
              <w:t>0.57</w:t>
            </w:r>
          </w:p>
        </w:tc>
      </w:tr>
      <w:tr w:rsidR="00AF3F62" w:rsidRPr="00EB086D" w14:paraId="10E4682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4838BB"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51B533E0" w14:textId="311DA99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F93FF54"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BB70305" w14:textId="77777777" w:rsidR="00F66DCF" w:rsidRPr="00EB086D" w:rsidRDefault="00F66DCF" w:rsidP="008070AF">
            <w:pPr>
              <w:pStyle w:val="TableText"/>
              <w:spacing w:before="40" w:after="30"/>
              <w:jc w:val="right"/>
              <w:rPr>
                <w:rFonts w:eastAsia="Times New Roman"/>
              </w:rPr>
            </w:pPr>
            <w:r w:rsidRPr="00EB086D">
              <w:t>2.53</w:t>
            </w:r>
          </w:p>
        </w:tc>
        <w:tc>
          <w:tcPr>
            <w:tcW w:w="1417" w:type="dxa"/>
            <w:noWrap/>
            <w:tcMar>
              <w:left w:w="57" w:type="dxa"/>
              <w:right w:w="57" w:type="dxa"/>
            </w:tcMar>
            <w:hideMark/>
          </w:tcPr>
          <w:p w14:paraId="16FBB7ED" w14:textId="77777777" w:rsidR="00F66DCF" w:rsidRPr="00EB086D" w:rsidRDefault="00F66DCF" w:rsidP="008070AF">
            <w:pPr>
              <w:pStyle w:val="TableText"/>
              <w:spacing w:before="40" w:after="30"/>
              <w:jc w:val="right"/>
              <w:rPr>
                <w:rFonts w:eastAsia="Times New Roman"/>
              </w:rPr>
            </w:pPr>
            <w:r w:rsidRPr="00EB086D">
              <w:t>1.85</w:t>
            </w:r>
          </w:p>
        </w:tc>
        <w:tc>
          <w:tcPr>
            <w:tcW w:w="1559" w:type="dxa"/>
            <w:noWrap/>
            <w:tcMar>
              <w:left w:w="57" w:type="dxa"/>
              <w:right w:w="57" w:type="dxa"/>
            </w:tcMar>
            <w:hideMark/>
          </w:tcPr>
          <w:p w14:paraId="51CBC228" w14:textId="77777777" w:rsidR="00F66DCF" w:rsidRPr="00EB086D" w:rsidRDefault="00F66DCF" w:rsidP="008070AF">
            <w:pPr>
              <w:pStyle w:val="TableText"/>
              <w:spacing w:before="40" w:after="30"/>
              <w:jc w:val="right"/>
              <w:rPr>
                <w:rFonts w:eastAsia="Times New Roman"/>
              </w:rPr>
            </w:pPr>
            <w:r w:rsidRPr="00EB086D">
              <w:t>0.68</w:t>
            </w:r>
          </w:p>
        </w:tc>
      </w:tr>
      <w:tr w:rsidR="00AF3F62" w:rsidRPr="00EB086D" w14:paraId="6B67D0D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57D528D"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53D4BAA5" w14:textId="729B9900"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3093A76"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341497A3" w14:textId="77777777" w:rsidR="00F66DCF" w:rsidRPr="00EB086D" w:rsidRDefault="00F66DCF" w:rsidP="008070AF">
            <w:pPr>
              <w:pStyle w:val="TableText"/>
              <w:spacing w:before="40" w:after="30"/>
              <w:jc w:val="right"/>
              <w:rPr>
                <w:rFonts w:eastAsia="Times New Roman"/>
              </w:rPr>
            </w:pPr>
            <w:r w:rsidRPr="00EB086D">
              <w:t>6.48</w:t>
            </w:r>
          </w:p>
        </w:tc>
        <w:tc>
          <w:tcPr>
            <w:tcW w:w="1417" w:type="dxa"/>
            <w:noWrap/>
            <w:tcMar>
              <w:left w:w="57" w:type="dxa"/>
              <w:right w:w="57" w:type="dxa"/>
            </w:tcMar>
            <w:hideMark/>
          </w:tcPr>
          <w:p w14:paraId="150A08BB" w14:textId="77777777" w:rsidR="00F66DCF" w:rsidRPr="00EB086D" w:rsidRDefault="00F66DCF" w:rsidP="008070AF">
            <w:pPr>
              <w:pStyle w:val="TableText"/>
              <w:spacing w:before="40" w:after="30"/>
              <w:jc w:val="right"/>
              <w:rPr>
                <w:rFonts w:eastAsia="Times New Roman"/>
              </w:rPr>
            </w:pPr>
            <w:r w:rsidRPr="00EB086D">
              <w:t>4.75</w:t>
            </w:r>
          </w:p>
        </w:tc>
        <w:tc>
          <w:tcPr>
            <w:tcW w:w="1559" w:type="dxa"/>
            <w:noWrap/>
            <w:tcMar>
              <w:left w:w="57" w:type="dxa"/>
              <w:right w:w="57" w:type="dxa"/>
            </w:tcMar>
            <w:hideMark/>
          </w:tcPr>
          <w:p w14:paraId="3CFDB078" w14:textId="77777777" w:rsidR="00F66DCF" w:rsidRPr="00EB086D" w:rsidRDefault="00F66DCF" w:rsidP="008070AF">
            <w:pPr>
              <w:pStyle w:val="TableText"/>
              <w:spacing w:before="40" w:after="30"/>
              <w:jc w:val="right"/>
              <w:rPr>
                <w:rFonts w:eastAsia="Times New Roman"/>
              </w:rPr>
            </w:pPr>
            <w:r w:rsidRPr="00EB086D">
              <w:t>1.74</w:t>
            </w:r>
          </w:p>
        </w:tc>
      </w:tr>
      <w:tr w:rsidR="00AF3F62" w:rsidRPr="00EB086D" w14:paraId="4FFBD2A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8C2F158"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39B1638F" w14:textId="5C44A7CC"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5452D54"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29E8DB30" w14:textId="77777777" w:rsidR="00F66DCF" w:rsidRPr="00EB086D" w:rsidRDefault="00F66DCF" w:rsidP="008070AF">
            <w:pPr>
              <w:pStyle w:val="TableText"/>
              <w:spacing w:before="40" w:after="30"/>
              <w:jc w:val="right"/>
              <w:rPr>
                <w:rFonts w:eastAsia="Times New Roman"/>
              </w:rPr>
            </w:pPr>
            <w:r w:rsidRPr="00EB086D">
              <w:t>6.09</w:t>
            </w:r>
          </w:p>
        </w:tc>
        <w:tc>
          <w:tcPr>
            <w:tcW w:w="1417" w:type="dxa"/>
            <w:noWrap/>
            <w:tcMar>
              <w:left w:w="57" w:type="dxa"/>
              <w:right w:w="57" w:type="dxa"/>
            </w:tcMar>
            <w:hideMark/>
          </w:tcPr>
          <w:p w14:paraId="652D9AF3" w14:textId="77777777" w:rsidR="00F66DCF" w:rsidRPr="00EB086D" w:rsidRDefault="00F66DCF" w:rsidP="008070AF">
            <w:pPr>
              <w:pStyle w:val="TableText"/>
              <w:spacing w:before="40" w:after="30"/>
              <w:jc w:val="right"/>
              <w:rPr>
                <w:rFonts w:eastAsia="Times New Roman"/>
              </w:rPr>
            </w:pPr>
            <w:r w:rsidRPr="00EB086D">
              <w:t>4.46</w:t>
            </w:r>
          </w:p>
        </w:tc>
        <w:tc>
          <w:tcPr>
            <w:tcW w:w="1559" w:type="dxa"/>
            <w:noWrap/>
            <w:tcMar>
              <w:left w:w="57" w:type="dxa"/>
              <w:right w:w="57" w:type="dxa"/>
            </w:tcMar>
            <w:hideMark/>
          </w:tcPr>
          <w:p w14:paraId="219E464E" w14:textId="77777777" w:rsidR="00F66DCF" w:rsidRPr="00EB086D" w:rsidRDefault="00F66DCF" w:rsidP="008070AF">
            <w:pPr>
              <w:pStyle w:val="TableText"/>
              <w:spacing w:before="40" w:after="30"/>
              <w:jc w:val="right"/>
              <w:rPr>
                <w:rFonts w:eastAsia="Times New Roman"/>
              </w:rPr>
            </w:pPr>
            <w:r w:rsidRPr="00EB086D">
              <w:t>1.63</w:t>
            </w:r>
          </w:p>
        </w:tc>
      </w:tr>
      <w:tr w:rsidR="00AF3F62" w:rsidRPr="00EB086D" w14:paraId="6D90D56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ACC88D1"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63A965FB" w14:textId="27220D6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4BA46E4"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293E8A92" w14:textId="77777777" w:rsidR="00F66DCF" w:rsidRPr="00EB086D" w:rsidRDefault="00F66DCF" w:rsidP="008070AF">
            <w:pPr>
              <w:pStyle w:val="TableText"/>
              <w:spacing w:before="40" w:after="30"/>
              <w:jc w:val="right"/>
              <w:rPr>
                <w:rFonts w:eastAsia="Times New Roman"/>
              </w:rPr>
            </w:pPr>
            <w:r w:rsidRPr="00EB086D">
              <w:t>8.08</w:t>
            </w:r>
          </w:p>
        </w:tc>
        <w:tc>
          <w:tcPr>
            <w:tcW w:w="1417" w:type="dxa"/>
            <w:noWrap/>
            <w:tcMar>
              <w:left w:w="57" w:type="dxa"/>
              <w:right w:w="57" w:type="dxa"/>
            </w:tcMar>
            <w:hideMark/>
          </w:tcPr>
          <w:p w14:paraId="5F56D2B0" w14:textId="77777777" w:rsidR="00F66DCF" w:rsidRPr="00EB086D" w:rsidRDefault="00F66DCF" w:rsidP="008070AF">
            <w:pPr>
              <w:pStyle w:val="TableText"/>
              <w:spacing w:before="40" w:after="30"/>
              <w:jc w:val="right"/>
              <w:rPr>
                <w:rFonts w:eastAsia="Times New Roman"/>
              </w:rPr>
            </w:pPr>
            <w:r w:rsidRPr="00EB086D">
              <w:t>5.92</w:t>
            </w:r>
          </w:p>
        </w:tc>
        <w:tc>
          <w:tcPr>
            <w:tcW w:w="1559" w:type="dxa"/>
            <w:noWrap/>
            <w:tcMar>
              <w:left w:w="57" w:type="dxa"/>
              <w:right w:w="57" w:type="dxa"/>
            </w:tcMar>
            <w:hideMark/>
          </w:tcPr>
          <w:p w14:paraId="20DD8700" w14:textId="77777777" w:rsidR="00F66DCF" w:rsidRPr="00EB086D" w:rsidRDefault="00F66DCF" w:rsidP="008070AF">
            <w:pPr>
              <w:pStyle w:val="TableText"/>
              <w:spacing w:before="40" w:after="30"/>
              <w:jc w:val="right"/>
              <w:rPr>
                <w:rFonts w:eastAsia="Times New Roman"/>
              </w:rPr>
            </w:pPr>
            <w:r w:rsidRPr="00EB086D">
              <w:t>2.16</w:t>
            </w:r>
          </w:p>
        </w:tc>
      </w:tr>
      <w:tr w:rsidR="00AF3F62" w:rsidRPr="00EB086D" w14:paraId="015425E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857B86B"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084ABF36" w14:textId="3ACCEA04"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6962208"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38A45536" w14:textId="77777777" w:rsidR="00F66DCF" w:rsidRPr="00EB086D" w:rsidRDefault="00F66DCF" w:rsidP="008070AF">
            <w:pPr>
              <w:pStyle w:val="TableText"/>
              <w:spacing w:before="40" w:after="30"/>
              <w:jc w:val="right"/>
              <w:rPr>
                <w:rFonts w:eastAsia="Times New Roman"/>
              </w:rPr>
            </w:pPr>
            <w:r w:rsidRPr="00EB086D">
              <w:t>7.95</w:t>
            </w:r>
          </w:p>
        </w:tc>
        <w:tc>
          <w:tcPr>
            <w:tcW w:w="1417" w:type="dxa"/>
            <w:noWrap/>
            <w:tcMar>
              <w:left w:w="57" w:type="dxa"/>
              <w:right w:w="57" w:type="dxa"/>
            </w:tcMar>
            <w:hideMark/>
          </w:tcPr>
          <w:p w14:paraId="1365DD53" w14:textId="77777777" w:rsidR="00F66DCF" w:rsidRPr="00EB086D" w:rsidRDefault="00F66DCF" w:rsidP="008070AF">
            <w:pPr>
              <w:pStyle w:val="TableText"/>
              <w:spacing w:before="40" w:after="30"/>
              <w:jc w:val="right"/>
              <w:rPr>
                <w:rFonts w:eastAsia="Times New Roman"/>
              </w:rPr>
            </w:pPr>
            <w:r w:rsidRPr="00EB086D">
              <w:t>5.82</w:t>
            </w:r>
          </w:p>
        </w:tc>
        <w:tc>
          <w:tcPr>
            <w:tcW w:w="1559" w:type="dxa"/>
            <w:noWrap/>
            <w:tcMar>
              <w:left w:w="57" w:type="dxa"/>
              <w:right w:w="57" w:type="dxa"/>
            </w:tcMar>
            <w:hideMark/>
          </w:tcPr>
          <w:p w14:paraId="45E8716C" w14:textId="77777777" w:rsidR="00F66DCF" w:rsidRPr="00EB086D" w:rsidRDefault="00F66DCF" w:rsidP="008070AF">
            <w:pPr>
              <w:pStyle w:val="TableText"/>
              <w:spacing w:before="40" w:after="30"/>
              <w:jc w:val="right"/>
              <w:rPr>
                <w:rFonts w:eastAsia="Times New Roman"/>
              </w:rPr>
            </w:pPr>
            <w:r w:rsidRPr="00EB086D">
              <w:t>2.13</w:t>
            </w:r>
          </w:p>
        </w:tc>
      </w:tr>
      <w:tr w:rsidR="00AF3F62" w:rsidRPr="00EB086D" w14:paraId="1D5F4F0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43E2D4A"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305C2FB9" w14:textId="762301E4" w:rsidR="00F66DCF" w:rsidRPr="00EB086D" w:rsidRDefault="00C33DD2" w:rsidP="008070AF">
            <w:pPr>
              <w:pStyle w:val="TableText"/>
              <w:spacing w:before="40" w:after="30"/>
              <w:rPr>
                <w:rFonts w:eastAsia="Times New Roman"/>
              </w:rPr>
            </w:pPr>
            <w:r w:rsidRPr="00EB086D">
              <w:t xml:space="preserve">Growing heifers – </w:t>
            </w:r>
            <w:r w:rsidR="00F66DCF" w:rsidRPr="00EB086D">
              <w:t>1–2</w:t>
            </w:r>
          </w:p>
        </w:tc>
        <w:tc>
          <w:tcPr>
            <w:tcW w:w="709" w:type="dxa"/>
            <w:noWrap/>
            <w:tcMar>
              <w:left w:w="57" w:type="dxa"/>
              <w:right w:w="57" w:type="dxa"/>
            </w:tcMar>
            <w:hideMark/>
          </w:tcPr>
          <w:p w14:paraId="5B9FA841"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1706B838" w14:textId="77777777" w:rsidR="00F66DCF" w:rsidRPr="00EB086D" w:rsidRDefault="00F66DCF" w:rsidP="008070AF">
            <w:pPr>
              <w:pStyle w:val="TableText"/>
              <w:spacing w:before="40" w:after="30"/>
              <w:jc w:val="right"/>
              <w:rPr>
                <w:rFonts w:eastAsia="Times New Roman"/>
              </w:rPr>
            </w:pPr>
            <w:r w:rsidRPr="00EB086D">
              <w:t>6.73</w:t>
            </w:r>
          </w:p>
        </w:tc>
        <w:tc>
          <w:tcPr>
            <w:tcW w:w="1417" w:type="dxa"/>
            <w:noWrap/>
            <w:tcMar>
              <w:left w:w="57" w:type="dxa"/>
              <w:right w:w="57" w:type="dxa"/>
            </w:tcMar>
            <w:hideMark/>
          </w:tcPr>
          <w:p w14:paraId="77D5FC08"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6732A7E1" w14:textId="77777777" w:rsidR="00F66DCF" w:rsidRPr="00EB086D" w:rsidRDefault="00F66DCF" w:rsidP="008070AF">
            <w:pPr>
              <w:pStyle w:val="TableText"/>
              <w:spacing w:before="40" w:after="30"/>
              <w:jc w:val="right"/>
              <w:rPr>
                <w:rFonts w:eastAsia="Times New Roman"/>
              </w:rPr>
            </w:pPr>
            <w:r w:rsidRPr="00EB086D">
              <w:rPr>
                <w:i/>
                <w:iCs/>
              </w:rPr>
              <w:t>1.8</w:t>
            </w:r>
            <w:r w:rsidRPr="00EB086D">
              <w:t>†</w:t>
            </w:r>
          </w:p>
        </w:tc>
      </w:tr>
      <w:tr w:rsidR="00AF3F62" w:rsidRPr="00EB086D" w14:paraId="4C22D40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C66EB9F"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436A222E" w14:textId="5355920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9AE1C72"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0786242C" w14:textId="77777777" w:rsidR="00F66DCF" w:rsidRPr="00EB086D" w:rsidRDefault="00F66DCF" w:rsidP="008070AF">
            <w:pPr>
              <w:pStyle w:val="TableText"/>
              <w:spacing w:before="40" w:after="30"/>
              <w:jc w:val="right"/>
              <w:rPr>
                <w:rFonts w:eastAsia="Times New Roman"/>
              </w:rPr>
            </w:pPr>
            <w:r w:rsidRPr="00EB086D">
              <w:t>6.73</w:t>
            </w:r>
          </w:p>
        </w:tc>
        <w:tc>
          <w:tcPr>
            <w:tcW w:w="1417" w:type="dxa"/>
            <w:noWrap/>
            <w:tcMar>
              <w:left w:w="57" w:type="dxa"/>
              <w:right w:w="57" w:type="dxa"/>
            </w:tcMar>
            <w:hideMark/>
          </w:tcPr>
          <w:p w14:paraId="40266EE5"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1D7928E6" w14:textId="77777777" w:rsidR="00F66DCF" w:rsidRPr="00EB086D" w:rsidRDefault="00F66DCF" w:rsidP="008070AF">
            <w:pPr>
              <w:pStyle w:val="TableText"/>
              <w:spacing w:before="40" w:after="30"/>
              <w:jc w:val="right"/>
              <w:rPr>
                <w:rFonts w:eastAsia="Times New Roman"/>
              </w:rPr>
            </w:pPr>
            <w:r w:rsidRPr="00EB086D">
              <w:rPr>
                <w:i/>
                <w:iCs/>
              </w:rPr>
              <w:t>1.8</w:t>
            </w:r>
            <w:r w:rsidRPr="00EB086D">
              <w:t>†</w:t>
            </w:r>
          </w:p>
        </w:tc>
      </w:tr>
      <w:tr w:rsidR="00AF3F62" w:rsidRPr="00EB086D" w14:paraId="26E6B2C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F2BD2AC"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7F3E060B" w14:textId="0C9E1F3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97AD40D"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825BA88" w14:textId="77777777" w:rsidR="00F66DCF" w:rsidRPr="00EB086D" w:rsidRDefault="00F66DCF" w:rsidP="008070AF">
            <w:pPr>
              <w:pStyle w:val="TableText"/>
              <w:spacing w:before="40" w:after="30"/>
              <w:jc w:val="right"/>
              <w:rPr>
                <w:rFonts w:eastAsia="Times New Roman"/>
              </w:rPr>
            </w:pPr>
            <w:r w:rsidRPr="00EB086D">
              <w:t>5.32</w:t>
            </w:r>
          </w:p>
        </w:tc>
        <w:tc>
          <w:tcPr>
            <w:tcW w:w="1417" w:type="dxa"/>
            <w:noWrap/>
            <w:tcMar>
              <w:left w:w="57" w:type="dxa"/>
              <w:right w:w="57" w:type="dxa"/>
            </w:tcMar>
            <w:hideMark/>
          </w:tcPr>
          <w:p w14:paraId="6A71DC01" w14:textId="77777777" w:rsidR="00F66DCF" w:rsidRPr="00EB086D" w:rsidRDefault="00F66DCF" w:rsidP="008070AF">
            <w:pPr>
              <w:pStyle w:val="TableText"/>
              <w:spacing w:before="40" w:after="30"/>
              <w:jc w:val="right"/>
              <w:rPr>
                <w:rFonts w:eastAsia="Times New Roman"/>
              </w:rPr>
            </w:pPr>
            <w:r w:rsidRPr="00EB086D">
              <w:t>3.9</w:t>
            </w:r>
          </w:p>
        </w:tc>
        <w:tc>
          <w:tcPr>
            <w:tcW w:w="1559" w:type="dxa"/>
            <w:noWrap/>
            <w:tcMar>
              <w:left w:w="57" w:type="dxa"/>
              <w:right w:w="57" w:type="dxa"/>
            </w:tcMar>
            <w:hideMark/>
          </w:tcPr>
          <w:p w14:paraId="2D120215" w14:textId="77777777" w:rsidR="00F66DCF" w:rsidRPr="00EB086D" w:rsidRDefault="00F66DCF" w:rsidP="008070AF">
            <w:pPr>
              <w:pStyle w:val="TableText"/>
              <w:spacing w:before="40" w:after="30"/>
              <w:jc w:val="right"/>
              <w:rPr>
                <w:rFonts w:eastAsia="Times New Roman"/>
              </w:rPr>
            </w:pPr>
            <w:r w:rsidRPr="00EB086D">
              <w:t>1.43</w:t>
            </w:r>
          </w:p>
        </w:tc>
      </w:tr>
      <w:tr w:rsidR="00AF3F62" w:rsidRPr="00EB086D" w14:paraId="19A64E1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B662DC6"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19F6F3D4" w14:textId="672CBBFC"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1F4B8E6"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146621D4" w14:textId="77777777" w:rsidR="00F66DCF" w:rsidRPr="00EB086D" w:rsidRDefault="00F66DCF" w:rsidP="008070AF">
            <w:pPr>
              <w:pStyle w:val="TableText"/>
              <w:spacing w:before="40" w:after="30"/>
              <w:jc w:val="right"/>
              <w:rPr>
                <w:rFonts w:eastAsia="Times New Roman"/>
              </w:rPr>
            </w:pPr>
            <w:r w:rsidRPr="00EB086D">
              <w:t>5.57</w:t>
            </w:r>
          </w:p>
        </w:tc>
        <w:tc>
          <w:tcPr>
            <w:tcW w:w="1417" w:type="dxa"/>
            <w:noWrap/>
            <w:tcMar>
              <w:left w:w="57" w:type="dxa"/>
              <w:right w:w="57" w:type="dxa"/>
            </w:tcMar>
            <w:hideMark/>
          </w:tcPr>
          <w:p w14:paraId="2D2C866D" w14:textId="77777777" w:rsidR="00F66DCF" w:rsidRPr="00EB086D" w:rsidRDefault="00F66DCF" w:rsidP="008070AF">
            <w:pPr>
              <w:pStyle w:val="TableText"/>
              <w:spacing w:before="40" w:after="30"/>
              <w:jc w:val="right"/>
              <w:rPr>
                <w:rFonts w:eastAsia="Times New Roman"/>
              </w:rPr>
            </w:pPr>
            <w:r w:rsidRPr="00EB086D">
              <w:t>4.08</w:t>
            </w:r>
          </w:p>
        </w:tc>
        <w:tc>
          <w:tcPr>
            <w:tcW w:w="1559" w:type="dxa"/>
            <w:noWrap/>
            <w:tcMar>
              <w:left w:w="57" w:type="dxa"/>
              <w:right w:w="57" w:type="dxa"/>
            </w:tcMar>
            <w:hideMark/>
          </w:tcPr>
          <w:p w14:paraId="202DD738" w14:textId="77777777" w:rsidR="00F66DCF" w:rsidRPr="00EB086D" w:rsidRDefault="00F66DCF" w:rsidP="008070AF">
            <w:pPr>
              <w:pStyle w:val="TableText"/>
              <w:spacing w:before="40" w:after="30"/>
              <w:jc w:val="right"/>
              <w:rPr>
                <w:rFonts w:eastAsia="Times New Roman"/>
              </w:rPr>
            </w:pPr>
            <w:r w:rsidRPr="00EB086D">
              <w:t>1.49</w:t>
            </w:r>
          </w:p>
        </w:tc>
      </w:tr>
      <w:tr w:rsidR="00AF3F62" w:rsidRPr="00EB086D" w14:paraId="038B06B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C0EC4E4"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7DA40DF4" w14:textId="0D989C87"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9B85383"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4F688475" w14:textId="77777777" w:rsidR="00F66DCF" w:rsidRPr="00EB086D" w:rsidRDefault="00F66DCF" w:rsidP="008070AF">
            <w:pPr>
              <w:pStyle w:val="TableText"/>
              <w:spacing w:before="40" w:after="30"/>
              <w:jc w:val="right"/>
              <w:rPr>
                <w:rFonts w:eastAsia="Times New Roman"/>
              </w:rPr>
            </w:pPr>
            <w:r w:rsidRPr="00EB086D">
              <w:t>5.63</w:t>
            </w:r>
          </w:p>
        </w:tc>
        <w:tc>
          <w:tcPr>
            <w:tcW w:w="1417" w:type="dxa"/>
            <w:noWrap/>
            <w:tcMar>
              <w:left w:w="57" w:type="dxa"/>
              <w:right w:w="57" w:type="dxa"/>
            </w:tcMar>
            <w:hideMark/>
          </w:tcPr>
          <w:p w14:paraId="77AE5B5C" w14:textId="77777777" w:rsidR="00F66DCF" w:rsidRPr="00EB086D" w:rsidRDefault="00F66DCF" w:rsidP="008070AF">
            <w:pPr>
              <w:pStyle w:val="TableText"/>
              <w:spacing w:before="40" w:after="30"/>
              <w:jc w:val="right"/>
              <w:rPr>
                <w:rFonts w:eastAsia="Times New Roman"/>
              </w:rPr>
            </w:pPr>
            <w:r w:rsidRPr="00EB086D">
              <w:t>4.13</w:t>
            </w:r>
          </w:p>
        </w:tc>
        <w:tc>
          <w:tcPr>
            <w:tcW w:w="1559" w:type="dxa"/>
            <w:noWrap/>
            <w:tcMar>
              <w:left w:w="57" w:type="dxa"/>
              <w:right w:w="57" w:type="dxa"/>
            </w:tcMar>
            <w:hideMark/>
          </w:tcPr>
          <w:p w14:paraId="76F3D6F9" w14:textId="77777777" w:rsidR="00F66DCF" w:rsidRPr="00EB086D" w:rsidRDefault="00F66DCF" w:rsidP="008070AF">
            <w:pPr>
              <w:pStyle w:val="TableText"/>
              <w:spacing w:before="40" w:after="30"/>
              <w:jc w:val="right"/>
              <w:rPr>
                <w:rFonts w:eastAsia="Times New Roman"/>
              </w:rPr>
            </w:pPr>
            <w:r w:rsidRPr="00EB086D">
              <w:t>1.51</w:t>
            </w:r>
          </w:p>
        </w:tc>
      </w:tr>
      <w:tr w:rsidR="00AF3F62" w:rsidRPr="00EB086D" w14:paraId="59F5AE9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78D88DB"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5BC7DC06" w14:textId="15DF8CB0" w:rsidR="00F66DCF" w:rsidRPr="00EB086D" w:rsidRDefault="00F66DCF" w:rsidP="008070AF">
            <w:pPr>
              <w:pStyle w:val="TableText"/>
              <w:spacing w:before="40" w:after="30"/>
              <w:rPr>
                <w:rFonts w:eastAsia="Times New Roman"/>
              </w:rPr>
            </w:pPr>
            <w:r w:rsidRPr="00EB086D">
              <w:t xml:space="preserve">Growing </w:t>
            </w:r>
            <w:r w:rsidR="00C33DD2" w:rsidRPr="00EB086D">
              <w:t>heifers – 1–2</w:t>
            </w:r>
          </w:p>
        </w:tc>
        <w:tc>
          <w:tcPr>
            <w:tcW w:w="709" w:type="dxa"/>
            <w:noWrap/>
            <w:tcMar>
              <w:left w:w="57" w:type="dxa"/>
              <w:right w:w="57" w:type="dxa"/>
            </w:tcMar>
            <w:hideMark/>
          </w:tcPr>
          <w:p w14:paraId="1D50C14D"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3E1468C3" w14:textId="77777777" w:rsidR="00F66DCF" w:rsidRPr="00EB086D" w:rsidRDefault="00F66DCF" w:rsidP="008070AF">
            <w:pPr>
              <w:pStyle w:val="TableText"/>
              <w:spacing w:before="40" w:after="30"/>
              <w:jc w:val="right"/>
              <w:rPr>
                <w:rFonts w:eastAsia="Times New Roman"/>
              </w:rPr>
            </w:pPr>
            <w:r w:rsidRPr="00EB086D">
              <w:t>5.38</w:t>
            </w:r>
          </w:p>
        </w:tc>
        <w:tc>
          <w:tcPr>
            <w:tcW w:w="1417" w:type="dxa"/>
            <w:noWrap/>
            <w:tcMar>
              <w:left w:w="57" w:type="dxa"/>
              <w:right w:w="57" w:type="dxa"/>
            </w:tcMar>
            <w:hideMark/>
          </w:tcPr>
          <w:p w14:paraId="3003C6C0" w14:textId="77777777" w:rsidR="00F66DCF" w:rsidRPr="00EB086D" w:rsidRDefault="00F66DCF" w:rsidP="008070AF">
            <w:pPr>
              <w:pStyle w:val="TableText"/>
              <w:spacing w:before="40" w:after="30"/>
              <w:jc w:val="right"/>
              <w:rPr>
                <w:rFonts w:eastAsia="Times New Roman"/>
              </w:rPr>
            </w:pPr>
            <w:r w:rsidRPr="00EB086D">
              <w:t>3.94</w:t>
            </w:r>
          </w:p>
        </w:tc>
        <w:tc>
          <w:tcPr>
            <w:tcW w:w="1559" w:type="dxa"/>
            <w:noWrap/>
            <w:tcMar>
              <w:left w:w="57" w:type="dxa"/>
              <w:right w:w="57" w:type="dxa"/>
            </w:tcMar>
            <w:hideMark/>
          </w:tcPr>
          <w:p w14:paraId="1BEC7949" w14:textId="77777777" w:rsidR="00F66DCF" w:rsidRPr="00EB086D" w:rsidRDefault="00F66DCF" w:rsidP="008070AF">
            <w:pPr>
              <w:pStyle w:val="TableText"/>
              <w:spacing w:before="40" w:after="30"/>
              <w:jc w:val="right"/>
              <w:rPr>
                <w:rFonts w:eastAsia="Times New Roman"/>
              </w:rPr>
            </w:pPr>
            <w:r w:rsidRPr="00EB086D">
              <w:t>1.44</w:t>
            </w:r>
          </w:p>
        </w:tc>
      </w:tr>
      <w:tr w:rsidR="00AF3F62" w:rsidRPr="00EB086D" w14:paraId="4D6EF52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1371B10"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7A161099" w14:textId="735D008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B87AAFA"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5EB71A27" w14:textId="77777777" w:rsidR="00F66DCF" w:rsidRPr="00EB086D" w:rsidRDefault="00F66DCF" w:rsidP="008070AF">
            <w:pPr>
              <w:pStyle w:val="TableText"/>
              <w:spacing w:before="40" w:after="30"/>
              <w:jc w:val="right"/>
              <w:rPr>
                <w:rFonts w:eastAsia="Times New Roman"/>
              </w:rPr>
            </w:pPr>
            <w:r w:rsidRPr="00EB086D">
              <w:t>5.55</w:t>
            </w:r>
          </w:p>
        </w:tc>
        <w:tc>
          <w:tcPr>
            <w:tcW w:w="1417" w:type="dxa"/>
            <w:noWrap/>
            <w:tcMar>
              <w:left w:w="57" w:type="dxa"/>
              <w:right w:w="57" w:type="dxa"/>
            </w:tcMar>
            <w:hideMark/>
          </w:tcPr>
          <w:p w14:paraId="31732223" w14:textId="77777777" w:rsidR="00F66DCF" w:rsidRPr="00EB086D" w:rsidRDefault="00F66DCF" w:rsidP="008070AF">
            <w:pPr>
              <w:pStyle w:val="TableText"/>
              <w:spacing w:before="40" w:after="30"/>
              <w:jc w:val="right"/>
              <w:rPr>
                <w:rFonts w:eastAsia="Times New Roman"/>
              </w:rPr>
            </w:pPr>
            <w:r w:rsidRPr="00EB086D">
              <w:t>4.06</w:t>
            </w:r>
          </w:p>
        </w:tc>
        <w:tc>
          <w:tcPr>
            <w:tcW w:w="1559" w:type="dxa"/>
            <w:noWrap/>
            <w:tcMar>
              <w:left w:w="57" w:type="dxa"/>
              <w:right w:w="57" w:type="dxa"/>
            </w:tcMar>
            <w:hideMark/>
          </w:tcPr>
          <w:p w14:paraId="28F155A2" w14:textId="77777777" w:rsidR="00F66DCF" w:rsidRPr="00EB086D" w:rsidRDefault="00F66DCF" w:rsidP="008070AF">
            <w:pPr>
              <w:pStyle w:val="TableText"/>
              <w:spacing w:before="40" w:after="30"/>
              <w:jc w:val="right"/>
              <w:rPr>
                <w:rFonts w:eastAsia="Times New Roman"/>
              </w:rPr>
            </w:pPr>
            <w:r w:rsidRPr="00EB086D">
              <w:t>1.49</w:t>
            </w:r>
          </w:p>
        </w:tc>
      </w:tr>
      <w:tr w:rsidR="00AF3F62" w:rsidRPr="00EB086D" w14:paraId="2FD721E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4C0AA92"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5E5C7A1B" w14:textId="0470654D"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CC53A33"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5566894" w14:textId="77777777" w:rsidR="00F66DCF" w:rsidRPr="00EB086D" w:rsidRDefault="00F66DCF" w:rsidP="008070AF">
            <w:pPr>
              <w:pStyle w:val="TableText"/>
              <w:spacing w:before="40" w:after="30"/>
              <w:jc w:val="right"/>
              <w:rPr>
                <w:rFonts w:eastAsia="Times New Roman"/>
              </w:rPr>
            </w:pPr>
            <w:r w:rsidRPr="00EB086D">
              <w:t>6.05</w:t>
            </w:r>
          </w:p>
        </w:tc>
        <w:tc>
          <w:tcPr>
            <w:tcW w:w="1417" w:type="dxa"/>
            <w:noWrap/>
            <w:tcMar>
              <w:left w:w="57" w:type="dxa"/>
              <w:right w:w="57" w:type="dxa"/>
            </w:tcMar>
            <w:hideMark/>
          </w:tcPr>
          <w:p w14:paraId="6EF6DC7D" w14:textId="77777777" w:rsidR="00F66DCF" w:rsidRPr="00EB086D" w:rsidRDefault="00F66DCF" w:rsidP="008070AF">
            <w:pPr>
              <w:pStyle w:val="TableText"/>
              <w:spacing w:before="40" w:after="30"/>
              <w:jc w:val="right"/>
              <w:rPr>
                <w:rFonts w:eastAsia="Times New Roman"/>
              </w:rPr>
            </w:pPr>
            <w:r w:rsidRPr="00EB086D">
              <w:t>4.43</w:t>
            </w:r>
          </w:p>
        </w:tc>
        <w:tc>
          <w:tcPr>
            <w:tcW w:w="1559" w:type="dxa"/>
            <w:noWrap/>
            <w:tcMar>
              <w:left w:w="57" w:type="dxa"/>
              <w:right w:w="57" w:type="dxa"/>
            </w:tcMar>
            <w:hideMark/>
          </w:tcPr>
          <w:p w14:paraId="0F75A8BD" w14:textId="77777777" w:rsidR="00F66DCF" w:rsidRPr="00EB086D" w:rsidRDefault="00F66DCF" w:rsidP="008070AF">
            <w:pPr>
              <w:pStyle w:val="TableText"/>
              <w:spacing w:before="40" w:after="30"/>
              <w:jc w:val="right"/>
              <w:rPr>
                <w:rFonts w:eastAsia="Times New Roman"/>
              </w:rPr>
            </w:pPr>
            <w:r w:rsidRPr="00EB086D">
              <w:t>1.62</w:t>
            </w:r>
          </w:p>
        </w:tc>
      </w:tr>
      <w:tr w:rsidR="00AF3F62" w:rsidRPr="00EB086D" w14:paraId="3F3C4E5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B3D043E"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1ED8B07E" w14:textId="5EDB9729"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9F78FE3"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2957E78F"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2C5B2899"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403152A5"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303770A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7966DF9"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3105A16E" w14:textId="09287F1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00EC6BD"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11EB08F8"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00C3D070"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732010F5"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551135F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9E9A064"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72BB017B" w14:textId="4F13FD95"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B34ADC5"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7EFB0932"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7F9CD0ED"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3E08076A"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7EF4124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0501103"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6AA9501E" w14:textId="4A1F4568"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C73794B"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75012FC0"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4991BC2E"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76ED0C0C"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247CEDA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46F348B"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693F9C39" w14:textId="6E773C3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8592DEB"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204369D6"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55400BEF"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1516BDD2"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7C2A5FF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7B589F0"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3A79A277" w14:textId="7CCFD31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75A86BF"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16F02D39"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1703A366"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01A042AC"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0CAE01D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0AFF893"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79DFD1D3" w14:textId="3BD3168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A819539"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78467D9A"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434D6B3D"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0C17EB64"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46311A9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A897CE2"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5788B388" w14:textId="7A867A7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25C428C"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1871BC0B"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5E47BAE6"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00D9FFA5"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3DF9656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4D698F4"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17B6BC7C" w14:textId="67ADD138"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8698D7A"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64657682"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2380365D"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08B25F29"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134B80F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3B44BDB"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56CEDAD0" w14:textId="44A5862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8AD37A0"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083BDBB5"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7B68556A"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6CA1B938"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44852B6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29F8C06" w14:textId="77777777" w:rsidR="00F66DCF" w:rsidRPr="00EB086D" w:rsidRDefault="00F66DCF" w:rsidP="008070AF">
            <w:pPr>
              <w:pStyle w:val="TableText"/>
              <w:spacing w:before="40" w:after="30"/>
              <w:rPr>
                <w:rFonts w:eastAsia="Times New Roman"/>
              </w:rPr>
            </w:pPr>
            <w:r w:rsidRPr="00EB086D">
              <w:t>Southland</w:t>
            </w:r>
          </w:p>
        </w:tc>
        <w:tc>
          <w:tcPr>
            <w:tcW w:w="1843" w:type="dxa"/>
            <w:noWrap/>
            <w:tcMar>
              <w:left w:w="57" w:type="dxa"/>
              <w:right w:w="57" w:type="dxa"/>
            </w:tcMar>
            <w:hideMark/>
          </w:tcPr>
          <w:p w14:paraId="4DCBAB87" w14:textId="45B01D6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98042B8"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688C5D2A"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6BDF09AB"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6682D729"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3845776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3DF7473" w14:textId="77777777" w:rsidR="00F66DCF" w:rsidRPr="00EB086D" w:rsidRDefault="00F66DCF" w:rsidP="008070AF">
            <w:pPr>
              <w:pStyle w:val="TableText"/>
              <w:spacing w:before="40" w:after="30"/>
              <w:rPr>
                <w:rFonts w:eastAsia="Times New Roman"/>
              </w:rPr>
            </w:pPr>
            <w:r w:rsidRPr="00EB086D">
              <w:lastRenderedPageBreak/>
              <w:t>Southland</w:t>
            </w:r>
          </w:p>
        </w:tc>
        <w:tc>
          <w:tcPr>
            <w:tcW w:w="1843" w:type="dxa"/>
            <w:noWrap/>
            <w:tcMar>
              <w:left w:w="57" w:type="dxa"/>
              <w:right w:w="57" w:type="dxa"/>
            </w:tcMar>
            <w:hideMark/>
          </w:tcPr>
          <w:p w14:paraId="6E832BAD" w14:textId="662218E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92F8C20"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701F8043"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038885FA"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27887035"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6EA2750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C033FBA"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03B0A614" w14:textId="3C41076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AE00923"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6FCB3C35" w14:textId="77777777" w:rsidR="00F66DCF" w:rsidRPr="00EB086D" w:rsidRDefault="00F66DCF" w:rsidP="008070AF">
            <w:pPr>
              <w:pStyle w:val="TableText"/>
              <w:spacing w:before="40" w:after="30"/>
              <w:jc w:val="right"/>
              <w:rPr>
                <w:rFonts w:eastAsia="Times New Roman"/>
              </w:rPr>
            </w:pPr>
            <w:r w:rsidRPr="00EB086D">
              <w:t>11.54</w:t>
            </w:r>
          </w:p>
        </w:tc>
        <w:tc>
          <w:tcPr>
            <w:tcW w:w="1417" w:type="dxa"/>
            <w:noWrap/>
            <w:tcMar>
              <w:left w:w="57" w:type="dxa"/>
              <w:right w:w="57" w:type="dxa"/>
            </w:tcMar>
            <w:hideMark/>
          </w:tcPr>
          <w:p w14:paraId="62D1BBCE" w14:textId="77777777" w:rsidR="00F66DCF" w:rsidRPr="00EB086D" w:rsidRDefault="00F66DCF" w:rsidP="008070AF">
            <w:pPr>
              <w:pStyle w:val="TableText"/>
              <w:spacing w:before="40" w:after="30"/>
              <w:jc w:val="right"/>
              <w:rPr>
                <w:rFonts w:eastAsia="Times New Roman"/>
              </w:rPr>
            </w:pPr>
            <w:r w:rsidRPr="00EB086D">
              <w:t>8.45</w:t>
            </w:r>
          </w:p>
        </w:tc>
        <w:tc>
          <w:tcPr>
            <w:tcW w:w="1559" w:type="dxa"/>
            <w:noWrap/>
            <w:tcMar>
              <w:left w:w="57" w:type="dxa"/>
              <w:right w:w="57" w:type="dxa"/>
            </w:tcMar>
            <w:hideMark/>
          </w:tcPr>
          <w:p w14:paraId="231EC619" w14:textId="77777777" w:rsidR="00F66DCF" w:rsidRPr="00EB086D" w:rsidRDefault="00F66DCF" w:rsidP="008070AF">
            <w:pPr>
              <w:pStyle w:val="TableText"/>
              <w:spacing w:before="40" w:after="30"/>
              <w:jc w:val="right"/>
              <w:rPr>
                <w:rFonts w:eastAsia="Times New Roman"/>
              </w:rPr>
            </w:pPr>
            <w:r w:rsidRPr="00EB086D">
              <w:t>3.09</w:t>
            </w:r>
          </w:p>
        </w:tc>
      </w:tr>
      <w:tr w:rsidR="00AF3F62" w:rsidRPr="00EB086D" w14:paraId="0BABE50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96FDC50"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0363DC62" w14:textId="387A6A2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90A3D9F"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8EAC213" w14:textId="77777777" w:rsidR="00F66DCF" w:rsidRPr="00EB086D" w:rsidRDefault="00F66DCF" w:rsidP="008070AF">
            <w:pPr>
              <w:pStyle w:val="TableText"/>
              <w:spacing w:before="40" w:after="30"/>
              <w:jc w:val="right"/>
              <w:rPr>
                <w:rFonts w:eastAsia="Times New Roman"/>
              </w:rPr>
            </w:pPr>
            <w:r w:rsidRPr="00EB086D">
              <w:t>9.86</w:t>
            </w:r>
          </w:p>
        </w:tc>
        <w:tc>
          <w:tcPr>
            <w:tcW w:w="1417" w:type="dxa"/>
            <w:noWrap/>
            <w:tcMar>
              <w:left w:w="57" w:type="dxa"/>
              <w:right w:w="57" w:type="dxa"/>
            </w:tcMar>
            <w:hideMark/>
          </w:tcPr>
          <w:p w14:paraId="3124070E" w14:textId="77777777" w:rsidR="00F66DCF" w:rsidRPr="00EB086D" w:rsidRDefault="00F66DCF" w:rsidP="008070AF">
            <w:pPr>
              <w:pStyle w:val="TableText"/>
              <w:spacing w:before="40" w:after="30"/>
              <w:jc w:val="right"/>
              <w:rPr>
                <w:rFonts w:eastAsia="Times New Roman"/>
              </w:rPr>
            </w:pPr>
            <w:r w:rsidRPr="00EB086D">
              <w:t>7.22</w:t>
            </w:r>
          </w:p>
        </w:tc>
        <w:tc>
          <w:tcPr>
            <w:tcW w:w="1559" w:type="dxa"/>
            <w:noWrap/>
            <w:tcMar>
              <w:left w:w="57" w:type="dxa"/>
              <w:right w:w="57" w:type="dxa"/>
            </w:tcMar>
            <w:hideMark/>
          </w:tcPr>
          <w:p w14:paraId="4E2F67BF" w14:textId="77777777" w:rsidR="00F66DCF" w:rsidRPr="00EB086D" w:rsidRDefault="00F66DCF" w:rsidP="008070AF">
            <w:pPr>
              <w:pStyle w:val="TableText"/>
              <w:spacing w:before="40" w:after="30"/>
              <w:jc w:val="right"/>
              <w:rPr>
                <w:rFonts w:eastAsia="Times New Roman"/>
              </w:rPr>
            </w:pPr>
            <w:r w:rsidRPr="00EB086D">
              <w:t>2.64</w:t>
            </w:r>
          </w:p>
        </w:tc>
      </w:tr>
      <w:tr w:rsidR="00AF3F62" w:rsidRPr="00EB086D" w14:paraId="7B243A5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C7EF551"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0D961D37" w14:textId="6105482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2EB72F6"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2DA6391C" w14:textId="77777777" w:rsidR="00F66DCF" w:rsidRPr="00EB086D" w:rsidRDefault="00F66DCF" w:rsidP="008070AF">
            <w:pPr>
              <w:pStyle w:val="TableText"/>
              <w:spacing w:before="40" w:after="30"/>
              <w:jc w:val="right"/>
              <w:rPr>
                <w:rFonts w:eastAsia="Times New Roman"/>
              </w:rPr>
            </w:pPr>
            <w:r w:rsidRPr="00EB086D">
              <w:t>11.89</w:t>
            </w:r>
          </w:p>
        </w:tc>
        <w:tc>
          <w:tcPr>
            <w:tcW w:w="1417" w:type="dxa"/>
            <w:noWrap/>
            <w:tcMar>
              <w:left w:w="57" w:type="dxa"/>
              <w:right w:w="57" w:type="dxa"/>
            </w:tcMar>
            <w:hideMark/>
          </w:tcPr>
          <w:p w14:paraId="5CE9B6AB" w14:textId="77777777" w:rsidR="00F66DCF" w:rsidRPr="00EB086D" w:rsidRDefault="00F66DCF" w:rsidP="008070AF">
            <w:pPr>
              <w:pStyle w:val="TableText"/>
              <w:spacing w:before="40" w:after="30"/>
              <w:jc w:val="right"/>
              <w:rPr>
                <w:rFonts w:eastAsia="Times New Roman"/>
              </w:rPr>
            </w:pPr>
            <w:r w:rsidRPr="00EB086D">
              <w:t>8.7</w:t>
            </w:r>
          </w:p>
        </w:tc>
        <w:tc>
          <w:tcPr>
            <w:tcW w:w="1559" w:type="dxa"/>
            <w:noWrap/>
            <w:tcMar>
              <w:left w:w="57" w:type="dxa"/>
              <w:right w:w="57" w:type="dxa"/>
            </w:tcMar>
            <w:hideMark/>
          </w:tcPr>
          <w:p w14:paraId="0D11B39D" w14:textId="77777777" w:rsidR="00F66DCF" w:rsidRPr="00EB086D" w:rsidRDefault="00F66DCF" w:rsidP="008070AF">
            <w:pPr>
              <w:pStyle w:val="TableText"/>
              <w:spacing w:before="40" w:after="30"/>
              <w:jc w:val="right"/>
              <w:rPr>
                <w:rFonts w:eastAsia="Times New Roman"/>
              </w:rPr>
            </w:pPr>
            <w:r w:rsidRPr="00EB086D">
              <w:t>3.18</w:t>
            </w:r>
          </w:p>
        </w:tc>
      </w:tr>
      <w:tr w:rsidR="00AF3F62" w:rsidRPr="00EB086D" w14:paraId="39D3113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7DE1CAE"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5EFEFE60" w14:textId="61BF2A6B"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771876E"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59659001" w14:textId="77777777" w:rsidR="00F66DCF" w:rsidRPr="00EB086D" w:rsidRDefault="00F66DCF" w:rsidP="008070AF">
            <w:pPr>
              <w:pStyle w:val="TableText"/>
              <w:spacing w:before="40" w:after="30"/>
              <w:jc w:val="right"/>
              <w:rPr>
                <w:rFonts w:eastAsia="Times New Roman"/>
              </w:rPr>
            </w:pPr>
            <w:r w:rsidRPr="00EB086D">
              <w:t>10.47</w:t>
            </w:r>
          </w:p>
        </w:tc>
        <w:tc>
          <w:tcPr>
            <w:tcW w:w="1417" w:type="dxa"/>
            <w:noWrap/>
            <w:tcMar>
              <w:left w:w="57" w:type="dxa"/>
              <w:right w:w="57" w:type="dxa"/>
            </w:tcMar>
            <w:hideMark/>
          </w:tcPr>
          <w:p w14:paraId="285258BF" w14:textId="77777777" w:rsidR="00F66DCF" w:rsidRPr="00EB086D" w:rsidRDefault="00F66DCF" w:rsidP="008070AF">
            <w:pPr>
              <w:pStyle w:val="TableText"/>
              <w:spacing w:before="40" w:after="30"/>
              <w:jc w:val="right"/>
              <w:rPr>
                <w:rFonts w:eastAsia="Times New Roman"/>
              </w:rPr>
            </w:pPr>
            <w:r w:rsidRPr="00EB086D">
              <w:t>7.67</w:t>
            </w:r>
          </w:p>
        </w:tc>
        <w:tc>
          <w:tcPr>
            <w:tcW w:w="1559" w:type="dxa"/>
            <w:noWrap/>
            <w:tcMar>
              <w:left w:w="57" w:type="dxa"/>
              <w:right w:w="57" w:type="dxa"/>
            </w:tcMar>
            <w:hideMark/>
          </w:tcPr>
          <w:p w14:paraId="7A235DD1" w14:textId="77777777" w:rsidR="00F66DCF" w:rsidRPr="00EB086D" w:rsidRDefault="00F66DCF" w:rsidP="008070AF">
            <w:pPr>
              <w:pStyle w:val="TableText"/>
              <w:spacing w:before="40" w:after="30"/>
              <w:jc w:val="right"/>
              <w:rPr>
                <w:rFonts w:eastAsia="Times New Roman"/>
              </w:rPr>
            </w:pPr>
            <w:r w:rsidRPr="00EB086D">
              <w:t>2.8</w:t>
            </w:r>
          </w:p>
        </w:tc>
      </w:tr>
      <w:tr w:rsidR="00AF3F62" w:rsidRPr="00EB086D" w14:paraId="6B61DB2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14923CE"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1DEF7D17" w14:textId="75324CF3"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79E9A86"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6A9ABEE0" w14:textId="77777777" w:rsidR="00F66DCF" w:rsidRPr="00EB086D" w:rsidRDefault="00F66DCF" w:rsidP="008070AF">
            <w:pPr>
              <w:pStyle w:val="TableText"/>
              <w:spacing w:before="40" w:after="30"/>
              <w:jc w:val="right"/>
              <w:rPr>
                <w:rFonts w:eastAsia="Times New Roman"/>
              </w:rPr>
            </w:pPr>
            <w:r w:rsidRPr="00EB086D">
              <w:t>8.98</w:t>
            </w:r>
          </w:p>
        </w:tc>
        <w:tc>
          <w:tcPr>
            <w:tcW w:w="1417" w:type="dxa"/>
            <w:noWrap/>
            <w:tcMar>
              <w:left w:w="57" w:type="dxa"/>
              <w:right w:w="57" w:type="dxa"/>
            </w:tcMar>
            <w:hideMark/>
          </w:tcPr>
          <w:p w14:paraId="4D997A0E" w14:textId="77777777" w:rsidR="00F66DCF" w:rsidRPr="00EB086D" w:rsidRDefault="00F66DCF" w:rsidP="008070AF">
            <w:pPr>
              <w:pStyle w:val="TableText"/>
              <w:spacing w:before="40" w:after="30"/>
              <w:jc w:val="right"/>
              <w:rPr>
                <w:rFonts w:eastAsia="Times New Roman"/>
              </w:rPr>
            </w:pPr>
            <w:r w:rsidRPr="00EB086D">
              <w:t>6.57</w:t>
            </w:r>
          </w:p>
        </w:tc>
        <w:tc>
          <w:tcPr>
            <w:tcW w:w="1559" w:type="dxa"/>
            <w:noWrap/>
            <w:tcMar>
              <w:left w:w="57" w:type="dxa"/>
              <w:right w:w="57" w:type="dxa"/>
            </w:tcMar>
            <w:hideMark/>
          </w:tcPr>
          <w:p w14:paraId="13EC4D65" w14:textId="77777777" w:rsidR="00F66DCF" w:rsidRPr="00EB086D" w:rsidRDefault="00F66DCF" w:rsidP="008070AF">
            <w:pPr>
              <w:pStyle w:val="TableText"/>
              <w:spacing w:before="40" w:after="30"/>
              <w:jc w:val="right"/>
              <w:rPr>
                <w:rFonts w:eastAsia="Times New Roman"/>
              </w:rPr>
            </w:pPr>
            <w:r w:rsidRPr="00EB086D">
              <w:t>2.4</w:t>
            </w:r>
          </w:p>
        </w:tc>
      </w:tr>
      <w:tr w:rsidR="00AF3F62" w:rsidRPr="00EB086D" w14:paraId="4AFD0A7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421619A"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2FAA234B" w14:textId="2C29314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D18BFA0"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297C2CA0" w14:textId="77777777" w:rsidR="00F66DCF" w:rsidRPr="00EB086D" w:rsidRDefault="00F66DCF" w:rsidP="008070AF">
            <w:pPr>
              <w:pStyle w:val="TableText"/>
              <w:spacing w:before="40" w:after="30"/>
              <w:jc w:val="right"/>
              <w:rPr>
                <w:rFonts w:eastAsia="Times New Roman"/>
              </w:rPr>
            </w:pPr>
            <w:r w:rsidRPr="00EB086D">
              <w:t>7.35</w:t>
            </w:r>
          </w:p>
        </w:tc>
        <w:tc>
          <w:tcPr>
            <w:tcW w:w="1417" w:type="dxa"/>
            <w:noWrap/>
            <w:tcMar>
              <w:left w:w="57" w:type="dxa"/>
              <w:right w:w="57" w:type="dxa"/>
            </w:tcMar>
            <w:hideMark/>
          </w:tcPr>
          <w:p w14:paraId="1BC8C540" w14:textId="77777777" w:rsidR="00F66DCF" w:rsidRPr="00EB086D" w:rsidRDefault="00F66DCF" w:rsidP="008070AF">
            <w:pPr>
              <w:pStyle w:val="TableText"/>
              <w:spacing w:before="40" w:after="30"/>
              <w:jc w:val="right"/>
              <w:rPr>
                <w:rFonts w:eastAsia="Times New Roman"/>
              </w:rPr>
            </w:pPr>
            <w:r w:rsidRPr="00EB086D">
              <w:t>5.38</w:t>
            </w:r>
          </w:p>
        </w:tc>
        <w:tc>
          <w:tcPr>
            <w:tcW w:w="1559" w:type="dxa"/>
            <w:noWrap/>
            <w:tcMar>
              <w:left w:w="57" w:type="dxa"/>
              <w:right w:w="57" w:type="dxa"/>
            </w:tcMar>
            <w:hideMark/>
          </w:tcPr>
          <w:p w14:paraId="0043FAE6" w14:textId="77777777" w:rsidR="00F66DCF" w:rsidRPr="00EB086D" w:rsidRDefault="00F66DCF" w:rsidP="008070AF">
            <w:pPr>
              <w:pStyle w:val="TableText"/>
              <w:spacing w:before="40" w:after="30"/>
              <w:jc w:val="right"/>
              <w:rPr>
                <w:rFonts w:eastAsia="Times New Roman"/>
              </w:rPr>
            </w:pPr>
            <w:r w:rsidRPr="00EB086D">
              <w:t>1.97</w:t>
            </w:r>
          </w:p>
        </w:tc>
      </w:tr>
      <w:tr w:rsidR="00AF3F62" w:rsidRPr="00EB086D" w14:paraId="276E7E5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886766E"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097A38F9" w14:textId="0868604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0E86839"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5EF31C49" w14:textId="77777777" w:rsidR="00F66DCF" w:rsidRPr="00EB086D" w:rsidRDefault="00F66DCF" w:rsidP="008070AF">
            <w:pPr>
              <w:pStyle w:val="TableText"/>
              <w:spacing w:before="40" w:after="30"/>
              <w:jc w:val="right"/>
              <w:rPr>
                <w:rFonts w:eastAsia="Times New Roman"/>
              </w:rPr>
            </w:pPr>
            <w:r w:rsidRPr="00EB086D">
              <w:t>9.45</w:t>
            </w:r>
          </w:p>
        </w:tc>
        <w:tc>
          <w:tcPr>
            <w:tcW w:w="1417" w:type="dxa"/>
            <w:noWrap/>
            <w:tcMar>
              <w:left w:w="57" w:type="dxa"/>
              <w:right w:w="57" w:type="dxa"/>
            </w:tcMar>
            <w:hideMark/>
          </w:tcPr>
          <w:p w14:paraId="2F910499" w14:textId="77777777" w:rsidR="00F66DCF" w:rsidRPr="00EB086D" w:rsidRDefault="00F66DCF" w:rsidP="008070AF">
            <w:pPr>
              <w:pStyle w:val="TableText"/>
              <w:spacing w:before="40" w:after="30"/>
              <w:jc w:val="right"/>
              <w:rPr>
                <w:rFonts w:eastAsia="Times New Roman"/>
              </w:rPr>
            </w:pPr>
            <w:r w:rsidRPr="00EB086D">
              <w:t>6.92</w:t>
            </w:r>
          </w:p>
        </w:tc>
        <w:tc>
          <w:tcPr>
            <w:tcW w:w="1559" w:type="dxa"/>
            <w:noWrap/>
            <w:tcMar>
              <w:left w:w="57" w:type="dxa"/>
              <w:right w:w="57" w:type="dxa"/>
            </w:tcMar>
            <w:hideMark/>
          </w:tcPr>
          <w:p w14:paraId="696A2085" w14:textId="77777777" w:rsidR="00F66DCF" w:rsidRPr="00EB086D" w:rsidRDefault="00F66DCF" w:rsidP="008070AF">
            <w:pPr>
              <w:pStyle w:val="TableText"/>
              <w:spacing w:before="40" w:after="30"/>
              <w:jc w:val="right"/>
              <w:rPr>
                <w:rFonts w:eastAsia="Times New Roman"/>
              </w:rPr>
            </w:pPr>
            <w:r w:rsidRPr="00EB086D">
              <w:t>2.53</w:t>
            </w:r>
          </w:p>
        </w:tc>
      </w:tr>
      <w:tr w:rsidR="00AF3F62" w:rsidRPr="00EB086D" w14:paraId="6E4301E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4F171EC"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4DAC4BEA" w14:textId="5DD78E5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5E94066"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40587494" w14:textId="77777777" w:rsidR="00F66DCF" w:rsidRPr="00EB086D" w:rsidRDefault="00F66DCF" w:rsidP="008070AF">
            <w:pPr>
              <w:pStyle w:val="TableText"/>
              <w:spacing w:before="40" w:after="30"/>
              <w:jc w:val="right"/>
              <w:rPr>
                <w:rFonts w:eastAsia="Times New Roman"/>
              </w:rPr>
            </w:pPr>
            <w:r w:rsidRPr="00EB086D">
              <w:t>10.21</w:t>
            </w:r>
          </w:p>
        </w:tc>
        <w:tc>
          <w:tcPr>
            <w:tcW w:w="1417" w:type="dxa"/>
            <w:noWrap/>
            <w:tcMar>
              <w:left w:w="57" w:type="dxa"/>
              <w:right w:w="57" w:type="dxa"/>
            </w:tcMar>
            <w:hideMark/>
          </w:tcPr>
          <w:p w14:paraId="1C7D1E58" w14:textId="77777777" w:rsidR="00F66DCF" w:rsidRPr="00EB086D" w:rsidRDefault="00F66DCF" w:rsidP="008070AF">
            <w:pPr>
              <w:pStyle w:val="TableText"/>
              <w:spacing w:before="40" w:after="30"/>
              <w:jc w:val="right"/>
              <w:rPr>
                <w:rFonts w:eastAsia="Times New Roman"/>
              </w:rPr>
            </w:pPr>
            <w:r w:rsidRPr="00EB086D">
              <w:t>7.48</w:t>
            </w:r>
          </w:p>
        </w:tc>
        <w:tc>
          <w:tcPr>
            <w:tcW w:w="1559" w:type="dxa"/>
            <w:noWrap/>
            <w:tcMar>
              <w:left w:w="57" w:type="dxa"/>
              <w:right w:w="57" w:type="dxa"/>
            </w:tcMar>
            <w:hideMark/>
          </w:tcPr>
          <w:p w14:paraId="0701E1E0" w14:textId="77777777" w:rsidR="00F66DCF" w:rsidRPr="00EB086D" w:rsidRDefault="00F66DCF" w:rsidP="008070AF">
            <w:pPr>
              <w:pStyle w:val="TableText"/>
              <w:spacing w:before="40" w:after="30"/>
              <w:jc w:val="right"/>
              <w:rPr>
                <w:rFonts w:eastAsia="Times New Roman"/>
              </w:rPr>
            </w:pPr>
            <w:r w:rsidRPr="00EB086D">
              <w:t>2.73</w:t>
            </w:r>
          </w:p>
        </w:tc>
      </w:tr>
      <w:tr w:rsidR="00AF3F62" w:rsidRPr="00EB086D" w14:paraId="04102A8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BADB9BE"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72BB5D00" w14:textId="123FDA14"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8EBC4EF"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27EEC916" w14:textId="77777777" w:rsidR="00F66DCF" w:rsidRPr="00EB086D" w:rsidRDefault="00F66DCF" w:rsidP="008070AF">
            <w:pPr>
              <w:pStyle w:val="TableText"/>
              <w:spacing w:before="40" w:after="30"/>
              <w:jc w:val="right"/>
              <w:rPr>
                <w:rFonts w:eastAsia="Times New Roman"/>
              </w:rPr>
            </w:pPr>
            <w:r w:rsidRPr="00EB086D">
              <w:t>14.88</w:t>
            </w:r>
          </w:p>
        </w:tc>
        <w:tc>
          <w:tcPr>
            <w:tcW w:w="1417" w:type="dxa"/>
            <w:noWrap/>
            <w:tcMar>
              <w:left w:w="57" w:type="dxa"/>
              <w:right w:w="57" w:type="dxa"/>
            </w:tcMar>
            <w:hideMark/>
          </w:tcPr>
          <w:p w14:paraId="0EA516AE" w14:textId="77777777" w:rsidR="00F66DCF" w:rsidRPr="00EB086D" w:rsidRDefault="00F66DCF" w:rsidP="008070AF">
            <w:pPr>
              <w:pStyle w:val="TableText"/>
              <w:spacing w:before="40" w:after="30"/>
              <w:jc w:val="right"/>
              <w:rPr>
                <w:rFonts w:eastAsia="Times New Roman"/>
              </w:rPr>
            </w:pPr>
            <w:r w:rsidRPr="00EB086D">
              <w:t>10.9</w:t>
            </w:r>
          </w:p>
        </w:tc>
        <w:tc>
          <w:tcPr>
            <w:tcW w:w="1559" w:type="dxa"/>
            <w:noWrap/>
            <w:tcMar>
              <w:left w:w="57" w:type="dxa"/>
              <w:right w:w="57" w:type="dxa"/>
            </w:tcMar>
            <w:hideMark/>
          </w:tcPr>
          <w:p w14:paraId="6E63C1D6" w14:textId="77777777" w:rsidR="00F66DCF" w:rsidRPr="00EB086D" w:rsidRDefault="00F66DCF" w:rsidP="008070AF">
            <w:pPr>
              <w:pStyle w:val="TableText"/>
              <w:spacing w:before="40" w:after="30"/>
              <w:jc w:val="right"/>
              <w:rPr>
                <w:rFonts w:eastAsia="Times New Roman"/>
              </w:rPr>
            </w:pPr>
            <w:r w:rsidRPr="00EB086D">
              <w:t>3.98</w:t>
            </w:r>
          </w:p>
        </w:tc>
      </w:tr>
      <w:tr w:rsidR="00AF3F62" w:rsidRPr="00EB086D" w14:paraId="2968696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B3C3336"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4F85AB55" w14:textId="60D9102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60ABA83"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74A21D3C" w14:textId="77777777" w:rsidR="00F66DCF" w:rsidRPr="00EB086D" w:rsidRDefault="00F66DCF" w:rsidP="008070AF">
            <w:pPr>
              <w:pStyle w:val="TableText"/>
              <w:spacing w:before="40" w:after="30"/>
              <w:jc w:val="right"/>
              <w:rPr>
                <w:rFonts w:eastAsia="Times New Roman"/>
              </w:rPr>
            </w:pPr>
            <w:r w:rsidRPr="00EB086D">
              <w:t>14.85</w:t>
            </w:r>
          </w:p>
        </w:tc>
        <w:tc>
          <w:tcPr>
            <w:tcW w:w="1417" w:type="dxa"/>
            <w:noWrap/>
            <w:tcMar>
              <w:left w:w="57" w:type="dxa"/>
              <w:right w:w="57" w:type="dxa"/>
            </w:tcMar>
            <w:hideMark/>
          </w:tcPr>
          <w:p w14:paraId="0A488B59" w14:textId="77777777" w:rsidR="00F66DCF" w:rsidRPr="00EB086D" w:rsidRDefault="00F66DCF" w:rsidP="008070AF">
            <w:pPr>
              <w:pStyle w:val="TableText"/>
              <w:spacing w:before="40" w:after="30"/>
              <w:jc w:val="right"/>
              <w:rPr>
                <w:rFonts w:eastAsia="Times New Roman"/>
              </w:rPr>
            </w:pPr>
            <w:r w:rsidRPr="00EB086D">
              <w:t>10.87</w:t>
            </w:r>
          </w:p>
        </w:tc>
        <w:tc>
          <w:tcPr>
            <w:tcW w:w="1559" w:type="dxa"/>
            <w:noWrap/>
            <w:tcMar>
              <w:left w:w="57" w:type="dxa"/>
              <w:right w:w="57" w:type="dxa"/>
            </w:tcMar>
            <w:hideMark/>
          </w:tcPr>
          <w:p w14:paraId="1C169540" w14:textId="77777777" w:rsidR="00F66DCF" w:rsidRPr="00EB086D" w:rsidRDefault="00F66DCF" w:rsidP="008070AF">
            <w:pPr>
              <w:pStyle w:val="TableText"/>
              <w:spacing w:before="40" w:after="30"/>
              <w:jc w:val="right"/>
              <w:rPr>
                <w:rFonts w:eastAsia="Times New Roman"/>
              </w:rPr>
            </w:pPr>
            <w:r w:rsidRPr="00EB086D">
              <w:t>3.97</w:t>
            </w:r>
          </w:p>
        </w:tc>
      </w:tr>
      <w:tr w:rsidR="00AF3F62" w:rsidRPr="00EB086D" w14:paraId="08D9790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5A07441"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1798A14E" w14:textId="7552D7E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570EFF2"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68B2031C" w14:textId="77777777" w:rsidR="00F66DCF" w:rsidRPr="00EB086D" w:rsidRDefault="00F66DCF" w:rsidP="008070AF">
            <w:pPr>
              <w:pStyle w:val="TableText"/>
              <w:spacing w:before="40" w:after="30"/>
              <w:jc w:val="right"/>
              <w:rPr>
                <w:rFonts w:eastAsia="Times New Roman"/>
              </w:rPr>
            </w:pPr>
            <w:r w:rsidRPr="00EB086D">
              <w:t>13.91</w:t>
            </w:r>
          </w:p>
        </w:tc>
        <w:tc>
          <w:tcPr>
            <w:tcW w:w="1417" w:type="dxa"/>
            <w:noWrap/>
            <w:tcMar>
              <w:left w:w="57" w:type="dxa"/>
              <w:right w:w="57" w:type="dxa"/>
            </w:tcMar>
            <w:hideMark/>
          </w:tcPr>
          <w:p w14:paraId="102E2E1B" w14:textId="77777777" w:rsidR="00F66DCF" w:rsidRPr="00EB086D" w:rsidRDefault="00F66DCF" w:rsidP="008070AF">
            <w:pPr>
              <w:pStyle w:val="TableText"/>
              <w:spacing w:before="40" w:after="30"/>
              <w:jc w:val="right"/>
              <w:rPr>
                <w:rFonts w:eastAsia="Times New Roman"/>
              </w:rPr>
            </w:pPr>
            <w:r w:rsidRPr="00EB086D">
              <w:t>10.18</w:t>
            </w:r>
          </w:p>
        </w:tc>
        <w:tc>
          <w:tcPr>
            <w:tcW w:w="1559" w:type="dxa"/>
            <w:noWrap/>
            <w:tcMar>
              <w:left w:w="57" w:type="dxa"/>
              <w:right w:w="57" w:type="dxa"/>
            </w:tcMar>
            <w:hideMark/>
          </w:tcPr>
          <w:p w14:paraId="56AB689F" w14:textId="77777777" w:rsidR="00F66DCF" w:rsidRPr="00EB086D" w:rsidRDefault="00F66DCF" w:rsidP="008070AF">
            <w:pPr>
              <w:pStyle w:val="TableText"/>
              <w:spacing w:before="40" w:after="30"/>
              <w:jc w:val="right"/>
              <w:rPr>
                <w:rFonts w:eastAsia="Times New Roman"/>
              </w:rPr>
            </w:pPr>
            <w:r w:rsidRPr="00EB086D">
              <w:t>3.72</w:t>
            </w:r>
          </w:p>
        </w:tc>
      </w:tr>
      <w:tr w:rsidR="00AF3F62" w:rsidRPr="00EB086D" w14:paraId="22E26B8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A05A0AC"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64F19BC2" w14:textId="6ABB0F9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3F140F0"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7954FA65" w14:textId="77777777" w:rsidR="00F66DCF" w:rsidRPr="00EB086D" w:rsidRDefault="00F66DCF" w:rsidP="008070AF">
            <w:pPr>
              <w:pStyle w:val="TableText"/>
              <w:spacing w:before="40" w:after="30"/>
              <w:jc w:val="right"/>
              <w:rPr>
                <w:rFonts w:eastAsia="Times New Roman"/>
              </w:rPr>
            </w:pPr>
            <w:r w:rsidRPr="00EB086D">
              <w:t>13.28</w:t>
            </w:r>
          </w:p>
        </w:tc>
        <w:tc>
          <w:tcPr>
            <w:tcW w:w="1417" w:type="dxa"/>
            <w:noWrap/>
            <w:tcMar>
              <w:left w:w="57" w:type="dxa"/>
              <w:right w:w="57" w:type="dxa"/>
            </w:tcMar>
            <w:hideMark/>
          </w:tcPr>
          <w:p w14:paraId="4C16F245" w14:textId="77777777" w:rsidR="00F66DCF" w:rsidRPr="00EB086D" w:rsidRDefault="00F66DCF" w:rsidP="008070AF">
            <w:pPr>
              <w:pStyle w:val="TableText"/>
              <w:spacing w:before="40" w:after="30"/>
              <w:jc w:val="right"/>
              <w:rPr>
                <w:rFonts w:eastAsia="Times New Roman"/>
              </w:rPr>
            </w:pPr>
            <w:r w:rsidRPr="00EB086D">
              <w:t>9.72</w:t>
            </w:r>
          </w:p>
        </w:tc>
        <w:tc>
          <w:tcPr>
            <w:tcW w:w="1559" w:type="dxa"/>
            <w:noWrap/>
            <w:tcMar>
              <w:left w:w="57" w:type="dxa"/>
              <w:right w:w="57" w:type="dxa"/>
            </w:tcMar>
            <w:hideMark/>
          </w:tcPr>
          <w:p w14:paraId="27592B64" w14:textId="77777777" w:rsidR="00F66DCF" w:rsidRPr="00EB086D" w:rsidRDefault="00F66DCF" w:rsidP="008070AF">
            <w:pPr>
              <w:pStyle w:val="TableText"/>
              <w:spacing w:before="40" w:after="30"/>
              <w:jc w:val="right"/>
              <w:rPr>
                <w:rFonts w:eastAsia="Times New Roman"/>
              </w:rPr>
            </w:pPr>
            <w:r w:rsidRPr="00EB086D">
              <w:t>3.55</w:t>
            </w:r>
          </w:p>
        </w:tc>
      </w:tr>
      <w:tr w:rsidR="00AF3F62" w:rsidRPr="00EB086D" w14:paraId="3E45EBD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342F4F9"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1ABCEEBE" w14:textId="72EDC8B2"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D1FB348"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242DBD34" w14:textId="77777777" w:rsidR="00F66DCF" w:rsidRPr="00EB086D" w:rsidRDefault="00F66DCF" w:rsidP="008070AF">
            <w:pPr>
              <w:pStyle w:val="TableText"/>
              <w:spacing w:before="40" w:after="30"/>
              <w:jc w:val="right"/>
              <w:rPr>
                <w:rFonts w:eastAsia="Times New Roman"/>
              </w:rPr>
            </w:pPr>
            <w:r w:rsidRPr="00EB086D">
              <w:t>2.88</w:t>
            </w:r>
          </w:p>
        </w:tc>
        <w:tc>
          <w:tcPr>
            <w:tcW w:w="1417" w:type="dxa"/>
            <w:noWrap/>
            <w:tcMar>
              <w:left w:w="57" w:type="dxa"/>
              <w:right w:w="57" w:type="dxa"/>
            </w:tcMar>
            <w:hideMark/>
          </w:tcPr>
          <w:p w14:paraId="09C04AE3" w14:textId="77777777" w:rsidR="00F66DCF" w:rsidRPr="00EB086D" w:rsidRDefault="00F66DCF" w:rsidP="008070AF">
            <w:pPr>
              <w:pStyle w:val="TableText"/>
              <w:spacing w:before="40" w:after="30"/>
              <w:jc w:val="right"/>
              <w:rPr>
                <w:rFonts w:eastAsia="Times New Roman"/>
              </w:rPr>
            </w:pPr>
            <w:r w:rsidRPr="00EB086D">
              <w:t>2.11</w:t>
            </w:r>
          </w:p>
        </w:tc>
        <w:tc>
          <w:tcPr>
            <w:tcW w:w="1559" w:type="dxa"/>
            <w:noWrap/>
            <w:tcMar>
              <w:left w:w="57" w:type="dxa"/>
              <w:right w:w="57" w:type="dxa"/>
            </w:tcMar>
            <w:hideMark/>
          </w:tcPr>
          <w:p w14:paraId="31059585"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12D9B6A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B75F08D"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169A0959" w14:textId="5A4C1EEB"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E6550AF"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7FD509A2" w14:textId="77777777" w:rsidR="00F66DCF" w:rsidRPr="00EB086D" w:rsidRDefault="00F66DCF" w:rsidP="008070AF">
            <w:pPr>
              <w:pStyle w:val="TableText"/>
              <w:spacing w:before="40" w:after="30"/>
              <w:jc w:val="right"/>
              <w:rPr>
                <w:rFonts w:eastAsia="Times New Roman"/>
              </w:rPr>
            </w:pPr>
            <w:r w:rsidRPr="00EB086D">
              <w:t>2.86</w:t>
            </w:r>
          </w:p>
        </w:tc>
        <w:tc>
          <w:tcPr>
            <w:tcW w:w="1417" w:type="dxa"/>
            <w:noWrap/>
            <w:tcMar>
              <w:left w:w="57" w:type="dxa"/>
              <w:right w:w="57" w:type="dxa"/>
            </w:tcMar>
            <w:hideMark/>
          </w:tcPr>
          <w:p w14:paraId="2ADF97AB" w14:textId="77777777" w:rsidR="00F66DCF" w:rsidRPr="00EB086D" w:rsidRDefault="00F66DCF" w:rsidP="008070AF">
            <w:pPr>
              <w:pStyle w:val="TableText"/>
              <w:spacing w:before="40" w:after="30"/>
              <w:jc w:val="right"/>
              <w:rPr>
                <w:rFonts w:eastAsia="Times New Roman"/>
              </w:rPr>
            </w:pPr>
            <w:r w:rsidRPr="00EB086D">
              <w:t>2.09</w:t>
            </w:r>
          </w:p>
        </w:tc>
        <w:tc>
          <w:tcPr>
            <w:tcW w:w="1559" w:type="dxa"/>
            <w:noWrap/>
            <w:tcMar>
              <w:left w:w="57" w:type="dxa"/>
              <w:right w:w="57" w:type="dxa"/>
            </w:tcMar>
            <w:hideMark/>
          </w:tcPr>
          <w:p w14:paraId="5ECA52DC" w14:textId="77777777" w:rsidR="00F66DCF" w:rsidRPr="00EB086D" w:rsidRDefault="00F66DCF" w:rsidP="008070AF">
            <w:pPr>
              <w:pStyle w:val="TableText"/>
              <w:spacing w:before="40" w:after="30"/>
              <w:jc w:val="right"/>
              <w:rPr>
                <w:rFonts w:eastAsia="Times New Roman"/>
              </w:rPr>
            </w:pPr>
            <w:r w:rsidRPr="00EB086D">
              <w:t>0.76</w:t>
            </w:r>
          </w:p>
        </w:tc>
      </w:tr>
      <w:tr w:rsidR="00AF3F62" w:rsidRPr="00EB086D" w14:paraId="6FA8B0B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5414B15"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74EA4EB9" w14:textId="1A36AA8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BDB1733"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7F15F370" w14:textId="77777777" w:rsidR="00F66DCF" w:rsidRPr="00EB086D" w:rsidRDefault="00F66DCF" w:rsidP="008070AF">
            <w:pPr>
              <w:pStyle w:val="TableText"/>
              <w:spacing w:before="40" w:after="30"/>
              <w:jc w:val="right"/>
              <w:rPr>
                <w:rFonts w:eastAsia="Times New Roman"/>
              </w:rPr>
            </w:pPr>
            <w:r w:rsidRPr="00EB086D">
              <w:t>4.03</w:t>
            </w:r>
          </w:p>
        </w:tc>
        <w:tc>
          <w:tcPr>
            <w:tcW w:w="1417" w:type="dxa"/>
            <w:noWrap/>
            <w:tcMar>
              <w:left w:w="57" w:type="dxa"/>
              <w:right w:w="57" w:type="dxa"/>
            </w:tcMar>
            <w:hideMark/>
          </w:tcPr>
          <w:p w14:paraId="08290FD2" w14:textId="77777777" w:rsidR="00F66DCF" w:rsidRPr="00EB086D" w:rsidRDefault="00F66DCF" w:rsidP="008070AF">
            <w:pPr>
              <w:pStyle w:val="TableText"/>
              <w:spacing w:before="40" w:after="30"/>
              <w:jc w:val="right"/>
              <w:rPr>
                <w:rFonts w:eastAsia="Times New Roman"/>
              </w:rPr>
            </w:pPr>
            <w:r w:rsidRPr="00EB086D">
              <w:t>2.95</w:t>
            </w:r>
          </w:p>
        </w:tc>
        <w:tc>
          <w:tcPr>
            <w:tcW w:w="1559" w:type="dxa"/>
            <w:noWrap/>
            <w:tcMar>
              <w:left w:w="57" w:type="dxa"/>
              <w:right w:w="57" w:type="dxa"/>
            </w:tcMar>
            <w:hideMark/>
          </w:tcPr>
          <w:p w14:paraId="2A508FC8" w14:textId="77777777" w:rsidR="00F66DCF" w:rsidRPr="00EB086D" w:rsidRDefault="00F66DCF" w:rsidP="008070AF">
            <w:pPr>
              <w:pStyle w:val="TableText"/>
              <w:spacing w:before="40" w:after="30"/>
              <w:jc w:val="right"/>
              <w:rPr>
                <w:rFonts w:eastAsia="Times New Roman"/>
              </w:rPr>
            </w:pPr>
            <w:r w:rsidRPr="00EB086D">
              <w:t>1.08</w:t>
            </w:r>
          </w:p>
        </w:tc>
      </w:tr>
      <w:tr w:rsidR="00AF3F62" w:rsidRPr="00EB086D" w14:paraId="3EAAB90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5912EA2"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1DB6CCF4" w14:textId="4B9A980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8E166CA"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4A31050F" w14:textId="77777777" w:rsidR="00F66DCF" w:rsidRPr="00EB086D" w:rsidRDefault="00F66DCF" w:rsidP="008070AF">
            <w:pPr>
              <w:pStyle w:val="TableText"/>
              <w:spacing w:before="40" w:after="30"/>
              <w:jc w:val="right"/>
              <w:rPr>
                <w:rFonts w:eastAsia="Times New Roman"/>
              </w:rPr>
            </w:pPr>
            <w:r w:rsidRPr="00EB086D">
              <w:t>4.21</w:t>
            </w:r>
          </w:p>
        </w:tc>
        <w:tc>
          <w:tcPr>
            <w:tcW w:w="1417" w:type="dxa"/>
            <w:noWrap/>
            <w:tcMar>
              <w:left w:w="57" w:type="dxa"/>
              <w:right w:w="57" w:type="dxa"/>
            </w:tcMar>
            <w:hideMark/>
          </w:tcPr>
          <w:p w14:paraId="559BFAB2" w14:textId="77777777" w:rsidR="00F66DCF" w:rsidRPr="00EB086D" w:rsidRDefault="00F66DCF" w:rsidP="008070AF">
            <w:pPr>
              <w:pStyle w:val="TableText"/>
              <w:spacing w:before="40" w:after="30"/>
              <w:jc w:val="right"/>
              <w:rPr>
                <w:rFonts w:eastAsia="Times New Roman"/>
              </w:rPr>
            </w:pPr>
            <w:r w:rsidRPr="00EB086D">
              <w:t>3.08</w:t>
            </w:r>
          </w:p>
        </w:tc>
        <w:tc>
          <w:tcPr>
            <w:tcW w:w="1559" w:type="dxa"/>
            <w:noWrap/>
            <w:tcMar>
              <w:left w:w="57" w:type="dxa"/>
              <w:right w:w="57" w:type="dxa"/>
            </w:tcMar>
            <w:hideMark/>
          </w:tcPr>
          <w:p w14:paraId="5BED6E3B" w14:textId="77777777" w:rsidR="00F66DCF" w:rsidRPr="00EB086D" w:rsidRDefault="00F66DCF" w:rsidP="008070AF">
            <w:pPr>
              <w:pStyle w:val="TableText"/>
              <w:spacing w:before="40" w:after="30"/>
              <w:jc w:val="right"/>
              <w:rPr>
                <w:rFonts w:eastAsia="Times New Roman"/>
              </w:rPr>
            </w:pPr>
            <w:r w:rsidRPr="00EB086D">
              <w:t>1.13</w:t>
            </w:r>
          </w:p>
        </w:tc>
      </w:tr>
      <w:tr w:rsidR="00AF3F62" w:rsidRPr="00EB086D" w14:paraId="7E1196E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6893B74"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49BA98EC" w14:textId="45807C6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6897007"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319B6B4D" w14:textId="77777777" w:rsidR="00F66DCF" w:rsidRPr="00EB086D" w:rsidRDefault="00F66DCF" w:rsidP="008070AF">
            <w:pPr>
              <w:pStyle w:val="TableText"/>
              <w:spacing w:before="40" w:after="30"/>
              <w:jc w:val="right"/>
              <w:rPr>
                <w:rFonts w:eastAsia="Times New Roman"/>
              </w:rPr>
            </w:pPr>
            <w:r w:rsidRPr="00EB086D">
              <w:t>4.8</w:t>
            </w:r>
          </w:p>
        </w:tc>
        <w:tc>
          <w:tcPr>
            <w:tcW w:w="1417" w:type="dxa"/>
            <w:noWrap/>
            <w:tcMar>
              <w:left w:w="57" w:type="dxa"/>
              <w:right w:w="57" w:type="dxa"/>
            </w:tcMar>
            <w:hideMark/>
          </w:tcPr>
          <w:p w14:paraId="327029A3" w14:textId="77777777" w:rsidR="00F66DCF" w:rsidRPr="00EB086D" w:rsidRDefault="00F66DCF" w:rsidP="008070AF">
            <w:pPr>
              <w:pStyle w:val="TableText"/>
              <w:spacing w:before="40" w:after="30"/>
              <w:jc w:val="right"/>
              <w:rPr>
                <w:rFonts w:eastAsia="Times New Roman"/>
              </w:rPr>
            </w:pPr>
            <w:r w:rsidRPr="00EB086D">
              <w:t>3.51</w:t>
            </w:r>
          </w:p>
        </w:tc>
        <w:tc>
          <w:tcPr>
            <w:tcW w:w="1559" w:type="dxa"/>
            <w:noWrap/>
            <w:tcMar>
              <w:left w:w="57" w:type="dxa"/>
              <w:right w:w="57" w:type="dxa"/>
            </w:tcMar>
            <w:hideMark/>
          </w:tcPr>
          <w:p w14:paraId="13FA22B1" w14:textId="77777777" w:rsidR="00F66DCF" w:rsidRPr="00EB086D" w:rsidRDefault="00F66DCF" w:rsidP="008070AF">
            <w:pPr>
              <w:pStyle w:val="TableText"/>
              <w:spacing w:before="40" w:after="30"/>
              <w:jc w:val="right"/>
              <w:rPr>
                <w:rFonts w:eastAsia="Times New Roman"/>
              </w:rPr>
            </w:pPr>
            <w:r w:rsidRPr="00EB086D">
              <w:t>1.28</w:t>
            </w:r>
          </w:p>
        </w:tc>
      </w:tr>
      <w:tr w:rsidR="00AF3F62" w:rsidRPr="00EB086D" w14:paraId="310E148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3D7C58A"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07C1DE88" w14:textId="758F8A88"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382BF01"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39E65AA9" w14:textId="77777777" w:rsidR="00F66DCF" w:rsidRPr="00EB086D" w:rsidRDefault="00F66DCF" w:rsidP="008070AF">
            <w:pPr>
              <w:pStyle w:val="TableText"/>
              <w:spacing w:before="40" w:after="30"/>
              <w:jc w:val="right"/>
              <w:rPr>
                <w:rFonts w:eastAsia="Times New Roman"/>
              </w:rPr>
            </w:pPr>
            <w:r w:rsidRPr="00EB086D">
              <w:t>4.75</w:t>
            </w:r>
          </w:p>
        </w:tc>
        <w:tc>
          <w:tcPr>
            <w:tcW w:w="1417" w:type="dxa"/>
            <w:noWrap/>
            <w:tcMar>
              <w:left w:w="57" w:type="dxa"/>
              <w:right w:w="57" w:type="dxa"/>
            </w:tcMar>
            <w:hideMark/>
          </w:tcPr>
          <w:p w14:paraId="5530E24E" w14:textId="77777777" w:rsidR="00F66DCF" w:rsidRPr="00EB086D" w:rsidRDefault="00F66DCF" w:rsidP="008070AF">
            <w:pPr>
              <w:pStyle w:val="TableText"/>
              <w:spacing w:before="40" w:after="30"/>
              <w:jc w:val="right"/>
              <w:rPr>
                <w:rFonts w:eastAsia="Times New Roman"/>
              </w:rPr>
            </w:pPr>
            <w:r w:rsidRPr="00EB086D">
              <w:t>3.48</w:t>
            </w:r>
          </w:p>
        </w:tc>
        <w:tc>
          <w:tcPr>
            <w:tcW w:w="1559" w:type="dxa"/>
            <w:noWrap/>
            <w:tcMar>
              <w:left w:w="57" w:type="dxa"/>
              <w:right w:w="57" w:type="dxa"/>
            </w:tcMar>
            <w:hideMark/>
          </w:tcPr>
          <w:p w14:paraId="4F66AD2A" w14:textId="77777777" w:rsidR="00F66DCF" w:rsidRPr="00EB086D" w:rsidRDefault="00F66DCF" w:rsidP="008070AF">
            <w:pPr>
              <w:pStyle w:val="TableText"/>
              <w:spacing w:before="40" w:after="30"/>
              <w:jc w:val="right"/>
              <w:rPr>
                <w:rFonts w:eastAsia="Times New Roman"/>
              </w:rPr>
            </w:pPr>
            <w:r w:rsidRPr="00EB086D">
              <w:t>1.27</w:t>
            </w:r>
          </w:p>
        </w:tc>
      </w:tr>
      <w:tr w:rsidR="00AF3F62" w:rsidRPr="00EB086D" w14:paraId="6A4EB47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4355017"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0C4E30D1" w14:textId="2431EC99"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EB366B8"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3785B70" w14:textId="77777777" w:rsidR="00F66DCF" w:rsidRPr="00EB086D" w:rsidRDefault="00F66DCF" w:rsidP="008070AF">
            <w:pPr>
              <w:pStyle w:val="TableText"/>
              <w:spacing w:before="40" w:after="30"/>
              <w:jc w:val="right"/>
              <w:rPr>
                <w:rFonts w:eastAsia="Times New Roman"/>
              </w:rPr>
            </w:pPr>
            <w:r w:rsidRPr="00EB086D">
              <w:t>3.55</w:t>
            </w:r>
          </w:p>
        </w:tc>
        <w:tc>
          <w:tcPr>
            <w:tcW w:w="1417" w:type="dxa"/>
            <w:noWrap/>
            <w:tcMar>
              <w:left w:w="57" w:type="dxa"/>
              <w:right w:w="57" w:type="dxa"/>
            </w:tcMar>
            <w:hideMark/>
          </w:tcPr>
          <w:p w14:paraId="2B58B32D" w14:textId="77777777" w:rsidR="00F66DCF" w:rsidRPr="00EB086D" w:rsidRDefault="00F66DCF" w:rsidP="008070AF">
            <w:pPr>
              <w:pStyle w:val="TableText"/>
              <w:spacing w:before="40" w:after="30"/>
              <w:jc w:val="right"/>
              <w:rPr>
                <w:rFonts w:eastAsia="Times New Roman"/>
              </w:rPr>
            </w:pPr>
            <w:r w:rsidRPr="00EB086D">
              <w:t>2.6</w:t>
            </w:r>
          </w:p>
        </w:tc>
        <w:tc>
          <w:tcPr>
            <w:tcW w:w="1559" w:type="dxa"/>
            <w:noWrap/>
            <w:tcMar>
              <w:left w:w="57" w:type="dxa"/>
              <w:right w:w="57" w:type="dxa"/>
            </w:tcMar>
            <w:hideMark/>
          </w:tcPr>
          <w:p w14:paraId="04DE96E0" w14:textId="77777777" w:rsidR="00F66DCF" w:rsidRPr="00EB086D" w:rsidRDefault="00F66DCF" w:rsidP="008070AF">
            <w:pPr>
              <w:pStyle w:val="TableText"/>
              <w:spacing w:before="40" w:after="30"/>
              <w:jc w:val="right"/>
              <w:rPr>
                <w:rFonts w:eastAsia="Times New Roman"/>
              </w:rPr>
            </w:pPr>
            <w:r w:rsidRPr="00EB086D">
              <w:rPr>
                <w:i/>
                <w:iCs/>
              </w:rPr>
              <w:t>0.95*</w:t>
            </w:r>
          </w:p>
        </w:tc>
      </w:tr>
      <w:tr w:rsidR="00AF3F62" w:rsidRPr="00EB086D" w14:paraId="6BC5BE0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86E0FB2"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615D1107" w14:textId="1D90E063"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A6332ED"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5AA591D3" w14:textId="77777777" w:rsidR="00F66DCF" w:rsidRPr="00EB086D" w:rsidRDefault="00F66DCF" w:rsidP="008070AF">
            <w:pPr>
              <w:pStyle w:val="TableText"/>
              <w:spacing w:before="40" w:after="30"/>
              <w:jc w:val="right"/>
              <w:rPr>
                <w:rFonts w:eastAsia="Times New Roman"/>
              </w:rPr>
            </w:pPr>
            <w:r w:rsidRPr="00EB086D">
              <w:t>3.55</w:t>
            </w:r>
          </w:p>
        </w:tc>
        <w:tc>
          <w:tcPr>
            <w:tcW w:w="1417" w:type="dxa"/>
            <w:noWrap/>
            <w:tcMar>
              <w:left w:w="57" w:type="dxa"/>
              <w:right w:w="57" w:type="dxa"/>
            </w:tcMar>
            <w:hideMark/>
          </w:tcPr>
          <w:p w14:paraId="1CD842CA" w14:textId="77777777" w:rsidR="00F66DCF" w:rsidRPr="00EB086D" w:rsidRDefault="00F66DCF" w:rsidP="008070AF">
            <w:pPr>
              <w:pStyle w:val="TableText"/>
              <w:spacing w:before="40" w:after="30"/>
              <w:jc w:val="right"/>
              <w:rPr>
                <w:rFonts w:eastAsia="Times New Roman"/>
              </w:rPr>
            </w:pPr>
            <w:r w:rsidRPr="00EB086D">
              <w:t>2.6</w:t>
            </w:r>
          </w:p>
        </w:tc>
        <w:tc>
          <w:tcPr>
            <w:tcW w:w="1559" w:type="dxa"/>
            <w:noWrap/>
            <w:tcMar>
              <w:left w:w="57" w:type="dxa"/>
              <w:right w:w="57" w:type="dxa"/>
            </w:tcMar>
            <w:hideMark/>
          </w:tcPr>
          <w:p w14:paraId="2F8711E1" w14:textId="77777777" w:rsidR="00F66DCF" w:rsidRPr="00EB086D" w:rsidRDefault="00F66DCF" w:rsidP="008070AF">
            <w:pPr>
              <w:pStyle w:val="TableText"/>
              <w:spacing w:before="40" w:after="30"/>
              <w:jc w:val="right"/>
              <w:rPr>
                <w:rFonts w:eastAsia="Times New Roman"/>
              </w:rPr>
            </w:pPr>
            <w:r w:rsidRPr="00EB086D">
              <w:rPr>
                <w:i/>
                <w:iCs/>
              </w:rPr>
              <w:t>0.95*</w:t>
            </w:r>
          </w:p>
        </w:tc>
      </w:tr>
      <w:tr w:rsidR="00AF3F62" w:rsidRPr="00EB086D" w14:paraId="2E62006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C18E658"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02498DEC" w14:textId="5A181D3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AD642F1"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68D2F7D5" w14:textId="77777777" w:rsidR="00F66DCF" w:rsidRPr="00EB086D" w:rsidRDefault="00F66DCF" w:rsidP="008070AF">
            <w:pPr>
              <w:pStyle w:val="TableText"/>
              <w:spacing w:before="40" w:after="30"/>
              <w:jc w:val="right"/>
              <w:rPr>
                <w:rFonts w:eastAsia="Times New Roman"/>
              </w:rPr>
            </w:pPr>
            <w:r w:rsidRPr="00EB086D">
              <w:t>3.55</w:t>
            </w:r>
          </w:p>
        </w:tc>
        <w:tc>
          <w:tcPr>
            <w:tcW w:w="1417" w:type="dxa"/>
            <w:noWrap/>
            <w:tcMar>
              <w:left w:w="57" w:type="dxa"/>
              <w:right w:w="57" w:type="dxa"/>
            </w:tcMar>
            <w:hideMark/>
          </w:tcPr>
          <w:p w14:paraId="007AA6E3" w14:textId="77777777" w:rsidR="00F66DCF" w:rsidRPr="00EB086D" w:rsidRDefault="00F66DCF" w:rsidP="008070AF">
            <w:pPr>
              <w:pStyle w:val="TableText"/>
              <w:spacing w:before="40" w:after="30"/>
              <w:jc w:val="right"/>
              <w:rPr>
                <w:rFonts w:eastAsia="Times New Roman"/>
              </w:rPr>
            </w:pPr>
            <w:r w:rsidRPr="00EB086D">
              <w:t>2.6</w:t>
            </w:r>
          </w:p>
        </w:tc>
        <w:tc>
          <w:tcPr>
            <w:tcW w:w="1559" w:type="dxa"/>
            <w:noWrap/>
            <w:tcMar>
              <w:left w:w="57" w:type="dxa"/>
              <w:right w:w="57" w:type="dxa"/>
            </w:tcMar>
            <w:hideMark/>
          </w:tcPr>
          <w:p w14:paraId="7C60F348" w14:textId="77777777" w:rsidR="00F66DCF" w:rsidRPr="00EB086D" w:rsidRDefault="00F66DCF" w:rsidP="008070AF">
            <w:pPr>
              <w:pStyle w:val="TableText"/>
              <w:spacing w:before="40" w:after="30"/>
              <w:jc w:val="right"/>
              <w:rPr>
                <w:rFonts w:eastAsia="Times New Roman"/>
              </w:rPr>
            </w:pPr>
            <w:r w:rsidRPr="00EB086D">
              <w:rPr>
                <w:i/>
                <w:iCs/>
              </w:rPr>
              <w:t>0.95*</w:t>
            </w:r>
          </w:p>
        </w:tc>
      </w:tr>
      <w:tr w:rsidR="00AF3F62" w:rsidRPr="00EB086D" w14:paraId="1A2F8F7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0B730F0"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0EDD2AC7" w14:textId="6AEF224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5BEC1A0"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1216F859" w14:textId="77777777" w:rsidR="00F66DCF" w:rsidRPr="00EB086D" w:rsidRDefault="00F66DCF" w:rsidP="008070AF">
            <w:pPr>
              <w:pStyle w:val="TableText"/>
              <w:spacing w:before="40" w:after="30"/>
              <w:jc w:val="right"/>
              <w:rPr>
                <w:rFonts w:eastAsia="Times New Roman"/>
              </w:rPr>
            </w:pPr>
            <w:r w:rsidRPr="00EB086D">
              <w:t>1.87</w:t>
            </w:r>
          </w:p>
        </w:tc>
        <w:tc>
          <w:tcPr>
            <w:tcW w:w="1417" w:type="dxa"/>
            <w:noWrap/>
            <w:tcMar>
              <w:left w:w="57" w:type="dxa"/>
              <w:right w:w="57" w:type="dxa"/>
            </w:tcMar>
            <w:hideMark/>
          </w:tcPr>
          <w:p w14:paraId="164228A1" w14:textId="77777777" w:rsidR="00F66DCF" w:rsidRPr="00EB086D" w:rsidRDefault="00F66DCF" w:rsidP="008070AF">
            <w:pPr>
              <w:pStyle w:val="TableText"/>
              <w:spacing w:before="40" w:after="30"/>
              <w:jc w:val="right"/>
              <w:rPr>
                <w:rFonts w:eastAsia="Times New Roman"/>
              </w:rPr>
            </w:pPr>
            <w:r w:rsidRPr="00EB086D">
              <w:t>1.37</w:t>
            </w:r>
          </w:p>
        </w:tc>
        <w:tc>
          <w:tcPr>
            <w:tcW w:w="1559" w:type="dxa"/>
            <w:noWrap/>
            <w:tcMar>
              <w:left w:w="57" w:type="dxa"/>
              <w:right w:w="57" w:type="dxa"/>
            </w:tcMar>
            <w:hideMark/>
          </w:tcPr>
          <w:p w14:paraId="031D681B" w14:textId="77777777" w:rsidR="00F66DCF" w:rsidRPr="00EB086D" w:rsidRDefault="00F66DCF" w:rsidP="008070AF">
            <w:pPr>
              <w:pStyle w:val="TableText"/>
              <w:spacing w:before="40" w:after="30"/>
              <w:jc w:val="right"/>
              <w:rPr>
                <w:rFonts w:eastAsia="Times New Roman"/>
              </w:rPr>
            </w:pPr>
            <w:r w:rsidRPr="00EB086D">
              <w:t>0.5</w:t>
            </w:r>
          </w:p>
        </w:tc>
      </w:tr>
      <w:tr w:rsidR="00AF3F62" w:rsidRPr="00EB086D" w14:paraId="4864AA4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9F1F19"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4C78D746" w14:textId="48C4DC5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2E7866C"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171CCFF4" w14:textId="77777777" w:rsidR="00F66DCF" w:rsidRPr="00EB086D" w:rsidRDefault="00F66DCF" w:rsidP="008070AF">
            <w:pPr>
              <w:pStyle w:val="TableText"/>
              <w:spacing w:before="40" w:after="30"/>
              <w:jc w:val="right"/>
              <w:rPr>
                <w:rFonts w:eastAsia="Times New Roman"/>
              </w:rPr>
            </w:pPr>
            <w:r w:rsidRPr="00EB086D">
              <w:t>2.11</w:t>
            </w:r>
          </w:p>
        </w:tc>
        <w:tc>
          <w:tcPr>
            <w:tcW w:w="1417" w:type="dxa"/>
            <w:noWrap/>
            <w:tcMar>
              <w:left w:w="57" w:type="dxa"/>
              <w:right w:w="57" w:type="dxa"/>
            </w:tcMar>
            <w:hideMark/>
          </w:tcPr>
          <w:p w14:paraId="47627AA3" w14:textId="77777777" w:rsidR="00F66DCF" w:rsidRPr="00EB086D" w:rsidRDefault="00F66DCF" w:rsidP="008070AF">
            <w:pPr>
              <w:pStyle w:val="TableText"/>
              <w:spacing w:before="40" w:after="30"/>
              <w:jc w:val="right"/>
              <w:rPr>
                <w:rFonts w:eastAsia="Times New Roman"/>
              </w:rPr>
            </w:pPr>
            <w:r w:rsidRPr="00EB086D">
              <w:t>1.55</w:t>
            </w:r>
          </w:p>
        </w:tc>
        <w:tc>
          <w:tcPr>
            <w:tcW w:w="1559" w:type="dxa"/>
            <w:noWrap/>
            <w:tcMar>
              <w:left w:w="57" w:type="dxa"/>
              <w:right w:w="57" w:type="dxa"/>
            </w:tcMar>
            <w:hideMark/>
          </w:tcPr>
          <w:p w14:paraId="2807A57E" w14:textId="77777777" w:rsidR="00F66DCF" w:rsidRPr="00EB086D" w:rsidRDefault="00F66DCF" w:rsidP="008070AF">
            <w:pPr>
              <w:pStyle w:val="TableText"/>
              <w:spacing w:before="40" w:after="30"/>
              <w:jc w:val="right"/>
              <w:rPr>
                <w:rFonts w:eastAsia="Times New Roman"/>
              </w:rPr>
            </w:pPr>
            <w:r w:rsidRPr="00EB086D">
              <w:t>0.57</w:t>
            </w:r>
          </w:p>
        </w:tc>
      </w:tr>
      <w:tr w:rsidR="00AF3F62" w:rsidRPr="00EB086D" w14:paraId="3B5D28D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8E5B8B7"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7FEC2A87" w14:textId="5F667F7A"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2288C62"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089E5183" w14:textId="77777777" w:rsidR="00F66DCF" w:rsidRPr="00EB086D" w:rsidRDefault="00F66DCF" w:rsidP="008070AF">
            <w:pPr>
              <w:pStyle w:val="TableText"/>
              <w:spacing w:before="40" w:after="30"/>
              <w:jc w:val="right"/>
              <w:rPr>
                <w:rFonts w:eastAsia="Times New Roman"/>
              </w:rPr>
            </w:pPr>
            <w:r w:rsidRPr="00EB086D">
              <w:t>2.5</w:t>
            </w:r>
          </w:p>
        </w:tc>
        <w:tc>
          <w:tcPr>
            <w:tcW w:w="1417" w:type="dxa"/>
            <w:noWrap/>
            <w:tcMar>
              <w:left w:w="57" w:type="dxa"/>
              <w:right w:w="57" w:type="dxa"/>
            </w:tcMar>
            <w:hideMark/>
          </w:tcPr>
          <w:p w14:paraId="3CA9D420" w14:textId="77777777" w:rsidR="00F66DCF" w:rsidRPr="00EB086D" w:rsidRDefault="00F66DCF" w:rsidP="008070AF">
            <w:pPr>
              <w:pStyle w:val="TableText"/>
              <w:spacing w:before="40" w:after="30"/>
              <w:jc w:val="right"/>
              <w:rPr>
                <w:rFonts w:eastAsia="Times New Roman"/>
              </w:rPr>
            </w:pPr>
            <w:r w:rsidRPr="00EB086D">
              <w:t>1.83</w:t>
            </w:r>
          </w:p>
        </w:tc>
        <w:tc>
          <w:tcPr>
            <w:tcW w:w="1559" w:type="dxa"/>
            <w:noWrap/>
            <w:tcMar>
              <w:left w:w="57" w:type="dxa"/>
              <w:right w:w="57" w:type="dxa"/>
            </w:tcMar>
            <w:hideMark/>
          </w:tcPr>
          <w:p w14:paraId="5A3B98AE" w14:textId="77777777" w:rsidR="00F66DCF" w:rsidRPr="00EB086D" w:rsidRDefault="00F66DCF" w:rsidP="008070AF">
            <w:pPr>
              <w:pStyle w:val="TableText"/>
              <w:spacing w:before="40" w:after="30"/>
              <w:jc w:val="right"/>
              <w:rPr>
                <w:rFonts w:eastAsia="Times New Roman"/>
              </w:rPr>
            </w:pPr>
            <w:r w:rsidRPr="00EB086D">
              <w:t>0.67</w:t>
            </w:r>
          </w:p>
        </w:tc>
      </w:tr>
      <w:tr w:rsidR="00AF3F62" w:rsidRPr="00EB086D" w14:paraId="06A2AD8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FF5CECC"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140B5582" w14:textId="69DBB9D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1DC1733"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4372B121" w14:textId="77777777" w:rsidR="00F66DCF" w:rsidRPr="00EB086D" w:rsidRDefault="00F66DCF" w:rsidP="008070AF">
            <w:pPr>
              <w:pStyle w:val="TableText"/>
              <w:spacing w:before="40" w:after="30"/>
              <w:jc w:val="right"/>
              <w:rPr>
                <w:rFonts w:eastAsia="Times New Roman"/>
              </w:rPr>
            </w:pPr>
            <w:r w:rsidRPr="00EB086D">
              <w:t>6.4</w:t>
            </w:r>
          </w:p>
        </w:tc>
        <w:tc>
          <w:tcPr>
            <w:tcW w:w="1417" w:type="dxa"/>
            <w:noWrap/>
            <w:tcMar>
              <w:left w:w="57" w:type="dxa"/>
              <w:right w:w="57" w:type="dxa"/>
            </w:tcMar>
            <w:hideMark/>
          </w:tcPr>
          <w:p w14:paraId="22022245" w14:textId="77777777" w:rsidR="00F66DCF" w:rsidRPr="00EB086D" w:rsidRDefault="00F66DCF" w:rsidP="008070AF">
            <w:pPr>
              <w:pStyle w:val="TableText"/>
              <w:spacing w:before="40" w:after="30"/>
              <w:jc w:val="right"/>
              <w:rPr>
                <w:rFonts w:eastAsia="Times New Roman"/>
              </w:rPr>
            </w:pPr>
            <w:r w:rsidRPr="00EB086D">
              <w:t>4.69</w:t>
            </w:r>
          </w:p>
        </w:tc>
        <w:tc>
          <w:tcPr>
            <w:tcW w:w="1559" w:type="dxa"/>
            <w:noWrap/>
            <w:tcMar>
              <w:left w:w="57" w:type="dxa"/>
              <w:right w:w="57" w:type="dxa"/>
            </w:tcMar>
            <w:hideMark/>
          </w:tcPr>
          <w:p w14:paraId="46E97E64" w14:textId="77777777" w:rsidR="00F66DCF" w:rsidRPr="00EB086D" w:rsidRDefault="00F66DCF" w:rsidP="008070AF">
            <w:pPr>
              <w:pStyle w:val="TableText"/>
              <w:spacing w:before="40" w:after="30"/>
              <w:jc w:val="right"/>
              <w:rPr>
                <w:rFonts w:eastAsia="Times New Roman"/>
              </w:rPr>
            </w:pPr>
            <w:r w:rsidRPr="00EB086D">
              <w:t>1.71</w:t>
            </w:r>
          </w:p>
        </w:tc>
      </w:tr>
      <w:tr w:rsidR="00AF3F62" w:rsidRPr="00EB086D" w14:paraId="122CF81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9E8D14A"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63B1E044" w14:textId="21A3D2E5"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9F58F7C"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1C8E486A" w14:textId="77777777" w:rsidR="00F66DCF" w:rsidRPr="00EB086D" w:rsidRDefault="00F66DCF" w:rsidP="008070AF">
            <w:pPr>
              <w:pStyle w:val="TableText"/>
              <w:spacing w:before="40" w:after="30"/>
              <w:jc w:val="right"/>
              <w:rPr>
                <w:rFonts w:eastAsia="Times New Roman"/>
              </w:rPr>
            </w:pPr>
            <w:r w:rsidRPr="00EB086D">
              <w:t>6.02</w:t>
            </w:r>
          </w:p>
        </w:tc>
        <w:tc>
          <w:tcPr>
            <w:tcW w:w="1417" w:type="dxa"/>
            <w:noWrap/>
            <w:tcMar>
              <w:left w:w="57" w:type="dxa"/>
              <w:right w:w="57" w:type="dxa"/>
            </w:tcMar>
            <w:hideMark/>
          </w:tcPr>
          <w:p w14:paraId="197CBF1C" w14:textId="77777777" w:rsidR="00F66DCF" w:rsidRPr="00EB086D" w:rsidRDefault="00F66DCF" w:rsidP="008070AF">
            <w:pPr>
              <w:pStyle w:val="TableText"/>
              <w:spacing w:before="40" w:after="30"/>
              <w:jc w:val="right"/>
              <w:rPr>
                <w:rFonts w:eastAsia="Times New Roman"/>
              </w:rPr>
            </w:pPr>
            <w:r w:rsidRPr="00EB086D">
              <w:t>4.41</w:t>
            </w:r>
          </w:p>
        </w:tc>
        <w:tc>
          <w:tcPr>
            <w:tcW w:w="1559" w:type="dxa"/>
            <w:noWrap/>
            <w:tcMar>
              <w:left w:w="57" w:type="dxa"/>
              <w:right w:w="57" w:type="dxa"/>
            </w:tcMar>
            <w:hideMark/>
          </w:tcPr>
          <w:p w14:paraId="61BC5C47" w14:textId="77777777" w:rsidR="00F66DCF" w:rsidRPr="00EB086D" w:rsidRDefault="00F66DCF" w:rsidP="008070AF">
            <w:pPr>
              <w:pStyle w:val="TableText"/>
              <w:spacing w:before="40" w:after="30"/>
              <w:jc w:val="right"/>
              <w:rPr>
                <w:rFonts w:eastAsia="Times New Roman"/>
              </w:rPr>
            </w:pPr>
            <w:r w:rsidRPr="00EB086D">
              <w:t>1.61</w:t>
            </w:r>
          </w:p>
        </w:tc>
      </w:tr>
      <w:tr w:rsidR="00AF3F62" w:rsidRPr="00EB086D" w14:paraId="0D89B3D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2368490"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60886BF7" w14:textId="04ACCC0C"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CA2D2E5"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3D81982C" w14:textId="77777777" w:rsidR="00F66DCF" w:rsidRPr="00EB086D" w:rsidRDefault="00F66DCF" w:rsidP="008070AF">
            <w:pPr>
              <w:pStyle w:val="TableText"/>
              <w:spacing w:before="40" w:after="30"/>
              <w:jc w:val="right"/>
              <w:rPr>
                <w:rFonts w:eastAsia="Times New Roman"/>
              </w:rPr>
            </w:pPr>
            <w:r w:rsidRPr="00EB086D">
              <w:t>7.98</w:t>
            </w:r>
          </w:p>
        </w:tc>
        <w:tc>
          <w:tcPr>
            <w:tcW w:w="1417" w:type="dxa"/>
            <w:noWrap/>
            <w:tcMar>
              <w:left w:w="57" w:type="dxa"/>
              <w:right w:w="57" w:type="dxa"/>
            </w:tcMar>
            <w:hideMark/>
          </w:tcPr>
          <w:p w14:paraId="2FB7A8ED" w14:textId="77777777" w:rsidR="00F66DCF" w:rsidRPr="00EB086D" w:rsidRDefault="00F66DCF" w:rsidP="008070AF">
            <w:pPr>
              <w:pStyle w:val="TableText"/>
              <w:spacing w:before="40" w:after="30"/>
              <w:jc w:val="right"/>
              <w:rPr>
                <w:rFonts w:eastAsia="Times New Roman"/>
              </w:rPr>
            </w:pPr>
            <w:r w:rsidRPr="00EB086D">
              <w:t>5.84</w:t>
            </w:r>
          </w:p>
        </w:tc>
        <w:tc>
          <w:tcPr>
            <w:tcW w:w="1559" w:type="dxa"/>
            <w:noWrap/>
            <w:tcMar>
              <w:left w:w="57" w:type="dxa"/>
              <w:right w:w="57" w:type="dxa"/>
            </w:tcMar>
            <w:hideMark/>
          </w:tcPr>
          <w:p w14:paraId="33D856E1" w14:textId="77777777" w:rsidR="00F66DCF" w:rsidRPr="00EB086D" w:rsidRDefault="00F66DCF" w:rsidP="008070AF">
            <w:pPr>
              <w:pStyle w:val="TableText"/>
              <w:spacing w:before="40" w:after="30"/>
              <w:jc w:val="right"/>
              <w:rPr>
                <w:rFonts w:eastAsia="Times New Roman"/>
              </w:rPr>
            </w:pPr>
            <w:r w:rsidRPr="00EB086D">
              <w:t>2.14</w:t>
            </w:r>
          </w:p>
        </w:tc>
      </w:tr>
      <w:tr w:rsidR="00AF3F62" w:rsidRPr="00EB086D" w14:paraId="0545CA5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6C5A249"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16EFC089" w14:textId="0AA41A9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6B9FE8C"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2866EBDF" w14:textId="77777777" w:rsidR="00F66DCF" w:rsidRPr="00EB086D" w:rsidRDefault="00F66DCF" w:rsidP="008070AF">
            <w:pPr>
              <w:pStyle w:val="TableText"/>
              <w:spacing w:before="40" w:after="30"/>
              <w:jc w:val="right"/>
              <w:rPr>
                <w:rFonts w:eastAsia="Times New Roman"/>
              </w:rPr>
            </w:pPr>
            <w:r w:rsidRPr="00EB086D">
              <w:t>7.85</w:t>
            </w:r>
          </w:p>
        </w:tc>
        <w:tc>
          <w:tcPr>
            <w:tcW w:w="1417" w:type="dxa"/>
            <w:noWrap/>
            <w:tcMar>
              <w:left w:w="57" w:type="dxa"/>
              <w:right w:w="57" w:type="dxa"/>
            </w:tcMar>
            <w:hideMark/>
          </w:tcPr>
          <w:p w14:paraId="0F738788" w14:textId="77777777" w:rsidR="00F66DCF" w:rsidRPr="00EB086D" w:rsidRDefault="00F66DCF" w:rsidP="008070AF">
            <w:pPr>
              <w:pStyle w:val="TableText"/>
              <w:spacing w:before="40" w:after="30"/>
              <w:jc w:val="right"/>
              <w:rPr>
                <w:rFonts w:eastAsia="Times New Roman"/>
              </w:rPr>
            </w:pPr>
            <w:r w:rsidRPr="00EB086D">
              <w:t>5.75</w:t>
            </w:r>
          </w:p>
        </w:tc>
        <w:tc>
          <w:tcPr>
            <w:tcW w:w="1559" w:type="dxa"/>
            <w:noWrap/>
            <w:tcMar>
              <w:left w:w="57" w:type="dxa"/>
              <w:right w:w="57" w:type="dxa"/>
            </w:tcMar>
            <w:hideMark/>
          </w:tcPr>
          <w:p w14:paraId="5E2324C0"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6830DA6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1715236"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536BC831" w14:textId="4CBCDBD4"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8EBF330"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3EDD6E26" w14:textId="77777777" w:rsidR="00F66DCF" w:rsidRPr="00EB086D" w:rsidRDefault="00F66DCF" w:rsidP="008070AF">
            <w:pPr>
              <w:pStyle w:val="TableText"/>
              <w:spacing w:before="40" w:after="30"/>
              <w:jc w:val="right"/>
              <w:rPr>
                <w:rFonts w:eastAsia="Times New Roman"/>
              </w:rPr>
            </w:pPr>
            <w:r w:rsidRPr="00EB086D">
              <w:t>6.65</w:t>
            </w:r>
          </w:p>
        </w:tc>
        <w:tc>
          <w:tcPr>
            <w:tcW w:w="1417" w:type="dxa"/>
            <w:noWrap/>
            <w:tcMar>
              <w:left w:w="57" w:type="dxa"/>
              <w:right w:w="57" w:type="dxa"/>
            </w:tcMar>
            <w:hideMark/>
          </w:tcPr>
          <w:p w14:paraId="4FD78F5B" w14:textId="77777777" w:rsidR="00F66DCF" w:rsidRPr="00EB086D" w:rsidRDefault="00F66DCF" w:rsidP="008070AF">
            <w:pPr>
              <w:pStyle w:val="TableText"/>
              <w:spacing w:before="40" w:after="30"/>
              <w:jc w:val="right"/>
              <w:rPr>
                <w:rFonts w:eastAsia="Times New Roman"/>
              </w:rPr>
            </w:pPr>
            <w:r w:rsidRPr="00EB086D">
              <w:t>4.87</w:t>
            </w:r>
          </w:p>
        </w:tc>
        <w:tc>
          <w:tcPr>
            <w:tcW w:w="1559" w:type="dxa"/>
            <w:noWrap/>
            <w:tcMar>
              <w:left w:w="57" w:type="dxa"/>
              <w:right w:w="57" w:type="dxa"/>
            </w:tcMar>
            <w:hideMark/>
          </w:tcPr>
          <w:p w14:paraId="1BA370F3" w14:textId="77777777" w:rsidR="00F66DCF" w:rsidRPr="00EB086D" w:rsidRDefault="00F66DCF" w:rsidP="008070AF">
            <w:pPr>
              <w:pStyle w:val="TableText"/>
              <w:spacing w:before="40" w:after="30"/>
              <w:jc w:val="right"/>
              <w:rPr>
                <w:rFonts w:eastAsia="Times New Roman"/>
              </w:rPr>
            </w:pPr>
            <w:r w:rsidRPr="00EB086D">
              <w:rPr>
                <w:i/>
                <w:iCs/>
              </w:rPr>
              <w:t>1.78</w:t>
            </w:r>
            <w:r w:rsidRPr="00EB086D">
              <w:t>†</w:t>
            </w:r>
          </w:p>
        </w:tc>
      </w:tr>
      <w:tr w:rsidR="00AF3F62" w:rsidRPr="00EB086D" w14:paraId="4C48C53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53800EE"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40887DEE" w14:textId="2FD61950"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F53FAA3"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63C31D9F" w14:textId="77777777" w:rsidR="00F66DCF" w:rsidRPr="00EB086D" w:rsidRDefault="00F66DCF" w:rsidP="008070AF">
            <w:pPr>
              <w:pStyle w:val="TableText"/>
              <w:spacing w:before="40" w:after="30"/>
              <w:jc w:val="right"/>
              <w:rPr>
                <w:rFonts w:eastAsia="Times New Roman"/>
              </w:rPr>
            </w:pPr>
            <w:r w:rsidRPr="00EB086D">
              <w:t>6.65</w:t>
            </w:r>
          </w:p>
        </w:tc>
        <w:tc>
          <w:tcPr>
            <w:tcW w:w="1417" w:type="dxa"/>
            <w:noWrap/>
            <w:tcMar>
              <w:left w:w="57" w:type="dxa"/>
              <w:right w:w="57" w:type="dxa"/>
            </w:tcMar>
            <w:hideMark/>
          </w:tcPr>
          <w:p w14:paraId="4F5457DE" w14:textId="77777777" w:rsidR="00F66DCF" w:rsidRPr="00EB086D" w:rsidRDefault="00F66DCF" w:rsidP="008070AF">
            <w:pPr>
              <w:pStyle w:val="TableText"/>
              <w:spacing w:before="40" w:after="30"/>
              <w:jc w:val="right"/>
              <w:rPr>
                <w:rFonts w:eastAsia="Times New Roman"/>
              </w:rPr>
            </w:pPr>
            <w:r w:rsidRPr="00EB086D">
              <w:t>4.87</w:t>
            </w:r>
          </w:p>
        </w:tc>
        <w:tc>
          <w:tcPr>
            <w:tcW w:w="1559" w:type="dxa"/>
            <w:noWrap/>
            <w:tcMar>
              <w:left w:w="57" w:type="dxa"/>
              <w:right w:w="57" w:type="dxa"/>
            </w:tcMar>
            <w:hideMark/>
          </w:tcPr>
          <w:p w14:paraId="71BBCA32" w14:textId="77777777" w:rsidR="00F66DCF" w:rsidRPr="00EB086D" w:rsidRDefault="00F66DCF" w:rsidP="008070AF">
            <w:pPr>
              <w:pStyle w:val="TableText"/>
              <w:spacing w:before="40" w:after="30"/>
              <w:jc w:val="right"/>
              <w:rPr>
                <w:rFonts w:eastAsia="Times New Roman"/>
              </w:rPr>
            </w:pPr>
            <w:r w:rsidRPr="00EB086D">
              <w:rPr>
                <w:i/>
                <w:iCs/>
              </w:rPr>
              <w:t>1.78</w:t>
            </w:r>
            <w:r w:rsidRPr="00EB086D">
              <w:t>†</w:t>
            </w:r>
          </w:p>
        </w:tc>
      </w:tr>
      <w:tr w:rsidR="00AF3F62" w:rsidRPr="00EB086D" w14:paraId="2D11D11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EC3B6B7"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55454021" w14:textId="6970CF9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CBA0DED"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68B51210" w14:textId="77777777" w:rsidR="00F66DCF" w:rsidRPr="00EB086D" w:rsidRDefault="00F66DCF" w:rsidP="008070AF">
            <w:pPr>
              <w:pStyle w:val="TableText"/>
              <w:spacing w:before="40" w:after="30"/>
              <w:jc w:val="right"/>
              <w:rPr>
                <w:rFonts w:eastAsia="Times New Roman"/>
              </w:rPr>
            </w:pPr>
            <w:r w:rsidRPr="00EB086D">
              <w:t>5.26</w:t>
            </w:r>
          </w:p>
        </w:tc>
        <w:tc>
          <w:tcPr>
            <w:tcW w:w="1417" w:type="dxa"/>
            <w:noWrap/>
            <w:tcMar>
              <w:left w:w="57" w:type="dxa"/>
              <w:right w:w="57" w:type="dxa"/>
            </w:tcMar>
            <w:hideMark/>
          </w:tcPr>
          <w:p w14:paraId="0582EF45" w14:textId="77777777" w:rsidR="00F66DCF" w:rsidRPr="00EB086D" w:rsidRDefault="00F66DCF" w:rsidP="008070AF">
            <w:pPr>
              <w:pStyle w:val="TableText"/>
              <w:spacing w:before="40" w:after="30"/>
              <w:jc w:val="right"/>
              <w:rPr>
                <w:rFonts w:eastAsia="Times New Roman"/>
              </w:rPr>
            </w:pPr>
            <w:r w:rsidRPr="00EB086D">
              <w:t>3.85</w:t>
            </w:r>
          </w:p>
        </w:tc>
        <w:tc>
          <w:tcPr>
            <w:tcW w:w="1559" w:type="dxa"/>
            <w:noWrap/>
            <w:tcMar>
              <w:left w:w="57" w:type="dxa"/>
              <w:right w:w="57" w:type="dxa"/>
            </w:tcMar>
            <w:hideMark/>
          </w:tcPr>
          <w:p w14:paraId="0B21DC6C" w14:textId="77777777" w:rsidR="00F66DCF" w:rsidRPr="00EB086D" w:rsidRDefault="00F66DCF" w:rsidP="008070AF">
            <w:pPr>
              <w:pStyle w:val="TableText"/>
              <w:spacing w:before="40" w:after="30"/>
              <w:jc w:val="right"/>
              <w:rPr>
                <w:rFonts w:eastAsia="Times New Roman"/>
              </w:rPr>
            </w:pPr>
            <w:r w:rsidRPr="00EB086D">
              <w:t>1.41</w:t>
            </w:r>
          </w:p>
        </w:tc>
      </w:tr>
      <w:tr w:rsidR="00AF3F62" w:rsidRPr="00EB086D" w14:paraId="5C6C53E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F8FE9A7"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6F037445" w14:textId="7169CD7D"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2907BA4"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BE43718" w14:textId="77777777" w:rsidR="00F66DCF" w:rsidRPr="00EB086D" w:rsidRDefault="00F66DCF" w:rsidP="008070AF">
            <w:pPr>
              <w:pStyle w:val="TableText"/>
              <w:spacing w:before="40" w:after="30"/>
              <w:jc w:val="right"/>
              <w:rPr>
                <w:rFonts w:eastAsia="Times New Roman"/>
              </w:rPr>
            </w:pPr>
            <w:r w:rsidRPr="00EB086D">
              <w:t>5.5</w:t>
            </w:r>
          </w:p>
        </w:tc>
        <w:tc>
          <w:tcPr>
            <w:tcW w:w="1417" w:type="dxa"/>
            <w:noWrap/>
            <w:tcMar>
              <w:left w:w="57" w:type="dxa"/>
              <w:right w:w="57" w:type="dxa"/>
            </w:tcMar>
            <w:hideMark/>
          </w:tcPr>
          <w:p w14:paraId="6D225893" w14:textId="77777777" w:rsidR="00F66DCF" w:rsidRPr="00EB086D" w:rsidRDefault="00F66DCF" w:rsidP="008070AF">
            <w:pPr>
              <w:pStyle w:val="TableText"/>
              <w:spacing w:before="40" w:after="30"/>
              <w:jc w:val="right"/>
              <w:rPr>
                <w:rFonts w:eastAsia="Times New Roman"/>
              </w:rPr>
            </w:pPr>
            <w:r w:rsidRPr="00EB086D">
              <w:t>4.03</w:t>
            </w:r>
          </w:p>
        </w:tc>
        <w:tc>
          <w:tcPr>
            <w:tcW w:w="1559" w:type="dxa"/>
            <w:noWrap/>
            <w:tcMar>
              <w:left w:w="57" w:type="dxa"/>
              <w:right w:w="57" w:type="dxa"/>
            </w:tcMar>
            <w:hideMark/>
          </w:tcPr>
          <w:p w14:paraId="59ACFCD5" w14:textId="77777777" w:rsidR="00F66DCF" w:rsidRPr="00EB086D" w:rsidRDefault="00F66DCF" w:rsidP="008070AF">
            <w:pPr>
              <w:pStyle w:val="TableText"/>
              <w:spacing w:before="40" w:after="30"/>
              <w:jc w:val="right"/>
              <w:rPr>
                <w:rFonts w:eastAsia="Times New Roman"/>
              </w:rPr>
            </w:pPr>
            <w:r w:rsidRPr="00EB086D">
              <w:t>1.47</w:t>
            </w:r>
          </w:p>
        </w:tc>
      </w:tr>
      <w:tr w:rsidR="00AF3F62" w:rsidRPr="00EB086D" w14:paraId="7E17703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2DC1E5C"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11858DE9" w14:textId="4334E6A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BA1D8FE"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1B0E6EB4" w14:textId="77777777" w:rsidR="00F66DCF" w:rsidRPr="00EB086D" w:rsidRDefault="00F66DCF" w:rsidP="008070AF">
            <w:pPr>
              <w:pStyle w:val="TableText"/>
              <w:spacing w:before="40" w:after="30"/>
              <w:jc w:val="right"/>
              <w:rPr>
                <w:rFonts w:eastAsia="Times New Roman"/>
              </w:rPr>
            </w:pPr>
            <w:r w:rsidRPr="00EB086D">
              <w:t>5.57</w:t>
            </w:r>
          </w:p>
        </w:tc>
        <w:tc>
          <w:tcPr>
            <w:tcW w:w="1417" w:type="dxa"/>
            <w:noWrap/>
            <w:tcMar>
              <w:left w:w="57" w:type="dxa"/>
              <w:right w:w="57" w:type="dxa"/>
            </w:tcMar>
            <w:hideMark/>
          </w:tcPr>
          <w:p w14:paraId="13B9AE7C" w14:textId="77777777" w:rsidR="00F66DCF" w:rsidRPr="00EB086D" w:rsidRDefault="00F66DCF" w:rsidP="008070AF">
            <w:pPr>
              <w:pStyle w:val="TableText"/>
              <w:spacing w:before="40" w:after="30"/>
              <w:jc w:val="right"/>
              <w:rPr>
                <w:rFonts w:eastAsia="Times New Roman"/>
              </w:rPr>
            </w:pPr>
            <w:r w:rsidRPr="00EB086D">
              <w:t>4.08</w:t>
            </w:r>
          </w:p>
        </w:tc>
        <w:tc>
          <w:tcPr>
            <w:tcW w:w="1559" w:type="dxa"/>
            <w:noWrap/>
            <w:tcMar>
              <w:left w:w="57" w:type="dxa"/>
              <w:right w:w="57" w:type="dxa"/>
            </w:tcMar>
            <w:hideMark/>
          </w:tcPr>
          <w:p w14:paraId="55677C46" w14:textId="77777777" w:rsidR="00F66DCF" w:rsidRPr="00EB086D" w:rsidRDefault="00F66DCF" w:rsidP="008070AF">
            <w:pPr>
              <w:pStyle w:val="TableText"/>
              <w:spacing w:before="40" w:after="30"/>
              <w:jc w:val="right"/>
              <w:rPr>
                <w:rFonts w:eastAsia="Times New Roman"/>
              </w:rPr>
            </w:pPr>
            <w:r w:rsidRPr="00EB086D">
              <w:t>1.49</w:t>
            </w:r>
          </w:p>
        </w:tc>
      </w:tr>
      <w:tr w:rsidR="00AF3F62" w:rsidRPr="00EB086D" w14:paraId="1AFBBBA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439695D"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098BFE37" w14:textId="3151E9DD"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AA426E5"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667511C1" w14:textId="77777777" w:rsidR="00F66DCF" w:rsidRPr="00EB086D" w:rsidRDefault="00F66DCF" w:rsidP="008070AF">
            <w:pPr>
              <w:pStyle w:val="TableText"/>
              <w:spacing w:before="40" w:after="30"/>
              <w:jc w:val="right"/>
              <w:rPr>
                <w:rFonts w:eastAsia="Times New Roman"/>
              </w:rPr>
            </w:pPr>
            <w:r w:rsidRPr="00EB086D">
              <w:t>5.31</w:t>
            </w:r>
          </w:p>
        </w:tc>
        <w:tc>
          <w:tcPr>
            <w:tcW w:w="1417" w:type="dxa"/>
            <w:noWrap/>
            <w:tcMar>
              <w:left w:w="57" w:type="dxa"/>
              <w:right w:w="57" w:type="dxa"/>
            </w:tcMar>
            <w:hideMark/>
          </w:tcPr>
          <w:p w14:paraId="34370EE7" w14:textId="77777777" w:rsidR="00F66DCF" w:rsidRPr="00EB086D" w:rsidRDefault="00F66DCF" w:rsidP="008070AF">
            <w:pPr>
              <w:pStyle w:val="TableText"/>
              <w:spacing w:before="40" w:after="30"/>
              <w:jc w:val="right"/>
              <w:rPr>
                <w:rFonts w:eastAsia="Times New Roman"/>
              </w:rPr>
            </w:pPr>
            <w:r w:rsidRPr="00EB086D">
              <w:t>3.89</w:t>
            </w:r>
          </w:p>
        </w:tc>
        <w:tc>
          <w:tcPr>
            <w:tcW w:w="1559" w:type="dxa"/>
            <w:noWrap/>
            <w:tcMar>
              <w:left w:w="57" w:type="dxa"/>
              <w:right w:w="57" w:type="dxa"/>
            </w:tcMar>
            <w:hideMark/>
          </w:tcPr>
          <w:p w14:paraId="3F437C13" w14:textId="77777777" w:rsidR="00F66DCF" w:rsidRPr="00EB086D" w:rsidRDefault="00F66DCF" w:rsidP="008070AF">
            <w:pPr>
              <w:pStyle w:val="TableText"/>
              <w:spacing w:before="40" w:after="30"/>
              <w:jc w:val="right"/>
              <w:rPr>
                <w:rFonts w:eastAsia="Times New Roman"/>
              </w:rPr>
            </w:pPr>
            <w:r w:rsidRPr="00EB086D">
              <w:t>1.42</w:t>
            </w:r>
          </w:p>
        </w:tc>
      </w:tr>
      <w:tr w:rsidR="00AF3F62" w:rsidRPr="00EB086D" w14:paraId="07F0C32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65B75FF"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3DCAA089" w14:textId="57C41C7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17D8D00"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6896FBAF" w14:textId="77777777" w:rsidR="00F66DCF" w:rsidRPr="00EB086D" w:rsidRDefault="00F66DCF" w:rsidP="008070AF">
            <w:pPr>
              <w:pStyle w:val="TableText"/>
              <w:spacing w:before="40" w:after="30"/>
              <w:jc w:val="right"/>
              <w:rPr>
                <w:rFonts w:eastAsia="Times New Roman"/>
              </w:rPr>
            </w:pPr>
            <w:r w:rsidRPr="00EB086D">
              <w:t>5.48</w:t>
            </w:r>
          </w:p>
        </w:tc>
        <w:tc>
          <w:tcPr>
            <w:tcW w:w="1417" w:type="dxa"/>
            <w:noWrap/>
            <w:tcMar>
              <w:left w:w="57" w:type="dxa"/>
              <w:right w:w="57" w:type="dxa"/>
            </w:tcMar>
            <w:hideMark/>
          </w:tcPr>
          <w:p w14:paraId="03425BBE" w14:textId="77777777" w:rsidR="00F66DCF" w:rsidRPr="00EB086D" w:rsidRDefault="00F66DCF" w:rsidP="008070AF">
            <w:pPr>
              <w:pStyle w:val="TableText"/>
              <w:spacing w:before="40" w:after="30"/>
              <w:jc w:val="right"/>
              <w:rPr>
                <w:rFonts w:eastAsia="Times New Roman"/>
              </w:rPr>
            </w:pPr>
            <w:r w:rsidRPr="00EB086D">
              <w:t>4.01</w:t>
            </w:r>
          </w:p>
        </w:tc>
        <w:tc>
          <w:tcPr>
            <w:tcW w:w="1559" w:type="dxa"/>
            <w:noWrap/>
            <w:tcMar>
              <w:left w:w="57" w:type="dxa"/>
              <w:right w:w="57" w:type="dxa"/>
            </w:tcMar>
            <w:hideMark/>
          </w:tcPr>
          <w:p w14:paraId="23C64278" w14:textId="77777777" w:rsidR="00F66DCF" w:rsidRPr="00EB086D" w:rsidRDefault="00F66DCF" w:rsidP="008070AF">
            <w:pPr>
              <w:pStyle w:val="TableText"/>
              <w:spacing w:before="40" w:after="30"/>
              <w:jc w:val="right"/>
              <w:rPr>
                <w:rFonts w:eastAsia="Times New Roman"/>
              </w:rPr>
            </w:pPr>
            <w:r w:rsidRPr="00EB086D">
              <w:t>1.47</w:t>
            </w:r>
          </w:p>
        </w:tc>
      </w:tr>
      <w:tr w:rsidR="00AF3F62" w:rsidRPr="00EB086D" w14:paraId="2F98EE5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7B5336"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28340042" w14:textId="1D921CA3"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DFA9BF2"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423D870E" w14:textId="77777777" w:rsidR="00F66DCF" w:rsidRPr="00EB086D" w:rsidRDefault="00F66DCF" w:rsidP="008070AF">
            <w:pPr>
              <w:pStyle w:val="TableText"/>
              <w:spacing w:before="40" w:after="30"/>
              <w:jc w:val="right"/>
              <w:rPr>
                <w:rFonts w:eastAsia="Times New Roman"/>
              </w:rPr>
            </w:pPr>
            <w:r w:rsidRPr="00EB086D">
              <w:t>5.98</w:t>
            </w:r>
          </w:p>
        </w:tc>
        <w:tc>
          <w:tcPr>
            <w:tcW w:w="1417" w:type="dxa"/>
            <w:noWrap/>
            <w:tcMar>
              <w:left w:w="57" w:type="dxa"/>
              <w:right w:w="57" w:type="dxa"/>
            </w:tcMar>
            <w:hideMark/>
          </w:tcPr>
          <w:p w14:paraId="4D72EC8B" w14:textId="77777777" w:rsidR="00F66DCF" w:rsidRPr="00EB086D" w:rsidRDefault="00F66DCF" w:rsidP="008070AF">
            <w:pPr>
              <w:pStyle w:val="TableText"/>
              <w:spacing w:before="40" w:after="30"/>
              <w:jc w:val="right"/>
              <w:rPr>
                <w:rFonts w:eastAsia="Times New Roman"/>
              </w:rPr>
            </w:pPr>
            <w:r w:rsidRPr="00EB086D">
              <w:t>4.38</w:t>
            </w:r>
          </w:p>
        </w:tc>
        <w:tc>
          <w:tcPr>
            <w:tcW w:w="1559" w:type="dxa"/>
            <w:noWrap/>
            <w:tcMar>
              <w:left w:w="57" w:type="dxa"/>
              <w:right w:w="57" w:type="dxa"/>
            </w:tcMar>
            <w:hideMark/>
          </w:tcPr>
          <w:p w14:paraId="4CE95CC6" w14:textId="77777777" w:rsidR="00F66DCF" w:rsidRPr="00EB086D" w:rsidRDefault="00F66DCF" w:rsidP="008070AF">
            <w:pPr>
              <w:pStyle w:val="TableText"/>
              <w:spacing w:before="40" w:after="30"/>
              <w:jc w:val="right"/>
              <w:rPr>
                <w:rFonts w:eastAsia="Times New Roman"/>
              </w:rPr>
            </w:pPr>
            <w:r w:rsidRPr="00EB086D">
              <w:t>1.6</w:t>
            </w:r>
          </w:p>
        </w:tc>
      </w:tr>
      <w:tr w:rsidR="00AF3F62" w:rsidRPr="00EB086D" w14:paraId="66C6BB1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8FBAA31"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09BCCA95" w14:textId="788DC88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AB4731F"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67B1408E"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16066EB1"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0FD12D62"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0A7BFF0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104BE9E"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5E119BFF" w14:textId="5F0A4743"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49A755A"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1494F73B"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31DD5DBD"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1461E432"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4476CEA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1F441A1"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2286A843" w14:textId="06910B3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2F1E5F6"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350FDD1E"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3CA29E11"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4596C7AB"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525C62A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CE1B25C"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19842BEC" w14:textId="659634A8"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E95AE8F"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4F569C22"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48B0ABAD"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3CB6F832"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1AAF702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D41FF0E"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27E29A1F" w14:textId="157C41E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B3F6F87"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0BA666D6"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09C3DC96"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39F22CDA"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2FE08E7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76F450A"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62B8708A" w14:textId="1DBE494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8C24B27"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30C9FC06"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4FD63863"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683E0F5F"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072E907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4C58A92" w14:textId="77777777" w:rsidR="00F66DCF" w:rsidRPr="00EB086D" w:rsidRDefault="00F66DCF" w:rsidP="008070AF">
            <w:pPr>
              <w:pStyle w:val="TableText"/>
              <w:spacing w:before="40" w:after="30"/>
              <w:rPr>
                <w:rFonts w:eastAsia="Times New Roman"/>
              </w:rPr>
            </w:pPr>
            <w:r w:rsidRPr="00EB086D">
              <w:lastRenderedPageBreak/>
              <w:t>Taranaki</w:t>
            </w:r>
          </w:p>
        </w:tc>
        <w:tc>
          <w:tcPr>
            <w:tcW w:w="1843" w:type="dxa"/>
            <w:noWrap/>
            <w:tcMar>
              <w:left w:w="57" w:type="dxa"/>
              <w:right w:w="57" w:type="dxa"/>
            </w:tcMar>
            <w:hideMark/>
          </w:tcPr>
          <w:p w14:paraId="3961F71B" w14:textId="1CD7FF7C"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E518825"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18E0DC45"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056EFB0B"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0DA17C69"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126C2B1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068707C"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61AFFD51" w14:textId="78CBBC8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795F613"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0F0E1517"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2A4BD332"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39F1F5B6"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07BEAD2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ABD3737"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27FC257A" w14:textId="1119D315"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F3693C3"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3BCF5C88"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1D1DAC31"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1663A507"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53CF67A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9046537"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78ABB87B" w14:textId="3860979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ED14E27"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6EB01797"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7485EB92"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50AB39A6"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6AA12A3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6C83D0B"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5ADAC4DB" w14:textId="74AC9F89"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5BEFB0D"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5AB1CE01"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7238E39D"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0B80E36B"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0009722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3DCFEC8" w14:textId="77777777" w:rsidR="00F66DCF" w:rsidRPr="00EB086D" w:rsidRDefault="00F66DCF" w:rsidP="008070AF">
            <w:pPr>
              <w:pStyle w:val="TableText"/>
              <w:spacing w:before="40" w:after="30"/>
              <w:rPr>
                <w:rFonts w:eastAsia="Times New Roman"/>
              </w:rPr>
            </w:pPr>
            <w:r w:rsidRPr="00EB086D">
              <w:t>Taranaki</w:t>
            </w:r>
          </w:p>
        </w:tc>
        <w:tc>
          <w:tcPr>
            <w:tcW w:w="1843" w:type="dxa"/>
            <w:noWrap/>
            <w:tcMar>
              <w:left w:w="57" w:type="dxa"/>
              <w:right w:w="57" w:type="dxa"/>
            </w:tcMar>
            <w:hideMark/>
          </w:tcPr>
          <w:p w14:paraId="10271C18" w14:textId="1CD4D589"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76D8B9A"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0916657"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750FF7CF"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00A2C919"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7EF0276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56D83F0"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556B4286" w14:textId="1785A930"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EE3E21B"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5765E712" w14:textId="77777777" w:rsidR="00F66DCF" w:rsidRPr="00EB086D" w:rsidRDefault="00F66DCF" w:rsidP="008070AF">
            <w:pPr>
              <w:pStyle w:val="TableText"/>
              <w:spacing w:before="40" w:after="30"/>
              <w:jc w:val="right"/>
              <w:rPr>
                <w:rFonts w:eastAsia="Times New Roman"/>
              </w:rPr>
            </w:pPr>
            <w:r w:rsidRPr="00EB086D">
              <w:t>11.39</w:t>
            </w:r>
          </w:p>
        </w:tc>
        <w:tc>
          <w:tcPr>
            <w:tcW w:w="1417" w:type="dxa"/>
            <w:noWrap/>
            <w:tcMar>
              <w:left w:w="57" w:type="dxa"/>
              <w:right w:w="57" w:type="dxa"/>
            </w:tcMar>
            <w:hideMark/>
          </w:tcPr>
          <w:p w14:paraId="7B5E7F64" w14:textId="77777777" w:rsidR="00F66DCF" w:rsidRPr="00EB086D" w:rsidRDefault="00F66DCF" w:rsidP="008070AF">
            <w:pPr>
              <w:pStyle w:val="TableText"/>
              <w:spacing w:before="40" w:after="30"/>
              <w:jc w:val="right"/>
              <w:rPr>
                <w:rFonts w:eastAsia="Times New Roman"/>
              </w:rPr>
            </w:pPr>
            <w:r w:rsidRPr="00EB086D">
              <w:t>8.34</w:t>
            </w:r>
          </w:p>
        </w:tc>
        <w:tc>
          <w:tcPr>
            <w:tcW w:w="1559" w:type="dxa"/>
            <w:noWrap/>
            <w:tcMar>
              <w:left w:w="57" w:type="dxa"/>
              <w:right w:w="57" w:type="dxa"/>
            </w:tcMar>
            <w:hideMark/>
          </w:tcPr>
          <w:p w14:paraId="734A2812" w14:textId="77777777" w:rsidR="00F66DCF" w:rsidRPr="00EB086D" w:rsidRDefault="00F66DCF" w:rsidP="008070AF">
            <w:pPr>
              <w:pStyle w:val="TableText"/>
              <w:spacing w:before="40" w:after="30"/>
              <w:jc w:val="right"/>
              <w:rPr>
                <w:rFonts w:eastAsia="Times New Roman"/>
              </w:rPr>
            </w:pPr>
            <w:r w:rsidRPr="00EB086D">
              <w:t>3.05</w:t>
            </w:r>
          </w:p>
        </w:tc>
      </w:tr>
      <w:tr w:rsidR="00AF3F62" w:rsidRPr="00EB086D" w14:paraId="3EBAC7C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E24BE23"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429F1A35" w14:textId="21A50B6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CBD46C2"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45062B5" w14:textId="77777777" w:rsidR="00F66DCF" w:rsidRPr="00EB086D" w:rsidRDefault="00F66DCF" w:rsidP="008070AF">
            <w:pPr>
              <w:pStyle w:val="TableText"/>
              <w:spacing w:before="40" w:after="30"/>
              <w:jc w:val="right"/>
              <w:rPr>
                <w:rFonts w:eastAsia="Times New Roman"/>
              </w:rPr>
            </w:pPr>
            <w:r w:rsidRPr="00EB086D">
              <w:t>9.72</w:t>
            </w:r>
          </w:p>
        </w:tc>
        <w:tc>
          <w:tcPr>
            <w:tcW w:w="1417" w:type="dxa"/>
            <w:noWrap/>
            <w:tcMar>
              <w:left w:w="57" w:type="dxa"/>
              <w:right w:w="57" w:type="dxa"/>
            </w:tcMar>
            <w:hideMark/>
          </w:tcPr>
          <w:p w14:paraId="0AE798B1" w14:textId="77777777" w:rsidR="00F66DCF" w:rsidRPr="00EB086D" w:rsidRDefault="00F66DCF" w:rsidP="008070AF">
            <w:pPr>
              <w:pStyle w:val="TableText"/>
              <w:spacing w:before="40" w:after="30"/>
              <w:jc w:val="right"/>
              <w:rPr>
                <w:rFonts w:eastAsia="Times New Roman"/>
              </w:rPr>
            </w:pPr>
            <w:r w:rsidRPr="00EB086D">
              <w:t>7.12</w:t>
            </w:r>
          </w:p>
        </w:tc>
        <w:tc>
          <w:tcPr>
            <w:tcW w:w="1559" w:type="dxa"/>
            <w:noWrap/>
            <w:tcMar>
              <w:left w:w="57" w:type="dxa"/>
              <w:right w:w="57" w:type="dxa"/>
            </w:tcMar>
            <w:hideMark/>
          </w:tcPr>
          <w:p w14:paraId="71D97718" w14:textId="77777777" w:rsidR="00F66DCF" w:rsidRPr="00EB086D" w:rsidRDefault="00F66DCF" w:rsidP="008070AF">
            <w:pPr>
              <w:pStyle w:val="TableText"/>
              <w:spacing w:before="40" w:after="30"/>
              <w:jc w:val="right"/>
              <w:rPr>
                <w:rFonts w:eastAsia="Times New Roman"/>
              </w:rPr>
            </w:pPr>
            <w:r w:rsidRPr="00EB086D">
              <w:t>2.6</w:t>
            </w:r>
          </w:p>
        </w:tc>
      </w:tr>
      <w:tr w:rsidR="00AF3F62" w:rsidRPr="00EB086D" w14:paraId="671F069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E8F2B6F"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75820AC0" w14:textId="48C14729"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8E36841"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67234CDE" w14:textId="77777777" w:rsidR="00F66DCF" w:rsidRPr="00EB086D" w:rsidRDefault="00F66DCF" w:rsidP="008070AF">
            <w:pPr>
              <w:pStyle w:val="TableText"/>
              <w:spacing w:before="40" w:after="30"/>
              <w:jc w:val="right"/>
              <w:rPr>
                <w:rFonts w:eastAsia="Times New Roman"/>
              </w:rPr>
            </w:pPr>
            <w:r w:rsidRPr="00EB086D">
              <w:t>11.72</w:t>
            </w:r>
          </w:p>
        </w:tc>
        <w:tc>
          <w:tcPr>
            <w:tcW w:w="1417" w:type="dxa"/>
            <w:noWrap/>
            <w:tcMar>
              <w:left w:w="57" w:type="dxa"/>
              <w:right w:w="57" w:type="dxa"/>
            </w:tcMar>
            <w:hideMark/>
          </w:tcPr>
          <w:p w14:paraId="5048D6E2" w14:textId="77777777" w:rsidR="00F66DCF" w:rsidRPr="00EB086D" w:rsidRDefault="00F66DCF" w:rsidP="008070AF">
            <w:pPr>
              <w:pStyle w:val="TableText"/>
              <w:spacing w:before="40" w:after="30"/>
              <w:jc w:val="right"/>
              <w:rPr>
                <w:rFonts w:eastAsia="Times New Roman"/>
              </w:rPr>
            </w:pPr>
            <w:r w:rsidRPr="00EB086D">
              <w:t>8.58</w:t>
            </w:r>
          </w:p>
        </w:tc>
        <w:tc>
          <w:tcPr>
            <w:tcW w:w="1559" w:type="dxa"/>
            <w:noWrap/>
            <w:tcMar>
              <w:left w:w="57" w:type="dxa"/>
              <w:right w:w="57" w:type="dxa"/>
            </w:tcMar>
            <w:hideMark/>
          </w:tcPr>
          <w:p w14:paraId="15688E12" w14:textId="77777777" w:rsidR="00F66DCF" w:rsidRPr="00EB086D" w:rsidRDefault="00F66DCF" w:rsidP="008070AF">
            <w:pPr>
              <w:pStyle w:val="TableText"/>
              <w:spacing w:before="40" w:after="30"/>
              <w:jc w:val="right"/>
              <w:rPr>
                <w:rFonts w:eastAsia="Times New Roman"/>
              </w:rPr>
            </w:pPr>
            <w:r w:rsidRPr="00EB086D">
              <w:t>3.14</w:t>
            </w:r>
          </w:p>
        </w:tc>
      </w:tr>
      <w:tr w:rsidR="00AF3F62" w:rsidRPr="00EB086D" w14:paraId="5CE253E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C4C44E4"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04FBB29A" w14:textId="0E02F68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6FF7445"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511C48FE" w14:textId="77777777" w:rsidR="00F66DCF" w:rsidRPr="00EB086D" w:rsidRDefault="00F66DCF" w:rsidP="008070AF">
            <w:pPr>
              <w:pStyle w:val="TableText"/>
              <w:spacing w:before="40" w:after="30"/>
              <w:jc w:val="right"/>
              <w:rPr>
                <w:rFonts w:eastAsia="Times New Roman"/>
              </w:rPr>
            </w:pPr>
            <w:r w:rsidRPr="00EB086D">
              <w:t>10.34</w:t>
            </w:r>
          </w:p>
        </w:tc>
        <w:tc>
          <w:tcPr>
            <w:tcW w:w="1417" w:type="dxa"/>
            <w:noWrap/>
            <w:tcMar>
              <w:left w:w="57" w:type="dxa"/>
              <w:right w:w="57" w:type="dxa"/>
            </w:tcMar>
            <w:hideMark/>
          </w:tcPr>
          <w:p w14:paraId="45290E84" w14:textId="77777777" w:rsidR="00F66DCF" w:rsidRPr="00EB086D" w:rsidRDefault="00F66DCF" w:rsidP="008070AF">
            <w:pPr>
              <w:pStyle w:val="TableText"/>
              <w:spacing w:before="40" w:after="30"/>
              <w:jc w:val="right"/>
              <w:rPr>
                <w:rFonts w:eastAsia="Times New Roman"/>
              </w:rPr>
            </w:pPr>
            <w:r w:rsidRPr="00EB086D">
              <w:t>7.57</w:t>
            </w:r>
          </w:p>
        </w:tc>
        <w:tc>
          <w:tcPr>
            <w:tcW w:w="1559" w:type="dxa"/>
            <w:noWrap/>
            <w:tcMar>
              <w:left w:w="57" w:type="dxa"/>
              <w:right w:w="57" w:type="dxa"/>
            </w:tcMar>
            <w:hideMark/>
          </w:tcPr>
          <w:p w14:paraId="531EBA6A" w14:textId="77777777" w:rsidR="00F66DCF" w:rsidRPr="00EB086D" w:rsidRDefault="00F66DCF" w:rsidP="008070AF">
            <w:pPr>
              <w:pStyle w:val="TableText"/>
              <w:spacing w:before="40" w:after="30"/>
              <w:jc w:val="right"/>
              <w:rPr>
                <w:rFonts w:eastAsia="Times New Roman"/>
              </w:rPr>
            </w:pPr>
            <w:r w:rsidRPr="00EB086D">
              <w:t>2.77</w:t>
            </w:r>
          </w:p>
        </w:tc>
      </w:tr>
      <w:tr w:rsidR="00AF3F62" w:rsidRPr="00EB086D" w14:paraId="7556E56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1B9346E"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691D61A9" w14:textId="3F7D1FB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7387A6B"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3CBD3589" w14:textId="77777777" w:rsidR="00F66DCF" w:rsidRPr="00EB086D" w:rsidRDefault="00F66DCF" w:rsidP="008070AF">
            <w:pPr>
              <w:pStyle w:val="TableText"/>
              <w:spacing w:before="40" w:after="30"/>
              <w:jc w:val="right"/>
              <w:rPr>
                <w:rFonts w:eastAsia="Times New Roman"/>
              </w:rPr>
            </w:pPr>
            <w:r w:rsidRPr="00EB086D">
              <w:t>8.9</w:t>
            </w:r>
          </w:p>
        </w:tc>
        <w:tc>
          <w:tcPr>
            <w:tcW w:w="1417" w:type="dxa"/>
            <w:noWrap/>
            <w:tcMar>
              <w:left w:w="57" w:type="dxa"/>
              <w:right w:w="57" w:type="dxa"/>
            </w:tcMar>
            <w:hideMark/>
          </w:tcPr>
          <w:p w14:paraId="41BB9A5E" w14:textId="77777777" w:rsidR="00F66DCF" w:rsidRPr="00EB086D" w:rsidRDefault="00F66DCF" w:rsidP="008070AF">
            <w:pPr>
              <w:pStyle w:val="TableText"/>
              <w:spacing w:before="40" w:after="30"/>
              <w:jc w:val="right"/>
              <w:rPr>
                <w:rFonts w:eastAsia="Times New Roman"/>
              </w:rPr>
            </w:pPr>
            <w:r w:rsidRPr="00EB086D">
              <w:t>6.51</w:t>
            </w:r>
          </w:p>
        </w:tc>
        <w:tc>
          <w:tcPr>
            <w:tcW w:w="1559" w:type="dxa"/>
            <w:noWrap/>
            <w:tcMar>
              <w:left w:w="57" w:type="dxa"/>
              <w:right w:w="57" w:type="dxa"/>
            </w:tcMar>
            <w:hideMark/>
          </w:tcPr>
          <w:p w14:paraId="551DDA92" w14:textId="77777777" w:rsidR="00F66DCF" w:rsidRPr="00EB086D" w:rsidRDefault="00F66DCF" w:rsidP="008070AF">
            <w:pPr>
              <w:pStyle w:val="TableText"/>
              <w:spacing w:before="40" w:after="30"/>
              <w:jc w:val="right"/>
              <w:rPr>
                <w:rFonts w:eastAsia="Times New Roman"/>
              </w:rPr>
            </w:pPr>
            <w:r w:rsidRPr="00EB086D">
              <w:t>2.38</w:t>
            </w:r>
          </w:p>
        </w:tc>
      </w:tr>
      <w:tr w:rsidR="00AF3F62" w:rsidRPr="00EB086D" w14:paraId="0558045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1AAD258"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3154499E" w14:textId="6EB4DF1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9990F77"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FF2EC45" w14:textId="77777777" w:rsidR="00F66DCF" w:rsidRPr="00EB086D" w:rsidRDefault="00F66DCF" w:rsidP="008070AF">
            <w:pPr>
              <w:pStyle w:val="TableText"/>
              <w:spacing w:before="40" w:after="30"/>
              <w:jc w:val="right"/>
              <w:rPr>
                <w:rFonts w:eastAsia="Times New Roman"/>
              </w:rPr>
            </w:pPr>
            <w:r w:rsidRPr="00EB086D">
              <w:t>7.29</w:t>
            </w:r>
          </w:p>
        </w:tc>
        <w:tc>
          <w:tcPr>
            <w:tcW w:w="1417" w:type="dxa"/>
            <w:noWrap/>
            <w:tcMar>
              <w:left w:w="57" w:type="dxa"/>
              <w:right w:w="57" w:type="dxa"/>
            </w:tcMar>
            <w:hideMark/>
          </w:tcPr>
          <w:p w14:paraId="355EFB11" w14:textId="77777777" w:rsidR="00F66DCF" w:rsidRPr="00EB086D" w:rsidRDefault="00F66DCF" w:rsidP="008070AF">
            <w:pPr>
              <w:pStyle w:val="TableText"/>
              <w:spacing w:before="40" w:after="30"/>
              <w:jc w:val="right"/>
              <w:rPr>
                <w:rFonts w:eastAsia="Times New Roman"/>
              </w:rPr>
            </w:pPr>
            <w:r w:rsidRPr="00EB086D">
              <w:t>5.34</w:t>
            </w:r>
          </w:p>
        </w:tc>
        <w:tc>
          <w:tcPr>
            <w:tcW w:w="1559" w:type="dxa"/>
            <w:noWrap/>
            <w:tcMar>
              <w:left w:w="57" w:type="dxa"/>
              <w:right w:w="57" w:type="dxa"/>
            </w:tcMar>
            <w:hideMark/>
          </w:tcPr>
          <w:p w14:paraId="17D29983" w14:textId="77777777" w:rsidR="00F66DCF" w:rsidRPr="00EB086D" w:rsidRDefault="00F66DCF" w:rsidP="008070AF">
            <w:pPr>
              <w:pStyle w:val="TableText"/>
              <w:spacing w:before="40" w:after="30"/>
              <w:jc w:val="right"/>
              <w:rPr>
                <w:rFonts w:eastAsia="Times New Roman"/>
              </w:rPr>
            </w:pPr>
            <w:r w:rsidRPr="00EB086D">
              <w:t>1.95</w:t>
            </w:r>
          </w:p>
        </w:tc>
      </w:tr>
      <w:tr w:rsidR="00AF3F62" w:rsidRPr="00EB086D" w14:paraId="175FB7D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CAC5275"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19E410D9" w14:textId="13719686"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D670D1A"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556E8818" w14:textId="77777777" w:rsidR="00F66DCF" w:rsidRPr="00EB086D" w:rsidRDefault="00F66DCF" w:rsidP="008070AF">
            <w:pPr>
              <w:pStyle w:val="TableText"/>
              <w:spacing w:before="40" w:after="30"/>
              <w:jc w:val="right"/>
              <w:rPr>
                <w:rFonts w:eastAsia="Times New Roman"/>
              </w:rPr>
            </w:pPr>
            <w:r w:rsidRPr="00EB086D">
              <w:t>9.3</w:t>
            </w:r>
          </w:p>
        </w:tc>
        <w:tc>
          <w:tcPr>
            <w:tcW w:w="1417" w:type="dxa"/>
            <w:noWrap/>
            <w:tcMar>
              <w:left w:w="57" w:type="dxa"/>
              <w:right w:w="57" w:type="dxa"/>
            </w:tcMar>
            <w:hideMark/>
          </w:tcPr>
          <w:p w14:paraId="0C67DEE8" w14:textId="77777777" w:rsidR="00F66DCF" w:rsidRPr="00EB086D" w:rsidRDefault="00F66DCF" w:rsidP="008070AF">
            <w:pPr>
              <w:pStyle w:val="TableText"/>
              <w:spacing w:before="40" w:after="30"/>
              <w:jc w:val="right"/>
              <w:rPr>
                <w:rFonts w:eastAsia="Times New Roman"/>
              </w:rPr>
            </w:pPr>
            <w:r w:rsidRPr="00EB086D">
              <w:t>6.81</w:t>
            </w:r>
          </w:p>
        </w:tc>
        <w:tc>
          <w:tcPr>
            <w:tcW w:w="1559" w:type="dxa"/>
            <w:noWrap/>
            <w:tcMar>
              <w:left w:w="57" w:type="dxa"/>
              <w:right w:w="57" w:type="dxa"/>
            </w:tcMar>
            <w:hideMark/>
          </w:tcPr>
          <w:p w14:paraId="07DF2A20" w14:textId="77777777" w:rsidR="00F66DCF" w:rsidRPr="00EB086D" w:rsidRDefault="00F66DCF" w:rsidP="008070AF">
            <w:pPr>
              <w:pStyle w:val="TableText"/>
              <w:spacing w:before="40" w:after="30"/>
              <w:jc w:val="right"/>
              <w:rPr>
                <w:rFonts w:eastAsia="Times New Roman"/>
              </w:rPr>
            </w:pPr>
            <w:r w:rsidRPr="00EB086D">
              <w:t>2.49</w:t>
            </w:r>
          </w:p>
        </w:tc>
      </w:tr>
      <w:tr w:rsidR="00AF3F62" w:rsidRPr="00EB086D" w14:paraId="2CCA481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E1B6427"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0BDE11D9" w14:textId="5F168D00"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15F77F7"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68A192C" w14:textId="77777777" w:rsidR="00F66DCF" w:rsidRPr="00EB086D" w:rsidRDefault="00F66DCF" w:rsidP="008070AF">
            <w:pPr>
              <w:pStyle w:val="TableText"/>
              <w:spacing w:before="40" w:after="30"/>
              <w:jc w:val="right"/>
              <w:rPr>
                <w:rFonts w:eastAsia="Times New Roman"/>
              </w:rPr>
            </w:pPr>
            <w:r w:rsidRPr="00EB086D">
              <w:t>9.66</w:t>
            </w:r>
          </w:p>
        </w:tc>
        <w:tc>
          <w:tcPr>
            <w:tcW w:w="1417" w:type="dxa"/>
            <w:noWrap/>
            <w:tcMar>
              <w:left w:w="57" w:type="dxa"/>
              <w:right w:w="57" w:type="dxa"/>
            </w:tcMar>
            <w:hideMark/>
          </w:tcPr>
          <w:p w14:paraId="1AF469AE" w14:textId="77777777" w:rsidR="00F66DCF" w:rsidRPr="00EB086D" w:rsidRDefault="00F66DCF" w:rsidP="008070AF">
            <w:pPr>
              <w:pStyle w:val="TableText"/>
              <w:spacing w:before="40" w:after="30"/>
              <w:jc w:val="right"/>
              <w:rPr>
                <w:rFonts w:eastAsia="Times New Roman"/>
              </w:rPr>
            </w:pPr>
            <w:r w:rsidRPr="00EB086D">
              <w:t>7.08</w:t>
            </w:r>
          </w:p>
        </w:tc>
        <w:tc>
          <w:tcPr>
            <w:tcW w:w="1559" w:type="dxa"/>
            <w:noWrap/>
            <w:tcMar>
              <w:left w:w="57" w:type="dxa"/>
              <w:right w:w="57" w:type="dxa"/>
            </w:tcMar>
            <w:hideMark/>
          </w:tcPr>
          <w:p w14:paraId="2D86F0A2" w14:textId="77777777" w:rsidR="00F66DCF" w:rsidRPr="00EB086D" w:rsidRDefault="00F66DCF" w:rsidP="008070AF">
            <w:pPr>
              <w:pStyle w:val="TableText"/>
              <w:spacing w:before="40" w:after="30"/>
              <w:jc w:val="right"/>
              <w:rPr>
                <w:rFonts w:eastAsia="Times New Roman"/>
              </w:rPr>
            </w:pPr>
            <w:r w:rsidRPr="00EB086D">
              <w:t>2.59</w:t>
            </w:r>
          </w:p>
        </w:tc>
      </w:tr>
      <w:tr w:rsidR="00AF3F62" w:rsidRPr="00EB086D" w14:paraId="72310CF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73BD6D8"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7DAE036B" w14:textId="5CE38559"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7C60FBE"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2456A6D8" w14:textId="77777777" w:rsidR="00F66DCF" w:rsidRPr="00EB086D" w:rsidRDefault="00F66DCF" w:rsidP="008070AF">
            <w:pPr>
              <w:pStyle w:val="TableText"/>
              <w:spacing w:before="40" w:after="30"/>
              <w:jc w:val="right"/>
              <w:rPr>
                <w:rFonts w:eastAsia="Times New Roman"/>
              </w:rPr>
            </w:pPr>
            <w:r w:rsidRPr="00EB086D">
              <w:t>13.82</w:t>
            </w:r>
          </w:p>
        </w:tc>
        <w:tc>
          <w:tcPr>
            <w:tcW w:w="1417" w:type="dxa"/>
            <w:noWrap/>
            <w:tcMar>
              <w:left w:w="57" w:type="dxa"/>
              <w:right w:w="57" w:type="dxa"/>
            </w:tcMar>
            <w:hideMark/>
          </w:tcPr>
          <w:p w14:paraId="2B4B7680" w14:textId="77777777" w:rsidR="00F66DCF" w:rsidRPr="00EB086D" w:rsidRDefault="00F66DCF" w:rsidP="008070AF">
            <w:pPr>
              <w:pStyle w:val="TableText"/>
              <w:spacing w:before="40" w:after="30"/>
              <w:jc w:val="right"/>
              <w:rPr>
                <w:rFonts w:eastAsia="Times New Roman"/>
              </w:rPr>
            </w:pPr>
            <w:r w:rsidRPr="00EB086D">
              <w:t>10.12</w:t>
            </w:r>
          </w:p>
        </w:tc>
        <w:tc>
          <w:tcPr>
            <w:tcW w:w="1559" w:type="dxa"/>
            <w:noWrap/>
            <w:tcMar>
              <w:left w:w="57" w:type="dxa"/>
              <w:right w:w="57" w:type="dxa"/>
            </w:tcMar>
            <w:hideMark/>
          </w:tcPr>
          <w:p w14:paraId="090DD1AA" w14:textId="77777777" w:rsidR="00F66DCF" w:rsidRPr="00EB086D" w:rsidRDefault="00F66DCF" w:rsidP="008070AF">
            <w:pPr>
              <w:pStyle w:val="TableText"/>
              <w:spacing w:before="40" w:after="30"/>
              <w:jc w:val="right"/>
              <w:rPr>
                <w:rFonts w:eastAsia="Times New Roman"/>
              </w:rPr>
            </w:pPr>
            <w:r w:rsidRPr="00EB086D">
              <w:t>3.7</w:t>
            </w:r>
          </w:p>
        </w:tc>
      </w:tr>
      <w:tr w:rsidR="00AF3F62" w:rsidRPr="00EB086D" w14:paraId="7BA54B9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ECB785C"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3ED53B69" w14:textId="7BFDEA76"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5550AC2"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7A8A5F42" w14:textId="77777777" w:rsidR="00F66DCF" w:rsidRPr="00EB086D" w:rsidRDefault="00F66DCF" w:rsidP="008070AF">
            <w:pPr>
              <w:pStyle w:val="TableText"/>
              <w:spacing w:before="40" w:after="30"/>
              <w:jc w:val="right"/>
              <w:rPr>
                <w:rFonts w:eastAsia="Times New Roman"/>
              </w:rPr>
            </w:pPr>
            <w:r w:rsidRPr="00EB086D">
              <w:t>13.76</w:t>
            </w:r>
          </w:p>
        </w:tc>
        <w:tc>
          <w:tcPr>
            <w:tcW w:w="1417" w:type="dxa"/>
            <w:noWrap/>
            <w:tcMar>
              <w:left w:w="57" w:type="dxa"/>
              <w:right w:w="57" w:type="dxa"/>
            </w:tcMar>
            <w:hideMark/>
          </w:tcPr>
          <w:p w14:paraId="29755C51" w14:textId="77777777" w:rsidR="00F66DCF" w:rsidRPr="00EB086D" w:rsidRDefault="00F66DCF" w:rsidP="008070AF">
            <w:pPr>
              <w:pStyle w:val="TableText"/>
              <w:spacing w:before="40" w:after="30"/>
              <w:jc w:val="right"/>
              <w:rPr>
                <w:rFonts w:eastAsia="Times New Roman"/>
              </w:rPr>
            </w:pPr>
            <w:r w:rsidRPr="00EB086D">
              <w:t>10.08</w:t>
            </w:r>
          </w:p>
        </w:tc>
        <w:tc>
          <w:tcPr>
            <w:tcW w:w="1559" w:type="dxa"/>
            <w:noWrap/>
            <w:tcMar>
              <w:left w:w="57" w:type="dxa"/>
              <w:right w:w="57" w:type="dxa"/>
            </w:tcMar>
            <w:hideMark/>
          </w:tcPr>
          <w:p w14:paraId="1663544A" w14:textId="77777777" w:rsidR="00F66DCF" w:rsidRPr="00EB086D" w:rsidRDefault="00F66DCF" w:rsidP="008070AF">
            <w:pPr>
              <w:pStyle w:val="TableText"/>
              <w:spacing w:before="40" w:after="30"/>
              <w:jc w:val="right"/>
              <w:rPr>
                <w:rFonts w:eastAsia="Times New Roman"/>
              </w:rPr>
            </w:pPr>
            <w:r w:rsidRPr="00EB086D">
              <w:t>3.68</w:t>
            </w:r>
          </w:p>
        </w:tc>
      </w:tr>
      <w:tr w:rsidR="00AF3F62" w:rsidRPr="00EB086D" w14:paraId="5AD043B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F5195E2"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47EFB13A" w14:textId="66D56DB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16EEBC4"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2757950C" w14:textId="77777777" w:rsidR="00F66DCF" w:rsidRPr="00EB086D" w:rsidRDefault="00F66DCF" w:rsidP="008070AF">
            <w:pPr>
              <w:pStyle w:val="TableText"/>
              <w:spacing w:before="40" w:after="30"/>
              <w:jc w:val="right"/>
              <w:rPr>
                <w:rFonts w:eastAsia="Times New Roman"/>
              </w:rPr>
            </w:pPr>
            <w:r w:rsidRPr="00EB086D">
              <w:t>12.86</w:t>
            </w:r>
          </w:p>
        </w:tc>
        <w:tc>
          <w:tcPr>
            <w:tcW w:w="1417" w:type="dxa"/>
            <w:noWrap/>
            <w:tcMar>
              <w:left w:w="57" w:type="dxa"/>
              <w:right w:w="57" w:type="dxa"/>
            </w:tcMar>
            <w:hideMark/>
          </w:tcPr>
          <w:p w14:paraId="65FDB4D7" w14:textId="77777777" w:rsidR="00F66DCF" w:rsidRPr="00EB086D" w:rsidRDefault="00F66DCF" w:rsidP="008070AF">
            <w:pPr>
              <w:pStyle w:val="TableText"/>
              <w:spacing w:before="40" w:after="30"/>
              <w:jc w:val="right"/>
              <w:rPr>
                <w:rFonts w:eastAsia="Times New Roman"/>
              </w:rPr>
            </w:pPr>
            <w:r w:rsidRPr="00EB086D">
              <w:t>9.42</w:t>
            </w:r>
          </w:p>
        </w:tc>
        <w:tc>
          <w:tcPr>
            <w:tcW w:w="1559" w:type="dxa"/>
            <w:noWrap/>
            <w:tcMar>
              <w:left w:w="57" w:type="dxa"/>
              <w:right w:w="57" w:type="dxa"/>
            </w:tcMar>
            <w:hideMark/>
          </w:tcPr>
          <w:p w14:paraId="510F80E2" w14:textId="77777777" w:rsidR="00F66DCF" w:rsidRPr="00EB086D" w:rsidRDefault="00F66DCF" w:rsidP="008070AF">
            <w:pPr>
              <w:pStyle w:val="TableText"/>
              <w:spacing w:before="40" w:after="30"/>
              <w:jc w:val="right"/>
              <w:rPr>
                <w:rFonts w:eastAsia="Times New Roman"/>
              </w:rPr>
            </w:pPr>
            <w:r w:rsidRPr="00EB086D">
              <w:t>3.44</w:t>
            </w:r>
          </w:p>
        </w:tc>
      </w:tr>
      <w:tr w:rsidR="00AF3F62" w:rsidRPr="00EB086D" w14:paraId="1CE95E6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2C235EC"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6F9B56EE" w14:textId="36863E3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562CB25"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2A181D64" w14:textId="77777777" w:rsidR="00F66DCF" w:rsidRPr="00EB086D" w:rsidRDefault="00F66DCF" w:rsidP="008070AF">
            <w:pPr>
              <w:pStyle w:val="TableText"/>
              <w:spacing w:before="40" w:after="30"/>
              <w:jc w:val="right"/>
              <w:rPr>
                <w:rFonts w:eastAsia="Times New Roman"/>
              </w:rPr>
            </w:pPr>
            <w:r w:rsidRPr="00EB086D">
              <w:t>12.32</w:t>
            </w:r>
          </w:p>
        </w:tc>
        <w:tc>
          <w:tcPr>
            <w:tcW w:w="1417" w:type="dxa"/>
            <w:noWrap/>
            <w:tcMar>
              <w:left w:w="57" w:type="dxa"/>
              <w:right w:w="57" w:type="dxa"/>
            </w:tcMar>
            <w:hideMark/>
          </w:tcPr>
          <w:p w14:paraId="7A2C3BB9" w14:textId="77777777" w:rsidR="00F66DCF" w:rsidRPr="00EB086D" w:rsidRDefault="00F66DCF" w:rsidP="008070AF">
            <w:pPr>
              <w:pStyle w:val="TableText"/>
              <w:spacing w:before="40" w:after="30"/>
              <w:jc w:val="right"/>
              <w:rPr>
                <w:rFonts w:eastAsia="Times New Roman"/>
              </w:rPr>
            </w:pPr>
            <w:r w:rsidRPr="00EB086D">
              <w:t>9.02</w:t>
            </w:r>
          </w:p>
        </w:tc>
        <w:tc>
          <w:tcPr>
            <w:tcW w:w="1559" w:type="dxa"/>
            <w:noWrap/>
            <w:tcMar>
              <w:left w:w="57" w:type="dxa"/>
              <w:right w:w="57" w:type="dxa"/>
            </w:tcMar>
            <w:hideMark/>
          </w:tcPr>
          <w:p w14:paraId="0DFC2378" w14:textId="77777777" w:rsidR="00F66DCF" w:rsidRPr="00EB086D" w:rsidRDefault="00F66DCF" w:rsidP="008070AF">
            <w:pPr>
              <w:pStyle w:val="TableText"/>
              <w:spacing w:before="40" w:after="30"/>
              <w:jc w:val="right"/>
              <w:rPr>
                <w:rFonts w:eastAsia="Times New Roman"/>
              </w:rPr>
            </w:pPr>
            <w:r w:rsidRPr="00EB086D">
              <w:t>3.3</w:t>
            </w:r>
          </w:p>
        </w:tc>
      </w:tr>
      <w:tr w:rsidR="00AF3F62" w:rsidRPr="00EB086D" w14:paraId="48F494D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FD85F67"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6AD0CA28" w14:textId="5C3C729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6E85544"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7A1C11E7" w14:textId="77777777" w:rsidR="00F66DCF" w:rsidRPr="00EB086D" w:rsidRDefault="00F66DCF" w:rsidP="008070AF">
            <w:pPr>
              <w:pStyle w:val="TableText"/>
              <w:spacing w:before="40" w:after="30"/>
              <w:jc w:val="right"/>
              <w:rPr>
                <w:rFonts w:eastAsia="Times New Roman"/>
              </w:rPr>
            </w:pPr>
            <w:r w:rsidRPr="00EB086D">
              <w:t>2.83</w:t>
            </w:r>
          </w:p>
        </w:tc>
        <w:tc>
          <w:tcPr>
            <w:tcW w:w="1417" w:type="dxa"/>
            <w:noWrap/>
            <w:tcMar>
              <w:left w:w="57" w:type="dxa"/>
              <w:right w:w="57" w:type="dxa"/>
            </w:tcMar>
            <w:hideMark/>
          </w:tcPr>
          <w:p w14:paraId="21E7C2F5" w14:textId="77777777" w:rsidR="00F66DCF" w:rsidRPr="00EB086D" w:rsidRDefault="00F66DCF" w:rsidP="008070AF">
            <w:pPr>
              <w:pStyle w:val="TableText"/>
              <w:spacing w:before="40" w:after="30"/>
              <w:jc w:val="right"/>
              <w:rPr>
                <w:rFonts w:eastAsia="Times New Roman"/>
              </w:rPr>
            </w:pPr>
            <w:r w:rsidRPr="00EB086D">
              <w:t>2.08</w:t>
            </w:r>
          </w:p>
        </w:tc>
        <w:tc>
          <w:tcPr>
            <w:tcW w:w="1559" w:type="dxa"/>
            <w:noWrap/>
            <w:tcMar>
              <w:left w:w="57" w:type="dxa"/>
              <w:right w:w="57" w:type="dxa"/>
            </w:tcMar>
            <w:hideMark/>
          </w:tcPr>
          <w:p w14:paraId="532EE42E" w14:textId="77777777" w:rsidR="00F66DCF" w:rsidRPr="00EB086D" w:rsidRDefault="00F66DCF" w:rsidP="008070AF">
            <w:pPr>
              <w:pStyle w:val="TableText"/>
              <w:spacing w:before="40" w:after="30"/>
              <w:jc w:val="right"/>
              <w:rPr>
                <w:rFonts w:eastAsia="Times New Roman"/>
              </w:rPr>
            </w:pPr>
            <w:r w:rsidRPr="00EB086D">
              <w:t>0.76</w:t>
            </w:r>
          </w:p>
        </w:tc>
      </w:tr>
      <w:tr w:rsidR="00AF3F62" w:rsidRPr="00EB086D" w14:paraId="419FA69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A0018E2"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20C78932" w14:textId="023766F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1E6F6A4"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490C340" w14:textId="77777777" w:rsidR="00F66DCF" w:rsidRPr="00EB086D" w:rsidRDefault="00F66DCF" w:rsidP="008070AF">
            <w:pPr>
              <w:pStyle w:val="TableText"/>
              <w:spacing w:before="40" w:after="30"/>
              <w:jc w:val="right"/>
              <w:rPr>
                <w:rFonts w:eastAsia="Times New Roman"/>
              </w:rPr>
            </w:pPr>
            <w:r w:rsidRPr="00EB086D">
              <w:t>2.81</w:t>
            </w:r>
          </w:p>
        </w:tc>
        <w:tc>
          <w:tcPr>
            <w:tcW w:w="1417" w:type="dxa"/>
            <w:noWrap/>
            <w:tcMar>
              <w:left w:w="57" w:type="dxa"/>
              <w:right w:w="57" w:type="dxa"/>
            </w:tcMar>
            <w:hideMark/>
          </w:tcPr>
          <w:p w14:paraId="309F47A4" w14:textId="77777777" w:rsidR="00F66DCF" w:rsidRPr="00EB086D" w:rsidRDefault="00F66DCF" w:rsidP="008070AF">
            <w:pPr>
              <w:pStyle w:val="TableText"/>
              <w:spacing w:before="40" w:after="30"/>
              <w:jc w:val="right"/>
              <w:rPr>
                <w:rFonts w:eastAsia="Times New Roman"/>
              </w:rPr>
            </w:pPr>
            <w:r w:rsidRPr="00EB086D">
              <w:t>2.06</w:t>
            </w:r>
          </w:p>
        </w:tc>
        <w:tc>
          <w:tcPr>
            <w:tcW w:w="1559" w:type="dxa"/>
            <w:noWrap/>
            <w:tcMar>
              <w:left w:w="57" w:type="dxa"/>
              <w:right w:w="57" w:type="dxa"/>
            </w:tcMar>
            <w:hideMark/>
          </w:tcPr>
          <w:p w14:paraId="698C2CCD" w14:textId="77777777" w:rsidR="00F66DCF" w:rsidRPr="00EB086D" w:rsidRDefault="00F66DCF" w:rsidP="008070AF">
            <w:pPr>
              <w:pStyle w:val="TableText"/>
              <w:spacing w:before="40" w:after="30"/>
              <w:jc w:val="right"/>
              <w:rPr>
                <w:rFonts w:eastAsia="Times New Roman"/>
              </w:rPr>
            </w:pPr>
            <w:r w:rsidRPr="00EB086D">
              <w:t>0.75</w:t>
            </w:r>
          </w:p>
        </w:tc>
      </w:tr>
      <w:tr w:rsidR="00AF3F62" w:rsidRPr="00EB086D" w14:paraId="5F0ECF1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4C6BAD6"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76FA5E42" w14:textId="110EA7A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DFF04DB"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3B6A4191" w14:textId="77777777" w:rsidR="00F66DCF" w:rsidRPr="00EB086D" w:rsidRDefault="00F66DCF" w:rsidP="008070AF">
            <w:pPr>
              <w:pStyle w:val="TableText"/>
              <w:spacing w:before="40" w:after="30"/>
              <w:jc w:val="right"/>
              <w:rPr>
                <w:rFonts w:eastAsia="Times New Roman"/>
              </w:rPr>
            </w:pPr>
            <w:r w:rsidRPr="00EB086D">
              <w:t>3.96</w:t>
            </w:r>
          </w:p>
        </w:tc>
        <w:tc>
          <w:tcPr>
            <w:tcW w:w="1417" w:type="dxa"/>
            <w:noWrap/>
            <w:tcMar>
              <w:left w:w="57" w:type="dxa"/>
              <w:right w:w="57" w:type="dxa"/>
            </w:tcMar>
            <w:hideMark/>
          </w:tcPr>
          <w:p w14:paraId="766222D3" w14:textId="77777777" w:rsidR="00F66DCF" w:rsidRPr="00EB086D" w:rsidRDefault="00F66DCF" w:rsidP="008070AF">
            <w:pPr>
              <w:pStyle w:val="TableText"/>
              <w:spacing w:before="40" w:after="30"/>
              <w:jc w:val="right"/>
              <w:rPr>
                <w:rFonts w:eastAsia="Times New Roman"/>
              </w:rPr>
            </w:pPr>
            <w:r w:rsidRPr="00EB086D">
              <w:t>2.9</w:t>
            </w:r>
          </w:p>
        </w:tc>
        <w:tc>
          <w:tcPr>
            <w:tcW w:w="1559" w:type="dxa"/>
            <w:noWrap/>
            <w:tcMar>
              <w:left w:w="57" w:type="dxa"/>
              <w:right w:w="57" w:type="dxa"/>
            </w:tcMar>
            <w:hideMark/>
          </w:tcPr>
          <w:p w14:paraId="2DDEFFF9" w14:textId="77777777" w:rsidR="00F66DCF" w:rsidRPr="00EB086D" w:rsidRDefault="00F66DCF" w:rsidP="008070AF">
            <w:pPr>
              <w:pStyle w:val="TableText"/>
              <w:spacing w:before="40" w:after="30"/>
              <w:jc w:val="right"/>
              <w:rPr>
                <w:rFonts w:eastAsia="Times New Roman"/>
              </w:rPr>
            </w:pPr>
            <w:r w:rsidRPr="00EB086D">
              <w:t>1.06</w:t>
            </w:r>
          </w:p>
        </w:tc>
      </w:tr>
      <w:tr w:rsidR="00AF3F62" w:rsidRPr="00EB086D" w14:paraId="12F9AEC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62BAB2D"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6452C6EB" w14:textId="06E0907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6A622F3"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3E97AE9A" w14:textId="77777777" w:rsidR="00F66DCF" w:rsidRPr="00EB086D" w:rsidRDefault="00F66DCF" w:rsidP="008070AF">
            <w:pPr>
              <w:pStyle w:val="TableText"/>
              <w:spacing w:before="40" w:after="30"/>
              <w:jc w:val="right"/>
              <w:rPr>
                <w:rFonts w:eastAsia="Times New Roman"/>
              </w:rPr>
            </w:pPr>
            <w:r w:rsidRPr="00EB086D">
              <w:t>4.14</w:t>
            </w:r>
          </w:p>
        </w:tc>
        <w:tc>
          <w:tcPr>
            <w:tcW w:w="1417" w:type="dxa"/>
            <w:noWrap/>
            <w:tcMar>
              <w:left w:w="57" w:type="dxa"/>
              <w:right w:w="57" w:type="dxa"/>
            </w:tcMar>
            <w:hideMark/>
          </w:tcPr>
          <w:p w14:paraId="5C121A1E" w14:textId="77777777" w:rsidR="00F66DCF" w:rsidRPr="00EB086D" w:rsidRDefault="00F66DCF" w:rsidP="008070AF">
            <w:pPr>
              <w:pStyle w:val="TableText"/>
              <w:spacing w:before="40" w:after="30"/>
              <w:jc w:val="right"/>
              <w:rPr>
                <w:rFonts w:eastAsia="Times New Roman"/>
              </w:rPr>
            </w:pPr>
            <w:r w:rsidRPr="00EB086D">
              <w:t>3.03</w:t>
            </w:r>
          </w:p>
        </w:tc>
        <w:tc>
          <w:tcPr>
            <w:tcW w:w="1559" w:type="dxa"/>
            <w:noWrap/>
            <w:tcMar>
              <w:left w:w="57" w:type="dxa"/>
              <w:right w:w="57" w:type="dxa"/>
            </w:tcMar>
            <w:hideMark/>
          </w:tcPr>
          <w:p w14:paraId="3D80D860" w14:textId="77777777" w:rsidR="00F66DCF" w:rsidRPr="00EB086D" w:rsidRDefault="00F66DCF" w:rsidP="008070AF">
            <w:pPr>
              <w:pStyle w:val="TableText"/>
              <w:spacing w:before="40" w:after="30"/>
              <w:jc w:val="right"/>
              <w:rPr>
                <w:rFonts w:eastAsia="Times New Roman"/>
              </w:rPr>
            </w:pPr>
            <w:r w:rsidRPr="00EB086D">
              <w:t>1.11</w:t>
            </w:r>
          </w:p>
        </w:tc>
      </w:tr>
      <w:tr w:rsidR="00AF3F62" w:rsidRPr="00EB086D" w14:paraId="7B266CB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FB38C5F"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761CDE31" w14:textId="173CB80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C84FB28"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24A40307" w14:textId="77777777" w:rsidR="00F66DCF" w:rsidRPr="00EB086D" w:rsidRDefault="00F66DCF" w:rsidP="008070AF">
            <w:pPr>
              <w:pStyle w:val="TableText"/>
              <w:spacing w:before="40" w:after="30"/>
              <w:jc w:val="right"/>
              <w:rPr>
                <w:rFonts w:eastAsia="Times New Roman"/>
              </w:rPr>
            </w:pPr>
            <w:r w:rsidRPr="00EB086D">
              <w:t>4.72</w:t>
            </w:r>
          </w:p>
        </w:tc>
        <w:tc>
          <w:tcPr>
            <w:tcW w:w="1417" w:type="dxa"/>
            <w:noWrap/>
            <w:tcMar>
              <w:left w:w="57" w:type="dxa"/>
              <w:right w:w="57" w:type="dxa"/>
            </w:tcMar>
            <w:hideMark/>
          </w:tcPr>
          <w:p w14:paraId="4314E0AF" w14:textId="77777777" w:rsidR="00F66DCF" w:rsidRPr="00EB086D" w:rsidRDefault="00F66DCF" w:rsidP="008070AF">
            <w:pPr>
              <w:pStyle w:val="TableText"/>
              <w:spacing w:before="40" w:after="30"/>
              <w:jc w:val="right"/>
              <w:rPr>
                <w:rFonts w:eastAsia="Times New Roman"/>
              </w:rPr>
            </w:pPr>
            <w:r w:rsidRPr="00EB086D">
              <w:t>3.45</w:t>
            </w:r>
          </w:p>
        </w:tc>
        <w:tc>
          <w:tcPr>
            <w:tcW w:w="1559" w:type="dxa"/>
            <w:noWrap/>
            <w:tcMar>
              <w:left w:w="57" w:type="dxa"/>
              <w:right w:w="57" w:type="dxa"/>
            </w:tcMar>
            <w:hideMark/>
          </w:tcPr>
          <w:p w14:paraId="12FC7BCF" w14:textId="77777777" w:rsidR="00F66DCF" w:rsidRPr="00EB086D" w:rsidRDefault="00F66DCF" w:rsidP="008070AF">
            <w:pPr>
              <w:pStyle w:val="TableText"/>
              <w:spacing w:before="40" w:after="30"/>
              <w:jc w:val="right"/>
              <w:rPr>
                <w:rFonts w:eastAsia="Times New Roman"/>
              </w:rPr>
            </w:pPr>
            <w:r w:rsidRPr="00EB086D">
              <w:t>1.26</w:t>
            </w:r>
          </w:p>
        </w:tc>
      </w:tr>
      <w:tr w:rsidR="00AF3F62" w:rsidRPr="00EB086D" w14:paraId="4715966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C24C0DC"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79076374" w14:textId="03CF2399"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B7F4770"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CE4558D" w14:textId="77777777" w:rsidR="00F66DCF" w:rsidRPr="00EB086D" w:rsidRDefault="00F66DCF" w:rsidP="008070AF">
            <w:pPr>
              <w:pStyle w:val="TableText"/>
              <w:spacing w:before="40" w:after="30"/>
              <w:jc w:val="right"/>
              <w:rPr>
                <w:rFonts w:eastAsia="Times New Roman"/>
              </w:rPr>
            </w:pPr>
            <w:r w:rsidRPr="00EB086D">
              <w:t>4.67</w:t>
            </w:r>
          </w:p>
        </w:tc>
        <w:tc>
          <w:tcPr>
            <w:tcW w:w="1417" w:type="dxa"/>
            <w:noWrap/>
            <w:tcMar>
              <w:left w:w="57" w:type="dxa"/>
              <w:right w:w="57" w:type="dxa"/>
            </w:tcMar>
            <w:hideMark/>
          </w:tcPr>
          <w:p w14:paraId="6EB2CF19" w14:textId="77777777" w:rsidR="00F66DCF" w:rsidRPr="00EB086D" w:rsidRDefault="00F66DCF" w:rsidP="008070AF">
            <w:pPr>
              <w:pStyle w:val="TableText"/>
              <w:spacing w:before="40" w:after="30"/>
              <w:jc w:val="right"/>
              <w:rPr>
                <w:rFonts w:eastAsia="Times New Roman"/>
              </w:rPr>
            </w:pPr>
            <w:r w:rsidRPr="00EB086D">
              <w:t>3.42</w:t>
            </w:r>
          </w:p>
        </w:tc>
        <w:tc>
          <w:tcPr>
            <w:tcW w:w="1559" w:type="dxa"/>
            <w:noWrap/>
            <w:tcMar>
              <w:left w:w="57" w:type="dxa"/>
              <w:right w:w="57" w:type="dxa"/>
            </w:tcMar>
            <w:hideMark/>
          </w:tcPr>
          <w:p w14:paraId="5CBFD9DB" w14:textId="77777777" w:rsidR="00F66DCF" w:rsidRPr="00EB086D" w:rsidRDefault="00F66DCF" w:rsidP="008070AF">
            <w:pPr>
              <w:pStyle w:val="TableText"/>
              <w:spacing w:before="40" w:after="30"/>
              <w:jc w:val="right"/>
              <w:rPr>
                <w:rFonts w:eastAsia="Times New Roman"/>
              </w:rPr>
            </w:pPr>
            <w:r w:rsidRPr="00EB086D">
              <w:t>1.25</w:t>
            </w:r>
          </w:p>
        </w:tc>
      </w:tr>
      <w:tr w:rsidR="00AF3F62" w:rsidRPr="00EB086D" w14:paraId="0332D17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238B4B5"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747946D0" w14:textId="49B339D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B9E8934"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C02829B" w14:textId="77777777" w:rsidR="00F66DCF" w:rsidRPr="00EB086D" w:rsidRDefault="00F66DCF" w:rsidP="008070AF">
            <w:pPr>
              <w:pStyle w:val="TableText"/>
              <w:spacing w:before="40" w:after="30"/>
              <w:jc w:val="right"/>
              <w:rPr>
                <w:rFonts w:eastAsia="Times New Roman"/>
              </w:rPr>
            </w:pPr>
            <w:r w:rsidRPr="00EB086D">
              <w:t>3.49</w:t>
            </w:r>
          </w:p>
        </w:tc>
        <w:tc>
          <w:tcPr>
            <w:tcW w:w="1417" w:type="dxa"/>
            <w:noWrap/>
            <w:tcMar>
              <w:left w:w="57" w:type="dxa"/>
              <w:right w:w="57" w:type="dxa"/>
            </w:tcMar>
            <w:hideMark/>
          </w:tcPr>
          <w:p w14:paraId="475951BE" w14:textId="77777777" w:rsidR="00F66DCF" w:rsidRPr="00EB086D" w:rsidRDefault="00F66DCF" w:rsidP="008070AF">
            <w:pPr>
              <w:pStyle w:val="TableText"/>
              <w:spacing w:before="40" w:after="30"/>
              <w:jc w:val="right"/>
              <w:rPr>
                <w:rFonts w:eastAsia="Times New Roman"/>
              </w:rPr>
            </w:pPr>
            <w:r w:rsidRPr="00EB086D">
              <w:t>2.55</w:t>
            </w:r>
          </w:p>
        </w:tc>
        <w:tc>
          <w:tcPr>
            <w:tcW w:w="1559" w:type="dxa"/>
            <w:noWrap/>
            <w:tcMar>
              <w:left w:w="57" w:type="dxa"/>
              <w:right w:w="57" w:type="dxa"/>
            </w:tcMar>
            <w:hideMark/>
          </w:tcPr>
          <w:p w14:paraId="48A1D345" w14:textId="77777777" w:rsidR="00F66DCF" w:rsidRPr="00EB086D" w:rsidRDefault="00F66DCF" w:rsidP="008070AF">
            <w:pPr>
              <w:pStyle w:val="TableText"/>
              <w:spacing w:before="40" w:after="30"/>
              <w:jc w:val="right"/>
              <w:rPr>
                <w:rFonts w:eastAsia="Times New Roman"/>
              </w:rPr>
            </w:pPr>
            <w:r w:rsidRPr="00EB086D">
              <w:rPr>
                <w:i/>
                <w:iCs/>
              </w:rPr>
              <w:t>0.93*</w:t>
            </w:r>
          </w:p>
        </w:tc>
      </w:tr>
      <w:tr w:rsidR="00AF3F62" w:rsidRPr="00EB086D" w14:paraId="28A6FA8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F9A7C13"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7496C76F" w14:textId="7F6DA3D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76DD8B2"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2C1F09BE" w14:textId="77777777" w:rsidR="00F66DCF" w:rsidRPr="00EB086D" w:rsidRDefault="00F66DCF" w:rsidP="008070AF">
            <w:pPr>
              <w:pStyle w:val="TableText"/>
              <w:spacing w:before="40" w:after="30"/>
              <w:jc w:val="right"/>
              <w:rPr>
                <w:rFonts w:eastAsia="Times New Roman"/>
              </w:rPr>
            </w:pPr>
            <w:r w:rsidRPr="00EB086D">
              <w:t>3.49</w:t>
            </w:r>
          </w:p>
        </w:tc>
        <w:tc>
          <w:tcPr>
            <w:tcW w:w="1417" w:type="dxa"/>
            <w:noWrap/>
            <w:tcMar>
              <w:left w:w="57" w:type="dxa"/>
              <w:right w:w="57" w:type="dxa"/>
            </w:tcMar>
            <w:hideMark/>
          </w:tcPr>
          <w:p w14:paraId="3DC59923" w14:textId="77777777" w:rsidR="00F66DCF" w:rsidRPr="00EB086D" w:rsidRDefault="00F66DCF" w:rsidP="008070AF">
            <w:pPr>
              <w:pStyle w:val="TableText"/>
              <w:spacing w:before="40" w:after="30"/>
              <w:jc w:val="right"/>
              <w:rPr>
                <w:rFonts w:eastAsia="Times New Roman"/>
              </w:rPr>
            </w:pPr>
            <w:r w:rsidRPr="00EB086D">
              <w:t>2.55</w:t>
            </w:r>
          </w:p>
        </w:tc>
        <w:tc>
          <w:tcPr>
            <w:tcW w:w="1559" w:type="dxa"/>
            <w:noWrap/>
            <w:tcMar>
              <w:left w:w="57" w:type="dxa"/>
              <w:right w:w="57" w:type="dxa"/>
            </w:tcMar>
            <w:hideMark/>
          </w:tcPr>
          <w:p w14:paraId="6090A8C2" w14:textId="77777777" w:rsidR="00F66DCF" w:rsidRPr="00EB086D" w:rsidRDefault="00F66DCF" w:rsidP="008070AF">
            <w:pPr>
              <w:pStyle w:val="TableText"/>
              <w:spacing w:before="40" w:after="30"/>
              <w:jc w:val="right"/>
              <w:rPr>
                <w:rFonts w:eastAsia="Times New Roman"/>
              </w:rPr>
            </w:pPr>
            <w:r w:rsidRPr="00EB086D">
              <w:rPr>
                <w:i/>
                <w:iCs/>
              </w:rPr>
              <w:t>0.93*</w:t>
            </w:r>
          </w:p>
        </w:tc>
      </w:tr>
      <w:tr w:rsidR="00AF3F62" w:rsidRPr="00EB086D" w14:paraId="2C9F278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8E62E5E"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218D8266" w14:textId="28A415AB"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CD04A03"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6DB42F73" w14:textId="77777777" w:rsidR="00F66DCF" w:rsidRPr="00EB086D" w:rsidRDefault="00F66DCF" w:rsidP="008070AF">
            <w:pPr>
              <w:pStyle w:val="TableText"/>
              <w:spacing w:before="40" w:after="30"/>
              <w:jc w:val="right"/>
              <w:rPr>
                <w:rFonts w:eastAsia="Times New Roman"/>
              </w:rPr>
            </w:pPr>
            <w:r w:rsidRPr="00EB086D">
              <w:t>3.49</w:t>
            </w:r>
          </w:p>
        </w:tc>
        <w:tc>
          <w:tcPr>
            <w:tcW w:w="1417" w:type="dxa"/>
            <w:noWrap/>
            <w:tcMar>
              <w:left w:w="57" w:type="dxa"/>
              <w:right w:w="57" w:type="dxa"/>
            </w:tcMar>
            <w:hideMark/>
          </w:tcPr>
          <w:p w14:paraId="348D513B" w14:textId="77777777" w:rsidR="00F66DCF" w:rsidRPr="00EB086D" w:rsidRDefault="00F66DCF" w:rsidP="008070AF">
            <w:pPr>
              <w:pStyle w:val="TableText"/>
              <w:spacing w:before="40" w:after="30"/>
              <w:jc w:val="right"/>
              <w:rPr>
                <w:rFonts w:eastAsia="Times New Roman"/>
              </w:rPr>
            </w:pPr>
            <w:r w:rsidRPr="00EB086D">
              <w:t>2.55</w:t>
            </w:r>
          </w:p>
        </w:tc>
        <w:tc>
          <w:tcPr>
            <w:tcW w:w="1559" w:type="dxa"/>
            <w:noWrap/>
            <w:tcMar>
              <w:left w:w="57" w:type="dxa"/>
              <w:right w:w="57" w:type="dxa"/>
            </w:tcMar>
            <w:hideMark/>
          </w:tcPr>
          <w:p w14:paraId="2C72010D" w14:textId="77777777" w:rsidR="00F66DCF" w:rsidRPr="00EB086D" w:rsidRDefault="00F66DCF" w:rsidP="008070AF">
            <w:pPr>
              <w:pStyle w:val="TableText"/>
              <w:spacing w:before="40" w:after="30"/>
              <w:jc w:val="right"/>
              <w:rPr>
                <w:rFonts w:eastAsia="Times New Roman"/>
              </w:rPr>
            </w:pPr>
            <w:r w:rsidRPr="00EB086D">
              <w:rPr>
                <w:i/>
                <w:iCs/>
              </w:rPr>
              <w:t>0.93*</w:t>
            </w:r>
          </w:p>
        </w:tc>
      </w:tr>
      <w:tr w:rsidR="00AF3F62" w:rsidRPr="00EB086D" w14:paraId="1B6C780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0BCAE79"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117E53E4" w14:textId="64F5C6DB"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6651617"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5F0D360A" w14:textId="77777777" w:rsidR="00F66DCF" w:rsidRPr="00EB086D" w:rsidRDefault="00F66DCF" w:rsidP="008070AF">
            <w:pPr>
              <w:pStyle w:val="TableText"/>
              <w:spacing w:before="40" w:after="30"/>
              <w:jc w:val="right"/>
              <w:rPr>
                <w:rFonts w:eastAsia="Times New Roman"/>
              </w:rPr>
            </w:pPr>
            <w:r w:rsidRPr="00EB086D">
              <w:t>1.83</w:t>
            </w:r>
          </w:p>
        </w:tc>
        <w:tc>
          <w:tcPr>
            <w:tcW w:w="1417" w:type="dxa"/>
            <w:noWrap/>
            <w:tcMar>
              <w:left w:w="57" w:type="dxa"/>
              <w:right w:w="57" w:type="dxa"/>
            </w:tcMar>
            <w:hideMark/>
          </w:tcPr>
          <w:p w14:paraId="18DEF4A1" w14:textId="77777777" w:rsidR="00F66DCF" w:rsidRPr="00EB086D" w:rsidRDefault="00F66DCF" w:rsidP="008070AF">
            <w:pPr>
              <w:pStyle w:val="TableText"/>
              <w:spacing w:before="40" w:after="30"/>
              <w:jc w:val="right"/>
              <w:rPr>
                <w:rFonts w:eastAsia="Times New Roman"/>
              </w:rPr>
            </w:pPr>
            <w:r w:rsidRPr="00EB086D">
              <w:t>1.34</w:t>
            </w:r>
          </w:p>
        </w:tc>
        <w:tc>
          <w:tcPr>
            <w:tcW w:w="1559" w:type="dxa"/>
            <w:noWrap/>
            <w:tcMar>
              <w:left w:w="57" w:type="dxa"/>
              <w:right w:w="57" w:type="dxa"/>
            </w:tcMar>
            <w:hideMark/>
          </w:tcPr>
          <w:p w14:paraId="3C5B738B" w14:textId="77777777" w:rsidR="00F66DCF" w:rsidRPr="00EB086D" w:rsidRDefault="00F66DCF" w:rsidP="008070AF">
            <w:pPr>
              <w:pStyle w:val="TableText"/>
              <w:spacing w:before="40" w:after="30"/>
              <w:jc w:val="right"/>
              <w:rPr>
                <w:rFonts w:eastAsia="Times New Roman"/>
              </w:rPr>
            </w:pPr>
            <w:r w:rsidRPr="00EB086D">
              <w:t>0.49</w:t>
            </w:r>
          </w:p>
        </w:tc>
      </w:tr>
      <w:tr w:rsidR="00AF3F62" w:rsidRPr="00EB086D" w14:paraId="1145687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B45B143"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2BAE0F76" w14:textId="38F5D948"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F93FD94"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7B73FD30" w14:textId="77777777" w:rsidR="00F66DCF" w:rsidRPr="00EB086D" w:rsidRDefault="00F66DCF" w:rsidP="008070AF">
            <w:pPr>
              <w:pStyle w:val="TableText"/>
              <w:spacing w:before="40" w:after="30"/>
              <w:jc w:val="right"/>
              <w:rPr>
                <w:rFonts w:eastAsia="Times New Roman"/>
              </w:rPr>
            </w:pPr>
            <w:r w:rsidRPr="00EB086D">
              <w:t>2.08</w:t>
            </w:r>
          </w:p>
        </w:tc>
        <w:tc>
          <w:tcPr>
            <w:tcW w:w="1417" w:type="dxa"/>
            <w:noWrap/>
            <w:tcMar>
              <w:left w:w="57" w:type="dxa"/>
              <w:right w:w="57" w:type="dxa"/>
            </w:tcMar>
            <w:hideMark/>
          </w:tcPr>
          <w:p w14:paraId="2BC52641" w14:textId="77777777" w:rsidR="00F66DCF" w:rsidRPr="00EB086D" w:rsidRDefault="00F66DCF" w:rsidP="008070AF">
            <w:pPr>
              <w:pStyle w:val="TableText"/>
              <w:spacing w:before="40" w:after="30"/>
              <w:jc w:val="right"/>
              <w:rPr>
                <w:rFonts w:eastAsia="Times New Roman"/>
              </w:rPr>
            </w:pPr>
            <w:r w:rsidRPr="00EB086D">
              <w:t>1.52</w:t>
            </w:r>
          </w:p>
        </w:tc>
        <w:tc>
          <w:tcPr>
            <w:tcW w:w="1559" w:type="dxa"/>
            <w:noWrap/>
            <w:tcMar>
              <w:left w:w="57" w:type="dxa"/>
              <w:right w:w="57" w:type="dxa"/>
            </w:tcMar>
            <w:hideMark/>
          </w:tcPr>
          <w:p w14:paraId="4559635B" w14:textId="77777777" w:rsidR="00F66DCF" w:rsidRPr="00EB086D" w:rsidRDefault="00F66DCF" w:rsidP="008070AF">
            <w:pPr>
              <w:pStyle w:val="TableText"/>
              <w:spacing w:before="40" w:after="30"/>
              <w:jc w:val="right"/>
              <w:rPr>
                <w:rFonts w:eastAsia="Times New Roman"/>
              </w:rPr>
            </w:pPr>
            <w:r w:rsidRPr="00EB086D">
              <w:t>0.56</w:t>
            </w:r>
          </w:p>
        </w:tc>
      </w:tr>
      <w:tr w:rsidR="00AF3F62" w:rsidRPr="00EB086D" w14:paraId="2008500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EC44404"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3A721130" w14:textId="14DBCFF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50A4012"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3548C004" w14:textId="77777777" w:rsidR="00F66DCF" w:rsidRPr="00EB086D" w:rsidRDefault="00F66DCF" w:rsidP="008070AF">
            <w:pPr>
              <w:pStyle w:val="TableText"/>
              <w:spacing w:before="40" w:after="30"/>
              <w:jc w:val="right"/>
              <w:rPr>
                <w:rFonts w:eastAsia="Times New Roman"/>
              </w:rPr>
            </w:pPr>
            <w:r w:rsidRPr="00EB086D">
              <w:t>2.46</w:t>
            </w:r>
          </w:p>
        </w:tc>
        <w:tc>
          <w:tcPr>
            <w:tcW w:w="1417" w:type="dxa"/>
            <w:noWrap/>
            <w:tcMar>
              <w:left w:w="57" w:type="dxa"/>
              <w:right w:w="57" w:type="dxa"/>
            </w:tcMar>
            <w:hideMark/>
          </w:tcPr>
          <w:p w14:paraId="42FB2C40" w14:textId="77777777" w:rsidR="00F66DCF" w:rsidRPr="00EB086D" w:rsidRDefault="00F66DCF" w:rsidP="008070AF">
            <w:pPr>
              <w:pStyle w:val="TableText"/>
              <w:spacing w:before="40" w:after="30"/>
              <w:jc w:val="right"/>
              <w:rPr>
                <w:rFonts w:eastAsia="Times New Roman"/>
              </w:rPr>
            </w:pPr>
            <w:r w:rsidRPr="00EB086D">
              <w:t>1.8</w:t>
            </w:r>
          </w:p>
        </w:tc>
        <w:tc>
          <w:tcPr>
            <w:tcW w:w="1559" w:type="dxa"/>
            <w:noWrap/>
            <w:tcMar>
              <w:left w:w="57" w:type="dxa"/>
              <w:right w:w="57" w:type="dxa"/>
            </w:tcMar>
            <w:hideMark/>
          </w:tcPr>
          <w:p w14:paraId="38DD6213" w14:textId="77777777" w:rsidR="00F66DCF" w:rsidRPr="00EB086D" w:rsidRDefault="00F66DCF" w:rsidP="008070AF">
            <w:pPr>
              <w:pStyle w:val="TableText"/>
              <w:spacing w:before="40" w:after="30"/>
              <w:jc w:val="right"/>
              <w:rPr>
                <w:rFonts w:eastAsia="Times New Roman"/>
              </w:rPr>
            </w:pPr>
            <w:r w:rsidRPr="00EB086D">
              <w:t>0.66</w:t>
            </w:r>
          </w:p>
        </w:tc>
      </w:tr>
      <w:tr w:rsidR="00AF3F62" w:rsidRPr="00EB086D" w14:paraId="449FAAF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9F36100"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08DD473F" w14:textId="70E2E80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C02F44F"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08634BED" w14:textId="77777777" w:rsidR="00F66DCF" w:rsidRPr="00EB086D" w:rsidRDefault="00F66DCF" w:rsidP="008070AF">
            <w:pPr>
              <w:pStyle w:val="TableText"/>
              <w:spacing w:before="40" w:after="30"/>
              <w:jc w:val="right"/>
              <w:rPr>
                <w:rFonts w:eastAsia="Times New Roman"/>
              </w:rPr>
            </w:pPr>
            <w:r w:rsidRPr="00EB086D">
              <w:t>6.3</w:t>
            </w:r>
          </w:p>
        </w:tc>
        <w:tc>
          <w:tcPr>
            <w:tcW w:w="1417" w:type="dxa"/>
            <w:noWrap/>
            <w:tcMar>
              <w:left w:w="57" w:type="dxa"/>
              <w:right w:w="57" w:type="dxa"/>
            </w:tcMar>
            <w:hideMark/>
          </w:tcPr>
          <w:p w14:paraId="646472AD" w14:textId="77777777" w:rsidR="00F66DCF" w:rsidRPr="00EB086D" w:rsidRDefault="00F66DCF" w:rsidP="008070AF">
            <w:pPr>
              <w:pStyle w:val="TableText"/>
              <w:spacing w:before="40" w:after="30"/>
              <w:jc w:val="right"/>
              <w:rPr>
                <w:rFonts w:eastAsia="Times New Roman"/>
              </w:rPr>
            </w:pPr>
            <w:r w:rsidRPr="00EB086D">
              <w:t>4.61</w:t>
            </w:r>
          </w:p>
        </w:tc>
        <w:tc>
          <w:tcPr>
            <w:tcW w:w="1559" w:type="dxa"/>
            <w:noWrap/>
            <w:tcMar>
              <w:left w:w="57" w:type="dxa"/>
              <w:right w:w="57" w:type="dxa"/>
            </w:tcMar>
            <w:hideMark/>
          </w:tcPr>
          <w:p w14:paraId="7C903DCC" w14:textId="77777777" w:rsidR="00F66DCF" w:rsidRPr="00EB086D" w:rsidRDefault="00F66DCF" w:rsidP="008070AF">
            <w:pPr>
              <w:pStyle w:val="TableText"/>
              <w:spacing w:before="40" w:after="30"/>
              <w:jc w:val="right"/>
              <w:rPr>
                <w:rFonts w:eastAsia="Times New Roman"/>
              </w:rPr>
            </w:pPr>
            <w:r w:rsidRPr="00EB086D">
              <w:t>1.69</w:t>
            </w:r>
          </w:p>
        </w:tc>
      </w:tr>
      <w:tr w:rsidR="00AF3F62" w:rsidRPr="00EB086D" w14:paraId="4D93B9E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C6F1A01"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0D456265" w14:textId="59FC9D8C"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9DC81DA"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5B6E54C5" w14:textId="77777777" w:rsidR="00F66DCF" w:rsidRPr="00EB086D" w:rsidRDefault="00F66DCF" w:rsidP="008070AF">
            <w:pPr>
              <w:pStyle w:val="TableText"/>
              <w:spacing w:before="40" w:after="30"/>
              <w:jc w:val="right"/>
              <w:rPr>
                <w:rFonts w:eastAsia="Times New Roman"/>
              </w:rPr>
            </w:pPr>
            <w:r w:rsidRPr="00EB086D">
              <w:t>5.92</w:t>
            </w:r>
          </w:p>
        </w:tc>
        <w:tc>
          <w:tcPr>
            <w:tcW w:w="1417" w:type="dxa"/>
            <w:noWrap/>
            <w:tcMar>
              <w:left w:w="57" w:type="dxa"/>
              <w:right w:w="57" w:type="dxa"/>
            </w:tcMar>
            <w:hideMark/>
          </w:tcPr>
          <w:p w14:paraId="32B6FBD5" w14:textId="77777777" w:rsidR="00F66DCF" w:rsidRPr="00EB086D" w:rsidRDefault="00F66DCF" w:rsidP="008070AF">
            <w:pPr>
              <w:pStyle w:val="TableText"/>
              <w:spacing w:before="40" w:after="30"/>
              <w:jc w:val="right"/>
              <w:rPr>
                <w:rFonts w:eastAsia="Times New Roman"/>
              </w:rPr>
            </w:pPr>
            <w:r w:rsidRPr="00EB086D">
              <w:t>4.34</w:t>
            </w:r>
          </w:p>
        </w:tc>
        <w:tc>
          <w:tcPr>
            <w:tcW w:w="1559" w:type="dxa"/>
            <w:noWrap/>
            <w:tcMar>
              <w:left w:w="57" w:type="dxa"/>
              <w:right w:w="57" w:type="dxa"/>
            </w:tcMar>
            <w:hideMark/>
          </w:tcPr>
          <w:p w14:paraId="30E7F44B" w14:textId="77777777" w:rsidR="00F66DCF" w:rsidRPr="00EB086D" w:rsidRDefault="00F66DCF" w:rsidP="008070AF">
            <w:pPr>
              <w:pStyle w:val="TableText"/>
              <w:spacing w:before="40" w:after="30"/>
              <w:jc w:val="right"/>
              <w:rPr>
                <w:rFonts w:eastAsia="Times New Roman"/>
              </w:rPr>
            </w:pPr>
            <w:r w:rsidRPr="00EB086D">
              <w:t>1.59</w:t>
            </w:r>
          </w:p>
        </w:tc>
      </w:tr>
      <w:tr w:rsidR="00AF3F62" w:rsidRPr="00EB086D" w14:paraId="2DD5412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74F0EBC"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6EF510E5" w14:textId="49D5E369"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A960FC9"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79E86FC0" w14:textId="77777777" w:rsidR="00F66DCF" w:rsidRPr="00EB086D" w:rsidRDefault="00F66DCF" w:rsidP="008070AF">
            <w:pPr>
              <w:pStyle w:val="TableText"/>
              <w:spacing w:before="40" w:after="30"/>
              <w:jc w:val="right"/>
              <w:rPr>
                <w:rFonts w:eastAsia="Times New Roman"/>
              </w:rPr>
            </w:pPr>
            <w:r w:rsidRPr="00EB086D">
              <w:t>7.86</w:t>
            </w:r>
          </w:p>
        </w:tc>
        <w:tc>
          <w:tcPr>
            <w:tcW w:w="1417" w:type="dxa"/>
            <w:noWrap/>
            <w:tcMar>
              <w:left w:w="57" w:type="dxa"/>
              <w:right w:w="57" w:type="dxa"/>
            </w:tcMar>
            <w:hideMark/>
          </w:tcPr>
          <w:p w14:paraId="651421DE" w14:textId="77777777" w:rsidR="00F66DCF" w:rsidRPr="00EB086D" w:rsidRDefault="00F66DCF" w:rsidP="008070AF">
            <w:pPr>
              <w:pStyle w:val="TableText"/>
              <w:spacing w:before="40" w:after="30"/>
              <w:jc w:val="right"/>
              <w:rPr>
                <w:rFonts w:eastAsia="Times New Roman"/>
              </w:rPr>
            </w:pPr>
            <w:r w:rsidRPr="00EB086D">
              <w:t>5.75</w:t>
            </w:r>
          </w:p>
        </w:tc>
        <w:tc>
          <w:tcPr>
            <w:tcW w:w="1559" w:type="dxa"/>
            <w:noWrap/>
            <w:tcMar>
              <w:left w:w="57" w:type="dxa"/>
              <w:right w:w="57" w:type="dxa"/>
            </w:tcMar>
            <w:hideMark/>
          </w:tcPr>
          <w:p w14:paraId="50642B12"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71213BF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9327446"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4FA39737" w14:textId="706CDA6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1ED0780"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0D459045" w14:textId="77777777" w:rsidR="00F66DCF" w:rsidRPr="00EB086D" w:rsidRDefault="00F66DCF" w:rsidP="008070AF">
            <w:pPr>
              <w:pStyle w:val="TableText"/>
              <w:spacing w:before="40" w:after="30"/>
              <w:jc w:val="right"/>
              <w:rPr>
                <w:rFonts w:eastAsia="Times New Roman"/>
              </w:rPr>
            </w:pPr>
            <w:r w:rsidRPr="00EB086D">
              <w:t>7.74</w:t>
            </w:r>
          </w:p>
        </w:tc>
        <w:tc>
          <w:tcPr>
            <w:tcW w:w="1417" w:type="dxa"/>
            <w:noWrap/>
            <w:tcMar>
              <w:left w:w="57" w:type="dxa"/>
              <w:right w:w="57" w:type="dxa"/>
            </w:tcMar>
            <w:hideMark/>
          </w:tcPr>
          <w:p w14:paraId="40BC6794" w14:textId="77777777" w:rsidR="00F66DCF" w:rsidRPr="00EB086D" w:rsidRDefault="00F66DCF" w:rsidP="008070AF">
            <w:pPr>
              <w:pStyle w:val="TableText"/>
              <w:spacing w:before="40" w:after="30"/>
              <w:jc w:val="right"/>
              <w:rPr>
                <w:rFonts w:eastAsia="Times New Roman"/>
              </w:rPr>
            </w:pPr>
            <w:r w:rsidRPr="00EB086D">
              <w:t>5.67</w:t>
            </w:r>
          </w:p>
        </w:tc>
        <w:tc>
          <w:tcPr>
            <w:tcW w:w="1559" w:type="dxa"/>
            <w:noWrap/>
            <w:tcMar>
              <w:left w:w="57" w:type="dxa"/>
              <w:right w:w="57" w:type="dxa"/>
            </w:tcMar>
            <w:hideMark/>
          </w:tcPr>
          <w:p w14:paraId="16DE81AB" w14:textId="77777777" w:rsidR="00F66DCF" w:rsidRPr="00EB086D" w:rsidRDefault="00F66DCF" w:rsidP="008070AF">
            <w:pPr>
              <w:pStyle w:val="TableText"/>
              <w:spacing w:before="40" w:after="30"/>
              <w:jc w:val="right"/>
              <w:rPr>
                <w:rFonts w:eastAsia="Times New Roman"/>
              </w:rPr>
            </w:pPr>
            <w:r w:rsidRPr="00EB086D">
              <w:t>2.07</w:t>
            </w:r>
          </w:p>
        </w:tc>
      </w:tr>
      <w:tr w:rsidR="00AF3F62" w:rsidRPr="00EB086D" w14:paraId="4F43931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3071B99"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62BA8988" w14:textId="6D661E4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93B1527"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5AA73E7A" w14:textId="77777777" w:rsidR="00F66DCF" w:rsidRPr="00EB086D" w:rsidRDefault="00F66DCF" w:rsidP="008070AF">
            <w:pPr>
              <w:pStyle w:val="TableText"/>
              <w:spacing w:before="40" w:after="30"/>
              <w:jc w:val="right"/>
              <w:rPr>
                <w:rFonts w:eastAsia="Times New Roman"/>
              </w:rPr>
            </w:pPr>
            <w:r w:rsidRPr="00EB086D">
              <w:t>6.54</w:t>
            </w:r>
          </w:p>
        </w:tc>
        <w:tc>
          <w:tcPr>
            <w:tcW w:w="1417" w:type="dxa"/>
            <w:noWrap/>
            <w:tcMar>
              <w:left w:w="57" w:type="dxa"/>
              <w:right w:w="57" w:type="dxa"/>
            </w:tcMar>
            <w:hideMark/>
          </w:tcPr>
          <w:p w14:paraId="5D14A8D5" w14:textId="77777777" w:rsidR="00F66DCF" w:rsidRPr="00EB086D" w:rsidRDefault="00F66DCF" w:rsidP="008070AF">
            <w:pPr>
              <w:pStyle w:val="TableText"/>
              <w:spacing w:before="40" w:after="30"/>
              <w:jc w:val="right"/>
              <w:rPr>
                <w:rFonts w:eastAsia="Times New Roman"/>
              </w:rPr>
            </w:pPr>
            <w:r w:rsidRPr="00EB086D">
              <w:t>4.79</w:t>
            </w:r>
          </w:p>
        </w:tc>
        <w:tc>
          <w:tcPr>
            <w:tcW w:w="1559" w:type="dxa"/>
            <w:noWrap/>
            <w:tcMar>
              <w:left w:w="57" w:type="dxa"/>
              <w:right w:w="57" w:type="dxa"/>
            </w:tcMar>
            <w:hideMark/>
          </w:tcPr>
          <w:p w14:paraId="7C9DDD66" w14:textId="77777777" w:rsidR="00F66DCF" w:rsidRPr="00EB086D" w:rsidRDefault="00F66DCF" w:rsidP="008070AF">
            <w:pPr>
              <w:pStyle w:val="TableText"/>
              <w:spacing w:before="40" w:after="30"/>
              <w:jc w:val="right"/>
              <w:rPr>
                <w:rFonts w:eastAsia="Times New Roman"/>
              </w:rPr>
            </w:pPr>
            <w:r w:rsidRPr="00EB086D">
              <w:rPr>
                <w:i/>
                <w:iCs/>
              </w:rPr>
              <w:t>1.75</w:t>
            </w:r>
            <w:r w:rsidRPr="00EB086D">
              <w:t>†</w:t>
            </w:r>
          </w:p>
        </w:tc>
      </w:tr>
      <w:tr w:rsidR="00AF3F62" w:rsidRPr="00EB086D" w14:paraId="24B807E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E6E5E60"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1B27693C" w14:textId="17C34FE1"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1FCED0D"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6F1EE5C9" w14:textId="77777777" w:rsidR="00F66DCF" w:rsidRPr="00EB086D" w:rsidRDefault="00F66DCF" w:rsidP="008070AF">
            <w:pPr>
              <w:pStyle w:val="TableText"/>
              <w:spacing w:before="40" w:after="30"/>
              <w:jc w:val="right"/>
              <w:rPr>
                <w:rFonts w:eastAsia="Times New Roman"/>
              </w:rPr>
            </w:pPr>
            <w:r w:rsidRPr="00EB086D">
              <w:t>6.54</w:t>
            </w:r>
          </w:p>
        </w:tc>
        <w:tc>
          <w:tcPr>
            <w:tcW w:w="1417" w:type="dxa"/>
            <w:noWrap/>
            <w:tcMar>
              <w:left w:w="57" w:type="dxa"/>
              <w:right w:w="57" w:type="dxa"/>
            </w:tcMar>
            <w:hideMark/>
          </w:tcPr>
          <w:p w14:paraId="0F62369A" w14:textId="77777777" w:rsidR="00F66DCF" w:rsidRPr="00EB086D" w:rsidRDefault="00F66DCF" w:rsidP="008070AF">
            <w:pPr>
              <w:pStyle w:val="TableText"/>
              <w:spacing w:before="40" w:after="30"/>
              <w:jc w:val="right"/>
              <w:rPr>
                <w:rFonts w:eastAsia="Times New Roman"/>
              </w:rPr>
            </w:pPr>
            <w:r w:rsidRPr="00EB086D">
              <w:t>4.79</w:t>
            </w:r>
          </w:p>
        </w:tc>
        <w:tc>
          <w:tcPr>
            <w:tcW w:w="1559" w:type="dxa"/>
            <w:noWrap/>
            <w:tcMar>
              <w:left w:w="57" w:type="dxa"/>
              <w:right w:w="57" w:type="dxa"/>
            </w:tcMar>
            <w:hideMark/>
          </w:tcPr>
          <w:p w14:paraId="45D558AF" w14:textId="77777777" w:rsidR="00F66DCF" w:rsidRPr="00EB086D" w:rsidRDefault="00F66DCF" w:rsidP="008070AF">
            <w:pPr>
              <w:pStyle w:val="TableText"/>
              <w:spacing w:before="40" w:after="30"/>
              <w:jc w:val="right"/>
              <w:rPr>
                <w:rFonts w:eastAsia="Times New Roman"/>
              </w:rPr>
            </w:pPr>
            <w:r w:rsidRPr="00EB086D">
              <w:rPr>
                <w:i/>
                <w:iCs/>
              </w:rPr>
              <w:t>1.75</w:t>
            </w:r>
            <w:r w:rsidRPr="00EB086D">
              <w:t>†</w:t>
            </w:r>
          </w:p>
        </w:tc>
      </w:tr>
      <w:tr w:rsidR="00AF3F62" w:rsidRPr="00EB086D" w14:paraId="0FAE2AB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3139942"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61EB543D" w14:textId="2A129A8F"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C0B8B25"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01E5BBE6" w14:textId="77777777" w:rsidR="00F66DCF" w:rsidRPr="00EB086D" w:rsidRDefault="00F66DCF" w:rsidP="008070AF">
            <w:pPr>
              <w:pStyle w:val="TableText"/>
              <w:spacing w:before="40" w:after="30"/>
              <w:jc w:val="right"/>
              <w:rPr>
                <w:rFonts w:eastAsia="Times New Roman"/>
              </w:rPr>
            </w:pPr>
            <w:r w:rsidRPr="00EB086D">
              <w:t>5.16</w:t>
            </w:r>
          </w:p>
        </w:tc>
        <w:tc>
          <w:tcPr>
            <w:tcW w:w="1417" w:type="dxa"/>
            <w:noWrap/>
            <w:tcMar>
              <w:left w:w="57" w:type="dxa"/>
              <w:right w:w="57" w:type="dxa"/>
            </w:tcMar>
            <w:hideMark/>
          </w:tcPr>
          <w:p w14:paraId="65661588" w14:textId="77777777" w:rsidR="00F66DCF" w:rsidRPr="00EB086D" w:rsidRDefault="00F66DCF" w:rsidP="008070AF">
            <w:pPr>
              <w:pStyle w:val="TableText"/>
              <w:spacing w:before="40" w:after="30"/>
              <w:jc w:val="right"/>
              <w:rPr>
                <w:rFonts w:eastAsia="Times New Roman"/>
              </w:rPr>
            </w:pPr>
            <w:r w:rsidRPr="00EB086D">
              <w:t>3.78</w:t>
            </w:r>
          </w:p>
        </w:tc>
        <w:tc>
          <w:tcPr>
            <w:tcW w:w="1559" w:type="dxa"/>
            <w:noWrap/>
            <w:tcMar>
              <w:left w:w="57" w:type="dxa"/>
              <w:right w:w="57" w:type="dxa"/>
            </w:tcMar>
            <w:hideMark/>
          </w:tcPr>
          <w:p w14:paraId="1854FE58" w14:textId="77777777" w:rsidR="00F66DCF" w:rsidRPr="00EB086D" w:rsidRDefault="00F66DCF" w:rsidP="008070AF">
            <w:pPr>
              <w:pStyle w:val="TableText"/>
              <w:spacing w:before="40" w:after="30"/>
              <w:jc w:val="right"/>
              <w:rPr>
                <w:rFonts w:eastAsia="Times New Roman"/>
              </w:rPr>
            </w:pPr>
            <w:r w:rsidRPr="00EB086D">
              <w:t>1.38</w:t>
            </w:r>
          </w:p>
        </w:tc>
      </w:tr>
      <w:tr w:rsidR="00AF3F62" w:rsidRPr="00EB086D" w14:paraId="590E3D7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7A9A9E4"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32E74986" w14:textId="36D7B32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DFC6E45"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081F500B" w14:textId="77777777" w:rsidR="00F66DCF" w:rsidRPr="00EB086D" w:rsidRDefault="00F66DCF" w:rsidP="008070AF">
            <w:pPr>
              <w:pStyle w:val="TableText"/>
              <w:spacing w:before="40" w:after="30"/>
              <w:jc w:val="right"/>
              <w:rPr>
                <w:rFonts w:eastAsia="Times New Roman"/>
              </w:rPr>
            </w:pPr>
            <w:r w:rsidRPr="00EB086D">
              <w:t>5.4</w:t>
            </w:r>
          </w:p>
        </w:tc>
        <w:tc>
          <w:tcPr>
            <w:tcW w:w="1417" w:type="dxa"/>
            <w:noWrap/>
            <w:tcMar>
              <w:left w:w="57" w:type="dxa"/>
              <w:right w:w="57" w:type="dxa"/>
            </w:tcMar>
            <w:hideMark/>
          </w:tcPr>
          <w:p w14:paraId="344E7CF4" w14:textId="77777777" w:rsidR="00F66DCF" w:rsidRPr="00EB086D" w:rsidRDefault="00F66DCF" w:rsidP="008070AF">
            <w:pPr>
              <w:pStyle w:val="TableText"/>
              <w:spacing w:before="40" w:after="30"/>
              <w:jc w:val="right"/>
              <w:rPr>
                <w:rFonts w:eastAsia="Times New Roman"/>
              </w:rPr>
            </w:pPr>
            <w:r w:rsidRPr="00EB086D">
              <w:t>3.95</w:t>
            </w:r>
          </w:p>
        </w:tc>
        <w:tc>
          <w:tcPr>
            <w:tcW w:w="1559" w:type="dxa"/>
            <w:noWrap/>
            <w:tcMar>
              <w:left w:w="57" w:type="dxa"/>
              <w:right w:w="57" w:type="dxa"/>
            </w:tcMar>
            <w:hideMark/>
          </w:tcPr>
          <w:p w14:paraId="421C7701" w14:textId="77777777" w:rsidR="00F66DCF" w:rsidRPr="00EB086D" w:rsidRDefault="00F66DCF" w:rsidP="008070AF">
            <w:pPr>
              <w:pStyle w:val="TableText"/>
              <w:spacing w:before="40" w:after="30"/>
              <w:jc w:val="right"/>
              <w:rPr>
                <w:rFonts w:eastAsia="Times New Roman"/>
              </w:rPr>
            </w:pPr>
            <w:r w:rsidRPr="00EB086D">
              <w:t>1.45</w:t>
            </w:r>
          </w:p>
        </w:tc>
      </w:tr>
      <w:tr w:rsidR="00AF3F62" w:rsidRPr="00EB086D" w14:paraId="4636585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25847B0"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5FC2D56C" w14:textId="292CF165"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08269B3"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361DCD39" w14:textId="77777777" w:rsidR="00F66DCF" w:rsidRPr="00EB086D" w:rsidRDefault="00F66DCF" w:rsidP="008070AF">
            <w:pPr>
              <w:pStyle w:val="TableText"/>
              <w:spacing w:before="40" w:after="30"/>
              <w:jc w:val="right"/>
              <w:rPr>
                <w:rFonts w:eastAsia="Times New Roman"/>
              </w:rPr>
            </w:pPr>
            <w:r w:rsidRPr="00EB086D">
              <w:t>5.46</w:t>
            </w:r>
          </w:p>
        </w:tc>
        <w:tc>
          <w:tcPr>
            <w:tcW w:w="1417" w:type="dxa"/>
            <w:noWrap/>
            <w:tcMar>
              <w:left w:w="57" w:type="dxa"/>
              <w:right w:w="57" w:type="dxa"/>
            </w:tcMar>
            <w:hideMark/>
          </w:tcPr>
          <w:p w14:paraId="3056CB57" w14:textId="77777777" w:rsidR="00F66DCF" w:rsidRPr="00EB086D" w:rsidRDefault="00F66DCF" w:rsidP="008070AF">
            <w:pPr>
              <w:pStyle w:val="TableText"/>
              <w:spacing w:before="40" w:after="30"/>
              <w:jc w:val="right"/>
              <w:rPr>
                <w:rFonts w:eastAsia="Times New Roman"/>
              </w:rPr>
            </w:pPr>
            <w:r w:rsidRPr="00EB086D">
              <w:t>4</w:t>
            </w:r>
          </w:p>
        </w:tc>
        <w:tc>
          <w:tcPr>
            <w:tcW w:w="1559" w:type="dxa"/>
            <w:noWrap/>
            <w:tcMar>
              <w:left w:w="57" w:type="dxa"/>
              <w:right w:w="57" w:type="dxa"/>
            </w:tcMar>
            <w:hideMark/>
          </w:tcPr>
          <w:p w14:paraId="0CC394F6" w14:textId="77777777" w:rsidR="00F66DCF" w:rsidRPr="00EB086D" w:rsidRDefault="00F66DCF" w:rsidP="008070AF">
            <w:pPr>
              <w:pStyle w:val="TableText"/>
              <w:spacing w:before="40" w:after="30"/>
              <w:jc w:val="right"/>
              <w:rPr>
                <w:rFonts w:eastAsia="Times New Roman"/>
              </w:rPr>
            </w:pPr>
            <w:r w:rsidRPr="00EB086D">
              <w:t>1.46</w:t>
            </w:r>
          </w:p>
        </w:tc>
      </w:tr>
      <w:tr w:rsidR="00AF3F62" w:rsidRPr="00EB086D" w14:paraId="2C748A8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E8CE10"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57361354" w14:textId="6B156D2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0905D59"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4D5A0562" w14:textId="77777777" w:rsidR="00F66DCF" w:rsidRPr="00EB086D" w:rsidRDefault="00F66DCF" w:rsidP="008070AF">
            <w:pPr>
              <w:pStyle w:val="TableText"/>
              <w:spacing w:before="40" w:after="30"/>
              <w:jc w:val="right"/>
              <w:rPr>
                <w:rFonts w:eastAsia="Times New Roman"/>
              </w:rPr>
            </w:pPr>
            <w:r w:rsidRPr="00EB086D">
              <w:t>5.21</w:t>
            </w:r>
          </w:p>
        </w:tc>
        <w:tc>
          <w:tcPr>
            <w:tcW w:w="1417" w:type="dxa"/>
            <w:noWrap/>
            <w:tcMar>
              <w:left w:w="57" w:type="dxa"/>
              <w:right w:w="57" w:type="dxa"/>
            </w:tcMar>
            <w:hideMark/>
          </w:tcPr>
          <w:p w14:paraId="118D6994" w14:textId="77777777" w:rsidR="00F66DCF" w:rsidRPr="00EB086D" w:rsidRDefault="00F66DCF" w:rsidP="008070AF">
            <w:pPr>
              <w:pStyle w:val="TableText"/>
              <w:spacing w:before="40" w:after="30"/>
              <w:jc w:val="right"/>
              <w:rPr>
                <w:rFonts w:eastAsia="Times New Roman"/>
              </w:rPr>
            </w:pPr>
            <w:r w:rsidRPr="00EB086D">
              <w:t>3.82</w:t>
            </w:r>
          </w:p>
        </w:tc>
        <w:tc>
          <w:tcPr>
            <w:tcW w:w="1559" w:type="dxa"/>
            <w:noWrap/>
            <w:tcMar>
              <w:left w:w="57" w:type="dxa"/>
              <w:right w:w="57" w:type="dxa"/>
            </w:tcMar>
            <w:hideMark/>
          </w:tcPr>
          <w:p w14:paraId="79181898" w14:textId="77777777" w:rsidR="00F66DCF" w:rsidRPr="00EB086D" w:rsidRDefault="00F66DCF" w:rsidP="008070AF">
            <w:pPr>
              <w:pStyle w:val="TableText"/>
              <w:spacing w:before="40" w:after="30"/>
              <w:jc w:val="right"/>
              <w:rPr>
                <w:rFonts w:eastAsia="Times New Roman"/>
              </w:rPr>
            </w:pPr>
            <w:r w:rsidRPr="00EB086D">
              <w:t>1.4</w:t>
            </w:r>
          </w:p>
        </w:tc>
      </w:tr>
      <w:tr w:rsidR="00AF3F62" w:rsidRPr="00EB086D" w14:paraId="54F5AE3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DF290D8"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2DAB6C5C" w14:textId="782C1A5A" w:rsidR="00F66DCF" w:rsidRPr="00EB086D" w:rsidRDefault="00F66DCF" w:rsidP="008070AF">
            <w:pPr>
              <w:pStyle w:val="TableText"/>
              <w:spacing w:before="40" w:after="30"/>
              <w:rPr>
                <w:rFonts w:eastAsia="Times New Roman"/>
              </w:rPr>
            </w:pPr>
            <w:r w:rsidRPr="00EB086D">
              <w:t xml:space="preserve">Growing </w:t>
            </w:r>
            <w:r w:rsidR="00C33DD2" w:rsidRPr="00EB086D">
              <w:t>heifers – 1–2</w:t>
            </w:r>
          </w:p>
        </w:tc>
        <w:tc>
          <w:tcPr>
            <w:tcW w:w="709" w:type="dxa"/>
            <w:noWrap/>
            <w:tcMar>
              <w:left w:w="57" w:type="dxa"/>
              <w:right w:w="57" w:type="dxa"/>
            </w:tcMar>
            <w:hideMark/>
          </w:tcPr>
          <w:p w14:paraId="2468E09D"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667D9CAF" w14:textId="77777777" w:rsidR="00F66DCF" w:rsidRPr="00EB086D" w:rsidRDefault="00F66DCF" w:rsidP="008070AF">
            <w:pPr>
              <w:pStyle w:val="TableText"/>
              <w:spacing w:before="40" w:after="30"/>
              <w:jc w:val="right"/>
              <w:rPr>
                <w:rFonts w:eastAsia="Times New Roman"/>
              </w:rPr>
            </w:pPr>
            <w:r w:rsidRPr="00EB086D">
              <w:t>5.38</w:t>
            </w:r>
          </w:p>
        </w:tc>
        <w:tc>
          <w:tcPr>
            <w:tcW w:w="1417" w:type="dxa"/>
            <w:noWrap/>
            <w:tcMar>
              <w:left w:w="57" w:type="dxa"/>
              <w:right w:w="57" w:type="dxa"/>
            </w:tcMar>
            <w:hideMark/>
          </w:tcPr>
          <w:p w14:paraId="7BF0C182" w14:textId="77777777" w:rsidR="00F66DCF" w:rsidRPr="00EB086D" w:rsidRDefault="00F66DCF" w:rsidP="008070AF">
            <w:pPr>
              <w:pStyle w:val="TableText"/>
              <w:spacing w:before="40" w:after="30"/>
              <w:jc w:val="right"/>
              <w:rPr>
                <w:rFonts w:eastAsia="Times New Roman"/>
              </w:rPr>
            </w:pPr>
            <w:r w:rsidRPr="00EB086D">
              <w:t>3.94</w:t>
            </w:r>
          </w:p>
        </w:tc>
        <w:tc>
          <w:tcPr>
            <w:tcW w:w="1559" w:type="dxa"/>
            <w:noWrap/>
            <w:tcMar>
              <w:left w:w="57" w:type="dxa"/>
              <w:right w:w="57" w:type="dxa"/>
            </w:tcMar>
            <w:hideMark/>
          </w:tcPr>
          <w:p w14:paraId="5E3C938F" w14:textId="77777777" w:rsidR="00F66DCF" w:rsidRPr="00EB086D" w:rsidRDefault="00F66DCF" w:rsidP="008070AF">
            <w:pPr>
              <w:pStyle w:val="TableText"/>
              <w:spacing w:before="40" w:after="30"/>
              <w:jc w:val="right"/>
              <w:rPr>
                <w:rFonts w:eastAsia="Times New Roman"/>
              </w:rPr>
            </w:pPr>
            <w:r w:rsidRPr="00EB086D">
              <w:t>1.44</w:t>
            </w:r>
          </w:p>
        </w:tc>
      </w:tr>
      <w:tr w:rsidR="00AF3F62" w:rsidRPr="00EB086D" w14:paraId="102B49F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0284E16"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55489C59" w14:textId="31CC621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DA2F3FF"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4F776C88" w14:textId="77777777" w:rsidR="00F66DCF" w:rsidRPr="00EB086D" w:rsidRDefault="00F66DCF" w:rsidP="008070AF">
            <w:pPr>
              <w:pStyle w:val="TableText"/>
              <w:spacing w:before="40" w:after="30"/>
              <w:jc w:val="right"/>
              <w:rPr>
                <w:rFonts w:eastAsia="Times New Roman"/>
              </w:rPr>
            </w:pPr>
            <w:r w:rsidRPr="00EB086D">
              <w:t>5.87</w:t>
            </w:r>
          </w:p>
        </w:tc>
        <w:tc>
          <w:tcPr>
            <w:tcW w:w="1417" w:type="dxa"/>
            <w:noWrap/>
            <w:tcMar>
              <w:left w:w="57" w:type="dxa"/>
              <w:right w:w="57" w:type="dxa"/>
            </w:tcMar>
            <w:hideMark/>
          </w:tcPr>
          <w:p w14:paraId="338B70A7" w14:textId="77777777" w:rsidR="00F66DCF" w:rsidRPr="00EB086D" w:rsidRDefault="00F66DCF" w:rsidP="008070AF">
            <w:pPr>
              <w:pStyle w:val="TableText"/>
              <w:spacing w:before="40" w:after="30"/>
              <w:jc w:val="right"/>
              <w:rPr>
                <w:rFonts w:eastAsia="Times New Roman"/>
              </w:rPr>
            </w:pPr>
            <w:r w:rsidRPr="00EB086D">
              <w:t>4.3</w:t>
            </w:r>
          </w:p>
        </w:tc>
        <w:tc>
          <w:tcPr>
            <w:tcW w:w="1559" w:type="dxa"/>
            <w:noWrap/>
            <w:tcMar>
              <w:left w:w="57" w:type="dxa"/>
              <w:right w:w="57" w:type="dxa"/>
            </w:tcMar>
            <w:hideMark/>
          </w:tcPr>
          <w:p w14:paraId="076D88F1" w14:textId="77777777" w:rsidR="00F66DCF" w:rsidRPr="00EB086D" w:rsidRDefault="00F66DCF" w:rsidP="008070AF">
            <w:pPr>
              <w:pStyle w:val="TableText"/>
              <w:spacing w:before="40" w:after="30"/>
              <w:jc w:val="right"/>
              <w:rPr>
                <w:rFonts w:eastAsia="Times New Roman"/>
              </w:rPr>
            </w:pPr>
            <w:r w:rsidRPr="00EB086D">
              <w:t>1.57</w:t>
            </w:r>
          </w:p>
        </w:tc>
      </w:tr>
      <w:tr w:rsidR="00AF3F62" w:rsidRPr="00EB086D" w14:paraId="71044D0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7C135FC"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7A40F9A8" w14:textId="7A98D59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9B69E90"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5DEDCFF4"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074FB516"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17E2C09F" w14:textId="77777777" w:rsidR="00F66DCF" w:rsidRPr="00EB086D" w:rsidRDefault="00F66DCF" w:rsidP="008070AF">
            <w:pPr>
              <w:pStyle w:val="TableText"/>
              <w:spacing w:before="40" w:after="30"/>
              <w:jc w:val="right"/>
              <w:rPr>
                <w:rFonts w:eastAsia="Times New Roman"/>
              </w:rPr>
            </w:pPr>
            <w:r w:rsidRPr="00EB086D">
              <w:t>2.18</w:t>
            </w:r>
          </w:p>
        </w:tc>
      </w:tr>
      <w:tr w:rsidR="00AF3F62" w:rsidRPr="00EB086D" w14:paraId="1F29884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D0B16E0" w14:textId="77777777" w:rsidR="00F66DCF" w:rsidRPr="00EB086D" w:rsidRDefault="00F66DCF" w:rsidP="008070AF">
            <w:pPr>
              <w:pStyle w:val="TableText"/>
              <w:spacing w:before="40" w:after="30"/>
              <w:rPr>
                <w:rFonts w:eastAsia="Times New Roman"/>
              </w:rPr>
            </w:pPr>
            <w:r w:rsidRPr="00EB086D">
              <w:lastRenderedPageBreak/>
              <w:t>Tasman</w:t>
            </w:r>
          </w:p>
        </w:tc>
        <w:tc>
          <w:tcPr>
            <w:tcW w:w="1843" w:type="dxa"/>
            <w:noWrap/>
            <w:tcMar>
              <w:left w:w="57" w:type="dxa"/>
              <w:right w:w="57" w:type="dxa"/>
            </w:tcMar>
            <w:hideMark/>
          </w:tcPr>
          <w:p w14:paraId="3D795E6D" w14:textId="633B39A3"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4284746"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484333CD"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5527248D"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59B21056" w14:textId="77777777" w:rsidR="00F66DCF" w:rsidRPr="00EB086D" w:rsidRDefault="00F66DCF" w:rsidP="008070AF">
            <w:pPr>
              <w:pStyle w:val="TableText"/>
              <w:spacing w:before="40" w:after="30"/>
              <w:jc w:val="right"/>
              <w:rPr>
                <w:rFonts w:eastAsia="Times New Roman"/>
              </w:rPr>
            </w:pPr>
            <w:r w:rsidRPr="00EB086D">
              <w:t>1.98</w:t>
            </w:r>
          </w:p>
        </w:tc>
      </w:tr>
      <w:tr w:rsidR="00AF3F62" w:rsidRPr="00EB086D" w14:paraId="5E77000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75E3895"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14AD5A5D" w14:textId="2A341133"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9705808"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45EE183A"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5A24436F"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3C3BD569"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2452EFC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649C393"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26E09181" w14:textId="3B11707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03AD70F"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3C592215"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427D4BFB"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5BD8B98B"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060E7EB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CC55673"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5992333F" w14:textId="51232325"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8C4DDF0"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1383292A"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29CEF618"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03C3B54A" w14:textId="77777777" w:rsidR="00F66DCF" w:rsidRPr="00EB086D" w:rsidRDefault="00F66DCF" w:rsidP="008070AF">
            <w:pPr>
              <w:pStyle w:val="TableText"/>
              <w:spacing w:before="40" w:after="30"/>
              <w:jc w:val="right"/>
              <w:rPr>
                <w:rFonts w:eastAsia="Times New Roman"/>
              </w:rPr>
            </w:pPr>
            <w:r w:rsidRPr="00EB086D">
              <w:t>2.51</w:t>
            </w:r>
          </w:p>
        </w:tc>
      </w:tr>
      <w:tr w:rsidR="00AF3F62" w:rsidRPr="00EB086D" w14:paraId="32C9D7F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51F4FF2"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4D4AFC96" w14:textId="6F4B7B2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0C8E221"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597EB72"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70305DFC"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0A928A21" w14:textId="77777777" w:rsidR="00F66DCF" w:rsidRPr="00EB086D" w:rsidRDefault="00F66DCF" w:rsidP="008070AF">
            <w:pPr>
              <w:pStyle w:val="TableText"/>
              <w:spacing w:before="40" w:after="30"/>
              <w:jc w:val="right"/>
              <w:rPr>
                <w:rFonts w:eastAsia="Times New Roman"/>
              </w:rPr>
            </w:pPr>
            <w:r w:rsidRPr="00EB086D">
              <w:t>2.3</w:t>
            </w:r>
          </w:p>
        </w:tc>
      </w:tr>
      <w:tr w:rsidR="00AF3F62" w:rsidRPr="00EB086D" w14:paraId="1503DE4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46E5574"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17D10442" w14:textId="1AFCBCF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89D0588"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AEA1D07"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12688198"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4E4054D9" w14:textId="77777777" w:rsidR="00F66DCF" w:rsidRPr="00EB086D" w:rsidRDefault="00F66DCF" w:rsidP="008070AF">
            <w:pPr>
              <w:pStyle w:val="TableText"/>
              <w:spacing w:before="40" w:after="30"/>
              <w:jc w:val="right"/>
              <w:rPr>
                <w:rFonts w:eastAsia="Times New Roman"/>
              </w:rPr>
            </w:pPr>
            <w:r w:rsidRPr="00EB086D">
              <w:t>2.39</w:t>
            </w:r>
          </w:p>
        </w:tc>
      </w:tr>
      <w:tr w:rsidR="00AF3F62" w:rsidRPr="00EB086D" w14:paraId="5B97FF0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07219C9"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44541A5F" w14:textId="5BFF0A6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9848CFE"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1D21EE5A"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39C1B2C2"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56F3A1EE"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7C199F6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1207C86"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0656029D" w14:textId="05F8A105"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CAF0419"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513CFC5C"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2BAA47FD"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3E988456" w14:textId="77777777" w:rsidR="00F66DCF" w:rsidRPr="00EB086D" w:rsidRDefault="00F66DCF" w:rsidP="008070AF">
            <w:pPr>
              <w:pStyle w:val="TableText"/>
              <w:spacing w:before="40" w:after="30"/>
              <w:jc w:val="right"/>
              <w:rPr>
                <w:rFonts w:eastAsia="Times New Roman"/>
              </w:rPr>
            </w:pPr>
            <w:r w:rsidRPr="00EB086D">
              <w:t>2.24</w:t>
            </w:r>
          </w:p>
        </w:tc>
      </w:tr>
      <w:tr w:rsidR="00AF3F62" w:rsidRPr="00EB086D" w14:paraId="422B227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E04E2D1"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1C7E7951" w14:textId="4C7C3AC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B00E8F9"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2CF67C6A"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070FADD3"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7F8C3DC8" w14:textId="77777777" w:rsidR="00F66DCF" w:rsidRPr="00EB086D" w:rsidRDefault="00F66DCF" w:rsidP="008070AF">
            <w:pPr>
              <w:pStyle w:val="TableText"/>
              <w:spacing w:before="40" w:after="30"/>
              <w:jc w:val="right"/>
              <w:rPr>
                <w:rFonts w:eastAsia="Times New Roman"/>
              </w:rPr>
            </w:pPr>
            <w:r w:rsidRPr="00EB086D">
              <w:t>2.04</w:t>
            </w:r>
          </w:p>
        </w:tc>
      </w:tr>
      <w:tr w:rsidR="00AF3F62" w:rsidRPr="00EB086D" w14:paraId="147F171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BD5C5A3"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230BBD9B" w14:textId="5CA08B8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475B06A"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01FD8277"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7582CC4B"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35E45AE0" w14:textId="77777777" w:rsidR="00F66DCF" w:rsidRPr="00EB086D" w:rsidRDefault="00F66DCF" w:rsidP="008070AF">
            <w:pPr>
              <w:pStyle w:val="TableText"/>
              <w:spacing w:before="40" w:after="30"/>
              <w:jc w:val="right"/>
              <w:rPr>
                <w:rFonts w:eastAsia="Times New Roman"/>
              </w:rPr>
            </w:pPr>
            <w:r w:rsidRPr="00EB086D">
              <w:t>2.01</w:t>
            </w:r>
          </w:p>
        </w:tc>
      </w:tr>
      <w:tr w:rsidR="00AF3F62" w:rsidRPr="00EB086D" w14:paraId="21DC283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AA4E341" w14:textId="77777777" w:rsidR="00F66DCF" w:rsidRPr="00EB086D" w:rsidRDefault="00F66DCF" w:rsidP="008070AF">
            <w:pPr>
              <w:pStyle w:val="TableText"/>
              <w:spacing w:before="40" w:after="30"/>
              <w:rPr>
                <w:rFonts w:eastAsia="Times New Roman"/>
              </w:rPr>
            </w:pPr>
            <w:r w:rsidRPr="00EB086D">
              <w:t>Tasman</w:t>
            </w:r>
          </w:p>
        </w:tc>
        <w:tc>
          <w:tcPr>
            <w:tcW w:w="1843" w:type="dxa"/>
            <w:noWrap/>
            <w:tcMar>
              <w:left w:w="57" w:type="dxa"/>
              <w:right w:w="57" w:type="dxa"/>
            </w:tcMar>
            <w:hideMark/>
          </w:tcPr>
          <w:p w14:paraId="52AF2D06" w14:textId="7B54DB7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55F150D"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4BB74D58"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521EF698"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08E705F4" w14:textId="77777777" w:rsidR="00F66DCF" w:rsidRPr="00EB086D" w:rsidRDefault="00F66DCF" w:rsidP="008070AF">
            <w:pPr>
              <w:pStyle w:val="TableText"/>
              <w:spacing w:before="40" w:after="30"/>
              <w:jc w:val="right"/>
              <w:rPr>
                <w:rFonts w:eastAsia="Times New Roman"/>
              </w:rPr>
            </w:pPr>
            <w:r w:rsidRPr="00EB086D">
              <w:t>2.1</w:t>
            </w:r>
          </w:p>
        </w:tc>
      </w:tr>
      <w:tr w:rsidR="00AF3F62" w:rsidRPr="00EB086D" w14:paraId="2D224A3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5FFF098"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16BDC18D" w14:textId="4549A62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8B6F8E5"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6E772548" w14:textId="77777777" w:rsidR="00F66DCF" w:rsidRPr="00EB086D" w:rsidRDefault="00F66DCF" w:rsidP="008070AF">
            <w:pPr>
              <w:pStyle w:val="TableText"/>
              <w:spacing w:before="40" w:after="30"/>
              <w:jc w:val="right"/>
              <w:rPr>
                <w:rFonts w:eastAsia="Times New Roman"/>
              </w:rPr>
            </w:pPr>
            <w:r w:rsidRPr="00EB086D">
              <w:t>10.81</w:t>
            </w:r>
          </w:p>
        </w:tc>
        <w:tc>
          <w:tcPr>
            <w:tcW w:w="1417" w:type="dxa"/>
            <w:noWrap/>
            <w:tcMar>
              <w:left w:w="57" w:type="dxa"/>
              <w:right w:w="57" w:type="dxa"/>
            </w:tcMar>
            <w:hideMark/>
          </w:tcPr>
          <w:p w14:paraId="6BDE2EEB" w14:textId="77777777" w:rsidR="00F66DCF" w:rsidRPr="00EB086D" w:rsidRDefault="00F66DCF" w:rsidP="008070AF">
            <w:pPr>
              <w:pStyle w:val="TableText"/>
              <w:spacing w:before="40" w:after="30"/>
              <w:jc w:val="right"/>
              <w:rPr>
                <w:rFonts w:eastAsia="Times New Roman"/>
              </w:rPr>
            </w:pPr>
            <w:r w:rsidRPr="00EB086D">
              <w:t>7.92</w:t>
            </w:r>
          </w:p>
        </w:tc>
        <w:tc>
          <w:tcPr>
            <w:tcW w:w="1559" w:type="dxa"/>
            <w:noWrap/>
            <w:tcMar>
              <w:left w:w="57" w:type="dxa"/>
              <w:right w:w="57" w:type="dxa"/>
            </w:tcMar>
            <w:hideMark/>
          </w:tcPr>
          <w:p w14:paraId="45BADFA3" w14:textId="77777777" w:rsidR="00F66DCF" w:rsidRPr="00EB086D" w:rsidRDefault="00F66DCF" w:rsidP="008070AF">
            <w:pPr>
              <w:pStyle w:val="TableText"/>
              <w:spacing w:before="40" w:after="30"/>
              <w:jc w:val="right"/>
              <w:rPr>
                <w:rFonts w:eastAsia="Times New Roman"/>
              </w:rPr>
            </w:pPr>
            <w:r w:rsidRPr="00EB086D">
              <w:t>2.89</w:t>
            </w:r>
          </w:p>
        </w:tc>
      </w:tr>
      <w:tr w:rsidR="00AF3F62" w:rsidRPr="00EB086D" w14:paraId="04584C8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7858C80"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796BDBA5" w14:textId="752A35D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9D63E48"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6B201503" w14:textId="77777777" w:rsidR="00F66DCF" w:rsidRPr="00EB086D" w:rsidRDefault="00F66DCF" w:rsidP="008070AF">
            <w:pPr>
              <w:pStyle w:val="TableText"/>
              <w:spacing w:before="40" w:after="30"/>
              <w:jc w:val="right"/>
              <w:rPr>
                <w:rFonts w:eastAsia="Times New Roman"/>
              </w:rPr>
            </w:pPr>
            <w:r w:rsidRPr="00EB086D">
              <w:t>9.27</w:t>
            </w:r>
          </w:p>
        </w:tc>
        <w:tc>
          <w:tcPr>
            <w:tcW w:w="1417" w:type="dxa"/>
            <w:noWrap/>
            <w:tcMar>
              <w:left w:w="57" w:type="dxa"/>
              <w:right w:w="57" w:type="dxa"/>
            </w:tcMar>
            <w:hideMark/>
          </w:tcPr>
          <w:p w14:paraId="48D31185" w14:textId="77777777" w:rsidR="00F66DCF" w:rsidRPr="00EB086D" w:rsidRDefault="00F66DCF" w:rsidP="008070AF">
            <w:pPr>
              <w:pStyle w:val="TableText"/>
              <w:spacing w:before="40" w:after="30"/>
              <w:jc w:val="right"/>
              <w:rPr>
                <w:rFonts w:eastAsia="Times New Roman"/>
              </w:rPr>
            </w:pPr>
            <w:r w:rsidRPr="00EB086D">
              <w:t>6.79</w:t>
            </w:r>
          </w:p>
        </w:tc>
        <w:tc>
          <w:tcPr>
            <w:tcW w:w="1559" w:type="dxa"/>
            <w:noWrap/>
            <w:tcMar>
              <w:left w:w="57" w:type="dxa"/>
              <w:right w:w="57" w:type="dxa"/>
            </w:tcMar>
            <w:hideMark/>
          </w:tcPr>
          <w:p w14:paraId="6453F7DA" w14:textId="77777777" w:rsidR="00F66DCF" w:rsidRPr="00EB086D" w:rsidRDefault="00F66DCF" w:rsidP="008070AF">
            <w:pPr>
              <w:pStyle w:val="TableText"/>
              <w:spacing w:before="40" w:after="30"/>
              <w:jc w:val="right"/>
              <w:rPr>
                <w:rFonts w:eastAsia="Times New Roman"/>
              </w:rPr>
            </w:pPr>
            <w:r w:rsidRPr="00EB086D">
              <w:t>2.48</w:t>
            </w:r>
          </w:p>
        </w:tc>
      </w:tr>
      <w:tr w:rsidR="00AF3F62" w:rsidRPr="00EB086D" w14:paraId="5DAA034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A7D7558"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4A0B8CAE" w14:textId="01F5BA10"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820D5A4"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5EB0B3AB" w14:textId="77777777" w:rsidR="00F66DCF" w:rsidRPr="00EB086D" w:rsidRDefault="00F66DCF" w:rsidP="008070AF">
            <w:pPr>
              <w:pStyle w:val="TableText"/>
              <w:spacing w:before="40" w:after="30"/>
              <w:jc w:val="right"/>
              <w:rPr>
                <w:rFonts w:eastAsia="Times New Roman"/>
              </w:rPr>
            </w:pPr>
            <w:r w:rsidRPr="00EB086D">
              <w:t>11.21</w:t>
            </w:r>
          </w:p>
        </w:tc>
        <w:tc>
          <w:tcPr>
            <w:tcW w:w="1417" w:type="dxa"/>
            <w:noWrap/>
            <w:tcMar>
              <w:left w:w="57" w:type="dxa"/>
              <w:right w:w="57" w:type="dxa"/>
            </w:tcMar>
            <w:hideMark/>
          </w:tcPr>
          <w:p w14:paraId="3BE97EB6" w14:textId="77777777" w:rsidR="00F66DCF" w:rsidRPr="00EB086D" w:rsidRDefault="00F66DCF" w:rsidP="008070AF">
            <w:pPr>
              <w:pStyle w:val="TableText"/>
              <w:spacing w:before="40" w:after="30"/>
              <w:jc w:val="right"/>
              <w:rPr>
                <w:rFonts w:eastAsia="Times New Roman"/>
              </w:rPr>
            </w:pPr>
            <w:r w:rsidRPr="00EB086D">
              <w:t>8.21</w:t>
            </w:r>
          </w:p>
        </w:tc>
        <w:tc>
          <w:tcPr>
            <w:tcW w:w="1559" w:type="dxa"/>
            <w:noWrap/>
            <w:tcMar>
              <w:left w:w="57" w:type="dxa"/>
              <w:right w:w="57" w:type="dxa"/>
            </w:tcMar>
            <w:hideMark/>
          </w:tcPr>
          <w:p w14:paraId="07AEF2EC" w14:textId="77777777" w:rsidR="00F66DCF" w:rsidRPr="00EB086D" w:rsidRDefault="00F66DCF" w:rsidP="008070AF">
            <w:pPr>
              <w:pStyle w:val="TableText"/>
              <w:spacing w:before="40" w:after="30"/>
              <w:jc w:val="right"/>
              <w:rPr>
                <w:rFonts w:eastAsia="Times New Roman"/>
              </w:rPr>
            </w:pPr>
            <w:r w:rsidRPr="00EB086D">
              <w:t>3</w:t>
            </w:r>
          </w:p>
        </w:tc>
      </w:tr>
      <w:tr w:rsidR="00AF3F62" w:rsidRPr="00EB086D" w14:paraId="574AD06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E4D8A52"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5FC05476" w14:textId="0C8A19EA"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075298D"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59C7FBA2" w14:textId="77777777" w:rsidR="00F66DCF" w:rsidRPr="00EB086D" w:rsidRDefault="00F66DCF" w:rsidP="008070AF">
            <w:pPr>
              <w:pStyle w:val="TableText"/>
              <w:spacing w:before="40" w:after="30"/>
              <w:jc w:val="right"/>
              <w:rPr>
                <w:rFonts w:eastAsia="Times New Roman"/>
              </w:rPr>
            </w:pPr>
            <w:r w:rsidRPr="00EB086D">
              <w:t>9.96</w:t>
            </w:r>
          </w:p>
        </w:tc>
        <w:tc>
          <w:tcPr>
            <w:tcW w:w="1417" w:type="dxa"/>
            <w:noWrap/>
            <w:tcMar>
              <w:left w:w="57" w:type="dxa"/>
              <w:right w:w="57" w:type="dxa"/>
            </w:tcMar>
            <w:hideMark/>
          </w:tcPr>
          <w:p w14:paraId="680D67F7" w14:textId="77777777" w:rsidR="00F66DCF" w:rsidRPr="00EB086D" w:rsidRDefault="00F66DCF" w:rsidP="008070AF">
            <w:pPr>
              <w:pStyle w:val="TableText"/>
              <w:spacing w:before="40" w:after="30"/>
              <w:jc w:val="right"/>
              <w:rPr>
                <w:rFonts w:eastAsia="Times New Roman"/>
              </w:rPr>
            </w:pPr>
            <w:r w:rsidRPr="00EB086D">
              <w:t>7.29</w:t>
            </w:r>
          </w:p>
        </w:tc>
        <w:tc>
          <w:tcPr>
            <w:tcW w:w="1559" w:type="dxa"/>
            <w:noWrap/>
            <w:tcMar>
              <w:left w:w="57" w:type="dxa"/>
              <w:right w:w="57" w:type="dxa"/>
            </w:tcMar>
            <w:hideMark/>
          </w:tcPr>
          <w:p w14:paraId="655A6112" w14:textId="77777777" w:rsidR="00F66DCF" w:rsidRPr="00EB086D" w:rsidRDefault="00F66DCF" w:rsidP="008070AF">
            <w:pPr>
              <w:pStyle w:val="TableText"/>
              <w:spacing w:before="40" w:after="30"/>
              <w:jc w:val="right"/>
              <w:rPr>
                <w:rFonts w:eastAsia="Times New Roman"/>
              </w:rPr>
            </w:pPr>
            <w:r w:rsidRPr="00EB086D">
              <w:t>2.67</w:t>
            </w:r>
          </w:p>
        </w:tc>
      </w:tr>
      <w:tr w:rsidR="00AF3F62" w:rsidRPr="00EB086D" w14:paraId="6719F78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C2A93C0"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387328C2" w14:textId="050CEBE3"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4EF65A1"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5F1AB272" w14:textId="77777777" w:rsidR="00F66DCF" w:rsidRPr="00EB086D" w:rsidRDefault="00F66DCF" w:rsidP="008070AF">
            <w:pPr>
              <w:pStyle w:val="TableText"/>
              <w:spacing w:before="40" w:after="30"/>
              <w:jc w:val="right"/>
              <w:rPr>
                <w:rFonts w:eastAsia="Times New Roman"/>
              </w:rPr>
            </w:pPr>
            <w:r w:rsidRPr="00EB086D">
              <w:t>8.79</w:t>
            </w:r>
          </w:p>
        </w:tc>
        <w:tc>
          <w:tcPr>
            <w:tcW w:w="1417" w:type="dxa"/>
            <w:noWrap/>
            <w:tcMar>
              <w:left w:w="57" w:type="dxa"/>
              <w:right w:w="57" w:type="dxa"/>
            </w:tcMar>
            <w:hideMark/>
          </w:tcPr>
          <w:p w14:paraId="1E3C9AE7" w14:textId="77777777" w:rsidR="00F66DCF" w:rsidRPr="00EB086D" w:rsidRDefault="00F66DCF" w:rsidP="008070AF">
            <w:pPr>
              <w:pStyle w:val="TableText"/>
              <w:spacing w:before="40" w:after="30"/>
              <w:jc w:val="right"/>
              <w:rPr>
                <w:rFonts w:eastAsia="Times New Roman"/>
              </w:rPr>
            </w:pPr>
            <w:r w:rsidRPr="00EB086D">
              <w:t>6.43</w:t>
            </w:r>
          </w:p>
        </w:tc>
        <w:tc>
          <w:tcPr>
            <w:tcW w:w="1559" w:type="dxa"/>
            <w:noWrap/>
            <w:tcMar>
              <w:left w:w="57" w:type="dxa"/>
              <w:right w:w="57" w:type="dxa"/>
            </w:tcMar>
            <w:hideMark/>
          </w:tcPr>
          <w:p w14:paraId="160F6171" w14:textId="77777777" w:rsidR="00F66DCF" w:rsidRPr="00EB086D" w:rsidRDefault="00F66DCF" w:rsidP="008070AF">
            <w:pPr>
              <w:pStyle w:val="TableText"/>
              <w:spacing w:before="40" w:after="30"/>
              <w:jc w:val="right"/>
              <w:rPr>
                <w:rFonts w:eastAsia="Times New Roman"/>
              </w:rPr>
            </w:pPr>
            <w:r w:rsidRPr="00EB086D">
              <w:t>2.35</w:t>
            </w:r>
          </w:p>
        </w:tc>
      </w:tr>
      <w:tr w:rsidR="00AF3F62" w:rsidRPr="00EB086D" w14:paraId="012253E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A38E654"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23E915E2" w14:textId="425B31A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FF9521F"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5AD052FD" w14:textId="77777777" w:rsidR="00F66DCF" w:rsidRPr="00EB086D" w:rsidRDefault="00F66DCF" w:rsidP="008070AF">
            <w:pPr>
              <w:pStyle w:val="TableText"/>
              <w:spacing w:before="40" w:after="30"/>
              <w:jc w:val="right"/>
              <w:rPr>
                <w:rFonts w:eastAsia="Times New Roman"/>
              </w:rPr>
            </w:pPr>
            <w:r w:rsidRPr="00EB086D">
              <w:t>7.33</w:t>
            </w:r>
          </w:p>
        </w:tc>
        <w:tc>
          <w:tcPr>
            <w:tcW w:w="1417" w:type="dxa"/>
            <w:noWrap/>
            <w:tcMar>
              <w:left w:w="57" w:type="dxa"/>
              <w:right w:w="57" w:type="dxa"/>
            </w:tcMar>
            <w:hideMark/>
          </w:tcPr>
          <w:p w14:paraId="050CAB0D" w14:textId="77777777" w:rsidR="00F66DCF" w:rsidRPr="00EB086D" w:rsidRDefault="00F66DCF" w:rsidP="008070AF">
            <w:pPr>
              <w:pStyle w:val="TableText"/>
              <w:spacing w:before="40" w:after="30"/>
              <w:jc w:val="right"/>
              <w:rPr>
                <w:rFonts w:eastAsia="Times New Roman"/>
              </w:rPr>
            </w:pPr>
            <w:r w:rsidRPr="00EB086D">
              <w:t>5.37</w:t>
            </w:r>
          </w:p>
        </w:tc>
        <w:tc>
          <w:tcPr>
            <w:tcW w:w="1559" w:type="dxa"/>
            <w:noWrap/>
            <w:tcMar>
              <w:left w:w="57" w:type="dxa"/>
              <w:right w:w="57" w:type="dxa"/>
            </w:tcMar>
            <w:hideMark/>
          </w:tcPr>
          <w:p w14:paraId="520ABDDB" w14:textId="77777777" w:rsidR="00F66DCF" w:rsidRPr="00EB086D" w:rsidRDefault="00F66DCF" w:rsidP="008070AF">
            <w:pPr>
              <w:pStyle w:val="TableText"/>
              <w:spacing w:before="40" w:after="30"/>
              <w:jc w:val="right"/>
              <w:rPr>
                <w:rFonts w:eastAsia="Times New Roman"/>
              </w:rPr>
            </w:pPr>
            <w:r w:rsidRPr="00EB086D">
              <w:t>1.96</w:t>
            </w:r>
          </w:p>
        </w:tc>
      </w:tr>
      <w:tr w:rsidR="00AF3F62" w:rsidRPr="00EB086D" w14:paraId="35F33FC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CF87FA2"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044539BB" w14:textId="3605B17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EC46BAC"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0063988A" w14:textId="77777777" w:rsidR="00F66DCF" w:rsidRPr="00EB086D" w:rsidRDefault="00F66DCF" w:rsidP="008070AF">
            <w:pPr>
              <w:pStyle w:val="TableText"/>
              <w:spacing w:before="40" w:after="30"/>
              <w:jc w:val="right"/>
              <w:rPr>
                <w:rFonts w:eastAsia="Times New Roman"/>
              </w:rPr>
            </w:pPr>
            <w:r w:rsidRPr="00EB086D">
              <w:t>9.33</w:t>
            </w:r>
          </w:p>
        </w:tc>
        <w:tc>
          <w:tcPr>
            <w:tcW w:w="1417" w:type="dxa"/>
            <w:noWrap/>
            <w:tcMar>
              <w:left w:w="57" w:type="dxa"/>
              <w:right w:w="57" w:type="dxa"/>
            </w:tcMar>
            <w:hideMark/>
          </w:tcPr>
          <w:p w14:paraId="07DFA959" w14:textId="77777777" w:rsidR="00F66DCF" w:rsidRPr="00EB086D" w:rsidRDefault="00F66DCF" w:rsidP="008070AF">
            <w:pPr>
              <w:pStyle w:val="TableText"/>
              <w:spacing w:before="40" w:after="30"/>
              <w:jc w:val="right"/>
              <w:rPr>
                <w:rFonts w:eastAsia="Times New Roman"/>
              </w:rPr>
            </w:pPr>
            <w:r w:rsidRPr="00EB086D">
              <w:t>6.83</w:t>
            </w:r>
          </w:p>
        </w:tc>
        <w:tc>
          <w:tcPr>
            <w:tcW w:w="1559" w:type="dxa"/>
            <w:noWrap/>
            <w:tcMar>
              <w:left w:w="57" w:type="dxa"/>
              <w:right w:w="57" w:type="dxa"/>
            </w:tcMar>
            <w:hideMark/>
          </w:tcPr>
          <w:p w14:paraId="2A706C30" w14:textId="77777777" w:rsidR="00F66DCF" w:rsidRPr="00EB086D" w:rsidRDefault="00F66DCF" w:rsidP="008070AF">
            <w:pPr>
              <w:pStyle w:val="TableText"/>
              <w:spacing w:before="40" w:after="30"/>
              <w:jc w:val="right"/>
              <w:rPr>
                <w:rFonts w:eastAsia="Times New Roman"/>
              </w:rPr>
            </w:pPr>
            <w:r w:rsidRPr="00EB086D">
              <w:t>2.5</w:t>
            </w:r>
          </w:p>
        </w:tc>
      </w:tr>
      <w:tr w:rsidR="00AF3F62" w:rsidRPr="00EB086D" w14:paraId="6104FA8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FE2716C"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3D262057" w14:textId="5EC7D930"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7AB376DA"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51E393D0"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22AA6DE7"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7F46FA80" w14:textId="77777777" w:rsidR="00F66DCF" w:rsidRPr="00EB086D" w:rsidRDefault="00F66DCF" w:rsidP="008070AF">
            <w:pPr>
              <w:pStyle w:val="TableText"/>
              <w:spacing w:before="40" w:after="30"/>
              <w:jc w:val="right"/>
              <w:rPr>
                <w:rFonts w:eastAsia="Times New Roman"/>
              </w:rPr>
            </w:pPr>
            <w:r w:rsidRPr="00EB086D">
              <w:t>2.52</w:t>
            </w:r>
          </w:p>
        </w:tc>
      </w:tr>
      <w:tr w:rsidR="00AF3F62" w:rsidRPr="00EB086D" w14:paraId="7BEC74D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70D15BF"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6C07F309" w14:textId="697EC19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8039862"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0CF9A1AD" w14:textId="77777777" w:rsidR="00F66DCF" w:rsidRPr="00EB086D" w:rsidRDefault="00F66DCF" w:rsidP="008070AF">
            <w:pPr>
              <w:pStyle w:val="TableText"/>
              <w:spacing w:before="40" w:after="30"/>
              <w:jc w:val="right"/>
              <w:rPr>
                <w:rFonts w:eastAsia="Times New Roman"/>
              </w:rPr>
            </w:pPr>
            <w:r w:rsidRPr="00EB086D">
              <w:t>13.23</w:t>
            </w:r>
          </w:p>
        </w:tc>
        <w:tc>
          <w:tcPr>
            <w:tcW w:w="1417" w:type="dxa"/>
            <w:noWrap/>
            <w:tcMar>
              <w:left w:w="57" w:type="dxa"/>
              <w:right w:w="57" w:type="dxa"/>
            </w:tcMar>
            <w:hideMark/>
          </w:tcPr>
          <w:p w14:paraId="5FBC148E" w14:textId="77777777" w:rsidR="00F66DCF" w:rsidRPr="00EB086D" w:rsidRDefault="00F66DCF" w:rsidP="008070AF">
            <w:pPr>
              <w:pStyle w:val="TableText"/>
              <w:spacing w:before="40" w:after="30"/>
              <w:jc w:val="right"/>
              <w:rPr>
                <w:rFonts w:eastAsia="Times New Roman"/>
              </w:rPr>
            </w:pPr>
            <w:r w:rsidRPr="00EB086D">
              <w:t>9.69</w:t>
            </w:r>
          </w:p>
        </w:tc>
        <w:tc>
          <w:tcPr>
            <w:tcW w:w="1559" w:type="dxa"/>
            <w:noWrap/>
            <w:tcMar>
              <w:left w:w="57" w:type="dxa"/>
              <w:right w:w="57" w:type="dxa"/>
            </w:tcMar>
            <w:hideMark/>
          </w:tcPr>
          <w:p w14:paraId="4D6D79F4" w14:textId="77777777" w:rsidR="00F66DCF" w:rsidRPr="00EB086D" w:rsidRDefault="00F66DCF" w:rsidP="008070AF">
            <w:pPr>
              <w:pStyle w:val="TableText"/>
              <w:spacing w:before="40" w:after="30"/>
              <w:jc w:val="right"/>
              <w:rPr>
                <w:rFonts w:eastAsia="Times New Roman"/>
              </w:rPr>
            </w:pPr>
            <w:r w:rsidRPr="00EB086D">
              <w:t>3.54</w:t>
            </w:r>
          </w:p>
        </w:tc>
      </w:tr>
      <w:tr w:rsidR="00AF3F62" w:rsidRPr="00EB086D" w14:paraId="3F24BD9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94AFE80"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0D12365E" w14:textId="46B8DFC3"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EBC5AAA"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6AEEED2B" w14:textId="77777777" w:rsidR="00F66DCF" w:rsidRPr="00EB086D" w:rsidRDefault="00F66DCF" w:rsidP="008070AF">
            <w:pPr>
              <w:pStyle w:val="TableText"/>
              <w:spacing w:before="40" w:after="30"/>
              <w:jc w:val="right"/>
              <w:rPr>
                <w:rFonts w:eastAsia="Times New Roman"/>
              </w:rPr>
            </w:pPr>
            <w:r w:rsidRPr="00EB086D">
              <w:t>13.13</w:t>
            </w:r>
          </w:p>
        </w:tc>
        <w:tc>
          <w:tcPr>
            <w:tcW w:w="1417" w:type="dxa"/>
            <w:noWrap/>
            <w:tcMar>
              <w:left w:w="57" w:type="dxa"/>
              <w:right w:w="57" w:type="dxa"/>
            </w:tcMar>
            <w:hideMark/>
          </w:tcPr>
          <w:p w14:paraId="6B0D7A69" w14:textId="77777777" w:rsidR="00F66DCF" w:rsidRPr="00EB086D" w:rsidRDefault="00F66DCF" w:rsidP="008070AF">
            <w:pPr>
              <w:pStyle w:val="TableText"/>
              <w:spacing w:before="40" w:after="30"/>
              <w:jc w:val="right"/>
              <w:rPr>
                <w:rFonts w:eastAsia="Times New Roman"/>
              </w:rPr>
            </w:pPr>
            <w:r w:rsidRPr="00EB086D">
              <w:t>9.62</w:t>
            </w:r>
          </w:p>
        </w:tc>
        <w:tc>
          <w:tcPr>
            <w:tcW w:w="1559" w:type="dxa"/>
            <w:noWrap/>
            <w:tcMar>
              <w:left w:w="57" w:type="dxa"/>
              <w:right w:w="57" w:type="dxa"/>
            </w:tcMar>
            <w:hideMark/>
          </w:tcPr>
          <w:p w14:paraId="7F1E0EA5" w14:textId="77777777" w:rsidR="00F66DCF" w:rsidRPr="00EB086D" w:rsidRDefault="00F66DCF" w:rsidP="008070AF">
            <w:pPr>
              <w:pStyle w:val="TableText"/>
              <w:spacing w:before="40" w:after="30"/>
              <w:jc w:val="right"/>
              <w:rPr>
                <w:rFonts w:eastAsia="Times New Roman"/>
              </w:rPr>
            </w:pPr>
            <w:r w:rsidRPr="00EB086D">
              <w:t>3.52</w:t>
            </w:r>
          </w:p>
        </w:tc>
      </w:tr>
      <w:tr w:rsidR="00AF3F62" w:rsidRPr="00EB086D" w14:paraId="34D7956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F890D42"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47CE95E9" w14:textId="1BA6743E"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B59EC13"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23C28C57" w14:textId="77777777" w:rsidR="00F66DCF" w:rsidRPr="00EB086D" w:rsidRDefault="00F66DCF" w:rsidP="008070AF">
            <w:pPr>
              <w:pStyle w:val="TableText"/>
              <w:spacing w:before="40" w:after="30"/>
              <w:jc w:val="right"/>
              <w:rPr>
                <w:rFonts w:eastAsia="Times New Roman"/>
              </w:rPr>
            </w:pPr>
            <w:r w:rsidRPr="00EB086D">
              <w:t>12.29</w:t>
            </w:r>
          </w:p>
        </w:tc>
        <w:tc>
          <w:tcPr>
            <w:tcW w:w="1417" w:type="dxa"/>
            <w:noWrap/>
            <w:tcMar>
              <w:left w:w="57" w:type="dxa"/>
              <w:right w:w="57" w:type="dxa"/>
            </w:tcMar>
            <w:hideMark/>
          </w:tcPr>
          <w:p w14:paraId="798EAD9C" w14:textId="77777777" w:rsidR="00F66DCF" w:rsidRPr="00EB086D" w:rsidRDefault="00F66DCF" w:rsidP="008070AF">
            <w:pPr>
              <w:pStyle w:val="TableText"/>
              <w:spacing w:before="40" w:after="30"/>
              <w:jc w:val="right"/>
              <w:rPr>
                <w:rFonts w:eastAsia="Times New Roman"/>
              </w:rPr>
            </w:pPr>
            <w:r w:rsidRPr="00EB086D">
              <w:t>9</w:t>
            </w:r>
          </w:p>
        </w:tc>
        <w:tc>
          <w:tcPr>
            <w:tcW w:w="1559" w:type="dxa"/>
            <w:noWrap/>
            <w:tcMar>
              <w:left w:w="57" w:type="dxa"/>
              <w:right w:w="57" w:type="dxa"/>
            </w:tcMar>
            <w:hideMark/>
          </w:tcPr>
          <w:p w14:paraId="71A728DD" w14:textId="77777777" w:rsidR="00F66DCF" w:rsidRPr="00EB086D" w:rsidRDefault="00F66DCF" w:rsidP="008070AF">
            <w:pPr>
              <w:pStyle w:val="TableText"/>
              <w:spacing w:before="40" w:after="30"/>
              <w:jc w:val="right"/>
              <w:rPr>
                <w:rFonts w:eastAsia="Times New Roman"/>
              </w:rPr>
            </w:pPr>
            <w:r w:rsidRPr="00EB086D">
              <w:t>3.29</w:t>
            </w:r>
          </w:p>
        </w:tc>
      </w:tr>
      <w:tr w:rsidR="00AF3F62" w:rsidRPr="00EB086D" w14:paraId="1232E07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D8B78A5"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7AA01ED1" w14:textId="5A91D17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BCB1FB3"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6A8C05E5" w14:textId="77777777" w:rsidR="00F66DCF" w:rsidRPr="00EB086D" w:rsidRDefault="00F66DCF" w:rsidP="008070AF">
            <w:pPr>
              <w:pStyle w:val="TableText"/>
              <w:spacing w:before="40" w:after="30"/>
              <w:jc w:val="right"/>
              <w:rPr>
                <w:rFonts w:eastAsia="Times New Roman"/>
              </w:rPr>
            </w:pPr>
            <w:r w:rsidRPr="00EB086D">
              <w:t>11.8</w:t>
            </w:r>
          </w:p>
        </w:tc>
        <w:tc>
          <w:tcPr>
            <w:tcW w:w="1417" w:type="dxa"/>
            <w:noWrap/>
            <w:tcMar>
              <w:left w:w="57" w:type="dxa"/>
              <w:right w:w="57" w:type="dxa"/>
            </w:tcMar>
            <w:hideMark/>
          </w:tcPr>
          <w:p w14:paraId="18CB0360" w14:textId="77777777" w:rsidR="00F66DCF" w:rsidRPr="00EB086D" w:rsidRDefault="00F66DCF" w:rsidP="008070AF">
            <w:pPr>
              <w:pStyle w:val="TableText"/>
              <w:spacing w:before="40" w:after="30"/>
              <w:jc w:val="right"/>
              <w:rPr>
                <w:rFonts w:eastAsia="Times New Roman"/>
              </w:rPr>
            </w:pPr>
            <w:r w:rsidRPr="00EB086D">
              <w:t>8.64</w:t>
            </w:r>
          </w:p>
        </w:tc>
        <w:tc>
          <w:tcPr>
            <w:tcW w:w="1559" w:type="dxa"/>
            <w:noWrap/>
            <w:tcMar>
              <w:left w:w="57" w:type="dxa"/>
              <w:right w:w="57" w:type="dxa"/>
            </w:tcMar>
            <w:hideMark/>
          </w:tcPr>
          <w:p w14:paraId="3F4D43E8" w14:textId="77777777" w:rsidR="00F66DCF" w:rsidRPr="00EB086D" w:rsidRDefault="00F66DCF" w:rsidP="008070AF">
            <w:pPr>
              <w:pStyle w:val="TableText"/>
              <w:spacing w:before="40" w:after="30"/>
              <w:jc w:val="right"/>
              <w:rPr>
                <w:rFonts w:eastAsia="Times New Roman"/>
              </w:rPr>
            </w:pPr>
            <w:r w:rsidRPr="00EB086D">
              <w:t>3.16</w:t>
            </w:r>
          </w:p>
        </w:tc>
      </w:tr>
      <w:tr w:rsidR="00AF3F62" w:rsidRPr="00EB086D" w14:paraId="19A5B4F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4D91BA1"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5805BB64" w14:textId="5D31CC79"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EF2C53D"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7285B429" w14:textId="77777777" w:rsidR="00F66DCF" w:rsidRPr="00EB086D" w:rsidRDefault="00F66DCF" w:rsidP="008070AF">
            <w:pPr>
              <w:pStyle w:val="TableText"/>
              <w:spacing w:before="40" w:after="30"/>
              <w:jc w:val="right"/>
              <w:rPr>
                <w:rFonts w:eastAsia="Times New Roman"/>
              </w:rPr>
            </w:pPr>
            <w:r w:rsidRPr="00EB086D">
              <w:t>2.89</w:t>
            </w:r>
          </w:p>
        </w:tc>
        <w:tc>
          <w:tcPr>
            <w:tcW w:w="1417" w:type="dxa"/>
            <w:noWrap/>
            <w:tcMar>
              <w:left w:w="57" w:type="dxa"/>
              <w:right w:w="57" w:type="dxa"/>
            </w:tcMar>
            <w:hideMark/>
          </w:tcPr>
          <w:p w14:paraId="0E5D849B" w14:textId="77777777" w:rsidR="00F66DCF" w:rsidRPr="00EB086D" w:rsidRDefault="00F66DCF" w:rsidP="008070AF">
            <w:pPr>
              <w:pStyle w:val="TableText"/>
              <w:spacing w:before="40" w:after="30"/>
              <w:jc w:val="right"/>
              <w:rPr>
                <w:rFonts w:eastAsia="Times New Roman"/>
              </w:rPr>
            </w:pPr>
            <w:r w:rsidRPr="00EB086D">
              <w:t>2.12</w:t>
            </w:r>
          </w:p>
        </w:tc>
        <w:tc>
          <w:tcPr>
            <w:tcW w:w="1559" w:type="dxa"/>
            <w:noWrap/>
            <w:tcMar>
              <w:left w:w="57" w:type="dxa"/>
              <w:right w:w="57" w:type="dxa"/>
            </w:tcMar>
            <w:hideMark/>
          </w:tcPr>
          <w:p w14:paraId="34B4DD97"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256FD14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51B0ED1"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7A14212B" w14:textId="36C7AC37" w:rsidR="00F66DCF" w:rsidRPr="00EB086D" w:rsidRDefault="00F66DCF" w:rsidP="008070AF">
            <w:pPr>
              <w:pStyle w:val="TableText"/>
              <w:spacing w:before="40" w:after="30"/>
              <w:rPr>
                <w:rFonts w:eastAsia="Times New Roman"/>
              </w:rPr>
            </w:pPr>
            <w:r w:rsidRPr="00EB086D">
              <w:t xml:space="preserve">Growing </w:t>
            </w:r>
            <w:r w:rsidR="00C33DD2" w:rsidRPr="00EB086D">
              <w:t>heifers – 0–1</w:t>
            </w:r>
          </w:p>
        </w:tc>
        <w:tc>
          <w:tcPr>
            <w:tcW w:w="709" w:type="dxa"/>
            <w:noWrap/>
            <w:tcMar>
              <w:left w:w="57" w:type="dxa"/>
              <w:right w:w="57" w:type="dxa"/>
            </w:tcMar>
            <w:hideMark/>
          </w:tcPr>
          <w:p w14:paraId="71496621"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27DFF567" w14:textId="77777777" w:rsidR="00F66DCF" w:rsidRPr="00EB086D" w:rsidRDefault="00F66DCF" w:rsidP="008070AF">
            <w:pPr>
              <w:pStyle w:val="TableText"/>
              <w:spacing w:before="40" w:after="30"/>
              <w:jc w:val="right"/>
              <w:rPr>
                <w:rFonts w:eastAsia="Times New Roman"/>
              </w:rPr>
            </w:pPr>
            <w:r w:rsidRPr="00EB086D">
              <w:t>2.86</w:t>
            </w:r>
          </w:p>
        </w:tc>
        <w:tc>
          <w:tcPr>
            <w:tcW w:w="1417" w:type="dxa"/>
            <w:noWrap/>
            <w:tcMar>
              <w:left w:w="57" w:type="dxa"/>
              <w:right w:w="57" w:type="dxa"/>
            </w:tcMar>
            <w:hideMark/>
          </w:tcPr>
          <w:p w14:paraId="55D63C2B" w14:textId="77777777" w:rsidR="00F66DCF" w:rsidRPr="00EB086D" w:rsidRDefault="00F66DCF" w:rsidP="008070AF">
            <w:pPr>
              <w:pStyle w:val="TableText"/>
              <w:spacing w:before="40" w:after="30"/>
              <w:jc w:val="right"/>
              <w:rPr>
                <w:rFonts w:eastAsia="Times New Roman"/>
              </w:rPr>
            </w:pPr>
            <w:r w:rsidRPr="00EB086D">
              <w:t>2.1</w:t>
            </w:r>
          </w:p>
        </w:tc>
        <w:tc>
          <w:tcPr>
            <w:tcW w:w="1559" w:type="dxa"/>
            <w:noWrap/>
            <w:tcMar>
              <w:left w:w="57" w:type="dxa"/>
              <w:right w:w="57" w:type="dxa"/>
            </w:tcMar>
            <w:hideMark/>
          </w:tcPr>
          <w:p w14:paraId="16CF2FF7" w14:textId="77777777" w:rsidR="00F66DCF" w:rsidRPr="00EB086D" w:rsidRDefault="00F66DCF" w:rsidP="008070AF">
            <w:pPr>
              <w:pStyle w:val="TableText"/>
              <w:spacing w:before="40" w:after="30"/>
              <w:jc w:val="right"/>
              <w:rPr>
                <w:rFonts w:eastAsia="Times New Roman"/>
              </w:rPr>
            </w:pPr>
            <w:r w:rsidRPr="00EB086D">
              <w:t>0.77</w:t>
            </w:r>
          </w:p>
        </w:tc>
      </w:tr>
      <w:tr w:rsidR="00AF3F62" w:rsidRPr="00EB086D" w14:paraId="12C39D8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DBB58C5"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27495336" w14:textId="53ED91D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30A09B2"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7322CBA6" w14:textId="77777777" w:rsidR="00F66DCF" w:rsidRPr="00EB086D" w:rsidRDefault="00F66DCF" w:rsidP="008070AF">
            <w:pPr>
              <w:pStyle w:val="TableText"/>
              <w:spacing w:before="40" w:after="30"/>
              <w:jc w:val="right"/>
              <w:rPr>
                <w:rFonts w:eastAsia="Times New Roman"/>
              </w:rPr>
            </w:pPr>
            <w:r w:rsidRPr="00EB086D">
              <w:t>4.04</w:t>
            </w:r>
          </w:p>
        </w:tc>
        <w:tc>
          <w:tcPr>
            <w:tcW w:w="1417" w:type="dxa"/>
            <w:noWrap/>
            <w:tcMar>
              <w:left w:w="57" w:type="dxa"/>
              <w:right w:w="57" w:type="dxa"/>
            </w:tcMar>
            <w:hideMark/>
          </w:tcPr>
          <w:p w14:paraId="18EBA547" w14:textId="77777777" w:rsidR="00F66DCF" w:rsidRPr="00EB086D" w:rsidRDefault="00F66DCF" w:rsidP="008070AF">
            <w:pPr>
              <w:pStyle w:val="TableText"/>
              <w:spacing w:before="40" w:after="30"/>
              <w:jc w:val="right"/>
              <w:rPr>
                <w:rFonts w:eastAsia="Times New Roman"/>
              </w:rPr>
            </w:pPr>
            <w:r w:rsidRPr="00EB086D">
              <w:t>2.96</w:t>
            </w:r>
          </w:p>
        </w:tc>
        <w:tc>
          <w:tcPr>
            <w:tcW w:w="1559" w:type="dxa"/>
            <w:noWrap/>
            <w:tcMar>
              <w:left w:w="57" w:type="dxa"/>
              <w:right w:w="57" w:type="dxa"/>
            </w:tcMar>
            <w:hideMark/>
          </w:tcPr>
          <w:p w14:paraId="233065F1" w14:textId="77777777" w:rsidR="00F66DCF" w:rsidRPr="00EB086D" w:rsidRDefault="00F66DCF" w:rsidP="008070AF">
            <w:pPr>
              <w:pStyle w:val="TableText"/>
              <w:spacing w:before="40" w:after="30"/>
              <w:jc w:val="right"/>
              <w:rPr>
                <w:rFonts w:eastAsia="Times New Roman"/>
              </w:rPr>
            </w:pPr>
            <w:r w:rsidRPr="00EB086D">
              <w:t>1.08</w:t>
            </w:r>
          </w:p>
        </w:tc>
      </w:tr>
      <w:tr w:rsidR="00AF3F62" w:rsidRPr="00EB086D" w14:paraId="7712E7C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57F08C0"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257F9D3F" w14:textId="4A69FD48"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2BC03827"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083707D6" w14:textId="77777777" w:rsidR="00F66DCF" w:rsidRPr="00EB086D" w:rsidRDefault="00F66DCF" w:rsidP="008070AF">
            <w:pPr>
              <w:pStyle w:val="TableText"/>
              <w:spacing w:before="40" w:after="30"/>
              <w:jc w:val="right"/>
              <w:rPr>
                <w:rFonts w:eastAsia="Times New Roman"/>
              </w:rPr>
            </w:pPr>
            <w:r w:rsidRPr="00EB086D">
              <w:t>4.23</w:t>
            </w:r>
          </w:p>
        </w:tc>
        <w:tc>
          <w:tcPr>
            <w:tcW w:w="1417" w:type="dxa"/>
            <w:noWrap/>
            <w:tcMar>
              <w:left w:w="57" w:type="dxa"/>
              <w:right w:w="57" w:type="dxa"/>
            </w:tcMar>
            <w:hideMark/>
          </w:tcPr>
          <w:p w14:paraId="42346426" w14:textId="77777777" w:rsidR="00F66DCF" w:rsidRPr="00EB086D" w:rsidRDefault="00F66DCF" w:rsidP="008070AF">
            <w:pPr>
              <w:pStyle w:val="TableText"/>
              <w:spacing w:before="40" w:after="30"/>
              <w:jc w:val="right"/>
              <w:rPr>
                <w:rFonts w:eastAsia="Times New Roman"/>
              </w:rPr>
            </w:pPr>
            <w:r w:rsidRPr="00EB086D">
              <w:t>3.09</w:t>
            </w:r>
          </w:p>
        </w:tc>
        <w:tc>
          <w:tcPr>
            <w:tcW w:w="1559" w:type="dxa"/>
            <w:noWrap/>
            <w:tcMar>
              <w:left w:w="57" w:type="dxa"/>
              <w:right w:w="57" w:type="dxa"/>
            </w:tcMar>
            <w:hideMark/>
          </w:tcPr>
          <w:p w14:paraId="6EF2E39D" w14:textId="77777777" w:rsidR="00F66DCF" w:rsidRPr="00EB086D" w:rsidRDefault="00F66DCF" w:rsidP="008070AF">
            <w:pPr>
              <w:pStyle w:val="TableText"/>
              <w:spacing w:before="40" w:after="30"/>
              <w:jc w:val="right"/>
              <w:rPr>
                <w:rFonts w:eastAsia="Times New Roman"/>
              </w:rPr>
            </w:pPr>
            <w:r w:rsidRPr="00EB086D">
              <w:t>1.13</w:t>
            </w:r>
          </w:p>
        </w:tc>
      </w:tr>
      <w:tr w:rsidR="00AF3F62" w:rsidRPr="00EB086D" w14:paraId="206F43D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B51E2B5"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7F72FC83" w14:textId="66913212"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94E27B8"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4656C10B" w14:textId="77777777" w:rsidR="00F66DCF" w:rsidRPr="00EB086D" w:rsidRDefault="00F66DCF" w:rsidP="008070AF">
            <w:pPr>
              <w:pStyle w:val="TableText"/>
              <w:spacing w:before="40" w:after="30"/>
              <w:jc w:val="right"/>
              <w:rPr>
                <w:rFonts w:eastAsia="Times New Roman"/>
              </w:rPr>
            </w:pPr>
            <w:r w:rsidRPr="00EB086D">
              <w:t>4.81</w:t>
            </w:r>
          </w:p>
        </w:tc>
        <w:tc>
          <w:tcPr>
            <w:tcW w:w="1417" w:type="dxa"/>
            <w:noWrap/>
            <w:tcMar>
              <w:left w:w="57" w:type="dxa"/>
              <w:right w:w="57" w:type="dxa"/>
            </w:tcMar>
            <w:hideMark/>
          </w:tcPr>
          <w:p w14:paraId="09389EF0" w14:textId="77777777" w:rsidR="00F66DCF" w:rsidRPr="00EB086D" w:rsidRDefault="00F66DCF" w:rsidP="008070AF">
            <w:pPr>
              <w:pStyle w:val="TableText"/>
              <w:spacing w:before="40" w:after="30"/>
              <w:jc w:val="right"/>
              <w:rPr>
                <w:rFonts w:eastAsia="Times New Roman"/>
              </w:rPr>
            </w:pPr>
            <w:r w:rsidRPr="00EB086D">
              <w:t>3.52</w:t>
            </w:r>
          </w:p>
        </w:tc>
        <w:tc>
          <w:tcPr>
            <w:tcW w:w="1559" w:type="dxa"/>
            <w:noWrap/>
            <w:tcMar>
              <w:left w:w="57" w:type="dxa"/>
              <w:right w:w="57" w:type="dxa"/>
            </w:tcMar>
            <w:hideMark/>
          </w:tcPr>
          <w:p w14:paraId="5C360BCB" w14:textId="77777777" w:rsidR="00F66DCF" w:rsidRPr="00EB086D" w:rsidRDefault="00F66DCF" w:rsidP="008070AF">
            <w:pPr>
              <w:pStyle w:val="TableText"/>
              <w:spacing w:before="40" w:after="30"/>
              <w:jc w:val="right"/>
              <w:rPr>
                <w:rFonts w:eastAsia="Times New Roman"/>
              </w:rPr>
            </w:pPr>
            <w:r w:rsidRPr="00EB086D">
              <w:t>1.29</w:t>
            </w:r>
          </w:p>
        </w:tc>
      </w:tr>
      <w:tr w:rsidR="00AF3F62" w:rsidRPr="00EB086D" w14:paraId="3B9E568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78A4175"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3DFE01BE" w14:textId="4B4A612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495A080"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0B3B3D79" w14:textId="77777777" w:rsidR="00F66DCF" w:rsidRPr="00EB086D" w:rsidRDefault="00F66DCF" w:rsidP="008070AF">
            <w:pPr>
              <w:pStyle w:val="TableText"/>
              <w:spacing w:before="40" w:after="30"/>
              <w:jc w:val="right"/>
              <w:rPr>
                <w:rFonts w:eastAsia="Times New Roman"/>
              </w:rPr>
            </w:pPr>
            <w:r w:rsidRPr="00EB086D">
              <w:t>4.76</w:t>
            </w:r>
          </w:p>
        </w:tc>
        <w:tc>
          <w:tcPr>
            <w:tcW w:w="1417" w:type="dxa"/>
            <w:noWrap/>
            <w:tcMar>
              <w:left w:w="57" w:type="dxa"/>
              <w:right w:w="57" w:type="dxa"/>
            </w:tcMar>
            <w:hideMark/>
          </w:tcPr>
          <w:p w14:paraId="7AB1FECE" w14:textId="77777777" w:rsidR="00F66DCF" w:rsidRPr="00EB086D" w:rsidRDefault="00F66DCF" w:rsidP="008070AF">
            <w:pPr>
              <w:pStyle w:val="TableText"/>
              <w:spacing w:before="40" w:after="30"/>
              <w:jc w:val="right"/>
              <w:rPr>
                <w:rFonts w:eastAsia="Times New Roman"/>
              </w:rPr>
            </w:pPr>
            <w:r w:rsidRPr="00EB086D">
              <w:t>3.49</w:t>
            </w:r>
          </w:p>
        </w:tc>
        <w:tc>
          <w:tcPr>
            <w:tcW w:w="1559" w:type="dxa"/>
            <w:noWrap/>
            <w:tcMar>
              <w:left w:w="57" w:type="dxa"/>
              <w:right w:w="57" w:type="dxa"/>
            </w:tcMar>
            <w:hideMark/>
          </w:tcPr>
          <w:p w14:paraId="1989195A" w14:textId="77777777" w:rsidR="00F66DCF" w:rsidRPr="00EB086D" w:rsidRDefault="00F66DCF" w:rsidP="008070AF">
            <w:pPr>
              <w:pStyle w:val="TableText"/>
              <w:spacing w:before="40" w:after="30"/>
              <w:jc w:val="right"/>
              <w:rPr>
                <w:rFonts w:eastAsia="Times New Roman"/>
              </w:rPr>
            </w:pPr>
            <w:r w:rsidRPr="00EB086D">
              <w:t>1.27</w:t>
            </w:r>
          </w:p>
        </w:tc>
      </w:tr>
      <w:tr w:rsidR="00AF3F62" w:rsidRPr="00EB086D" w14:paraId="3D79242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46B5CA7"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65CE4F0D" w14:textId="383F7AC2" w:rsidR="00F66DCF" w:rsidRPr="00EB086D" w:rsidRDefault="00F66DCF" w:rsidP="008070AF">
            <w:pPr>
              <w:pStyle w:val="TableText"/>
              <w:spacing w:before="40" w:after="30"/>
              <w:rPr>
                <w:rFonts w:eastAsia="Times New Roman"/>
              </w:rPr>
            </w:pPr>
            <w:r w:rsidRPr="00EB086D">
              <w:t xml:space="preserve">Growing </w:t>
            </w:r>
            <w:r w:rsidR="00C33DD2" w:rsidRPr="00EB086D">
              <w:t>heifers – 0–1</w:t>
            </w:r>
          </w:p>
        </w:tc>
        <w:tc>
          <w:tcPr>
            <w:tcW w:w="709" w:type="dxa"/>
            <w:noWrap/>
            <w:tcMar>
              <w:left w:w="57" w:type="dxa"/>
              <w:right w:w="57" w:type="dxa"/>
            </w:tcMar>
            <w:hideMark/>
          </w:tcPr>
          <w:p w14:paraId="36BBA481"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57A2A93A" w14:textId="77777777" w:rsidR="00F66DCF" w:rsidRPr="00EB086D" w:rsidRDefault="00F66DCF" w:rsidP="008070AF">
            <w:pPr>
              <w:pStyle w:val="TableText"/>
              <w:spacing w:before="40" w:after="30"/>
              <w:jc w:val="right"/>
              <w:rPr>
                <w:rFonts w:eastAsia="Times New Roman"/>
              </w:rPr>
            </w:pPr>
            <w:r w:rsidRPr="00EB086D">
              <w:t>3.56</w:t>
            </w:r>
          </w:p>
        </w:tc>
        <w:tc>
          <w:tcPr>
            <w:tcW w:w="1417" w:type="dxa"/>
            <w:noWrap/>
            <w:tcMar>
              <w:left w:w="57" w:type="dxa"/>
              <w:right w:w="57" w:type="dxa"/>
            </w:tcMar>
            <w:hideMark/>
          </w:tcPr>
          <w:p w14:paraId="1642F109" w14:textId="77777777" w:rsidR="00F66DCF" w:rsidRPr="00EB086D" w:rsidRDefault="00F66DCF" w:rsidP="008070AF">
            <w:pPr>
              <w:pStyle w:val="TableText"/>
              <w:spacing w:before="40" w:after="30"/>
              <w:jc w:val="right"/>
              <w:rPr>
                <w:rFonts w:eastAsia="Times New Roman"/>
              </w:rPr>
            </w:pPr>
            <w:r w:rsidRPr="00EB086D">
              <w:t>2.6</w:t>
            </w:r>
          </w:p>
        </w:tc>
        <w:tc>
          <w:tcPr>
            <w:tcW w:w="1559" w:type="dxa"/>
            <w:noWrap/>
            <w:tcMar>
              <w:left w:w="57" w:type="dxa"/>
              <w:right w:w="57" w:type="dxa"/>
            </w:tcMar>
            <w:hideMark/>
          </w:tcPr>
          <w:p w14:paraId="2125AD61" w14:textId="77777777" w:rsidR="00F66DCF" w:rsidRPr="00EB086D" w:rsidRDefault="00F66DCF" w:rsidP="008070AF">
            <w:pPr>
              <w:pStyle w:val="TableText"/>
              <w:spacing w:before="40" w:after="30"/>
              <w:jc w:val="right"/>
              <w:rPr>
                <w:rFonts w:eastAsia="Times New Roman"/>
              </w:rPr>
            </w:pPr>
            <w:r w:rsidRPr="00EB086D">
              <w:rPr>
                <w:i/>
                <w:iCs/>
              </w:rPr>
              <w:t>0.95*</w:t>
            </w:r>
          </w:p>
        </w:tc>
      </w:tr>
      <w:tr w:rsidR="00AF3F62" w:rsidRPr="00EB086D" w14:paraId="11257B5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B6DA631"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688D8974" w14:textId="3F0AFDA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8DF1776"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4193C80F" w14:textId="77777777" w:rsidR="00F66DCF" w:rsidRPr="00EB086D" w:rsidRDefault="00F66DCF" w:rsidP="008070AF">
            <w:pPr>
              <w:pStyle w:val="TableText"/>
              <w:spacing w:before="40" w:after="30"/>
              <w:jc w:val="right"/>
              <w:rPr>
                <w:rFonts w:eastAsia="Times New Roman"/>
              </w:rPr>
            </w:pPr>
            <w:r w:rsidRPr="00EB086D">
              <w:t>3.56</w:t>
            </w:r>
          </w:p>
        </w:tc>
        <w:tc>
          <w:tcPr>
            <w:tcW w:w="1417" w:type="dxa"/>
            <w:noWrap/>
            <w:tcMar>
              <w:left w:w="57" w:type="dxa"/>
              <w:right w:w="57" w:type="dxa"/>
            </w:tcMar>
            <w:hideMark/>
          </w:tcPr>
          <w:p w14:paraId="5D6EB825" w14:textId="77777777" w:rsidR="00F66DCF" w:rsidRPr="00EB086D" w:rsidRDefault="00F66DCF" w:rsidP="008070AF">
            <w:pPr>
              <w:pStyle w:val="TableText"/>
              <w:spacing w:before="40" w:after="30"/>
              <w:jc w:val="right"/>
              <w:rPr>
                <w:rFonts w:eastAsia="Times New Roman"/>
              </w:rPr>
            </w:pPr>
            <w:r w:rsidRPr="00EB086D">
              <w:t>2.6</w:t>
            </w:r>
          </w:p>
        </w:tc>
        <w:tc>
          <w:tcPr>
            <w:tcW w:w="1559" w:type="dxa"/>
            <w:noWrap/>
            <w:tcMar>
              <w:left w:w="57" w:type="dxa"/>
              <w:right w:w="57" w:type="dxa"/>
            </w:tcMar>
            <w:hideMark/>
          </w:tcPr>
          <w:p w14:paraId="7B9B5554" w14:textId="77777777" w:rsidR="00F66DCF" w:rsidRPr="00EB086D" w:rsidRDefault="00F66DCF" w:rsidP="008070AF">
            <w:pPr>
              <w:pStyle w:val="TableText"/>
              <w:spacing w:before="40" w:after="30"/>
              <w:jc w:val="right"/>
              <w:rPr>
                <w:rFonts w:eastAsia="Times New Roman"/>
              </w:rPr>
            </w:pPr>
            <w:r w:rsidRPr="00EB086D">
              <w:rPr>
                <w:i/>
                <w:iCs/>
              </w:rPr>
              <w:t>0.95*</w:t>
            </w:r>
          </w:p>
        </w:tc>
      </w:tr>
      <w:tr w:rsidR="00AF3F62" w:rsidRPr="00EB086D" w14:paraId="33F9F41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5F89962"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0D211EF8" w14:textId="255936D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AADC5D1"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078AC5D6" w14:textId="77777777" w:rsidR="00F66DCF" w:rsidRPr="00EB086D" w:rsidRDefault="00F66DCF" w:rsidP="008070AF">
            <w:pPr>
              <w:pStyle w:val="TableText"/>
              <w:spacing w:before="40" w:after="30"/>
              <w:jc w:val="right"/>
              <w:rPr>
                <w:rFonts w:eastAsia="Times New Roman"/>
              </w:rPr>
            </w:pPr>
            <w:r w:rsidRPr="00EB086D">
              <w:t>3.56</w:t>
            </w:r>
          </w:p>
        </w:tc>
        <w:tc>
          <w:tcPr>
            <w:tcW w:w="1417" w:type="dxa"/>
            <w:noWrap/>
            <w:tcMar>
              <w:left w:w="57" w:type="dxa"/>
              <w:right w:w="57" w:type="dxa"/>
            </w:tcMar>
            <w:hideMark/>
          </w:tcPr>
          <w:p w14:paraId="71D44D39" w14:textId="77777777" w:rsidR="00F66DCF" w:rsidRPr="00EB086D" w:rsidRDefault="00F66DCF" w:rsidP="008070AF">
            <w:pPr>
              <w:pStyle w:val="TableText"/>
              <w:spacing w:before="40" w:after="30"/>
              <w:jc w:val="right"/>
              <w:rPr>
                <w:rFonts w:eastAsia="Times New Roman"/>
              </w:rPr>
            </w:pPr>
            <w:r w:rsidRPr="00EB086D">
              <w:t>2.6</w:t>
            </w:r>
          </w:p>
        </w:tc>
        <w:tc>
          <w:tcPr>
            <w:tcW w:w="1559" w:type="dxa"/>
            <w:noWrap/>
            <w:tcMar>
              <w:left w:w="57" w:type="dxa"/>
              <w:right w:w="57" w:type="dxa"/>
            </w:tcMar>
            <w:hideMark/>
          </w:tcPr>
          <w:p w14:paraId="78A38388" w14:textId="77777777" w:rsidR="00F66DCF" w:rsidRPr="00EB086D" w:rsidRDefault="00F66DCF" w:rsidP="008070AF">
            <w:pPr>
              <w:pStyle w:val="TableText"/>
              <w:spacing w:before="40" w:after="30"/>
              <w:jc w:val="right"/>
              <w:rPr>
                <w:rFonts w:eastAsia="Times New Roman"/>
              </w:rPr>
            </w:pPr>
            <w:r w:rsidRPr="00EB086D">
              <w:rPr>
                <w:i/>
                <w:iCs/>
              </w:rPr>
              <w:t>0.95*</w:t>
            </w:r>
          </w:p>
        </w:tc>
      </w:tr>
      <w:tr w:rsidR="00AF3F62" w:rsidRPr="00EB086D" w14:paraId="6E91EEF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716D22E"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6189F9CA" w14:textId="4EB3884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5409460"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1988E01F" w14:textId="77777777" w:rsidR="00F66DCF" w:rsidRPr="00EB086D" w:rsidRDefault="00F66DCF" w:rsidP="008070AF">
            <w:pPr>
              <w:pStyle w:val="TableText"/>
              <w:spacing w:before="40" w:after="30"/>
              <w:jc w:val="right"/>
              <w:rPr>
                <w:rFonts w:eastAsia="Times New Roman"/>
              </w:rPr>
            </w:pPr>
            <w:r w:rsidRPr="00EB086D">
              <w:t>1.87</w:t>
            </w:r>
          </w:p>
        </w:tc>
        <w:tc>
          <w:tcPr>
            <w:tcW w:w="1417" w:type="dxa"/>
            <w:noWrap/>
            <w:tcMar>
              <w:left w:w="57" w:type="dxa"/>
              <w:right w:w="57" w:type="dxa"/>
            </w:tcMar>
            <w:hideMark/>
          </w:tcPr>
          <w:p w14:paraId="330AD669" w14:textId="77777777" w:rsidR="00F66DCF" w:rsidRPr="00EB086D" w:rsidRDefault="00F66DCF" w:rsidP="008070AF">
            <w:pPr>
              <w:pStyle w:val="TableText"/>
              <w:spacing w:before="40" w:after="30"/>
              <w:jc w:val="right"/>
              <w:rPr>
                <w:rFonts w:eastAsia="Times New Roman"/>
              </w:rPr>
            </w:pPr>
            <w:r w:rsidRPr="00EB086D">
              <w:t>1.37</w:t>
            </w:r>
          </w:p>
        </w:tc>
        <w:tc>
          <w:tcPr>
            <w:tcW w:w="1559" w:type="dxa"/>
            <w:noWrap/>
            <w:tcMar>
              <w:left w:w="57" w:type="dxa"/>
              <w:right w:w="57" w:type="dxa"/>
            </w:tcMar>
            <w:hideMark/>
          </w:tcPr>
          <w:p w14:paraId="41D0491F" w14:textId="77777777" w:rsidR="00F66DCF" w:rsidRPr="00EB086D" w:rsidRDefault="00F66DCF" w:rsidP="008070AF">
            <w:pPr>
              <w:pStyle w:val="TableText"/>
              <w:spacing w:before="40" w:after="30"/>
              <w:jc w:val="right"/>
              <w:rPr>
                <w:rFonts w:eastAsia="Times New Roman"/>
              </w:rPr>
            </w:pPr>
            <w:r w:rsidRPr="00EB086D">
              <w:t>0.5</w:t>
            </w:r>
          </w:p>
        </w:tc>
      </w:tr>
      <w:tr w:rsidR="00AF3F62" w:rsidRPr="00EB086D" w14:paraId="098AE49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F898F96"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0B565220" w14:textId="323C4C6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9994702"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5845BFBD" w14:textId="77777777" w:rsidR="00F66DCF" w:rsidRPr="00EB086D" w:rsidRDefault="00F66DCF" w:rsidP="008070AF">
            <w:pPr>
              <w:pStyle w:val="TableText"/>
              <w:spacing w:before="40" w:after="30"/>
              <w:jc w:val="right"/>
              <w:rPr>
                <w:rFonts w:eastAsia="Times New Roman"/>
              </w:rPr>
            </w:pPr>
            <w:r w:rsidRPr="00EB086D">
              <w:t>2.12</w:t>
            </w:r>
          </w:p>
        </w:tc>
        <w:tc>
          <w:tcPr>
            <w:tcW w:w="1417" w:type="dxa"/>
            <w:noWrap/>
            <w:tcMar>
              <w:left w:w="57" w:type="dxa"/>
              <w:right w:w="57" w:type="dxa"/>
            </w:tcMar>
            <w:hideMark/>
          </w:tcPr>
          <w:p w14:paraId="06D98F5A" w14:textId="77777777" w:rsidR="00F66DCF" w:rsidRPr="00EB086D" w:rsidRDefault="00F66DCF" w:rsidP="008070AF">
            <w:pPr>
              <w:pStyle w:val="TableText"/>
              <w:spacing w:before="40" w:after="30"/>
              <w:jc w:val="right"/>
              <w:rPr>
                <w:rFonts w:eastAsia="Times New Roman"/>
              </w:rPr>
            </w:pPr>
            <w:r w:rsidRPr="00EB086D">
              <w:t>1.55</w:t>
            </w:r>
          </w:p>
        </w:tc>
        <w:tc>
          <w:tcPr>
            <w:tcW w:w="1559" w:type="dxa"/>
            <w:noWrap/>
            <w:tcMar>
              <w:left w:w="57" w:type="dxa"/>
              <w:right w:w="57" w:type="dxa"/>
            </w:tcMar>
            <w:hideMark/>
          </w:tcPr>
          <w:p w14:paraId="635D336E" w14:textId="77777777" w:rsidR="00F66DCF" w:rsidRPr="00EB086D" w:rsidRDefault="00F66DCF" w:rsidP="008070AF">
            <w:pPr>
              <w:pStyle w:val="TableText"/>
              <w:spacing w:before="40" w:after="30"/>
              <w:jc w:val="right"/>
              <w:rPr>
                <w:rFonts w:eastAsia="Times New Roman"/>
              </w:rPr>
            </w:pPr>
            <w:r w:rsidRPr="00EB086D">
              <w:t>0.57</w:t>
            </w:r>
          </w:p>
        </w:tc>
      </w:tr>
      <w:tr w:rsidR="00E60996" w:rsidRPr="00EB086D" w14:paraId="249C371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07068B2"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636D4775" w14:textId="4EEC3A90" w:rsidR="00F66DCF" w:rsidRPr="00EB086D" w:rsidRDefault="00F66DCF" w:rsidP="008070AF">
            <w:pPr>
              <w:pStyle w:val="TableText"/>
              <w:spacing w:before="40" w:after="30"/>
              <w:rPr>
                <w:rFonts w:eastAsia="Times New Roman"/>
              </w:rPr>
            </w:pPr>
            <w:r w:rsidRPr="00EB086D">
              <w:t xml:space="preserve">Growing </w:t>
            </w:r>
            <w:r w:rsidR="00C33DD2" w:rsidRPr="00EB086D">
              <w:t>heifers – 0–1</w:t>
            </w:r>
          </w:p>
        </w:tc>
        <w:tc>
          <w:tcPr>
            <w:tcW w:w="709" w:type="dxa"/>
            <w:noWrap/>
            <w:tcMar>
              <w:left w:w="57" w:type="dxa"/>
              <w:right w:w="57" w:type="dxa"/>
            </w:tcMar>
            <w:hideMark/>
          </w:tcPr>
          <w:p w14:paraId="725B48B0"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33008B70" w14:textId="77777777" w:rsidR="00F66DCF" w:rsidRPr="00EB086D" w:rsidRDefault="00F66DCF" w:rsidP="008070AF">
            <w:pPr>
              <w:pStyle w:val="TableText"/>
              <w:spacing w:before="40" w:after="30"/>
              <w:jc w:val="right"/>
              <w:rPr>
                <w:rFonts w:eastAsia="Times New Roman"/>
              </w:rPr>
            </w:pPr>
            <w:r w:rsidRPr="00EB086D">
              <w:t>2.5</w:t>
            </w:r>
          </w:p>
        </w:tc>
        <w:tc>
          <w:tcPr>
            <w:tcW w:w="1417" w:type="dxa"/>
            <w:noWrap/>
            <w:tcMar>
              <w:left w:w="57" w:type="dxa"/>
              <w:right w:w="57" w:type="dxa"/>
            </w:tcMar>
            <w:hideMark/>
          </w:tcPr>
          <w:p w14:paraId="36F21923" w14:textId="77777777" w:rsidR="00F66DCF" w:rsidRPr="00EB086D" w:rsidRDefault="00F66DCF" w:rsidP="008070AF">
            <w:pPr>
              <w:pStyle w:val="TableText"/>
              <w:spacing w:before="40" w:after="30"/>
              <w:jc w:val="right"/>
              <w:rPr>
                <w:rFonts w:eastAsia="Times New Roman"/>
              </w:rPr>
            </w:pPr>
            <w:r w:rsidRPr="00EB086D">
              <w:t>1.83</w:t>
            </w:r>
          </w:p>
        </w:tc>
        <w:tc>
          <w:tcPr>
            <w:tcW w:w="1559" w:type="dxa"/>
            <w:noWrap/>
            <w:tcMar>
              <w:left w:w="57" w:type="dxa"/>
              <w:right w:w="57" w:type="dxa"/>
            </w:tcMar>
            <w:hideMark/>
          </w:tcPr>
          <w:p w14:paraId="00BB1834" w14:textId="77777777" w:rsidR="00F66DCF" w:rsidRPr="00EB086D" w:rsidRDefault="00F66DCF" w:rsidP="008070AF">
            <w:pPr>
              <w:pStyle w:val="TableText"/>
              <w:spacing w:before="40" w:after="30"/>
              <w:jc w:val="right"/>
              <w:rPr>
                <w:rFonts w:eastAsia="Times New Roman"/>
              </w:rPr>
            </w:pPr>
            <w:r w:rsidRPr="00EB086D">
              <w:t>0.67</w:t>
            </w:r>
          </w:p>
        </w:tc>
      </w:tr>
      <w:tr w:rsidR="00E60996" w:rsidRPr="00EB086D" w14:paraId="49DF235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7FB4488"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1D80D117" w14:textId="3A4206A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1E2199C"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09FD6B5A" w14:textId="77777777" w:rsidR="00F66DCF" w:rsidRPr="00EB086D" w:rsidRDefault="00F66DCF" w:rsidP="008070AF">
            <w:pPr>
              <w:pStyle w:val="TableText"/>
              <w:spacing w:before="40" w:after="30"/>
              <w:jc w:val="right"/>
              <w:rPr>
                <w:rFonts w:eastAsia="Times New Roman"/>
              </w:rPr>
            </w:pPr>
            <w:r w:rsidRPr="00EB086D">
              <w:t>6.42</w:t>
            </w:r>
          </w:p>
        </w:tc>
        <w:tc>
          <w:tcPr>
            <w:tcW w:w="1417" w:type="dxa"/>
            <w:noWrap/>
            <w:tcMar>
              <w:left w:w="57" w:type="dxa"/>
              <w:right w:w="57" w:type="dxa"/>
            </w:tcMar>
            <w:hideMark/>
          </w:tcPr>
          <w:p w14:paraId="5A0C0654" w14:textId="77777777" w:rsidR="00F66DCF" w:rsidRPr="00EB086D" w:rsidRDefault="00F66DCF" w:rsidP="008070AF">
            <w:pPr>
              <w:pStyle w:val="TableText"/>
              <w:spacing w:before="40" w:after="30"/>
              <w:jc w:val="right"/>
              <w:rPr>
                <w:rFonts w:eastAsia="Times New Roman"/>
              </w:rPr>
            </w:pPr>
            <w:r w:rsidRPr="00EB086D">
              <w:t>4.7</w:t>
            </w:r>
          </w:p>
        </w:tc>
        <w:tc>
          <w:tcPr>
            <w:tcW w:w="1559" w:type="dxa"/>
            <w:noWrap/>
            <w:tcMar>
              <w:left w:w="57" w:type="dxa"/>
              <w:right w:w="57" w:type="dxa"/>
            </w:tcMar>
            <w:hideMark/>
          </w:tcPr>
          <w:p w14:paraId="1A5BABEB" w14:textId="77777777" w:rsidR="00F66DCF" w:rsidRPr="00EB086D" w:rsidRDefault="00F66DCF" w:rsidP="008070AF">
            <w:pPr>
              <w:pStyle w:val="TableText"/>
              <w:spacing w:before="40" w:after="30"/>
              <w:jc w:val="right"/>
              <w:rPr>
                <w:rFonts w:eastAsia="Times New Roman"/>
              </w:rPr>
            </w:pPr>
            <w:r w:rsidRPr="00EB086D">
              <w:t>1.72</w:t>
            </w:r>
          </w:p>
        </w:tc>
      </w:tr>
      <w:tr w:rsidR="00E60996" w:rsidRPr="00EB086D" w14:paraId="1B9D5CE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05AEF89"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0BA42015" w14:textId="1D536B84"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26F79C8"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799FB150" w14:textId="77777777" w:rsidR="00F66DCF" w:rsidRPr="00EB086D" w:rsidRDefault="00F66DCF" w:rsidP="008070AF">
            <w:pPr>
              <w:pStyle w:val="TableText"/>
              <w:spacing w:before="40" w:after="30"/>
              <w:jc w:val="right"/>
              <w:rPr>
                <w:rFonts w:eastAsia="Times New Roman"/>
              </w:rPr>
            </w:pPr>
            <w:r w:rsidRPr="00EB086D">
              <w:t>6.04</w:t>
            </w:r>
          </w:p>
        </w:tc>
        <w:tc>
          <w:tcPr>
            <w:tcW w:w="1417" w:type="dxa"/>
            <w:noWrap/>
            <w:tcMar>
              <w:left w:w="57" w:type="dxa"/>
              <w:right w:w="57" w:type="dxa"/>
            </w:tcMar>
            <w:hideMark/>
          </w:tcPr>
          <w:p w14:paraId="7E624B16" w14:textId="77777777" w:rsidR="00F66DCF" w:rsidRPr="00EB086D" w:rsidRDefault="00F66DCF" w:rsidP="008070AF">
            <w:pPr>
              <w:pStyle w:val="TableText"/>
              <w:spacing w:before="40" w:after="30"/>
              <w:jc w:val="right"/>
              <w:rPr>
                <w:rFonts w:eastAsia="Times New Roman"/>
              </w:rPr>
            </w:pPr>
            <w:r w:rsidRPr="00EB086D">
              <w:t>4.42</w:t>
            </w:r>
          </w:p>
        </w:tc>
        <w:tc>
          <w:tcPr>
            <w:tcW w:w="1559" w:type="dxa"/>
            <w:noWrap/>
            <w:tcMar>
              <w:left w:w="57" w:type="dxa"/>
              <w:right w:w="57" w:type="dxa"/>
            </w:tcMar>
            <w:hideMark/>
          </w:tcPr>
          <w:p w14:paraId="1BE7831B" w14:textId="77777777" w:rsidR="00F66DCF" w:rsidRPr="00EB086D" w:rsidRDefault="00F66DCF" w:rsidP="008070AF">
            <w:pPr>
              <w:pStyle w:val="TableText"/>
              <w:spacing w:before="40" w:after="30"/>
              <w:jc w:val="right"/>
              <w:rPr>
                <w:rFonts w:eastAsia="Times New Roman"/>
              </w:rPr>
            </w:pPr>
            <w:r w:rsidRPr="00EB086D">
              <w:t>1.62</w:t>
            </w:r>
          </w:p>
        </w:tc>
      </w:tr>
      <w:tr w:rsidR="00E60996" w:rsidRPr="00EB086D" w14:paraId="54FD112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F00F4CF"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62BC9791" w14:textId="3D7B53A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80F84F1"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066C07A4" w14:textId="77777777" w:rsidR="00F66DCF" w:rsidRPr="00EB086D" w:rsidRDefault="00F66DCF" w:rsidP="008070AF">
            <w:pPr>
              <w:pStyle w:val="TableText"/>
              <w:spacing w:before="40" w:after="30"/>
              <w:jc w:val="right"/>
              <w:rPr>
                <w:rFonts w:eastAsia="Times New Roman"/>
              </w:rPr>
            </w:pPr>
            <w:r w:rsidRPr="00EB086D">
              <w:t>8.01</w:t>
            </w:r>
          </w:p>
        </w:tc>
        <w:tc>
          <w:tcPr>
            <w:tcW w:w="1417" w:type="dxa"/>
            <w:noWrap/>
            <w:tcMar>
              <w:left w:w="57" w:type="dxa"/>
              <w:right w:w="57" w:type="dxa"/>
            </w:tcMar>
            <w:hideMark/>
          </w:tcPr>
          <w:p w14:paraId="796DDC3E" w14:textId="77777777" w:rsidR="00F66DCF" w:rsidRPr="00EB086D" w:rsidRDefault="00F66DCF" w:rsidP="008070AF">
            <w:pPr>
              <w:pStyle w:val="TableText"/>
              <w:spacing w:before="40" w:after="30"/>
              <w:jc w:val="right"/>
              <w:rPr>
                <w:rFonts w:eastAsia="Times New Roman"/>
              </w:rPr>
            </w:pPr>
            <w:r w:rsidRPr="00EB086D">
              <w:t>5.86</w:t>
            </w:r>
          </w:p>
        </w:tc>
        <w:tc>
          <w:tcPr>
            <w:tcW w:w="1559" w:type="dxa"/>
            <w:noWrap/>
            <w:tcMar>
              <w:left w:w="57" w:type="dxa"/>
              <w:right w:w="57" w:type="dxa"/>
            </w:tcMar>
            <w:hideMark/>
          </w:tcPr>
          <w:p w14:paraId="06A7232C" w14:textId="77777777" w:rsidR="00F66DCF" w:rsidRPr="00EB086D" w:rsidRDefault="00F66DCF" w:rsidP="008070AF">
            <w:pPr>
              <w:pStyle w:val="TableText"/>
              <w:spacing w:before="40" w:after="30"/>
              <w:jc w:val="right"/>
              <w:rPr>
                <w:rFonts w:eastAsia="Times New Roman"/>
              </w:rPr>
            </w:pPr>
            <w:r w:rsidRPr="00EB086D">
              <w:t>2.14</w:t>
            </w:r>
          </w:p>
        </w:tc>
      </w:tr>
      <w:tr w:rsidR="00E60996" w:rsidRPr="00EB086D" w14:paraId="7F79EFC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B87A132"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6D3FAC17" w14:textId="646974B0"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EB9DFA6"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7BC5AF5B" w14:textId="77777777" w:rsidR="00F66DCF" w:rsidRPr="00EB086D" w:rsidRDefault="00F66DCF" w:rsidP="008070AF">
            <w:pPr>
              <w:pStyle w:val="TableText"/>
              <w:spacing w:before="40" w:after="30"/>
              <w:jc w:val="right"/>
              <w:rPr>
                <w:rFonts w:eastAsia="Times New Roman"/>
              </w:rPr>
            </w:pPr>
            <w:r w:rsidRPr="00EB086D">
              <w:t>7.88</w:t>
            </w:r>
          </w:p>
        </w:tc>
        <w:tc>
          <w:tcPr>
            <w:tcW w:w="1417" w:type="dxa"/>
            <w:noWrap/>
            <w:tcMar>
              <w:left w:w="57" w:type="dxa"/>
              <w:right w:w="57" w:type="dxa"/>
            </w:tcMar>
            <w:hideMark/>
          </w:tcPr>
          <w:p w14:paraId="69E51DE8" w14:textId="77777777" w:rsidR="00F66DCF" w:rsidRPr="00EB086D" w:rsidRDefault="00F66DCF" w:rsidP="008070AF">
            <w:pPr>
              <w:pStyle w:val="TableText"/>
              <w:spacing w:before="40" w:after="30"/>
              <w:jc w:val="right"/>
              <w:rPr>
                <w:rFonts w:eastAsia="Times New Roman"/>
              </w:rPr>
            </w:pPr>
            <w:r w:rsidRPr="00EB086D">
              <w:t>5.77</w:t>
            </w:r>
          </w:p>
        </w:tc>
        <w:tc>
          <w:tcPr>
            <w:tcW w:w="1559" w:type="dxa"/>
            <w:noWrap/>
            <w:tcMar>
              <w:left w:w="57" w:type="dxa"/>
              <w:right w:w="57" w:type="dxa"/>
            </w:tcMar>
            <w:hideMark/>
          </w:tcPr>
          <w:p w14:paraId="15B94432" w14:textId="77777777" w:rsidR="00F66DCF" w:rsidRPr="00EB086D" w:rsidRDefault="00F66DCF" w:rsidP="008070AF">
            <w:pPr>
              <w:pStyle w:val="TableText"/>
              <w:spacing w:before="40" w:after="30"/>
              <w:jc w:val="right"/>
              <w:rPr>
                <w:rFonts w:eastAsia="Times New Roman"/>
              </w:rPr>
            </w:pPr>
            <w:r w:rsidRPr="00EB086D">
              <w:t>2.11</w:t>
            </w:r>
          </w:p>
        </w:tc>
      </w:tr>
      <w:tr w:rsidR="00E60996" w:rsidRPr="00EB086D" w14:paraId="6078136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3EFA4CC"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1B91C5F5" w14:textId="0ABD5109" w:rsidR="00F66DCF" w:rsidRPr="00EB086D" w:rsidRDefault="00F66DCF" w:rsidP="008070AF">
            <w:pPr>
              <w:pStyle w:val="TableText"/>
              <w:spacing w:before="40" w:after="30"/>
              <w:rPr>
                <w:rFonts w:eastAsia="Times New Roman"/>
              </w:rPr>
            </w:pPr>
            <w:r w:rsidRPr="00EB086D">
              <w:t xml:space="preserve">Growing </w:t>
            </w:r>
            <w:r w:rsidR="00C33DD2" w:rsidRPr="00EB086D">
              <w:t>heifers – 1–2</w:t>
            </w:r>
          </w:p>
        </w:tc>
        <w:tc>
          <w:tcPr>
            <w:tcW w:w="709" w:type="dxa"/>
            <w:noWrap/>
            <w:tcMar>
              <w:left w:w="57" w:type="dxa"/>
              <w:right w:w="57" w:type="dxa"/>
            </w:tcMar>
            <w:hideMark/>
          </w:tcPr>
          <w:p w14:paraId="4264030C"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11D5C24C" w14:textId="77777777" w:rsidR="00F66DCF" w:rsidRPr="00EB086D" w:rsidRDefault="00F66DCF" w:rsidP="008070AF">
            <w:pPr>
              <w:pStyle w:val="TableText"/>
              <w:spacing w:before="40" w:after="30"/>
              <w:jc w:val="right"/>
              <w:rPr>
                <w:rFonts w:eastAsia="Times New Roman"/>
              </w:rPr>
            </w:pPr>
            <w:r w:rsidRPr="00EB086D">
              <w:t>6.67</w:t>
            </w:r>
          </w:p>
        </w:tc>
        <w:tc>
          <w:tcPr>
            <w:tcW w:w="1417" w:type="dxa"/>
            <w:noWrap/>
            <w:tcMar>
              <w:left w:w="57" w:type="dxa"/>
              <w:right w:w="57" w:type="dxa"/>
            </w:tcMar>
            <w:hideMark/>
          </w:tcPr>
          <w:p w14:paraId="508B9668" w14:textId="77777777" w:rsidR="00F66DCF" w:rsidRPr="00EB086D" w:rsidRDefault="00F66DCF" w:rsidP="008070AF">
            <w:pPr>
              <w:pStyle w:val="TableText"/>
              <w:spacing w:before="40" w:after="30"/>
              <w:jc w:val="right"/>
              <w:rPr>
                <w:rFonts w:eastAsia="Times New Roman"/>
              </w:rPr>
            </w:pPr>
            <w:r w:rsidRPr="00EB086D">
              <w:t>4.88</w:t>
            </w:r>
          </w:p>
        </w:tc>
        <w:tc>
          <w:tcPr>
            <w:tcW w:w="1559" w:type="dxa"/>
            <w:noWrap/>
            <w:tcMar>
              <w:left w:w="57" w:type="dxa"/>
              <w:right w:w="57" w:type="dxa"/>
            </w:tcMar>
            <w:hideMark/>
          </w:tcPr>
          <w:p w14:paraId="1615E17C" w14:textId="77777777" w:rsidR="00F66DCF" w:rsidRPr="00EB086D" w:rsidRDefault="00F66DCF" w:rsidP="008070AF">
            <w:pPr>
              <w:pStyle w:val="TableText"/>
              <w:spacing w:before="40" w:after="30"/>
              <w:jc w:val="right"/>
              <w:rPr>
                <w:rFonts w:eastAsia="Times New Roman"/>
              </w:rPr>
            </w:pPr>
            <w:r w:rsidRPr="00EB086D">
              <w:rPr>
                <w:i/>
                <w:iCs/>
              </w:rPr>
              <w:t>1.79</w:t>
            </w:r>
            <w:r w:rsidRPr="00EB086D">
              <w:t>†</w:t>
            </w:r>
          </w:p>
        </w:tc>
      </w:tr>
      <w:tr w:rsidR="00E60996" w:rsidRPr="00EB086D" w14:paraId="521580C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98C7F6C"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1E0156DC" w14:textId="26413449"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46DFCE1"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7A8B1E19" w14:textId="77777777" w:rsidR="00F66DCF" w:rsidRPr="00EB086D" w:rsidRDefault="00F66DCF" w:rsidP="008070AF">
            <w:pPr>
              <w:pStyle w:val="TableText"/>
              <w:spacing w:before="40" w:after="30"/>
              <w:jc w:val="right"/>
              <w:rPr>
                <w:rFonts w:eastAsia="Times New Roman"/>
              </w:rPr>
            </w:pPr>
            <w:r w:rsidRPr="00EB086D">
              <w:t>6.67</w:t>
            </w:r>
          </w:p>
        </w:tc>
        <w:tc>
          <w:tcPr>
            <w:tcW w:w="1417" w:type="dxa"/>
            <w:noWrap/>
            <w:tcMar>
              <w:left w:w="57" w:type="dxa"/>
              <w:right w:w="57" w:type="dxa"/>
            </w:tcMar>
            <w:hideMark/>
          </w:tcPr>
          <w:p w14:paraId="460EA788" w14:textId="77777777" w:rsidR="00F66DCF" w:rsidRPr="00EB086D" w:rsidRDefault="00F66DCF" w:rsidP="008070AF">
            <w:pPr>
              <w:pStyle w:val="TableText"/>
              <w:spacing w:before="40" w:after="30"/>
              <w:jc w:val="right"/>
              <w:rPr>
                <w:rFonts w:eastAsia="Times New Roman"/>
              </w:rPr>
            </w:pPr>
            <w:r w:rsidRPr="00EB086D">
              <w:t>4.88</w:t>
            </w:r>
          </w:p>
        </w:tc>
        <w:tc>
          <w:tcPr>
            <w:tcW w:w="1559" w:type="dxa"/>
            <w:noWrap/>
            <w:tcMar>
              <w:left w:w="57" w:type="dxa"/>
              <w:right w:w="57" w:type="dxa"/>
            </w:tcMar>
            <w:hideMark/>
          </w:tcPr>
          <w:p w14:paraId="3B3DEF63" w14:textId="77777777" w:rsidR="00F66DCF" w:rsidRPr="00EB086D" w:rsidRDefault="00F66DCF" w:rsidP="008070AF">
            <w:pPr>
              <w:pStyle w:val="TableText"/>
              <w:spacing w:before="40" w:after="30"/>
              <w:jc w:val="right"/>
              <w:rPr>
                <w:rFonts w:eastAsia="Times New Roman"/>
              </w:rPr>
            </w:pPr>
            <w:r w:rsidRPr="00EB086D">
              <w:rPr>
                <w:i/>
                <w:iCs/>
              </w:rPr>
              <w:t>1.79</w:t>
            </w:r>
            <w:r w:rsidRPr="00EB086D">
              <w:t>†</w:t>
            </w:r>
          </w:p>
        </w:tc>
      </w:tr>
      <w:tr w:rsidR="00E60996" w:rsidRPr="00EB086D" w14:paraId="336A3D6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DFA4E01"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268F2B92" w14:textId="72315E0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D874426"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294E43EB" w14:textId="77777777" w:rsidR="00F66DCF" w:rsidRPr="00EB086D" w:rsidRDefault="00F66DCF" w:rsidP="008070AF">
            <w:pPr>
              <w:pStyle w:val="TableText"/>
              <w:spacing w:before="40" w:after="30"/>
              <w:jc w:val="right"/>
              <w:rPr>
                <w:rFonts w:eastAsia="Times New Roman"/>
              </w:rPr>
            </w:pPr>
            <w:r w:rsidRPr="00EB086D">
              <w:t>5.27</w:t>
            </w:r>
          </w:p>
        </w:tc>
        <w:tc>
          <w:tcPr>
            <w:tcW w:w="1417" w:type="dxa"/>
            <w:noWrap/>
            <w:tcMar>
              <w:left w:w="57" w:type="dxa"/>
              <w:right w:w="57" w:type="dxa"/>
            </w:tcMar>
            <w:hideMark/>
          </w:tcPr>
          <w:p w14:paraId="3A90473E" w14:textId="77777777" w:rsidR="00F66DCF" w:rsidRPr="00EB086D" w:rsidRDefault="00F66DCF" w:rsidP="008070AF">
            <w:pPr>
              <w:pStyle w:val="TableText"/>
              <w:spacing w:before="40" w:after="30"/>
              <w:jc w:val="right"/>
              <w:rPr>
                <w:rFonts w:eastAsia="Times New Roman"/>
              </w:rPr>
            </w:pPr>
            <w:r w:rsidRPr="00EB086D">
              <w:t>3.86</w:t>
            </w:r>
          </w:p>
        </w:tc>
        <w:tc>
          <w:tcPr>
            <w:tcW w:w="1559" w:type="dxa"/>
            <w:noWrap/>
            <w:tcMar>
              <w:left w:w="57" w:type="dxa"/>
              <w:right w:w="57" w:type="dxa"/>
            </w:tcMar>
            <w:hideMark/>
          </w:tcPr>
          <w:p w14:paraId="4C09EA31" w14:textId="77777777" w:rsidR="00F66DCF" w:rsidRPr="00EB086D" w:rsidRDefault="00F66DCF" w:rsidP="008070AF">
            <w:pPr>
              <w:pStyle w:val="TableText"/>
              <w:spacing w:before="40" w:after="30"/>
              <w:jc w:val="right"/>
              <w:rPr>
                <w:rFonts w:eastAsia="Times New Roman"/>
              </w:rPr>
            </w:pPr>
            <w:r w:rsidRPr="00EB086D">
              <w:t>1.41</w:t>
            </w:r>
          </w:p>
        </w:tc>
      </w:tr>
      <w:tr w:rsidR="00E60996" w:rsidRPr="00EB086D" w14:paraId="0B8BD5F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DC19B71"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5774F26D" w14:textId="3AE82F3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3C85182A"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58FCD18F" w14:textId="77777777" w:rsidR="00F66DCF" w:rsidRPr="00EB086D" w:rsidRDefault="00F66DCF" w:rsidP="008070AF">
            <w:pPr>
              <w:pStyle w:val="TableText"/>
              <w:spacing w:before="40" w:after="30"/>
              <w:jc w:val="right"/>
              <w:rPr>
                <w:rFonts w:eastAsia="Times New Roman"/>
              </w:rPr>
            </w:pPr>
            <w:r w:rsidRPr="00EB086D">
              <w:t>5.52</w:t>
            </w:r>
          </w:p>
        </w:tc>
        <w:tc>
          <w:tcPr>
            <w:tcW w:w="1417" w:type="dxa"/>
            <w:noWrap/>
            <w:tcMar>
              <w:left w:w="57" w:type="dxa"/>
              <w:right w:w="57" w:type="dxa"/>
            </w:tcMar>
            <w:hideMark/>
          </w:tcPr>
          <w:p w14:paraId="76002DAB" w14:textId="77777777" w:rsidR="00F66DCF" w:rsidRPr="00EB086D" w:rsidRDefault="00F66DCF" w:rsidP="008070AF">
            <w:pPr>
              <w:pStyle w:val="TableText"/>
              <w:spacing w:before="40" w:after="30"/>
              <w:jc w:val="right"/>
              <w:rPr>
                <w:rFonts w:eastAsia="Times New Roman"/>
              </w:rPr>
            </w:pPr>
            <w:r w:rsidRPr="00EB086D">
              <w:t>4.04</w:t>
            </w:r>
          </w:p>
        </w:tc>
        <w:tc>
          <w:tcPr>
            <w:tcW w:w="1559" w:type="dxa"/>
            <w:noWrap/>
            <w:tcMar>
              <w:left w:w="57" w:type="dxa"/>
              <w:right w:w="57" w:type="dxa"/>
            </w:tcMar>
            <w:hideMark/>
          </w:tcPr>
          <w:p w14:paraId="7FE4E756" w14:textId="77777777" w:rsidR="00F66DCF" w:rsidRPr="00EB086D" w:rsidRDefault="00F66DCF" w:rsidP="008070AF">
            <w:pPr>
              <w:pStyle w:val="TableText"/>
              <w:spacing w:before="40" w:after="30"/>
              <w:jc w:val="right"/>
              <w:rPr>
                <w:rFonts w:eastAsia="Times New Roman"/>
              </w:rPr>
            </w:pPr>
            <w:r w:rsidRPr="00EB086D">
              <w:t>1.48</w:t>
            </w:r>
          </w:p>
        </w:tc>
      </w:tr>
      <w:tr w:rsidR="00E60996" w:rsidRPr="00EB086D" w14:paraId="3E57239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E9B303B" w14:textId="77777777" w:rsidR="00F66DCF" w:rsidRPr="00EB086D" w:rsidRDefault="00F66DCF" w:rsidP="008070AF">
            <w:pPr>
              <w:pStyle w:val="TableText"/>
              <w:spacing w:before="40" w:after="30"/>
              <w:rPr>
                <w:rFonts w:eastAsia="Times New Roman"/>
              </w:rPr>
            </w:pPr>
            <w:r w:rsidRPr="00EB086D">
              <w:lastRenderedPageBreak/>
              <w:t>Waikato</w:t>
            </w:r>
          </w:p>
        </w:tc>
        <w:tc>
          <w:tcPr>
            <w:tcW w:w="1843" w:type="dxa"/>
            <w:noWrap/>
            <w:tcMar>
              <w:left w:w="57" w:type="dxa"/>
              <w:right w:w="57" w:type="dxa"/>
            </w:tcMar>
            <w:hideMark/>
          </w:tcPr>
          <w:p w14:paraId="72960B51" w14:textId="327B174C"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13D1200"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1EE828F3" w14:textId="77777777" w:rsidR="00F66DCF" w:rsidRPr="00EB086D" w:rsidRDefault="00F66DCF" w:rsidP="008070AF">
            <w:pPr>
              <w:pStyle w:val="TableText"/>
              <w:spacing w:before="40" w:after="30"/>
              <w:jc w:val="right"/>
              <w:rPr>
                <w:rFonts w:eastAsia="Times New Roman"/>
              </w:rPr>
            </w:pPr>
            <w:r w:rsidRPr="00EB086D">
              <w:t>5.58</w:t>
            </w:r>
          </w:p>
        </w:tc>
        <w:tc>
          <w:tcPr>
            <w:tcW w:w="1417" w:type="dxa"/>
            <w:noWrap/>
            <w:tcMar>
              <w:left w:w="57" w:type="dxa"/>
              <w:right w:w="57" w:type="dxa"/>
            </w:tcMar>
            <w:hideMark/>
          </w:tcPr>
          <w:p w14:paraId="4B77A66E" w14:textId="77777777" w:rsidR="00F66DCF" w:rsidRPr="00EB086D" w:rsidRDefault="00F66DCF" w:rsidP="008070AF">
            <w:pPr>
              <w:pStyle w:val="TableText"/>
              <w:spacing w:before="40" w:after="30"/>
              <w:jc w:val="right"/>
              <w:rPr>
                <w:rFonts w:eastAsia="Times New Roman"/>
              </w:rPr>
            </w:pPr>
            <w:r w:rsidRPr="00EB086D">
              <w:t>4.08</w:t>
            </w:r>
          </w:p>
        </w:tc>
        <w:tc>
          <w:tcPr>
            <w:tcW w:w="1559" w:type="dxa"/>
            <w:noWrap/>
            <w:tcMar>
              <w:left w:w="57" w:type="dxa"/>
              <w:right w:w="57" w:type="dxa"/>
            </w:tcMar>
            <w:hideMark/>
          </w:tcPr>
          <w:p w14:paraId="4838991F" w14:textId="77777777" w:rsidR="00F66DCF" w:rsidRPr="00EB086D" w:rsidRDefault="00F66DCF" w:rsidP="008070AF">
            <w:pPr>
              <w:pStyle w:val="TableText"/>
              <w:spacing w:before="40" w:after="30"/>
              <w:jc w:val="right"/>
              <w:rPr>
                <w:rFonts w:eastAsia="Times New Roman"/>
              </w:rPr>
            </w:pPr>
            <w:r w:rsidRPr="00EB086D">
              <w:t>1.49</w:t>
            </w:r>
          </w:p>
        </w:tc>
      </w:tr>
      <w:tr w:rsidR="00E60996" w:rsidRPr="00EB086D" w14:paraId="3EF88C7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FFE0059"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3E6026A8" w14:textId="33057A37"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9B7CA16"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6AD0534E" w14:textId="77777777" w:rsidR="00F66DCF" w:rsidRPr="00EB086D" w:rsidRDefault="00F66DCF" w:rsidP="008070AF">
            <w:pPr>
              <w:pStyle w:val="TableText"/>
              <w:spacing w:before="40" w:after="30"/>
              <w:jc w:val="right"/>
              <w:rPr>
                <w:rFonts w:eastAsia="Times New Roman"/>
              </w:rPr>
            </w:pPr>
            <w:r w:rsidRPr="00EB086D">
              <w:t>5.32</w:t>
            </w:r>
          </w:p>
        </w:tc>
        <w:tc>
          <w:tcPr>
            <w:tcW w:w="1417" w:type="dxa"/>
            <w:noWrap/>
            <w:tcMar>
              <w:left w:w="57" w:type="dxa"/>
              <w:right w:w="57" w:type="dxa"/>
            </w:tcMar>
            <w:hideMark/>
          </w:tcPr>
          <w:p w14:paraId="5518C2B5" w14:textId="77777777" w:rsidR="00F66DCF" w:rsidRPr="00EB086D" w:rsidRDefault="00F66DCF" w:rsidP="008070AF">
            <w:pPr>
              <w:pStyle w:val="TableText"/>
              <w:spacing w:before="40" w:after="30"/>
              <w:jc w:val="right"/>
              <w:rPr>
                <w:rFonts w:eastAsia="Times New Roman"/>
              </w:rPr>
            </w:pPr>
            <w:r w:rsidRPr="00EB086D">
              <w:t>3.9</w:t>
            </w:r>
          </w:p>
        </w:tc>
        <w:tc>
          <w:tcPr>
            <w:tcW w:w="1559" w:type="dxa"/>
            <w:noWrap/>
            <w:tcMar>
              <w:left w:w="57" w:type="dxa"/>
              <w:right w:w="57" w:type="dxa"/>
            </w:tcMar>
            <w:hideMark/>
          </w:tcPr>
          <w:p w14:paraId="31F27ED5" w14:textId="77777777" w:rsidR="00F66DCF" w:rsidRPr="00EB086D" w:rsidRDefault="00F66DCF" w:rsidP="008070AF">
            <w:pPr>
              <w:pStyle w:val="TableText"/>
              <w:spacing w:before="40" w:after="30"/>
              <w:jc w:val="right"/>
              <w:rPr>
                <w:rFonts w:eastAsia="Times New Roman"/>
              </w:rPr>
            </w:pPr>
            <w:r w:rsidRPr="00EB086D">
              <w:t>1.43</w:t>
            </w:r>
          </w:p>
        </w:tc>
      </w:tr>
      <w:tr w:rsidR="00E60996" w:rsidRPr="00EB086D" w14:paraId="47545CB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03292D1"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0F373BFD" w14:textId="32903B1E"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5050724"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3CEFCCB1" w14:textId="77777777" w:rsidR="00F66DCF" w:rsidRPr="00EB086D" w:rsidRDefault="00F66DCF" w:rsidP="008070AF">
            <w:pPr>
              <w:pStyle w:val="TableText"/>
              <w:spacing w:before="40" w:after="30"/>
              <w:jc w:val="right"/>
              <w:rPr>
                <w:rFonts w:eastAsia="Times New Roman"/>
              </w:rPr>
            </w:pPr>
            <w:r w:rsidRPr="00EB086D">
              <w:t>5.49</w:t>
            </w:r>
          </w:p>
        </w:tc>
        <w:tc>
          <w:tcPr>
            <w:tcW w:w="1417" w:type="dxa"/>
            <w:noWrap/>
            <w:tcMar>
              <w:left w:w="57" w:type="dxa"/>
              <w:right w:w="57" w:type="dxa"/>
            </w:tcMar>
            <w:hideMark/>
          </w:tcPr>
          <w:p w14:paraId="568C6942" w14:textId="77777777" w:rsidR="00F66DCF" w:rsidRPr="00EB086D" w:rsidRDefault="00F66DCF" w:rsidP="008070AF">
            <w:pPr>
              <w:pStyle w:val="TableText"/>
              <w:spacing w:before="40" w:after="30"/>
              <w:jc w:val="right"/>
              <w:rPr>
                <w:rFonts w:eastAsia="Times New Roman"/>
              </w:rPr>
            </w:pPr>
            <w:r w:rsidRPr="00EB086D">
              <w:t>4.02</w:t>
            </w:r>
          </w:p>
        </w:tc>
        <w:tc>
          <w:tcPr>
            <w:tcW w:w="1559" w:type="dxa"/>
            <w:noWrap/>
            <w:tcMar>
              <w:left w:w="57" w:type="dxa"/>
              <w:right w:w="57" w:type="dxa"/>
            </w:tcMar>
            <w:hideMark/>
          </w:tcPr>
          <w:p w14:paraId="63AEE357" w14:textId="77777777" w:rsidR="00F66DCF" w:rsidRPr="00EB086D" w:rsidRDefault="00F66DCF" w:rsidP="008070AF">
            <w:pPr>
              <w:pStyle w:val="TableText"/>
              <w:spacing w:before="40" w:after="30"/>
              <w:jc w:val="right"/>
              <w:rPr>
                <w:rFonts w:eastAsia="Times New Roman"/>
              </w:rPr>
            </w:pPr>
            <w:r w:rsidRPr="00EB086D">
              <w:t>1.47</w:t>
            </w:r>
          </w:p>
        </w:tc>
      </w:tr>
      <w:tr w:rsidR="00E60996" w:rsidRPr="00EB086D" w14:paraId="029B0A7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A74D536"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3F24231A" w14:textId="37D1E9A4"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86375E8"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4AAF40D6" w14:textId="77777777" w:rsidR="00F66DCF" w:rsidRPr="00EB086D" w:rsidRDefault="00F66DCF" w:rsidP="008070AF">
            <w:pPr>
              <w:pStyle w:val="TableText"/>
              <w:spacing w:before="40" w:after="30"/>
              <w:jc w:val="right"/>
              <w:rPr>
                <w:rFonts w:eastAsia="Times New Roman"/>
              </w:rPr>
            </w:pPr>
            <w:r w:rsidRPr="00EB086D">
              <w:t>6</w:t>
            </w:r>
          </w:p>
        </w:tc>
        <w:tc>
          <w:tcPr>
            <w:tcW w:w="1417" w:type="dxa"/>
            <w:noWrap/>
            <w:tcMar>
              <w:left w:w="57" w:type="dxa"/>
              <w:right w:w="57" w:type="dxa"/>
            </w:tcMar>
            <w:hideMark/>
          </w:tcPr>
          <w:p w14:paraId="40573FBD" w14:textId="77777777" w:rsidR="00F66DCF" w:rsidRPr="00EB086D" w:rsidRDefault="00F66DCF" w:rsidP="008070AF">
            <w:pPr>
              <w:pStyle w:val="TableText"/>
              <w:spacing w:before="40" w:after="30"/>
              <w:jc w:val="right"/>
              <w:rPr>
                <w:rFonts w:eastAsia="Times New Roman"/>
              </w:rPr>
            </w:pPr>
            <w:r w:rsidRPr="00EB086D">
              <w:t>4.39</w:t>
            </w:r>
          </w:p>
        </w:tc>
        <w:tc>
          <w:tcPr>
            <w:tcW w:w="1559" w:type="dxa"/>
            <w:noWrap/>
            <w:tcMar>
              <w:left w:w="57" w:type="dxa"/>
              <w:right w:w="57" w:type="dxa"/>
            </w:tcMar>
            <w:hideMark/>
          </w:tcPr>
          <w:p w14:paraId="6E350202" w14:textId="77777777" w:rsidR="00F66DCF" w:rsidRPr="00EB086D" w:rsidRDefault="00F66DCF" w:rsidP="008070AF">
            <w:pPr>
              <w:pStyle w:val="TableText"/>
              <w:spacing w:before="40" w:after="30"/>
              <w:jc w:val="right"/>
              <w:rPr>
                <w:rFonts w:eastAsia="Times New Roman"/>
              </w:rPr>
            </w:pPr>
            <w:r w:rsidRPr="00EB086D">
              <w:t>1.61</w:t>
            </w:r>
          </w:p>
        </w:tc>
      </w:tr>
      <w:tr w:rsidR="00E60996" w:rsidRPr="00EB086D" w14:paraId="2DB7B6E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0ECC435"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662FE458" w14:textId="2B399337"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657F290"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07015C0D"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5A351B1D"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425E10CF" w14:textId="77777777" w:rsidR="00F66DCF" w:rsidRPr="00EB086D" w:rsidRDefault="00F66DCF" w:rsidP="008070AF">
            <w:pPr>
              <w:pStyle w:val="TableText"/>
              <w:spacing w:before="40" w:after="30"/>
              <w:jc w:val="right"/>
              <w:rPr>
                <w:rFonts w:eastAsia="Times New Roman"/>
              </w:rPr>
            </w:pPr>
            <w:r w:rsidRPr="00EB086D">
              <w:t>2.18</w:t>
            </w:r>
          </w:p>
        </w:tc>
      </w:tr>
      <w:tr w:rsidR="00E60996" w:rsidRPr="00EB086D" w14:paraId="3EB53AE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BF0B6B9"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5C9ECC3E" w14:textId="2FA52AD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30E5C3C"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68F55158"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263E9E39"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4B48B0D8" w14:textId="77777777" w:rsidR="00F66DCF" w:rsidRPr="00EB086D" w:rsidRDefault="00F66DCF" w:rsidP="008070AF">
            <w:pPr>
              <w:pStyle w:val="TableText"/>
              <w:spacing w:before="40" w:after="30"/>
              <w:jc w:val="right"/>
              <w:rPr>
                <w:rFonts w:eastAsia="Times New Roman"/>
              </w:rPr>
            </w:pPr>
            <w:r w:rsidRPr="00EB086D">
              <w:t>1.98</w:t>
            </w:r>
          </w:p>
        </w:tc>
      </w:tr>
      <w:tr w:rsidR="00E60996" w:rsidRPr="00EB086D" w14:paraId="6BEC61D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9A1104C"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42FB1AC9" w14:textId="786D9B8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63F6F6E"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3AA2A3B5"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0C6F1AF1"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1D694E45" w14:textId="77777777" w:rsidR="00F66DCF" w:rsidRPr="00EB086D" w:rsidRDefault="00F66DCF" w:rsidP="008070AF">
            <w:pPr>
              <w:pStyle w:val="TableText"/>
              <w:spacing w:before="40" w:after="30"/>
              <w:jc w:val="right"/>
              <w:rPr>
                <w:rFonts w:eastAsia="Times New Roman"/>
              </w:rPr>
            </w:pPr>
            <w:r w:rsidRPr="00EB086D">
              <w:t>2.52</w:t>
            </w:r>
          </w:p>
        </w:tc>
      </w:tr>
      <w:tr w:rsidR="00E60996" w:rsidRPr="00EB086D" w14:paraId="6156264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67163F8"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2715013B" w14:textId="7C1638F3"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BDCE9A1"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14FBC458"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19A82B61"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6394DFAF" w14:textId="77777777" w:rsidR="00F66DCF" w:rsidRPr="00EB086D" w:rsidRDefault="00F66DCF" w:rsidP="008070AF">
            <w:pPr>
              <w:pStyle w:val="TableText"/>
              <w:spacing w:before="40" w:after="30"/>
              <w:jc w:val="right"/>
              <w:rPr>
                <w:rFonts w:eastAsia="Times New Roman"/>
              </w:rPr>
            </w:pPr>
            <w:r w:rsidRPr="00EB086D">
              <w:t>2.39</w:t>
            </w:r>
          </w:p>
        </w:tc>
      </w:tr>
      <w:tr w:rsidR="00E60996" w:rsidRPr="00EB086D" w14:paraId="3EE5EDC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10816C3"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6E5E18EB" w14:textId="6FCC4CA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AEEE6A9"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2A139B77"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4D3FF54D"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29B27958" w14:textId="77777777" w:rsidR="00F66DCF" w:rsidRPr="00EB086D" w:rsidRDefault="00F66DCF" w:rsidP="008070AF">
            <w:pPr>
              <w:pStyle w:val="TableText"/>
              <w:spacing w:before="40" w:after="30"/>
              <w:jc w:val="right"/>
              <w:rPr>
                <w:rFonts w:eastAsia="Times New Roman"/>
              </w:rPr>
            </w:pPr>
            <w:r w:rsidRPr="00EB086D">
              <w:t>2.51</w:t>
            </w:r>
          </w:p>
        </w:tc>
      </w:tr>
      <w:tr w:rsidR="00E60996" w:rsidRPr="00EB086D" w14:paraId="7C099FD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5E09A3B"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64898B38" w14:textId="7CD6596C"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BAECF9E"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C5FA5EE"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0C6D8AE2"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6175B766" w14:textId="77777777" w:rsidR="00F66DCF" w:rsidRPr="00EB086D" w:rsidRDefault="00F66DCF" w:rsidP="008070AF">
            <w:pPr>
              <w:pStyle w:val="TableText"/>
              <w:spacing w:before="40" w:after="30"/>
              <w:jc w:val="right"/>
              <w:rPr>
                <w:rFonts w:eastAsia="Times New Roman"/>
              </w:rPr>
            </w:pPr>
            <w:r w:rsidRPr="00EB086D">
              <w:t>2.3</w:t>
            </w:r>
          </w:p>
        </w:tc>
      </w:tr>
      <w:tr w:rsidR="00E60996" w:rsidRPr="00EB086D" w14:paraId="2BD1C61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845E881"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4CF557D5" w14:textId="7425B4D8"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B375E57"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162B3940"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134019A7"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1D24E77F" w14:textId="77777777" w:rsidR="00F66DCF" w:rsidRPr="00EB086D" w:rsidRDefault="00F66DCF" w:rsidP="008070AF">
            <w:pPr>
              <w:pStyle w:val="TableText"/>
              <w:spacing w:before="40" w:after="30"/>
              <w:jc w:val="right"/>
              <w:rPr>
                <w:rFonts w:eastAsia="Times New Roman"/>
              </w:rPr>
            </w:pPr>
            <w:r w:rsidRPr="00EB086D">
              <w:t>2.39</w:t>
            </w:r>
          </w:p>
        </w:tc>
      </w:tr>
      <w:tr w:rsidR="00E60996" w:rsidRPr="00EB086D" w14:paraId="3DCABEB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9A8F064"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511B0139" w14:textId="07DDCBC9"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40AB9D5"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7A87D6D9"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484A450F"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64481E99" w14:textId="77777777" w:rsidR="00F66DCF" w:rsidRPr="00EB086D" w:rsidRDefault="00F66DCF" w:rsidP="008070AF">
            <w:pPr>
              <w:pStyle w:val="TableText"/>
              <w:spacing w:before="40" w:after="30"/>
              <w:jc w:val="right"/>
              <w:rPr>
                <w:rFonts w:eastAsia="Times New Roman"/>
              </w:rPr>
            </w:pPr>
            <w:r w:rsidRPr="00EB086D">
              <w:t>2.35</w:t>
            </w:r>
          </w:p>
        </w:tc>
      </w:tr>
      <w:tr w:rsidR="00E60996" w:rsidRPr="00EB086D" w14:paraId="378614B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603DC09"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7D1CFF69" w14:textId="38D184CC"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C7F5D8C"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1D34AE2F"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090B1140"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08A1855E" w14:textId="77777777" w:rsidR="00F66DCF" w:rsidRPr="00EB086D" w:rsidRDefault="00F66DCF" w:rsidP="008070AF">
            <w:pPr>
              <w:pStyle w:val="TableText"/>
              <w:spacing w:before="40" w:after="30"/>
              <w:jc w:val="right"/>
              <w:rPr>
                <w:rFonts w:eastAsia="Times New Roman"/>
              </w:rPr>
            </w:pPr>
            <w:r w:rsidRPr="00EB086D">
              <w:t>2.24</w:t>
            </w:r>
          </w:p>
        </w:tc>
      </w:tr>
      <w:tr w:rsidR="00E60996" w:rsidRPr="00EB086D" w14:paraId="1051769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D52804"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656CE722" w14:textId="3149B069"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DEC00B6"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01E3F52D"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21417586"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674655AB" w14:textId="77777777" w:rsidR="00F66DCF" w:rsidRPr="00EB086D" w:rsidRDefault="00F66DCF" w:rsidP="008070AF">
            <w:pPr>
              <w:pStyle w:val="TableText"/>
              <w:spacing w:before="40" w:after="30"/>
              <w:jc w:val="right"/>
              <w:rPr>
                <w:rFonts w:eastAsia="Times New Roman"/>
              </w:rPr>
            </w:pPr>
            <w:r w:rsidRPr="00EB086D">
              <w:t>2.04</w:t>
            </w:r>
          </w:p>
        </w:tc>
      </w:tr>
      <w:tr w:rsidR="00E60996" w:rsidRPr="00EB086D" w14:paraId="5E46CE3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0401152"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54E537AD" w14:textId="198FA7F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895CD39"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25EEFAB2"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5C144339"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1063C344" w14:textId="77777777" w:rsidR="00F66DCF" w:rsidRPr="00EB086D" w:rsidRDefault="00F66DCF" w:rsidP="008070AF">
            <w:pPr>
              <w:pStyle w:val="TableText"/>
              <w:spacing w:before="40" w:after="30"/>
              <w:jc w:val="right"/>
              <w:rPr>
                <w:rFonts w:eastAsia="Times New Roman"/>
              </w:rPr>
            </w:pPr>
            <w:r w:rsidRPr="00EB086D">
              <w:t>2.01</w:t>
            </w:r>
          </w:p>
        </w:tc>
      </w:tr>
      <w:tr w:rsidR="00E60996" w:rsidRPr="00EB086D" w14:paraId="580E4CA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D61C488" w14:textId="77777777" w:rsidR="00F66DCF" w:rsidRPr="00EB086D" w:rsidRDefault="00F66DCF" w:rsidP="008070AF">
            <w:pPr>
              <w:pStyle w:val="TableText"/>
              <w:spacing w:before="40" w:after="30"/>
              <w:rPr>
                <w:rFonts w:eastAsia="Times New Roman"/>
              </w:rPr>
            </w:pPr>
            <w:r w:rsidRPr="00EB086D">
              <w:t>Waikato</w:t>
            </w:r>
          </w:p>
        </w:tc>
        <w:tc>
          <w:tcPr>
            <w:tcW w:w="1843" w:type="dxa"/>
            <w:noWrap/>
            <w:tcMar>
              <w:left w:w="57" w:type="dxa"/>
              <w:right w:w="57" w:type="dxa"/>
            </w:tcMar>
            <w:hideMark/>
          </w:tcPr>
          <w:p w14:paraId="0ABD8A39" w14:textId="27CAD479"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46C6701"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6DB850FA"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530768D3"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5E4D56F8" w14:textId="77777777" w:rsidR="00F66DCF" w:rsidRPr="00EB086D" w:rsidRDefault="00F66DCF" w:rsidP="008070AF">
            <w:pPr>
              <w:pStyle w:val="TableText"/>
              <w:spacing w:before="40" w:after="30"/>
              <w:jc w:val="right"/>
              <w:rPr>
                <w:rFonts w:eastAsia="Times New Roman"/>
              </w:rPr>
            </w:pPr>
            <w:r w:rsidRPr="00EB086D">
              <w:t>2.1</w:t>
            </w:r>
          </w:p>
        </w:tc>
      </w:tr>
      <w:tr w:rsidR="00E60996" w:rsidRPr="00EB086D" w14:paraId="29023F3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79F4D01"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7559EAE3" w14:textId="347C28E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5950A44"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11B799AA" w14:textId="77777777" w:rsidR="00F66DCF" w:rsidRPr="00EB086D" w:rsidRDefault="00F66DCF" w:rsidP="008070AF">
            <w:pPr>
              <w:pStyle w:val="TableText"/>
              <w:spacing w:before="40" w:after="30"/>
              <w:jc w:val="right"/>
              <w:rPr>
                <w:rFonts w:eastAsia="Times New Roman"/>
              </w:rPr>
            </w:pPr>
            <w:r w:rsidRPr="00EB086D">
              <w:t>11.88</w:t>
            </w:r>
          </w:p>
        </w:tc>
        <w:tc>
          <w:tcPr>
            <w:tcW w:w="1417" w:type="dxa"/>
            <w:noWrap/>
            <w:tcMar>
              <w:left w:w="57" w:type="dxa"/>
              <w:right w:w="57" w:type="dxa"/>
            </w:tcMar>
            <w:hideMark/>
          </w:tcPr>
          <w:p w14:paraId="4B8EC2C2" w14:textId="77777777" w:rsidR="00F66DCF" w:rsidRPr="00EB086D" w:rsidRDefault="00F66DCF" w:rsidP="008070AF">
            <w:pPr>
              <w:pStyle w:val="TableText"/>
              <w:spacing w:before="40" w:after="30"/>
              <w:jc w:val="right"/>
              <w:rPr>
                <w:rFonts w:eastAsia="Times New Roman"/>
              </w:rPr>
            </w:pPr>
            <w:r w:rsidRPr="00EB086D">
              <w:t>8.7</w:t>
            </w:r>
          </w:p>
        </w:tc>
        <w:tc>
          <w:tcPr>
            <w:tcW w:w="1559" w:type="dxa"/>
            <w:noWrap/>
            <w:tcMar>
              <w:left w:w="57" w:type="dxa"/>
              <w:right w:w="57" w:type="dxa"/>
            </w:tcMar>
            <w:hideMark/>
          </w:tcPr>
          <w:p w14:paraId="3ED26890" w14:textId="77777777" w:rsidR="00F66DCF" w:rsidRPr="00EB086D" w:rsidRDefault="00F66DCF" w:rsidP="008070AF">
            <w:pPr>
              <w:pStyle w:val="TableText"/>
              <w:spacing w:before="40" w:after="30"/>
              <w:jc w:val="right"/>
              <w:rPr>
                <w:rFonts w:eastAsia="Times New Roman"/>
              </w:rPr>
            </w:pPr>
            <w:r w:rsidRPr="00EB086D">
              <w:t>3.18</w:t>
            </w:r>
          </w:p>
        </w:tc>
      </w:tr>
      <w:tr w:rsidR="00E60996" w:rsidRPr="00EB086D" w14:paraId="3609B38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6401831"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73ECE943" w14:textId="5CD3E50E"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2BDAAE5"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21520143" w14:textId="77777777" w:rsidR="00F66DCF" w:rsidRPr="00EB086D" w:rsidRDefault="00F66DCF" w:rsidP="008070AF">
            <w:pPr>
              <w:pStyle w:val="TableText"/>
              <w:spacing w:before="40" w:after="30"/>
              <w:jc w:val="right"/>
              <w:rPr>
                <w:rFonts w:eastAsia="Times New Roman"/>
              </w:rPr>
            </w:pPr>
            <w:r w:rsidRPr="00EB086D">
              <w:t>10.14</w:t>
            </w:r>
          </w:p>
        </w:tc>
        <w:tc>
          <w:tcPr>
            <w:tcW w:w="1417" w:type="dxa"/>
            <w:noWrap/>
            <w:tcMar>
              <w:left w:w="57" w:type="dxa"/>
              <w:right w:w="57" w:type="dxa"/>
            </w:tcMar>
            <w:hideMark/>
          </w:tcPr>
          <w:p w14:paraId="62073AA9" w14:textId="77777777" w:rsidR="00F66DCF" w:rsidRPr="00EB086D" w:rsidRDefault="00F66DCF" w:rsidP="008070AF">
            <w:pPr>
              <w:pStyle w:val="TableText"/>
              <w:spacing w:before="40" w:after="30"/>
              <w:jc w:val="right"/>
              <w:rPr>
                <w:rFonts w:eastAsia="Times New Roman"/>
              </w:rPr>
            </w:pPr>
            <w:r w:rsidRPr="00EB086D">
              <w:t>7.42</w:t>
            </w:r>
          </w:p>
        </w:tc>
        <w:tc>
          <w:tcPr>
            <w:tcW w:w="1559" w:type="dxa"/>
            <w:noWrap/>
            <w:tcMar>
              <w:left w:w="57" w:type="dxa"/>
              <w:right w:w="57" w:type="dxa"/>
            </w:tcMar>
            <w:hideMark/>
          </w:tcPr>
          <w:p w14:paraId="4A623EA2" w14:textId="77777777" w:rsidR="00F66DCF" w:rsidRPr="00EB086D" w:rsidRDefault="00F66DCF" w:rsidP="008070AF">
            <w:pPr>
              <w:pStyle w:val="TableText"/>
              <w:spacing w:before="40" w:after="30"/>
              <w:jc w:val="right"/>
              <w:rPr>
                <w:rFonts w:eastAsia="Times New Roman"/>
              </w:rPr>
            </w:pPr>
            <w:r w:rsidRPr="00EB086D">
              <w:t>2.71</w:t>
            </w:r>
          </w:p>
        </w:tc>
      </w:tr>
      <w:tr w:rsidR="00E60996" w:rsidRPr="00EB086D" w14:paraId="1823FAC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382FDC"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5F90D626" w14:textId="54369590"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27457BB"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5456784D" w14:textId="77777777" w:rsidR="00F66DCF" w:rsidRPr="00EB086D" w:rsidRDefault="00F66DCF" w:rsidP="008070AF">
            <w:pPr>
              <w:pStyle w:val="TableText"/>
              <w:spacing w:before="40" w:after="30"/>
              <w:jc w:val="right"/>
              <w:rPr>
                <w:rFonts w:eastAsia="Times New Roman"/>
              </w:rPr>
            </w:pPr>
            <w:r w:rsidRPr="00EB086D">
              <w:t>12.21</w:t>
            </w:r>
          </w:p>
        </w:tc>
        <w:tc>
          <w:tcPr>
            <w:tcW w:w="1417" w:type="dxa"/>
            <w:noWrap/>
            <w:tcMar>
              <w:left w:w="57" w:type="dxa"/>
              <w:right w:w="57" w:type="dxa"/>
            </w:tcMar>
            <w:hideMark/>
          </w:tcPr>
          <w:p w14:paraId="1451F3DF" w14:textId="77777777" w:rsidR="00F66DCF" w:rsidRPr="00EB086D" w:rsidRDefault="00F66DCF" w:rsidP="008070AF">
            <w:pPr>
              <w:pStyle w:val="TableText"/>
              <w:spacing w:before="40" w:after="30"/>
              <w:jc w:val="right"/>
              <w:rPr>
                <w:rFonts w:eastAsia="Times New Roman"/>
              </w:rPr>
            </w:pPr>
            <w:r w:rsidRPr="00EB086D">
              <w:t>8.94</w:t>
            </w:r>
          </w:p>
        </w:tc>
        <w:tc>
          <w:tcPr>
            <w:tcW w:w="1559" w:type="dxa"/>
            <w:noWrap/>
            <w:tcMar>
              <w:left w:w="57" w:type="dxa"/>
              <w:right w:w="57" w:type="dxa"/>
            </w:tcMar>
            <w:hideMark/>
          </w:tcPr>
          <w:p w14:paraId="270579F2" w14:textId="77777777" w:rsidR="00F66DCF" w:rsidRPr="00EB086D" w:rsidRDefault="00F66DCF" w:rsidP="008070AF">
            <w:pPr>
              <w:pStyle w:val="TableText"/>
              <w:spacing w:before="40" w:after="30"/>
              <w:jc w:val="right"/>
              <w:rPr>
                <w:rFonts w:eastAsia="Times New Roman"/>
              </w:rPr>
            </w:pPr>
            <w:r w:rsidRPr="00EB086D">
              <w:t>3.27</w:t>
            </w:r>
          </w:p>
        </w:tc>
      </w:tr>
      <w:tr w:rsidR="00E60996" w:rsidRPr="00EB086D" w14:paraId="6C971EE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758712C"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56FA6665" w14:textId="2A73C97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F37207C"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60E60F2F" w14:textId="77777777" w:rsidR="00F66DCF" w:rsidRPr="00EB086D" w:rsidRDefault="00F66DCF" w:rsidP="008070AF">
            <w:pPr>
              <w:pStyle w:val="TableText"/>
              <w:spacing w:before="40" w:after="30"/>
              <w:jc w:val="right"/>
              <w:rPr>
                <w:rFonts w:eastAsia="Times New Roman"/>
              </w:rPr>
            </w:pPr>
            <w:r w:rsidRPr="00EB086D">
              <w:t>10.73</w:t>
            </w:r>
          </w:p>
        </w:tc>
        <w:tc>
          <w:tcPr>
            <w:tcW w:w="1417" w:type="dxa"/>
            <w:noWrap/>
            <w:tcMar>
              <w:left w:w="57" w:type="dxa"/>
              <w:right w:w="57" w:type="dxa"/>
            </w:tcMar>
            <w:hideMark/>
          </w:tcPr>
          <w:p w14:paraId="74E16B9E" w14:textId="77777777" w:rsidR="00F66DCF" w:rsidRPr="00EB086D" w:rsidRDefault="00F66DCF" w:rsidP="008070AF">
            <w:pPr>
              <w:pStyle w:val="TableText"/>
              <w:spacing w:before="40" w:after="30"/>
              <w:jc w:val="right"/>
              <w:rPr>
                <w:rFonts w:eastAsia="Times New Roman"/>
              </w:rPr>
            </w:pPr>
            <w:r w:rsidRPr="00EB086D">
              <w:t>7.86</w:t>
            </w:r>
          </w:p>
        </w:tc>
        <w:tc>
          <w:tcPr>
            <w:tcW w:w="1559" w:type="dxa"/>
            <w:noWrap/>
            <w:tcMar>
              <w:left w:w="57" w:type="dxa"/>
              <w:right w:w="57" w:type="dxa"/>
            </w:tcMar>
            <w:hideMark/>
          </w:tcPr>
          <w:p w14:paraId="06EA7BAC" w14:textId="77777777" w:rsidR="00F66DCF" w:rsidRPr="00EB086D" w:rsidRDefault="00F66DCF" w:rsidP="008070AF">
            <w:pPr>
              <w:pStyle w:val="TableText"/>
              <w:spacing w:before="40" w:after="30"/>
              <w:jc w:val="right"/>
              <w:rPr>
                <w:rFonts w:eastAsia="Times New Roman"/>
              </w:rPr>
            </w:pPr>
            <w:r w:rsidRPr="00EB086D">
              <w:t>2.87</w:t>
            </w:r>
          </w:p>
        </w:tc>
      </w:tr>
      <w:tr w:rsidR="00E60996" w:rsidRPr="00EB086D" w14:paraId="0566C74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C8A085E"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566FE6AC" w14:textId="27467DC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DF13D50"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4AC9DDF5" w14:textId="77777777" w:rsidR="00F66DCF" w:rsidRPr="00EB086D" w:rsidRDefault="00F66DCF" w:rsidP="008070AF">
            <w:pPr>
              <w:pStyle w:val="TableText"/>
              <w:spacing w:before="40" w:after="30"/>
              <w:jc w:val="right"/>
              <w:rPr>
                <w:rFonts w:eastAsia="Times New Roman"/>
              </w:rPr>
            </w:pPr>
            <w:r w:rsidRPr="00EB086D">
              <w:t>9.41</w:t>
            </w:r>
          </w:p>
        </w:tc>
        <w:tc>
          <w:tcPr>
            <w:tcW w:w="1417" w:type="dxa"/>
            <w:noWrap/>
            <w:tcMar>
              <w:left w:w="57" w:type="dxa"/>
              <w:right w:w="57" w:type="dxa"/>
            </w:tcMar>
            <w:hideMark/>
          </w:tcPr>
          <w:p w14:paraId="3D54ED2D" w14:textId="77777777" w:rsidR="00F66DCF" w:rsidRPr="00EB086D" w:rsidRDefault="00F66DCF" w:rsidP="008070AF">
            <w:pPr>
              <w:pStyle w:val="TableText"/>
              <w:spacing w:before="40" w:after="30"/>
              <w:jc w:val="right"/>
              <w:rPr>
                <w:rFonts w:eastAsia="Times New Roman"/>
              </w:rPr>
            </w:pPr>
            <w:r w:rsidRPr="00EB086D">
              <w:t>6.89</w:t>
            </w:r>
          </w:p>
        </w:tc>
        <w:tc>
          <w:tcPr>
            <w:tcW w:w="1559" w:type="dxa"/>
            <w:noWrap/>
            <w:tcMar>
              <w:left w:w="57" w:type="dxa"/>
              <w:right w:w="57" w:type="dxa"/>
            </w:tcMar>
            <w:hideMark/>
          </w:tcPr>
          <w:p w14:paraId="7E1BA3C5" w14:textId="77777777" w:rsidR="00F66DCF" w:rsidRPr="00EB086D" w:rsidRDefault="00F66DCF" w:rsidP="008070AF">
            <w:pPr>
              <w:pStyle w:val="TableText"/>
              <w:spacing w:before="40" w:after="30"/>
              <w:jc w:val="right"/>
              <w:rPr>
                <w:rFonts w:eastAsia="Times New Roman"/>
              </w:rPr>
            </w:pPr>
            <w:r w:rsidRPr="00EB086D">
              <w:t>2.52</w:t>
            </w:r>
          </w:p>
        </w:tc>
      </w:tr>
      <w:tr w:rsidR="00E60996" w:rsidRPr="00EB086D" w14:paraId="7A12162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2F71135"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6B5BFD1C" w14:textId="71F25413"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30A19BA"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7589C677" w14:textId="77777777" w:rsidR="00F66DCF" w:rsidRPr="00EB086D" w:rsidRDefault="00F66DCF" w:rsidP="008070AF">
            <w:pPr>
              <w:pStyle w:val="TableText"/>
              <w:spacing w:before="40" w:after="30"/>
              <w:jc w:val="right"/>
              <w:rPr>
                <w:rFonts w:eastAsia="Times New Roman"/>
              </w:rPr>
            </w:pPr>
            <w:r w:rsidRPr="00EB086D">
              <w:t>7.47</w:t>
            </w:r>
          </w:p>
        </w:tc>
        <w:tc>
          <w:tcPr>
            <w:tcW w:w="1417" w:type="dxa"/>
            <w:noWrap/>
            <w:tcMar>
              <w:left w:w="57" w:type="dxa"/>
              <w:right w:w="57" w:type="dxa"/>
            </w:tcMar>
            <w:hideMark/>
          </w:tcPr>
          <w:p w14:paraId="418FB186" w14:textId="77777777" w:rsidR="00F66DCF" w:rsidRPr="00EB086D" w:rsidRDefault="00F66DCF" w:rsidP="008070AF">
            <w:pPr>
              <w:pStyle w:val="TableText"/>
              <w:spacing w:before="40" w:after="30"/>
              <w:jc w:val="right"/>
              <w:rPr>
                <w:rFonts w:eastAsia="Times New Roman"/>
              </w:rPr>
            </w:pPr>
            <w:r w:rsidRPr="00EB086D">
              <w:t>5.47</w:t>
            </w:r>
          </w:p>
        </w:tc>
        <w:tc>
          <w:tcPr>
            <w:tcW w:w="1559" w:type="dxa"/>
            <w:noWrap/>
            <w:tcMar>
              <w:left w:w="57" w:type="dxa"/>
              <w:right w:w="57" w:type="dxa"/>
            </w:tcMar>
            <w:hideMark/>
          </w:tcPr>
          <w:p w14:paraId="409A49E8" w14:textId="77777777" w:rsidR="00F66DCF" w:rsidRPr="00EB086D" w:rsidRDefault="00F66DCF" w:rsidP="008070AF">
            <w:pPr>
              <w:pStyle w:val="TableText"/>
              <w:spacing w:before="40" w:after="30"/>
              <w:jc w:val="right"/>
              <w:rPr>
                <w:rFonts w:eastAsia="Times New Roman"/>
              </w:rPr>
            </w:pPr>
            <w:r w:rsidRPr="00EB086D">
              <w:t>2</w:t>
            </w:r>
          </w:p>
        </w:tc>
      </w:tr>
      <w:tr w:rsidR="00E60996" w:rsidRPr="00EB086D" w14:paraId="0B92072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2E8E44F"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5B8B7434" w14:textId="527C4725"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FF5D000"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6439530F" w14:textId="77777777" w:rsidR="00F66DCF" w:rsidRPr="00EB086D" w:rsidRDefault="00F66DCF" w:rsidP="008070AF">
            <w:pPr>
              <w:pStyle w:val="TableText"/>
              <w:spacing w:before="40" w:after="30"/>
              <w:jc w:val="right"/>
              <w:rPr>
                <w:rFonts w:eastAsia="Times New Roman"/>
              </w:rPr>
            </w:pPr>
            <w:r w:rsidRPr="00EB086D">
              <w:t>9.33</w:t>
            </w:r>
          </w:p>
        </w:tc>
        <w:tc>
          <w:tcPr>
            <w:tcW w:w="1417" w:type="dxa"/>
            <w:noWrap/>
            <w:tcMar>
              <w:left w:w="57" w:type="dxa"/>
              <w:right w:w="57" w:type="dxa"/>
            </w:tcMar>
            <w:hideMark/>
          </w:tcPr>
          <w:p w14:paraId="06345619" w14:textId="77777777" w:rsidR="00F66DCF" w:rsidRPr="00EB086D" w:rsidRDefault="00F66DCF" w:rsidP="008070AF">
            <w:pPr>
              <w:pStyle w:val="TableText"/>
              <w:spacing w:before="40" w:after="30"/>
              <w:jc w:val="right"/>
              <w:rPr>
                <w:rFonts w:eastAsia="Times New Roman"/>
              </w:rPr>
            </w:pPr>
            <w:r w:rsidRPr="00EB086D">
              <w:t>6.83</w:t>
            </w:r>
          </w:p>
        </w:tc>
        <w:tc>
          <w:tcPr>
            <w:tcW w:w="1559" w:type="dxa"/>
            <w:noWrap/>
            <w:tcMar>
              <w:left w:w="57" w:type="dxa"/>
              <w:right w:w="57" w:type="dxa"/>
            </w:tcMar>
            <w:hideMark/>
          </w:tcPr>
          <w:p w14:paraId="20D7A2EC" w14:textId="77777777" w:rsidR="00F66DCF" w:rsidRPr="00EB086D" w:rsidRDefault="00F66DCF" w:rsidP="008070AF">
            <w:pPr>
              <w:pStyle w:val="TableText"/>
              <w:spacing w:before="40" w:after="30"/>
              <w:jc w:val="right"/>
              <w:rPr>
                <w:rFonts w:eastAsia="Times New Roman"/>
              </w:rPr>
            </w:pPr>
            <w:r w:rsidRPr="00EB086D">
              <w:t>2.5</w:t>
            </w:r>
          </w:p>
        </w:tc>
      </w:tr>
      <w:tr w:rsidR="00E60996" w:rsidRPr="00EB086D" w14:paraId="0096DCE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C29780C"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5DEF617D" w14:textId="2A277BCB"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37BDF70"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02379C2A" w14:textId="77777777" w:rsidR="00F66DCF" w:rsidRPr="00EB086D" w:rsidRDefault="00F66DCF" w:rsidP="008070AF">
            <w:pPr>
              <w:pStyle w:val="TableText"/>
              <w:spacing w:before="40" w:after="30"/>
              <w:jc w:val="right"/>
              <w:rPr>
                <w:rFonts w:eastAsia="Times New Roman"/>
              </w:rPr>
            </w:pPr>
            <w:r w:rsidRPr="00EB086D">
              <w:t>9.15</w:t>
            </w:r>
          </w:p>
        </w:tc>
        <w:tc>
          <w:tcPr>
            <w:tcW w:w="1417" w:type="dxa"/>
            <w:noWrap/>
            <w:tcMar>
              <w:left w:w="57" w:type="dxa"/>
              <w:right w:w="57" w:type="dxa"/>
            </w:tcMar>
            <w:hideMark/>
          </w:tcPr>
          <w:p w14:paraId="2A6EADE2" w14:textId="77777777" w:rsidR="00F66DCF" w:rsidRPr="00EB086D" w:rsidRDefault="00F66DCF" w:rsidP="008070AF">
            <w:pPr>
              <w:pStyle w:val="TableText"/>
              <w:spacing w:before="40" w:after="30"/>
              <w:jc w:val="right"/>
              <w:rPr>
                <w:rFonts w:eastAsia="Times New Roman"/>
              </w:rPr>
            </w:pPr>
            <w:r w:rsidRPr="00EB086D">
              <w:t>6.7</w:t>
            </w:r>
          </w:p>
        </w:tc>
        <w:tc>
          <w:tcPr>
            <w:tcW w:w="1559" w:type="dxa"/>
            <w:noWrap/>
            <w:tcMar>
              <w:left w:w="57" w:type="dxa"/>
              <w:right w:w="57" w:type="dxa"/>
            </w:tcMar>
            <w:hideMark/>
          </w:tcPr>
          <w:p w14:paraId="73117A89" w14:textId="77777777" w:rsidR="00F66DCF" w:rsidRPr="00EB086D" w:rsidRDefault="00F66DCF" w:rsidP="008070AF">
            <w:pPr>
              <w:pStyle w:val="TableText"/>
              <w:spacing w:before="40" w:after="30"/>
              <w:jc w:val="right"/>
              <w:rPr>
                <w:rFonts w:eastAsia="Times New Roman"/>
              </w:rPr>
            </w:pPr>
            <w:r w:rsidRPr="00EB086D">
              <w:t>2.45</w:t>
            </w:r>
          </w:p>
        </w:tc>
      </w:tr>
      <w:tr w:rsidR="00E60996" w:rsidRPr="00EB086D" w14:paraId="335FD5B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6A5123C"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75B967DA" w14:textId="67FF4626"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4D21C9D"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6BA0AE24" w14:textId="77777777" w:rsidR="00F66DCF" w:rsidRPr="00EB086D" w:rsidRDefault="00F66DCF" w:rsidP="008070AF">
            <w:pPr>
              <w:pStyle w:val="TableText"/>
              <w:spacing w:before="40" w:after="30"/>
              <w:jc w:val="right"/>
              <w:rPr>
                <w:rFonts w:eastAsia="Times New Roman"/>
              </w:rPr>
            </w:pPr>
            <w:r w:rsidRPr="00EB086D">
              <w:t>12.61</w:t>
            </w:r>
          </w:p>
        </w:tc>
        <w:tc>
          <w:tcPr>
            <w:tcW w:w="1417" w:type="dxa"/>
            <w:noWrap/>
            <w:tcMar>
              <w:left w:w="57" w:type="dxa"/>
              <w:right w:w="57" w:type="dxa"/>
            </w:tcMar>
            <w:hideMark/>
          </w:tcPr>
          <w:p w14:paraId="0E4585A1" w14:textId="77777777" w:rsidR="00F66DCF" w:rsidRPr="00EB086D" w:rsidRDefault="00F66DCF" w:rsidP="008070AF">
            <w:pPr>
              <w:pStyle w:val="TableText"/>
              <w:spacing w:before="40" w:after="30"/>
              <w:jc w:val="right"/>
              <w:rPr>
                <w:rFonts w:eastAsia="Times New Roman"/>
              </w:rPr>
            </w:pPr>
            <w:r w:rsidRPr="00EB086D">
              <w:t>9.24</w:t>
            </w:r>
          </w:p>
        </w:tc>
        <w:tc>
          <w:tcPr>
            <w:tcW w:w="1559" w:type="dxa"/>
            <w:noWrap/>
            <w:tcMar>
              <w:left w:w="57" w:type="dxa"/>
              <w:right w:w="57" w:type="dxa"/>
            </w:tcMar>
            <w:hideMark/>
          </w:tcPr>
          <w:p w14:paraId="1C24305B" w14:textId="77777777" w:rsidR="00F66DCF" w:rsidRPr="00EB086D" w:rsidRDefault="00F66DCF" w:rsidP="008070AF">
            <w:pPr>
              <w:pStyle w:val="TableText"/>
              <w:spacing w:before="40" w:after="30"/>
              <w:jc w:val="right"/>
              <w:rPr>
                <w:rFonts w:eastAsia="Times New Roman"/>
              </w:rPr>
            </w:pPr>
            <w:r w:rsidRPr="00EB086D">
              <w:t>3.38</w:t>
            </w:r>
          </w:p>
        </w:tc>
      </w:tr>
      <w:tr w:rsidR="00E60996" w:rsidRPr="00EB086D" w14:paraId="59FDDD0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E97CD2F"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20A78B3F" w14:textId="0B0FF010"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695BD70"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49914B74" w14:textId="77777777" w:rsidR="00F66DCF" w:rsidRPr="00EB086D" w:rsidRDefault="00F66DCF" w:rsidP="008070AF">
            <w:pPr>
              <w:pStyle w:val="TableText"/>
              <w:spacing w:before="40" w:after="30"/>
              <w:jc w:val="right"/>
              <w:rPr>
                <w:rFonts w:eastAsia="Times New Roman"/>
              </w:rPr>
            </w:pPr>
            <w:r w:rsidRPr="00EB086D">
              <w:t>12.48</w:t>
            </w:r>
          </w:p>
        </w:tc>
        <w:tc>
          <w:tcPr>
            <w:tcW w:w="1417" w:type="dxa"/>
            <w:noWrap/>
            <w:tcMar>
              <w:left w:w="57" w:type="dxa"/>
              <w:right w:w="57" w:type="dxa"/>
            </w:tcMar>
            <w:hideMark/>
          </w:tcPr>
          <w:p w14:paraId="66086BD8" w14:textId="77777777" w:rsidR="00F66DCF" w:rsidRPr="00EB086D" w:rsidRDefault="00F66DCF" w:rsidP="008070AF">
            <w:pPr>
              <w:pStyle w:val="TableText"/>
              <w:spacing w:before="40" w:after="30"/>
              <w:jc w:val="right"/>
              <w:rPr>
                <w:rFonts w:eastAsia="Times New Roman"/>
              </w:rPr>
            </w:pPr>
            <w:r w:rsidRPr="00EB086D">
              <w:t>9.14</w:t>
            </w:r>
          </w:p>
        </w:tc>
        <w:tc>
          <w:tcPr>
            <w:tcW w:w="1559" w:type="dxa"/>
            <w:noWrap/>
            <w:tcMar>
              <w:left w:w="57" w:type="dxa"/>
              <w:right w:w="57" w:type="dxa"/>
            </w:tcMar>
            <w:hideMark/>
          </w:tcPr>
          <w:p w14:paraId="6C1E1AFA" w14:textId="77777777" w:rsidR="00F66DCF" w:rsidRPr="00EB086D" w:rsidRDefault="00F66DCF" w:rsidP="008070AF">
            <w:pPr>
              <w:pStyle w:val="TableText"/>
              <w:spacing w:before="40" w:after="30"/>
              <w:jc w:val="right"/>
              <w:rPr>
                <w:rFonts w:eastAsia="Times New Roman"/>
              </w:rPr>
            </w:pPr>
            <w:r w:rsidRPr="00EB086D">
              <w:t>3.34</w:t>
            </w:r>
          </w:p>
        </w:tc>
      </w:tr>
      <w:tr w:rsidR="00E60996" w:rsidRPr="00EB086D" w14:paraId="4D716E3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B15719E"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00B4A1F4" w14:textId="325C1DC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2CB5C251"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53EC6B80" w14:textId="77777777" w:rsidR="00F66DCF" w:rsidRPr="00EB086D" w:rsidRDefault="00F66DCF" w:rsidP="008070AF">
            <w:pPr>
              <w:pStyle w:val="TableText"/>
              <w:spacing w:before="40" w:after="30"/>
              <w:jc w:val="right"/>
              <w:rPr>
                <w:rFonts w:eastAsia="Times New Roman"/>
              </w:rPr>
            </w:pPr>
            <w:r w:rsidRPr="00EB086D">
              <w:t>11.67</w:t>
            </w:r>
          </w:p>
        </w:tc>
        <w:tc>
          <w:tcPr>
            <w:tcW w:w="1417" w:type="dxa"/>
            <w:noWrap/>
            <w:tcMar>
              <w:left w:w="57" w:type="dxa"/>
              <w:right w:w="57" w:type="dxa"/>
            </w:tcMar>
            <w:hideMark/>
          </w:tcPr>
          <w:p w14:paraId="2FE4FD2F" w14:textId="77777777" w:rsidR="00F66DCF" w:rsidRPr="00EB086D" w:rsidRDefault="00F66DCF" w:rsidP="008070AF">
            <w:pPr>
              <w:pStyle w:val="TableText"/>
              <w:spacing w:before="40" w:after="30"/>
              <w:jc w:val="right"/>
              <w:rPr>
                <w:rFonts w:eastAsia="Times New Roman"/>
              </w:rPr>
            </w:pPr>
            <w:r w:rsidRPr="00EB086D">
              <w:t>8.54</w:t>
            </w:r>
          </w:p>
        </w:tc>
        <w:tc>
          <w:tcPr>
            <w:tcW w:w="1559" w:type="dxa"/>
            <w:noWrap/>
            <w:tcMar>
              <w:left w:w="57" w:type="dxa"/>
              <w:right w:w="57" w:type="dxa"/>
            </w:tcMar>
            <w:hideMark/>
          </w:tcPr>
          <w:p w14:paraId="7ED1B09D" w14:textId="77777777" w:rsidR="00F66DCF" w:rsidRPr="00EB086D" w:rsidRDefault="00F66DCF" w:rsidP="008070AF">
            <w:pPr>
              <w:pStyle w:val="TableText"/>
              <w:spacing w:before="40" w:after="30"/>
              <w:jc w:val="right"/>
              <w:rPr>
                <w:rFonts w:eastAsia="Times New Roman"/>
              </w:rPr>
            </w:pPr>
            <w:r w:rsidRPr="00EB086D">
              <w:t>3.12</w:t>
            </w:r>
          </w:p>
        </w:tc>
      </w:tr>
      <w:tr w:rsidR="00E60996" w:rsidRPr="00EB086D" w14:paraId="674679C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39F406E"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5F7771C2" w14:textId="337F092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454095B"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26F78E6C" w14:textId="77777777" w:rsidR="00F66DCF" w:rsidRPr="00EB086D" w:rsidRDefault="00F66DCF" w:rsidP="008070AF">
            <w:pPr>
              <w:pStyle w:val="TableText"/>
              <w:spacing w:before="40" w:after="30"/>
              <w:jc w:val="right"/>
              <w:rPr>
                <w:rFonts w:eastAsia="Times New Roman"/>
              </w:rPr>
            </w:pPr>
            <w:r w:rsidRPr="00EB086D">
              <w:t>11.25</w:t>
            </w:r>
          </w:p>
        </w:tc>
        <w:tc>
          <w:tcPr>
            <w:tcW w:w="1417" w:type="dxa"/>
            <w:noWrap/>
            <w:tcMar>
              <w:left w:w="57" w:type="dxa"/>
              <w:right w:w="57" w:type="dxa"/>
            </w:tcMar>
            <w:hideMark/>
          </w:tcPr>
          <w:p w14:paraId="021F9F14" w14:textId="77777777" w:rsidR="00F66DCF" w:rsidRPr="00EB086D" w:rsidRDefault="00F66DCF" w:rsidP="008070AF">
            <w:pPr>
              <w:pStyle w:val="TableText"/>
              <w:spacing w:before="40" w:after="30"/>
              <w:jc w:val="right"/>
              <w:rPr>
                <w:rFonts w:eastAsia="Times New Roman"/>
              </w:rPr>
            </w:pPr>
            <w:r w:rsidRPr="00EB086D">
              <w:t>8.24</w:t>
            </w:r>
          </w:p>
        </w:tc>
        <w:tc>
          <w:tcPr>
            <w:tcW w:w="1559" w:type="dxa"/>
            <w:noWrap/>
            <w:tcMar>
              <w:left w:w="57" w:type="dxa"/>
              <w:right w:w="57" w:type="dxa"/>
            </w:tcMar>
            <w:hideMark/>
          </w:tcPr>
          <w:p w14:paraId="12266D94" w14:textId="77777777" w:rsidR="00F66DCF" w:rsidRPr="00EB086D" w:rsidRDefault="00F66DCF" w:rsidP="008070AF">
            <w:pPr>
              <w:pStyle w:val="TableText"/>
              <w:spacing w:before="40" w:after="30"/>
              <w:jc w:val="right"/>
              <w:rPr>
                <w:rFonts w:eastAsia="Times New Roman"/>
              </w:rPr>
            </w:pPr>
            <w:r w:rsidRPr="00EB086D">
              <w:t>3.01</w:t>
            </w:r>
          </w:p>
        </w:tc>
      </w:tr>
      <w:tr w:rsidR="00E60996" w:rsidRPr="00EB086D" w14:paraId="76F5B85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5BB45FA"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4C784A82" w14:textId="453FD8FC"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DCF2A07"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4F8C2F5A" w14:textId="77777777" w:rsidR="00F66DCF" w:rsidRPr="00EB086D" w:rsidRDefault="00F66DCF" w:rsidP="008070AF">
            <w:pPr>
              <w:pStyle w:val="TableText"/>
              <w:spacing w:before="40" w:after="30"/>
              <w:jc w:val="right"/>
              <w:rPr>
                <w:rFonts w:eastAsia="Times New Roman"/>
              </w:rPr>
            </w:pPr>
            <w:r w:rsidRPr="00EB086D">
              <w:t>2.91</w:t>
            </w:r>
          </w:p>
        </w:tc>
        <w:tc>
          <w:tcPr>
            <w:tcW w:w="1417" w:type="dxa"/>
            <w:noWrap/>
            <w:tcMar>
              <w:left w:w="57" w:type="dxa"/>
              <w:right w:w="57" w:type="dxa"/>
            </w:tcMar>
            <w:hideMark/>
          </w:tcPr>
          <w:p w14:paraId="50015D3F" w14:textId="77777777" w:rsidR="00F66DCF" w:rsidRPr="00EB086D" w:rsidRDefault="00F66DCF" w:rsidP="008070AF">
            <w:pPr>
              <w:pStyle w:val="TableText"/>
              <w:spacing w:before="40" w:after="30"/>
              <w:jc w:val="right"/>
              <w:rPr>
                <w:rFonts w:eastAsia="Times New Roman"/>
              </w:rPr>
            </w:pPr>
            <w:r w:rsidRPr="00EB086D">
              <w:t>2.13</w:t>
            </w:r>
          </w:p>
        </w:tc>
        <w:tc>
          <w:tcPr>
            <w:tcW w:w="1559" w:type="dxa"/>
            <w:noWrap/>
            <w:tcMar>
              <w:left w:w="57" w:type="dxa"/>
              <w:right w:w="57" w:type="dxa"/>
            </w:tcMar>
            <w:hideMark/>
          </w:tcPr>
          <w:p w14:paraId="5F6313A6" w14:textId="77777777" w:rsidR="00F66DCF" w:rsidRPr="00EB086D" w:rsidRDefault="00F66DCF" w:rsidP="008070AF">
            <w:pPr>
              <w:pStyle w:val="TableText"/>
              <w:spacing w:before="40" w:after="30"/>
              <w:jc w:val="right"/>
              <w:rPr>
                <w:rFonts w:eastAsia="Times New Roman"/>
              </w:rPr>
            </w:pPr>
            <w:r w:rsidRPr="00EB086D">
              <w:t>0.78</w:t>
            </w:r>
          </w:p>
        </w:tc>
      </w:tr>
      <w:tr w:rsidR="00E60996" w:rsidRPr="00EB086D" w14:paraId="4D4C36A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BAEF206"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11879E09" w14:textId="2AE9572E"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AC6682F"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48978D4B" w14:textId="77777777" w:rsidR="00F66DCF" w:rsidRPr="00EB086D" w:rsidRDefault="00F66DCF" w:rsidP="008070AF">
            <w:pPr>
              <w:pStyle w:val="TableText"/>
              <w:spacing w:before="40" w:after="30"/>
              <w:jc w:val="right"/>
              <w:rPr>
                <w:rFonts w:eastAsia="Times New Roman"/>
              </w:rPr>
            </w:pPr>
            <w:r w:rsidRPr="00EB086D">
              <w:t>2.89</w:t>
            </w:r>
          </w:p>
        </w:tc>
        <w:tc>
          <w:tcPr>
            <w:tcW w:w="1417" w:type="dxa"/>
            <w:noWrap/>
            <w:tcMar>
              <w:left w:w="57" w:type="dxa"/>
              <w:right w:w="57" w:type="dxa"/>
            </w:tcMar>
            <w:hideMark/>
          </w:tcPr>
          <w:p w14:paraId="79145541" w14:textId="77777777" w:rsidR="00F66DCF" w:rsidRPr="00EB086D" w:rsidRDefault="00F66DCF" w:rsidP="008070AF">
            <w:pPr>
              <w:pStyle w:val="TableText"/>
              <w:spacing w:before="40" w:after="30"/>
              <w:jc w:val="right"/>
              <w:rPr>
                <w:rFonts w:eastAsia="Times New Roman"/>
              </w:rPr>
            </w:pPr>
            <w:r w:rsidRPr="00EB086D">
              <w:t>2.12</w:t>
            </w:r>
          </w:p>
        </w:tc>
        <w:tc>
          <w:tcPr>
            <w:tcW w:w="1559" w:type="dxa"/>
            <w:noWrap/>
            <w:tcMar>
              <w:left w:w="57" w:type="dxa"/>
              <w:right w:w="57" w:type="dxa"/>
            </w:tcMar>
            <w:hideMark/>
          </w:tcPr>
          <w:p w14:paraId="1C1784BE" w14:textId="77777777" w:rsidR="00F66DCF" w:rsidRPr="00EB086D" w:rsidRDefault="00F66DCF" w:rsidP="008070AF">
            <w:pPr>
              <w:pStyle w:val="TableText"/>
              <w:spacing w:before="40" w:after="30"/>
              <w:jc w:val="right"/>
              <w:rPr>
                <w:rFonts w:eastAsia="Times New Roman"/>
              </w:rPr>
            </w:pPr>
            <w:r w:rsidRPr="00EB086D">
              <w:t>0.77</w:t>
            </w:r>
          </w:p>
        </w:tc>
      </w:tr>
      <w:tr w:rsidR="00E60996" w:rsidRPr="00EB086D" w14:paraId="3189DA9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FDA79E3"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7B830102" w14:textId="3BFE49E8"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BCA9A31"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568A3C5D" w14:textId="77777777" w:rsidR="00F66DCF" w:rsidRPr="00EB086D" w:rsidRDefault="00F66DCF" w:rsidP="008070AF">
            <w:pPr>
              <w:pStyle w:val="TableText"/>
              <w:spacing w:before="40" w:after="30"/>
              <w:jc w:val="right"/>
              <w:rPr>
                <w:rFonts w:eastAsia="Times New Roman"/>
              </w:rPr>
            </w:pPr>
            <w:r w:rsidRPr="00EB086D">
              <w:t>4.08</w:t>
            </w:r>
          </w:p>
        </w:tc>
        <w:tc>
          <w:tcPr>
            <w:tcW w:w="1417" w:type="dxa"/>
            <w:noWrap/>
            <w:tcMar>
              <w:left w:w="57" w:type="dxa"/>
              <w:right w:w="57" w:type="dxa"/>
            </w:tcMar>
            <w:hideMark/>
          </w:tcPr>
          <w:p w14:paraId="103AB1A7" w14:textId="77777777" w:rsidR="00F66DCF" w:rsidRPr="00EB086D" w:rsidRDefault="00F66DCF" w:rsidP="008070AF">
            <w:pPr>
              <w:pStyle w:val="TableText"/>
              <w:spacing w:before="40" w:after="30"/>
              <w:jc w:val="right"/>
              <w:rPr>
                <w:rFonts w:eastAsia="Times New Roman"/>
              </w:rPr>
            </w:pPr>
            <w:r w:rsidRPr="00EB086D">
              <w:t>2.99</w:t>
            </w:r>
          </w:p>
        </w:tc>
        <w:tc>
          <w:tcPr>
            <w:tcW w:w="1559" w:type="dxa"/>
            <w:noWrap/>
            <w:tcMar>
              <w:left w:w="57" w:type="dxa"/>
              <w:right w:w="57" w:type="dxa"/>
            </w:tcMar>
            <w:hideMark/>
          </w:tcPr>
          <w:p w14:paraId="36BDFC6E" w14:textId="77777777" w:rsidR="00F66DCF" w:rsidRPr="00EB086D" w:rsidRDefault="00F66DCF" w:rsidP="008070AF">
            <w:pPr>
              <w:pStyle w:val="TableText"/>
              <w:spacing w:before="40" w:after="30"/>
              <w:jc w:val="right"/>
              <w:rPr>
                <w:rFonts w:eastAsia="Times New Roman"/>
              </w:rPr>
            </w:pPr>
            <w:r w:rsidRPr="00EB086D">
              <w:t>1.09</w:t>
            </w:r>
          </w:p>
        </w:tc>
      </w:tr>
      <w:tr w:rsidR="00E60996" w:rsidRPr="00EB086D" w14:paraId="0E44E9D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0945390"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25567A54" w14:textId="5BBFBE06"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19FB925"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678E5EA3" w14:textId="77777777" w:rsidR="00F66DCF" w:rsidRPr="00EB086D" w:rsidRDefault="00F66DCF" w:rsidP="008070AF">
            <w:pPr>
              <w:pStyle w:val="TableText"/>
              <w:spacing w:before="40" w:after="30"/>
              <w:jc w:val="right"/>
              <w:rPr>
                <w:rFonts w:eastAsia="Times New Roman"/>
              </w:rPr>
            </w:pPr>
            <w:r w:rsidRPr="00EB086D">
              <w:t>4.26</w:t>
            </w:r>
          </w:p>
        </w:tc>
        <w:tc>
          <w:tcPr>
            <w:tcW w:w="1417" w:type="dxa"/>
            <w:noWrap/>
            <w:tcMar>
              <w:left w:w="57" w:type="dxa"/>
              <w:right w:w="57" w:type="dxa"/>
            </w:tcMar>
            <w:hideMark/>
          </w:tcPr>
          <w:p w14:paraId="5BD174C5" w14:textId="77777777" w:rsidR="00F66DCF" w:rsidRPr="00EB086D" w:rsidRDefault="00F66DCF" w:rsidP="008070AF">
            <w:pPr>
              <w:pStyle w:val="TableText"/>
              <w:spacing w:before="40" w:after="30"/>
              <w:jc w:val="right"/>
              <w:rPr>
                <w:rFonts w:eastAsia="Times New Roman"/>
              </w:rPr>
            </w:pPr>
            <w:r w:rsidRPr="00EB086D">
              <w:t>3.12</w:t>
            </w:r>
          </w:p>
        </w:tc>
        <w:tc>
          <w:tcPr>
            <w:tcW w:w="1559" w:type="dxa"/>
            <w:noWrap/>
            <w:tcMar>
              <w:left w:w="57" w:type="dxa"/>
              <w:right w:w="57" w:type="dxa"/>
            </w:tcMar>
            <w:hideMark/>
          </w:tcPr>
          <w:p w14:paraId="0D79A1E8" w14:textId="77777777" w:rsidR="00F66DCF" w:rsidRPr="00EB086D" w:rsidRDefault="00F66DCF" w:rsidP="008070AF">
            <w:pPr>
              <w:pStyle w:val="TableText"/>
              <w:spacing w:before="40" w:after="30"/>
              <w:jc w:val="right"/>
              <w:rPr>
                <w:rFonts w:eastAsia="Times New Roman"/>
              </w:rPr>
            </w:pPr>
            <w:r w:rsidRPr="00EB086D">
              <w:t>1.14</w:t>
            </w:r>
          </w:p>
        </w:tc>
      </w:tr>
      <w:tr w:rsidR="00E60996" w:rsidRPr="00EB086D" w14:paraId="660E8AD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4CADB09"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75418F28" w14:textId="58D3AC2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F1DD5C8"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669F5B5B" w14:textId="77777777" w:rsidR="00F66DCF" w:rsidRPr="00EB086D" w:rsidRDefault="00F66DCF" w:rsidP="008070AF">
            <w:pPr>
              <w:pStyle w:val="TableText"/>
              <w:spacing w:before="40" w:after="30"/>
              <w:jc w:val="right"/>
              <w:rPr>
                <w:rFonts w:eastAsia="Times New Roman"/>
              </w:rPr>
            </w:pPr>
            <w:r w:rsidRPr="00EB086D">
              <w:t>4.86</w:t>
            </w:r>
          </w:p>
        </w:tc>
        <w:tc>
          <w:tcPr>
            <w:tcW w:w="1417" w:type="dxa"/>
            <w:noWrap/>
            <w:tcMar>
              <w:left w:w="57" w:type="dxa"/>
              <w:right w:w="57" w:type="dxa"/>
            </w:tcMar>
            <w:hideMark/>
          </w:tcPr>
          <w:p w14:paraId="0A809C16" w14:textId="77777777" w:rsidR="00F66DCF" w:rsidRPr="00EB086D" w:rsidRDefault="00F66DCF" w:rsidP="008070AF">
            <w:pPr>
              <w:pStyle w:val="TableText"/>
              <w:spacing w:before="40" w:after="30"/>
              <w:jc w:val="right"/>
              <w:rPr>
                <w:rFonts w:eastAsia="Times New Roman"/>
              </w:rPr>
            </w:pPr>
            <w:r w:rsidRPr="00EB086D">
              <w:t>3.56</w:t>
            </w:r>
          </w:p>
        </w:tc>
        <w:tc>
          <w:tcPr>
            <w:tcW w:w="1559" w:type="dxa"/>
            <w:noWrap/>
            <w:tcMar>
              <w:left w:w="57" w:type="dxa"/>
              <w:right w:w="57" w:type="dxa"/>
            </w:tcMar>
            <w:hideMark/>
          </w:tcPr>
          <w:p w14:paraId="02F0AC4C" w14:textId="77777777" w:rsidR="00F66DCF" w:rsidRPr="00EB086D" w:rsidRDefault="00F66DCF" w:rsidP="008070AF">
            <w:pPr>
              <w:pStyle w:val="TableText"/>
              <w:spacing w:before="40" w:after="30"/>
              <w:jc w:val="right"/>
              <w:rPr>
                <w:rFonts w:eastAsia="Times New Roman"/>
              </w:rPr>
            </w:pPr>
            <w:r w:rsidRPr="00EB086D">
              <w:t>1.3</w:t>
            </w:r>
          </w:p>
        </w:tc>
      </w:tr>
      <w:tr w:rsidR="00E60996" w:rsidRPr="00EB086D" w14:paraId="19DCF37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6F152E4"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0305DE2E" w14:textId="05E96233"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13294D07"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327CAF82" w14:textId="77777777" w:rsidR="00F66DCF" w:rsidRPr="00EB086D" w:rsidRDefault="00F66DCF" w:rsidP="008070AF">
            <w:pPr>
              <w:pStyle w:val="TableText"/>
              <w:spacing w:before="40" w:after="30"/>
              <w:jc w:val="right"/>
              <w:rPr>
                <w:rFonts w:eastAsia="Times New Roman"/>
              </w:rPr>
            </w:pPr>
            <w:r w:rsidRPr="00EB086D">
              <w:t>4.81</w:t>
            </w:r>
          </w:p>
        </w:tc>
        <w:tc>
          <w:tcPr>
            <w:tcW w:w="1417" w:type="dxa"/>
            <w:noWrap/>
            <w:tcMar>
              <w:left w:w="57" w:type="dxa"/>
              <w:right w:w="57" w:type="dxa"/>
            </w:tcMar>
            <w:hideMark/>
          </w:tcPr>
          <w:p w14:paraId="7465CDEA" w14:textId="77777777" w:rsidR="00F66DCF" w:rsidRPr="00EB086D" w:rsidRDefault="00F66DCF" w:rsidP="008070AF">
            <w:pPr>
              <w:pStyle w:val="TableText"/>
              <w:spacing w:before="40" w:after="30"/>
              <w:jc w:val="right"/>
              <w:rPr>
                <w:rFonts w:eastAsia="Times New Roman"/>
              </w:rPr>
            </w:pPr>
            <w:r w:rsidRPr="00EB086D">
              <w:t>3.52</w:t>
            </w:r>
          </w:p>
        </w:tc>
        <w:tc>
          <w:tcPr>
            <w:tcW w:w="1559" w:type="dxa"/>
            <w:noWrap/>
            <w:tcMar>
              <w:left w:w="57" w:type="dxa"/>
              <w:right w:w="57" w:type="dxa"/>
            </w:tcMar>
            <w:hideMark/>
          </w:tcPr>
          <w:p w14:paraId="009972FD" w14:textId="77777777" w:rsidR="00F66DCF" w:rsidRPr="00EB086D" w:rsidRDefault="00F66DCF" w:rsidP="008070AF">
            <w:pPr>
              <w:pStyle w:val="TableText"/>
              <w:spacing w:before="40" w:after="30"/>
              <w:jc w:val="right"/>
              <w:rPr>
                <w:rFonts w:eastAsia="Times New Roman"/>
              </w:rPr>
            </w:pPr>
            <w:r w:rsidRPr="00EB086D">
              <w:t>1.29</w:t>
            </w:r>
          </w:p>
        </w:tc>
      </w:tr>
      <w:tr w:rsidR="00E60996" w:rsidRPr="00EB086D" w14:paraId="293131E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C74950A"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2F867531" w14:textId="072FB57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44A9EC8"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DBA5185"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7FD6469C"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5A5FD312" w14:textId="77777777" w:rsidR="00F66DCF" w:rsidRPr="00EB086D" w:rsidRDefault="00F66DCF" w:rsidP="008070AF">
            <w:pPr>
              <w:pStyle w:val="TableText"/>
              <w:spacing w:before="40" w:after="30"/>
              <w:jc w:val="right"/>
              <w:rPr>
                <w:rFonts w:eastAsia="Times New Roman"/>
              </w:rPr>
            </w:pPr>
            <w:r w:rsidRPr="00EB086D">
              <w:rPr>
                <w:i/>
                <w:iCs/>
              </w:rPr>
              <w:t>0.96*</w:t>
            </w:r>
          </w:p>
        </w:tc>
      </w:tr>
      <w:tr w:rsidR="00E60996" w:rsidRPr="00EB086D" w14:paraId="461AD0E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F53647F"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1D433B39" w14:textId="1108214B"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743C071"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3D3A7483"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069487AE"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0B25D9A2" w14:textId="77777777" w:rsidR="00F66DCF" w:rsidRPr="00EB086D" w:rsidRDefault="00F66DCF" w:rsidP="008070AF">
            <w:pPr>
              <w:pStyle w:val="TableText"/>
              <w:spacing w:before="40" w:after="30"/>
              <w:jc w:val="right"/>
              <w:rPr>
                <w:rFonts w:eastAsia="Times New Roman"/>
              </w:rPr>
            </w:pPr>
            <w:r w:rsidRPr="00EB086D">
              <w:rPr>
                <w:i/>
                <w:iCs/>
              </w:rPr>
              <w:t>0.96*</w:t>
            </w:r>
          </w:p>
        </w:tc>
      </w:tr>
      <w:tr w:rsidR="00E60996" w:rsidRPr="00EB086D" w14:paraId="26674AA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DCCF87A"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0B650989" w14:textId="7DAA15DA"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E2B7C80"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25540907" w14:textId="77777777" w:rsidR="00F66DCF" w:rsidRPr="00EB086D" w:rsidRDefault="00F66DCF" w:rsidP="008070AF">
            <w:pPr>
              <w:pStyle w:val="TableText"/>
              <w:spacing w:before="40" w:after="30"/>
              <w:jc w:val="right"/>
              <w:rPr>
                <w:rFonts w:eastAsia="Times New Roman"/>
              </w:rPr>
            </w:pPr>
            <w:r w:rsidRPr="00EB086D">
              <w:t>3.59</w:t>
            </w:r>
          </w:p>
        </w:tc>
        <w:tc>
          <w:tcPr>
            <w:tcW w:w="1417" w:type="dxa"/>
            <w:noWrap/>
            <w:tcMar>
              <w:left w:w="57" w:type="dxa"/>
              <w:right w:w="57" w:type="dxa"/>
            </w:tcMar>
            <w:hideMark/>
          </w:tcPr>
          <w:p w14:paraId="23EB12CF" w14:textId="77777777" w:rsidR="00F66DCF" w:rsidRPr="00EB086D" w:rsidRDefault="00F66DCF" w:rsidP="008070AF">
            <w:pPr>
              <w:pStyle w:val="TableText"/>
              <w:spacing w:before="40" w:after="30"/>
              <w:jc w:val="right"/>
              <w:rPr>
                <w:rFonts w:eastAsia="Times New Roman"/>
              </w:rPr>
            </w:pPr>
            <w:r w:rsidRPr="00EB086D">
              <w:t>2.63</w:t>
            </w:r>
          </w:p>
        </w:tc>
        <w:tc>
          <w:tcPr>
            <w:tcW w:w="1559" w:type="dxa"/>
            <w:noWrap/>
            <w:tcMar>
              <w:left w:w="57" w:type="dxa"/>
              <w:right w:w="57" w:type="dxa"/>
            </w:tcMar>
            <w:hideMark/>
          </w:tcPr>
          <w:p w14:paraId="0C3D4AB2" w14:textId="77777777" w:rsidR="00F66DCF" w:rsidRPr="00EB086D" w:rsidRDefault="00F66DCF" w:rsidP="008070AF">
            <w:pPr>
              <w:pStyle w:val="TableText"/>
              <w:spacing w:before="40" w:after="30"/>
              <w:jc w:val="right"/>
              <w:rPr>
                <w:rFonts w:eastAsia="Times New Roman"/>
              </w:rPr>
            </w:pPr>
            <w:r w:rsidRPr="00EB086D">
              <w:rPr>
                <w:i/>
                <w:iCs/>
              </w:rPr>
              <w:t>0.96*</w:t>
            </w:r>
          </w:p>
        </w:tc>
      </w:tr>
      <w:tr w:rsidR="00E60996" w:rsidRPr="00EB086D" w14:paraId="0F13217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3A8E201"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60F336AC" w14:textId="28ADBBFA"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6D855D6B"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305DB228" w14:textId="77777777" w:rsidR="00F66DCF" w:rsidRPr="00EB086D" w:rsidRDefault="00F66DCF" w:rsidP="008070AF">
            <w:pPr>
              <w:pStyle w:val="TableText"/>
              <w:spacing w:before="40" w:after="30"/>
              <w:jc w:val="right"/>
              <w:rPr>
                <w:rFonts w:eastAsia="Times New Roman"/>
              </w:rPr>
            </w:pPr>
            <w:r w:rsidRPr="00EB086D">
              <w:t>1.89</w:t>
            </w:r>
          </w:p>
        </w:tc>
        <w:tc>
          <w:tcPr>
            <w:tcW w:w="1417" w:type="dxa"/>
            <w:noWrap/>
            <w:tcMar>
              <w:left w:w="57" w:type="dxa"/>
              <w:right w:w="57" w:type="dxa"/>
            </w:tcMar>
            <w:hideMark/>
          </w:tcPr>
          <w:p w14:paraId="15886BBF" w14:textId="77777777" w:rsidR="00F66DCF" w:rsidRPr="00EB086D" w:rsidRDefault="00F66DCF" w:rsidP="008070AF">
            <w:pPr>
              <w:pStyle w:val="TableText"/>
              <w:spacing w:before="40" w:after="30"/>
              <w:jc w:val="right"/>
              <w:rPr>
                <w:rFonts w:eastAsia="Times New Roman"/>
              </w:rPr>
            </w:pPr>
            <w:r w:rsidRPr="00EB086D">
              <w:t>1.38</w:t>
            </w:r>
          </w:p>
        </w:tc>
        <w:tc>
          <w:tcPr>
            <w:tcW w:w="1559" w:type="dxa"/>
            <w:noWrap/>
            <w:tcMar>
              <w:left w:w="57" w:type="dxa"/>
              <w:right w:w="57" w:type="dxa"/>
            </w:tcMar>
            <w:hideMark/>
          </w:tcPr>
          <w:p w14:paraId="2D9A2F3E" w14:textId="77777777" w:rsidR="00F66DCF" w:rsidRPr="00EB086D" w:rsidRDefault="00F66DCF" w:rsidP="008070AF">
            <w:pPr>
              <w:pStyle w:val="TableText"/>
              <w:spacing w:before="40" w:after="30"/>
              <w:jc w:val="right"/>
              <w:rPr>
                <w:rFonts w:eastAsia="Times New Roman"/>
              </w:rPr>
            </w:pPr>
            <w:r w:rsidRPr="00EB086D">
              <w:t>0.51</w:t>
            </w:r>
          </w:p>
        </w:tc>
      </w:tr>
      <w:tr w:rsidR="00E60996" w:rsidRPr="00EB086D" w14:paraId="00DBE4B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BF86238"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32DCE5D2" w14:textId="29B356E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F697D48"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6CF824BF" w14:textId="77777777" w:rsidR="00F66DCF" w:rsidRPr="00EB086D" w:rsidRDefault="00F66DCF" w:rsidP="008070AF">
            <w:pPr>
              <w:pStyle w:val="TableText"/>
              <w:spacing w:before="40" w:after="30"/>
              <w:jc w:val="right"/>
              <w:rPr>
                <w:rFonts w:eastAsia="Times New Roman"/>
              </w:rPr>
            </w:pPr>
            <w:r w:rsidRPr="00EB086D">
              <w:t>2.14</w:t>
            </w:r>
          </w:p>
        </w:tc>
        <w:tc>
          <w:tcPr>
            <w:tcW w:w="1417" w:type="dxa"/>
            <w:noWrap/>
            <w:tcMar>
              <w:left w:w="57" w:type="dxa"/>
              <w:right w:w="57" w:type="dxa"/>
            </w:tcMar>
            <w:hideMark/>
          </w:tcPr>
          <w:p w14:paraId="06A69B51" w14:textId="77777777" w:rsidR="00F66DCF" w:rsidRPr="00EB086D" w:rsidRDefault="00F66DCF" w:rsidP="008070AF">
            <w:pPr>
              <w:pStyle w:val="TableText"/>
              <w:spacing w:before="40" w:after="30"/>
              <w:jc w:val="right"/>
              <w:rPr>
                <w:rFonts w:eastAsia="Times New Roman"/>
              </w:rPr>
            </w:pPr>
            <w:r w:rsidRPr="00EB086D">
              <w:t>1.57</w:t>
            </w:r>
          </w:p>
        </w:tc>
        <w:tc>
          <w:tcPr>
            <w:tcW w:w="1559" w:type="dxa"/>
            <w:noWrap/>
            <w:tcMar>
              <w:left w:w="57" w:type="dxa"/>
              <w:right w:w="57" w:type="dxa"/>
            </w:tcMar>
            <w:hideMark/>
          </w:tcPr>
          <w:p w14:paraId="40A12381" w14:textId="77777777" w:rsidR="00F66DCF" w:rsidRPr="00EB086D" w:rsidRDefault="00F66DCF" w:rsidP="008070AF">
            <w:pPr>
              <w:pStyle w:val="TableText"/>
              <w:spacing w:before="40" w:after="30"/>
              <w:jc w:val="right"/>
              <w:rPr>
                <w:rFonts w:eastAsia="Times New Roman"/>
              </w:rPr>
            </w:pPr>
            <w:r w:rsidRPr="00EB086D">
              <w:t>0.57</w:t>
            </w:r>
          </w:p>
        </w:tc>
      </w:tr>
      <w:tr w:rsidR="00E60996" w:rsidRPr="00EB086D" w14:paraId="685EB77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EE29DBF"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26CA6AA0" w14:textId="2B6178C4"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E6950FB"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69548F00" w14:textId="77777777" w:rsidR="00F66DCF" w:rsidRPr="00EB086D" w:rsidRDefault="00F66DCF" w:rsidP="008070AF">
            <w:pPr>
              <w:pStyle w:val="TableText"/>
              <w:spacing w:before="40" w:after="30"/>
              <w:jc w:val="right"/>
              <w:rPr>
                <w:rFonts w:eastAsia="Times New Roman"/>
              </w:rPr>
            </w:pPr>
            <w:r w:rsidRPr="00EB086D">
              <w:t>2.54</w:t>
            </w:r>
          </w:p>
        </w:tc>
        <w:tc>
          <w:tcPr>
            <w:tcW w:w="1417" w:type="dxa"/>
            <w:noWrap/>
            <w:tcMar>
              <w:left w:w="57" w:type="dxa"/>
              <w:right w:w="57" w:type="dxa"/>
            </w:tcMar>
            <w:hideMark/>
          </w:tcPr>
          <w:p w14:paraId="6BFEE50A" w14:textId="77777777" w:rsidR="00F66DCF" w:rsidRPr="00EB086D" w:rsidRDefault="00F66DCF" w:rsidP="008070AF">
            <w:pPr>
              <w:pStyle w:val="TableText"/>
              <w:spacing w:before="40" w:after="30"/>
              <w:jc w:val="right"/>
              <w:rPr>
                <w:rFonts w:eastAsia="Times New Roman"/>
              </w:rPr>
            </w:pPr>
            <w:r w:rsidRPr="00EB086D">
              <w:t>1.86</w:t>
            </w:r>
          </w:p>
        </w:tc>
        <w:tc>
          <w:tcPr>
            <w:tcW w:w="1559" w:type="dxa"/>
            <w:noWrap/>
            <w:tcMar>
              <w:left w:w="57" w:type="dxa"/>
              <w:right w:w="57" w:type="dxa"/>
            </w:tcMar>
            <w:hideMark/>
          </w:tcPr>
          <w:p w14:paraId="2CA59C02" w14:textId="77777777" w:rsidR="00F66DCF" w:rsidRPr="00EB086D" w:rsidRDefault="00F66DCF" w:rsidP="008070AF">
            <w:pPr>
              <w:pStyle w:val="TableText"/>
              <w:spacing w:before="40" w:after="30"/>
              <w:jc w:val="right"/>
              <w:rPr>
                <w:rFonts w:eastAsia="Times New Roman"/>
              </w:rPr>
            </w:pPr>
            <w:r w:rsidRPr="00EB086D">
              <w:t>0.68</w:t>
            </w:r>
          </w:p>
        </w:tc>
      </w:tr>
      <w:tr w:rsidR="00E60996" w:rsidRPr="00EB086D" w14:paraId="0A07AC2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4B0452B"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495A314D" w14:textId="46573A14"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4223708"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4FA60280" w14:textId="77777777" w:rsidR="00F66DCF" w:rsidRPr="00EB086D" w:rsidRDefault="00F66DCF" w:rsidP="008070AF">
            <w:pPr>
              <w:pStyle w:val="TableText"/>
              <w:spacing w:before="40" w:after="30"/>
              <w:jc w:val="right"/>
              <w:rPr>
                <w:rFonts w:eastAsia="Times New Roman"/>
              </w:rPr>
            </w:pPr>
            <w:r w:rsidRPr="00EB086D">
              <w:t>6.48</w:t>
            </w:r>
          </w:p>
        </w:tc>
        <w:tc>
          <w:tcPr>
            <w:tcW w:w="1417" w:type="dxa"/>
            <w:noWrap/>
            <w:tcMar>
              <w:left w:w="57" w:type="dxa"/>
              <w:right w:w="57" w:type="dxa"/>
            </w:tcMar>
            <w:hideMark/>
          </w:tcPr>
          <w:p w14:paraId="2EBAC51D" w14:textId="77777777" w:rsidR="00F66DCF" w:rsidRPr="00EB086D" w:rsidRDefault="00F66DCF" w:rsidP="008070AF">
            <w:pPr>
              <w:pStyle w:val="TableText"/>
              <w:spacing w:before="40" w:after="30"/>
              <w:jc w:val="right"/>
              <w:rPr>
                <w:rFonts w:eastAsia="Times New Roman"/>
              </w:rPr>
            </w:pPr>
            <w:r w:rsidRPr="00EB086D">
              <w:t>4.74</w:t>
            </w:r>
          </w:p>
        </w:tc>
        <w:tc>
          <w:tcPr>
            <w:tcW w:w="1559" w:type="dxa"/>
            <w:noWrap/>
            <w:tcMar>
              <w:left w:w="57" w:type="dxa"/>
              <w:right w:w="57" w:type="dxa"/>
            </w:tcMar>
            <w:hideMark/>
          </w:tcPr>
          <w:p w14:paraId="4E28B07E" w14:textId="77777777" w:rsidR="00F66DCF" w:rsidRPr="00EB086D" w:rsidRDefault="00F66DCF" w:rsidP="008070AF">
            <w:pPr>
              <w:pStyle w:val="TableText"/>
              <w:spacing w:before="40" w:after="30"/>
              <w:jc w:val="right"/>
              <w:rPr>
                <w:rFonts w:eastAsia="Times New Roman"/>
              </w:rPr>
            </w:pPr>
            <w:r w:rsidRPr="00EB086D">
              <w:t>1.73</w:t>
            </w:r>
          </w:p>
        </w:tc>
      </w:tr>
      <w:tr w:rsidR="00E60996" w:rsidRPr="00EB086D" w14:paraId="7D0728D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36396CD"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7E9D1960" w14:textId="325F8513" w:rsidR="00F66DCF" w:rsidRPr="00EB086D" w:rsidRDefault="00F66DCF" w:rsidP="008070AF">
            <w:pPr>
              <w:pStyle w:val="TableText"/>
              <w:spacing w:before="40" w:after="30"/>
              <w:rPr>
                <w:rFonts w:eastAsia="Times New Roman"/>
              </w:rPr>
            </w:pPr>
            <w:r w:rsidRPr="00EB086D">
              <w:t xml:space="preserve">Growing </w:t>
            </w:r>
            <w:r w:rsidR="00C33DD2" w:rsidRPr="00EB086D">
              <w:t>heifers – 1–2</w:t>
            </w:r>
          </w:p>
        </w:tc>
        <w:tc>
          <w:tcPr>
            <w:tcW w:w="709" w:type="dxa"/>
            <w:noWrap/>
            <w:tcMar>
              <w:left w:w="57" w:type="dxa"/>
              <w:right w:w="57" w:type="dxa"/>
            </w:tcMar>
            <w:hideMark/>
          </w:tcPr>
          <w:p w14:paraId="6BE36F15"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F297889" w14:textId="77777777" w:rsidR="00F66DCF" w:rsidRPr="00EB086D" w:rsidRDefault="00F66DCF" w:rsidP="008070AF">
            <w:pPr>
              <w:pStyle w:val="TableText"/>
              <w:spacing w:before="40" w:after="30"/>
              <w:jc w:val="right"/>
              <w:rPr>
                <w:rFonts w:eastAsia="Times New Roman"/>
              </w:rPr>
            </w:pPr>
            <w:r w:rsidRPr="00EB086D">
              <w:t>6.09</w:t>
            </w:r>
          </w:p>
        </w:tc>
        <w:tc>
          <w:tcPr>
            <w:tcW w:w="1417" w:type="dxa"/>
            <w:noWrap/>
            <w:tcMar>
              <w:left w:w="57" w:type="dxa"/>
              <w:right w:w="57" w:type="dxa"/>
            </w:tcMar>
            <w:hideMark/>
          </w:tcPr>
          <w:p w14:paraId="4501D5A5" w14:textId="77777777" w:rsidR="00F66DCF" w:rsidRPr="00EB086D" w:rsidRDefault="00F66DCF" w:rsidP="008070AF">
            <w:pPr>
              <w:pStyle w:val="TableText"/>
              <w:spacing w:before="40" w:after="30"/>
              <w:jc w:val="right"/>
              <w:rPr>
                <w:rFonts w:eastAsia="Times New Roman"/>
              </w:rPr>
            </w:pPr>
            <w:r w:rsidRPr="00EB086D">
              <w:t>4.46</w:t>
            </w:r>
          </w:p>
        </w:tc>
        <w:tc>
          <w:tcPr>
            <w:tcW w:w="1559" w:type="dxa"/>
            <w:noWrap/>
            <w:tcMar>
              <w:left w:w="57" w:type="dxa"/>
              <w:right w:w="57" w:type="dxa"/>
            </w:tcMar>
            <w:hideMark/>
          </w:tcPr>
          <w:p w14:paraId="726DE56B" w14:textId="77777777" w:rsidR="00F66DCF" w:rsidRPr="00EB086D" w:rsidRDefault="00F66DCF" w:rsidP="008070AF">
            <w:pPr>
              <w:pStyle w:val="TableText"/>
              <w:spacing w:before="40" w:after="30"/>
              <w:jc w:val="right"/>
              <w:rPr>
                <w:rFonts w:eastAsia="Times New Roman"/>
              </w:rPr>
            </w:pPr>
            <w:r w:rsidRPr="00EB086D">
              <w:t>1.63</w:t>
            </w:r>
          </w:p>
        </w:tc>
      </w:tr>
      <w:tr w:rsidR="00E60996" w:rsidRPr="00EB086D" w14:paraId="3E5974B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6B69A66"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764DE9E2" w14:textId="0EDB9FD5"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6127119"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2C89986F" w14:textId="77777777" w:rsidR="00F66DCF" w:rsidRPr="00EB086D" w:rsidRDefault="00F66DCF" w:rsidP="008070AF">
            <w:pPr>
              <w:pStyle w:val="TableText"/>
              <w:spacing w:before="40" w:after="30"/>
              <w:jc w:val="right"/>
              <w:rPr>
                <w:rFonts w:eastAsia="Times New Roman"/>
              </w:rPr>
            </w:pPr>
            <w:r w:rsidRPr="00EB086D">
              <w:t>8.08</w:t>
            </w:r>
          </w:p>
        </w:tc>
        <w:tc>
          <w:tcPr>
            <w:tcW w:w="1417" w:type="dxa"/>
            <w:noWrap/>
            <w:tcMar>
              <w:left w:w="57" w:type="dxa"/>
              <w:right w:w="57" w:type="dxa"/>
            </w:tcMar>
            <w:hideMark/>
          </w:tcPr>
          <w:p w14:paraId="35A9B7B0" w14:textId="77777777" w:rsidR="00F66DCF" w:rsidRPr="00EB086D" w:rsidRDefault="00F66DCF" w:rsidP="008070AF">
            <w:pPr>
              <w:pStyle w:val="TableText"/>
              <w:spacing w:before="40" w:after="30"/>
              <w:jc w:val="right"/>
              <w:rPr>
                <w:rFonts w:eastAsia="Times New Roman"/>
              </w:rPr>
            </w:pPr>
            <w:r w:rsidRPr="00EB086D">
              <w:t>5.91</w:t>
            </w:r>
          </w:p>
        </w:tc>
        <w:tc>
          <w:tcPr>
            <w:tcW w:w="1559" w:type="dxa"/>
            <w:noWrap/>
            <w:tcMar>
              <w:left w:w="57" w:type="dxa"/>
              <w:right w:w="57" w:type="dxa"/>
            </w:tcMar>
            <w:hideMark/>
          </w:tcPr>
          <w:p w14:paraId="4AF89ADA" w14:textId="77777777" w:rsidR="00F66DCF" w:rsidRPr="00EB086D" w:rsidRDefault="00F66DCF" w:rsidP="008070AF">
            <w:pPr>
              <w:pStyle w:val="TableText"/>
              <w:spacing w:before="40" w:after="30"/>
              <w:jc w:val="right"/>
              <w:rPr>
                <w:rFonts w:eastAsia="Times New Roman"/>
              </w:rPr>
            </w:pPr>
            <w:r w:rsidRPr="00EB086D">
              <w:t>2.16</w:t>
            </w:r>
          </w:p>
        </w:tc>
      </w:tr>
      <w:tr w:rsidR="00E60996" w:rsidRPr="00EB086D" w14:paraId="74E917B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8DF49F4" w14:textId="77777777" w:rsidR="00F66DCF" w:rsidRPr="00EB086D" w:rsidRDefault="00F66DCF" w:rsidP="008070AF">
            <w:pPr>
              <w:pStyle w:val="TableText"/>
              <w:spacing w:before="40" w:after="30"/>
              <w:rPr>
                <w:rFonts w:eastAsia="Times New Roman"/>
              </w:rPr>
            </w:pPr>
            <w:r w:rsidRPr="00EB086D">
              <w:lastRenderedPageBreak/>
              <w:t>Wellington</w:t>
            </w:r>
          </w:p>
        </w:tc>
        <w:tc>
          <w:tcPr>
            <w:tcW w:w="1843" w:type="dxa"/>
            <w:noWrap/>
            <w:tcMar>
              <w:left w:w="57" w:type="dxa"/>
              <w:right w:w="57" w:type="dxa"/>
            </w:tcMar>
            <w:hideMark/>
          </w:tcPr>
          <w:p w14:paraId="7924D554" w14:textId="09C3BF12"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518E07E"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766907AE" w14:textId="77777777" w:rsidR="00F66DCF" w:rsidRPr="00EB086D" w:rsidRDefault="00F66DCF" w:rsidP="008070AF">
            <w:pPr>
              <w:pStyle w:val="TableText"/>
              <w:spacing w:before="40" w:after="30"/>
              <w:jc w:val="right"/>
              <w:rPr>
                <w:rFonts w:eastAsia="Times New Roman"/>
              </w:rPr>
            </w:pPr>
            <w:r w:rsidRPr="00EB086D">
              <w:t>7.94</w:t>
            </w:r>
          </w:p>
        </w:tc>
        <w:tc>
          <w:tcPr>
            <w:tcW w:w="1417" w:type="dxa"/>
            <w:noWrap/>
            <w:tcMar>
              <w:left w:w="57" w:type="dxa"/>
              <w:right w:w="57" w:type="dxa"/>
            </w:tcMar>
            <w:hideMark/>
          </w:tcPr>
          <w:p w14:paraId="36588A1C" w14:textId="77777777" w:rsidR="00F66DCF" w:rsidRPr="00EB086D" w:rsidRDefault="00F66DCF" w:rsidP="008070AF">
            <w:pPr>
              <w:pStyle w:val="TableText"/>
              <w:spacing w:before="40" w:after="30"/>
              <w:jc w:val="right"/>
              <w:rPr>
                <w:rFonts w:eastAsia="Times New Roman"/>
              </w:rPr>
            </w:pPr>
            <w:r w:rsidRPr="00EB086D">
              <w:t>5.82</w:t>
            </w:r>
          </w:p>
        </w:tc>
        <w:tc>
          <w:tcPr>
            <w:tcW w:w="1559" w:type="dxa"/>
            <w:noWrap/>
            <w:tcMar>
              <w:left w:w="57" w:type="dxa"/>
              <w:right w:w="57" w:type="dxa"/>
            </w:tcMar>
            <w:hideMark/>
          </w:tcPr>
          <w:p w14:paraId="7DB71D39" w14:textId="77777777" w:rsidR="00F66DCF" w:rsidRPr="00EB086D" w:rsidRDefault="00F66DCF" w:rsidP="008070AF">
            <w:pPr>
              <w:pStyle w:val="TableText"/>
              <w:spacing w:before="40" w:after="30"/>
              <w:jc w:val="right"/>
              <w:rPr>
                <w:rFonts w:eastAsia="Times New Roman"/>
              </w:rPr>
            </w:pPr>
            <w:r w:rsidRPr="00EB086D">
              <w:t>2.13</w:t>
            </w:r>
          </w:p>
        </w:tc>
      </w:tr>
      <w:tr w:rsidR="00E60996" w:rsidRPr="00EB086D" w14:paraId="5662ECE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D403CDF"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146C0C0F" w14:textId="689D0EB3"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0175526"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6A2A4108" w14:textId="77777777" w:rsidR="00F66DCF" w:rsidRPr="00EB086D" w:rsidRDefault="00F66DCF" w:rsidP="008070AF">
            <w:pPr>
              <w:pStyle w:val="TableText"/>
              <w:spacing w:before="40" w:after="30"/>
              <w:jc w:val="right"/>
              <w:rPr>
                <w:rFonts w:eastAsia="Times New Roman"/>
              </w:rPr>
            </w:pPr>
            <w:r w:rsidRPr="00EB086D">
              <w:t>6.74</w:t>
            </w:r>
          </w:p>
        </w:tc>
        <w:tc>
          <w:tcPr>
            <w:tcW w:w="1417" w:type="dxa"/>
            <w:noWrap/>
            <w:tcMar>
              <w:left w:w="57" w:type="dxa"/>
              <w:right w:w="57" w:type="dxa"/>
            </w:tcMar>
            <w:hideMark/>
          </w:tcPr>
          <w:p w14:paraId="720DD2E1"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175FEF10" w14:textId="77777777" w:rsidR="00F66DCF" w:rsidRPr="00EB086D" w:rsidRDefault="00F66DCF" w:rsidP="008070AF">
            <w:pPr>
              <w:pStyle w:val="TableText"/>
              <w:spacing w:before="40" w:after="30"/>
              <w:jc w:val="right"/>
              <w:rPr>
                <w:rFonts w:eastAsia="Times New Roman"/>
              </w:rPr>
            </w:pPr>
            <w:r w:rsidRPr="00EB086D">
              <w:rPr>
                <w:i/>
                <w:iCs/>
              </w:rPr>
              <w:t>1.81</w:t>
            </w:r>
            <w:r w:rsidRPr="00EB086D">
              <w:t>†</w:t>
            </w:r>
          </w:p>
        </w:tc>
      </w:tr>
      <w:tr w:rsidR="00E60996" w:rsidRPr="00EB086D" w14:paraId="4E75CCD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C26A386"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615C0419" w14:textId="6968BAE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2162AAB"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476FB810" w14:textId="77777777" w:rsidR="00F66DCF" w:rsidRPr="00EB086D" w:rsidRDefault="00F66DCF" w:rsidP="008070AF">
            <w:pPr>
              <w:pStyle w:val="TableText"/>
              <w:spacing w:before="40" w:after="30"/>
              <w:jc w:val="right"/>
              <w:rPr>
                <w:rFonts w:eastAsia="Times New Roman"/>
              </w:rPr>
            </w:pPr>
            <w:r w:rsidRPr="00EB086D">
              <w:t>6.74</w:t>
            </w:r>
          </w:p>
        </w:tc>
        <w:tc>
          <w:tcPr>
            <w:tcW w:w="1417" w:type="dxa"/>
            <w:noWrap/>
            <w:tcMar>
              <w:left w:w="57" w:type="dxa"/>
              <w:right w:w="57" w:type="dxa"/>
            </w:tcMar>
            <w:hideMark/>
          </w:tcPr>
          <w:p w14:paraId="23F524C4" w14:textId="77777777" w:rsidR="00F66DCF" w:rsidRPr="00EB086D" w:rsidRDefault="00F66DCF" w:rsidP="008070AF">
            <w:pPr>
              <w:pStyle w:val="TableText"/>
              <w:spacing w:before="40" w:after="30"/>
              <w:jc w:val="right"/>
              <w:rPr>
                <w:rFonts w:eastAsia="Times New Roman"/>
              </w:rPr>
            </w:pPr>
            <w:r w:rsidRPr="00EB086D">
              <w:t>4.93</w:t>
            </w:r>
          </w:p>
        </w:tc>
        <w:tc>
          <w:tcPr>
            <w:tcW w:w="1559" w:type="dxa"/>
            <w:noWrap/>
            <w:tcMar>
              <w:left w:w="57" w:type="dxa"/>
              <w:right w:w="57" w:type="dxa"/>
            </w:tcMar>
            <w:hideMark/>
          </w:tcPr>
          <w:p w14:paraId="0E903CB6" w14:textId="77777777" w:rsidR="00F66DCF" w:rsidRPr="00EB086D" w:rsidRDefault="00F66DCF" w:rsidP="008070AF">
            <w:pPr>
              <w:pStyle w:val="TableText"/>
              <w:spacing w:before="40" w:after="30"/>
              <w:jc w:val="right"/>
              <w:rPr>
                <w:rFonts w:eastAsia="Times New Roman"/>
              </w:rPr>
            </w:pPr>
            <w:r w:rsidRPr="00EB086D">
              <w:rPr>
                <w:i/>
                <w:iCs/>
              </w:rPr>
              <w:t>1.81</w:t>
            </w:r>
            <w:r w:rsidRPr="00EB086D">
              <w:t>†</w:t>
            </w:r>
          </w:p>
        </w:tc>
      </w:tr>
      <w:tr w:rsidR="00E60996" w:rsidRPr="00EB086D" w14:paraId="3683D06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840FD59"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1044089D" w14:textId="6AF5BD8C"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D0B3B3D"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52EC6295" w14:textId="77777777" w:rsidR="00F66DCF" w:rsidRPr="00EB086D" w:rsidRDefault="00F66DCF" w:rsidP="008070AF">
            <w:pPr>
              <w:pStyle w:val="TableText"/>
              <w:spacing w:before="40" w:after="30"/>
              <w:jc w:val="right"/>
              <w:rPr>
                <w:rFonts w:eastAsia="Times New Roman"/>
              </w:rPr>
            </w:pPr>
            <w:r w:rsidRPr="00EB086D">
              <w:t>5.34</w:t>
            </w:r>
          </w:p>
        </w:tc>
        <w:tc>
          <w:tcPr>
            <w:tcW w:w="1417" w:type="dxa"/>
            <w:noWrap/>
            <w:tcMar>
              <w:left w:w="57" w:type="dxa"/>
              <w:right w:w="57" w:type="dxa"/>
            </w:tcMar>
            <w:hideMark/>
          </w:tcPr>
          <w:p w14:paraId="518EDCA6" w14:textId="77777777" w:rsidR="00F66DCF" w:rsidRPr="00EB086D" w:rsidRDefault="00F66DCF" w:rsidP="008070AF">
            <w:pPr>
              <w:pStyle w:val="TableText"/>
              <w:spacing w:before="40" w:after="30"/>
              <w:jc w:val="right"/>
              <w:rPr>
                <w:rFonts w:eastAsia="Times New Roman"/>
              </w:rPr>
            </w:pPr>
            <w:r w:rsidRPr="00EB086D">
              <w:t>3.91</w:t>
            </w:r>
          </w:p>
        </w:tc>
        <w:tc>
          <w:tcPr>
            <w:tcW w:w="1559" w:type="dxa"/>
            <w:noWrap/>
            <w:tcMar>
              <w:left w:w="57" w:type="dxa"/>
              <w:right w:w="57" w:type="dxa"/>
            </w:tcMar>
            <w:hideMark/>
          </w:tcPr>
          <w:p w14:paraId="70B3A312" w14:textId="77777777" w:rsidR="00F66DCF" w:rsidRPr="00EB086D" w:rsidRDefault="00F66DCF" w:rsidP="008070AF">
            <w:pPr>
              <w:pStyle w:val="TableText"/>
              <w:spacing w:before="40" w:after="30"/>
              <w:jc w:val="right"/>
              <w:rPr>
                <w:rFonts w:eastAsia="Times New Roman"/>
              </w:rPr>
            </w:pPr>
            <w:r w:rsidRPr="00EB086D">
              <w:t>1.43</w:t>
            </w:r>
          </w:p>
        </w:tc>
      </w:tr>
      <w:tr w:rsidR="00E60996" w:rsidRPr="00EB086D" w14:paraId="35466C2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9DF5B7B"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08C569E2" w14:textId="69F064E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87BC1AB"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5EC18A4C" w14:textId="77777777" w:rsidR="00F66DCF" w:rsidRPr="00EB086D" w:rsidRDefault="00F66DCF" w:rsidP="008070AF">
            <w:pPr>
              <w:pStyle w:val="TableText"/>
              <w:spacing w:before="40" w:after="30"/>
              <w:jc w:val="right"/>
              <w:rPr>
                <w:rFonts w:eastAsia="Times New Roman"/>
              </w:rPr>
            </w:pPr>
            <w:r w:rsidRPr="00EB086D">
              <w:t>5.59</w:t>
            </w:r>
          </w:p>
        </w:tc>
        <w:tc>
          <w:tcPr>
            <w:tcW w:w="1417" w:type="dxa"/>
            <w:noWrap/>
            <w:tcMar>
              <w:left w:w="57" w:type="dxa"/>
              <w:right w:w="57" w:type="dxa"/>
            </w:tcMar>
            <w:hideMark/>
          </w:tcPr>
          <w:p w14:paraId="41E362E5" w14:textId="77777777" w:rsidR="00F66DCF" w:rsidRPr="00EB086D" w:rsidRDefault="00F66DCF" w:rsidP="008070AF">
            <w:pPr>
              <w:pStyle w:val="TableText"/>
              <w:spacing w:before="40" w:after="30"/>
              <w:jc w:val="right"/>
              <w:rPr>
                <w:rFonts w:eastAsia="Times New Roman"/>
              </w:rPr>
            </w:pPr>
            <w:r w:rsidRPr="00EB086D">
              <w:t>4.09</w:t>
            </w:r>
          </w:p>
        </w:tc>
        <w:tc>
          <w:tcPr>
            <w:tcW w:w="1559" w:type="dxa"/>
            <w:noWrap/>
            <w:tcMar>
              <w:left w:w="57" w:type="dxa"/>
              <w:right w:w="57" w:type="dxa"/>
            </w:tcMar>
            <w:hideMark/>
          </w:tcPr>
          <w:p w14:paraId="4B55CA80" w14:textId="77777777" w:rsidR="00F66DCF" w:rsidRPr="00EB086D" w:rsidRDefault="00F66DCF" w:rsidP="008070AF">
            <w:pPr>
              <w:pStyle w:val="TableText"/>
              <w:spacing w:before="40" w:after="30"/>
              <w:jc w:val="right"/>
              <w:rPr>
                <w:rFonts w:eastAsia="Times New Roman"/>
              </w:rPr>
            </w:pPr>
            <w:r w:rsidRPr="00EB086D">
              <w:t>1.5</w:t>
            </w:r>
          </w:p>
        </w:tc>
      </w:tr>
      <w:tr w:rsidR="00E60996" w:rsidRPr="00EB086D" w14:paraId="05C65F9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9AF5A2C"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07233390" w14:textId="51B1D1EE"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C7DCC2A"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310E5195" w14:textId="77777777" w:rsidR="00F66DCF" w:rsidRPr="00EB086D" w:rsidRDefault="00F66DCF" w:rsidP="008070AF">
            <w:pPr>
              <w:pStyle w:val="TableText"/>
              <w:spacing w:before="40" w:after="30"/>
              <w:jc w:val="right"/>
              <w:rPr>
                <w:rFonts w:eastAsia="Times New Roman"/>
              </w:rPr>
            </w:pPr>
            <w:r w:rsidRPr="00EB086D">
              <w:t>5.65</w:t>
            </w:r>
          </w:p>
        </w:tc>
        <w:tc>
          <w:tcPr>
            <w:tcW w:w="1417" w:type="dxa"/>
            <w:noWrap/>
            <w:tcMar>
              <w:left w:w="57" w:type="dxa"/>
              <w:right w:w="57" w:type="dxa"/>
            </w:tcMar>
            <w:hideMark/>
          </w:tcPr>
          <w:p w14:paraId="0D5C9161" w14:textId="77777777" w:rsidR="00F66DCF" w:rsidRPr="00EB086D" w:rsidRDefault="00F66DCF" w:rsidP="008070AF">
            <w:pPr>
              <w:pStyle w:val="TableText"/>
              <w:spacing w:before="40" w:after="30"/>
              <w:jc w:val="right"/>
              <w:rPr>
                <w:rFonts w:eastAsia="Times New Roman"/>
              </w:rPr>
            </w:pPr>
            <w:r w:rsidRPr="00EB086D">
              <w:t>4.14</w:t>
            </w:r>
          </w:p>
        </w:tc>
        <w:tc>
          <w:tcPr>
            <w:tcW w:w="1559" w:type="dxa"/>
            <w:noWrap/>
            <w:tcMar>
              <w:left w:w="57" w:type="dxa"/>
              <w:right w:w="57" w:type="dxa"/>
            </w:tcMar>
            <w:hideMark/>
          </w:tcPr>
          <w:p w14:paraId="3341FE52" w14:textId="77777777" w:rsidR="00F66DCF" w:rsidRPr="00EB086D" w:rsidRDefault="00F66DCF" w:rsidP="008070AF">
            <w:pPr>
              <w:pStyle w:val="TableText"/>
              <w:spacing w:before="40" w:after="30"/>
              <w:jc w:val="right"/>
              <w:rPr>
                <w:rFonts w:eastAsia="Times New Roman"/>
              </w:rPr>
            </w:pPr>
            <w:r w:rsidRPr="00EB086D">
              <w:t>1.51</w:t>
            </w:r>
          </w:p>
        </w:tc>
      </w:tr>
      <w:tr w:rsidR="00E60996" w:rsidRPr="00EB086D" w14:paraId="5D1B02E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64DE87E"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15DCEBF0" w14:textId="0D4285BB"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7541893"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503F96B1" w14:textId="77777777" w:rsidR="00F66DCF" w:rsidRPr="00EB086D" w:rsidRDefault="00F66DCF" w:rsidP="008070AF">
            <w:pPr>
              <w:pStyle w:val="TableText"/>
              <w:spacing w:before="40" w:after="30"/>
              <w:jc w:val="right"/>
              <w:rPr>
                <w:rFonts w:eastAsia="Times New Roman"/>
              </w:rPr>
            </w:pPr>
            <w:r w:rsidRPr="00EB086D">
              <w:t>5.39</w:t>
            </w:r>
          </w:p>
        </w:tc>
        <w:tc>
          <w:tcPr>
            <w:tcW w:w="1417" w:type="dxa"/>
            <w:noWrap/>
            <w:tcMar>
              <w:left w:w="57" w:type="dxa"/>
              <w:right w:w="57" w:type="dxa"/>
            </w:tcMar>
            <w:hideMark/>
          </w:tcPr>
          <w:p w14:paraId="3284F598" w14:textId="77777777" w:rsidR="00F66DCF" w:rsidRPr="00EB086D" w:rsidRDefault="00F66DCF" w:rsidP="008070AF">
            <w:pPr>
              <w:pStyle w:val="TableText"/>
              <w:spacing w:before="40" w:after="30"/>
              <w:jc w:val="right"/>
              <w:rPr>
                <w:rFonts w:eastAsia="Times New Roman"/>
              </w:rPr>
            </w:pPr>
            <w:r w:rsidRPr="00EB086D">
              <w:t>3.95</w:t>
            </w:r>
          </w:p>
        </w:tc>
        <w:tc>
          <w:tcPr>
            <w:tcW w:w="1559" w:type="dxa"/>
            <w:noWrap/>
            <w:tcMar>
              <w:left w:w="57" w:type="dxa"/>
              <w:right w:w="57" w:type="dxa"/>
            </w:tcMar>
            <w:hideMark/>
          </w:tcPr>
          <w:p w14:paraId="31CE9446" w14:textId="77777777" w:rsidR="00F66DCF" w:rsidRPr="00EB086D" w:rsidRDefault="00F66DCF" w:rsidP="008070AF">
            <w:pPr>
              <w:pStyle w:val="TableText"/>
              <w:spacing w:before="40" w:after="30"/>
              <w:jc w:val="right"/>
              <w:rPr>
                <w:rFonts w:eastAsia="Times New Roman"/>
              </w:rPr>
            </w:pPr>
            <w:r w:rsidRPr="00EB086D">
              <w:t>1.44</w:t>
            </w:r>
          </w:p>
        </w:tc>
      </w:tr>
      <w:tr w:rsidR="00E60996" w:rsidRPr="00EB086D" w14:paraId="3F2D2D0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04BC1C4"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25557896" w14:textId="44B230D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AFFDA0C"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245CEA1C" w14:textId="77777777" w:rsidR="00F66DCF" w:rsidRPr="00EB086D" w:rsidRDefault="00F66DCF" w:rsidP="008070AF">
            <w:pPr>
              <w:pStyle w:val="TableText"/>
              <w:spacing w:before="40" w:after="30"/>
              <w:jc w:val="right"/>
              <w:rPr>
                <w:rFonts w:eastAsia="Times New Roman"/>
              </w:rPr>
            </w:pPr>
            <w:r w:rsidRPr="00EB086D">
              <w:t>5.56</w:t>
            </w:r>
          </w:p>
        </w:tc>
        <w:tc>
          <w:tcPr>
            <w:tcW w:w="1417" w:type="dxa"/>
            <w:noWrap/>
            <w:tcMar>
              <w:left w:w="57" w:type="dxa"/>
              <w:right w:w="57" w:type="dxa"/>
            </w:tcMar>
            <w:hideMark/>
          </w:tcPr>
          <w:p w14:paraId="1B8DEF4B" w14:textId="77777777" w:rsidR="00F66DCF" w:rsidRPr="00EB086D" w:rsidRDefault="00F66DCF" w:rsidP="008070AF">
            <w:pPr>
              <w:pStyle w:val="TableText"/>
              <w:spacing w:before="40" w:after="30"/>
              <w:jc w:val="right"/>
              <w:rPr>
                <w:rFonts w:eastAsia="Times New Roman"/>
              </w:rPr>
            </w:pPr>
            <w:r w:rsidRPr="00EB086D">
              <w:t>4.07</w:t>
            </w:r>
          </w:p>
        </w:tc>
        <w:tc>
          <w:tcPr>
            <w:tcW w:w="1559" w:type="dxa"/>
            <w:noWrap/>
            <w:tcMar>
              <w:left w:w="57" w:type="dxa"/>
              <w:right w:w="57" w:type="dxa"/>
            </w:tcMar>
            <w:hideMark/>
          </w:tcPr>
          <w:p w14:paraId="2F21CFC9" w14:textId="77777777" w:rsidR="00F66DCF" w:rsidRPr="00EB086D" w:rsidRDefault="00F66DCF" w:rsidP="008070AF">
            <w:pPr>
              <w:pStyle w:val="TableText"/>
              <w:spacing w:before="40" w:after="30"/>
              <w:jc w:val="right"/>
              <w:rPr>
                <w:rFonts w:eastAsia="Times New Roman"/>
              </w:rPr>
            </w:pPr>
            <w:r w:rsidRPr="00EB086D">
              <w:t>1.49</w:t>
            </w:r>
          </w:p>
        </w:tc>
      </w:tr>
      <w:tr w:rsidR="00E60996" w:rsidRPr="00EB086D" w14:paraId="5428793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3266686"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333806DC" w14:textId="08CCF608"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76BFA25"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4681736" w14:textId="77777777" w:rsidR="00F66DCF" w:rsidRPr="00EB086D" w:rsidRDefault="00F66DCF" w:rsidP="008070AF">
            <w:pPr>
              <w:pStyle w:val="TableText"/>
              <w:spacing w:before="40" w:after="30"/>
              <w:jc w:val="right"/>
              <w:rPr>
                <w:rFonts w:eastAsia="Times New Roman"/>
              </w:rPr>
            </w:pPr>
            <w:r w:rsidRPr="00EB086D">
              <w:t>6.07</w:t>
            </w:r>
          </w:p>
        </w:tc>
        <w:tc>
          <w:tcPr>
            <w:tcW w:w="1417" w:type="dxa"/>
            <w:noWrap/>
            <w:tcMar>
              <w:left w:w="57" w:type="dxa"/>
              <w:right w:w="57" w:type="dxa"/>
            </w:tcMar>
            <w:hideMark/>
          </w:tcPr>
          <w:p w14:paraId="384F4E2E" w14:textId="77777777" w:rsidR="00F66DCF" w:rsidRPr="00EB086D" w:rsidRDefault="00F66DCF" w:rsidP="008070AF">
            <w:pPr>
              <w:pStyle w:val="TableText"/>
              <w:spacing w:before="40" w:after="30"/>
              <w:jc w:val="right"/>
              <w:rPr>
                <w:rFonts w:eastAsia="Times New Roman"/>
              </w:rPr>
            </w:pPr>
            <w:r w:rsidRPr="00EB086D">
              <w:t>4.45</w:t>
            </w:r>
          </w:p>
        </w:tc>
        <w:tc>
          <w:tcPr>
            <w:tcW w:w="1559" w:type="dxa"/>
            <w:noWrap/>
            <w:tcMar>
              <w:left w:w="57" w:type="dxa"/>
              <w:right w:w="57" w:type="dxa"/>
            </w:tcMar>
            <w:hideMark/>
          </w:tcPr>
          <w:p w14:paraId="55771333" w14:textId="77777777" w:rsidR="00F66DCF" w:rsidRPr="00EB086D" w:rsidRDefault="00F66DCF" w:rsidP="008070AF">
            <w:pPr>
              <w:pStyle w:val="TableText"/>
              <w:spacing w:before="40" w:after="30"/>
              <w:jc w:val="right"/>
              <w:rPr>
                <w:rFonts w:eastAsia="Times New Roman"/>
              </w:rPr>
            </w:pPr>
            <w:r w:rsidRPr="00EB086D">
              <w:t>1.63</w:t>
            </w:r>
          </w:p>
        </w:tc>
      </w:tr>
      <w:tr w:rsidR="00E60996" w:rsidRPr="00EB086D" w14:paraId="28C280B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FBF568D"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5A6826B4" w14:textId="45F3B3F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8A1AC2B"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1D56D33A"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26F2173D"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3072375C" w14:textId="77777777" w:rsidR="00F66DCF" w:rsidRPr="00EB086D" w:rsidRDefault="00F66DCF" w:rsidP="008070AF">
            <w:pPr>
              <w:pStyle w:val="TableText"/>
              <w:spacing w:before="40" w:after="30"/>
              <w:jc w:val="right"/>
              <w:rPr>
                <w:rFonts w:eastAsia="Times New Roman"/>
              </w:rPr>
            </w:pPr>
            <w:r w:rsidRPr="00EB086D">
              <w:t>2.18</w:t>
            </w:r>
          </w:p>
        </w:tc>
      </w:tr>
      <w:tr w:rsidR="00E60996" w:rsidRPr="00EB086D" w14:paraId="171DB23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8D1B4F7"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30184D8F" w14:textId="373622E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F643B05"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3390104"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2CE8B3E5"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764A2FEE" w14:textId="77777777" w:rsidR="00F66DCF" w:rsidRPr="00EB086D" w:rsidRDefault="00F66DCF" w:rsidP="008070AF">
            <w:pPr>
              <w:pStyle w:val="TableText"/>
              <w:spacing w:before="40" w:after="30"/>
              <w:jc w:val="right"/>
              <w:rPr>
                <w:rFonts w:eastAsia="Times New Roman"/>
              </w:rPr>
            </w:pPr>
            <w:r w:rsidRPr="00EB086D">
              <w:t>1.98</w:t>
            </w:r>
          </w:p>
        </w:tc>
      </w:tr>
      <w:tr w:rsidR="00E60996" w:rsidRPr="00EB086D" w14:paraId="15B364F8"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94A285D"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5CFB6FD2" w14:textId="14D4EB6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4FDA4AE"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01A37571"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76DD1570"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1A8C5C08" w14:textId="77777777" w:rsidR="00F66DCF" w:rsidRPr="00EB086D" w:rsidRDefault="00F66DCF" w:rsidP="008070AF">
            <w:pPr>
              <w:pStyle w:val="TableText"/>
              <w:spacing w:before="40" w:after="30"/>
              <w:jc w:val="right"/>
              <w:rPr>
                <w:rFonts w:eastAsia="Times New Roman"/>
              </w:rPr>
            </w:pPr>
            <w:r w:rsidRPr="00EB086D">
              <w:t>2.52</w:t>
            </w:r>
          </w:p>
        </w:tc>
      </w:tr>
      <w:tr w:rsidR="00E60996" w:rsidRPr="00EB086D" w14:paraId="1241B26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E352B34"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78C72AB3" w14:textId="2C7F834D"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BBE19CE"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16F0A238"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288C0288"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1E49DA20" w14:textId="77777777" w:rsidR="00F66DCF" w:rsidRPr="00EB086D" w:rsidRDefault="00F66DCF" w:rsidP="008070AF">
            <w:pPr>
              <w:pStyle w:val="TableText"/>
              <w:spacing w:before="40" w:after="30"/>
              <w:jc w:val="right"/>
              <w:rPr>
                <w:rFonts w:eastAsia="Times New Roman"/>
              </w:rPr>
            </w:pPr>
            <w:r w:rsidRPr="00EB086D">
              <w:t>2.39</w:t>
            </w:r>
          </w:p>
        </w:tc>
      </w:tr>
      <w:tr w:rsidR="00E60996" w:rsidRPr="00EB086D" w14:paraId="3BD3B8C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D64E1EA"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223BD46E" w14:textId="5D9B284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C5154B4"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072B67F1"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273F476B"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41A3968F" w14:textId="77777777" w:rsidR="00F66DCF" w:rsidRPr="00EB086D" w:rsidRDefault="00F66DCF" w:rsidP="008070AF">
            <w:pPr>
              <w:pStyle w:val="TableText"/>
              <w:spacing w:before="40" w:after="30"/>
              <w:jc w:val="right"/>
              <w:rPr>
                <w:rFonts w:eastAsia="Times New Roman"/>
              </w:rPr>
            </w:pPr>
            <w:r w:rsidRPr="00EB086D">
              <w:t>2.51</w:t>
            </w:r>
          </w:p>
        </w:tc>
      </w:tr>
      <w:tr w:rsidR="00E60996" w:rsidRPr="00EB086D" w14:paraId="56B1345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4637E8F"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37FB0180" w14:textId="436A783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33756544"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39BAAC68"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4974EF4B"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260CDE19" w14:textId="77777777" w:rsidR="00F66DCF" w:rsidRPr="00EB086D" w:rsidRDefault="00F66DCF" w:rsidP="008070AF">
            <w:pPr>
              <w:pStyle w:val="TableText"/>
              <w:spacing w:before="40" w:after="30"/>
              <w:jc w:val="right"/>
              <w:rPr>
                <w:rFonts w:eastAsia="Times New Roman"/>
              </w:rPr>
            </w:pPr>
            <w:r w:rsidRPr="00EB086D">
              <w:t>2.3</w:t>
            </w:r>
          </w:p>
        </w:tc>
      </w:tr>
      <w:tr w:rsidR="00E60996" w:rsidRPr="00EB086D" w14:paraId="1342EC9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73267A4"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13BEDD97" w14:textId="4D57A5D4"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C47A99F"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04430258"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19BDABAF"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1C701784" w14:textId="77777777" w:rsidR="00F66DCF" w:rsidRPr="00EB086D" w:rsidRDefault="00F66DCF" w:rsidP="008070AF">
            <w:pPr>
              <w:pStyle w:val="TableText"/>
              <w:spacing w:before="40" w:after="30"/>
              <w:jc w:val="right"/>
              <w:rPr>
                <w:rFonts w:eastAsia="Times New Roman"/>
              </w:rPr>
            </w:pPr>
            <w:r w:rsidRPr="00EB086D">
              <w:t>2.39</w:t>
            </w:r>
          </w:p>
        </w:tc>
      </w:tr>
      <w:tr w:rsidR="00E60996" w:rsidRPr="00EB086D" w14:paraId="2DB7A7A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97BE55B"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711A8EE0" w14:textId="21760D6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2E817C5"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3CE4A5BA"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2AB69D26"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3AB786B5" w14:textId="77777777" w:rsidR="00F66DCF" w:rsidRPr="00EB086D" w:rsidRDefault="00F66DCF" w:rsidP="008070AF">
            <w:pPr>
              <w:pStyle w:val="TableText"/>
              <w:spacing w:before="40" w:after="30"/>
              <w:jc w:val="right"/>
              <w:rPr>
                <w:rFonts w:eastAsia="Times New Roman"/>
              </w:rPr>
            </w:pPr>
            <w:r w:rsidRPr="00EB086D">
              <w:t>2.35</w:t>
            </w:r>
          </w:p>
        </w:tc>
      </w:tr>
      <w:tr w:rsidR="00E60996" w:rsidRPr="00EB086D" w14:paraId="1F97045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9A823C2"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4270C51C" w14:textId="263D0E9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B4691EB"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5D58E0E7"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35B8D390"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0E990665" w14:textId="77777777" w:rsidR="00F66DCF" w:rsidRPr="00EB086D" w:rsidRDefault="00F66DCF" w:rsidP="008070AF">
            <w:pPr>
              <w:pStyle w:val="TableText"/>
              <w:spacing w:before="40" w:after="30"/>
              <w:jc w:val="right"/>
              <w:rPr>
                <w:rFonts w:eastAsia="Times New Roman"/>
              </w:rPr>
            </w:pPr>
            <w:r w:rsidRPr="00EB086D">
              <w:t>2.24</w:t>
            </w:r>
          </w:p>
        </w:tc>
      </w:tr>
      <w:tr w:rsidR="00E60996" w:rsidRPr="00EB086D" w14:paraId="24294B5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F8D7708"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711C656A" w14:textId="3B4C2E80" w:rsidR="00F66DCF" w:rsidRPr="00EB086D" w:rsidRDefault="00F66DCF" w:rsidP="008070AF">
            <w:pPr>
              <w:pStyle w:val="TableText"/>
              <w:spacing w:before="40" w:after="30"/>
              <w:rPr>
                <w:rFonts w:eastAsia="Times New Roman"/>
              </w:rPr>
            </w:pPr>
            <w:r w:rsidRPr="00EB086D">
              <w:t xml:space="preserve">Breeding </w:t>
            </w:r>
            <w:r w:rsidR="00C33DD2" w:rsidRPr="00EB086D">
              <w:t>bulls</w:t>
            </w:r>
          </w:p>
        </w:tc>
        <w:tc>
          <w:tcPr>
            <w:tcW w:w="709" w:type="dxa"/>
            <w:noWrap/>
            <w:tcMar>
              <w:left w:w="57" w:type="dxa"/>
              <w:right w:w="57" w:type="dxa"/>
            </w:tcMar>
            <w:hideMark/>
          </w:tcPr>
          <w:p w14:paraId="696B88EB"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5D70917C"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428A3463"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4B089AD9" w14:textId="77777777" w:rsidR="00F66DCF" w:rsidRPr="00EB086D" w:rsidRDefault="00F66DCF" w:rsidP="008070AF">
            <w:pPr>
              <w:pStyle w:val="TableText"/>
              <w:spacing w:before="40" w:after="30"/>
              <w:jc w:val="right"/>
              <w:rPr>
                <w:rFonts w:eastAsia="Times New Roman"/>
              </w:rPr>
            </w:pPr>
            <w:r w:rsidRPr="00EB086D">
              <w:t>2.04</w:t>
            </w:r>
          </w:p>
        </w:tc>
      </w:tr>
      <w:tr w:rsidR="00E60996" w:rsidRPr="00EB086D" w14:paraId="21E2C9D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F3C9156"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31A081AF" w14:textId="527FA622"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59BF08F"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7A68A3EB"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1B6565E2"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1C025E27" w14:textId="77777777" w:rsidR="00F66DCF" w:rsidRPr="00EB086D" w:rsidRDefault="00F66DCF" w:rsidP="008070AF">
            <w:pPr>
              <w:pStyle w:val="TableText"/>
              <w:spacing w:before="40" w:after="30"/>
              <w:jc w:val="right"/>
              <w:rPr>
                <w:rFonts w:eastAsia="Times New Roman"/>
              </w:rPr>
            </w:pPr>
            <w:r w:rsidRPr="00EB086D">
              <w:t>2.01</w:t>
            </w:r>
          </w:p>
        </w:tc>
      </w:tr>
      <w:tr w:rsidR="00E60996" w:rsidRPr="00EB086D" w14:paraId="0AA1D91B"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4664ED8" w14:textId="77777777" w:rsidR="00F66DCF" w:rsidRPr="00EB086D" w:rsidRDefault="00F66DCF" w:rsidP="008070AF">
            <w:pPr>
              <w:pStyle w:val="TableText"/>
              <w:spacing w:before="40" w:after="30"/>
              <w:rPr>
                <w:rFonts w:eastAsia="Times New Roman"/>
              </w:rPr>
            </w:pPr>
            <w:r w:rsidRPr="00EB086D">
              <w:t>Wellington</w:t>
            </w:r>
          </w:p>
        </w:tc>
        <w:tc>
          <w:tcPr>
            <w:tcW w:w="1843" w:type="dxa"/>
            <w:noWrap/>
            <w:tcMar>
              <w:left w:w="57" w:type="dxa"/>
              <w:right w:w="57" w:type="dxa"/>
            </w:tcMar>
            <w:hideMark/>
          </w:tcPr>
          <w:p w14:paraId="33EB731C" w14:textId="7BC7816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AABCD50"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BF07597"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32DC018A"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3D33E340" w14:textId="77777777" w:rsidR="00F66DCF" w:rsidRPr="00EB086D" w:rsidRDefault="00F66DCF" w:rsidP="008070AF">
            <w:pPr>
              <w:pStyle w:val="TableText"/>
              <w:spacing w:before="40" w:after="30"/>
              <w:jc w:val="right"/>
              <w:rPr>
                <w:rFonts w:eastAsia="Times New Roman"/>
              </w:rPr>
            </w:pPr>
            <w:r w:rsidRPr="00EB086D">
              <w:t>2.1</w:t>
            </w:r>
          </w:p>
        </w:tc>
      </w:tr>
      <w:tr w:rsidR="00E60996" w:rsidRPr="00EB086D" w14:paraId="4CBBEEE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E12A5E4"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2C7307CD" w14:textId="4189E37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3FF1392"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7B9EA88B" w14:textId="77777777" w:rsidR="00F66DCF" w:rsidRPr="00EB086D" w:rsidRDefault="00F66DCF" w:rsidP="008070AF">
            <w:pPr>
              <w:pStyle w:val="TableText"/>
              <w:spacing w:before="40" w:after="30"/>
              <w:jc w:val="right"/>
              <w:rPr>
                <w:rFonts w:eastAsia="Times New Roman"/>
              </w:rPr>
            </w:pPr>
            <w:r w:rsidRPr="00EB086D">
              <w:t>12.01</w:t>
            </w:r>
          </w:p>
        </w:tc>
        <w:tc>
          <w:tcPr>
            <w:tcW w:w="1417" w:type="dxa"/>
            <w:noWrap/>
            <w:tcMar>
              <w:left w:w="57" w:type="dxa"/>
              <w:right w:w="57" w:type="dxa"/>
            </w:tcMar>
            <w:hideMark/>
          </w:tcPr>
          <w:p w14:paraId="10B4DAE7" w14:textId="77777777" w:rsidR="00F66DCF" w:rsidRPr="00EB086D" w:rsidRDefault="00F66DCF" w:rsidP="008070AF">
            <w:pPr>
              <w:pStyle w:val="TableText"/>
              <w:spacing w:before="40" w:after="30"/>
              <w:jc w:val="right"/>
              <w:rPr>
                <w:rFonts w:eastAsia="Times New Roman"/>
              </w:rPr>
            </w:pPr>
            <w:r w:rsidRPr="00EB086D">
              <w:t>8.79</w:t>
            </w:r>
          </w:p>
        </w:tc>
        <w:tc>
          <w:tcPr>
            <w:tcW w:w="1559" w:type="dxa"/>
            <w:noWrap/>
            <w:tcMar>
              <w:left w:w="57" w:type="dxa"/>
              <w:right w:w="57" w:type="dxa"/>
            </w:tcMar>
            <w:hideMark/>
          </w:tcPr>
          <w:p w14:paraId="053E93E2" w14:textId="77777777" w:rsidR="00F66DCF" w:rsidRPr="00EB086D" w:rsidRDefault="00F66DCF" w:rsidP="008070AF">
            <w:pPr>
              <w:pStyle w:val="TableText"/>
              <w:spacing w:before="40" w:after="30"/>
              <w:jc w:val="right"/>
              <w:rPr>
                <w:rFonts w:eastAsia="Times New Roman"/>
              </w:rPr>
            </w:pPr>
            <w:r w:rsidRPr="00EB086D">
              <w:t>3.21</w:t>
            </w:r>
          </w:p>
        </w:tc>
      </w:tr>
      <w:tr w:rsidR="00E60996" w:rsidRPr="00EB086D" w14:paraId="522B1A7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0C9481E"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24E0A12F" w14:textId="4695CD41"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8944C55"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4C4144ED" w14:textId="77777777" w:rsidR="00F66DCF" w:rsidRPr="00EB086D" w:rsidRDefault="00F66DCF" w:rsidP="008070AF">
            <w:pPr>
              <w:pStyle w:val="TableText"/>
              <w:spacing w:before="40" w:after="30"/>
              <w:jc w:val="right"/>
              <w:rPr>
                <w:rFonts w:eastAsia="Times New Roman"/>
              </w:rPr>
            </w:pPr>
            <w:r w:rsidRPr="00EB086D">
              <w:t>10.22</w:t>
            </w:r>
          </w:p>
        </w:tc>
        <w:tc>
          <w:tcPr>
            <w:tcW w:w="1417" w:type="dxa"/>
            <w:noWrap/>
            <w:tcMar>
              <w:left w:w="57" w:type="dxa"/>
              <w:right w:w="57" w:type="dxa"/>
            </w:tcMar>
            <w:hideMark/>
          </w:tcPr>
          <w:p w14:paraId="7EFE0F16" w14:textId="77777777" w:rsidR="00F66DCF" w:rsidRPr="00EB086D" w:rsidRDefault="00F66DCF" w:rsidP="008070AF">
            <w:pPr>
              <w:pStyle w:val="TableText"/>
              <w:spacing w:before="40" w:after="30"/>
              <w:jc w:val="right"/>
              <w:rPr>
                <w:rFonts w:eastAsia="Times New Roman"/>
              </w:rPr>
            </w:pPr>
            <w:r w:rsidRPr="00EB086D">
              <w:t>7.48</w:t>
            </w:r>
          </w:p>
        </w:tc>
        <w:tc>
          <w:tcPr>
            <w:tcW w:w="1559" w:type="dxa"/>
            <w:noWrap/>
            <w:tcMar>
              <w:left w:w="57" w:type="dxa"/>
              <w:right w:w="57" w:type="dxa"/>
            </w:tcMar>
            <w:hideMark/>
          </w:tcPr>
          <w:p w14:paraId="7395BAC5" w14:textId="77777777" w:rsidR="00F66DCF" w:rsidRPr="00EB086D" w:rsidRDefault="00F66DCF" w:rsidP="008070AF">
            <w:pPr>
              <w:pStyle w:val="TableText"/>
              <w:spacing w:before="40" w:after="30"/>
              <w:jc w:val="right"/>
              <w:rPr>
                <w:rFonts w:eastAsia="Times New Roman"/>
              </w:rPr>
            </w:pPr>
            <w:r w:rsidRPr="00EB086D">
              <w:t>2.74</w:t>
            </w:r>
          </w:p>
        </w:tc>
      </w:tr>
      <w:tr w:rsidR="00E60996" w:rsidRPr="00EB086D" w14:paraId="5C97FD1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AA32DA8"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411B6B7C" w14:textId="7BB80000"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3F74BA3"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511D9304" w14:textId="77777777" w:rsidR="00F66DCF" w:rsidRPr="00EB086D" w:rsidRDefault="00F66DCF" w:rsidP="008070AF">
            <w:pPr>
              <w:pStyle w:val="TableText"/>
              <w:spacing w:before="40" w:after="30"/>
              <w:jc w:val="right"/>
              <w:rPr>
                <w:rFonts w:eastAsia="Times New Roman"/>
              </w:rPr>
            </w:pPr>
            <w:r w:rsidRPr="00EB086D">
              <w:t>12.3</w:t>
            </w:r>
          </w:p>
        </w:tc>
        <w:tc>
          <w:tcPr>
            <w:tcW w:w="1417" w:type="dxa"/>
            <w:noWrap/>
            <w:tcMar>
              <w:left w:w="57" w:type="dxa"/>
              <w:right w:w="57" w:type="dxa"/>
            </w:tcMar>
            <w:hideMark/>
          </w:tcPr>
          <w:p w14:paraId="769DE262" w14:textId="77777777" w:rsidR="00F66DCF" w:rsidRPr="00EB086D" w:rsidRDefault="00F66DCF" w:rsidP="008070AF">
            <w:pPr>
              <w:pStyle w:val="TableText"/>
              <w:spacing w:before="40" w:after="30"/>
              <w:jc w:val="right"/>
              <w:rPr>
                <w:rFonts w:eastAsia="Times New Roman"/>
              </w:rPr>
            </w:pPr>
            <w:r w:rsidRPr="00EB086D">
              <w:t>9</w:t>
            </w:r>
          </w:p>
        </w:tc>
        <w:tc>
          <w:tcPr>
            <w:tcW w:w="1559" w:type="dxa"/>
            <w:noWrap/>
            <w:tcMar>
              <w:left w:w="57" w:type="dxa"/>
              <w:right w:w="57" w:type="dxa"/>
            </w:tcMar>
            <w:hideMark/>
          </w:tcPr>
          <w:p w14:paraId="2202B2F4" w14:textId="77777777" w:rsidR="00F66DCF" w:rsidRPr="00EB086D" w:rsidRDefault="00F66DCF" w:rsidP="008070AF">
            <w:pPr>
              <w:pStyle w:val="TableText"/>
              <w:spacing w:before="40" w:after="30"/>
              <w:jc w:val="right"/>
              <w:rPr>
                <w:rFonts w:eastAsia="Times New Roman"/>
              </w:rPr>
            </w:pPr>
            <w:r w:rsidRPr="00EB086D">
              <w:t>3.29</w:t>
            </w:r>
          </w:p>
        </w:tc>
      </w:tr>
      <w:tr w:rsidR="00E60996" w:rsidRPr="00EB086D" w14:paraId="5621107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DD5ACB4"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94F6290" w14:textId="5856DBDC"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1584FABE"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299408FE" w14:textId="77777777" w:rsidR="00F66DCF" w:rsidRPr="00EB086D" w:rsidRDefault="00F66DCF" w:rsidP="008070AF">
            <w:pPr>
              <w:pStyle w:val="TableText"/>
              <w:spacing w:before="40" w:after="30"/>
              <w:jc w:val="right"/>
              <w:rPr>
                <w:rFonts w:eastAsia="Times New Roman"/>
              </w:rPr>
            </w:pPr>
            <w:r w:rsidRPr="00EB086D">
              <w:t>10.77</w:t>
            </w:r>
          </w:p>
        </w:tc>
        <w:tc>
          <w:tcPr>
            <w:tcW w:w="1417" w:type="dxa"/>
            <w:noWrap/>
            <w:tcMar>
              <w:left w:w="57" w:type="dxa"/>
              <w:right w:w="57" w:type="dxa"/>
            </w:tcMar>
            <w:hideMark/>
          </w:tcPr>
          <w:p w14:paraId="2F29B411" w14:textId="77777777" w:rsidR="00F66DCF" w:rsidRPr="00EB086D" w:rsidRDefault="00F66DCF" w:rsidP="008070AF">
            <w:pPr>
              <w:pStyle w:val="TableText"/>
              <w:spacing w:before="40" w:after="30"/>
              <w:jc w:val="right"/>
              <w:rPr>
                <w:rFonts w:eastAsia="Times New Roman"/>
              </w:rPr>
            </w:pPr>
            <w:r w:rsidRPr="00EB086D">
              <w:t>7.89</w:t>
            </w:r>
          </w:p>
        </w:tc>
        <w:tc>
          <w:tcPr>
            <w:tcW w:w="1559" w:type="dxa"/>
            <w:noWrap/>
            <w:tcMar>
              <w:left w:w="57" w:type="dxa"/>
              <w:right w:w="57" w:type="dxa"/>
            </w:tcMar>
            <w:hideMark/>
          </w:tcPr>
          <w:p w14:paraId="6DEDC810" w14:textId="77777777" w:rsidR="00F66DCF" w:rsidRPr="00EB086D" w:rsidRDefault="00F66DCF" w:rsidP="008070AF">
            <w:pPr>
              <w:pStyle w:val="TableText"/>
              <w:spacing w:before="40" w:after="30"/>
              <w:jc w:val="right"/>
              <w:rPr>
                <w:rFonts w:eastAsia="Times New Roman"/>
              </w:rPr>
            </w:pPr>
            <w:r w:rsidRPr="00EB086D">
              <w:t>2.88</w:t>
            </w:r>
          </w:p>
        </w:tc>
      </w:tr>
      <w:tr w:rsidR="00E60996" w:rsidRPr="00EB086D" w14:paraId="7471527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D825CDB"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D312869" w14:textId="2BBB27B9"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1E7F860"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3B301F24" w14:textId="77777777" w:rsidR="00F66DCF" w:rsidRPr="00EB086D" w:rsidRDefault="00F66DCF" w:rsidP="008070AF">
            <w:pPr>
              <w:pStyle w:val="TableText"/>
              <w:spacing w:before="40" w:after="30"/>
              <w:jc w:val="right"/>
              <w:rPr>
                <w:rFonts w:eastAsia="Times New Roman"/>
              </w:rPr>
            </w:pPr>
            <w:r w:rsidRPr="00EB086D">
              <w:t>9.29</w:t>
            </w:r>
          </w:p>
        </w:tc>
        <w:tc>
          <w:tcPr>
            <w:tcW w:w="1417" w:type="dxa"/>
            <w:noWrap/>
            <w:tcMar>
              <w:left w:w="57" w:type="dxa"/>
              <w:right w:w="57" w:type="dxa"/>
            </w:tcMar>
            <w:hideMark/>
          </w:tcPr>
          <w:p w14:paraId="40277E9F" w14:textId="77777777" w:rsidR="00F66DCF" w:rsidRPr="00EB086D" w:rsidRDefault="00F66DCF" w:rsidP="008070AF">
            <w:pPr>
              <w:pStyle w:val="TableText"/>
              <w:spacing w:before="40" w:after="30"/>
              <w:jc w:val="right"/>
              <w:rPr>
                <w:rFonts w:eastAsia="Times New Roman"/>
              </w:rPr>
            </w:pPr>
            <w:r w:rsidRPr="00EB086D">
              <w:t>6.81</w:t>
            </w:r>
          </w:p>
        </w:tc>
        <w:tc>
          <w:tcPr>
            <w:tcW w:w="1559" w:type="dxa"/>
            <w:noWrap/>
            <w:tcMar>
              <w:left w:w="57" w:type="dxa"/>
              <w:right w:w="57" w:type="dxa"/>
            </w:tcMar>
            <w:hideMark/>
          </w:tcPr>
          <w:p w14:paraId="463182BC" w14:textId="77777777" w:rsidR="00F66DCF" w:rsidRPr="00EB086D" w:rsidRDefault="00F66DCF" w:rsidP="008070AF">
            <w:pPr>
              <w:pStyle w:val="TableText"/>
              <w:spacing w:before="40" w:after="30"/>
              <w:jc w:val="right"/>
              <w:rPr>
                <w:rFonts w:eastAsia="Times New Roman"/>
              </w:rPr>
            </w:pPr>
            <w:r w:rsidRPr="00EB086D">
              <w:t>2.49</w:t>
            </w:r>
          </w:p>
        </w:tc>
      </w:tr>
      <w:tr w:rsidR="00E60996" w:rsidRPr="00EB086D" w14:paraId="2B849EC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7690B4"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19A16A4" w14:textId="19E1BDF5"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3F6375D5"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65AC47B7" w14:textId="77777777" w:rsidR="00F66DCF" w:rsidRPr="00EB086D" w:rsidRDefault="00F66DCF" w:rsidP="008070AF">
            <w:pPr>
              <w:pStyle w:val="TableText"/>
              <w:spacing w:before="40" w:after="30"/>
              <w:jc w:val="right"/>
              <w:rPr>
                <w:rFonts w:eastAsia="Times New Roman"/>
              </w:rPr>
            </w:pPr>
            <w:r w:rsidRPr="00EB086D">
              <w:t>7.36</w:t>
            </w:r>
          </w:p>
        </w:tc>
        <w:tc>
          <w:tcPr>
            <w:tcW w:w="1417" w:type="dxa"/>
            <w:noWrap/>
            <w:tcMar>
              <w:left w:w="57" w:type="dxa"/>
              <w:right w:w="57" w:type="dxa"/>
            </w:tcMar>
            <w:hideMark/>
          </w:tcPr>
          <w:p w14:paraId="1D48216E" w14:textId="77777777" w:rsidR="00F66DCF" w:rsidRPr="00EB086D" w:rsidRDefault="00F66DCF" w:rsidP="008070AF">
            <w:pPr>
              <w:pStyle w:val="TableText"/>
              <w:spacing w:before="40" w:after="30"/>
              <w:jc w:val="right"/>
              <w:rPr>
                <w:rFonts w:eastAsia="Times New Roman"/>
              </w:rPr>
            </w:pPr>
            <w:r w:rsidRPr="00EB086D">
              <w:t>5.39</w:t>
            </w:r>
          </w:p>
        </w:tc>
        <w:tc>
          <w:tcPr>
            <w:tcW w:w="1559" w:type="dxa"/>
            <w:noWrap/>
            <w:tcMar>
              <w:left w:w="57" w:type="dxa"/>
              <w:right w:w="57" w:type="dxa"/>
            </w:tcMar>
            <w:hideMark/>
          </w:tcPr>
          <w:p w14:paraId="73374CA7" w14:textId="77777777" w:rsidR="00F66DCF" w:rsidRPr="00EB086D" w:rsidRDefault="00F66DCF" w:rsidP="008070AF">
            <w:pPr>
              <w:pStyle w:val="TableText"/>
              <w:spacing w:before="40" w:after="30"/>
              <w:jc w:val="right"/>
              <w:rPr>
                <w:rFonts w:eastAsia="Times New Roman"/>
              </w:rPr>
            </w:pPr>
            <w:r w:rsidRPr="00EB086D">
              <w:t>1.97</w:t>
            </w:r>
          </w:p>
        </w:tc>
      </w:tr>
      <w:tr w:rsidR="00E60996" w:rsidRPr="00EB086D" w14:paraId="603633E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9CAFDCD"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B7750FB" w14:textId="4F3C0B5D"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B6A66CE"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4BF6BA76" w14:textId="77777777" w:rsidR="00F66DCF" w:rsidRPr="00EB086D" w:rsidRDefault="00F66DCF" w:rsidP="008070AF">
            <w:pPr>
              <w:pStyle w:val="TableText"/>
              <w:spacing w:before="40" w:after="30"/>
              <w:jc w:val="right"/>
              <w:rPr>
                <w:rFonts w:eastAsia="Times New Roman"/>
              </w:rPr>
            </w:pPr>
            <w:r w:rsidRPr="00EB086D">
              <w:t>9.26</w:t>
            </w:r>
          </w:p>
        </w:tc>
        <w:tc>
          <w:tcPr>
            <w:tcW w:w="1417" w:type="dxa"/>
            <w:noWrap/>
            <w:tcMar>
              <w:left w:w="57" w:type="dxa"/>
              <w:right w:w="57" w:type="dxa"/>
            </w:tcMar>
            <w:hideMark/>
          </w:tcPr>
          <w:p w14:paraId="535C2199" w14:textId="77777777" w:rsidR="00F66DCF" w:rsidRPr="00EB086D" w:rsidRDefault="00F66DCF" w:rsidP="008070AF">
            <w:pPr>
              <w:pStyle w:val="TableText"/>
              <w:spacing w:before="40" w:after="30"/>
              <w:jc w:val="right"/>
              <w:rPr>
                <w:rFonts w:eastAsia="Times New Roman"/>
              </w:rPr>
            </w:pPr>
            <w:r w:rsidRPr="00EB086D">
              <w:t>6.78</w:t>
            </w:r>
          </w:p>
        </w:tc>
        <w:tc>
          <w:tcPr>
            <w:tcW w:w="1559" w:type="dxa"/>
            <w:noWrap/>
            <w:tcMar>
              <w:left w:w="57" w:type="dxa"/>
              <w:right w:w="57" w:type="dxa"/>
            </w:tcMar>
            <w:hideMark/>
          </w:tcPr>
          <w:p w14:paraId="1081D788" w14:textId="77777777" w:rsidR="00F66DCF" w:rsidRPr="00EB086D" w:rsidRDefault="00F66DCF" w:rsidP="008070AF">
            <w:pPr>
              <w:pStyle w:val="TableText"/>
              <w:spacing w:before="40" w:after="30"/>
              <w:jc w:val="right"/>
              <w:rPr>
                <w:rFonts w:eastAsia="Times New Roman"/>
              </w:rPr>
            </w:pPr>
            <w:r w:rsidRPr="00EB086D">
              <w:t>2.48</w:t>
            </w:r>
          </w:p>
        </w:tc>
      </w:tr>
      <w:tr w:rsidR="00E60996" w:rsidRPr="00EB086D" w14:paraId="6F7752D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A72FBCB"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4832556A" w14:textId="2ECDFEB8"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E03A5F7"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7D02C221" w14:textId="77777777" w:rsidR="00F66DCF" w:rsidRPr="00EB086D" w:rsidRDefault="00F66DCF" w:rsidP="008070AF">
            <w:pPr>
              <w:pStyle w:val="TableText"/>
              <w:spacing w:before="40" w:after="30"/>
              <w:jc w:val="right"/>
              <w:rPr>
                <w:rFonts w:eastAsia="Times New Roman"/>
              </w:rPr>
            </w:pPr>
            <w:r w:rsidRPr="00EB086D">
              <w:t>9.44</w:t>
            </w:r>
          </w:p>
        </w:tc>
        <w:tc>
          <w:tcPr>
            <w:tcW w:w="1417" w:type="dxa"/>
            <w:noWrap/>
            <w:tcMar>
              <w:left w:w="57" w:type="dxa"/>
              <w:right w:w="57" w:type="dxa"/>
            </w:tcMar>
            <w:hideMark/>
          </w:tcPr>
          <w:p w14:paraId="6DDE5E2D" w14:textId="77777777" w:rsidR="00F66DCF" w:rsidRPr="00EB086D" w:rsidRDefault="00F66DCF" w:rsidP="008070AF">
            <w:pPr>
              <w:pStyle w:val="TableText"/>
              <w:spacing w:before="40" w:after="30"/>
              <w:jc w:val="right"/>
              <w:rPr>
                <w:rFonts w:eastAsia="Times New Roman"/>
              </w:rPr>
            </w:pPr>
            <w:r w:rsidRPr="00EB086D">
              <w:t>6.91</w:t>
            </w:r>
          </w:p>
        </w:tc>
        <w:tc>
          <w:tcPr>
            <w:tcW w:w="1559" w:type="dxa"/>
            <w:noWrap/>
            <w:tcMar>
              <w:left w:w="57" w:type="dxa"/>
              <w:right w:w="57" w:type="dxa"/>
            </w:tcMar>
            <w:hideMark/>
          </w:tcPr>
          <w:p w14:paraId="06CFDDA9" w14:textId="77777777" w:rsidR="00F66DCF" w:rsidRPr="00EB086D" w:rsidRDefault="00F66DCF" w:rsidP="008070AF">
            <w:pPr>
              <w:pStyle w:val="TableText"/>
              <w:spacing w:before="40" w:after="30"/>
              <w:jc w:val="right"/>
              <w:rPr>
                <w:rFonts w:eastAsia="Times New Roman"/>
              </w:rPr>
            </w:pPr>
            <w:r w:rsidRPr="00EB086D">
              <w:t>2.53</w:t>
            </w:r>
          </w:p>
        </w:tc>
      </w:tr>
      <w:tr w:rsidR="00E60996" w:rsidRPr="00EB086D" w14:paraId="421F168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FB2EA83"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DDB71BE" w14:textId="4C2137C7"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06A74AD0"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5AEDB74C" w14:textId="77777777" w:rsidR="00F66DCF" w:rsidRPr="00EB086D" w:rsidRDefault="00F66DCF" w:rsidP="008070AF">
            <w:pPr>
              <w:pStyle w:val="TableText"/>
              <w:spacing w:before="40" w:after="30"/>
              <w:jc w:val="right"/>
              <w:rPr>
                <w:rFonts w:eastAsia="Times New Roman"/>
              </w:rPr>
            </w:pPr>
            <w:r w:rsidRPr="00EB086D">
              <w:t>13.35</w:t>
            </w:r>
          </w:p>
        </w:tc>
        <w:tc>
          <w:tcPr>
            <w:tcW w:w="1417" w:type="dxa"/>
            <w:noWrap/>
            <w:tcMar>
              <w:left w:w="57" w:type="dxa"/>
              <w:right w:w="57" w:type="dxa"/>
            </w:tcMar>
            <w:hideMark/>
          </w:tcPr>
          <w:p w14:paraId="6C9DBF1D" w14:textId="77777777" w:rsidR="00F66DCF" w:rsidRPr="00EB086D" w:rsidRDefault="00F66DCF" w:rsidP="008070AF">
            <w:pPr>
              <w:pStyle w:val="TableText"/>
              <w:spacing w:before="40" w:after="30"/>
              <w:jc w:val="right"/>
              <w:rPr>
                <w:rFonts w:eastAsia="Times New Roman"/>
              </w:rPr>
            </w:pPr>
            <w:r w:rsidRPr="00EB086D">
              <w:t>9.78</w:t>
            </w:r>
          </w:p>
        </w:tc>
        <w:tc>
          <w:tcPr>
            <w:tcW w:w="1559" w:type="dxa"/>
            <w:noWrap/>
            <w:tcMar>
              <w:left w:w="57" w:type="dxa"/>
              <w:right w:w="57" w:type="dxa"/>
            </w:tcMar>
            <w:hideMark/>
          </w:tcPr>
          <w:p w14:paraId="7AB9B9F0" w14:textId="77777777" w:rsidR="00F66DCF" w:rsidRPr="00EB086D" w:rsidRDefault="00F66DCF" w:rsidP="008070AF">
            <w:pPr>
              <w:pStyle w:val="TableText"/>
              <w:spacing w:before="40" w:after="30"/>
              <w:jc w:val="right"/>
              <w:rPr>
                <w:rFonts w:eastAsia="Times New Roman"/>
              </w:rPr>
            </w:pPr>
            <w:r w:rsidRPr="00EB086D">
              <w:t>3.58</w:t>
            </w:r>
          </w:p>
        </w:tc>
      </w:tr>
      <w:tr w:rsidR="00E60996" w:rsidRPr="00EB086D" w14:paraId="7865305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DAF6FD7"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0E625331" w14:textId="21E3CAE2"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6D1E283C"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38FA70CC" w14:textId="77777777" w:rsidR="00F66DCF" w:rsidRPr="00EB086D" w:rsidRDefault="00F66DCF" w:rsidP="008070AF">
            <w:pPr>
              <w:pStyle w:val="TableText"/>
              <w:spacing w:before="40" w:after="30"/>
              <w:jc w:val="right"/>
              <w:rPr>
                <w:rFonts w:eastAsia="Times New Roman"/>
              </w:rPr>
            </w:pPr>
            <w:r w:rsidRPr="00EB086D">
              <w:t>13.27</w:t>
            </w:r>
          </w:p>
        </w:tc>
        <w:tc>
          <w:tcPr>
            <w:tcW w:w="1417" w:type="dxa"/>
            <w:noWrap/>
            <w:tcMar>
              <w:left w:w="57" w:type="dxa"/>
              <w:right w:w="57" w:type="dxa"/>
            </w:tcMar>
            <w:hideMark/>
          </w:tcPr>
          <w:p w14:paraId="7AC60445" w14:textId="77777777" w:rsidR="00F66DCF" w:rsidRPr="00EB086D" w:rsidRDefault="00F66DCF" w:rsidP="008070AF">
            <w:pPr>
              <w:pStyle w:val="TableText"/>
              <w:spacing w:before="40" w:after="30"/>
              <w:jc w:val="right"/>
              <w:rPr>
                <w:rFonts w:eastAsia="Times New Roman"/>
              </w:rPr>
            </w:pPr>
            <w:r w:rsidRPr="00EB086D">
              <w:t>9.72</w:t>
            </w:r>
          </w:p>
        </w:tc>
        <w:tc>
          <w:tcPr>
            <w:tcW w:w="1559" w:type="dxa"/>
            <w:noWrap/>
            <w:tcMar>
              <w:left w:w="57" w:type="dxa"/>
              <w:right w:w="57" w:type="dxa"/>
            </w:tcMar>
            <w:hideMark/>
          </w:tcPr>
          <w:p w14:paraId="199EB3D2" w14:textId="77777777" w:rsidR="00F66DCF" w:rsidRPr="00EB086D" w:rsidRDefault="00F66DCF" w:rsidP="008070AF">
            <w:pPr>
              <w:pStyle w:val="TableText"/>
              <w:spacing w:before="40" w:after="30"/>
              <w:jc w:val="right"/>
              <w:rPr>
                <w:rFonts w:eastAsia="Times New Roman"/>
              </w:rPr>
            </w:pPr>
            <w:r w:rsidRPr="00EB086D">
              <w:t>3.55</w:t>
            </w:r>
          </w:p>
        </w:tc>
      </w:tr>
      <w:tr w:rsidR="00E60996" w:rsidRPr="00EB086D" w14:paraId="70575C2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CFD5F03"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F32E069" w14:textId="63611CFF"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5DD812AE"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455184D6" w14:textId="77777777" w:rsidR="00F66DCF" w:rsidRPr="00EB086D" w:rsidRDefault="00F66DCF" w:rsidP="008070AF">
            <w:pPr>
              <w:pStyle w:val="TableText"/>
              <w:spacing w:before="40" w:after="30"/>
              <w:jc w:val="right"/>
              <w:rPr>
                <w:rFonts w:eastAsia="Times New Roman"/>
              </w:rPr>
            </w:pPr>
            <w:r w:rsidRPr="00EB086D">
              <w:t>12.4</w:t>
            </w:r>
          </w:p>
        </w:tc>
        <w:tc>
          <w:tcPr>
            <w:tcW w:w="1417" w:type="dxa"/>
            <w:noWrap/>
            <w:tcMar>
              <w:left w:w="57" w:type="dxa"/>
              <w:right w:w="57" w:type="dxa"/>
            </w:tcMar>
            <w:hideMark/>
          </w:tcPr>
          <w:p w14:paraId="6361E799" w14:textId="77777777" w:rsidR="00F66DCF" w:rsidRPr="00EB086D" w:rsidRDefault="00F66DCF" w:rsidP="008070AF">
            <w:pPr>
              <w:pStyle w:val="TableText"/>
              <w:spacing w:before="40" w:after="30"/>
              <w:jc w:val="right"/>
              <w:rPr>
                <w:rFonts w:eastAsia="Times New Roman"/>
              </w:rPr>
            </w:pPr>
            <w:r w:rsidRPr="00EB086D">
              <w:t>9.08</w:t>
            </w:r>
          </w:p>
        </w:tc>
        <w:tc>
          <w:tcPr>
            <w:tcW w:w="1559" w:type="dxa"/>
            <w:noWrap/>
            <w:tcMar>
              <w:left w:w="57" w:type="dxa"/>
              <w:right w:w="57" w:type="dxa"/>
            </w:tcMar>
            <w:hideMark/>
          </w:tcPr>
          <w:p w14:paraId="3DFEBAF7" w14:textId="77777777" w:rsidR="00F66DCF" w:rsidRPr="00EB086D" w:rsidRDefault="00F66DCF" w:rsidP="008070AF">
            <w:pPr>
              <w:pStyle w:val="TableText"/>
              <w:spacing w:before="40" w:after="30"/>
              <w:jc w:val="right"/>
              <w:rPr>
                <w:rFonts w:eastAsia="Times New Roman"/>
              </w:rPr>
            </w:pPr>
            <w:r w:rsidRPr="00EB086D">
              <w:t>3.32</w:t>
            </w:r>
          </w:p>
        </w:tc>
      </w:tr>
      <w:tr w:rsidR="00E60996" w:rsidRPr="00EB086D" w14:paraId="0F14B23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2778734"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E8ACEE7" w14:textId="2ECE7C4B" w:rsidR="00F66DCF" w:rsidRPr="00EB086D" w:rsidRDefault="00C33DD2" w:rsidP="008070AF">
            <w:pPr>
              <w:pStyle w:val="TableText"/>
              <w:spacing w:before="40" w:after="30"/>
              <w:rPr>
                <w:rFonts w:eastAsia="Times New Roman"/>
              </w:rPr>
            </w:pPr>
            <w:r w:rsidRPr="00EB086D">
              <w:t>Milking cows – mature</w:t>
            </w:r>
          </w:p>
        </w:tc>
        <w:tc>
          <w:tcPr>
            <w:tcW w:w="709" w:type="dxa"/>
            <w:noWrap/>
            <w:tcMar>
              <w:left w:w="57" w:type="dxa"/>
              <w:right w:w="57" w:type="dxa"/>
            </w:tcMar>
            <w:hideMark/>
          </w:tcPr>
          <w:p w14:paraId="4E3034CE"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2A66A837" w14:textId="77777777" w:rsidR="00F66DCF" w:rsidRPr="00EB086D" w:rsidRDefault="00F66DCF" w:rsidP="008070AF">
            <w:pPr>
              <w:pStyle w:val="TableText"/>
              <w:spacing w:before="40" w:after="30"/>
              <w:jc w:val="right"/>
              <w:rPr>
                <w:rFonts w:eastAsia="Times New Roman"/>
              </w:rPr>
            </w:pPr>
            <w:r w:rsidRPr="00EB086D">
              <w:t>11.89</w:t>
            </w:r>
          </w:p>
        </w:tc>
        <w:tc>
          <w:tcPr>
            <w:tcW w:w="1417" w:type="dxa"/>
            <w:noWrap/>
            <w:tcMar>
              <w:left w:w="57" w:type="dxa"/>
              <w:right w:w="57" w:type="dxa"/>
            </w:tcMar>
            <w:hideMark/>
          </w:tcPr>
          <w:p w14:paraId="3F50169B" w14:textId="77777777" w:rsidR="00F66DCF" w:rsidRPr="00EB086D" w:rsidRDefault="00F66DCF" w:rsidP="008070AF">
            <w:pPr>
              <w:pStyle w:val="TableText"/>
              <w:spacing w:before="40" w:after="30"/>
              <w:jc w:val="right"/>
              <w:rPr>
                <w:rFonts w:eastAsia="Times New Roman"/>
              </w:rPr>
            </w:pPr>
            <w:r w:rsidRPr="00EB086D">
              <w:t>8.71</w:t>
            </w:r>
          </w:p>
        </w:tc>
        <w:tc>
          <w:tcPr>
            <w:tcW w:w="1559" w:type="dxa"/>
            <w:noWrap/>
            <w:tcMar>
              <w:left w:w="57" w:type="dxa"/>
              <w:right w:w="57" w:type="dxa"/>
            </w:tcMar>
            <w:hideMark/>
          </w:tcPr>
          <w:p w14:paraId="7E7FFCDD" w14:textId="77777777" w:rsidR="00F66DCF" w:rsidRPr="00EB086D" w:rsidRDefault="00F66DCF" w:rsidP="008070AF">
            <w:pPr>
              <w:pStyle w:val="TableText"/>
              <w:spacing w:before="40" w:after="30"/>
              <w:jc w:val="right"/>
              <w:rPr>
                <w:rFonts w:eastAsia="Times New Roman"/>
              </w:rPr>
            </w:pPr>
            <w:r w:rsidRPr="00EB086D">
              <w:t>3.18</w:t>
            </w:r>
          </w:p>
        </w:tc>
      </w:tr>
      <w:tr w:rsidR="00E60996" w:rsidRPr="00EB086D" w14:paraId="6783204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80561EA"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18A0C7F" w14:textId="3B813931"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80E50B5"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383B113D" w14:textId="77777777" w:rsidR="00F66DCF" w:rsidRPr="00EB086D" w:rsidRDefault="00F66DCF" w:rsidP="008070AF">
            <w:pPr>
              <w:pStyle w:val="TableText"/>
              <w:spacing w:before="40" w:after="30"/>
              <w:jc w:val="right"/>
              <w:rPr>
                <w:rFonts w:eastAsia="Times New Roman"/>
              </w:rPr>
            </w:pPr>
            <w:r w:rsidRPr="00EB086D">
              <w:t>2.83</w:t>
            </w:r>
          </w:p>
        </w:tc>
        <w:tc>
          <w:tcPr>
            <w:tcW w:w="1417" w:type="dxa"/>
            <w:noWrap/>
            <w:tcMar>
              <w:left w:w="57" w:type="dxa"/>
              <w:right w:w="57" w:type="dxa"/>
            </w:tcMar>
            <w:hideMark/>
          </w:tcPr>
          <w:p w14:paraId="4D1110B3" w14:textId="77777777" w:rsidR="00F66DCF" w:rsidRPr="00EB086D" w:rsidRDefault="00F66DCF" w:rsidP="008070AF">
            <w:pPr>
              <w:pStyle w:val="TableText"/>
              <w:spacing w:before="40" w:after="30"/>
              <w:jc w:val="right"/>
              <w:rPr>
                <w:rFonts w:eastAsia="Times New Roman"/>
              </w:rPr>
            </w:pPr>
            <w:r w:rsidRPr="00EB086D">
              <w:t>2.08</w:t>
            </w:r>
          </w:p>
        </w:tc>
        <w:tc>
          <w:tcPr>
            <w:tcW w:w="1559" w:type="dxa"/>
            <w:noWrap/>
            <w:tcMar>
              <w:left w:w="57" w:type="dxa"/>
              <w:right w:w="57" w:type="dxa"/>
            </w:tcMar>
            <w:hideMark/>
          </w:tcPr>
          <w:p w14:paraId="22BA7E11" w14:textId="77777777" w:rsidR="00F66DCF" w:rsidRPr="00EB086D" w:rsidRDefault="00F66DCF" w:rsidP="008070AF">
            <w:pPr>
              <w:pStyle w:val="TableText"/>
              <w:spacing w:before="40" w:after="30"/>
              <w:jc w:val="right"/>
              <w:rPr>
                <w:rFonts w:eastAsia="Times New Roman"/>
              </w:rPr>
            </w:pPr>
            <w:r w:rsidRPr="00EB086D">
              <w:t>0.76</w:t>
            </w:r>
          </w:p>
        </w:tc>
      </w:tr>
      <w:tr w:rsidR="00E60996" w:rsidRPr="00EB086D" w14:paraId="6FAAF8C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C791B6E"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3D1E1F2E" w14:textId="15D923F0"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79F07D8"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3AFCC508" w14:textId="77777777" w:rsidR="00F66DCF" w:rsidRPr="00EB086D" w:rsidRDefault="00F66DCF" w:rsidP="008070AF">
            <w:pPr>
              <w:pStyle w:val="TableText"/>
              <w:spacing w:before="40" w:after="30"/>
              <w:jc w:val="right"/>
              <w:rPr>
                <w:rFonts w:eastAsia="Times New Roman"/>
              </w:rPr>
            </w:pPr>
            <w:r w:rsidRPr="00EB086D">
              <w:t>2.81</w:t>
            </w:r>
          </w:p>
        </w:tc>
        <w:tc>
          <w:tcPr>
            <w:tcW w:w="1417" w:type="dxa"/>
            <w:noWrap/>
            <w:tcMar>
              <w:left w:w="57" w:type="dxa"/>
              <w:right w:w="57" w:type="dxa"/>
            </w:tcMar>
            <w:hideMark/>
          </w:tcPr>
          <w:p w14:paraId="0E1F9C66" w14:textId="77777777" w:rsidR="00F66DCF" w:rsidRPr="00EB086D" w:rsidRDefault="00F66DCF" w:rsidP="008070AF">
            <w:pPr>
              <w:pStyle w:val="TableText"/>
              <w:spacing w:before="40" w:after="30"/>
              <w:jc w:val="right"/>
              <w:rPr>
                <w:rFonts w:eastAsia="Times New Roman"/>
              </w:rPr>
            </w:pPr>
            <w:r w:rsidRPr="00EB086D">
              <w:t>2.06</w:t>
            </w:r>
          </w:p>
        </w:tc>
        <w:tc>
          <w:tcPr>
            <w:tcW w:w="1559" w:type="dxa"/>
            <w:noWrap/>
            <w:tcMar>
              <w:left w:w="57" w:type="dxa"/>
              <w:right w:w="57" w:type="dxa"/>
            </w:tcMar>
            <w:hideMark/>
          </w:tcPr>
          <w:p w14:paraId="6DBFBC62" w14:textId="77777777" w:rsidR="00F66DCF" w:rsidRPr="00EB086D" w:rsidRDefault="00F66DCF" w:rsidP="008070AF">
            <w:pPr>
              <w:pStyle w:val="TableText"/>
              <w:spacing w:before="40" w:after="30"/>
              <w:jc w:val="right"/>
              <w:rPr>
                <w:rFonts w:eastAsia="Times New Roman"/>
              </w:rPr>
            </w:pPr>
            <w:r w:rsidRPr="00EB086D">
              <w:t>0.75</w:t>
            </w:r>
          </w:p>
        </w:tc>
      </w:tr>
      <w:tr w:rsidR="00E60996" w:rsidRPr="00EB086D" w14:paraId="34B36584"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D17E4C2"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68AFABEF" w14:textId="478072A5"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663D846"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2F6CD736" w14:textId="77777777" w:rsidR="00F66DCF" w:rsidRPr="00EB086D" w:rsidRDefault="00F66DCF" w:rsidP="008070AF">
            <w:pPr>
              <w:pStyle w:val="TableText"/>
              <w:spacing w:before="40" w:after="30"/>
              <w:jc w:val="right"/>
              <w:rPr>
                <w:rFonts w:eastAsia="Times New Roman"/>
              </w:rPr>
            </w:pPr>
            <w:r w:rsidRPr="00EB086D">
              <w:t>3.96</w:t>
            </w:r>
          </w:p>
        </w:tc>
        <w:tc>
          <w:tcPr>
            <w:tcW w:w="1417" w:type="dxa"/>
            <w:noWrap/>
            <w:tcMar>
              <w:left w:w="57" w:type="dxa"/>
              <w:right w:w="57" w:type="dxa"/>
            </w:tcMar>
            <w:hideMark/>
          </w:tcPr>
          <w:p w14:paraId="7D890E07" w14:textId="77777777" w:rsidR="00F66DCF" w:rsidRPr="00EB086D" w:rsidRDefault="00F66DCF" w:rsidP="008070AF">
            <w:pPr>
              <w:pStyle w:val="TableText"/>
              <w:spacing w:before="40" w:after="30"/>
              <w:jc w:val="right"/>
              <w:rPr>
                <w:rFonts w:eastAsia="Times New Roman"/>
              </w:rPr>
            </w:pPr>
            <w:r w:rsidRPr="00EB086D">
              <w:t>2.9</w:t>
            </w:r>
          </w:p>
        </w:tc>
        <w:tc>
          <w:tcPr>
            <w:tcW w:w="1559" w:type="dxa"/>
            <w:noWrap/>
            <w:tcMar>
              <w:left w:w="57" w:type="dxa"/>
              <w:right w:w="57" w:type="dxa"/>
            </w:tcMar>
            <w:hideMark/>
          </w:tcPr>
          <w:p w14:paraId="0DEC1377" w14:textId="77777777" w:rsidR="00F66DCF" w:rsidRPr="00EB086D" w:rsidRDefault="00F66DCF" w:rsidP="008070AF">
            <w:pPr>
              <w:pStyle w:val="TableText"/>
              <w:spacing w:before="40" w:after="30"/>
              <w:jc w:val="right"/>
              <w:rPr>
                <w:rFonts w:eastAsia="Times New Roman"/>
              </w:rPr>
            </w:pPr>
            <w:r w:rsidRPr="00EB086D">
              <w:t>1.06</w:t>
            </w:r>
          </w:p>
        </w:tc>
      </w:tr>
      <w:tr w:rsidR="00E60996" w:rsidRPr="00EB086D" w14:paraId="034D54B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14A5603"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BD2A1DB" w14:textId="146133E8"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5A98368F"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1C71EA49" w14:textId="77777777" w:rsidR="00F66DCF" w:rsidRPr="00EB086D" w:rsidRDefault="00F66DCF" w:rsidP="008070AF">
            <w:pPr>
              <w:pStyle w:val="TableText"/>
              <w:spacing w:before="40" w:after="30"/>
              <w:jc w:val="right"/>
              <w:rPr>
                <w:rFonts w:eastAsia="Times New Roman"/>
              </w:rPr>
            </w:pPr>
            <w:r w:rsidRPr="00EB086D">
              <w:t>4.14</w:t>
            </w:r>
          </w:p>
        </w:tc>
        <w:tc>
          <w:tcPr>
            <w:tcW w:w="1417" w:type="dxa"/>
            <w:noWrap/>
            <w:tcMar>
              <w:left w:w="57" w:type="dxa"/>
              <w:right w:w="57" w:type="dxa"/>
            </w:tcMar>
            <w:hideMark/>
          </w:tcPr>
          <w:p w14:paraId="5935C04B" w14:textId="77777777" w:rsidR="00F66DCF" w:rsidRPr="00EB086D" w:rsidRDefault="00F66DCF" w:rsidP="008070AF">
            <w:pPr>
              <w:pStyle w:val="TableText"/>
              <w:spacing w:before="40" w:after="30"/>
              <w:jc w:val="right"/>
              <w:rPr>
                <w:rFonts w:eastAsia="Times New Roman"/>
              </w:rPr>
            </w:pPr>
            <w:r w:rsidRPr="00EB086D">
              <w:t>3.03</w:t>
            </w:r>
          </w:p>
        </w:tc>
        <w:tc>
          <w:tcPr>
            <w:tcW w:w="1559" w:type="dxa"/>
            <w:noWrap/>
            <w:tcMar>
              <w:left w:w="57" w:type="dxa"/>
              <w:right w:w="57" w:type="dxa"/>
            </w:tcMar>
            <w:hideMark/>
          </w:tcPr>
          <w:p w14:paraId="7E1EEBE9" w14:textId="77777777" w:rsidR="00F66DCF" w:rsidRPr="00EB086D" w:rsidRDefault="00F66DCF" w:rsidP="008070AF">
            <w:pPr>
              <w:pStyle w:val="TableText"/>
              <w:spacing w:before="40" w:after="30"/>
              <w:jc w:val="right"/>
              <w:rPr>
                <w:rFonts w:eastAsia="Times New Roman"/>
              </w:rPr>
            </w:pPr>
            <w:r w:rsidRPr="00EB086D">
              <w:t>1.11</w:t>
            </w:r>
          </w:p>
        </w:tc>
      </w:tr>
      <w:tr w:rsidR="00E60996" w:rsidRPr="00EB086D" w14:paraId="1D546B5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8B7A8C0"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48D1B767" w14:textId="566091C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075B93E"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2F505CA9" w14:textId="77777777" w:rsidR="00F66DCF" w:rsidRPr="00EB086D" w:rsidRDefault="00F66DCF" w:rsidP="008070AF">
            <w:pPr>
              <w:pStyle w:val="TableText"/>
              <w:spacing w:before="40" w:after="30"/>
              <w:jc w:val="right"/>
              <w:rPr>
                <w:rFonts w:eastAsia="Times New Roman"/>
              </w:rPr>
            </w:pPr>
            <w:r w:rsidRPr="00EB086D">
              <w:t>4.72</w:t>
            </w:r>
          </w:p>
        </w:tc>
        <w:tc>
          <w:tcPr>
            <w:tcW w:w="1417" w:type="dxa"/>
            <w:noWrap/>
            <w:tcMar>
              <w:left w:w="57" w:type="dxa"/>
              <w:right w:w="57" w:type="dxa"/>
            </w:tcMar>
            <w:hideMark/>
          </w:tcPr>
          <w:p w14:paraId="38FF90C4" w14:textId="77777777" w:rsidR="00F66DCF" w:rsidRPr="00EB086D" w:rsidRDefault="00F66DCF" w:rsidP="008070AF">
            <w:pPr>
              <w:pStyle w:val="TableText"/>
              <w:spacing w:before="40" w:after="30"/>
              <w:jc w:val="right"/>
              <w:rPr>
                <w:rFonts w:eastAsia="Times New Roman"/>
              </w:rPr>
            </w:pPr>
            <w:r w:rsidRPr="00EB086D">
              <w:t>3.45</w:t>
            </w:r>
          </w:p>
        </w:tc>
        <w:tc>
          <w:tcPr>
            <w:tcW w:w="1559" w:type="dxa"/>
            <w:noWrap/>
            <w:tcMar>
              <w:left w:w="57" w:type="dxa"/>
              <w:right w:w="57" w:type="dxa"/>
            </w:tcMar>
            <w:hideMark/>
          </w:tcPr>
          <w:p w14:paraId="3F619315" w14:textId="77777777" w:rsidR="00F66DCF" w:rsidRPr="00EB086D" w:rsidRDefault="00F66DCF" w:rsidP="008070AF">
            <w:pPr>
              <w:pStyle w:val="TableText"/>
              <w:spacing w:before="40" w:after="30"/>
              <w:jc w:val="right"/>
              <w:rPr>
                <w:rFonts w:eastAsia="Times New Roman"/>
              </w:rPr>
            </w:pPr>
            <w:r w:rsidRPr="00EB086D">
              <w:t>1.26</w:t>
            </w:r>
          </w:p>
        </w:tc>
      </w:tr>
      <w:tr w:rsidR="00E60996" w:rsidRPr="00EB086D" w14:paraId="53C2E11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AA6B2DC"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8287BFC" w14:textId="1CDC294D"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44295920"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014CEDBB" w14:textId="77777777" w:rsidR="00F66DCF" w:rsidRPr="00EB086D" w:rsidRDefault="00F66DCF" w:rsidP="008070AF">
            <w:pPr>
              <w:pStyle w:val="TableText"/>
              <w:spacing w:before="40" w:after="30"/>
              <w:jc w:val="right"/>
              <w:rPr>
                <w:rFonts w:eastAsia="Times New Roman"/>
              </w:rPr>
            </w:pPr>
            <w:r w:rsidRPr="00EB086D">
              <w:t>4.67</w:t>
            </w:r>
          </w:p>
        </w:tc>
        <w:tc>
          <w:tcPr>
            <w:tcW w:w="1417" w:type="dxa"/>
            <w:noWrap/>
            <w:tcMar>
              <w:left w:w="57" w:type="dxa"/>
              <w:right w:w="57" w:type="dxa"/>
            </w:tcMar>
            <w:hideMark/>
          </w:tcPr>
          <w:p w14:paraId="7F48CEE2" w14:textId="77777777" w:rsidR="00F66DCF" w:rsidRPr="00EB086D" w:rsidRDefault="00F66DCF" w:rsidP="008070AF">
            <w:pPr>
              <w:pStyle w:val="TableText"/>
              <w:spacing w:before="40" w:after="30"/>
              <w:jc w:val="right"/>
              <w:rPr>
                <w:rFonts w:eastAsia="Times New Roman"/>
              </w:rPr>
            </w:pPr>
            <w:r w:rsidRPr="00EB086D">
              <w:t>3.42</w:t>
            </w:r>
          </w:p>
        </w:tc>
        <w:tc>
          <w:tcPr>
            <w:tcW w:w="1559" w:type="dxa"/>
            <w:noWrap/>
            <w:tcMar>
              <w:left w:w="57" w:type="dxa"/>
              <w:right w:w="57" w:type="dxa"/>
            </w:tcMar>
            <w:hideMark/>
          </w:tcPr>
          <w:p w14:paraId="2735BDE6" w14:textId="77777777" w:rsidR="00F66DCF" w:rsidRPr="00EB086D" w:rsidRDefault="00F66DCF" w:rsidP="008070AF">
            <w:pPr>
              <w:pStyle w:val="TableText"/>
              <w:spacing w:before="40" w:after="30"/>
              <w:jc w:val="right"/>
              <w:rPr>
                <w:rFonts w:eastAsia="Times New Roman"/>
              </w:rPr>
            </w:pPr>
            <w:r w:rsidRPr="00EB086D">
              <w:t>1.25</w:t>
            </w:r>
          </w:p>
        </w:tc>
      </w:tr>
      <w:tr w:rsidR="00E60996" w:rsidRPr="00EB086D" w14:paraId="2FA26A0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6413213"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3E2AE822" w14:textId="55C52B54"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0F18231E"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2C07E34E" w14:textId="77777777" w:rsidR="00F66DCF" w:rsidRPr="00EB086D" w:rsidRDefault="00F66DCF" w:rsidP="008070AF">
            <w:pPr>
              <w:pStyle w:val="TableText"/>
              <w:spacing w:before="40" w:after="30"/>
              <w:jc w:val="right"/>
              <w:rPr>
                <w:rFonts w:eastAsia="Times New Roman"/>
              </w:rPr>
            </w:pPr>
            <w:r w:rsidRPr="00EB086D">
              <w:t>3.49</w:t>
            </w:r>
          </w:p>
        </w:tc>
        <w:tc>
          <w:tcPr>
            <w:tcW w:w="1417" w:type="dxa"/>
            <w:noWrap/>
            <w:tcMar>
              <w:left w:w="57" w:type="dxa"/>
              <w:right w:w="57" w:type="dxa"/>
            </w:tcMar>
            <w:hideMark/>
          </w:tcPr>
          <w:p w14:paraId="45A80406" w14:textId="77777777" w:rsidR="00F66DCF" w:rsidRPr="00EB086D" w:rsidRDefault="00F66DCF" w:rsidP="008070AF">
            <w:pPr>
              <w:pStyle w:val="TableText"/>
              <w:spacing w:before="40" w:after="30"/>
              <w:jc w:val="right"/>
              <w:rPr>
                <w:rFonts w:eastAsia="Times New Roman"/>
              </w:rPr>
            </w:pPr>
            <w:r w:rsidRPr="00EB086D">
              <w:t>2.55</w:t>
            </w:r>
          </w:p>
        </w:tc>
        <w:tc>
          <w:tcPr>
            <w:tcW w:w="1559" w:type="dxa"/>
            <w:noWrap/>
            <w:tcMar>
              <w:left w:w="57" w:type="dxa"/>
              <w:right w:w="57" w:type="dxa"/>
            </w:tcMar>
            <w:hideMark/>
          </w:tcPr>
          <w:p w14:paraId="59AF281B" w14:textId="77777777" w:rsidR="00F66DCF" w:rsidRPr="00EB086D" w:rsidRDefault="00F66DCF" w:rsidP="008070AF">
            <w:pPr>
              <w:pStyle w:val="TableText"/>
              <w:spacing w:before="40" w:after="30"/>
              <w:jc w:val="right"/>
              <w:rPr>
                <w:rFonts w:eastAsia="Times New Roman"/>
              </w:rPr>
            </w:pPr>
            <w:r w:rsidRPr="00EB086D">
              <w:rPr>
                <w:i/>
                <w:iCs/>
              </w:rPr>
              <w:t>0.93*</w:t>
            </w:r>
          </w:p>
        </w:tc>
      </w:tr>
      <w:tr w:rsidR="00E60996" w:rsidRPr="00EB086D" w14:paraId="3828F9B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4CB5130"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06F65776" w14:textId="38BC59C4"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386061C"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37A53B83" w14:textId="77777777" w:rsidR="00F66DCF" w:rsidRPr="00EB086D" w:rsidRDefault="00F66DCF" w:rsidP="008070AF">
            <w:pPr>
              <w:pStyle w:val="TableText"/>
              <w:spacing w:before="40" w:after="30"/>
              <w:jc w:val="right"/>
              <w:rPr>
                <w:rFonts w:eastAsia="Times New Roman"/>
              </w:rPr>
            </w:pPr>
            <w:r w:rsidRPr="00EB086D">
              <w:t>3.49</w:t>
            </w:r>
          </w:p>
        </w:tc>
        <w:tc>
          <w:tcPr>
            <w:tcW w:w="1417" w:type="dxa"/>
            <w:noWrap/>
            <w:tcMar>
              <w:left w:w="57" w:type="dxa"/>
              <w:right w:w="57" w:type="dxa"/>
            </w:tcMar>
            <w:hideMark/>
          </w:tcPr>
          <w:p w14:paraId="58E8D42D" w14:textId="77777777" w:rsidR="00F66DCF" w:rsidRPr="00EB086D" w:rsidRDefault="00F66DCF" w:rsidP="008070AF">
            <w:pPr>
              <w:pStyle w:val="TableText"/>
              <w:spacing w:before="40" w:after="30"/>
              <w:jc w:val="right"/>
              <w:rPr>
                <w:rFonts w:eastAsia="Times New Roman"/>
              </w:rPr>
            </w:pPr>
            <w:r w:rsidRPr="00EB086D">
              <w:t>2.55</w:t>
            </w:r>
          </w:p>
        </w:tc>
        <w:tc>
          <w:tcPr>
            <w:tcW w:w="1559" w:type="dxa"/>
            <w:noWrap/>
            <w:tcMar>
              <w:left w:w="57" w:type="dxa"/>
              <w:right w:w="57" w:type="dxa"/>
            </w:tcMar>
            <w:hideMark/>
          </w:tcPr>
          <w:p w14:paraId="7720960A" w14:textId="77777777" w:rsidR="00F66DCF" w:rsidRPr="00EB086D" w:rsidRDefault="00F66DCF" w:rsidP="008070AF">
            <w:pPr>
              <w:pStyle w:val="TableText"/>
              <w:spacing w:before="40" w:after="30"/>
              <w:jc w:val="right"/>
              <w:rPr>
                <w:rFonts w:eastAsia="Times New Roman"/>
              </w:rPr>
            </w:pPr>
            <w:r w:rsidRPr="00EB086D">
              <w:rPr>
                <w:i/>
                <w:iCs/>
              </w:rPr>
              <w:t>0.93*</w:t>
            </w:r>
          </w:p>
        </w:tc>
      </w:tr>
      <w:tr w:rsidR="00E60996" w:rsidRPr="00EB086D" w14:paraId="2C43E33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700B388"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0F417EA" w14:textId="3AEB7647"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F4625A0"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411E5F1D" w14:textId="77777777" w:rsidR="00F66DCF" w:rsidRPr="00EB086D" w:rsidRDefault="00F66DCF" w:rsidP="008070AF">
            <w:pPr>
              <w:pStyle w:val="TableText"/>
              <w:spacing w:before="40" w:after="30"/>
              <w:jc w:val="right"/>
              <w:rPr>
                <w:rFonts w:eastAsia="Times New Roman"/>
              </w:rPr>
            </w:pPr>
            <w:r w:rsidRPr="00EB086D">
              <w:t>3.49</w:t>
            </w:r>
          </w:p>
        </w:tc>
        <w:tc>
          <w:tcPr>
            <w:tcW w:w="1417" w:type="dxa"/>
            <w:noWrap/>
            <w:tcMar>
              <w:left w:w="57" w:type="dxa"/>
              <w:right w:w="57" w:type="dxa"/>
            </w:tcMar>
            <w:hideMark/>
          </w:tcPr>
          <w:p w14:paraId="4533BC45" w14:textId="77777777" w:rsidR="00F66DCF" w:rsidRPr="00EB086D" w:rsidRDefault="00F66DCF" w:rsidP="008070AF">
            <w:pPr>
              <w:pStyle w:val="TableText"/>
              <w:spacing w:before="40" w:after="30"/>
              <w:jc w:val="right"/>
              <w:rPr>
                <w:rFonts w:eastAsia="Times New Roman"/>
              </w:rPr>
            </w:pPr>
            <w:r w:rsidRPr="00EB086D">
              <w:t>2.55</w:t>
            </w:r>
          </w:p>
        </w:tc>
        <w:tc>
          <w:tcPr>
            <w:tcW w:w="1559" w:type="dxa"/>
            <w:noWrap/>
            <w:tcMar>
              <w:left w:w="57" w:type="dxa"/>
              <w:right w:w="57" w:type="dxa"/>
            </w:tcMar>
            <w:hideMark/>
          </w:tcPr>
          <w:p w14:paraId="6CCA69A5" w14:textId="77777777" w:rsidR="00F66DCF" w:rsidRPr="00EB086D" w:rsidRDefault="00F66DCF" w:rsidP="008070AF">
            <w:pPr>
              <w:pStyle w:val="TableText"/>
              <w:spacing w:before="40" w:after="30"/>
              <w:jc w:val="right"/>
              <w:rPr>
                <w:rFonts w:eastAsia="Times New Roman"/>
              </w:rPr>
            </w:pPr>
            <w:r w:rsidRPr="00EB086D">
              <w:rPr>
                <w:i/>
                <w:iCs/>
              </w:rPr>
              <w:t>0.93*</w:t>
            </w:r>
          </w:p>
        </w:tc>
      </w:tr>
      <w:tr w:rsidR="00E60996" w:rsidRPr="00EB086D" w14:paraId="40B398BE"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36F9934"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2B5547E5" w14:textId="109B3A26" w:rsidR="00F66DCF" w:rsidRPr="00EB086D" w:rsidRDefault="00F66DCF" w:rsidP="008070AF">
            <w:pPr>
              <w:pStyle w:val="TableText"/>
              <w:spacing w:before="40" w:after="30"/>
              <w:rPr>
                <w:rFonts w:eastAsia="Times New Roman"/>
              </w:rPr>
            </w:pPr>
            <w:r w:rsidRPr="00EB086D">
              <w:t xml:space="preserve">Growing </w:t>
            </w:r>
            <w:r w:rsidR="00C33DD2" w:rsidRPr="00EB086D">
              <w:t>heifers – 0–1</w:t>
            </w:r>
          </w:p>
        </w:tc>
        <w:tc>
          <w:tcPr>
            <w:tcW w:w="709" w:type="dxa"/>
            <w:noWrap/>
            <w:tcMar>
              <w:left w:w="57" w:type="dxa"/>
              <w:right w:w="57" w:type="dxa"/>
            </w:tcMar>
            <w:hideMark/>
          </w:tcPr>
          <w:p w14:paraId="01B3D42B"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6ADF1D08" w14:textId="77777777" w:rsidR="00F66DCF" w:rsidRPr="00EB086D" w:rsidRDefault="00F66DCF" w:rsidP="008070AF">
            <w:pPr>
              <w:pStyle w:val="TableText"/>
              <w:spacing w:before="40" w:after="30"/>
              <w:jc w:val="right"/>
              <w:rPr>
                <w:rFonts w:eastAsia="Times New Roman"/>
              </w:rPr>
            </w:pPr>
            <w:r w:rsidRPr="00EB086D">
              <w:t>1.83</w:t>
            </w:r>
          </w:p>
        </w:tc>
        <w:tc>
          <w:tcPr>
            <w:tcW w:w="1417" w:type="dxa"/>
            <w:noWrap/>
            <w:tcMar>
              <w:left w:w="57" w:type="dxa"/>
              <w:right w:w="57" w:type="dxa"/>
            </w:tcMar>
            <w:hideMark/>
          </w:tcPr>
          <w:p w14:paraId="0C69AA95" w14:textId="77777777" w:rsidR="00F66DCF" w:rsidRPr="00EB086D" w:rsidRDefault="00F66DCF" w:rsidP="008070AF">
            <w:pPr>
              <w:pStyle w:val="TableText"/>
              <w:spacing w:before="40" w:after="30"/>
              <w:jc w:val="right"/>
              <w:rPr>
                <w:rFonts w:eastAsia="Times New Roman"/>
              </w:rPr>
            </w:pPr>
            <w:r w:rsidRPr="00EB086D">
              <w:t>1.34</w:t>
            </w:r>
          </w:p>
        </w:tc>
        <w:tc>
          <w:tcPr>
            <w:tcW w:w="1559" w:type="dxa"/>
            <w:noWrap/>
            <w:tcMar>
              <w:left w:w="57" w:type="dxa"/>
              <w:right w:w="57" w:type="dxa"/>
            </w:tcMar>
            <w:hideMark/>
          </w:tcPr>
          <w:p w14:paraId="4CC1C51C" w14:textId="77777777" w:rsidR="00F66DCF" w:rsidRPr="00EB086D" w:rsidRDefault="00F66DCF" w:rsidP="008070AF">
            <w:pPr>
              <w:pStyle w:val="TableText"/>
              <w:spacing w:before="40" w:after="30"/>
              <w:jc w:val="right"/>
              <w:rPr>
                <w:rFonts w:eastAsia="Times New Roman"/>
              </w:rPr>
            </w:pPr>
            <w:r w:rsidRPr="00EB086D">
              <w:t>0.49</w:t>
            </w:r>
          </w:p>
        </w:tc>
      </w:tr>
      <w:tr w:rsidR="00E60996" w:rsidRPr="00EB086D" w14:paraId="5C227B0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4F77522" w14:textId="77777777" w:rsidR="00F66DCF" w:rsidRPr="00EB086D" w:rsidRDefault="00F66DCF" w:rsidP="008070AF">
            <w:pPr>
              <w:pStyle w:val="TableText"/>
              <w:spacing w:before="40" w:after="30"/>
              <w:rPr>
                <w:rFonts w:eastAsia="Times New Roman"/>
              </w:rPr>
            </w:pPr>
            <w:r w:rsidRPr="00EB086D">
              <w:lastRenderedPageBreak/>
              <w:t>West Coast</w:t>
            </w:r>
          </w:p>
        </w:tc>
        <w:tc>
          <w:tcPr>
            <w:tcW w:w="1843" w:type="dxa"/>
            <w:noWrap/>
            <w:tcMar>
              <w:left w:w="57" w:type="dxa"/>
              <w:right w:w="57" w:type="dxa"/>
            </w:tcMar>
            <w:hideMark/>
          </w:tcPr>
          <w:p w14:paraId="64557776" w14:textId="181D384F"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3DD4C91A"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2733BF1E" w14:textId="77777777" w:rsidR="00F66DCF" w:rsidRPr="00EB086D" w:rsidRDefault="00F66DCF" w:rsidP="008070AF">
            <w:pPr>
              <w:pStyle w:val="TableText"/>
              <w:spacing w:before="40" w:after="30"/>
              <w:jc w:val="right"/>
              <w:rPr>
                <w:rFonts w:eastAsia="Times New Roman"/>
              </w:rPr>
            </w:pPr>
            <w:r w:rsidRPr="00EB086D">
              <w:t>2.08</w:t>
            </w:r>
          </w:p>
        </w:tc>
        <w:tc>
          <w:tcPr>
            <w:tcW w:w="1417" w:type="dxa"/>
            <w:noWrap/>
            <w:tcMar>
              <w:left w:w="57" w:type="dxa"/>
              <w:right w:w="57" w:type="dxa"/>
            </w:tcMar>
            <w:hideMark/>
          </w:tcPr>
          <w:p w14:paraId="07379F1E" w14:textId="77777777" w:rsidR="00F66DCF" w:rsidRPr="00EB086D" w:rsidRDefault="00F66DCF" w:rsidP="008070AF">
            <w:pPr>
              <w:pStyle w:val="TableText"/>
              <w:spacing w:before="40" w:after="30"/>
              <w:jc w:val="right"/>
              <w:rPr>
                <w:rFonts w:eastAsia="Times New Roman"/>
              </w:rPr>
            </w:pPr>
            <w:r w:rsidRPr="00EB086D">
              <w:t>1.52</w:t>
            </w:r>
          </w:p>
        </w:tc>
        <w:tc>
          <w:tcPr>
            <w:tcW w:w="1559" w:type="dxa"/>
            <w:noWrap/>
            <w:tcMar>
              <w:left w:w="57" w:type="dxa"/>
              <w:right w:w="57" w:type="dxa"/>
            </w:tcMar>
            <w:hideMark/>
          </w:tcPr>
          <w:p w14:paraId="7BE004BB" w14:textId="77777777" w:rsidR="00F66DCF" w:rsidRPr="00EB086D" w:rsidRDefault="00F66DCF" w:rsidP="008070AF">
            <w:pPr>
              <w:pStyle w:val="TableText"/>
              <w:spacing w:before="40" w:after="30"/>
              <w:jc w:val="right"/>
              <w:rPr>
                <w:rFonts w:eastAsia="Times New Roman"/>
              </w:rPr>
            </w:pPr>
            <w:r w:rsidRPr="00EB086D">
              <w:t>0.56</w:t>
            </w:r>
          </w:p>
        </w:tc>
      </w:tr>
      <w:tr w:rsidR="00E60996" w:rsidRPr="00EB086D" w14:paraId="38C5DA82"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1D6E0E9"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B7F1FEA" w14:textId="646BBFDB" w:rsidR="00F66DCF" w:rsidRPr="00EB086D" w:rsidRDefault="00C33DD2" w:rsidP="008070AF">
            <w:pPr>
              <w:pStyle w:val="TableText"/>
              <w:spacing w:before="40" w:after="30"/>
              <w:rPr>
                <w:rFonts w:eastAsia="Times New Roman"/>
              </w:rPr>
            </w:pPr>
            <w:r w:rsidRPr="00EB086D">
              <w:t>Growing heifers – 0–1</w:t>
            </w:r>
          </w:p>
        </w:tc>
        <w:tc>
          <w:tcPr>
            <w:tcW w:w="709" w:type="dxa"/>
            <w:noWrap/>
            <w:tcMar>
              <w:left w:w="57" w:type="dxa"/>
              <w:right w:w="57" w:type="dxa"/>
            </w:tcMar>
            <w:hideMark/>
          </w:tcPr>
          <w:p w14:paraId="76F8229B"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285482E8" w14:textId="77777777" w:rsidR="00F66DCF" w:rsidRPr="00EB086D" w:rsidRDefault="00F66DCF" w:rsidP="008070AF">
            <w:pPr>
              <w:pStyle w:val="TableText"/>
              <w:spacing w:before="40" w:after="30"/>
              <w:jc w:val="right"/>
              <w:rPr>
                <w:rFonts w:eastAsia="Times New Roman"/>
              </w:rPr>
            </w:pPr>
            <w:r w:rsidRPr="00EB086D">
              <w:t>2.46</w:t>
            </w:r>
          </w:p>
        </w:tc>
        <w:tc>
          <w:tcPr>
            <w:tcW w:w="1417" w:type="dxa"/>
            <w:noWrap/>
            <w:tcMar>
              <w:left w:w="57" w:type="dxa"/>
              <w:right w:w="57" w:type="dxa"/>
            </w:tcMar>
            <w:hideMark/>
          </w:tcPr>
          <w:p w14:paraId="4D2EB5A7" w14:textId="77777777" w:rsidR="00F66DCF" w:rsidRPr="00EB086D" w:rsidRDefault="00F66DCF" w:rsidP="008070AF">
            <w:pPr>
              <w:pStyle w:val="TableText"/>
              <w:spacing w:before="40" w:after="30"/>
              <w:jc w:val="right"/>
              <w:rPr>
                <w:rFonts w:eastAsia="Times New Roman"/>
              </w:rPr>
            </w:pPr>
            <w:r w:rsidRPr="00EB086D">
              <w:t>1.8</w:t>
            </w:r>
          </w:p>
        </w:tc>
        <w:tc>
          <w:tcPr>
            <w:tcW w:w="1559" w:type="dxa"/>
            <w:noWrap/>
            <w:tcMar>
              <w:left w:w="57" w:type="dxa"/>
              <w:right w:w="57" w:type="dxa"/>
            </w:tcMar>
            <w:hideMark/>
          </w:tcPr>
          <w:p w14:paraId="13FBAA6D" w14:textId="77777777" w:rsidR="00F66DCF" w:rsidRPr="00EB086D" w:rsidRDefault="00F66DCF" w:rsidP="008070AF">
            <w:pPr>
              <w:pStyle w:val="TableText"/>
              <w:spacing w:before="40" w:after="30"/>
              <w:jc w:val="right"/>
              <w:rPr>
                <w:rFonts w:eastAsia="Times New Roman"/>
              </w:rPr>
            </w:pPr>
            <w:r w:rsidRPr="00EB086D">
              <w:t>0.66</w:t>
            </w:r>
          </w:p>
        </w:tc>
      </w:tr>
      <w:tr w:rsidR="00E60996" w:rsidRPr="00EB086D" w14:paraId="06F1D92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95C8EF0"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0EE43B46" w14:textId="2D42F095"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4C294BD"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17D10C3A" w14:textId="77777777" w:rsidR="00F66DCF" w:rsidRPr="00EB086D" w:rsidRDefault="00F66DCF" w:rsidP="008070AF">
            <w:pPr>
              <w:pStyle w:val="TableText"/>
              <w:spacing w:before="40" w:after="30"/>
              <w:jc w:val="right"/>
              <w:rPr>
                <w:rFonts w:eastAsia="Times New Roman"/>
              </w:rPr>
            </w:pPr>
            <w:r w:rsidRPr="00EB086D">
              <w:t>6.3</w:t>
            </w:r>
          </w:p>
        </w:tc>
        <w:tc>
          <w:tcPr>
            <w:tcW w:w="1417" w:type="dxa"/>
            <w:noWrap/>
            <w:tcMar>
              <w:left w:w="57" w:type="dxa"/>
              <w:right w:w="57" w:type="dxa"/>
            </w:tcMar>
            <w:hideMark/>
          </w:tcPr>
          <w:p w14:paraId="49CEC052" w14:textId="77777777" w:rsidR="00F66DCF" w:rsidRPr="00EB086D" w:rsidRDefault="00F66DCF" w:rsidP="008070AF">
            <w:pPr>
              <w:pStyle w:val="TableText"/>
              <w:spacing w:before="40" w:after="30"/>
              <w:jc w:val="right"/>
              <w:rPr>
                <w:rFonts w:eastAsia="Times New Roman"/>
              </w:rPr>
            </w:pPr>
            <w:r w:rsidRPr="00EB086D">
              <w:t>4.61</w:t>
            </w:r>
          </w:p>
        </w:tc>
        <w:tc>
          <w:tcPr>
            <w:tcW w:w="1559" w:type="dxa"/>
            <w:noWrap/>
            <w:tcMar>
              <w:left w:w="57" w:type="dxa"/>
              <w:right w:w="57" w:type="dxa"/>
            </w:tcMar>
            <w:hideMark/>
          </w:tcPr>
          <w:p w14:paraId="1BB4ECEC" w14:textId="77777777" w:rsidR="00F66DCF" w:rsidRPr="00EB086D" w:rsidRDefault="00F66DCF" w:rsidP="008070AF">
            <w:pPr>
              <w:pStyle w:val="TableText"/>
              <w:spacing w:before="40" w:after="30"/>
              <w:jc w:val="right"/>
              <w:rPr>
                <w:rFonts w:eastAsia="Times New Roman"/>
              </w:rPr>
            </w:pPr>
            <w:r w:rsidRPr="00EB086D">
              <w:t>1.69</w:t>
            </w:r>
          </w:p>
        </w:tc>
      </w:tr>
      <w:tr w:rsidR="00E60996" w:rsidRPr="00EB086D" w14:paraId="6D2263C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7236DBB"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5354EE3" w14:textId="32B6982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9203DE6"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4F35588" w14:textId="77777777" w:rsidR="00F66DCF" w:rsidRPr="00EB086D" w:rsidRDefault="00F66DCF" w:rsidP="008070AF">
            <w:pPr>
              <w:pStyle w:val="TableText"/>
              <w:spacing w:before="40" w:after="30"/>
              <w:jc w:val="right"/>
              <w:rPr>
                <w:rFonts w:eastAsia="Times New Roman"/>
              </w:rPr>
            </w:pPr>
            <w:r w:rsidRPr="00EB086D">
              <w:t>5.92</w:t>
            </w:r>
          </w:p>
        </w:tc>
        <w:tc>
          <w:tcPr>
            <w:tcW w:w="1417" w:type="dxa"/>
            <w:noWrap/>
            <w:tcMar>
              <w:left w:w="57" w:type="dxa"/>
              <w:right w:w="57" w:type="dxa"/>
            </w:tcMar>
            <w:hideMark/>
          </w:tcPr>
          <w:p w14:paraId="062505FF" w14:textId="77777777" w:rsidR="00F66DCF" w:rsidRPr="00EB086D" w:rsidRDefault="00F66DCF" w:rsidP="008070AF">
            <w:pPr>
              <w:pStyle w:val="TableText"/>
              <w:spacing w:before="40" w:after="30"/>
              <w:jc w:val="right"/>
              <w:rPr>
                <w:rFonts w:eastAsia="Times New Roman"/>
              </w:rPr>
            </w:pPr>
            <w:r w:rsidRPr="00EB086D">
              <w:t>4.34</w:t>
            </w:r>
          </w:p>
        </w:tc>
        <w:tc>
          <w:tcPr>
            <w:tcW w:w="1559" w:type="dxa"/>
            <w:noWrap/>
            <w:tcMar>
              <w:left w:w="57" w:type="dxa"/>
              <w:right w:w="57" w:type="dxa"/>
            </w:tcMar>
            <w:hideMark/>
          </w:tcPr>
          <w:p w14:paraId="5563B4F8" w14:textId="77777777" w:rsidR="00F66DCF" w:rsidRPr="00EB086D" w:rsidRDefault="00F66DCF" w:rsidP="008070AF">
            <w:pPr>
              <w:pStyle w:val="TableText"/>
              <w:spacing w:before="40" w:after="30"/>
              <w:jc w:val="right"/>
              <w:rPr>
                <w:rFonts w:eastAsia="Times New Roman"/>
              </w:rPr>
            </w:pPr>
            <w:r w:rsidRPr="00EB086D">
              <w:t>1.59</w:t>
            </w:r>
          </w:p>
        </w:tc>
      </w:tr>
      <w:tr w:rsidR="00E60996" w:rsidRPr="00EB086D" w14:paraId="5AB0DDB6"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B5BF49C"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1C3DA9D" w14:textId="50ADD307"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1A69FFE"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70547690" w14:textId="77777777" w:rsidR="00F66DCF" w:rsidRPr="00EB086D" w:rsidRDefault="00F66DCF" w:rsidP="008070AF">
            <w:pPr>
              <w:pStyle w:val="TableText"/>
              <w:spacing w:before="40" w:after="30"/>
              <w:jc w:val="right"/>
              <w:rPr>
                <w:rFonts w:eastAsia="Times New Roman"/>
              </w:rPr>
            </w:pPr>
            <w:r w:rsidRPr="00EB086D">
              <w:t>7.86</w:t>
            </w:r>
          </w:p>
        </w:tc>
        <w:tc>
          <w:tcPr>
            <w:tcW w:w="1417" w:type="dxa"/>
            <w:noWrap/>
            <w:tcMar>
              <w:left w:w="57" w:type="dxa"/>
              <w:right w:w="57" w:type="dxa"/>
            </w:tcMar>
            <w:hideMark/>
          </w:tcPr>
          <w:p w14:paraId="7355615B" w14:textId="77777777" w:rsidR="00F66DCF" w:rsidRPr="00EB086D" w:rsidRDefault="00F66DCF" w:rsidP="008070AF">
            <w:pPr>
              <w:pStyle w:val="TableText"/>
              <w:spacing w:before="40" w:after="30"/>
              <w:jc w:val="right"/>
              <w:rPr>
                <w:rFonts w:eastAsia="Times New Roman"/>
              </w:rPr>
            </w:pPr>
            <w:r w:rsidRPr="00EB086D">
              <w:t>5.75</w:t>
            </w:r>
          </w:p>
        </w:tc>
        <w:tc>
          <w:tcPr>
            <w:tcW w:w="1559" w:type="dxa"/>
            <w:noWrap/>
            <w:tcMar>
              <w:left w:w="57" w:type="dxa"/>
              <w:right w:w="57" w:type="dxa"/>
            </w:tcMar>
            <w:hideMark/>
          </w:tcPr>
          <w:p w14:paraId="2D84CCC8" w14:textId="77777777" w:rsidR="00F66DCF" w:rsidRPr="00EB086D" w:rsidRDefault="00F66DCF" w:rsidP="008070AF">
            <w:pPr>
              <w:pStyle w:val="TableText"/>
              <w:spacing w:before="40" w:after="30"/>
              <w:jc w:val="right"/>
              <w:rPr>
                <w:rFonts w:eastAsia="Times New Roman"/>
              </w:rPr>
            </w:pPr>
            <w:r w:rsidRPr="00EB086D">
              <w:t>2.1</w:t>
            </w:r>
          </w:p>
        </w:tc>
      </w:tr>
      <w:tr w:rsidR="00E60996" w:rsidRPr="00EB086D" w14:paraId="3B1C09F1"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E366CC7"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8F7EA15" w14:textId="1BDDDFA3"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79DBEEA8"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055FAABB" w14:textId="77777777" w:rsidR="00F66DCF" w:rsidRPr="00EB086D" w:rsidRDefault="00F66DCF" w:rsidP="008070AF">
            <w:pPr>
              <w:pStyle w:val="TableText"/>
              <w:spacing w:before="40" w:after="30"/>
              <w:jc w:val="right"/>
              <w:rPr>
                <w:rFonts w:eastAsia="Times New Roman"/>
              </w:rPr>
            </w:pPr>
            <w:r w:rsidRPr="00EB086D">
              <w:t>7.74</w:t>
            </w:r>
          </w:p>
        </w:tc>
        <w:tc>
          <w:tcPr>
            <w:tcW w:w="1417" w:type="dxa"/>
            <w:noWrap/>
            <w:tcMar>
              <w:left w:w="57" w:type="dxa"/>
              <w:right w:w="57" w:type="dxa"/>
            </w:tcMar>
            <w:hideMark/>
          </w:tcPr>
          <w:p w14:paraId="4225799C" w14:textId="77777777" w:rsidR="00F66DCF" w:rsidRPr="00EB086D" w:rsidRDefault="00F66DCF" w:rsidP="008070AF">
            <w:pPr>
              <w:pStyle w:val="TableText"/>
              <w:spacing w:before="40" w:after="30"/>
              <w:jc w:val="right"/>
              <w:rPr>
                <w:rFonts w:eastAsia="Times New Roman"/>
              </w:rPr>
            </w:pPr>
            <w:r w:rsidRPr="00EB086D">
              <w:t>5.67</w:t>
            </w:r>
          </w:p>
        </w:tc>
        <w:tc>
          <w:tcPr>
            <w:tcW w:w="1559" w:type="dxa"/>
            <w:noWrap/>
            <w:tcMar>
              <w:left w:w="57" w:type="dxa"/>
              <w:right w:w="57" w:type="dxa"/>
            </w:tcMar>
            <w:hideMark/>
          </w:tcPr>
          <w:p w14:paraId="32B73FEC" w14:textId="77777777" w:rsidR="00F66DCF" w:rsidRPr="00EB086D" w:rsidRDefault="00F66DCF" w:rsidP="008070AF">
            <w:pPr>
              <w:pStyle w:val="TableText"/>
              <w:spacing w:before="40" w:after="30"/>
              <w:jc w:val="right"/>
              <w:rPr>
                <w:rFonts w:eastAsia="Times New Roman"/>
              </w:rPr>
            </w:pPr>
            <w:r w:rsidRPr="00EB086D">
              <w:t>2.07</w:t>
            </w:r>
          </w:p>
        </w:tc>
      </w:tr>
      <w:tr w:rsidR="00E60996" w:rsidRPr="00EB086D" w14:paraId="1C59C38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DB627C9"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0211D91" w14:textId="096C184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61780B75"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555C61CB" w14:textId="77777777" w:rsidR="00F66DCF" w:rsidRPr="00EB086D" w:rsidRDefault="00F66DCF" w:rsidP="008070AF">
            <w:pPr>
              <w:pStyle w:val="TableText"/>
              <w:spacing w:before="40" w:after="30"/>
              <w:jc w:val="right"/>
              <w:rPr>
                <w:rFonts w:eastAsia="Times New Roman"/>
              </w:rPr>
            </w:pPr>
            <w:r w:rsidRPr="00EB086D">
              <w:t>6.54</w:t>
            </w:r>
          </w:p>
        </w:tc>
        <w:tc>
          <w:tcPr>
            <w:tcW w:w="1417" w:type="dxa"/>
            <w:noWrap/>
            <w:tcMar>
              <w:left w:w="57" w:type="dxa"/>
              <w:right w:w="57" w:type="dxa"/>
            </w:tcMar>
            <w:hideMark/>
          </w:tcPr>
          <w:p w14:paraId="54207DDD" w14:textId="77777777" w:rsidR="00F66DCF" w:rsidRPr="00EB086D" w:rsidRDefault="00F66DCF" w:rsidP="008070AF">
            <w:pPr>
              <w:pStyle w:val="TableText"/>
              <w:spacing w:before="40" w:after="30"/>
              <w:jc w:val="right"/>
              <w:rPr>
                <w:rFonts w:eastAsia="Times New Roman"/>
              </w:rPr>
            </w:pPr>
            <w:r w:rsidRPr="00EB086D">
              <w:t>4.79</w:t>
            </w:r>
          </w:p>
        </w:tc>
        <w:tc>
          <w:tcPr>
            <w:tcW w:w="1559" w:type="dxa"/>
            <w:noWrap/>
            <w:tcMar>
              <w:left w:w="57" w:type="dxa"/>
              <w:right w:w="57" w:type="dxa"/>
            </w:tcMar>
            <w:hideMark/>
          </w:tcPr>
          <w:p w14:paraId="7D896E4F" w14:textId="77777777" w:rsidR="00F66DCF" w:rsidRPr="00EB086D" w:rsidRDefault="00F66DCF" w:rsidP="008070AF">
            <w:pPr>
              <w:pStyle w:val="TableText"/>
              <w:spacing w:before="40" w:after="30"/>
              <w:jc w:val="right"/>
              <w:rPr>
                <w:rFonts w:eastAsia="Times New Roman"/>
              </w:rPr>
            </w:pPr>
            <w:r w:rsidRPr="00EB086D">
              <w:rPr>
                <w:i/>
                <w:iCs/>
              </w:rPr>
              <w:t>1.75</w:t>
            </w:r>
            <w:r w:rsidRPr="00EB086D">
              <w:t>†</w:t>
            </w:r>
          </w:p>
        </w:tc>
      </w:tr>
      <w:tr w:rsidR="00E60996" w:rsidRPr="00EB086D" w14:paraId="2C4A1EC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AAF3BE8"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6F9A04A7" w14:textId="14B9A77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2B15E8D"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6984FFA4" w14:textId="77777777" w:rsidR="00F66DCF" w:rsidRPr="00EB086D" w:rsidRDefault="00F66DCF" w:rsidP="008070AF">
            <w:pPr>
              <w:pStyle w:val="TableText"/>
              <w:spacing w:before="40" w:after="30"/>
              <w:jc w:val="right"/>
              <w:rPr>
                <w:rFonts w:eastAsia="Times New Roman"/>
              </w:rPr>
            </w:pPr>
            <w:r w:rsidRPr="00EB086D">
              <w:t>6.54</w:t>
            </w:r>
          </w:p>
        </w:tc>
        <w:tc>
          <w:tcPr>
            <w:tcW w:w="1417" w:type="dxa"/>
            <w:noWrap/>
            <w:tcMar>
              <w:left w:w="57" w:type="dxa"/>
              <w:right w:w="57" w:type="dxa"/>
            </w:tcMar>
            <w:hideMark/>
          </w:tcPr>
          <w:p w14:paraId="2E502E2B" w14:textId="77777777" w:rsidR="00F66DCF" w:rsidRPr="00EB086D" w:rsidRDefault="00F66DCF" w:rsidP="008070AF">
            <w:pPr>
              <w:pStyle w:val="TableText"/>
              <w:spacing w:before="40" w:after="30"/>
              <w:jc w:val="right"/>
              <w:rPr>
                <w:rFonts w:eastAsia="Times New Roman"/>
              </w:rPr>
            </w:pPr>
            <w:r w:rsidRPr="00EB086D">
              <w:t>4.79</w:t>
            </w:r>
          </w:p>
        </w:tc>
        <w:tc>
          <w:tcPr>
            <w:tcW w:w="1559" w:type="dxa"/>
            <w:noWrap/>
            <w:tcMar>
              <w:left w:w="57" w:type="dxa"/>
              <w:right w:w="57" w:type="dxa"/>
            </w:tcMar>
            <w:hideMark/>
          </w:tcPr>
          <w:p w14:paraId="5507EE34" w14:textId="77777777" w:rsidR="00F66DCF" w:rsidRPr="00EB086D" w:rsidRDefault="00F66DCF" w:rsidP="008070AF">
            <w:pPr>
              <w:pStyle w:val="TableText"/>
              <w:spacing w:before="40" w:after="30"/>
              <w:jc w:val="right"/>
              <w:rPr>
                <w:rFonts w:eastAsia="Times New Roman"/>
              </w:rPr>
            </w:pPr>
            <w:r w:rsidRPr="00EB086D">
              <w:rPr>
                <w:i/>
                <w:iCs/>
              </w:rPr>
              <w:t>1.75</w:t>
            </w:r>
            <w:r w:rsidRPr="00EB086D">
              <w:t>†</w:t>
            </w:r>
          </w:p>
        </w:tc>
      </w:tr>
      <w:tr w:rsidR="00E60996" w:rsidRPr="00EB086D" w14:paraId="00128D9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28B829F"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2D1EEECC" w14:textId="68232A9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6BBC434"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C62CC4B" w14:textId="77777777" w:rsidR="00F66DCF" w:rsidRPr="00EB086D" w:rsidRDefault="00F66DCF" w:rsidP="008070AF">
            <w:pPr>
              <w:pStyle w:val="TableText"/>
              <w:spacing w:before="40" w:after="30"/>
              <w:jc w:val="right"/>
              <w:rPr>
                <w:rFonts w:eastAsia="Times New Roman"/>
              </w:rPr>
            </w:pPr>
            <w:r w:rsidRPr="00EB086D">
              <w:t>5.16</w:t>
            </w:r>
          </w:p>
        </w:tc>
        <w:tc>
          <w:tcPr>
            <w:tcW w:w="1417" w:type="dxa"/>
            <w:noWrap/>
            <w:tcMar>
              <w:left w:w="57" w:type="dxa"/>
              <w:right w:w="57" w:type="dxa"/>
            </w:tcMar>
            <w:hideMark/>
          </w:tcPr>
          <w:p w14:paraId="35442513" w14:textId="77777777" w:rsidR="00F66DCF" w:rsidRPr="00EB086D" w:rsidRDefault="00F66DCF" w:rsidP="008070AF">
            <w:pPr>
              <w:pStyle w:val="TableText"/>
              <w:spacing w:before="40" w:after="30"/>
              <w:jc w:val="right"/>
              <w:rPr>
                <w:rFonts w:eastAsia="Times New Roman"/>
              </w:rPr>
            </w:pPr>
            <w:r w:rsidRPr="00EB086D">
              <w:t>3.78</w:t>
            </w:r>
          </w:p>
        </w:tc>
        <w:tc>
          <w:tcPr>
            <w:tcW w:w="1559" w:type="dxa"/>
            <w:noWrap/>
            <w:tcMar>
              <w:left w:w="57" w:type="dxa"/>
              <w:right w:w="57" w:type="dxa"/>
            </w:tcMar>
            <w:hideMark/>
          </w:tcPr>
          <w:p w14:paraId="124F1CDA" w14:textId="77777777" w:rsidR="00F66DCF" w:rsidRPr="00EB086D" w:rsidRDefault="00F66DCF" w:rsidP="008070AF">
            <w:pPr>
              <w:pStyle w:val="TableText"/>
              <w:spacing w:before="40" w:after="30"/>
              <w:jc w:val="right"/>
              <w:rPr>
                <w:rFonts w:eastAsia="Times New Roman"/>
              </w:rPr>
            </w:pPr>
            <w:r w:rsidRPr="00EB086D">
              <w:t>1.38</w:t>
            </w:r>
          </w:p>
        </w:tc>
      </w:tr>
      <w:tr w:rsidR="00E60996" w:rsidRPr="00EB086D" w14:paraId="1BFFF68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2CED51C"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33D28BA9" w14:textId="5FDB1776"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2F449681"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754EB0F8" w14:textId="77777777" w:rsidR="00F66DCF" w:rsidRPr="00EB086D" w:rsidRDefault="00F66DCF" w:rsidP="008070AF">
            <w:pPr>
              <w:pStyle w:val="TableText"/>
              <w:spacing w:before="40" w:after="30"/>
              <w:jc w:val="right"/>
              <w:rPr>
                <w:rFonts w:eastAsia="Times New Roman"/>
              </w:rPr>
            </w:pPr>
            <w:r w:rsidRPr="00EB086D">
              <w:t>5.4</w:t>
            </w:r>
          </w:p>
        </w:tc>
        <w:tc>
          <w:tcPr>
            <w:tcW w:w="1417" w:type="dxa"/>
            <w:noWrap/>
            <w:tcMar>
              <w:left w:w="57" w:type="dxa"/>
              <w:right w:w="57" w:type="dxa"/>
            </w:tcMar>
            <w:hideMark/>
          </w:tcPr>
          <w:p w14:paraId="66E81FB0" w14:textId="77777777" w:rsidR="00F66DCF" w:rsidRPr="00EB086D" w:rsidRDefault="00F66DCF" w:rsidP="008070AF">
            <w:pPr>
              <w:pStyle w:val="TableText"/>
              <w:spacing w:before="40" w:after="30"/>
              <w:jc w:val="right"/>
              <w:rPr>
                <w:rFonts w:eastAsia="Times New Roman"/>
              </w:rPr>
            </w:pPr>
            <w:r w:rsidRPr="00EB086D">
              <w:t>3.95</w:t>
            </w:r>
          </w:p>
        </w:tc>
        <w:tc>
          <w:tcPr>
            <w:tcW w:w="1559" w:type="dxa"/>
            <w:noWrap/>
            <w:tcMar>
              <w:left w:w="57" w:type="dxa"/>
              <w:right w:w="57" w:type="dxa"/>
            </w:tcMar>
            <w:hideMark/>
          </w:tcPr>
          <w:p w14:paraId="72149E0B" w14:textId="77777777" w:rsidR="00F66DCF" w:rsidRPr="00EB086D" w:rsidRDefault="00F66DCF" w:rsidP="008070AF">
            <w:pPr>
              <w:pStyle w:val="TableText"/>
              <w:spacing w:before="40" w:after="30"/>
              <w:jc w:val="right"/>
              <w:rPr>
                <w:rFonts w:eastAsia="Times New Roman"/>
              </w:rPr>
            </w:pPr>
            <w:r w:rsidRPr="00EB086D">
              <w:t>1.45</w:t>
            </w:r>
          </w:p>
        </w:tc>
      </w:tr>
      <w:tr w:rsidR="00E60996" w:rsidRPr="00EB086D" w14:paraId="2CB3306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5A217B9"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674FD41" w14:textId="2ADF57E0"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012499C8"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742C482C" w14:textId="77777777" w:rsidR="00F66DCF" w:rsidRPr="00EB086D" w:rsidRDefault="00F66DCF" w:rsidP="008070AF">
            <w:pPr>
              <w:pStyle w:val="TableText"/>
              <w:spacing w:before="40" w:after="30"/>
              <w:jc w:val="right"/>
              <w:rPr>
                <w:rFonts w:eastAsia="Times New Roman"/>
              </w:rPr>
            </w:pPr>
            <w:r w:rsidRPr="00EB086D">
              <w:t>5.46</w:t>
            </w:r>
          </w:p>
        </w:tc>
        <w:tc>
          <w:tcPr>
            <w:tcW w:w="1417" w:type="dxa"/>
            <w:noWrap/>
            <w:tcMar>
              <w:left w:w="57" w:type="dxa"/>
              <w:right w:w="57" w:type="dxa"/>
            </w:tcMar>
            <w:hideMark/>
          </w:tcPr>
          <w:p w14:paraId="61D9BADE" w14:textId="77777777" w:rsidR="00F66DCF" w:rsidRPr="00EB086D" w:rsidRDefault="00F66DCF" w:rsidP="008070AF">
            <w:pPr>
              <w:pStyle w:val="TableText"/>
              <w:spacing w:before="40" w:after="30"/>
              <w:jc w:val="right"/>
              <w:rPr>
                <w:rFonts w:eastAsia="Times New Roman"/>
              </w:rPr>
            </w:pPr>
            <w:r w:rsidRPr="00EB086D">
              <w:t>4</w:t>
            </w:r>
          </w:p>
        </w:tc>
        <w:tc>
          <w:tcPr>
            <w:tcW w:w="1559" w:type="dxa"/>
            <w:noWrap/>
            <w:tcMar>
              <w:left w:w="57" w:type="dxa"/>
              <w:right w:w="57" w:type="dxa"/>
            </w:tcMar>
            <w:hideMark/>
          </w:tcPr>
          <w:p w14:paraId="78E2B7D4" w14:textId="77777777" w:rsidR="00F66DCF" w:rsidRPr="00EB086D" w:rsidRDefault="00F66DCF" w:rsidP="008070AF">
            <w:pPr>
              <w:pStyle w:val="TableText"/>
              <w:spacing w:before="40" w:after="30"/>
              <w:jc w:val="right"/>
              <w:rPr>
                <w:rFonts w:eastAsia="Times New Roman"/>
              </w:rPr>
            </w:pPr>
            <w:r w:rsidRPr="00EB086D">
              <w:t>1.46</w:t>
            </w:r>
          </w:p>
        </w:tc>
      </w:tr>
      <w:tr w:rsidR="00E60996" w:rsidRPr="00EB086D" w14:paraId="18CBE1F7"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154F14D"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62BA09E9" w14:textId="500EEFD5"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161B2210"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29F6814D" w14:textId="77777777" w:rsidR="00F66DCF" w:rsidRPr="00EB086D" w:rsidRDefault="00F66DCF" w:rsidP="008070AF">
            <w:pPr>
              <w:pStyle w:val="TableText"/>
              <w:spacing w:before="40" w:after="30"/>
              <w:jc w:val="right"/>
              <w:rPr>
                <w:rFonts w:eastAsia="Times New Roman"/>
              </w:rPr>
            </w:pPr>
            <w:r w:rsidRPr="00EB086D">
              <w:t>5.21</w:t>
            </w:r>
          </w:p>
        </w:tc>
        <w:tc>
          <w:tcPr>
            <w:tcW w:w="1417" w:type="dxa"/>
            <w:noWrap/>
            <w:tcMar>
              <w:left w:w="57" w:type="dxa"/>
              <w:right w:w="57" w:type="dxa"/>
            </w:tcMar>
            <w:hideMark/>
          </w:tcPr>
          <w:p w14:paraId="70CB375E" w14:textId="77777777" w:rsidR="00F66DCF" w:rsidRPr="00EB086D" w:rsidRDefault="00F66DCF" w:rsidP="008070AF">
            <w:pPr>
              <w:pStyle w:val="TableText"/>
              <w:spacing w:before="40" w:after="30"/>
              <w:jc w:val="right"/>
              <w:rPr>
                <w:rFonts w:eastAsia="Times New Roman"/>
              </w:rPr>
            </w:pPr>
            <w:r w:rsidRPr="00EB086D">
              <w:t>3.82</w:t>
            </w:r>
          </w:p>
        </w:tc>
        <w:tc>
          <w:tcPr>
            <w:tcW w:w="1559" w:type="dxa"/>
            <w:noWrap/>
            <w:tcMar>
              <w:left w:w="57" w:type="dxa"/>
              <w:right w:w="57" w:type="dxa"/>
            </w:tcMar>
            <w:hideMark/>
          </w:tcPr>
          <w:p w14:paraId="3F180D88" w14:textId="77777777" w:rsidR="00F66DCF" w:rsidRPr="00EB086D" w:rsidRDefault="00F66DCF" w:rsidP="008070AF">
            <w:pPr>
              <w:pStyle w:val="TableText"/>
              <w:spacing w:before="40" w:after="30"/>
              <w:jc w:val="right"/>
              <w:rPr>
                <w:rFonts w:eastAsia="Times New Roman"/>
              </w:rPr>
            </w:pPr>
            <w:r w:rsidRPr="00EB086D">
              <w:t>1.4</w:t>
            </w:r>
          </w:p>
        </w:tc>
      </w:tr>
      <w:tr w:rsidR="00E60996" w:rsidRPr="00EB086D" w14:paraId="7E99D65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0A8861D"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3C2DE804" w14:textId="50DAC400"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482AC75B"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2C2EC919" w14:textId="77777777" w:rsidR="00F66DCF" w:rsidRPr="00EB086D" w:rsidRDefault="00F66DCF" w:rsidP="008070AF">
            <w:pPr>
              <w:pStyle w:val="TableText"/>
              <w:spacing w:before="40" w:after="30"/>
              <w:jc w:val="right"/>
              <w:rPr>
                <w:rFonts w:eastAsia="Times New Roman"/>
              </w:rPr>
            </w:pPr>
            <w:r w:rsidRPr="00EB086D">
              <w:t>5.38</w:t>
            </w:r>
          </w:p>
        </w:tc>
        <w:tc>
          <w:tcPr>
            <w:tcW w:w="1417" w:type="dxa"/>
            <w:noWrap/>
            <w:tcMar>
              <w:left w:w="57" w:type="dxa"/>
              <w:right w:w="57" w:type="dxa"/>
            </w:tcMar>
            <w:hideMark/>
          </w:tcPr>
          <w:p w14:paraId="19E59229" w14:textId="77777777" w:rsidR="00F66DCF" w:rsidRPr="00EB086D" w:rsidRDefault="00F66DCF" w:rsidP="008070AF">
            <w:pPr>
              <w:pStyle w:val="TableText"/>
              <w:spacing w:before="40" w:after="30"/>
              <w:jc w:val="right"/>
              <w:rPr>
                <w:rFonts w:eastAsia="Times New Roman"/>
              </w:rPr>
            </w:pPr>
            <w:r w:rsidRPr="00EB086D">
              <w:t>3.94</w:t>
            </w:r>
          </w:p>
        </w:tc>
        <w:tc>
          <w:tcPr>
            <w:tcW w:w="1559" w:type="dxa"/>
            <w:noWrap/>
            <w:tcMar>
              <w:left w:w="57" w:type="dxa"/>
              <w:right w:w="57" w:type="dxa"/>
            </w:tcMar>
            <w:hideMark/>
          </w:tcPr>
          <w:p w14:paraId="1724ECB7" w14:textId="77777777" w:rsidR="00F66DCF" w:rsidRPr="00EB086D" w:rsidRDefault="00F66DCF" w:rsidP="008070AF">
            <w:pPr>
              <w:pStyle w:val="TableText"/>
              <w:spacing w:before="40" w:after="30"/>
              <w:jc w:val="right"/>
              <w:rPr>
                <w:rFonts w:eastAsia="Times New Roman"/>
              </w:rPr>
            </w:pPr>
            <w:r w:rsidRPr="00EB086D">
              <w:t>1.44</w:t>
            </w:r>
          </w:p>
        </w:tc>
      </w:tr>
      <w:tr w:rsidR="00E60996" w:rsidRPr="00EB086D" w14:paraId="405F448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EC0815F"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6A301B83" w14:textId="12F5B23A" w:rsidR="00F66DCF" w:rsidRPr="00EB086D" w:rsidRDefault="00C33DD2" w:rsidP="008070AF">
            <w:pPr>
              <w:pStyle w:val="TableText"/>
              <w:spacing w:before="40" w:after="30"/>
              <w:rPr>
                <w:rFonts w:eastAsia="Times New Roman"/>
              </w:rPr>
            </w:pPr>
            <w:r w:rsidRPr="00EB086D">
              <w:t>Growing heifers – 1–2</w:t>
            </w:r>
          </w:p>
        </w:tc>
        <w:tc>
          <w:tcPr>
            <w:tcW w:w="709" w:type="dxa"/>
            <w:noWrap/>
            <w:tcMar>
              <w:left w:w="57" w:type="dxa"/>
              <w:right w:w="57" w:type="dxa"/>
            </w:tcMar>
            <w:hideMark/>
          </w:tcPr>
          <w:p w14:paraId="529C501F"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1BAA5CE" w14:textId="77777777" w:rsidR="00F66DCF" w:rsidRPr="00EB086D" w:rsidRDefault="00F66DCF" w:rsidP="008070AF">
            <w:pPr>
              <w:pStyle w:val="TableText"/>
              <w:spacing w:before="40" w:after="30"/>
              <w:jc w:val="right"/>
              <w:rPr>
                <w:rFonts w:eastAsia="Times New Roman"/>
              </w:rPr>
            </w:pPr>
            <w:r w:rsidRPr="00EB086D">
              <w:t>5.87</w:t>
            </w:r>
          </w:p>
        </w:tc>
        <w:tc>
          <w:tcPr>
            <w:tcW w:w="1417" w:type="dxa"/>
            <w:noWrap/>
            <w:tcMar>
              <w:left w:w="57" w:type="dxa"/>
              <w:right w:w="57" w:type="dxa"/>
            </w:tcMar>
            <w:hideMark/>
          </w:tcPr>
          <w:p w14:paraId="0077A2F0" w14:textId="77777777" w:rsidR="00F66DCF" w:rsidRPr="00EB086D" w:rsidRDefault="00F66DCF" w:rsidP="008070AF">
            <w:pPr>
              <w:pStyle w:val="TableText"/>
              <w:spacing w:before="40" w:after="30"/>
              <w:jc w:val="right"/>
              <w:rPr>
                <w:rFonts w:eastAsia="Times New Roman"/>
              </w:rPr>
            </w:pPr>
            <w:r w:rsidRPr="00EB086D">
              <w:t>4.3</w:t>
            </w:r>
          </w:p>
        </w:tc>
        <w:tc>
          <w:tcPr>
            <w:tcW w:w="1559" w:type="dxa"/>
            <w:noWrap/>
            <w:tcMar>
              <w:left w:w="57" w:type="dxa"/>
              <w:right w:w="57" w:type="dxa"/>
            </w:tcMar>
            <w:hideMark/>
          </w:tcPr>
          <w:p w14:paraId="08B26F2A" w14:textId="77777777" w:rsidR="00F66DCF" w:rsidRPr="00EB086D" w:rsidRDefault="00F66DCF" w:rsidP="008070AF">
            <w:pPr>
              <w:pStyle w:val="TableText"/>
              <w:spacing w:before="40" w:after="30"/>
              <w:jc w:val="right"/>
              <w:rPr>
                <w:rFonts w:eastAsia="Times New Roman"/>
              </w:rPr>
            </w:pPr>
            <w:r w:rsidRPr="00EB086D">
              <w:t>1.57</w:t>
            </w:r>
          </w:p>
        </w:tc>
      </w:tr>
      <w:tr w:rsidR="00E60996" w:rsidRPr="00EB086D" w14:paraId="13F2199F"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21D58D3C"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897F4D7" w14:textId="3576527F"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8989EDF" w14:textId="77777777" w:rsidR="00F66DCF" w:rsidRPr="00EB086D" w:rsidRDefault="00F66DCF" w:rsidP="004E4857">
            <w:pPr>
              <w:pStyle w:val="TableText"/>
              <w:spacing w:before="40" w:after="30"/>
              <w:jc w:val="center"/>
              <w:rPr>
                <w:rFonts w:eastAsia="Times New Roman"/>
              </w:rPr>
            </w:pPr>
            <w:r w:rsidRPr="00EB086D">
              <w:t>Jan</w:t>
            </w:r>
          </w:p>
        </w:tc>
        <w:tc>
          <w:tcPr>
            <w:tcW w:w="1134" w:type="dxa"/>
            <w:noWrap/>
            <w:tcMar>
              <w:left w:w="57" w:type="dxa"/>
              <w:right w:w="57" w:type="dxa"/>
            </w:tcMar>
            <w:hideMark/>
          </w:tcPr>
          <w:p w14:paraId="32137E6B" w14:textId="77777777" w:rsidR="00F66DCF" w:rsidRPr="00EB086D" w:rsidRDefault="00F66DCF" w:rsidP="008070AF">
            <w:pPr>
              <w:pStyle w:val="TableText"/>
              <w:spacing w:before="40" w:after="30"/>
              <w:jc w:val="right"/>
              <w:rPr>
                <w:rFonts w:eastAsia="Times New Roman"/>
              </w:rPr>
            </w:pPr>
            <w:r w:rsidRPr="00EB086D">
              <w:t>8.13</w:t>
            </w:r>
          </w:p>
        </w:tc>
        <w:tc>
          <w:tcPr>
            <w:tcW w:w="1417" w:type="dxa"/>
            <w:noWrap/>
            <w:tcMar>
              <w:left w:w="57" w:type="dxa"/>
              <w:right w:w="57" w:type="dxa"/>
            </w:tcMar>
            <w:hideMark/>
          </w:tcPr>
          <w:p w14:paraId="30E5AB8F" w14:textId="77777777" w:rsidR="00F66DCF" w:rsidRPr="00EB086D" w:rsidRDefault="00F66DCF" w:rsidP="008070AF">
            <w:pPr>
              <w:pStyle w:val="TableText"/>
              <w:spacing w:before="40" w:after="30"/>
              <w:jc w:val="right"/>
              <w:rPr>
                <w:rFonts w:eastAsia="Times New Roman"/>
              </w:rPr>
            </w:pPr>
            <w:r w:rsidRPr="00EB086D">
              <w:t>5.96</w:t>
            </w:r>
          </w:p>
        </w:tc>
        <w:tc>
          <w:tcPr>
            <w:tcW w:w="1559" w:type="dxa"/>
            <w:noWrap/>
            <w:tcMar>
              <w:left w:w="57" w:type="dxa"/>
              <w:right w:w="57" w:type="dxa"/>
            </w:tcMar>
            <w:hideMark/>
          </w:tcPr>
          <w:p w14:paraId="75F35ADF" w14:textId="77777777" w:rsidR="00F66DCF" w:rsidRPr="00EB086D" w:rsidRDefault="00F66DCF" w:rsidP="008070AF">
            <w:pPr>
              <w:pStyle w:val="TableText"/>
              <w:spacing w:before="40" w:after="30"/>
              <w:jc w:val="right"/>
              <w:rPr>
                <w:rFonts w:eastAsia="Times New Roman"/>
              </w:rPr>
            </w:pPr>
            <w:r w:rsidRPr="00EB086D">
              <w:t>2.18</w:t>
            </w:r>
          </w:p>
        </w:tc>
      </w:tr>
      <w:tr w:rsidR="00E60996" w:rsidRPr="00EB086D" w14:paraId="09C146F9"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9CD9EEF"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0571D2C" w14:textId="31BA7D38"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90725D5" w14:textId="77777777" w:rsidR="00F66DCF" w:rsidRPr="00EB086D" w:rsidRDefault="00F66DCF" w:rsidP="004E4857">
            <w:pPr>
              <w:pStyle w:val="TableText"/>
              <w:spacing w:before="40" w:after="30"/>
              <w:jc w:val="center"/>
              <w:rPr>
                <w:rFonts w:eastAsia="Times New Roman"/>
              </w:rPr>
            </w:pPr>
            <w:r w:rsidRPr="00EB086D">
              <w:t>Feb</w:t>
            </w:r>
          </w:p>
        </w:tc>
        <w:tc>
          <w:tcPr>
            <w:tcW w:w="1134" w:type="dxa"/>
            <w:noWrap/>
            <w:tcMar>
              <w:left w:w="57" w:type="dxa"/>
              <w:right w:w="57" w:type="dxa"/>
            </w:tcMar>
            <w:hideMark/>
          </w:tcPr>
          <w:p w14:paraId="0243382C" w14:textId="77777777" w:rsidR="00F66DCF" w:rsidRPr="00EB086D" w:rsidRDefault="00F66DCF" w:rsidP="008070AF">
            <w:pPr>
              <w:pStyle w:val="TableText"/>
              <w:spacing w:before="40" w:after="30"/>
              <w:jc w:val="right"/>
              <w:rPr>
                <w:rFonts w:eastAsia="Times New Roman"/>
              </w:rPr>
            </w:pPr>
            <w:r w:rsidRPr="00EB086D">
              <w:t>7.38</w:t>
            </w:r>
          </w:p>
        </w:tc>
        <w:tc>
          <w:tcPr>
            <w:tcW w:w="1417" w:type="dxa"/>
            <w:noWrap/>
            <w:tcMar>
              <w:left w:w="57" w:type="dxa"/>
              <w:right w:w="57" w:type="dxa"/>
            </w:tcMar>
            <w:hideMark/>
          </w:tcPr>
          <w:p w14:paraId="67CE90A7" w14:textId="77777777" w:rsidR="00F66DCF" w:rsidRPr="00EB086D" w:rsidRDefault="00F66DCF" w:rsidP="008070AF">
            <w:pPr>
              <w:pStyle w:val="TableText"/>
              <w:spacing w:before="40" w:after="30"/>
              <w:jc w:val="right"/>
              <w:rPr>
                <w:rFonts w:eastAsia="Times New Roman"/>
              </w:rPr>
            </w:pPr>
            <w:r w:rsidRPr="00EB086D">
              <w:t>5.4</w:t>
            </w:r>
          </w:p>
        </w:tc>
        <w:tc>
          <w:tcPr>
            <w:tcW w:w="1559" w:type="dxa"/>
            <w:noWrap/>
            <w:tcMar>
              <w:left w:w="57" w:type="dxa"/>
              <w:right w:w="57" w:type="dxa"/>
            </w:tcMar>
            <w:hideMark/>
          </w:tcPr>
          <w:p w14:paraId="7A903800" w14:textId="77777777" w:rsidR="00F66DCF" w:rsidRPr="00EB086D" w:rsidRDefault="00F66DCF" w:rsidP="008070AF">
            <w:pPr>
              <w:pStyle w:val="TableText"/>
              <w:spacing w:before="40" w:after="30"/>
              <w:jc w:val="right"/>
              <w:rPr>
                <w:rFonts w:eastAsia="Times New Roman"/>
              </w:rPr>
            </w:pPr>
            <w:r w:rsidRPr="00EB086D">
              <w:t>1.98</w:t>
            </w:r>
          </w:p>
        </w:tc>
      </w:tr>
      <w:tr w:rsidR="00E60996" w:rsidRPr="00EB086D" w14:paraId="4D55E97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56CC7262"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C4CEEB7" w14:textId="15E8456C"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E6EEFDF" w14:textId="77777777" w:rsidR="00F66DCF" w:rsidRPr="00EB086D" w:rsidRDefault="00F66DCF" w:rsidP="004E4857">
            <w:pPr>
              <w:pStyle w:val="TableText"/>
              <w:spacing w:before="40" w:after="30"/>
              <w:jc w:val="center"/>
              <w:rPr>
                <w:rFonts w:eastAsia="Times New Roman"/>
              </w:rPr>
            </w:pPr>
            <w:r w:rsidRPr="00EB086D">
              <w:t>Mar</w:t>
            </w:r>
          </w:p>
        </w:tc>
        <w:tc>
          <w:tcPr>
            <w:tcW w:w="1134" w:type="dxa"/>
            <w:noWrap/>
            <w:tcMar>
              <w:left w:w="57" w:type="dxa"/>
              <w:right w:w="57" w:type="dxa"/>
            </w:tcMar>
            <w:hideMark/>
          </w:tcPr>
          <w:p w14:paraId="70F50E8F" w14:textId="77777777" w:rsidR="00F66DCF" w:rsidRPr="00EB086D" w:rsidRDefault="00F66DCF" w:rsidP="008070AF">
            <w:pPr>
              <w:pStyle w:val="TableText"/>
              <w:spacing w:before="40" w:after="30"/>
              <w:jc w:val="right"/>
              <w:rPr>
                <w:rFonts w:eastAsia="Times New Roman"/>
              </w:rPr>
            </w:pPr>
            <w:r w:rsidRPr="00EB086D">
              <w:t>9.42</w:t>
            </w:r>
          </w:p>
        </w:tc>
        <w:tc>
          <w:tcPr>
            <w:tcW w:w="1417" w:type="dxa"/>
            <w:noWrap/>
            <w:tcMar>
              <w:left w:w="57" w:type="dxa"/>
              <w:right w:w="57" w:type="dxa"/>
            </w:tcMar>
            <w:hideMark/>
          </w:tcPr>
          <w:p w14:paraId="043C67E8" w14:textId="77777777" w:rsidR="00F66DCF" w:rsidRPr="00EB086D" w:rsidRDefault="00F66DCF" w:rsidP="008070AF">
            <w:pPr>
              <w:pStyle w:val="TableText"/>
              <w:spacing w:before="40" w:after="30"/>
              <w:jc w:val="right"/>
              <w:rPr>
                <w:rFonts w:eastAsia="Times New Roman"/>
              </w:rPr>
            </w:pPr>
            <w:r w:rsidRPr="00EB086D">
              <w:t>6.9</w:t>
            </w:r>
          </w:p>
        </w:tc>
        <w:tc>
          <w:tcPr>
            <w:tcW w:w="1559" w:type="dxa"/>
            <w:noWrap/>
            <w:tcMar>
              <w:left w:w="57" w:type="dxa"/>
              <w:right w:w="57" w:type="dxa"/>
            </w:tcMar>
            <w:hideMark/>
          </w:tcPr>
          <w:p w14:paraId="1C6AEEBF" w14:textId="77777777" w:rsidR="00F66DCF" w:rsidRPr="00EB086D" w:rsidRDefault="00F66DCF" w:rsidP="008070AF">
            <w:pPr>
              <w:pStyle w:val="TableText"/>
              <w:spacing w:before="40" w:after="30"/>
              <w:jc w:val="right"/>
              <w:rPr>
                <w:rFonts w:eastAsia="Times New Roman"/>
              </w:rPr>
            </w:pPr>
            <w:r w:rsidRPr="00EB086D">
              <w:t>2.52</w:t>
            </w:r>
          </w:p>
        </w:tc>
      </w:tr>
      <w:tr w:rsidR="00E60996" w:rsidRPr="00EB086D" w14:paraId="0D65004A"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3E9FFB3"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30359D4" w14:textId="67D1DB2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29A181E" w14:textId="77777777" w:rsidR="00F66DCF" w:rsidRPr="00EB086D" w:rsidRDefault="00F66DCF" w:rsidP="004E4857">
            <w:pPr>
              <w:pStyle w:val="TableText"/>
              <w:spacing w:before="40" w:after="30"/>
              <w:jc w:val="center"/>
              <w:rPr>
                <w:rFonts w:eastAsia="Times New Roman"/>
              </w:rPr>
            </w:pPr>
            <w:r w:rsidRPr="00EB086D">
              <w:t>Apr</w:t>
            </w:r>
          </w:p>
        </w:tc>
        <w:tc>
          <w:tcPr>
            <w:tcW w:w="1134" w:type="dxa"/>
            <w:noWrap/>
            <w:tcMar>
              <w:left w:w="57" w:type="dxa"/>
              <w:right w:w="57" w:type="dxa"/>
            </w:tcMar>
            <w:hideMark/>
          </w:tcPr>
          <w:p w14:paraId="4C9C2BB6" w14:textId="77777777" w:rsidR="00F66DCF" w:rsidRPr="00EB086D" w:rsidRDefault="00F66DCF" w:rsidP="008070AF">
            <w:pPr>
              <w:pStyle w:val="TableText"/>
              <w:spacing w:before="40" w:after="30"/>
              <w:jc w:val="right"/>
              <w:rPr>
                <w:rFonts w:eastAsia="Times New Roman"/>
              </w:rPr>
            </w:pPr>
            <w:r w:rsidRPr="00EB086D">
              <w:t>8.94</w:t>
            </w:r>
          </w:p>
        </w:tc>
        <w:tc>
          <w:tcPr>
            <w:tcW w:w="1417" w:type="dxa"/>
            <w:noWrap/>
            <w:tcMar>
              <w:left w:w="57" w:type="dxa"/>
              <w:right w:w="57" w:type="dxa"/>
            </w:tcMar>
            <w:hideMark/>
          </w:tcPr>
          <w:p w14:paraId="1E45C5C7" w14:textId="77777777" w:rsidR="00F66DCF" w:rsidRPr="00EB086D" w:rsidRDefault="00F66DCF" w:rsidP="008070AF">
            <w:pPr>
              <w:pStyle w:val="TableText"/>
              <w:spacing w:before="40" w:after="30"/>
              <w:jc w:val="right"/>
              <w:rPr>
                <w:rFonts w:eastAsia="Times New Roman"/>
              </w:rPr>
            </w:pPr>
            <w:r w:rsidRPr="00EB086D">
              <w:t>6.55</w:t>
            </w:r>
          </w:p>
        </w:tc>
        <w:tc>
          <w:tcPr>
            <w:tcW w:w="1559" w:type="dxa"/>
            <w:noWrap/>
            <w:tcMar>
              <w:left w:w="57" w:type="dxa"/>
              <w:right w:w="57" w:type="dxa"/>
            </w:tcMar>
            <w:hideMark/>
          </w:tcPr>
          <w:p w14:paraId="75C122E7" w14:textId="77777777" w:rsidR="00F66DCF" w:rsidRPr="00EB086D" w:rsidRDefault="00F66DCF" w:rsidP="008070AF">
            <w:pPr>
              <w:pStyle w:val="TableText"/>
              <w:spacing w:before="40" w:after="30"/>
              <w:jc w:val="right"/>
              <w:rPr>
                <w:rFonts w:eastAsia="Times New Roman"/>
              </w:rPr>
            </w:pPr>
            <w:r w:rsidRPr="00EB086D">
              <w:t>2.39</w:t>
            </w:r>
          </w:p>
        </w:tc>
      </w:tr>
      <w:tr w:rsidR="00E60996" w:rsidRPr="00EB086D" w14:paraId="253B482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6C8E0D6"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366564D" w14:textId="2599F3D6"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58097275" w14:textId="77777777" w:rsidR="00F66DCF" w:rsidRPr="00EB086D" w:rsidRDefault="00F66DCF" w:rsidP="004E4857">
            <w:pPr>
              <w:pStyle w:val="TableText"/>
              <w:spacing w:before="40" w:after="30"/>
              <w:jc w:val="center"/>
              <w:rPr>
                <w:rFonts w:eastAsia="Times New Roman"/>
              </w:rPr>
            </w:pPr>
            <w:r w:rsidRPr="00EB086D">
              <w:t>May</w:t>
            </w:r>
          </w:p>
        </w:tc>
        <w:tc>
          <w:tcPr>
            <w:tcW w:w="1134" w:type="dxa"/>
            <w:noWrap/>
            <w:tcMar>
              <w:left w:w="57" w:type="dxa"/>
              <w:right w:w="57" w:type="dxa"/>
            </w:tcMar>
            <w:hideMark/>
          </w:tcPr>
          <w:p w14:paraId="7D78CBF7" w14:textId="77777777" w:rsidR="00F66DCF" w:rsidRPr="00EB086D" w:rsidRDefault="00F66DCF" w:rsidP="008070AF">
            <w:pPr>
              <w:pStyle w:val="TableText"/>
              <w:spacing w:before="40" w:after="30"/>
              <w:jc w:val="right"/>
              <w:rPr>
                <w:rFonts w:eastAsia="Times New Roman"/>
              </w:rPr>
            </w:pPr>
            <w:r w:rsidRPr="00EB086D">
              <w:t>9.36</w:t>
            </w:r>
          </w:p>
        </w:tc>
        <w:tc>
          <w:tcPr>
            <w:tcW w:w="1417" w:type="dxa"/>
            <w:noWrap/>
            <w:tcMar>
              <w:left w:w="57" w:type="dxa"/>
              <w:right w:w="57" w:type="dxa"/>
            </w:tcMar>
            <w:hideMark/>
          </w:tcPr>
          <w:p w14:paraId="1E35BE4A" w14:textId="77777777" w:rsidR="00F66DCF" w:rsidRPr="00EB086D" w:rsidRDefault="00F66DCF" w:rsidP="008070AF">
            <w:pPr>
              <w:pStyle w:val="TableText"/>
              <w:spacing w:before="40" w:after="30"/>
              <w:jc w:val="right"/>
              <w:rPr>
                <w:rFonts w:eastAsia="Times New Roman"/>
              </w:rPr>
            </w:pPr>
            <w:r w:rsidRPr="00EB086D">
              <w:t>6.86</w:t>
            </w:r>
          </w:p>
        </w:tc>
        <w:tc>
          <w:tcPr>
            <w:tcW w:w="1559" w:type="dxa"/>
            <w:noWrap/>
            <w:tcMar>
              <w:left w:w="57" w:type="dxa"/>
              <w:right w:w="57" w:type="dxa"/>
            </w:tcMar>
            <w:hideMark/>
          </w:tcPr>
          <w:p w14:paraId="0ED1E498" w14:textId="77777777" w:rsidR="00F66DCF" w:rsidRPr="00EB086D" w:rsidRDefault="00F66DCF" w:rsidP="008070AF">
            <w:pPr>
              <w:pStyle w:val="TableText"/>
              <w:spacing w:before="40" w:after="30"/>
              <w:jc w:val="right"/>
              <w:rPr>
                <w:rFonts w:eastAsia="Times New Roman"/>
              </w:rPr>
            </w:pPr>
            <w:r w:rsidRPr="00EB086D">
              <w:t>2.51</w:t>
            </w:r>
          </w:p>
        </w:tc>
      </w:tr>
      <w:tr w:rsidR="00E60996" w:rsidRPr="00EB086D" w14:paraId="779159AD"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6E4CBF96"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15EC426" w14:textId="1B398DE1"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B979395" w14:textId="77777777" w:rsidR="00F66DCF" w:rsidRPr="00EB086D" w:rsidRDefault="00F66DCF" w:rsidP="004E4857">
            <w:pPr>
              <w:pStyle w:val="TableText"/>
              <w:spacing w:before="40" w:after="30"/>
              <w:jc w:val="center"/>
              <w:rPr>
                <w:rFonts w:eastAsia="Times New Roman"/>
              </w:rPr>
            </w:pPr>
            <w:r w:rsidRPr="00EB086D">
              <w:t>Jun</w:t>
            </w:r>
          </w:p>
        </w:tc>
        <w:tc>
          <w:tcPr>
            <w:tcW w:w="1134" w:type="dxa"/>
            <w:noWrap/>
            <w:tcMar>
              <w:left w:w="57" w:type="dxa"/>
              <w:right w:w="57" w:type="dxa"/>
            </w:tcMar>
            <w:hideMark/>
          </w:tcPr>
          <w:p w14:paraId="0105BAA9" w14:textId="77777777" w:rsidR="00F66DCF" w:rsidRPr="00EB086D" w:rsidRDefault="00F66DCF" w:rsidP="008070AF">
            <w:pPr>
              <w:pStyle w:val="TableText"/>
              <w:spacing w:before="40" w:after="30"/>
              <w:jc w:val="right"/>
              <w:rPr>
                <w:rFonts w:eastAsia="Times New Roman"/>
              </w:rPr>
            </w:pPr>
            <w:r w:rsidRPr="00EB086D">
              <w:t>8.6</w:t>
            </w:r>
          </w:p>
        </w:tc>
        <w:tc>
          <w:tcPr>
            <w:tcW w:w="1417" w:type="dxa"/>
            <w:noWrap/>
            <w:tcMar>
              <w:left w:w="57" w:type="dxa"/>
              <w:right w:w="57" w:type="dxa"/>
            </w:tcMar>
            <w:hideMark/>
          </w:tcPr>
          <w:p w14:paraId="53D69EDD" w14:textId="77777777" w:rsidR="00F66DCF" w:rsidRPr="00EB086D" w:rsidRDefault="00F66DCF" w:rsidP="008070AF">
            <w:pPr>
              <w:pStyle w:val="TableText"/>
              <w:spacing w:before="40" w:after="30"/>
              <w:jc w:val="right"/>
              <w:rPr>
                <w:rFonts w:eastAsia="Times New Roman"/>
              </w:rPr>
            </w:pPr>
            <w:r w:rsidRPr="00EB086D">
              <w:t>6.3</w:t>
            </w:r>
          </w:p>
        </w:tc>
        <w:tc>
          <w:tcPr>
            <w:tcW w:w="1559" w:type="dxa"/>
            <w:noWrap/>
            <w:tcMar>
              <w:left w:w="57" w:type="dxa"/>
              <w:right w:w="57" w:type="dxa"/>
            </w:tcMar>
            <w:hideMark/>
          </w:tcPr>
          <w:p w14:paraId="6B996A56" w14:textId="77777777" w:rsidR="00F66DCF" w:rsidRPr="00EB086D" w:rsidRDefault="00F66DCF" w:rsidP="008070AF">
            <w:pPr>
              <w:pStyle w:val="TableText"/>
              <w:spacing w:before="40" w:after="30"/>
              <w:jc w:val="right"/>
              <w:rPr>
                <w:rFonts w:eastAsia="Times New Roman"/>
              </w:rPr>
            </w:pPr>
            <w:r w:rsidRPr="00EB086D">
              <w:t>2.3</w:t>
            </w:r>
          </w:p>
        </w:tc>
      </w:tr>
      <w:tr w:rsidR="00E60996" w:rsidRPr="00EB086D" w14:paraId="381E640C"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1E2A4C8B"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57C72C5D" w14:textId="72473F2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0EFDCAA6" w14:textId="77777777" w:rsidR="00F66DCF" w:rsidRPr="00EB086D" w:rsidRDefault="00F66DCF" w:rsidP="004E4857">
            <w:pPr>
              <w:pStyle w:val="TableText"/>
              <w:spacing w:before="40" w:after="30"/>
              <w:jc w:val="center"/>
              <w:rPr>
                <w:rFonts w:eastAsia="Times New Roman"/>
              </w:rPr>
            </w:pPr>
            <w:r w:rsidRPr="00EB086D">
              <w:t>Jul</w:t>
            </w:r>
          </w:p>
        </w:tc>
        <w:tc>
          <w:tcPr>
            <w:tcW w:w="1134" w:type="dxa"/>
            <w:noWrap/>
            <w:tcMar>
              <w:left w:w="57" w:type="dxa"/>
              <w:right w:w="57" w:type="dxa"/>
            </w:tcMar>
            <w:hideMark/>
          </w:tcPr>
          <w:p w14:paraId="3953F422" w14:textId="77777777" w:rsidR="00F66DCF" w:rsidRPr="00EB086D" w:rsidRDefault="00F66DCF" w:rsidP="008070AF">
            <w:pPr>
              <w:pStyle w:val="TableText"/>
              <w:spacing w:before="40" w:after="30"/>
              <w:jc w:val="right"/>
              <w:rPr>
                <w:rFonts w:eastAsia="Times New Roman"/>
              </w:rPr>
            </w:pPr>
            <w:r w:rsidRPr="00EB086D">
              <w:t>8.93</w:t>
            </w:r>
          </w:p>
        </w:tc>
        <w:tc>
          <w:tcPr>
            <w:tcW w:w="1417" w:type="dxa"/>
            <w:noWrap/>
            <w:tcMar>
              <w:left w:w="57" w:type="dxa"/>
              <w:right w:w="57" w:type="dxa"/>
            </w:tcMar>
            <w:hideMark/>
          </w:tcPr>
          <w:p w14:paraId="64C98E2C" w14:textId="77777777" w:rsidR="00F66DCF" w:rsidRPr="00EB086D" w:rsidRDefault="00F66DCF" w:rsidP="008070AF">
            <w:pPr>
              <w:pStyle w:val="TableText"/>
              <w:spacing w:before="40" w:after="30"/>
              <w:jc w:val="right"/>
              <w:rPr>
                <w:rFonts w:eastAsia="Times New Roman"/>
              </w:rPr>
            </w:pPr>
            <w:r w:rsidRPr="00EB086D">
              <w:t>6.54</w:t>
            </w:r>
          </w:p>
        </w:tc>
        <w:tc>
          <w:tcPr>
            <w:tcW w:w="1559" w:type="dxa"/>
            <w:noWrap/>
            <w:tcMar>
              <w:left w:w="57" w:type="dxa"/>
              <w:right w:w="57" w:type="dxa"/>
            </w:tcMar>
            <w:hideMark/>
          </w:tcPr>
          <w:p w14:paraId="23601550" w14:textId="77777777" w:rsidR="00F66DCF" w:rsidRPr="00EB086D" w:rsidRDefault="00F66DCF" w:rsidP="008070AF">
            <w:pPr>
              <w:pStyle w:val="TableText"/>
              <w:spacing w:before="40" w:after="30"/>
              <w:jc w:val="right"/>
              <w:rPr>
                <w:rFonts w:eastAsia="Times New Roman"/>
              </w:rPr>
            </w:pPr>
            <w:r w:rsidRPr="00EB086D">
              <w:t>2.39</w:t>
            </w:r>
          </w:p>
        </w:tc>
      </w:tr>
      <w:tr w:rsidR="00E60996" w:rsidRPr="00EB086D" w14:paraId="019B848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00F0ECDE"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35BB9F38" w14:textId="37F4C1E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79D80560" w14:textId="77777777" w:rsidR="00F66DCF" w:rsidRPr="00EB086D" w:rsidRDefault="00F66DCF" w:rsidP="004E4857">
            <w:pPr>
              <w:pStyle w:val="TableText"/>
              <w:spacing w:before="40" w:after="30"/>
              <w:jc w:val="center"/>
              <w:rPr>
                <w:rFonts w:eastAsia="Times New Roman"/>
              </w:rPr>
            </w:pPr>
            <w:r w:rsidRPr="00EB086D">
              <w:t>Aug</w:t>
            </w:r>
          </w:p>
        </w:tc>
        <w:tc>
          <w:tcPr>
            <w:tcW w:w="1134" w:type="dxa"/>
            <w:noWrap/>
            <w:tcMar>
              <w:left w:w="57" w:type="dxa"/>
              <w:right w:w="57" w:type="dxa"/>
            </w:tcMar>
            <w:hideMark/>
          </w:tcPr>
          <w:p w14:paraId="6F533DF7" w14:textId="77777777" w:rsidR="00F66DCF" w:rsidRPr="00EB086D" w:rsidRDefault="00F66DCF" w:rsidP="008070AF">
            <w:pPr>
              <w:pStyle w:val="TableText"/>
              <w:spacing w:before="40" w:after="30"/>
              <w:jc w:val="right"/>
              <w:rPr>
                <w:rFonts w:eastAsia="Times New Roman"/>
              </w:rPr>
            </w:pPr>
            <w:r w:rsidRPr="00EB086D">
              <w:t>8.77</w:t>
            </w:r>
          </w:p>
        </w:tc>
        <w:tc>
          <w:tcPr>
            <w:tcW w:w="1417" w:type="dxa"/>
            <w:noWrap/>
            <w:tcMar>
              <w:left w:w="57" w:type="dxa"/>
              <w:right w:w="57" w:type="dxa"/>
            </w:tcMar>
            <w:hideMark/>
          </w:tcPr>
          <w:p w14:paraId="677D23F0" w14:textId="77777777" w:rsidR="00F66DCF" w:rsidRPr="00EB086D" w:rsidRDefault="00F66DCF" w:rsidP="008070AF">
            <w:pPr>
              <w:pStyle w:val="TableText"/>
              <w:spacing w:before="40" w:after="30"/>
              <w:jc w:val="right"/>
              <w:rPr>
                <w:rFonts w:eastAsia="Times New Roman"/>
              </w:rPr>
            </w:pPr>
            <w:r w:rsidRPr="00EB086D">
              <w:t>6.42</w:t>
            </w:r>
          </w:p>
        </w:tc>
        <w:tc>
          <w:tcPr>
            <w:tcW w:w="1559" w:type="dxa"/>
            <w:noWrap/>
            <w:tcMar>
              <w:left w:w="57" w:type="dxa"/>
              <w:right w:w="57" w:type="dxa"/>
            </w:tcMar>
            <w:hideMark/>
          </w:tcPr>
          <w:p w14:paraId="46D8AE17" w14:textId="77777777" w:rsidR="00F66DCF" w:rsidRPr="00EB086D" w:rsidRDefault="00F66DCF" w:rsidP="008070AF">
            <w:pPr>
              <w:pStyle w:val="TableText"/>
              <w:spacing w:before="40" w:after="30"/>
              <w:jc w:val="right"/>
              <w:rPr>
                <w:rFonts w:eastAsia="Times New Roman"/>
              </w:rPr>
            </w:pPr>
            <w:r w:rsidRPr="00EB086D">
              <w:t>2.35</w:t>
            </w:r>
          </w:p>
        </w:tc>
      </w:tr>
      <w:tr w:rsidR="00E60996" w:rsidRPr="00EB086D" w14:paraId="20E5F19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4637A5D4"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5FE182BE" w14:textId="4F8E7D6E"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69619853" w14:textId="77777777" w:rsidR="00F66DCF" w:rsidRPr="00EB086D" w:rsidRDefault="00F66DCF" w:rsidP="004E4857">
            <w:pPr>
              <w:pStyle w:val="TableText"/>
              <w:spacing w:before="40" w:after="30"/>
              <w:jc w:val="center"/>
              <w:rPr>
                <w:rFonts w:eastAsia="Times New Roman"/>
              </w:rPr>
            </w:pPr>
            <w:r w:rsidRPr="00EB086D">
              <w:t>Sep</w:t>
            </w:r>
          </w:p>
        </w:tc>
        <w:tc>
          <w:tcPr>
            <w:tcW w:w="1134" w:type="dxa"/>
            <w:noWrap/>
            <w:tcMar>
              <w:left w:w="57" w:type="dxa"/>
              <w:right w:w="57" w:type="dxa"/>
            </w:tcMar>
            <w:hideMark/>
          </w:tcPr>
          <w:p w14:paraId="601D982B" w14:textId="77777777" w:rsidR="00F66DCF" w:rsidRPr="00EB086D" w:rsidRDefault="00F66DCF" w:rsidP="008070AF">
            <w:pPr>
              <w:pStyle w:val="TableText"/>
              <w:spacing w:before="40" w:after="30"/>
              <w:jc w:val="right"/>
              <w:rPr>
                <w:rFonts w:eastAsia="Times New Roman"/>
              </w:rPr>
            </w:pPr>
            <w:r w:rsidRPr="00EB086D">
              <w:t>8.37</w:t>
            </w:r>
          </w:p>
        </w:tc>
        <w:tc>
          <w:tcPr>
            <w:tcW w:w="1417" w:type="dxa"/>
            <w:noWrap/>
            <w:tcMar>
              <w:left w:w="57" w:type="dxa"/>
              <w:right w:w="57" w:type="dxa"/>
            </w:tcMar>
            <w:hideMark/>
          </w:tcPr>
          <w:p w14:paraId="6A6398AA" w14:textId="77777777" w:rsidR="00F66DCF" w:rsidRPr="00EB086D" w:rsidRDefault="00F66DCF" w:rsidP="008070AF">
            <w:pPr>
              <w:pStyle w:val="TableText"/>
              <w:spacing w:before="40" w:after="30"/>
              <w:jc w:val="right"/>
              <w:rPr>
                <w:rFonts w:eastAsia="Times New Roman"/>
              </w:rPr>
            </w:pPr>
            <w:r w:rsidRPr="00EB086D">
              <w:t>6.13</w:t>
            </w:r>
          </w:p>
        </w:tc>
        <w:tc>
          <w:tcPr>
            <w:tcW w:w="1559" w:type="dxa"/>
            <w:noWrap/>
            <w:tcMar>
              <w:left w:w="57" w:type="dxa"/>
              <w:right w:w="57" w:type="dxa"/>
            </w:tcMar>
            <w:hideMark/>
          </w:tcPr>
          <w:p w14:paraId="09E492F2" w14:textId="77777777" w:rsidR="00F66DCF" w:rsidRPr="00EB086D" w:rsidRDefault="00F66DCF" w:rsidP="008070AF">
            <w:pPr>
              <w:pStyle w:val="TableText"/>
              <w:spacing w:before="40" w:after="30"/>
              <w:jc w:val="right"/>
              <w:rPr>
                <w:rFonts w:eastAsia="Times New Roman"/>
              </w:rPr>
            </w:pPr>
            <w:r w:rsidRPr="00EB086D">
              <w:t>2.24</w:t>
            </w:r>
          </w:p>
        </w:tc>
      </w:tr>
      <w:tr w:rsidR="00E60996" w:rsidRPr="00EB086D" w14:paraId="5F509FD5"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071A64A"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3053176" w14:textId="3B63F29A"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494747C5" w14:textId="77777777" w:rsidR="00F66DCF" w:rsidRPr="00EB086D" w:rsidRDefault="00F66DCF" w:rsidP="004E4857">
            <w:pPr>
              <w:pStyle w:val="TableText"/>
              <w:spacing w:before="40" w:after="30"/>
              <w:jc w:val="center"/>
              <w:rPr>
                <w:rFonts w:eastAsia="Times New Roman"/>
              </w:rPr>
            </w:pPr>
            <w:r w:rsidRPr="00EB086D">
              <w:t>Oct</w:t>
            </w:r>
          </w:p>
        </w:tc>
        <w:tc>
          <w:tcPr>
            <w:tcW w:w="1134" w:type="dxa"/>
            <w:noWrap/>
            <w:tcMar>
              <w:left w:w="57" w:type="dxa"/>
              <w:right w:w="57" w:type="dxa"/>
            </w:tcMar>
            <w:hideMark/>
          </w:tcPr>
          <w:p w14:paraId="4E992A7B" w14:textId="77777777" w:rsidR="00F66DCF" w:rsidRPr="00EB086D" w:rsidRDefault="00F66DCF" w:rsidP="008070AF">
            <w:pPr>
              <w:pStyle w:val="TableText"/>
              <w:spacing w:before="40" w:after="30"/>
              <w:jc w:val="right"/>
              <w:rPr>
                <w:rFonts w:eastAsia="Times New Roman"/>
              </w:rPr>
            </w:pPr>
            <w:r w:rsidRPr="00EB086D">
              <w:t>7.63</w:t>
            </w:r>
          </w:p>
        </w:tc>
        <w:tc>
          <w:tcPr>
            <w:tcW w:w="1417" w:type="dxa"/>
            <w:noWrap/>
            <w:tcMar>
              <w:left w:w="57" w:type="dxa"/>
              <w:right w:w="57" w:type="dxa"/>
            </w:tcMar>
            <w:hideMark/>
          </w:tcPr>
          <w:p w14:paraId="64FF8952" w14:textId="77777777" w:rsidR="00F66DCF" w:rsidRPr="00EB086D" w:rsidRDefault="00F66DCF" w:rsidP="008070AF">
            <w:pPr>
              <w:pStyle w:val="TableText"/>
              <w:spacing w:before="40" w:after="30"/>
              <w:jc w:val="right"/>
              <w:rPr>
                <w:rFonts w:eastAsia="Times New Roman"/>
              </w:rPr>
            </w:pPr>
            <w:r w:rsidRPr="00EB086D">
              <w:t>5.59</w:t>
            </w:r>
          </w:p>
        </w:tc>
        <w:tc>
          <w:tcPr>
            <w:tcW w:w="1559" w:type="dxa"/>
            <w:noWrap/>
            <w:tcMar>
              <w:left w:w="57" w:type="dxa"/>
              <w:right w:w="57" w:type="dxa"/>
            </w:tcMar>
            <w:hideMark/>
          </w:tcPr>
          <w:p w14:paraId="3A440A6C" w14:textId="77777777" w:rsidR="00F66DCF" w:rsidRPr="00EB086D" w:rsidRDefault="00F66DCF" w:rsidP="008070AF">
            <w:pPr>
              <w:pStyle w:val="TableText"/>
              <w:spacing w:before="40" w:after="30"/>
              <w:jc w:val="right"/>
              <w:rPr>
                <w:rFonts w:eastAsia="Times New Roman"/>
              </w:rPr>
            </w:pPr>
            <w:r w:rsidRPr="00EB086D">
              <w:t>2.04</w:t>
            </w:r>
          </w:p>
        </w:tc>
      </w:tr>
      <w:tr w:rsidR="00E60996" w:rsidRPr="00EB086D" w14:paraId="29A9C080"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33109CF9"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1F62DA32" w14:textId="45B429C0"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2E596C8F" w14:textId="77777777" w:rsidR="00F66DCF" w:rsidRPr="00EB086D" w:rsidRDefault="00F66DCF" w:rsidP="004E4857">
            <w:pPr>
              <w:pStyle w:val="TableText"/>
              <w:spacing w:before="40" w:after="30"/>
              <w:jc w:val="center"/>
              <w:rPr>
                <w:rFonts w:eastAsia="Times New Roman"/>
              </w:rPr>
            </w:pPr>
            <w:r w:rsidRPr="00EB086D">
              <w:t>Nov</w:t>
            </w:r>
          </w:p>
        </w:tc>
        <w:tc>
          <w:tcPr>
            <w:tcW w:w="1134" w:type="dxa"/>
            <w:noWrap/>
            <w:tcMar>
              <w:left w:w="57" w:type="dxa"/>
              <w:right w:w="57" w:type="dxa"/>
            </w:tcMar>
            <w:hideMark/>
          </w:tcPr>
          <w:p w14:paraId="37A66CDC" w14:textId="77777777" w:rsidR="00F66DCF" w:rsidRPr="00EB086D" w:rsidRDefault="00F66DCF" w:rsidP="008070AF">
            <w:pPr>
              <w:pStyle w:val="TableText"/>
              <w:spacing w:before="40" w:after="30"/>
              <w:jc w:val="right"/>
              <w:rPr>
                <w:rFonts w:eastAsia="Times New Roman"/>
              </w:rPr>
            </w:pPr>
            <w:r w:rsidRPr="00EB086D">
              <w:t>7.51</w:t>
            </w:r>
          </w:p>
        </w:tc>
        <w:tc>
          <w:tcPr>
            <w:tcW w:w="1417" w:type="dxa"/>
            <w:noWrap/>
            <w:tcMar>
              <w:left w:w="57" w:type="dxa"/>
              <w:right w:w="57" w:type="dxa"/>
            </w:tcMar>
            <w:hideMark/>
          </w:tcPr>
          <w:p w14:paraId="06AB15A2" w14:textId="77777777" w:rsidR="00F66DCF" w:rsidRPr="00EB086D" w:rsidRDefault="00F66DCF" w:rsidP="008070AF">
            <w:pPr>
              <w:pStyle w:val="TableText"/>
              <w:spacing w:before="40" w:after="30"/>
              <w:jc w:val="right"/>
              <w:rPr>
                <w:rFonts w:eastAsia="Times New Roman"/>
              </w:rPr>
            </w:pPr>
            <w:r w:rsidRPr="00EB086D">
              <w:t>5.5</w:t>
            </w:r>
          </w:p>
        </w:tc>
        <w:tc>
          <w:tcPr>
            <w:tcW w:w="1559" w:type="dxa"/>
            <w:noWrap/>
            <w:tcMar>
              <w:left w:w="57" w:type="dxa"/>
              <w:right w:w="57" w:type="dxa"/>
            </w:tcMar>
            <w:hideMark/>
          </w:tcPr>
          <w:p w14:paraId="6C6995EE" w14:textId="77777777" w:rsidR="00F66DCF" w:rsidRPr="00EB086D" w:rsidRDefault="00F66DCF" w:rsidP="008070AF">
            <w:pPr>
              <w:pStyle w:val="TableText"/>
              <w:spacing w:before="40" w:after="30"/>
              <w:jc w:val="right"/>
              <w:rPr>
                <w:rFonts w:eastAsia="Times New Roman"/>
              </w:rPr>
            </w:pPr>
            <w:r w:rsidRPr="00EB086D">
              <w:t>2.01</w:t>
            </w:r>
          </w:p>
        </w:tc>
      </w:tr>
      <w:tr w:rsidR="00E60996" w:rsidRPr="00EB086D" w14:paraId="104F3223" w14:textId="77777777" w:rsidTr="00AF3F62">
        <w:tblPrEx>
          <w:tblBorders>
            <w:top w:val="single" w:sz="4" w:space="0" w:color="1B556B" w:themeColor="text2"/>
            <w:bottom w:val="single" w:sz="4" w:space="0" w:color="1B556B" w:themeColor="text2"/>
            <w:insideH w:val="single" w:sz="4" w:space="0" w:color="1B556B" w:themeColor="text2"/>
            <w:insideV w:val="single" w:sz="4" w:space="0" w:color="1B556B" w:themeColor="text2"/>
          </w:tblBorders>
          <w:shd w:val="clear" w:color="auto" w:fill="auto"/>
        </w:tblPrEx>
        <w:tc>
          <w:tcPr>
            <w:tcW w:w="1843" w:type="dxa"/>
            <w:noWrap/>
            <w:tcMar>
              <w:left w:w="57" w:type="dxa"/>
              <w:right w:w="57" w:type="dxa"/>
            </w:tcMar>
            <w:hideMark/>
          </w:tcPr>
          <w:p w14:paraId="704ABDD9" w14:textId="77777777" w:rsidR="00F66DCF" w:rsidRPr="00EB086D" w:rsidRDefault="00F66DCF" w:rsidP="008070AF">
            <w:pPr>
              <w:pStyle w:val="TableText"/>
              <w:spacing w:before="40" w:after="30"/>
              <w:rPr>
                <w:rFonts w:eastAsia="Times New Roman"/>
              </w:rPr>
            </w:pPr>
            <w:r w:rsidRPr="00EB086D">
              <w:t>West Coast</w:t>
            </w:r>
          </w:p>
        </w:tc>
        <w:tc>
          <w:tcPr>
            <w:tcW w:w="1843" w:type="dxa"/>
            <w:noWrap/>
            <w:tcMar>
              <w:left w:w="57" w:type="dxa"/>
              <w:right w:w="57" w:type="dxa"/>
            </w:tcMar>
            <w:hideMark/>
          </w:tcPr>
          <w:p w14:paraId="7E621561" w14:textId="7CC02D90" w:rsidR="00F66DCF" w:rsidRPr="00EB086D" w:rsidRDefault="00C33DD2" w:rsidP="008070AF">
            <w:pPr>
              <w:pStyle w:val="TableText"/>
              <w:spacing w:before="40" w:after="30"/>
              <w:rPr>
                <w:rFonts w:eastAsia="Times New Roman"/>
              </w:rPr>
            </w:pPr>
            <w:r w:rsidRPr="00EB086D">
              <w:t>Breeding bulls</w:t>
            </w:r>
          </w:p>
        </w:tc>
        <w:tc>
          <w:tcPr>
            <w:tcW w:w="709" w:type="dxa"/>
            <w:noWrap/>
            <w:tcMar>
              <w:left w:w="57" w:type="dxa"/>
              <w:right w:w="57" w:type="dxa"/>
            </w:tcMar>
            <w:hideMark/>
          </w:tcPr>
          <w:p w14:paraId="13DB2BA4" w14:textId="77777777" w:rsidR="00F66DCF" w:rsidRPr="00EB086D" w:rsidRDefault="00F66DCF" w:rsidP="004E4857">
            <w:pPr>
              <w:pStyle w:val="TableText"/>
              <w:spacing w:before="40" w:after="30"/>
              <w:jc w:val="center"/>
              <w:rPr>
                <w:rFonts w:eastAsia="Times New Roman"/>
              </w:rPr>
            </w:pPr>
            <w:r w:rsidRPr="00EB086D">
              <w:t>Dec</w:t>
            </w:r>
          </w:p>
        </w:tc>
        <w:tc>
          <w:tcPr>
            <w:tcW w:w="1134" w:type="dxa"/>
            <w:noWrap/>
            <w:tcMar>
              <w:left w:w="57" w:type="dxa"/>
              <w:right w:w="57" w:type="dxa"/>
            </w:tcMar>
            <w:hideMark/>
          </w:tcPr>
          <w:p w14:paraId="5A2600BA" w14:textId="77777777" w:rsidR="00F66DCF" w:rsidRPr="00EB086D" w:rsidRDefault="00F66DCF" w:rsidP="008070AF">
            <w:pPr>
              <w:pStyle w:val="TableText"/>
              <w:spacing w:before="40" w:after="30"/>
              <w:jc w:val="right"/>
              <w:rPr>
                <w:rFonts w:eastAsia="Times New Roman"/>
              </w:rPr>
            </w:pPr>
            <w:r w:rsidRPr="00EB086D">
              <w:t>7.84</w:t>
            </w:r>
          </w:p>
        </w:tc>
        <w:tc>
          <w:tcPr>
            <w:tcW w:w="1417" w:type="dxa"/>
            <w:noWrap/>
            <w:tcMar>
              <w:left w:w="57" w:type="dxa"/>
              <w:right w:w="57" w:type="dxa"/>
            </w:tcMar>
            <w:hideMark/>
          </w:tcPr>
          <w:p w14:paraId="7EF6CAB7" w14:textId="77777777" w:rsidR="00F66DCF" w:rsidRPr="00EB086D" w:rsidRDefault="00F66DCF" w:rsidP="008070AF">
            <w:pPr>
              <w:pStyle w:val="TableText"/>
              <w:spacing w:before="40" w:after="30"/>
              <w:jc w:val="right"/>
              <w:rPr>
                <w:rFonts w:eastAsia="Times New Roman"/>
              </w:rPr>
            </w:pPr>
            <w:r w:rsidRPr="00EB086D">
              <w:t>5.74</w:t>
            </w:r>
          </w:p>
        </w:tc>
        <w:tc>
          <w:tcPr>
            <w:tcW w:w="1559" w:type="dxa"/>
            <w:noWrap/>
            <w:tcMar>
              <w:left w:w="57" w:type="dxa"/>
              <w:right w:w="57" w:type="dxa"/>
            </w:tcMar>
            <w:hideMark/>
          </w:tcPr>
          <w:p w14:paraId="5CCBC4F1" w14:textId="77777777" w:rsidR="00F66DCF" w:rsidRPr="00EB086D" w:rsidRDefault="00F66DCF" w:rsidP="008070AF">
            <w:pPr>
              <w:pStyle w:val="TableText"/>
              <w:spacing w:before="40" w:after="30"/>
              <w:jc w:val="right"/>
              <w:rPr>
                <w:rFonts w:eastAsia="Times New Roman"/>
              </w:rPr>
            </w:pPr>
            <w:r w:rsidRPr="00EB086D">
              <w:t>2.1</w:t>
            </w:r>
          </w:p>
        </w:tc>
      </w:tr>
    </w:tbl>
    <w:p w14:paraId="071C20A1" w14:textId="6E844ACA" w:rsidR="00020838" w:rsidRPr="00EB086D" w:rsidRDefault="00020838" w:rsidP="00637692">
      <w:pPr>
        <w:pStyle w:val="Note"/>
        <w:spacing w:after="0"/>
      </w:pPr>
      <w:r w:rsidRPr="00EB086D">
        <w:t>* Applied an average of Apr</w:t>
      </w:r>
      <w:r w:rsidR="00830E03" w:rsidRPr="00EB086D">
        <w:t>–</w:t>
      </w:r>
      <w:r w:rsidRPr="00EB086D">
        <w:t>Jun and Oct</w:t>
      </w:r>
      <w:r w:rsidR="00830E03" w:rsidRPr="00EB086D">
        <w:t>–</w:t>
      </w:r>
      <w:r w:rsidRPr="00EB086D">
        <w:t>Nov.</w:t>
      </w:r>
    </w:p>
    <w:p w14:paraId="4943215C" w14:textId="1C76D4EE" w:rsidR="00F66DCF" w:rsidRPr="00EB086D" w:rsidRDefault="00020838" w:rsidP="00637692">
      <w:pPr>
        <w:pStyle w:val="Note"/>
        <w:spacing w:before="0"/>
      </w:pPr>
      <w:r w:rsidRPr="00EB086D">
        <w:t>† Applied an average of Mar</w:t>
      </w:r>
      <w:r w:rsidR="00830E03" w:rsidRPr="00EB086D">
        <w:t>–</w:t>
      </w:r>
      <w:r w:rsidRPr="00EB086D">
        <w:t>Apr and Jul</w:t>
      </w:r>
      <w:r w:rsidR="00830E03" w:rsidRPr="00EB086D">
        <w:t>–</w:t>
      </w:r>
      <w:r w:rsidRPr="00EB086D">
        <w:t>Aug.</w:t>
      </w:r>
    </w:p>
    <w:p w14:paraId="13A173B5" w14:textId="76EA1D02" w:rsidR="00071A03" w:rsidRPr="00EB086D" w:rsidRDefault="6634BCDC" w:rsidP="00071A03">
      <w:pPr>
        <w:pStyle w:val="Note"/>
        <w:spacing w:before="0"/>
      </w:pPr>
      <w:r>
        <w:t xml:space="preserve">Source: </w:t>
      </w:r>
      <w:r w:rsidR="00071A03" w:rsidRPr="4C963BDD">
        <w:rPr>
          <w:color w:val="2B579A"/>
        </w:rPr>
        <w:fldChar w:fldCharType="begin"/>
      </w:r>
      <w:r w:rsidR="00071A03">
        <w:instrText xml:space="preserve"> ADDIN EN.CITE &lt;EndNote&gt;&lt;Cite AuthorYear="1"&gt;&lt;Author&gt;Pickering&lt;/Author&gt;&lt;Year&gt;2022&lt;/Year&gt;&lt;RecNum&gt;7946&lt;/RecNum&gt;&lt;DisplayText&gt;Pickering, Gibbs [3]&lt;/DisplayText&gt;&lt;record&gt;&lt;rec-number&gt;7946&lt;/rec-number&gt;&lt;foreign-keys&gt;&lt;key app="EN" db-id="r05efrrao0vptmepve9pszzrpwvd2r5zxvrs" timestamp="1652991436"&gt;7946&lt;/key&gt;&lt;/foreign-keys&gt;&lt;ref-type name="Report"&gt;27&lt;/ref-type&gt;&lt;contributors&gt;&lt;authors&gt;&lt;author&gt;Pickering, A.&lt;/author&gt;&lt;author&gt;Gibbs, J.&lt;/author&gt;&lt;author&gt;Wear, S.&lt;/author&gt;&lt;author&gt;Fick, J.M.&lt;/author&gt;&lt;author&gt;Tomlin, H.&lt;/author&gt;&lt;/authors&gt;&lt;tertiary-authors&gt;&lt;author&gt;Ministry for Pirmary Industries&lt;/author&gt;&lt;/tertiary-authors&gt;&lt;/contributors&gt;&lt;titles&gt;&lt;title&gt;Methodology for calculation of New Zealand&amp;apos;s agricultural greenhouse gas emissions&lt;/title&gt;&lt;/titles&gt;&lt;pages&gt;223&lt;/pages&gt;&lt;dates&gt;&lt;year&gt;2022&lt;/year&gt;&lt;/dates&gt;&lt;pub-location&gt;Wellington, New Zealand&lt;/pub-location&gt;&lt;publisher&gt;Ministry for Pirmary Industries&lt;/publisher&gt;&lt;urls&gt;&lt;related-urls&gt;&lt;url&gt;https://www.mpi.govt.nz/dmsdocument/13906-Detailed-methodologies-for-agricultural-greenhouse-gas-emission-calculation-&lt;/url&gt;&lt;/related-urls&gt;&lt;/urls&gt;&lt;access-date&gt;20 May 2022&lt;/access-date&gt;&lt;/record&gt;&lt;/Cite&gt;&lt;/EndNote&gt;</w:instrText>
      </w:r>
      <w:r w:rsidR="00071A03" w:rsidRPr="4C963BDD">
        <w:rPr>
          <w:color w:val="2B579A"/>
        </w:rPr>
        <w:fldChar w:fldCharType="separate"/>
      </w:r>
      <w:r>
        <w:t>Pickering et al, 2022</w:t>
      </w:r>
      <w:r w:rsidR="00071A03" w:rsidRPr="4C963BDD">
        <w:rPr>
          <w:color w:val="2B579A"/>
        </w:rPr>
        <w:fldChar w:fldCharType="end"/>
      </w:r>
    </w:p>
    <w:p w14:paraId="6528FCF0" w14:textId="77777777" w:rsidR="007D023A" w:rsidRPr="00EB086D" w:rsidRDefault="007D023A">
      <w:pPr>
        <w:spacing w:before="0" w:after="200" w:line="276" w:lineRule="auto"/>
        <w:jc w:val="left"/>
        <w:rPr>
          <w:rFonts w:ascii="Georgia" w:eastAsiaTheme="majorEastAsia" w:hAnsi="Georgia" w:cstheme="majorBidi"/>
          <w:b/>
          <w:bCs/>
          <w:sz w:val="28"/>
        </w:rPr>
      </w:pPr>
      <w:r w:rsidRPr="00EB086D">
        <w:br w:type="page"/>
      </w:r>
    </w:p>
    <w:p w14:paraId="5B92C25D" w14:textId="1A1CFD2A" w:rsidR="004C02E6" w:rsidRPr="00EB086D" w:rsidRDefault="004C02E6" w:rsidP="007D023A">
      <w:pPr>
        <w:pStyle w:val="Heading3"/>
        <w:spacing w:before="240"/>
      </w:pPr>
      <w:r w:rsidRPr="00EB086D">
        <w:lastRenderedPageBreak/>
        <w:t>Beef cattle</w:t>
      </w:r>
    </w:p>
    <w:p w14:paraId="458020D6" w14:textId="77874396" w:rsidR="00897E4A" w:rsidRPr="00EB086D" w:rsidRDefault="004C02E6" w:rsidP="004C02E6">
      <w:pPr>
        <w:pStyle w:val="Tableheading"/>
      </w:pPr>
      <w:bookmarkStart w:id="33" w:name="_Toc201580324"/>
      <w:r w:rsidRPr="00EB086D">
        <w:t xml:space="preserve">Table </w:t>
      </w:r>
      <w:r w:rsidR="00897E4A" w:rsidRPr="00EB086D">
        <w:t>A.</w:t>
      </w:r>
      <w:r w:rsidRPr="00EB086D">
        <w:t>2</w:t>
      </w:r>
      <w:r w:rsidR="00897E4A" w:rsidRPr="00EB086D">
        <w:t>:</w:t>
      </w:r>
      <w:r w:rsidRPr="00EB086D">
        <w:t xml:space="preserve"> </w:t>
      </w:r>
      <w:r w:rsidRPr="00EB086D">
        <w:tab/>
      </w:r>
      <w:r w:rsidR="008C13E1" w:rsidRPr="00EB086D">
        <w:t>Nitrogen (</w:t>
      </w:r>
      <w:r w:rsidRPr="00EB086D">
        <w:t>N</w:t>
      </w:r>
      <w:r w:rsidR="008C13E1" w:rsidRPr="00EB086D">
        <w:t>)</w:t>
      </w:r>
      <w:r w:rsidRPr="00EB086D">
        <w:t xml:space="preserve"> excretion rates for different age classes of beef cattle (2021</w:t>
      </w:r>
      <w:r w:rsidR="008C13E1" w:rsidRPr="00EB086D">
        <w:t>–</w:t>
      </w:r>
      <w:r w:rsidRPr="00EB086D">
        <w:t>22)</w:t>
      </w:r>
      <w:bookmarkEnd w:id="33"/>
      <w:r w:rsidR="00E76D4D" w:rsidRPr="00EB086D" w:rsidDel="00E76D4D">
        <w:t xml:space="preserve"> </w:t>
      </w:r>
    </w:p>
    <w:p w14:paraId="41A24026" w14:textId="78E31F8B" w:rsidR="00C331C5" w:rsidRPr="00EB086D" w:rsidRDefault="004C02E6" w:rsidP="00E76D4D">
      <w:pPr>
        <w:pStyle w:val="Note"/>
        <w:spacing w:before="0"/>
      </w:pPr>
      <w:r w:rsidRPr="00EB086D">
        <w:t>Note</w:t>
      </w:r>
      <w:r w:rsidR="00E76D4D" w:rsidRPr="00EB086D">
        <w:t>:</w:t>
      </w:r>
      <w:r w:rsidRPr="00EB086D">
        <w:t xml:space="preserve"> </w:t>
      </w:r>
      <w:r w:rsidR="00E76D4D" w:rsidRPr="00EB086D">
        <w:t>E</w:t>
      </w:r>
      <w:r w:rsidRPr="00EB086D">
        <w:t xml:space="preserve">stimated values are in italics with the method indicated in a footnote to the </w:t>
      </w:r>
      <w:r w:rsidR="008C13E1" w:rsidRPr="00EB086D">
        <w:t>t</w:t>
      </w:r>
      <w:r w:rsidRPr="00EB086D">
        <w:t>able.</w:t>
      </w:r>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783"/>
        <w:gridCol w:w="780"/>
        <w:gridCol w:w="1447"/>
        <w:gridCol w:w="1768"/>
        <w:gridCol w:w="1727"/>
      </w:tblGrid>
      <w:tr w:rsidR="00140829" w:rsidRPr="00EB086D" w14:paraId="5FEAF2F9" w14:textId="77777777" w:rsidTr="00F44B29">
        <w:trPr>
          <w:trHeight w:val="300"/>
          <w:tblHeader/>
        </w:trPr>
        <w:tc>
          <w:tcPr>
            <w:tcW w:w="2977" w:type="dxa"/>
            <w:shd w:val="clear" w:color="auto" w:fill="1B556B" w:themeFill="text2"/>
            <w:noWrap/>
            <w:tcMar>
              <w:left w:w="85" w:type="dxa"/>
              <w:right w:w="85" w:type="dxa"/>
            </w:tcMar>
            <w:vAlign w:val="bottom"/>
          </w:tcPr>
          <w:p w14:paraId="7DD5A0C3" w14:textId="77777777" w:rsidR="00140829" w:rsidRPr="00EB086D" w:rsidRDefault="00140829" w:rsidP="008070AF">
            <w:pPr>
              <w:pStyle w:val="TableTextbold"/>
              <w:spacing w:before="40" w:after="30"/>
              <w:rPr>
                <w:rFonts w:eastAsia="Times New Roman"/>
                <w:color w:val="FFFFFF" w:themeColor="background1"/>
              </w:rPr>
            </w:pPr>
            <w:r w:rsidRPr="00EB086D">
              <w:rPr>
                <w:rFonts w:eastAsia="Times New Roman"/>
                <w:color w:val="FFFFFF" w:themeColor="background1"/>
              </w:rPr>
              <w:t>Class</w:t>
            </w:r>
          </w:p>
        </w:tc>
        <w:tc>
          <w:tcPr>
            <w:tcW w:w="825" w:type="dxa"/>
            <w:shd w:val="clear" w:color="auto" w:fill="1B556B" w:themeFill="text2"/>
            <w:noWrap/>
            <w:tcMar>
              <w:left w:w="85" w:type="dxa"/>
              <w:right w:w="85" w:type="dxa"/>
            </w:tcMar>
            <w:vAlign w:val="bottom"/>
          </w:tcPr>
          <w:p w14:paraId="07855E24" w14:textId="77777777" w:rsidR="00140829" w:rsidRPr="00EB086D" w:rsidRDefault="00140829" w:rsidP="00370A0C">
            <w:pPr>
              <w:pStyle w:val="TableTextbold"/>
              <w:spacing w:before="40" w:after="30"/>
              <w:jc w:val="center"/>
              <w:rPr>
                <w:rFonts w:eastAsia="Times New Roman"/>
                <w:color w:val="FFFFFF" w:themeColor="background1"/>
              </w:rPr>
            </w:pPr>
            <w:r w:rsidRPr="00EB086D">
              <w:rPr>
                <w:rFonts w:eastAsia="Times New Roman"/>
                <w:color w:val="FFFFFF" w:themeColor="background1"/>
              </w:rPr>
              <w:t>Month</w:t>
            </w:r>
          </w:p>
        </w:tc>
        <w:tc>
          <w:tcPr>
            <w:tcW w:w="1542" w:type="dxa"/>
            <w:shd w:val="clear" w:color="auto" w:fill="1B556B" w:themeFill="text2"/>
            <w:noWrap/>
            <w:tcMar>
              <w:left w:w="85" w:type="dxa"/>
              <w:right w:w="85" w:type="dxa"/>
            </w:tcMar>
            <w:vAlign w:val="bottom"/>
          </w:tcPr>
          <w:p w14:paraId="227943F3" w14:textId="6D3B7944" w:rsidR="00140829" w:rsidRPr="00EB086D" w:rsidRDefault="00140829" w:rsidP="008070AF">
            <w:pPr>
              <w:pStyle w:val="TableTextbold"/>
              <w:spacing w:before="40" w:after="30"/>
              <w:jc w:val="right"/>
              <w:rPr>
                <w:rFonts w:eastAsia="Times New Roman"/>
                <w:color w:val="FFFFFF" w:themeColor="background1"/>
              </w:rPr>
            </w:pPr>
            <w:r w:rsidRPr="00EB086D">
              <w:rPr>
                <w:rFonts w:eastAsia="Times New Roman"/>
                <w:color w:val="FFFFFF" w:themeColor="background1"/>
              </w:rPr>
              <w:t xml:space="preserve">Total </w:t>
            </w:r>
            <w:r w:rsidR="008C13E1" w:rsidRPr="00EB086D">
              <w:rPr>
                <w:rFonts w:eastAsia="Times New Roman"/>
                <w:color w:val="FFFFFF" w:themeColor="background1"/>
              </w:rPr>
              <w:t>e</w:t>
            </w:r>
            <w:r w:rsidRPr="00EB086D">
              <w:rPr>
                <w:rFonts w:eastAsia="Times New Roman"/>
                <w:color w:val="FFFFFF" w:themeColor="background1"/>
              </w:rPr>
              <w:t>xcreta kg N/head</w:t>
            </w:r>
            <w:r w:rsidR="00370A0C" w:rsidRPr="00EB086D">
              <w:rPr>
                <w:rFonts w:eastAsia="Times New Roman"/>
                <w:color w:val="FFFFFF" w:themeColor="background1"/>
              </w:rPr>
              <w:t>/</w:t>
            </w:r>
            <w:r w:rsidRPr="00EB086D">
              <w:rPr>
                <w:rFonts w:eastAsia="Times New Roman"/>
                <w:color w:val="FFFFFF" w:themeColor="background1"/>
              </w:rPr>
              <w:t>month</w:t>
            </w:r>
          </w:p>
        </w:tc>
        <w:tc>
          <w:tcPr>
            <w:tcW w:w="1886" w:type="dxa"/>
            <w:shd w:val="clear" w:color="auto" w:fill="1B556B" w:themeFill="text2"/>
            <w:noWrap/>
            <w:tcMar>
              <w:left w:w="85" w:type="dxa"/>
              <w:right w:w="85" w:type="dxa"/>
            </w:tcMar>
            <w:vAlign w:val="bottom"/>
          </w:tcPr>
          <w:p w14:paraId="213095F3" w14:textId="56269DDA" w:rsidR="00140829" w:rsidRPr="00EB086D" w:rsidRDefault="00140829" w:rsidP="008070AF">
            <w:pPr>
              <w:pStyle w:val="TableTextbold"/>
              <w:spacing w:before="40" w:after="30"/>
              <w:jc w:val="right"/>
              <w:rPr>
                <w:rFonts w:eastAsia="Times New Roman"/>
                <w:color w:val="FFFFFF" w:themeColor="background1"/>
              </w:rPr>
            </w:pPr>
            <w:r w:rsidRPr="00EB086D">
              <w:rPr>
                <w:rFonts w:eastAsia="Times New Roman"/>
                <w:color w:val="FFFFFF" w:themeColor="background1"/>
              </w:rPr>
              <w:t xml:space="preserve">Nitrogen </w:t>
            </w:r>
            <w:r w:rsidR="008C13E1" w:rsidRPr="00EB086D">
              <w:rPr>
                <w:rFonts w:eastAsia="Times New Roman"/>
                <w:color w:val="FFFFFF" w:themeColor="background1"/>
              </w:rPr>
              <w:t>e</w:t>
            </w:r>
            <w:r w:rsidRPr="00EB086D">
              <w:rPr>
                <w:rFonts w:eastAsia="Times New Roman"/>
                <w:color w:val="FFFFFF" w:themeColor="background1"/>
              </w:rPr>
              <w:t xml:space="preserve">xcreted </w:t>
            </w:r>
            <w:r w:rsidR="008C13E1" w:rsidRPr="00EB086D">
              <w:rPr>
                <w:rFonts w:eastAsia="Times New Roman"/>
                <w:color w:val="FFFFFF" w:themeColor="background1"/>
              </w:rPr>
              <w:t>i</w:t>
            </w:r>
            <w:r w:rsidRPr="00EB086D">
              <w:rPr>
                <w:rFonts w:eastAsia="Times New Roman"/>
                <w:color w:val="FFFFFF" w:themeColor="background1"/>
              </w:rPr>
              <w:t xml:space="preserve">n </w:t>
            </w:r>
            <w:r w:rsidR="008C13E1" w:rsidRPr="00EB086D">
              <w:rPr>
                <w:rFonts w:eastAsia="Times New Roman"/>
                <w:color w:val="FFFFFF" w:themeColor="background1"/>
              </w:rPr>
              <w:t>u</w:t>
            </w:r>
            <w:r w:rsidRPr="00EB086D">
              <w:rPr>
                <w:rFonts w:eastAsia="Times New Roman"/>
                <w:color w:val="FFFFFF" w:themeColor="background1"/>
              </w:rPr>
              <w:t>rine kg N/head</w:t>
            </w:r>
          </w:p>
        </w:tc>
        <w:tc>
          <w:tcPr>
            <w:tcW w:w="1842" w:type="dxa"/>
            <w:shd w:val="clear" w:color="auto" w:fill="1B556B" w:themeFill="text2"/>
            <w:noWrap/>
            <w:tcMar>
              <w:left w:w="85" w:type="dxa"/>
              <w:right w:w="85" w:type="dxa"/>
            </w:tcMar>
            <w:vAlign w:val="bottom"/>
          </w:tcPr>
          <w:p w14:paraId="5FF5487E" w14:textId="69F673FF" w:rsidR="00140829" w:rsidRPr="00EB086D" w:rsidRDefault="00140829" w:rsidP="008070AF">
            <w:pPr>
              <w:pStyle w:val="TableTextbold"/>
              <w:spacing w:before="40" w:after="30"/>
              <w:jc w:val="right"/>
              <w:rPr>
                <w:rFonts w:eastAsia="Times New Roman"/>
                <w:color w:val="FFFFFF" w:themeColor="background1"/>
              </w:rPr>
            </w:pPr>
            <w:r w:rsidRPr="00EB086D">
              <w:rPr>
                <w:rFonts w:eastAsia="Times New Roman"/>
                <w:color w:val="FFFFFF" w:themeColor="background1"/>
              </w:rPr>
              <w:t xml:space="preserve">Nitrogen </w:t>
            </w:r>
            <w:r w:rsidR="008D731A" w:rsidRPr="00EB086D">
              <w:rPr>
                <w:rFonts w:eastAsia="Times New Roman"/>
                <w:color w:val="FFFFFF" w:themeColor="background1"/>
              </w:rPr>
              <w:t>e</w:t>
            </w:r>
            <w:r w:rsidRPr="00EB086D">
              <w:rPr>
                <w:rFonts w:eastAsia="Times New Roman"/>
                <w:color w:val="FFFFFF" w:themeColor="background1"/>
              </w:rPr>
              <w:t xml:space="preserve">xcreted </w:t>
            </w:r>
            <w:r w:rsidR="008D731A" w:rsidRPr="00EB086D">
              <w:rPr>
                <w:rFonts w:eastAsia="Times New Roman"/>
                <w:color w:val="FFFFFF" w:themeColor="background1"/>
              </w:rPr>
              <w:t>i</w:t>
            </w:r>
            <w:r w:rsidRPr="00EB086D">
              <w:rPr>
                <w:rFonts w:eastAsia="Times New Roman"/>
                <w:color w:val="FFFFFF" w:themeColor="background1"/>
              </w:rPr>
              <w:t xml:space="preserve">n </w:t>
            </w:r>
            <w:r w:rsidR="008D731A" w:rsidRPr="00EB086D">
              <w:rPr>
                <w:rFonts w:eastAsia="Times New Roman"/>
                <w:color w:val="FFFFFF" w:themeColor="background1"/>
              </w:rPr>
              <w:t>f</w:t>
            </w:r>
            <w:r w:rsidRPr="00EB086D">
              <w:rPr>
                <w:rFonts w:eastAsia="Times New Roman"/>
                <w:color w:val="FFFFFF" w:themeColor="background1"/>
              </w:rPr>
              <w:t>aeces kg N/head</w:t>
            </w:r>
          </w:p>
        </w:tc>
      </w:tr>
      <w:tr w:rsidR="00140829" w:rsidRPr="00EB086D" w14:paraId="4EE1B23E" w14:textId="77777777" w:rsidTr="00F44B29">
        <w:trPr>
          <w:trHeight w:val="300"/>
        </w:trPr>
        <w:tc>
          <w:tcPr>
            <w:tcW w:w="2977" w:type="dxa"/>
            <w:noWrap/>
            <w:tcMar>
              <w:left w:w="85" w:type="dxa"/>
              <w:right w:w="85" w:type="dxa"/>
            </w:tcMar>
            <w:vAlign w:val="center"/>
            <w:hideMark/>
          </w:tcPr>
          <w:p w14:paraId="53781532" w14:textId="554453F5"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40D1F7BB" w14:textId="77777777" w:rsidR="00140829" w:rsidRPr="00EB086D" w:rsidRDefault="00140829" w:rsidP="00370A0C">
            <w:pPr>
              <w:pStyle w:val="TableText"/>
              <w:spacing w:before="40" w:after="30"/>
              <w:jc w:val="center"/>
              <w:rPr>
                <w:rFonts w:eastAsia="Times New Roman"/>
              </w:rPr>
            </w:pPr>
            <w:r w:rsidRPr="00EB086D">
              <w:t>Jan</w:t>
            </w:r>
          </w:p>
        </w:tc>
        <w:tc>
          <w:tcPr>
            <w:tcW w:w="1542" w:type="dxa"/>
            <w:noWrap/>
            <w:tcMar>
              <w:left w:w="85" w:type="dxa"/>
              <w:right w:w="85" w:type="dxa"/>
            </w:tcMar>
            <w:vAlign w:val="center"/>
            <w:hideMark/>
          </w:tcPr>
          <w:p w14:paraId="52198F3C" w14:textId="77777777" w:rsidR="00140829" w:rsidRPr="00EB086D" w:rsidRDefault="00140829" w:rsidP="008070AF">
            <w:pPr>
              <w:pStyle w:val="TableText"/>
              <w:spacing w:before="40" w:after="30"/>
              <w:jc w:val="right"/>
              <w:rPr>
                <w:rFonts w:eastAsia="Times New Roman"/>
              </w:rPr>
            </w:pPr>
            <w:r w:rsidRPr="00EB086D">
              <w:t>1.11</w:t>
            </w:r>
          </w:p>
        </w:tc>
        <w:tc>
          <w:tcPr>
            <w:tcW w:w="1886" w:type="dxa"/>
            <w:noWrap/>
            <w:tcMar>
              <w:left w:w="85" w:type="dxa"/>
              <w:right w:w="85" w:type="dxa"/>
            </w:tcMar>
            <w:vAlign w:val="center"/>
            <w:hideMark/>
          </w:tcPr>
          <w:p w14:paraId="3998C385" w14:textId="77777777" w:rsidR="00140829" w:rsidRPr="00EB086D" w:rsidRDefault="00140829" w:rsidP="008070AF">
            <w:pPr>
              <w:pStyle w:val="TableText"/>
              <w:spacing w:before="40" w:after="30"/>
              <w:jc w:val="right"/>
              <w:rPr>
                <w:rFonts w:eastAsia="Times New Roman"/>
              </w:rPr>
            </w:pPr>
            <w:r w:rsidRPr="00EB086D">
              <w:t>0.83</w:t>
            </w:r>
          </w:p>
        </w:tc>
        <w:tc>
          <w:tcPr>
            <w:tcW w:w="1842" w:type="dxa"/>
            <w:noWrap/>
            <w:tcMar>
              <w:left w:w="85" w:type="dxa"/>
              <w:right w:w="85" w:type="dxa"/>
            </w:tcMar>
            <w:vAlign w:val="center"/>
            <w:hideMark/>
          </w:tcPr>
          <w:p w14:paraId="34918D2C" w14:textId="77777777" w:rsidR="00140829" w:rsidRPr="00EB086D" w:rsidRDefault="00140829" w:rsidP="008070AF">
            <w:pPr>
              <w:pStyle w:val="TableText"/>
              <w:spacing w:before="40" w:after="30"/>
              <w:jc w:val="right"/>
              <w:rPr>
                <w:rFonts w:eastAsia="Times New Roman"/>
              </w:rPr>
            </w:pPr>
            <w:r w:rsidRPr="00EB086D">
              <w:t>0.28</w:t>
            </w:r>
          </w:p>
        </w:tc>
      </w:tr>
      <w:tr w:rsidR="00140829" w:rsidRPr="00EB086D" w14:paraId="374D7638" w14:textId="77777777" w:rsidTr="00F44B29">
        <w:trPr>
          <w:trHeight w:val="300"/>
        </w:trPr>
        <w:tc>
          <w:tcPr>
            <w:tcW w:w="2977" w:type="dxa"/>
            <w:noWrap/>
            <w:tcMar>
              <w:left w:w="85" w:type="dxa"/>
              <w:right w:w="85" w:type="dxa"/>
            </w:tcMar>
            <w:vAlign w:val="center"/>
            <w:hideMark/>
          </w:tcPr>
          <w:p w14:paraId="437FC585" w14:textId="2B912794"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17C966B8" w14:textId="77777777" w:rsidR="00140829" w:rsidRPr="00EB086D" w:rsidRDefault="00140829" w:rsidP="00370A0C">
            <w:pPr>
              <w:pStyle w:val="TableText"/>
              <w:spacing w:before="40" w:after="30"/>
              <w:jc w:val="center"/>
              <w:rPr>
                <w:rFonts w:eastAsia="Times New Roman"/>
              </w:rPr>
            </w:pPr>
            <w:r w:rsidRPr="00EB086D">
              <w:t>Feb</w:t>
            </w:r>
          </w:p>
        </w:tc>
        <w:tc>
          <w:tcPr>
            <w:tcW w:w="1542" w:type="dxa"/>
            <w:noWrap/>
            <w:tcMar>
              <w:left w:w="85" w:type="dxa"/>
              <w:right w:w="85" w:type="dxa"/>
            </w:tcMar>
            <w:vAlign w:val="center"/>
            <w:hideMark/>
          </w:tcPr>
          <w:p w14:paraId="24766DCC" w14:textId="77777777" w:rsidR="00140829" w:rsidRPr="00EB086D" w:rsidRDefault="00140829" w:rsidP="008070AF">
            <w:pPr>
              <w:pStyle w:val="TableText"/>
              <w:spacing w:before="40" w:after="30"/>
              <w:jc w:val="right"/>
              <w:rPr>
                <w:rFonts w:eastAsia="Times New Roman"/>
              </w:rPr>
            </w:pPr>
            <w:r w:rsidRPr="00EB086D">
              <w:t>1.24</w:t>
            </w:r>
          </w:p>
        </w:tc>
        <w:tc>
          <w:tcPr>
            <w:tcW w:w="1886" w:type="dxa"/>
            <w:noWrap/>
            <w:tcMar>
              <w:left w:w="85" w:type="dxa"/>
              <w:right w:w="85" w:type="dxa"/>
            </w:tcMar>
            <w:vAlign w:val="center"/>
            <w:hideMark/>
          </w:tcPr>
          <w:p w14:paraId="6E5EF37D" w14:textId="77777777" w:rsidR="00140829" w:rsidRPr="00EB086D" w:rsidRDefault="00140829" w:rsidP="008070AF">
            <w:pPr>
              <w:pStyle w:val="TableText"/>
              <w:spacing w:before="40" w:after="30"/>
              <w:jc w:val="right"/>
              <w:rPr>
                <w:rFonts w:eastAsia="Times New Roman"/>
              </w:rPr>
            </w:pPr>
            <w:r w:rsidRPr="00EB086D">
              <w:t>0.93</w:t>
            </w:r>
          </w:p>
        </w:tc>
        <w:tc>
          <w:tcPr>
            <w:tcW w:w="1842" w:type="dxa"/>
            <w:noWrap/>
            <w:tcMar>
              <w:left w:w="85" w:type="dxa"/>
              <w:right w:w="85" w:type="dxa"/>
            </w:tcMar>
            <w:vAlign w:val="center"/>
            <w:hideMark/>
          </w:tcPr>
          <w:p w14:paraId="4BAFEE15" w14:textId="77777777" w:rsidR="00140829" w:rsidRPr="00EB086D" w:rsidRDefault="00140829" w:rsidP="008070AF">
            <w:pPr>
              <w:pStyle w:val="TableText"/>
              <w:spacing w:before="40" w:after="30"/>
              <w:jc w:val="right"/>
              <w:rPr>
                <w:rFonts w:eastAsia="Times New Roman"/>
              </w:rPr>
            </w:pPr>
            <w:r w:rsidRPr="00EB086D">
              <w:t>0.31</w:t>
            </w:r>
          </w:p>
        </w:tc>
      </w:tr>
      <w:tr w:rsidR="00140829" w:rsidRPr="00EB086D" w14:paraId="77FC8DF8" w14:textId="77777777" w:rsidTr="00F44B29">
        <w:trPr>
          <w:trHeight w:val="300"/>
        </w:trPr>
        <w:tc>
          <w:tcPr>
            <w:tcW w:w="2977" w:type="dxa"/>
            <w:noWrap/>
            <w:tcMar>
              <w:left w:w="85" w:type="dxa"/>
              <w:right w:w="85" w:type="dxa"/>
            </w:tcMar>
            <w:vAlign w:val="center"/>
            <w:hideMark/>
          </w:tcPr>
          <w:p w14:paraId="31BD0CF9" w14:textId="1E7CBA95"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3CA78300" w14:textId="77777777" w:rsidR="00140829" w:rsidRPr="00EB086D" w:rsidRDefault="00140829" w:rsidP="00370A0C">
            <w:pPr>
              <w:pStyle w:val="TableText"/>
              <w:spacing w:before="40" w:after="30"/>
              <w:jc w:val="center"/>
              <w:rPr>
                <w:rFonts w:eastAsia="Times New Roman"/>
              </w:rPr>
            </w:pPr>
            <w:r w:rsidRPr="00EB086D">
              <w:t>Mar</w:t>
            </w:r>
          </w:p>
        </w:tc>
        <w:tc>
          <w:tcPr>
            <w:tcW w:w="1542" w:type="dxa"/>
            <w:noWrap/>
            <w:tcMar>
              <w:left w:w="85" w:type="dxa"/>
              <w:right w:w="85" w:type="dxa"/>
            </w:tcMar>
            <w:vAlign w:val="center"/>
            <w:hideMark/>
          </w:tcPr>
          <w:p w14:paraId="015968FA" w14:textId="77777777" w:rsidR="00140829" w:rsidRPr="00EB086D" w:rsidRDefault="00140829" w:rsidP="008070AF">
            <w:pPr>
              <w:pStyle w:val="TableText"/>
              <w:spacing w:before="40" w:after="30"/>
              <w:jc w:val="right"/>
              <w:rPr>
                <w:rFonts w:eastAsia="Times New Roman"/>
              </w:rPr>
            </w:pPr>
            <w:r w:rsidRPr="00EB086D">
              <w:t>3.39</w:t>
            </w:r>
          </w:p>
        </w:tc>
        <w:tc>
          <w:tcPr>
            <w:tcW w:w="1886" w:type="dxa"/>
            <w:noWrap/>
            <w:tcMar>
              <w:left w:w="85" w:type="dxa"/>
              <w:right w:w="85" w:type="dxa"/>
            </w:tcMar>
            <w:vAlign w:val="center"/>
            <w:hideMark/>
          </w:tcPr>
          <w:p w14:paraId="5E1CE75B" w14:textId="77777777" w:rsidR="00140829" w:rsidRPr="00EB086D" w:rsidRDefault="00140829" w:rsidP="008070AF">
            <w:pPr>
              <w:pStyle w:val="TableText"/>
              <w:spacing w:before="40" w:after="30"/>
              <w:jc w:val="right"/>
              <w:rPr>
                <w:rFonts w:eastAsia="Times New Roman"/>
              </w:rPr>
            </w:pPr>
            <w:r w:rsidRPr="00EB086D">
              <w:t>2.54</w:t>
            </w:r>
          </w:p>
        </w:tc>
        <w:tc>
          <w:tcPr>
            <w:tcW w:w="1842" w:type="dxa"/>
            <w:noWrap/>
            <w:tcMar>
              <w:left w:w="85" w:type="dxa"/>
              <w:right w:w="85" w:type="dxa"/>
            </w:tcMar>
            <w:vAlign w:val="center"/>
            <w:hideMark/>
          </w:tcPr>
          <w:p w14:paraId="15E4722B" w14:textId="77777777" w:rsidR="00140829" w:rsidRPr="00EB086D" w:rsidRDefault="00140829" w:rsidP="008070AF">
            <w:pPr>
              <w:pStyle w:val="TableText"/>
              <w:spacing w:before="40" w:after="30"/>
              <w:jc w:val="right"/>
              <w:rPr>
                <w:rFonts w:eastAsia="Times New Roman"/>
              </w:rPr>
            </w:pPr>
            <w:r w:rsidRPr="00EB086D">
              <w:t>0.85</w:t>
            </w:r>
          </w:p>
        </w:tc>
      </w:tr>
      <w:tr w:rsidR="00140829" w:rsidRPr="00EB086D" w14:paraId="2C27E6BE" w14:textId="77777777" w:rsidTr="00F44B29">
        <w:trPr>
          <w:trHeight w:val="300"/>
        </w:trPr>
        <w:tc>
          <w:tcPr>
            <w:tcW w:w="2977" w:type="dxa"/>
            <w:noWrap/>
            <w:tcMar>
              <w:left w:w="85" w:type="dxa"/>
              <w:right w:w="85" w:type="dxa"/>
            </w:tcMar>
            <w:vAlign w:val="center"/>
            <w:hideMark/>
          </w:tcPr>
          <w:p w14:paraId="2EDF65B2" w14:textId="7766871D"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4B4D2838" w14:textId="77777777" w:rsidR="00140829" w:rsidRPr="00EB086D" w:rsidRDefault="00140829" w:rsidP="00370A0C">
            <w:pPr>
              <w:pStyle w:val="TableText"/>
              <w:spacing w:before="40" w:after="30"/>
              <w:jc w:val="center"/>
              <w:rPr>
                <w:rFonts w:eastAsia="Times New Roman"/>
              </w:rPr>
            </w:pPr>
            <w:r w:rsidRPr="00EB086D">
              <w:t>Apr</w:t>
            </w:r>
          </w:p>
        </w:tc>
        <w:tc>
          <w:tcPr>
            <w:tcW w:w="1542" w:type="dxa"/>
            <w:noWrap/>
            <w:tcMar>
              <w:left w:w="85" w:type="dxa"/>
              <w:right w:w="85" w:type="dxa"/>
            </w:tcMar>
            <w:vAlign w:val="center"/>
            <w:hideMark/>
          </w:tcPr>
          <w:p w14:paraId="6A0CBBEA" w14:textId="77777777" w:rsidR="00140829" w:rsidRPr="00EB086D" w:rsidRDefault="00140829" w:rsidP="008070AF">
            <w:pPr>
              <w:pStyle w:val="TableText"/>
              <w:spacing w:before="40" w:after="30"/>
              <w:jc w:val="right"/>
              <w:rPr>
                <w:rFonts w:eastAsia="Times New Roman"/>
              </w:rPr>
            </w:pPr>
            <w:r w:rsidRPr="00EB086D">
              <w:t>3.56</w:t>
            </w:r>
          </w:p>
        </w:tc>
        <w:tc>
          <w:tcPr>
            <w:tcW w:w="1886" w:type="dxa"/>
            <w:noWrap/>
            <w:tcMar>
              <w:left w:w="85" w:type="dxa"/>
              <w:right w:w="85" w:type="dxa"/>
            </w:tcMar>
            <w:vAlign w:val="center"/>
            <w:hideMark/>
          </w:tcPr>
          <w:p w14:paraId="0591FC78" w14:textId="77777777" w:rsidR="00140829" w:rsidRPr="00EB086D" w:rsidRDefault="00140829" w:rsidP="008070AF">
            <w:pPr>
              <w:pStyle w:val="TableText"/>
              <w:spacing w:before="40" w:after="30"/>
              <w:jc w:val="right"/>
              <w:rPr>
                <w:rFonts w:eastAsia="Times New Roman"/>
              </w:rPr>
            </w:pPr>
            <w:r w:rsidRPr="00EB086D">
              <w:t>2.67</w:t>
            </w:r>
          </w:p>
        </w:tc>
        <w:tc>
          <w:tcPr>
            <w:tcW w:w="1842" w:type="dxa"/>
            <w:noWrap/>
            <w:tcMar>
              <w:left w:w="85" w:type="dxa"/>
              <w:right w:w="85" w:type="dxa"/>
            </w:tcMar>
            <w:vAlign w:val="center"/>
            <w:hideMark/>
          </w:tcPr>
          <w:p w14:paraId="4C8F2FC1" w14:textId="77777777" w:rsidR="00140829" w:rsidRPr="00EB086D" w:rsidRDefault="00140829" w:rsidP="008070AF">
            <w:pPr>
              <w:pStyle w:val="TableText"/>
              <w:spacing w:before="40" w:after="30"/>
              <w:jc w:val="right"/>
              <w:rPr>
                <w:rFonts w:eastAsia="Times New Roman"/>
              </w:rPr>
            </w:pPr>
            <w:r w:rsidRPr="00EB086D">
              <w:t>0.89</w:t>
            </w:r>
          </w:p>
        </w:tc>
      </w:tr>
      <w:tr w:rsidR="00140829" w:rsidRPr="00EB086D" w14:paraId="79AE7470" w14:textId="77777777" w:rsidTr="00F44B29">
        <w:trPr>
          <w:trHeight w:val="300"/>
        </w:trPr>
        <w:tc>
          <w:tcPr>
            <w:tcW w:w="2977" w:type="dxa"/>
            <w:noWrap/>
            <w:tcMar>
              <w:left w:w="85" w:type="dxa"/>
              <w:right w:w="85" w:type="dxa"/>
            </w:tcMar>
            <w:vAlign w:val="center"/>
            <w:hideMark/>
          </w:tcPr>
          <w:p w14:paraId="11CBC285" w14:textId="2AD6FC42"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50F22455" w14:textId="77777777" w:rsidR="00140829" w:rsidRPr="00EB086D" w:rsidRDefault="00140829" w:rsidP="00370A0C">
            <w:pPr>
              <w:pStyle w:val="TableText"/>
              <w:spacing w:before="40" w:after="30"/>
              <w:jc w:val="center"/>
              <w:rPr>
                <w:rFonts w:eastAsia="Times New Roman"/>
              </w:rPr>
            </w:pPr>
            <w:r w:rsidRPr="00EB086D">
              <w:t>May</w:t>
            </w:r>
          </w:p>
        </w:tc>
        <w:tc>
          <w:tcPr>
            <w:tcW w:w="1542" w:type="dxa"/>
            <w:noWrap/>
            <w:tcMar>
              <w:left w:w="85" w:type="dxa"/>
              <w:right w:w="85" w:type="dxa"/>
            </w:tcMar>
            <w:vAlign w:val="center"/>
            <w:hideMark/>
          </w:tcPr>
          <w:p w14:paraId="7468BDAC" w14:textId="77777777" w:rsidR="00140829" w:rsidRPr="00EB086D" w:rsidRDefault="00140829" w:rsidP="008070AF">
            <w:pPr>
              <w:pStyle w:val="TableText"/>
              <w:spacing w:before="40" w:after="30"/>
              <w:jc w:val="right"/>
              <w:rPr>
                <w:rFonts w:eastAsia="Times New Roman"/>
              </w:rPr>
            </w:pPr>
            <w:r w:rsidRPr="00EB086D">
              <w:t>4.12</w:t>
            </w:r>
          </w:p>
        </w:tc>
        <w:tc>
          <w:tcPr>
            <w:tcW w:w="1886" w:type="dxa"/>
            <w:noWrap/>
            <w:tcMar>
              <w:left w:w="85" w:type="dxa"/>
              <w:right w:w="85" w:type="dxa"/>
            </w:tcMar>
            <w:vAlign w:val="center"/>
            <w:hideMark/>
          </w:tcPr>
          <w:p w14:paraId="714165CB" w14:textId="77777777" w:rsidR="00140829" w:rsidRPr="00EB086D" w:rsidRDefault="00140829" w:rsidP="008070AF">
            <w:pPr>
              <w:pStyle w:val="TableText"/>
              <w:spacing w:before="40" w:after="30"/>
              <w:jc w:val="right"/>
              <w:rPr>
                <w:rFonts w:eastAsia="Times New Roman"/>
              </w:rPr>
            </w:pPr>
            <w:r w:rsidRPr="00EB086D">
              <w:t>3.08</w:t>
            </w:r>
          </w:p>
        </w:tc>
        <w:tc>
          <w:tcPr>
            <w:tcW w:w="1842" w:type="dxa"/>
            <w:noWrap/>
            <w:tcMar>
              <w:left w:w="85" w:type="dxa"/>
              <w:right w:w="85" w:type="dxa"/>
            </w:tcMar>
            <w:vAlign w:val="center"/>
            <w:hideMark/>
          </w:tcPr>
          <w:p w14:paraId="74EB15C1" w14:textId="77777777" w:rsidR="00140829" w:rsidRPr="00EB086D" w:rsidRDefault="00140829" w:rsidP="008070AF">
            <w:pPr>
              <w:pStyle w:val="TableText"/>
              <w:spacing w:before="40" w:after="30"/>
              <w:jc w:val="right"/>
              <w:rPr>
                <w:rFonts w:eastAsia="Times New Roman"/>
              </w:rPr>
            </w:pPr>
            <w:r w:rsidRPr="00EB086D">
              <w:t>1.03</w:t>
            </w:r>
          </w:p>
        </w:tc>
      </w:tr>
      <w:tr w:rsidR="00140829" w:rsidRPr="00EB086D" w14:paraId="07E3A33C" w14:textId="77777777" w:rsidTr="00F44B29">
        <w:trPr>
          <w:trHeight w:val="300"/>
        </w:trPr>
        <w:tc>
          <w:tcPr>
            <w:tcW w:w="2977" w:type="dxa"/>
            <w:noWrap/>
            <w:tcMar>
              <w:left w:w="85" w:type="dxa"/>
              <w:right w:w="85" w:type="dxa"/>
            </w:tcMar>
            <w:vAlign w:val="center"/>
            <w:hideMark/>
          </w:tcPr>
          <w:p w14:paraId="34B5D91C" w14:textId="2E32ACAE"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3F56DAB8" w14:textId="77777777" w:rsidR="00140829" w:rsidRPr="00EB086D" w:rsidRDefault="00140829" w:rsidP="00370A0C">
            <w:pPr>
              <w:pStyle w:val="TableText"/>
              <w:spacing w:before="40" w:after="30"/>
              <w:jc w:val="center"/>
              <w:rPr>
                <w:rFonts w:eastAsia="Times New Roman"/>
              </w:rPr>
            </w:pPr>
            <w:r w:rsidRPr="00EB086D">
              <w:t>Jun</w:t>
            </w:r>
          </w:p>
        </w:tc>
        <w:tc>
          <w:tcPr>
            <w:tcW w:w="1542" w:type="dxa"/>
            <w:noWrap/>
            <w:tcMar>
              <w:left w:w="85" w:type="dxa"/>
              <w:right w:w="85" w:type="dxa"/>
            </w:tcMar>
            <w:vAlign w:val="center"/>
            <w:hideMark/>
          </w:tcPr>
          <w:p w14:paraId="02118CA1" w14:textId="77777777" w:rsidR="00140829" w:rsidRPr="00EB086D" w:rsidRDefault="00140829" w:rsidP="008070AF">
            <w:pPr>
              <w:pStyle w:val="TableText"/>
              <w:spacing w:before="40" w:after="30"/>
              <w:jc w:val="right"/>
              <w:rPr>
                <w:rFonts w:eastAsia="Times New Roman"/>
              </w:rPr>
            </w:pPr>
            <w:r w:rsidRPr="00EB086D">
              <w:t>4</w:t>
            </w:r>
          </w:p>
        </w:tc>
        <w:tc>
          <w:tcPr>
            <w:tcW w:w="1886" w:type="dxa"/>
            <w:noWrap/>
            <w:tcMar>
              <w:left w:w="85" w:type="dxa"/>
              <w:right w:w="85" w:type="dxa"/>
            </w:tcMar>
            <w:vAlign w:val="center"/>
            <w:hideMark/>
          </w:tcPr>
          <w:p w14:paraId="764CB069" w14:textId="77777777" w:rsidR="00140829" w:rsidRPr="00EB086D" w:rsidRDefault="00140829" w:rsidP="008070AF">
            <w:pPr>
              <w:pStyle w:val="TableText"/>
              <w:spacing w:before="40" w:after="30"/>
              <w:jc w:val="right"/>
              <w:rPr>
                <w:rFonts w:eastAsia="Times New Roman"/>
              </w:rPr>
            </w:pPr>
            <w:r w:rsidRPr="00EB086D">
              <w:t>3</w:t>
            </w:r>
          </w:p>
        </w:tc>
        <w:tc>
          <w:tcPr>
            <w:tcW w:w="1842" w:type="dxa"/>
            <w:noWrap/>
            <w:tcMar>
              <w:left w:w="85" w:type="dxa"/>
              <w:right w:w="85" w:type="dxa"/>
            </w:tcMar>
            <w:vAlign w:val="center"/>
            <w:hideMark/>
          </w:tcPr>
          <w:p w14:paraId="7718A7A0" w14:textId="77777777" w:rsidR="00140829" w:rsidRPr="00EB086D" w:rsidRDefault="00140829" w:rsidP="008070AF">
            <w:pPr>
              <w:pStyle w:val="TableText"/>
              <w:spacing w:before="40" w:after="30"/>
              <w:jc w:val="right"/>
              <w:rPr>
                <w:rFonts w:eastAsia="Times New Roman"/>
              </w:rPr>
            </w:pPr>
            <w:r w:rsidRPr="00EB086D">
              <w:t>1.01</w:t>
            </w:r>
          </w:p>
        </w:tc>
      </w:tr>
      <w:tr w:rsidR="00140829" w:rsidRPr="00EB086D" w14:paraId="0E27AC09" w14:textId="77777777" w:rsidTr="00F44B29">
        <w:trPr>
          <w:trHeight w:val="300"/>
        </w:trPr>
        <w:tc>
          <w:tcPr>
            <w:tcW w:w="2977" w:type="dxa"/>
            <w:noWrap/>
            <w:tcMar>
              <w:left w:w="85" w:type="dxa"/>
              <w:right w:w="85" w:type="dxa"/>
            </w:tcMar>
            <w:vAlign w:val="center"/>
            <w:hideMark/>
          </w:tcPr>
          <w:p w14:paraId="42F9DCE2" w14:textId="41E98C1C"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069BAAC3" w14:textId="77777777" w:rsidR="00140829" w:rsidRPr="00EB086D" w:rsidRDefault="00140829" w:rsidP="00370A0C">
            <w:pPr>
              <w:pStyle w:val="TableText"/>
              <w:spacing w:before="40" w:after="30"/>
              <w:jc w:val="center"/>
              <w:rPr>
                <w:rFonts w:eastAsia="Times New Roman"/>
              </w:rPr>
            </w:pPr>
            <w:r w:rsidRPr="00EB086D">
              <w:t>Jul</w:t>
            </w:r>
          </w:p>
        </w:tc>
        <w:tc>
          <w:tcPr>
            <w:tcW w:w="1542" w:type="dxa"/>
            <w:noWrap/>
            <w:tcMar>
              <w:left w:w="85" w:type="dxa"/>
              <w:right w:w="85" w:type="dxa"/>
            </w:tcMar>
            <w:vAlign w:val="center"/>
            <w:hideMark/>
          </w:tcPr>
          <w:p w14:paraId="1CF2BA75" w14:textId="77777777" w:rsidR="00140829" w:rsidRPr="00EB086D" w:rsidRDefault="00140829" w:rsidP="008070AF">
            <w:pPr>
              <w:pStyle w:val="TableText"/>
              <w:spacing w:before="40" w:after="30"/>
              <w:jc w:val="right"/>
              <w:rPr>
                <w:rFonts w:eastAsia="Times New Roman"/>
              </w:rPr>
            </w:pPr>
            <w:r w:rsidRPr="00EB086D">
              <w:t>4.34</w:t>
            </w:r>
          </w:p>
        </w:tc>
        <w:tc>
          <w:tcPr>
            <w:tcW w:w="1886" w:type="dxa"/>
            <w:noWrap/>
            <w:tcMar>
              <w:left w:w="85" w:type="dxa"/>
              <w:right w:w="85" w:type="dxa"/>
            </w:tcMar>
            <w:vAlign w:val="center"/>
            <w:hideMark/>
          </w:tcPr>
          <w:p w14:paraId="26E7D626" w14:textId="77777777" w:rsidR="00140829" w:rsidRPr="00EB086D" w:rsidRDefault="00140829" w:rsidP="008070AF">
            <w:pPr>
              <w:pStyle w:val="TableText"/>
              <w:spacing w:before="40" w:after="30"/>
              <w:jc w:val="right"/>
              <w:rPr>
                <w:rFonts w:eastAsia="Times New Roman"/>
              </w:rPr>
            </w:pPr>
            <w:r w:rsidRPr="00EB086D">
              <w:t>3.25</w:t>
            </w:r>
          </w:p>
        </w:tc>
        <w:tc>
          <w:tcPr>
            <w:tcW w:w="1842" w:type="dxa"/>
            <w:noWrap/>
            <w:tcMar>
              <w:left w:w="85" w:type="dxa"/>
              <w:right w:w="85" w:type="dxa"/>
            </w:tcMar>
            <w:vAlign w:val="center"/>
            <w:hideMark/>
          </w:tcPr>
          <w:p w14:paraId="270F39C3" w14:textId="77777777" w:rsidR="00140829" w:rsidRPr="00EB086D" w:rsidRDefault="00140829" w:rsidP="008070AF">
            <w:pPr>
              <w:pStyle w:val="TableText"/>
              <w:spacing w:before="40" w:after="30"/>
              <w:jc w:val="right"/>
              <w:rPr>
                <w:rFonts w:eastAsia="Times New Roman"/>
              </w:rPr>
            </w:pPr>
            <w:r w:rsidRPr="00EB086D">
              <w:t>1.09</w:t>
            </w:r>
          </w:p>
        </w:tc>
      </w:tr>
      <w:tr w:rsidR="00140829" w:rsidRPr="00EB086D" w14:paraId="5C6FEF3E" w14:textId="77777777" w:rsidTr="00F44B29">
        <w:trPr>
          <w:trHeight w:val="300"/>
        </w:trPr>
        <w:tc>
          <w:tcPr>
            <w:tcW w:w="2977" w:type="dxa"/>
            <w:noWrap/>
            <w:tcMar>
              <w:left w:w="85" w:type="dxa"/>
              <w:right w:w="85" w:type="dxa"/>
            </w:tcMar>
            <w:vAlign w:val="center"/>
            <w:hideMark/>
          </w:tcPr>
          <w:p w14:paraId="22FF7F9B" w14:textId="1A28DC99"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3ECF28D6" w14:textId="77777777" w:rsidR="00140829" w:rsidRPr="00EB086D" w:rsidRDefault="00140829" w:rsidP="00370A0C">
            <w:pPr>
              <w:pStyle w:val="TableText"/>
              <w:spacing w:before="40" w:after="30"/>
              <w:jc w:val="center"/>
              <w:rPr>
                <w:rFonts w:eastAsia="Times New Roman"/>
              </w:rPr>
            </w:pPr>
            <w:r w:rsidRPr="00EB086D">
              <w:t>Aug</w:t>
            </w:r>
          </w:p>
        </w:tc>
        <w:tc>
          <w:tcPr>
            <w:tcW w:w="1542" w:type="dxa"/>
            <w:noWrap/>
            <w:tcMar>
              <w:left w:w="85" w:type="dxa"/>
              <w:right w:w="85" w:type="dxa"/>
            </w:tcMar>
            <w:vAlign w:val="center"/>
            <w:hideMark/>
          </w:tcPr>
          <w:p w14:paraId="2C5E772E" w14:textId="77777777" w:rsidR="00140829" w:rsidRPr="00EB086D" w:rsidRDefault="00140829" w:rsidP="008070AF">
            <w:pPr>
              <w:pStyle w:val="TableText"/>
              <w:spacing w:before="40" w:after="30"/>
              <w:jc w:val="right"/>
              <w:rPr>
                <w:rFonts w:eastAsia="Times New Roman"/>
              </w:rPr>
            </w:pPr>
            <w:r w:rsidRPr="00EB086D">
              <w:t>4.53</w:t>
            </w:r>
          </w:p>
        </w:tc>
        <w:tc>
          <w:tcPr>
            <w:tcW w:w="1886" w:type="dxa"/>
            <w:noWrap/>
            <w:tcMar>
              <w:left w:w="85" w:type="dxa"/>
              <w:right w:w="85" w:type="dxa"/>
            </w:tcMar>
            <w:vAlign w:val="center"/>
            <w:hideMark/>
          </w:tcPr>
          <w:p w14:paraId="3F0EE698" w14:textId="77777777" w:rsidR="00140829" w:rsidRPr="00EB086D" w:rsidRDefault="00140829" w:rsidP="008070AF">
            <w:pPr>
              <w:pStyle w:val="TableText"/>
              <w:spacing w:before="40" w:after="30"/>
              <w:jc w:val="right"/>
              <w:rPr>
                <w:rFonts w:eastAsia="Times New Roman"/>
              </w:rPr>
            </w:pPr>
            <w:r w:rsidRPr="00EB086D">
              <w:t>3.39</w:t>
            </w:r>
          </w:p>
        </w:tc>
        <w:tc>
          <w:tcPr>
            <w:tcW w:w="1842" w:type="dxa"/>
            <w:noWrap/>
            <w:tcMar>
              <w:left w:w="85" w:type="dxa"/>
              <w:right w:w="85" w:type="dxa"/>
            </w:tcMar>
            <w:vAlign w:val="center"/>
            <w:hideMark/>
          </w:tcPr>
          <w:p w14:paraId="39B1289D" w14:textId="77777777" w:rsidR="00140829" w:rsidRPr="00EB086D" w:rsidRDefault="00140829" w:rsidP="008070AF">
            <w:pPr>
              <w:pStyle w:val="TableText"/>
              <w:spacing w:before="40" w:after="30"/>
              <w:jc w:val="right"/>
              <w:rPr>
                <w:rFonts w:eastAsia="Times New Roman"/>
              </w:rPr>
            </w:pPr>
            <w:r w:rsidRPr="00EB086D">
              <w:t>1.14</w:t>
            </w:r>
          </w:p>
        </w:tc>
      </w:tr>
      <w:tr w:rsidR="00140829" w:rsidRPr="00EB086D" w14:paraId="7A3A933F" w14:textId="77777777" w:rsidTr="00F44B29">
        <w:trPr>
          <w:trHeight w:val="300"/>
        </w:trPr>
        <w:tc>
          <w:tcPr>
            <w:tcW w:w="2977" w:type="dxa"/>
            <w:noWrap/>
            <w:tcMar>
              <w:left w:w="85" w:type="dxa"/>
              <w:right w:w="85" w:type="dxa"/>
            </w:tcMar>
            <w:vAlign w:val="center"/>
            <w:hideMark/>
          </w:tcPr>
          <w:p w14:paraId="4D3A000E" w14:textId="1CA04502"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4520ED75" w14:textId="77777777" w:rsidR="00140829" w:rsidRPr="00EB086D" w:rsidRDefault="00140829" w:rsidP="00370A0C">
            <w:pPr>
              <w:pStyle w:val="TableText"/>
              <w:spacing w:before="40" w:after="30"/>
              <w:jc w:val="center"/>
              <w:rPr>
                <w:rFonts w:eastAsia="Times New Roman"/>
              </w:rPr>
            </w:pPr>
            <w:r w:rsidRPr="00EB086D">
              <w:t>Sep</w:t>
            </w:r>
          </w:p>
        </w:tc>
        <w:tc>
          <w:tcPr>
            <w:tcW w:w="1542" w:type="dxa"/>
            <w:noWrap/>
            <w:tcMar>
              <w:left w:w="85" w:type="dxa"/>
              <w:right w:w="85" w:type="dxa"/>
            </w:tcMar>
            <w:vAlign w:val="center"/>
            <w:hideMark/>
          </w:tcPr>
          <w:p w14:paraId="1B426936" w14:textId="77777777" w:rsidR="00140829" w:rsidRPr="00EB086D" w:rsidRDefault="00140829" w:rsidP="008070AF">
            <w:pPr>
              <w:pStyle w:val="TableText"/>
              <w:spacing w:before="40" w:after="30"/>
              <w:jc w:val="right"/>
              <w:rPr>
                <w:rFonts w:eastAsia="Times New Roman"/>
              </w:rPr>
            </w:pPr>
            <w:r w:rsidRPr="00EB086D">
              <w:t>5</w:t>
            </w:r>
          </w:p>
        </w:tc>
        <w:tc>
          <w:tcPr>
            <w:tcW w:w="1886" w:type="dxa"/>
            <w:noWrap/>
            <w:tcMar>
              <w:left w:w="85" w:type="dxa"/>
              <w:right w:w="85" w:type="dxa"/>
            </w:tcMar>
            <w:vAlign w:val="center"/>
            <w:hideMark/>
          </w:tcPr>
          <w:p w14:paraId="5DCB0FF0" w14:textId="77777777" w:rsidR="00140829" w:rsidRPr="00EB086D" w:rsidRDefault="00140829" w:rsidP="008070AF">
            <w:pPr>
              <w:pStyle w:val="TableText"/>
              <w:spacing w:before="40" w:after="30"/>
              <w:jc w:val="right"/>
              <w:rPr>
                <w:rFonts w:eastAsia="Times New Roman"/>
              </w:rPr>
            </w:pPr>
            <w:r w:rsidRPr="00EB086D">
              <w:t>3.74</w:t>
            </w:r>
          </w:p>
        </w:tc>
        <w:tc>
          <w:tcPr>
            <w:tcW w:w="1842" w:type="dxa"/>
            <w:noWrap/>
            <w:tcMar>
              <w:left w:w="85" w:type="dxa"/>
              <w:right w:w="85" w:type="dxa"/>
            </w:tcMar>
            <w:vAlign w:val="center"/>
            <w:hideMark/>
          </w:tcPr>
          <w:p w14:paraId="522F436D" w14:textId="77777777" w:rsidR="00140829" w:rsidRPr="00EB086D" w:rsidRDefault="00140829" w:rsidP="008070AF">
            <w:pPr>
              <w:pStyle w:val="TableText"/>
              <w:spacing w:before="40" w:after="30"/>
              <w:jc w:val="right"/>
              <w:rPr>
                <w:rFonts w:eastAsia="Times New Roman"/>
              </w:rPr>
            </w:pPr>
            <w:r w:rsidRPr="00EB086D">
              <w:rPr>
                <w:i/>
                <w:iCs/>
              </w:rPr>
              <w:t>1.26‡</w:t>
            </w:r>
          </w:p>
        </w:tc>
      </w:tr>
      <w:tr w:rsidR="00140829" w:rsidRPr="00EB086D" w14:paraId="7E725AF6" w14:textId="77777777" w:rsidTr="00F44B29">
        <w:trPr>
          <w:trHeight w:val="300"/>
        </w:trPr>
        <w:tc>
          <w:tcPr>
            <w:tcW w:w="2977" w:type="dxa"/>
            <w:noWrap/>
            <w:tcMar>
              <w:left w:w="85" w:type="dxa"/>
              <w:right w:w="85" w:type="dxa"/>
            </w:tcMar>
            <w:vAlign w:val="center"/>
            <w:hideMark/>
          </w:tcPr>
          <w:p w14:paraId="342FD23F" w14:textId="257D9F17"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29A18631" w14:textId="77777777" w:rsidR="00140829" w:rsidRPr="00EB086D" w:rsidRDefault="00140829" w:rsidP="00370A0C">
            <w:pPr>
              <w:pStyle w:val="TableText"/>
              <w:spacing w:before="40" w:after="30"/>
              <w:jc w:val="center"/>
              <w:rPr>
                <w:rFonts w:eastAsia="Times New Roman"/>
              </w:rPr>
            </w:pPr>
            <w:r w:rsidRPr="00EB086D">
              <w:t>Oct</w:t>
            </w:r>
          </w:p>
        </w:tc>
        <w:tc>
          <w:tcPr>
            <w:tcW w:w="1542" w:type="dxa"/>
            <w:noWrap/>
            <w:tcMar>
              <w:left w:w="85" w:type="dxa"/>
              <w:right w:w="85" w:type="dxa"/>
            </w:tcMar>
            <w:vAlign w:val="center"/>
            <w:hideMark/>
          </w:tcPr>
          <w:p w14:paraId="34A5CE55" w14:textId="77777777" w:rsidR="00140829" w:rsidRPr="00EB086D" w:rsidRDefault="00140829" w:rsidP="008070AF">
            <w:pPr>
              <w:pStyle w:val="TableText"/>
              <w:spacing w:before="40" w:after="30"/>
              <w:jc w:val="right"/>
              <w:rPr>
                <w:rFonts w:eastAsia="Times New Roman"/>
              </w:rPr>
            </w:pPr>
            <w:r w:rsidRPr="00EB086D">
              <w:t>5</w:t>
            </w:r>
          </w:p>
        </w:tc>
        <w:tc>
          <w:tcPr>
            <w:tcW w:w="1886" w:type="dxa"/>
            <w:noWrap/>
            <w:tcMar>
              <w:left w:w="85" w:type="dxa"/>
              <w:right w:w="85" w:type="dxa"/>
            </w:tcMar>
            <w:vAlign w:val="center"/>
            <w:hideMark/>
          </w:tcPr>
          <w:p w14:paraId="57E96620" w14:textId="77777777" w:rsidR="00140829" w:rsidRPr="00EB086D" w:rsidRDefault="00140829" w:rsidP="008070AF">
            <w:pPr>
              <w:pStyle w:val="TableText"/>
              <w:spacing w:before="40" w:after="30"/>
              <w:jc w:val="right"/>
              <w:rPr>
                <w:rFonts w:eastAsia="Times New Roman"/>
              </w:rPr>
            </w:pPr>
            <w:r w:rsidRPr="00EB086D">
              <w:t>3.74</w:t>
            </w:r>
          </w:p>
        </w:tc>
        <w:tc>
          <w:tcPr>
            <w:tcW w:w="1842" w:type="dxa"/>
            <w:noWrap/>
            <w:tcMar>
              <w:left w:w="85" w:type="dxa"/>
              <w:right w:w="85" w:type="dxa"/>
            </w:tcMar>
            <w:vAlign w:val="center"/>
            <w:hideMark/>
          </w:tcPr>
          <w:p w14:paraId="2FFFABE6" w14:textId="77777777" w:rsidR="00140829" w:rsidRPr="00EB086D" w:rsidRDefault="00140829" w:rsidP="008070AF">
            <w:pPr>
              <w:pStyle w:val="TableText"/>
              <w:spacing w:before="40" w:after="30"/>
              <w:jc w:val="right"/>
              <w:rPr>
                <w:rFonts w:eastAsia="Times New Roman"/>
              </w:rPr>
            </w:pPr>
            <w:r w:rsidRPr="00EB086D">
              <w:rPr>
                <w:i/>
                <w:iCs/>
              </w:rPr>
              <w:t>1.26‡</w:t>
            </w:r>
          </w:p>
        </w:tc>
      </w:tr>
      <w:tr w:rsidR="00140829" w:rsidRPr="00EB086D" w14:paraId="5F9C65EF" w14:textId="77777777" w:rsidTr="00F44B29">
        <w:trPr>
          <w:trHeight w:val="300"/>
        </w:trPr>
        <w:tc>
          <w:tcPr>
            <w:tcW w:w="2977" w:type="dxa"/>
            <w:noWrap/>
            <w:tcMar>
              <w:left w:w="85" w:type="dxa"/>
              <w:right w:w="85" w:type="dxa"/>
            </w:tcMar>
            <w:vAlign w:val="center"/>
            <w:hideMark/>
          </w:tcPr>
          <w:p w14:paraId="0418895B" w14:textId="2633920B"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3C5A1072" w14:textId="77777777" w:rsidR="00140829" w:rsidRPr="00EB086D" w:rsidRDefault="00140829" w:rsidP="00370A0C">
            <w:pPr>
              <w:pStyle w:val="TableText"/>
              <w:spacing w:before="40" w:after="30"/>
              <w:jc w:val="center"/>
              <w:rPr>
                <w:rFonts w:eastAsia="Times New Roman"/>
              </w:rPr>
            </w:pPr>
            <w:r w:rsidRPr="00EB086D">
              <w:t>Nov</w:t>
            </w:r>
          </w:p>
        </w:tc>
        <w:tc>
          <w:tcPr>
            <w:tcW w:w="1542" w:type="dxa"/>
            <w:noWrap/>
            <w:tcMar>
              <w:left w:w="85" w:type="dxa"/>
              <w:right w:w="85" w:type="dxa"/>
            </w:tcMar>
            <w:vAlign w:val="center"/>
            <w:hideMark/>
          </w:tcPr>
          <w:p w14:paraId="6635BB94" w14:textId="77777777" w:rsidR="00140829" w:rsidRPr="00EB086D" w:rsidRDefault="00140829" w:rsidP="008070AF">
            <w:pPr>
              <w:pStyle w:val="TableText"/>
              <w:spacing w:before="40" w:after="30"/>
              <w:jc w:val="right"/>
              <w:rPr>
                <w:rFonts w:eastAsia="Times New Roman"/>
              </w:rPr>
            </w:pPr>
            <w:r w:rsidRPr="00EB086D">
              <w:t>5</w:t>
            </w:r>
          </w:p>
        </w:tc>
        <w:tc>
          <w:tcPr>
            <w:tcW w:w="1886" w:type="dxa"/>
            <w:noWrap/>
            <w:tcMar>
              <w:left w:w="85" w:type="dxa"/>
              <w:right w:w="85" w:type="dxa"/>
            </w:tcMar>
            <w:vAlign w:val="center"/>
            <w:hideMark/>
          </w:tcPr>
          <w:p w14:paraId="366A189F" w14:textId="77777777" w:rsidR="00140829" w:rsidRPr="00EB086D" w:rsidRDefault="00140829" w:rsidP="008070AF">
            <w:pPr>
              <w:pStyle w:val="TableText"/>
              <w:spacing w:before="40" w:after="30"/>
              <w:jc w:val="right"/>
              <w:rPr>
                <w:rFonts w:eastAsia="Times New Roman"/>
              </w:rPr>
            </w:pPr>
            <w:r w:rsidRPr="00EB086D">
              <w:t>3.74</w:t>
            </w:r>
          </w:p>
        </w:tc>
        <w:tc>
          <w:tcPr>
            <w:tcW w:w="1842" w:type="dxa"/>
            <w:noWrap/>
            <w:tcMar>
              <w:left w:w="85" w:type="dxa"/>
              <w:right w:w="85" w:type="dxa"/>
            </w:tcMar>
            <w:vAlign w:val="center"/>
            <w:hideMark/>
          </w:tcPr>
          <w:p w14:paraId="1F3F6F45" w14:textId="77777777" w:rsidR="00140829" w:rsidRPr="00EB086D" w:rsidRDefault="00140829" w:rsidP="008070AF">
            <w:pPr>
              <w:pStyle w:val="TableText"/>
              <w:spacing w:before="40" w:after="30"/>
              <w:jc w:val="right"/>
              <w:rPr>
                <w:rFonts w:eastAsia="Times New Roman"/>
              </w:rPr>
            </w:pPr>
            <w:r w:rsidRPr="00EB086D">
              <w:rPr>
                <w:i/>
                <w:iCs/>
              </w:rPr>
              <w:t>1.26‡</w:t>
            </w:r>
          </w:p>
        </w:tc>
      </w:tr>
      <w:tr w:rsidR="00140829" w:rsidRPr="00EB086D" w14:paraId="44670C11" w14:textId="77777777" w:rsidTr="00F44B29">
        <w:trPr>
          <w:trHeight w:val="300"/>
        </w:trPr>
        <w:tc>
          <w:tcPr>
            <w:tcW w:w="2977" w:type="dxa"/>
            <w:noWrap/>
            <w:tcMar>
              <w:left w:w="85" w:type="dxa"/>
              <w:right w:w="85" w:type="dxa"/>
            </w:tcMar>
            <w:vAlign w:val="center"/>
            <w:hideMark/>
          </w:tcPr>
          <w:p w14:paraId="0DFF60B0" w14:textId="10F53D92" w:rsidR="00140829" w:rsidRPr="00EB086D" w:rsidRDefault="008D731A" w:rsidP="008070AF">
            <w:pPr>
              <w:pStyle w:val="TableText"/>
              <w:spacing w:before="40" w:after="30"/>
              <w:rPr>
                <w:rFonts w:eastAsia="Times New Roman"/>
              </w:rPr>
            </w:pPr>
            <w:r w:rsidRPr="00EB086D">
              <w:t>Breeding growing cows 0–1</w:t>
            </w:r>
          </w:p>
        </w:tc>
        <w:tc>
          <w:tcPr>
            <w:tcW w:w="825" w:type="dxa"/>
            <w:noWrap/>
            <w:tcMar>
              <w:left w:w="85" w:type="dxa"/>
              <w:right w:w="85" w:type="dxa"/>
            </w:tcMar>
            <w:vAlign w:val="center"/>
            <w:hideMark/>
          </w:tcPr>
          <w:p w14:paraId="192CF1C4" w14:textId="77777777" w:rsidR="00140829" w:rsidRPr="00EB086D" w:rsidRDefault="00140829" w:rsidP="00370A0C">
            <w:pPr>
              <w:pStyle w:val="TableText"/>
              <w:spacing w:before="40" w:after="30"/>
              <w:jc w:val="center"/>
              <w:rPr>
                <w:rFonts w:eastAsia="Times New Roman"/>
              </w:rPr>
            </w:pPr>
            <w:r w:rsidRPr="00EB086D">
              <w:t>Dec</w:t>
            </w:r>
          </w:p>
        </w:tc>
        <w:tc>
          <w:tcPr>
            <w:tcW w:w="1542" w:type="dxa"/>
            <w:noWrap/>
            <w:tcMar>
              <w:left w:w="85" w:type="dxa"/>
              <w:right w:w="85" w:type="dxa"/>
            </w:tcMar>
            <w:vAlign w:val="center"/>
            <w:hideMark/>
          </w:tcPr>
          <w:p w14:paraId="6C43BE06" w14:textId="77777777" w:rsidR="00140829" w:rsidRPr="00EB086D" w:rsidRDefault="00140829" w:rsidP="008070AF">
            <w:pPr>
              <w:pStyle w:val="TableText"/>
              <w:spacing w:before="40" w:after="30"/>
              <w:jc w:val="right"/>
              <w:rPr>
                <w:rFonts w:eastAsia="Times New Roman"/>
              </w:rPr>
            </w:pPr>
            <w:r w:rsidRPr="00EB086D">
              <w:t>5</w:t>
            </w:r>
          </w:p>
        </w:tc>
        <w:tc>
          <w:tcPr>
            <w:tcW w:w="1886" w:type="dxa"/>
            <w:noWrap/>
            <w:tcMar>
              <w:left w:w="85" w:type="dxa"/>
              <w:right w:w="85" w:type="dxa"/>
            </w:tcMar>
            <w:vAlign w:val="center"/>
            <w:hideMark/>
          </w:tcPr>
          <w:p w14:paraId="7DDDD381" w14:textId="77777777" w:rsidR="00140829" w:rsidRPr="00EB086D" w:rsidRDefault="00140829" w:rsidP="008070AF">
            <w:pPr>
              <w:pStyle w:val="TableText"/>
              <w:spacing w:before="40" w:after="30"/>
              <w:jc w:val="right"/>
              <w:rPr>
                <w:rFonts w:eastAsia="Times New Roman"/>
              </w:rPr>
            </w:pPr>
            <w:r w:rsidRPr="00EB086D">
              <w:t>3.74</w:t>
            </w:r>
          </w:p>
        </w:tc>
        <w:tc>
          <w:tcPr>
            <w:tcW w:w="1842" w:type="dxa"/>
            <w:noWrap/>
            <w:tcMar>
              <w:left w:w="85" w:type="dxa"/>
              <w:right w:w="85" w:type="dxa"/>
            </w:tcMar>
            <w:vAlign w:val="center"/>
            <w:hideMark/>
          </w:tcPr>
          <w:p w14:paraId="4207E849" w14:textId="77777777" w:rsidR="00140829" w:rsidRPr="00EB086D" w:rsidRDefault="00140829" w:rsidP="008070AF">
            <w:pPr>
              <w:pStyle w:val="TableText"/>
              <w:spacing w:before="40" w:after="30"/>
              <w:jc w:val="right"/>
              <w:rPr>
                <w:rFonts w:eastAsia="Times New Roman"/>
              </w:rPr>
            </w:pPr>
            <w:r w:rsidRPr="00EB086D">
              <w:rPr>
                <w:i/>
                <w:iCs/>
              </w:rPr>
              <w:t>1.26‡</w:t>
            </w:r>
          </w:p>
        </w:tc>
      </w:tr>
      <w:tr w:rsidR="00140829" w:rsidRPr="00EB086D" w14:paraId="0FCB8642" w14:textId="77777777" w:rsidTr="00F44B29">
        <w:trPr>
          <w:trHeight w:val="300"/>
        </w:trPr>
        <w:tc>
          <w:tcPr>
            <w:tcW w:w="2977" w:type="dxa"/>
            <w:noWrap/>
            <w:tcMar>
              <w:left w:w="85" w:type="dxa"/>
              <w:right w:w="85" w:type="dxa"/>
            </w:tcMar>
            <w:vAlign w:val="center"/>
            <w:hideMark/>
          </w:tcPr>
          <w:p w14:paraId="4046AFF5" w14:textId="7B0A5971" w:rsidR="00140829" w:rsidRPr="00EB086D" w:rsidRDefault="00140829" w:rsidP="008070AF">
            <w:pPr>
              <w:pStyle w:val="TableText"/>
              <w:spacing w:before="40" w:after="30"/>
              <w:rPr>
                <w:rFonts w:eastAsia="Times New Roman"/>
              </w:rPr>
            </w:pPr>
            <w:r w:rsidRPr="00EB086D">
              <w:t xml:space="preserve">Breeding </w:t>
            </w:r>
            <w:r w:rsidR="008D731A" w:rsidRPr="00EB086D">
              <w:t>growing cows 1–2</w:t>
            </w:r>
          </w:p>
        </w:tc>
        <w:tc>
          <w:tcPr>
            <w:tcW w:w="825" w:type="dxa"/>
            <w:noWrap/>
            <w:tcMar>
              <w:left w:w="85" w:type="dxa"/>
              <w:right w:w="85" w:type="dxa"/>
            </w:tcMar>
            <w:vAlign w:val="center"/>
            <w:hideMark/>
          </w:tcPr>
          <w:p w14:paraId="72D9244A" w14:textId="77777777" w:rsidR="00140829" w:rsidRPr="00EB086D" w:rsidRDefault="00140829" w:rsidP="00370A0C">
            <w:pPr>
              <w:pStyle w:val="TableText"/>
              <w:spacing w:before="40" w:after="30"/>
              <w:jc w:val="center"/>
              <w:rPr>
                <w:rFonts w:eastAsia="Times New Roman"/>
              </w:rPr>
            </w:pPr>
            <w:r w:rsidRPr="00EB086D">
              <w:t>Jan</w:t>
            </w:r>
          </w:p>
        </w:tc>
        <w:tc>
          <w:tcPr>
            <w:tcW w:w="1542" w:type="dxa"/>
            <w:noWrap/>
            <w:tcMar>
              <w:left w:w="85" w:type="dxa"/>
              <w:right w:w="85" w:type="dxa"/>
            </w:tcMar>
            <w:vAlign w:val="center"/>
            <w:hideMark/>
          </w:tcPr>
          <w:p w14:paraId="0F52265E" w14:textId="77777777" w:rsidR="00140829" w:rsidRPr="00EB086D" w:rsidRDefault="00140829" w:rsidP="008070AF">
            <w:pPr>
              <w:pStyle w:val="TableText"/>
              <w:spacing w:before="40" w:after="30"/>
              <w:jc w:val="right"/>
              <w:rPr>
                <w:rFonts w:eastAsia="Times New Roman"/>
              </w:rPr>
            </w:pPr>
            <w:r w:rsidRPr="00EB086D">
              <w:t>5.3</w:t>
            </w:r>
          </w:p>
        </w:tc>
        <w:tc>
          <w:tcPr>
            <w:tcW w:w="1886" w:type="dxa"/>
            <w:noWrap/>
            <w:tcMar>
              <w:left w:w="85" w:type="dxa"/>
              <w:right w:w="85" w:type="dxa"/>
            </w:tcMar>
            <w:vAlign w:val="center"/>
            <w:hideMark/>
          </w:tcPr>
          <w:p w14:paraId="5D96A4CF" w14:textId="77777777" w:rsidR="00140829" w:rsidRPr="00EB086D" w:rsidRDefault="00140829" w:rsidP="008070AF">
            <w:pPr>
              <w:pStyle w:val="TableText"/>
              <w:spacing w:before="40" w:after="30"/>
              <w:jc w:val="right"/>
              <w:rPr>
                <w:rFonts w:eastAsia="Times New Roman"/>
              </w:rPr>
            </w:pPr>
            <w:r w:rsidRPr="00EB086D">
              <w:t>3.97</w:t>
            </w:r>
          </w:p>
        </w:tc>
        <w:tc>
          <w:tcPr>
            <w:tcW w:w="1842" w:type="dxa"/>
            <w:noWrap/>
            <w:tcMar>
              <w:left w:w="85" w:type="dxa"/>
              <w:right w:w="85" w:type="dxa"/>
            </w:tcMar>
            <w:vAlign w:val="center"/>
            <w:hideMark/>
          </w:tcPr>
          <w:p w14:paraId="773D9008" w14:textId="77777777" w:rsidR="00140829" w:rsidRPr="00EB086D" w:rsidRDefault="00140829" w:rsidP="008070AF">
            <w:pPr>
              <w:pStyle w:val="TableText"/>
              <w:spacing w:before="40" w:after="30"/>
              <w:jc w:val="right"/>
              <w:rPr>
                <w:rFonts w:eastAsia="Times New Roman"/>
              </w:rPr>
            </w:pPr>
            <w:r w:rsidRPr="00EB086D">
              <w:t>1.33</w:t>
            </w:r>
          </w:p>
        </w:tc>
      </w:tr>
      <w:tr w:rsidR="00140829" w:rsidRPr="00EB086D" w14:paraId="66DCA922" w14:textId="77777777" w:rsidTr="00F44B29">
        <w:trPr>
          <w:trHeight w:val="300"/>
        </w:trPr>
        <w:tc>
          <w:tcPr>
            <w:tcW w:w="2977" w:type="dxa"/>
            <w:noWrap/>
            <w:tcMar>
              <w:left w:w="85" w:type="dxa"/>
              <w:right w:w="85" w:type="dxa"/>
            </w:tcMar>
            <w:vAlign w:val="center"/>
            <w:hideMark/>
          </w:tcPr>
          <w:p w14:paraId="0DEA557E" w14:textId="08994D94" w:rsidR="00140829" w:rsidRPr="00EB086D" w:rsidRDefault="008D731A" w:rsidP="008070AF">
            <w:pPr>
              <w:pStyle w:val="TableText"/>
              <w:spacing w:before="40" w:after="30"/>
              <w:rPr>
                <w:rFonts w:eastAsia="Times New Roman"/>
              </w:rPr>
            </w:pPr>
            <w:r w:rsidRPr="00EB086D">
              <w:t>Breeding growing cows 1–2</w:t>
            </w:r>
          </w:p>
        </w:tc>
        <w:tc>
          <w:tcPr>
            <w:tcW w:w="825" w:type="dxa"/>
            <w:noWrap/>
            <w:tcMar>
              <w:left w:w="85" w:type="dxa"/>
              <w:right w:w="85" w:type="dxa"/>
            </w:tcMar>
            <w:vAlign w:val="center"/>
            <w:hideMark/>
          </w:tcPr>
          <w:p w14:paraId="71DE6922" w14:textId="77777777" w:rsidR="00140829" w:rsidRPr="00EB086D" w:rsidRDefault="00140829" w:rsidP="00370A0C">
            <w:pPr>
              <w:pStyle w:val="TableText"/>
              <w:spacing w:before="40" w:after="30"/>
              <w:jc w:val="center"/>
              <w:rPr>
                <w:rFonts w:eastAsia="Times New Roman"/>
              </w:rPr>
            </w:pPr>
            <w:r w:rsidRPr="00EB086D">
              <w:t>Feb</w:t>
            </w:r>
          </w:p>
        </w:tc>
        <w:tc>
          <w:tcPr>
            <w:tcW w:w="1542" w:type="dxa"/>
            <w:noWrap/>
            <w:tcMar>
              <w:left w:w="85" w:type="dxa"/>
              <w:right w:w="85" w:type="dxa"/>
            </w:tcMar>
            <w:vAlign w:val="center"/>
            <w:hideMark/>
          </w:tcPr>
          <w:p w14:paraId="7C743D8D" w14:textId="77777777" w:rsidR="00140829" w:rsidRPr="00EB086D" w:rsidRDefault="00140829" w:rsidP="008070AF">
            <w:pPr>
              <w:pStyle w:val="TableText"/>
              <w:spacing w:before="40" w:after="30"/>
              <w:jc w:val="right"/>
              <w:rPr>
                <w:rFonts w:eastAsia="Times New Roman"/>
              </w:rPr>
            </w:pPr>
            <w:r w:rsidRPr="00EB086D">
              <w:t>5.07</w:t>
            </w:r>
          </w:p>
        </w:tc>
        <w:tc>
          <w:tcPr>
            <w:tcW w:w="1886" w:type="dxa"/>
            <w:noWrap/>
            <w:tcMar>
              <w:left w:w="85" w:type="dxa"/>
              <w:right w:w="85" w:type="dxa"/>
            </w:tcMar>
            <w:vAlign w:val="center"/>
            <w:hideMark/>
          </w:tcPr>
          <w:p w14:paraId="126A4256" w14:textId="77777777" w:rsidR="00140829" w:rsidRPr="00EB086D" w:rsidRDefault="00140829" w:rsidP="008070AF">
            <w:pPr>
              <w:pStyle w:val="TableText"/>
              <w:spacing w:before="40" w:after="30"/>
              <w:jc w:val="right"/>
              <w:rPr>
                <w:rFonts w:eastAsia="Times New Roman"/>
              </w:rPr>
            </w:pPr>
            <w:r w:rsidRPr="00EB086D">
              <w:t>3.8</w:t>
            </w:r>
          </w:p>
        </w:tc>
        <w:tc>
          <w:tcPr>
            <w:tcW w:w="1842" w:type="dxa"/>
            <w:noWrap/>
            <w:tcMar>
              <w:left w:w="85" w:type="dxa"/>
              <w:right w:w="85" w:type="dxa"/>
            </w:tcMar>
            <w:vAlign w:val="center"/>
            <w:hideMark/>
          </w:tcPr>
          <w:p w14:paraId="117F9751" w14:textId="77777777" w:rsidR="00140829" w:rsidRPr="00EB086D" w:rsidRDefault="00140829" w:rsidP="008070AF">
            <w:pPr>
              <w:pStyle w:val="TableText"/>
              <w:spacing w:before="40" w:after="30"/>
              <w:jc w:val="right"/>
              <w:rPr>
                <w:rFonts w:eastAsia="Times New Roman"/>
              </w:rPr>
            </w:pPr>
            <w:r w:rsidRPr="00EB086D">
              <w:t>1.27</w:t>
            </w:r>
          </w:p>
        </w:tc>
      </w:tr>
      <w:tr w:rsidR="00140829" w:rsidRPr="00EB086D" w14:paraId="487345BC" w14:textId="77777777" w:rsidTr="00F44B29">
        <w:trPr>
          <w:trHeight w:val="300"/>
        </w:trPr>
        <w:tc>
          <w:tcPr>
            <w:tcW w:w="2977" w:type="dxa"/>
            <w:noWrap/>
            <w:tcMar>
              <w:left w:w="85" w:type="dxa"/>
              <w:right w:w="85" w:type="dxa"/>
            </w:tcMar>
            <w:vAlign w:val="center"/>
            <w:hideMark/>
          </w:tcPr>
          <w:p w14:paraId="3A516BB9" w14:textId="0607E692" w:rsidR="00140829" w:rsidRPr="00EB086D" w:rsidRDefault="008D731A" w:rsidP="008070AF">
            <w:pPr>
              <w:pStyle w:val="TableText"/>
              <w:spacing w:before="40" w:after="30"/>
              <w:rPr>
                <w:rFonts w:eastAsia="Times New Roman"/>
              </w:rPr>
            </w:pPr>
            <w:r w:rsidRPr="00EB086D">
              <w:t>Breeding growing cows 1–2</w:t>
            </w:r>
          </w:p>
        </w:tc>
        <w:tc>
          <w:tcPr>
            <w:tcW w:w="825" w:type="dxa"/>
            <w:noWrap/>
            <w:tcMar>
              <w:left w:w="85" w:type="dxa"/>
              <w:right w:w="85" w:type="dxa"/>
            </w:tcMar>
            <w:vAlign w:val="center"/>
            <w:hideMark/>
          </w:tcPr>
          <w:p w14:paraId="609E6109" w14:textId="77777777" w:rsidR="00140829" w:rsidRPr="00EB086D" w:rsidRDefault="00140829" w:rsidP="00370A0C">
            <w:pPr>
              <w:pStyle w:val="TableText"/>
              <w:spacing w:before="40" w:after="30"/>
              <w:jc w:val="center"/>
              <w:rPr>
                <w:rFonts w:eastAsia="Times New Roman"/>
              </w:rPr>
            </w:pPr>
            <w:r w:rsidRPr="00EB086D">
              <w:t>Mar</w:t>
            </w:r>
          </w:p>
        </w:tc>
        <w:tc>
          <w:tcPr>
            <w:tcW w:w="1542" w:type="dxa"/>
            <w:noWrap/>
            <w:tcMar>
              <w:left w:w="85" w:type="dxa"/>
              <w:right w:w="85" w:type="dxa"/>
            </w:tcMar>
            <w:vAlign w:val="center"/>
            <w:hideMark/>
          </w:tcPr>
          <w:p w14:paraId="36FD8564" w14:textId="77777777" w:rsidR="00140829" w:rsidRPr="00EB086D" w:rsidRDefault="00140829" w:rsidP="008070AF">
            <w:pPr>
              <w:pStyle w:val="TableText"/>
              <w:spacing w:before="40" w:after="30"/>
              <w:jc w:val="right"/>
              <w:rPr>
                <w:rFonts w:eastAsia="Times New Roman"/>
              </w:rPr>
            </w:pPr>
            <w:r w:rsidRPr="00EB086D">
              <w:t>6.73</w:t>
            </w:r>
          </w:p>
        </w:tc>
        <w:tc>
          <w:tcPr>
            <w:tcW w:w="1886" w:type="dxa"/>
            <w:noWrap/>
            <w:tcMar>
              <w:left w:w="85" w:type="dxa"/>
              <w:right w:w="85" w:type="dxa"/>
            </w:tcMar>
            <w:vAlign w:val="center"/>
            <w:hideMark/>
          </w:tcPr>
          <w:p w14:paraId="36F30F1E" w14:textId="77777777" w:rsidR="00140829" w:rsidRPr="00EB086D" w:rsidRDefault="00140829" w:rsidP="008070AF">
            <w:pPr>
              <w:pStyle w:val="TableText"/>
              <w:spacing w:before="40" w:after="30"/>
              <w:jc w:val="right"/>
              <w:rPr>
                <w:rFonts w:eastAsia="Times New Roman"/>
              </w:rPr>
            </w:pPr>
            <w:r w:rsidRPr="00EB086D">
              <w:t>5.04</w:t>
            </w:r>
          </w:p>
        </w:tc>
        <w:tc>
          <w:tcPr>
            <w:tcW w:w="1842" w:type="dxa"/>
            <w:noWrap/>
            <w:tcMar>
              <w:left w:w="85" w:type="dxa"/>
              <w:right w:w="85" w:type="dxa"/>
            </w:tcMar>
            <w:vAlign w:val="center"/>
            <w:hideMark/>
          </w:tcPr>
          <w:p w14:paraId="2597B7CF" w14:textId="77777777" w:rsidR="00140829" w:rsidRPr="00EB086D" w:rsidRDefault="00140829" w:rsidP="008070AF">
            <w:pPr>
              <w:pStyle w:val="TableText"/>
              <w:spacing w:before="40" w:after="30"/>
              <w:jc w:val="right"/>
              <w:rPr>
                <w:rFonts w:eastAsia="Times New Roman"/>
              </w:rPr>
            </w:pPr>
            <w:r w:rsidRPr="00EB086D">
              <w:t>1.69</w:t>
            </w:r>
          </w:p>
        </w:tc>
      </w:tr>
      <w:tr w:rsidR="00140829" w:rsidRPr="00EB086D" w14:paraId="6C79895D" w14:textId="77777777" w:rsidTr="00F44B29">
        <w:trPr>
          <w:trHeight w:val="300"/>
        </w:trPr>
        <w:tc>
          <w:tcPr>
            <w:tcW w:w="2977" w:type="dxa"/>
            <w:noWrap/>
            <w:tcMar>
              <w:left w:w="85" w:type="dxa"/>
              <w:right w:w="85" w:type="dxa"/>
            </w:tcMar>
            <w:vAlign w:val="center"/>
            <w:hideMark/>
          </w:tcPr>
          <w:p w14:paraId="0947065B" w14:textId="41AA4AA5" w:rsidR="00140829" w:rsidRPr="00EB086D" w:rsidRDefault="008D731A" w:rsidP="008070AF">
            <w:pPr>
              <w:pStyle w:val="TableText"/>
              <w:spacing w:before="40" w:after="30"/>
              <w:rPr>
                <w:rFonts w:eastAsia="Times New Roman"/>
              </w:rPr>
            </w:pPr>
            <w:r w:rsidRPr="00EB086D">
              <w:t>Breeding growing cows 1–2</w:t>
            </w:r>
          </w:p>
        </w:tc>
        <w:tc>
          <w:tcPr>
            <w:tcW w:w="825" w:type="dxa"/>
            <w:noWrap/>
            <w:tcMar>
              <w:left w:w="85" w:type="dxa"/>
              <w:right w:w="85" w:type="dxa"/>
            </w:tcMar>
            <w:vAlign w:val="center"/>
            <w:hideMark/>
          </w:tcPr>
          <w:p w14:paraId="04CB885C" w14:textId="77777777" w:rsidR="00140829" w:rsidRPr="00EB086D" w:rsidRDefault="00140829" w:rsidP="00370A0C">
            <w:pPr>
              <w:pStyle w:val="TableText"/>
              <w:spacing w:before="40" w:after="30"/>
              <w:jc w:val="center"/>
              <w:rPr>
                <w:rFonts w:eastAsia="Times New Roman"/>
              </w:rPr>
            </w:pPr>
            <w:r w:rsidRPr="00EB086D">
              <w:t>Apr</w:t>
            </w:r>
          </w:p>
        </w:tc>
        <w:tc>
          <w:tcPr>
            <w:tcW w:w="1542" w:type="dxa"/>
            <w:noWrap/>
            <w:tcMar>
              <w:left w:w="85" w:type="dxa"/>
              <w:right w:w="85" w:type="dxa"/>
            </w:tcMar>
            <w:vAlign w:val="center"/>
            <w:hideMark/>
          </w:tcPr>
          <w:p w14:paraId="0F3AE6D9" w14:textId="77777777" w:rsidR="00140829" w:rsidRPr="00EB086D" w:rsidRDefault="00140829" w:rsidP="008070AF">
            <w:pPr>
              <w:pStyle w:val="TableText"/>
              <w:spacing w:before="40" w:after="30"/>
              <w:jc w:val="right"/>
              <w:rPr>
                <w:rFonts w:eastAsia="Times New Roman"/>
              </w:rPr>
            </w:pPr>
            <w:r w:rsidRPr="00EB086D">
              <w:t>6.71</w:t>
            </w:r>
          </w:p>
        </w:tc>
        <w:tc>
          <w:tcPr>
            <w:tcW w:w="1886" w:type="dxa"/>
            <w:noWrap/>
            <w:tcMar>
              <w:left w:w="85" w:type="dxa"/>
              <w:right w:w="85" w:type="dxa"/>
            </w:tcMar>
            <w:vAlign w:val="center"/>
            <w:hideMark/>
          </w:tcPr>
          <w:p w14:paraId="61B6D9DD" w14:textId="77777777" w:rsidR="00140829" w:rsidRPr="00EB086D" w:rsidRDefault="00140829" w:rsidP="008070AF">
            <w:pPr>
              <w:pStyle w:val="TableText"/>
              <w:spacing w:before="40" w:after="30"/>
              <w:jc w:val="right"/>
              <w:rPr>
                <w:rFonts w:eastAsia="Times New Roman"/>
              </w:rPr>
            </w:pPr>
            <w:r w:rsidRPr="00EB086D">
              <w:t>5.03</w:t>
            </w:r>
          </w:p>
        </w:tc>
        <w:tc>
          <w:tcPr>
            <w:tcW w:w="1842" w:type="dxa"/>
            <w:noWrap/>
            <w:tcMar>
              <w:left w:w="85" w:type="dxa"/>
              <w:right w:w="85" w:type="dxa"/>
            </w:tcMar>
            <w:vAlign w:val="center"/>
            <w:hideMark/>
          </w:tcPr>
          <w:p w14:paraId="3ED0D49E" w14:textId="77777777" w:rsidR="00140829" w:rsidRPr="00EB086D" w:rsidRDefault="00140829" w:rsidP="008070AF">
            <w:pPr>
              <w:pStyle w:val="TableText"/>
              <w:spacing w:before="40" w:after="30"/>
              <w:jc w:val="right"/>
              <w:rPr>
                <w:rFonts w:eastAsia="Times New Roman"/>
              </w:rPr>
            </w:pPr>
            <w:r w:rsidRPr="00EB086D">
              <w:t>1.69</w:t>
            </w:r>
          </w:p>
        </w:tc>
      </w:tr>
      <w:tr w:rsidR="00140829" w:rsidRPr="00EB086D" w14:paraId="791E44B5" w14:textId="77777777" w:rsidTr="00F44B29">
        <w:trPr>
          <w:trHeight w:val="300"/>
        </w:trPr>
        <w:tc>
          <w:tcPr>
            <w:tcW w:w="2977" w:type="dxa"/>
            <w:noWrap/>
            <w:tcMar>
              <w:left w:w="85" w:type="dxa"/>
              <w:right w:w="85" w:type="dxa"/>
            </w:tcMar>
            <w:vAlign w:val="center"/>
            <w:hideMark/>
          </w:tcPr>
          <w:p w14:paraId="0D979812" w14:textId="099A4417" w:rsidR="00140829" w:rsidRPr="00EB086D" w:rsidRDefault="008D731A" w:rsidP="008070AF">
            <w:pPr>
              <w:pStyle w:val="TableText"/>
              <w:spacing w:before="40" w:after="30"/>
              <w:rPr>
                <w:rFonts w:eastAsia="Times New Roman"/>
              </w:rPr>
            </w:pPr>
            <w:r w:rsidRPr="00EB086D">
              <w:t>Breeding growing cows 1–2</w:t>
            </w:r>
          </w:p>
        </w:tc>
        <w:tc>
          <w:tcPr>
            <w:tcW w:w="825" w:type="dxa"/>
            <w:noWrap/>
            <w:tcMar>
              <w:left w:w="85" w:type="dxa"/>
              <w:right w:w="85" w:type="dxa"/>
            </w:tcMar>
            <w:vAlign w:val="center"/>
            <w:hideMark/>
          </w:tcPr>
          <w:p w14:paraId="0BB19195" w14:textId="77777777" w:rsidR="00140829" w:rsidRPr="00EB086D" w:rsidRDefault="00140829" w:rsidP="00370A0C">
            <w:pPr>
              <w:pStyle w:val="TableText"/>
              <w:spacing w:before="40" w:after="30"/>
              <w:jc w:val="center"/>
              <w:rPr>
                <w:rFonts w:eastAsia="Times New Roman"/>
              </w:rPr>
            </w:pPr>
            <w:r w:rsidRPr="00EB086D">
              <w:t>May</w:t>
            </w:r>
          </w:p>
        </w:tc>
        <w:tc>
          <w:tcPr>
            <w:tcW w:w="1542" w:type="dxa"/>
            <w:noWrap/>
            <w:tcMar>
              <w:left w:w="85" w:type="dxa"/>
              <w:right w:w="85" w:type="dxa"/>
            </w:tcMar>
            <w:vAlign w:val="center"/>
            <w:hideMark/>
          </w:tcPr>
          <w:p w14:paraId="362AA698" w14:textId="77777777" w:rsidR="00140829" w:rsidRPr="00EB086D" w:rsidRDefault="00140829" w:rsidP="008070AF">
            <w:pPr>
              <w:pStyle w:val="TableText"/>
              <w:spacing w:before="40" w:after="30"/>
              <w:jc w:val="right"/>
              <w:rPr>
                <w:rFonts w:eastAsia="Times New Roman"/>
              </w:rPr>
            </w:pPr>
            <w:r w:rsidRPr="00EB086D">
              <w:t>7.43</w:t>
            </w:r>
          </w:p>
        </w:tc>
        <w:tc>
          <w:tcPr>
            <w:tcW w:w="1886" w:type="dxa"/>
            <w:noWrap/>
            <w:tcMar>
              <w:left w:w="85" w:type="dxa"/>
              <w:right w:w="85" w:type="dxa"/>
            </w:tcMar>
            <w:vAlign w:val="center"/>
            <w:hideMark/>
          </w:tcPr>
          <w:p w14:paraId="1D45E82B" w14:textId="77777777" w:rsidR="00140829" w:rsidRPr="00EB086D" w:rsidRDefault="00140829" w:rsidP="008070AF">
            <w:pPr>
              <w:pStyle w:val="TableText"/>
              <w:spacing w:before="40" w:after="30"/>
              <w:jc w:val="right"/>
              <w:rPr>
                <w:rFonts w:eastAsia="Times New Roman"/>
              </w:rPr>
            </w:pPr>
            <w:r w:rsidRPr="00EB086D">
              <w:t>5.56</w:t>
            </w:r>
          </w:p>
        </w:tc>
        <w:tc>
          <w:tcPr>
            <w:tcW w:w="1842" w:type="dxa"/>
            <w:noWrap/>
            <w:tcMar>
              <w:left w:w="85" w:type="dxa"/>
              <w:right w:w="85" w:type="dxa"/>
            </w:tcMar>
            <w:vAlign w:val="center"/>
            <w:hideMark/>
          </w:tcPr>
          <w:p w14:paraId="1DE87005" w14:textId="77777777" w:rsidR="00140829" w:rsidRPr="00EB086D" w:rsidRDefault="00140829" w:rsidP="008070AF">
            <w:pPr>
              <w:pStyle w:val="TableText"/>
              <w:spacing w:before="40" w:after="30"/>
              <w:jc w:val="right"/>
              <w:rPr>
                <w:rFonts w:eastAsia="Times New Roman"/>
              </w:rPr>
            </w:pPr>
            <w:r w:rsidRPr="00EB086D">
              <w:t>1.86</w:t>
            </w:r>
          </w:p>
        </w:tc>
      </w:tr>
      <w:tr w:rsidR="00140829" w:rsidRPr="00EB086D" w14:paraId="048F2F76" w14:textId="77777777" w:rsidTr="00F44B29">
        <w:trPr>
          <w:trHeight w:val="300"/>
        </w:trPr>
        <w:tc>
          <w:tcPr>
            <w:tcW w:w="2977" w:type="dxa"/>
            <w:noWrap/>
            <w:tcMar>
              <w:left w:w="85" w:type="dxa"/>
              <w:right w:w="85" w:type="dxa"/>
            </w:tcMar>
            <w:vAlign w:val="center"/>
            <w:hideMark/>
          </w:tcPr>
          <w:p w14:paraId="193ECC3E" w14:textId="7FB353DC" w:rsidR="00140829" w:rsidRPr="00EB086D" w:rsidRDefault="008D731A" w:rsidP="008070AF">
            <w:pPr>
              <w:pStyle w:val="TableText"/>
              <w:spacing w:before="40" w:after="30"/>
              <w:rPr>
                <w:rFonts w:eastAsia="Times New Roman"/>
              </w:rPr>
            </w:pPr>
            <w:r w:rsidRPr="00EB086D">
              <w:t>Breeding growing cows 1–2</w:t>
            </w:r>
          </w:p>
        </w:tc>
        <w:tc>
          <w:tcPr>
            <w:tcW w:w="825" w:type="dxa"/>
            <w:noWrap/>
            <w:tcMar>
              <w:left w:w="85" w:type="dxa"/>
              <w:right w:w="85" w:type="dxa"/>
            </w:tcMar>
            <w:vAlign w:val="center"/>
            <w:hideMark/>
          </w:tcPr>
          <w:p w14:paraId="192E1D00" w14:textId="77777777" w:rsidR="00140829" w:rsidRPr="00EB086D" w:rsidRDefault="00140829" w:rsidP="00370A0C">
            <w:pPr>
              <w:pStyle w:val="TableText"/>
              <w:spacing w:before="40" w:after="30"/>
              <w:jc w:val="center"/>
              <w:rPr>
                <w:rFonts w:eastAsia="Times New Roman"/>
              </w:rPr>
            </w:pPr>
            <w:r w:rsidRPr="00EB086D">
              <w:t>Jun</w:t>
            </w:r>
          </w:p>
        </w:tc>
        <w:tc>
          <w:tcPr>
            <w:tcW w:w="1542" w:type="dxa"/>
            <w:noWrap/>
            <w:tcMar>
              <w:left w:w="85" w:type="dxa"/>
              <w:right w:w="85" w:type="dxa"/>
            </w:tcMar>
            <w:vAlign w:val="center"/>
            <w:hideMark/>
          </w:tcPr>
          <w:p w14:paraId="191B3E80" w14:textId="77777777" w:rsidR="00140829" w:rsidRPr="00EB086D" w:rsidRDefault="00140829" w:rsidP="008070AF">
            <w:pPr>
              <w:pStyle w:val="TableText"/>
              <w:spacing w:before="40" w:after="30"/>
              <w:jc w:val="right"/>
              <w:rPr>
                <w:rFonts w:eastAsia="Times New Roman"/>
              </w:rPr>
            </w:pPr>
            <w:r w:rsidRPr="00EB086D">
              <w:t>6.93</w:t>
            </w:r>
          </w:p>
        </w:tc>
        <w:tc>
          <w:tcPr>
            <w:tcW w:w="1886" w:type="dxa"/>
            <w:noWrap/>
            <w:tcMar>
              <w:left w:w="85" w:type="dxa"/>
              <w:right w:w="85" w:type="dxa"/>
            </w:tcMar>
            <w:vAlign w:val="center"/>
            <w:hideMark/>
          </w:tcPr>
          <w:p w14:paraId="45398280" w14:textId="77777777" w:rsidR="00140829" w:rsidRPr="00EB086D" w:rsidRDefault="00140829" w:rsidP="008070AF">
            <w:pPr>
              <w:pStyle w:val="TableText"/>
              <w:spacing w:before="40" w:after="30"/>
              <w:jc w:val="right"/>
              <w:rPr>
                <w:rFonts w:eastAsia="Times New Roman"/>
              </w:rPr>
            </w:pPr>
            <w:r w:rsidRPr="00EB086D">
              <w:t>5.19</w:t>
            </w:r>
          </w:p>
        </w:tc>
        <w:tc>
          <w:tcPr>
            <w:tcW w:w="1842" w:type="dxa"/>
            <w:noWrap/>
            <w:tcMar>
              <w:left w:w="85" w:type="dxa"/>
              <w:right w:w="85" w:type="dxa"/>
            </w:tcMar>
            <w:vAlign w:val="center"/>
            <w:hideMark/>
          </w:tcPr>
          <w:p w14:paraId="4A5045B6" w14:textId="77777777" w:rsidR="00140829" w:rsidRPr="00EB086D" w:rsidRDefault="00140829" w:rsidP="008070AF">
            <w:pPr>
              <w:pStyle w:val="TableText"/>
              <w:spacing w:before="40" w:after="30"/>
              <w:jc w:val="right"/>
              <w:rPr>
                <w:rFonts w:eastAsia="Times New Roman"/>
              </w:rPr>
            </w:pPr>
            <w:r w:rsidRPr="00EB086D">
              <w:t>1.74</w:t>
            </w:r>
          </w:p>
        </w:tc>
      </w:tr>
      <w:tr w:rsidR="00140829" w:rsidRPr="00EB086D" w14:paraId="033FDD17" w14:textId="77777777" w:rsidTr="00F44B29">
        <w:trPr>
          <w:trHeight w:val="300"/>
        </w:trPr>
        <w:tc>
          <w:tcPr>
            <w:tcW w:w="2977" w:type="dxa"/>
            <w:noWrap/>
            <w:tcMar>
              <w:left w:w="85" w:type="dxa"/>
              <w:right w:w="85" w:type="dxa"/>
            </w:tcMar>
            <w:vAlign w:val="center"/>
            <w:hideMark/>
          </w:tcPr>
          <w:p w14:paraId="041C7B44" w14:textId="5FBC81FF" w:rsidR="00140829" w:rsidRPr="00EB086D" w:rsidRDefault="008D731A" w:rsidP="008070AF">
            <w:pPr>
              <w:pStyle w:val="TableText"/>
              <w:spacing w:before="40" w:after="30"/>
              <w:rPr>
                <w:rFonts w:eastAsia="Times New Roman"/>
              </w:rPr>
            </w:pPr>
            <w:r w:rsidRPr="00EB086D">
              <w:t>Breeding growing cows 1–2</w:t>
            </w:r>
          </w:p>
        </w:tc>
        <w:tc>
          <w:tcPr>
            <w:tcW w:w="825" w:type="dxa"/>
            <w:noWrap/>
            <w:tcMar>
              <w:left w:w="85" w:type="dxa"/>
              <w:right w:w="85" w:type="dxa"/>
            </w:tcMar>
            <w:vAlign w:val="center"/>
            <w:hideMark/>
          </w:tcPr>
          <w:p w14:paraId="53B1986C" w14:textId="77777777" w:rsidR="00140829" w:rsidRPr="00EB086D" w:rsidRDefault="00140829" w:rsidP="00370A0C">
            <w:pPr>
              <w:pStyle w:val="TableText"/>
              <w:spacing w:before="40" w:after="30"/>
              <w:jc w:val="center"/>
              <w:rPr>
                <w:rFonts w:eastAsia="Times New Roman"/>
              </w:rPr>
            </w:pPr>
            <w:r w:rsidRPr="00EB086D">
              <w:t>Jul</w:t>
            </w:r>
          </w:p>
        </w:tc>
        <w:tc>
          <w:tcPr>
            <w:tcW w:w="1542" w:type="dxa"/>
            <w:noWrap/>
            <w:tcMar>
              <w:left w:w="85" w:type="dxa"/>
              <w:right w:w="85" w:type="dxa"/>
            </w:tcMar>
            <w:vAlign w:val="center"/>
            <w:hideMark/>
          </w:tcPr>
          <w:p w14:paraId="5F315454" w14:textId="77777777" w:rsidR="00140829" w:rsidRPr="00EB086D" w:rsidRDefault="00140829" w:rsidP="008070AF">
            <w:pPr>
              <w:pStyle w:val="TableText"/>
              <w:spacing w:before="40" w:after="30"/>
              <w:jc w:val="right"/>
              <w:rPr>
                <w:rFonts w:eastAsia="Times New Roman"/>
              </w:rPr>
            </w:pPr>
            <w:r w:rsidRPr="00EB086D">
              <w:t>7.25</w:t>
            </w:r>
          </w:p>
        </w:tc>
        <w:tc>
          <w:tcPr>
            <w:tcW w:w="1886" w:type="dxa"/>
            <w:noWrap/>
            <w:tcMar>
              <w:left w:w="85" w:type="dxa"/>
              <w:right w:w="85" w:type="dxa"/>
            </w:tcMar>
            <w:vAlign w:val="center"/>
            <w:hideMark/>
          </w:tcPr>
          <w:p w14:paraId="027D0657" w14:textId="77777777" w:rsidR="00140829" w:rsidRPr="00EB086D" w:rsidRDefault="00140829" w:rsidP="008070AF">
            <w:pPr>
              <w:pStyle w:val="TableText"/>
              <w:spacing w:before="40" w:after="30"/>
              <w:jc w:val="right"/>
              <w:rPr>
                <w:rFonts w:eastAsia="Times New Roman"/>
              </w:rPr>
            </w:pPr>
            <w:r w:rsidRPr="00EB086D">
              <w:t>5.43</w:t>
            </w:r>
          </w:p>
        </w:tc>
        <w:tc>
          <w:tcPr>
            <w:tcW w:w="1842" w:type="dxa"/>
            <w:noWrap/>
            <w:tcMar>
              <w:left w:w="85" w:type="dxa"/>
              <w:right w:w="85" w:type="dxa"/>
            </w:tcMar>
            <w:vAlign w:val="center"/>
            <w:hideMark/>
          </w:tcPr>
          <w:p w14:paraId="1168F9B2" w14:textId="77777777" w:rsidR="00140829" w:rsidRPr="00EB086D" w:rsidRDefault="00140829" w:rsidP="008070AF">
            <w:pPr>
              <w:pStyle w:val="TableText"/>
              <w:spacing w:before="40" w:after="30"/>
              <w:jc w:val="right"/>
              <w:rPr>
                <w:rFonts w:eastAsia="Times New Roman"/>
              </w:rPr>
            </w:pPr>
            <w:r w:rsidRPr="00EB086D">
              <w:t>1.82</w:t>
            </w:r>
          </w:p>
        </w:tc>
      </w:tr>
      <w:tr w:rsidR="00140829" w:rsidRPr="00EB086D" w14:paraId="03AE13AA" w14:textId="77777777" w:rsidTr="00F44B29">
        <w:trPr>
          <w:trHeight w:val="300"/>
        </w:trPr>
        <w:tc>
          <w:tcPr>
            <w:tcW w:w="2977" w:type="dxa"/>
            <w:noWrap/>
            <w:tcMar>
              <w:left w:w="85" w:type="dxa"/>
              <w:right w:w="85" w:type="dxa"/>
            </w:tcMar>
            <w:vAlign w:val="center"/>
            <w:hideMark/>
          </w:tcPr>
          <w:p w14:paraId="4411610B" w14:textId="26DCCC66" w:rsidR="00140829" w:rsidRPr="00EB086D" w:rsidRDefault="008D731A" w:rsidP="008070AF">
            <w:pPr>
              <w:pStyle w:val="TableText"/>
              <w:spacing w:before="40" w:after="30"/>
              <w:rPr>
                <w:rFonts w:eastAsia="Times New Roman"/>
              </w:rPr>
            </w:pPr>
            <w:r w:rsidRPr="00EB086D">
              <w:t>Breeding growing cows 1–2</w:t>
            </w:r>
          </w:p>
        </w:tc>
        <w:tc>
          <w:tcPr>
            <w:tcW w:w="825" w:type="dxa"/>
            <w:noWrap/>
            <w:tcMar>
              <w:left w:w="85" w:type="dxa"/>
              <w:right w:w="85" w:type="dxa"/>
            </w:tcMar>
            <w:vAlign w:val="center"/>
            <w:hideMark/>
          </w:tcPr>
          <w:p w14:paraId="69C4CAD9" w14:textId="77777777" w:rsidR="00140829" w:rsidRPr="00EB086D" w:rsidRDefault="00140829" w:rsidP="00370A0C">
            <w:pPr>
              <w:pStyle w:val="TableText"/>
              <w:spacing w:before="40" w:after="30"/>
              <w:jc w:val="center"/>
              <w:rPr>
                <w:rFonts w:eastAsia="Times New Roman"/>
              </w:rPr>
            </w:pPr>
            <w:r w:rsidRPr="00EB086D">
              <w:t>Aug</w:t>
            </w:r>
          </w:p>
        </w:tc>
        <w:tc>
          <w:tcPr>
            <w:tcW w:w="1542" w:type="dxa"/>
            <w:noWrap/>
            <w:tcMar>
              <w:left w:w="85" w:type="dxa"/>
              <w:right w:w="85" w:type="dxa"/>
            </w:tcMar>
            <w:vAlign w:val="center"/>
            <w:hideMark/>
          </w:tcPr>
          <w:p w14:paraId="3DA6CE3C" w14:textId="77777777" w:rsidR="00140829" w:rsidRPr="00EB086D" w:rsidRDefault="00140829" w:rsidP="008070AF">
            <w:pPr>
              <w:pStyle w:val="TableText"/>
              <w:spacing w:before="40" w:after="30"/>
              <w:jc w:val="right"/>
              <w:rPr>
                <w:rFonts w:eastAsia="Times New Roman"/>
              </w:rPr>
            </w:pPr>
            <w:r w:rsidRPr="00EB086D">
              <w:t>7.31</w:t>
            </w:r>
          </w:p>
        </w:tc>
        <w:tc>
          <w:tcPr>
            <w:tcW w:w="1886" w:type="dxa"/>
            <w:noWrap/>
            <w:tcMar>
              <w:left w:w="85" w:type="dxa"/>
              <w:right w:w="85" w:type="dxa"/>
            </w:tcMar>
            <w:vAlign w:val="center"/>
            <w:hideMark/>
          </w:tcPr>
          <w:p w14:paraId="4342A0C0" w14:textId="77777777" w:rsidR="00140829" w:rsidRPr="00EB086D" w:rsidRDefault="00140829" w:rsidP="008070AF">
            <w:pPr>
              <w:pStyle w:val="TableText"/>
              <w:spacing w:before="40" w:after="30"/>
              <w:jc w:val="right"/>
              <w:rPr>
                <w:rFonts w:eastAsia="Times New Roman"/>
              </w:rPr>
            </w:pPr>
            <w:r w:rsidRPr="00EB086D">
              <w:t>5.48</w:t>
            </w:r>
          </w:p>
        </w:tc>
        <w:tc>
          <w:tcPr>
            <w:tcW w:w="1842" w:type="dxa"/>
            <w:noWrap/>
            <w:tcMar>
              <w:left w:w="85" w:type="dxa"/>
              <w:right w:w="85" w:type="dxa"/>
            </w:tcMar>
            <w:vAlign w:val="center"/>
            <w:hideMark/>
          </w:tcPr>
          <w:p w14:paraId="6E1DAE21" w14:textId="77777777" w:rsidR="00140829" w:rsidRPr="00EB086D" w:rsidRDefault="00140829" w:rsidP="008070AF">
            <w:pPr>
              <w:pStyle w:val="TableText"/>
              <w:spacing w:before="40" w:after="30"/>
              <w:jc w:val="right"/>
              <w:rPr>
                <w:rFonts w:eastAsia="Times New Roman"/>
              </w:rPr>
            </w:pPr>
            <w:r w:rsidRPr="00EB086D">
              <w:t>1.84</w:t>
            </w:r>
          </w:p>
        </w:tc>
      </w:tr>
      <w:tr w:rsidR="00140829" w:rsidRPr="00EB086D" w14:paraId="02225D9F" w14:textId="77777777" w:rsidTr="00F44B29">
        <w:trPr>
          <w:trHeight w:val="300"/>
        </w:trPr>
        <w:tc>
          <w:tcPr>
            <w:tcW w:w="2977" w:type="dxa"/>
            <w:noWrap/>
            <w:tcMar>
              <w:left w:w="85" w:type="dxa"/>
              <w:right w:w="85" w:type="dxa"/>
            </w:tcMar>
            <w:vAlign w:val="center"/>
            <w:hideMark/>
          </w:tcPr>
          <w:p w14:paraId="483514FC" w14:textId="589A2953" w:rsidR="00140829" w:rsidRPr="00EB086D" w:rsidRDefault="008D731A" w:rsidP="008070AF">
            <w:pPr>
              <w:pStyle w:val="TableText"/>
              <w:spacing w:before="40" w:after="30"/>
              <w:rPr>
                <w:rFonts w:eastAsia="Times New Roman"/>
              </w:rPr>
            </w:pPr>
            <w:r w:rsidRPr="00EB086D">
              <w:t>Breeding growing cows 1–2</w:t>
            </w:r>
          </w:p>
        </w:tc>
        <w:tc>
          <w:tcPr>
            <w:tcW w:w="825" w:type="dxa"/>
            <w:noWrap/>
            <w:tcMar>
              <w:left w:w="85" w:type="dxa"/>
              <w:right w:w="85" w:type="dxa"/>
            </w:tcMar>
            <w:vAlign w:val="center"/>
            <w:hideMark/>
          </w:tcPr>
          <w:p w14:paraId="3772D22D" w14:textId="77777777" w:rsidR="00140829" w:rsidRPr="00EB086D" w:rsidRDefault="00140829" w:rsidP="00370A0C">
            <w:pPr>
              <w:pStyle w:val="TableText"/>
              <w:spacing w:before="40" w:after="30"/>
              <w:jc w:val="center"/>
              <w:rPr>
                <w:rFonts w:eastAsia="Times New Roman"/>
              </w:rPr>
            </w:pPr>
            <w:r w:rsidRPr="00EB086D">
              <w:t>Sep</w:t>
            </w:r>
          </w:p>
        </w:tc>
        <w:tc>
          <w:tcPr>
            <w:tcW w:w="1542" w:type="dxa"/>
            <w:noWrap/>
            <w:tcMar>
              <w:left w:w="85" w:type="dxa"/>
              <w:right w:w="85" w:type="dxa"/>
            </w:tcMar>
            <w:vAlign w:val="center"/>
            <w:hideMark/>
          </w:tcPr>
          <w:p w14:paraId="4AF5DEE4" w14:textId="77777777" w:rsidR="00140829" w:rsidRPr="00EB086D" w:rsidRDefault="00140829" w:rsidP="008070AF">
            <w:pPr>
              <w:pStyle w:val="TableText"/>
              <w:spacing w:before="40" w:after="30"/>
              <w:jc w:val="right"/>
              <w:rPr>
                <w:rFonts w:eastAsia="Times New Roman"/>
              </w:rPr>
            </w:pPr>
            <w:r w:rsidRPr="00EB086D">
              <w:t>4.49</w:t>
            </w:r>
          </w:p>
        </w:tc>
        <w:tc>
          <w:tcPr>
            <w:tcW w:w="1886" w:type="dxa"/>
            <w:noWrap/>
            <w:tcMar>
              <w:left w:w="85" w:type="dxa"/>
              <w:right w:w="85" w:type="dxa"/>
            </w:tcMar>
            <w:vAlign w:val="center"/>
            <w:hideMark/>
          </w:tcPr>
          <w:p w14:paraId="5574A2CC" w14:textId="77777777" w:rsidR="00140829" w:rsidRPr="00EB086D" w:rsidRDefault="00140829" w:rsidP="008070AF">
            <w:pPr>
              <w:pStyle w:val="TableText"/>
              <w:spacing w:before="40" w:after="30"/>
              <w:jc w:val="right"/>
              <w:rPr>
                <w:rFonts w:eastAsia="Times New Roman"/>
              </w:rPr>
            </w:pPr>
            <w:r w:rsidRPr="00EB086D">
              <w:t>3.36</w:t>
            </w:r>
          </w:p>
        </w:tc>
        <w:tc>
          <w:tcPr>
            <w:tcW w:w="1842" w:type="dxa"/>
            <w:noWrap/>
            <w:tcMar>
              <w:left w:w="85" w:type="dxa"/>
              <w:right w:w="85" w:type="dxa"/>
            </w:tcMar>
            <w:vAlign w:val="center"/>
            <w:hideMark/>
          </w:tcPr>
          <w:p w14:paraId="7696615F" w14:textId="77777777" w:rsidR="00140829" w:rsidRPr="00EB086D" w:rsidRDefault="00140829" w:rsidP="008070AF">
            <w:pPr>
              <w:pStyle w:val="TableText"/>
              <w:spacing w:before="40" w:after="30"/>
              <w:jc w:val="right"/>
              <w:rPr>
                <w:rFonts w:eastAsia="Times New Roman"/>
              </w:rPr>
            </w:pPr>
            <w:r w:rsidRPr="00EB086D">
              <w:t>1.13</w:t>
            </w:r>
          </w:p>
        </w:tc>
      </w:tr>
      <w:tr w:rsidR="00140829" w:rsidRPr="00EB086D" w14:paraId="20939FA6" w14:textId="77777777" w:rsidTr="00F44B29">
        <w:trPr>
          <w:trHeight w:val="300"/>
        </w:trPr>
        <w:tc>
          <w:tcPr>
            <w:tcW w:w="2977" w:type="dxa"/>
            <w:noWrap/>
            <w:tcMar>
              <w:left w:w="85" w:type="dxa"/>
              <w:right w:w="85" w:type="dxa"/>
            </w:tcMar>
            <w:vAlign w:val="center"/>
            <w:hideMark/>
          </w:tcPr>
          <w:p w14:paraId="7B6E43A5" w14:textId="2C429B0D" w:rsidR="00140829" w:rsidRPr="00EB086D" w:rsidRDefault="008D731A" w:rsidP="008070AF">
            <w:pPr>
              <w:pStyle w:val="TableText"/>
              <w:spacing w:before="40" w:after="30"/>
              <w:rPr>
                <w:rFonts w:eastAsia="Times New Roman"/>
              </w:rPr>
            </w:pPr>
            <w:r w:rsidRPr="00EB086D">
              <w:t>Breeding growing cows 1–2</w:t>
            </w:r>
          </w:p>
        </w:tc>
        <w:tc>
          <w:tcPr>
            <w:tcW w:w="825" w:type="dxa"/>
            <w:noWrap/>
            <w:tcMar>
              <w:left w:w="85" w:type="dxa"/>
              <w:right w:w="85" w:type="dxa"/>
            </w:tcMar>
            <w:vAlign w:val="center"/>
            <w:hideMark/>
          </w:tcPr>
          <w:p w14:paraId="50261B8F" w14:textId="77777777" w:rsidR="00140829" w:rsidRPr="00EB086D" w:rsidRDefault="00140829" w:rsidP="00370A0C">
            <w:pPr>
              <w:pStyle w:val="TableText"/>
              <w:spacing w:before="40" w:after="30"/>
              <w:jc w:val="center"/>
              <w:rPr>
                <w:rFonts w:eastAsia="Times New Roman"/>
              </w:rPr>
            </w:pPr>
            <w:r w:rsidRPr="00EB086D">
              <w:t>Oct</w:t>
            </w:r>
          </w:p>
        </w:tc>
        <w:tc>
          <w:tcPr>
            <w:tcW w:w="1542" w:type="dxa"/>
            <w:noWrap/>
            <w:tcMar>
              <w:left w:w="85" w:type="dxa"/>
              <w:right w:w="85" w:type="dxa"/>
            </w:tcMar>
            <w:vAlign w:val="center"/>
            <w:hideMark/>
          </w:tcPr>
          <w:p w14:paraId="60FC2F37" w14:textId="77777777" w:rsidR="00140829" w:rsidRPr="00EB086D" w:rsidRDefault="00140829" w:rsidP="008070AF">
            <w:pPr>
              <w:pStyle w:val="TableText"/>
              <w:spacing w:before="40" w:after="30"/>
              <w:jc w:val="right"/>
              <w:rPr>
                <w:rFonts w:eastAsia="Times New Roman"/>
              </w:rPr>
            </w:pPr>
            <w:r w:rsidRPr="00EB086D">
              <w:t>4.22</w:t>
            </w:r>
          </w:p>
        </w:tc>
        <w:tc>
          <w:tcPr>
            <w:tcW w:w="1886" w:type="dxa"/>
            <w:noWrap/>
            <w:tcMar>
              <w:left w:w="85" w:type="dxa"/>
              <w:right w:w="85" w:type="dxa"/>
            </w:tcMar>
            <w:vAlign w:val="center"/>
            <w:hideMark/>
          </w:tcPr>
          <w:p w14:paraId="45AC2AE5" w14:textId="77777777" w:rsidR="00140829" w:rsidRPr="00EB086D" w:rsidRDefault="00140829" w:rsidP="008070AF">
            <w:pPr>
              <w:pStyle w:val="TableText"/>
              <w:spacing w:before="40" w:after="30"/>
              <w:jc w:val="right"/>
              <w:rPr>
                <w:rFonts w:eastAsia="Times New Roman"/>
              </w:rPr>
            </w:pPr>
            <w:r w:rsidRPr="00EB086D">
              <w:t>3.16</w:t>
            </w:r>
          </w:p>
        </w:tc>
        <w:tc>
          <w:tcPr>
            <w:tcW w:w="1842" w:type="dxa"/>
            <w:noWrap/>
            <w:tcMar>
              <w:left w:w="85" w:type="dxa"/>
              <w:right w:w="85" w:type="dxa"/>
            </w:tcMar>
            <w:vAlign w:val="center"/>
            <w:hideMark/>
          </w:tcPr>
          <w:p w14:paraId="78F66BD4" w14:textId="77777777" w:rsidR="00140829" w:rsidRPr="00EB086D" w:rsidRDefault="00140829" w:rsidP="008070AF">
            <w:pPr>
              <w:pStyle w:val="TableText"/>
              <w:spacing w:before="40" w:after="30"/>
              <w:jc w:val="right"/>
              <w:rPr>
                <w:rFonts w:eastAsia="Times New Roman"/>
              </w:rPr>
            </w:pPr>
            <w:r w:rsidRPr="00EB086D">
              <w:t>1.06</w:t>
            </w:r>
          </w:p>
        </w:tc>
      </w:tr>
      <w:tr w:rsidR="00140829" w:rsidRPr="00EB086D" w14:paraId="7D9E4E2D" w14:textId="77777777" w:rsidTr="00F44B29">
        <w:trPr>
          <w:trHeight w:val="300"/>
        </w:trPr>
        <w:tc>
          <w:tcPr>
            <w:tcW w:w="2977" w:type="dxa"/>
            <w:noWrap/>
            <w:tcMar>
              <w:left w:w="85" w:type="dxa"/>
              <w:right w:w="85" w:type="dxa"/>
            </w:tcMar>
            <w:vAlign w:val="center"/>
            <w:hideMark/>
          </w:tcPr>
          <w:p w14:paraId="5A60720E" w14:textId="310711B2" w:rsidR="00140829" w:rsidRPr="00EB086D" w:rsidRDefault="008D731A" w:rsidP="008070AF">
            <w:pPr>
              <w:pStyle w:val="TableText"/>
              <w:spacing w:before="40" w:after="30"/>
              <w:rPr>
                <w:rFonts w:eastAsia="Times New Roman"/>
              </w:rPr>
            </w:pPr>
            <w:r w:rsidRPr="00EB086D">
              <w:t>Breeding growing cows 1–2</w:t>
            </w:r>
          </w:p>
        </w:tc>
        <w:tc>
          <w:tcPr>
            <w:tcW w:w="825" w:type="dxa"/>
            <w:noWrap/>
            <w:tcMar>
              <w:left w:w="85" w:type="dxa"/>
              <w:right w:w="85" w:type="dxa"/>
            </w:tcMar>
            <w:vAlign w:val="center"/>
            <w:hideMark/>
          </w:tcPr>
          <w:p w14:paraId="41045941" w14:textId="77777777" w:rsidR="00140829" w:rsidRPr="00EB086D" w:rsidRDefault="00140829" w:rsidP="00370A0C">
            <w:pPr>
              <w:pStyle w:val="TableText"/>
              <w:spacing w:before="40" w:after="30"/>
              <w:jc w:val="center"/>
              <w:rPr>
                <w:rFonts w:eastAsia="Times New Roman"/>
              </w:rPr>
            </w:pPr>
            <w:r w:rsidRPr="00EB086D">
              <w:t>Nov</w:t>
            </w:r>
          </w:p>
        </w:tc>
        <w:tc>
          <w:tcPr>
            <w:tcW w:w="1542" w:type="dxa"/>
            <w:noWrap/>
            <w:tcMar>
              <w:left w:w="85" w:type="dxa"/>
              <w:right w:w="85" w:type="dxa"/>
            </w:tcMar>
            <w:vAlign w:val="center"/>
            <w:hideMark/>
          </w:tcPr>
          <w:p w14:paraId="5EE0E81B" w14:textId="77777777" w:rsidR="00140829" w:rsidRPr="00EB086D" w:rsidRDefault="00140829" w:rsidP="008070AF">
            <w:pPr>
              <w:pStyle w:val="TableText"/>
              <w:spacing w:before="40" w:after="30"/>
              <w:jc w:val="right"/>
              <w:rPr>
                <w:rFonts w:eastAsia="Times New Roman"/>
              </w:rPr>
            </w:pPr>
            <w:r w:rsidRPr="00EB086D">
              <w:t>4.33</w:t>
            </w:r>
          </w:p>
        </w:tc>
        <w:tc>
          <w:tcPr>
            <w:tcW w:w="1886" w:type="dxa"/>
            <w:noWrap/>
            <w:tcMar>
              <w:left w:w="85" w:type="dxa"/>
              <w:right w:w="85" w:type="dxa"/>
            </w:tcMar>
            <w:vAlign w:val="center"/>
            <w:hideMark/>
          </w:tcPr>
          <w:p w14:paraId="7535374F" w14:textId="77777777" w:rsidR="00140829" w:rsidRPr="00EB086D" w:rsidRDefault="00140829" w:rsidP="008070AF">
            <w:pPr>
              <w:pStyle w:val="TableText"/>
              <w:spacing w:before="40" w:after="30"/>
              <w:jc w:val="right"/>
              <w:rPr>
                <w:rFonts w:eastAsia="Times New Roman"/>
              </w:rPr>
            </w:pPr>
            <w:r w:rsidRPr="00EB086D">
              <w:t>3.24</w:t>
            </w:r>
          </w:p>
        </w:tc>
        <w:tc>
          <w:tcPr>
            <w:tcW w:w="1842" w:type="dxa"/>
            <w:noWrap/>
            <w:tcMar>
              <w:left w:w="85" w:type="dxa"/>
              <w:right w:w="85" w:type="dxa"/>
            </w:tcMar>
            <w:vAlign w:val="center"/>
            <w:hideMark/>
          </w:tcPr>
          <w:p w14:paraId="1597DA4C" w14:textId="77777777" w:rsidR="00140829" w:rsidRPr="00EB086D" w:rsidRDefault="00140829" w:rsidP="008070AF">
            <w:pPr>
              <w:pStyle w:val="TableText"/>
              <w:spacing w:before="40" w:after="30"/>
              <w:jc w:val="right"/>
              <w:rPr>
                <w:rFonts w:eastAsia="Times New Roman"/>
              </w:rPr>
            </w:pPr>
            <w:r w:rsidRPr="00EB086D">
              <w:t>1.09</w:t>
            </w:r>
          </w:p>
        </w:tc>
      </w:tr>
      <w:tr w:rsidR="00140829" w:rsidRPr="00EB086D" w14:paraId="4ADCC4A2" w14:textId="77777777" w:rsidTr="00F44B29">
        <w:trPr>
          <w:trHeight w:val="300"/>
        </w:trPr>
        <w:tc>
          <w:tcPr>
            <w:tcW w:w="2977" w:type="dxa"/>
            <w:noWrap/>
            <w:tcMar>
              <w:left w:w="85" w:type="dxa"/>
              <w:right w:w="85" w:type="dxa"/>
            </w:tcMar>
            <w:vAlign w:val="center"/>
            <w:hideMark/>
          </w:tcPr>
          <w:p w14:paraId="3D2A19DF" w14:textId="3A87B866" w:rsidR="00140829" w:rsidRPr="00EB086D" w:rsidRDefault="008D731A" w:rsidP="008070AF">
            <w:pPr>
              <w:pStyle w:val="TableText"/>
              <w:spacing w:before="40" w:after="30"/>
              <w:rPr>
                <w:rFonts w:eastAsia="Times New Roman"/>
              </w:rPr>
            </w:pPr>
            <w:r w:rsidRPr="00EB086D">
              <w:t>Breeding growing cows 1–2</w:t>
            </w:r>
          </w:p>
        </w:tc>
        <w:tc>
          <w:tcPr>
            <w:tcW w:w="825" w:type="dxa"/>
            <w:noWrap/>
            <w:tcMar>
              <w:left w:w="85" w:type="dxa"/>
              <w:right w:w="85" w:type="dxa"/>
            </w:tcMar>
            <w:vAlign w:val="center"/>
            <w:hideMark/>
          </w:tcPr>
          <w:p w14:paraId="132F4DDE" w14:textId="77777777" w:rsidR="00140829" w:rsidRPr="00EB086D" w:rsidRDefault="00140829" w:rsidP="00370A0C">
            <w:pPr>
              <w:pStyle w:val="TableText"/>
              <w:spacing w:before="40" w:after="30"/>
              <w:jc w:val="center"/>
              <w:rPr>
                <w:rFonts w:eastAsia="Times New Roman"/>
              </w:rPr>
            </w:pPr>
            <w:r w:rsidRPr="00EB086D">
              <w:t>Dec</w:t>
            </w:r>
          </w:p>
        </w:tc>
        <w:tc>
          <w:tcPr>
            <w:tcW w:w="1542" w:type="dxa"/>
            <w:noWrap/>
            <w:tcMar>
              <w:left w:w="85" w:type="dxa"/>
              <w:right w:w="85" w:type="dxa"/>
            </w:tcMar>
            <w:vAlign w:val="center"/>
            <w:hideMark/>
          </w:tcPr>
          <w:p w14:paraId="18CAE690" w14:textId="77777777" w:rsidR="00140829" w:rsidRPr="00EB086D" w:rsidRDefault="00140829" w:rsidP="008070AF">
            <w:pPr>
              <w:pStyle w:val="TableText"/>
              <w:spacing w:before="40" w:after="30"/>
              <w:jc w:val="right"/>
              <w:rPr>
                <w:rFonts w:eastAsia="Times New Roman"/>
              </w:rPr>
            </w:pPr>
            <w:r w:rsidRPr="00EB086D">
              <w:t>4.73</w:t>
            </w:r>
          </w:p>
        </w:tc>
        <w:tc>
          <w:tcPr>
            <w:tcW w:w="1886" w:type="dxa"/>
            <w:noWrap/>
            <w:tcMar>
              <w:left w:w="85" w:type="dxa"/>
              <w:right w:w="85" w:type="dxa"/>
            </w:tcMar>
            <w:vAlign w:val="center"/>
            <w:hideMark/>
          </w:tcPr>
          <w:p w14:paraId="3AFBDC88" w14:textId="77777777" w:rsidR="00140829" w:rsidRPr="00EB086D" w:rsidRDefault="00140829" w:rsidP="008070AF">
            <w:pPr>
              <w:pStyle w:val="TableText"/>
              <w:spacing w:before="40" w:after="30"/>
              <w:jc w:val="right"/>
              <w:rPr>
                <w:rFonts w:eastAsia="Times New Roman"/>
              </w:rPr>
            </w:pPr>
            <w:r w:rsidRPr="00EB086D">
              <w:t>3.55</w:t>
            </w:r>
          </w:p>
        </w:tc>
        <w:tc>
          <w:tcPr>
            <w:tcW w:w="1842" w:type="dxa"/>
            <w:noWrap/>
            <w:tcMar>
              <w:left w:w="85" w:type="dxa"/>
              <w:right w:w="85" w:type="dxa"/>
            </w:tcMar>
            <w:vAlign w:val="center"/>
            <w:hideMark/>
          </w:tcPr>
          <w:p w14:paraId="6B482C6A" w14:textId="77777777" w:rsidR="00140829" w:rsidRPr="00EB086D" w:rsidRDefault="00140829" w:rsidP="008070AF">
            <w:pPr>
              <w:pStyle w:val="TableText"/>
              <w:spacing w:before="40" w:after="30"/>
              <w:jc w:val="right"/>
              <w:rPr>
                <w:rFonts w:eastAsia="Times New Roman"/>
              </w:rPr>
            </w:pPr>
            <w:r w:rsidRPr="00EB086D">
              <w:t>1.19</w:t>
            </w:r>
          </w:p>
        </w:tc>
      </w:tr>
      <w:tr w:rsidR="00140829" w:rsidRPr="00EB086D" w14:paraId="135E1F11" w14:textId="77777777" w:rsidTr="00F44B29">
        <w:trPr>
          <w:trHeight w:val="300"/>
        </w:trPr>
        <w:tc>
          <w:tcPr>
            <w:tcW w:w="2977" w:type="dxa"/>
            <w:noWrap/>
            <w:tcMar>
              <w:left w:w="85" w:type="dxa"/>
              <w:right w:w="85" w:type="dxa"/>
            </w:tcMar>
            <w:vAlign w:val="center"/>
            <w:hideMark/>
          </w:tcPr>
          <w:p w14:paraId="12706ADF" w14:textId="10F1F3D5"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7DC0B5B0" w14:textId="77777777" w:rsidR="00140829" w:rsidRPr="00EB086D" w:rsidRDefault="00140829" w:rsidP="00370A0C">
            <w:pPr>
              <w:pStyle w:val="TableText"/>
              <w:spacing w:before="40" w:after="30"/>
              <w:jc w:val="center"/>
              <w:rPr>
                <w:rFonts w:eastAsia="Times New Roman"/>
              </w:rPr>
            </w:pPr>
            <w:r w:rsidRPr="00EB086D">
              <w:t>Jan</w:t>
            </w:r>
          </w:p>
        </w:tc>
        <w:tc>
          <w:tcPr>
            <w:tcW w:w="1542" w:type="dxa"/>
            <w:noWrap/>
            <w:tcMar>
              <w:left w:w="85" w:type="dxa"/>
              <w:right w:w="85" w:type="dxa"/>
            </w:tcMar>
            <w:vAlign w:val="center"/>
            <w:hideMark/>
          </w:tcPr>
          <w:p w14:paraId="6507287B" w14:textId="77777777" w:rsidR="00140829" w:rsidRPr="00EB086D" w:rsidRDefault="00140829" w:rsidP="008070AF">
            <w:pPr>
              <w:pStyle w:val="TableText"/>
              <w:spacing w:before="40" w:after="30"/>
              <w:jc w:val="right"/>
              <w:rPr>
                <w:rFonts w:eastAsia="Times New Roman"/>
              </w:rPr>
            </w:pPr>
            <w:r w:rsidRPr="00EB086D">
              <w:t>10.17</w:t>
            </w:r>
          </w:p>
        </w:tc>
        <w:tc>
          <w:tcPr>
            <w:tcW w:w="1886" w:type="dxa"/>
            <w:noWrap/>
            <w:tcMar>
              <w:left w:w="85" w:type="dxa"/>
              <w:right w:w="85" w:type="dxa"/>
            </w:tcMar>
            <w:vAlign w:val="center"/>
            <w:hideMark/>
          </w:tcPr>
          <w:p w14:paraId="5EA8E726" w14:textId="77777777" w:rsidR="00140829" w:rsidRPr="00EB086D" w:rsidRDefault="00140829" w:rsidP="008070AF">
            <w:pPr>
              <w:pStyle w:val="TableText"/>
              <w:spacing w:before="40" w:after="30"/>
              <w:jc w:val="right"/>
              <w:rPr>
                <w:rFonts w:eastAsia="Times New Roman"/>
              </w:rPr>
            </w:pPr>
            <w:r w:rsidRPr="00EB086D">
              <w:t>7.62</w:t>
            </w:r>
          </w:p>
        </w:tc>
        <w:tc>
          <w:tcPr>
            <w:tcW w:w="1842" w:type="dxa"/>
            <w:noWrap/>
            <w:tcMar>
              <w:left w:w="85" w:type="dxa"/>
              <w:right w:w="85" w:type="dxa"/>
            </w:tcMar>
            <w:vAlign w:val="center"/>
            <w:hideMark/>
          </w:tcPr>
          <w:p w14:paraId="10B88F4C" w14:textId="77777777" w:rsidR="00140829" w:rsidRPr="00EB086D" w:rsidRDefault="00140829" w:rsidP="008070AF">
            <w:pPr>
              <w:pStyle w:val="TableText"/>
              <w:spacing w:before="40" w:after="30"/>
              <w:jc w:val="right"/>
              <w:rPr>
                <w:rFonts w:eastAsia="Times New Roman"/>
              </w:rPr>
            </w:pPr>
            <w:r w:rsidRPr="00EB086D">
              <w:t>2.55</w:t>
            </w:r>
          </w:p>
        </w:tc>
      </w:tr>
      <w:tr w:rsidR="00140829" w:rsidRPr="00EB086D" w14:paraId="5C540FA4" w14:textId="77777777" w:rsidTr="00F44B29">
        <w:trPr>
          <w:trHeight w:val="300"/>
        </w:trPr>
        <w:tc>
          <w:tcPr>
            <w:tcW w:w="2977" w:type="dxa"/>
            <w:noWrap/>
            <w:tcMar>
              <w:left w:w="85" w:type="dxa"/>
              <w:right w:w="85" w:type="dxa"/>
            </w:tcMar>
            <w:vAlign w:val="center"/>
            <w:hideMark/>
          </w:tcPr>
          <w:p w14:paraId="1CDA9B75" w14:textId="55F38BB2"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098A8789" w14:textId="77777777" w:rsidR="00140829" w:rsidRPr="00EB086D" w:rsidRDefault="00140829" w:rsidP="00370A0C">
            <w:pPr>
              <w:pStyle w:val="TableText"/>
              <w:spacing w:before="40" w:after="30"/>
              <w:jc w:val="center"/>
              <w:rPr>
                <w:rFonts w:eastAsia="Times New Roman"/>
              </w:rPr>
            </w:pPr>
            <w:r w:rsidRPr="00EB086D">
              <w:t>Feb</w:t>
            </w:r>
          </w:p>
        </w:tc>
        <w:tc>
          <w:tcPr>
            <w:tcW w:w="1542" w:type="dxa"/>
            <w:noWrap/>
            <w:tcMar>
              <w:left w:w="85" w:type="dxa"/>
              <w:right w:w="85" w:type="dxa"/>
            </w:tcMar>
            <w:vAlign w:val="center"/>
            <w:hideMark/>
          </w:tcPr>
          <w:p w14:paraId="227E56CE" w14:textId="77777777" w:rsidR="00140829" w:rsidRPr="00EB086D" w:rsidRDefault="00140829" w:rsidP="008070AF">
            <w:pPr>
              <w:pStyle w:val="TableText"/>
              <w:spacing w:before="40" w:after="30"/>
              <w:jc w:val="right"/>
              <w:rPr>
                <w:rFonts w:eastAsia="Times New Roman"/>
              </w:rPr>
            </w:pPr>
            <w:r w:rsidRPr="00EB086D">
              <w:t>9.47</w:t>
            </w:r>
          </w:p>
        </w:tc>
        <w:tc>
          <w:tcPr>
            <w:tcW w:w="1886" w:type="dxa"/>
            <w:noWrap/>
            <w:tcMar>
              <w:left w:w="85" w:type="dxa"/>
              <w:right w:w="85" w:type="dxa"/>
            </w:tcMar>
            <w:vAlign w:val="center"/>
            <w:hideMark/>
          </w:tcPr>
          <w:p w14:paraId="63D4F3FA" w14:textId="77777777" w:rsidR="00140829" w:rsidRPr="00EB086D" w:rsidRDefault="00140829" w:rsidP="008070AF">
            <w:pPr>
              <w:pStyle w:val="TableText"/>
              <w:spacing w:before="40" w:after="30"/>
              <w:jc w:val="right"/>
              <w:rPr>
                <w:rFonts w:eastAsia="Times New Roman"/>
              </w:rPr>
            </w:pPr>
            <w:r w:rsidRPr="00EB086D">
              <w:t>7.1</w:t>
            </w:r>
          </w:p>
        </w:tc>
        <w:tc>
          <w:tcPr>
            <w:tcW w:w="1842" w:type="dxa"/>
            <w:noWrap/>
            <w:tcMar>
              <w:left w:w="85" w:type="dxa"/>
              <w:right w:w="85" w:type="dxa"/>
            </w:tcMar>
            <w:vAlign w:val="center"/>
            <w:hideMark/>
          </w:tcPr>
          <w:p w14:paraId="7BA0A12C" w14:textId="77777777" w:rsidR="00140829" w:rsidRPr="00EB086D" w:rsidRDefault="00140829" w:rsidP="008070AF">
            <w:pPr>
              <w:pStyle w:val="TableText"/>
              <w:spacing w:before="40" w:after="30"/>
              <w:jc w:val="right"/>
              <w:rPr>
                <w:rFonts w:eastAsia="Times New Roman"/>
              </w:rPr>
            </w:pPr>
            <w:r w:rsidRPr="00EB086D">
              <w:t>2.38</w:t>
            </w:r>
          </w:p>
        </w:tc>
      </w:tr>
      <w:tr w:rsidR="00140829" w:rsidRPr="00EB086D" w14:paraId="7796D168" w14:textId="77777777" w:rsidTr="00F44B29">
        <w:trPr>
          <w:trHeight w:val="300"/>
        </w:trPr>
        <w:tc>
          <w:tcPr>
            <w:tcW w:w="2977" w:type="dxa"/>
            <w:noWrap/>
            <w:tcMar>
              <w:left w:w="85" w:type="dxa"/>
              <w:right w:w="85" w:type="dxa"/>
            </w:tcMar>
            <w:vAlign w:val="center"/>
            <w:hideMark/>
          </w:tcPr>
          <w:p w14:paraId="1FE8EDC2" w14:textId="54A17E42"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45F5E386" w14:textId="77777777" w:rsidR="00140829" w:rsidRPr="00EB086D" w:rsidRDefault="00140829" w:rsidP="00370A0C">
            <w:pPr>
              <w:pStyle w:val="TableText"/>
              <w:spacing w:before="40" w:after="30"/>
              <w:jc w:val="center"/>
              <w:rPr>
                <w:rFonts w:eastAsia="Times New Roman"/>
              </w:rPr>
            </w:pPr>
            <w:r w:rsidRPr="00EB086D">
              <w:t>Mar</w:t>
            </w:r>
          </w:p>
        </w:tc>
        <w:tc>
          <w:tcPr>
            <w:tcW w:w="1542" w:type="dxa"/>
            <w:noWrap/>
            <w:tcMar>
              <w:left w:w="85" w:type="dxa"/>
              <w:right w:w="85" w:type="dxa"/>
            </w:tcMar>
            <w:vAlign w:val="center"/>
            <w:hideMark/>
          </w:tcPr>
          <w:p w14:paraId="0526606D" w14:textId="77777777" w:rsidR="00140829" w:rsidRPr="00EB086D" w:rsidRDefault="00140829" w:rsidP="008070AF">
            <w:pPr>
              <w:pStyle w:val="TableText"/>
              <w:spacing w:before="40" w:after="30"/>
              <w:jc w:val="right"/>
              <w:rPr>
                <w:rFonts w:eastAsia="Times New Roman"/>
              </w:rPr>
            </w:pPr>
            <w:r w:rsidRPr="00EB086D">
              <w:t>12.12</w:t>
            </w:r>
          </w:p>
        </w:tc>
        <w:tc>
          <w:tcPr>
            <w:tcW w:w="1886" w:type="dxa"/>
            <w:noWrap/>
            <w:tcMar>
              <w:left w:w="85" w:type="dxa"/>
              <w:right w:w="85" w:type="dxa"/>
            </w:tcMar>
            <w:vAlign w:val="center"/>
            <w:hideMark/>
          </w:tcPr>
          <w:p w14:paraId="2C4DF9C9" w14:textId="77777777" w:rsidR="00140829" w:rsidRPr="00EB086D" w:rsidRDefault="00140829" w:rsidP="008070AF">
            <w:pPr>
              <w:pStyle w:val="TableText"/>
              <w:spacing w:before="40" w:after="30"/>
              <w:jc w:val="right"/>
              <w:rPr>
                <w:rFonts w:eastAsia="Times New Roman"/>
              </w:rPr>
            </w:pPr>
            <w:r w:rsidRPr="00EB086D">
              <w:t>9.08</w:t>
            </w:r>
          </w:p>
        </w:tc>
        <w:tc>
          <w:tcPr>
            <w:tcW w:w="1842" w:type="dxa"/>
            <w:noWrap/>
            <w:tcMar>
              <w:left w:w="85" w:type="dxa"/>
              <w:right w:w="85" w:type="dxa"/>
            </w:tcMar>
            <w:vAlign w:val="center"/>
            <w:hideMark/>
          </w:tcPr>
          <w:p w14:paraId="467452BC" w14:textId="77777777" w:rsidR="00140829" w:rsidRPr="00EB086D" w:rsidRDefault="00140829" w:rsidP="008070AF">
            <w:pPr>
              <w:pStyle w:val="TableText"/>
              <w:spacing w:before="40" w:after="30"/>
              <w:jc w:val="right"/>
              <w:rPr>
                <w:rFonts w:eastAsia="Times New Roman"/>
              </w:rPr>
            </w:pPr>
            <w:r w:rsidRPr="00EB086D">
              <w:t>3.04</w:t>
            </w:r>
          </w:p>
        </w:tc>
      </w:tr>
      <w:tr w:rsidR="00140829" w:rsidRPr="00EB086D" w14:paraId="1F26B5DD" w14:textId="77777777" w:rsidTr="00F44B29">
        <w:trPr>
          <w:trHeight w:val="300"/>
        </w:trPr>
        <w:tc>
          <w:tcPr>
            <w:tcW w:w="2977" w:type="dxa"/>
            <w:noWrap/>
            <w:tcMar>
              <w:left w:w="85" w:type="dxa"/>
              <w:right w:w="85" w:type="dxa"/>
            </w:tcMar>
            <w:vAlign w:val="center"/>
            <w:hideMark/>
          </w:tcPr>
          <w:p w14:paraId="6FEC7E30" w14:textId="04A19452"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5EB1D792" w14:textId="77777777" w:rsidR="00140829" w:rsidRPr="00EB086D" w:rsidRDefault="00140829" w:rsidP="00370A0C">
            <w:pPr>
              <w:pStyle w:val="TableText"/>
              <w:spacing w:before="40" w:after="30"/>
              <w:jc w:val="center"/>
              <w:rPr>
                <w:rFonts w:eastAsia="Times New Roman"/>
              </w:rPr>
            </w:pPr>
            <w:r w:rsidRPr="00EB086D">
              <w:t>Apr</w:t>
            </w:r>
          </w:p>
        </w:tc>
        <w:tc>
          <w:tcPr>
            <w:tcW w:w="1542" w:type="dxa"/>
            <w:noWrap/>
            <w:tcMar>
              <w:left w:w="85" w:type="dxa"/>
              <w:right w:w="85" w:type="dxa"/>
            </w:tcMar>
            <w:vAlign w:val="center"/>
            <w:hideMark/>
          </w:tcPr>
          <w:p w14:paraId="67A7D7AD" w14:textId="77777777" w:rsidR="00140829" w:rsidRPr="00EB086D" w:rsidRDefault="00140829" w:rsidP="008070AF">
            <w:pPr>
              <w:pStyle w:val="TableText"/>
              <w:spacing w:before="40" w:after="30"/>
              <w:jc w:val="right"/>
              <w:rPr>
                <w:rFonts w:eastAsia="Times New Roman"/>
              </w:rPr>
            </w:pPr>
            <w:r w:rsidRPr="00EB086D">
              <w:t>11.39</w:t>
            </w:r>
          </w:p>
        </w:tc>
        <w:tc>
          <w:tcPr>
            <w:tcW w:w="1886" w:type="dxa"/>
            <w:noWrap/>
            <w:tcMar>
              <w:left w:w="85" w:type="dxa"/>
              <w:right w:w="85" w:type="dxa"/>
            </w:tcMar>
            <w:vAlign w:val="center"/>
            <w:hideMark/>
          </w:tcPr>
          <w:p w14:paraId="2D09E74F" w14:textId="77777777" w:rsidR="00140829" w:rsidRPr="00EB086D" w:rsidRDefault="00140829" w:rsidP="008070AF">
            <w:pPr>
              <w:pStyle w:val="TableText"/>
              <w:spacing w:before="40" w:after="30"/>
              <w:jc w:val="right"/>
              <w:rPr>
                <w:rFonts w:eastAsia="Times New Roman"/>
              </w:rPr>
            </w:pPr>
            <w:r w:rsidRPr="00EB086D">
              <w:t>8.53</w:t>
            </w:r>
          </w:p>
        </w:tc>
        <w:tc>
          <w:tcPr>
            <w:tcW w:w="1842" w:type="dxa"/>
            <w:noWrap/>
            <w:tcMar>
              <w:left w:w="85" w:type="dxa"/>
              <w:right w:w="85" w:type="dxa"/>
            </w:tcMar>
            <w:vAlign w:val="center"/>
            <w:hideMark/>
          </w:tcPr>
          <w:p w14:paraId="6FFB84E8" w14:textId="77777777" w:rsidR="00140829" w:rsidRPr="00EB086D" w:rsidRDefault="00140829" w:rsidP="008070AF">
            <w:pPr>
              <w:pStyle w:val="TableText"/>
              <w:spacing w:before="40" w:after="30"/>
              <w:jc w:val="right"/>
              <w:rPr>
                <w:rFonts w:eastAsia="Times New Roman"/>
              </w:rPr>
            </w:pPr>
            <w:r w:rsidRPr="00EB086D">
              <w:t>2.86</w:t>
            </w:r>
          </w:p>
        </w:tc>
      </w:tr>
      <w:tr w:rsidR="00140829" w:rsidRPr="00EB086D" w14:paraId="011586F4" w14:textId="77777777" w:rsidTr="00F44B29">
        <w:trPr>
          <w:trHeight w:val="300"/>
        </w:trPr>
        <w:tc>
          <w:tcPr>
            <w:tcW w:w="2977" w:type="dxa"/>
            <w:noWrap/>
            <w:tcMar>
              <w:left w:w="85" w:type="dxa"/>
              <w:right w:w="85" w:type="dxa"/>
            </w:tcMar>
            <w:vAlign w:val="center"/>
            <w:hideMark/>
          </w:tcPr>
          <w:p w14:paraId="2B1BA33F" w14:textId="02F3D2B5"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5E52780F" w14:textId="77777777" w:rsidR="00140829" w:rsidRPr="00EB086D" w:rsidRDefault="00140829" w:rsidP="00370A0C">
            <w:pPr>
              <w:pStyle w:val="TableText"/>
              <w:spacing w:before="40" w:after="30"/>
              <w:jc w:val="center"/>
              <w:rPr>
                <w:rFonts w:eastAsia="Times New Roman"/>
              </w:rPr>
            </w:pPr>
            <w:r w:rsidRPr="00EB086D">
              <w:t>May</w:t>
            </w:r>
          </w:p>
        </w:tc>
        <w:tc>
          <w:tcPr>
            <w:tcW w:w="1542" w:type="dxa"/>
            <w:noWrap/>
            <w:tcMar>
              <w:left w:w="85" w:type="dxa"/>
              <w:right w:w="85" w:type="dxa"/>
            </w:tcMar>
            <w:vAlign w:val="center"/>
            <w:hideMark/>
          </w:tcPr>
          <w:p w14:paraId="1CD4BEED" w14:textId="77777777" w:rsidR="00140829" w:rsidRPr="00EB086D" w:rsidRDefault="00140829" w:rsidP="008070AF">
            <w:pPr>
              <w:pStyle w:val="TableText"/>
              <w:spacing w:before="40" w:after="30"/>
              <w:jc w:val="right"/>
              <w:rPr>
                <w:rFonts w:eastAsia="Times New Roman"/>
              </w:rPr>
            </w:pPr>
            <w:r w:rsidRPr="00EB086D">
              <w:t>12.07</w:t>
            </w:r>
          </w:p>
        </w:tc>
        <w:tc>
          <w:tcPr>
            <w:tcW w:w="1886" w:type="dxa"/>
            <w:noWrap/>
            <w:tcMar>
              <w:left w:w="85" w:type="dxa"/>
              <w:right w:w="85" w:type="dxa"/>
            </w:tcMar>
            <w:vAlign w:val="center"/>
            <w:hideMark/>
          </w:tcPr>
          <w:p w14:paraId="28AD5E05" w14:textId="77777777" w:rsidR="00140829" w:rsidRPr="00EB086D" w:rsidRDefault="00140829" w:rsidP="008070AF">
            <w:pPr>
              <w:pStyle w:val="TableText"/>
              <w:spacing w:before="40" w:after="30"/>
              <w:jc w:val="right"/>
              <w:rPr>
                <w:rFonts w:eastAsia="Times New Roman"/>
              </w:rPr>
            </w:pPr>
            <w:r w:rsidRPr="00EB086D">
              <w:t>9.04</w:t>
            </w:r>
          </w:p>
        </w:tc>
        <w:tc>
          <w:tcPr>
            <w:tcW w:w="1842" w:type="dxa"/>
            <w:noWrap/>
            <w:tcMar>
              <w:left w:w="85" w:type="dxa"/>
              <w:right w:w="85" w:type="dxa"/>
            </w:tcMar>
            <w:vAlign w:val="center"/>
            <w:hideMark/>
          </w:tcPr>
          <w:p w14:paraId="1DFCAA14" w14:textId="77777777" w:rsidR="00140829" w:rsidRPr="00EB086D" w:rsidRDefault="00140829" w:rsidP="008070AF">
            <w:pPr>
              <w:pStyle w:val="TableText"/>
              <w:spacing w:before="40" w:after="30"/>
              <w:jc w:val="right"/>
              <w:rPr>
                <w:rFonts w:eastAsia="Times New Roman"/>
              </w:rPr>
            </w:pPr>
            <w:r w:rsidRPr="00EB086D">
              <w:t>3.03</w:t>
            </w:r>
          </w:p>
        </w:tc>
      </w:tr>
      <w:tr w:rsidR="00140829" w:rsidRPr="00EB086D" w14:paraId="536EDB86" w14:textId="77777777" w:rsidTr="00F44B29">
        <w:trPr>
          <w:trHeight w:val="300"/>
        </w:trPr>
        <w:tc>
          <w:tcPr>
            <w:tcW w:w="2977" w:type="dxa"/>
            <w:noWrap/>
            <w:tcMar>
              <w:left w:w="85" w:type="dxa"/>
              <w:right w:w="85" w:type="dxa"/>
            </w:tcMar>
            <w:vAlign w:val="center"/>
            <w:hideMark/>
          </w:tcPr>
          <w:p w14:paraId="31E6EF45" w14:textId="603FD5CD"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0375FF7D" w14:textId="77777777" w:rsidR="00140829" w:rsidRPr="00EB086D" w:rsidRDefault="00140829" w:rsidP="00370A0C">
            <w:pPr>
              <w:pStyle w:val="TableText"/>
              <w:spacing w:before="40" w:after="30"/>
              <w:jc w:val="center"/>
              <w:rPr>
                <w:rFonts w:eastAsia="Times New Roman"/>
              </w:rPr>
            </w:pPr>
            <w:r w:rsidRPr="00EB086D">
              <w:t>Jun</w:t>
            </w:r>
          </w:p>
        </w:tc>
        <w:tc>
          <w:tcPr>
            <w:tcW w:w="1542" w:type="dxa"/>
            <w:noWrap/>
            <w:tcMar>
              <w:left w:w="85" w:type="dxa"/>
              <w:right w:w="85" w:type="dxa"/>
            </w:tcMar>
            <w:vAlign w:val="center"/>
            <w:hideMark/>
          </w:tcPr>
          <w:p w14:paraId="60D72015" w14:textId="77777777" w:rsidR="00140829" w:rsidRPr="00EB086D" w:rsidRDefault="00140829" w:rsidP="008070AF">
            <w:pPr>
              <w:pStyle w:val="TableText"/>
              <w:spacing w:before="40" w:after="30"/>
              <w:jc w:val="right"/>
              <w:rPr>
                <w:rFonts w:eastAsia="Times New Roman"/>
              </w:rPr>
            </w:pPr>
            <w:r w:rsidRPr="00EB086D">
              <w:t>10.79</w:t>
            </w:r>
          </w:p>
        </w:tc>
        <w:tc>
          <w:tcPr>
            <w:tcW w:w="1886" w:type="dxa"/>
            <w:noWrap/>
            <w:tcMar>
              <w:left w:w="85" w:type="dxa"/>
              <w:right w:w="85" w:type="dxa"/>
            </w:tcMar>
            <w:vAlign w:val="center"/>
            <w:hideMark/>
          </w:tcPr>
          <w:p w14:paraId="37F6BAA1" w14:textId="77777777" w:rsidR="00140829" w:rsidRPr="00EB086D" w:rsidRDefault="00140829" w:rsidP="008070AF">
            <w:pPr>
              <w:pStyle w:val="TableText"/>
              <w:spacing w:before="40" w:after="30"/>
              <w:jc w:val="right"/>
              <w:rPr>
                <w:rFonts w:eastAsia="Times New Roman"/>
              </w:rPr>
            </w:pPr>
            <w:r w:rsidRPr="00EB086D">
              <w:t>8.08</w:t>
            </w:r>
          </w:p>
        </w:tc>
        <w:tc>
          <w:tcPr>
            <w:tcW w:w="1842" w:type="dxa"/>
            <w:noWrap/>
            <w:tcMar>
              <w:left w:w="85" w:type="dxa"/>
              <w:right w:w="85" w:type="dxa"/>
            </w:tcMar>
            <w:vAlign w:val="center"/>
            <w:hideMark/>
          </w:tcPr>
          <w:p w14:paraId="0F62915A" w14:textId="77777777" w:rsidR="00140829" w:rsidRPr="00EB086D" w:rsidRDefault="00140829" w:rsidP="008070AF">
            <w:pPr>
              <w:pStyle w:val="TableText"/>
              <w:spacing w:before="40" w:after="30"/>
              <w:jc w:val="right"/>
              <w:rPr>
                <w:rFonts w:eastAsia="Times New Roman"/>
              </w:rPr>
            </w:pPr>
            <w:r w:rsidRPr="00EB086D">
              <w:t>2.71</w:t>
            </w:r>
          </w:p>
        </w:tc>
      </w:tr>
      <w:tr w:rsidR="00140829" w:rsidRPr="00EB086D" w14:paraId="496DDE25" w14:textId="77777777" w:rsidTr="00F44B29">
        <w:trPr>
          <w:trHeight w:val="300"/>
        </w:trPr>
        <w:tc>
          <w:tcPr>
            <w:tcW w:w="2977" w:type="dxa"/>
            <w:noWrap/>
            <w:tcMar>
              <w:left w:w="85" w:type="dxa"/>
              <w:right w:w="85" w:type="dxa"/>
            </w:tcMar>
            <w:vAlign w:val="center"/>
            <w:hideMark/>
          </w:tcPr>
          <w:p w14:paraId="5EE87580" w14:textId="1053E617"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16F096D4" w14:textId="77777777" w:rsidR="00140829" w:rsidRPr="00EB086D" w:rsidRDefault="00140829" w:rsidP="00370A0C">
            <w:pPr>
              <w:pStyle w:val="TableText"/>
              <w:spacing w:before="40" w:after="30"/>
              <w:jc w:val="center"/>
              <w:rPr>
                <w:rFonts w:eastAsia="Times New Roman"/>
              </w:rPr>
            </w:pPr>
            <w:r w:rsidRPr="00EB086D">
              <w:t>Jul</w:t>
            </w:r>
          </w:p>
        </w:tc>
        <w:tc>
          <w:tcPr>
            <w:tcW w:w="1542" w:type="dxa"/>
            <w:noWrap/>
            <w:tcMar>
              <w:left w:w="85" w:type="dxa"/>
              <w:right w:w="85" w:type="dxa"/>
            </w:tcMar>
            <w:vAlign w:val="center"/>
            <w:hideMark/>
          </w:tcPr>
          <w:p w14:paraId="26D70900" w14:textId="77777777" w:rsidR="00140829" w:rsidRPr="00EB086D" w:rsidRDefault="00140829" w:rsidP="008070AF">
            <w:pPr>
              <w:pStyle w:val="TableText"/>
              <w:spacing w:before="40" w:after="30"/>
              <w:jc w:val="right"/>
              <w:rPr>
                <w:rFonts w:eastAsia="Times New Roman"/>
              </w:rPr>
            </w:pPr>
            <w:r w:rsidRPr="00EB086D">
              <w:t>11.19</w:t>
            </w:r>
          </w:p>
        </w:tc>
        <w:tc>
          <w:tcPr>
            <w:tcW w:w="1886" w:type="dxa"/>
            <w:noWrap/>
            <w:tcMar>
              <w:left w:w="85" w:type="dxa"/>
              <w:right w:w="85" w:type="dxa"/>
            </w:tcMar>
            <w:vAlign w:val="center"/>
            <w:hideMark/>
          </w:tcPr>
          <w:p w14:paraId="22811181" w14:textId="77777777" w:rsidR="00140829" w:rsidRPr="00EB086D" w:rsidRDefault="00140829" w:rsidP="008070AF">
            <w:pPr>
              <w:pStyle w:val="TableText"/>
              <w:spacing w:before="40" w:after="30"/>
              <w:jc w:val="right"/>
              <w:rPr>
                <w:rFonts w:eastAsia="Times New Roman"/>
              </w:rPr>
            </w:pPr>
            <w:r w:rsidRPr="00EB086D">
              <w:t>8.38</w:t>
            </w:r>
          </w:p>
        </w:tc>
        <w:tc>
          <w:tcPr>
            <w:tcW w:w="1842" w:type="dxa"/>
            <w:noWrap/>
            <w:tcMar>
              <w:left w:w="85" w:type="dxa"/>
              <w:right w:w="85" w:type="dxa"/>
            </w:tcMar>
            <w:vAlign w:val="center"/>
            <w:hideMark/>
          </w:tcPr>
          <w:p w14:paraId="4C8946CC" w14:textId="77777777" w:rsidR="00140829" w:rsidRPr="00EB086D" w:rsidRDefault="00140829" w:rsidP="008070AF">
            <w:pPr>
              <w:pStyle w:val="TableText"/>
              <w:spacing w:before="40" w:after="30"/>
              <w:jc w:val="right"/>
              <w:rPr>
                <w:rFonts w:eastAsia="Times New Roman"/>
              </w:rPr>
            </w:pPr>
            <w:r w:rsidRPr="00EB086D">
              <w:t>2.81</w:t>
            </w:r>
          </w:p>
        </w:tc>
      </w:tr>
      <w:tr w:rsidR="00140829" w:rsidRPr="00EB086D" w14:paraId="646BC9A0" w14:textId="77777777" w:rsidTr="00F44B29">
        <w:trPr>
          <w:trHeight w:val="300"/>
        </w:trPr>
        <w:tc>
          <w:tcPr>
            <w:tcW w:w="2977" w:type="dxa"/>
            <w:noWrap/>
            <w:tcMar>
              <w:left w:w="85" w:type="dxa"/>
              <w:right w:w="85" w:type="dxa"/>
            </w:tcMar>
            <w:vAlign w:val="center"/>
            <w:hideMark/>
          </w:tcPr>
          <w:p w14:paraId="16F009B6" w14:textId="322764B3"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11B13D8C" w14:textId="77777777" w:rsidR="00140829" w:rsidRPr="00EB086D" w:rsidRDefault="00140829" w:rsidP="00370A0C">
            <w:pPr>
              <w:pStyle w:val="TableText"/>
              <w:spacing w:before="40" w:after="30"/>
              <w:jc w:val="center"/>
              <w:rPr>
                <w:rFonts w:eastAsia="Times New Roman"/>
              </w:rPr>
            </w:pPr>
            <w:r w:rsidRPr="00EB086D">
              <w:t>Aug</w:t>
            </w:r>
          </w:p>
        </w:tc>
        <w:tc>
          <w:tcPr>
            <w:tcW w:w="1542" w:type="dxa"/>
            <w:noWrap/>
            <w:tcMar>
              <w:left w:w="85" w:type="dxa"/>
              <w:right w:w="85" w:type="dxa"/>
            </w:tcMar>
            <w:vAlign w:val="center"/>
            <w:hideMark/>
          </w:tcPr>
          <w:p w14:paraId="5792E0B3" w14:textId="77777777" w:rsidR="00140829" w:rsidRPr="00EB086D" w:rsidRDefault="00140829" w:rsidP="008070AF">
            <w:pPr>
              <w:pStyle w:val="TableText"/>
              <w:spacing w:before="40" w:after="30"/>
              <w:jc w:val="right"/>
              <w:rPr>
                <w:rFonts w:eastAsia="Times New Roman"/>
              </w:rPr>
            </w:pPr>
            <w:r w:rsidRPr="00EB086D">
              <w:t>10.89</w:t>
            </w:r>
          </w:p>
        </w:tc>
        <w:tc>
          <w:tcPr>
            <w:tcW w:w="1886" w:type="dxa"/>
            <w:noWrap/>
            <w:tcMar>
              <w:left w:w="85" w:type="dxa"/>
              <w:right w:w="85" w:type="dxa"/>
            </w:tcMar>
            <w:vAlign w:val="center"/>
            <w:hideMark/>
          </w:tcPr>
          <w:p w14:paraId="38C31FC0" w14:textId="77777777" w:rsidR="00140829" w:rsidRPr="00EB086D" w:rsidRDefault="00140829" w:rsidP="008070AF">
            <w:pPr>
              <w:pStyle w:val="TableText"/>
              <w:spacing w:before="40" w:after="30"/>
              <w:jc w:val="right"/>
              <w:rPr>
                <w:rFonts w:eastAsia="Times New Roman"/>
              </w:rPr>
            </w:pPr>
            <w:r w:rsidRPr="00EB086D">
              <w:t>8.16</w:t>
            </w:r>
          </w:p>
        </w:tc>
        <w:tc>
          <w:tcPr>
            <w:tcW w:w="1842" w:type="dxa"/>
            <w:noWrap/>
            <w:tcMar>
              <w:left w:w="85" w:type="dxa"/>
              <w:right w:w="85" w:type="dxa"/>
            </w:tcMar>
            <w:vAlign w:val="center"/>
            <w:hideMark/>
          </w:tcPr>
          <w:p w14:paraId="30A5D1BB" w14:textId="77777777" w:rsidR="00140829" w:rsidRPr="00EB086D" w:rsidRDefault="00140829" w:rsidP="008070AF">
            <w:pPr>
              <w:pStyle w:val="TableText"/>
              <w:spacing w:before="40" w:after="30"/>
              <w:jc w:val="right"/>
              <w:rPr>
                <w:rFonts w:eastAsia="Times New Roman"/>
              </w:rPr>
            </w:pPr>
            <w:r w:rsidRPr="00EB086D">
              <w:t>2.74</w:t>
            </w:r>
          </w:p>
        </w:tc>
      </w:tr>
      <w:tr w:rsidR="00140829" w:rsidRPr="00EB086D" w14:paraId="0A316119" w14:textId="77777777" w:rsidTr="00F44B29">
        <w:trPr>
          <w:trHeight w:val="300"/>
        </w:trPr>
        <w:tc>
          <w:tcPr>
            <w:tcW w:w="2977" w:type="dxa"/>
            <w:noWrap/>
            <w:tcMar>
              <w:left w:w="85" w:type="dxa"/>
              <w:right w:w="85" w:type="dxa"/>
            </w:tcMar>
            <w:vAlign w:val="center"/>
            <w:hideMark/>
          </w:tcPr>
          <w:p w14:paraId="1622DF09" w14:textId="6B29759D"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52D322ED" w14:textId="77777777" w:rsidR="00140829" w:rsidRPr="00EB086D" w:rsidRDefault="00140829" w:rsidP="00370A0C">
            <w:pPr>
              <w:pStyle w:val="TableText"/>
              <w:spacing w:before="40" w:after="30"/>
              <w:jc w:val="center"/>
              <w:rPr>
                <w:rFonts w:eastAsia="Times New Roman"/>
              </w:rPr>
            </w:pPr>
            <w:r w:rsidRPr="00EB086D">
              <w:t>Sep</w:t>
            </w:r>
          </w:p>
        </w:tc>
        <w:tc>
          <w:tcPr>
            <w:tcW w:w="1542" w:type="dxa"/>
            <w:noWrap/>
            <w:tcMar>
              <w:left w:w="85" w:type="dxa"/>
              <w:right w:w="85" w:type="dxa"/>
            </w:tcMar>
            <w:vAlign w:val="center"/>
            <w:hideMark/>
          </w:tcPr>
          <w:p w14:paraId="08EFC2F4" w14:textId="77777777" w:rsidR="00140829" w:rsidRPr="00EB086D" w:rsidRDefault="00140829" w:rsidP="008070AF">
            <w:pPr>
              <w:pStyle w:val="TableText"/>
              <w:spacing w:before="40" w:after="30"/>
              <w:jc w:val="right"/>
              <w:rPr>
                <w:rFonts w:eastAsia="Times New Roman"/>
              </w:rPr>
            </w:pPr>
            <w:r w:rsidRPr="00EB086D">
              <w:t>10.36</w:t>
            </w:r>
          </w:p>
        </w:tc>
        <w:tc>
          <w:tcPr>
            <w:tcW w:w="1886" w:type="dxa"/>
            <w:noWrap/>
            <w:tcMar>
              <w:left w:w="85" w:type="dxa"/>
              <w:right w:w="85" w:type="dxa"/>
            </w:tcMar>
            <w:vAlign w:val="center"/>
            <w:hideMark/>
          </w:tcPr>
          <w:p w14:paraId="7116D0D9" w14:textId="77777777" w:rsidR="00140829" w:rsidRPr="00EB086D" w:rsidRDefault="00140829" w:rsidP="008070AF">
            <w:pPr>
              <w:pStyle w:val="TableText"/>
              <w:spacing w:before="40" w:after="30"/>
              <w:jc w:val="right"/>
              <w:rPr>
                <w:rFonts w:eastAsia="Times New Roman"/>
              </w:rPr>
            </w:pPr>
            <w:r w:rsidRPr="00EB086D">
              <w:t>7.76</w:t>
            </w:r>
          </w:p>
        </w:tc>
        <w:tc>
          <w:tcPr>
            <w:tcW w:w="1842" w:type="dxa"/>
            <w:noWrap/>
            <w:tcMar>
              <w:left w:w="85" w:type="dxa"/>
              <w:right w:w="85" w:type="dxa"/>
            </w:tcMar>
            <w:vAlign w:val="center"/>
            <w:hideMark/>
          </w:tcPr>
          <w:p w14:paraId="1356F63E" w14:textId="77777777" w:rsidR="00140829" w:rsidRPr="00EB086D" w:rsidRDefault="00140829" w:rsidP="008070AF">
            <w:pPr>
              <w:pStyle w:val="TableText"/>
              <w:spacing w:before="40" w:after="30"/>
              <w:jc w:val="right"/>
              <w:rPr>
                <w:rFonts w:eastAsia="Times New Roman"/>
              </w:rPr>
            </w:pPr>
            <w:r w:rsidRPr="00EB086D">
              <w:t>2.6</w:t>
            </w:r>
          </w:p>
        </w:tc>
      </w:tr>
      <w:tr w:rsidR="00140829" w:rsidRPr="00EB086D" w14:paraId="42E80EC0" w14:textId="77777777" w:rsidTr="00F44B29">
        <w:trPr>
          <w:trHeight w:val="300"/>
        </w:trPr>
        <w:tc>
          <w:tcPr>
            <w:tcW w:w="2977" w:type="dxa"/>
            <w:noWrap/>
            <w:tcMar>
              <w:left w:w="85" w:type="dxa"/>
              <w:right w:w="85" w:type="dxa"/>
            </w:tcMar>
            <w:vAlign w:val="center"/>
            <w:hideMark/>
          </w:tcPr>
          <w:p w14:paraId="2366B4E1" w14:textId="6D3BDEF0"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3635E971" w14:textId="77777777" w:rsidR="00140829" w:rsidRPr="00EB086D" w:rsidRDefault="00140829" w:rsidP="00370A0C">
            <w:pPr>
              <w:pStyle w:val="TableText"/>
              <w:spacing w:before="40" w:after="30"/>
              <w:jc w:val="center"/>
              <w:rPr>
                <w:rFonts w:eastAsia="Times New Roman"/>
              </w:rPr>
            </w:pPr>
            <w:r w:rsidRPr="00EB086D">
              <w:t>Oct</w:t>
            </w:r>
          </w:p>
        </w:tc>
        <w:tc>
          <w:tcPr>
            <w:tcW w:w="1542" w:type="dxa"/>
            <w:noWrap/>
            <w:tcMar>
              <w:left w:w="85" w:type="dxa"/>
              <w:right w:w="85" w:type="dxa"/>
            </w:tcMar>
            <w:vAlign w:val="center"/>
            <w:hideMark/>
          </w:tcPr>
          <w:p w14:paraId="4D495563" w14:textId="77777777" w:rsidR="00140829" w:rsidRPr="00EB086D" w:rsidRDefault="00140829" w:rsidP="008070AF">
            <w:pPr>
              <w:pStyle w:val="TableText"/>
              <w:spacing w:before="40" w:after="30"/>
              <w:jc w:val="right"/>
              <w:rPr>
                <w:rFonts w:eastAsia="Times New Roman"/>
              </w:rPr>
            </w:pPr>
            <w:r w:rsidRPr="00EB086D">
              <w:t>9.31</w:t>
            </w:r>
          </w:p>
        </w:tc>
        <w:tc>
          <w:tcPr>
            <w:tcW w:w="1886" w:type="dxa"/>
            <w:noWrap/>
            <w:tcMar>
              <w:left w:w="85" w:type="dxa"/>
              <w:right w:w="85" w:type="dxa"/>
            </w:tcMar>
            <w:vAlign w:val="center"/>
            <w:hideMark/>
          </w:tcPr>
          <w:p w14:paraId="115D9FCB" w14:textId="77777777" w:rsidR="00140829" w:rsidRPr="00EB086D" w:rsidRDefault="00140829" w:rsidP="008070AF">
            <w:pPr>
              <w:pStyle w:val="TableText"/>
              <w:spacing w:before="40" w:after="30"/>
              <w:jc w:val="right"/>
              <w:rPr>
                <w:rFonts w:eastAsia="Times New Roman"/>
              </w:rPr>
            </w:pPr>
            <w:r w:rsidRPr="00EB086D">
              <w:t>6.98</w:t>
            </w:r>
          </w:p>
        </w:tc>
        <w:tc>
          <w:tcPr>
            <w:tcW w:w="1842" w:type="dxa"/>
            <w:noWrap/>
            <w:tcMar>
              <w:left w:w="85" w:type="dxa"/>
              <w:right w:w="85" w:type="dxa"/>
            </w:tcMar>
            <w:vAlign w:val="center"/>
            <w:hideMark/>
          </w:tcPr>
          <w:p w14:paraId="4FC7E6A4" w14:textId="77777777" w:rsidR="00140829" w:rsidRPr="00EB086D" w:rsidRDefault="00140829" w:rsidP="008070AF">
            <w:pPr>
              <w:pStyle w:val="TableText"/>
              <w:spacing w:before="40" w:after="30"/>
              <w:jc w:val="right"/>
              <w:rPr>
                <w:rFonts w:eastAsia="Times New Roman"/>
              </w:rPr>
            </w:pPr>
            <w:r w:rsidRPr="00EB086D">
              <w:t>2.34</w:t>
            </w:r>
          </w:p>
        </w:tc>
      </w:tr>
      <w:tr w:rsidR="00140829" w:rsidRPr="00EB086D" w14:paraId="7AD1E145" w14:textId="77777777" w:rsidTr="00F44B29">
        <w:trPr>
          <w:trHeight w:val="300"/>
        </w:trPr>
        <w:tc>
          <w:tcPr>
            <w:tcW w:w="2977" w:type="dxa"/>
            <w:noWrap/>
            <w:tcMar>
              <w:left w:w="85" w:type="dxa"/>
              <w:right w:w="85" w:type="dxa"/>
            </w:tcMar>
            <w:vAlign w:val="center"/>
            <w:hideMark/>
          </w:tcPr>
          <w:p w14:paraId="5B8AA82D" w14:textId="59A1F535"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7162AAAD" w14:textId="77777777" w:rsidR="00140829" w:rsidRPr="00EB086D" w:rsidRDefault="00140829" w:rsidP="00370A0C">
            <w:pPr>
              <w:pStyle w:val="TableText"/>
              <w:spacing w:before="40" w:after="30"/>
              <w:jc w:val="center"/>
              <w:rPr>
                <w:rFonts w:eastAsia="Times New Roman"/>
              </w:rPr>
            </w:pPr>
            <w:r w:rsidRPr="00EB086D">
              <w:t>Nov</w:t>
            </w:r>
          </w:p>
        </w:tc>
        <w:tc>
          <w:tcPr>
            <w:tcW w:w="1542" w:type="dxa"/>
            <w:noWrap/>
            <w:tcMar>
              <w:left w:w="85" w:type="dxa"/>
              <w:right w:w="85" w:type="dxa"/>
            </w:tcMar>
            <w:vAlign w:val="center"/>
            <w:hideMark/>
          </w:tcPr>
          <w:p w14:paraId="713A9100" w14:textId="77777777" w:rsidR="00140829" w:rsidRPr="00EB086D" w:rsidRDefault="00140829" w:rsidP="008070AF">
            <w:pPr>
              <w:pStyle w:val="TableText"/>
              <w:spacing w:before="40" w:after="30"/>
              <w:jc w:val="right"/>
              <w:rPr>
                <w:rFonts w:eastAsia="Times New Roman"/>
              </w:rPr>
            </w:pPr>
            <w:r w:rsidRPr="00EB086D">
              <w:t>9.28</w:t>
            </w:r>
          </w:p>
        </w:tc>
        <w:tc>
          <w:tcPr>
            <w:tcW w:w="1886" w:type="dxa"/>
            <w:noWrap/>
            <w:tcMar>
              <w:left w:w="85" w:type="dxa"/>
              <w:right w:w="85" w:type="dxa"/>
            </w:tcMar>
            <w:vAlign w:val="center"/>
            <w:hideMark/>
          </w:tcPr>
          <w:p w14:paraId="6ED9AB67" w14:textId="77777777" w:rsidR="00140829" w:rsidRPr="00EB086D" w:rsidRDefault="00140829" w:rsidP="008070AF">
            <w:pPr>
              <w:pStyle w:val="TableText"/>
              <w:spacing w:before="40" w:after="30"/>
              <w:jc w:val="right"/>
              <w:rPr>
                <w:rFonts w:eastAsia="Times New Roman"/>
              </w:rPr>
            </w:pPr>
            <w:r w:rsidRPr="00EB086D">
              <w:t>6.95</w:t>
            </w:r>
          </w:p>
        </w:tc>
        <w:tc>
          <w:tcPr>
            <w:tcW w:w="1842" w:type="dxa"/>
            <w:noWrap/>
            <w:tcMar>
              <w:left w:w="85" w:type="dxa"/>
              <w:right w:w="85" w:type="dxa"/>
            </w:tcMar>
            <w:vAlign w:val="center"/>
            <w:hideMark/>
          </w:tcPr>
          <w:p w14:paraId="2F9178BE" w14:textId="77777777" w:rsidR="00140829" w:rsidRPr="00EB086D" w:rsidRDefault="00140829" w:rsidP="008070AF">
            <w:pPr>
              <w:pStyle w:val="TableText"/>
              <w:spacing w:before="40" w:after="30"/>
              <w:jc w:val="right"/>
              <w:rPr>
                <w:rFonts w:eastAsia="Times New Roman"/>
              </w:rPr>
            </w:pPr>
            <w:r w:rsidRPr="00EB086D">
              <w:t>2.33</w:t>
            </w:r>
          </w:p>
        </w:tc>
      </w:tr>
      <w:tr w:rsidR="00140829" w:rsidRPr="00EB086D" w14:paraId="5CD922CB" w14:textId="77777777" w:rsidTr="00F44B29">
        <w:trPr>
          <w:trHeight w:val="300"/>
        </w:trPr>
        <w:tc>
          <w:tcPr>
            <w:tcW w:w="2977" w:type="dxa"/>
            <w:noWrap/>
            <w:tcMar>
              <w:left w:w="85" w:type="dxa"/>
              <w:right w:w="85" w:type="dxa"/>
            </w:tcMar>
            <w:vAlign w:val="center"/>
            <w:hideMark/>
          </w:tcPr>
          <w:p w14:paraId="60BC0282" w14:textId="490BF560" w:rsidR="00140829" w:rsidRPr="00EB086D" w:rsidRDefault="008D731A" w:rsidP="008070AF">
            <w:pPr>
              <w:pStyle w:val="TableText"/>
              <w:spacing w:before="40" w:after="30"/>
              <w:rPr>
                <w:rFonts w:eastAsia="Times New Roman"/>
              </w:rPr>
            </w:pPr>
            <w:r w:rsidRPr="00EB086D">
              <w:t>Breeding bulls mixed age</w:t>
            </w:r>
          </w:p>
        </w:tc>
        <w:tc>
          <w:tcPr>
            <w:tcW w:w="825" w:type="dxa"/>
            <w:noWrap/>
            <w:tcMar>
              <w:left w:w="85" w:type="dxa"/>
              <w:right w:w="85" w:type="dxa"/>
            </w:tcMar>
            <w:vAlign w:val="center"/>
            <w:hideMark/>
          </w:tcPr>
          <w:p w14:paraId="27B92B8A" w14:textId="77777777" w:rsidR="00140829" w:rsidRPr="00EB086D" w:rsidRDefault="00140829" w:rsidP="00370A0C">
            <w:pPr>
              <w:pStyle w:val="TableText"/>
              <w:spacing w:before="40" w:after="30"/>
              <w:jc w:val="center"/>
              <w:rPr>
                <w:rFonts w:eastAsia="Times New Roman"/>
              </w:rPr>
            </w:pPr>
            <w:r w:rsidRPr="00EB086D">
              <w:t>Dec</w:t>
            </w:r>
          </w:p>
        </w:tc>
        <w:tc>
          <w:tcPr>
            <w:tcW w:w="1542" w:type="dxa"/>
            <w:noWrap/>
            <w:tcMar>
              <w:left w:w="85" w:type="dxa"/>
              <w:right w:w="85" w:type="dxa"/>
            </w:tcMar>
            <w:vAlign w:val="center"/>
            <w:hideMark/>
          </w:tcPr>
          <w:p w14:paraId="05C81FB5" w14:textId="77777777" w:rsidR="00140829" w:rsidRPr="00EB086D" w:rsidRDefault="00140829" w:rsidP="008070AF">
            <w:pPr>
              <w:pStyle w:val="TableText"/>
              <w:spacing w:before="40" w:after="30"/>
              <w:jc w:val="right"/>
              <w:rPr>
                <w:rFonts w:eastAsia="Times New Roman"/>
              </w:rPr>
            </w:pPr>
            <w:r w:rsidRPr="00EB086D">
              <w:t>9.74</w:t>
            </w:r>
          </w:p>
        </w:tc>
        <w:tc>
          <w:tcPr>
            <w:tcW w:w="1886" w:type="dxa"/>
            <w:noWrap/>
            <w:tcMar>
              <w:left w:w="85" w:type="dxa"/>
              <w:right w:w="85" w:type="dxa"/>
            </w:tcMar>
            <w:vAlign w:val="center"/>
            <w:hideMark/>
          </w:tcPr>
          <w:p w14:paraId="69751CAC" w14:textId="77777777" w:rsidR="00140829" w:rsidRPr="00EB086D" w:rsidRDefault="00140829" w:rsidP="008070AF">
            <w:pPr>
              <w:pStyle w:val="TableText"/>
              <w:spacing w:before="40" w:after="30"/>
              <w:jc w:val="right"/>
              <w:rPr>
                <w:rFonts w:eastAsia="Times New Roman"/>
              </w:rPr>
            </w:pPr>
            <w:r w:rsidRPr="00EB086D">
              <w:t>7.29</w:t>
            </w:r>
          </w:p>
        </w:tc>
        <w:tc>
          <w:tcPr>
            <w:tcW w:w="1842" w:type="dxa"/>
            <w:noWrap/>
            <w:tcMar>
              <w:left w:w="85" w:type="dxa"/>
              <w:right w:w="85" w:type="dxa"/>
            </w:tcMar>
            <w:vAlign w:val="center"/>
            <w:hideMark/>
          </w:tcPr>
          <w:p w14:paraId="4CD9DBFC" w14:textId="77777777" w:rsidR="00140829" w:rsidRPr="00EB086D" w:rsidRDefault="00140829" w:rsidP="008070AF">
            <w:pPr>
              <w:pStyle w:val="TableText"/>
              <w:spacing w:before="40" w:after="30"/>
              <w:jc w:val="right"/>
              <w:rPr>
                <w:rFonts w:eastAsia="Times New Roman"/>
              </w:rPr>
            </w:pPr>
            <w:r w:rsidRPr="00EB086D">
              <w:t>2.44</w:t>
            </w:r>
          </w:p>
        </w:tc>
      </w:tr>
      <w:tr w:rsidR="00140829" w:rsidRPr="00EB086D" w14:paraId="1A27BA25" w14:textId="77777777" w:rsidTr="00F44B29">
        <w:trPr>
          <w:trHeight w:val="300"/>
        </w:trPr>
        <w:tc>
          <w:tcPr>
            <w:tcW w:w="2977" w:type="dxa"/>
            <w:noWrap/>
            <w:tcMar>
              <w:left w:w="85" w:type="dxa"/>
              <w:right w:w="85" w:type="dxa"/>
            </w:tcMar>
            <w:vAlign w:val="center"/>
            <w:hideMark/>
          </w:tcPr>
          <w:p w14:paraId="1118B432" w14:textId="79CEB4EA" w:rsidR="00140829" w:rsidRPr="00EB086D" w:rsidRDefault="008D731A" w:rsidP="008070AF">
            <w:pPr>
              <w:pStyle w:val="TableText"/>
              <w:spacing w:before="40" w:after="30"/>
              <w:rPr>
                <w:rFonts w:eastAsia="Times New Roman"/>
              </w:rPr>
            </w:pPr>
            <w:r w:rsidRPr="00EB086D">
              <w:t>Slaughter heifers 0–1</w:t>
            </w:r>
          </w:p>
        </w:tc>
        <w:tc>
          <w:tcPr>
            <w:tcW w:w="825" w:type="dxa"/>
            <w:noWrap/>
            <w:tcMar>
              <w:left w:w="85" w:type="dxa"/>
              <w:right w:w="85" w:type="dxa"/>
            </w:tcMar>
            <w:vAlign w:val="center"/>
            <w:hideMark/>
          </w:tcPr>
          <w:p w14:paraId="7BC58B99" w14:textId="77777777" w:rsidR="00140829" w:rsidRPr="00EB086D" w:rsidRDefault="00140829" w:rsidP="00370A0C">
            <w:pPr>
              <w:pStyle w:val="TableText"/>
              <w:spacing w:before="40" w:after="30"/>
              <w:jc w:val="center"/>
              <w:rPr>
                <w:rFonts w:eastAsia="Times New Roman"/>
              </w:rPr>
            </w:pPr>
            <w:r w:rsidRPr="00EB086D">
              <w:t>Jan</w:t>
            </w:r>
          </w:p>
        </w:tc>
        <w:tc>
          <w:tcPr>
            <w:tcW w:w="1542" w:type="dxa"/>
            <w:noWrap/>
            <w:tcMar>
              <w:left w:w="85" w:type="dxa"/>
              <w:right w:w="85" w:type="dxa"/>
            </w:tcMar>
            <w:vAlign w:val="center"/>
            <w:hideMark/>
          </w:tcPr>
          <w:p w14:paraId="64895794" w14:textId="77777777" w:rsidR="00140829" w:rsidRPr="00EB086D" w:rsidRDefault="00140829" w:rsidP="008070AF">
            <w:pPr>
              <w:pStyle w:val="TableText"/>
              <w:spacing w:before="40" w:after="30"/>
              <w:jc w:val="right"/>
              <w:rPr>
                <w:rFonts w:eastAsia="Times New Roman"/>
              </w:rPr>
            </w:pPr>
            <w:r w:rsidRPr="00EB086D">
              <w:t>1.62</w:t>
            </w:r>
          </w:p>
        </w:tc>
        <w:tc>
          <w:tcPr>
            <w:tcW w:w="1886" w:type="dxa"/>
            <w:noWrap/>
            <w:tcMar>
              <w:left w:w="85" w:type="dxa"/>
              <w:right w:w="85" w:type="dxa"/>
            </w:tcMar>
            <w:vAlign w:val="center"/>
            <w:hideMark/>
          </w:tcPr>
          <w:p w14:paraId="03F1B14B" w14:textId="77777777" w:rsidR="00140829" w:rsidRPr="00EB086D" w:rsidRDefault="00140829" w:rsidP="008070AF">
            <w:pPr>
              <w:pStyle w:val="TableText"/>
              <w:spacing w:before="40" w:after="30"/>
              <w:jc w:val="right"/>
              <w:rPr>
                <w:rFonts w:eastAsia="Times New Roman"/>
              </w:rPr>
            </w:pPr>
            <w:r w:rsidRPr="00EB086D">
              <w:t>1.21</w:t>
            </w:r>
          </w:p>
        </w:tc>
        <w:tc>
          <w:tcPr>
            <w:tcW w:w="1842" w:type="dxa"/>
            <w:noWrap/>
            <w:tcMar>
              <w:left w:w="85" w:type="dxa"/>
              <w:right w:w="85" w:type="dxa"/>
            </w:tcMar>
            <w:vAlign w:val="center"/>
            <w:hideMark/>
          </w:tcPr>
          <w:p w14:paraId="6A2B4CA1" w14:textId="77777777" w:rsidR="00140829" w:rsidRPr="00EB086D" w:rsidRDefault="00140829" w:rsidP="008070AF">
            <w:pPr>
              <w:pStyle w:val="TableText"/>
              <w:spacing w:before="40" w:after="30"/>
              <w:jc w:val="right"/>
              <w:rPr>
                <w:rFonts w:eastAsia="Times New Roman"/>
              </w:rPr>
            </w:pPr>
            <w:r w:rsidRPr="00EB086D">
              <w:t>0.41</w:t>
            </w:r>
          </w:p>
        </w:tc>
      </w:tr>
      <w:tr w:rsidR="00140829" w:rsidRPr="00EB086D" w14:paraId="264D098D" w14:textId="77777777" w:rsidTr="00F44B29">
        <w:trPr>
          <w:trHeight w:val="300"/>
        </w:trPr>
        <w:tc>
          <w:tcPr>
            <w:tcW w:w="2977" w:type="dxa"/>
            <w:noWrap/>
            <w:tcMar>
              <w:left w:w="85" w:type="dxa"/>
              <w:right w:w="85" w:type="dxa"/>
            </w:tcMar>
            <w:vAlign w:val="center"/>
            <w:hideMark/>
          </w:tcPr>
          <w:p w14:paraId="011CE860" w14:textId="275A74B6" w:rsidR="00140829" w:rsidRPr="00EB086D" w:rsidRDefault="008D731A" w:rsidP="008070AF">
            <w:pPr>
              <w:pStyle w:val="TableText"/>
              <w:spacing w:before="40" w:after="30"/>
              <w:rPr>
                <w:rFonts w:eastAsia="Times New Roman"/>
              </w:rPr>
            </w:pPr>
            <w:r w:rsidRPr="00EB086D">
              <w:t>Slaughter heifers 0–1</w:t>
            </w:r>
          </w:p>
        </w:tc>
        <w:tc>
          <w:tcPr>
            <w:tcW w:w="825" w:type="dxa"/>
            <w:noWrap/>
            <w:tcMar>
              <w:left w:w="85" w:type="dxa"/>
              <w:right w:w="85" w:type="dxa"/>
            </w:tcMar>
            <w:vAlign w:val="center"/>
            <w:hideMark/>
          </w:tcPr>
          <w:p w14:paraId="4D0B5090" w14:textId="77777777" w:rsidR="00140829" w:rsidRPr="00EB086D" w:rsidRDefault="00140829" w:rsidP="00370A0C">
            <w:pPr>
              <w:pStyle w:val="TableText"/>
              <w:spacing w:before="40" w:after="30"/>
              <w:jc w:val="center"/>
              <w:rPr>
                <w:rFonts w:eastAsia="Times New Roman"/>
              </w:rPr>
            </w:pPr>
            <w:r w:rsidRPr="00EB086D">
              <w:t>Feb</w:t>
            </w:r>
          </w:p>
        </w:tc>
        <w:tc>
          <w:tcPr>
            <w:tcW w:w="1542" w:type="dxa"/>
            <w:noWrap/>
            <w:tcMar>
              <w:left w:w="85" w:type="dxa"/>
              <w:right w:w="85" w:type="dxa"/>
            </w:tcMar>
            <w:vAlign w:val="center"/>
            <w:hideMark/>
          </w:tcPr>
          <w:p w14:paraId="461E8C2A" w14:textId="77777777" w:rsidR="00140829" w:rsidRPr="00EB086D" w:rsidRDefault="00140829" w:rsidP="008070AF">
            <w:pPr>
              <w:pStyle w:val="TableText"/>
              <w:spacing w:before="40" w:after="30"/>
              <w:jc w:val="right"/>
              <w:rPr>
                <w:rFonts w:eastAsia="Times New Roman"/>
              </w:rPr>
            </w:pPr>
            <w:r w:rsidRPr="00EB086D">
              <w:t>1.8</w:t>
            </w:r>
          </w:p>
        </w:tc>
        <w:tc>
          <w:tcPr>
            <w:tcW w:w="1886" w:type="dxa"/>
            <w:noWrap/>
            <w:tcMar>
              <w:left w:w="85" w:type="dxa"/>
              <w:right w:w="85" w:type="dxa"/>
            </w:tcMar>
            <w:vAlign w:val="center"/>
            <w:hideMark/>
          </w:tcPr>
          <w:p w14:paraId="1CF4031F" w14:textId="77777777" w:rsidR="00140829" w:rsidRPr="00EB086D" w:rsidRDefault="00140829" w:rsidP="008070AF">
            <w:pPr>
              <w:pStyle w:val="TableText"/>
              <w:spacing w:before="40" w:after="30"/>
              <w:jc w:val="right"/>
              <w:rPr>
                <w:rFonts w:eastAsia="Times New Roman"/>
              </w:rPr>
            </w:pPr>
            <w:r w:rsidRPr="00EB086D">
              <w:t>1.35</w:t>
            </w:r>
          </w:p>
        </w:tc>
        <w:tc>
          <w:tcPr>
            <w:tcW w:w="1842" w:type="dxa"/>
            <w:noWrap/>
            <w:tcMar>
              <w:left w:w="85" w:type="dxa"/>
              <w:right w:w="85" w:type="dxa"/>
            </w:tcMar>
            <w:vAlign w:val="center"/>
            <w:hideMark/>
          </w:tcPr>
          <w:p w14:paraId="58288A43" w14:textId="77777777" w:rsidR="00140829" w:rsidRPr="00EB086D" w:rsidRDefault="00140829" w:rsidP="008070AF">
            <w:pPr>
              <w:pStyle w:val="TableText"/>
              <w:spacing w:before="40" w:after="30"/>
              <w:jc w:val="right"/>
              <w:rPr>
                <w:rFonts w:eastAsia="Times New Roman"/>
              </w:rPr>
            </w:pPr>
            <w:r w:rsidRPr="00EB086D">
              <w:t>0.45</w:t>
            </w:r>
          </w:p>
        </w:tc>
      </w:tr>
      <w:tr w:rsidR="00140829" w:rsidRPr="00EB086D" w14:paraId="05826A19" w14:textId="77777777" w:rsidTr="00F44B29">
        <w:trPr>
          <w:trHeight w:val="300"/>
        </w:trPr>
        <w:tc>
          <w:tcPr>
            <w:tcW w:w="2977" w:type="dxa"/>
            <w:noWrap/>
            <w:tcMar>
              <w:left w:w="85" w:type="dxa"/>
              <w:right w:w="85" w:type="dxa"/>
            </w:tcMar>
            <w:vAlign w:val="center"/>
            <w:hideMark/>
          </w:tcPr>
          <w:p w14:paraId="74743E8F" w14:textId="25AC0F53" w:rsidR="00140829" w:rsidRPr="00EB086D" w:rsidRDefault="008D731A" w:rsidP="008070AF">
            <w:pPr>
              <w:pStyle w:val="TableText"/>
              <w:spacing w:before="40" w:after="30"/>
              <w:rPr>
                <w:rFonts w:eastAsia="Times New Roman"/>
              </w:rPr>
            </w:pPr>
            <w:r w:rsidRPr="00EB086D">
              <w:t>Slaughter heifers 0–1</w:t>
            </w:r>
          </w:p>
        </w:tc>
        <w:tc>
          <w:tcPr>
            <w:tcW w:w="825" w:type="dxa"/>
            <w:noWrap/>
            <w:tcMar>
              <w:left w:w="85" w:type="dxa"/>
              <w:right w:w="85" w:type="dxa"/>
            </w:tcMar>
            <w:vAlign w:val="center"/>
            <w:hideMark/>
          </w:tcPr>
          <w:p w14:paraId="2A90FA13" w14:textId="77777777" w:rsidR="00140829" w:rsidRPr="00EB086D" w:rsidRDefault="00140829" w:rsidP="00370A0C">
            <w:pPr>
              <w:pStyle w:val="TableText"/>
              <w:spacing w:before="40" w:after="30"/>
              <w:jc w:val="center"/>
              <w:rPr>
                <w:rFonts w:eastAsia="Times New Roman"/>
              </w:rPr>
            </w:pPr>
            <w:r w:rsidRPr="00EB086D">
              <w:t>Mar</w:t>
            </w:r>
          </w:p>
        </w:tc>
        <w:tc>
          <w:tcPr>
            <w:tcW w:w="1542" w:type="dxa"/>
            <w:noWrap/>
            <w:tcMar>
              <w:left w:w="85" w:type="dxa"/>
              <w:right w:w="85" w:type="dxa"/>
            </w:tcMar>
            <w:vAlign w:val="center"/>
            <w:hideMark/>
          </w:tcPr>
          <w:p w14:paraId="16D663C7" w14:textId="77777777" w:rsidR="00140829" w:rsidRPr="00EB086D" w:rsidRDefault="00140829" w:rsidP="008070AF">
            <w:pPr>
              <w:pStyle w:val="TableText"/>
              <w:spacing w:before="40" w:after="30"/>
              <w:jc w:val="right"/>
              <w:rPr>
                <w:rFonts w:eastAsia="Times New Roman"/>
              </w:rPr>
            </w:pPr>
            <w:r w:rsidRPr="00EB086D">
              <w:t>4.22</w:t>
            </w:r>
          </w:p>
        </w:tc>
        <w:tc>
          <w:tcPr>
            <w:tcW w:w="1886" w:type="dxa"/>
            <w:noWrap/>
            <w:tcMar>
              <w:left w:w="85" w:type="dxa"/>
              <w:right w:w="85" w:type="dxa"/>
            </w:tcMar>
            <w:vAlign w:val="center"/>
            <w:hideMark/>
          </w:tcPr>
          <w:p w14:paraId="39BE7799" w14:textId="77777777" w:rsidR="00140829" w:rsidRPr="00EB086D" w:rsidRDefault="00140829" w:rsidP="008070AF">
            <w:pPr>
              <w:pStyle w:val="TableText"/>
              <w:spacing w:before="40" w:after="30"/>
              <w:jc w:val="right"/>
              <w:rPr>
                <w:rFonts w:eastAsia="Times New Roman"/>
              </w:rPr>
            </w:pPr>
            <w:r w:rsidRPr="00EB086D">
              <w:t>3.16</w:t>
            </w:r>
          </w:p>
        </w:tc>
        <w:tc>
          <w:tcPr>
            <w:tcW w:w="1842" w:type="dxa"/>
            <w:noWrap/>
            <w:tcMar>
              <w:left w:w="85" w:type="dxa"/>
              <w:right w:w="85" w:type="dxa"/>
            </w:tcMar>
            <w:vAlign w:val="center"/>
            <w:hideMark/>
          </w:tcPr>
          <w:p w14:paraId="5AFF0C29" w14:textId="77777777" w:rsidR="00140829" w:rsidRPr="00EB086D" w:rsidRDefault="00140829" w:rsidP="008070AF">
            <w:pPr>
              <w:pStyle w:val="TableText"/>
              <w:spacing w:before="40" w:after="30"/>
              <w:jc w:val="right"/>
              <w:rPr>
                <w:rFonts w:eastAsia="Times New Roman"/>
              </w:rPr>
            </w:pPr>
            <w:r w:rsidRPr="00EB086D">
              <w:t>1.06</w:t>
            </w:r>
          </w:p>
        </w:tc>
      </w:tr>
      <w:tr w:rsidR="00140829" w:rsidRPr="00EB086D" w14:paraId="292924AD" w14:textId="77777777" w:rsidTr="00F44B29">
        <w:trPr>
          <w:trHeight w:val="300"/>
        </w:trPr>
        <w:tc>
          <w:tcPr>
            <w:tcW w:w="2977" w:type="dxa"/>
            <w:noWrap/>
            <w:tcMar>
              <w:left w:w="85" w:type="dxa"/>
              <w:right w:w="85" w:type="dxa"/>
            </w:tcMar>
            <w:vAlign w:val="center"/>
            <w:hideMark/>
          </w:tcPr>
          <w:p w14:paraId="772CF574" w14:textId="004F0EDB" w:rsidR="00140829" w:rsidRPr="00EB086D" w:rsidRDefault="008D731A" w:rsidP="008070AF">
            <w:pPr>
              <w:pStyle w:val="TableText"/>
              <w:spacing w:before="40" w:after="30"/>
              <w:rPr>
                <w:rFonts w:eastAsia="Times New Roman"/>
              </w:rPr>
            </w:pPr>
            <w:r w:rsidRPr="00EB086D">
              <w:lastRenderedPageBreak/>
              <w:t>Slaughter heifers 0–1</w:t>
            </w:r>
          </w:p>
        </w:tc>
        <w:tc>
          <w:tcPr>
            <w:tcW w:w="825" w:type="dxa"/>
            <w:noWrap/>
            <w:tcMar>
              <w:left w:w="85" w:type="dxa"/>
              <w:right w:w="85" w:type="dxa"/>
            </w:tcMar>
            <w:vAlign w:val="center"/>
            <w:hideMark/>
          </w:tcPr>
          <w:p w14:paraId="12D16212" w14:textId="77777777" w:rsidR="00140829" w:rsidRPr="00EB086D" w:rsidRDefault="00140829" w:rsidP="00370A0C">
            <w:pPr>
              <w:pStyle w:val="TableText"/>
              <w:spacing w:before="40" w:after="30"/>
              <w:jc w:val="center"/>
              <w:rPr>
                <w:rFonts w:eastAsia="Times New Roman"/>
              </w:rPr>
            </w:pPr>
            <w:r w:rsidRPr="00EB086D">
              <w:t>Apr</w:t>
            </w:r>
          </w:p>
        </w:tc>
        <w:tc>
          <w:tcPr>
            <w:tcW w:w="1542" w:type="dxa"/>
            <w:noWrap/>
            <w:tcMar>
              <w:left w:w="85" w:type="dxa"/>
              <w:right w:w="85" w:type="dxa"/>
            </w:tcMar>
            <w:vAlign w:val="center"/>
            <w:hideMark/>
          </w:tcPr>
          <w:p w14:paraId="05AC1AFE" w14:textId="77777777" w:rsidR="00140829" w:rsidRPr="00EB086D" w:rsidRDefault="00140829" w:rsidP="008070AF">
            <w:pPr>
              <w:pStyle w:val="TableText"/>
              <w:spacing w:before="40" w:after="30"/>
              <w:jc w:val="right"/>
              <w:rPr>
                <w:rFonts w:eastAsia="Times New Roman"/>
              </w:rPr>
            </w:pPr>
            <w:r w:rsidRPr="00EB086D">
              <w:t>4.46</w:t>
            </w:r>
          </w:p>
        </w:tc>
        <w:tc>
          <w:tcPr>
            <w:tcW w:w="1886" w:type="dxa"/>
            <w:noWrap/>
            <w:tcMar>
              <w:left w:w="85" w:type="dxa"/>
              <w:right w:w="85" w:type="dxa"/>
            </w:tcMar>
            <w:vAlign w:val="center"/>
            <w:hideMark/>
          </w:tcPr>
          <w:p w14:paraId="36943C92" w14:textId="77777777" w:rsidR="00140829" w:rsidRPr="00EB086D" w:rsidRDefault="00140829" w:rsidP="008070AF">
            <w:pPr>
              <w:pStyle w:val="TableText"/>
              <w:spacing w:before="40" w:after="30"/>
              <w:jc w:val="right"/>
              <w:rPr>
                <w:rFonts w:eastAsia="Times New Roman"/>
              </w:rPr>
            </w:pPr>
            <w:r w:rsidRPr="00EB086D">
              <w:t>3.34</w:t>
            </w:r>
          </w:p>
        </w:tc>
        <w:tc>
          <w:tcPr>
            <w:tcW w:w="1842" w:type="dxa"/>
            <w:noWrap/>
            <w:tcMar>
              <w:left w:w="85" w:type="dxa"/>
              <w:right w:w="85" w:type="dxa"/>
            </w:tcMar>
            <w:vAlign w:val="center"/>
            <w:hideMark/>
          </w:tcPr>
          <w:p w14:paraId="6FE46CA7" w14:textId="77777777" w:rsidR="00140829" w:rsidRPr="00EB086D" w:rsidRDefault="00140829" w:rsidP="008070AF">
            <w:pPr>
              <w:pStyle w:val="TableText"/>
              <w:spacing w:before="40" w:after="30"/>
              <w:jc w:val="right"/>
              <w:rPr>
                <w:rFonts w:eastAsia="Times New Roman"/>
              </w:rPr>
            </w:pPr>
            <w:r w:rsidRPr="00EB086D">
              <w:t>1.12</w:t>
            </w:r>
          </w:p>
        </w:tc>
      </w:tr>
      <w:tr w:rsidR="00140829" w:rsidRPr="00EB086D" w14:paraId="676041C6" w14:textId="77777777" w:rsidTr="00F44B29">
        <w:trPr>
          <w:trHeight w:val="300"/>
        </w:trPr>
        <w:tc>
          <w:tcPr>
            <w:tcW w:w="2977" w:type="dxa"/>
            <w:noWrap/>
            <w:tcMar>
              <w:left w:w="85" w:type="dxa"/>
              <w:right w:w="85" w:type="dxa"/>
            </w:tcMar>
            <w:vAlign w:val="center"/>
            <w:hideMark/>
          </w:tcPr>
          <w:p w14:paraId="2A70CACE" w14:textId="483F2B25" w:rsidR="00140829" w:rsidRPr="00EB086D" w:rsidRDefault="008D731A" w:rsidP="008070AF">
            <w:pPr>
              <w:pStyle w:val="TableText"/>
              <w:spacing w:before="40" w:after="30"/>
              <w:rPr>
                <w:rFonts w:eastAsia="Times New Roman"/>
              </w:rPr>
            </w:pPr>
            <w:r w:rsidRPr="00EB086D">
              <w:t>Slaughter heifers 0–1</w:t>
            </w:r>
          </w:p>
        </w:tc>
        <w:tc>
          <w:tcPr>
            <w:tcW w:w="825" w:type="dxa"/>
            <w:noWrap/>
            <w:tcMar>
              <w:left w:w="85" w:type="dxa"/>
              <w:right w:w="85" w:type="dxa"/>
            </w:tcMar>
            <w:vAlign w:val="center"/>
            <w:hideMark/>
          </w:tcPr>
          <w:p w14:paraId="4420FF07" w14:textId="77777777" w:rsidR="00140829" w:rsidRPr="00EB086D" w:rsidRDefault="00140829" w:rsidP="00370A0C">
            <w:pPr>
              <w:pStyle w:val="TableText"/>
              <w:spacing w:before="40" w:after="30"/>
              <w:jc w:val="center"/>
              <w:rPr>
                <w:rFonts w:eastAsia="Times New Roman"/>
              </w:rPr>
            </w:pPr>
            <w:r w:rsidRPr="00EB086D">
              <w:t>May</w:t>
            </w:r>
          </w:p>
        </w:tc>
        <w:tc>
          <w:tcPr>
            <w:tcW w:w="1542" w:type="dxa"/>
            <w:noWrap/>
            <w:tcMar>
              <w:left w:w="85" w:type="dxa"/>
              <w:right w:w="85" w:type="dxa"/>
            </w:tcMar>
            <w:vAlign w:val="center"/>
            <w:hideMark/>
          </w:tcPr>
          <w:p w14:paraId="40E4803E" w14:textId="77777777" w:rsidR="00140829" w:rsidRPr="00EB086D" w:rsidRDefault="00140829" w:rsidP="008070AF">
            <w:pPr>
              <w:pStyle w:val="TableText"/>
              <w:spacing w:before="40" w:after="30"/>
              <w:jc w:val="right"/>
              <w:rPr>
                <w:rFonts w:eastAsia="Times New Roman"/>
              </w:rPr>
            </w:pPr>
            <w:r w:rsidRPr="00EB086D">
              <w:t>5.2</w:t>
            </w:r>
          </w:p>
        </w:tc>
        <w:tc>
          <w:tcPr>
            <w:tcW w:w="1886" w:type="dxa"/>
            <w:noWrap/>
            <w:tcMar>
              <w:left w:w="85" w:type="dxa"/>
              <w:right w:w="85" w:type="dxa"/>
            </w:tcMar>
            <w:vAlign w:val="center"/>
            <w:hideMark/>
          </w:tcPr>
          <w:p w14:paraId="1918960E" w14:textId="77777777" w:rsidR="00140829" w:rsidRPr="00EB086D" w:rsidRDefault="00140829" w:rsidP="008070AF">
            <w:pPr>
              <w:pStyle w:val="TableText"/>
              <w:spacing w:before="40" w:after="30"/>
              <w:jc w:val="right"/>
              <w:rPr>
                <w:rFonts w:eastAsia="Times New Roman"/>
              </w:rPr>
            </w:pPr>
            <w:r w:rsidRPr="00EB086D">
              <w:t>3.89</w:t>
            </w:r>
          </w:p>
        </w:tc>
        <w:tc>
          <w:tcPr>
            <w:tcW w:w="1842" w:type="dxa"/>
            <w:noWrap/>
            <w:tcMar>
              <w:left w:w="85" w:type="dxa"/>
              <w:right w:w="85" w:type="dxa"/>
            </w:tcMar>
            <w:vAlign w:val="center"/>
            <w:hideMark/>
          </w:tcPr>
          <w:p w14:paraId="5F414E28" w14:textId="77777777" w:rsidR="00140829" w:rsidRPr="00EB086D" w:rsidRDefault="00140829" w:rsidP="008070AF">
            <w:pPr>
              <w:pStyle w:val="TableText"/>
              <w:spacing w:before="40" w:after="30"/>
              <w:jc w:val="right"/>
              <w:rPr>
                <w:rFonts w:eastAsia="Times New Roman"/>
              </w:rPr>
            </w:pPr>
            <w:r w:rsidRPr="00EB086D">
              <w:t>1.3</w:t>
            </w:r>
          </w:p>
        </w:tc>
      </w:tr>
      <w:tr w:rsidR="00140829" w:rsidRPr="00EB086D" w14:paraId="3B3E3E88" w14:textId="77777777" w:rsidTr="00F44B29">
        <w:trPr>
          <w:trHeight w:val="300"/>
        </w:trPr>
        <w:tc>
          <w:tcPr>
            <w:tcW w:w="2977" w:type="dxa"/>
            <w:noWrap/>
            <w:tcMar>
              <w:left w:w="85" w:type="dxa"/>
              <w:right w:w="85" w:type="dxa"/>
            </w:tcMar>
            <w:vAlign w:val="center"/>
            <w:hideMark/>
          </w:tcPr>
          <w:p w14:paraId="72C842AF" w14:textId="1B1C66DA" w:rsidR="00140829" w:rsidRPr="00EB086D" w:rsidRDefault="008D731A" w:rsidP="008070AF">
            <w:pPr>
              <w:pStyle w:val="TableText"/>
              <w:spacing w:before="40" w:after="30"/>
              <w:rPr>
                <w:rFonts w:eastAsia="Times New Roman"/>
              </w:rPr>
            </w:pPr>
            <w:r w:rsidRPr="00EB086D">
              <w:t>Slaughter heifers 0–1</w:t>
            </w:r>
          </w:p>
        </w:tc>
        <w:tc>
          <w:tcPr>
            <w:tcW w:w="825" w:type="dxa"/>
            <w:noWrap/>
            <w:tcMar>
              <w:left w:w="85" w:type="dxa"/>
              <w:right w:w="85" w:type="dxa"/>
            </w:tcMar>
            <w:vAlign w:val="center"/>
            <w:hideMark/>
          </w:tcPr>
          <w:p w14:paraId="07B33A26" w14:textId="77777777" w:rsidR="00140829" w:rsidRPr="00EB086D" w:rsidRDefault="00140829" w:rsidP="00370A0C">
            <w:pPr>
              <w:pStyle w:val="TableText"/>
              <w:spacing w:before="40" w:after="30"/>
              <w:jc w:val="center"/>
              <w:rPr>
                <w:rFonts w:eastAsia="Times New Roman"/>
              </w:rPr>
            </w:pPr>
            <w:r w:rsidRPr="00EB086D">
              <w:t>Jun</w:t>
            </w:r>
          </w:p>
        </w:tc>
        <w:tc>
          <w:tcPr>
            <w:tcW w:w="1542" w:type="dxa"/>
            <w:noWrap/>
            <w:tcMar>
              <w:left w:w="85" w:type="dxa"/>
              <w:right w:w="85" w:type="dxa"/>
            </w:tcMar>
            <w:vAlign w:val="center"/>
            <w:hideMark/>
          </w:tcPr>
          <w:p w14:paraId="01CA7FFA" w14:textId="77777777" w:rsidR="00140829" w:rsidRPr="00EB086D" w:rsidRDefault="00140829" w:rsidP="008070AF">
            <w:pPr>
              <w:pStyle w:val="TableText"/>
              <w:spacing w:before="40" w:after="30"/>
              <w:jc w:val="right"/>
              <w:rPr>
                <w:rFonts w:eastAsia="Times New Roman"/>
              </w:rPr>
            </w:pPr>
            <w:r w:rsidRPr="00EB086D">
              <w:t>5.06</w:t>
            </w:r>
          </w:p>
        </w:tc>
        <w:tc>
          <w:tcPr>
            <w:tcW w:w="1886" w:type="dxa"/>
            <w:noWrap/>
            <w:tcMar>
              <w:left w:w="85" w:type="dxa"/>
              <w:right w:w="85" w:type="dxa"/>
            </w:tcMar>
            <w:vAlign w:val="center"/>
            <w:hideMark/>
          </w:tcPr>
          <w:p w14:paraId="509C47D3" w14:textId="77777777" w:rsidR="00140829" w:rsidRPr="00EB086D" w:rsidRDefault="00140829" w:rsidP="008070AF">
            <w:pPr>
              <w:pStyle w:val="TableText"/>
              <w:spacing w:before="40" w:after="30"/>
              <w:jc w:val="right"/>
              <w:rPr>
                <w:rFonts w:eastAsia="Times New Roman"/>
              </w:rPr>
            </w:pPr>
            <w:r w:rsidRPr="00EB086D">
              <w:t>3.79</w:t>
            </w:r>
          </w:p>
        </w:tc>
        <w:tc>
          <w:tcPr>
            <w:tcW w:w="1842" w:type="dxa"/>
            <w:noWrap/>
            <w:tcMar>
              <w:left w:w="85" w:type="dxa"/>
              <w:right w:w="85" w:type="dxa"/>
            </w:tcMar>
            <w:vAlign w:val="center"/>
            <w:hideMark/>
          </w:tcPr>
          <w:p w14:paraId="167C57BA" w14:textId="77777777" w:rsidR="00140829" w:rsidRPr="00EB086D" w:rsidRDefault="00140829" w:rsidP="008070AF">
            <w:pPr>
              <w:pStyle w:val="TableText"/>
              <w:spacing w:before="40" w:after="30"/>
              <w:jc w:val="right"/>
              <w:rPr>
                <w:rFonts w:eastAsia="Times New Roman"/>
              </w:rPr>
            </w:pPr>
            <w:r w:rsidRPr="00EB086D">
              <w:t>1.27</w:t>
            </w:r>
          </w:p>
        </w:tc>
      </w:tr>
      <w:tr w:rsidR="00140829" w:rsidRPr="00EB086D" w14:paraId="3C634945" w14:textId="77777777" w:rsidTr="00F44B29">
        <w:trPr>
          <w:trHeight w:val="300"/>
        </w:trPr>
        <w:tc>
          <w:tcPr>
            <w:tcW w:w="2977" w:type="dxa"/>
            <w:noWrap/>
            <w:tcMar>
              <w:left w:w="85" w:type="dxa"/>
              <w:right w:w="85" w:type="dxa"/>
            </w:tcMar>
            <w:vAlign w:val="center"/>
            <w:hideMark/>
          </w:tcPr>
          <w:p w14:paraId="5DF1B794" w14:textId="11D0CCEB" w:rsidR="00140829" w:rsidRPr="00EB086D" w:rsidRDefault="008D731A" w:rsidP="008070AF">
            <w:pPr>
              <w:pStyle w:val="TableText"/>
              <w:spacing w:before="40" w:after="30"/>
              <w:rPr>
                <w:rFonts w:eastAsia="Times New Roman"/>
              </w:rPr>
            </w:pPr>
            <w:r w:rsidRPr="00EB086D">
              <w:t>Slaughter heifers 0–1</w:t>
            </w:r>
          </w:p>
        </w:tc>
        <w:tc>
          <w:tcPr>
            <w:tcW w:w="825" w:type="dxa"/>
            <w:noWrap/>
            <w:tcMar>
              <w:left w:w="85" w:type="dxa"/>
              <w:right w:w="85" w:type="dxa"/>
            </w:tcMar>
            <w:vAlign w:val="center"/>
            <w:hideMark/>
          </w:tcPr>
          <w:p w14:paraId="1D1C903E" w14:textId="77777777" w:rsidR="00140829" w:rsidRPr="00EB086D" w:rsidRDefault="00140829" w:rsidP="00370A0C">
            <w:pPr>
              <w:pStyle w:val="TableText"/>
              <w:spacing w:before="40" w:after="30"/>
              <w:jc w:val="center"/>
              <w:rPr>
                <w:rFonts w:eastAsia="Times New Roman"/>
              </w:rPr>
            </w:pPr>
            <w:r w:rsidRPr="00EB086D">
              <w:t>Jul</w:t>
            </w:r>
          </w:p>
        </w:tc>
        <w:tc>
          <w:tcPr>
            <w:tcW w:w="1542" w:type="dxa"/>
            <w:noWrap/>
            <w:tcMar>
              <w:left w:w="85" w:type="dxa"/>
              <w:right w:w="85" w:type="dxa"/>
            </w:tcMar>
            <w:vAlign w:val="center"/>
            <w:hideMark/>
          </w:tcPr>
          <w:p w14:paraId="6BD66E71" w14:textId="77777777" w:rsidR="00140829" w:rsidRPr="00EB086D" w:rsidRDefault="00140829" w:rsidP="008070AF">
            <w:pPr>
              <w:pStyle w:val="TableText"/>
              <w:spacing w:before="40" w:after="30"/>
              <w:jc w:val="right"/>
              <w:rPr>
                <w:rFonts w:eastAsia="Times New Roman"/>
              </w:rPr>
            </w:pPr>
            <w:r w:rsidRPr="00EB086D">
              <w:t>5.69</w:t>
            </w:r>
          </w:p>
        </w:tc>
        <w:tc>
          <w:tcPr>
            <w:tcW w:w="1886" w:type="dxa"/>
            <w:noWrap/>
            <w:tcMar>
              <w:left w:w="85" w:type="dxa"/>
              <w:right w:w="85" w:type="dxa"/>
            </w:tcMar>
            <w:vAlign w:val="center"/>
            <w:hideMark/>
          </w:tcPr>
          <w:p w14:paraId="1C57CFAD" w14:textId="77777777" w:rsidR="00140829" w:rsidRPr="00EB086D" w:rsidRDefault="00140829" w:rsidP="008070AF">
            <w:pPr>
              <w:pStyle w:val="TableText"/>
              <w:spacing w:before="40" w:after="30"/>
              <w:jc w:val="right"/>
              <w:rPr>
                <w:rFonts w:eastAsia="Times New Roman"/>
              </w:rPr>
            </w:pPr>
            <w:r w:rsidRPr="00EB086D">
              <w:t>4.26</w:t>
            </w:r>
          </w:p>
        </w:tc>
        <w:tc>
          <w:tcPr>
            <w:tcW w:w="1842" w:type="dxa"/>
            <w:noWrap/>
            <w:tcMar>
              <w:left w:w="85" w:type="dxa"/>
              <w:right w:w="85" w:type="dxa"/>
            </w:tcMar>
            <w:vAlign w:val="center"/>
            <w:hideMark/>
          </w:tcPr>
          <w:p w14:paraId="6FC6E59A" w14:textId="77777777" w:rsidR="00140829" w:rsidRPr="00EB086D" w:rsidRDefault="00140829" w:rsidP="008070AF">
            <w:pPr>
              <w:pStyle w:val="TableText"/>
              <w:spacing w:before="40" w:after="30"/>
              <w:jc w:val="right"/>
              <w:rPr>
                <w:rFonts w:eastAsia="Times New Roman"/>
              </w:rPr>
            </w:pPr>
            <w:r w:rsidRPr="00EB086D">
              <w:t>1.43</w:t>
            </w:r>
          </w:p>
        </w:tc>
      </w:tr>
      <w:tr w:rsidR="00140829" w:rsidRPr="00EB086D" w14:paraId="70B37743" w14:textId="77777777" w:rsidTr="00F44B29">
        <w:trPr>
          <w:trHeight w:val="300"/>
        </w:trPr>
        <w:tc>
          <w:tcPr>
            <w:tcW w:w="2977" w:type="dxa"/>
            <w:noWrap/>
            <w:tcMar>
              <w:left w:w="85" w:type="dxa"/>
              <w:right w:w="85" w:type="dxa"/>
            </w:tcMar>
            <w:vAlign w:val="center"/>
            <w:hideMark/>
          </w:tcPr>
          <w:p w14:paraId="47FEAD83" w14:textId="6FB54650" w:rsidR="00140829" w:rsidRPr="00EB086D" w:rsidRDefault="008D731A" w:rsidP="008070AF">
            <w:pPr>
              <w:pStyle w:val="TableText"/>
              <w:spacing w:before="40" w:after="30"/>
              <w:rPr>
                <w:rFonts w:eastAsia="Times New Roman"/>
              </w:rPr>
            </w:pPr>
            <w:r w:rsidRPr="00EB086D">
              <w:t>Slaughter heifers 0–1</w:t>
            </w:r>
          </w:p>
        </w:tc>
        <w:tc>
          <w:tcPr>
            <w:tcW w:w="825" w:type="dxa"/>
            <w:noWrap/>
            <w:tcMar>
              <w:left w:w="85" w:type="dxa"/>
              <w:right w:w="85" w:type="dxa"/>
            </w:tcMar>
            <w:vAlign w:val="center"/>
            <w:hideMark/>
          </w:tcPr>
          <w:p w14:paraId="10536571" w14:textId="77777777" w:rsidR="00140829" w:rsidRPr="00EB086D" w:rsidRDefault="00140829" w:rsidP="00370A0C">
            <w:pPr>
              <w:pStyle w:val="TableText"/>
              <w:spacing w:before="40" w:after="30"/>
              <w:jc w:val="center"/>
              <w:rPr>
                <w:rFonts w:eastAsia="Times New Roman"/>
              </w:rPr>
            </w:pPr>
            <w:r w:rsidRPr="00EB086D">
              <w:t>Aug</w:t>
            </w:r>
          </w:p>
        </w:tc>
        <w:tc>
          <w:tcPr>
            <w:tcW w:w="1542" w:type="dxa"/>
            <w:noWrap/>
            <w:tcMar>
              <w:left w:w="85" w:type="dxa"/>
              <w:right w:w="85" w:type="dxa"/>
            </w:tcMar>
            <w:vAlign w:val="center"/>
            <w:hideMark/>
          </w:tcPr>
          <w:p w14:paraId="6A675446" w14:textId="77777777" w:rsidR="00140829" w:rsidRPr="00EB086D" w:rsidRDefault="00140829" w:rsidP="008070AF">
            <w:pPr>
              <w:pStyle w:val="TableText"/>
              <w:spacing w:before="40" w:after="30"/>
              <w:jc w:val="right"/>
              <w:rPr>
                <w:rFonts w:eastAsia="Times New Roman"/>
              </w:rPr>
            </w:pPr>
            <w:r w:rsidRPr="00EB086D">
              <w:t>5.95</w:t>
            </w:r>
          </w:p>
        </w:tc>
        <w:tc>
          <w:tcPr>
            <w:tcW w:w="1886" w:type="dxa"/>
            <w:noWrap/>
            <w:tcMar>
              <w:left w:w="85" w:type="dxa"/>
              <w:right w:w="85" w:type="dxa"/>
            </w:tcMar>
            <w:vAlign w:val="center"/>
            <w:hideMark/>
          </w:tcPr>
          <w:p w14:paraId="1918F26D" w14:textId="77777777" w:rsidR="00140829" w:rsidRPr="00EB086D" w:rsidRDefault="00140829" w:rsidP="008070AF">
            <w:pPr>
              <w:pStyle w:val="TableText"/>
              <w:spacing w:before="40" w:after="30"/>
              <w:jc w:val="right"/>
              <w:rPr>
                <w:rFonts w:eastAsia="Times New Roman"/>
              </w:rPr>
            </w:pPr>
            <w:r w:rsidRPr="00EB086D">
              <w:t>4.46</w:t>
            </w:r>
          </w:p>
        </w:tc>
        <w:tc>
          <w:tcPr>
            <w:tcW w:w="1842" w:type="dxa"/>
            <w:noWrap/>
            <w:tcMar>
              <w:left w:w="85" w:type="dxa"/>
              <w:right w:w="85" w:type="dxa"/>
            </w:tcMar>
            <w:vAlign w:val="center"/>
            <w:hideMark/>
          </w:tcPr>
          <w:p w14:paraId="6D18EFC6" w14:textId="77777777" w:rsidR="00140829" w:rsidRPr="00EB086D" w:rsidRDefault="00140829" w:rsidP="008070AF">
            <w:pPr>
              <w:pStyle w:val="TableText"/>
              <w:spacing w:before="40" w:after="30"/>
              <w:jc w:val="right"/>
              <w:rPr>
                <w:rFonts w:eastAsia="Times New Roman"/>
              </w:rPr>
            </w:pPr>
            <w:r w:rsidRPr="00EB086D">
              <w:t>1.49</w:t>
            </w:r>
          </w:p>
        </w:tc>
      </w:tr>
      <w:tr w:rsidR="00140829" w:rsidRPr="00EB086D" w14:paraId="453A9F88" w14:textId="77777777" w:rsidTr="00F44B29">
        <w:trPr>
          <w:trHeight w:val="300"/>
        </w:trPr>
        <w:tc>
          <w:tcPr>
            <w:tcW w:w="2977" w:type="dxa"/>
            <w:noWrap/>
            <w:tcMar>
              <w:left w:w="85" w:type="dxa"/>
              <w:right w:w="85" w:type="dxa"/>
            </w:tcMar>
            <w:vAlign w:val="center"/>
            <w:hideMark/>
          </w:tcPr>
          <w:p w14:paraId="2FF33AC1" w14:textId="69CF8313" w:rsidR="00140829" w:rsidRPr="00EB086D" w:rsidRDefault="008D731A" w:rsidP="008070AF">
            <w:pPr>
              <w:pStyle w:val="TableText"/>
              <w:spacing w:before="40" w:after="30"/>
              <w:rPr>
                <w:rFonts w:eastAsia="Times New Roman"/>
              </w:rPr>
            </w:pPr>
            <w:r w:rsidRPr="00EB086D">
              <w:t>Slaughter heifers 0–1</w:t>
            </w:r>
          </w:p>
        </w:tc>
        <w:tc>
          <w:tcPr>
            <w:tcW w:w="825" w:type="dxa"/>
            <w:noWrap/>
            <w:tcMar>
              <w:left w:w="85" w:type="dxa"/>
              <w:right w:w="85" w:type="dxa"/>
            </w:tcMar>
            <w:vAlign w:val="center"/>
            <w:hideMark/>
          </w:tcPr>
          <w:p w14:paraId="2121C9DE" w14:textId="77777777" w:rsidR="00140829" w:rsidRPr="00EB086D" w:rsidRDefault="00140829" w:rsidP="00370A0C">
            <w:pPr>
              <w:pStyle w:val="TableText"/>
              <w:spacing w:before="40" w:after="30"/>
              <w:jc w:val="center"/>
              <w:rPr>
                <w:rFonts w:eastAsia="Times New Roman"/>
              </w:rPr>
            </w:pPr>
            <w:r w:rsidRPr="00EB086D">
              <w:t>Sep</w:t>
            </w:r>
          </w:p>
        </w:tc>
        <w:tc>
          <w:tcPr>
            <w:tcW w:w="1542" w:type="dxa"/>
            <w:noWrap/>
            <w:tcMar>
              <w:left w:w="85" w:type="dxa"/>
              <w:right w:w="85" w:type="dxa"/>
            </w:tcMar>
            <w:vAlign w:val="center"/>
            <w:hideMark/>
          </w:tcPr>
          <w:p w14:paraId="284A15A1" w14:textId="77777777" w:rsidR="00140829" w:rsidRPr="00EB086D" w:rsidRDefault="00140829" w:rsidP="008070AF">
            <w:pPr>
              <w:pStyle w:val="TableText"/>
              <w:spacing w:before="40" w:after="30"/>
              <w:jc w:val="right"/>
              <w:rPr>
                <w:rFonts w:eastAsia="Times New Roman"/>
              </w:rPr>
            </w:pPr>
            <w:r w:rsidRPr="00EB086D">
              <w:t>6.49</w:t>
            </w:r>
          </w:p>
        </w:tc>
        <w:tc>
          <w:tcPr>
            <w:tcW w:w="1886" w:type="dxa"/>
            <w:noWrap/>
            <w:tcMar>
              <w:left w:w="85" w:type="dxa"/>
              <w:right w:w="85" w:type="dxa"/>
            </w:tcMar>
            <w:vAlign w:val="center"/>
            <w:hideMark/>
          </w:tcPr>
          <w:p w14:paraId="3D2C7C02" w14:textId="77777777" w:rsidR="00140829" w:rsidRPr="00EB086D" w:rsidRDefault="00140829" w:rsidP="008070AF">
            <w:pPr>
              <w:pStyle w:val="TableText"/>
              <w:spacing w:before="40" w:after="30"/>
              <w:jc w:val="right"/>
              <w:rPr>
                <w:rFonts w:eastAsia="Times New Roman"/>
              </w:rPr>
            </w:pPr>
            <w:r w:rsidRPr="00EB086D">
              <w:t>4.86</w:t>
            </w:r>
          </w:p>
        </w:tc>
        <w:tc>
          <w:tcPr>
            <w:tcW w:w="1842" w:type="dxa"/>
            <w:noWrap/>
            <w:tcMar>
              <w:left w:w="85" w:type="dxa"/>
              <w:right w:w="85" w:type="dxa"/>
            </w:tcMar>
            <w:vAlign w:val="center"/>
            <w:hideMark/>
          </w:tcPr>
          <w:p w14:paraId="6E9E2D3E" w14:textId="77777777" w:rsidR="00140829" w:rsidRPr="00EB086D" w:rsidRDefault="00140829" w:rsidP="008070AF">
            <w:pPr>
              <w:pStyle w:val="TableText"/>
              <w:spacing w:before="40" w:after="30"/>
              <w:jc w:val="right"/>
              <w:rPr>
                <w:rFonts w:eastAsia="Times New Roman"/>
              </w:rPr>
            </w:pPr>
            <w:r w:rsidRPr="00EB086D">
              <w:rPr>
                <w:i/>
                <w:iCs/>
              </w:rPr>
              <w:t>1.63‡</w:t>
            </w:r>
          </w:p>
        </w:tc>
      </w:tr>
      <w:tr w:rsidR="00140829" w:rsidRPr="00EB086D" w14:paraId="3DAB0013" w14:textId="77777777" w:rsidTr="00F44B29">
        <w:trPr>
          <w:trHeight w:val="300"/>
        </w:trPr>
        <w:tc>
          <w:tcPr>
            <w:tcW w:w="2977" w:type="dxa"/>
            <w:noWrap/>
            <w:tcMar>
              <w:left w:w="85" w:type="dxa"/>
              <w:right w:w="85" w:type="dxa"/>
            </w:tcMar>
            <w:vAlign w:val="center"/>
            <w:hideMark/>
          </w:tcPr>
          <w:p w14:paraId="7506EF8E" w14:textId="49806919" w:rsidR="00140829" w:rsidRPr="00EB086D" w:rsidRDefault="008D731A" w:rsidP="008070AF">
            <w:pPr>
              <w:pStyle w:val="TableText"/>
              <w:spacing w:before="40" w:after="30"/>
              <w:rPr>
                <w:rFonts w:eastAsia="Times New Roman"/>
              </w:rPr>
            </w:pPr>
            <w:r w:rsidRPr="00EB086D">
              <w:t>Slaughter heifers 0–1</w:t>
            </w:r>
          </w:p>
        </w:tc>
        <w:tc>
          <w:tcPr>
            <w:tcW w:w="825" w:type="dxa"/>
            <w:noWrap/>
            <w:tcMar>
              <w:left w:w="85" w:type="dxa"/>
              <w:right w:w="85" w:type="dxa"/>
            </w:tcMar>
            <w:vAlign w:val="center"/>
            <w:hideMark/>
          </w:tcPr>
          <w:p w14:paraId="262121E9" w14:textId="77777777" w:rsidR="00140829" w:rsidRPr="00EB086D" w:rsidRDefault="00140829" w:rsidP="00370A0C">
            <w:pPr>
              <w:pStyle w:val="TableText"/>
              <w:spacing w:before="40" w:after="30"/>
              <w:jc w:val="center"/>
              <w:rPr>
                <w:rFonts w:eastAsia="Times New Roman"/>
              </w:rPr>
            </w:pPr>
            <w:r w:rsidRPr="00EB086D">
              <w:t>Oct</w:t>
            </w:r>
          </w:p>
        </w:tc>
        <w:tc>
          <w:tcPr>
            <w:tcW w:w="1542" w:type="dxa"/>
            <w:noWrap/>
            <w:tcMar>
              <w:left w:w="85" w:type="dxa"/>
              <w:right w:w="85" w:type="dxa"/>
            </w:tcMar>
            <w:vAlign w:val="center"/>
            <w:hideMark/>
          </w:tcPr>
          <w:p w14:paraId="601E9CEB" w14:textId="77777777" w:rsidR="00140829" w:rsidRPr="00EB086D" w:rsidRDefault="00140829" w:rsidP="008070AF">
            <w:pPr>
              <w:pStyle w:val="TableText"/>
              <w:spacing w:before="40" w:after="30"/>
              <w:jc w:val="right"/>
              <w:rPr>
                <w:rFonts w:eastAsia="Times New Roman"/>
              </w:rPr>
            </w:pPr>
            <w:r w:rsidRPr="00EB086D">
              <w:t>6.49</w:t>
            </w:r>
          </w:p>
        </w:tc>
        <w:tc>
          <w:tcPr>
            <w:tcW w:w="1886" w:type="dxa"/>
            <w:noWrap/>
            <w:tcMar>
              <w:left w:w="85" w:type="dxa"/>
              <w:right w:w="85" w:type="dxa"/>
            </w:tcMar>
            <w:vAlign w:val="center"/>
            <w:hideMark/>
          </w:tcPr>
          <w:p w14:paraId="1176C2D5" w14:textId="77777777" w:rsidR="00140829" w:rsidRPr="00EB086D" w:rsidRDefault="00140829" w:rsidP="008070AF">
            <w:pPr>
              <w:pStyle w:val="TableText"/>
              <w:spacing w:before="40" w:after="30"/>
              <w:jc w:val="right"/>
              <w:rPr>
                <w:rFonts w:eastAsia="Times New Roman"/>
              </w:rPr>
            </w:pPr>
            <w:r w:rsidRPr="00EB086D">
              <w:t>4.86</w:t>
            </w:r>
          </w:p>
        </w:tc>
        <w:tc>
          <w:tcPr>
            <w:tcW w:w="1842" w:type="dxa"/>
            <w:noWrap/>
            <w:tcMar>
              <w:left w:w="85" w:type="dxa"/>
              <w:right w:w="85" w:type="dxa"/>
            </w:tcMar>
            <w:vAlign w:val="center"/>
            <w:hideMark/>
          </w:tcPr>
          <w:p w14:paraId="141D2898" w14:textId="77777777" w:rsidR="00140829" w:rsidRPr="00EB086D" w:rsidRDefault="00140829" w:rsidP="008070AF">
            <w:pPr>
              <w:pStyle w:val="TableText"/>
              <w:spacing w:before="40" w:after="30"/>
              <w:jc w:val="right"/>
              <w:rPr>
                <w:rFonts w:eastAsia="Times New Roman"/>
              </w:rPr>
            </w:pPr>
            <w:r w:rsidRPr="00EB086D">
              <w:rPr>
                <w:i/>
                <w:iCs/>
              </w:rPr>
              <w:t>1.63‡</w:t>
            </w:r>
          </w:p>
        </w:tc>
      </w:tr>
      <w:tr w:rsidR="00140829" w:rsidRPr="00EB086D" w14:paraId="7CA1101C" w14:textId="77777777" w:rsidTr="00F44B29">
        <w:trPr>
          <w:trHeight w:val="300"/>
        </w:trPr>
        <w:tc>
          <w:tcPr>
            <w:tcW w:w="2977" w:type="dxa"/>
            <w:noWrap/>
            <w:tcMar>
              <w:left w:w="85" w:type="dxa"/>
              <w:right w:w="85" w:type="dxa"/>
            </w:tcMar>
            <w:vAlign w:val="center"/>
            <w:hideMark/>
          </w:tcPr>
          <w:p w14:paraId="642E9CDC" w14:textId="440D16A7" w:rsidR="00140829" w:rsidRPr="00EB086D" w:rsidRDefault="008D731A" w:rsidP="008070AF">
            <w:pPr>
              <w:pStyle w:val="TableText"/>
              <w:spacing w:before="40" w:after="30"/>
              <w:rPr>
                <w:rFonts w:eastAsia="Times New Roman"/>
              </w:rPr>
            </w:pPr>
            <w:r w:rsidRPr="00EB086D">
              <w:t>Slaughter heifers 0–1</w:t>
            </w:r>
          </w:p>
        </w:tc>
        <w:tc>
          <w:tcPr>
            <w:tcW w:w="825" w:type="dxa"/>
            <w:noWrap/>
            <w:tcMar>
              <w:left w:w="85" w:type="dxa"/>
              <w:right w:w="85" w:type="dxa"/>
            </w:tcMar>
            <w:vAlign w:val="center"/>
            <w:hideMark/>
          </w:tcPr>
          <w:p w14:paraId="6B449A75" w14:textId="77777777" w:rsidR="00140829" w:rsidRPr="00EB086D" w:rsidRDefault="00140829" w:rsidP="00370A0C">
            <w:pPr>
              <w:pStyle w:val="TableText"/>
              <w:spacing w:before="40" w:after="30"/>
              <w:jc w:val="center"/>
              <w:rPr>
                <w:rFonts w:eastAsia="Times New Roman"/>
              </w:rPr>
            </w:pPr>
            <w:r w:rsidRPr="00EB086D">
              <w:t>Nov</w:t>
            </w:r>
          </w:p>
        </w:tc>
        <w:tc>
          <w:tcPr>
            <w:tcW w:w="1542" w:type="dxa"/>
            <w:noWrap/>
            <w:tcMar>
              <w:left w:w="85" w:type="dxa"/>
              <w:right w:w="85" w:type="dxa"/>
            </w:tcMar>
            <w:vAlign w:val="center"/>
            <w:hideMark/>
          </w:tcPr>
          <w:p w14:paraId="41E661FB" w14:textId="77777777" w:rsidR="00140829" w:rsidRPr="00EB086D" w:rsidRDefault="00140829" w:rsidP="008070AF">
            <w:pPr>
              <w:pStyle w:val="TableText"/>
              <w:spacing w:before="40" w:after="30"/>
              <w:jc w:val="right"/>
              <w:rPr>
                <w:rFonts w:eastAsia="Times New Roman"/>
              </w:rPr>
            </w:pPr>
            <w:r w:rsidRPr="00EB086D">
              <w:t>6.49</w:t>
            </w:r>
          </w:p>
        </w:tc>
        <w:tc>
          <w:tcPr>
            <w:tcW w:w="1886" w:type="dxa"/>
            <w:noWrap/>
            <w:tcMar>
              <w:left w:w="85" w:type="dxa"/>
              <w:right w:w="85" w:type="dxa"/>
            </w:tcMar>
            <w:vAlign w:val="center"/>
            <w:hideMark/>
          </w:tcPr>
          <w:p w14:paraId="3E49AE2E" w14:textId="77777777" w:rsidR="00140829" w:rsidRPr="00EB086D" w:rsidRDefault="00140829" w:rsidP="008070AF">
            <w:pPr>
              <w:pStyle w:val="TableText"/>
              <w:spacing w:before="40" w:after="30"/>
              <w:jc w:val="right"/>
              <w:rPr>
                <w:rFonts w:eastAsia="Times New Roman"/>
              </w:rPr>
            </w:pPr>
            <w:r w:rsidRPr="00EB086D">
              <w:t>4.86</w:t>
            </w:r>
          </w:p>
        </w:tc>
        <w:tc>
          <w:tcPr>
            <w:tcW w:w="1842" w:type="dxa"/>
            <w:noWrap/>
            <w:tcMar>
              <w:left w:w="85" w:type="dxa"/>
              <w:right w:w="85" w:type="dxa"/>
            </w:tcMar>
            <w:vAlign w:val="center"/>
            <w:hideMark/>
          </w:tcPr>
          <w:p w14:paraId="2BABE5F1" w14:textId="77777777" w:rsidR="00140829" w:rsidRPr="00EB086D" w:rsidRDefault="00140829" w:rsidP="008070AF">
            <w:pPr>
              <w:pStyle w:val="TableText"/>
              <w:spacing w:before="40" w:after="30"/>
              <w:jc w:val="right"/>
              <w:rPr>
                <w:rFonts w:eastAsia="Times New Roman"/>
              </w:rPr>
            </w:pPr>
            <w:r w:rsidRPr="00EB086D">
              <w:rPr>
                <w:i/>
                <w:iCs/>
              </w:rPr>
              <w:t>1.63‡</w:t>
            </w:r>
          </w:p>
        </w:tc>
      </w:tr>
      <w:tr w:rsidR="00140829" w:rsidRPr="00EB086D" w14:paraId="3B569694" w14:textId="77777777" w:rsidTr="00F44B29">
        <w:trPr>
          <w:trHeight w:val="300"/>
        </w:trPr>
        <w:tc>
          <w:tcPr>
            <w:tcW w:w="2977" w:type="dxa"/>
            <w:noWrap/>
            <w:tcMar>
              <w:left w:w="85" w:type="dxa"/>
              <w:right w:w="85" w:type="dxa"/>
            </w:tcMar>
            <w:vAlign w:val="center"/>
            <w:hideMark/>
          </w:tcPr>
          <w:p w14:paraId="49F3FFE7" w14:textId="185F1622" w:rsidR="00140829" w:rsidRPr="00EB086D" w:rsidRDefault="008D731A" w:rsidP="008070AF">
            <w:pPr>
              <w:pStyle w:val="TableText"/>
              <w:spacing w:before="40" w:after="30"/>
              <w:rPr>
                <w:rFonts w:eastAsia="Times New Roman"/>
              </w:rPr>
            </w:pPr>
            <w:r w:rsidRPr="00EB086D">
              <w:t>Slaughter heifers 0–1</w:t>
            </w:r>
          </w:p>
        </w:tc>
        <w:tc>
          <w:tcPr>
            <w:tcW w:w="825" w:type="dxa"/>
            <w:noWrap/>
            <w:tcMar>
              <w:left w:w="85" w:type="dxa"/>
              <w:right w:w="85" w:type="dxa"/>
            </w:tcMar>
            <w:vAlign w:val="center"/>
            <w:hideMark/>
          </w:tcPr>
          <w:p w14:paraId="30AD12F7" w14:textId="77777777" w:rsidR="00140829" w:rsidRPr="00EB086D" w:rsidRDefault="00140829" w:rsidP="00370A0C">
            <w:pPr>
              <w:pStyle w:val="TableText"/>
              <w:spacing w:before="40" w:after="30"/>
              <w:jc w:val="center"/>
              <w:rPr>
                <w:rFonts w:eastAsia="Times New Roman"/>
              </w:rPr>
            </w:pPr>
            <w:r w:rsidRPr="00EB086D">
              <w:t>Dec</w:t>
            </w:r>
          </w:p>
        </w:tc>
        <w:tc>
          <w:tcPr>
            <w:tcW w:w="1542" w:type="dxa"/>
            <w:noWrap/>
            <w:tcMar>
              <w:left w:w="85" w:type="dxa"/>
              <w:right w:w="85" w:type="dxa"/>
            </w:tcMar>
            <w:vAlign w:val="center"/>
            <w:hideMark/>
          </w:tcPr>
          <w:p w14:paraId="7ABD6398" w14:textId="77777777" w:rsidR="00140829" w:rsidRPr="00EB086D" w:rsidRDefault="00140829" w:rsidP="008070AF">
            <w:pPr>
              <w:pStyle w:val="TableText"/>
              <w:spacing w:before="40" w:after="30"/>
              <w:jc w:val="right"/>
              <w:rPr>
                <w:rFonts w:eastAsia="Times New Roman"/>
              </w:rPr>
            </w:pPr>
            <w:r w:rsidRPr="00EB086D">
              <w:t>6.49</w:t>
            </w:r>
          </w:p>
        </w:tc>
        <w:tc>
          <w:tcPr>
            <w:tcW w:w="1886" w:type="dxa"/>
            <w:noWrap/>
            <w:tcMar>
              <w:left w:w="85" w:type="dxa"/>
              <w:right w:w="85" w:type="dxa"/>
            </w:tcMar>
            <w:vAlign w:val="center"/>
            <w:hideMark/>
          </w:tcPr>
          <w:p w14:paraId="4EA2C491" w14:textId="77777777" w:rsidR="00140829" w:rsidRPr="00EB086D" w:rsidRDefault="00140829" w:rsidP="008070AF">
            <w:pPr>
              <w:pStyle w:val="TableText"/>
              <w:spacing w:before="40" w:after="30"/>
              <w:jc w:val="right"/>
              <w:rPr>
                <w:rFonts w:eastAsia="Times New Roman"/>
              </w:rPr>
            </w:pPr>
            <w:r w:rsidRPr="00EB086D">
              <w:t>4.86</w:t>
            </w:r>
          </w:p>
        </w:tc>
        <w:tc>
          <w:tcPr>
            <w:tcW w:w="1842" w:type="dxa"/>
            <w:noWrap/>
            <w:tcMar>
              <w:left w:w="85" w:type="dxa"/>
              <w:right w:w="85" w:type="dxa"/>
            </w:tcMar>
            <w:vAlign w:val="center"/>
            <w:hideMark/>
          </w:tcPr>
          <w:p w14:paraId="555BBC60" w14:textId="77777777" w:rsidR="00140829" w:rsidRPr="00EB086D" w:rsidRDefault="00140829" w:rsidP="008070AF">
            <w:pPr>
              <w:pStyle w:val="TableText"/>
              <w:spacing w:before="40" w:after="30"/>
              <w:jc w:val="right"/>
              <w:rPr>
                <w:rFonts w:eastAsia="Times New Roman"/>
              </w:rPr>
            </w:pPr>
            <w:r w:rsidRPr="00EB086D">
              <w:rPr>
                <w:i/>
                <w:iCs/>
              </w:rPr>
              <w:t>1.63‡</w:t>
            </w:r>
          </w:p>
        </w:tc>
      </w:tr>
      <w:tr w:rsidR="00140829" w:rsidRPr="00EB086D" w14:paraId="136CEEB2" w14:textId="77777777" w:rsidTr="00F44B29">
        <w:trPr>
          <w:trHeight w:val="300"/>
        </w:trPr>
        <w:tc>
          <w:tcPr>
            <w:tcW w:w="2977" w:type="dxa"/>
            <w:noWrap/>
            <w:tcMar>
              <w:left w:w="85" w:type="dxa"/>
              <w:right w:w="85" w:type="dxa"/>
            </w:tcMar>
            <w:vAlign w:val="center"/>
            <w:hideMark/>
          </w:tcPr>
          <w:p w14:paraId="03DB6E3B" w14:textId="588B4F12"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14208555" w14:textId="77777777" w:rsidR="00140829" w:rsidRPr="00EB086D" w:rsidRDefault="00140829" w:rsidP="00370A0C">
            <w:pPr>
              <w:pStyle w:val="TableText"/>
              <w:spacing w:before="40" w:after="30"/>
              <w:jc w:val="center"/>
              <w:rPr>
                <w:rFonts w:eastAsia="Times New Roman"/>
              </w:rPr>
            </w:pPr>
            <w:r w:rsidRPr="00EB086D">
              <w:t>Jan</w:t>
            </w:r>
          </w:p>
        </w:tc>
        <w:tc>
          <w:tcPr>
            <w:tcW w:w="1542" w:type="dxa"/>
            <w:noWrap/>
            <w:tcMar>
              <w:left w:w="85" w:type="dxa"/>
              <w:right w:w="85" w:type="dxa"/>
            </w:tcMar>
            <w:vAlign w:val="center"/>
            <w:hideMark/>
          </w:tcPr>
          <w:p w14:paraId="3EA7D4B0" w14:textId="77777777" w:rsidR="00140829" w:rsidRPr="00EB086D" w:rsidRDefault="00140829" w:rsidP="008070AF">
            <w:pPr>
              <w:pStyle w:val="TableText"/>
              <w:spacing w:before="40" w:after="30"/>
              <w:jc w:val="right"/>
              <w:rPr>
                <w:rFonts w:eastAsia="Times New Roman"/>
              </w:rPr>
            </w:pPr>
            <w:r w:rsidRPr="00EB086D">
              <w:t>6.87</w:t>
            </w:r>
          </w:p>
        </w:tc>
        <w:tc>
          <w:tcPr>
            <w:tcW w:w="1886" w:type="dxa"/>
            <w:noWrap/>
            <w:tcMar>
              <w:left w:w="85" w:type="dxa"/>
              <w:right w:w="85" w:type="dxa"/>
            </w:tcMar>
            <w:vAlign w:val="center"/>
            <w:hideMark/>
          </w:tcPr>
          <w:p w14:paraId="4797305D" w14:textId="77777777" w:rsidR="00140829" w:rsidRPr="00EB086D" w:rsidRDefault="00140829" w:rsidP="008070AF">
            <w:pPr>
              <w:pStyle w:val="TableText"/>
              <w:spacing w:before="40" w:after="30"/>
              <w:jc w:val="right"/>
              <w:rPr>
                <w:rFonts w:eastAsia="Times New Roman"/>
              </w:rPr>
            </w:pPr>
            <w:r w:rsidRPr="00EB086D">
              <w:t>5.15</w:t>
            </w:r>
          </w:p>
        </w:tc>
        <w:tc>
          <w:tcPr>
            <w:tcW w:w="1842" w:type="dxa"/>
            <w:noWrap/>
            <w:tcMar>
              <w:left w:w="85" w:type="dxa"/>
              <w:right w:w="85" w:type="dxa"/>
            </w:tcMar>
            <w:vAlign w:val="center"/>
            <w:hideMark/>
          </w:tcPr>
          <w:p w14:paraId="0E27441E" w14:textId="77777777" w:rsidR="00140829" w:rsidRPr="00EB086D" w:rsidRDefault="00140829" w:rsidP="008070AF">
            <w:pPr>
              <w:pStyle w:val="TableText"/>
              <w:spacing w:before="40" w:after="30"/>
              <w:jc w:val="right"/>
              <w:rPr>
                <w:rFonts w:eastAsia="Times New Roman"/>
              </w:rPr>
            </w:pPr>
            <w:r w:rsidRPr="00EB086D">
              <w:t>1.73</w:t>
            </w:r>
          </w:p>
        </w:tc>
      </w:tr>
      <w:tr w:rsidR="00140829" w:rsidRPr="00EB086D" w14:paraId="1A82D8C5" w14:textId="77777777" w:rsidTr="00F44B29">
        <w:trPr>
          <w:trHeight w:val="300"/>
        </w:trPr>
        <w:tc>
          <w:tcPr>
            <w:tcW w:w="2977" w:type="dxa"/>
            <w:noWrap/>
            <w:tcMar>
              <w:left w:w="85" w:type="dxa"/>
              <w:right w:w="85" w:type="dxa"/>
            </w:tcMar>
            <w:vAlign w:val="center"/>
            <w:hideMark/>
          </w:tcPr>
          <w:p w14:paraId="550DD431" w14:textId="0DD2E2B3"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0E92381E" w14:textId="77777777" w:rsidR="00140829" w:rsidRPr="00EB086D" w:rsidRDefault="00140829" w:rsidP="00370A0C">
            <w:pPr>
              <w:pStyle w:val="TableText"/>
              <w:spacing w:before="40" w:after="30"/>
              <w:jc w:val="center"/>
              <w:rPr>
                <w:rFonts w:eastAsia="Times New Roman"/>
              </w:rPr>
            </w:pPr>
            <w:r w:rsidRPr="00EB086D">
              <w:t>Feb</w:t>
            </w:r>
          </w:p>
        </w:tc>
        <w:tc>
          <w:tcPr>
            <w:tcW w:w="1542" w:type="dxa"/>
            <w:noWrap/>
            <w:tcMar>
              <w:left w:w="85" w:type="dxa"/>
              <w:right w:w="85" w:type="dxa"/>
            </w:tcMar>
            <w:vAlign w:val="center"/>
            <w:hideMark/>
          </w:tcPr>
          <w:p w14:paraId="1A7F81FC" w14:textId="77777777" w:rsidR="00140829" w:rsidRPr="00EB086D" w:rsidRDefault="00140829" w:rsidP="008070AF">
            <w:pPr>
              <w:pStyle w:val="TableText"/>
              <w:spacing w:before="40" w:after="30"/>
              <w:jc w:val="right"/>
              <w:rPr>
                <w:rFonts w:eastAsia="Times New Roman"/>
              </w:rPr>
            </w:pPr>
            <w:r w:rsidRPr="00EB086D">
              <w:t>6.6</w:t>
            </w:r>
          </w:p>
        </w:tc>
        <w:tc>
          <w:tcPr>
            <w:tcW w:w="1886" w:type="dxa"/>
            <w:noWrap/>
            <w:tcMar>
              <w:left w:w="85" w:type="dxa"/>
              <w:right w:w="85" w:type="dxa"/>
            </w:tcMar>
            <w:vAlign w:val="center"/>
            <w:hideMark/>
          </w:tcPr>
          <w:p w14:paraId="28AA6508" w14:textId="77777777" w:rsidR="00140829" w:rsidRPr="00EB086D" w:rsidRDefault="00140829" w:rsidP="008070AF">
            <w:pPr>
              <w:pStyle w:val="TableText"/>
              <w:spacing w:before="40" w:after="30"/>
              <w:jc w:val="right"/>
              <w:rPr>
                <w:rFonts w:eastAsia="Times New Roman"/>
              </w:rPr>
            </w:pPr>
            <w:r w:rsidRPr="00EB086D">
              <w:t>4.95</w:t>
            </w:r>
          </w:p>
        </w:tc>
        <w:tc>
          <w:tcPr>
            <w:tcW w:w="1842" w:type="dxa"/>
            <w:noWrap/>
            <w:tcMar>
              <w:left w:w="85" w:type="dxa"/>
              <w:right w:w="85" w:type="dxa"/>
            </w:tcMar>
            <w:vAlign w:val="center"/>
            <w:hideMark/>
          </w:tcPr>
          <w:p w14:paraId="2BF2BE7F" w14:textId="77777777" w:rsidR="00140829" w:rsidRPr="00EB086D" w:rsidRDefault="00140829" w:rsidP="008070AF">
            <w:pPr>
              <w:pStyle w:val="TableText"/>
              <w:spacing w:before="40" w:after="30"/>
              <w:jc w:val="right"/>
              <w:rPr>
                <w:rFonts w:eastAsia="Times New Roman"/>
              </w:rPr>
            </w:pPr>
            <w:r w:rsidRPr="00EB086D">
              <w:t>1.66</w:t>
            </w:r>
          </w:p>
        </w:tc>
      </w:tr>
      <w:tr w:rsidR="00140829" w:rsidRPr="00EB086D" w14:paraId="4284704E" w14:textId="77777777" w:rsidTr="00F44B29">
        <w:trPr>
          <w:trHeight w:val="300"/>
        </w:trPr>
        <w:tc>
          <w:tcPr>
            <w:tcW w:w="2977" w:type="dxa"/>
            <w:noWrap/>
            <w:tcMar>
              <w:left w:w="85" w:type="dxa"/>
              <w:right w:w="85" w:type="dxa"/>
            </w:tcMar>
            <w:vAlign w:val="center"/>
            <w:hideMark/>
          </w:tcPr>
          <w:p w14:paraId="28C2ADBF" w14:textId="7F9988DC"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4F904A5C" w14:textId="77777777" w:rsidR="00140829" w:rsidRPr="00EB086D" w:rsidRDefault="00140829" w:rsidP="00370A0C">
            <w:pPr>
              <w:pStyle w:val="TableText"/>
              <w:spacing w:before="40" w:after="30"/>
              <w:jc w:val="center"/>
              <w:rPr>
                <w:rFonts w:eastAsia="Times New Roman"/>
              </w:rPr>
            </w:pPr>
            <w:r w:rsidRPr="00EB086D">
              <w:t>Mar</w:t>
            </w:r>
          </w:p>
        </w:tc>
        <w:tc>
          <w:tcPr>
            <w:tcW w:w="1542" w:type="dxa"/>
            <w:noWrap/>
            <w:tcMar>
              <w:left w:w="85" w:type="dxa"/>
              <w:right w:w="85" w:type="dxa"/>
            </w:tcMar>
            <w:vAlign w:val="center"/>
            <w:hideMark/>
          </w:tcPr>
          <w:p w14:paraId="6D817A52" w14:textId="77777777" w:rsidR="00140829" w:rsidRPr="00EB086D" w:rsidRDefault="00140829" w:rsidP="008070AF">
            <w:pPr>
              <w:pStyle w:val="TableText"/>
              <w:spacing w:before="40" w:after="30"/>
              <w:jc w:val="right"/>
              <w:rPr>
                <w:rFonts w:eastAsia="Times New Roman"/>
              </w:rPr>
            </w:pPr>
            <w:r w:rsidRPr="00EB086D">
              <w:t>8.77</w:t>
            </w:r>
          </w:p>
        </w:tc>
        <w:tc>
          <w:tcPr>
            <w:tcW w:w="1886" w:type="dxa"/>
            <w:noWrap/>
            <w:tcMar>
              <w:left w:w="85" w:type="dxa"/>
              <w:right w:w="85" w:type="dxa"/>
            </w:tcMar>
            <w:vAlign w:val="center"/>
            <w:hideMark/>
          </w:tcPr>
          <w:p w14:paraId="1B3E7FE5" w14:textId="77777777" w:rsidR="00140829" w:rsidRPr="00EB086D" w:rsidRDefault="00140829" w:rsidP="008070AF">
            <w:pPr>
              <w:pStyle w:val="TableText"/>
              <w:spacing w:before="40" w:after="30"/>
              <w:jc w:val="right"/>
              <w:rPr>
                <w:rFonts w:eastAsia="Times New Roman"/>
              </w:rPr>
            </w:pPr>
            <w:r w:rsidRPr="00EB086D">
              <w:t>6.57</w:t>
            </w:r>
          </w:p>
        </w:tc>
        <w:tc>
          <w:tcPr>
            <w:tcW w:w="1842" w:type="dxa"/>
            <w:noWrap/>
            <w:tcMar>
              <w:left w:w="85" w:type="dxa"/>
              <w:right w:w="85" w:type="dxa"/>
            </w:tcMar>
            <w:vAlign w:val="center"/>
            <w:hideMark/>
          </w:tcPr>
          <w:p w14:paraId="47BD4171" w14:textId="77777777" w:rsidR="00140829" w:rsidRPr="00EB086D" w:rsidRDefault="00140829" w:rsidP="008070AF">
            <w:pPr>
              <w:pStyle w:val="TableText"/>
              <w:spacing w:before="40" w:after="30"/>
              <w:jc w:val="right"/>
              <w:rPr>
                <w:rFonts w:eastAsia="Times New Roman"/>
              </w:rPr>
            </w:pPr>
            <w:r w:rsidRPr="00EB086D">
              <w:t>2.2</w:t>
            </w:r>
          </w:p>
        </w:tc>
      </w:tr>
      <w:tr w:rsidR="00140829" w:rsidRPr="00EB086D" w14:paraId="314290FB" w14:textId="77777777" w:rsidTr="00F44B29">
        <w:trPr>
          <w:trHeight w:val="300"/>
        </w:trPr>
        <w:tc>
          <w:tcPr>
            <w:tcW w:w="2977" w:type="dxa"/>
            <w:noWrap/>
            <w:tcMar>
              <w:left w:w="85" w:type="dxa"/>
              <w:right w:w="85" w:type="dxa"/>
            </w:tcMar>
            <w:vAlign w:val="center"/>
            <w:hideMark/>
          </w:tcPr>
          <w:p w14:paraId="6DD53B85" w14:textId="4E15828B"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28595FB2" w14:textId="77777777" w:rsidR="00140829" w:rsidRPr="00EB086D" w:rsidRDefault="00140829" w:rsidP="00370A0C">
            <w:pPr>
              <w:pStyle w:val="TableText"/>
              <w:spacing w:before="40" w:after="30"/>
              <w:jc w:val="center"/>
              <w:rPr>
                <w:rFonts w:eastAsia="Times New Roman"/>
              </w:rPr>
            </w:pPr>
            <w:r w:rsidRPr="00EB086D">
              <w:t>Apr</w:t>
            </w:r>
          </w:p>
        </w:tc>
        <w:tc>
          <w:tcPr>
            <w:tcW w:w="1542" w:type="dxa"/>
            <w:noWrap/>
            <w:tcMar>
              <w:left w:w="85" w:type="dxa"/>
              <w:right w:w="85" w:type="dxa"/>
            </w:tcMar>
            <w:vAlign w:val="center"/>
            <w:hideMark/>
          </w:tcPr>
          <w:p w14:paraId="07B8E53E" w14:textId="77777777" w:rsidR="00140829" w:rsidRPr="00EB086D" w:rsidRDefault="00140829" w:rsidP="008070AF">
            <w:pPr>
              <w:pStyle w:val="TableText"/>
              <w:spacing w:before="40" w:after="30"/>
              <w:jc w:val="right"/>
              <w:rPr>
                <w:rFonts w:eastAsia="Times New Roman"/>
              </w:rPr>
            </w:pPr>
            <w:r w:rsidRPr="00EB086D">
              <w:t>8.66</w:t>
            </w:r>
          </w:p>
        </w:tc>
        <w:tc>
          <w:tcPr>
            <w:tcW w:w="1886" w:type="dxa"/>
            <w:noWrap/>
            <w:tcMar>
              <w:left w:w="85" w:type="dxa"/>
              <w:right w:w="85" w:type="dxa"/>
            </w:tcMar>
            <w:vAlign w:val="center"/>
            <w:hideMark/>
          </w:tcPr>
          <w:p w14:paraId="5B3F2A21" w14:textId="77777777" w:rsidR="00140829" w:rsidRPr="00EB086D" w:rsidRDefault="00140829" w:rsidP="008070AF">
            <w:pPr>
              <w:pStyle w:val="TableText"/>
              <w:spacing w:before="40" w:after="30"/>
              <w:jc w:val="right"/>
              <w:rPr>
                <w:rFonts w:eastAsia="Times New Roman"/>
              </w:rPr>
            </w:pPr>
            <w:r w:rsidRPr="00EB086D">
              <w:t>6.48</w:t>
            </w:r>
          </w:p>
        </w:tc>
        <w:tc>
          <w:tcPr>
            <w:tcW w:w="1842" w:type="dxa"/>
            <w:noWrap/>
            <w:tcMar>
              <w:left w:w="85" w:type="dxa"/>
              <w:right w:w="85" w:type="dxa"/>
            </w:tcMar>
            <w:vAlign w:val="center"/>
            <w:hideMark/>
          </w:tcPr>
          <w:p w14:paraId="21400D15" w14:textId="77777777" w:rsidR="00140829" w:rsidRPr="00EB086D" w:rsidRDefault="00140829" w:rsidP="008070AF">
            <w:pPr>
              <w:pStyle w:val="TableText"/>
              <w:spacing w:before="40" w:after="30"/>
              <w:jc w:val="right"/>
              <w:rPr>
                <w:rFonts w:eastAsia="Times New Roman"/>
              </w:rPr>
            </w:pPr>
            <w:r w:rsidRPr="00EB086D">
              <w:t>2.17</w:t>
            </w:r>
          </w:p>
        </w:tc>
      </w:tr>
      <w:tr w:rsidR="00140829" w:rsidRPr="00EB086D" w14:paraId="47D8FA91" w14:textId="77777777" w:rsidTr="00F44B29">
        <w:trPr>
          <w:trHeight w:val="300"/>
        </w:trPr>
        <w:tc>
          <w:tcPr>
            <w:tcW w:w="2977" w:type="dxa"/>
            <w:noWrap/>
            <w:tcMar>
              <w:left w:w="85" w:type="dxa"/>
              <w:right w:w="85" w:type="dxa"/>
            </w:tcMar>
            <w:vAlign w:val="center"/>
            <w:hideMark/>
          </w:tcPr>
          <w:p w14:paraId="61C0C96B" w14:textId="26B5FE02"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3BFBFEB7" w14:textId="77777777" w:rsidR="00140829" w:rsidRPr="00EB086D" w:rsidRDefault="00140829" w:rsidP="00370A0C">
            <w:pPr>
              <w:pStyle w:val="TableText"/>
              <w:spacing w:before="40" w:after="30"/>
              <w:jc w:val="center"/>
              <w:rPr>
                <w:rFonts w:eastAsia="Times New Roman"/>
              </w:rPr>
            </w:pPr>
            <w:r w:rsidRPr="00EB086D">
              <w:t>May</w:t>
            </w:r>
          </w:p>
        </w:tc>
        <w:tc>
          <w:tcPr>
            <w:tcW w:w="1542" w:type="dxa"/>
            <w:noWrap/>
            <w:tcMar>
              <w:left w:w="85" w:type="dxa"/>
              <w:right w:w="85" w:type="dxa"/>
            </w:tcMar>
            <w:vAlign w:val="center"/>
            <w:hideMark/>
          </w:tcPr>
          <w:p w14:paraId="4D677B16" w14:textId="77777777" w:rsidR="00140829" w:rsidRPr="00EB086D" w:rsidRDefault="00140829" w:rsidP="008070AF">
            <w:pPr>
              <w:pStyle w:val="TableText"/>
              <w:spacing w:before="40" w:after="30"/>
              <w:jc w:val="right"/>
              <w:rPr>
                <w:rFonts w:eastAsia="Times New Roman"/>
              </w:rPr>
            </w:pPr>
            <w:r w:rsidRPr="00EB086D">
              <w:t>9.53</w:t>
            </w:r>
          </w:p>
        </w:tc>
        <w:tc>
          <w:tcPr>
            <w:tcW w:w="1886" w:type="dxa"/>
            <w:noWrap/>
            <w:tcMar>
              <w:left w:w="85" w:type="dxa"/>
              <w:right w:w="85" w:type="dxa"/>
            </w:tcMar>
            <w:vAlign w:val="center"/>
            <w:hideMark/>
          </w:tcPr>
          <w:p w14:paraId="15E9D535" w14:textId="77777777" w:rsidR="00140829" w:rsidRPr="00EB086D" w:rsidRDefault="00140829" w:rsidP="008070AF">
            <w:pPr>
              <w:pStyle w:val="TableText"/>
              <w:spacing w:before="40" w:after="30"/>
              <w:jc w:val="right"/>
              <w:rPr>
                <w:rFonts w:eastAsia="Times New Roman"/>
              </w:rPr>
            </w:pPr>
            <w:r w:rsidRPr="00EB086D">
              <w:t>7.14</w:t>
            </w:r>
          </w:p>
        </w:tc>
        <w:tc>
          <w:tcPr>
            <w:tcW w:w="1842" w:type="dxa"/>
            <w:noWrap/>
            <w:tcMar>
              <w:left w:w="85" w:type="dxa"/>
              <w:right w:w="85" w:type="dxa"/>
            </w:tcMar>
            <w:vAlign w:val="center"/>
            <w:hideMark/>
          </w:tcPr>
          <w:p w14:paraId="46A52067" w14:textId="77777777" w:rsidR="00140829" w:rsidRPr="00EB086D" w:rsidRDefault="00140829" w:rsidP="008070AF">
            <w:pPr>
              <w:pStyle w:val="TableText"/>
              <w:spacing w:before="40" w:after="30"/>
              <w:jc w:val="right"/>
              <w:rPr>
                <w:rFonts w:eastAsia="Times New Roman"/>
              </w:rPr>
            </w:pPr>
            <w:r w:rsidRPr="00EB086D">
              <w:t>2.39</w:t>
            </w:r>
          </w:p>
        </w:tc>
      </w:tr>
      <w:tr w:rsidR="00140829" w:rsidRPr="00EB086D" w14:paraId="448AD35F" w14:textId="77777777" w:rsidTr="00F44B29">
        <w:trPr>
          <w:trHeight w:val="300"/>
        </w:trPr>
        <w:tc>
          <w:tcPr>
            <w:tcW w:w="2977" w:type="dxa"/>
            <w:noWrap/>
            <w:tcMar>
              <w:left w:w="85" w:type="dxa"/>
              <w:right w:w="85" w:type="dxa"/>
            </w:tcMar>
            <w:vAlign w:val="center"/>
            <w:hideMark/>
          </w:tcPr>
          <w:p w14:paraId="6A115CC6" w14:textId="2206D5BE"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3720F870" w14:textId="77777777" w:rsidR="00140829" w:rsidRPr="00EB086D" w:rsidRDefault="00140829" w:rsidP="00370A0C">
            <w:pPr>
              <w:pStyle w:val="TableText"/>
              <w:spacing w:before="40" w:after="30"/>
              <w:jc w:val="center"/>
              <w:rPr>
                <w:rFonts w:eastAsia="Times New Roman"/>
              </w:rPr>
            </w:pPr>
            <w:r w:rsidRPr="00EB086D">
              <w:t>Jun</w:t>
            </w:r>
          </w:p>
        </w:tc>
        <w:tc>
          <w:tcPr>
            <w:tcW w:w="1542" w:type="dxa"/>
            <w:noWrap/>
            <w:tcMar>
              <w:left w:w="85" w:type="dxa"/>
              <w:right w:w="85" w:type="dxa"/>
            </w:tcMar>
            <w:vAlign w:val="center"/>
            <w:hideMark/>
          </w:tcPr>
          <w:p w14:paraId="06E7B8BB" w14:textId="77777777" w:rsidR="00140829" w:rsidRPr="00EB086D" w:rsidRDefault="00140829" w:rsidP="008070AF">
            <w:pPr>
              <w:pStyle w:val="TableText"/>
              <w:spacing w:before="40" w:after="30"/>
              <w:jc w:val="right"/>
              <w:rPr>
                <w:rFonts w:eastAsia="Times New Roman"/>
              </w:rPr>
            </w:pPr>
            <w:r w:rsidRPr="00EB086D">
              <w:t>8.81</w:t>
            </w:r>
          </w:p>
        </w:tc>
        <w:tc>
          <w:tcPr>
            <w:tcW w:w="1886" w:type="dxa"/>
            <w:noWrap/>
            <w:tcMar>
              <w:left w:w="85" w:type="dxa"/>
              <w:right w:w="85" w:type="dxa"/>
            </w:tcMar>
            <w:vAlign w:val="center"/>
            <w:hideMark/>
          </w:tcPr>
          <w:p w14:paraId="02A6A1D3" w14:textId="77777777" w:rsidR="00140829" w:rsidRPr="00EB086D" w:rsidRDefault="00140829" w:rsidP="008070AF">
            <w:pPr>
              <w:pStyle w:val="TableText"/>
              <w:spacing w:before="40" w:after="30"/>
              <w:jc w:val="right"/>
              <w:rPr>
                <w:rFonts w:eastAsia="Times New Roman"/>
              </w:rPr>
            </w:pPr>
            <w:r w:rsidRPr="00EB086D">
              <w:t>6.6</w:t>
            </w:r>
          </w:p>
        </w:tc>
        <w:tc>
          <w:tcPr>
            <w:tcW w:w="1842" w:type="dxa"/>
            <w:noWrap/>
            <w:tcMar>
              <w:left w:w="85" w:type="dxa"/>
              <w:right w:w="85" w:type="dxa"/>
            </w:tcMar>
            <w:vAlign w:val="center"/>
            <w:hideMark/>
          </w:tcPr>
          <w:p w14:paraId="4D9ABE7E" w14:textId="77777777" w:rsidR="00140829" w:rsidRPr="00EB086D" w:rsidRDefault="00140829" w:rsidP="008070AF">
            <w:pPr>
              <w:pStyle w:val="TableText"/>
              <w:spacing w:before="40" w:after="30"/>
              <w:jc w:val="right"/>
              <w:rPr>
                <w:rFonts w:eastAsia="Times New Roman"/>
              </w:rPr>
            </w:pPr>
            <w:r w:rsidRPr="00EB086D">
              <w:t>2.21</w:t>
            </w:r>
          </w:p>
        </w:tc>
      </w:tr>
      <w:tr w:rsidR="00140829" w:rsidRPr="00EB086D" w14:paraId="1218A177" w14:textId="77777777" w:rsidTr="00F44B29">
        <w:trPr>
          <w:trHeight w:val="300"/>
        </w:trPr>
        <w:tc>
          <w:tcPr>
            <w:tcW w:w="2977" w:type="dxa"/>
            <w:noWrap/>
            <w:tcMar>
              <w:left w:w="85" w:type="dxa"/>
              <w:right w:w="85" w:type="dxa"/>
            </w:tcMar>
            <w:vAlign w:val="center"/>
            <w:hideMark/>
          </w:tcPr>
          <w:p w14:paraId="1CDBCE10" w14:textId="4737AB43"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377CFA87" w14:textId="77777777" w:rsidR="00140829" w:rsidRPr="00EB086D" w:rsidRDefault="00140829" w:rsidP="00370A0C">
            <w:pPr>
              <w:pStyle w:val="TableText"/>
              <w:spacing w:before="40" w:after="30"/>
              <w:jc w:val="center"/>
              <w:rPr>
                <w:rFonts w:eastAsia="Times New Roman"/>
              </w:rPr>
            </w:pPr>
            <w:r w:rsidRPr="00EB086D">
              <w:t>Jul</w:t>
            </w:r>
          </w:p>
        </w:tc>
        <w:tc>
          <w:tcPr>
            <w:tcW w:w="1542" w:type="dxa"/>
            <w:noWrap/>
            <w:tcMar>
              <w:left w:w="85" w:type="dxa"/>
              <w:right w:w="85" w:type="dxa"/>
            </w:tcMar>
            <w:vAlign w:val="center"/>
            <w:hideMark/>
          </w:tcPr>
          <w:p w14:paraId="50A3E828" w14:textId="77777777" w:rsidR="00140829" w:rsidRPr="00EB086D" w:rsidRDefault="00140829" w:rsidP="008070AF">
            <w:pPr>
              <w:pStyle w:val="TableText"/>
              <w:spacing w:before="40" w:after="30"/>
              <w:jc w:val="right"/>
              <w:rPr>
                <w:rFonts w:eastAsia="Times New Roman"/>
              </w:rPr>
            </w:pPr>
            <w:r w:rsidRPr="00EB086D">
              <w:t>9.49</w:t>
            </w:r>
          </w:p>
        </w:tc>
        <w:tc>
          <w:tcPr>
            <w:tcW w:w="1886" w:type="dxa"/>
            <w:noWrap/>
            <w:tcMar>
              <w:left w:w="85" w:type="dxa"/>
              <w:right w:w="85" w:type="dxa"/>
            </w:tcMar>
            <w:vAlign w:val="center"/>
            <w:hideMark/>
          </w:tcPr>
          <w:p w14:paraId="3B0E1B93" w14:textId="77777777" w:rsidR="00140829" w:rsidRPr="00EB086D" w:rsidRDefault="00140829" w:rsidP="008070AF">
            <w:pPr>
              <w:pStyle w:val="TableText"/>
              <w:spacing w:before="40" w:after="30"/>
              <w:jc w:val="right"/>
              <w:rPr>
                <w:rFonts w:eastAsia="Times New Roman"/>
              </w:rPr>
            </w:pPr>
            <w:r w:rsidRPr="00EB086D">
              <w:t>7.11</w:t>
            </w:r>
          </w:p>
        </w:tc>
        <w:tc>
          <w:tcPr>
            <w:tcW w:w="1842" w:type="dxa"/>
            <w:noWrap/>
            <w:tcMar>
              <w:left w:w="85" w:type="dxa"/>
              <w:right w:w="85" w:type="dxa"/>
            </w:tcMar>
            <w:vAlign w:val="center"/>
            <w:hideMark/>
          </w:tcPr>
          <w:p w14:paraId="2744B676" w14:textId="77777777" w:rsidR="00140829" w:rsidRPr="00EB086D" w:rsidRDefault="00140829" w:rsidP="008070AF">
            <w:pPr>
              <w:pStyle w:val="TableText"/>
              <w:spacing w:before="40" w:after="30"/>
              <w:jc w:val="right"/>
              <w:rPr>
                <w:rFonts w:eastAsia="Times New Roman"/>
              </w:rPr>
            </w:pPr>
            <w:r w:rsidRPr="00EB086D">
              <w:t>2.38</w:t>
            </w:r>
          </w:p>
        </w:tc>
      </w:tr>
      <w:tr w:rsidR="00140829" w:rsidRPr="00EB086D" w14:paraId="29C86111" w14:textId="77777777" w:rsidTr="00F44B29">
        <w:trPr>
          <w:trHeight w:val="300"/>
        </w:trPr>
        <w:tc>
          <w:tcPr>
            <w:tcW w:w="2977" w:type="dxa"/>
            <w:noWrap/>
            <w:tcMar>
              <w:left w:w="85" w:type="dxa"/>
              <w:right w:w="85" w:type="dxa"/>
            </w:tcMar>
            <w:vAlign w:val="center"/>
            <w:hideMark/>
          </w:tcPr>
          <w:p w14:paraId="55F7087A" w14:textId="705C16F3"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010D1DA5" w14:textId="77777777" w:rsidR="00140829" w:rsidRPr="00EB086D" w:rsidRDefault="00140829" w:rsidP="00370A0C">
            <w:pPr>
              <w:pStyle w:val="TableText"/>
              <w:spacing w:before="40" w:after="30"/>
              <w:jc w:val="center"/>
              <w:rPr>
                <w:rFonts w:eastAsia="Times New Roman"/>
              </w:rPr>
            </w:pPr>
            <w:r w:rsidRPr="00EB086D">
              <w:t>Aug</w:t>
            </w:r>
          </w:p>
        </w:tc>
        <w:tc>
          <w:tcPr>
            <w:tcW w:w="1542" w:type="dxa"/>
            <w:noWrap/>
            <w:tcMar>
              <w:left w:w="85" w:type="dxa"/>
              <w:right w:w="85" w:type="dxa"/>
            </w:tcMar>
            <w:vAlign w:val="center"/>
            <w:hideMark/>
          </w:tcPr>
          <w:p w14:paraId="6F36F6F0" w14:textId="77777777" w:rsidR="00140829" w:rsidRPr="00EB086D" w:rsidRDefault="00140829" w:rsidP="008070AF">
            <w:pPr>
              <w:pStyle w:val="TableText"/>
              <w:spacing w:before="40" w:after="30"/>
              <w:jc w:val="right"/>
              <w:rPr>
                <w:rFonts w:eastAsia="Times New Roman"/>
              </w:rPr>
            </w:pPr>
            <w:r w:rsidRPr="00EB086D">
              <w:t>9.51</w:t>
            </w:r>
          </w:p>
        </w:tc>
        <w:tc>
          <w:tcPr>
            <w:tcW w:w="1886" w:type="dxa"/>
            <w:noWrap/>
            <w:tcMar>
              <w:left w:w="85" w:type="dxa"/>
              <w:right w:w="85" w:type="dxa"/>
            </w:tcMar>
            <w:vAlign w:val="center"/>
            <w:hideMark/>
          </w:tcPr>
          <w:p w14:paraId="2AAC57A4" w14:textId="77777777" w:rsidR="00140829" w:rsidRPr="00EB086D" w:rsidRDefault="00140829" w:rsidP="008070AF">
            <w:pPr>
              <w:pStyle w:val="TableText"/>
              <w:spacing w:before="40" w:after="30"/>
              <w:jc w:val="right"/>
              <w:rPr>
                <w:rFonts w:eastAsia="Times New Roman"/>
              </w:rPr>
            </w:pPr>
            <w:r w:rsidRPr="00EB086D">
              <w:t>7.12</w:t>
            </w:r>
          </w:p>
        </w:tc>
        <w:tc>
          <w:tcPr>
            <w:tcW w:w="1842" w:type="dxa"/>
            <w:noWrap/>
            <w:tcMar>
              <w:left w:w="85" w:type="dxa"/>
              <w:right w:w="85" w:type="dxa"/>
            </w:tcMar>
            <w:vAlign w:val="center"/>
            <w:hideMark/>
          </w:tcPr>
          <w:p w14:paraId="30AAF6BC" w14:textId="77777777" w:rsidR="00140829" w:rsidRPr="00EB086D" w:rsidRDefault="00140829" w:rsidP="008070AF">
            <w:pPr>
              <w:pStyle w:val="TableText"/>
              <w:spacing w:before="40" w:after="30"/>
              <w:jc w:val="right"/>
              <w:rPr>
                <w:rFonts w:eastAsia="Times New Roman"/>
              </w:rPr>
            </w:pPr>
            <w:r w:rsidRPr="00EB086D">
              <w:t>2.39</w:t>
            </w:r>
          </w:p>
        </w:tc>
      </w:tr>
      <w:tr w:rsidR="00140829" w:rsidRPr="00EB086D" w14:paraId="459D7955" w14:textId="77777777" w:rsidTr="00F44B29">
        <w:trPr>
          <w:trHeight w:val="300"/>
        </w:trPr>
        <w:tc>
          <w:tcPr>
            <w:tcW w:w="2977" w:type="dxa"/>
            <w:noWrap/>
            <w:tcMar>
              <w:left w:w="85" w:type="dxa"/>
              <w:right w:w="85" w:type="dxa"/>
            </w:tcMar>
            <w:vAlign w:val="center"/>
            <w:hideMark/>
          </w:tcPr>
          <w:p w14:paraId="074089B1" w14:textId="6FFE0C91"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51EF0DD6" w14:textId="77777777" w:rsidR="00140829" w:rsidRPr="00EB086D" w:rsidRDefault="00140829" w:rsidP="00370A0C">
            <w:pPr>
              <w:pStyle w:val="TableText"/>
              <w:spacing w:before="40" w:after="30"/>
              <w:jc w:val="center"/>
              <w:rPr>
                <w:rFonts w:eastAsia="Times New Roman"/>
              </w:rPr>
            </w:pPr>
            <w:r w:rsidRPr="00EB086D">
              <w:t>Sep</w:t>
            </w:r>
          </w:p>
        </w:tc>
        <w:tc>
          <w:tcPr>
            <w:tcW w:w="1542" w:type="dxa"/>
            <w:noWrap/>
            <w:tcMar>
              <w:left w:w="85" w:type="dxa"/>
              <w:right w:w="85" w:type="dxa"/>
            </w:tcMar>
            <w:vAlign w:val="center"/>
            <w:hideMark/>
          </w:tcPr>
          <w:p w14:paraId="5AF2AFF8" w14:textId="77777777" w:rsidR="00140829" w:rsidRPr="00EB086D" w:rsidRDefault="00140829" w:rsidP="008070AF">
            <w:pPr>
              <w:pStyle w:val="TableText"/>
              <w:spacing w:before="40" w:after="30"/>
              <w:jc w:val="right"/>
              <w:rPr>
                <w:rFonts w:eastAsia="Times New Roman"/>
              </w:rPr>
            </w:pPr>
            <w:r w:rsidRPr="00EB086D">
              <w:t>5.92</w:t>
            </w:r>
          </w:p>
        </w:tc>
        <w:tc>
          <w:tcPr>
            <w:tcW w:w="1886" w:type="dxa"/>
            <w:noWrap/>
            <w:tcMar>
              <w:left w:w="85" w:type="dxa"/>
              <w:right w:w="85" w:type="dxa"/>
            </w:tcMar>
            <w:vAlign w:val="center"/>
            <w:hideMark/>
          </w:tcPr>
          <w:p w14:paraId="2B55A625" w14:textId="77777777" w:rsidR="00140829" w:rsidRPr="00EB086D" w:rsidRDefault="00140829" w:rsidP="008070AF">
            <w:pPr>
              <w:pStyle w:val="TableText"/>
              <w:spacing w:before="40" w:after="30"/>
              <w:jc w:val="right"/>
              <w:rPr>
                <w:rFonts w:eastAsia="Times New Roman"/>
              </w:rPr>
            </w:pPr>
            <w:r w:rsidRPr="00EB086D">
              <w:t>4.44</w:t>
            </w:r>
          </w:p>
        </w:tc>
        <w:tc>
          <w:tcPr>
            <w:tcW w:w="1842" w:type="dxa"/>
            <w:noWrap/>
            <w:tcMar>
              <w:left w:w="85" w:type="dxa"/>
              <w:right w:w="85" w:type="dxa"/>
            </w:tcMar>
            <w:vAlign w:val="center"/>
            <w:hideMark/>
          </w:tcPr>
          <w:p w14:paraId="0FD3A63F" w14:textId="77777777" w:rsidR="00140829" w:rsidRPr="00EB086D" w:rsidRDefault="00140829" w:rsidP="008070AF">
            <w:pPr>
              <w:pStyle w:val="TableText"/>
              <w:spacing w:before="40" w:after="30"/>
              <w:jc w:val="right"/>
              <w:rPr>
                <w:rFonts w:eastAsia="Times New Roman"/>
              </w:rPr>
            </w:pPr>
            <w:r w:rsidRPr="00EB086D">
              <w:t>1.49</w:t>
            </w:r>
          </w:p>
        </w:tc>
      </w:tr>
      <w:tr w:rsidR="00140829" w:rsidRPr="00EB086D" w14:paraId="103FFB96" w14:textId="77777777" w:rsidTr="00F44B29">
        <w:trPr>
          <w:trHeight w:val="300"/>
        </w:trPr>
        <w:tc>
          <w:tcPr>
            <w:tcW w:w="2977" w:type="dxa"/>
            <w:noWrap/>
            <w:tcMar>
              <w:left w:w="85" w:type="dxa"/>
              <w:right w:w="85" w:type="dxa"/>
            </w:tcMar>
            <w:vAlign w:val="center"/>
            <w:hideMark/>
          </w:tcPr>
          <w:p w14:paraId="45447F6E" w14:textId="0D79C18F"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6FD978B9" w14:textId="77777777" w:rsidR="00140829" w:rsidRPr="00EB086D" w:rsidRDefault="00140829" w:rsidP="00370A0C">
            <w:pPr>
              <w:pStyle w:val="TableText"/>
              <w:spacing w:before="40" w:after="30"/>
              <w:jc w:val="center"/>
              <w:rPr>
                <w:rFonts w:eastAsia="Times New Roman"/>
              </w:rPr>
            </w:pPr>
            <w:r w:rsidRPr="00EB086D">
              <w:t>Oct</w:t>
            </w:r>
          </w:p>
        </w:tc>
        <w:tc>
          <w:tcPr>
            <w:tcW w:w="1542" w:type="dxa"/>
            <w:noWrap/>
            <w:tcMar>
              <w:left w:w="85" w:type="dxa"/>
              <w:right w:w="85" w:type="dxa"/>
            </w:tcMar>
            <w:vAlign w:val="center"/>
            <w:hideMark/>
          </w:tcPr>
          <w:p w14:paraId="04F94247" w14:textId="77777777" w:rsidR="00140829" w:rsidRPr="00EB086D" w:rsidRDefault="00140829" w:rsidP="008070AF">
            <w:pPr>
              <w:pStyle w:val="TableText"/>
              <w:spacing w:before="40" w:after="30"/>
              <w:jc w:val="right"/>
              <w:rPr>
                <w:rFonts w:eastAsia="Times New Roman"/>
              </w:rPr>
            </w:pPr>
            <w:r w:rsidRPr="00EB086D">
              <w:t>5.58</w:t>
            </w:r>
          </w:p>
        </w:tc>
        <w:tc>
          <w:tcPr>
            <w:tcW w:w="1886" w:type="dxa"/>
            <w:noWrap/>
            <w:tcMar>
              <w:left w:w="85" w:type="dxa"/>
              <w:right w:w="85" w:type="dxa"/>
            </w:tcMar>
            <w:vAlign w:val="center"/>
            <w:hideMark/>
          </w:tcPr>
          <w:p w14:paraId="69705503" w14:textId="77777777" w:rsidR="00140829" w:rsidRPr="00EB086D" w:rsidRDefault="00140829" w:rsidP="008070AF">
            <w:pPr>
              <w:pStyle w:val="TableText"/>
              <w:spacing w:before="40" w:after="30"/>
              <w:jc w:val="right"/>
              <w:rPr>
                <w:rFonts w:eastAsia="Times New Roman"/>
              </w:rPr>
            </w:pPr>
            <w:r w:rsidRPr="00EB086D">
              <w:t>4.18</w:t>
            </w:r>
          </w:p>
        </w:tc>
        <w:tc>
          <w:tcPr>
            <w:tcW w:w="1842" w:type="dxa"/>
            <w:noWrap/>
            <w:tcMar>
              <w:left w:w="85" w:type="dxa"/>
              <w:right w:w="85" w:type="dxa"/>
            </w:tcMar>
            <w:vAlign w:val="center"/>
            <w:hideMark/>
          </w:tcPr>
          <w:p w14:paraId="157A4F46" w14:textId="77777777" w:rsidR="00140829" w:rsidRPr="00EB086D" w:rsidRDefault="00140829" w:rsidP="008070AF">
            <w:pPr>
              <w:pStyle w:val="TableText"/>
              <w:spacing w:before="40" w:after="30"/>
              <w:jc w:val="right"/>
              <w:rPr>
                <w:rFonts w:eastAsia="Times New Roman"/>
              </w:rPr>
            </w:pPr>
            <w:r w:rsidRPr="00EB086D">
              <w:t>1.4</w:t>
            </w:r>
          </w:p>
        </w:tc>
      </w:tr>
      <w:tr w:rsidR="00140829" w:rsidRPr="00EB086D" w14:paraId="36BDADE0" w14:textId="77777777" w:rsidTr="00F44B29">
        <w:trPr>
          <w:trHeight w:val="300"/>
        </w:trPr>
        <w:tc>
          <w:tcPr>
            <w:tcW w:w="2977" w:type="dxa"/>
            <w:noWrap/>
            <w:tcMar>
              <w:left w:w="85" w:type="dxa"/>
              <w:right w:w="85" w:type="dxa"/>
            </w:tcMar>
            <w:vAlign w:val="center"/>
            <w:hideMark/>
          </w:tcPr>
          <w:p w14:paraId="01A36417" w14:textId="7E2B5F62"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74437B7A" w14:textId="77777777" w:rsidR="00140829" w:rsidRPr="00EB086D" w:rsidRDefault="00140829" w:rsidP="00370A0C">
            <w:pPr>
              <w:pStyle w:val="TableText"/>
              <w:spacing w:before="40" w:after="30"/>
              <w:jc w:val="center"/>
              <w:rPr>
                <w:rFonts w:eastAsia="Times New Roman"/>
              </w:rPr>
            </w:pPr>
            <w:r w:rsidRPr="00EB086D">
              <w:t>Nov</w:t>
            </w:r>
          </w:p>
        </w:tc>
        <w:tc>
          <w:tcPr>
            <w:tcW w:w="1542" w:type="dxa"/>
            <w:noWrap/>
            <w:tcMar>
              <w:left w:w="85" w:type="dxa"/>
              <w:right w:w="85" w:type="dxa"/>
            </w:tcMar>
            <w:vAlign w:val="center"/>
            <w:hideMark/>
          </w:tcPr>
          <w:p w14:paraId="5BE4EF35" w14:textId="77777777" w:rsidR="00140829" w:rsidRPr="00EB086D" w:rsidRDefault="00140829" w:rsidP="008070AF">
            <w:pPr>
              <w:pStyle w:val="TableText"/>
              <w:spacing w:before="40" w:after="30"/>
              <w:jc w:val="right"/>
              <w:rPr>
                <w:rFonts w:eastAsia="Times New Roman"/>
              </w:rPr>
            </w:pPr>
            <w:r w:rsidRPr="00EB086D">
              <w:t>5.78</w:t>
            </w:r>
          </w:p>
        </w:tc>
        <w:tc>
          <w:tcPr>
            <w:tcW w:w="1886" w:type="dxa"/>
            <w:noWrap/>
            <w:tcMar>
              <w:left w:w="85" w:type="dxa"/>
              <w:right w:w="85" w:type="dxa"/>
            </w:tcMar>
            <w:vAlign w:val="center"/>
            <w:hideMark/>
          </w:tcPr>
          <w:p w14:paraId="78B99B3E" w14:textId="77777777" w:rsidR="00140829" w:rsidRPr="00EB086D" w:rsidRDefault="00140829" w:rsidP="008070AF">
            <w:pPr>
              <w:pStyle w:val="TableText"/>
              <w:spacing w:before="40" w:after="30"/>
              <w:jc w:val="right"/>
              <w:rPr>
                <w:rFonts w:eastAsia="Times New Roman"/>
              </w:rPr>
            </w:pPr>
            <w:r w:rsidRPr="00EB086D">
              <w:t>4.33</w:t>
            </w:r>
          </w:p>
        </w:tc>
        <w:tc>
          <w:tcPr>
            <w:tcW w:w="1842" w:type="dxa"/>
            <w:noWrap/>
            <w:tcMar>
              <w:left w:w="85" w:type="dxa"/>
              <w:right w:w="85" w:type="dxa"/>
            </w:tcMar>
            <w:vAlign w:val="center"/>
            <w:hideMark/>
          </w:tcPr>
          <w:p w14:paraId="0385954F" w14:textId="77777777" w:rsidR="00140829" w:rsidRPr="00EB086D" w:rsidRDefault="00140829" w:rsidP="008070AF">
            <w:pPr>
              <w:pStyle w:val="TableText"/>
              <w:spacing w:before="40" w:after="30"/>
              <w:jc w:val="right"/>
              <w:rPr>
                <w:rFonts w:eastAsia="Times New Roman"/>
              </w:rPr>
            </w:pPr>
            <w:r w:rsidRPr="00EB086D">
              <w:t>1.45</w:t>
            </w:r>
          </w:p>
        </w:tc>
      </w:tr>
      <w:tr w:rsidR="00140829" w:rsidRPr="00EB086D" w14:paraId="38B95534" w14:textId="77777777" w:rsidTr="00F44B29">
        <w:trPr>
          <w:trHeight w:val="300"/>
        </w:trPr>
        <w:tc>
          <w:tcPr>
            <w:tcW w:w="2977" w:type="dxa"/>
            <w:noWrap/>
            <w:tcMar>
              <w:left w:w="85" w:type="dxa"/>
              <w:right w:w="85" w:type="dxa"/>
            </w:tcMar>
            <w:vAlign w:val="center"/>
            <w:hideMark/>
          </w:tcPr>
          <w:p w14:paraId="25C42A5E" w14:textId="07725668" w:rsidR="00140829" w:rsidRPr="00EB086D" w:rsidRDefault="008D731A" w:rsidP="008070AF">
            <w:pPr>
              <w:pStyle w:val="TableText"/>
              <w:spacing w:before="40" w:after="30"/>
              <w:rPr>
                <w:rFonts w:eastAsia="Times New Roman"/>
              </w:rPr>
            </w:pPr>
            <w:r w:rsidRPr="00EB086D">
              <w:t>Slaughter heifers 1–2</w:t>
            </w:r>
          </w:p>
        </w:tc>
        <w:tc>
          <w:tcPr>
            <w:tcW w:w="825" w:type="dxa"/>
            <w:noWrap/>
            <w:tcMar>
              <w:left w:w="85" w:type="dxa"/>
              <w:right w:w="85" w:type="dxa"/>
            </w:tcMar>
            <w:vAlign w:val="center"/>
            <w:hideMark/>
          </w:tcPr>
          <w:p w14:paraId="719A1044" w14:textId="77777777" w:rsidR="00140829" w:rsidRPr="00EB086D" w:rsidRDefault="00140829" w:rsidP="00370A0C">
            <w:pPr>
              <w:pStyle w:val="TableText"/>
              <w:spacing w:before="40" w:after="30"/>
              <w:jc w:val="center"/>
              <w:rPr>
                <w:rFonts w:eastAsia="Times New Roman"/>
              </w:rPr>
            </w:pPr>
            <w:r w:rsidRPr="00EB086D">
              <w:t>Dec</w:t>
            </w:r>
          </w:p>
        </w:tc>
        <w:tc>
          <w:tcPr>
            <w:tcW w:w="1542" w:type="dxa"/>
            <w:noWrap/>
            <w:tcMar>
              <w:left w:w="85" w:type="dxa"/>
              <w:right w:w="85" w:type="dxa"/>
            </w:tcMar>
            <w:vAlign w:val="center"/>
            <w:hideMark/>
          </w:tcPr>
          <w:p w14:paraId="3E6F02C7" w14:textId="77777777" w:rsidR="00140829" w:rsidRPr="00EB086D" w:rsidRDefault="00140829" w:rsidP="008070AF">
            <w:pPr>
              <w:pStyle w:val="TableText"/>
              <w:spacing w:before="40" w:after="30"/>
              <w:jc w:val="right"/>
              <w:rPr>
                <w:rFonts w:eastAsia="Times New Roman"/>
              </w:rPr>
            </w:pPr>
            <w:r w:rsidRPr="00EB086D">
              <w:t>6.34</w:t>
            </w:r>
          </w:p>
        </w:tc>
        <w:tc>
          <w:tcPr>
            <w:tcW w:w="1886" w:type="dxa"/>
            <w:noWrap/>
            <w:tcMar>
              <w:left w:w="85" w:type="dxa"/>
              <w:right w:w="85" w:type="dxa"/>
            </w:tcMar>
            <w:vAlign w:val="center"/>
            <w:hideMark/>
          </w:tcPr>
          <w:p w14:paraId="43CA72B8" w14:textId="77777777" w:rsidR="00140829" w:rsidRPr="00EB086D" w:rsidRDefault="00140829" w:rsidP="008070AF">
            <w:pPr>
              <w:pStyle w:val="TableText"/>
              <w:spacing w:before="40" w:after="30"/>
              <w:jc w:val="right"/>
              <w:rPr>
                <w:rFonts w:eastAsia="Times New Roman"/>
              </w:rPr>
            </w:pPr>
            <w:r w:rsidRPr="00EB086D">
              <w:t>4.75</w:t>
            </w:r>
          </w:p>
        </w:tc>
        <w:tc>
          <w:tcPr>
            <w:tcW w:w="1842" w:type="dxa"/>
            <w:noWrap/>
            <w:tcMar>
              <w:left w:w="85" w:type="dxa"/>
              <w:right w:w="85" w:type="dxa"/>
            </w:tcMar>
            <w:vAlign w:val="center"/>
            <w:hideMark/>
          </w:tcPr>
          <w:p w14:paraId="489FE24C" w14:textId="77777777" w:rsidR="00140829" w:rsidRPr="00EB086D" w:rsidRDefault="00140829" w:rsidP="008070AF">
            <w:pPr>
              <w:pStyle w:val="TableText"/>
              <w:spacing w:before="40" w:after="30"/>
              <w:jc w:val="right"/>
              <w:rPr>
                <w:rFonts w:eastAsia="Times New Roman"/>
              </w:rPr>
            </w:pPr>
            <w:r w:rsidRPr="00EB086D">
              <w:t>1.59</w:t>
            </w:r>
          </w:p>
        </w:tc>
      </w:tr>
      <w:tr w:rsidR="00140829" w:rsidRPr="00EB086D" w14:paraId="734A7DD7" w14:textId="77777777" w:rsidTr="00F44B29">
        <w:trPr>
          <w:trHeight w:val="300"/>
        </w:trPr>
        <w:tc>
          <w:tcPr>
            <w:tcW w:w="2977" w:type="dxa"/>
            <w:noWrap/>
            <w:tcMar>
              <w:left w:w="85" w:type="dxa"/>
              <w:right w:w="85" w:type="dxa"/>
            </w:tcMar>
            <w:vAlign w:val="center"/>
            <w:hideMark/>
          </w:tcPr>
          <w:p w14:paraId="39066C54" w14:textId="1340231C"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4676B472" w14:textId="77777777" w:rsidR="00140829" w:rsidRPr="00EB086D" w:rsidRDefault="00140829" w:rsidP="00370A0C">
            <w:pPr>
              <w:pStyle w:val="TableText"/>
              <w:spacing w:before="40" w:after="30"/>
              <w:jc w:val="center"/>
              <w:rPr>
                <w:rFonts w:eastAsia="Times New Roman"/>
              </w:rPr>
            </w:pPr>
            <w:r w:rsidRPr="00EB086D">
              <w:t>Jan</w:t>
            </w:r>
          </w:p>
        </w:tc>
        <w:tc>
          <w:tcPr>
            <w:tcW w:w="1542" w:type="dxa"/>
            <w:noWrap/>
            <w:tcMar>
              <w:left w:w="85" w:type="dxa"/>
              <w:right w:w="85" w:type="dxa"/>
            </w:tcMar>
            <w:vAlign w:val="center"/>
            <w:hideMark/>
          </w:tcPr>
          <w:p w14:paraId="52F562C3" w14:textId="77777777" w:rsidR="00140829" w:rsidRPr="00EB086D" w:rsidRDefault="00140829" w:rsidP="008070AF">
            <w:pPr>
              <w:pStyle w:val="TableText"/>
              <w:spacing w:before="40" w:after="30"/>
              <w:jc w:val="right"/>
              <w:rPr>
                <w:rFonts w:eastAsia="Times New Roman"/>
              </w:rPr>
            </w:pPr>
            <w:r w:rsidRPr="00EB086D">
              <w:t>2.31</w:t>
            </w:r>
          </w:p>
        </w:tc>
        <w:tc>
          <w:tcPr>
            <w:tcW w:w="1886" w:type="dxa"/>
            <w:noWrap/>
            <w:tcMar>
              <w:left w:w="85" w:type="dxa"/>
              <w:right w:w="85" w:type="dxa"/>
            </w:tcMar>
            <w:vAlign w:val="center"/>
            <w:hideMark/>
          </w:tcPr>
          <w:p w14:paraId="2ADABB84" w14:textId="77777777" w:rsidR="00140829" w:rsidRPr="00EB086D" w:rsidRDefault="00140829" w:rsidP="008070AF">
            <w:pPr>
              <w:pStyle w:val="TableText"/>
              <w:spacing w:before="40" w:after="30"/>
              <w:jc w:val="right"/>
              <w:rPr>
                <w:rFonts w:eastAsia="Times New Roman"/>
              </w:rPr>
            </w:pPr>
            <w:r w:rsidRPr="00EB086D">
              <w:t>1.73</w:t>
            </w:r>
          </w:p>
        </w:tc>
        <w:tc>
          <w:tcPr>
            <w:tcW w:w="1842" w:type="dxa"/>
            <w:noWrap/>
            <w:tcMar>
              <w:left w:w="85" w:type="dxa"/>
              <w:right w:w="85" w:type="dxa"/>
            </w:tcMar>
            <w:vAlign w:val="center"/>
            <w:hideMark/>
          </w:tcPr>
          <w:p w14:paraId="24588747" w14:textId="77777777" w:rsidR="00140829" w:rsidRPr="00EB086D" w:rsidRDefault="00140829" w:rsidP="008070AF">
            <w:pPr>
              <w:pStyle w:val="TableText"/>
              <w:spacing w:before="40" w:after="30"/>
              <w:jc w:val="right"/>
              <w:rPr>
                <w:rFonts w:eastAsia="Times New Roman"/>
              </w:rPr>
            </w:pPr>
            <w:r w:rsidRPr="00EB086D">
              <w:t>0.58</w:t>
            </w:r>
          </w:p>
        </w:tc>
      </w:tr>
      <w:tr w:rsidR="00140829" w:rsidRPr="00EB086D" w14:paraId="3F6A6C7E" w14:textId="77777777" w:rsidTr="00F44B29">
        <w:trPr>
          <w:trHeight w:val="300"/>
        </w:trPr>
        <w:tc>
          <w:tcPr>
            <w:tcW w:w="2977" w:type="dxa"/>
            <w:noWrap/>
            <w:tcMar>
              <w:left w:w="85" w:type="dxa"/>
              <w:right w:w="85" w:type="dxa"/>
            </w:tcMar>
            <w:vAlign w:val="center"/>
            <w:hideMark/>
          </w:tcPr>
          <w:p w14:paraId="0BCA9326" w14:textId="06A47C0A"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757BDDF6" w14:textId="77777777" w:rsidR="00140829" w:rsidRPr="00EB086D" w:rsidRDefault="00140829" w:rsidP="00370A0C">
            <w:pPr>
              <w:pStyle w:val="TableText"/>
              <w:spacing w:before="40" w:after="30"/>
              <w:jc w:val="center"/>
              <w:rPr>
                <w:rFonts w:eastAsia="Times New Roman"/>
              </w:rPr>
            </w:pPr>
            <w:r w:rsidRPr="00EB086D">
              <w:t>Feb</w:t>
            </w:r>
          </w:p>
        </w:tc>
        <w:tc>
          <w:tcPr>
            <w:tcW w:w="1542" w:type="dxa"/>
            <w:noWrap/>
            <w:tcMar>
              <w:left w:w="85" w:type="dxa"/>
              <w:right w:w="85" w:type="dxa"/>
            </w:tcMar>
            <w:vAlign w:val="center"/>
            <w:hideMark/>
          </w:tcPr>
          <w:p w14:paraId="2BFF194F" w14:textId="77777777" w:rsidR="00140829" w:rsidRPr="00EB086D" w:rsidRDefault="00140829" w:rsidP="008070AF">
            <w:pPr>
              <w:pStyle w:val="TableText"/>
              <w:spacing w:before="40" w:after="30"/>
              <w:jc w:val="right"/>
              <w:rPr>
                <w:rFonts w:eastAsia="Times New Roman"/>
              </w:rPr>
            </w:pPr>
            <w:r w:rsidRPr="00EB086D">
              <w:t>2.54</w:t>
            </w:r>
          </w:p>
        </w:tc>
        <w:tc>
          <w:tcPr>
            <w:tcW w:w="1886" w:type="dxa"/>
            <w:noWrap/>
            <w:tcMar>
              <w:left w:w="85" w:type="dxa"/>
              <w:right w:w="85" w:type="dxa"/>
            </w:tcMar>
            <w:vAlign w:val="center"/>
            <w:hideMark/>
          </w:tcPr>
          <w:p w14:paraId="747AB7C0" w14:textId="77777777" w:rsidR="00140829" w:rsidRPr="00EB086D" w:rsidRDefault="00140829" w:rsidP="008070AF">
            <w:pPr>
              <w:pStyle w:val="TableText"/>
              <w:spacing w:before="40" w:after="30"/>
              <w:jc w:val="right"/>
              <w:rPr>
                <w:rFonts w:eastAsia="Times New Roman"/>
              </w:rPr>
            </w:pPr>
            <w:r w:rsidRPr="00EB086D">
              <w:t>1.9</w:t>
            </w:r>
          </w:p>
        </w:tc>
        <w:tc>
          <w:tcPr>
            <w:tcW w:w="1842" w:type="dxa"/>
            <w:noWrap/>
            <w:tcMar>
              <w:left w:w="85" w:type="dxa"/>
              <w:right w:w="85" w:type="dxa"/>
            </w:tcMar>
            <w:vAlign w:val="center"/>
            <w:hideMark/>
          </w:tcPr>
          <w:p w14:paraId="22E8289A" w14:textId="77777777" w:rsidR="00140829" w:rsidRPr="00EB086D" w:rsidRDefault="00140829" w:rsidP="008070AF">
            <w:pPr>
              <w:pStyle w:val="TableText"/>
              <w:spacing w:before="40" w:after="30"/>
              <w:jc w:val="right"/>
              <w:rPr>
                <w:rFonts w:eastAsia="Times New Roman"/>
              </w:rPr>
            </w:pPr>
            <w:r w:rsidRPr="00EB086D">
              <w:t>0.64</w:t>
            </w:r>
          </w:p>
        </w:tc>
      </w:tr>
      <w:tr w:rsidR="00140829" w:rsidRPr="00EB086D" w14:paraId="1F981600" w14:textId="77777777" w:rsidTr="00F44B29">
        <w:trPr>
          <w:trHeight w:val="300"/>
        </w:trPr>
        <w:tc>
          <w:tcPr>
            <w:tcW w:w="2977" w:type="dxa"/>
            <w:noWrap/>
            <w:tcMar>
              <w:left w:w="85" w:type="dxa"/>
              <w:right w:w="85" w:type="dxa"/>
            </w:tcMar>
            <w:vAlign w:val="center"/>
            <w:hideMark/>
          </w:tcPr>
          <w:p w14:paraId="70D101BA" w14:textId="37A7ADE2"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1D3C2240" w14:textId="77777777" w:rsidR="00140829" w:rsidRPr="00EB086D" w:rsidRDefault="00140829" w:rsidP="00370A0C">
            <w:pPr>
              <w:pStyle w:val="TableText"/>
              <w:spacing w:before="40" w:after="30"/>
              <w:jc w:val="center"/>
              <w:rPr>
                <w:rFonts w:eastAsia="Times New Roman"/>
              </w:rPr>
            </w:pPr>
            <w:r w:rsidRPr="00EB086D">
              <w:t>Mar</w:t>
            </w:r>
          </w:p>
        </w:tc>
        <w:tc>
          <w:tcPr>
            <w:tcW w:w="1542" w:type="dxa"/>
            <w:noWrap/>
            <w:tcMar>
              <w:left w:w="85" w:type="dxa"/>
              <w:right w:w="85" w:type="dxa"/>
            </w:tcMar>
            <w:vAlign w:val="center"/>
            <w:hideMark/>
          </w:tcPr>
          <w:p w14:paraId="26FAB776" w14:textId="77777777" w:rsidR="00140829" w:rsidRPr="00EB086D" w:rsidRDefault="00140829" w:rsidP="008070AF">
            <w:pPr>
              <w:pStyle w:val="TableText"/>
              <w:spacing w:before="40" w:after="30"/>
              <w:jc w:val="right"/>
              <w:rPr>
                <w:rFonts w:eastAsia="Times New Roman"/>
              </w:rPr>
            </w:pPr>
            <w:r w:rsidRPr="00EB086D">
              <w:t>5.32</w:t>
            </w:r>
          </w:p>
        </w:tc>
        <w:tc>
          <w:tcPr>
            <w:tcW w:w="1886" w:type="dxa"/>
            <w:noWrap/>
            <w:tcMar>
              <w:left w:w="85" w:type="dxa"/>
              <w:right w:w="85" w:type="dxa"/>
            </w:tcMar>
            <w:vAlign w:val="center"/>
            <w:hideMark/>
          </w:tcPr>
          <w:p w14:paraId="7B5CE4E8" w14:textId="77777777" w:rsidR="00140829" w:rsidRPr="00EB086D" w:rsidRDefault="00140829" w:rsidP="008070AF">
            <w:pPr>
              <w:pStyle w:val="TableText"/>
              <w:spacing w:before="40" w:after="30"/>
              <w:jc w:val="right"/>
              <w:rPr>
                <w:rFonts w:eastAsia="Times New Roman"/>
              </w:rPr>
            </w:pPr>
            <w:r w:rsidRPr="00EB086D">
              <w:t>3.98</w:t>
            </w:r>
          </w:p>
        </w:tc>
        <w:tc>
          <w:tcPr>
            <w:tcW w:w="1842" w:type="dxa"/>
            <w:noWrap/>
            <w:tcMar>
              <w:left w:w="85" w:type="dxa"/>
              <w:right w:w="85" w:type="dxa"/>
            </w:tcMar>
            <w:vAlign w:val="center"/>
            <w:hideMark/>
          </w:tcPr>
          <w:p w14:paraId="35C69D94" w14:textId="77777777" w:rsidR="00140829" w:rsidRPr="00EB086D" w:rsidRDefault="00140829" w:rsidP="008070AF">
            <w:pPr>
              <w:pStyle w:val="TableText"/>
              <w:spacing w:before="40" w:after="30"/>
              <w:jc w:val="right"/>
              <w:rPr>
                <w:rFonts w:eastAsia="Times New Roman"/>
              </w:rPr>
            </w:pPr>
            <w:r w:rsidRPr="00EB086D">
              <w:t>1.34</w:t>
            </w:r>
          </w:p>
        </w:tc>
      </w:tr>
      <w:tr w:rsidR="00140829" w:rsidRPr="00EB086D" w14:paraId="1187A282" w14:textId="77777777" w:rsidTr="00F44B29">
        <w:trPr>
          <w:trHeight w:val="300"/>
        </w:trPr>
        <w:tc>
          <w:tcPr>
            <w:tcW w:w="2977" w:type="dxa"/>
            <w:noWrap/>
            <w:tcMar>
              <w:left w:w="85" w:type="dxa"/>
              <w:right w:w="85" w:type="dxa"/>
            </w:tcMar>
            <w:vAlign w:val="center"/>
            <w:hideMark/>
          </w:tcPr>
          <w:p w14:paraId="2890D2AC" w14:textId="7C2EAE26"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56EECDB3" w14:textId="77777777" w:rsidR="00140829" w:rsidRPr="00EB086D" w:rsidRDefault="00140829" w:rsidP="00370A0C">
            <w:pPr>
              <w:pStyle w:val="TableText"/>
              <w:spacing w:before="40" w:after="30"/>
              <w:jc w:val="center"/>
              <w:rPr>
                <w:rFonts w:eastAsia="Times New Roman"/>
              </w:rPr>
            </w:pPr>
            <w:r w:rsidRPr="00EB086D">
              <w:t>Apr</w:t>
            </w:r>
          </w:p>
        </w:tc>
        <w:tc>
          <w:tcPr>
            <w:tcW w:w="1542" w:type="dxa"/>
            <w:noWrap/>
            <w:tcMar>
              <w:left w:w="85" w:type="dxa"/>
              <w:right w:w="85" w:type="dxa"/>
            </w:tcMar>
            <w:vAlign w:val="center"/>
            <w:hideMark/>
          </w:tcPr>
          <w:p w14:paraId="2256353B" w14:textId="77777777" w:rsidR="00140829" w:rsidRPr="00EB086D" w:rsidRDefault="00140829" w:rsidP="008070AF">
            <w:pPr>
              <w:pStyle w:val="TableText"/>
              <w:spacing w:before="40" w:after="30"/>
              <w:jc w:val="right"/>
              <w:rPr>
                <w:rFonts w:eastAsia="Times New Roman"/>
              </w:rPr>
            </w:pPr>
            <w:r w:rsidRPr="00EB086D">
              <w:t>5.63</w:t>
            </w:r>
          </w:p>
        </w:tc>
        <w:tc>
          <w:tcPr>
            <w:tcW w:w="1886" w:type="dxa"/>
            <w:noWrap/>
            <w:tcMar>
              <w:left w:w="85" w:type="dxa"/>
              <w:right w:w="85" w:type="dxa"/>
            </w:tcMar>
            <w:vAlign w:val="center"/>
            <w:hideMark/>
          </w:tcPr>
          <w:p w14:paraId="6044CCCF" w14:textId="77777777" w:rsidR="00140829" w:rsidRPr="00EB086D" w:rsidRDefault="00140829" w:rsidP="008070AF">
            <w:pPr>
              <w:pStyle w:val="TableText"/>
              <w:spacing w:before="40" w:after="30"/>
              <w:jc w:val="right"/>
              <w:rPr>
                <w:rFonts w:eastAsia="Times New Roman"/>
              </w:rPr>
            </w:pPr>
            <w:r w:rsidRPr="00EB086D">
              <w:t>4.21</w:t>
            </w:r>
          </w:p>
        </w:tc>
        <w:tc>
          <w:tcPr>
            <w:tcW w:w="1842" w:type="dxa"/>
            <w:noWrap/>
            <w:tcMar>
              <w:left w:w="85" w:type="dxa"/>
              <w:right w:w="85" w:type="dxa"/>
            </w:tcMar>
            <w:vAlign w:val="center"/>
            <w:hideMark/>
          </w:tcPr>
          <w:p w14:paraId="4A71F9C4" w14:textId="77777777" w:rsidR="00140829" w:rsidRPr="00EB086D" w:rsidRDefault="00140829" w:rsidP="008070AF">
            <w:pPr>
              <w:pStyle w:val="TableText"/>
              <w:spacing w:before="40" w:after="30"/>
              <w:jc w:val="right"/>
              <w:rPr>
                <w:rFonts w:eastAsia="Times New Roman"/>
              </w:rPr>
            </w:pPr>
            <w:r w:rsidRPr="00EB086D">
              <w:t>1.41</w:t>
            </w:r>
          </w:p>
        </w:tc>
      </w:tr>
      <w:tr w:rsidR="00140829" w:rsidRPr="00EB086D" w14:paraId="21443351" w14:textId="77777777" w:rsidTr="00F44B29">
        <w:trPr>
          <w:trHeight w:val="300"/>
        </w:trPr>
        <w:tc>
          <w:tcPr>
            <w:tcW w:w="2977" w:type="dxa"/>
            <w:noWrap/>
            <w:tcMar>
              <w:left w:w="85" w:type="dxa"/>
              <w:right w:w="85" w:type="dxa"/>
            </w:tcMar>
            <w:vAlign w:val="center"/>
            <w:hideMark/>
          </w:tcPr>
          <w:p w14:paraId="1B720196" w14:textId="7F46B325"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7FB39F58" w14:textId="77777777" w:rsidR="00140829" w:rsidRPr="00EB086D" w:rsidRDefault="00140829" w:rsidP="00370A0C">
            <w:pPr>
              <w:pStyle w:val="TableText"/>
              <w:spacing w:before="40" w:after="30"/>
              <w:jc w:val="center"/>
              <w:rPr>
                <w:rFonts w:eastAsia="Times New Roman"/>
              </w:rPr>
            </w:pPr>
            <w:r w:rsidRPr="00EB086D">
              <w:t>May</w:t>
            </w:r>
          </w:p>
        </w:tc>
        <w:tc>
          <w:tcPr>
            <w:tcW w:w="1542" w:type="dxa"/>
            <w:noWrap/>
            <w:tcMar>
              <w:left w:w="85" w:type="dxa"/>
              <w:right w:w="85" w:type="dxa"/>
            </w:tcMar>
            <w:vAlign w:val="center"/>
            <w:hideMark/>
          </w:tcPr>
          <w:p w14:paraId="28F4FA97" w14:textId="77777777" w:rsidR="00140829" w:rsidRPr="00EB086D" w:rsidRDefault="00140829" w:rsidP="008070AF">
            <w:pPr>
              <w:pStyle w:val="TableText"/>
              <w:spacing w:before="40" w:after="30"/>
              <w:jc w:val="right"/>
              <w:rPr>
                <w:rFonts w:eastAsia="Times New Roman"/>
              </w:rPr>
            </w:pPr>
            <w:r w:rsidRPr="00EB086D">
              <w:t>6.58</w:t>
            </w:r>
          </w:p>
        </w:tc>
        <w:tc>
          <w:tcPr>
            <w:tcW w:w="1886" w:type="dxa"/>
            <w:noWrap/>
            <w:tcMar>
              <w:left w:w="85" w:type="dxa"/>
              <w:right w:w="85" w:type="dxa"/>
            </w:tcMar>
            <w:vAlign w:val="center"/>
            <w:hideMark/>
          </w:tcPr>
          <w:p w14:paraId="593E4400" w14:textId="77777777" w:rsidR="00140829" w:rsidRPr="00EB086D" w:rsidRDefault="00140829" w:rsidP="008070AF">
            <w:pPr>
              <w:pStyle w:val="TableText"/>
              <w:spacing w:before="40" w:after="30"/>
              <w:jc w:val="right"/>
              <w:rPr>
                <w:rFonts w:eastAsia="Times New Roman"/>
              </w:rPr>
            </w:pPr>
            <w:r w:rsidRPr="00EB086D">
              <w:t>4.93</w:t>
            </w:r>
          </w:p>
        </w:tc>
        <w:tc>
          <w:tcPr>
            <w:tcW w:w="1842" w:type="dxa"/>
            <w:noWrap/>
            <w:tcMar>
              <w:left w:w="85" w:type="dxa"/>
              <w:right w:w="85" w:type="dxa"/>
            </w:tcMar>
            <w:vAlign w:val="center"/>
            <w:hideMark/>
          </w:tcPr>
          <w:p w14:paraId="44C3A956" w14:textId="77777777" w:rsidR="00140829" w:rsidRPr="00EB086D" w:rsidRDefault="00140829" w:rsidP="008070AF">
            <w:pPr>
              <w:pStyle w:val="TableText"/>
              <w:spacing w:before="40" w:after="30"/>
              <w:jc w:val="right"/>
              <w:rPr>
                <w:rFonts w:eastAsia="Times New Roman"/>
              </w:rPr>
            </w:pPr>
            <w:r w:rsidRPr="00EB086D">
              <w:t>1.65</w:t>
            </w:r>
          </w:p>
        </w:tc>
      </w:tr>
      <w:tr w:rsidR="00140829" w:rsidRPr="00EB086D" w14:paraId="4CB90FD2" w14:textId="77777777" w:rsidTr="00F44B29">
        <w:trPr>
          <w:trHeight w:val="300"/>
        </w:trPr>
        <w:tc>
          <w:tcPr>
            <w:tcW w:w="2977" w:type="dxa"/>
            <w:noWrap/>
            <w:tcMar>
              <w:left w:w="85" w:type="dxa"/>
              <w:right w:w="85" w:type="dxa"/>
            </w:tcMar>
            <w:vAlign w:val="center"/>
            <w:hideMark/>
          </w:tcPr>
          <w:p w14:paraId="5071738E" w14:textId="5D7009A8"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2B6AF337" w14:textId="77777777" w:rsidR="00140829" w:rsidRPr="00EB086D" w:rsidRDefault="00140829" w:rsidP="00370A0C">
            <w:pPr>
              <w:pStyle w:val="TableText"/>
              <w:spacing w:before="40" w:after="30"/>
              <w:jc w:val="center"/>
              <w:rPr>
                <w:rFonts w:eastAsia="Times New Roman"/>
              </w:rPr>
            </w:pPr>
            <w:r w:rsidRPr="00EB086D">
              <w:t>Jun</w:t>
            </w:r>
          </w:p>
        </w:tc>
        <w:tc>
          <w:tcPr>
            <w:tcW w:w="1542" w:type="dxa"/>
            <w:noWrap/>
            <w:tcMar>
              <w:left w:w="85" w:type="dxa"/>
              <w:right w:w="85" w:type="dxa"/>
            </w:tcMar>
            <w:vAlign w:val="center"/>
            <w:hideMark/>
          </w:tcPr>
          <w:p w14:paraId="41015CA6" w14:textId="77777777" w:rsidR="00140829" w:rsidRPr="00EB086D" w:rsidRDefault="00140829" w:rsidP="008070AF">
            <w:pPr>
              <w:pStyle w:val="TableText"/>
              <w:spacing w:before="40" w:after="30"/>
              <w:jc w:val="right"/>
              <w:rPr>
                <w:rFonts w:eastAsia="Times New Roman"/>
              </w:rPr>
            </w:pPr>
            <w:r w:rsidRPr="00EB086D">
              <w:t>6.4</w:t>
            </w:r>
          </w:p>
        </w:tc>
        <w:tc>
          <w:tcPr>
            <w:tcW w:w="1886" w:type="dxa"/>
            <w:noWrap/>
            <w:tcMar>
              <w:left w:w="85" w:type="dxa"/>
              <w:right w:w="85" w:type="dxa"/>
            </w:tcMar>
            <w:vAlign w:val="center"/>
            <w:hideMark/>
          </w:tcPr>
          <w:p w14:paraId="6C4C13B5" w14:textId="77777777" w:rsidR="00140829" w:rsidRPr="00EB086D" w:rsidRDefault="00140829" w:rsidP="008070AF">
            <w:pPr>
              <w:pStyle w:val="TableText"/>
              <w:spacing w:before="40" w:after="30"/>
              <w:jc w:val="right"/>
              <w:rPr>
                <w:rFonts w:eastAsia="Times New Roman"/>
              </w:rPr>
            </w:pPr>
            <w:r w:rsidRPr="00EB086D">
              <w:t>4.79</w:t>
            </w:r>
          </w:p>
        </w:tc>
        <w:tc>
          <w:tcPr>
            <w:tcW w:w="1842" w:type="dxa"/>
            <w:noWrap/>
            <w:tcMar>
              <w:left w:w="85" w:type="dxa"/>
              <w:right w:w="85" w:type="dxa"/>
            </w:tcMar>
            <w:vAlign w:val="center"/>
            <w:hideMark/>
          </w:tcPr>
          <w:p w14:paraId="3D9D0AEE" w14:textId="77777777" w:rsidR="00140829" w:rsidRPr="00EB086D" w:rsidRDefault="00140829" w:rsidP="008070AF">
            <w:pPr>
              <w:pStyle w:val="TableText"/>
              <w:spacing w:before="40" w:after="30"/>
              <w:jc w:val="right"/>
              <w:rPr>
                <w:rFonts w:eastAsia="Times New Roman"/>
              </w:rPr>
            </w:pPr>
            <w:r w:rsidRPr="00EB086D">
              <w:t>1.61</w:t>
            </w:r>
          </w:p>
        </w:tc>
      </w:tr>
      <w:tr w:rsidR="00140829" w:rsidRPr="00EB086D" w14:paraId="220277A2" w14:textId="77777777" w:rsidTr="00F44B29">
        <w:trPr>
          <w:trHeight w:val="300"/>
        </w:trPr>
        <w:tc>
          <w:tcPr>
            <w:tcW w:w="2977" w:type="dxa"/>
            <w:noWrap/>
            <w:tcMar>
              <w:left w:w="85" w:type="dxa"/>
              <w:right w:w="85" w:type="dxa"/>
            </w:tcMar>
            <w:vAlign w:val="center"/>
            <w:hideMark/>
          </w:tcPr>
          <w:p w14:paraId="72A0D071" w14:textId="6B2A7164"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1E696122" w14:textId="77777777" w:rsidR="00140829" w:rsidRPr="00EB086D" w:rsidRDefault="00140829" w:rsidP="00370A0C">
            <w:pPr>
              <w:pStyle w:val="TableText"/>
              <w:spacing w:before="40" w:after="30"/>
              <w:jc w:val="center"/>
              <w:rPr>
                <w:rFonts w:eastAsia="Times New Roman"/>
              </w:rPr>
            </w:pPr>
            <w:r w:rsidRPr="00EB086D">
              <w:t>Jul</w:t>
            </w:r>
          </w:p>
        </w:tc>
        <w:tc>
          <w:tcPr>
            <w:tcW w:w="1542" w:type="dxa"/>
            <w:noWrap/>
            <w:tcMar>
              <w:left w:w="85" w:type="dxa"/>
              <w:right w:w="85" w:type="dxa"/>
            </w:tcMar>
            <w:vAlign w:val="center"/>
            <w:hideMark/>
          </w:tcPr>
          <w:p w14:paraId="4BC02659" w14:textId="77777777" w:rsidR="00140829" w:rsidRPr="00EB086D" w:rsidRDefault="00140829" w:rsidP="008070AF">
            <w:pPr>
              <w:pStyle w:val="TableText"/>
              <w:spacing w:before="40" w:after="30"/>
              <w:jc w:val="right"/>
              <w:rPr>
                <w:rFonts w:eastAsia="Times New Roman"/>
              </w:rPr>
            </w:pPr>
            <w:r w:rsidRPr="00EB086D">
              <w:t>7.15</w:t>
            </w:r>
          </w:p>
        </w:tc>
        <w:tc>
          <w:tcPr>
            <w:tcW w:w="1886" w:type="dxa"/>
            <w:noWrap/>
            <w:tcMar>
              <w:left w:w="85" w:type="dxa"/>
              <w:right w:w="85" w:type="dxa"/>
            </w:tcMar>
            <w:vAlign w:val="center"/>
            <w:hideMark/>
          </w:tcPr>
          <w:p w14:paraId="258C0BBC" w14:textId="77777777" w:rsidR="00140829" w:rsidRPr="00EB086D" w:rsidRDefault="00140829" w:rsidP="008070AF">
            <w:pPr>
              <w:pStyle w:val="TableText"/>
              <w:spacing w:before="40" w:after="30"/>
              <w:jc w:val="right"/>
              <w:rPr>
                <w:rFonts w:eastAsia="Times New Roman"/>
              </w:rPr>
            </w:pPr>
            <w:r w:rsidRPr="00EB086D">
              <w:t>5.36</w:t>
            </w:r>
          </w:p>
        </w:tc>
        <w:tc>
          <w:tcPr>
            <w:tcW w:w="1842" w:type="dxa"/>
            <w:noWrap/>
            <w:tcMar>
              <w:left w:w="85" w:type="dxa"/>
              <w:right w:w="85" w:type="dxa"/>
            </w:tcMar>
            <w:vAlign w:val="center"/>
            <w:hideMark/>
          </w:tcPr>
          <w:p w14:paraId="08AAF840" w14:textId="77777777" w:rsidR="00140829" w:rsidRPr="00EB086D" w:rsidRDefault="00140829" w:rsidP="008070AF">
            <w:pPr>
              <w:pStyle w:val="TableText"/>
              <w:spacing w:before="40" w:after="30"/>
              <w:jc w:val="right"/>
              <w:rPr>
                <w:rFonts w:eastAsia="Times New Roman"/>
              </w:rPr>
            </w:pPr>
            <w:r w:rsidRPr="00EB086D">
              <w:t>1.8</w:t>
            </w:r>
          </w:p>
        </w:tc>
      </w:tr>
      <w:tr w:rsidR="00140829" w:rsidRPr="00EB086D" w14:paraId="14853782" w14:textId="77777777" w:rsidTr="00F44B29">
        <w:trPr>
          <w:trHeight w:val="300"/>
        </w:trPr>
        <w:tc>
          <w:tcPr>
            <w:tcW w:w="2977" w:type="dxa"/>
            <w:noWrap/>
            <w:tcMar>
              <w:left w:w="85" w:type="dxa"/>
              <w:right w:w="85" w:type="dxa"/>
            </w:tcMar>
            <w:vAlign w:val="center"/>
            <w:hideMark/>
          </w:tcPr>
          <w:p w14:paraId="53B44729" w14:textId="63A76142"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461ACA68" w14:textId="77777777" w:rsidR="00140829" w:rsidRPr="00EB086D" w:rsidRDefault="00140829" w:rsidP="00370A0C">
            <w:pPr>
              <w:pStyle w:val="TableText"/>
              <w:spacing w:before="40" w:after="30"/>
              <w:jc w:val="center"/>
              <w:rPr>
                <w:rFonts w:eastAsia="Times New Roman"/>
              </w:rPr>
            </w:pPr>
            <w:r w:rsidRPr="00EB086D">
              <w:t>Aug</w:t>
            </w:r>
          </w:p>
        </w:tc>
        <w:tc>
          <w:tcPr>
            <w:tcW w:w="1542" w:type="dxa"/>
            <w:noWrap/>
            <w:tcMar>
              <w:left w:w="85" w:type="dxa"/>
              <w:right w:w="85" w:type="dxa"/>
            </w:tcMar>
            <w:vAlign w:val="center"/>
            <w:hideMark/>
          </w:tcPr>
          <w:p w14:paraId="0CD3E1CF" w14:textId="77777777" w:rsidR="00140829" w:rsidRPr="00EB086D" w:rsidRDefault="00140829" w:rsidP="008070AF">
            <w:pPr>
              <w:pStyle w:val="TableText"/>
              <w:spacing w:before="40" w:after="30"/>
              <w:jc w:val="right"/>
              <w:rPr>
                <w:rFonts w:eastAsia="Times New Roman"/>
              </w:rPr>
            </w:pPr>
            <w:r w:rsidRPr="00EB086D">
              <w:t>7.48</w:t>
            </w:r>
          </w:p>
        </w:tc>
        <w:tc>
          <w:tcPr>
            <w:tcW w:w="1886" w:type="dxa"/>
            <w:noWrap/>
            <w:tcMar>
              <w:left w:w="85" w:type="dxa"/>
              <w:right w:w="85" w:type="dxa"/>
            </w:tcMar>
            <w:vAlign w:val="center"/>
            <w:hideMark/>
          </w:tcPr>
          <w:p w14:paraId="378A7680" w14:textId="77777777" w:rsidR="00140829" w:rsidRPr="00EB086D" w:rsidRDefault="00140829" w:rsidP="008070AF">
            <w:pPr>
              <w:pStyle w:val="TableText"/>
              <w:spacing w:before="40" w:after="30"/>
              <w:jc w:val="right"/>
              <w:rPr>
                <w:rFonts w:eastAsia="Times New Roman"/>
              </w:rPr>
            </w:pPr>
            <w:r w:rsidRPr="00EB086D">
              <w:t>5.6</w:t>
            </w:r>
          </w:p>
        </w:tc>
        <w:tc>
          <w:tcPr>
            <w:tcW w:w="1842" w:type="dxa"/>
            <w:noWrap/>
            <w:tcMar>
              <w:left w:w="85" w:type="dxa"/>
              <w:right w:w="85" w:type="dxa"/>
            </w:tcMar>
            <w:vAlign w:val="center"/>
            <w:hideMark/>
          </w:tcPr>
          <w:p w14:paraId="55F0DE19" w14:textId="77777777" w:rsidR="00140829" w:rsidRPr="00EB086D" w:rsidRDefault="00140829" w:rsidP="008070AF">
            <w:pPr>
              <w:pStyle w:val="TableText"/>
              <w:spacing w:before="40" w:after="30"/>
              <w:jc w:val="right"/>
              <w:rPr>
                <w:rFonts w:eastAsia="Times New Roman"/>
              </w:rPr>
            </w:pPr>
            <w:r w:rsidRPr="00EB086D">
              <w:t>1.88</w:t>
            </w:r>
          </w:p>
        </w:tc>
      </w:tr>
      <w:tr w:rsidR="00140829" w:rsidRPr="00EB086D" w14:paraId="178B9E01" w14:textId="77777777" w:rsidTr="00F44B29">
        <w:trPr>
          <w:trHeight w:val="300"/>
        </w:trPr>
        <w:tc>
          <w:tcPr>
            <w:tcW w:w="2977" w:type="dxa"/>
            <w:noWrap/>
            <w:tcMar>
              <w:left w:w="85" w:type="dxa"/>
              <w:right w:w="85" w:type="dxa"/>
            </w:tcMar>
            <w:vAlign w:val="center"/>
            <w:hideMark/>
          </w:tcPr>
          <w:p w14:paraId="55AF2235" w14:textId="060E6CDD"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3AC03CFF" w14:textId="77777777" w:rsidR="00140829" w:rsidRPr="00EB086D" w:rsidRDefault="00140829" w:rsidP="00370A0C">
            <w:pPr>
              <w:pStyle w:val="TableText"/>
              <w:spacing w:before="40" w:after="30"/>
              <w:jc w:val="center"/>
              <w:rPr>
                <w:rFonts w:eastAsia="Times New Roman"/>
              </w:rPr>
            </w:pPr>
            <w:r w:rsidRPr="00EB086D">
              <w:t>Sep</w:t>
            </w:r>
          </w:p>
        </w:tc>
        <w:tc>
          <w:tcPr>
            <w:tcW w:w="1542" w:type="dxa"/>
            <w:noWrap/>
            <w:tcMar>
              <w:left w:w="85" w:type="dxa"/>
              <w:right w:w="85" w:type="dxa"/>
            </w:tcMar>
            <w:vAlign w:val="center"/>
            <w:hideMark/>
          </w:tcPr>
          <w:p w14:paraId="7BF0D222" w14:textId="77777777" w:rsidR="00140829" w:rsidRPr="00EB086D" w:rsidRDefault="00140829" w:rsidP="008070AF">
            <w:pPr>
              <w:pStyle w:val="TableText"/>
              <w:spacing w:before="40" w:after="30"/>
              <w:jc w:val="right"/>
              <w:rPr>
                <w:rFonts w:eastAsia="Times New Roman"/>
              </w:rPr>
            </w:pPr>
            <w:r w:rsidRPr="00EB086D">
              <w:t>8.32</w:t>
            </w:r>
          </w:p>
        </w:tc>
        <w:tc>
          <w:tcPr>
            <w:tcW w:w="1886" w:type="dxa"/>
            <w:noWrap/>
            <w:tcMar>
              <w:left w:w="85" w:type="dxa"/>
              <w:right w:w="85" w:type="dxa"/>
            </w:tcMar>
            <w:vAlign w:val="center"/>
            <w:hideMark/>
          </w:tcPr>
          <w:p w14:paraId="60BA57D6" w14:textId="77777777" w:rsidR="00140829" w:rsidRPr="00EB086D" w:rsidRDefault="00140829" w:rsidP="008070AF">
            <w:pPr>
              <w:pStyle w:val="TableText"/>
              <w:spacing w:before="40" w:after="30"/>
              <w:jc w:val="right"/>
              <w:rPr>
                <w:rFonts w:eastAsia="Times New Roman"/>
              </w:rPr>
            </w:pPr>
            <w:r w:rsidRPr="00EB086D">
              <w:t>6.23</w:t>
            </w:r>
          </w:p>
        </w:tc>
        <w:tc>
          <w:tcPr>
            <w:tcW w:w="1842" w:type="dxa"/>
            <w:noWrap/>
            <w:tcMar>
              <w:left w:w="85" w:type="dxa"/>
              <w:right w:w="85" w:type="dxa"/>
            </w:tcMar>
            <w:vAlign w:val="center"/>
            <w:hideMark/>
          </w:tcPr>
          <w:p w14:paraId="67C8A5C0" w14:textId="77777777" w:rsidR="00140829" w:rsidRPr="00EB086D" w:rsidRDefault="00140829" w:rsidP="008070AF">
            <w:pPr>
              <w:pStyle w:val="TableText"/>
              <w:spacing w:before="40" w:after="30"/>
              <w:jc w:val="right"/>
              <w:rPr>
                <w:rFonts w:eastAsia="Times New Roman"/>
              </w:rPr>
            </w:pPr>
            <w:r w:rsidRPr="00EB086D">
              <w:rPr>
                <w:i/>
                <w:iCs/>
              </w:rPr>
              <w:t>2.09‡</w:t>
            </w:r>
          </w:p>
        </w:tc>
      </w:tr>
      <w:tr w:rsidR="00140829" w:rsidRPr="00EB086D" w14:paraId="5FE432A3" w14:textId="77777777" w:rsidTr="00F44B29">
        <w:trPr>
          <w:trHeight w:val="300"/>
        </w:trPr>
        <w:tc>
          <w:tcPr>
            <w:tcW w:w="2977" w:type="dxa"/>
            <w:noWrap/>
            <w:tcMar>
              <w:left w:w="85" w:type="dxa"/>
              <w:right w:w="85" w:type="dxa"/>
            </w:tcMar>
            <w:vAlign w:val="center"/>
            <w:hideMark/>
          </w:tcPr>
          <w:p w14:paraId="62394B60" w14:textId="43C1198E"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4B0D98DC" w14:textId="77777777" w:rsidR="00140829" w:rsidRPr="00EB086D" w:rsidRDefault="00140829" w:rsidP="00370A0C">
            <w:pPr>
              <w:pStyle w:val="TableText"/>
              <w:spacing w:before="40" w:after="30"/>
              <w:jc w:val="center"/>
              <w:rPr>
                <w:rFonts w:eastAsia="Times New Roman"/>
              </w:rPr>
            </w:pPr>
            <w:r w:rsidRPr="00EB086D">
              <w:t>Oct</w:t>
            </w:r>
          </w:p>
        </w:tc>
        <w:tc>
          <w:tcPr>
            <w:tcW w:w="1542" w:type="dxa"/>
            <w:noWrap/>
            <w:tcMar>
              <w:left w:w="85" w:type="dxa"/>
              <w:right w:w="85" w:type="dxa"/>
            </w:tcMar>
            <w:vAlign w:val="center"/>
            <w:hideMark/>
          </w:tcPr>
          <w:p w14:paraId="63AE1AD8" w14:textId="77777777" w:rsidR="00140829" w:rsidRPr="00EB086D" w:rsidRDefault="00140829" w:rsidP="008070AF">
            <w:pPr>
              <w:pStyle w:val="TableText"/>
              <w:spacing w:before="40" w:after="30"/>
              <w:jc w:val="right"/>
              <w:rPr>
                <w:rFonts w:eastAsia="Times New Roman"/>
              </w:rPr>
            </w:pPr>
            <w:r w:rsidRPr="00EB086D">
              <w:t>8.32</w:t>
            </w:r>
          </w:p>
        </w:tc>
        <w:tc>
          <w:tcPr>
            <w:tcW w:w="1886" w:type="dxa"/>
            <w:noWrap/>
            <w:tcMar>
              <w:left w:w="85" w:type="dxa"/>
              <w:right w:w="85" w:type="dxa"/>
            </w:tcMar>
            <w:vAlign w:val="center"/>
            <w:hideMark/>
          </w:tcPr>
          <w:p w14:paraId="2948B207" w14:textId="77777777" w:rsidR="00140829" w:rsidRPr="00EB086D" w:rsidRDefault="00140829" w:rsidP="008070AF">
            <w:pPr>
              <w:pStyle w:val="TableText"/>
              <w:spacing w:before="40" w:after="30"/>
              <w:jc w:val="right"/>
              <w:rPr>
                <w:rFonts w:eastAsia="Times New Roman"/>
              </w:rPr>
            </w:pPr>
            <w:r w:rsidRPr="00EB086D">
              <w:t>6.23</w:t>
            </w:r>
          </w:p>
        </w:tc>
        <w:tc>
          <w:tcPr>
            <w:tcW w:w="1842" w:type="dxa"/>
            <w:noWrap/>
            <w:tcMar>
              <w:left w:w="85" w:type="dxa"/>
              <w:right w:w="85" w:type="dxa"/>
            </w:tcMar>
            <w:vAlign w:val="center"/>
            <w:hideMark/>
          </w:tcPr>
          <w:p w14:paraId="64E27D0C" w14:textId="77777777" w:rsidR="00140829" w:rsidRPr="00EB086D" w:rsidRDefault="00140829" w:rsidP="008070AF">
            <w:pPr>
              <w:pStyle w:val="TableText"/>
              <w:spacing w:before="40" w:after="30"/>
              <w:jc w:val="right"/>
              <w:rPr>
                <w:rFonts w:eastAsia="Times New Roman"/>
              </w:rPr>
            </w:pPr>
            <w:r w:rsidRPr="00EB086D">
              <w:rPr>
                <w:i/>
                <w:iCs/>
              </w:rPr>
              <w:t>2.09‡</w:t>
            </w:r>
          </w:p>
        </w:tc>
      </w:tr>
      <w:tr w:rsidR="00140829" w:rsidRPr="00EB086D" w14:paraId="4847FD49" w14:textId="77777777" w:rsidTr="00F44B29">
        <w:trPr>
          <w:trHeight w:val="300"/>
        </w:trPr>
        <w:tc>
          <w:tcPr>
            <w:tcW w:w="2977" w:type="dxa"/>
            <w:noWrap/>
            <w:tcMar>
              <w:left w:w="85" w:type="dxa"/>
              <w:right w:w="85" w:type="dxa"/>
            </w:tcMar>
            <w:vAlign w:val="center"/>
            <w:hideMark/>
          </w:tcPr>
          <w:p w14:paraId="50778C07" w14:textId="6EDCD7E4"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1543C934" w14:textId="77777777" w:rsidR="00140829" w:rsidRPr="00EB086D" w:rsidRDefault="00140829" w:rsidP="00370A0C">
            <w:pPr>
              <w:pStyle w:val="TableText"/>
              <w:spacing w:before="40" w:after="30"/>
              <w:jc w:val="center"/>
              <w:rPr>
                <w:rFonts w:eastAsia="Times New Roman"/>
              </w:rPr>
            </w:pPr>
            <w:r w:rsidRPr="00EB086D">
              <w:t>Nov</w:t>
            </w:r>
          </w:p>
        </w:tc>
        <w:tc>
          <w:tcPr>
            <w:tcW w:w="1542" w:type="dxa"/>
            <w:noWrap/>
            <w:tcMar>
              <w:left w:w="85" w:type="dxa"/>
              <w:right w:w="85" w:type="dxa"/>
            </w:tcMar>
            <w:vAlign w:val="center"/>
            <w:hideMark/>
          </w:tcPr>
          <w:p w14:paraId="648A8F81" w14:textId="77777777" w:rsidR="00140829" w:rsidRPr="00EB086D" w:rsidRDefault="00140829" w:rsidP="008070AF">
            <w:pPr>
              <w:pStyle w:val="TableText"/>
              <w:spacing w:before="40" w:after="30"/>
              <w:jc w:val="right"/>
              <w:rPr>
                <w:rFonts w:eastAsia="Times New Roman"/>
              </w:rPr>
            </w:pPr>
            <w:r w:rsidRPr="00EB086D">
              <w:t>8.32</w:t>
            </w:r>
          </w:p>
        </w:tc>
        <w:tc>
          <w:tcPr>
            <w:tcW w:w="1886" w:type="dxa"/>
            <w:noWrap/>
            <w:tcMar>
              <w:left w:w="85" w:type="dxa"/>
              <w:right w:w="85" w:type="dxa"/>
            </w:tcMar>
            <w:vAlign w:val="center"/>
            <w:hideMark/>
          </w:tcPr>
          <w:p w14:paraId="32B029DF" w14:textId="77777777" w:rsidR="00140829" w:rsidRPr="00EB086D" w:rsidRDefault="00140829" w:rsidP="008070AF">
            <w:pPr>
              <w:pStyle w:val="TableText"/>
              <w:spacing w:before="40" w:after="30"/>
              <w:jc w:val="right"/>
              <w:rPr>
                <w:rFonts w:eastAsia="Times New Roman"/>
              </w:rPr>
            </w:pPr>
            <w:r w:rsidRPr="00EB086D">
              <w:t>6.23</w:t>
            </w:r>
          </w:p>
        </w:tc>
        <w:tc>
          <w:tcPr>
            <w:tcW w:w="1842" w:type="dxa"/>
            <w:noWrap/>
            <w:tcMar>
              <w:left w:w="85" w:type="dxa"/>
              <w:right w:w="85" w:type="dxa"/>
            </w:tcMar>
            <w:vAlign w:val="center"/>
            <w:hideMark/>
          </w:tcPr>
          <w:p w14:paraId="2B4319F8" w14:textId="77777777" w:rsidR="00140829" w:rsidRPr="00EB086D" w:rsidRDefault="00140829" w:rsidP="008070AF">
            <w:pPr>
              <w:pStyle w:val="TableText"/>
              <w:spacing w:before="40" w:after="30"/>
              <w:jc w:val="right"/>
              <w:rPr>
                <w:rFonts w:eastAsia="Times New Roman"/>
              </w:rPr>
            </w:pPr>
            <w:r w:rsidRPr="00EB086D">
              <w:rPr>
                <w:i/>
                <w:iCs/>
              </w:rPr>
              <w:t>2.09‡</w:t>
            </w:r>
          </w:p>
        </w:tc>
      </w:tr>
      <w:tr w:rsidR="00140829" w:rsidRPr="00EB086D" w14:paraId="4E61AE97" w14:textId="77777777" w:rsidTr="00F44B29">
        <w:trPr>
          <w:trHeight w:val="300"/>
        </w:trPr>
        <w:tc>
          <w:tcPr>
            <w:tcW w:w="2977" w:type="dxa"/>
            <w:noWrap/>
            <w:tcMar>
              <w:left w:w="85" w:type="dxa"/>
              <w:right w:w="85" w:type="dxa"/>
            </w:tcMar>
            <w:vAlign w:val="center"/>
            <w:hideMark/>
          </w:tcPr>
          <w:p w14:paraId="0CCCAA39" w14:textId="7793569A" w:rsidR="00140829" w:rsidRPr="00EB086D" w:rsidRDefault="008D731A" w:rsidP="008070AF">
            <w:pPr>
              <w:pStyle w:val="TableText"/>
              <w:spacing w:before="40" w:after="30"/>
              <w:rPr>
                <w:rFonts w:eastAsia="Times New Roman"/>
              </w:rPr>
            </w:pPr>
            <w:r w:rsidRPr="00EB086D">
              <w:t>Slaughter steers 0–1</w:t>
            </w:r>
          </w:p>
        </w:tc>
        <w:tc>
          <w:tcPr>
            <w:tcW w:w="825" w:type="dxa"/>
            <w:noWrap/>
            <w:tcMar>
              <w:left w:w="85" w:type="dxa"/>
              <w:right w:w="85" w:type="dxa"/>
            </w:tcMar>
            <w:vAlign w:val="center"/>
            <w:hideMark/>
          </w:tcPr>
          <w:p w14:paraId="22AAF1E0" w14:textId="77777777" w:rsidR="00140829" w:rsidRPr="00EB086D" w:rsidRDefault="00140829" w:rsidP="00370A0C">
            <w:pPr>
              <w:pStyle w:val="TableText"/>
              <w:spacing w:before="40" w:after="30"/>
              <w:jc w:val="center"/>
              <w:rPr>
                <w:rFonts w:eastAsia="Times New Roman"/>
              </w:rPr>
            </w:pPr>
            <w:r w:rsidRPr="00EB086D">
              <w:t>Dec</w:t>
            </w:r>
          </w:p>
        </w:tc>
        <w:tc>
          <w:tcPr>
            <w:tcW w:w="1542" w:type="dxa"/>
            <w:noWrap/>
            <w:tcMar>
              <w:left w:w="85" w:type="dxa"/>
              <w:right w:w="85" w:type="dxa"/>
            </w:tcMar>
            <w:vAlign w:val="center"/>
            <w:hideMark/>
          </w:tcPr>
          <w:p w14:paraId="130DD573" w14:textId="77777777" w:rsidR="00140829" w:rsidRPr="00EB086D" w:rsidRDefault="00140829" w:rsidP="008070AF">
            <w:pPr>
              <w:pStyle w:val="TableText"/>
              <w:spacing w:before="40" w:after="30"/>
              <w:jc w:val="right"/>
              <w:rPr>
                <w:rFonts w:eastAsia="Times New Roman"/>
              </w:rPr>
            </w:pPr>
            <w:r w:rsidRPr="00EB086D">
              <w:t>8.32</w:t>
            </w:r>
          </w:p>
        </w:tc>
        <w:tc>
          <w:tcPr>
            <w:tcW w:w="1886" w:type="dxa"/>
            <w:noWrap/>
            <w:tcMar>
              <w:left w:w="85" w:type="dxa"/>
              <w:right w:w="85" w:type="dxa"/>
            </w:tcMar>
            <w:vAlign w:val="center"/>
            <w:hideMark/>
          </w:tcPr>
          <w:p w14:paraId="14C263AA" w14:textId="77777777" w:rsidR="00140829" w:rsidRPr="00EB086D" w:rsidRDefault="00140829" w:rsidP="008070AF">
            <w:pPr>
              <w:pStyle w:val="TableText"/>
              <w:spacing w:before="40" w:after="30"/>
              <w:jc w:val="right"/>
              <w:rPr>
                <w:rFonts w:eastAsia="Times New Roman"/>
              </w:rPr>
            </w:pPr>
            <w:r w:rsidRPr="00EB086D">
              <w:t>6.23</w:t>
            </w:r>
          </w:p>
        </w:tc>
        <w:tc>
          <w:tcPr>
            <w:tcW w:w="1842" w:type="dxa"/>
            <w:noWrap/>
            <w:tcMar>
              <w:left w:w="85" w:type="dxa"/>
              <w:right w:w="85" w:type="dxa"/>
            </w:tcMar>
            <w:vAlign w:val="center"/>
            <w:hideMark/>
          </w:tcPr>
          <w:p w14:paraId="00761DCB" w14:textId="77777777" w:rsidR="00140829" w:rsidRPr="00EB086D" w:rsidRDefault="00140829" w:rsidP="008070AF">
            <w:pPr>
              <w:pStyle w:val="TableText"/>
              <w:spacing w:before="40" w:after="30"/>
              <w:jc w:val="right"/>
              <w:rPr>
                <w:rFonts w:eastAsia="Times New Roman"/>
              </w:rPr>
            </w:pPr>
            <w:r w:rsidRPr="00EB086D">
              <w:rPr>
                <w:i/>
                <w:iCs/>
              </w:rPr>
              <w:t>2.09‡</w:t>
            </w:r>
          </w:p>
        </w:tc>
      </w:tr>
      <w:tr w:rsidR="00140829" w:rsidRPr="00EB086D" w14:paraId="51AC4A65" w14:textId="77777777" w:rsidTr="00F44B29">
        <w:trPr>
          <w:trHeight w:val="300"/>
        </w:trPr>
        <w:tc>
          <w:tcPr>
            <w:tcW w:w="2977" w:type="dxa"/>
            <w:noWrap/>
            <w:tcMar>
              <w:left w:w="85" w:type="dxa"/>
              <w:right w:w="85" w:type="dxa"/>
            </w:tcMar>
            <w:vAlign w:val="center"/>
            <w:hideMark/>
          </w:tcPr>
          <w:p w14:paraId="1473B964" w14:textId="25832B48" w:rsidR="00140829" w:rsidRPr="00EB086D" w:rsidRDefault="008D731A" w:rsidP="008070AF">
            <w:pPr>
              <w:pStyle w:val="TableText"/>
              <w:spacing w:before="40" w:after="30"/>
              <w:rPr>
                <w:rFonts w:eastAsia="Times New Roman"/>
              </w:rPr>
            </w:pPr>
            <w:r w:rsidRPr="00EB086D">
              <w:t>Slaughter steers 1–2</w:t>
            </w:r>
          </w:p>
        </w:tc>
        <w:tc>
          <w:tcPr>
            <w:tcW w:w="825" w:type="dxa"/>
            <w:noWrap/>
            <w:tcMar>
              <w:left w:w="85" w:type="dxa"/>
              <w:right w:w="85" w:type="dxa"/>
            </w:tcMar>
            <w:vAlign w:val="center"/>
            <w:hideMark/>
          </w:tcPr>
          <w:p w14:paraId="369BEACD" w14:textId="77777777" w:rsidR="00140829" w:rsidRPr="00EB086D" w:rsidRDefault="00140829" w:rsidP="00370A0C">
            <w:pPr>
              <w:pStyle w:val="TableText"/>
              <w:spacing w:before="40" w:after="30"/>
              <w:jc w:val="center"/>
              <w:rPr>
                <w:rFonts w:eastAsia="Times New Roman"/>
              </w:rPr>
            </w:pPr>
            <w:r w:rsidRPr="00EB086D">
              <w:t>Jan</w:t>
            </w:r>
          </w:p>
        </w:tc>
        <w:tc>
          <w:tcPr>
            <w:tcW w:w="1542" w:type="dxa"/>
            <w:noWrap/>
            <w:tcMar>
              <w:left w:w="85" w:type="dxa"/>
              <w:right w:w="85" w:type="dxa"/>
            </w:tcMar>
            <w:vAlign w:val="center"/>
            <w:hideMark/>
          </w:tcPr>
          <w:p w14:paraId="168B7A2A" w14:textId="77777777" w:rsidR="00140829" w:rsidRPr="00EB086D" w:rsidRDefault="00140829" w:rsidP="008070AF">
            <w:pPr>
              <w:pStyle w:val="TableText"/>
              <w:spacing w:before="40" w:after="30"/>
              <w:jc w:val="right"/>
              <w:rPr>
                <w:rFonts w:eastAsia="Times New Roman"/>
              </w:rPr>
            </w:pPr>
            <w:r w:rsidRPr="00EB086D">
              <w:t>8.86</w:t>
            </w:r>
          </w:p>
        </w:tc>
        <w:tc>
          <w:tcPr>
            <w:tcW w:w="1886" w:type="dxa"/>
            <w:noWrap/>
            <w:tcMar>
              <w:left w:w="85" w:type="dxa"/>
              <w:right w:w="85" w:type="dxa"/>
            </w:tcMar>
            <w:vAlign w:val="center"/>
            <w:hideMark/>
          </w:tcPr>
          <w:p w14:paraId="7FDA5FDE" w14:textId="77777777" w:rsidR="00140829" w:rsidRPr="00EB086D" w:rsidRDefault="00140829" w:rsidP="008070AF">
            <w:pPr>
              <w:pStyle w:val="TableText"/>
              <w:spacing w:before="40" w:after="30"/>
              <w:jc w:val="right"/>
              <w:rPr>
                <w:rFonts w:eastAsia="Times New Roman"/>
              </w:rPr>
            </w:pPr>
            <w:r w:rsidRPr="00EB086D">
              <w:t>6.64</w:t>
            </w:r>
          </w:p>
        </w:tc>
        <w:tc>
          <w:tcPr>
            <w:tcW w:w="1842" w:type="dxa"/>
            <w:noWrap/>
            <w:tcMar>
              <w:left w:w="85" w:type="dxa"/>
              <w:right w:w="85" w:type="dxa"/>
            </w:tcMar>
            <w:vAlign w:val="center"/>
            <w:hideMark/>
          </w:tcPr>
          <w:p w14:paraId="779CB3D8" w14:textId="77777777" w:rsidR="00140829" w:rsidRPr="00EB086D" w:rsidRDefault="00140829" w:rsidP="008070AF">
            <w:pPr>
              <w:pStyle w:val="TableText"/>
              <w:spacing w:before="40" w:after="30"/>
              <w:jc w:val="right"/>
              <w:rPr>
                <w:rFonts w:eastAsia="Times New Roman"/>
              </w:rPr>
            </w:pPr>
            <w:r w:rsidRPr="00EB086D">
              <w:t>2.23</w:t>
            </w:r>
          </w:p>
        </w:tc>
      </w:tr>
      <w:tr w:rsidR="00140829" w:rsidRPr="00EB086D" w14:paraId="6185C0CD" w14:textId="77777777" w:rsidTr="00F44B29">
        <w:trPr>
          <w:trHeight w:val="300"/>
        </w:trPr>
        <w:tc>
          <w:tcPr>
            <w:tcW w:w="2977" w:type="dxa"/>
            <w:noWrap/>
            <w:tcMar>
              <w:left w:w="85" w:type="dxa"/>
              <w:right w:w="85" w:type="dxa"/>
            </w:tcMar>
            <w:vAlign w:val="center"/>
            <w:hideMark/>
          </w:tcPr>
          <w:p w14:paraId="59AEF84E" w14:textId="4FE5D9CA" w:rsidR="00140829" w:rsidRPr="00EB086D" w:rsidRDefault="008D731A" w:rsidP="008070AF">
            <w:pPr>
              <w:pStyle w:val="TableText"/>
              <w:spacing w:before="40" w:after="30"/>
              <w:rPr>
                <w:rFonts w:eastAsia="Times New Roman"/>
              </w:rPr>
            </w:pPr>
            <w:r w:rsidRPr="00EB086D">
              <w:t>Slaughter steers 1–2</w:t>
            </w:r>
          </w:p>
        </w:tc>
        <w:tc>
          <w:tcPr>
            <w:tcW w:w="825" w:type="dxa"/>
            <w:noWrap/>
            <w:tcMar>
              <w:left w:w="85" w:type="dxa"/>
              <w:right w:w="85" w:type="dxa"/>
            </w:tcMar>
            <w:vAlign w:val="center"/>
            <w:hideMark/>
          </w:tcPr>
          <w:p w14:paraId="2878AC97" w14:textId="77777777" w:rsidR="00140829" w:rsidRPr="00EB086D" w:rsidRDefault="00140829" w:rsidP="00370A0C">
            <w:pPr>
              <w:pStyle w:val="TableText"/>
              <w:spacing w:before="40" w:after="30"/>
              <w:jc w:val="center"/>
              <w:rPr>
                <w:rFonts w:eastAsia="Times New Roman"/>
              </w:rPr>
            </w:pPr>
            <w:r w:rsidRPr="00EB086D">
              <w:t>Feb</w:t>
            </w:r>
          </w:p>
        </w:tc>
        <w:tc>
          <w:tcPr>
            <w:tcW w:w="1542" w:type="dxa"/>
            <w:noWrap/>
            <w:tcMar>
              <w:left w:w="85" w:type="dxa"/>
              <w:right w:w="85" w:type="dxa"/>
            </w:tcMar>
            <w:vAlign w:val="center"/>
            <w:hideMark/>
          </w:tcPr>
          <w:p w14:paraId="3881F80B" w14:textId="77777777" w:rsidR="00140829" w:rsidRPr="00EB086D" w:rsidRDefault="00140829" w:rsidP="008070AF">
            <w:pPr>
              <w:pStyle w:val="TableText"/>
              <w:spacing w:before="40" w:after="30"/>
              <w:jc w:val="right"/>
              <w:rPr>
                <w:rFonts w:eastAsia="Times New Roman"/>
              </w:rPr>
            </w:pPr>
            <w:r w:rsidRPr="00EB086D">
              <w:t>8.58</w:t>
            </w:r>
          </w:p>
        </w:tc>
        <w:tc>
          <w:tcPr>
            <w:tcW w:w="1886" w:type="dxa"/>
            <w:noWrap/>
            <w:tcMar>
              <w:left w:w="85" w:type="dxa"/>
              <w:right w:w="85" w:type="dxa"/>
            </w:tcMar>
            <w:vAlign w:val="center"/>
            <w:hideMark/>
          </w:tcPr>
          <w:p w14:paraId="6D159A01" w14:textId="77777777" w:rsidR="00140829" w:rsidRPr="00EB086D" w:rsidRDefault="00140829" w:rsidP="008070AF">
            <w:pPr>
              <w:pStyle w:val="TableText"/>
              <w:spacing w:before="40" w:after="30"/>
              <w:jc w:val="right"/>
              <w:rPr>
                <w:rFonts w:eastAsia="Times New Roman"/>
              </w:rPr>
            </w:pPr>
            <w:r w:rsidRPr="00EB086D">
              <w:t>6.43</w:t>
            </w:r>
          </w:p>
        </w:tc>
        <w:tc>
          <w:tcPr>
            <w:tcW w:w="1842" w:type="dxa"/>
            <w:noWrap/>
            <w:tcMar>
              <w:left w:w="85" w:type="dxa"/>
              <w:right w:w="85" w:type="dxa"/>
            </w:tcMar>
            <w:vAlign w:val="center"/>
            <w:hideMark/>
          </w:tcPr>
          <w:p w14:paraId="70C21AA9" w14:textId="77777777" w:rsidR="00140829" w:rsidRPr="00EB086D" w:rsidRDefault="00140829" w:rsidP="008070AF">
            <w:pPr>
              <w:pStyle w:val="TableText"/>
              <w:spacing w:before="40" w:after="30"/>
              <w:jc w:val="right"/>
              <w:rPr>
                <w:rFonts w:eastAsia="Times New Roman"/>
              </w:rPr>
            </w:pPr>
            <w:r w:rsidRPr="00EB086D">
              <w:t>2.15</w:t>
            </w:r>
          </w:p>
        </w:tc>
      </w:tr>
      <w:tr w:rsidR="00140829" w:rsidRPr="00EB086D" w14:paraId="7D955580" w14:textId="77777777" w:rsidTr="00F44B29">
        <w:trPr>
          <w:trHeight w:val="300"/>
        </w:trPr>
        <w:tc>
          <w:tcPr>
            <w:tcW w:w="2977" w:type="dxa"/>
            <w:noWrap/>
            <w:tcMar>
              <w:left w:w="85" w:type="dxa"/>
              <w:right w:w="85" w:type="dxa"/>
            </w:tcMar>
            <w:vAlign w:val="center"/>
            <w:hideMark/>
          </w:tcPr>
          <w:p w14:paraId="6342589B" w14:textId="34705B98" w:rsidR="00140829" w:rsidRPr="00EB086D" w:rsidRDefault="008D731A" w:rsidP="008070AF">
            <w:pPr>
              <w:pStyle w:val="TableText"/>
              <w:spacing w:before="40" w:after="30"/>
              <w:rPr>
                <w:rFonts w:eastAsia="Times New Roman"/>
              </w:rPr>
            </w:pPr>
            <w:r w:rsidRPr="00EB086D">
              <w:t>Slaughter steers 1–2</w:t>
            </w:r>
          </w:p>
        </w:tc>
        <w:tc>
          <w:tcPr>
            <w:tcW w:w="825" w:type="dxa"/>
            <w:noWrap/>
            <w:tcMar>
              <w:left w:w="85" w:type="dxa"/>
              <w:right w:w="85" w:type="dxa"/>
            </w:tcMar>
            <w:vAlign w:val="center"/>
            <w:hideMark/>
          </w:tcPr>
          <w:p w14:paraId="034E0DE0" w14:textId="77777777" w:rsidR="00140829" w:rsidRPr="00EB086D" w:rsidRDefault="00140829" w:rsidP="00370A0C">
            <w:pPr>
              <w:pStyle w:val="TableText"/>
              <w:spacing w:before="40" w:after="30"/>
              <w:jc w:val="center"/>
              <w:rPr>
                <w:rFonts w:eastAsia="Times New Roman"/>
              </w:rPr>
            </w:pPr>
            <w:r w:rsidRPr="00EB086D">
              <w:t>Mar</w:t>
            </w:r>
          </w:p>
        </w:tc>
        <w:tc>
          <w:tcPr>
            <w:tcW w:w="1542" w:type="dxa"/>
            <w:noWrap/>
            <w:tcMar>
              <w:left w:w="85" w:type="dxa"/>
              <w:right w:w="85" w:type="dxa"/>
            </w:tcMar>
            <w:vAlign w:val="center"/>
            <w:hideMark/>
          </w:tcPr>
          <w:p w14:paraId="6476FC80" w14:textId="77777777" w:rsidR="00140829" w:rsidRPr="00EB086D" w:rsidRDefault="00140829" w:rsidP="008070AF">
            <w:pPr>
              <w:pStyle w:val="TableText"/>
              <w:spacing w:before="40" w:after="30"/>
              <w:jc w:val="right"/>
              <w:rPr>
                <w:rFonts w:eastAsia="Times New Roman"/>
              </w:rPr>
            </w:pPr>
            <w:r w:rsidRPr="00EB086D">
              <w:t>11.45</w:t>
            </w:r>
          </w:p>
        </w:tc>
        <w:tc>
          <w:tcPr>
            <w:tcW w:w="1886" w:type="dxa"/>
            <w:noWrap/>
            <w:tcMar>
              <w:left w:w="85" w:type="dxa"/>
              <w:right w:w="85" w:type="dxa"/>
            </w:tcMar>
            <w:vAlign w:val="center"/>
            <w:hideMark/>
          </w:tcPr>
          <w:p w14:paraId="43C1A833" w14:textId="77777777" w:rsidR="00140829" w:rsidRPr="00EB086D" w:rsidRDefault="00140829" w:rsidP="008070AF">
            <w:pPr>
              <w:pStyle w:val="TableText"/>
              <w:spacing w:before="40" w:after="30"/>
              <w:jc w:val="right"/>
              <w:rPr>
                <w:rFonts w:eastAsia="Times New Roman"/>
              </w:rPr>
            </w:pPr>
            <w:r w:rsidRPr="00EB086D">
              <w:t>8.57</w:t>
            </w:r>
          </w:p>
        </w:tc>
        <w:tc>
          <w:tcPr>
            <w:tcW w:w="1842" w:type="dxa"/>
            <w:noWrap/>
            <w:tcMar>
              <w:left w:w="85" w:type="dxa"/>
              <w:right w:w="85" w:type="dxa"/>
            </w:tcMar>
            <w:vAlign w:val="center"/>
            <w:hideMark/>
          </w:tcPr>
          <w:p w14:paraId="775E7402" w14:textId="77777777" w:rsidR="00140829" w:rsidRPr="00EB086D" w:rsidRDefault="00140829" w:rsidP="008070AF">
            <w:pPr>
              <w:pStyle w:val="TableText"/>
              <w:spacing w:before="40" w:after="30"/>
              <w:jc w:val="right"/>
              <w:rPr>
                <w:rFonts w:eastAsia="Times New Roman"/>
              </w:rPr>
            </w:pPr>
            <w:r w:rsidRPr="00EB086D">
              <w:t>2.87</w:t>
            </w:r>
          </w:p>
        </w:tc>
      </w:tr>
      <w:tr w:rsidR="00140829" w:rsidRPr="00EB086D" w14:paraId="0631B11B" w14:textId="77777777" w:rsidTr="00F44B29">
        <w:trPr>
          <w:trHeight w:val="300"/>
        </w:trPr>
        <w:tc>
          <w:tcPr>
            <w:tcW w:w="2977" w:type="dxa"/>
            <w:noWrap/>
            <w:tcMar>
              <w:left w:w="85" w:type="dxa"/>
              <w:right w:w="85" w:type="dxa"/>
            </w:tcMar>
            <w:vAlign w:val="center"/>
            <w:hideMark/>
          </w:tcPr>
          <w:p w14:paraId="64FE1B8A" w14:textId="45612037" w:rsidR="00140829" w:rsidRPr="00EB086D" w:rsidRDefault="008D731A" w:rsidP="008070AF">
            <w:pPr>
              <w:pStyle w:val="TableText"/>
              <w:spacing w:before="40" w:after="30"/>
              <w:rPr>
                <w:rFonts w:eastAsia="Times New Roman"/>
              </w:rPr>
            </w:pPr>
            <w:r w:rsidRPr="00EB086D">
              <w:t>Slaughter steers 1–2</w:t>
            </w:r>
          </w:p>
        </w:tc>
        <w:tc>
          <w:tcPr>
            <w:tcW w:w="825" w:type="dxa"/>
            <w:noWrap/>
            <w:tcMar>
              <w:left w:w="85" w:type="dxa"/>
              <w:right w:w="85" w:type="dxa"/>
            </w:tcMar>
            <w:vAlign w:val="center"/>
            <w:hideMark/>
          </w:tcPr>
          <w:p w14:paraId="037369B5" w14:textId="77777777" w:rsidR="00140829" w:rsidRPr="00EB086D" w:rsidRDefault="00140829" w:rsidP="00370A0C">
            <w:pPr>
              <w:pStyle w:val="TableText"/>
              <w:spacing w:before="40" w:after="30"/>
              <w:jc w:val="center"/>
              <w:rPr>
                <w:rFonts w:eastAsia="Times New Roman"/>
              </w:rPr>
            </w:pPr>
            <w:r w:rsidRPr="00EB086D">
              <w:t>Apr</w:t>
            </w:r>
          </w:p>
        </w:tc>
        <w:tc>
          <w:tcPr>
            <w:tcW w:w="1542" w:type="dxa"/>
            <w:noWrap/>
            <w:tcMar>
              <w:left w:w="85" w:type="dxa"/>
              <w:right w:w="85" w:type="dxa"/>
            </w:tcMar>
            <w:vAlign w:val="center"/>
            <w:hideMark/>
          </w:tcPr>
          <w:p w14:paraId="7DAAFFCB" w14:textId="77777777" w:rsidR="00140829" w:rsidRPr="00EB086D" w:rsidRDefault="00140829" w:rsidP="008070AF">
            <w:pPr>
              <w:pStyle w:val="TableText"/>
              <w:spacing w:before="40" w:after="30"/>
              <w:jc w:val="right"/>
              <w:rPr>
                <w:rFonts w:eastAsia="Times New Roman"/>
              </w:rPr>
            </w:pPr>
            <w:r w:rsidRPr="00EB086D">
              <w:t>11.19</w:t>
            </w:r>
          </w:p>
        </w:tc>
        <w:tc>
          <w:tcPr>
            <w:tcW w:w="1886" w:type="dxa"/>
            <w:noWrap/>
            <w:tcMar>
              <w:left w:w="85" w:type="dxa"/>
              <w:right w:w="85" w:type="dxa"/>
            </w:tcMar>
            <w:vAlign w:val="center"/>
            <w:hideMark/>
          </w:tcPr>
          <w:p w14:paraId="2424140C" w14:textId="77777777" w:rsidR="00140829" w:rsidRPr="00EB086D" w:rsidRDefault="00140829" w:rsidP="008070AF">
            <w:pPr>
              <w:pStyle w:val="TableText"/>
              <w:spacing w:before="40" w:after="30"/>
              <w:jc w:val="right"/>
              <w:rPr>
                <w:rFonts w:eastAsia="Times New Roman"/>
              </w:rPr>
            </w:pPr>
            <w:r w:rsidRPr="00EB086D">
              <w:t>8.38</w:t>
            </w:r>
          </w:p>
        </w:tc>
        <w:tc>
          <w:tcPr>
            <w:tcW w:w="1842" w:type="dxa"/>
            <w:noWrap/>
            <w:tcMar>
              <w:left w:w="85" w:type="dxa"/>
              <w:right w:w="85" w:type="dxa"/>
            </w:tcMar>
            <w:vAlign w:val="center"/>
            <w:hideMark/>
          </w:tcPr>
          <w:p w14:paraId="1721C93C" w14:textId="77777777" w:rsidR="00140829" w:rsidRPr="00EB086D" w:rsidRDefault="00140829" w:rsidP="008070AF">
            <w:pPr>
              <w:pStyle w:val="TableText"/>
              <w:spacing w:before="40" w:after="30"/>
              <w:jc w:val="right"/>
              <w:rPr>
                <w:rFonts w:eastAsia="Times New Roman"/>
              </w:rPr>
            </w:pPr>
            <w:r w:rsidRPr="00EB086D">
              <w:t>2.81</w:t>
            </w:r>
          </w:p>
        </w:tc>
      </w:tr>
      <w:tr w:rsidR="00140829" w:rsidRPr="00EB086D" w14:paraId="7892AA2A" w14:textId="77777777" w:rsidTr="00F44B29">
        <w:trPr>
          <w:trHeight w:val="300"/>
        </w:trPr>
        <w:tc>
          <w:tcPr>
            <w:tcW w:w="2977" w:type="dxa"/>
            <w:noWrap/>
            <w:tcMar>
              <w:left w:w="85" w:type="dxa"/>
              <w:right w:w="85" w:type="dxa"/>
            </w:tcMar>
            <w:vAlign w:val="center"/>
            <w:hideMark/>
          </w:tcPr>
          <w:p w14:paraId="3B641607" w14:textId="227D9551" w:rsidR="00140829" w:rsidRPr="00EB086D" w:rsidRDefault="008D731A" w:rsidP="008070AF">
            <w:pPr>
              <w:pStyle w:val="TableText"/>
              <w:spacing w:before="40" w:after="30"/>
              <w:rPr>
                <w:rFonts w:eastAsia="Times New Roman"/>
              </w:rPr>
            </w:pPr>
            <w:r w:rsidRPr="00EB086D">
              <w:t>Slaughter steers 1–2</w:t>
            </w:r>
          </w:p>
        </w:tc>
        <w:tc>
          <w:tcPr>
            <w:tcW w:w="825" w:type="dxa"/>
            <w:noWrap/>
            <w:tcMar>
              <w:left w:w="85" w:type="dxa"/>
              <w:right w:w="85" w:type="dxa"/>
            </w:tcMar>
            <w:vAlign w:val="center"/>
            <w:hideMark/>
          </w:tcPr>
          <w:p w14:paraId="09ADCD62" w14:textId="77777777" w:rsidR="00140829" w:rsidRPr="00EB086D" w:rsidRDefault="00140829" w:rsidP="00370A0C">
            <w:pPr>
              <w:pStyle w:val="TableText"/>
              <w:spacing w:before="40" w:after="30"/>
              <w:jc w:val="center"/>
              <w:rPr>
                <w:rFonts w:eastAsia="Times New Roman"/>
              </w:rPr>
            </w:pPr>
            <w:r w:rsidRPr="00EB086D">
              <w:t>May</w:t>
            </w:r>
          </w:p>
        </w:tc>
        <w:tc>
          <w:tcPr>
            <w:tcW w:w="1542" w:type="dxa"/>
            <w:noWrap/>
            <w:tcMar>
              <w:left w:w="85" w:type="dxa"/>
              <w:right w:w="85" w:type="dxa"/>
            </w:tcMar>
            <w:vAlign w:val="center"/>
            <w:hideMark/>
          </w:tcPr>
          <w:p w14:paraId="6BACDCF9" w14:textId="77777777" w:rsidR="00140829" w:rsidRPr="00EB086D" w:rsidRDefault="00140829" w:rsidP="008070AF">
            <w:pPr>
              <w:pStyle w:val="TableText"/>
              <w:spacing w:before="40" w:after="30"/>
              <w:jc w:val="right"/>
              <w:rPr>
                <w:rFonts w:eastAsia="Times New Roman"/>
              </w:rPr>
            </w:pPr>
            <w:r w:rsidRPr="00EB086D">
              <w:t>12.29</w:t>
            </w:r>
          </w:p>
        </w:tc>
        <w:tc>
          <w:tcPr>
            <w:tcW w:w="1886" w:type="dxa"/>
            <w:noWrap/>
            <w:tcMar>
              <w:left w:w="85" w:type="dxa"/>
              <w:right w:w="85" w:type="dxa"/>
            </w:tcMar>
            <w:vAlign w:val="center"/>
            <w:hideMark/>
          </w:tcPr>
          <w:p w14:paraId="61A63B62" w14:textId="77777777" w:rsidR="00140829" w:rsidRPr="00EB086D" w:rsidRDefault="00140829" w:rsidP="008070AF">
            <w:pPr>
              <w:pStyle w:val="TableText"/>
              <w:spacing w:before="40" w:after="30"/>
              <w:jc w:val="right"/>
              <w:rPr>
                <w:rFonts w:eastAsia="Times New Roman"/>
              </w:rPr>
            </w:pPr>
            <w:r w:rsidRPr="00EB086D">
              <w:t>9.2</w:t>
            </w:r>
          </w:p>
        </w:tc>
        <w:tc>
          <w:tcPr>
            <w:tcW w:w="1842" w:type="dxa"/>
            <w:noWrap/>
            <w:tcMar>
              <w:left w:w="85" w:type="dxa"/>
              <w:right w:w="85" w:type="dxa"/>
            </w:tcMar>
            <w:vAlign w:val="center"/>
            <w:hideMark/>
          </w:tcPr>
          <w:p w14:paraId="4141136A" w14:textId="77777777" w:rsidR="00140829" w:rsidRPr="00EB086D" w:rsidRDefault="00140829" w:rsidP="008070AF">
            <w:pPr>
              <w:pStyle w:val="TableText"/>
              <w:spacing w:before="40" w:after="30"/>
              <w:jc w:val="right"/>
              <w:rPr>
                <w:rFonts w:eastAsia="Times New Roman"/>
              </w:rPr>
            </w:pPr>
            <w:r w:rsidRPr="00EB086D">
              <w:t>3.09</w:t>
            </w:r>
          </w:p>
        </w:tc>
      </w:tr>
      <w:tr w:rsidR="00140829" w:rsidRPr="00EB086D" w14:paraId="271B715D" w14:textId="77777777" w:rsidTr="00F44B29">
        <w:trPr>
          <w:trHeight w:val="300"/>
        </w:trPr>
        <w:tc>
          <w:tcPr>
            <w:tcW w:w="2977" w:type="dxa"/>
            <w:noWrap/>
            <w:tcMar>
              <w:left w:w="85" w:type="dxa"/>
              <w:right w:w="85" w:type="dxa"/>
            </w:tcMar>
            <w:vAlign w:val="center"/>
            <w:hideMark/>
          </w:tcPr>
          <w:p w14:paraId="2D96F33D" w14:textId="1985CB3D" w:rsidR="00140829" w:rsidRPr="00EB086D" w:rsidRDefault="008D731A" w:rsidP="008070AF">
            <w:pPr>
              <w:pStyle w:val="TableText"/>
              <w:spacing w:before="40" w:after="30"/>
              <w:rPr>
                <w:rFonts w:eastAsia="Times New Roman"/>
              </w:rPr>
            </w:pPr>
            <w:r w:rsidRPr="00EB086D">
              <w:t>Slaughter steers 1–2</w:t>
            </w:r>
          </w:p>
        </w:tc>
        <w:tc>
          <w:tcPr>
            <w:tcW w:w="825" w:type="dxa"/>
            <w:noWrap/>
            <w:tcMar>
              <w:left w:w="85" w:type="dxa"/>
              <w:right w:w="85" w:type="dxa"/>
            </w:tcMar>
            <w:vAlign w:val="center"/>
            <w:hideMark/>
          </w:tcPr>
          <w:p w14:paraId="12FE26E2" w14:textId="77777777" w:rsidR="00140829" w:rsidRPr="00EB086D" w:rsidRDefault="00140829" w:rsidP="00370A0C">
            <w:pPr>
              <w:pStyle w:val="TableText"/>
              <w:spacing w:before="40" w:after="30"/>
              <w:jc w:val="center"/>
              <w:rPr>
                <w:rFonts w:eastAsia="Times New Roman"/>
              </w:rPr>
            </w:pPr>
            <w:r w:rsidRPr="00EB086D">
              <w:t>Jun</w:t>
            </w:r>
          </w:p>
        </w:tc>
        <w:tc>
          <w:tcPr>
            <w:tcW w:w="1542" w:type="dxa"/>
            <w:noWrap/>
            <w:tcMar>
              <w:left w:w="85" w:type="dxa"/>
              <w:right w:w="85" w:type="dxa"/>
            </w:tcMar>
            <w:vAlign w:val="center"/>
            <w:hideMark/>
          </w:tcPr>
          <w:p w14:paraId="3B2656A9" w14:textId="77777777" w:rsidR="00140829" w:rsidRPr="00EB086D" w:rsidRDefault="00140829" w:rsidP="008070AF">
            <w:pPr>
              <w:pStyle w:val="TableText"/>
              <w:spacing w:before="40" w:after="30"/>
              <w:jc w:val="right"/>
              <w:rPr>
                <w:rFonts w:eastAsia="Times New Roman"/>
              </w:rPr>
            </w:pPr>
            <w:r w:rsidRPr="00EB086D">
              <w:t>11.26</w:t>
            </w:r>
          </w:p>
        </w:tc>
        <w:tc>
          <w:tcPr>
            <w:tcW w:w="1886" w:type="dxa"/>
            <w:noWrap/>
            <w:tcMar>
              <w:left w:w="85" w:type="dxa"/>
              <w:right w:w="85" w:type="dxa"/>
            </w:tcMar>
            <w:vAlign w:val="center"/>
            <w:hideMark/>
          </w:tcPr>
          <w:p w14:paraId="48D771D4" w14:textId="77777777" w:rsidR="00140829" w:rsidRPr="00EB086D" w:rsidRDefault="00140829" w:rsidP="008070AF">
            <w:pPr>
              <w:pStyle w:val="TableText"/>
              <w:spacing w:before="40" w:after="30"/>
              <w:jc w:val="right"/>
              <w:rPr>
                <w:rFonts w:eastAsia="Times New Roman"/>
              </w:rPr>
            </w:pPr>
            <w:r w:rsidRPr="00EB086D">
              <w:t>8.44</w:t>
            </w:r>
          </w:p>
        </w:tc>
        <w:tc>
          <w:tcPr>
            <w:tcW w:w="1842" w:type="dxa"/>
            <w:noWrap/>
            <w:tcMar>
              <w:left w:w="85" w:type="dxa"/>
              <w:right w:w="85" w:type="dxa"/>
            </w:tcMar>
            <w:vAlign w:val="center"/>
            <w:hideMark/>
          </w:tcPr>
          <w:p w14:paraId="0C36A317" w14:textId="77777777" w:rsidR="00140829" w:rsidRPr="00EB086D" w:rsidRDefault="00140829" w:rsidP="008070AF">
            <w:pPr>
              <w:pStyle w:val="TableText"/>
              <w:spacing w:before="40" w:after="30"/>
              <w:jc w:val="right"/>
              <w:rPr>
                <w:rFonts w:eastAsia="Times New Roman"/>
              </w:rPr>
            </w:pPr>
            <w:r w:rsidRPr="00EB086D">
              <w:t>2.83</w:t>
            </w:r>
          </w:p>
        </w:tc>
      </w:tr>
      <w:tr w:rsidR="00140829" w:rsidRPr="00EB086D" w14:paraId="6BCADEDE" w14:textId="77777777" w:rsidTr="00F44B29">
        <w:trPr>
          <w:trHeight w:val="300"/>
        </w:trPr>
        <w:tc>
          <w:tcPr>
            <w:tcW w:w="2977" w:type="dxa"/>
            <w:noWrap/>
            <w:tcMar>
              <w:left w:w="85" w:type="dxa"/>
              <w:right w:w="85" w:type="dxa"/>
            </w:tcMar>
            <w:vAlign w:val="center"/>
            <w:hideMark/>
          </w:tcPr>
          <w:p w14:paraId="62D8C59D" w14:textId="78EEFA18" w:rsidR="00140829" w:rsidRPr="00EB086D" w:rsidRDefault="008D731A" w:rsidP="008070AF">
            <w:pPr>
              <w:pStyle w:val="TableText"/>
              <w:spacing w:before="40" w:after="30"/>
              <w:rPr>
                <w:rFonts w:eastAsia="Times New Roman"/>
              </w:rPr>
            </w:pPr>
            <w:r w:rsidRPr="00EB086D">
              <w:t>Slaughter steers 1–2</w:t>
            </w:r>
          </w:p>
        </w:tc>
        <w:tc>
          <w:tcPr>
            <w:tcW w:w="825" w:type="dxa"/>
            <w:noWrap/>
            <w:tcMar>
              <w:left w:w="85" w:type="dxa"/>
              <w:right w:w="85" w:type="dxa"/>
            </w:tcMar>
            <w:vAlign w:val="center"/>
            <w:hideMark/>
          </w:tcPr>
          <w:p w14:paraId="31220728" w14:textId="77777777" w:rsidR="00140829" w:rsidRPr="00EB086D" w:rsidRDefault="00140829" w:rsidP="00370A0C">
            <w:pPr>
              <w:pStyle w:val="TableText"/>
              <w:spacing w:before="40" w:after="30"/>
              <w:jc w:val="center"/>
              <w:rPr>
                <w:rFonts w:eastAsia="Times New Roman"/>
              </w:rPr>
            </w:pPr>
            <w:r w:rsidRPr="00EB086D">
              <w:t>Jul</w:t>
            </w:r>
          </w:p>
        </w:tc>
        <w:tc>
          <w:tcPr>
            <w:tcW w:w="1542" w:type="dxa"/>
            <w:noWrap/>
            <w:tcMar>
              <w:left w:w="85" w:type="dxa"/>
              <w:right w:w="85" w:type="dxa"/>
            </w:tcMar>
            <w:vAlign w:val="center"/>
            <w:hideMark/>
          </w:tcPr>
          <w:p w14:paraId="01794B53" w14:textId="77777777" w:rsidR="00140829" w:rsidRPr="00EB086D" w:rsidRDefault="00140829" w:rsidP="008070AF">
            <w:pPr>
              <w:pStyle w:val="TableText"/>
              <w:spacing w:before="40" w:after="30"/>
              <w:jc w:val="right"/>
              <w:rPr>
                <w:rFonts w:eastAsia="Times New Roman"/>
              </w:rPr>
            </w:pPr>
            <w:r w:rsidRPr="00EB086D">
              <w:t>12</w:t>
            </w:r>
          </w:p>
        </w:tc>
        <w:tc>
          <w:tcPr>
            <w:tcW w:w="1886" w:type="dxa"/>
            <w:noWrap/>
            <w:tcMar>
              <w:left w:w="85" w:type="dxa"/>
              <w:right w:w="85" w:type="dxa"/>
            </w:tcMar>
            <w:vAlign w:val="center"/>
            <w:hideMark/>
          </w:tcPr>
          <w:p w14:paraId="254B4EB3" w14:textId="77777777" w:rsidR="00140829" w:rsidRPr="00EB086D" w:rsidRDefault="00140829" w:rsidP="008070AF">
            <w:pPr>
              <w:pStyle w:val="TableText"/>
              <w:spacing w:before="40" w:after="30"/>
              <w:jc w:val="right"/>
              <w:rPr>
                <w:rFonts w:eastAsia="Times New Roman"/>
              </w:rPr>
            </w:pPr>
            <w:r w:rsidRPr="00EB086D">
              <w:t>8.99</w:t>
            </w:r>
          </w:p>
        </w:tc>
        <w:tc>
          <w:tcPr>
            <w:tcW w:w="1842" w:type="dxa"/>
            <w:noWrap/>
            <w:tcMar>
              <w:left w:w="85" w:type="dxa"/>
              <w:right w:w="85" w:type="dxa"/>
            </w:tcMar>
            <w:vAlign w:val="center"/>
            <w:hideMark/>
          </w:tcPr>
          <w:p w14:paraId="5516EE90" w14:textId="77777777" w:rsidR="00140829" w:rsidRPr="00EB086D" w:rsidRDefault="00140829" w:rsidP="008070AF">
            <w:pPr>
              <w:pStyle w:val="TableText"/>
              <w:spacing w:before="40" w:after="30"/>
              <w:jc w:val="right"/>
              <w:rPr>
                <w:rFonts w:eastAsia="Times New Roman"/>
              </w:rPr>
            </w:pPr>
            <w:r w:rsidRPr="00EB086D">
              <w:t>3.01</w:t>
            </w:r>
          </w:p>
        </w:tc>
      </w:tr>
      <w:tr w:rsidR="00140829" w:rsidRPr="00EB086D" w14:paraId="7483E55A" w14:textId="77777777" w:rsidTr="00F44B29">
        <w:trPr>
          <w:trHeight w:val="300"/>
        </w:trPr>
        <w:tc>
          <w:tcPr>
            <w:tcW w:w="2977" w:type="dxa"/>
            <w:noWrap/>
            <w:tcMar>
              <w:left w:w="85" w:type="dxa"/>
              <w:right w:w="85" w:type="dxa"/>
            </w:tcMar>
            <w:vAlign w:val="center"/>
            <w:hideMark/>
          </w:tcPr>
          <w:p w14:paraId="60D4D6FE" w14:textId="4F82CB7A" w:rsidR="00140829" w:rsidRPr="00EB086D" w:rsidRDefault="008D731A" w:rsidP="008070AF">
            <w:pPr>
              <w:pStyle w:val="TableText"/>
              <w:spacing w:before="40" w:after="30"/>
              <w:rPr>
                <w:rFonts w:eastAsia="Times New Roman"/>
              </w:rPr>
            </w:pPr>
            <w:r w:rsidRPr="00EB086D">
              <w:t>Slaughter steers 1–2</w:t>
            </w:r>
          </w:p>
        </w:tc>
        <w:tc>
          <w:tcPr>
            <w:tcW w:w="825" w:type="dxa"/>
            <w:noWrap/>
            <w:tcMar>
              <w:left w:w="85" w:type="dxa"/>
              <w:right w:w="85" w:type="dxa"/>
            </w:tcMar>
            <w:vAlign w:val="center"/>
            <w:hideMark/>
          </w:tcPr>
          <w:p w14:paraId="6048C149" w14:textId="77777777" w:rsidR="00140829" w:rsidRPr="00EB086D" w:rsidRDefault="00140829" w:rsidP="00370A0C">
            <w:pPr>
              <w:pStyle w:val="TableText"/>
              <w:spacing w:before="40" w:after="30"/>
              <w:jc w:val="center"/>
              <w:rPr>
                <w:rFonts w:eastAsia="Times New Roman"/>
              </w:rPr>
            </w:pPr>
            <w:r w:rsidRPr="00EB086D">
              <w:t>Aug</w:t>
            </w:r>
          </w:p>
        </w:tc>
        <w:tc>
          <w:tcPr>
            <w:tcW w:w="1542" w:type="dxa"/>
            <w:noWrap/>
            <w:tcMar>
              <w:left w:w="85" w:type="dxa"/>
              <w:right w:w="85" w:type="dxa"/>
            </w:tcMar>
            <w:vAlign w:val="center"/>
            <w:hideMark/>
          </w:tcPr>
          <w:p w14:paraId="622C06C0" w14:textId="77777777" w:rsidR="00140829" w:rsidRPr="00EB086D" w:rsidRDefault="00140829" w:rsidP="008070AF">
            <w:pPr>
              <w:pStyle w:val="TableText"/>
              <w:spacing w:before="40" w:after="30"/>
              <w:jc w:val="right"/>
              <w:rPr>
                <w:rFonts w:eastAsia="Times New Roman"/>
              </w:rPr>
            </w:pPr>
            <w:r w:rsidRPr="00EB086D">
              <w:t>11.99</w:t>
            </w:r>
          </w:p>
        </w:tc>
        <w:tc>
          <w:tcPr>
            <w:tcW w:w="1886" w:type="dxa"/>
            <w:noWrap/>
            <w:tcMar>
              <w:left w:w="85" w:type="dxa"/>
              <w:right w:w="85" w:type="dxa"/>
            </w:tcMar>
            <w:vAlign w:val="center"/>
            <w:hideMark/>
          </w:tcPr>
          <w:p w14:paraId="4E0BEFE8" w14:textId="77777777" w:rsidR="00140829" w:rsidRPr="00EB086D" w:rsidRDefault="00140829" w:rsidP="008070AF">
            <w:pPr>
              <w:pStyle w:val="TableText"/>
              <w:spacing w:before="40" w:after="30"/>
              <w:jc w:val="right"/>
              <w:rPr>
                <w:rFonts w:eastAsia="Times New Roman"/>
              </w:rPr>
            </w:pPr>
            <w:r w:rsidRPr="00EB086D">
              <w:t>8.98</w:t>
            </w:r>
          </w:p>
        </w:tc>
        <w:tc>
          <w:tcPr>
            <w:tcW w:w="1842" w:type="dxa"/>
            <w:noWrap/>
            <w:tcMar>
              <w:left w:w="85" w:type="dxa"/>
              <w:right w:w="85" w:type="dxa"/>
            </w:tcMar>
            <w:vAlign w:val="center"/>
            <w:hideMark/>
          </w:tcPr>
          <w:p w14:paraId="3AFF704C" w14:textId="77777777" w:rsidR="00140829" w:rsidRPr="00EB086D" w:rsidRDefault="00140829" w:rsidP="008070AF">
            <w:pPr>
              <w:pStyle w:val="TableText"/>
              <w:spacing w:before="40" w:after="30"/>
              <w:jc w:val="right"/>
              <w:rPr>
                <w:rFonts w:eastAsia="Times New Roman"/>
              </w:rPr>
            </w:pPr>
            <w:r w:rsidRPr="00EB086D">
              <w:t>3.01</w:t>
            </w:r>
          </w:p>
        </w:tc>
      </w:tr>
      <w:tr w:rsidR="00140829" w:rsidRPr="00EB086D" w14:paraId="1D5342F8" w14:textId="77777777" w:rsidTr="00F44B29">
        <w:trPr>
          <w:trHeight w:val="300"/>
        </w:trPr>
        <w:tc>
          <w:tcPr>
            <w:tcW w:w="2977" w:type="dxa"/>
            <w:noWrap/>
            <w:tcMar>
              <w:left w:w="85" w:type="dxa"/>
              <w:right w:w="85" w:type="dxa"/>
            </w:tcMar>
            <w:vAlign w:val="center"/>
            <w:hideMark/>
          </w:tcPr>
          <w:p w14:paraId="0302B46C" w14:textId="08BC5687" w:rsidR="00140829" w:rsidRPr="00EB086D" w:rsidRDefault="008D731A" w:rsidP="008070AF">
            <w:pPr>
              <w:pStyle w:val="TableText"/>
              <w:spacing w:before="40" w:after="30"/>
              <w:rPr>
                <w:rFonts w:eastAsia="Times New Roman"/>
              </w:rPr>
            </w:pPr>
            <w:r w:rsidRPr="00EB086D">
              <w:t>Slaughter steers 1–2</w:t>
            </w:r>
          </w:p>
        </w:tc>
        <w:tc>
          <w:tcPr>
            <w:tcW w:w="825" w:type="dxa"/>
            <w:noWrap/>
            <w:tcMar>
              <w:left w:w="85" w:type="dxa"/>
              <w:right w:w="85" w:type="dxa"/>
            </w:tcMar>
            <w:vAlign w:val="center"/>
            <w:hideMark/>
          </w:tcPr>
          <w:p w14:paraId="19D03721" w14:textId="77777777" w:rsidR="00140829" w:rsidRPr="00EB086D" w:rsidRDefault="00140829" w:rsidP="00370A0C">
            <w:pPr>
              <w:pStyle w:val="TableText"/>
              <w:spacing w:before="40" w:after="30"/>
              <w:jc w:val="center"/>
              <w:rPr>
                <w:rFonts w:eastAsia="Times New Roman"/>
              </w:rPr>
            </w:pPr>
            <w:r w:rsidRPr="00EB086D">
              <w:t>Sep</w:t>
            </w:r>
          </w:p>
        </w:tc>
        <w:tc>
          <w:tcPr>
            <w:tcW w:w="1542" w:type="dxa"/>
            <w:noWrap/>
            <w:tcMar>
              <w:left w:w="85" w:type="dxa"/>
              <w:right w:w="85" w:type="dxa"/>
            </w:tcMar>
            <w:vAlign w:val="center"/>
            <w:hideMark/>
          </w:tcPr>
          <w:p w14:paraId="63DFA0B0" w14:textId="77777777" w:rsidR="00140829" w:rsidRPr="00EB086D" w:rsidRDefault="00140829" w:rsidP="008070AF">
            <w:pPr>
              <w:pStyle w:val="TableText"/>
              <w:spacing w:before="40" w:after="30"/>
              <w:jc w:val="right"/>
              <w:rPr>
                <w:rFonts w:eastAsia="Times New Roman"/>
              </w:rPr>
            </w:pPr>
            <w:r w:rsidRPr="00EB086D">
              <w:t>7.45</w:t>
            </w:r>
          </w:p>
        </w:tc>
        <w:tc>
          <w:tcPr>
            <w:tcW w:w="1886" w:type="dxa"/>
            <w:noWrap/>
            <w:tcMar>
              <w:left w:w="85" w:type="dxa"/>
              <w:right w:w="85" w:type="dxa"/>
            </w:tcMar>
            <w:vAlign w:val="center"/>
            <w:hideMark/>
          </w:tcPr>
          <w:p w14:paraId="15247D85" w14:textId="77777777" w:rsidR="00140829" w:rsidRPr="00EB086D" w:rsidRDefault="00140829" w:rsidP="008070AF">
            <w:pPr>
              <w:pStyle w:val="TableText"/>
              <w:spacing w:before="40" w:after="30"/>
              <w:jc w:val="right"/>
              <w:rPr>
                <w:rFonts w:eastAsia="Times New Roman"/>
              </w:rPr>
            </w:pPr>
            <w:r w:rsidRPr="00EB086D">
              <w:t>5.58</w:t>
            </w:r>
          </w:p>
        </w:tc>
        <w:tc>
          <w:tcPr>
            <w:tcW w:w="1842" w:type="dxa"/>
            <w:noWrap/>
            <w:tcMar>
              <w:left w:w="85" w:type="dxa"/>
              <w:right w:w="85" w:type="dxa"/>
            </w:tcMar>
            <w:vAlign w:val="center"/>
            <w:hideMark/>
          </w:tcPr>
          <w:p w14:paraId="33F01B47" w14:textId="77777777" w:rsidR="00140829" w:rsidRPr="00EB086D" w:rsidRDefault="00140829" w:rsidP="008070AF">
            <w:pPr>
              <w:pStyle w:val="TableText"/>
              <w:spacing w:before="40" w:after="30"/>
              <w:jc w:val="right"/>
              <w:rPr>
                <w:rFonts w:eastAsia="Times New Roman"/>
              </w:rPr>
            </w:pPr>
            <w:r w:rsidRPr="00EB086D">
              <w:t>1.87</w:t>
            </w:r>
          </w:p>
        </w:tc>
      </w:tr>
      <w:tr w:rsidR="00140829" w:rsidRPr="00EB086D" w14:paraId="19EE5025" w14:textId="77777777" w:rsidTr="00F44B29">
        <w:trPr>
          <w:trHeight w:val="300"/>
        </w:trPr>
        <w:tc>
          <w:tcPr>
            <w:tcW w:w="2977" w:type="dxa"/>
            <w:noWrap/>
            <w:tcMar>
              <w:left w:w="85" w:type="dxa"/>
              <w:right w:w="85" w:type="dxa"/>
            </w:tcMar>
            <w:vAlign w:val="center"/>
            <w:hideMark/>
          </w:tcPr>
          <w:p w14:paraId="1E3CE535" w14:textId="6B5E3543" w:rsidR="00140829" w:rsidRPr="00EB086D" w:rsidRDefault="008D731A" w:rsidP="008070AF">
            <w:pPr>
              <w:pStyle w:val="TableText"/>
              <w:spacing w:before="40" w:after="30"/>
              <w:rPr>
                <w:rFonts w:eastAsia="Times New Roman"/>
              </w:rPr>
            </w:pPr>
            <w:r w:rsidRPr="00EB086D">
              <w:t>Slaughter steers 1–2</w:t>
            </w:r>
          </w:p>
        </w:tc>
        <w:tc>
          <w:tcPr>
            <w:tcW w:w="825" w:type="dxa"/>
            <w:noWrap/>
            <w:tcMar>
              <w:left w:w="85" w:type="dxa"/>
              <w:right w:w="85" w:type="dxa"/>
            </w:tcMar>
            <w:vAlign w:val="center"/>
            <w:hideMark/>
          </w:tcPr>
          <w:p w14:paraId="2131F62D" w14:textId="77777777" w:rsidR="00140829" w:rsidRPr="00EB086D" w:rsidRDefault="00140829" w:rsidP="00370A0C">
            <w:pPr>
              <w:pStyle w:val="TableText"/>
              <w:spacing w:before="40" w:after="30"/>
              <w:jc w:val="center"/>
              <w:rPr>
                <w:rFonts w:eastAsia="Times New Roman"/>
              </w:rPr>
            </w:pPr>
            <w:r w:rsidRPr="00EB086D">
              <w:t>Oct</w:t>
            </w:r>
          </w:p>
        </w:tc>
        <w:tc>
          <w:tcPr>
            <w:tcW w:w="1542" w:type="dxa"/>
            <w:noWrap/>
            <w:tcMar>
              <w:left w:w="85" w:type="dxa"/>
              <w:right w:w="85" w:type="dxa"/>
            </w:tcMar>
            <w:vAlign w:val="center"/>
            <w:hideMark/>
          </w:tcPr>
          <w:p w14:paraId="14BDE09C" w14:textId="77777777" w:rsidR="00140829" w:rsidRPr="00EB086D" w:rsidRDefault="00140829" w:rsidP="008070AF">
            <w:pPr>
              <w:pStyle w:val="TableText"/>
              <w:spacing w:before="40" w:after="30"/>
              <w:jc w:val="right"/>
              <w:rPr>
                <w:rFonts w:eastAsia="Times New Roman"/>
              </w:rPr>
            </w:pPr>
            <w:r w:rsidRPr="00EB086D">
              <w:t>7.03</w:t>
            </w:r>
          </w:p>
        </w:tc>
        <w:tc>
          <w:tcPr>
            <w:tcW w:w="1886" w:type="dxa"/>
            <w:noWrap/>
            <w:tcMar>
              <w:left w:w="85" w:type="dxa"/>
              <w:right w:w="85" w:type="dxa"/>
            </w:tcMar>
            <w:vAlign w:val="center"/>
            <w:hideMark/>
          </w:tcPr>
          <w:p w14:paraId="535E865B" w14:textId="77777777" w:rsidR="00140829" w:rsidRPr="00EB086D" w:rsidRDefault="00140829" w:rsidP="008070AF">
            <w:pPr>
              <w:pStyle w:val="TableText"/>
              <w:spacing w:before="40" w:after="30"/>
              <w:jc w:val="right"/>
              <w:rPr>
                <w:rFonts w:eastAsia="Times New Roman"/>
              </w:rPr>
            </w:pPr>
            <w:r w:rsidRPr="00EB086D">
              <w:t>5.26</w:t>
            </w:r>
          </w:p>
        </w:tc>
        <w:tc>
          <w:tcPr>
            <w:tcW w:w="1842" w:type="dxa"/>
            <w:noWrap/>
            <w:tcMar>
              <w:left w:w="85" w:type="dxa"/>
              <w:right w:w="85" w:type="dxa"/>
            </w:tcMar>
            <w:vAlign w:val="center"/>
            <w:hideMark/>
          </w:tcPr>
          <w:p w14:paraId="6C55280C" w14:textId="77777777" w:rsidR="00140829" w:rsidRPr="00EB086D" w:rsidRDefault="00140829" w:rsidP="008070AF">
            <w:pPr>
              <w:pStyle w:val="TableText"/>
              <w:spacing w:before="40" w:after="30"/>
              <w:jc w:val="right"/>
              <w:rPr>
                <w:rFonts w:eastAsia="Times New Roman"/>
              </w:rPr>
            </w:pPr>
            <w:r w:rsidRPr="00EB086D">
              <w:t>1.76</w:t>
            </w:r>
          </w:p>
        </w:tc>
      </w:tr>
      <w:tr w:rsidR="00140829" w:rsidRPr="00EB086D" w14:paraId="29D60133" w14:textId="77777777" w:rsidTr="00F44B29">
        <w:trPr>
          <w:trHeight w:val="300"/>
        </w:trPr>
        <w:tc>
          <w:tcPr>
            <w:tcW w:w="2977" w:type="dxa"/>
            <w:noWrap/>
            <w:tcMar>
              <w:left w:w="85" w:type="dxa"/>
              <w:right w:w="85" w:type="dxa"/>
            </w:tcMar>
            <w:vAlign w:val="center"/>
            <w:hideMark/>
          </w:tcPr>
          <w:p w14:paraId="6685519D" w14:textId="3FA54CD1" w:rsidR="00140829" w:rsidRPr="00EB086D" w:rsidRDefault="008D731A" w:rsidP="008070AF">
            <w:pPr>
              <w:pStyle w:val="TableText"/>
              <w:spacing w:before="40" w:after="30"/>
              <w:rPr>
                <w:rFonts w:eastAsia="Times New Roman"/>
              </w:rPr>
            </w:pPr>
            <w:r w:rsidRPr="00EB086D">
              <w:lastRenderedPageBreak/>
              <w:t>Slaughter steers 1–2</w:t>
            </w:r>
          </w:p>
        </w:tc>
        <w:tc>
          <w:tcPr>
            <w:tcW w:w="825" w:type="dxa"/>
            <w:noWrap/>
            <w:tcMar>
              <w:left w:w="85" w:type="dxa"/>
              <w:right w:w="85" w:type="dxa"/>
            </w:tcMar>
            <w:vAlign w:val="center"/>
            <w:hideMark/>
          </w:tcPr>
          <w:p w14:paraId="2398DA64" w14:textId="77777777" w:rsidR="00140829" w:rsidRPr="00EB086D" w:rsidRDefault="00140829" w:rsidP="00370A0C">
            <w:pPr>
              <w:pStyle w:val="TableText"/>
              <w:spacing w:before="40" w:after="30"/>
              <w:jc w:val="center"/>
              <w:rPr>
                <w:rFonts w:eastAsia="Times New Roman"/>
              </w:rPr>
            </w:pPr>
            <w:r w:rsidRPr="00EB086D">
              <w:t>Nov</w:t>
            </w:r>
          </w:p>
        </w:tc>
        <w:tc>
          <w:tcPr>
            <w:tcW w:w="1542" w:type="dxa"/>
            <w:noWrap/>
            <w:tcMar>
              <w:left w:w="85" w:type="dxa"/>
              <w:right w:w="85" w:type="dxa"/>
            </w:tcMar>
            <w:vAlign w:val="center"/>
            <w:hideMark/>
          </w:tcPr>
          <w:p w14:paraId="39FEE673" w14:textId="77777777" w:rsidR="00140829" w:rsidRPr="00EB086D" w:rsidRDefault="00140829" w:rsidP="008070AF">
            <w:pPr>
              <w:pStyle w:val="TableText"/>
              <w:spacing w:before="40" w:after="30"/>
              <w:jc w:val="right"/>
              <w:rPr>
                <w:rFonts w:eastAsia="Times New Roman"/>
              </w:rPr>
            </w:pPr>
            <w:r w:rsidRPr="00EB086D">
              <w:t>7.35</w:t>
            </w:r>
          </w:p>
        </w:tc>
        <w:tc>
          <w:tcPr>
            <w:tcW w:w="1886" w:type="dxa"/>
            <w:noWrap/>
            <w:tcMar>
              <w:left w:w="85" w:type="dxa"/>
              <w:right w:w="85" w:type="dxa"/>
            </w:tcMar>
            <w:vAlign w:val="center"/>
            <w:hideMark/>
          </w:tcPr>
          <w:p w14:paraId="02DBA57E" w14:textId="77777777" w:rsidR="00140829" w:rsidRPr="00EB086D" w:rsidRDefault="00140829" w:rsidP="008070AF">
            <w:pPr>
              <w:pStyle w:val="TableText"/>
              <w:spacing w:before="40" w:after="30"/>
              <w:jc w:val="right"/>
              <w:rPr>
                <w:rFonts w:eastAsia="Times New Roman"/>
              </w:rPr>
            </w:pPr>
            <w:r w:rsidRPr="00EB086D">
              <w:t>5.5</w:t>
            </w:r>
          </w:p>
        </w:tc>
        <w:tc>
          <w:tcPr>
            <w:tcW w:w="1842" w:type="dxa"/>
            <w:noWrap/>
            <w:tcMar>
              <w:left w:w="85" w:type="dxa"/>
              <w:right w:w="85" w:type="dxa"/>
            </w:tcMar>
            <w:vAlign w:val="center"/>
            <w:hideMark/>
          </w:tcPr>
          <w:p w14:paraId="3F6892D6" w14:textId="77777777" w:rsidR="00140829" w:rsidRPr="00EB086D" w:rsidRDefault="00140829" w:rsidP="008070AF">
            <w:pPr>
              <w:pStyle w:val="TableText"/>
              <w:spacing w:before="40" w:after="30"/>
              <w:jc w:val="right"/>
              <w:rPr>
                <w:rFonts w:eastAsia="Times New Roman"/>
              </w:rPr>
            </w:pPr>
            <w:r w:rsidRPr="00EB086D">
              <w:t>1.84</w:t>
            </w:r>
          </w:p>
        </w:tc>
      </w:tr>
      <w:tr w:rsidR="00140829" w:rsidRPr="00EB086D" w14:paraId="43DF87E3" w14:textId="77777777" w:rsidTr="00F44B29">
        <w:trPr>
          <w:trHeight w:val="300"/>
        </w:trPr>
        <w:tc>
          <w:tcPr>
            <w:tcW w:w="2977" w:type="dxa"/>
            <w:noWrap/>
            <w:tcMar>
              <w:left w:w="85" w:type="dxa"/>
              <w:right w:w="85" w:type="dxa"/>
            </w:tcMar>
            <w:vAlign w:val="center"/>
            <w:hideMark/>
          </w:tcPr>
          <w:p w14:paraId="11F8C9C3" w14:textId="3EB8D929" w:rsidR="00140829" w:rsidRPr="00EB086D" w:rsidRDefault="008D731A" w:rsidP="008070AF">
            <w:pPr>
              <w:pStyle w:val="TableText"/>
              <w:spacing w:before="40" w:after="30"/>
              <w:rPr>
                <w:rFonts w:eastAsia="Times New Roman"/>
              </w:rPr>
            </w:pPr>
            <w:r w:rsidRPr="00EB086D">
              <w:t>Slaughter steers 1–2</w:t>
            </w:r>
          </w:p>
        </w:tc>
        <w:tc>
          <w:tcPr>
            <w:tcW w:w="825" w:type="dxa"/>
            <w:noWrap/>
            <w:tcMar>
              <w:left w:w="85" w:type="dxa"/>
              <w:right w:w="85" w:type="dxa"/>
            </w:tcMar>
            <w:vAlign w:val="center"/>
            <w:hideMark/>
          </w:tcPr>
          <w:p w14:paraId="1060F537" w14:textId="77777777" w:rsidR="00140829" w:rsidRPr="00EB086D" w:rsidRDefault="00140829" w:rsidP="00370A0C">
            <w:pPr>
              <w:pStyle w:val="TableText"/>
              <w:spacing w:before="40" w:after="30"/>
              <w:jc w:val="center"/>
              <w:rPr>
                <w:rFonts w:eastAsia="Times New Roman"/>
              </w:rPr>
            </w:pPr>
            <w:r w:rsidRPr="00EB086D">
              <w:t>Dec</w:t>
            </w:r>
          </w:p>
        </w:tc>
        <w:tc>
          <w:tcPr>
            <w:tcW w:w="1542" w:type="dxa"/>
            <w:noWrap/>
            <w:tcMar>
              <w:left w:w="85" w:type="dxa"/>
              <w:right w:w="85" w:type="dxa"/>
            </w:tcMar>
            <w:vAlign w:val="center"/>
            <w:hideMark/>
          </w:tcPr>
          <w:p w14:paraId="72ABFB5F" w14:textId="77777777" w:rsidR="00140829" w:rsidRPr="00EB086D" w:rsidRDefault="00140829" w:rsidP="008070AF">
            <w:pPr>
              <w:pStyle w:val="TableText"/>
              <w:spacing w:before="40" w:after="30"/>
              <w:jc w:val="right"/>
              <w:rPr>
                <w:rFonts w:eastAsia="Times New Roman"/>
              </w:rPr>
            </w:pPr>
            <w:r w:rsidRPr="00EB086D">
              <w:t>8.08</w:t>
            </w:r>
          </w:p>
        </w:tc>
        <w:tc>
          <w:tcPr>
            <w:tcW w:w="1886" w:type="dxa"/>
            <w:noWrap/>
            <w:tcMar>
              <w:left w:w="85" w:type="dxa"/>
              <w:right w:w="85" w:type="dxa"/>
            </w:tcMar>
            <w:vAlign w:val="center"/>
            <w:hideMark/>
          </w:tcPr>
          <w:p w14:paraId="4AD754C9" w14:textId="77777777" w:rsidR="00140829" w:rsidRPr="00EB086D" w:rsidRDefault="00140829" w:rsidP="008070AF">
            <w:pPr>
              <w:pStyle w:val="TableText"/>
              <w:spacing w:before="40" w:after="30"/>
              <w:jc w:val="right"/>
              <w:rPr>
                <w:rFonts w:eastAsia="Times New Roman"/>
              </w:rPr>
            </w:pPr>
            <w:r w:rsidRPr="00EB086D">
              <w:t>6.05</w:t>
            </w:r>
          </w:p>
        </w:tc>
        <w:tc>
          <w:tcPr>
            <w:tcW w:w="1842" w:type="dxa"/>
            <w:noWrap/>
            <w:tcMar>
              <w:left w:w="85" w:type="dxa"/>
              <w:right w:w="85" w:type="dxa"/>
            </w:tcMar>
            <w:vAlign w:val="center"/>
            <w:hideMark/>
          </w:tcPr>
          <w:p w14:paraId="41DC84CD" w14:textId="77777777" w:rsidR="00140829" w:rsidRPr="00EB086D" w:rsidRDefault="00140829" w:rsidP="008070AF">
            <w:pPr>
              <w:pStyle w:val="TableText"/>
              <w:spacing w:before="40" w:after="30"/>
              <w:jc w:val="right"/>
              <w:rPr>
                <w:rFonts w:eastAsia="Times New Roman"/>
              </w:rPr>
            </w:pPr>
            <w:r w:rsidRPr="00EB086D">
              <w:t>2.03</w:t>
            </w:r>
          </w:p>
        </w:tc>
      </w:tr>
      <w:tr w:rsidR="00140829" w:rsidRPr="00EB086D" w14:paraId="7EEAF3BF" w14:textId="77777777" w:rsidTr="00F44B29">
        <w:trPr>
          <w:trHeight w:val="300"/>
        </w:trPr>
        <w:tc>
          <w:tcPr>
            <w:tcW w:w="2977" w:type="dxa"/>
            <w:noWrap/>
            <w:tcMar>
              <w:left w:w="85" w:type="dxa"/>
              <w:right w:w="85" w:type="dxa"/>
            </w:tcMar>
            <w:vAlign w:val="center"/>
            <w:hideMark/>
          </w:tcPr>
          <w:p w14:paraId="716CDA04" w14:textId="5F90D6AF"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77F4C163" w14:textId="77777777" w:rsidR="00140829" w:rsidRPr="00EB086D" w:rsidRDefault="00140829" w:rsidP="00370A0C">
            <w:pPr>
              <w:pStyle w:val="TableText"/>
              <w:spacing w:before="40" w:after="30"/>
              <w:jc w:val="center"/>
              <w:rPr>
                <w:rFonts w:eastAsia="Times New Roman"/>
              </w:rPr>
            </w:pPr>
            <w:r w:rsidRPr="00EB086D">
              <w:t>Jan</w:t>
            </w:r>
          </w:p>
        </w:tc>
        <w:tc>
          <w:tcPr>
            <w:tcW w:w="1542" w:type="dxa"/>
            <w:noWrap/>
            <w:tcMar>
              <w:left w:w="85" w:type="dxa"/>
              <w:right w:w="85" w:type="dxa"/>
            </w:tcMar>
            <w:vAlign w:val="center"/>
            <w:hideMark/>
          </w:tcPr>
          <w:p w14:paraId="03ABEF93" w14:textId="77777777" w:rsidR="00140829" w:rsidRPr="00EB086D" w:rsidRDefault="00140829" w:rsidP="008070AF">
            <w:pPr>
              <w:pStyle w:val="TableText"/>
              <w:spacing w:before="40" w:after="30"/>
              <w:jc w:val="right"/>
              <w:rPr>
                <w:rFonts w:eastAsia="Times New Roman"/>
              </w:rPr>
            </w:pPr>
            <w:r w:rsidRPr="00EB086D">
              <w:t>2.35</w:t>
            </w:r>
          </w:p>
        </w:tc>
        <w:tc>
          <w:tcPr>
            <w:tcW w:w="1886" w:type="dxa"/>
            <w:noWrap/>
            <w:tcMar>
              <w:left w:w="85" w:type="dxa"/>
              <w:right w:w="85" w:type="dxa"/>
            </w:tcMar>
            <w:vAlign w:val="center"/>
            <w:hideMark/>
          </w:tcPr>
          <w:p w14:paraId="76129093" w14:textId="77777777" w:rsidR="00140829" w:rsidRPr="00EB086D" w:rsidRDefault="00140829" w:rsidP="008070AF">
            <w:pPr>
              <w:pStyle w:val="TableText"/>
              <w:spacing w:before="40" w:after="30"/>
              <w:jc w:val="right"/>
              <w:rPr>
                <w:rFonts w:eastAsia="Times New Roman"/>
              </w:rPr>
            </w:pPr>
            <w:r w:rsidRPr="00EB086D">
              <w:t>1.76</w:t>
            </w:r>
          </w:p>
        </w:tc>
        <w:tc>
          <w:tcPr>
            <w:tcW w:w="1842" w:type="dxa"/>
            <w:noWrap/>
            <w:tcMar>
              <w:left w:w="85" w:type="dxa"/>
              <w:right w:w="85" w:type="dxa"/>
            </w:tcMar>
            <w:vAlign w:val="center"/>
            <w:hideMark/>
          </w:tcPr>
          <w:p w14:paraId="41413DC1" w14:textId="77777777" w:rsidR="00140829" w:rsidRPr="00EB086D" w:rsidRDefault="00140829" w:rsidP="008070AF">
            <w:pPr>
              <w:pStyle w:val="TableText"/>
              <w:spacing w:before="40" w:after="30"/>
              <w:jc w:val="right"/>
              <w:rPr>
                <w:rFonts w:eastAsia="Times New Roman"/>
              </w:rPr>
            </w:pPr>
            <w:r w:rsidRPr="00EB086D">
              <w:t>0.59</w:t>
            </w:r>
          </w:p>
        </w:tc>
      </w:tr>
      <w:tr w:rsidR="00140829" w:rsidRPr="00EB086D" w14:paraId="5A2056B2" w14:textId="77777777" w:rsidTr="00F44B29">
        <w:trPr>
          <w:trHeight w:val="300"/>
        </w:trPr>
        <w:tc>
          <w:tcPr>
            <w:tcW w:w="2977" w:type="dxa"/>
            <w:noWrap/>
            <w:tcMar>
              <w:left w:w="85" w:type="dxa"/>
              <w:right w:w="85" w:type="dxa"/>
            </w:tcMar>
            <w:vAlign w:val="center"/>
            <w:hideMark/>
          </w:tcPr>
          <w:p w14:paraId="1695D00A" w14:textId="69E4527E"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0C5AC79C" w14:textId="77777777" w:rsidR="00140829" w:rsidRPr="00EB086D" w:rsidRDefault="00140829" w:rsidP="00370A0C">
            <w:pPr>
              <w:pStyle w:val="TableText"/>
              <w:spacing w:before="40" w:after="30"/>
              <w:jc w:val="center"/>
              <w:rPr>
                <w:rFonts w:eastAsia="Times New Roman"/>
              </w:rPr>
            </w:pPr>
            <w:r w:rsidRPr="00EB086D">
              <w:t>Feb</w:t>
            </w:r>
          </w:p>
        </w:tc>
        <w:tc>
          <w:tcPr>
            <w:tcW w:w="1542" w:type="dxa"/>
            <w:noWrap/>
            <w:tcMar>
              <w:left w:w="85" w:type="dxa"/>
              <w:right w:w="85" w:type="dxa"/>
            </w:tcMar>
            <w:vAlign w:val="center"/>
            <w:hideMark/>
          </w:tcPr>
          <w:p w14:paraId="11A85316" w14:textId="77777777" w:rsidR="00140829" w:rsidRPr="00EB086D" w:rsidRDefault="00140829" w:rsidP="008070AF">
            <w:pPr>
              <w:pStyle w:val="TableText"/>
              <w:spacing w:before="40" w:after="30"/>
              <w:jc w:val="right"/>
              <w:rPr>
                <w:rFonts w:eastAsia="Times New Roman"/>
              </w:rPr>
            </w:pPr>
            <w:r w:rsidRPr="00EB086D">
              <w:t>2.55</w:t>
            </w:r>
          </w:p>
        </w:tc>
        <w:tc>
          <w:tcPr>
            <w:tcW w:w="1886" w:type="dxa"/>
            <w:noWrap/>
            <w:tcMar>
              <w:left w:w="85" w:type="dxa"/>
              <w:right w:w="85" w:type="dxa"/>
            </w:tcMar>
            <w:vAlign w:val="center"/>
            <w:hideMark/>
          </w:tcPr>
          <w:p w14:paraId="01883B4D" w14:textId="77777777" w:rsidR="00140829" w:rsidRPr="00EB086D" w:rsidRDefault="00140829" w:rsidP="008070AF">
            <w:pPr>
              <w:pStyle w:val="TableText"/>
              <w:spacing w:before="40" w:after="30"/>
              <w:jc w:val="right"/>
              <w:rPr>
                <w:rFonts w:eastAsia="Times New Roman"/>
              </w:rPr>
            </w:pPr>
            <w:r w:rsidRPr="00EB086D">
              <w:t>1.91</w:t>
            </w:r>
          </w:p>
        </w:tc>
        <w:tc>
          <w:tcPr>
            <w:tcW w:w="1842" w:type="dxa"/>
            <w:noWrap/>
            <w:tcMar>
              <w:left w:w="85" w:type="dxa"/>
              <w:right w:w="85" w:type="dxa"/>
            </w:tcMar>
            <w:vAlign w:val="center"/>
            <w:hideMark/>
          </w:tcPr>
          <w:p w14:paraId="6257B750" w14:textId="77777777" w:rsidR="00140829" w:rsidRPr="00EB086D" w:rsidRDefault="00140829" w:rsidP="008070AF">
            <w:pPr>
              <w:pStyle w:val="TableText"/>
              <w:spacing w:before="40" w:after="30"/>
              <w:jc w:val="right"/>
              <w:rPr>
                <w:rFonts w:eastAsia="Times New Roman"/>
              </w:rPr>
            </w:pPr>
            <w:r w:rsidRPr="00EB086D">
              <w:t>0.64</w:t>
            </w:r>
          </w:p>
        </w:tc>
      </w:tr>
      <w:tr w:rsidR="00140829" w:rsidRPr="00EB086D" w14:paraId="66D7BE5F" w14:textId="77777777" w:rsidTr="00F44B29">
        <w:trPr>
          <w:trHeight w:val="300"/>
        </w:trPr>
        <w:tc>
          <w:tcPr>
            <w:tcW w:w="2977" w:type="dxa"/>
            <w:noWrap/>
            <w:tcMar>
              <w:left w:w="85" w:type="dxa"/>
              <w:right w:w="85" w:type="dxa"/>
            </w:tcMar>
            <w:vAlign w:val="center"/>
            <w:hideMark/>
          </w:tcPr>
          <w:p w14:paraId="25AADFC7" w14:textId="0F6F3BDF"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2757AB76" w14:textId="77777777" w:rsidR="00140829" w:rsidRPr="00EB086D" w:rsidRDefault="00140829" w:rsidP="00370A0C">
            <w:pPr>
              <w:pStyle w:val="TableText"/>
              <w:spacing w:before="40" w:after="30"/>
              <w:jc w:val="center"/>
              <w:rPr>
                <w:rFonts w:eastAsia="Times New Roman"/>
              </w:rPr>
            </w:pPr>
            <w:r w:rsidRPr="00EB086D">
              <w:t>Mar</w:t>
            </w:r>
          </w:p>
        </w:tc>
        <w:tc>
          <w:tcPr>
            <w:tcW w:w="1542" w:type="dxa"/>
            <w:noWrap/>
            <w:tcMar>
              <w:left w:w="85" w:type="dxa"/>
              <w:right w:w="85" w:type="dxa"/>
            </w:tcMar>
            <w:vAlign w:val="center"/>
            <w:hideMark/>
          </w:tcPr>
          <w:p w14:paraId="6959A35C" w14:textId="77777777" w:rsidR="00140829" w:rsidRPr="00EB086D" w:rsidRDefault="00140829" w:rsidP="008070AF">
            <w:pPr>
              <w:pStyle w:val="TableText"/>
              <w:spacing w:before="40" w:after="30"/>
              <w:jc w:val="right"/>
              <w:rPr>
                <w:rFonts w:eastAsia="Times New Roman"/>
              </w:rPr>
            </w:pPr>
            <w:r w:rsidRPr="00EB086D">
              <w:t>5.29</w:t>
            </w:r>
          </w:p>
        </w:tc>
        <w:tc>
          <w:tcPr>
            <w:tcW w:w="1886" w:type="dxa"/>
            <w:noWrap/>
            <w:tcMar>
              <w:left w:w="85" w:type="dxa"/>
              <w:right w:w="85" w:type="dxa"/>
            </w:tcMar>
            <w:vAlign w:val="center"/>
            <w:hideMark/>
          </w:tcPr>
          <w:p w14:paraId="2EDCE3EE" w14:textId="77777777" w:rsidR="00140829" w:rsidRPr="00EB086D" w:rsidRDefault="00140829" w:rsidP="008070AF">
            <w:pPr>
              <w:pStyle w:val="TableText"/>
              <w:spacing w:before="40" w:after="30"/>
              <w:jc w:val="right"/>
              <w:rPr>
                <w:rFonts w:eastAsia="Times New Roman"/>
              </w:rPr>
            </w:pPr>
            <w:r w:rsidRPr="00EB086D">
              <w:t>3.96</w:t>
            </w:r>
          </w:p>
        </w:tc>
        <w:tc>
          <w:tcPr>
            <w:tcW w:w="1842" w:type="dxa"/>
            <w:noWrap/>
            <w:tcMar>
              <w:left w:w="85" w:type="dxa"/>
              <w:right w:w="85" w:type="dxa"/>
            </w:tcMar>
            <w:vAlign w:val="center"/>
            <w:hideMark/>
          </w:tcPr>
          <w:p w14:paraId="6B20DD54" w14:textId="77777777" w:rsidR="00140829" w:rsidRPr="00EB086D" w:rsidRDefault="00140829" w:rsidP="008070AF">
            <w:pPr>
              <w:pStyle w:val="TableText"/>
              <w:spacing w:before="40" w:after="30"/>
              <w:jc w:val="right"/>
              <w:rPr>
                <w:rFonts w:eastAsia="Times New Roman"/>
              </w:rPr>
            </w:pPr>
            <w:r w:rsidRPr="00EB086D">
              <w:t>1.33</w:t>
            </w:r>
          </w:p>
        </w:tc>
      </w:tr>
      <w:tr w:rsidR="00140829" w:rsidRPr="00EB086D" w14:paraId="1B9882B4" w14:textId="77777777" w:rsidTr="00F44B29">
        <w:trPr>
          <w:trHeight w:val="300"/>
        </w:trPr>
        <w:tc>
          <w:tcPr>
            <w:tcW w:w="2977" w:type="dxa"/>
            <w:noWrap/>
            <w:tcMar>
              <w:left w:w="85" w:type="dxa"/>
              <w:right w:w="85" w:type="dxa"/>
            </w:tcMar>
            <w:vAlign w:val="center"/>
            <w:hideMark/>
          </w:tcPr>
          <w:p w14:paraId="7DAF4136" w14:textId="1812E53C"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4765BABD" w14:textId="77777777" w:rsidR="00140829" w:rsidRPr="00EB086D" w:rsidRDefault="00140829" w:rsidP="00370A0C">
            <w:pPr>
              <w:pStyle w:val="TableText"/>
              <w:spacing w:before="40" w:after="30"/>
              <w:jc w:val="center"/>
              <w:rPr>
                <w:rFonts w:eastAsia="Times New Roman"/>
              </w:rPr>
            </w:pPr>
            <w:r w:rsidRPr="00EB086D">
              <w:t>Apr</w:t>
            </w:r>
          </w:p>
        </w:tc>
        <w:tc>
          <w:tcPr>
            <w:tcW w:w="1542" w:type="dxa"/>
            <w:noWrap/>
            <w:tcMar>
              <w:left w:w="85" w:type="dxa"/>
              <w:right w:w="85" w:type="dxa"/>
            </w:tcMar>
            <w:vAlign w:val="center"/>
            <w:hideMark/>
          </w:tcPr>
          <w:p w14:paraId="24B9C3E5" w14:textId="77777777" w:rsidR="00140829" w:rsidRPr="00EB086D" w:rsidRDefault="00140829" w:rsidP="008070AF">
            <w:pPr>
              <w:pStyle w:val="TableText"/>
              <w:spacing w:before="40" w:after="30"/>
              <w:jc w:val="right"/>
              <w:rPr>
                <w:rFonts w:eastAsia="Times New Roman"/>
              </w:rPr>
            </w:pPr>
            <w:r w:rsidRPr="00EB086D">
              <w:t>5.59</w:t>
            </w:r>
          </w:p>
        </w:tc>
        <w:tc>
          <w:tcPr>
            <w:tcW w:w="1886" w:type="dxa"/>
            <w:noWrap/>
            <w:tcMar>
              <w:left w:w="85" w:type="dxa"/>
              <w:right w:w="85" w:type="dxa"/>
            </w:tcMar>
            <w:vAlign w:val="center"/>
            <w:hideMark/>
          </w:tcPr>
          <w:p w14:paraId="059CFCDD" w14:textId="77777777" w:rsidR="00140829" w:rsidRPr="00EB086D" w:rsidRDefault="00140829" w:rsidP="008070AF">
            <w:pPr>
              <w:pStyle w:val="TableText"/>
              <w:spacing w:before="40" w:after="30"/>
              <w:jc w:val="right"/>
              <w:rPr>
                <w:rFonts w:eastAsia="Times New Roman"/>
              </w:rPr>
            </w:pPr>
            <w:r w:rsidRPr="00EB086D">
              <w:t>4.18</w:t>
            </w:r>
          </w:p>
        </w:tc>
        <w:tc>
          <w:tcPr>
            <w:tcW w:w="1842" w:type="dxa"/>
            <w:noWrap/>
            <w:tcMar>
              <w:left w:w="85" w:type="dxa"/>
              <w:right w:w="85" w:type="dxa"/>
            </w:tcMar>
            <w:vAlign w:val="center"/>
            <w:hideMark/>
          </w:tcPr>
          <w:p w14:paraId="729D6780" w14:textId="77777777" w:rsidR="00140829" w:rsidRPr="00EB086D" w:rsidRDefault="00140829" w:rsidP="008070AF">
            <w:pPr>
              <w:pStyle w:val="TableText"/>
              <w:spacing w:before="40" w:after="30"/>
              <w:jc w:val="right"/>
              <w:rPr>
                <w:rFonts w:eastAsia="Times New Roman"/>
              </w:rPr>
            </w:pPr>
            <w:r w:rsidRPr="00EB086D">
              <w:t>1.4</w:t>
            </w:r>
          </w:p>
        </w:tc>
      </w:tr>
      <w:tr w:rsidR="00140829" w:rsidRPr="00EB086D" w14:paraId="0B3DDB69" w14:textId="77777777" w:rsidTr="00F44B29">
        <w:trPr>
          <w:trHeight w:val="300"/>
        </w:trPr>
        <w:tc>
          <w:tcPr>
            <w:tcW w:w="2977" w:type="dxa"/>
            <w:noWrap/>
            <w:tcMar>
              <w:left w:w="85" w:type="dxa"/>
              <w:right w:w="85" w:type="dxa"/>
            </w:tcMar>
            <w:vAlign w:val="center"/>
            <w:hideMark/>
          </w:tcPr>
          <w:p w14:paraId="44DAE7C4" w14:textId="63303A8B"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1CFA22C5" w14:textId="77777777" w:rsidR="00140829" w:rsidRPr="00EB086D" w:rsidRDefault="00140829" w:rsidP="00370A0C">
            <w:pPr>
              <w:pStyle w:val="TableText"/>
              <w:spacing w:before="40" w:after="30"/>
              <w:jc w:val="center"/>
              <w:rPr>
                <w:rFonts w:eastAsia="Times New Roman"/>
              </w:rPr>
            </w:pPr>
            <w:r w:rsidRPr="00EB086D">
              <w:t>May</w:t>
            </w:r>
          </w:p>
        </w:tc>
        <w:tc>
          <w:tcPr>
            <w:tcW w:w="1542" w:type="dxa"/>
            <w:noWrap/>
            <w:tcMar>
              <w:left w:w="85" w:type="dxa"/>
              <w:right w:w="85" w:type="dxa"/>
            </w:tcMar>
            <w:vAlign w:val="center"/>
            <w:hideMark/>
          </w:tcPr>
          <w:p w14:paraId="4314ADDE" w14:textId="77777777" w:rsidR="00140829" w:rsidRPr="00EB086D" w:rsidRDefault="00140829" w:rsidP="008070AF">
            <w:pPr>
              <w:pStyle w:val="TableText"/>
              <w:spacing w:before="40" w:after="30"/>
              <w:jc w:val="right"/>
              <w:rPr>
                <w:rFonts w:eastAsia="Times New Roman"/>
              </w:rPr>
            </w:pPr>
            <w:r w:rsidRPr="00EB086D">
              <w:t>6.51</w:t>
            </w:r>
          </w:p>
        </w:tc>
        <w:tc>
          <w:tcPr>
            <w:tcW w:w="1886" w:type="dxa"/>
            <w:noWrap/>
            <w:tcMar>
              <w:left w:w="85" w:type="dxa"/>
              <w:right w:w="85" w:type="dxa"/>
            </w:tcMar>
            <w:vAlign w:val="center"/>
            <w:hideMark/>
          </w:tcPr>
          <w:p w14:paraId="0B5EF05F" w14:textId="77777777" w:rsidR="00140829" w:rsidRPr="00EB086D" w:rsidRDefault="00140829" w:rsidP="008070AF">
            <w:pPr>
              <w:pStyle w:val="TableText"/>
              <w:spacing w:before="40" w:after="30"/>
              <w:jc w:val="right"/>
              <w:rPr>
                <w:rFonts w:eastAsia="Times New Roman"/>
              </w:rPr>
            </w:pPr>
            <w:r w:rsidRPr="00EB086D">
              <w:t>4.87</w:t>
            </w:r>
          </w:p>
        </w:tc>
        <w:tc>
          <w:tcPr>
            <w:tcW w:w="1842" w:type="dxa"/>
            <w:noWrap/>
            <w:tcMar>
              <w:left w:w="85" w:type="dxa"/>
              <w:right w:w="85" w:type="dxa"/>
            </w:tcMar>
            <w:vAlign w:val="center"/>
            <w:hideMark/>
          </w:tcPr>
          <w:p w14:paraId="5438345E" w14:textId="77777777" w:rsidR="00140829" w:rsidRPr="00EB086D" w:rsidRDefault="00140829" w:rsidP="008070AF">
            <w:pPr>
              <w:pStyle w:val="TableText"/>
              <w:spacing w:before="40" w:after="30"/>
              <w:jc w:val="right"/>
              <w:rPr>
                <w:rFonts w:eastAsia="Times New Roman"/>
              </w:rPr>
            </w:pPr>
            <w:r w:rsidRPr="00EB086D">
              <w:t>1.63</w:t>
            </w:r>
          </w:p>
        </w:tc>
      </w:tr>
      <w:tr w:rsidR="00140829" w:rsidRPr="00EB086D" w14:paraId="58919B51" w14:textId="77777777" w:rsidTr="00F44B29">
        <w:trPr>
          <w:trHeight w:val="300"/>
        </w:trPr>
        <w:tc>
          <w:tcPr>
            <w:tcW w:w="2977" w:type="dxa"/>
            <w:noWrap/>
            <w:tcMar>
              <w:left w:w="85" w:type="dxa"/>
              <w:right w:w="85" w:type="dxa"/>
            </w:tcMar>
            <w:vAlign w:val="center"/>
            <w:hideMark/>
          </w:tcPr>
          <w:p w14:paraId="5F16F5C7" w14:textId="39AB1FF7"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0EDFBAB3" w14:textId="77777777" w:rsidR="00140829" w:rsidRPr="00EB086D" w:rsidRDefault="00140829" w:rsidP="00370A0C">
            <w:pPr>
              <w:pStyle w:val="TableText"/>
              <w:spacing w:before="40" w:after="30"/>
              <w:jc w:val="center"/>
              <w:rPr>
                <w:rFonts w:eastAsia="Times New Roman"/>
              </w:rPr>
            </w:pPr>
            <w:r w:rsidRPr="00EB086D">
              <w:t>Jun</w:t>
            </w:r>
          </w:p>
        </w:tc>
        <w:tc>
          <w:tcPr>
            <w:tcW w:w="1542" w:type="dxa"/>
            <w:noWrap/>
            <w:tcMar>
              <w:left w:w="85" w:type="dxa"/>
              <w:right w:w="85" w:type="dxa"/>
            </w:tcMar>
            <w:vAlign w:val="center"/>
            <w:hideMark/>
          </w:tcPr>
          <w:p w14:paraId="380A0B9E" w14:textId="77777777" w:rsidR="00140829" w:rsidRPr="00EB086D" w:rsidRDefault="00140829" w:rsidP="008070AF">
            <w:pPr>
              <w:pStyle w:val="TableText"/>
              <w:spacing w:before="40" w:after="30"/>
              <w:jc w:val="right"/>
              <w:rPr>
                <w:rFonts w:eastAsia="Times New Roman"/>
              </w:rPr>
            </w:pPr>
            <w:r w:rsidRPr="00EB086D">
              <w:t>6.34</w:t>
            </w:r>
          </w:p>
        </w:tc>
        <w:tc>
          <w:tcPr>
            <w:tcW w:w="1886" w:type="dxa"/>
            <w:noWrap/>
            <w:tcMar>
              <w:left w:w="85" w:type="dxa"/>
              <w:right w:w="85" w:type="dxa"/>
            </w:tcMar>
            <w:vAlign w:val="center"/>
            <w:hideMark/>
          </w:tcPr>
          <w:p w14:paraId="746C74C7" w14:textId="77777777" w:rsidR="00140829" w:rsidRPr="00EB086D" w:rsidRDefault="00140829" w:rsidP="008070AF">
            <w:pPr>
              <w:pStyle w:val="TableText"/>
              <w:spacing w:before="40" w:after="30"/>
              <w:jc w:val="right"/>
              <w:rPr>
                <w:rFonts w:eastAsia="Times New Roman"/>
              </w:rPr>
            </w:pPr>
            <w:r w:rsidRPr="00EB086D">
              <w:t>4.75</w:t>
            </w:r>
          </w:p>
        </w:tc>
        <w:tc>
          <w:tcPr>
            <w:tcW w:w="1842" w:type="dxa"/>
            <w:noWrap/>
            <w:tcMar>
              <w:left w:w="85" w:type="dxa"/>
              <w:right w:w="85" w:type="dxa"/>
            </w:tcMar>
            <w:vAlign w:val="center"/>
            <w:hideMark/>
          </w:tcPr>
          <w:p w14:paraId="7FC8E1F6" w14:textId="77777777" w:rsidR="00140829" w:rsidRPr="00EB086D" w:rsidRDefault="00140829" w:rsidP="008070AF">
            <w:pPr>
              <w:pStyle w:val="TableText"/>
              <w:spacing w:before="40" w:after="30"/>
              <w:jc w:val="right"/>
              <w:rPr>
                <w:rFonts w:eastAsia="Times New Roman"/>
              </w:rPr>
            </w:pPr>
            <w:r w:rsidRPr="00EB086D">
              <w:t>1.59</w:t>
            </w:r>
          </w:p>
        </w:tc>
      </w:tr>
      <w:tr w:rsidR="00140829" w:rsidRPr="00EB086D" w14:paraId="5CB184F4" w14:textId="77777777" w:rsidTr="00F44B29">
        <w:trPr>
          <w:trHeight w:val="300"/>
        </w:trPr>
        <w:tc>
          <w:tcPr>
            <w:tcW w:w="2977" w:type="dxa"/>
            <w:noWrap/>
            <w:tcMar>
              <w:left w:w="85" w:type="dxa"/>
              <w:right w:w="85" w:type="dxa"/>
            </w:tcMar>
            <w:vAlign w:val="center"/>
            <w:hideMark/>
          </w:tcPr>
          <w:p w14:paraId="6500637E" w14:textId="1EEAEE21"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5AF5B648" w14:textId="77777777" w:rsidR="00140829" w:rsidRPr="00EB086D" w:rsidRDefault="00140829" w:rsidP="00370A0C">
            <w:pPr>
              <w:pStyle w:val="TableText"/>
              <w:spacing w:before="40" w:after="30"/>
              <w:jc w:val="center"/>
              <w:rPr>
                <w:rFonts w:eastAsia="Times New Roman"/>
              </w:rPr>
            </w:pPr>
            <w:r w:rsidRPr="00EB086D">
              <w:t>Jul</w:t>
            </w:r>
          </w:p>
        </w:tc>
        <w:tc>
          <w:tcPr>
            <w:tcW w:w="1542" w:type="dxa"/>
            <w:noWrap/>
            <w:tcMar>
              <w:left w:w="85" w:type="dxa"/>
              <w:right w:w="85" w:type="dxa"/>
            </w:tcMar>
            <w:vAlign w:val="center"/>
            <w:hideMark/>
          </w:tcPr>
          <w:p w14:paraId="1F5EDC5F" w14:textId="77777777" w:rsidR="00140829" w:rsidRPr="00EB086D" w:rsidRDefault="00140829" w:rsidP="008070AF">
            <w:pPr>
              <w:pStyle w:val="TableText"/>
              <w:spacing w:before="40" w:after="30"/>
              <w:jc w:val="right"/>
              <w:rPr>
                <w:rFonts w:eastAsia="Times New Roman"/>
              </w:rPr>
            </w:pPr>
            <w:r w:rsidRPr="00EB086D">
              <w:t>7.14</w:t>
            </w:r>
          </w:p>
        </w:tc>
        <w:tc>
          <w:tcPr>
            <w:tcW w:w="1886" w:type="dxa"/>
            <w:noWrap/>
            <w:tcMar>
              <w:left w:w="85" w:type="dxa"/>
              <w:right w:w="85" w:type="dxa"/>
            </w:tcMar>
            <w:vAlign w:val="center"/>
            <w:hideMark/>
          </w:tcPr>
          <w:p w14:paraId="1538F7CA" w14:textId="77777777" w:rsidR="00140829" w:rsidRPr="00EB086D" w:rsidRDefault="00140829" w:rsidP="008070AF">
            <w:pPr>
              <w:pStyle w:val="TableText"/>
              <w:spacing w:before="40" w:after="30"/>
              <w:jc w:val="right"/>
              <w:rPr>
                <w:rFonts w:eastAsia="Times New Roman"/>
              </w:rPr>
            </w:pPr>
            <w:r w:rsidRPr="00EB086D">
              <w:t>5.35</w:t>
            </w:r>
          </w:p>
        </w:tc>
        <w:tc>
          <w:tcPr>
            <w:tcW w:w="1842" w:type="dxa"/>
            <w:noWrap/>
            <w:tcMar>
              <w:left w:w="85" w:type="dxa"/>
              <w:right w:w="85" w:type="dxa"/>
            </w:tcMar>
            <w:vAlign w:val="center"/>
            <w:hideMark/>
          </w:tcPr>
          <w:p w14:paraId="4586BA9A" w14:textId="77777777" w:rsidR="00140829" w:rsidRPr="00EB086D" w:rsidRDefault="00140829" w:rsidP="008070AF">
            <w:pPr>
              <w:pStyle w:val="TableText"/>
              <w:spacing w:before="40" w:after="30"/>
              <w:jc w:val="right"/>
              <w:rPr>
                <w:rFonts w:eastAsia="Times New Roman"/>
              </w:rPr>
            </w:pPr>
            <w:r w:rsidRPr="00EB086D">
              <w:t>1.79</w:t>
            </w:r>
          </w:p>
        </w:tc>
      </w:tr>
      <w:tr w:rsidR="00140829" w:rsidRPr="00EB086D" w14:paraId="2D009D89" w14:textId="77777777" w:rsidTr="00F44B29">
        <w:trPr>
          <w:trHeight w:val="300"/>
        </w:trPr>
        <w:tc>
          <w:tcPr>
            <w:tcW w:w="2977" w:type="dxa"/>
            <w:noWrap/>
            <w:tcMar>
              <w:left w:w="85" w:type="dxa"/>
              <w:right w:w="85" w:type="dxa"/>
            </w:tcMar>
            <w:vAlign w:val="center"/>
            <w:hideMark/>
          </w:tcPr>
          <w:p w14:paraId="21466AC5" w14:textId="5D974335"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257AD126" w14:textId="77777777" w:rsidR="00140829" w:rsidRPr="00EB086D" w:rsidRDefault="00140829" w:rsidP="00370A0C">
            <w:pPr>
              <w:pStyle w:val="TableText"/>
              <w:spacing w:before="40" w:after="30"/>
              <w:jc w:val="center"/>
              <w:rPr>
                <w:rFonts w:eastAsia="Times New Roman"/>
              </w:rPr>
            </w:pPr>
            <w:r w:rsidRPr="00EB086D">
              <w:t>Aug</w:t>
            </w:r>
          </w:p>
        </w:tc>
        <w:tc>
          <w:tcPr>
            <w:tcW w:w="1542" w:type="dxa"/>
            <w:noWrap/>
            <w:tcMar>
              <w:left w:w="85" w:type="dxa"/>
              <w:right w:w="85" w:type="dxa"/>
            </w:tcMar>
            <w:vAlign w:val="center"/>
            <w:hideMark/>
          </w:tcPr>
          <w:p w14:paraId="73B66084" w14:textId="77777777" w:rsidR="00140829" w:rsidRPr="00EB086D" w:rsidRDefault="00140829" w:rsidP="008070AF">
            <w:pPr>
              <w:pStyle w:val="TableText"/>
              <w:spacing w:before="40" w:after="30"/>
              <w:jc w:val="right"/>
              <w:rPr>
                <w:rFonts w:eastAsia="Times New Roman"/>
              </w:rPr>
            </w:pPr>
            <w:r w:rsidRPr="00EB086D">
              <w:t>7.47</w:t>
            </w:r>
          </w:p>
        </w:tc>
        <w:tc>
          <w:tcPr>
            <w:tcW w:w="1886" w:type="dxa"/>
            <w:noWrap/>
            <w:tcMar>
              <w:left w:w="85" w:type="dxa"/>
              <w:right w:w="85" w:type="dxa"/>
            </w:tcMar>
            <w:vAlign w:val="center"/>
            <w:hideMark/>
          </w:tcPr>
          <w:p w14:paraId="36A18D42" w14:textId="77777777" w:rsidR="00140829" w:rsidRPr="00EB086D" w:rsidRDefault="00140829" w:rsidP="008070AF">
            <w:pPr>
              <w:pStyle w:val="TableText"/>
              <w:spacing w:before="40" w:after="30"/>
              <w:jc w:val="right"/>
              <w:rPr>
                <w:rFonts w:eastAsia="Times New Roman"/>
              </w:rPr>
            </w:pPr>
            <w:r w:rsidRPr="00EB086D">
              <w:t>5.6</w:t>
            </w:r>
          </w:p>
        </w:tc>
        <w:tc>
          <w:tcPr>
            <w:tcW w:w="1842" w:type="dxa"/>
            <w:noWrap/>
            <w:tcMar>
              <w:left w:w="85" w:type="dxa"/>
              <w:right w:w="85" w:type="dxa"/>
            </w:tcMar>
            <w:vAlign w:val="center"/>
            <w:hideMark/>
          </w:tcPr>
          <w:p w14:paraId="6EB4E6A1" w14:textId="77777777" w:rsidR="00140829" w:rsidRPr="00EB086D" w:rsidRDefault="00140829" w:rsidP="008070AF">
            <w:pPr>
              <w:pStyle w:val="TableText"/>
              <w:spacing w:before="40" w:after="30"/>
              <w:jc w:val="right"/>
              <w:rPr>
                <w:rFonts w:eastAsia="Times New Roman"/>
              </w:rPr>
            </w:pPr>
            <w:r w:rsidRPr="00EB086D">
              <w:t>1.88</w:t>
            </w:r>
          </w:p>
        </w:tc>
      </w:tr>
      <w:tr w:rsidR="00140829" w:rsidRPr="00EB086D" w14:paraId="640589F9" w14:textId="77777777" w:rsidTr="00F44B29">
        <w:trPr>
          <w:trHeight w:val="300"/>
        </w:trPr>
        <w:tc>
          <w:tcPr>
            <w:tcW w:w="2977" w:type="dxa"/>
            <w:noWrap/>
            <w:tcMar>
              <w:left w:w="85" w:type="dxa"/>
              <w:right w:w="85" w:type="dxa"/>
            </w:tcMar>
            <w:vAlign w:val="center"/>
            <w:hideMark/>
          </w:tcPr>
          <w:p w14:paraId="0BA84BBE" w14:textId="2C488C69"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526E69A0" w14:textId="77777777" w:rsidR="00140829" w:rsidRPr="00EB086D" w:rsidRDefault="00140829" w:rsidP="00370A0C">
            <w:pPr>
              <w:pStyle w:val="TableText"/>
              <w:spacing w:before="40" w:after="30"/>
              <w:jc w:val="center"/>
              <w:rPr>
                <w:rFonts w:eastAsia="Times New Roman"/>
              </w:rPr>
            </w:pPr>
            <w:r w:rsidRPr="00EB086D">
              <w:t>Sep</w:t>
            </w:r>
          </w:p>
        </w:tc>
        <w:tc>
          <w:tcPr>
            <w:tcW w:w="1542" w:type="dxa"/>
            <w:noWrap/>
            <w:tcMar>
              <w:left w:w="85" w:type="dxa"/>
              <w:right w:w="85" w:type="dxa"/>
            </w:tcMar>
            <w:vAlign w:val="center"/>
            <w:hideMark/>
          </w:tcPr>
          <w:p w14:paraId="70D70267" w14:textId="77777777" w:rsidR="00140829" w:rsidRPr="00EB086D" w:rsidRDefault="00140829" w:rsidP="008070AF">
            <w:pPr>
              <w:pStyle w:val="TableText"/>
              <w:spacing w:before="40" w:after="30"/>
              <w:jc w:val="right"/>
              <w:rPr>
                <w:rFonts w:eastAsia="Times New Roman"/>
              </w:rPr>
            </w:pPr>
            <w:r w:rsidRPr="00EB086D">
              <w:t>8.28</w:t>
            </w:r>
          </w:p>
        </w:tc>
        <w:tc>
          <w:tcPr>
            <w:tcW w:w="1886" w:type="dxa"/>
            <w:noWrap/>
            <w:tcMar>
              <w:left w:w="85" w:type="dxa"/>
              <w:right w:w="85" w:type="dxa"/>
            </w:tcMar>
            <w:vAlign w:val="center"/>
            <w:hideMark/>
          </w:tcPr>
          <w:p w14:paraId="03841D1C" w14:textId="77777777" w:rsidR="00140829" w:rsidRPr="00EB086D" w:rsidRDefault="00140829" w:rsidP="008070AF">
            <w:pPr>
              <w:pStyle w:val="TableText"/>
              <w:spacing w:before="40" w:after="30"/>
              <w:jc w:val="right"/>
              <w:rPr>
                <w:rFonts w:eastAsia="Times New Roman"/>
              </w:rPr>
            </w:pPr>
            <w:r w:rsidRPr="00EB086D">
              <w:t>6.2</w:t>
            </w:r>
          </w:p>
        </w:tc>
        <w:tc>
          <w:tcPr>
            <w:tcW w:w="1842" w:type="dxa"/>
            <w:noWrap/>
            <w:tcMar>
              <w:left w:w="85" w:type="dxa"/>
              <w:right w:w="85" w:type="dxa"/>
            </w:tcMar>
            <w:vAlign w:val="center"/>
            <w:hideMark/>
          </w:tcPr>
          <w:p w14:paraId="7E5D8007" w14:textId="77777777" w:rsidR="00140829" w:rsidRPr="00EB086D" w:rsidRDefault="00140829" w:rsidP="008070AF">
            <w:pPr>
              <w:pStyle w:val="TableText"/>
              <w:spacing w:before="40" w:after="30"/>
              <w:jc w:val="right"/>
              <w:rPr>
                <w:rFonts w:eastAsia="Times New Roman"/>
              </w:rPr>
            </w:pPr>
            <w:r w:rsidRPr="00EB086D">
              <w:rPr>
                <w:i/>
                <w:iCs/>
              </w:rPr>
              <w:t>2.08‡</w:t>
            </w:r>
          </w:p>
        </w:tc>
      </w:tr>
      <w:tr w:rsidR="00140829" w:rsidRPr="00EB086D" w14:paraId="0CC0B713" w14:textId="77777777" w:rsidTr="00F44B29">
        <w:trPr>
          <w:trHeight w:val="300"/>
        </w:trPr>
        <w:tc>
          <w:tcPr>
            <w:tcW w:w="2977" w:type="dxa"/>
            <w:noWrap/>
            <w:tcMar>
              <w:left w:w="85" w:type="dxa"/>
              <w:right w:w="85" w:type="dxa"/>
            </w:tcMar>
            <w:vAlign w:val="center"/>
            <w:hideMark/>
          </w:tcPr>
          <w:p w14:paraId="438AF1FE" w14:textId="78FF397F"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447283A0" w14:textId="77777777" w:rsidR="00140829" w:rsidRPr="00EB086D" w:rsidRDefault="00140829" w:rsidP="00370A0C">
            <w:pPr>
              <w:pStyle w:val="TableText"/>
              <w:spacing w:before="40" w:after="30"/>
              <w:jc w:val="center"/>
              <w:rPr>
                <w:rFonts w:eastAsia="Times New Roman"/>
              </w:rPr>
            </w:pPr>
            <w:r w:rsidRPr="00EB086D">
              <w:t>Oct</w:t>
            </w:r>
          </w:p>
        </w:tc>
        <w:tc>
          <w:tcPr>
            <w:tcW w:w="1542" w:type="dxa"/>
            <w:noWrap/>
            <w:tcMar>
              <w:left w:w="85" w:type="dxa"/>
              <w:right w:w="85" w:type="dxa"/>
            </w:tcMar>
            <w:vAlign w:val="center"/>
            <w:hideMark/>
          </w:tcPr>
          <w:p w14:paraId="78306F9B" w14:textId="77777777" w:rsidR="00140829" w:rsidRPr="00EB086D" w:rsidRDefault="00140829" w:rsidP="008070AF">
            <w:pPr>
              <w:pStyle w:val="TableText"/>
              <w:spacing w:before="40" w:after="30"/>
              <w:jc w:val="right"/>
              <w:rPr>
                <w:rFonts w:eastAsia="Times New Roman"/>
              </w:rPr>
            </w:pPr>
            <w:r w:rsidRPr="00EB086D">
              <w:t>8.28</w:t>
            </w:r>
          </w:p>
        </w:tc>
        <w:tc>
          <w:tcPr>
            <w:tcW w:w="1886" w:type="dxa"/>
            <w:noWrap/>
            <w:tcMar>
              <w:left w:w="85" w:type="dxa"/>
              <w:right w:w="85" w:type="dxa"/>
            </w:tcMar>
            <w:vAlign w:val="center"/>
            <w:hideMark/>
          </w:tcPr>
          <w:p w14:paraId="75368F62" w14:textId="77777777" w:rsidR="00140829" w:rsidRPr="00EB086D" w:rsidRDefault="00140829" w:rsidP="008070AF">
            <w:pPr>
              <w:pStyle w:val="TableText"/>
              <w:spacing w:before="40" w:after="30"/>
              <w:jc w:val="right"/>
              <w:rPr>
                <w:rFonts w:eastAsia="Times New Roman"/>
              </w:rPr>
            </w:pPr>
            <w:r w:rsidRPr="00EB086D">
              <w:t>6.2</w:t>
            </w:r>
          </w:p>
        </w:tc>
        <w:tc>
          <w:tcPr>
            <w:tcW w:w="1842" w:type="dxa"/>
            <w:noWrap/>
            <w:tcMar>
              <w:left w:w="85" w:type="dxa"/>
              <w:right w:w="85" w:type="dxa"/>
            </w:tcMar>
            <w:vAlign w:val="center"/>
            <w:hideMark/>
          </w:tcPr>
          <w:p w14:paraId="49278907" w14:textId="77777777" w:rsidR="00140829" w:rsidRPr="00EB086D" w:rsidRDefault="00140829" w:rsidP="008070AF">
            <w:pPr>
              <w:pStyle w:val="TableText"/>
              <w:spacing w:before="40" w:after="30"/>
              <w:jc w:val="right"/>
              <w:rPr>
                <w:rFonts w:eastAsia="Times New Roman"/>
              </w:rPr>
            </w:pPr>
            <w:r w:rsidRPr="00EB086D">
              <w:rPr>
                <w:i/>
                <w:iCs/>
              </w:rPr>
              <w:t>2.08‡</w:t>
            </w:r>
          </w:p>
        </w:tc>
      </w:tr>
      <w:tr w:rsidR="00140829" w:rsidRPr="00EB086D" w14:paraId="18755CC9" w14:textId="77777777" w:rsidTr="00F44B29">
        <w:trPr>
          <w:trHeight w:val="300"/>
        </w:trPr>
        <w:tc>
          <w:tcPr>
            <w:tcW w:w="2977" w:type="dxa"/>
            <w:noWrap/>
            <w:tcMar>
              <w:left w:w="85" w:type="dxa"/>
              <w:right w:w="85" w:type="dxa"/>
            </w:tcMar>
            <w:vAlign w:val="center"/>
            <w:hideMark/>
          </w:tcPr>
          <w:p w14:paraId="583C0C19" w14:textId="2788B0D8"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12A8FDC4" w14:textId="77777777" w:rsidR="00140829" w:rsidRPr="00EB086D" w:rsidRDefault="00140829" w:rsidP="00370A0C">
            <w:pPr>
              <w:pStyle w:val="TableText"/>
              <w:spacing w:before="40" w:after="30"/>
              <w:jc w:val="center"/>
              <w:rPr>
                <w:rFonts w:eastAsia="Times New Roman"/>
              </w:rPr>
            </w:pPr>
            <w:r w:rsidRPr="00EB086D">
              <w:t>Nov</w:t>
            </w:r>
          </w:p>
        </w:tc>
        <w:tc>
          <w:tcPr>
            <w:tcW w:w="1542" w:type="dxa"/>
            <w:noWrap/>
            <w:tcMar>
              <w:left w:w="85" w:type="dxa"/>
              <w:right w:w="85" w:type="dxa"/>
            </w:tcMar>
            <w:vAlign w:val="center"/>
            <w:hideMark/>
          </w:tcPr>
          <w:p w14:paraId="781C0425" w14:textId="77777777" w:rsidR="00140829" w:rsidRPr="00EB086D" w:rsidRDefault="00140829" w:rsidP="008070AF">
            <w:pPr>
              <w:pStyle w:val="TableText"/>
              <w:spacing w:before="40" w:after="30"/>
              <w:jc w:val="right"/>
              <w:rPr>
                <w:rFonts w:eastAsia="Times New Roman"/>
              </w:rPr>
            </w:pPr>
            <w:r w:rsidRPr="00EB086D">
              <w:t>8.28</w:t>
            </w:r>
          </w:p>
        </w:tc>
        <w:tc>
          <w:tcPr>
            <w:tcW w:w="1886" w:type="dxa"/>
            <w:noWrap/>
            <w:tcMar>
              <w:left w:w="85" w:type="dxa"/>
              <w:right w:w="85" w:type="dxa"/>
            </w:tcMar>
            <w:vAlign w:val="center"/>
            <w:hideMark/>
          </w:tcPr>
          <w:p w14:paraId="65D7E544" w14:textId="77777777" w:rsidR="00140829" w:rsidRPr="00EB086D" w:rsidRDefault="00140829" w:rsidP="008070AF">
            <w:pPr>
              <w:pStyle w:val="TableText"/>
              <w:spacing w:before="40" w:after="30"/>
              <w:jc w:val="right"/>
              <w:rPr>
                <w:rFonts w:eastAsia="Times New Roman"/>
              </w:rPr>
            </w:pPr>
            <w:r w:rsidRPr="00EB086D">
              <w:t>6.2</w:t>
            </w:r>
          </w:p>
        </w:tc>
        <w:tc>
          <w:tcPr>
            <w:tcW w:w="1842" w:type="dxa"/>
            <w:noWrap/>
            <w:tcMar>
              <w:left w:w="85" w:type="dxa"/>
              <w:right w:w="85" w:type="dxa"/>
            </w:tcMar>
            <w:vAlign w:val="center"/>
            <w:hideMark/>
          </w:tcPr>
          <w:p w14:paraId="26835C36" w14:textId="77777777" w:rsidR="00140829" w:rsidRPr="00EB086D" w:rsidRDefault="00140829" w:rsidP="008070AF">
            <w:pPr>
              <w:pStyle w:val="TableText"/>
              <w:spacing w:before="40" w:after="30"/>
              <w:jc w:val="right"/>
              <w:rPr>
                <w:rFonts w:eastAsia="Times New Roman"/>
              </w:rPr>
            </w:pPr>
            <w:r w:rsidRPr="00EB086D">
              <w:rPr>
                <w:i/>
                <w:iCs/>
              </w:rPr>
              <w:t>2.08‡</w:t>
            </w:r>
          </w:p>
        </w:tc>
      </w:tr>
      <w:tr w:rsidR="00140829" w:rsidRPr="00EB086D" w14:paraId="6146775B" w14:textId="77777777" w:rsidTr="00F44B29">
        <w:trPr>
          <w:trHeight w:val="300"/>
        </w:trPr>
        <w:tc>
          <w:tcPr>
            <w:tcW w:w="2977" w:type="dxa"/>
            <w:noWrap/>
            <w:tcMar>
              <w:left w:w="85" w:type="dxa"/>
              <w:right w:w="85" w:type="dxa"/>
            </w:tcMar>
            <w:vAlign w:val="center"/>
            <w:hideMark/>
          </w:tcPr>
          <w:p w14:paraId="69754456" w14:textId="70106A4E" w:rsidR="00140829" w:rsidRPr="00EB086D" w:rsidRDefault="008D731A" w:rsidP="008070AF">
            <w:pPr>
              <w:pStyle w:val="TableText"/>
              <w:spacing w:before="40" w:after="30"/>
              <w:rPr>
                <w:rFonts w:eastAsia="Times New Roman"/>
              </w:rPr>
            </w:pPr>
            <w:r w:rsidRPr="00EB086D">
              <w:t>Slaughter bulls 0–1</w:t>
            </w:r>
          </w:p>
        </w:tc>
        <w:tc>
          <w:tcPr>
            <w:tcW w:w="825" w:type="dxa"/>
            <w:noWrap/>
            <w:tcMar>
              <w:left w:w="85" w:type="dxa"/>
              <w:right w:w="85" w:type="dxa"/>
            </w:tcMar>
            <w:vAlign w:val="center"/>
            <w:hideMark/>
          </w:tcPr>
          <w:p w14:paraId="52CB95B8" w14:textId="77777777" w:rsidR="00140829" w:rsidRPr="00EB086D" w:rsidRDefault="00140829" w:rsidP="00370A0C">
            <w:pPr>
              <w:pStyle w:val="TableText"/>
              <w:spacing w:before="40" w:after="30"/>
              <w:jc w:val="center"/>
              <w:rPr>
                <w:rFonts w:eastAsia="Times New Roman"/>
              </w:rPr>
            </w:pPr>
            <w:r w:rsidRPr="00EB086D">
              <w:t>Dec</w:t>
            </w:r>
          </w:p>
        </w:tc>
        <w:tc>
          <w:tcPr>
            <w:tcW w:w="1542" w:type="dxa"/>
            <w:noWrap/>
            <w:tcMar>
              <w:left w:w="85" w:type="dxa"/>
              <w:right w:w="85" w:type="dxa"/>
            </w:tcMar>
            <w:vAlign w:val="center"/>
            <w:hideMark/>
          </w:tcPr>
          <w:p w14:paraId="673BA50F" w14:textId="77777777" w:rsidR="00140829" w:rsidRPr="00EB086D" w:rsidRDefault="00140829" w:rsidP="008070AF">
            <w:pPr>
              <w:pStyle w:val="TableText"/>
              <w:spacing w:before="40" w:after="30"/>
              <w:jc w:val="right"/>
              <w:rPr>
                <w:rFonts w:eastAsia="Times New Roman"/>
              </w:rPr>
            </w:pPr>
            <w:r w:rsidRPr="00EB086D">
              <w:t>8.28</w:t>
            </w:r>
          </w:p>
        </w:tc>
        <w:tc>
          <w:tcPr>
            <w:tcW w:w="1886" w:type="dxa"/>
            <w:noWrap/>
            <w:tcMar>
              <w:left w:w="85" w:type="dxa"/>
              <w:right w:w="85" w:type="dxa"/>
            </w:tcMar>
            <w:vAlign w:val="center"/>
            <w:hideMark/>
          </w:tcPr>
          <w:p w14:paraId="76381BE5" w14:textId="77777777" w:rsidR="00140829" w:rsidRPr="00EB086D" w:rsidRDefault="00140829" w:rsidP="008070AF">
            <w:pPr>
              <w:pStyle w:val="TableText"/>
              <w:spacing w:before="40" w:after="30"/>
              <w:jc w:val="right"/>
              <w:rPr>
                <w:rFonts w:eastAsia="Times New Roman"/>
              </w:rPr>
            </w:pPr>
            <w:r w:rsidRPr="00EB086D">
              <w:t>6.2</w:t>
            </w:r>
          </w:p>
        </w:tc>
        <w:tc>
          <w:tcPr>
            <w:tcW w:w="1842" w:type="dxa"/>
            <w:noWrap/>
            <w:tcMar>
              <w:left w:w="85" w:type="dxa"/>
              <w:right w:w="85" w:type="dxa"/>
            </w:tcMar>
            <w:vAlign w:val="center"/>
            <w:hideMark/>
          </w:tcPr>
          <w:p w14:paraId="61930C29" w14:textId="77777777" w:rsidR="00140829" w:rsidRPr="00EB086D" w:rsidRDefault="00140829" w:rsidP="008070AF">
            <w:pPr>
              <w:pStyle w:val="TableText"/>
              <w:spacing w:before="40" w:after="30"/>
              <w:jc w:val="right"/>
              <w:rPr>
                <w:rFonts w:eastAsia="Times New Roman"/>
              </w:rPr>
            </w:pPr>
            <w:r w:rsidRPr="00EB086D">
              <w:rPr>
                <w:i/>
                <w:iCs/>
              </w:rPr>
              <w:t>2.08‡</w:t>
            </w:r>
          </w:p>
        </w:tc>
      </w:tr>
      <w:tr w:rsidR="00140829" w:rsidRPr="00EB086D" w14:paraId="720D5F9B" w14:textId="77777777" w:rsidTr="00F44B29">
        <w:trPr>
          <w:trHeight w:val="300"/>
        </w:trPr>
        <w:tc>
          <w:tcPr>
            <w:tcW w:w="2977" w:type="dxa"/>
            <w:noWrap/>
            <w:tcMar>
              <w:left w:w="85" w:type="dxa"/>
              <w:right w:w="85" w:type="dxa"/>
            </w:tcMar>
            <w:vAlign w:val="center"/>
            <w:hideMark/>
          </w:tcPr>
          <w:p w14:paraId="675DBE90" w14:textId="4F056261"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126498B8" w14:textId="77777777" w:rsidR="00140829" w:rsidRPr="00EB086D" w:rsidRDefault="00140829" w:rsidP="00370A0C">
            <w:pPr>
              <w:pStyle w:val="TableText"/>
              <w:spacing w:before="40" w:after="30"/>
              <w:jc w:val="center"/>
              <w:rPr>
                <w:rFonts w:eastAsia="Times New Roman"/>
              </w:rPr>
            </w:pPr>
            <w:r w:rsidRPr="00EB086D">
              <w:t>Jan</w:t>
            </w:r>
          </w:p>
        </w:tc>
        <w:tc>
          <w:tcPr>
            <w:tcW w:w="1542" w:type="dxa"/>
            <w:noWrap/>
            <w:tcMar>
              <w:left w:w="85" w:type="dxa"/>
              <w:right w:w="85" w:type="dxa"/>
            </w:tcMar>
            <w:vAlign w:val="center"/>
            <w:hideMark/>
          </w:tcPr>
          <w:p w14:paraId="38438EBB" w14:textId="77777777" w:rsidR="00140829" w:rsidRPr="00EB086D" w:rsidRDefault="00140829" w:rsidP="008070AF">
            <w:pPr>
              <w:pStyle w:val="TableText"/>
              <w:spacing w:before="40" w:after="30"/>
              <w:jc w:val="right"/>
              <w:rPr>
                <w:rFonts w:eastAsia="Times New Roman"/>
              </w:rPr>
            </w:pPr>
            <w:r w:rsidRPr="00EB086D">
              <w:t>8.79</w:t>
            </w:r>
          </w:p>
        </w:tc>
        <w:tc>
          <w:tcPr>
            <w:tcW w:w="1886" w:type="dxa"/>
            <w:noWrap/>
            <w:tcMar>
              <w:left w:w="85" w:type="dxa"/>
              <w:right w:w="85" w:type="dxa"/>
            </w:tcMar>
            <w:vAlign w:val="center"/>
            <w:hideMark/>
          </w:tcPr>
          <w:p w14:paraId="12C76524" w14:textId="77777777" w:rsidR="00140829" w:rsidRPr="00EB086D" w:rsidRDefault="00140829" w:rsidP="008070AF">
            <w:pPr>
              <w:pStyle w:val="TableText"/>
              <w:spacing w:before="40" w:after="30"/>
              <w:jc w:val="right"/>
              <w:rPr>
                <w:rFonts w:eastAsia="Times New Roman"/>
              </w:rPr>
            </w:pPr>
            <w:r w:rsidRPr="00EB086D">
              <w:t>6.59</w:t>
            </w:r>
          </w:p>
        </w:tc>
        <w:tc>
          <w:tcPr>
            <w:tcW w:w="1842" w:type="dxa"/>
            <w:noWrap/>
            <w:tcMar>
              <w:left w:w="85" w:type="dxa"/>
              <w:right w:w="85" w:type="dxa"/>
            </w:tcMar>
            <w:vAlign w:val="center"/>
            <w:hideMark/>
          </w:tcPr>
          <w:p w14:paraId="067FDB51" w14:textId="77777777" w:rsidR="00140829" w:rsidRPr="00EB086D" w:rsidRDefault="00140829" w:rsidP="008070AF">
            <w:pPr>
              <w:pStyle w:val="TableText"/>
              <w:spacing w:before="40" w:after="30"/>
              <w:jc w:val="right"/>
              <w:rPr>
                <w:rFonts w:eastAsia="Times New Roman"/>
              </w:rPr>
            </w:pPr>
            <w:r w:rsidRPr="00EB086D">
              <w:t>2.21</w:t>
            </w:r>
          </w:p>
        </w:tc>
      </w:tr>
      <w:tr w:rsidR="00140829" w:rsidRPr="00EB086D" w14:paraId="61634D91" w14:textId="77777777" w:rsidTr="00F44B29">
        <w:trPr>
          <w:trHeight w:val="300"/>
        </w:trPr>
        <w:tc>
          <w:tcPr>
            <w:tcW w:w="2977" w:type="dxa"/>
            <w:noWrap/>
            <w:tcMar>
              <w:left w:w="85" w:type="dxa"/>
              <w:right w:w="85" w:type="dxa"/>
            </w:tcMar>
            <w:vAlign w:val="center"/>
            <w:hideMark/>
          </w:tcPr>
          <w:p w14:paraId="0619AB75" w14:textId="26EF9DF3"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21D35B95" w14:textId="77777777" w:rsidR="00140829" w:rsidRPr="00EB086D" w:rsidRDefault="00140829" w:rsidP="00370A0C">
            <w:pPr>
              <w:pStyle w:val="TableText"/>
              <w:spacing w:before="40" w:after="30"/>
              <w:jc w:val="center"/>
              <w:rPr>
                <w:rFonts w:eastAsia="Times New Roman"/>
              </w:rPr>
            </w:pPr>
            <w:r w:rsidRPr="00EB086D">
              <w:t>Feb</w:t>
            </w:r>
          </w:p>
        </w:tc>
        <w:tc>
          <w:tcPr>
            <w:tcW w:w="1542" w:type="dxa"/>
            <w:noWrap/>
            <w:tcMar>
              <w:left w:w="85" w:type="dxa"/>
              <w:right w:w="85" w:type="dxa"/>
            </w:tcMar>
            <w:vAlign w:val="center"/>
            <w:hideMark/>
          </w:tcPr>
          <w:p w14:paraId="446D1FD2" w14:textId="77777777" w:rsidR="00140829" w:rsidRPr="00EB086D" w:rsidRDefault="00140829" w:rsidP="008070AF">
            <w:pPr>
              <w:pStyle w:val="TableText"/>
              <w:spacing w:before="40" w:after="30"/>
              <w:jc w:val="right"/>
              <w:rPr>
                <w:rFonts w:eastAsia="Times New Roman"/>
              </w:rPr>
            </w:pPr>
            <w:r w:rsidRPr="00EB086D">
              <w:t>8.52</w:t>
            </w:r>
          </w:p>
        </w:tc>
        <w:tc>
          <w:tcPr>
            <w:tcW w:w="1886" w:type="dxa"/>
            <w:noWrap/>
            <w:tcMar>
              <w:left w:w="85" w:type="dxa"/>
              <w:right w:w="85" w:type="dxa"/>
            </w:tcMar>
            <w:vAlign w:val="center"/>
            <w:hideMark/>
          </w:tcPr>
          <w:p w14:paraId="296A9A13" w14:textId="77777777" w:rsidR="00140829" w:rsidRPr="00EB086D" w:rsidRDefault="00140829" w:rsidP="008070AF">
            <w:pPr>
              <w:pStyle w:val="TableText"/>
              <w:spacing w:before="40" w:after="30"/>
              <w:jc w:val="right"/>
              <w:rPr>
                <w:rFonts w:eastAsia="Times New Roman"/>
              </w:rPr>
            </w:pPr>
            <w:r w:rsidRPr="00EB086D">
              <w:t>6.38</w:t>
            </w:r>
          </w:p>
        </w:tc>
        <w:tc>
          <w:tcPr>
            <w:tcW w:w="1842" w:type="dxa"/>
            <w:noWrap/>
            <w:tcMar>
              <w:left w:w="85" w:type="dxa"/>
              <w:right w:w="85" w:type="dxa"/>
            </w:tcMar>
            <w:vAlign w:val="center"/>
            <w:hideMark/>
          </w:tcPr>
          <w:p w14:paraId="79A59C1F" w14:textId="77777777" w:rsidR="00140829" w:rsidRPr="00EB086D" w:rsidRDefault="00140829" w:rsidP="008070AF">
            <w:pPr>
              <w:pStyle w:val="TableText"/>
              <w:spacing w:before="40" w:after="30"/>
              <w:jc w:val="right"/>
              <w:rPr>
                <w:rFonts w:eastAsia="Times New Roman"/>
              </w:rPr>
            </w:pPr>
            <w:r w:rsidRPr="00EB086D">
              <w:t>2.14</w:t>
            </w:r>
          </w:p>
        </w:tc>
      </w:tr>
      <w:tr w:rsidR="00140829" w:rsidRPr="00EB086D" w14:paraId="4FB8E7BE" w14:textId="77777777" w:rsidTr="00F44B29">
        <w:trPr>
          <w:trHeight w:val="300"/>
        </w:trPr>
        <w:tc>
          <w:tcPr>
            <w:tcW w:w="2977" w:type="dxa"/>
            <w:noWrap/>
            <w:tcMar>
              <w:left w:w="85" w:type="dxa"/>
              <w:right w:w="85" w:type="dxa"/>
            </w:tcMar>
            <w:vAlign w:val="center"/>
            <w:hideMark/>
          </w:tcPr>
          <w:p w14:paraId="39A39AB4" w14:textId="642F16B4"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5472BBDD" w14:textId="77777777" w:rsidR="00140829" w:rsidRPr="00EB086D" w:rsidRDefault="00140829" w:rsidP="00370A0C">
            <w:pPr>
              <w:pStyle w:val="TableText"/>
              <w:spacing w:before="40" w:after="30"/>
              <w:jc w:val="center"/>
              <w:rPr>
                <w:rFonts w:eastAsia="Times New Roman"/>
              </w:rPr>
            </w:pPr>
            <w:r w:rsidRPr="00EB086D">
              <w:t>Mar</w:t>
            </w:r>
          </w:p>
        </w:tc>
        <w:tc>
          <w:tcPr>
            <w:tcW w:w="1542" w:type="dxa"/>
            <w:noWrap/>
            <w:tcMar>
              <w:left w:w="85" w:type="dxa"/>
              <w:right w:w="85" w:type="dxa"/>
            </w:tcMar>
            <w:vAlign w:val="center"/>
            <w:hideMark/>
          </w:tcPr>
          <w:p w14:paraId="509DEA45" w14:textId="77777777" w:rsidR="00140829" w:rsidRPr="00EB086D" w:rsidRDefault="00140829" w:rsidP="008070AF">
            <w:pPr>
              <w:pStyle w:val="TableText"/>
              <w:spacing w:before="40" w:after="30"/>
              <w:jc w:val="right"/>
              <w:rPr>
                <w:rFonts w:eastAsia="Times New Roman"/>
              </w:rPr>
            </w:pPr>
            <w:r w:rsidRPr="00EB086D">
              <w:t>11.39</w:t>
            </w:r>
          </w:p>
        </w:tc>
        <w:tc>
          <w:tcPr>
            <w:tcW w:w="1886" w:type="dxa"/>
            <w:noWrap/>
            <w:tcMar>
              <w:left w:w="85" w:type="dxa"/>
              <w:right w:w="85" w:type="dxa"/>
            </w:tcMar>
            <w:vAlign w:val="center"/>
            <w:hideMark/>
          </w:tcPr>
          <w:p w14:paraId="553142DD" w14:textId="77777777" w:rsidR="00140829" w:rsidRPr="00EB086D" w:rsidRDefault="00140829" w:rsidP="008070AF">
            <w:pPr>
              <w:pStyle w:val="TableText"/>
              <w:spacing w:before="40" w:after="30"/>
              <w:jc w:val="right"/>
              <w:rPr>
                <w:rFonts w:eastAsia="Times New Roman"/>
              </w:rPr>
            </w:pPr>
            <w:r w:rsidRPr="00EB086D">
              <w:t>8.53</w:t>
            </w:r>
          </w:p>
        </w:tc>
        <w:tc>
          <w:tcPr>
            <w:tcW w:w="1842" w:type="dxa"/>
            <w:noWrap/>
            <w:tcMar>
              <w:left w:w="85" w:type="dxa"/>
              <w:right w:w="85" w:type="dxa"/>
            </w:tcMar>
            <w:vAlign w:val="center"/>
            <w:hideMark/>
          </w:tcPr>
          <w:p w14:paraId="5DDF0468" w14:textId="77777777" w:rsidR="00140829" w:rsidRPr="00EB086D" w:rsidRDefault="00140829" w:rsidP="008070AF">
            <w:pPr>
              <w:pStyle w:val="TableText"/>
              <w:spacing w:before="40" w:after="30"/>
              <w:jc w:val="right"/>
              <w:rPr>
                <w:rFonts w:eastAsia="Times New Roman"/>
              </w:rPr>
            </w:pPr>
            <w:r w:rsidRPr="00EB086D">
              <w:t>2.86</w:t>
            </w:r>
          </w:p>
        </w:tc>
      </w:tr>
      <w:tr w:rsidR="00140829" w:rsidRPr="00EB086D" w14:paraId="14E2BB45" w14:textId="77777777" w:rsidTr="00F44B29">
        <w:trPr>
          <w:trHeight w:val="300"/>
        </w:trPr>
        <w:tc>
          <w:tcPr>
            <w:tcW w:w="2977" w:type="dxa"/>
            <w:noWrap/>
            <w:tcMar>
              <w:left w:w="85" w:type="dxa"/>
              <w:right w:w="85" w:type="dxa"/>
            </w:tcMar>
            <w:vAlign w:val="center"/>
            <w:hideMark/>
          </w:tcPr>
          <w:p w14:paraId="039F3553" w14:textId="3AD5D66C"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0DCD67B4" w14:textId="77777777" w:rsidR="00140829" w:rsidRPr="00EB086D" w:rsidRDefault="00140829" w:rsidP="00370A0C">
            <w:pPr>
              <w:pStyle w:val="TableText"/>
              <w:spacing w:before="40" w:after="30"/>
              <w:jc w:val="center"/>
              <w:rPr>
                <w:rFonts w:eastAsia="Times New Roman"/>
              </w:rPr>
            </w:pPr>
            <w:r w:rsidRPr="00EB086D">
              <w:t>Apr</w:t>
            </w:r>
          </w:p>
        </w:tc>
        <w:tc>
          <w:tcPr>
            <w:tcW w:w="1542" w:type="dxa"/>
            <w:noWrap/>
            <w:tcMar>
              <w:left w:w="85" w:type="dxa"/>
              <w:right w:w="85" w:type="dxa"/>
            </w:tcMar>
            <w:vAlign w:val="center"/>
            <w:hideMark/>
          </w:tcPr>
          <w:p w14:paraId="1C1020DC" w14:textId="77777777" w:rsidR="00140829" w:rsidRPr="00EB086D" w:rsidRDefault="00140829" w:rsidP="008070AF">
            <w:pPr>
              <w:pStyle w:val="TableText"/>
              <w:spacing w:before="40" w:after="30"/>
              <w:jc w:val="right"/>
              <w:rPr>
                <w:rFonts w:eastAsia="Times New Roman"/>
              </w:rPr>
            </w:pPr>
            <w:r w:rsidRPr="00EB086D">
              <w:t>11.23</w:t>
            </w:r>
          </w:p>
        </w:tc>
        <w:tc>
          <w:tcPr>
            <w:tcW w:w="1886" w:type="dxa"/>
            <w:noWrap/>
            <w:tcMar>
              <w:left w:w="85" w:type="dxa"/>
              <w:right w:w="85" w:type="dxa"/>
            </w:tcMar>
            <w:vAlign w:val="center"/>
            <w:hideMark/>
          </w:tcPr>
          <w:p w14:paraId="31C961CD" w14:textId="77777777" w:rsidR="00140829" w:rsidRPr="00EB086D" w:rsidRDefault="00140829" w:rsidP="008070AF">
            <w:pPr>
              <w:pStyle w:val="TableText"/>
              <w:spacing w:before="40" w:after="30"/>
              <w:jc w:val="right"/>
              <w:rPr>
                <w:rFonts w:eastAsia="Times New Roman"/>
              </w:rPr>
            </w:pPr>
            <w:r w:rsidRPr="00EB086D">
              <w:t>8.41</w:t>
            </w:r>
          </w:p>
        </w:tc>
        <w:tc>
          <w:tcPr>
            <w:tcW w:w="1842" w:type="dxa"/>
            <w:noWrap/>
            <w:tcMar>
              <w:left w:w="85" w:type="dxa"/>
              <w:right w:w="85" w:type="dxa"/>
            </w:tcMar>
            <w:vAlign w:val="center"/>
            <w:hideMark/>
          </w:tcPr>
          <w:p w14:paraId="15B9D310" w14:textId="77777777" w:rsidR="00140829" w:rsidRPr="00EB086D" w:rsidRDefault="00140829" w:rsidP="008070AF">
            <w:pPr>
              <w:pStyle w:val="TableText"/>
              <w:spacing w:before="40" w:after="30"/>
              <w:jc w:val="right"/>
              <w:rPr>
                <w:rFonts w:eastAsia="Times New Roman"/>
              </w:rPr>
            </w:pPr>
            <w:r w:rsidRPr="00EB086D">
              <w:t>2.82</w:t>
            </w:r>
          </w:p>
        </w:tc>
      </w:tr>
      <w:tr w:rsidR="00140829" w:rsidRPr="00EB086D" w14:paraId="1A37A520" w14:textId="77777777" w:rsidTr="00F44B29">
        <w:trPr>
          <w:trHeight w:val="300"/>
        </w:trPr>
        <w:tc>
          <w:tcPr>
            <w:tcW w:w="2977" w:type="dxa"/>
            <w:noWrap/>
            <w:tcMar>
              <w:left w:w="85" w:type="dxa"/>
              <w:right w:w="85" w:type="dxa"/>
            </w:tcMar>
            <w:vAlign w:val="center"/>
            <w:hideMark/>
          </w:tcPr>
          <w:p w14:paraId="59371138" w14:textId="7CF20B4C"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309C724D" w14:textId="77777777" w:rsidR="00140829" w:rsidRPr="00EB086D" w:rsidRDefault="00140829" w:rsidP="00370A0C">
            <w:pPr>
              <w:pStyle w:val="TableText"/>
              <w:spacing w:before="40" w:after="30"/>
              <w:jc w:val="center"/>
              <w:rPr>
                <w:rFonts w:eastAsia="Times New Roman"/>
              </w:rPr>
            </w:pPr>
            <w:r w:rsidRPr="00EB086D">
              <w:t>May</w:t>
            </w:r>
          </w:p>
        </w:tc>
        <w:tc>
          <w:tcPr>
            <w:tcW w:w="1542" w:type="dxa"/>
            <w:noWrap/>
            <w:tcMar>
              <w:left w:w="85" w:type="dxa"/>
              <w:right w:w="85" w:type="dxa"/>
            </w:tcMar>
            <w:vAlign w:val="center"/>
            <w:hideMark/>
          </w:tcPr>
          <w:p w14:paraId="7CD9CF75" w14:textId="77777777" w:rsidR="00140829" w:rsidRPr="00EB086D" w:rsidRDefault="00140829" w:rsidP="008070AF">
            <w:pPr>
              <w:pStyle w:val="TableText"/>
              <w:spacing w:before="40" w:after="30"/>
              <w:jc w:val="right"/>
              <w:rPr>
                <w:rFonts w:eastAsia="Times New Roman"/>
              </w:rPr>
            </w:pPr>
            <w:r w:rsidRPr="00EB086D">
              <w:t>12.39</w:t>
            </w:r>
          </w:p>
        </w:tc>
        <w:tc>
          <w:tcPr>
            <w:tcW w:w="1886" w:type="dxa"/>
            <w:noWrap/>
            <w:tcMar>
              <w:left w:w="85" w:type="dxa"/>
              <w:right w:w="85" w:type="dxa"/>
            </w:tcMar>
            <w:vAlign w:val="center"/>
            <w:hideMark/>
          </w:tcPr>
          <w:p w14:paraId="4AF8B364" w14:textId="77777777" w:rsidR="00140829" w:rsidRPr="00EB086D" w:rsidRDefault="00140829" w:rsidP="008070AF">
            <w:pPr>
              <w:pStyle w:val="TableText"/>
              <w:spacing w:before="40" w:after="30"/>
              <w:jc w:val="right"/>
              <w:rPr>
                <w:rFonts w:eastAsia="Times New Roman"/>
              </w:rPr>
            </w:pPr>
            <w:r w:rsidRPr="00EB086D">
              <w:t>9.28</w:t>
            </w:r>
          </w:p>
        </w:tc>
        <w:tc>
          <w:tcPr>
            <w:tcW w:w="1842" w:type="dxa"/>
            <w:noWrap/>
            <w:tcMar>
              <w:left w:w="85" w:type="dxa"/>
              <w:right w:w="85" w:type="dxa"/>
            </w:tcMar>
            <w:vAlign w:val="center"/>
            <w:hideMark/>
          </w:tcPr>
          <w:p w14:paraId="4206CEC8" w14:textId="77777777" w:rsidR="00140829" w:rsidRPr="00EB086D" w:rsidRDefault="00140829" w:rsidP="008070AF">
            <w:pPr>
              <w:pStyle w:val="TableText"/>
              <w:spacing w:before="40" w:after="30"/>
              <w:jc w:val="right"/>
              <w:rPr>
                <w:rFonts w:eastAsia="Times New Roman"/>
              </w:rPr>
            </w:pPr>
            <w:r w:rsidRPr="00EB086D">
              <w:t>3.11</w:t>
            </w:r>
          </w:p>
        </w:tc>
      </w:tr>
      <w:tr w:rsidR="00140829" w:rsidRPr="00EB086D" w14:paraId="0F7EE5C7" w14:textId="77777777" w:rsidTr="00F44B29">
        <w:trPr>
          <w:trHeight w:val="300"/>
        </w:trPr>
        <w:tc>
          <w:tcPr>
            <w:tcW w:w="2977" w:type="dxa"/>
            <w:noWrap/>
            <w:tcMar>
              <w:left w:w="85" w:type="dxa"/>
              <w:right w:w="85" w:type="dxa"/>
            </w:tcMar>
            <w:vAlign w:val="center"/>
            <w:hideMark/>
          </w:tcPr>
          <w:p w14:paraId="63C687A0" w14:textId="131754FC"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524DFE82" w14:textId="77777777" w:rsidR="00140829" w:rsidRPr="00EB086D" w:rsidRDefault="00140829" w:rsidP="00370A0C">
            <w:pPr>
              <w:pStyle w:val="TableText"/>
              <w:spacing w:before="40" w:after="30"/>
              <w:jc w:val="center"/>
              <w:rPr>
                <w:rFonts w:eastAsia="Times New Roman"/>
              </w:rPr>
            </w:pPr>
            <w:r w:rsidRPr="00EB086D">
              <w:t>Jun</w:t>
            </w:r>
          </w:p>
        </w:tc>
        <w:tc>
          <w:tcPr>
            <w:tcW w:w="1542" w:type="dxa"/>
            <w:noWrap/>
            <w:tcMar>
              <w:left w:w="85" w:type="dxa"/>
              <w:right w:w="85" w:type="dxa"/>
            </w:tcMar>
            <w:vAlign w:val="center"/>
            <w:hideMark/>
          </w:tcPr>
          <w:p w14:paraId="1529A4F6" w14:textId="77777777" w:rsidR="00140829" w:rsidRPr="00EB086D" w:rsidRDefault="00140829" w:rsidP="008070AF">
            <w:pPr>
              <w:pStyle w:val="TableText"/>
              <w:spacing w:before="40" w:after="30"/>
              <w:jc w:val="right"/>
              <w:rPr>
                <w:rFonts w:eastAsia="Times New Roman"/>
              </w:rPr>
            </w:pPr>
            <w:r w:rsidRPr="00EB086D">
              <w:t>11.46</w:t>
            </w:r>
          </w:p>
        </w:tc>
        <w:tc>
          <w:tcPr>
            <w:tcW w:w="1886" w:type="dxa"/>
            <w:noWrap/>
            <w:tcMar>
              <w:left w:w="85" w:type="dxa"/>
              <w:right w:w="85" w:type="dxa"/>
            </w:tcMar>
            <w:vAlign w:val="center"/>
            <w:hideMark/>
          </w:tcPr>
          <w:p w14:paraId="79AA1BC6" w14:textId="77777777" w:rsidR="00140829" w:rsidRPr="00EB086D" w:rsidRDefault="00140829" w:rsidP="008070AF">
            <w:pPr>
              <w:pStyle w:val="TableText"/>
              <w:spacing w:before="40" w:after="30"/>
              <w:jc w:val="right"/>
              <w:rPr>
                <w:rFonts w:eastAsia="Times New Roman"/>
              </w:rPr>
            </w:pPr>
            <w:r w:rsidRPr="00EB086D">
              <w:t>8.58</w:t>
            </w:r>
          </w:p>
        </w:tc>
        <w:tc>
          <w:tcPr>
            <w:tcW w:w="1842" w:type="dxa"/>
            <w:noWrap/>
            <w:tcMar>
              <w:left w:w="85" w:type="dxa"/>
              <w:right w:w="85" w:type="dxa"/>
            </w:tcMar>
            <w:vAlign w:val="center"/>
            <w:hideMark/>
          </w:tcPr>
          <w:p w14:paraId="0DF873CB" w14:textId="77777777" w:rsidR="00140829" w:rsidRPr="00EB086D" w:rsidRDefault="00140829" w:rsidP="008070AF">
            <w:pPr>
              <w:pStyle w:val="TableText"/>
              <w:spacing w:before="40" w:after="30"/>
              <w:jc w:val="right"/>
              <w:rPr>
                <w:rFonts w:eastAsia="Times New Roman"/>
              </w:rPr>
            </w:pPr>
            <w:r w:rsidRPr="00EB086D">
              <w:t>2.88</w:t>
            </w:r>
          </w:p>
        </w:tc>
      </w:tr>
      <w:tr w:rsidR="00140829" w:rsidRPr="00EB086D" w14:paraId="4BF326AB" w14:textId="77777777" w:rsidTr="00F44B29">
        <w:trPr>
          <w:trHeight w:val="300"/>
        </w:trPr>
        <w:tc>
          <w:tcPr>
            <w:tcW w:w="2977" w:type="dxa"/>
            <w:noWrap/>
            <w:tcMar>
              <w:left w:w="85" w:type="dxa"/>
              <w:right w:w="85" w:type="dxa"/>
            </w:tcMar>
            <w:vAlign w:val="center"/>
            <w:hideMark/>
          </w:tcPr>
          <w:p w14:paraId="1241AB28" w14:textId="5DC09713"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7C4FE948" w14:textId="77777777" w:rsidR="00140829" w:rsidRPr="00EB086D" w:rsidRDefault="00140829" w:rsidP="00370A0C">
            <w:pPr>
              <w:pStyle w:val="TableText"/>
              <w:spacing w:before="40" w:after="30"/>
              <w:jc w:val="center"/>
              <w:rPr>
                <w:rFonts w:eastAsia="Times New Roman"/>
              </w:rPr>
            </w:pPr>
            <w:r w:rsidRPr="00EB086D">
              <w:t>Jul</w:t>
            </w:r>
          </w:p>
        </w:tc>
        <w:tc>
          <w:tcPr>
            <w:tcW w:w="1542" w:type="dxa"/>
            <w:noWrap/>
            <w:tcMar>
              <w:left w:w="85" w:type="dxa"/>
              <w:right w:w="85" w:type="dxa"/>
            </w:tcMar>
            <w:vAlign w:val="center"/>
            <w:hideMark/>
          </w:tcPr>
          <w:p w14:paraId="20B56180" w14:textId="77777777" w:rsidR="00140829" w:rsidRPr="00EB086D" w:rsidRDefault="00140829" w:rsidP="008070AF">
            <w:pPr>
              <w:pStyle w:val="TableText"/>
              <w:spacing w:before="40" w:after="30"/>
              <w:jc w:val="right"/>
              <w:rPr>
                <w:rFonts w:eastAsia="Times New Roman"/>
              </w:rPr>
            </w:pPr>
            <w:r w:rsidRPr="00EB086D">
              <w:t>12.37</w:t>
            </w:r>
          </w:p>
        </w:tc>
        <w:tc>
          <w:tcPr>
            <w:tcW w:w="1886" w:type="dxa"/>
            <w:noWrap/>
            <w:tcMar>
              <w:left w:w="85" w:type="dxa"/>
              <w:right w:w="85" w:type="dxa"/>
            </w:tcMar>
            <w:vAlign w:val="center"/>
            <w:hideMark/>
          </w:tcPr>
          <w:p w14:paraId="696A262B" w14:textId="77777777" w:rsidR="00140829" w:rsidRPr="00EB086D" w:rsidRDefault="00140829" w:rsidP="008070AF">
            <w:pPr>
              <w:pStyle w:val="TableText"/>
              <w:spacing w:before="40" w:after="30"/>
              <w:jc w:val="right"/>
              <w:rPr>
                <w:rFonts w:eastAsia="Times New Roman"/>
              </w:rPr>
            </w:pPr>
            <w:r w:rsidRPr="00EB086D">
              <w:t>9.26</w:t>
            </w:r>
          </w:p>
        </w:tc>
        <w:tc>
          <w:tcPr>
            <w:tcW w:w="1842" w:type="dxa"/>
            <w:noWrap/>
            <w:tcMar>
              <w:left w:w="85" w:type="dxa"/>
              <w:right w:w="85" w:type="dxa"/>
            </w:tcMar>
            <w:vAlign w:val="center"/>
            <w:hideMark/>
          </w:tcPr>
          <w:p w14:paraId="28472214" w14:textId="77777777" w:rsidR="00140829" w:rsidRPr="00EB086D" w:rsidRDefault="00140829" w:rsidP="008070AF">
            <w:pPr>
              <w:pStyle w:val="TableText"/>
              <w:spacing w:before="40" w:after="30"/>
              <w:jc w:val="right"/>
              <w:rPr>
                <w:rFonts w:eastAsia="Times New Roman"/>
              </w:rPr>
            </w:pPr>
            <w:r w:rsidRPr="00EB086D">
              <w:t>3.1</w:t>
            </w:r>
          </w:p>
        </w:tc>
      </w:tr>
      <w:tr w:rsidR="00140829" w:rsidRPr="00EB086D" w14:paraId="71AB5C3D" w14:textId="77777777" w:rsidTr="00F44B29">
        <w:trPr>
          <w:trHeight w:val="300"/>
        </w:trPr>
        <w:tc>
          <w:tcPr>
            <w:tcW w:w="2977" w:type="dxa"/>
            <w:noWrap/>
            <w:tcMar>
              <w:left w:w="85" w:type="dxa"/>
              <w:right w:w="85" w:type="dxa"/>
            </w:tcMar>
            <w:vAlign w:val="center"/>
            <w:hideMark/>
          </w:tcPr>
          <w:p w14:paraId="4A1F39F3" w14:textId="384E16EB"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2AFEF239" w14:textId="77777777" w:rsidR="00140829" w:rsidRPr="00EB086D" w:rsidRDefault="00140829" w:rsidP="00370A0C">
            <w:pPr>
              <w:pStyle w:val="TableText"/>
              <w:spacing w:before="40" w:after="30"/>
              <w:jc w:val="center"/>
              <w:rPr>
                <w:rFonts w:eastAsia="Times New Roman"/>
              </w:rPr>
            </w:pPr>
            <w:r w:rsidRPr="00EB086D">
              <w:t>Aug</w:t>
            </w:r>
          </w:p>
        </w:tc>
        <w:tc>
          <w:tcPr>
            <w:tcW w:w="1542" w:type="dxa"/>
            <w:noWrap/>
            <w:tcMar>
              <w:left w:w="85" w:type="dxa"/>
              <w:right w:w="85" w:type="dxa"/>
            </w:tcMar>
            <w:vAlign w:val="center"/>
            <w:hideMark/>
          </w:tcPr>
          <w:p w14:paraId="119F5179" w14:textId="77777777" w:rsidR="00140829" w:rsidRPr="00EB086D" w:rsidRDefault="00140829" w:rsidP="008070AF">
            <w:pPr>
              <w:pStyle w:val="TableText"/>
              <w:spacing w:before="40" w:after="30"/>
              <w:jc w:val="right"/>
              <w:rPr>
                <w:rFonts w:eastAsia="Times New Roman"/>
              </w:rPr>
            </w:pPr>
            <w:r w:rsidRPr="00EB086D">
              <w:t>12.41</w:t>
            </w:r>
          </w:p>
        </w:tc>
        <w:tc>
          <w:tcPr>
            <w:tcW w:w="1886" w:type="dxa"/>
            <w:noWrap/>
            <w:tcMar>
              <w:left w:w="85" w:type="dxa"/>
              <w:right w:w="85" w:type="dxa"/>
            </w:tcMar>
            <w:vAlign w:val="center"/>
            <w:hideMark/>
          </w:tcPr>
          <w:p w14:paraId="28053D7D" w14:textId="77777777" w:rsidR="00140829" w:rsidRPr="00EB086D" w:rsidRDefault="00140829" w:rsidP="008070AF">
            <w:pPr>
              <w:pStyle w:val="TableText"/>
              <w:spacing w:before="40" w:after="30"/>
              <w:jc w:val="right"/>
              <w:rPr>
                <w:rFonts w:eastAsia="Times New Roman"/>
              </w:rPr>
            </w:pPr>
            <w:r w:rsidRPr="00EB086D">
              <w:t>9.29</w:t>
            </w:r>
          </w:p>
        </w:tc>
        <w:tc>
          <w:tcPr>
            <w:tcW w:w="1842" w:type="dxa"/>
            <w:noWrap/>
            <w:tcMar>
              <w:left w:w="85" w:type="dxa"/>
              <w:right w:w="85" w:type="dxa"/>
            </w:tcMar>
            <w:vAlign w:val="center"/>
            <w:hideMark/>
          </w:tcPr>
          <w:p w14:paraId="6C14B687" w14:textId="77777777" w:rsidR="00140829" w:rsidRPr="00EB086D" w:rsidRDefault="00140829" w:rsidP="008070AF">
            <w:pPr>
              <w:pStyle w:val="TableText"/>
              <w:spacing w:before="40" w:after="30"/>
              <w:jc w:val="right"/>
              <w:rPr>
                <w:rFonts w:eastAsia="Times New Roman"/>
              </w:rPr>
            </w:pPr>
            <w:r w:rsidRPr="00EB086D">
              <w:t>3.12</w:t>
            </w:r>
          </w:p>
        </w:tc>
      </w:tr>
      <w:tr w:rsidR="00140829" w:rsidRPr="00EB086D" w14:paraId="1A120FDB" w14:textId="77777777" w:rsidTr="00F44B29">
        <w:trPr>
          <w:trHeight w:val="300"/>
        </w:trPr>
        <w:tc>
          <w:tcPr>
            <w:tcW w:w="2977" w:type="dxa"/>
            <w:noWrap/>
            <w:tcMar>
              <w:left w:w="85" w:type="dxa"/>
              <w:right w:w="85" w:type="dxa"/>
            </w:tcMar>
            <w:vAlign w:val="center"/>
            <w:hideMark/>
          </w:tcPr>
          <w:p w14:paraId="55FE9276" w14:textId="64E8ED6A"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22458DEA" w14:textId="77777777" w:rsidR="00140829" w:rsidRPr="00EB086D" w:rsidRDefault="00140829" w:rsidP="00370A0C">
            <w:pPr>
              <w:pStyle w:val="TableText"/>
              <w:spacing w:before="40" w:after="30"/>
              <w:jc w:val="center"/>
              <w:rPr>
                <w:rFonts w:eastAsia="Times New Roman"/>
              </w:rPr>
            </w:pPr>
            <w:r w:rsidRPr="00EB086D">
              <w:t>Sep</w:t>
            </w:r>
          </w:p>
        </w:tc>
        <w:tc>
          <w:tcPr>
            <w:tcW w:w="1542" w:type="dxa"/>
            <w:noWrap/>
            <w:tcMar>
              <w:left w:w="85" w:type="dxa"/>
              <w:right w:w="85" w:type="dxa"/>
            </w:tcMar>
            <w:vAlign w:val="center"/>
            <w:hideMark/>
          </w:tcPr>
          <w:p w14:paraId="616203B3" w14:textId="77777777" w:rsidR="00140829" w:rsidRPr="00EB086D" w:rsidRDefault="00140829" w:rsidP="008070AF">
            <w:pPr>
              <w:pStyle w:val="TableText"/>
              <w:spacing w:before="40" w:after="30"/>
              <w:jc w:val="right"/>
              <w:rPr>
                <w:rFonts w:eastAsia="Times New Roman"/>
              </w:rPr>
            </w:pPr>
            <w:r w:rsidRPr="00EB086D">
              <w:t>7.44</w:t>
            </w:r>
          </w:p>
        </w:tc>
        <w:tc>
          <w:tcPr>
            <w:tcW w:w="1886" w:type="dxa"/>
            <w:noWrap/>
            <w:tcMar>
              <w:left w:w="85" w:type="dxa"/>
              <w:right w:w="85" w:type="dxa"/>
            </w:tcMar>
            <w:vAlign w:val="center"/>
            <w:hideMark/>
          </w:tcPr>
          <w:p w14:paraId="0834E4FD" w14:textId="77777777" w:rsidR="00140829" w:rsidRPr="00EB086D" w:rsidRDefault="00140829" w:rsidP="008070AF">
            <w:pPr>
              <w:pStyle w:val="TableText"/>
              <w:spacing w:before="40" w:after="30"/>
              <w:jc w:val="right"/>
              <w:rPr>
                <w:rFonts w:eastAsia="Times New Roman"/>
              </w:rPr>
            </w:pPr>
            <w:r w:rsidRPr="00EB086D">
              <w:t>5.57</w:t>
            </w:r>
          </w:p>
        </w:tc>
        <w:tc>
          <w:tcPr>
            <w:tcW w:w="1842" w:type="dxa"/>
            <w:noWrap/>
            <w:tcMar>
              <w:left w:w="85" w:type="dxa"/>
              <w:right w:w="85" w:type="dxa"/>
            </w:tcMar>
            <w:vAlign w:val="center"/>
            <w:hideMark/>
          </w:tcPr>
          <w:p w14:paraId="70417428" w14:textId="77777777" w:rsidR="00140829" w:rsidRPr="00EB086D" w:rsidRDefault="00140829" w:rsidP="008070AF">
            <w:pPr>
              <w:pStyle w:val="TableText"/>
              <w:spacing w:before="40" w:after="30"/>
              <w:jc w:val="right"/>
              <w:rPr>
                <w:rFonts w:eastAsia="Times New Roman"/>
              </w:rPr>
            </w:pPr>
            <w:r w:rsidRPr="00EB086D">
              <w:t>1.87</w:t>
            </w:r>
          </w:p>
        </w:tc>
      </w:tr>
      <w:tr w:rsidR="00140829" w:rsidRPr="00EB086D" w14:paraId="6F764896" w14:textId="77777777" w:rsidTr="00F44B29">
        <w:trPr>
          <w:trHeight w:val="300"/>
        </w:trPr>
        <w:tc>
          <w:tcPr>
            <w:tcW w:w="2977" w:type="dxa"/>
            <w:noWrap/>
            <w:tcMar>
              <w:left w:w="85" w:type="dxa"/>
              <w:right w:w="85" w:type="dxa"/>
            </w:tcMar>
            <w:vAlign w:val="center"/>
            <w:hideMark/>
          </w:tcPr>
          <w:p w14:paraId="41F6F8A2" w14:textId="40F3BEF9"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3AAD41E8" w14:textId="77777777" w:rsidR="00140829" w:rsidRPr="00EB086D" w:rsidRDefault="00140829" w:rsidP="00370A0C">
            <w:pPr>
              <w:pStyle w:val="TableText"/>
              <w:spacing w:before="40" w:after="30"/>
              <w:jc w:val="center"/>
              <w:rPr>
                <w:rFonts w:eastAsia="Times New Roman"/>
              </w:rPr>
            </w:pPr>
            <w:r w:rsidRPr="00EB086D">
              <w:t>Oct</w:t>
            </w:r>
          </w:p>
        </w:tc>
        <w:tc>
          <w:tcPr>
            <w:tcW w:w="1542" w:type="dxa"/>
            <w:noWrap/>
            <w:tcMar>
              <w:left w:w="85" w:type="dxa"/>
              <w:right w:w="85" w:type="dxa"/>
            </w:tcMar>
            <w:vAlign w:val="center"/>
            <w:hideMark/>
          </w:tcPr>
          <w:p w14:paraId="23C64011" w14:textId="77777777" w:rsidR="00140829" w:rsidRPr="00EB086D" w:rsidRDefault="00140829" w:rsidP="008070AF">
            <w:pPr>
              <w:pStyle w:val="TableText"/>
              <w:spacing w:before="40" w:after="30"/>
              <w:jc w:val="right"/>
              <w:rPr>
                <w:rFonts w:eastAsia="Times New Roman"/>
              </w:rPr>
            </w:pPr>
            <w:r w:rsidRPr="00EB086D">
              <w:t>7.03</w:t>
            </w:r>
          </w:p>
        </w:tc>
        <w:tc>
          <w:tcPr>
            <w:tcW w:w="1886" w:type="dxa"/>
            <w:noWrap/>
            <w:tcMar>
              <w:left w:w="85" w:type="dxa"/>
              <w:right w:w="85" w:type="dxa"/>
            </w:tcMar>
            <w:vAlign w:val="center"/>
            <w:hideMark/>
          </w:tcPr>
          <w:p w14:paraId="07949D67" w14:textId="77777777" w:rsidR="00140829" w:rsidRPr="00EB086D" w:rsidRDefault="00140829" w:rsidP="008070AF">
            <w:pPr>
              <w:pStyle w:val="TableText"/>
              <w:spacing w:before="40" w:after="30"/>
              <w:jc w:val="right"/>
              <w:rPr>
                <w:rFonts w:eastAsia="Times New Roman"/>
              </w:rPr>
            </w:pPr>
            <w:r w:rsidRPr="00EB086D">
              <w:t>5.27</w:t>
            </w:r>
          </w:p>
        </w:tc>
        <w:tc>
          <w:tcPr>
            <w:tcW w:w="1842" w:type="dxa"/>
            <w:noWrap/>
            <w:tcMar>
              <w:left w:w="85" w:type="dxa"/>
              <w:right w:w="85" w:type="dxa"/>
            </w:tcMar>
            <w:vAlign w:val="center"/>
            <w:hideMark/>
          </w:tcPr>
          <w:p w14:paraId="6B6727FF" w14:textId="77777777" w:rsidR="00140829" w:rsidRPr="00EB086D" w:rsidRDefault="00140829" w:rsidP="008070AF">
            <w:pPr>
              <w:pStyle w:val="TableText"/>
              <w:spacing w:before="40" w:after="30"/>
              <w:jc w:val="right"/>
              <w:rPr>
                <w:rFonts w:eastAsia="Times New Roman"/>
              </w:rPr>
            </w:pPr>
            <w:r w:rsidRPr="00EB086D">
              <w:t>1.77</w:t>
            </w:r>
          </w:p>
        </w:tc>
      </w:tr>
      <w:tr w:rsidR="00140829" w:rsidRPr="00EB086D" w14:paraId="77B0AF5E" w14:textId="77777777" w:rsidTr="00F44B29">
        <w:trPr>
          <w:trHeight w:val="300"/>
        </w:trPr>
        <w:tc>
          <w:tcPr>
            <w:tcW w:w="2977" w:type="dxa"/>
            <w:noWrap/>
            <w:tcMar>
              <w:left w:w="85" w:type="dxa"/>
              <w:right w:w="85" w:type="dxa"/>
            </w:tcMar>
            <w:vAlign w:val="center"/>
            <w:hideMark/>
          </w:tcPr>
          <w:p w14:paraId="27CB9283" w14:textId="23A3C03D"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47C07458" w14:textId="77777777" w:rsidR="00140829" w:rsidRPr="00EB086D" w:rsidRDefault="00140829" w:rsidP="00370A0C">
            <w:pPr>
              <w:pStyle w:val="TableText"/>
              <w:spacing w:before="40" w:after="30"/>
              <w:jc w:val="center"/>
              <w:rPr>
                <w:rFonts w:eastAsia="Times New Roman"/>
              </w:rPr>
            </w:pPr>
            <w:r w:rsidRPr="00EB086D">
              <w:t>Nov</w:t>
            </w:r>
          </w:p>
        </w:tc>
        <w:tc>
          <w:tcPr>
            <w:tcW w:w="1542" w:type="dxa"/>
            <w:noWrap/>
            <w:tcMar>
              <w:left w:w="85" w:type="dxa"/>
              <w:right w:w="85" w:type="dxa"/>
            </w:tcMar>
            <w:vAlign w:val="center"/>
            <w:hideMark/>
          </w:tcPr>
          <w:p w14:paraId="3D3C3C1F" w14:textId="77777777" w:rsidR="00140829" w:rsidRPr="00EB086D" w:rsidRDefault="00140829" w:rsidP="008070AF">
            <w:pPr>
              <w:pStyle w:val="TableText"/>
              <w:spacing w:before="40" w:after="30"/>
              <w:jc w:val="right"/>
              <w:rPr>
                <w:rFonts w:eastAsia="Times New Roman"/>
              </w:rPr>
            </w:pPr>
            <w:r w:rsidRPr="00EB086D">
              <w:t>7.33</w:t>
            </w:r>
          </w:p>
        </w:tc>
        <w:tc>
          <w:tcPr>
            <w:tcW w:w="1886" w:type="dxa"/>
            <w:noWrap/>
            <w:tcMar>
              <w:left w:w="85" w:type="dxa"/>
              <w:right w:w="85" w:type="dxa"/>
            </w:tcMar>
            <w:vAlign w:val="center"/>
            <w:hideMark/>
          </w:tcPr>
          <w:p w14:paraId="4ADB372B" w14:textId="77777777" w:rsidR="00140829" w:rsidRPr="00EB086D" w:rsidRDefault="00140829" w:rsidP="008070AF">
            <w:pPr>
              <w:pStyle w:val="TableText"/>
              <w:spacing w:before="40" w:after="30"/>
              <w:jc w:val="right"/>
              <w:rPr>
                <w:rFonts w:eastAsia="Times New Roman"/>
              </w:rPr>
            </w:pPr>
            <w:r w:rsidRPr="00EB086D">
              <w:t>5.49</w:t>
            </w:r>
          </w:p>
        </w:tc>
        <w:tc>
          <w:tcPr>
            <w:tcW w:w="1842" w:type="dxa"/>
            <w:noWrap/>
            <w:tcMar>
              <w:left w:w="85" w:type="dxa"/>
              <w:right w:w="85" w:type="dxa"/>
            </w:tcMar>
            <w:vAlign w:val="center"/>
            <w:hideMark/>
          </w:tcPr>
          <w:p w14:paraId="56E05884" w14:textId="77777777" w:rsidR="00140829" w:rsidRPr="00EB086D" w:rsidRDefault="00140829" w:rsidP="008070AF">
            <w:pPr>
              <w:pStyle w:val="TableText"/>
              <w:spacing w:before="40" w:after="30"/>
              <w:jc w:val="right"/>
              <w:rPr>
                <w:rFonts w:eastAsia="Times New Roman"/>
              </w:rPr>
            </w:pPr>
            <w:r w:rsidRPr="00EB086D">
              <w:t>1.84</w:t>
            </w:r>
          </w:p>
        </w:tc>
      </w:tr>
      <w:tr w:rsidR="00140829" w:rsidRPr="00EB086D" w14:paraId="64A4AC12" w14:textId="77777777" w:rsidTr="00F44B29">
        <w:trPr>
          <w:trHeight w:val="300"/>
        </w:trPr>
        <w:tc>
          <w:tcPr>
            <w:tcW w:w="2977" w:type="dxa"/>
            <w:noWrap/>
            <w:tcMar>
              <w:left w:w="85" w:type="dxa"/>
              <w:right w:w="85" w:type="dxa"/>
            </w:tcMar>
            <w:vAlign w:val="center"/>
            <w:hideMark/>
          </w:tcPr>
          <w:p w14:paraId="5044AD2C" w14:textId="54E7C4FE" w:rsidR="00140829" w:rsidRPr="00EB086D" w:rsidRDefault="008D731A" w:rsidP="008070AF">
            <w:pPr>
              <w:pStyle w:val="TableText"/>
              <w:spacing w:before="40" w:after="30"/>
              <w:rPr>
                <w:rFonts w:eastAsia="Times New Roman"/>
              </w:rPr>
            </w:pPr>
            <w:r w:rsidRPr="00EB086D">
              <w:t>Slaughter bulls 1–2</w:t>
            </w:r>
          </w:p>
        </w:tc>
        <w:tc>
          <w:tcPr>
            <w:tcW w:w="825" w:type="dxa"/>
            <w:noWrap/>
            <w:tcMar>
              <w:left w:w="85" w:type="dxa"/>
              <w:right w:w="85" w:type="dxa"/>
            </w:tcMar>
            <w:vAlign w:val="center"/>
            <w:hideMark/>
          </w:tcPr>
          <w:p w14:paraId="75B44CEB" w14:textId="77777777" w:rsidR="00140829" w:rsidRPr="00EB086D" w:rsidRDefault="00140829" w:rsidP="00370A0C">
            <w:pPr>
              <w:pStyle w:val="TableText"/>
              <w:spacing w:before="40" w:after="30"/>
              <w:jc w:val="center"/>
              <w:rPr>
                <w:rFonts w:eastAsia="Times New Roman"/>
              </w:rPr>
            </w:pPr>
            <w:r w:rsidRPr="00EB086D">
              <w:t>Dec</w:t>
            </w:r>
          </w:p>
        </w:tc>
        <w:tc>
          <w:tcPr>
            <w:tcW w:w="1542" w:type="dxa"/>
            <w:noWrap/>
            <w:tcMar>
              <w:left w:w="85" w:type="dxa"/>
              <w:right w:w="85" w:type="dxa"/>
            </w:tcMar>
            <w:vAlign w:val="center"/>
            <w:hideMark/>
          </w:tcPr>
          <w:p w14:paraId="20F7CEB5" w14:textId="77777777" w:rsidR="00140829" w:rsidRPr="00EB086D" w:rsidRDefault="00140829" w:rsidP="008070AF">
            <w:pPr>
              <w:pStyle w:val="TableText"/>
              <w:spacing w:before="40" w:after="30"/>
              <w:jc w:val="right"/>
              <w:rPr>
                <w:rFonts w:eastAsia="Times New Roman"/>
              </w:rPr>
            </w:pPr>
            <w:r w:rsidRPr="00EB086D">
              <w:t>8.07</w:t>
            </w:r>
          </w:p>
        </w:tc>
        <w:tc>
          <w:tcPr>
            <w:tcW w:w="1886" w:type="dxa"/>
            <w:noWrap/>
            <w:tcMar>
              <w:left w:w="85" w:type="dxa"/>
              <w:right w:w="85" w:type="dxa"/>
            </w:tcMar>
            <w:vAlign w:val="center"/>
            <w:hideMark/>
          </w:tcPr>
          <w:p w14:paraId="5DC1A8A1" w14:textId="77777777" w:rsidR="00140829" w:rsidRPr="00EB086D" w:rsidRDefault="00140829" w:rsidP="008070AF">
            <w:pPr>
              <w:pStyle w:val="TableText"/>
              <w:spacing w:before="40" w:after="30"/>
              <w:jc w:val="right"/>
              <w:rPr>
                <w:rFonts w:eastAsia="Times New Roman"/>
              </w:rPr>
            </w:pPr>
            <w:r w:rsidRPr="00EB086D">
              <w:t>6.05</w:t>
            </w:r>
          </w:p>
        </w:tc>
        <w:tc>
          <w:tcPr>
            <w:tcW w:w="1842" w:type="dxa"/>
            <w:noWrap/>
            <w:tcMar>
              <w:left w:w="85" w:type="dxa"/>
              <w:right w:w="85" w:type="dxa"/>
            </w:tcMar>
            <w:vAlign w:val="center"/>
            <w:hideMark/>
          </w:tcPr>
          <w:p w14:paraId="696F0F23" w14:textId="77777777" w:rsidR="00140829" w:rsidRPr="00EB086D" w:rsidRDefault="00140829" w:rsidP="008070AF">
            <w:pPr>
              <w:pStyle w:val="TableText"/>
              <w:spacing w:before="40" w:after="30"/>
              <w:jc w:val="right"/>
              <w:rPr>
                <w:rFonts w:eastAsia="Times New Roman"/>
              </w:rPr>
            </w:pPr>
            <w:r w:rsidRPr="00EB086D">
              <w:t>2.03</w:t>
            </w:r>
          </w:p>
        </w:tc>
      </w:tr>
      <w:tr w:rsidR="00140829" w:rsidRPr="00EB086D" w14:paraId="033BCC27" w14:textId="77777777" w:rsidTr="00F44B29">
        <w:trPr>
          <w:trHeight w:val="300"/>
        </w:trPr>
        <w:tc>
          <w:tcPr>
            <w:tcW w:w="2977" w:type="dxa"/>
            <w:noWrap/>
            <w:tcMar>
              <w:left w:w="85" w:type="dxa"/>
              <w:right w:w="85" w:type="dxa"/>
            </w:tcMar>
            <w:vAlign w:val="center"/>
            <w:hideMark/>
          </w:tcPr>
          <w:p w14:paraId="1C6A2022" w14:textId="0D46ACB8" w:rsidR="00140829" w:rsidRPr="00EB086D" w:rsidRDefault="008D731A" w:rsidP="008070AF">
            <w:pPr>
              <w:pStyle w:val="TableText"/>
              <w:spacing w:before="40" w:after="30"/>
              <w:rPr>
                <w:rFonts w:eastAsia="Times New Roman"/>
              </w:rPr>
            </w:pPr>
            <w:r w:rsidRPr="00EB086D">
              <w:t>Breeding growing cows 2–3</w:t>
            </w:r>
          </w:p>
        </w:tc>
        <w:tc>
          <w:tcPr>
            <w:tcW w:w="825" w:type="dxa"/>
            <w:noWrap/>
            <w:tcMar>
              <w:left w:w="85" w:type="dxa"/>
              <w:right w:w="85" w:type="dxa"/>
            </w:tcMar>
            <w:vAlign w:val="center"/>
            <w:hideMark/>
          </w:tcPr>
          <w:p w14:paraId="2E5F79EA" w14:textId="77777777" w:rsidR="00140829" w:rsidRPr="00EB086D" w:rsidRDefault="00140829" w:rsidP="00370A0C">
            <w:pPr>
              <w:pStyle w:val="TableText"/>
              <w:spacing w:before="40" w:after="30"/>
              <w:jc w:val="center"/>
              <w:rPr>
                <w:rFonts w:eastAsia="Times New Roman"/>
              </w:rPr>
            </w:pPr>
            <w:r w:rsidRPr="00EB086D">
              <w:t>Jan</w:t>
            </w:r>
          </w:p>
        </w:tc>
        <w:tc>
          <w:tcPr>
            <w:tcW w:w="1542" w:type="dxa"/>
            <w:noWrap/>
            <w:tcMar>
              <w:left w:w="85" w:type="dxa"/>
              <w:right w:w="85" w:type="dxa"/>
            </w:tcMar>
            <w:vAlign w:val="center"/>
            <w:hideMark/>
          </w:tcPr>
          <w:p w14:paraId="1FD4DD60" w14:textId="77777777" w:rsidR="00140829" w:rsidRPr="00EB086D" w:rsidRDefault="00140829" w:rsidP="008070AF">
            <w:pPr>
              <w:pStyle w:val="TableText"/>
              <w:spacing w:before="40" w:after="30"/>
              <w:jc w:val="right"/>
              <w:rPr>
                <w:rFonts w:eastAsia="Times New Roman"/>
              </w:rPr>
            </w:pPr>
            <w:r w:rsidRPr="00EB086D">
              <w:t>7.09</w:t>
            </w:r>
          </w:p>
        </w:tc>
        <w:tc>
          <w:tcPr>
            <w:tcW w:w="1886" w:type="dxa"/>
            <w:noWrap/>
            <w:tcMar>
              <w:left w:w="85" w:type="dxa"/>
              <w:right w:w="85" w:type="dxa"/>
            </w:tcMar>
            <w:vAlign w:val="center"/>
            <w:hideMark/>
          </w:tcPr>
          <w:p w14:paraId="443D7DC6" w14:textId="77777777" w:rsidR="00140829" w:rsidRPr="00EB086D" w:rsidRDefault="00140829" w:rsidP="008070AF">
            <w:pPr>
              <w:pStyle w:val="TableText"/>
              <w:spacing w:before="40" w:after="30"/>
              <w:jc w:val="right"/>
              <w:rPr>
                <w:rFonts w:eastAsia="Times New Roman"/>
              </w:rPr>
            </w:pPr>
            <w:r w:rsidRPr="00EB086D">
              <w:t>5.31</w:t>
            </w:r>
          </w:p>
        </w:tc>
        <w:tc>
          <w:tcPr>
            <w:tcW w:w="1842" w:type="dxa"/>
            <w:noWrap/>
            <w:tcMar>
              <w:left w:w="85" w:type="dxa"/>
              <w:right w:w="85" w:type="dxa"/>
            </w:tcMar>
            <w:vAlign w:val="center"/>
            <w:hideMark/>
          </w:tcPr>
          <w:p w14:paraId="060EDCDD" w14:textId="77777777" w:rsidR="00140829" w:rsidRPr="00EB086D" w:rsidRDefault="00140829" w:rsidP="008070AF">
            <w:pPr>
              <w:pStyle w:val="TableText"/>
              <w:spacing w:before="40" w:after="30"/>
              <w:jc w:val="right"/>
              <w:rPr>
                <w:rFonts w:eastAsia="Times New Roman"/>
              </w:rPr>
            </w:pPr>
            <w:r w:rsidRPr="00EB086D">
              <w:t>1.78</w:t>
            </w:r>
          </w:p>
        </w:tc>
      </w:tr>
      <w:tr w:rsidR="00140829" w:rsidRPr="00EB086D" w14:paraId="453A4C32" w14:textId="77777777" w:rsidTr="00F44B29">
        <w:trPr>
          <w:trHeight w:val="300"/>
        </w:trPr>
        <w:tc>
          <w:tcPr>
            <w:tcW w:w="2977" w:type="dxa"/>
            <w:noWrap/>
            <w:tcMar>
              <w:left w:w="85" w:type="dxa"/>
              <w:right w:w="85" w:type="dxa"/>
            </w:tcMar>
            <w:vAlign w:val="center"/>
            <w:hideMark/>
          </w:tcPr>
          <w:p w14:paraId="28139AAF" w14:textId="6118EFA4" w:rsidR="00140829" w:rsidRPr="00EB086D" w:rsidRDefault="008D731A" w:rsidP="008070AF">
            <w:pPr>
              <w:pStyle w:val="TableText"/>
              <w:spacing w:before="40" w:after="30"/>
              <w:rPr>
                <w:rFonts w:eastAsia="Times New Roman"/>
              </w:rPr>
            </w:pPr>
            <w:r w:rsidRPr="00EB086D">
              <w:t>Breeding growing cows 2–3</w:t>
            </w:r>
          </w:p>
        </w:tc>
        <w:tc>
          <w:tcPr>
            <w:tcW w:w="825" w:type="dxa"/>
            <w:noWrap/>
            <w:tcMar>
              <w:left w:w="85" w:type="dxa"/>
              <w:right w:w="85" w:type="dxa"/>
            </w:tcMar>
            <w:vAlign w:val="center"/>
            <w:hideMark/>
          </w:tcPr>
          <w:p w14:paraId="1321ECFE" w14:textId="77777777" w:rsidR="00140829" w:rsidRPr="00EB086D" w:rsidRDefault="00140829" w:rsidP="00370A0C">
            <w:pPr>
              <w:pStyle w:val="TableText"/>
              <w:spacing w:before="40" w:after="30"/>
              <w:jc w:val="center"/>
              <w:rPr>
                <w:rFonts w:eastAsia="Times New Roman"/>
              </w:rPr>
            </w:pPr>
            <w:r w:rsidRPr="00EB086D">
              <w:t>Feb</w:t>
            </w:r>
          </w:p>
        </w:tc>
        <w:tc>
          <w:tcPr>
            <w:tcW w:w="1542" w:type="dxa"/>
            <w:noWrap/>
            <w:tcMar>
              <w:left w:w="85" w:type="dxa"/>
              <w:right w:w="85" w:type="dxa"/>
            </w:tcMar>
            <w:vAlign w:val="center"/>
            <w:hideMark/>
          </w:tcPr>
          <w:p w14:paraId="178D8658" w14:textId="77777777" w:rsidR="00140829" w:rsidRPr="00EB086D" w:rsidRDefault="00140829" w:rsidP="008070AF">
            <w:pPr>
              <w:pStyle w:val="TableText"/>
              <w:spacing w:before="40" w:after="30"/>
              <w:jc w:val="right"/>
              <w:rPr>
                <w:rFonts w:eastAsia="Times New Roman"/>
              </w:rPr>
            </w:pPr>
            <w:r w:rsidRPr="00EB086D">
              <w:t>6.66</w:t>
            </w:r>
          </w:p>
        </w:tc>
        <w:tc>
          <w:tcPr>
            <w:tcW w:w="1886" w:type="dxa"/>
            <w:noWrap/>
            <w:tcMar>
              <w:left w:w="85" w:type="dxa"/>
              <w:right w:w="85" w:type="dxa"/>
            </w:tcMar>
            <w:vAlign w:val="center"/>
            <w:hideMark/>
          </w:tcPr>
          <w:p w14:paraId="2B67AF0B" w14:textId="77777777" w:rsidR="00140829" w:rsidRPr="00EB086D" w:rsidRDefault="00140829" w:rsidP="008070AF">
            <w:pPr>
              <w:pStyle w:val="TableText"/>
              <w:spacing w:before="40" w:after="30"/>
              <w:jc w:val="right"/>
              <w:rPr>
                <w:rFonts w:eastAsia="Times New Roman"/>
              </w:rPr>
            </w:pPr>
            <w:r w:rsidRPr="00EB086D">
              <w:t>4.99</w:t>
            </w:r>
          </w:p>
        </w:tc>
        <w:tc>
          <w:tcPr>
            <w:tcW w:w="1842" w:type="dxa"/>
            <w:noWrap/>
            <w:tcMar>
              <w:left w:w="85" w:type="dxa"/>
              <w:right w:w="85" w:type="dxa"/>
            </w:tcMar>
            <w:vAlign w:val="center"/>
            <w:hideMark/>
          </w:tcPr>
          <w:p w14:paraId="43B30101" w14:textId="77777777" w:rsidR="00140829" w:rsidRPr="00EB086D" w:rsidRDefault="00140829" w:rsidP="008070AF">
            <w:pPr>
              <w:pStyle w:val="TableText"/>
              <w:spacing w:before="40" w:after="30"/>
              <w:jc w:val="right"/>
              <w:rPr>
                <w:rFonts w:eastAsia="Times New Roman"/>
              </w:rPr>
            </w:pPr>
            <w:r w:rsidRPr="00EB086D">
              <w:t>1.67</w:t>
            </w:r>
          </w:p>
        </w:tc>
      </w:tr>
      <w:tr w:rsidR="00140829" w:rsidRPr="00EB086D" w14:paraId="12DDFF44" w14:textId="77777777" w:rsidTr="00F44B29">
        <w:trPr>
          <w:trHeight w:val="300"/>
        </w:trPr>
        <w:tc>
          <w:tcPr>
            <w:tcW w:w="2977" w:type="dxa"/>
            <w:noWrap/>
            <w:tcMar>
              <w:left w:w="85" w:type="dxa"/>
              <w:right w:w="85" w:type="dxa"/>
            </w:tcMar>
            <w:vAlign w:val="center"/>
            <w:hideMark/>
          </w:tcPr>
          <w:p w14:paraId="6889E2EB" w14:textId="7CD01032" w:rsidR="00140829" w:rsidRPr="00EB086D" w:rsidRDefault="008D731A" w:rsidP="008070AF">
            <w:pPr>
              <w:pStyle w:val="TableText"/>
              <w:spacing w:before="40" w:after="30"/>
              <w:rPr>
                <w:rFonts w:eastAsia="Times New Roman"/>
              </w:rPr>
            </w:pPr>
            <w:r w:rsidRPr="00EB086D">
              <w:t>Breeding growing cows 2–3</w:t>
            </w:r>
          </w:p>
        </w:tc>
        <w:tc>
          <w:tcPr>
            <w:tcW w:w="825" w:type="dxa"/>
            <w:noWrap/>
            <w:tcMar>
              <w:left w:w="85" w:type="dxa"/>
              <w:right w:w="85" w:type="dxa"/>
            </w:tcMar>
            <w:vAlign w:val="center"/>
            <w:hideMark/>
          </w:tcPr>
          <w:p w14:paraId="0CD33986" w14:textId="77777777" w:rsidR="00140829" w:rsidRPr="00EB086D" w:rsidRDefault="00140829" w:rsidP="00370A0C">
            <w:pPr>
              <w:pStyle w:val="TableText"/>
              <w:spacing w:before="40" w:after="30"/>
              <w:jc w:val="center"/>
              <w:rPr>
                <w:rFonts w:eastAsia="Times New Roman"/>
              </w:rPr>
            </w:pPr>
            <w:r w:rsidRPr="00EB086D">
              <w:t>Mar</w:t>
            </w:r>
          </w:p>
        </w:tc>
        <w:tc>
          <w:tcPr>
            <w:tcW w:w="1542" w:type="dxa"/>
            <w:noWrap/>
            <w:tcMar>
              <w:left w:w="85" w:type="dxa"/>
              <w:right w:w="85" w:type="dxa"/>
            </w:tcMar>
            <w:vAlign w:val="center"/>
            <w:hideMark/>
          </w:tcPr>
          <w:p w14:paraId="1E528F97" w14:textId="77777777" w:rsidR="00140829" w:rsidRPr="00EB086D" w:rsidRDefault="00140829" w:rsidP="008070AF">
            <w:pPr>
              <w:pStyle w:val="TableText"/>
              <w:spacing w:before="40" w:after="30"/>
              <w:jc w:val="right"/>
              <w:rPr>
                <w:rFonts w:eastAsia="Times New Roman"/>
              </w:rPr>
            </w:pPr>
            <w:r w:rsidRPr="00EB086D">
              <w:t>8.72</w:t>
            </w:r>
          </w:p>
        </w:tc>
        <w:tc>
          <w:tcPr>
            <w:tcW w:w="1886" w:type="dxa"/>
            <w:noWrap/>
            <w:tcMar>
              <w:left w:w="85" w:type="dxa"/>
              <w:right w:w="85" w:type="dxa"/>
            </w:tcMar>
            <w:vAlign w:val="center"/>
            <w:hideMark/>
          </w:tcPr>
          <w:p w14:paraId="605B5963" w14:textId="77777777" w:rsidR="00140829" w:rsidRPr="00EB086D" w:rsidRDefault="00140829" w:rsidP="008070AF">
            <w:pPr>
              <w:pStyle w:val="TableText"/>
              <w:spacing w:before="40" w:after="30"/>
              <w:jc w:val="right"/>
              <w:rPr>
                <w:rFonts w:eastAsia="Times New Roman"/>
              </w:rPr>
            </w:pPr>
            <w:r w:rsidRPr="00EB086D">
              <w:t>6.53</w:t>
            </w:r>
          </w:p>
        </w:tc>
        <w:tc>
          <w:tcPr>
            <w:tcW w:w="1842" w:type="dxa"/>
            <w:noWrap/>
            <w:tcMar>
              <w:left w:w="85" w:type="dxa"/>
              <w:right w:w="85" w:type="dxa"/>
            </w:tcMar>
            <w:vAlign w:val="center"/>
            <w:hideMark/>
          </w:tcPr>
          <w:p w14:paraId="2B811A63" w14:textId="77777777" w:rsidR="00140829" w:rsidRPr="00EB086D" w:rsidRDefault="00140829" w:rsidP="008070AF">
            <w:pPr>
              <w:pStyle w:val="TableText"/>
              <w:spacing w:before="40" w:after="30"/>
              <w:jc w:val="right"/>
              <w:rPr>
                <w:rFonts w:eastAsia="Times New Roman"/>
              </w:rPr>
            </w:pPr>
            <w:r w:rsidRPr="00EB086D">
              <w:t>2.19</w:t>
            </w:r>
          </w:p>
        </w:tc>
      </w:tr>
      <w:tr w:rsidR="00140829" w:rsidRPr="00EB086D" w14:paraId="12A3AE29" w14:textId="77777777" w:rsidTr="00F44B29">
        <w:trPr>
          <w:trHeight w:val="300"/>
        </w:trPr>
        <w:tc>
          <w:tcPr>
            <w:tcW w:w="2977" w:type="dxa"/>
            <w:noWrap/>
            <w:tcMar>
              <w:left w:w="85" w:type="dxa"/>
              <w:right w:w="85" w:type="dxa"/>
            </w:tcMar>
            <w:vAlign w:val="center"/>
            <w:hideMark/>
          </w:tcPr>
          <w:p w14:paraId="69968920" w14:textId="03F225FD" w:rsidR="00140829" w:rsidRPr="00EB086D" w:rsidRDefault="008D731A" w:rsidP="008070AF">
            <w:pPr>
              <w:pStyle w:val="TableText"/>
              <w:spacing w:before="40" w:after="30"/>
              <w:rPr>
                <w:rFonts w:eastAsia="Times New Roman"/>
              </w:rPr>
            </w:pPr>
            <w:r w:rsidRPr="00EB086D">
              <w:t>Breeding growing cows 2–3</w:t>
            </w:r>
          </w:p>
        </w:tc>
        <w:tc>
          <w:tcPr>
            <w:tcW w:w="825" w:type="dxa"/>
            <w:noWrap/>
            <w:tcMar>
              <w:left w:w="85" w:type="dxa"/>
              <w:right w:w="85" w:type="dxa"/>
            </w:tcMar>
            <w:vAlign w:val="center"/>
            <w:hideMark/>
          </w:tcPr>
          <w:p w14:paraId="4F177E05" w14:textId="77777777" w:rsidR="00140829" w:rsidRPr="00EB086D" w:rsidRDefault="00140829" w:rsidP="00370A0C">
            <w:pPr>
              <w:pStyle w:val="TableText"/>
              <w:spacing w:before="40" w:after="30"/>
              <w:jc w:val="center"/>
              <w:rPr>
                <w:rFonts w:eastAsia="Times New Roman"/>
              </w:rPr>
            </w:pPr>
            <w:r w:rsidRPr="00EB086D">
              <w:t>Apr</w:t>
            </w:r>
          </w:p>
        </w:tc>
        <w:tc>
          <w:tcPr>
            <w:tcW w:w="1542" w:type="dxa"/>
            <w:noWrap/>
            <w:tcMar>
              <w:left w:w="85" w:type="dxa"/>
              <w:right w:w="85" w:type="dxa"/>
            </w:tcMar>
            <w:vAlign w:val="center"/>
            <w:hideMark/>
          </w:tcPr>
          <w:p w14:paraId="534A6726" w14:textId="77777777" w:rsidR="00140829" w:rsidRPr="00EB086D" w:rsidRDefault="00140829" w:rsidP="008070AF">
            <w:pPr>
              <w:pStyle w:val="TableText"/>
              <w:spacing w:before="40" w:after="30"/>
              <w:jc w:val="right"/>
              <w:rPr>
                <w:rFonts w:eastAsia="Times New Roman"/>
              </w:rPr>
            </w:pPr>
            <w:r w:rsidRPr="00EB086D">
              <w:t>8.68</w:t>
            </w:r>
          </w:p>
        </w:tc>
        <w:tc>
          <w:tcPr>
            <w:tcW w:w="1886" w:type="dxa"/>
            <w:noWrap/>
            <w:tcMar>
              <w:left w:w="85" w:type="dxa"/>
              <w:right w:w="85" w:type="dxa"/>
            </w:tcMar>
            <w:vAlign w:val="center"/>
            <w:hideMark/>
          </w:tcPr>
          <w:p w14:paraId="6863F4C5" w14:textId="77777777" w:rsidR="00140829" w:rsidRPr="00EB086D" w:rsidRDefault="00140829" w:rsidP="008070AF">
            <w:pPr>
              <w:pStyle w:val="TableText"/>
              <w:spacing w:before="40" w:after="30"/>
              <w:jc w:val="right"/>
              <w:rPr>
                <w:rFonts w:eastAsia="Times New Roman"/>
              </w:rPr>
            </w:pPr>
            <w:r w:rsidRPr="00EB086D">
              <w:t>6.5</w:t>
            </w:r>
          </w:p>
        </w:tc>
        <w:tc>
          <w:tcPr>
            <w:tcW w:w="1842" w:type="dxa"/>
            <w:noWrap/>
            <w:tcMar>
              <w:left w:w="85" w:type="dxa"/>
              <w:right w:w="85" w:type="dxa"/>
            </w:tcMar>
            <w:vAlign w:val="center"/>
            <w:hideMark/>
          </w:tcPr>
          <w:p w14:paraId="5DB20CD8" w14:textId="77777777" w:rsidR="00140829" w:rsidRPr="00EB086D" w:rsidRDefault="00140829" w:rsidP="008070AF">
            <w:pPr>
              <w:pStyle w:val="TableText"/>
              <w:spacing w:before="40" w:after="30"/>
              <w:jc w:val="right"/>
              <w:rPr>
                <w:rFonts w:eastAsia="Times New Roman"/>
              </w:rPr>
            </w:pPr>
            <w:r w:rsidRPr="00EB086D">
              <w:t>2.18</w:t>
            </w:r>
          </w:p>
        </w:tc>
      </w:tr>
      <w:tr w:rsidR="00140829" w:rsidRPr="00EB086D" w14:paraId="464EA93F" w14:textId="77777777" w:rsidTr="00F44B29">
        <w:trPr>
          <w:trHeight w:val="300"/>
        </w:trPr>
        <w:tc>
          <w:tcPr>
            <w:tcW w:w="2977" w:type="dxa"/>
            <w:noWrap/>
            <w:tcMar>
              <w:left w:w="85" w:type="dxa"/>
              <w:right w:w="85" w:type="dxa"/>
            </w:tcMar>
            <w:vAlign w:val="center"/>
            <w:hideMark/>
          </w:tcPr>
          <w:p w14:paraId="2C5D1FC1" w14:textId="7BF17E77" w:rsidR="00140829" w:rsidRPr="00EB086D" w:rsidRDefault="008D731A" w:rsidP="008070AF">
            <w:pPr>
              <w:pStyle w:val="TableText"/>
              <w:spacing w:before="40" w:after="30"/>
              <w:rPr>
                <w:rFonts w:eastAsia="Times New Roman"/>
              </w:rPr>
            </w:pPr>
            <w:r w:rsidRPr="00EB086D">
              <w:t>Breeding growing cows 2–3</w:t>
            </w:r>
          </w:p>
        </w:tc>
        <w:tc>
          <w:tcPr>
            <w:tcW w:w="825" w:type="dxa"/>
            <w:noWrap/>
            <w:tcMar>
              <w:left w:w="85" w:type="dxa"/>
              <w:right w:w="85" w:type="dxa"/>
            </w:tcMar>
            <w:vAlign w:val="center"/>
            <w:hideMark/>
          </w:tcPr>
          <w:p w14:paraId="0B98062F" w14:textId="77777777" w:rsidR="00140829" w:rsidRPr="00EB086D" w:rsidRDefault="00140829" w:rsidP="00370A0C">
            <w:pPr>
              <w:pStyle w:val="TableText"/>
              <w:spacing w:before="40" w:after="30"/>
              <w:jc w:val="center"/>
              <w:rPr>
                <w:rFonts w:eastAsia="Times New Roman"/>
              </w:rPr>
            </w:pPr>
            <w:r w:rsidRPr="00EB086D">
              <w:t>May</w:t>
            </w:r>
          </w:p>
        </w:tc>
        <w:tc>
          <w:tcPr>
            <w:tcW w:w="1542" w:type="dxa"/>
            <w:noWrap/>
            <w:tcMar>
              <w:left w:w="85" w:type="dxa"/>
              <w:right w:w="85" w:type="dxa"/>
            </w:tcMar>
            <w:vAlign w:val="center"/>
            <w:hideMark/>
          </w:tcPr>
          <w:p w14:paraId="6231EF19" w14:textId="77777777" w:rsidR="00140829" w:rsidRPr="00EB086D" w:rsidRDefault="00140829" w:rsidP="008070AF">
            <w:pPr>
              <w:pStyle w:val="TableText"/>
              <w:spacing w:before="40" w:after="30"/>
              <w:jc w:val="right"/>
              <w:rPr>
                <w:rFonts w:eastAsia="Times New Roman"/>
              </w:rPr>
            </w:pPr>
            <w:r w:rsidRPr="00EB086D">
              <w:t>9.66</w:t>
            </w:r>
          </w:p>
        </w:tc>
        <w:tc>
          <w:tcPr>
            <w:tcW w:w="1886" w:type="dxa"/>
            <w:noWrap/>
            <w:tcMar>
              <w:left w:w="85" w:type="dxa"/>
              <w:right w:w="85" w:type="dxa"/>
            </w:tcMar>
            <w:vAlign w:val="center"/>
            <w:hideMark/>
          </w:tcPr>
          <w:p w14:paraId="30AE6A80" w14:textId="77777777" w:rsidR="00140829" w:rsidRPr="00EB086D" w:rsidRDefault="00140829" w:rsidP="008070AF">
            <w:pPr>
              <w:pStyle w:val="TableText"/>
              <w:spacing w:before="40" w:after="30"/>
              <w:jc w:val="right"/>
              <w:rPr>
                <w:rFonts w:eastAsia="Times New Roman"/>
              </w:rPr>
            </w:pPr>
            <w:r w:rsidRPr="00EB086D">
              <w:t>7.24</w:t>
            </w:r>
          </w:p>
        </w:tc>
        <w:tc>
          <w:tcPr>
            <w:tcW w:w="1842" w:type="dxa"/>
            <w:noWrap/>
            <w:tcMar>
              <w:left w:w="85" w:type="dxa"/>
              <w:right w:w="85" w:type="dxa"/>
            </w:tcMar>
            <w:vAlign w:val="center"/>
            <w:hideMark/>
          </w:tcPr>
          <w:p w14:paraId="2E3870DD" w14:textId="77777777" w:rsidR="00140829" w:rsidRPr="00EB086D" w:rsidRDefault="00140829" w:rsidP="008070AF">
            <w:pPr>
              <w:pStyle w:val="TableText"/>
              <w:spacing w:before="40" w:after="30"/>
              <w:jc w:val="right"/>
              <w:rPr>
                <w:rFonts w:eastAsia="Times New Roman"/>
              </w:rPr>
            </w:pPr>
            <w:r w:rsidRPr="00EB086D">
              <w:t>2.43</w:t>
            </w:r>
          </w:p>
        </w:tc>
      </w:tr>
      <w:tr w:rsidR="00140829" w:rsidRPr="00EB086D" w14:paraId="00F8756F" w14:textId="77777777" w:rsidTr="00F44B29">
        <w:trPr>
          <w:trHeight w:val="300"/>
        </w:trPr>
        <w:tc>
          <w:tcPr>
            <w:tcW w:w="2977" w:type="dxa"/>
            <w:noWrap/>
            <w:tcMar>
              <w:left w:w="85" w:type="dxa"/>
              <w:right w:w="85" w:type="dxa"/>
            </w:tcMar>
            <w:vAlign w:val="center"/>
            <w:hideMark/>
          </w:tcPr>
          <w:p w14:paraId="52BFC35B" w14:textId="26263C59" w:rsidR="00140829" w:rsidRPr="00EB086D" w:rsidRDefault="008D731A" w:rsidP="008070AF">
            <w:pPr>
              <w:pStyle w:val="TableText"/>
              <w:spacing w:before="40" w:after="30"/>
              <w:rPr>
                <w:rFonts w:eastAsia="Times New Roman"/>
              </w:rPr>
            </w:pPr>
            <w:r w:rsidRPr="00EB086D">
              <w:t>Breeding growing cows 2–3</w:t>
            </w:r>
          </w:p>
        </w:tc>
        <w:tc>
          <w:tcPr>
            <w:tcW w:w="825" w:type="dxa"/>
            <w:noWrap/>
            <w:tcMar>
              <w:left w:w="85" w:type="dxa"/>
              <w:right w:w="85" w:type="dxa"/>
            </w:tcMar>
            <w:vAlign w:val="center"/>
            <w:hideMark/>
          </w:tcPr>
          <w:p w14:paraId="21B6625C" w14:textId="77777777" w:rsidR="00140829" w:rsidRPr="00EB086D" w:rsidRDefault="00140829" w:rsidP="00370A0C">
            <w:pPr>
              <w:pStyle w:val="TableText"/>
              <w:spacing w:before="40" w:after="30"/>
              <w:jc w:val="center"/>
              <w:rPr>
                <w:rFonts w:eastAsia="Times New Roman"/>
              </w:rPr>
            </w:pPr>
            <w:r w:rsidRPr="00EB086D">
              <w:t>Jun</w:t>
            </w:r>
          </w:p>
        </w:tc>
        <w:tc>
          <w:tcPr>
            <w:tcW w:w="1542" w:type="dxa"/>
            <w:noWrap/>
            <w:tcMar>
              <w:left w:w="85" w:type="dxa"/>
              <w:right w:w="85" w:type="dxa"/>
            </w:tcMar>
            <w:vAlign w:val="center"/>
            <w:hideMark/>
          </w:tcPr>
          <w:p w14:paraId="6CE83744" w14:textId="77777777" w:rsidR="00140829" w:rsidRPr="00EB086D" w:rsidRDefault="00140829" w:rsidP="008070AF">
            <w:pPr>
              <w:pStyle w:val="TableText"/>
              <w:spacing w:before="40" w:after="30"/>
              <w:jc w:val="right"/>
              <w:rPr>
                <w:rFonts w:eastAsia="Times New Roman"/>
              </w:rPr>
            </w:pPr>
            <w:r w:rsidRPr="00EB086D">
              <w:t>9.39</w:t>
            </w:r>
          </w:p>
        </w:tc>
        <w:tc>
          <w:tcPr>
            <w:tcW w:w="1886" w:type="dxa"/>
            <w:noWrap/>
            <w:tcMar>
              <w:left w:w="85" w:type="dxa"/>
              <w:right w:w="85" w:type="dxa"/>
            </w:tcMar>
            <w:vAlign w:val="center"/>
            <w:hideMark/>
          </w:tcPr>
          <w:p w14:paraId="239D0F5C" w14:textId="77777777" w:rsidR="00140829" w:rsidRPr="00EB086D" w:rsidRDefault="00140829" w:rsidP="008070AF">
            <w:pPr>
              <w:pStyle w:val="TableText"/>
              <w:spacing w:before="40" w:after="30"/>
              <w:jc w:val="right"/>
              <w:rPr>
                <w:rFonts w:eastAsia="Times New Roman"/>
              </w:rPr>
            </w:pPr>
            <w:r w:rsidRPr="00EB086D">
              <w:t>7.03</w:t>
            </w:r>
          </w:p>
        </w:tc>
        <w:tc>
          <w:tcPr>
            <w:tcW w:w="1842" w:type="dxa"/>
            <w:noWrap/>
            <w:tcMar>
              <w:left w:w="85" w:type="dxa"/>
              <w:right w:w="85" w:type="dxa"/>
            </w:tcMar>
            <w:vAlign w:val="center"/>
            <w:hideMark/>
          </w:tcPr>
          <w:p w14:paraId="5B630660" w14:textId="77777777" w:rsidR="00140829" w:rsidRPr="00EB086D" w:rsidRDefault="00140829" w:rsidP="008070AF">
            <w:pPr>
              <w:pStyle w:val="TableText"/>
              <w:spacing w:before="40" w:after="30"/>
              <w:jc w:val="right"/>
              <w:rPr>
                <w:rFonts w:eastAsia="Times New Roman"/>
              </w:rPr>
            </w:pPr>
            <w:r w:rsidRPr="00EB086D">
              <w:t>2.36</w:t>
            </w:r>
          </w:p>
        </w:tc>
      </w:tr>
      <w:tr w:rsidR="00140829" w:rsidRPr="00EB086D" w14:paraId="19106961" w14:textId="77777777" w:rsidTr="00F44B29">
        <w:trPr>
          <w:trHeight w:val="300"/>
        </w:trPr>
        <w:tc>
          <w:tcPr>
            <w:tcW w:w="2977" w:type="dxa"/>
            <w:noWrap/>
            <w:tcMar>
              <w:left w:w="85" w:type="dxa"/>
              <w:right w:w="85" w:type="dxa"/>
            </w:tcMar>
            <w:vAlign w:val="center"/>
            <w:hideMark/>
          </w:tcPr>
          <w:p w14:paraId="56BDCDA8" w14:textId="46A69113" w:rsidR="00140829" w:rsidRPr="00EB086D" w:rsidRDefault="008D731A" w:rsidP="008070AF">
            <w:pPr>
              <w:pStyle w:val="TableText"/>
              <w:spacing w:before="40" w:after="30"/>
              <w:rPr>
                <w:rFonts w:eastAsia="Times New Roman"/>
              </w:rPr>
            </w:pPr>
            <w:r w:rsidRPr="00EB086D">
              <w:t>Breeding growing cows 2–3</w:t>
            </w:r>
          </w:p>
        </w:tc>
        <w:tc>
          <w:tcPr>
            <w:tcW w:w="825" w:type="dxa"/>
            <w:noWrap/>
            <w:tcMar>
              <w:left w:w="85" w:type="dxa"/>
              <w:right w:w="85" w:type="dxa"/>
            </w:tcMar>
            <w:vAlign w:val="center"/>
            <w:hideMark/>
          </w:tcPr>
          <w:p w14:paraId="4A8797EC" w14:textId="77777777" w:rsidR="00140829" w:rsidRPr="00EB086D" w:rsidRDefault="00140829" w:rsidP="00370A0C">
            <w:pPr>
              <w:pStyle w:val="TableText"/>
              <w:spacing w:before="40" w:after="30"/>
              <w:jc w:val="center"/>
              <w:rPr>
                <w:rFonts w:eastAsia="Times New Roman"/>
              </w:rPr>
            </w:pPr>
            <w:r w:rsidRPr="00EB086D">
              <w:t>Jul</w:t>
            </w:r>
          </w:p>
        </w:tc>
        <w:tc>
          <w:tcPr>
            <w:tcW w:w="1542" w:type="dxa"/>
            <w:noWrap/>
            <w:tcMar>
              <w:left w:w="85" w:type="dxa"/>
              <w:right w:w="85" w:type="dxa"/>
            </w:tcMar>
            <w:vAlign w:val="center"/>
            <w:hideMark/>
          </w:tcPr>
          <w:p w14:paraId="4EDC21A2" w14:textId="77777777" w:rsidR="00140829" w:rsidRPr="00EB086D" w:rsidRDefault="00140829" w:rsidP="008070AF">
            <w:pPr>
              <w:pStyle w:val="TableText"/>
              <w:spacing w:before="40" w:after="30"/>
              <w:jc w:val="right"/>
              <w:rPr>
                <w:rFonts w:eastAsia="Times New Roman"/>
              </w:rPr>
            </w:pPr>
            <w:r w:rsidRPr="00EB086D">
              <w:t>10.52</w:t>
            </w:r>
          </w:p>
        </w:tc>
        <w:tc>
          <w:tcPr>
            <w:tcW w:w="1886" w:type="dxa"/>
            <w:noWrap/>
            <w:tcMar>
              <w:left w:w="85" w:type="dxa"/>
              <w:right w:w="85" w:type="dxa"/>
            </w:tcMar>
            <w:vAlign w:val="center"/>
            <w:hideMark/>
          </w:tcPr>
          <w:p w14:paraId="6E032914" w14:textId="77777777" w:rsidR="00140829" w:rsidRPr="00EB086D" w:rsidRDefault="00140829" w:rsidP="008070AF">
            <w:pPr>
              <w:pStyle w:val="TableText"/>
              <w:spacing w:before="40" w:after="30"/>
              <w:jc w:val="right"/>
              <w:rPr>
                <w:rFonts w:eastAsia="Times New Roman"/>
              </w:rPr>
            </w:pPr>
            <w:r w:rsidRPr="00EB086D">
              <w:t>7.88</w:t>
            </w:r>
          </w:p>
        </w:tc>
        <w:tc>
          <w:tcPr>
            <w:tcW w:w="1842" w:type="dxa"/>
            <w:noWrap/>
            <w:tcMar>
              <w:left w:w="85" w:type="dxa"/>
              <w:right w:w="85" w:type="dxa"/>
            </w:tcMar>
            <w:vAlign w:val="center"/>
            <w:hideMark/>
          </w:tcPr>
          <w:p w14:paraId="0A4BCD52" w14:textId="77777777" w:rsidR="00140829" w:rsidRPr="00EB086D" w:rsidRDefault="00140829" w:rsidP="008070AF">
            <w:pPr>
              <w:pStyle w:val="TableText"/>
              <w:spacing w:before="40" w:after="30"/>
              <w:jc w:val="right"/>
              <w:rPr>
                <w:rFonts w:eastAsia="Times New Roman"/>
              </w:rPr>
            </w:pPr>
            <w:r w:rsidRPr="00EB086D">
              <w:t>2.64</w:t>
            </w:r>
          </w:p>
        </w:tc>
      </w:tr>
      <w:tr w:rsidR="00140829" w:rsidRPr="00EB086D" w14:paraId="6DE8BA51" w14:textId="77777777" w:rsidTr="00F44B29">
        <w:trPr>
          <w:trHeight w:val="300"/>
        </w:trPr>
        <w:tc>
          <w:tcPr>
            <w:tcW w:w="2977" w:type="dxa"/>
            <w:noWrap/>
            <w:tcMar>
              <w:left w:w="85" w:type="dxa"/>
              <w:right w:w="85" w:type="dxa"/>
            </w:tcMar>
            <w:vAlign w:val="center"/>
            <w:hideMark/>
          </w:tcPr>
          <w:p w14:paraId="25A7769F" w14:textId="63BF1D79" w:rsidR="00140829" w:rsidRPr="00EB086D" w:rsidRDefault="008D731A" w:rsidP="008070AF">
            <w:pPr>
              <w:pStyle w:val="TableText"/>
              <w:spacing w:before="40" w:after="30"/>
              <w:rPr>
                <w:rFonts w:eastAsia="Times New Roman"/>
              </w:rPr>
            </w:pPr>
            <w:r w:rsidRPr="00EB086D">
              <w:t>Breeding growing cows 2–3</w:t>
            </w:r>
          </w:p>
        </w:tc>
        <w:tc>
          <w:tcPr>
            <w:tcW w:w="825" w:type="dxa"/>
            <w:noWrap/>
            <w:tcMar>
              <w:left w:w="85" w:type="dxa"/>
              <w:right w:w="85" w:type="dxa"/>
            </w:tcMar>
            <w:vAlign w:val="center"/>
            <w:hideMark/>
          </w:tcPr>
          <w:p w14:paraId="247E7713" w14:textId="77777777" w:rsidR="00140829" w:rsidRPr="00EB086D" w:rsidRDefault="00140829" w:rsidP="00370A0C">
            <w:pPr>
              <w:pStyle w:val="TableText"/>
              <w:spacing w:before="40" w:after="30"/>
              <w:jc w:val="center"/>
              <w:rPr>
                <w:rFonts w:eastAsia="Times New Roman"/>
              </w:rPr>
            </w:pPr>
            <w:r w:rsidRPr="00EB086D">
              <w:t>Aug</w:t>
            </w:r>
          </w:p>
        </w:tc>
        <w:tc>
          <w:tcPr>
            <w:tcW w:w="1542" w:type="dxa"/>
            <w:noWrap/>
            <w:tcMar>
              <w:left w:w="85" w:type="dxa"/>
              <w:right w:w="85" w:type="dxa"/>
            </w:tcMar>
            <w:vAlign w:val="center"/>
            <w:hideMark/>
          </w:tcPr>
          <w:p w14:paraId="22AAC80E" w14:textId="77777777" w:rsidR="00140829" w:rsidRPr="00EB086D" w:rsidRDefault="00140829" w:rsidP="008070AF">
            <w:pPr>
              <w:pStyle w:val="TableText"/>
              <w:spacing w:before="40" w:after="30"/>
              <w:jc w:val="right"/>
              <w:rPr>
                <w:rFonts w:eastAsia="Times New Roman"/>
              </w:rPr>
            </w:pPr>
            <w:r w:rsidRPr="00EB086D">
              <w:t>11.88</w:t>
            </w:r>
          </w:p>
        </w:tc>
        <w:tc>
          <w:tcPr>
            <w:tcW w:w="1886" w:type="dxa"/>
            <w:noWrap/>
            <w:tcMar>
              <w:left w:w="85" w:type="dxa"/>
              <w:right w:w="85" w:type="dxa"/>
            </w:tcMar>
            <w:vAlign w:val="center"/>
            <w:hideMark/>
          </w:tcPr>
          <w:p w14:paraId="0CC984C0" w14:textId="77777777" w:rsidR="00140829" w:rsidRPr="00EB086D" w:rsidRDefault="00140829" w:rsidP="008070AF">
            <w:pPr>
              <w:pStyle w:val="TableText"/>
              <w:spacing w:before="40" w:after="30"/>
              <w:jc w:val="right"/>
              <w:rPr>
                <w:rFonts w:eastAsia="Times New Roman"/>
              </w:rPr>
            </w:pPr>
            <w:r w:rsidRPr="00EB086D">
              <w:t>8.9</w:t>
            </w:r>
          </w:p>
        </w:tc>
        <w:tc>
          <w:tcPr>
            <w:tcW w:w="1842" w:type="dxa"/>
            <w:noWrap/>
            <w:tcMar>
              <w:left w:w="85" w:type="dxa"/>
              <w:right w:w="85" w:type="dxa"/>
            </w:tcMar>
            <w:vAlign w:val="center"/>
            <w:hideMark/>
          </w:tcPr>
          <w:p w14:paraId="29F66E0D" w14:textId="77777777" w:rsidR="00140829" w:rsidRPr="00EB086D" w:rsidRDefault="00140829" w:rsidP="008070AF">
            <w:pPr>
              <w:pStyle w:val="TableText"/>
              <w:spacing w:before="40" w:after="30"/>
              <w:jc w:val="right"/>
              <w:rPr>
                <w:rFonts w:eastAsia="Times New Roman"/>
              </w:rPr>
            </w:pPr>
            <w:r w:rsidRPr="00EB086D">
              <w:t>2.98</w:t>
            </w:r>
          </w:p>
        </w:tc>
      </w:tr>
      <w:tr w:rsidR="00140829" w:rsidRPr="00EB086D" w14:paraId="77887751" w14:textId="77777777" w:rsidTr="00F44B29">
        <w:trPr>
          <w:trHeight w:val="300"/>
        </w:trPr>
        <w:tc>
          <w:tcPr>
            <w:tcW w:w="2977" w:type="dxa"/>
            <w:noWrap/>
            <w:tcMar>
              <w:left w:w="85" w:type="dxa"/>
              <w:right w:w="85" w:type="dxa"/>
            </w:tcMar>
            <w:vAlign w:val="center"/>
            <w:hideMark/>
          </w:tcPr>
          <w:p w14:paraId="1440AE37" w14:textId="1BAF5193" w:rsidR="00140829" w:rsidRPr="00EB086D" w:rsidRDefault="008D731A" w:rsidP="008070AF">
            <w:pPr>
              <w:pStyle w:val="TableText"/>
              <w:spacing w:before="40" w:after="30"/>
              <w:rPr>
                <w:rFonts w:eastAsia="Times New Roman"/>
              </w:rPr>
            </w:pPr>
            <w:r w:rsidRPr="00EB086D">
              <w:t>Breeding growing cows 2–3</w:t>
            </w:r>
          </w:p>
        </w:tc>
        <w:tc>
          <w:tcPr>
            <w:tcW w:w="825" w:type="dxa"/>
            <w:noWrap/>
            <w:tcMar>
              <w:left w:w="85" w:type="dxa"/>
              <w:right w:w="85" w:type="dxa"/>
            </w:tcMar>
            <w:vAlign w:val="center"/>
            <w:hideMark/>
          </w:tcPr>
          <w:p w14:paraId="10681FF7" w14:textId="77777777" w:rsidR="00140829" w:rsidRPr="00EB086D" w:rsidRDefault="00140829" w:rsidP="00370A0C">
            <w:pPr>
              <w:pStyle w:val="TableText"/>
              <w:spacing w:before="40" w:after="30"/>
              <w:jc w:val="center"/>
              <w:rPr>
                <w:rFonts w:eastAsia="Times New Roman"/>
              </w:rPr>
            </w:pPr>
            <w:r w:rsidRPr="00EB086D">
              <w:t>Sep</w:t>
            </w:r>
          </w:p>
        </w:tc>
        <w:tc>
          <w:tcPr>
            <w:tcW w:w="1542" w:type="dxa"/>
            <w:noWrap/>
            <w:tcMar>
              <w:left w:w="85" w:type="dxa"/>
              <w:right w:w="85" w:type="dxa"/>
            </w:tcMar>
            <w:vAlign w:val="center"/>
            <w:hideMark/>
          </w:tcPr>
          <w:p w14:paraId="059F121D" w14:textId="77777777" w:rsidR="00140829" w:rsidRPr="00EB086D" w:rsidRDefault="00140829" w:rsidP="008070AF">
            <w:pPr>
              <w:pStyle w:val="TableText"/>
              <w:spacing w:before="40" w:after="30"/>
              <w:jc w:val="right"/>
              <w:rPr>
                <w:rFonts w:eastAsia="Times New Roman"/>
              </w:rPr>
            </w:pPr>
            <w:r w:rsidRPr="00EB086D">
              <w:t>6.8</w:t>
            </w:r>
          </w:p>
        </w:tc>
        <w:tc>
          <w:tcPr>
            <w:tcW w:w="1886" w:type="dxa"/>
            <w:noWrap/>
            <w:tcMar>
              <w:left w:w="85" w:type="dxa"/>
              <w:right w:w="85" w:type="dxa"/>
            </w:tcMar>
            <w:vAlign w:val="center"/>
            <w:hideMark/>
          </w:tcPr>
          <w:p w14:paraId="42868BAC" w14:textId="77777777" w:rsidR="00140829" w:rsidRPr="00EB086D" w:rsidRDefault="00140829" w:rsidP="008070AF">
            <w:pPr>
              <w:pStyle w:val="TableText"/>
              <w:spacing w:before="40" w:after="30"/>
              <w:jc w:val="right"/>
              <w:rPr>
                <w:rFonts w:eastAsia="Times New Roman"/>
              </w:rPr>
            </w:pPr>
            <w:r w:rsidRPr="00EB086D">
              <w:t>5.09</w:t>
            </w:r>
          </w:p>
        </w:tc>
        <w:tc>
          <w:tcPr>
            <w:tcW w:w="1842" w:type="dxa"/>
            <w:noWrap/>
            <w:tcMar>
              <w:left w:w="85" w:type="dxa"/>
              <w:right w:w="85" w:type="dxa"/>
            </w:tcMar>
            <w:vAlign w:val="center"/>
            <w:hideMark/>
          </w:tcPr>
          <w:p w14:paraId="3EA9149C" w14:textId="77777777" w:rsidR="00140829" w:rsidRPr="00EB086D" w:rsidRDefault="00140829" w:rsidP="008070AF">
            <w:pPr>
              <w:pStyle w:val="TableText"/>
              <w:spacing w:before="40" w:after="30"/>
              <w:jc w:val="right"/>
              <w:rPr>
                <w:rFonts w:eastAsia="Times New Roman"/>
              </w:rPr>
            </w:pPr>
            <w:r w:rsidRPr="00EB086D">
              <w:t>1.71</w:t>
            </w:r>
          </w:p>
        </w:tc>
      </w:tr>
      <w:tr w:rsidR="00140829" w:rsidRPr="00EB086D" w14:paraId="427D52D2" w14:textId="77777777" w:rsidTr="00F44B29">
        <w:trPr>
          <w:trHeight w:val="300"/>
        </w:trPr>
        <w:tc>
          <w:tcPr>
            <w:tcW w:w="2977" w:type="dxa"/>
            <w:noWrap/>
            <w:tcMar>
              <w:left w:w="85" w:type="dxa"/>
              <w:right w:w="85" w:type="dxa"/>
            </w:tcMar>
            <w:vAlign w:val="center"/>
            <w:hideMark/>
          </w:tcPr>
          <w:p w14:paraId="495645AD" w14:textId="3DA43D51" w:rsidR="00140829" w:rsidRPr="00EB086D" w:rsidRDefault="00140829" w:rsidP="008070AF">
            <w:pPr>
              <w:pStyle w:val="TableText"/>
              <w:spacing w:before="40" w:after="30"/>
              <w:rPr>
                <w:rFonts w:eastAsia="Times New Roman"/>
              </w:rPr>
            </w:pPr>
            <w:r w:rsidRPr="00EB086D">
              <w:t xml:space="preserve">Breeding </w:t>
            </w:r>
            <w:r w:rsidR="008D731A" w:rsidRPr="00EB086D">
              <w:t>growing cows 2–3</w:t>
            </w:r>
          </w:p>
        </w:tc>
        <w:tc>
          <w:tcPr>
            <w:tcW w:w="825" w:type="dxa"/>
            <w:noWrap/>
            <w:tcMar>
              <w:left w:w="85" w:type="dxa"/>
              <w:right w:w="85" w:type="dxa"/>
            </w:tcMar>
            <w:vAlign w:val="center"/>
            <w:hideMark/>
          </w:tcPr>
          <w:p w14:paraId="0DBBE361" w14:textId="77777777" w:rsidR="00140829" w:rsidRPr="00EB086D" w:rsidRDefault="00140829" w:rsidP="00370A0C">
            <w:pPr>
              <w:pStyle w:val="TableText"/>
              <w:spacing w:before="40" w:after="30"/>
              <w:jc w:val="center"/>
              <w:rPr>
                <w:rFonts w:eastAsia="Times New Roman"/>
              </w:rPr>
            </w:pPr>
            <w:r w:rsidRPr="00EB086D">
              <w:t>Oct</w:t>
            </w:r>
          </w:p>
        </w:tc>
        <w:tc>
          <w:tcPr>
            <w:tcW w:w="1542" w:type="dxa"/>
            <w:noWrap/>
            <w:tcMar>
              <w:left w:w="85" w:type="dxa"/>
              <w:right w:w="85" w:type="dxa"/>
            </w:tcMar>
            <w:vAlign w:val="center"/>
            <w:hideMark/>
          </w:tcPr>
          <w:p w14:paraId="7C0EB86E" w14:textId="77777777" w:rsidR="00140829" w:rsidRPr="00EB086D" w:rsidRDefault="00140829" w:rsidP="008070AF">
            <w:pPr>
              <w:pStyle w:val="TableText"/>
              <w:spacing w:before="40" w:after="30"/>
              <w:jc w:val="right"/>
              <w:rPr>
                <w:rFonts w:eastAsia="Times New Roman"/>
              </w:rPr>
            </w:pPr>
            <w:r w:rsidRPr="00EB086D">
              <w:t>6.23</w:t>
            </w:r>
          </w:p>
        </w:tc>
        <w:tc>
          <w:tcPr>
            <w:tcW w:w="1886" w:type="dxa"/>
            <w:noWrap/>
            <w:tcMar>
              <w:left w:w="85" w:type="dxa"/>
              <w:right w:w="85" w:type="dxa"/>
            </w:tcMar>
            <w:vAlign w:val="center"/>
            <w:hideMark/>
          </w:tcPr>
          <w:p w14:paraId="5BC65D01" w14:textId="77777777" w:rsidR="00140829" w:rsidRPr="00EB086D" w:rsidRDefault="00140829" w:rsidP="008070AF">
            <w:pPr>
              <w:pStyle w:val="TableText"/>
              <w:spacing w:before="40" w:after="30"/>
              <w:jc w:val="right"/>
              <w:rPr>
                <w:rFonts w:eastAsia="Times New Roman"/>
              </w:rPr>
            </w:pPr>
            <w:r w:rsidRPr="00EB086D">
              <w:t>4.66</w:t>
            </w:r>
          </w:p>
        </w:tc>
        <w:tc>
          <w:tcPr>
            <w:tcW w:w="1842" w:type="dxa"/>
            <w:noWrap/>
            <w:tcMar>
              <w:left w:w="85" w:type="dxa"/>
              <w:right w:w="85" w:type="dxa"/>
            </w:tcMar>
            <w:vAlign w:val="center"/>
            <w:hideMark/>
          </w:tcPr>
          <w:p w14:paraId="63EAD1BE" w14:textId="77777777" w:rsidR="00140829" w:rsidRPr="00EB086D" w:rsidRDefault="00140829" w:rsidP="008070AF">
            <w:pPr>
              <w:pStyle w:val="TableText"/>
              <w:spacing w:before="40" w:after="30"/>
              <w:jc w:val="right"/>
              <w:rPr>
                <w:rFonts w:eastAsia="Times New Roman"/>
              </w:rPr>
            </w:pPr>
            <w:r w:rsidRPr="00EB086D">
              <w:t>1.56</w:t>
            </w:r>
          </w:p>
        </w:tc>
      </w:tr>
      <w:tr w:rsidR="00140829" w:rsidRPr="00EB086D" w14:paraId="498B25CC" w14:textId="77777777" w:rsidTr="00F44B29">
        <w:trPr>
          <w:trHeight w:val="300"/>
        </w:trPr>
        <w:tc>
          <w:tcPr>
            <w:tcW w:w="2977" w:type="dxa"/>
            <w:noWrap/>
            <w:tcMar>
              <w:left w:w="85" w:type="dxa"/>
              <w:right w:w="85" w:type="dxa"/>
            </w:tcMar>
            <w:vAlign w:val="center"/>
            <w:hideMark/>
          </w:tcPr>
          <w:p w14:paraId="5CDF123C" w14:textId="5403415F" w:rsidR="00140829" w:rsidRPr="00EB086D" w:rsidRDefault="008D731A" w:rsidP="008070AF">
            <w:pPr>
              <w:pStyle w:val="TableText"/>
              <w:spacing w:before="40" w:after="30"/>
              <w:rPr>
                <w:rFonts w:eastAsia="Times New Roman"/>
              </w:rPr>
            </w:pPr>
            <w:r w:rsidRPr="00EB086D">
              <w:t>Breeding growing cows 2–3</w:t>
            </w:r>
          </w:p>
        </w:tc>
        <w:tc>
          <w:tcPr>
            <w:tcW w:w="825" w:type="dxa"/>
            <w:noWrap/>
            <w:tcMar>
              <w:left w:w="85" w:type="dxa"/>
              <w:right w:w="85" w:type="dxa"/>
            </w:tcMar>
            <w:vAlign w:val="center"/>
            <w:hideMark/>
          </w:tcPr>
          <w:p w14:paraId="74CB80BA" w14:textId="77777777" w:rsidR="00140829" w:rsidRPr="00EB086D" w:rsidRDefault="00140829" w:rsidP="00370A0C">
            <w:pPr>
              <w:pStyle w:val="TableText"/>
              <w:spacing w:before="40" w:after="30"/>
              <w:jc w:val="center"/>
              <w:rPr>
                <w:rFonts w:eastAsia="Times New Roman"/>
              </w:rPr>
            </w:pPr>
            <w:r w:rsidRPr="00EB086D">
              <w:t>Nov</w:t>
            </w:r>
          </w:p>
        </w:tc>
        <w:tc>
          <w:tcPr>
            <w:tcW w:w="1542" w:type="dxa"/>
            <w:noWrap/>
            <w:tcMar>
              <w:left w:w="85" w:type="dxa"/>
              <w:right w:w="85" w:type="dxa"/>
            </w:tcMar>
            <w:vAlign w:val="center"/>
            <w:hideMark/>
          </w:tcPr>
          <w:p w14:paraId="3E166638" w14:textId="77777777" w:rsidR="00140829" w:rsidRPr="00EB086D" w:rsidRDefault="00140829" w:rsidP="008070AF">
            <w:pPr>
              <w:pStyle w:val="TableText"/>
              <w:spacing w:before="40" w:after="30"/>
              <w:jc w:val="right"/>
              <w:rPr>
                <w:rFonts w:eastAsia="Times New Roman"/>
              </w:rPr>
            </w:pPr>
            <w:r w:rsidRPr="00EB086D">
              <w:t>6.15</w:t>
            </w:r>
          </w:p>
        </w:tc>
        <w:tc>
          <w:tcPr>
            <w:tcW w:w="1886" w:type="dxa"/>
            <w:noWrap/>
            <w:tcMar>
              <w:left w:w="85" w:type="dxa"/>
              <w:right w:w="85" w:type="dxa"/>
            </w:tcMar>
            <w:vAlign w:val="center"/>
            <w:hideMark/>
          </w:tcPr>
          <w:p w14:paraId="7C5C358D" w14:textId="77777777" w:rsidR="00140829" w:rsidRPr="00EB086D" w:rsidRDefault="00140829" w:rsidP="008070AF">
            <w:pPr>
              <w:pStyle w:val="TableText"/>
              <w:spacing w:before="40" w:after="30"/>
              <w:jc w:val="right"/>
              <w:rPr>
                <w:rFonts w:eastAsia="Times New Roman"/>
              </w:rPr>
            </w:pPr>
            <w:r w:rsidRPr="00EB086D">
              <w:t>4.61</w:t>
            </w:r>
          </w:p>
        </w:tc>
        <w:tc>
          <w:tcPr>
            <w:tcW w:w="1842" w:type="dxa"/>
            <w:noWrap/>
            <w:tcMar>
              <w:left w:w="85" w:type="dxa"/>
              <w:right w:w="85" w:type="dxa"/>
            </w:tcMar>
            <w:vAlign w:val="center"/>
            <w:hideMark/>
          </w:tcPr>
          <w:p w14:paraId="787F5FCD" w14:textId="77777777" w:rsidR="00140829" w:rsidRPr="00EB086D" w:rsidRDefault="00140829" w:rsidP="008070AF">
            <w:pPr>
              <w:pStyle w:val="TableText"/>
              <w:spacing w:before="40" w:after="30"/>
              <w:jc w:val="right"/>
              <w:rPr>
                <w:rFonts w:eastAsia="Times New Roman"/>
              </w:rPr>
            </w:pPr>
            <w:r w:rsidRPr="00EB086D">
              <w:t>1.54</w:t>
            </w:r>
          </w:p>
        </w:tc>
      </w:tr>
      <w:tr w:rsidR="00140829" w:rsidRPr="00EB086D" w14:paraId="31638C3E" w14:textId="77777777" w:rsidTr="00F44B29">
        <w:trPr>
          <w:trHeight w:val="300"/>
        </w:trPr>
        <w:tc>
          <w:tcPr>
            <w:tcW w:w="2977" w:type="dxa"/>
            <w:noWrap/>
            <w:tcMar>
              <w:left w:w="85" w:type="dxa"/>
              <w:right w:w="85" w:type="dxa"/>
            </w:tcMar>
            <w:vAlign w:val="center"/>
            <w:hideMark/>
          </w:tcPr>
          <w:p w14:paraId="7A35D35B" w14:textId="58C87273" w:rsidR="00140829" w:rsidRPr="00EB086D" w:rsidRDefault="008D731A" w:rsidP="008070AF">
            <w:pPr>
              <w:pStyle w:val="TableText"/>
              <w:spacing w:before="40" w:after="30"/>
              <w:rPr>
                <w:rFonts w:eastAsia="Times New Roman"/>
              </w:rPr>
            </w:pPr>
            <w:r w:rsidRPr="00EB086D">
              <w:t>Breeding growing cows 2–3</w:t>
            </w:r>
          </w:p>
        </w:tc>
        <w:tc>
          <w:tcPr>
            <w:tcW w:w="825" w:type="dxa"/>
            <w:noWrap/>
            <w:tcMar>
              <w:left w:w="85" w:type="dxa"/>
              <w:right w:w="85" w:type="dxa"/>
            </w:tcMar>
            <w:vAlign w:val="center"/>
            <w:hideMark/>
          </w:tcPr>
          <w:p w14:paraId="7DFA3880" w14:textId="77777777" w:rsidR="00140829" w:rsidRPr="00EB086D" w:rsidRDefault="00140829" w:rsidP="00370A0C">
            <w:pPr>
              <w:pStyle w:val="TableText"/>
              <w:spacing w:before="40" w:after="30"/>
              <w:jc w:val="center"/>
              <w:rPr>
                <w:rFonts w:eastAsia="Times New Roman"/>
              </w:rPr>
            </w:pPr>
            <w:r w:rsidRPr="00EB086D">
              <w:t>Dec</w:t>
            </w:r>
          </w:p>
        </w:tc>
        <w:tc>
          <w:tcPr>
            <w:tcW w:w="1542" w:type="dxa"/>
            <w:noWrap/>
            <w:tcMar>
              <w:left w:w="85" w:type="dxa"/>
              <w:right w:w="85" w:type="dxa"/>
            </w:tcMar>
            <w:vAlign w:val="center"/>
            <w:hideMark/>
          </w:tcPr>
          <w:p w14:paraId="03567CD1" w14:textId="77777777" w:rsidR="00140829" w:rsidRPr="00EB086D" w:rsidRDefault="00140829" w:rsidP="008070AF">
            <w:pPr>
              <w:pStyle w:val="TableText"/>
              <w:spacing w:before="40" w:after="30"/>
              <w:jc w:val="right"/>
              <w:rPr>
                <w:rFonts w:eastAsia="Times New Roman"/>
              </w:rPr>
            </w:pPr>
            <w:r w:rsidRPr="00EB086D">
              <w:t>6.57</w:t>
            </w:r>
          </w:p>
        </w:tc>
        <w:tc>
          <w:tcPr>
            <w:tcW w:w="1886" w:type="dxa"/>
            <w:noWrap/>
            <w:tcMar>
              <w:left w:w="85" w:type="dxa"/>
              <w:right w:w="85" w:type="dxa"/>
            </w:tcMar>
            <w:vAlign w:val="center"/>
            <w:hideMark/>
          </w:tcPr>
          <w:p w14:paraId="27FF0A36" w14:textId="77777777" w:rsidR="00140829" w:rsidRPr="00EB086D" w:rsidRDefault="00140829" w:rsidP="008070AF">
            <w:pPr>
              <w:pStyle w:val="TableText"/>
              <w:spacing w:before="40" w:after="30"/>
              <w:jc w:val="right"/>
              <w:rPr>
                <w:rFonts w:eastAsia="Times New Roman"/>
              </w:rPr>
            </w:pPr>
            <w:r w:rsidRPr="00EB086D">
              <w:t>4.92</w:t>
            </w:r>
          </w:p>
        </w:tc>
        <w:tc>
          <w:tcPr>
            <w:tcW w:w="1842" w:type="dxa"/>
            <w:noWrap/>
            <w:tcMar>
              <w:left w:w="85" w:type="dxa"/>
              <w:right w:w="85" w:type="dxa"/>
            </w:tcMar>
            <w:vAlign w:val="center"/>
            <w:hideMark/>
          </w:tcPr>
          <w:p w14:paraId="7E377A80" w14:textId="77777777" w:rsidR="00140829" w:rsidRPr="00EB086D" w:rsidRDefault="00140829" w:rsidP="008070AF">
            <w:pPr>
              <w:pStyle w:val="TableText"/>
              <w:spacing w:before="40" w:after="30"/>
              <w:jc w:val="right"/>
              <w:rPr>
                <w:rFonts w:eastAsia="Times New Roman"/>
              </w:rPr>
            </w:pPr>
            <w:r w:rsidRPr="00EB086D">
              <w:t>1.65</w:t>
            </w:r>
          </w:p>
        </w:tc>
      </w:tr>
      <w:tr w:rsidR="00140829" w:rsidRPr="00EB086D" w14:paraId="65CBFE47" w14:textId="77777777" w:rsidTr="00F44B29">
        <w:trPr>
          <w:trHeight w:val="300"/>
        </w:trPr>
        <w:tc>
          <w:tcPr>
            <w:tcW w:w="2977" w:type="dxa"/>
            <w:noWrap/>
            <w:tcMar>
              <w:left w:w="85" w:type="dxa"/>
              <w:right w:w="85" w:type="dxa"/>
            </w:tcMar>
            <w:vAlign w:val="center"/>
            <w:hideMark/>
          </w:tcPr>
          <w:p w14:paraId="5307F738" w14:textId="2BA4A31B" w:rsidR="00140829" w:rsidRPr="00EB086D" w:rsidRDefault="008D731A" w:rsidP="008070AF">
            <w:pPr>
              <w:pStyle w:val="TableText"/>
              <w:spacing w:before="40" w:after="30"/>
              <w:rPr>
                <w:rFonts w:eastAsia="Times New Roman"/>
              </w:rPr>
            </w:pPr>
            <w:r w:rsidRPr="00EB086D">
              <w:t>Breeding mature cows</w:t>
            </w:r>
          </w:p>
        </w:tc>
        <w:tc>
          <w:tcPr>
            <w:tcW w:w="825" w:type="dxa"/>
            <w:noWrap/>
            <w:tcMar>
              <w:left w:w="85" w:type="dxa"/>
              <w:right w:w="85" w:type="dxa"/>
            </w:tcMar>
            <w:vAlign w:val="center"/>
            <w:hideMark/>
          </w:tcPr>
          <w:p w14:paraId="73A4113B" w14:textId="77777777" w:rsidR="00140829" w:rsidRPr="00EB086D" w:rsidRDefault="00140829" w:rsidP="00370A0C">
            <w:pPr>
              <w:pStyle w:val="TableText"/>
              <w:spacing w:before="40" w:after="30"/>
              <w:jc w:val="center"/>
              <w:rPr>
                <w:rFonts w:eastAsia="Times New Roman"/>
              </w:rPr>
            </w:pPr>
            <w:r w:rsidRPr="00EB086D">
              <w:t>Jan</w:t>
            </w:r>
          </w:p>
        </w:tc>
        <w:tc>
          <w:tcPr>
            <w:tcW w:w="1542" w:type="dxa"/>
            <w:noWrap/>
            <w:tcMar>
              <w:left w:w="85" w:type="dxa"/>
              <w:right w:w="85" w:type="dxa"/>
            </w:tcMar>
            <w:vAlign w:val="center"/>
            <w:hideMark/>
          </w:tcPr>
          <w:p w14:paraId="7836083B" w14:textId="77777777" w:rsidR="00140829" w:rsidRPr="00EB086D" w:rsidRDefault="00140829" w:rsidP="008070AF">
            <w:pPr>
              <w:pStyle w:val="TableText"/>
              <w:spacing w:before="40" w:after="30"/>
              <w:jc w:val="right"/>
              <w:rPr>
                <w:rFonts w:eastAsia="Times New Roman"/>
              </w:rPr>
            </w:pPr>
            <w:r w:rsidRPr="00EB086D">
              <w:t>8.72</w:t>
            </w:r>
          </w:p>
        </w:tc>
        <w:tc>
          <w:tcPr>
            <w:tcW w:w="1886" w:type="dxa"/>
            <w:noWrap/>
            <w:tcMar>
              <w:left w:w="85" w:type="dxa"/>
              <w:right w:w="85" w:type="dxa"/>
            </w:tcMar>
            <w:vAlign w:val="center"/>
            <w:hideMark/>
          </w:tcPr>
          <w:p w14:paraId="4BE6ACC1" w14:textId="77777777" w:rsidR="00140829" w:rsidRPr="00EB086D" w:rsidRDefault="00140829" w:rsidP="008070AF">
            <w:pPr>
              <w:pStyle w:val="TableText"/>
              <w:spacing w:before="40" w:after="30"/>
              <w:jc w:val="right"/>
              <w:rPr>
                <w:rFonts w:eastAsia="Times New Roman"/>
              </w:rPr>
            </w:pPr>
            <w:r w:rsidRPr="00EB086D">
              <w:t>6.53</w:t>
            </w:r>
          </w:p>
        </w:tc>
        <w:tc>
          <w:tcPr>
            <w:tcW w:w="1842" w:type="dxa"/>
            <w:noWrap/>
            <w:tcMar>
              <w:left w:w="85" w:type="dxa"/>
              <w:right w:w="85" w:type="dxa"/>
            </w:tcMar>
            <w:vAlign w:val="center"/>
            <w:hideMark/>
          </w:tcPr>
          <w:p w14:paraId="6B7E428D" w14:textId="77777777" w:rsidR="00140829" w:rsidRPr="00EB086D" w:rsidRDefault="00140829" w:rsidP="008070AF">
            <w:pPr>
              <w:pStyle w:val="TableText"/>
              <w:spacing w:before="40" w:after="30"/>
              <w:jc w:val="right"/>
              <w:rPr>
                <w:rFonts w:eastAsia="Times New Roman"/>
              </w:rPr>
            </w:pPr>
            <w:r w:rsidRPr="00EB086D">
              <w:t>2.19</w:t>
            </w:r>
          </w:p>
        </w:tc>
      </w:tr>
      <w:tr w:rsidR="00140829" w:rsidRPr="00EB086D" w14:paraId="07363983" w14:textId="77777777" w:rsidTr="00F44B29">
        <w:trPr>
          <w:trHeight w:val="300"/>
        </w:trPr>
        <w:tc>
          <w:tcPr>
            <w:tcW w:w="2977" w:type="dxa"/>
            <w:noWrap/>
            <w:tcMar>
              <w:left w:w="85" w:type="dxa"/>
              <w:right w:w="85" w:type="dxa"/>
            </w:tcMar>
            <w:vAlign w:val="center"/>
            <w:hideMark/>
          </w:tcPr>
          <w:p w14:paraId="5DE6C8BA" w14:textId="5F01A810" w:rsidR="00140829" w:rsidRPr="00EB086D" w:rsidRDefault="008D731A" w:rsidP="008070AF">
            <w:pPr>
              <w:pStyle w:val="TableText"/>
              <w:spacing w:before="40" w:after="30"/>
              <w:rPr>
                <w:rFonts w:eastAsia="Times New Roman"/>
              </w:rPr>
            </w:pPr>
            <w:r w:rsidRPr="00EB086D">
              <w:t>Breeding mature cows</w:t>
            </w:r>
          </w:p>
        </w:tc>
        <w:tc>
          <w:tcPr>
            <w:tcW w:w="825" w:type="dxa"/>
            <w:noWrap/>
            <w:tcMar>
              <w:left w:w="85" w:type="dxa"/>
              <w:right w:w="85" w:type="dxa"/>
            </w:tcMar>
            <w:vAlign w:val="center"/>
            <w:hideMark/>
          </w:tcPr>
          <w:p w14:paraId="79AF66BA" w14:textId="77777777" w:rsidR="00140829" w:rsidRPr="00EB086D" w:rsidRDefault="00140829" w:rsidP="00370A0C">
            <w:pPr>
              <w:pStyle w:val="TableText"/>
              <w:spacing w:before="40" w:after="30"/>
              <w:jc w:val="center"/>
              <w:rPr>
                <w:rFonts w:eastAsia="Times New Roman"/>
              </w:rPr>
            </w:pPr>
            <w:r w:rsidRPr="00EB086D">
              <w:t>Feb</w:t>
            </w:r>
          </w:p>
        </w:tc>
        <w:tc>
          <w:tcPr>
            <w:tcW w:w="1542" w:type="dxa"/>
            <w:noWrap/>
            <w:tcMar>
              <w:left w:w="85" w:type="dxa"/>
              <w:right w:w="85" w:type="dxa"/>
            </w:tcMar>
            <w:vAlign w:val="center"/>
            <w:hideMark/>
          </w:tcPr>
          <w:p w14:paraId="5904E1A2" w14:textId="77777777" w:rsidR="00140829" w:rsidRPr="00EB086D" w:rsidRDefault="00140829" w:rsidP="008070AF">
            <w:pPr>
              <w:pStyle w:val="TableText"/>
              <w:spacing w:before="40" w:after="30"/>
              <w:jc w:val="right"/>
              <w:rPr>
                <w:rFonts w:eastAsia="Times New Roman"/>
              </w:rPr>
            </w:pPr>
            <w:r w:rsidRPr="00EB086D">
              <w:t>8.27</w:t>
            </w:r>
          </w:p>
        </w:tc>
        <w:tc>
          <w:tcPr>
            <w:tcW w:w="1886" w:type="dxa"/>
            <w:noWrap/>
            <w:tcMar>
              <w:left w:w="85" w:type="dxa"/>
              <w:right w:w="85" w:type="dxa"/>
            </w:tcMar>
            <w:vAlign w:val="center"/>
            <w:hideMark/>
          </w:tcPr>
          <w:p w14:paraId="2B50EBA1" w14:textId="77777777" w:rsidR="00140829" w:rsidRPr="00EB086D" w:rsidRDefault="00140829" w:rsidP="008070AF">
            <w:pPr>
              <w:pStyle w:val="TableText"/>
              <w:spacing w:before="40" w:after="30"/>
              <w:jc w:val="right"/>
              <w:rPr>
                <w:rFonts w:eastAsia="Times New Roman"/>
              </w:rPr>
            </w:pPr>
            <w:r w:rsidRPr="00EB086D">
              <w:t>6.2</w:t>
            </w:r>
          </w:p>
        </w:tc>
        <w:tc>
          <w:tcPr>
            <w:tcW w:w="1842" w:type="dxa"/>
            <w:noWrap/>
            <w:tcMar>
              <w:left w:w="85" w:type="dxa"/>
              <w:right w:w="85" w:type="dxa"/>
            </w:tcMar>
            <w:vAlign w:val="center"/>
            <w:hideMark/>
          </w:tcPr>
          <w:p w14:paraId="5A6C48EB" w14:textId="77777777" w:rsidR="00140829" w:rsidRPr="00EB086D" w:rsidRDefault="00140829" w:rsidP="008070AF">
            <w:pPr>
              <w:pStyle w:val="TableText"/>
              <w:spacing w:before="40" w:after="30"/>
              <w:jc w:val="right"/>
              <w:rPr>
                <w:rFonts w:eastAsia="Times New Roman"/>
              </w:rPr>
            </w:pPr>
            <w:r w:rsidRPr="00EB086D">
              <w:t>2.08</w:t>
            </w:r>
          </w:p>
        </w:tc>
      </w:tr>
      <w:tr w:rsidR="00140829" w:rsidRPr="00EB086D" w14:paraId="1BFB7F24" w14:textId="77777777" w:rsidTr="00F44B29">
        <w:trPr>
          <w:trHeight w:val="300"/>
        </w:trPr>
        <w:tc>
          <w:tcPr>
            <w:tcW w:w="2977" w:type="dxa"/>
            <w:noWrap/>
            <w:tcMar>
              <w:left w:w="85" w:type="dxa"/>
              <w:right w:w="85" w:type="dxa"/>
            </w:tcMar>
            <w:vAlign w:val="center"/>
            <w:hideMark/>
          </w:tcPr>
          <w:p w14:paraId="46491DC6" w14:textId="5E7B0B06" w:rsidR="00140829" w:rsidRPr="00EB086D" w:rsidRDefault="008D731A" w:rsidP="008070AF">
            <w:pPr>
              <w:pStyle w:val="TableText"/>
              <w:spacing w:before="40" w:after="30"/>
              <w:rPr>
                <w:rFonts w:eastAsia="Times New Roman"/>
              </w:rPr>
            </w:pPr>
            <w:r w:rsidRPr="00EB086D">
              <w:t>Breeding mature cows</w:t>
            </w:r>
          </w:p>
        </w:tc>
        <w:tc>
          <w:tcPr>
            <w:tcW w:w="825" w:type="dxa"/>
            <w:noWrap/>
            <w:tcMar>
              <w:left w:w="85" w:type="dxa"/>
              <w:right w:w="85" w:type="dxa"/>
            </w:tcMar>
            <w:vAlign w:val="center"/>
            <w:hideMark/>
          </w:tcPr>
          <w:p w14:paraId="7E07FDD5" w14:textId="77777777" w:rsidR="00140829" w:rsidRPr="00EB086D" w:rsidRDefault="00140829" w:rsidP="00370A0C">
            <w:pPr>
              <w:pStyle w:val="TableText"/>
              <w:spacing w:before="40" w:after="30"/>
              <w:jc w:val="center"/>
              <w:rPr>
                <w:rFonts w:eastAsia="Times New Roman"/>
              </w:rPr>
            </w:pPr>
            <w:r w:rsidRPr="00EB086D">
              <w:t>Mar</w:t>
            </w:r>
          </w:p>
        </w:tc>
        <w:tc>
          <w:tcPr>
            <w:tcW w:w="1542" w:type="dxa"/>
            <w:noWrap/>
            <w:tcMar>
              <w:left w:w="85" w:type="dxa"/>
              <w:right w:w="85" w:type="dxa"/>
            </w:tcMar>
            <w:vAlign w:val="center"/>
            <w:hideMark/>
          </w:tcPr>
          <w:p w14:paraId="13A1CA78" w14:textId="77777777" w:rsidR="00140829" w:rsidRPr="00EB086D" w:rsidRDefault="00140829" w:rsidP="008070AF">
            <w:pPr>
              <w:pStyle w:val="TableText"/>
              <w:spacing w:before="40" w:after="30"/>
              <w:jc w:val="right"/>
              <w:rPr>
                <w:rFonts w:eastAsia="Times New Roman"/>
              </w:rPr>
            </w:pPr>
            <w:r w:rsidRPr="00EB086D">
              <w:t>7.6</w:t>
            </w:r>
          </w:p>
        </w:tc>
        <w:tc>
          <w:tcPr>
            <w:tcW w:w="1886" w:type="dxa"/>
            <w:noWrap/>
            <w:tcMar>
              <w:left w:w="85" w:type="dxa"/>
              <w:right w:w="85" w:type="dxa"/>
            </w:tcMar>
            <w:vAlign w:val="center"/>
            <w:hideMark/>
          </w:tcPr>
          <w:p w14:paraId="40E11B43" w14:textId="77777777" w:rsidR="00140829" w:rsidRPr="00EB086D" w:rsidRDefault="00140829" w:rsidP="008070AF">
            <w:pPr>
              <w:pStyle w:val="TableText"/>
              <w:spacing w:before="40" w:after="30"/>
              <w:jc w:val="right"/>
              <w:rPr>
                <w:rFonts w:eastAsia="Times New Roman"/>
              </w:rPr>
            </w:pPr>
            <w:r w:rsidRPr="00EB086D">
              <w:t>5.69</w:t>
            </w:r>
          </w:p>
        </w:tc>
        <w:tc>
          <w:tcPr>
            <w:tcW w:w="1842" w:type="dxa"/>
            <w:noWrap/>
            <w:tcMar>
              <w:left w:w="85" w:type="dxa"/>
              <w:right w:w="85" w:type="dxa"/>
            </w:tcMar>
            <w:vAlign w:val="center"/>
            <w:hideMark/>
          </w:tcPr>
          <w:p w14:paraId="16DF9FA0" w14:textId="77777777" w:rsidR="00140829" w:rsidRPr="00EB086D" w:rsidRDefault="00140829" w:rsidP="008070AF">
            <w:pPr>
              <w:pStyle w:val="TableText"/>
              <w:spacing w:before="40" w:after="30"/>
              <w:jc w:val="right"/>
              <w:rPr>
                <w:rFonts w:eastAsia="Times New Roman"/>
              </w:rPr>
            </w:pPr>
            <w:r w:rsidRPr="00EB086D">
              <w:t>1.91</w:t>
            </w:r>
          </w:p>
        </w:tc>
      </w:tr>
      <w:tr w:rsidR="00140829" w:rsidRPr="00EB086D" w14:paraId="3099C540" w14:textId="77777777" w:rsidTr="00F44B29">
        <w:trPr>
          <w:trHeight w:val="300"/>
        </w:trPr>
        <w:tc>
          <w:tcPr>
            <w:tcW w:w="2977" w:type="dxa"/>
            <w:noWrap/>
            <w:tcMar>
              <w:left w:w="85" w:type="dxa"/>
              <w:right w:w="85" w:type="dxa"/>
            </w:tcMar>
            <w:vAlign w:val="center"/>
            <w:hideMark/>
          </w:tcPr>
          <w:p w14:paraId="1A493C88" w14:textId="38D5FFFC" w:rsidR="00140829" w:rsidRPr="00EB086D" w:rsidRDefault="008D731A" w:rsidP="008070AF">
            <w:pPr>
              <w:pStyle w:val="TableText"/>
              <w:spacing w:before="40" w:after="30"/>
              <w:rPr>
                <w:rFonts w:eastAsia="Times New Roman"/>
              </w:rPr>
            </w:pPr>
            <w:r w:rsidRPr="00EB086D">
              <w:t>Breeding mature cows</w:t>
            </w:r>
          </w:p>
        </w:tc>
        <w:tc>
          <w:tcPr>
            <w:tcW w:w="825" w:type="dxa"/>
            <w:noWrap/>
            <w:tcMar>
              <w:left w:w="85" w:type="dxa"/>
              <w:right w:w="85" w:type="dxa"/>
            </w:tcMar>
            <w:vAlign w:val="center"/>
            <w:hideMark/>
          </w:tcPr>
          <w:p w14:paraId="06A3E695" w14:textId="77777777" w:rsidR="00140829" w:rsidRPr="00EB086D" w:rsidRDefault="00140829" w:rsidP="00370A0C">
            <w:pPr>
              <w:pStyle w:val="TableText"/>
              <w:spacing w:before="40" w:after="30"/>
              <w:jc w:val="center"/>
              <w:rPr>
                <w:rFonts w:eastAsia="Times New Roman"/>
              </w:rPr>
            </w:pPr>
            <w:r w:rsidRPr="00EB086D">
              <w:t>Apr</w:t>
            </w:r>
          </w:p>
        </w:tc>
        <w:tc>
          <w:tcPr>
            <w:tcW w:w="1542" w:type="dxa"/>
            <w:noWrap/>
            <w:tcMar>
              <w:left w:w="85" w:type="dxa"/>
              <w:right w:w="85" w:type="dxa"/>
            </w:tcMar>
            <w:vAlign w:val="center"/>
            <w:hideMark/>
          </w:tcPr>
          <w:p w14:paraId="58D185F2" w14:textId="77777777" w:rsidR="00140829" w:rsidRPr="00EB086D" w:rsidRDefault="00140829" w:rsidP="008070AF">
            <w:pPr>
              <w:pStyle w:val="TableText"/>
              <w:spacing w:before="40" w:after="30"/>
              <w:jc w:val="right"/>
              <w:rPr>
                <w:rFonts w:eastAsia="Times New Roman"/>
              </w:rPr>
            </w:pPr>
            <w:r w:rsidRPr="00EB086D">
              <w:t>7.39</w:t>
            </w:r>
          </w:p>
        </w:tc>
        <w:tc>
          <w:tcPr>
            <w:tcW w:w="1886" w:type="dxa"/>
            <w:noWrap/>
            <w:tcMar>
              <w:left w:w="85" w:type="dxa"/>
              <w:right w:w="85" w:type="dxa"/>
            </w:tcMar>
            <w:vAlign w:val="center"/>
            <w:hideMark/>
          </w:tcPr>
          <w:p w14:paraId="790C6802" w14:textId="77777777" w:rsidR="00140829" w:rsidRPr="00EB086D" w:rsidRDefault="00140829" w:rsidP="008070AF">
            <w:pPr>
              <w:pStyle w:val="TableText"/>
              <w:spacing w:before="40" w:after="30"/>
              <w:jc w:val="right"/>
              <w:rPr>
                <w:rFonts w:eastAsia="Times New Roman"/>
              </w:rPr>
            </w:pPr>
            <w:r w:rsidRPr="00EB086D">
              <w:t>5.54</w:t>
            </w:r>
          </w:p>
        </w:tc>
        <w:tc>
          <w:tcPr>
            <w:tcW w:w="1842" w:type="dxa"/>
            <w:noWrap/>
            <w:tcMar>
              <w:left w:w="85" w:type="dxa"/>
              <w:right w:w="85" w:type="dxa"/>
            </w:tcMar>
            <w:vAlign w:val="center"/>
            <w:hideMark/>
          </w:tcPr>
          <w:p w14:paraId="6BFEFF6C" w14:textId="77777777" w:rsidR="00140829" w:rsidRPr="00EB086D" w:rsidRDefault="00140829" w:rsidP="008070AF">
            <w:pPr>
              <w:pStyle w:val="TableText"/>
              <w:spacing w:before="40" w:after="30"/>
              <w:jc w:val="right"/>
              <w:rPr>
                <w:rFonts w:eastAsia="Times New Roman"/>
              </w:rPr>
            </w:pPr>
            <w:r w:rsidRPr="00EB086D">
              <w:t>1.86</w:t>
            </w:r>
          </w:p>
        </w:tc>
      </w:tr>
      <w:tr w:rsidR="00140829" w:rsidRPr="00EB086D" w14:paraId="126C26CC" w14:textId="77777777" w:rsidTr="00F44B29">
        <w:trPr>
          <w:trHeight w:val="300"/>
        </w:trPr>
        <w:tc>
          <w:tcPr>
            <w:tcW w:w="2977" w:type="dxa"/>
            <w:noWrap/>
            <w:tcMar>
              <w:left w:w="85" w:type="dxa"/>
              <w:right w:w="85" w:type="dxa"/>
            </w:tcMar>
            <w:vAlign w:val="center"/>
            <w:hideMark/>
          </w:tcPr>
          <w:p w14:paraId="1630FB33" w14:textId="5A7D1105" w:rsidR="00140829" w:rsidRPr="00EB086D" w:rsidRDefault="008D731A" w:rsidP="008070AF">
            <w:pPr>
              <w:pStyle w:val="TableText"/>
              <w:spacing w:before="40" w:after="30"/>
              <w:rPr>
                <w:rFonts w:eastAsia="Times New Roman"/>
              </w:rPr>
            </w:pPr>
            <w:r w:rsidRPr="00EB086D">
              <w:t>Breeding mature cows</w:t>
            </w:r>
          </w:p>
        </w:tc>
        <w:tc>
          <w:tcPr>
            <w:tcW w:w="825" w:type="dxa"/>
            <w:noWrap/>
            <w:tcMar>
              <w:left w:w="85" w:type="dxa"/>
              <w:right w:w="85" w:type="dxa"/>
            </w:tcMar>
            <w:vAlign w:val="center"/>
            <w:hideMark/>
          </w:tcPr>
          <w:p w14:paraId="702189EC" w14:textId="77777777" w:rsidR="00140829" w:rsidRPr="00EB086D" w:rsidRDefault="00140829" w:rsidP="00370A0C">
            <w:pPr>
              <w:pStyle w:val="TableText"/>
              <w:spacing w:before="40" w:after="30"/>
              <w:jc w:val="center"/>
              <w:rPr>
                <w:rFonts w:eastAsia="Times New Roman"/>
              </w:rPr>
            </w:pPr>
            <w:r w:rsidRPr="00EB086D">
              <w:t>May</w:t>
            </w:r>
          </w:p>
        </w:tc>
        <w:tc>
          <w:tcPr>
            <w:tcW w:w="1542" w:type="dxa"/>
            <w:noWrap/>
            <w:tcMar>
              <w:left w:w="85" w:type="dxa"/>
              <w:right w:w="85" w:type="dxa"/>
            </w:tcMar>
            <w:vAlign w:val="center"/>
            <w:hideMark/>
          </w:tcPr>
          <w:p w14:paraId="51B51DFE" w14:textId="77777777" w:rsidR="00140829" w:rsidRPr="00EB086D" w:rsidRDefault="00140829" w:rsidP="008070AF">
            <w:pPr>
              <w:pStyle w:val="TableText"/>
              <w:spacing w:before="40" w:after="30"/>
              <w:jc w:val="right"/>
              <w:rPr>
                <w:rFonts w:eastAsia="Times New Roman"/>
              </w:rPr>
            </w:pPr>
            <w:r w:rsidRPr="00EB086D">
              <w:t>8.08</w:t>
            </w:r>
          </w:p>
        </w:tc>
        <w:tc>
          <w:tcPr>
            <w:tcW w:w="1886" w:type="dxa"/>
            <w:noWrap/>
            <w:tcMar>
              <w:left w:w="85" w:type="dxa"/>
              <w:right w:w="85" w:type="dxa"/>
            </w:tcMar>
            <w:vAlign w:val="center"/>
            <w:hideMark/>
          </w:tcPr>
          <w:p w14:paraId="2C4C6B79" w14:textId="77777777" w:rsidR="00140829" w:rsidRPr="00EB086D" w:rsidRDefault="00140829" w:rsidP="008070AF">
            <w:pPr>
              <w:pStyle w:val="TableText"/>
              <w:spacing w:before="40" w:after="30"/>
              <w:jc w:val="right"/>
              <w:rPr>
                <w:rFonts w:eastAsia="Times New Roman"/>
              </w:rPr>
            </w:pPr>
            <w:r w:rsidRPr="00EB086D">
              <w:t>6.05</w:t>
            </w:r>
          </w:p>
        </w:tc>
        <w:tc>
          <w:tcPr>
            <w:tcW w:w="1842" w:type="dxa"/>
            <w:noWrap/>
            <w:tcMar>
              <w:left w:w="85" w:type="dxa"/>
              <w:right w:w="85" w:type="dxa"/>
            </w:tcMar>
            <w:vAlign w:val="center"/>
            <w:hideMark/>
          </w:tcPr>
          <w:p w14:paraId="0AC3BE67" w14:textId="77777777" w:rsidR="00140829" w:rsidRPr="00EB086D" w:rsidRDefault="00140829" w:rsidP="008070AF">
            <w:pPr>
              <w:pStyle w:val="TableText"/>
              <w:spacing w:before="40" w:after="30"/>
              <w:jc w:val="right"/>
              <w:rPr>
                <w:rFonts w:eastAsia="Times New Roman"/>
              </w:rPr>
            </w:pPr>
            <w:r w:rsidRPr="00EB086D">
              <w:t>2.03</w:t>
            </w:r>
          </w:p>
        </w:tc>
      </w:tr>
      <w:tr w:rsidR="00140829" w:rsidRPr="00EB086D" w14:paraId="1E511270" w14:textId="77777777" w:rsidTr="00F44B29">
        <w:trPr>
          <w:trHeight w:val="300"/>
        </w:trPr>
        <w:tc>
          <w:tcPr>
            <w:tcW w:w="2977" w:type="dxa"/>
            <w:noWrap/>
            <w:tcMar>
              <w:left w:w="85" w:type="dxa"/>
              <w:right w:w="85" w:type="dxa"/>
            </w:tcMar>
            <w:vAlign w:val="center"/>
            <w:hideMark/>
          </w:tcPr>
          <w:p w14:paraId="5A192E7C" w14:textId="06A294A7" w:rsidR="00140829" w:rsidRPr="00EB086D" w:rsidRDefault="008D731A" w:rsidP="008070AF">
            <w:pPr>
              <w:pStyle w:val="TableText"/>
              <w:spacing w:before="40" w:after="30"/>
              <w:rPr>
                <w:rFonts w:eastAsia="Times New Roman"/>
              </w:rPr>
            </w:pPr>
            <w:r w:rsidRPr="00EB086D">
              <w:lastRenderedPageBreak/>
              <w:t>Breeding mature cows</w:t>
            </w:r>
          </w:p>
        </w:tc>
        <w:tc>
          <w:tcPr>
            <w:tcW w:w="825" w:type="dxa"/>
            <w:noWrap/>
            <w:tcMar>
              <w:left w:w="85" w:type="dxa"/>
              <w:right w:w="85" w:type="dxa"/>
            </w:tcMar>
            <w:vAlign w:val="center"/>
            <w:hideMark/>
          </w:tcPr>
          <w:p w14:paraId="131924BD" w14:textId="77777777" w:rsidR="00140829" w:rsidRPr="00EB086D" w:rsidRDefault="00140829" w:rsidP="00370A0C">
            <w:pPr>
              <w:pStyle w:val="TableText"/>
              <w:spacing w:before="40" w:after="30"/>
              <w:jc w:val="center"/>
              <w:rPr>
                <w:rFonts w:eastAsia="Times New Roman"/>
              </w:rPr>
            </w:pPr>
            <w:r w:rsidRPr="00EB086D">
              <w:t>Jun</w:t>
            </w:r>
          </w:p>
        </w:tc>
        <w:tc>
          <w:tcPr>
            <w:tcW w:w="1542" w:type="dxa"/>
            <w:noWrap/>
            <w:tcMar>
              <w:left w:w="85" w:type="dxa"/>
              <w:right w:w="85" w:type="dxa"/>
            </w:tcMar>
            <w:vAlign w:val="center"/>
            <w:hideMark/>
          </w:tcPr>
          <w:p w14:paraId="46A32A65" w14:textId="77777777" w:rsidR="00140829" w:rsidRPr="00EB086D" w:rsidRDefault="00140829" w:rsidP="008070AF">
            <w:pPr>
              <w:pStyle w:val="TableText"/>
              <w:spacing w:before="40" w:after="30"/>
              <w:jc w:val="right"/>
              <w:rPr>
                <w:rFonts w:eastAsia="Times New Roman"/>
              </w:rPr>
            </w:pPr>
            <w:r w:rsidRPr="00EB086D">
              <w:t>7.78</w:t>
            </w:r>
          </w:p>
        </w:tc>
        <w:tc>
          <w:tcPr>
            <w:tcW w:w="1886" w:type="dxa"/>
            <w:noWrap/>
            <w:tcMar>
              <w:left w:w="85" w:type="dxa"/>
              <w:right w:w="85" w:type="dxa"/>
            </w:tcMar>
            <w:vAlign w:val="center"/>
            <w:hideMark/>
          </w:tcPr>
          <w:p w14:paraId="7C9E4652" w14:textId="77777777" w:rsidR="00140829" w:rsidRPr="00EB086D" w:rsidRDefault="00140829" w:rsidP="008070AF">
            <w:pPr>
              <w:pStyle w:val="TableText"/>
              <w:spacing w:before="40" w:after="30"/>
              <w:jc w:val="right"/>
              <w:rPr>
                <w:rFonts w:eastAsia="Times New Roman"/>
              </w:rPr>
            </w:pPr>
            <w:r w:rsidRPr="00EB086D">
              <w:t>5.83</w:t>
            </w:r>
          </w:p>
        </w:tc>
        <w:tc>
          <w:tcPr>
            <w:tcW w:w="1842" w:type="dxa"/>
            <w:noWrap/>
            <w:tcMar>
              <w:left w:w="85" w:type="dxa"/>
              <w:right w:w="85" w:type="dxa"/>
            </w:tcMar>
            <w:vAlign w:val="center"/>
            <w:hideMark/>
          </w:tcPr>
          <w:p w14:paraId="5EFCABA0" w14:textId="77777777" w:rsidR="00140829" w:rsidRPr="00EB086D" w:rsidRDefault="00140829" w:rsidP="008070AF">
            <w:pPr>
              <w:pStyle w:val="TableText"/>
              <w:spacing w:before="40" w:after="30"/>
              <w:jc w:val="right"/>
              <w:rPr>
                <w:rFonts w:eastAsia="Times New Roman"/>
              </w:rPr>
            </w:pPr>
            <w:r w:rsidRPr="00EB086D">
              <w:t>1.95</w:t>
            </w:r>
          </w:p>
        </w:tc>
      </w:tr>
      <w:tr w:rsidR="00140829" w:rsidRPr="00EB086D" w14:paraId="6381B33D" w14:textId="77777777" w:rsidTr="00F44B29">
        <w:trPr>
          <w:trHeight w:val="300"/>
        </w:trPr>
        <w:tc>
          <w:tcPr>
            <w:tcW w:w="2977" w:type="dxa"/>
            <w:noWrap/>
            <w:tcMar>
              <w:left w:w="85" w:type="dxa"/>
              <w:right w:w="85" w:type="dxa"/>
            </w:tcMar>
            <w:vAlign w:val="center"/>
            <w:hideMark/>
          </w:tcPr>
          <w:p w14:paraId="273D0916" w14:textId="3A58A299" w:rsidR="00140829" w:rsidRPr="00EB086D" w:rsidRDefault="008D731A" w:rsidP="008070AF">
            <w:pPr>
              <w:pStyle w:val="TableText"/>
              <w:spacing w:before="40" w:after="30"/>
              <w:rPr>
                <w:rFonts w:eastAsia="Times New Roman"/>
              </w:rPr>
            </w:pPr>
            <w:r w:rsidRPr="00EB086D">
              <w:t>Breeding mature cows</w:t>
            </w:r>
          </w:p>
        </w:tc>
        <w:tc>
          <w:tcPr>
            <w:tcW w:w="825" w:type="dxa"/>
            <w:noWrap/>
            <w:tcMar>
              <w:left w:w="85" w:type="dxa"/>
              <w:right w:w="85" w:type="dxa"/>
            </w:tcMar>
            <w:vAlign w:val="center"/>
            <w:hideMark/>
          </w:tcPr>
          <w:p w14:paraId="6B9265E2" w14:textId="77777777" w:rsidR="00140829" w:rsidRPr="00EB086D" w:rsidRDefault="00140829" w:rsidP="00370A0C">
            <w:pPr>
              <w:pStyle w:val="TableText"/>
              <w:spacing w:before="40" w:after="30"/>
              <w:jc w:val="center"/>
              <w:rPr>
                <w:rFonts w:eastAsia="Times New Roman"/>
              </w:rPr>
            </w:pPr>
            <w:r w:rsidRPr="00EB086D">
              <w:t>Jul</w:t>
            </w:r>
          </w:p>
        </w:tc>
        <w:tc>
          <w:tcPr>
            <w:tcW w:w="1542" w:type="dxa"/>
            <w:noWrap/>
            <w:tcMar>
              <w:left w:w="85" w:type="dxa"/>
              <w:right w:w="85" w:type="dxa"/>
            </w:tcMar>
            <w:vAlign w:val="center"/>
            <w:hideMark/>
          </w:tcPr>
          <w:p w14:paraId="6A5B8796" w14:textId="77777777" w:rsidR="00140829" w:rsidRPr="00EB086D" w:rsidRDefault="00140829" w:rsidP="008070AF">
            <w:pPr>
              <w:pStyle w:val="TableText"/>
              <w:spacing w:before="40" w:after="30"/>
              <w:jc w:val="right"/>
              <w:rPr>
                <w:rFonts w:eastAsia="Times New Roman"/>
              </w:rPr>
            </w:pPr>
            <w:r w:rsidRPr="00EB086D">
              <w:t>8.72</w:t>
            </w:r>
          </w:p>
        </w:tc>
        <w:tc>
          <w:tcPr>
            <w:tcW w:w="1886" w:type="dxa"/>
            <w:noWrap/>
            <w:tcMar>
              <w:left w:w="85" w:type="dxa"/>
              <w:right w:w="85" w:type="dxa"/>
            </w:tcMar>
            <w:vAlign w:val="center"/>
            <w:hideMark/>
          </w:tcPr>
          <w:p w14:paraId="546D6254" w14:textId="77777777" w:rsidR="00140829" w:rsidRPr="00EB086D" w:rsidRDefault="00140829" w:rsidP="008070AF">
            <w:pPr>
              <w:pStyle w:val="TableText"/>
              <w:spacing w:before="40" w:after="30"/>
              <w:jc w:val="right"/>
              <w:rPr>
                <w:rFonts w:eastAsia="Times New Roman"/>
              </w:rPr>
            </w:pPr>
            <w:r w:rsidRPr="00EB086D">
              <w:t>6.53</w:t>
            </w:r>
          </w:p>
        </w:tc>
        <w:tc>
          <w:tcPr>
            <w:tcW w:w="1842" w:type="dxa"/>
            <w:noWrap/>
            <w:tcMar>
              <w:left w:w="85" w:type="dxa"/>
              <w:right w:w="85" w:type="dxa"/>
            </w:tcMar>
            <w:vAlign w:val="center"/>
            <w:hideMark/>
          </w:tcPr>
          <w:p w14:paraId="03620C62" w14:textId="77777777" w:rsidR="00140829" w:rsidRPr="00EB086D" w:rsidRDefault="00140829" w:rsidP="008070AF">
            <w:pPr>
              <w:pStyle w:val="TableText"/>
              <w:spacing w:before="40" w:after="30"/>
              <w:jc w:val="right"/>
              <w:rPr>
                <w:rFonts w:eastAsia="Times New Roman"/>
              </w:rPr>
            </w:pPr>
            <w:r w:rsidRPr="00EB086D">
              <w:t>2.19</w:t>
            </w:r>
          </w:p>
        </w:tc>
      </w:tr>
      <w:tr w:rsidR="00140829" w:rsidRPr="00EB086D" w14:paraId="4BC5553A" w14:textId="77777777" w:rsidTr="00F44B29">
        <w:trPr>
          <w:trHeight w:val="300"/>
        </w:trPr>
        <w:tc>
          <w:tcPr>
            <w:tcW w:w="2977" w:type="dxa"/>
            <w:noWrap/>
            <w:tcMar>
              <w:left w:w="85" w:type="dxa"/>
              <w:right w:w="85" w:type="dxa"/>
            </w:tcMar>
            <w:vAlign w:val="center"/>
            <w:hideMark/>
          </w:tcPr>
          <w:p w14:paraId="01C60860" w14:textId="614DDB22" w:rsidR="00140829" w:rsidRPr="00EB086D" w:rsidRDefault="008D731A" w:rsidP="008070AF">
            <w:pPr>
              <w:pStyle w:val="TableText"/>
              <w:spacing w:before="40" w:after="30"/>
              <w:rPr>
                <w:rFonts w:eastAsia="Times New Roman"/>
              </w:rPr>
            </w:pPr>
            <w:r w:rsidRPr="00EB086D">
              <w:t>Breeding mature cows</w:t>
            </w:r>
          </w:p>
        </w:tc>
        <w:tc>
          <w:tcPr>
            <w:tcW w:w="825" w:type="dxa"/>
            <w:noWrap/>
            <w:tcMar>
              <w:left w:w="85" w:type="dxa"/>
              <w:right w:w="85" w:type="dxa"/>
            </w:tcMar>
            <w:vAlign w:val="center"/>
            <w:hideMark/>
          </w:tcPr>
          <w:p w14:paraId="253BFCDB" w14:textId="77777777" w:rsidR="00140829" w:rsidRPr="00EB086D" w:rsidRDefault="00140829" w:rsidP="00370A0C">
            <w:pPr>
              <w:pStyle w:val="TableText"/>
              <w:spacing w:before="40" w:after="30"/>
              <w:jc w:val="center"/>
              <w:rPr>
                <w:rFonts w:eastAsia="Times New Roman"/>
              </w:rPr>
            </w:pPr>
            <w:r w:rsidRPr="00EB086D">
              <w:t>Aug</w:t>
            </w:r>
          </w:p>
        </w:tc>
        <w:tc>
          <w:tcPr>
            <w:tcW w:w="1542" w:type="dxa"/>
            <w:noWrap/>
            <w:tcMar>
              <w:left w:w="85" w:type="dxa"/>
              <w:right w:w="85" w:type="dxa"/>
            </w:tcMar>
            <w:vAlign w:val="center"/>
            <w:hideMark/>
          </w:tcPr>
          <w:p w14:paraId="096016F6" w14:textId="77777777" w:rsidR="00140829" w:rsidRPr="00EB086D" w:rsidRDefault="00140829" w:rsidP="008070AF">
            <w:pPr>
              <w:pStyle w:val="TableText"/>
              <w:spacing w:before="40" w:after="30"/>
              <w:jc w:val="right"/>
              <w:rPr>
                <w:rFonts w:eastAsia="Times New Roman"/>
              </w:rPr>
            </w:pPr>
            <w:r w:rsidRPr="00EB086D">
              <w:t>9.95</w:t>
            </w:r>
          </w:p>
        </w:tc>
        <w:tc>
          <w:tcPr>
            <w:tcW w:w="1886" w:type="dxa"/>
            <w:noWrap/>
            <w:tcMar>
              <w:left w:w="85" w:type="dxa"/>
              <w:right w:w="85" w:type="dxa"/>
            </w:tcMar>
            <w:vAlign w:val="center"/>
            <w:hideMark/>
          </w:tcPr>
          <w:p w14:paraId="465D84BA" w14:textId="77777777" w:rsidR="00140829" w:rsidRPr="00EB086D" w:rsidRDefault="00140829" w:rsidP="008070AF">
            <w:pPr>
              <w:pStyle w:val="TableText"/>
              <w:spacing w:before="40" w:after="30"/>
              <w:jc w:val="right"/>
              <w:rPr>
                <w:rFonts w:eastAsia="Times New Roman"/>
              </w:rPr>
            </w:pPr>
            <w:r w:rsidRPr="00EB086D">
              <w:t>7.45</w:t>
            </w:r>
          </w:p>
        </w:tc>
        <w:tc>
          <w:tcPr>
            <w:tcW w:w="1842" w:type="dxa"/>
            <w:noWrap/>
            <w:tcMar>
              <w:left w:w="85" w:type="dxa"/>
              <w:right w:w="85" w:type="dxa"/>
            </w:tcMar>
            <w:vAlign w:val="center"/>
            <w:hideMark/>
          </w:tcPr>
          <w:p w14:paraId="0CB9B79A" w14:textId="77777777" w:rsidR="00140829" w:rsidRPr="00EB086D" w:rsidRDefault="00140829" w:rsidP="008070AF">
            <w:pPr>
              <w:pStyle w:val="TableText"/>
              <w:spacing w:before="40" w:after="30"/>
              <w:jc w:val="right"/>
              <w:rPr>
                <w:rFonts w:eastAsia="Times New Roman"/>
              </w:rPr>
            </w:pPr>
            <w:r w:rsidRPr="00EB086D">
              <w:t>2.5</w:t>
            </w:r>
          </w:p>
        </w:tc>
      </w:tr>
      <w:tr w:rsidR="00140829" w:rsidRPr="00EB086D" w14:paraId="17886B61" w14:textId="77777777" w:rsidTr="00F44B29">
        <w:trPr>
          <w:trHeight w:val="300"/>
        </w:trPr>
        <w:tc>
          <w:tcPr>
            <w:tcW w:w="2977" w:type="dxa"/>
            <w:noWrap/>
            <w:tcMar>
              <w:left w:w="85" w:type="dxa"/>
              <w:right w:w="85" w:type="dxa"/>
            </w:tcMar>
            <w:vAlign w:val="center"/>
            <w:hideMark/>
          </w:tcPr>
          <w:p w14:paraId="6C637A71" w14:textId="61DBF4E2" w:rsidR="00140829" w:rsidRPr="00EB086D" w:rsidRDefault="008D731A" w:rsidP="008070AF">
            <w:pPr>
              <w:pStyle w:val="TableText"/>
              <w:spacing w:before="40" w:after="30"/>
              <w:rPr>
                <w:rFonts w:eastAsia="Times New Roman"/>
              </w:rPr>
            </w:pPr>
            <w:r w:rsidRPr="00EB086D">
              <w:t>Breeding mature cows</w:t>
            </w:r>
          </w:p>
        </w:tc>
        <w:tc>
          <w:tcPr>
            <w:tcW w:w="825" w:type="dxa"/>
            <w:noWrap/>
            <w:tcMar>
              <w:left w:w="85" w:type="dxa"/>
              <w:right w:w="85" w:type="dxa"/>
            </w:tcMar>
            <w:vAlign w:val="center"/>
            <w:hideMark/>
          </w:tcPr>
          <w:p w14:paraId="3F5D423A" w14:textId="77777777" w:rsidR="00140829" w:rsidRPr="00EB086D" w:rsidRDefault="00140829" w:rsidP="00370A0C">
            <w:pPr>
              <w:pStyle w:val="TableText"/>
              <w:spacing w:before="40" w:after="30"/>
              <w:jc w:val="center"/>
              <w:rPr>
                <w:rFonts w:eastAsia="Times New Roman"/>
              </w:rPr>
            </w:pPr>
            <w:r w:rsidRPr="00EB086D">
              <w:t>Sep</w:t>
            </w:r>
          </w:p>
        </w:tc>
        <w:tc>
          <w:tcPr>
            <w:tcW w:w="1542" w:type="dxa"/>
            <w:noWrap/>
            <w:tcMar>
              <w:left w:w="85" w:type="dxa"/>
              <w:right w:w="85" w:type="dxa"/>
            </w:tcMar>
            <w:vAlign w:val="center"/>
            <w:hideMark/>
          </w:tcPr>
          <w:p w14:paraId="77C28A9A" w14:textId="77777777" w:rsidR="00140829" w:rsidRPr="00EB086D" w:rsidRDefault="00140829" w:rsidP="008070AF">
            <w:pPr>
              <w:pStyle w:val="TableText"/>
              <w:spacing w:before="40" w:after="30"/>
              <w:jc w:val="right"/>
              <w:rPr>
                <w:rFonts w:eastAsia="Times New Roman"/>
              </w:rPr>
            </w:pPr>
            <w:r w:rsidRPr="00EB086D">
              <w:t>9.07</w:t>
            </w:r>
          </w:p>
        </w:tc>
        <w:tc>
          <w:tcPr>
            <w:tcW w:w="1886" w:type="dxa"/>
            <w:noWrap/>
            <w:tcMar>
              <w:left w:w="85" w:type="dxa"/>
              <w:right w:w="85" w:type="dxa"/>
            </w:tcMar>
            <w:vAlign w:val="center"/>
            <w:hideMark/>
          </w:tcPr>
          <w:p w14:paraId="7D4C267C" w14:textId="77777777" w:rsidR="00140829" w:rsidRPr="00EB086D" w:rsidRDefault="00140829" w:rsidP="008070AF">
            <w:pPr>
              <w:pStyle w:val="TableText"/>
              <w:spacing w:before="40" w:after="30"/>
              <w:jc w:val="right"/>
              <w:rPr>
                <w:rFonts w:eastAsia="Times New Roman"/>
              </w:rPr>
            </w:pPr>
            <w:r w:rsidRPr="00EB086D">
              <w:t>6.79</w:t>
            </w:r>
          </w:p>
        </w:tc>
        <w:tc>
          <w:tcPr>
            <w:tcW w:w="1842" w:type="dxa"/>
            <w:noWrap/>
            <w:tcMar>
              <w:left w:w="85" w:type="dxa"/>
              <w:right w:w="85" w:type="dxa"/>
            </w:tcMar>
            <w:vAlign w:val="center"/>
            <w:hideMark/>
          </w:tcPr>
          <w:p w14:paraId="6D6D5CA7" w14:textId="77777777" w:rsidR="00140829" w:rsidRPr="00EB086D" w:rsidRDefault="00140829" w:rsidP="008070AF">
            <w:pPr>
              <w:pStyle w:val="TableText"/>
              <w:spacing w:before="40" w:after="30"/>
              <w:jc w:val="right"/>
              <w:rPr>
                <w:rFonts w:eastAsia="Times New Roman"/>
              </w:rPr>
            </w:pPr>
            <w:r w:rsidRPr="00EB086D">
              <w:t>2.28</w:t>
            </w:r>
          </w:p>
        </w:tc>
      </w:tr>
      <w:tr w:rsidR="00140829" w:rsidRPr="00EB086D" w14:paraId="6BA1A37B" w14:textId="77777777" w:rsidTr="00F44B29">
        <w:trPr>
          <w:trHeight w:val="300"/>
        </w:trPr>
        <w:tc>
          <w:tcPr>
            <w:tcW w:w="2977" w:type="dxa"/>
            <w:noWrap/>
            <w:tcMar>
              <w:left w:w="85" w:type="dxa"/>
              <w:right w:w="85" w:type="dxa"/>
            </w:tcMar>
            <w:vAlign w:val="center"/>
            <w:hideMark/>
          </w:tcPr>
          <w:p w14:paraId="678C33B0" w14:textId="3157BC23" w:rsidR="00140829" w:rsidRPr="00EB086D" w:rsidRDefault="008D731A" w:rsidP="008070AF">
            <w:pPr>
              <w:pStyle w:val="TableText"/>
              <w:spacing w:before="40" w:after="30"/>
              <w:rPr>
                <w:rFonts w:eastAsia="Times New Roman"/>
              </w:rPr>
            </w:pPr>
            <w:r w:rsidRPr="00EB086D">
              <w:t>Breeding mature cows</w:t>
            </w:r>
          </w:p>
        </w:tc>
        <w:tc>
          <w:tcPr>
            <w:tcW w:w="825" w:type="dxa"/>
            <w:noWrap/>
            <w:tcMar>
              <w:left w:w="85" w:type="dxa"/>
              <w:right w:w="85" w:type="dxa"/>
            </w:tcMar>
            <w:vAlign w:val="center"/>
            <w:hideMark/>
          </w:tcPr>
          <w:p w14:paraId="08A7E3C6" w14:textId="77777777" w:rsidR="00140829" w:rsidRPr="00EB086D" w:rsidRDefault="00140829" w:rsidP="00370A0C">
            <w:pPr>
              <w:pStyle w:val="TableText"/>
              <w:spacing w:before="40" w:after="30"/>
              <w:jc w:val="center"/>
              <w:rPr>
                <w:rFonts w:eastAsia="Times New Roman"/>
              </w:rPr>
            </w:pPr>
            <w:r w:rsidRPr="00EB086D">
              <w:t>Oct</w:t>
            </w:r>
          </w:p>
        </w:tc>
        <w:tc>
          <w:tcPr>
            <w:tcW w:w="1542" w:type="dxa"/>
            <w:noWrap/>
            <w:tcMar>
              <w:left w:w="85" w:type="dxa"/>
              <w:right w:w="85" w:type="dxa"/>
            </w:tcMar>
            <w:vAlign w:val="center"/>
            <w:hideMark/>
          </w:tcPr>
          <w:p w14:paraId="2BD9C792" w14:textId="77777777" w:rsidR="00140829" w:rsidRPr="00EB086D" w:rsidRDefault="00140829" w:rsidP="008070AF">
            <w:pPr>
              <w:pStyle w:val="TableText"/>
              <w:spacing w:before="40" w:after="30"/>
              <w:jc w:val="right"/>
              <w:rPr>
                <w:rFonts w:eastAsia="Times New Roman"/>
              </w:rPr>
            </w:pPr>
            <w:r w:rsidRPr="00EB086D">
              <w:t>8.14</w:t>
            </w:r>
          </w:p>
        </w:tc>
        <w:tc>
          <w:tcPr>
            <w:tcW w:w="1886" w:type="dxa"/>
            <w:noWrap/>
            <w:tcMar>
              <w:left w:w="85" w:type="dxa"/>
              <w:right w:w="85" w:type="dxa"/>
            </w:tcMar>
            <w:vAlign w:val="center"/>
            <w:hideMark/>
          </w:tcPr>
          <w:p w14:paraId="5CC9FF0F" w14:textId="77777777" w:rsidR="00140829" w:rsidRPr="00EB086D" w:rsidRDefault="00140829" w:rsidP="008070AF">
            <w:pPr>
              <w:pStyle w:val="TableText"/>
              <w:spacing w:before="40" w:after="30"/>
              <w:jc w:val="right"/>
              <w:rPr>
                <w:rFonts w:eastAsia="Times New Roman"/>
              </w:rPr>
            </w:pPr>
            <w:r w:rsidRPr="00EB086D">
              <w:t>6.09</w:t>
            </w:r>
          </w:p>
        </w:tc>
        <w:tc>
          <w:tcPr>
            <w:tcW w:w="1842" w:type="dxa"/>
            <w:noWrap/>
            <w:tcMar>
              <w:left w:w="85" w:type="dxa"/>
              <w:right w:w="85" w:type="dxa"/>
            </w:tcMar>
            <w:vAlign w:val="center"/>
            <w:hideMark/>
          </w:tcPr>
          <w:p w14:paraId="4C4AC62E" w14:textId="77777777" w:rsidR="00140829" w:rsidRPr="00EB086D" w:rsidRDefault="00140829" w:rsidP="008070AF">
            <w:pPr>
              <w:pStyle w:val="TableText"/>
              <w:spacing w:before="40" w:after="30"/>
              <w:jc w:val="right"/>
              <w:rPr>
                <w:rFonts w:eastAsia="Times New Roman"/>
              </w:rPr>
            </w:pPr>
            <w:r w:rsidRPr="00EB086D">
              <w:t>2.04</w:t>
            </w:r>
          </w:p>
        </w:tc>
      </w:tr>
      <w:tr w:rsidR="00140829" w:rsidRPr="00EB086D" w14:paraId="65E276B1" w14:textId="77777777" w:rsidTr="00F44B29">
        <w:trPr>
          <w:trHeight w:val="300"/>
        </w:trPr>
        <w:tc>
          <w:tcPr>
            <w:tcW w:w="2977" w:type="dxa"/>
            <w:noWrap/>
            <w:tcMar>
              <w:left w:w="85" w:type="dxa"/>
              <w:right w:w="85" w:type="dxa"/>
            </w:tcMar>
            <w:vAlign w:val="center"/>
            <w:hideMark/>
          </w:tcPr>
          <w:p w14:paraId="33099E8B" w14:textId="67721313" w:rsidR="00140829" w:rsidRPr="00EB086D" w:rsidRDefault="008D731A" w:rsidP="008070AF">
            <w:pPr>
              <w:pStyle w:val="TableText"/>
              <w:spacing w:before="40" w:after="30"/>
              <w:rPr>
                <w:rFonts w:eastAsia="Times New Roman"/>
              </w:rPr>
            </w:pPr>
            <w:r w:rsidRPr="00EB086D">
              <w:t>Breeding mature cows</w:t>
            </w:r>
          </w:p>
        </w:tc>
        <w:tc>
          <w:tcPr>
            <w:tcW w:w="825" w:type="dxa"/>
            <w:noWrap/>
            <w:tcMar>
              <w:left w:w="85" w:type="dxa"/>
              <w:right w:w="85" w:type="dxa"/>
            </w:tcMar>
            <w:vAlign w:val="center"/>
            <w:hideMark/>
          </w:tcPr>
          <w:p w14:paraId="131413E3" w14:textId="77777777" w:rsidR="00140829" w:rsidRPr="00EB086D" w:rsidRDefault="00140829" w:rsidP="00370A0C">
            <w:pPr>
              <w:pStyle w:val="TableText"/>
              <w:spacing w:before="40" w:after="30"/>
              <w:jc w:val="center"/>
              <w:rPr>
                <w:rFonts w:eastAsia="Times New Roman"/>
              </w:rPr>
            </w:pPr>
            <w:r w:rsidRPr="00EB086D">
              <w:t>Nov</w:t>
            </w:r>
          </w:p>
        </w:tc>
        <w:tc>
          <w:tcPr>
            <w:tcW w:w="1542" w:type="dxa"/>
            <w:noWrap/>
            <w:tcMar>
              <w:left w:w="85" w:type="dxa"/>
              <w:right w:w="85" w:type="dxa"/>
            </w:tcMar>
            <w:vAlign w:val="center"/>
            <w:hideMark/>
          </w:tcPr>
          <w:p w14:paraId="044BB9B2" w14:textId="77777777" w:rsidR="00140829" w:rsidRPr="00EB086D" w:rsidRDefault="00140829" w:rsidP="008070AF">
            <w:pPr>
              <w:pStyle w:val="TableText"/>
              <w:spacing w:before="40" w:after="30"/>
              <w:jc w:val="right"/>
              <w:rPr>
                <w:rFonts w:eastAsia="Times New Roman"/>
              </w:rPr>
            </w:pPr>
            <w:r w:rsidRPr="00EB086D">
              <w:t>8</w:t>
            </w:r>
          </w:p>
        </w:tc>
        <w:tc>
          <w:tcPr>
            <w:tcW w:w="1886" w:type="dxa"/>
            <w:noWrap/>
            <w:tcMar>
              <w:left w:w="85" w:type="dxa"/>
              <w:right w:w="85" w:type="dxa"/>
            </w:tcMar>
            <w:vAlign w:val="center"/>
            <w:hideMark/>
          </w:tcPr>
          <w:p w14:paraId="681F870D" w14:textId="77777777" w:rsidR="00140829" w:rsidRPr="00EB086D" w:rsidRDefault="00140829" w:rsidP="008070AF">
            <w:pPr>
              <w:pStyle w:val="TableText"/>
              <w:spacing w:before="40" w:after="30"/>
              <w:jc w:val="right"/>
              <w:rPr>
                <w:rFonts w:eastAsia="Times New Roman"/>
              </w:rPr>
            </w:pPr>
            <w:r w:rsidRPr="00EB086D">
              <w:t>5.99</w:t>
            </w:r>
          </w:p>
        </w:tc>
        <w:tc>
          <w:tcPr>
            <w:tcW w:w="1842" w:type="dxa"/>
            <w:noWrap/>
            <w:tcMar>
              <w:left w:w="85" w:type="dxa"/>
              <w:right w:w="85" w:type="dxa"/>
            </w:tcMar>
            <w:vAlign w:val="center"/>
            <w:hideMark/>
          </w:tcPr>
          <w:p w14:paraId="1C8CF011" w14:textId="77777777" w:rsidR="00140829" w:rsidRPr="00EB086D" w:rsidRDefault="00140829" w:rsidP="008070AF">
            <w:pPr>
              <w:pStyle w:val="TableText"/>
              <w:spacing w:before="40" w:after="30"/>
              <w:jc w:val="right"/>
              <w:rPr>
                <w:rFonts w:eastAsia="Times New Roman"/>
              </w:rPr>
            </w:pPr>
            <w:r w:rsidRPr="00EB086D">
              <w:t>2.01</w:t>
            </w:r>
          </w:p>
        </w:tc>
      </w:tr>
      <w:tr w:rsidR="00140829" w:rsidRPr="00EB086D" w14:paraId="61092E12" w14:textId="77777777" w:rsidTr="00F44B29">
        <w:trPr>
          <w:trHeight w:val="300"/>
        </w:trPr>
        <w:tc>
          <w:tcPr>
            <w:tcW w:w="2977" w:type="dxa"/>
            <w:noWrap/>
            <w:tcMar>
              <w:left w:w="85" w:type="dxa"/>
              <w:right w:w="85" w:type="dxa"/>
            </w:tcMar>
            <w:vAlign w:val="center"/>
            <w:hideMark/>
          </w:tcPr>
          <w:p w14:paraId="3BF05F2F" w14:textId="669B093F" w:rsidR="00140829" w:rsidRPr="00EB086D" w:rsidRDefault="008D731A" w:rsidP="008070AF">
            <w:pPr>
              <w:pStyle w:val="TableText"/>
              <w:spacing w:before="40" w:after="30"/>
              <w:rPr>
                <w:rFonts w:eastAsia="Times New Roman"/>
              </w:rPr>
            </w:pPr>
            <w:r w:rsidRPr="00EB086D">
              <w:t>Breeding mature cows</w:t>
            </w:r>
          </w:p>
        </w:tc>
        <w:tc>
          <w:tcPr>
            <w:tcW w:w="825" w:type="dxa"/>
            <w:noWrap/>
            <w:tcMar>
              <w:left w:w="85" w:type="dxa"/>
              <w:right w:w="85" w:type="dxa"/>
            </w:tcMar>
            <w:vAlign w:val="center"/>
            <w:hideMark/>
          </w:tcPr>
          <w:p w14:paraId="0F8063B8" w14:textId="77777777" w:rsidR="00140829" w:rsidRPr="00EB086D" w:rsidRDefault="00140829" w:rsidP="00370A0C">
            <w:pPr>
              <w:pStyle w:val="TableText"/>
              <w:spacing w:before="40" w:after="30"/>
              <w:jc w:val="center"/>
              <w:rPr>
                <w:rFonts w:eastAsia="Times New Roman"/>
              </w:rPr>
            </w:pPr>
            <w:r w:rsidRPr="00EB086D">
              <w:t>Dec</w:t>
            </w:r>
          </w:p>
        </w:tc>
        <w:tc>
          <w:tcPr>
            <w:tcW w:w="1542" w:type="dxa"/>
            <w:noWrap/>
            <w:tcMar>
              <w:left w:w="85" w:type="dxa"/>
              <w:right w:w="85" w:type="dxa"/>
            </w:tcMar>
            <w:vAlign w:val="center"/>
            <w:hideMark/>
          </w:tcPr>
          <w:p w14:paraId="4B7E54EC" w14:textId="77777777" w:rsidR="00140829" w:rsidRPr="00EB086D" w:rsidRDefault="00140829" w:rsidP="008070AF">
            <w:pPr>
              <w:pStyle w:val="TableText"/>
              <w:spacing w:before="40" w:after="30"/>
              <w:jc w:val="right"/>
              <w:rPr>
                <w:rFonts w:eastAsia="Times New Roman"/>
              </w:rPr>
            </w:pPr>
            <w:r w:rsidRPr="00EB086D">
              <w:t>8.3</w:t>
            </w:r>
          </w:p>
        </w:tc>
        <w:tc>
          <w:tcPr>
            <w:tcW w:w="1886" w:type="dxa"/>
            <w:noWrap/>
            <w:tcMar>
              <w:left w:w="85" w:type="dxa"/>
              <w:right w:w="85" w:type="dxa"/>
            </w:tcMar>
            <w:vAlign w:val="center"/>
            <w:hideMark/>
          </w:tcPr>
          <w:p w14:paraId="488CBBB9" w14:textId="77777777" w:rsidR="00140829" w:rsidRPr="00EB086D" w:rsidRDefault="00140829" w:rsidP="008070AF">
            <w:pPr>
              <w:pStyle w:val="TableText"/>
              <w:spacing w:before="40" w:after="30"/>
              <w:jc w:val="right"/>
              <w:rPr>
                <w:rFonts w:eastAsia="Times New Roman"/>
              </w:rPr>
            </w:pPr>
            <w:r w:rsidRPr="00EB086D">
              <w:t>6.21</w:t>
            </w:r>
          </w:p>
        </w:tc>
        <w:tc>
          <w:tcPr>
            <w:tcW w:w="1842" w:type="dxa"/>
            <w:noWrap/>
            <w:tcMar>
              <w:left w:w="85" w:type="dxa"/>
              <w:right w:w="85" w:type="dxa"/>
            </w:tcMar>
            <w:vAlign w:val="center"/>
            <w:hideMark/>
          </w:tcPr>
          <w:p w14:paraId="5A0A87D0" w14:textId="77777777" w:rsidR="00140829" w:rsidRPr="00EB086D" w:rsidRDefault="00140829" w:rsidP="008070AF">
            <w:pPr>
              <w:pStyle w:val="TableText"/>
              <w:spacing w:before="40" w:after="30"/>
              <w:jc w:val="right"/>
              <w:rPr>
                <w:rFonts w:eastAsia="Times New Roman"/>
              </w:rPr>
            </w:pPr>
            <w:r w:rsidRPr="00EB086D">
              <w:t>2.08</w:t>
            </w:r>
          </w:p>
        </w:tc>
      </w:tr>
    </w:tbl>
    <w:p w14:paraId="38395DE1" w14:textId="2FFFF18F" w:rsidR="00140829" w:rsidRPr="00EB086D" w:rsidRDefault="00140829" w:rsidP="00140829">
      <w:pPr>
        <w:pStyle w:val="Note"/>
        <w:rPr>
          <w:rFonts w:eastAsia="Times New Roman"/>
        </w:rPr>
      </w:pPr>
      <w:r w:rsidRPr="00EB086D">
        <w:rPr>
          <w:rFonts w:eastAsia="Times New Roman"/>
        </w:rPr>
        <w:t>‡ Applied an average of Jun–Aug and Jan–Mar.</w:t>
      </w:r>
    </w:p>
    <w:p w14:paraId="69DAFF6C" w14:textId="4A49A79B" w:rsidR="00E76D4D" w:rsidRPr="00F70D0F" w:rsidRDefault="00E76D4D" w:rsidP="00E76D4D">
      <w:pPr>
        <w:pStyle w:val="Note"/>
        <w:spacing w:before="0"/>
      </w:pPr>
      <w:r w:rsidRPr="00EB086D">
        <w:t>Source: Pickering</w:t>
      </w:r>
      <w:r w:rsidRPr="00EB086D">
        <w:rPr>
          <w:color w:val="2B579A"/>
          <w:shd w:val="clear" w:color="auto" w:fill="E6E6E6"/>
        </w:rPr>
        <w:fldChar w:fldCharType="begin"/>
      </w:r>
      <w:r w:rsidRPr="00EB086D">
        <w:instrText xml:space="preserve"> ADDIN EN.CITE &lt;EndNote&gt;&lt;Cite AuthorYear="1"&gt;&lt;Author&gt;Pickering&lt;/Author&gt;&lt;Year&gt;2022&lt;/Year&gt;&lt;RecNum&gt;7946&lt;/RecNum&gt;&lt;DisplayText&gt;Pickering, Gibbs [3]&lt;/DisplayText&gt;&lt;record&gt;&lt;rec-number&gt;7946&lt;/rec-number&gt;&lt;foreign-keys&gt;&lt;key app="EN" db-id="r05efrrao0vptmepve9pszzrpwvd2r5zxvrs" timestamp="1652991436"&gt;7946&lt;/key&gt;&lt;/foreign-keys&gt;&lt;ref-type name="Report"&gt;27&lt;/ref-type&gt;&lt;contributors&gt;&lt;authors&gt;&lt;author&gt;Pickering, A.&lt;/author&gt;&lt;author&gt;Gibbs, J.&lt;/author&gt;&lt;author&gt;Wear, S.&lt;/author&gt;&lt;author&gt;Fick, J.M.&lt;/author&gt;&lt;author&gt;Tomlin, H.&lt;/author&gt;&lt;/authors&gt;&lt;tertiary-authors&gt;&lt;author&gt;Ministry for Pirmary Industries&lt;/author&gt;&lt;/tertiary-authors&gt;&lt;/contributors&gt;&lt;titles&gt;&lt;title&gt;Methodology for calculation of New Zealand&amp;apos;s agricultural greenhouse gas emissions&lt;/title&gt;&lt;/titles&gt;&lt;pages&gt;223&lt;/pages&gt;&lt;dates&gt;&lt;year&gt;2022&lt;/year&gt;&lt;/dates&gt;&lt;pub-location&gt;Wellington, New Zealand&lt;/pub-location&gt;&lt;publisher&gt;Ministry for Pirmary Industries&lt;/publisher&gt;&lt;urls&gt;&lt;related-urls&gt;&lt;url&gt;https://www.mpi.govt.nz/dmsdocument/13906-Detailed-methodologies-for-agricultural-greenhouse-gas-emission-calculation-&lt;/url&gt;&lt;/related-urls&gt;&lt;/urls&gt;&lt;access-date&gt;20 May 2022&lt;/access-date&gt;&lt;/record&gt;&lt;/Cite&gt;&lt;/EndNote&gt;</w:instrText>
      </w:r>
      <w:r w:rsidRPr="00EB086D">
        <w:rPr>
          <w:color w:val="2B579A"/>
          <w:shd w:val="clear" w:color="auto" w:fill="E6E6E6"/>
        </w:rPr>
        <w:fldChar w:fldCharType="separate"/>
      </w:r>
      <w:r w:rsidRPr="00EB086D">
        <w:t xml:space="preserve"> et al, 2022</w:t>
      </w:r>
      <w:r w:rsidRPr="00EB086D">
        <w:rPr>
          <w:color w:val="2B579A"/>
          <w:shd w:val="clear" w:color="auto" w:fill="E6E6E6"/>
        </w:rPr>
        <w:fldChar w:fldCharType="end"/>
      </w:r>
    </w:p>
    <w:p w14:paraId="0248F698" w14:textId="77777777" w:rsidR="00EE6464" w:rsidRPr="00EB086D" w:rsidRDefault="00EE6464" w:rsidP="00EE6464">
      <w:pPr>
        <w:pStyle w:val="Heading3"/>
      </w:pPr>
      <w:r w:rsidRPr="00EB086D">
        <w:t>Sheep</w:t>
      </w:r>
    </w:p>
    <w:p w14:paraId="5854ABC8" w14:textId="1FE05D89" w:rsidR="00F54042" w:rsidRPr="00EB086D" w:rsidRDefault="00EE6464" w:rsidP="005959FF">
      <w:pPr>
        <w:pStyle w:val="Tableheading"/>
      </w:pPr>
      <w:bookmarkStart w:id="34" w:name="_Toc201580325"/>
      <w:r w:rsidRPr="00EB086D">
        <w:rPr>
          <w:bCs/>
        </w:rPr>
        <w:t xml:space="preserve">Table </w:t>
      </w:r>
      <w:r w:rsidR="00F54042" w:rsidRPr="00EB086D">
        <w:rPr>
          <w:bCs/>
        </w:rPr>
        <w:t>A.</w:t>
      </w:r>
      <w:r w:rsidRPr="00EB086D">
        <w:rPr>
          <w:bCs/>
        </w:rPr>
        <w:t>3</w:t>
      </w:r>
      <w:r w:rsidR="00F54042" w:rsidRPr="00EB086D">
        <w:rPr>
          <w:bCs/>
        </w:rPr>
        <w:t>:</w:t>
      </w:r>
      <w:r w:rsidRPr="00EB086D">
        <w:t xml:space="preserve"> </w:t>
      </w:r>
      <w:r w:rsidR="005959FF" w:rsidRPr="00EB086D">
        <w:tab/>
      </w:r>
      <w:r w:rsidR="00935FF2" w:rsidRPr="00EB086D">
        <w:t>Nitrogen (</w:t>
      </w:r>
      <w:r w:rsidRPr="00EB086D">
        <w:t>N</w:t>
      </w:r>
      <w:r w:rsidR="00935FF2" w:rsidRPr="00EB086D">
        <w:t>)</w:t>
      </w:r>
      <w:r w:rsidRPr="00EB086D">
        <w:t xml:space="preserve"> excretion rates for different age classes of sheep (2021–22)</w:t>
      </w:r>
      <w:bookmarkEnd w:id="34"/>
    </w:p>
    <w:p w14:paraId="4428E50F" w14:textId="6B301776" w:rsidR="00EE6464" w:rsidRPr="00EB086D" w:rsidRDefault="00EE6464" w:rsidP="006C2954">
      <w:pPr>
        <w:pStyle w:val="Note"/>
      </w:pPr>
      <w:r w:rsidRPr="00EB086D">
        <w:t>Note</w:t>
      </w:r>
      <w:r w:rsidR="00E479A5" w:rsidRPr="00EB086D">
        <w:t>:</w:t>
      </w:r>
      <w:r w:rsidRPr="00EB086D">
        <w:t xml:space="preserve"> </w:t>
      </w:r>
      <w:r w:rsidR="00E479A5" w:rsidRPr="00EB086D">
        <w:t>E</w:t>
      </w:r>
      <w:r w:rsidRPr="00EB086D">
        <w:t xml:space="preserve">stimated values are in italics with the method indicated in a footnote to the </w:t>
      </w:r>
      <w:r w:rsidR="00935FF2" w:rsidRPr="00EB086D">
        <w:t>t</w:t>
      </w:r>
      <w:r w:rsidRPr="00EB086D">
        <w:t>able.</w:t>
      </w:r>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552"/>
        <w:gridCol w:w="850"/>
        <w:gridCol w:w="1648"/>
        <w:gridCol w:w="1728"/>
        <w:gridCol w:w="1727"/>
      </w:tblGrid>
      <w:tr w:rsidR="002260C6" w:rsidRPr="00EB086D" w14:paraId="3AE94199" w14:textId="77777777" w:rsidTr="00F44B29">
        <w:trPr>
          <w:tblHeader/>
        </w:trPr>
        <w:tc>
          <w:tcPr>
            <w:tcW w:w="2552" w:type="dxa"/>
            <w:shd w:val="clear" w:color="auto" w:fill="1B556B" w:themeFill="text2"/>
            <w:noWrap/>
            <w:vAlign w:val="bottom"/>
          </w:tcPr>
          <w:p w14:paraId="6FE840FF" w14:textId="77777777" w:rsidR="00EE6464" w:rsidRPr="00EB086D" w:rsidRDefault="00EE6464" w:rsidP="00791C55">
            <w:pPr>
              <w:pStyle w:val="TableTextbold"/>
              <w:spacing w:before="40" w:after="40"/>
              <w:rPr>
                <w:rFonts w:eastAsia="Times New Roman"/>
                <w:color w:val="FFFFFF" w:themeColor="background1"/>
              </w:rPr>
            </w:pPr>
            <w:r w:rsidRPr="00EB086D">
              <w:rPr>
                <w:rFonts w:eastAsia="Times New Roman"/>
                <w:color w:val="FFFFFF" w:themeColor="background1"/>
              </w:rPr>
              <w:t>Class</w:t>
            </w:r>
          </w:p>
        </w:tc>
        <w:tc>
          <w:tcPr>
            <w:tcW w:w="850" w:type="dxa"/>
            <w:shd w:val="clear" w:color="auto" w:fill="1B556B" w:themeFill="text2"/>
            <w:noWrap/>
            <w:vAlign w:val="bottom"/>
          </w:tcPr>
          <w:p w14:paraId="3C127198" w14:textId="77777777" w:rsidR="00EE6464" w:rsidRPr="00EB086D" w:rsidRDefault="00EE6464" w:rsidP="00C246D0">
            <w:pPr>
              <w:pStyle w:val="TableTextbold"/>
              <w:spacing w:before="40" w:after="40"/>
              <w:jc w:val="center"/>
              <w:rPr>
                <w:rFonts w:eastAsia="Times New Roman"/>
                <w:color w:val="FFFFFF" w:themeColor="background1"/>
              </w:rPr>
            </w:pPr>
            <w:r w:rsidRPr="00EB086D">
              <w:rPr>
                <w:rFonts w:eastAsia="Times New Roman"/>
                <w:color w:val="FFFFFF" w:themeColor="background1"/>
              </w:rPr>
              <w:t>Month</w:t>
            </w:r>
          </w:p>
        </w:tc>
        <w:tc>
          <w:tcPr>
            <w:tcW w:w="1648" w:type="dxa"/>
            <w:shd w:val="clear" w:color="auto" w:fill="1B556B" w:themeFill="text2"/>
            <w:noWrap/>
            <w:vAlign w:val="bottom"/>
          </w:tcPr>
          <w:p w14:paraId="2A9CB0E8" w14:textId="0ABD2126" w:rsidR="00EE6464" w:rsidRPr="00EB086D" w:rsidRDefault="00EE6464" w:rsidP="00791C55">
            <w:pPr>
              <w:pStyle w:val="TableTextbold"/>
              <w:spacing w:before="40" w:after="40"/>
              <w:jc w:val="right"/>
              <w:rPr>
                <w:rFonts w:eastAsia="Times New Roman"/>
                <w:color w:val="FFFFFF" w:themeColor="background1"/>
              </w:rPr>
            </w:pPr>
            <w:r w:rsidRPr="00EB086D">
              <w:rPr>
                <w:rFonts w:eastAsia="Times New Roman"/>
                <w:color w:val="FFFFFF" w:themeColor="background1"/>
              </w:rPr>
              <w:t xml:space="preserve">Total </w:t>
            </w:r>
            <w:r w:rsidR="00935FF2" w:rsidRPr="00EB086D">
              <w:rPr>
                <w:rFonts w:eastAsia="Times New Roman"/>
                <w:color w:val="FFFFFF" w:themeColor="background1"/>
              </w:rPr>
              <w:t>e</w:t>
            </w:r>
            <w:r w:rsidRPr="00EB086D">
              <w:rPr>
                <w:rFonts w:eastAsia="Times New Roman"/>
                <w:color w:val="FFFFFF" w:themeColor="background1"/>
              </w:rPr>
              <w:t xml:space="preserve">xcreta </w:t>
            </w:r>
            <w:r w:rsidR="009A4EE6" w:rsidRPr="00EB086D">
              <w:rPr>
                <w:rFonts w:eastAsia="Times New Roman"/>
                <w:color w:val="FFFFFF" w:themeColor="background1"/>
              </w:rPr>
              <w:br/>
            </w:r>
            <w:r w:rsidRPr="00EB086D">
              <w:rPr>
                <w:rFonts w:eastAsia="Times New Roman"/>
                <w:color w:val="FFFFFF" w:themeColor="background1"/>
              </w:rPr>
              <w:t>kg N/head</w:t>
            </w:r>
            <w:r w:rsidR="00935FF2" w:rsidRPr="00EB086D">
              <w:rPr>
                <w:rFonts w:eastAsia="Times New Roman"/>
                <w:color w:val="FFFFFF" w:themeColor="background1"/>
              </w:rPr>
              <w:t>/</w:t>
            </w:r>
            <w:r w:rsidRPr="00EB086D">
              <w:rPr>
                <w:rFonts w:eastAsia="Times New Roman"/>
                <w:color w:val="FFFFFF" w:themeColor="background1"/>
              </w:rPr>
              <w:t>month</w:t>
            </w:r>
          </w:p>
        </w:tc>
        <w:tc>
          <w:tcPr>
            <w:tcW w:w="1728" w:type="dxa"/>
            <w:shd w:val="clear" w:color="auto" w:fill="1B556B" w:themeFill="text2"/>
            <w:noWrap/>
            <w:vAlign w:val="bottom"/>
          </w:tcPr>
          <w:p w14:paraId="583B8235" w14:textId="0A9BC25B" w:rsidR="00EE6464" w:rsidRPr="00EB086D" w:rsidRDefault="00EE6464" w:rsidP="00791C55">
            <w:pPr>
              <w:pStyle w:val="TableTextbold"/>
              <w:spacing w:before="40" w:after="40"/>
              <w:jc w:val="right"/>
              <w:rPr>
                <w:rFonts w:eastAsia="Times New Roman"/>
                <w:color w:val="FFFFFF" w:themeColor="background1"/>
              </w:rPr>
            </w:pPr>
            <w:r w:rsidRPr="00EB086D">
              <w:rPr>
                <w:rFonts w:eastAsia="Times New Roman"/>
                <w:color w:val="FFFFFF" w:themeColor="background1"/>
              </w:rPr>
              <w:t xml:space="preserve">Nitrogen </w:t>
            </w:r>
            <w:r w:rsidR="00935FF2" w:rsidRPr="00EB086D">
              <w:rPr>
                <w:rFonts w:eastAsia="Times New Roman"/>
                <w:color w:val="FFFFFF" w:themeColor="background1"/>
              </w:rPr>
              <w:t>e</w:t>
            </w:r>
            <w:r w:rsidRPr="00EB086D">
              <w:rPr>
                <w:rFonts w:eastAsia="Times New Roman"/>
                <w:color w:val="FFFFFF" w:themeColor="background1"/>
              </w:rPr>
              <w:t xml:space="preserve">xcreted </w:t>
            </w:r>
            <w:r w:rsidR="00935FF2" w:rsidRPr="00EB086D">
              <w:rPr>
                <w:rFonts w:eastAsia="Times New Roman"/>
                <w:color w:val="FFFFFF" w:themeColor="background1"/>
              </w:rPr>
              <w:t>i</w:t>
            </w:r>
            <w:r w:rsidRPr="00EB086D">
              <w:rPr>
                <w:rFonts w:eastAsia="Times New Roman"/>
                <w:color w:val="FFFFFF" w:themeColor="background1"/>
              </w:rPr>
              <w:t xml:space="preserve">n </w:t>
            </w:r>
            <w:r w:rsidR="00935FF2" w:rsidRPr="00EB086D">
              <w:rPr>
                <w:rFonts w:eastAsia="Times New Roman"/>
                <w:color w:val="FFFFFF" w:themeColor="background1"/>
              </w:rPr>
              <w:t>u</w:t>
            </w:r>
            <w:r w:rsidRPr="00EB086D">
              <w:rPr>
                <w:rFonts w:eastAsia="Times New Roman"/>
                <w:color w:val="FFFFFF" w:themeColor="background1"/>
              </w:rPr>
              <w:t>rine kg N/head</w:t>
            </w:r>
          </w:p>
        </w:tc>
        <w:tc>
          <w:tcPr>
            <w:tcW w:w="1727" w:type="dxa"/>
            <w:shd w:val="clear" w:color="auto" w:fill="1B556B" w:themeFill="text2"/>
            <w:noWrap/>
            <w:vAlign w:val="bottom"/>
          </w:tcPr>
          <w:p w14:paraId="7DFF017E" w14:textId="1F033532" w:rsidR="00EE6464" w:rsidRPr="00EB086D" w:rsidRDefault="00EE6464" w:rsidP="00791C55">
            <w:pPr>
              <w:pStyle w:val="TableTextbold"/>
              <w:spacing w:before="40" w:after="40"/>
              <w:jc w:val="right"/>
              <w:rPr>
                <w:rFonts w:eastAsia="Times New Roman"/>
                <w:color w:val="FFFFFF" w:themeColor="background1"/>
              </w:rPr>
            </w:pPr>
            <w:r w:rsidRPr="00EB086D">
              <w:rPr>
                <w:rFonts w:eastAsia="Times New Roman"/>
                <w:color w:val="FFFFFF" w:themeColor="background1"/>
              </w:rPr>
              <w:t xml:space="preserve">Nitrogen </w:t>
            </w:r>
            <w:r w:rsidR="00C246D0" w:rsidRPr="00EB086D">
              <w:rPr>
                <w:rFonts w:eastAsia="Times New Roman"/>
                <w:color w:val="FFFFFF" w:themeColor="background1"/>
              </w:rPr>
              <w:t>e</w:t>
            </w:r>
            <w:r w:rsidRPr="00EB086D">
              <w:rPr>
                <w:rFonts w:eastAsia="Times New Roman"/>
                <w:color w:val="FFFFFF" w:themeColor="background1"/>
              </w:rPr>
              <w:t xml:space="preserve">xcreted </w:t>
            </w:r>
            <w:r w:rsidR="00C246D0" w:rsidRPr="00EB086D">
              <w:rPr>
                <w:rFonts w:eastAsia="Times New Roman"/>
                <w:color w:val="FFFFFF" w:themeColor="background1"/>
              </w:rPr>
              <w:t>i</w:t>
            </w:r>
            <w:r w:rsidRPr="00EB086D">
              <w:rPr>
                <w:rFonts w:eastAsia="Times New Roman"/>
                <w:color w:val="FFFFFF" w:themeColor="background1"/>
              </w:rPr>
              <w:t xml:space="preserve">n </w:t>
            </w:r>
            <w:r w:rsidR="00C246D0" w:rsidRPr="00EB086D">
              <w:rPr>
                <w:rFonts w:eastAsia="Times New Roman"/>
                <w:color w:val="FFFFFF" w:themeColor="background1"/>
              </w:rPr>
              <w:t>f</w:t>
            </w:r>
            <w:r w:rsidRPr="00EB086D">
              <w:rPr>
                <w:rFonts w:eastAsia="Times New Roman"/>
                <w:color w:val="FFFFFF" w:themeColor="background1"/>
              </w:rPr>
              <w:t>aeces kg N/head</w:t>
            </w:r>
          </w:p>
        </w:tc>
      </w:tr>
      <w:tr w:rsidR="002260C6" w:rsidRPr="00EB086D" w14:paraId="444A19E1" w14:textId="77777777" w:rsidTr="00F44B29">
        <w:tc>
          <w:tcPr>
            <w:tcW w:w="2552" w:type="dxa"/>
            <w:noWrap/>
            <w:vAlign w:val="center"/>
            <w:hideMark/>
          </w:tcPr>
          <w:p w14:paraId="21866A1E" w14:textId="0278316F"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3CA1CB14" w14:textId="77777777" w:rsidR="00EE6464" w:rsidRPr="00EB086D" w:rsidRDefault="00EE6464" w:rsidP="00C246D0">
            <w:pPr>
              <w:pStyle w:val="TableText"/>
              <w:spacing w:before="40" w:after="40"/>
              <w:jc w:val="center"/>
              <w:rPr>
                <w:rFonts w:eastAsia="Times New Roman"/>
              </w:rPr>
            </w:pPr>
            <w:r w:rsidRPr="00EB086D">
              <w:t>Jan</w:t>
            </w:r>
          </w:p>
        </w:tc>
        <w:tc>
          <w:tcPr>
            <w:tcW w:w="1648" w:type="dxa"/>
            <w:noWrap/>
            <w:vAlign w:val="bottom"/>
            <w:hideMark/>
          </w:tcPr>
          <w:p w14:paraId="25F8915D" w14:textId="77777777" w:rsidR="00EE6464" w:rsidRPr="00EB086D" w:rsidRDefault="00EE6464" w:rsidP="00791C55">
            <w:pPr>
              <w:pStyle w:val="TableText"/>
              <w:spacing w:before="40" w:after="40"/>
              <w:jc w:val="right"/>
              <w:rPr>
                <w:rFonts w:eastAsia="Times New Roman"/>
              </w:rPr>
            </w:pPr>
            <w:r w:rsidRPr="00EB086D">
              <w:t>0.987</w:t>
            </w:r>
          </w:p>
        </w:tc>
        <w:tc>
          <w:tcPr>
            <w:tcW w:w="1728" w:type="dxa"/>
            <w:noWrap/>
            <w:vAlign w:val="center"/>
            <w:hideMark/>
          </w:tcPr>
          <w:p w14:paraId="4BED611F" w14:textId="77777777" w:rsidR="00EE6464" w:rsidRPr="00EB086D" w:rsidRDefault="00EE6464" w:rsidP="00791C55">
            <w:pPr>
              <w:pStyle w:val="TableText"/>
              <w:spacing w:before="40" w:after="40"/>
              <w:jc w:val="right"/>
              <w:rPr>
                <w:rFonts w:eastAsia="Times New Roman"/>
              </w:rPr>
            </w:pPr>
            <w:r w:rsidRPr="00EB086D">
              <w:t>0.694</w:t>
            </w:r>
          </w:p>
        </w:tc>
        <w:tc>
          <w:tcPr>
            <w:tcW w:w="1727" w:type="dxa"/>
            <w:noWrap/>
            <w:vAlign w:val="center"/>
            <w:hideMark/>
          </w:tcPr>
          <w:p w14:paraId="6CB3AEE9" w14:textId="77777777" w:rsidR="00EE6464" w:rsidRPr="00EB086D" w:rsidRDefault="00EE6464" w:rsidP="00791C55">
            <w:pPr>
              <w:pStyle w:val="TableText"/>
              <w:spacing w:before="40" w:after="40"/>
              <w:jc w:val="right"/>
              <w:rPr>
                <w:rFonts w:eastAsia="Times New Roman"/>
              </w:rPr>
            </w:pPr>
            <w:r w:rsidRPr="00EB086D">
              <w:rPr>
                <w:i/>
                <w:iCs/>
              </w:rPr>
              <w:t>0.294</w:t>
            </w:r>
            <w:r w:rsidRPr="00EB086D">
              <w:t>§</w:t>
            </w:r>
          </w:p>
        </w:tc>
      </w:tr>
      <w:tr w:rsidR="002260C6" w:rsidRPr="00EB086D" w14:paraId="68C044E2" w14:textId="77777777" w:rsidTr="00F44B29">
        <w:tc>
          <w:tcPr>
            <w:tcW w:w="2552" w:type="dxa"/>
            <w:noWrap/>
            <w:vAlign w:val="center"/>
            <w:hideMark/>
          </w:tcPr>
          <w:p w14:paraId="69CFA2AE" w14:textId="0D5E48BC"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5DA0D429" w14:textId="77777777" w:rsidR="00EE6464" w:rsidRPr="00EB086D" w:rsidRDefault="00EE6464" w:rsidP="00C246D0">
            <w:pPr>
              <w:pStyle w:val="TableText"/>
              <w:spacing w:before="40" w:after="40"/>
              <w:jc w:val="center"/>
              <w:rPr>
                <w:rFonts w:eastAsia="Times New Roman"/>
              </w:rPr>
            </w:pPr>
            <w:r w:rsidRPr="00EB086D">
              <w:t>Feb</w:t>
            </w:r>
          </w:p>
        </w:tc>
        <w:tc>
          <w:tcPr>
            <w:tcW w:w="1648" w:type="dxa"/>
            <w:noWrap/>
            <w:vAlign w:val="bottom"/>
            <w:hideMark/>
          </w:tcPr>
          <w:p w14:paraId="7DF818C2" w14:textId="77777777" w:rsidR="00EE6464" w:rsidRPr="00EB086D" w:rsidRDefault="00EE6464" w:rsidP="00791C55">
            <w:pPr>
              <w:pStyle w:val="TableText"/>
              <w:spacing w:before="40" w:after="40"/>
              <w:jc w:val="right"/>
              <w:rPr>
                <w:rFonts w:eastAsia="Times New Roman"/>
              </w:rPr>
            </w:pPr>
            <w:r w:rsidRPr="00EB086D">
              <w:t>0.698</w:t>
            </w:r>
          </w:p>
        </w:tc>
        <w:tc>
          <w:tcPr>
            <w:tcW w:w="1728" w:type="dxa"/>
            <w:noWrap/>
            <w:vAlign w:val="center"/>
            <w:hideMark/>
          </w:tcPr>
          <w:p w14:paraId="31DAD1F3" w14:textId="77777777" w:rsidR="00EE6464" w:rsidRPr="00EB086D" w:rsidRDefault="00EE6464" w:rsidP="00791C55">
            <w:pPr>
              <w:pStyle w:val="TableText"/>
              <w:spacing w:before="40" w:after="40"/>
              <w:jc w:val="right"/>
              <w:rPr>
                <w:rFonts w:eastAsia="Times New Roman"/>
              </w:rPr>
            </w:pPr>
            <w:r w:rsidRPr="00EB086D">
              <w:t>0.49</w:t>
            </w:r>
          </w:p>
        </w:tc>
        <w:tc>
          <w:tcPr>
            <w:tcW w:w="1727" w:type="dxa"/>
            <w:noWrap/>
            <w:vAlign w:val="center"/>
            <w:hideMark/>
          </w:tcPr>
          <w:p w14:paraId="32B51A57" w14:textId="77777777" w:rsidR="00EE6464" w:rsidRPr="00EB086D" w:rsidRDefault="00EE6464" w:rsidP="00791C55">
            <w:pPr>
              <w:pStyle w:val="TableText"/>
              <w:spacing w:before="40" w:after="40"/>
              <w:jc w:val="right"/>
              <w:rPr>
                <w:rFonts w:eastAsia="Times New Roman"/>
              </w:rPr>
            </w:pPr>
            <w:r w:rsidRPr="00EB086D">
              <w:rPr>
                <w:i/>
                <w:iCs/>
              </w:rPr>
              <w:t>0.207</w:t>
            </w:r>
            <w:r w:rsidRPr="00EB086D">
              <w:t>§</w:t>
            </w:r>
          </w:p>
        </w:tc>
      </w:tr>
      <w:tr w:rsidR="002260C6" w:rsidRPr="00EB086D" w14:paraId="27581E3F" w14:textId="77777777" w:rsidTr="00F44B29">
        <w:tc>
          <w:tcPr>
            <w:tcW w:w="2552" w:type="dxa"/>
            <w:noWrap/>
            <w:vAlign w:val="center"/>
            <w:hideMark/>
          </w:tcPr>
          <w:p w14:paraId="331F84AB" w14:textId="5B3AF4E3"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5B31638B" w14:textId="77777777" w:rsidR="00EE6464" w:rsidRPr="00EB086D" w:rsidRDefault="00EE6464" w:rsidP="00C246D0">
            <w:pPr>
              <w:pStyle w:val="TableText"/>
              <w:spacing w:before="40" w:after="40"/>
              <w:jc w:val="center"/>
              <w:rPr>
                <w:rFonts w:eastAsia="Times New Roman"/>
              </w:rPr>
            </w:pPr>
            <w:r w:rsidRPr="00EB086D">
              <w:t>Mar</w:t>
            </w:r>
          </w:p>
        </w:tc>
        <w:tc>
          <w:tcPr>
            <w:tcW w:w="1648" w:type="dxa"/>
            <w:noWrap/>
            <w:vAlign w:val="bottom"/>
            <w:hideMark/>
          </w:tcPr>
          <w:p w14:paraId="10C4BA05" w14:textId="77777777" w:rsidR="00EE6464" w:rsidRPr="00EB086D" w:rsidRDefault="00EE6464" w:rsidP="00791C55">
            <w:pPr>
              <w:pStyle w:val="TableText"/>
              <w:spacing w:before="40" w:after="40"/>
              <w:jc w:val="right"/>
              <w:rPr>
                <w:rFonts w:eastAsia="Times New Roman"/>
              </w:rPr>
            </w:pPr>
            <w:r w:rsidRPr="00EB086D">
              <w:t>0.892</w:t>
            </w:r>
          </w:p>
        </w:tc>
        <w:tc>
          <w:tcPr>
            <w:tcW w:w="1728" w:type="dxa"/>
            <w:noWrap/>
            <w:vAlign w:val="center"/>
            <w:hideMark/>
          </w:tcPr>
          <w:p w14:paraId="66210238" w14:textId="77777777" w:rsidR="00EE6464" w:rsidRPr="00EB086D" w:rsidRDefault="00EE6464" w:rsidP="00791C55">
            <w:pPr>
              <w:pStyle w:val="TableText"/>
              <w:spacing w:before="40" w:after="40"/>
              <w:jc w:val="right"/>
              <w:rPr>
                <w:rFonts w:eastAsia="Times New Roman"/>
              </w:rPr>
            </w:pPr>
            <w:r w:rsidRPr="00EB086D">
              <w:t>0.626</w:t>
            </w:r>
          </w:p>
        </w:tc>
        <w:tc>
          <w:tcPr>
            <w:tcW w:w="1727" w:type="dxa"/>
            <w:noWrap/>
            <w:vAlign w:val="center"/>
            <w:hideMark/>
          </w:tcPr>
          <w:p w14:paraId="1B5F0539" w14:textId="77777777" w:rsidR="00EE6464" w:rsidRPr="00EB086D" w:rsidRDefault="00EE6464" w:rsidP="00791C55">
            <w:pPr>
              <w:pStyle w:val="TableText"/>
              <w:spacing w:before="40" w:after="40"/>
              <w:jc w:val="right"/>
              <w:rPr>
                <w:rFonts w:eastAsia="Times New Roman"/>
              </w:rPr>
            </w:pPr>
            <w:r w:rsidRPr="00EB086D">
              <w:rPr>
                <w:i/>
                <w:iCs/>
              </w:rPr>
              <w:t>0.265§</w:t>
            </w:r>
          </w:p>
        </w:tc>
      </w:tr>
      <w:tr w:rsidR="002260C6" w:rsidRPr="00EB086D" w14:paraId="1111334A" w14:textId="77777777" w:rsidTr="00F44B29">
        <w:tc>
          <w:tcPr>
            <w:tcW w:w="2552" w:type="dxa"/>
            <w:noWrap/>
            <w:vAlign w:val="center"/>
            <w:hideMark/>
          </w:tcPr>
          <w:p w14:paraId="7A8D15C0" w14:textId="24A02F14"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11884FCD" w14:textId="77777777" w:rsidR="00EE6464" w:rsidRPr="00EB086D" w:rsidRDefault="00EE6464" w:rsidP="00C246D0">
            <w:pPr>
              <w:pStyle w:val="TableText"/>
              <w:spacing w:before="40" w:after="40"/>
              <w:jc w:val="center"/>
              <w:rPr>
                <w:rFonts w:eastAsia="Times New Roman"/>
              </w:rPr>
            </w:pPr>
            <w:r w:rsidRPr="00EB086D">
              <w:t>Apr</w:t>
            </w:r>
          </w:p>
        </w:tc>
        <w:tc>
          <w:tcPr>
            <w:tcW w:w="1648" w:type="dxa"/>
            <w:noWrap/>
            <w:vAlign w:val="bottom"/>
            <w:hideMark/>
          </w:tcPr>
          <w:p w14:paraId="356A386D" w14:textId="77777777" w:rsidR="00EE6464" w:rsidRPr="00EB086D" w:rsidRDefault="00EE6464" w:rsidP="00791C55">
            <w:pPr>
              <w:pStyle w:val="TableText"/>
              <w:spacing w:before="40" w:after="40"/>
              <w:jc w:val="right"/>
              <w:rPr>
                <w:rFonts w:eastAsia="Times New Roman"/>
              </w:rPr>
            </w:pPr>
            <w:r w:rsidRPr="00EB086D">
              <w:t>0.857</w:t>
            </w:r>
          </w:p>
        </w:tc>
        <w:tc>
          <w:tcPr>
            <w:tcW w:w="1728" w:type="dxa"/>
            <w:noWrap/>
            <w:vAlign w:val="center"/>
            <w:hideMark/>
          </w:tcPr>
          <w:p w14:paraId="470375FA" w14:textId="77777777" w:rsidR="00EE6464" w:rsidRPr="00EB086D" w:rsidRDefault="00EE6464" w:rsidP="00791C55">
            <w:pPr>
              <w:pStyle w:val="TableText"/>
              <w:spacing w:before="40" w:after="40"/>
              <w:jc w:val="right"/>
              <w:rPr>
                <w:rFonts w:eastAsia="Times New Roman"/>
              </w:rPr>
            </w:pPr>
            <w:r w:rsidRPr="00EB086D">
              <w:t>0.602</w:t>
            </w:r>
          </w:p>
        </w:tc>
        <w:tc>
          <w:tcPr>
            <w:tcW w:w="1727" w:type="dxa"/>
            <w:noWrap/>
            <w:vAlign w:val="center"/>
            <w:hideMark/>
          </w:tcPr>
          <w:p w14:paraId="6AD1E37D" w14:textId="77777777" w:rsidR="00EE6464" w:rsidRPr="00EB086D" w:rsidRDefault="00EE6464" w:rsidP="00791C55">
            <w:pPr>
              <w:pStyle w:val="TableText"/>
              <w:spacing w:before="40" w:after="40"/>
              <w:jc w:val="right"/>
              <w:rPr>
                <w:rFonts w:eastAsia="Times New Roman"/>
              </w:rPr>
            </w:pPr>
            <w:r w:rsidRPr="00EB086D">
              <w:rPr>
                <w:i/>
                <w:iCs/>
              </w:rPr>
              <w:t>0.255§</w:t>
            </w:r>
          </w:p>
        </w:tc>
      </w:tr>
      <w:tr w:rsidR="002260C6" w:rsidRPr="00EB086D" w14:paraId="0AEC4AF9" w14:textId="77777777" w:rsidTr="00F44B29">
        <w:tc>
          <w:tcPr>
            <w:tcW w:w="2552" w:type="dxa"/>
            <w:noWrap/>
            <w:vAlign w:val="center"/>
            <w:hideMark/>
          </w:tcPr>
          <w:p w14:paraId="5BE9618B" w14:textId="5B30CB24"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234FEC29" w14:textId="77777777" w:rsidR="00EE6464" w:rsidRPr="00EB086D" w:rsidRDefault="00EE6464" w:rsidP="00C246D0">
            <w:pPr>
              <w:pStyle w:val="TableText"/>
              <w:spacing w:before="40" w:after="40"/>
              <w:jc w:val="center"/>
              <w:rPr>
                <w:rFonts w:eastAsia="Times New Roman"/>
              </w:rPr>
            </w:pPr>
            <w:r w:rsidRPr="00EB086D">
              <w:t>May</w:t>
            </w:r>
          </w:p>
        </w:tc>
        <w:tc>
          <w:tcPr>
            <w:tcW w:w="1648" w:type="dxa"/>
            <w:noWrap/>
            <w:vAlign w:val="bottom"/>
            <w:hideMark/>
          </w:tcPr>
          <w:p w14:paraId="4C23B27E" w14:textId="77777777" w:rsidR="00EE6464" w:rsidRPr="00EB086D" w:rsidRDefault="00EE6464" w:rsidP="00791C55">
            <w:pPr>
              <w:pStyle w:val="TableText"/>
              <w:spacing w:before="40" w:after="40"/>
              <w:jc w:val="right"/>
              <w:rPr>
                <w:rFonts w:eastAsia="Times New Roman"/>
              </w:rPr>
            </w:pPr>
            <w:r w:rsidRPr="00EB086D">
              <w:t>0.927</w:t>
            </w:r>
          </w:p>
        </w:tc>
        <w:tc>
          <w:tcPr>
            <w:tcW w:w="1728" w:type="dxa"/>
            <w:noWrap/>
            <w:vAlign w:val="center"/>
            <w:hideMark/>
          </w:tcPr>
          <w:p w14:paraId="10835E33" w14:textId="77777777" w:rsidR="00EE6464" w:rsidRPr="00EB086D" w:rsidRDefault="00EE6464" w:rsidP="00791C55">
            <w:pPr>
              <w:pStyle w:val="TableText"/>
              <w:spacing w:before="40" w:after="40"/>
              <w:jc w:val="right"/>
              <w:rPr>
                <w:rFonts w:eastAsia="Times New Roman"/>
              </w:rPr>
            </w:pPr>
            <w:r w:rsidRPr="00EB086D">
              <w:t>0.651</w:t>
            </w:r>
          </w:p>
        </w:tc>
        <w:tc>
          <w:tcPr>
            <w:tcW w:w="1727" w:type="dxa"/>
            <w:noWrap/>
            <w:vAlign w:val="center"/>
            <w:hideMark/>
          </w:tcPr>
          <w:p w14:paraId="1AC17683" w14:textId="77777777" w:rsidR="00EE6464" w:rsidRPr="00EB086D" w:rsidRDefault="00EE6464" w:rsidP="00791C55">
            <w:pPr>
              <w:pStyle w:val="TableText"/>
              <w:spacing w:before="40" w:after="40"/>
              <w:jc w:val="right"/>
              <w:rPr>
                <w:rFonts w:eastAsia="Times New Roman"/>
              </w:rPr>
            </w:pPr>
            <w:r w:rsidRPr="00EB086D">
              <w:rPr>
                <w:i/>
                <w:iCs/>
              </w:rPr>
              <w:t>0.276§</w:t>
            </w:r>
          </w:p>
        </w:tc>
      </w:tr>
      <w:tr w:rsidR="002260C6" w:rsidRPr="00EB086D" w14:paraId="1912462E" w14:textId="77777777" w:rsidTr="00F44B29">
        <w:tc>
          <w:tcPr>
            <w:tcW w:w="2552" w:type="dxa"/>
            <w:noWrap/>
            <w:vAlign w:val="center"/>
            <w:hideMark/>
          </w:tcPr>
          <w:p w14:paraId="2604DB98" w14:textId="3B91A244"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23692558" w14:textId="77777777" w:rsidR="00EE6464" w:rsidRPr="00EB086D" w:rsidRDefault="00EE6464" w:rsidP="00C246D0">
            <w:pPr>
              <w:pStyle w:val="TableText"/>
              <w:spacing w:before="40" w:after="40"/>
              <w:jc w:val="center"/>
              <w:rPr>
                <w:rFonts w:eastAsia="Times New Roman"/>
              </w:rPr>
            </w:pPr>
            <w:r w:rsidRPr="00EB086D">
              <w:t>Jun</w:t>
            </w:r>
          </w:p>
        </w:tc>
        <w:tc>
          <w:tcPr>
            <w:tcW w:w="1648" w:type="dxa"/>
            <w:noWrap/>
            <w:vAlign w:val="bottom"/>
            <w:hideMark/>
          </w:tcPr>
          <w:p w14:paraId="13CA739E" w14:textId="77777777" w:rsidR="00EE6464" w:rsidRPr="00EB086D" w:rsidRDefault="00EE6464" w:rsidP="00791C55">
            <w:pPr>
              <w:pStyle w:val="TableText"/>
              <w:spacing w:before="40" w:after="40"/>
              <w:jc w:val="right"/>
              <w:rPr>
                <w:rFonts w:eastAsia="Times New Roman"/>
              </w:rPr>
            </w:pPr>
            <w:r w:rsidRPr="00EB086D">
              <w:t>0.893</w:t>
            </w:r>
          </w:p>
        </w:tc>
        <w:tc>
          <w:tcPr>
            <w:tcW w:w="1728" w:type="dxa"/>
            <w:noWrap/>
            <w:vAlign w:val="center"/>
            <w:hideMark/>
          </w:tcPr>
          <w:p w14:paraId="58C23549" w14:textId="77777777" w:rsidR="00EE6464" w:rsidRPr="00EB086D" w:rsidRDefault="00EE6464" w:rsidP="00791C55">
            <w:pPr>
              <w:pStyle w:val="TableText"/>
              <w:spacing w:before="40" w:after="40"/>
              <w:jc w:val="right"/>
              <w:rPr>
                <w:rFonts w:eastAsia="Times New Roman"/>
              </w:rPr>
            </w:pPr>
            <w:r w:rsidRPr="00EB086D">
              <w:t>0.627</w:t>
            </w:r>
          </w:p>
        </w:tc>
        <w:tc>
          <w:tcPr>
            <w:tcW w:w="1727" w:type="dxa"/>
            <w:noWrap/>
            <w:vAlign w:val="center"/>
            <w:hideMark/>
          </w:tcPr>
          <w:p w14:paraId="2D8316E6" w14:textId="77777777" w:rsidR="00EE6464" w:rsidRPr="00EB086D" w:rsidRDefault="00EE6464" w:rsidP="00791C55">
            <w:pPr>
              <w:pStyle w:val="TableText"/>
              <w:spacing w:before="40" w:after="40"/>
              <w:jc w:val="right"/>
              <w:rPr>
                <w:rFonts w:eastAsia="Times New Roman"/>
              </w:rPr>
            </w:pPr>
            <w:r w:rsidRPr="00EB086D">
              <w:rPr>
                <w:i/>
                <w:iCs/>
              </w:rPr>
              <w:t>0.266§</w:t>
            </w:r>
          </w:p>
        </w:tc>
      </w:tr>
      <w:tr w:rsidR="002260C6" w:rsidRPr="00EB086D" w14:paraId="1E382685" w14:textId="77777777" w:rsidTr="00F44B29">
        <w:tc>
          <w:tcPr>
            <w:tcW w:w="2552" w:type="dxa"/>
            <w:noWrap/>
            <w:vAlign w:val="center"/>
            <w:hideMark/>
          </w:tcPr>
          <w:p w14:paraId="6D1B1745" w14:textId="054201EE"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435893A0" w14:textId="77777777" w:rsidR="00EE6464" w:rsidRPr="00EB086D" w:rsidRDefault="00EE6464" w:rsidP="00C246D0">
            <w:pPr>
              <w:pStyle w:val="TableText"/>
              <w:spacing w:before="40" w:after="40"/>
              <w:jc w:val="center"/>
              <w:rPr>
                <w:rFonts w:eastAsia="Times New Roman"/>
              </w:rPr>
            </w:pPr>
            <w:r w:rsidRPr="00EB086D">
              <w:t>Jul</w:t>
            </w:r>
          </w:p>
        </w:tc>
        <w:tc>
          <w:tcPr>
            <w:tcW w:w="1648" w:type="dxa"/>
            <w:noWrap/>
            <w:vAlign w:val="center"/>
            <w:hideMark/>
          </w:tcPr>
          <w:p w14:paraId="382427C8" w14:textId="77777777" w:rsidR="00EE6464" w:rsidRPr="00EB086D" w:rsidRDefault="00EE6464" w:rsidP="00791C55">
            <w:pPr>
              <w:pStyle w:val="TableText"/>
              <w:spacing w:before="40" w:after="40"/>
              <w:jc w:val="right"/>
              <w:rPr>
                <w:rFonts w:eastAsia="Times New Roman"/>
              </w:rPr>
            </w:pPr>
            <w:r w:rsidRPr="00EB086D">
              <w:t>1.094</w:t>
            </w:r>
          </w:p>
        </w:tc>
        <w:tc>
          <w:tcPr>
            <w:tcW w:w="1728" w:type="dxa"/>
            <w:noWrap/>
            <w:vAlign w:val="center"/>
            <w:hideMark/>
          </w:tcPr>
          <w:p w14:paraId="5E170882" w14:textId="77777777" w:rsidR="00EE6464" w:rsidRPr="00EB086D" w:rsidRDefault="00EE6464" w:rsidP="00791C55">
            <w:pPr>
              <w:pStyle w:val="TableText"/>
              <w:spacing w:before="40" w:after="40"/>
              <w:jc w:val="right"/>
              <w:rPr>
                <w:rFonts w:eastAsia="Times New Roman"/>
              </w:rPr>
            </w:pPr>
            <w:r w:rsidRPr="00EB086D">
              <w:t>0.769</w:t>
            </w:r>
          </w:p>
        </w:tc>
        <w:tc>
          <w:tcPr>
            <w:tcW w:w="1727" w:type="dxa"/>
            <w:noWrap/>
            <w:vAlign w:val="center"/>
            <w:hideMark/>
          </w:tcPr>
          <w:p w14:paraId="34AE4FCC" w14:textId="77777777" w:rsidR="00EE6464" w:rsidRPr="00EB086D" w:rsidRDefault="00EE6464" w:rsidP="00791C55">
            <w:pPr>
              <w:pStyle w:val="TableText"/>
              <w:spacing w:before="40" w:after="40"/>
              <w:jc w:val="right"/>
              <w:rPr>
                <w:rFonts w:eastAsia="Times New Roman"/>
              </w:rPr>
            </w:pPr>
            <w:r w:rsidRPr="00EB086D">
              <w:rPr>
                <w:i/>
                <w:iCs/>
              </w:rPr>
              <w:t>0.326§</w:t>
            </w:r>
          </w:p>
        </w:tc>
      </w:tr>
      <w:tr w:rsidR="002260C6" w:rsidRPr="00EB086D" w14:paraId="0680ADBA" w14:textId="77777777" w:rsidTr="00F44B29">
        <w:tc>
          <w:tcPr>
            <w:tcW w:w="2552" w:type="dxa"/>
            <w:noWrap/>
            <w:vAlign w:val="center"/>
            <w:hideMark/>
          </w:tcPr>
          <w:p w14:paraId="6B2A74E3" w14:textId="469E7E26"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56D3079F" w14:textId="77777777" w:rsidR="00EE6464" w:rsidRPr="00EB086D" w:rsidRDefault="00EE6464" w:rsidP="00C246D0">
            <w:pPr>
              <w:pStyle w:val="TableText"/>
              <w:spacing w:before="40" w:after="40"/>
              <w:jc w:val="center"/>
              <w:rPr>
                <w:rFonts w:eastAsia="Times New Roman"/>
              </w:rPr>
            </w:pPr>
            <w:r w:rsidRPr="00EB086D">
              <w:t>Aug</w:t>
            </w:r>
          </w:p>
        </w:tc>
        <w:tc>
          <w:tcPr>
            <w:tcW w:w="1648" w:type="dxa"/>
            <w:noWrap/>
            <w:vAlign w:val="bottom"/>
            <w:hideMark/>
          </w:tcPr>
          <w:p w14:paraId="78D852F9" w14:textId="77777777" w:rsidR="00EE6464" w:rsidRPr="00EB086D" w:rsidRDefault="00EE6464" w:rsidP="00791C55">
            <w:pPr>
              <w:pStyle w:val="TableText"/>
              <w:spacing w:before="40" w:after="40"/>
              <w:jc w:val="right"/>
              <w:rPr>
                <w:rFonts w:eastAsia="Times New Roman"/>
              </w:rPr>
            </w:pPr>
            <w:r w:rsidRPr="00EB086D">
              <w:t>1.392</w:t>
            </w:r>
          </w:p>
        </w:tc>
        <w:tc>
          <w:tcPr>
            <w:tcW w:w="1728" w:type="dxa"/>
            <w:noWrap/>
            <w:vAlign w:val="center"/>
            <w:hideMark/>
          </w:tcPr>
          <w:p w14:paraId="1DF41019" w14:textId="77777777" w:rsidR="00EE6464" w:rsidRPr="00EB086D" w:rsidRDefault="00EE6464" w:rsidP="00791C55">
            <w:pPr>
              <w:pStyle w:val="TableText"/>
              <w:spacing w:before="40" w:after="40"/>
              <w:jc w:val="right"/>
              <w:rPr>
                <w:rFonts w:eastAsia="Times New Roman"/>
              </w:rPr>
            </w:pPr>
            <w:r w:rsidRPr="00EB086D">
              <w:t>0.978</w:t>
            </w:r>
          </w:p>
        </w:tc>
        <w:tc>
          <w:tcPr>
            <w:tcW w:w="1727" w:type="dxa"/>
            <w:noWrap/>
            <w:vAlign w:val="center"/>
            <w:hideMark/>
          </w:tcPr>
          <w:p w14:paraId="371A4974" w14:textId="77777777" w:rsidR="00EE6464" w:rsidRPr="00EB086D" w:rsidRDefault="00EE6464" w:rsidP="00791C55">
            <w:pPr>
              <w:pStyle w:val="TableText"/>
              <w:spacing w:before="40" w:after="40"/>
              <w:jc w:val="right"/>
              <w:rPr>
                <w:rFonts w:eastAsia="Times New Roman"/>
              </w:rPr>
            </w:pPr>
            <w:r w:rsidRPr="00EB086D">
              <w:rPr>
                <w:i/>
                <w:iCs/>
              </w:rPr>
              <w:t>0.414§</w:t>
            </w:r>
          </w:p>
        </w:tc>
      </w:tr>
      <w:tr w:rsidR="002260C6" w:rsidRPr="00EB086D" w14:paraId="21C3E910" w14:textId="77777777" w:rsidTr="00F44B29">
        <w:tc>
          <w:tcPr>
            <w:tcW w:w="2552" w:type="dxa"/>
            <w:noWrap/>
            <w:vAlign w:val="center"/>
            <w:hideMark/>
          </w:tcPr>
          <w:p w14:paraId="11957018" w14:textId="29C9EF4E"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2CFA130D" w14:textId="77777777" w:rsidR="00EE6464" w:rsidRPr="00EB086D" w:rsidRDefault="00EE6464" w:rsidP="00C246D0">
            <w:pPr>
              <w:pStyle w:val="TableText"/>
              <w:spacing w:before="40" w:after="40"/>
              <w:jc w:val="center"/>
              <w:rPr>
                <w:rFonts w:eastAsia="Times New Roman"/>
              </w:rPr>
            </w:pPr>
            <w:r w:rsidRPr="00EB086D">
              <w:t>Sep</w:t>
            </w:r>
          </w:p>
        </w:tc>
        <w:tc>
          <w:tcPr>
            <w:tcW w:w="1648" w:type="dxa"/>
            <w:noWrap/>
            <w:vAlign w:val="bottom"/>
            <w:hideMark/>
          </w:tcPr>
          <w:p w14:paraId="10B99465" w14:textId="77777777" w:rsidR="00EE6464" w:rsidRPr="00EB086D" w:rsidRDefault="00EE6464" w:rsidP="00791C55">
            <w:pPr>
              <w:pStyle w:val="TableText"/>
              <w:spacing w:before="40" w:after="40"/>
              <w:jc w:val="right"/>
              <w:rPr>
                <w:rFonts w:eastAsia="Times New Roman"/>
              </w:rPr>
            </w:pPr>
            <w:r w:rsidRPr="00EB086D">
              <w:t>1.971</w:t>
            </w:r>
          </w:p>
        </w:tc>
        <w:tc>
          <w:tcPr>
            <w:tcW w:w="1728" w:type="dxa"/>
            <w:noWrap/>
            <w:vAlign w:val="center"/>
            <w:hideMark/>
          </w:tcPr>
          <w:p w14:paraId="3A7EA2C9" w14:textId="77777777" w:rsidR="00EE6464" w:rsidRPr="00EB086D" w:rsidRDefault="00EE6464" w:rsidP="00791C55">
            <w:pPr>
              <w:pStyle w:val="TableText"/>
              <w:spacing w:before="40" w:after="40"/>
              <w:jc w:val="right"/>
              <w:rPr>
                <w:rFonts w:eastAsia="Times New Roman"/>
              </w:rPr>
            </w:pPr>
            <w:r w:rsidRPr="00EB086D">
              <w:t>1.385</w:t>
            </w:r>
          </w:p>
        </w:tc>
        <w:tc>
          <w:tcPr>
            <w:tcW w:w="1727" w:type="dxa"/>
            <w:noWrap/>
            <w:vAlign w:val="center"/>
            <w:hideMark/>
          </w:tcPr>
          <w:p w14:paraId="2737C66C" w14:textId="77777777" w:rsidR="00EE6464" w:rsidRPr="00EB086D" w:rsidRDefault="00EE6464" w:rsidP="00791C55">
            <w:pPr>
              <w:pStyle w:val="TableText"/>
              <w:spacing w:before="40" w:after="40"/>
              <w:jc w:val="right"/>
              <w:rPr>
                <w:rFonts w:eastAsia="Times New Roman"/>
              </w:rPr>
            </w:pPr>
            <w:r w:rsidRPr="00EB086D">
              <w:rPr>
                <w:i/>
                <w:iCs/>
              </w:rPr>
              <w:t>0.586§</w:t>
            </w:r>
          </w:p>
        </w:tc>
      </w:tr>
      <w:tr w:rsidR="002260C6" w:rsidRPr="00EB086D" w14:paraId="5004DC9F" w14:textId="77777777" w:rsidTr="00F44B29">
        <w:tc>
          <w:tcPr>
            <w:tcW w:w="2552" w:type="dxa"/>
            <w:noWrap/>
            <w:vAlign w:val="center"/>
            <w:hideMark/>
          </w:tcPr>
          <w:p w14:paraId="73D0DDC1" w14:textId="492F4A6C"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2ED8383D" w14:textId="77777777" w:rsidR="00EE6464" w:rsidRPr="00EB086D" w:rsidRDefault="00EE6464" w:rsidP="00C246D0">
            <w:pPr>
              <w:pStyle w:val="TableText"/>
              <w:spacing w:before="40" w:after="40"/>
              <w:jc w:val="center"/>
              <w:rPr>
                <w:rFonts w:eastAsia="Times New Roman"/>
              </w:rPr>
            </w:pPr>
            <w:r w:rsidRPr="00EB086D">
              <w:t>Oct</w:t>
            </w:r>
          </w:p>
        </w:tc>
        <w:tc>
          <w:tcPr>
            <w:tcW w:w="1648" w:type="dxa"/>
            <w:noWrap/>
            <w:vAlign w:val="bottom"/>
            <w:hideMark/>
          </w:tcPr>
          <w:p w14:paraId="37F25134" w14:textId="77777777" w:rsidR="00EE6464" w:rsidRPr="00EB086D" w:rsidRDefault="00EE6464" w:rsidP="00791C55">
            <w:pPr>
              <w:pStyle w:val="TableText"/>
              <w:spacing w:before="40" w:after="40"/>
              <w:jc w:val="right"/>
              <w:rPr>
                <w:rFonts w:eastAsia="Times New Roman"/>
              </w:rPr>
            </w:pPr>
            <w:r w:rsidRPr="00EB086D">
              <w:t>1.417</w:t>
            </w:r>
          </w:p>
        </w:tc>
        <w:tc>
          <w:tcPr>
            <w:tcW w:w="1728" w:type="dxa"/>
            <w:noWrap/>
            <w:vAlign w:val="center"/>
            <w:hideMark/>
          </w:tcPr>
          <w:p w14:paraId="662217F2" w14:textId="77777777" w:rsidR="00EE6464" w:rsidRPr="00EB086D" w:rsidRDefault="00EE6464" w:rsidP="00791C55">
            <w:pPr>
              <w:pStyle w:val="TableText"/>
              <w:spacing w:before="40" w:after="40"/>
              <w:jc w:val="right"/>
              <w:rPr>
                <w:rFonts w:eastAsia="Times New Roman"/>
              </w:rPr>
            </w:pPr>
            <w:r w:rsidRPr="00EB086D">
              <w:t>0.995</w:t>
            </w:r>
          </w:p>
        </w:tc>
        <w:tc>
          <w:tcPr>
            <w:tcW w:w="1727" w:type="dxa"/>
            <w:noWrap/>
            <w:vAlign w:val="center"/>
            <w:hideMark/>
          </w:tcPr>
          <w:p w14:paraId="44FD99DF" w14:textId="77777777" w:rsidR="00EE6464" w:rsidRPr="00EB086D" w:rsidRDefault="00EE6464" w:rsidP="00791C55">
            <w:pPr>
              <w:pStyle w:val="TableText"/>
              <w:spacing w:before="40" w:after="40"/>
              <w:jc w:val="right"/>
              <w:rPr>
                <w:rFonts w:eastAsia="Times New Roman"/>
              </w:rPr>
            </w:pPr>
            <w:r w:rsidRPr="00EB086D">
              <w:rPr>
                <w:i/>
                <w:iCs/>
              </w:rPr>
              <w:t>0.422§</w:t>
            </w:r>
          </w:p>
        </w:tc>
      </w:tr>
      <w:tr w:rsidR="002260C6" w:rsidRPr="00EB086D" w14:paraId="0BD87E17" w14:textId="77777777" w:rsidTr="00F44B29">
        <w:tc>
          <w:tcPr>
            <w:tcW w:w="2552" w:type="dxa"/>
            <w:noWrap/>
            <w:vAlign w:val="center"/>
            <w:hideMark/>
          </w:tcPr>
          <w:p w14:paraId="6590AD15" w14:textId="59D78805"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7A4CD8FD" w14:textId="77777777" w:rsidR="00EE6464" w:rsidRPr="00EB086D" w:rsidRDefault="00EE6464" w:rsidP="00C246D0">
            <w:pPr>
              <w:pStyle w:val="TableText"/>
              <w:spacing w:before="40" w:after="40"/>
              <w:jc w:val="center"/>
              <w:rPr>
                <w:rFonts w:eastAsia="Times New Roman"/>
              </w:rPr>
            </w:pPr>
            <w:r w:rsidRPr="00EB086D">
              <w:t>Nov</w:t>
            </w:r>
          </w:p>
        </w:tc>
        <w:tc>
          <w:tcPr>
            <w:tcW w:w="1648" w:type="dxa"/>
            <w:noWrap/>
            <w:vAlign w:val="bottom"/>
            <w:hideMark/>
          </w:tcPr>
          <w:p w14:paraId="712D645C" w14:textId="77777777" w:rsidR="00EE6464" w:rsidRPr="00EB086D" w:rsidRDefault="00EE6464" w:rsidP="00791C55">
            <w:pPr>
              <w:pStyle w:val="TableText"/>
              <w:spacing w:before="40" w:after="40"/>
              <w:jc w:val="right"/>
              <w:rPr>
                <w:rFonts w:eastAsia="Times New Roman"/>
              </w:rPr>
            </w:pPr>
            <w:r w:rsidRPr="00EB086D">
              <w:t>1.379</w:t>
            </w:r>
          </w:p>
        </w:tc>
        <w:tc>
          <w:tcPr>
            <w:tcW w:w="1728" w:type="dxa"/>
            <w:noWrap/>
            <w:vAlign w:val="center"/>
            <w:hideMark/>
          </w:tcPr>
          <w:p w14:paraId="75700066" w14:textId="77777777" w:rsidR="00EE6464" w:rsidRPr="00EB086D" w:rsidRDefault="00EE6464" w:rsidP="00791C55">
            <w:pPr>
              <w:pStyle w:val="TableText"/>
              <w:spacing w:before="40" w:after="40"/>
              <w:jc w:val="right"/>
              <w:rPr>
                <w:rFonts w:eastAsia="Times New Roman"/>
              </w:rPr>
            </w:pPr>
            <w:r w:rsidRPr="00EB086D">
              <w:t>0.969</w:t>
            </w:r>
          </w:p>
        </w:tc>
        <w:tc>
          <w:tcPr>
            <w:tcW w:w="1727" w:type="dxa"/>
            <w:noWrap/>
            <w:vAlign w:val="center"/>
            <w:hideMark/>
          </w:tcPr>
          <w:p w14:paraId="64CC474F" w14:textId="77777777" w:rsidR="00EE6464" w:rsidRPr="00EB086D" w:rsidRDefault="00EE6464" w:rsidP="00791C55">
            <w:pPr>
              <w:pStyle w:val="TableText"/>
              <w:spacing w:before="40" w:after="40"/>
              <w:jc w:val="right"/>
              <w:rPr>
                <w:rFonts w:eastAsia="Times New Roman"/>
              </w:rPr>
            </w:pPr>
            <w:r w:rsidRPr="00EB086D">
              <w:rPr>
                <w:i/>
                <w:iCs/>
              </w:rPr>
              <w:t>0.41§</w:t>
            </w:r>
          </w:p>
        </w:tc>
      </w:tr>
      <w:tr w:rsidR="002260C6" w:rsidRPr="00EB086D" w14:paraId="145A71B4" w14:textId="77777777" w:rsidTr="00F44B29">
        <w:tc>
          <w:tcPr>
            <w:tcW w:w="2552" w:type="dxa"/>
            <w:noWrap/>
            <w:vAlign w:val="center"/>
            <w:hideMark/>
          </w:tcPr>
          <w:p w14:paraId="0B69EA69" w14:textId="19736D68" w:rsidR="00EE6464" w:rsidRPr="00EB086D" w:rsidRDefault="00F67956" w:rsidP="00791C55">
            <w:pPr>
              <w:pStyle w:val="TableText"/>
              <w:spacing w:before="40" w:after="40"/>
              <w:rPr>
                <w:rFonts w:eastAsia="Times New Roman"/>
              </w:rPr>
            </w:pPr>
            <w:r w:rsidRPr="00EB086D">
              <w:t>Dry ewes</w:t>
            </w:r>
          </w:p>
        </w:tc>
        <w:tc>
          <w:tcPr>
            <w:tcW w:w="850" w:type="dxa"/>
            <w:noWrap/>
            <w:vAlign w:val="center"/>
            <w:hideMark/>
          </w:tcPr>
          <w:p w14:paraId="79527E81" w14:textId="77777777" w:rsidR="00EE6464" w:rsidRPr="00EB086D" w:rsidRDefault="00EE6464" w:rsidP="00C246D0">
            <w:pPr>
              <w:pStyle w:val="TableText"/>
              <w:spacing w:before="40" w:after="40"/>
              <w:jc w:val="center"/>
              <w:rPr>
                <w:rFonts w:eastAsia="Times New Roman"/>
              </w:rPr>
            </w:pPr>
            <w:r w:rsidRPr="00EB086D">
              <w:t>Dec</w:t>
            </w:r>
          </w:p>
        </w:tc>
        <w:tc>
          <w:tcPr>
            <w:tcW w:w="1648" w:type="dxa"/>
            <w:noWrap/>
            <w:vAlign w:val="bottom"/>
            <w:hideMark/>
          </w:tcPr>
          <w:p w14:paraId="6CCC1C30" w14:textId="77777777" w:rsidR="00EE6464" w:rsidRPr="00EB086D" w:rsidRDefault="00EE6464" w:rsidP="00791C55">
            <w:pPr>
              <w:pStyle w:val="TableText"/>
              <w:spacing w:before="40" w:after="40"/>
              <w:jc w:val="right"/>
              <w:rPr>
                <w:rFonts w:eastAsia="Times New Roman"/>
              </w:rPr>
            </w:pPr>
            <w:r w:rsidRPr="00EB086D">
              <w:t>1.44</w:t>
            </w:r>
          </w:p>
        </w:tc>
        <w:tc>
          <w:tcPr>
            <w:tcW w:w="1728" w:type="dxa"/>
            <w:noWrap/>
            <w:vAlign w:val="center"/>
            <w:hideMark/>
          </w:tcPr>
          <w:p w14:paraId="6D624B0E" w14:textId="77777777" w:rsidR="00EE6464" w:rsidRPr="00EB086D" w:rsidRDefault="00EE6464" w:rsidP="00791C55">
            <w:pPr>
              <w:pStyle w:val="TableText"/>
              <w:spacing w:before="40" w:after="40"/>
              <w:jc w:val="right"/>
              <w:rPr>
                <w:rFonts w:eastAsia="Times New Roman"/>
              </w:rPr>
            </w:pPr>
            <w:r w:rsidRPr="00EB086D">
              <w:t>1.012</w:t>
            </w:r>
          </w:p>
        </w:tc>
        <w:tc>
          <w:tcPr>
            <w:tcW w:w="1727" w:type="dxa"/>
            <w:noWrap/>
            <w:vAlign w:val="center"/>
            <w:hideMark/>
          </w:tcPr>
          <w:p w14:paraId="6EE64E65" w14:textId="77777777" w:rsidR="00EE6464" w:rsidRPr="00EB086D" w:rsidRDefault="00EE6464" w:rsidP="00791C55">
            <w:pPr>
              <w:pStyle w:val="TableText"/>
              <w:spacing w:before="40" w:after="40"/>
              <w:jc w:val="right"/>
              <w:rPr>
                <w:rFonts w:eastAsia="Times New Roman"/>
              </w:rPr>
            </w:pPr>
            <w:r w:rsidRPr="00EB086D">
              <w:rPr>
                <w:i/>
                <w:iCs/>
              </w:rPr>
              <w:t>0.429§</w:t>
            </w:r>
          </w:p>
        </w:tc>
      </w:tr>
      <w:tr w:rsidR="002260C6" w:rsidRPr="00EB086D" w14:paraId="0B5C04DC" w14:textId="77777777" w:rsidTr="00F44B29">
        <w:tc>
          <w:tcPr>
            <w:tcW w:w="2552" w:type="dxa"/>
            <w:noWrap/>
            <w:vAlign w:val="center"/>
            <w:hideMark/>
          </w:tcPr>
          <w:p w14:paraId="6CC8C75A" w14:textId="305AAC79" w:rsidR="00EE6464" w:rsidRPr="00EB086D" w:rsidRDefault="00EE6464" w:rsidP="00791C55">
            <w:pPr>
              <w:pStyle w:val="TableText"/>
              <w:spacing w:before="40" w:after="40"/>
              <w:rPr>
                <w:rFonts w:eastAsia="Times New Roman"/>
              </w:rPr>
            </w:pPr>
            <w:r w:rsidRPr="00EB086D">
              <w:t xml:space="preserve">Mature </w:t>
            </w:r>
            <w:r w:rsidR="00F67956" w:rsidRPr="00EB086D">
              <w:t>breeding ewes</w:t>
            </w:r>
          </w:p>
        </w:tc>
        <w:tc>
          <w:tcPr>
            <w:tcW w:w="850" w:type="dxa"/>
            <w:noWrap/>
            <w:vAlign w:val="center"/>
            <w:hideMark/>
          </w:tcPr>
          <w:p w14:paraId="6D94B40A" w14:textId="77777777" w:rsidR="00EE6464" w:rsidRPr="00EB086D" w:rsidRDefault="00EE6464" w:rsidP="00C246D0">
            <w:pPr>
              <w:pStyle w:val="TableText"/>
              <w:spacing w:before="40" w:after="40"/>
              <w:jc w:val="center"/>
              <w:rPr>
                <w:rFonts w:eastAsia="Times New Roman"/>
              </w:rPr>
            </w:pPr>
            <w:r w:rsidRPr="00EB086D">
              <w:t>Jan</w:t>
            </w:r>
          </w:p>
        </w:tc>
        <w:tc>
          <w:tcPr>
            <w:tcW w:w="1648" w:type="dxa"/>
            <w:noWrap/>
            <w:vAlign w:val="center"/>
            <w:hideMark/>
          </w:tcPr>
          <w:p w14:paraId="7CCBD6A5" w14:textId="77777777" w:rsidR="00EE6464" w:rsidRPr="00EB086D" w:rsidRDefault="00EE6464" w:rsidP="00791C55">
            <w:pPr>
              <w:pStyle w:val="TableText"/>
              <w:spacing w:before="40" w:after="40"/>
              <w:jc w:val="right"/>
              <w:rPr>
                <w:rFonts w:eastAsia="Times New Roman"/>
              </w:rPr>
            </w:pPr>
            <w:r w:rsidRPr="00EB086D">
              <w:t>1.229</w:t>
            </w:r>
          </w:p>
        </w:tc>
        <w:tc>
          <w:tcPr>
            <w:tcW w:w="1728" w:type="dxa"/>
            <w:noWrap/>
            <w:vAlign w:val="center"/>
            <w:hideMark/>
          </w:tcPr>
          <w:p w14:paraId="32F67140" w14:textId="77777777" w:rsidR="00EE6464" w:rsidRPr="00EB086D" w:rsidRDefault="00EE6464" w:rsidP="00791C55">
            <w:pPr>
              <w:pStyle w:val="TableText"/>
              <w:spacing w:before="40" w:after="40"/>
              <w:jc w:val="right"/>
              <w:rPr>
                <w:rFonts w:eastAsia="Times New Roman"/>
              </w:rPr>
            </w:pPr>
            <w:r w:rsidRPr="00EB086D">
              <w:t>0.864</w:t>
            </w:r>
          </w:p>
        </w:tc>
        <w:tc>
          <w:tcPr>
            <w:tcW w:w="1727" w:type="dxa"/>
            <w:noWrap/>
            <w:vAlign w:val="center"/>
            <w:hideMark/>
          </w:tcPr>
          <w:p w14:paraId="33638116" w14:textId="77777777" w:rsidR="00EE6464" w:rsidRPr="00EB086D" w:rsidRDefault="00EE6464" w:rsidP="00791C55">
            <w:pPr>
              <w:pStyle w:val="TableText"/>
              <w:spacing w:before="40" w:after="40"/>
              <w:jc w:val="right"/>
              <w:rPr>
                <w:rFonts w:eastAsia="Times New Roman"/>
              </w:rPr>
            </w:pPr>
            <w:r w:rsidRPr="00EB086D">
              <w:t>0.366</w:t>
            </w:r>
          </w:p>
        </w:tc>
      </w:tr>
      <w:tr w:rsidR="002260C6" w:rsidRPr="00EB086D" w14:paraId="39F5A338" w14:textId="77777777" w:rsidTr="00F44B29">
        <w:tc>
          <w:tcPr>
            <w:tcW w:w="2552" w:type="dxa"/>
            <w:noWrap/>
            <w:vAlign w:val="center"/>
            <w:hideMark/>
          </w:tcPr>
          <w:p w14:paraId="6433138F" w14:textId="498E2DC8" w:rsidR="00EE6464" w:rsidRPr="00EB086D" w:rsidRDefault="00F67956" w:rsidP="00791C55">
            <w:pPr>
              <w:pStyle w:val="TableText"/>
              <w:spacing w:before="40" w:after="40"/>
              <w:rPr>
                <w:rFonts w:eastAsia="Times New Roman"/>
              </w:rPr>
            </w:pPr>
            <w:r w:rsidRPr="00EB086D">
              <w:t>Mature breeding ewes</w:t>
            </w:r>
          </w:p>
        </w:tc>
        <w:tc>
          <w:tcPr>
            <w:tcW w:w="850" w:type="dxa"/>
            <w:noWrap/>
            <w:vAlign w:val="center"/>
            <w:hideMark/>
          </w:tcPr>
          <w:p w14:paraId="1682322A" w14:textId="77777777" w:rsidR="00EE6464" w:rsidRPr="00EB086D" w:rsidRDefault="00EE6464" w:rsidP="00C246D0">
            <w:pPr>
              <w:pStyle w:val="TableText"/>
              <w:spacing w:before="40" w:after="40"/>
              <w:jc w:val="center"/>
              <w:rPr>
                <w:rFonts w:eastAsia="Times New Roman"/>
              </w:rPr>
            </w:pPr>
            <w:r w:rsidRPr="00EB086D">
              <w:t>Feb</w:t>
            </w:r>
          </w:p>
        </w:tc>
        <w:tc>
          <w:tcPr>
            <w:tcW w:w="1648" w:type="dxa"/>
            <w:noWrap/>
            <w:vAlign w:val="center"/>
            <w:hideMark/>
          </w:tcPr>
          <w:p w14:paraId="1BCB273D" w14:textId="77777777" w:rsidR="00EE6464" w:rsidRPr="00EB086D" w:rsidRDefault="00EE6464" w:rsidP="00791C55">
            <w:pPr>
              <w:pStyle w:val="TableText"/>
              <w:spacing w:before="40" w:after="40"/>
              <w:jc w:val="right"/>
              <w:rPr>
                <w:rFonts w:eastAsia="Times New Roman"/>
              </w:rPr>
            </w:pPr>
            <w:r w:rsidRPr="00EB086D">
              <w:t>0.869</w:t>
            </w:r>
          </w:p>
        </w:tc>
        <w:tc>
          <w:tcPr>
            <w:tcW w:w="1728" w:type="dxa"/>
            <w:noWrap/>
            <w:vAlign w:val="center"/>
            <w:hideMark/>
          </w:tcPr>
          <w:p w14:paraId="5BAD088E" w14:textId="77777777" w:rsidR="00EE6464" w:rsidRPr="00EB086D" w:rsidRDefault="00EE6464" w:rsidP="00791C55">
            <w:pPr>
              <w:pStyle w:val="TableText"/>
              <w:spacing w:before="40" w:after="40"/>
              <w:jc w:val="right"/>
              <w:rPr>
                <w:rFonts w:eastAsia="Times New Roman"/>
              </w:rPr>
            </w:pPr>
            <w:r w:rsidRPr="00EB086D">
              <w:t>0.61</w:t>
            </w:r>
          </w:p>
        </w:tc>
        <w:tc>
          <w:tcPr>
            <w:tcW w:w="1727" w:type="dxa"/>
            <w:noWrap/>
            <w:vAlign w:val="center"/>
            <w:hideMark/>
          </w:tcPr>
          <w:p w14:paraId="182E0EAC" w14:textId="77777777" w:rsidR="00EE6464" w:rsidRPr="00EB086D" w:rsidRDefault="00EE6464" w:rsidP="00791C55">
            <w:pPr>
              <w:pStyle w:val="TableText"/>
              <w:spacing w:before="40" w:after="40"/>
              <w:jc w:val="right"/>
              <w:rPr>
                <w:rFonts w:eastAsia="Times New Roman"/>
              </w:rPr>
            </w:pPr>
            <w:r w:rsidRPr="00EB086D">
              <w:t>0.258</w:t>
            </w:r>
          </w:p>
        </w:tc>
      </w:tr>
      <w:tr w:rsidR="002260C6" w:rsidRPr="00EB086D" w14:paraId="3C68DF0A" w14:textId="77777777" w:rsidTr="00F44B29">
        <w:tc>
          <w:tcPr>
            <w:tcW w:w="2552" w:type="dxa"/>
            <w:noWrap/>
            <w:vAlign w:val="center"/>
            <w:hideMark/>
          </w:tcPr>
          <w:p w14:paraId="1F8360CE" w14:textId="22499B11" w:rsidR="00EE6464" w:rsidRPr="00EB086D" w:rsidRDefault="00F67956" w:rsidP="00791C55">
            <w:pPr>
              <w:pStyle w:val="TableText"/>
              <w:spacing w:before="40" w:after="40"/>
              <w:rPr>
                <w:rFonts w:eastAsia="Times New Roman"/>
              </w:rPr>
            </w:pPr>
            <w:r w:rsidRPr="00EB086D">
              <w:t>Mature breeding ewes</w:t>
            </w:r>
          </w:p>
        </w:tc>
        <w:tc>
          <w:tcPr>
            <w:tcW w:w="850" w:type="dxa"/>
            <w:noWrap/>
            <w:vAlign w:val="center"/>
            <w:hideMark/>
          </w:tcPr>
          <w:p w14:paraId="0E2580ED" w14:textId="77777777" w:rsidR="00EE6464" w:rsidRPr="00EB086D" w:rsidRDefault="00EE6464" w:rsidP="00C246D0">
            <w:pPr>
              <w:pStyle w:val="TableText"/>
              <w:spacing w:before="40" w:after="40"/>
              <w:jc w:val="center"/>
              <w:rPr>
                <w:rFonts w:eastAsia="Times New Roman"/>
              </w:rPr>
            </w:pPr>
            <w:r w:rsidRPr="00EB086D">
              <w:t>Mar</w:t>
            </w:r>
          </w:p>
        </w:tc>
        <w:tc>
          <w:tcPr>
            <w:tcW w:w="1648" w:type="dxa"/>
            <w:noWrap/>
            <w:vAlign w:val="center"/>
            <w:hideMark/>
          </w:tcPr>
          <w:p w14:paraId="4FCFBF84" w14:textId="77777777" w:rsidR="00EE6464" w:rsidRPr="00EB086D" w:rsidRDefault="00EE6464" w:rsidP="00791C55">
            <w:pPr>
              <w:pStyle w:val="TableText"/>
              <w:spacing w:before="40" w:after="40"/>
              <w:jc w:val="right"/>
              <w:rPr>
                <w:rFonts w:eastAsia="Times New Roman"/>
              </w:rPr>
            </w:pPr>
            <w:r w:rsidRPr="00EB086D">
              <w:t>1.11</w:t>
            </w:r>
          </w:p>
        </w:tc>
        <w:tc>
          <w:tcPr>
            <w:tcW w:w="1728" w:type="dxa"/>
            <w:noWrap/>
            <w:vAlign w:val="center"/>
            <w:hideMark/>
          </w:tcPr>
          <w:p w14:paraId="6FF3065D" w14:textId="77777777" w:rsidR="00EE6464" w:rsidRPr="00EB086D" w:rsidRDefault="00EE6464" w:rsidP="00791C55">
            <w:pPr>
              <w:pStyle w:val="TableText"/>
              <w:spacing w:before="40" w:after="40"/>
              <w:jc w:val="right"/>
              <w:rPr>
                <w:rFonts w:eastAsia="Times New Roman"/>
              </w:rPr>
            </w:pPr>
            <w:r w:rsidRPr="00EB086D">
              <w:t>0.779</w:t>
            </w:r>
          </w:p>
        </w:tc>
        <w:tc>
          <w:tcPr>
            <w:tcW w:w="1727" w:type="dxa"/>
            <w:noWrap/>
            <w:vAlign w:val="center"/>
            <w:hideMark/>
          </w:tcPr>
          <w:p w14:paraId="59480EB3" w14:textId="77777777" w:rsidR="00EE6464" w:rsidRPr="00EB086D" w:rsidRDefault="00EE6464" w:rsidP="00791C55">
            <w:pPr>
              <w:pStyle w:val="TableText"/>
              <w:spacing w:before="40" w:after="40"/>
              <w:jc w:val="right"/>
              <w:rPr>
                <w:rFonts w:eastAsia="Times New Roman"/>
              </w:rPr>
            </w:pPr>
            <w:r w:rsidRPr="00EB086D">
              <w:t>0.33</w:t>
            </w:r>
          </w:p>
        </w:tc>
      </w:tr>
      <w:tr w:rsidR="002260C6" w:rsidRPr="00EB086D" w14:paraId="1C32AA27" w14:textId="77777777" w:rsidTr="00F44B29">
        <w:tc>
          <w:tcPr>
            <w:tcW w:w="2552" w:type="dxa"/>
            <w:noWrap/>
            <w:vAlign w:val="center"/>
            <w:hideMark/>
          </w:tcPr>
          <w:p w14:paraId="1E415FB2" w14:textId="1CE15BB8" w:rsidR="00EE6464" w:rsidRPr="00EB086D" w:rsidRDefault="00F67956" w:rsidP="00791C55">
            <w:pPr>
              <w:pStyle w:val="TableText"/>
              <w:spacing w:before="40" w:after="40"/>
              <w:rPr>
                <w:rFonts w:eastAsia="Times New Roman"/>
              </w:rPr>
            </w:pPr>
            <w:r w:rsidRPr="00EB086D">
              <w:t>Mature breeding ewes</w:t>
            </w:r>
          </w:p>
        </w:tc>
        <w:tc>
          <w:tcPr>
            <w:tcW w:w="850" w:type="dxa"/>
            <w:noWrap/>
            <w:vAlign w:val="center"/>
            <w:hideMark/>
          </w:tcPr>
          <w:p w14:paraId="4D00FA11" w14:textId="77777777" w:rsidR="00EE6464" w:rsidRPr="00EB086D" w:rsidRDefault="00EE6464" w:rsidP="00C246D0">
            <w:pPr>
              <w:pStyle w:val="TableText"/>
              <w:spacing w:before="40" w:after="40"/>
              <w:jc w:val="center"/>
              <w:rPr>
                <w:rFonts w:eastAsia="Times New Roman"/>
              </w:rPr>
            </w:pPr>
            <w:r w:rsidRPr="00EB086D">
              <w:t>Apr</w:t>
            </w:r>
          </w:p>
        </w:tc>
        <w:tc>
          <w:tcPr>
            <w:tcW w:w="1648" w:type="dxa"/>
            <w:noWrap/>
            <w:vAlign w:val="center"/>
            <w:hideMark/>
          </w:tcPr>
          <w:p w14:paraId="3986462D" w14:textId="77777777" w:rsidR="00EE6464" w:rsidRPr="00EB086D" w:rsidRDefault="00EE6464" w:rsidP="00791C55">
            <w:pPr>
              <w:pStyle w:val="TableText"/>
              <w:spacing w:before="40" w:after="40"/>
              <w:jc w:val="right"/>
              <w:rPr>
                <w:rFonts w:eastAsia="Times New Roman"/>
              </w:rPr>
            </w:pPr>
            <w:r w:rsidRPr="00EB086D">
              <w:t>1.067</w:t>
            </w:r>
          </w:p>
        </w:tc>
        <w:tc>
          <w:tcPr>
            <w:tcW w:w="1728" w:type="dxa"/>
            <w:noWrap/>
            <w:vAlign w:val="center"/>
            <w:hideMark/>
          </w:tcPr>
          <w:p w14:paraId="6F3F0AAE" w14:textId="77777777" w:rsidR="00EE6464" w:rsidRPr="00EB086D" w:rsidRDefault="00EE6464" w:rsidP="00791C55">
            <w:pPr>
              <w:pStyle w:val="TableText"/>
              <w:spacing w:before="40" w:after="40"/>
              <w:jc w:val="right"/>
              <w:rPr>
                <w:rFonts w:eastAsia="Times New Roman"/>
              </w:rPr>
            </w:pPr>
            <w:r w:rsidRPr="00EB086D">
              <w:t>0.749</w:t>
            </w:r>
          </w:p>
        </w:tc>
        <w:tc>
          <w:tcPr>
            <w:tcW w:w="1727" w:type="dxa"/>
            <w:noWrap/>
            <w:vAlign w:val="center"/>
            <w:hideMark/>
          </w:tcPr>
          <w:p w14:paraId="6089A959" w14:textId="77777777" w:rsidR="00EE6464" w:rsidRPr="00EB086D" w:rsidRDefault="00EE6464" w:rsidP="00791C55">
            <w:pPr>
              <w:pStyle w:val="TableText"/>
              <w:spacing w:before="40" w:after="40"/>
              <w:jc w:val="right"/>
              <w:rPr>
                <w:rFonts w:eastAsia="Times New Roman"/>
              </w:rPr>
            </w:pPr>
            <w:r w:rsidRPr="00EB086D">
              <w:t>0.317</w:t>
            </w:r>
          </w:p>
        </w:tc>
      </w:tr>
      <w:tr w:rsidR="002260C6" w:rsidRPr="00EB086D" w14:paraId="348584CB" w14:textId="77777777" w:rsidTr="00F44B29">
        <w:tc>
          <w:tcPr>
            <w:tcW w:w="2552" w:type="dxa"/>
            <w:noWrap/>
            <w:vAlign w:val="center"/>
            <w:hideMark/>
          </w:tcPr>
          <w:p w14:paraId="5EB66672" w14:textId="684059CD" w:rsidR="00EE6464" w:rsidRPr="00EB086D" w:rsidRDefault="00F67956" w:rsidP="00791C55">
            <w:pPr>
              <w:pStyle w:val="TableText"/>
              <w:spacing w:before="40" w:after="40"/>
              <w:rPr>
                <w:rFonts w:eastAsia="Times New Roman"/>
              </w:rPr>
            </w:pPr>
            <w:r w:rsidRPr="00EB086D">
              <w:t>Mature breeding ewes</w:t>
            </w:r>
          </w:p>
        </w:tc>
        <w:tc>
          <w:tcPr>
            <w:tcW w:w="850" w:type="dxa"/>
            <w:noWrap/>
            <w:vAlign w:val="center"/>
            <w:hideMark/>
          </w:tcPr>
          <w:p w14:paraId="1684F9CF" w14:textId="77777777" w:rsidR="00EE6464" w:rsidRPr="00EB086D" w:rsidRDefault="00EE6464" w:rsidP="00C246D0">
            <w:pPr>
              <w:pStyle w:val="TableText"/>
              <w:spacing w:before="40" w:after="40"/>
              <w:jc w:val="center"/>
              <w:rPr>
                <w:rFonts w:eastAsia="Times New Roman"/>
              </w:rPr>
            </w:pPr>
            <w:r w:rsidRPr="00EB086D">
              <w:t>May</w:t>
            </w:r>
          </w:p>
        </w:tc>
        <w:tc>
          <w:tcPr>
            <w:tcW w:w="1648" w:type="dxa"/>
            <w:noWrap/>
            <w:vAlign w:val="center"/>
            <w:hideMark/>
          </w:tcPr>
          <w:p w14:paraId="06703E3D" w14:textId="77777777" w:rsidR="00EE6464" w:rsidRPr="00EB086D" w:rsidRDefault="00EE6464" w:rsidP="00791C55">
            <w:pPr>
              <w:pStyle w:val="TableText"/>
              <w:spacing w:before="40" w:after="40"/>
              <w:jc w:val="right"/>
              <w:rPr>
                <w:rFonts w:eastAsia="Times New Roman"/>
              </w:rPr>
            </w:pPr>
            <w:r w:rsidRPr="00EB086D">
              <w:t>1.154</w:t>
            </w:r>
          </w:p>
        </w:tc>
        <w:tc>
          <w:tcPr>
            <w:tcW w:w="1728" w:type="dxa"/>
            <w:noWrap/>
            <w:vAlign w:val="center"/>
            <w:hideMark/>
          </w:tcPr>
          <w:p w14:paraId="1B105AF1" w14:textId="77777777" w:rsidR="00EE6464" w:rsidRPr="00EB086D" w:rsidRDefault="00EE6464" w:rsidP="00791C55">
            <w:pPr>
              <w:pStyle w:val="TableText"/>
              <w:spacing w:before="40" w:after="40"/>
              <w:jc w:val="right"/>
              <w:rPr>
                <w:rFonts w:eastAsia="Times New Roman"/>
              </w:rPr>
            </w:pPr>
            <w:r w:rsidRPr="00EB086D">
              <w:t>0.811</w:t>
            </w:r>
          </w:p>
        </w:tc>
        <w:tc>
          <w:tcPr>
            <w:tcW w:w="1727" w:type="dxa"/>
            <w:noWrap/>
            <w:vAlign w:val="center"/>
            <w:hideMark/>
          </w:tcPr>
          <w:p w14:paraId="5D7D8C8A" w14:textId="77777777" w:rsidR="00EE6464" w:rsidRPr="00EB086D" w:rsidRDefault="00EE6464" w:rsidP="00791C55">
            <w:pPr>
              <w:pStyle w:val="TableText"/>
              <w:spacing w:before="40" w:after="40"/>
              <w:jc w:val="right"/>
              <w:rPr>
                <w:rFonts w:eastAsia="Times New Roman"/>
              </w:rPr>
            </w:pPr>
            <w:r w:rsidRPr="00EB086D">
              <w:t>0.343</w:t>
            </w:r>
          </w:p>
        </w:tc>
      </w:tr>
      <w:tr w:rsidR="002260C6" w:rsidRPr="00EB086D" w14:paraId="3F2BCD5E" w14:textId="77777777" w:rsidTr="00F44B29">
        <w:tc>
          <w:tcPr>
            <w:tcW w:w="2552" w:type="dxa"/>
            <w:noWrap/>
            <w:vAlign w:val="center"/>
            <w:hideMark/>
          </w:tcPr>
          <w:p w14:paraId="0144207D" w14:textId="35F8EC8B" w:rsidR="00EE6464" w:rsidRPr="00EB086D" w:rsidRDefault="00F67956" w:rsidP="00791C55">
            <w:pPr>
              <w:pStyle w:val="TableText"/>
              <w:spacing w:before="40" w:after="40"/>
              <w:rPr>
                <w:rFonts w:eastAsia="Times New Roman"/>
              </w:rPr>
            </w:pPr>
            <w:r w:rsidRPr="00EB086D">
              <w:t>Mature breeding ewes</w:t>
            </w:r>
          </w:p>
        </w:tc>
        <w:tc>
          <w:tcPr>
            <w:tcW w:w="850" w:type="dxa"/>
            <w:noWrap/>
            <w:vAlign w:val="center"/>
            <w:hideMark/>
          </w:tcPr>
          <w:p w14:paraId="2D9F0C7D" w14:textId="77777777" w:rsidR="00EE6464" w:rsidRPr="00EB086D" w:rsidRDefault="00EE6464" w:rsidP="00C246D0">
            <w:pPr>
              <w:pStyle w:val="TableText"/>
              <w:spacing w:before="40" w:after="40"/>
              <w:jc w:val="center"/>
              <w:rPr>
                <w:rFonts w:eastAsia="Times New Roman"/>
              </w:rPr>
            </w:pPr>
            <w:r w:rsidRPr="00EB086D">
              <w:t>Jun</w:t>
            </w:r>
          </w:p>
        </w:tc>
        <w:tc>
          <w:tcPr>
            <w:tcW w:w="1648" w:type="dxa"/>
            <w:noWrap/>
            <w:vAlign w:val="center"/>
            <w:hideMark/>
          </w:tcPr>
          <w:p w14:paraId="49AEF047" w14:textId="77777777" w:rsidR="00EE6464" w:rsidRPr="00EB086D" w:rsidRDefault="00EE6464" w:rsidP="00791C55">
            <w:pPr>
              <w:pStyle w:val="TableText"/>
              <w:spacing w:before="40" w:after="40"/>
              <w:jc w:val="right"/>
              <w:rPr>
                <w:rFonts w:eastAsia="Times New Roman"/>
              </w:rPr>
            </w:pPr>
            <w:r w:rsidRPr="00EB086D">
              <w:t>1.112</w:t>
            </w:r>
          </w:p>
        </w:tc>
        <w:tc>
          <w:tcPr>
            <w:tcW w:w="1728" w:type="dxa"/>
            <w:noWrap/>
            <w:vAlign w:val="center"/>
            <w:hideMark/>
          </w:tcPr>
          <w:p w14:paraId="5744A31A" w14:textId="77777777" w:rsidR="00EE6464" w:rsidRPr="00EB086D" w:rsidRDefault="00EE6464" w:rsidP="00791C55">
            <w:pPr>
              <w:pStyle w:val="TableText"/>
              <w:spacing w:before="40" w:after="40"/>
              <w:jc w:val="right"/>
              <w:rPr>
                <w:rFonts w:eastAsia="Times New Roman"/>
              </w:rPr>
            </w:pPr>
            <w:r w:rsidRPr="00EB086D">
              <w:t>0.781</w:t>
            </w:r>
          </w:p>
        </w:tc>
        <w:tc>
          <w:tcPr>
            <w:tcW w:w="1727" w:type="dxa"/>
            <w:noWrap/>
            <w:vAlign w:val="center"/>
            <w:hideMark/>
          </w:tcPr>
          <w:p w14:paraId="7F3213BA" w14:textId="77777777" w:rsidR="00EE6464" w:rsidRPr="00EB086D" w:rsidRDefault="00EE6464" w:rsidP="00791C55">
            <w:pPr>
              <w:pStyle w:val="TableText"/>
              <w:spacing w:before="40" w:after="40"/>
              <w:jc w:val="right"/>
              <w:rPr>
                <w:rFonts w:eastAsia="Times New Roman"/>
              </w:rPr>
            </w:pPr>
            <w:r w:rsidRPr="00EB086D">
              <w:t>0.331</w:t>
            </w:r>
          </w:p>
        </w:tc>
      </w:tr>
      <w:tr w:rsidR="002260C6" w:rsidRPr="00EB086D" w14:paraId="0D00A215" w14:textId="77777777" w:rsidTr="00F44B29">
        <w:tc>
          <w:tcPr>
            <w:tcW w:w="2552" w:type="dxa"/>
            <w:noWrap/>
            <w:vAlign w:val="center"/>
            <w:hideMark/>
          </w:tcPr>
          <w:p w14:paraId="0E72604D" w14:textId="310534D9" w:rsidR="00EE6464" w:rsidRPr="00EB086D" w:rsidRDefault="00F67956" w:rsidP="00791C55">
            <w:pPr>
              <w:pStyle w:val="TableText"/>
              <w:spacing w:before="40" w:after="40"/>
              <w:rPr>
                <w:rFonts w:eastAsia="Times New Roman"/>
              </w:rPr>
            </w:pPr>
            <w:r w:rsidRPr="00EB086D">
              <w:t>Mature breeding ewes</w:t>
            </w:r>
          </w:p>
        </w:tc>
        <w:tc>
          <w:tcPr>
            <w:tcW w:w="850" w:type="dxa"/>
            <w:noWrap/>
            <w:vAlign w:val="center"/>
            <w:hideMark/>
          </w:tcPr>
          <w:p w14:paraId="54E51295" w14:textId="77777777" w:rsidR="00EE6464" w:rsidRPr="00EB086D" w:rsidRDefault="00EE6464" w:rsidP="00C246D0">
            <w:pPr>
              <w:pStyle w:val="TableText"/>
              <w:spacing w:before="40" w:after="40"/>
              <w:jc w:val="center"/>
              <w:rPr>
                <w:rFonts w:eastAsia="Times New Roman"/>
              </w:rPr>
            </w:pPr>
            <w:r w:rsidRPr="00EB086D">
              <w:t>Jul</w:t>
            </w:r>
          </w:p>
        </w:tc>
        <w:tc>
          <w:tcPr>
            <w:tcW w:w="1648" w:type="dxa"/>
            <w:noWrap/>
            <w:vAlign w:val="center"/>
            <w:hideMark/>
          </w:tcPr>
          <w:p w14:paraId="7306C933" w14:textId="77777777" w:rsidR="00EE6464" w:rsidRPr="00EB086D" w:rsidRDefault="00EE6464" w:rsidP="00791C55">
            <w:pPr>
              <w:pStyle w:val="TableText"/>
              <w:spacing w:before="40" w:after="40"/>
              <w:jc w:val="right"/>
              <w:rPr>
                <w:rFonts w:eastAsia="Times New Roman"/>
              </w:rPr>
            </w:pPr>
            <w:r w:rsidRPr="00EB086D">
              <w:t>1.362</w:t>
            </w:r>
          </w:p>
        </w:tc>
        <w:tc>
          <w:tcPr>
            <w:tcW w:w="1728" w:type="dxa"/>
            <w:noWrap/>
            <w:vAlign w:val="center"/>
            <w:hideMark/>
          </w:tcPr>
          <w:p w14:paraId="66619905" w14:textId="77777777" w:rsidR="00EE6464" w:rsidRPr="00EB086D" w:rsidRDefault="00EE6464" w:rsidP="00791C55">
            <w:pPr>
              <w:pStyle w:val="TableText"/>
              <w:spacing w:before="40" w:after="40"/>
              <w:jc w:val="right"/>
              <w:rPr>
                <w:rFonts w:eastAsia="Times New Roman"/>
              </w:rPr>
            </w:pPr>
            <w:r w:rsidRPr="00EB086D">
              <w:t>0.957</w:t>
            </w:r>
          </w:p>
        </w:tc>
        <w:tc>
          <w:tcPr>
            <w:tcW w:w="1727" w:type="dxa"/>
            <w:noWrap/>
            <w:vAlign w:val="center"/>
            <w:hideMark/>
          </w:tcPr>
          <w:p w14:paraId="49383972" w14:textId="77777777" w:rsidR="00EE6464" w:rsidRPr="00EB086D" w:rsidRDefault="00EE6464" w:rsidP="00791C55">
            <w:pPr>
              <w:pStyle w:val="TableText"/>
              <w:spacing w:before="40" w:after="40"/>
              <w:jc w:val="right"/>
              <w:rPr>
                <w:rFonts w:eastAsia="Times New Roman"/>
              </w:rPr>
            </w:pPr>
            <w:r w:rsidRPr="00EB086D">
              <w:t>0.405</w:t>
            </w:r>
          </w:p>
        </w:tc>
      </w:tr>
      <w:tr w:rsidR="002260C6" w:rsidRPr="00EB086D" w14:paraId="26C31E1E" w14:textId="77777777" w:rsidTr="00F44B29">
        <w:tc>
          <w:tcPr>
            <w:tcW w:w="2552" w:type="dxa"/>
            <w:noWrap/>
            <w:vAlign w:val="center"/>
            <w:hideMark/>
          </w:tcPr>
          <w:p w14:paraId="6C56C708" w14:textId="52DC8286" w:rsidR="00EE6464" w:rsidRPr="00EB086D" w:rsidRDefault="00F67956" w:rsidP="00791C55">
            <w:pPr>
              <w:pStyle w:val="TableText"/>
              <w:spacing w:before="40" w:after="40"/>
              <w:rPr>
                <w:rFonts w:eastAsia="Times New Roman"/>
              </w:rPr>
            </w:pPr>
            <w:r w:rsidRPr="00EB086D">
              <w:t>Mature breeding ewes</w:t>
            </w:r>
          </w:p>
        </w:tc>
        <w:tc>
          <w:tcPr>
            <w:tcW w:w="850" w:type="dxa"/>
            <w:noWrap/>
            <w:vAlign w:val="center"/>
            <w:hideMark/>
          </w:tcPr>
          <w:p w14:paraId="581E8214" w14:textId="77777777" w:rsidR="00EE6464" w:rsidRPr="00EB086D" w:rsidRDefault="00EE6464" w:rsidP="00C246D0">
            <w:pPr>
              <w:pStyle w:val="TableText"/>
              <w:spacing w:before="40" w:after="40"/>
              <w:jc w:val="center"/>
              <w:rPr>
                <w:rFonts w:eastAsia="Times New Roman"/>
              </w:rPr>
            </w:pPr>
            <w:r w:rsidRPr="00EB086D">
              <w:t>Aug</w:t>
            </w:r>
          </w:p>
        </w:tc>
        <w:tc>
          <w:tcPr>
            <w:tcW w:w="1648" w:type="dxa"/>
            <w:noWrap/>
            <w:vAlign w:val="center"/>
            <w:hideMark/>
          </w:tcPr>
          <w:p w14:paraId="257122FE" w14:textId="77777777" w:rsidR="00EE6464" w:rsidRPr="00EB086D" w:rsidRDefault="00EE6464" w:rsidP="00791C55">
            <w:pPr>
              <w:pStyle w:val="TableText"/>
              <w:spacing w:before="40" w:after="40"/>
              <w:jc w:val="right"/>
              <w:rPr>
                <w:rFonts w:eastAsia="Times New Roman"/>
              </w:rPr>
            </w:pPr>
            <w:r w:rsidRPr="00EB086D">
              <w:t>1.733</w:t>
            </w:r>
          </w:p>
        </w:tc>
        <w:tc>
          <w:tcPr>
            <w:tcW w:w="1728" w:type="dxa"/>
            <w:noWrap/>
            <w:vAlign w:val="center"/>
            <w:hideMark/>
          </w:tcPr>
          <w:p w14:paraId="00582911" w14:textId="77777777" w:rsidR="00EE6464" w:rsidRPr="00EB086D" w:rsidRDefault="00EE6464" w:rsidP="00791C55">
            <w:pPr>
              <w:pStyle w:val="TableText"/>
              <w:spacing w:before="40" w:after="40"/>
              <w:jc w:val="right"/>
              <w:rPr>
                <w:rFonts w:eastAsia="Times New Roman"/>
              </w:rPr>
            </w:pPr>
            <w:r w:rsidRPr="00EB086D">
              <w:t>1.217</w:t>
            </w:r>
          </w:p>
        </w:tc>
        <w:tc>
          <w:tcPr>
            <w:tcW w:w="1727" w:type="dxa"/>
            <w:noWrap/>
            <w:vAlign w:val="center"/>
            <w:hideMark/>
          </w:tcPr>
          <w:p w14:paraId="512C2CE5" w14:textId="77777777" w:rsidR="00EE6464" w:rsidRPr="00EB086D" w:rsidRDefault="00EE6464" w:rsidP="00791C55">
            <w:pPr>
              <w:pStyle w:val="TableText"/>
              <w:spacing w:before="40" w:after="40"/>
              <w:jc w:val="right"/>
              <w:rPr>
                <w:rFonts w:eastAsia="Times New Roman"/>
              </w:rPr>
            </w:pPr>
            <w:r w:rsidRPr="00EB086D">
              <w:t>0.516</w:t>
            </w:r>
          </w:p>
        </w:tc>
      </w:tr>
      <w:tr w:rsidR="002260C6" w:rsidRPr="00EB086D" w14:paraId="41CD33AF" w14:textId="77777777" w:rsidTr="00F44B29">
        <w:tc>
          <w:tcPr>
            <w:tcW w:w="2552" w:type="dxa"/>
            <w:noWrap/>
            <w:vAlign w:val="center"/>
            <w:hideMark/>
          </w:tcPr>
          <w:p w14:paraId="26672D5B" w14:textId="3378BD20" w:rsidR="00EE6464" w:rsidRPr="00EB086D" w:rsidRDefault="00F67956" w:rsidP="00791C55">
            <w:pPr>
              <w:pStyle w:val="TableText"/>
              <w:spacing w:before="40" w:after="40"/>
              <w:rPr>
                <w:rFonts w:eastAsia="Times New Roman"/>
              </w:rPr>
            </w:pPr>
            <w:r w:rsidRPr="00EB086D">
              <w:t>Mature breeding ewes</w:t>
            </w:r>
          </w:p>
        </w:tc>
        <w:tc>
          <w:tcPr>
            <w:tcW w:w="850" w:type="dxa"/>
            <w:noWrap/>
            <w:vAlign w:val="center"/>
            <w:hideMark/>
          </w:tcPr>
          <w:p w14:paraId="5F43C856" w14:textId="77777777" w:rsidR="00EE6464" w:rsidRPr="00EB086D" w:rsidRDefault="00EE6464" w:rsidP="00C246D0">
            <w:pPr>
              <w:pStyle w:val="TableText"/>
              <w:spacing w:before="40" w:after="40"/>
              <w:jc w:val="center"/>
              <w:rPr>
                <w:rFonts w:eastAsia="Times New Roman"/>
              </w:rPr>
            </w:pPr>
            <w:r w:rsidRPr="00EB086D">
              <w:t>Sep</w:t>
            </w:r>
          </w:p>
        </w:tc>
        <w:tc>
          <w:tcPr>
            <w:tcW w:w="1648" w:type="dxa"/>
            <w:noWrap/>
            <w:vAlign w:val="center"/>
            <w:hideMark/>
          </w:tcPr>
          <w:p w14:paraId="466961A2" w14:textId="77777777" w:rsidR="00EE6464" w:rsidRPr="00EB086D" w:rsidRDefault="00EE6464" w:rsidP="00791C55">
            <w:pPr>
              <w:pStyle w:val="TableText"/>
              <w:spacing w:before="40" w:after="40"/>
              <w:jc w:val="right"/>
              <w:rPr>
                <w:rFonts w:eastAsia="Times New Roman"/>
              </w:rPr>
            </w:pPr>
            <w:r w:rsidRPr="00EB086D">
              <w:t>2.454</w:t>
            </w:r>
          </w:p>
        </w:tc>
        <w:tc>
          <w:tcPr>
            <w:tcW w:w="1728" w:type="dxa"/>
            <w:noWrap/>
            <w:vAlign w:val="center"/>
            <w:hideMark/>
          </w:tcPr>
          <w:p w14:paraId="53D36E40" w14:textId="77777777" w:rsidR="00EE6464" w:rsidRPr="00EB086D" w:rsidRDefault="00EE6464" w:rsidP="00791C55">
            <w:pPr>
              <w:pStyle w:val="TableText"/>
              <w:spacing w:before="40" w:after="40"/>
              <w:jc w:val="right"/>
              <w:rPr>
                <w:rFonts w:eastAsia="Times New Roman"/>
              </w:rPr>
            </w:pPr>
            <w:r w:rsidRPr="00EB086D">
              <w:t>1.724</w:t>
            </w:r>
          </w:p>
        </w:tc>
        <w:tc>
          <w:tcPr>
            <w:tcW w:w="1727" w:type="dxa"/>
            <w:noWrap/>
            <w:vAlign w:val="center"/>
            <w:hideMark/>
          </w:tcPr>
          <w:p w14:paraId="71396464" w14:textId="77777777" w:rsidR="00EE6464" w:rsidRPr="00EB086D" w:rsidRDefault="00EE6464" w:rsidP="00791C55">
            <w:pPr>
              <w:pStyle w:val="TableText"/>
              <w:spacing w:before="40" w:after="40"/>
              <w:jc w:val="right"/>
              <w:rPr>
                <w:rFonts w:eastAsia="Times New Roman"/>
              </w:rPr>
            </w:pPr>
            <w:r w:rsidRPr="00EB086D">
              <w:t>0.73</w:t>
            </w:r>
          </w:p>
        </w:tc>
      </w:tr>
      <w:tr w:rsidR="002260C6" w:rsidRPr="00EB086D" w14:paraId="0C6CFA2C" w14:textId="77777777" w:rsidTr="00F44B29">
        <w:tc>
          <w:tcPr>
            <w:tcW w:w="2552" w:type="dxa"/>
            <w:noWrap/>
            <w:vAlign w:val="center"/>
            <w:hideMark/>
          </w:tcPr>
          <w:p w14:paraId="78449504" w14:textId="1F2CFEF9" w:rsidR="00EE6464" w:rsidRPr="00EB086D" w:rsidRDefault="00F67956" w:rsidP="00791C55">
            <w:pPr>
              <w:pStyle w:val="TableText"/>
              <w:spacing w:before="40" w:after="40"/>
              <w:rPr>
                <w:rFonts w:eastAsia="Times New Roman"/>
              </w:rPr>
            </w:pPr>
            <w:r w:rsidRPr="00EB086D">
              <w:t>Mature breeding ewes</w:t>
            </w:r>
          </w:p>
        </w:tc>
        <w:tc>
          <w:tcPr>
            <w:tcW w:w="850" w:type="dxa"/>
            <w:noWrap/>
            <w:vAlign w:val="center"/>
            <w:hideMark/>
          </w:tcPr>
          <w:p w14:paraId="7A15AF7D" w14:textId="77777777" w:rsidR="00EE6464" w:rsidRPr="00EB086D" w:rsidRDefault="00EE6464" w:rsidP="00C246D0">
            <w:pPr>
              <w:pStyle w:val="TableText"/>
              <w:spacing w:before="40" w:after="40"/>
              <w:jc w:val="center"/>
              <w:rPr>
                <w:rFonts w:eastAsia="Times New Roman"/>
              </w:rPr>
            </w:pPr>
            <w:r w:rsidRPr="00EB086D">
              <w:t>Oct</w:t>
            </w:r>
          </w:p>
        </w:tc>
        <w:tc>
          <w:tcPr>
            <w:tcW w:w="1648" w:type="dxa"/>
            <w:noWrap/>
            <w:vAlign w:val="center"/>
            <w:hideMark/>
          </w:tcPr>
          <w:p w14:paraId="2CFA4420" w14:textId="77777777" w:rsidR="00EE6464" w:rsidRPr="00EB086D" w:rsidRDefault="00EE6464" w:rsidP="00791C55">
            <w:pPr>
              <w:pStyle w:val="TableText"/>
              <w:spacing w:before="40" w:after="40"/>
              <w:jc w:val="right"/>
              <w:rPr>
                <w:rFonts w:eastAsia="Times New Roman"/>
              </w:rPr>
            </w:pPr>
            <w:r w:rsidRPr="00EB086D">
              <w:t>1.764</w:t>
            </w:r>
          </w:p>
        </w:tc>
        <w:tc>
          <w:tcPr>
            <w:tcW w:w="1728" w:type="dxa"/>
            <w:noWrap/>
            <w:vAlign w:val="center"/>
            <w:hideMark/>
          </w:tcPr>
          <w:p w14:paraId="181440E4" w14:textId="77777777" w:rsidR="00EE6464" w:rsidRPr="00EB086D" w:rsidRDefault="00EE6464" w:rsidP="00791C55">
            <w:pPr>
              <w:pStyle w:val="TableText"/>
              <w:spacing w:before="40" w:after="40"/>
              <w:jc w:val="right"/>
              <w:rPr>
                <w:rFonts w:eastAsia="Times New Roman"/>
              </w:rPr>
            </w:pPr>
            <w:r w:rsidRPr="00EB086D">
              <w:t>1.239</w:t>
            </w:r>
          </w:p>
        </w:tc>
        <w:tc>
          <w:tcPr>
            <w:tcW w:w="1727" w:type="dxa"/>
            <w:noWrap/>
            <w:vAlign w:val="center"/>
            <w:hideMark/>
          </w:tcPr>
          <w:p w14:paraId="5C0A2652" w14:textId="77777777" w:rsidR="00EE6464" w:rsidRPr="00EB086D" w:rsidRDefault="00EE6464" w:rsidP="00791C55">
            <w:pPr>
              <w:pStyle w:val="TableText"/>
              <w:spacing w:before="40" w:after="40"/>
              <w:jc w:val="right"/>
              <w:rPr>
                <w:rFonts w:eastAsia="Times New Roman"/>
              </w:rPr>
            </w:pPr>
            <w:r w:rsidRPr="00EB086D">
              <w:t>0.525</w:t>
            </w:r>
          </w:p>
        </w:tc>
      </w:tr>
      <w:tr w:rsidR="002260C6" w:rsidRPr="00EB086D" w14:paraId="0AAC0294" w14:textId="77777777" w:rsidTr="00F44B29">
        <w:tc>
          <w:tcPr>
            <w:tcW w:w="2552" w:type="dxa"/>
            <w:noWrap/>
            <w:vAlign w:val="center"/>
            <w:hideMark/>
          </w:tcPr>
          <w:p w14:paraId="4BC6306B" w14:textId="20B7B8AF" w:rsidR="00EE6464" w:rsidRPr="00EB086D" w:rsidRDefault="00F67956" w:rsidP="00791C55">
            <w:pPr>
              <w:pStyle w:val="TableText"/>
              <w:spacing w:before="40" w:after="40"/>
              <w:rPr>
                <w:rFonts w:eastAsia="Times New Roman"/>
              </w:rPr>
            </w:pPr>
            <w:r w:rsidRPr="00EB086D">
              <w:t>Mature breeding ewes</w:t>
            </w:r>
          </w:p>
        </w:tc>
        <w:tc>
          <w:tcPr>
            <w:tcW w:w="850" w:type="dxa"/>
            <w:noWrap/>
            <w:vAlign w:val="center"/>
            <w:hideMark/>
          </w:tcPr>
          <w:p w14:paraId="0D3C48D3" w14:textId="77777777" w:rsidR="00EE6464" w:rsidRPr="00EB086D" w:rsidRDefault="00EE6464" w:rsidP="00C246D0">
            <w:pPr>
              <w:pStyle w:val="TableText"/>
              <w:spacing w:before="40" w:after="40"/>
              <w:jc w:val="center"/>
              <w:rPr>
                <w:rFonts w:eastAsia="Times New Roman"/>
              </w:rPr>
            </w:pPr>
            <w:r w:rsidRPr="00EB086D">
              <w:t>Nov</w:t>
            </w:r>
          </w:p>
        </w:tc>
        <w:tc>
          <w:tcPr>
            <w:tcW w:w="1648" w:type="dxa"/>
            <w:noWrap/>
            <w:vAlign w:val="center"/>
            <w:hideMark/>
          </w:tcPr>
          <w:p w14:paraId="5CC272DC" w14:textId="77777777" w:rsidR="00EE6464" w:rsidRPr="00EB086D" w:rsidRDefault="00EE6464" w:rsidP="00791C55">
            <w:pPr>
              <w:pStyle w:val="TableText"/>
              <w:spacing w:before="40" w:after="40"/>
              <w:jc w:val="right"/>
              <w:rPr>
                <w:rFonts w:eastAsia="Times New Roman"/>
              </w:rPr>
            </w:pPr>
            <w:r w:rsidRPr="00EB086D">
              <w:t>1.717</w:t>
            </w:r>
          </w:p>
        </w:tc>
        <w:tc>
          <w:tcPr>
            <w:tcW w:w="1728" w:type="dxa"/>
            <w:noWrap/>
            <w:vAlign w:val="center"/>
            <w:hideMark/>
          </w:tcPr>
          <w:p w14:paraId="2ABD4235" w14:textId="77777777" w:rsidR="00EE6464" w:rsidRPr="00EB086D" w:rsidRDefault="00EE6464" w:rsidP="00791C55">
            <w:pPr>
              <w:pStyle w:val="TableText"/>
              <w:spacing w:before="40" w:after="40"/>
              <w:jc w:val="right"/>
              <w:rPr>
                <w:rFonts w:eastAsia="Times New Roman"/>
              </w:rPr>
            </w:pPr>
            <w:r w:rsidRPr="00EB086D">
              <w:t>1.206</w:t>
            </w:r>
          </w:p>
        </w:tc>
        <w:tc>
          <w:tcPr>
            <w:tcW w:w="1727" w:type="dxa"/>
            <w:noWrap/>
            <w:vAlign w:val="center"/>
            <w:hideMark/>
          </w:tcPr>
          <w:p w14:paraId="39A1AE64" w14:textId="77777777" w:rsidR="00EE6464" w:rsidRPr="00EB086D" w:rsidRDefault="00EE6464" w:rsidP="00791C55">
            <w:pPr>
              <w:pStyle w:val="TableText"/>
              <w:spacing w:before="40" w:after="40"/>
              <w:jc w:val="right"/>
              <w:rPr>
                <w:rFonts w:eastAsia="Times New Roman"/>
              </w:rPr>
            </w:pPr>
            <w:r w:rsidRPr="00EB086D">
              <w:t>0.511</w:t>
            </w:r>
          </w:p>
        </w:tc>
      </w:tr>
      <w:tr w:rsidR="002260C6" w:rsidRPr="00EB086D" w14:paraId="0C7A14AE" w14:textId="77777777" w:rsidTr="00F44B29">
        <w:tc>
          <w:tcPr>
            <w:tcW w:w="2552" w:type="dxa"/>
            <w:noWrap/>
            <w:vAlign w:val="center"/>
            <w:hideMark/>
          </w:tcPr>
          <w:p w14:paraId="03EBAFDA" w14:textId="5B0DCEAB" w:rsidR="00EE6464" w:rsidRPr="00EB086D" w:rsidRDefault="00F67956" w:rsidP="00791C55">
            <w:pPr>
              <w:pStyle w:val="TableText"/>
              <w:spacing w:before="40" w:after="40"/>
              <w:rPr>
                <w:rFonts w:eastAsia="Times New Roman"/>
              </w:rPr>
            </w:pPr>
            <w:r w:rsidRPr="00EB086D">
              <w:t>Mature breeding ewes</w:t>
            </w:r>
          </w:p>
        </w:tc>
        <w:tc>
          <w:tcPr>
            <w:tcW w:w="850" w:type="dxa"/>
            <w:noWrap/>
            <w:vAlign w:val="center"/>
            <w:hideMark/>
          </w:tcPr>
          <w:p w14:paraId="03C5E7A2" w14:textId="77777777" w:rsidR="00EE6464" w:rsidRPr="00EB086D" w:rsidRDefault="00EE6464" w:rsidP="00C246D0">
            <w:pPr>
              <w:pStyle w:val="TableText"/>
              <w:spacing w:before="40" w:after="40"/>
              <w:jc w:val="center"/>
              <w:rPr>
                <w:rFonts w:eastAsia="Times New Roman"/>
              </w:rPr>
            </w:pPr>
            <w:r w:rsidRPr="00EB086D">
              <w:t>Dec</w:t>
            </w:r>
          </w:p>
        </w:tc>
        <w:tc>
          <w:tcPr>
            <w:tcW w:w="1648" w:type="dxa"/>
            <w:noWrap/>
            <w:vAlign w:val="center"/>
            <w:hideMark/>
          </w:tcPr>
          <w:p w14:paraId="5A53F67C" w14:textId="77777777" w:rsidR="00EE6464" w:rsidRPr="00EB086D" w:rsidRDefault="00EE6464" w:rsidP="00791C55">
            <w:pPr>
              <w:pStyle w:val="TableText"/>
              <w:spacing w:before="40" w:after="40"/>
              <w:jc w:val="right"/>
              <w:rPr>
                <w:rFonts w:eastAsia="Times New Roman"/>
              </w:rPr>
            </w:pPr>
            <w:r w:rsidRPr="00EB086D">
              <w:t>1.793</w:t>
            </w:r>
          </w:p>
        </w:tc>
        <w:tc>
          <w:tcPr>
            <w:tcW w:w="1728" w:type="dxa"/>
            <w:noWrap/>
            <w:vAlign w:val="center"/>
            <w:hideMark/>
          </w:tcPr>
          <w:p w14:paraId="6223DB92" w14:textId="77777777" w:rsidR="00EE6464" w:rsidRPr="00EB086D" w:rsidRDefault="00EE6464" w:rsidP="00791C55">
            <w:pPr>
              <w:pStyle w:val="TableText"/>
              <w:spacing w:before="40" w:after="40"/>
              <w:jc w:val="right"/>
              <w:rPr>
                <w:rFonts w:eastAsia="Times New Roman"/>
              </w:rPr>
            </w:pPr>
            <w:r w:rsidRPr="00EB086D">
              <w:t>1.26</w:t>
            </w:r>
          </w:p>
        </w:tc>
        <w:tc>
          <w:tcPr>
            <w:tcW w:w="1727" w:type="dxa"/>
            <w:noWrap/>
            <w:vAlign w:val="center"/>
            <w:hideMark/>
          </w:tcPr>
          <w:p w14:paraId="14AB58CB" w14:textId="77777777" w:rsidR="00EE6464" w:rsidRPr="00EB086D" w:rsidRDefault="00EE6464" w:rsidP="00791C55">
            <w:pPr>
              <w:pStyle w:val="TableText"/>
              <w:spacing w:before="40" w:after="40"/>
              <w:jc w:val="right"/>
              <w:rPr>
                <w:rFonts w:eastAsia="Times New Roman"/>
              </w:rPr>
            </w:pPr>
            <w:r w:rsidRPr="00EB086D">
              <w:t>0.534</w:t>
            </w:r>
          </w:p>
        </w:tc>
      </w:tr>
      <w:tr w:rsidR="002260C6" w:rsidRPr="00EB086D" w14:paraId="3A791790" w14:textId="77777777" w:rsidTr="00F44B29">
        <w:tc>
          <w:tcPr>
            <w:tcW w:w="2552" w:type="dxa"/>
            <w:noWrap/>
            <w:vAlign w:val="center"/>
            <w:hideMark/>
          </w:tcPr>
          <w:p w14:paraId="4277FBC7" w14:textId="115E8767" w:rsidR="00EE6464" w:rsidRPr="00EB086D" w:rsidRDefault="00F67956" w:rsidP="00791C55">
            <w:pPr>
              <w:pStyle w:val="TableText"/>
              <w:spacing w:before="40" w:after="40"/>
              <w:rPr>
                <w:rFonts w:eastAsia="Times New Roman"/>
              </w:rPr>
            </w:pPr>
            <w:r w:rsidRPr="00EB086D">
              <w:t>Growing breeding sheep</w:t>
            </w:r>
          </w:p>
        </w:tc>
        <w:tc>
          <w:tcPr>
            <w:tcW w:w="850" w:type="dxa"/>
            <w:noWrap/>
            <w:vAlign w:val="center"/>
            <w:hideMark/>
          </w:tcPr>
          <w:p w14:paraId="1002CD59" w14:textId="77777777" w:rsidR="00EE6464" w:rsidRPr="00EB086D" w:rsidRDefault="00EE6464" w:rsidP="00C246D0">
            <w:pPr>
              <w:pStyle w:val="TableText"/>
              <w:spacing w:before="40" w:after="40"/>
              <w:jc w:val="center"/>
              <w:rPr>
                <w:rFonts w:eastAsia="Times New Roman"/>
              </w:rPr>
            </w:pPr>
            <w:r w:rsidRPr="00EB086D">
              <w:t>Jan</w:t>
            </w:r>
          </w:p>
        </w:tc>
        <w:tc>
          <w:tcPr>
            <w:tcW w:w="1648" w:type="dxa"/>
            <w:noWrap/>
            <w:vAlign w:val="center"/>
            <w:hideMark/>
          </w:tcPr>
          <w:p w14:paraId="568C90D1" w14:textId="77777777" w:rsidR="00EE6464" w:rsidRPr="00EB086D" w:rsidRDefault="00EE6464" w:rsidP="00791C55">
            <w:pPr>
              <w:pStyle w:val="TableText"/>
              <w:spacing w:before="40" w:after="40"/>
              <w:jc w:val="right"/>
              <w:rPr>
                <w:rFonts w:eastAsia="Times New Roman"/>
              </w:rPr>
            </w:pPr>
            <w:r w:rsidRPr="00EB086D">
              <w:t>1.409</w:t>
            </w:r>
          </w:p>
        </w:tc>
        <w:tc>
          <w:tcPr>
            <w:tcW w:w="1728" w:type="dxa"/>
            <w:noWrap/>
            <w:vAlign w:val="center"/>
            <w:hideMark/>
          </w:tcPr>
          <w:p w14:paraId="699C98AF" w14:textId="77777777" w:rsidR="00EE6464" w:rsidRPr="00EB086D" w:rsidRDefault="00EE6464" w:rsidP="00791C55">
            <w:pPr>
              <w:pStyle w:val="TableText"/>
              <w:spacing w:before="40" w:after="40"/>
              <w:jc w:val="right"/>
              <w:rPr>
                <w:rFonts w:eastAsia="Times New Roman"/>
              </w:rPr>
            </w:pPr>
            <w:r w:rsidRPr="00EB086D">
              <w:t>0.99</w:t>
            </w:r>
          </w:p>
        </w:tc>
        <w:tc>
          <w:tcPr>
            <w:tcW w:w="1727" w:type="dxa"/>
            <w:noWrap/>
            <w:vAlign w:val="center"/>
            <w:hideMark/>
          </w:tcPr>
          <w:p w14:paraId="379A6DF5" w14:textId="77777777" w:rsidR="00EE6464" w:rsidRPr="00EB086D" w:rsidRDefault="00EE6464" w:rsidP="00791C55">
            <w:pPr>
              <w:pStyle w:val="TableText"/>
              <w:spacing w:before="40" w:after="40"/>
              <w:jc w:val="right"/>
              <w:rPr>
                <w:rFonts w:eastAsia="Times New Roman"/>
              </w:rPr>
            </w:pPr>
            <w:r w:rsidRPr="00EB086D">
              <w:t>0.419</w:t>
            </w:r>
          </w:p>
        </w:tc>
      </w:tr>
      <w:tr w:rsidR="002260C6" w:rsidRPr="00EB086D" w14:paraId="611878A6" w14:textId="77777777" w:rsidTr="00F44B29">
        <w:tc>
          <w:tcPr>
            <w:tcW w:w="2552" w:type="dxa"/>
            <w:noWrap/>
            <w:vAlign w:val="center"/>
            <w:hideMark/>
          </w:tcPr>
          <w:p w14:paraId="5289B4B2" w14:textId="4687852D" w:rsidR="00EE6464" w:rsidRPr="00EB086D" w:rsidRDefault="00F67956" w:rsidP="00791C55">
            <w:pPr>
              <w:pStyle w:val="TableText"/>
              <w:spacing w:before="40" w:after="40"/>
              <w:rPr>
                <w:rFonts w:eastAsia="Times New Roman"/>
              </w:rPr>
            </w:pPr>
            <w:r w:rsidRPr="00EB086D">
              <w:t>Growing breeding sheep</w:t>
            </w:r>
          </w:p>
        </w:tc>
        <w:tc>
          <w:tcPr>
            <w:tcW w:w="850" w:type="dxa"/>
            <w:noWrap/>
            <w:vAlign w:val="center"/>
            <w:hideMark/>
          </w:tcPr>
          <w:p w14:paraId="07E5F226" w14:textId="77777777" w:rsidR="00EE6464" w:rsidRPr="00EB086D" w:rsidRDefault="00EE6464" w:rsidP="00C246D0">
            <w:pPr>
              <w:pStyle w:val="TableText"/>
              <w:spacing w:before="40" w:after="40"/>
              <w:jc w:val="center"/>
              <w:rPr>
                <w:rFonts w:eastAsia="Times New Roman"/>
              </w:rPr>
            </w:pPr>
            <w:r w:rsidRPr="00EB086D">
              <w:t>Feb</w:t>
            </w:r>
          </w:p>
        </w:tc>
        <w:tc>
          <w:tcPr>
            <w:tcW w:w="1648" w:type="dxa"/>
            <w:noWrap/>
            <w:vAlign w:val="center"/>
            <w:hideMark/>
          </w:tcPr>
          <w:p w14:paraId="1B875B59" w14:textId="77777777" w:rsidR="00EE6464" w:rsidRPr="00EB086D" w:rsidRDefault="00EE6464" w:rsidP="00791C55">
            <w:pPr>
              <w:pStyle w:val="TableText"/>
              <w:spacing w:before="40" w:after="40"/>
              <w:jc w:val="right"/>
              <w:rPr>
                <w:rFonts w:eastAsia="Times New Roman"/>
              </w:rPr>
            </w:pPr>
            <w:r w:rsidRPr="00EB086D">
              <w:t>1.059</w:t>
            </w:r>
          </w:p>
        </w:tc>
        <w:tc>
          <w:tcPr>
            <w:tcW w:w="1728" w:type="dxa"/>
            <w:noWrap/>
            <w:vAlign w:val="center"/>
            <w:hideMark/>
          </w:tcPr>
          <w:p w14:paraId="32C81A02" w14:textId="77777777" w:rsidR="00EE6464" w:rsidRPr="00EB086D" w:rsidRDefault="00EE6464" w:rsidP="00791C55">
            <w:pPr>
              <w:pStyle w:val="TableText"/>
              <w:spacing w:before="40" w:after="40"/>
              <w:jc w:val="right"/>
              <w:rPr>
                <w:rFonts w:eastAsia="Times New Roman"/>
              </w:rPr>
            </w:pPr>
            <w:r w:rsidRPr="00EB086D">
              <w:t>0.744</w:t>
            </w:r>
          </w:p>
        </w:tc>
        <w:tc>
          <w:tcPr>
            <w:tcW w:w="1727" w:type="dxa"/>
            <w:noWrap/>
            <w:vAlign w:val="center"/>
            <w:hideMark/>
          </w:tcPr>
          <w:p w14:paraId="419A8CCD" w14:textId="77777777" w:rsidR="00EE6464" w:rsidRPr="00EB086D" w:rsidRDefault="00EE6464" w:rsidP="00791C55">
            <w:pPr>
              <w:pStyle w:val="TableText"/>
              <w:spacing w:before="40" w:after="40"/>
              <w:jc w:val="right"/>
              <w:rPr>
                <w:rFonts w:eastAsia="Times New Roman"/>
              </w:rPr>
            </w:pPr>
            <w:r w:rsidRPr="00EB086D">
              <w:t>0.315</w:t>
            </w:r>
          </w:p>
        </w:tc>
      </w:tr>
      <w:tr w:rsidR="002260C6" w:rsidRPr="00EB086D" w14:paraId="164DC9B3" w14:textId="77777777" w:rsidTr="00F44B29">
        <w:tc>
          <w:tcPr>
            <w:tcW w:w="2552" w:type="dxa"/>
            <w:noWrap/>
            <w:vAlign w:val="center"/>
            <w:hideMark/>
          </w:tcPr>
          <w:p w14:paraId="02D972E4" w14:textId="00C83A38" w:rsidR="00EE6464" w:rsidRPr="00EB086D" w:rsidRDefault="00F67956" w:rsidP="00791C55">
            <w:pPr>
              <w:pStyle w:val="TableText"/>
              <w:spacing w:before="40" w:after="40"/>
              <w:rPr>
                <w:rFonts w:eastAsia="Times New Roman"/>
              </w:rPr>
            </w:pPr>
            <w:r w:rsidRPr="00EB086D">
              <w:lastRenderedPageBreak/>
              <w:t>Growing breeding sheep</w:t>
            </w:r>
          </w:p>
        </w:tc>
        <w:tc>
          <w:tcPr>
            <w:tcW w:w="850" w:type="dxa"/>
            <w:noWrap/>
            <w:vAlign w:val="center"/>
            <w:hideMark/>
          </w:tcPr>
          <w:p w14:paraId="6B194E98" w14:textId="77777777" w:rsidR="00EE6464" w:rsidRPr="00EB086D" w:rsidRDefault="00EE6464" w:rsidP="00C246D0">
            <w:pPr>
              <w:pStyle w:val="TableText"/>
              <w:spacing w:before="40" w:after="40"/>
              <w:jc w:val="center"/>
              <w:rPr>
                <w:rFonts w:eastAsia="Times New Roman"/>
              </w:rPr>
            </w:pPr>
            <w:r w:rsidRPr="00EB086D">
              <w:t>Mar</w:t>
            </w:r>
          </w:p>
        </w:tc>
        <w:tc>
          <w:tcPr>
            <w:tcW w:w="1648" w:type="dxa"/>
            <w:noWrap/>
            <w:vAlign w:val="center"/>
            <w:hideMark/>
          </w:tcPr>
          <w:p w14:paraId="44E91F26" w14:textId="77777777" w:rsidR="00EE6464" w:rsidRPr="00EB086D" w:rsidRDefault="00EE6464" w:rsidP="00791C55">
            <w:pPr>
              <w:pStyle w:val="TableText"/>
              <w:spacing w:before="40" w:after="40"/>
              <w:jc w:val="right"/>
              <w:rPr>
                <w:rFonts w:eastAsia="Times New Roman"/>
              </w:rPr>
            </w:pPr>
            <w:r w:rsidRPr="00EB086D">
              <w:t>1.387</w:t>
            </w:r>
          </w:p>
        </w:tc>
        <w:tc>
          <w:tcPr>
            <w:tcW w:w="1728" w:type="dxa"/>
            <w:noWrap/>
            <w:vAlign w:val="center"/>
            <w:hideMark/>
          </w:tcPr>
          <w:p w14:paraId="3E5CBE03" w14:textId="77777777" w:rsidR="00EE6464" w:rsidRPr="00EB086D" w:rsidRDefault="00EE6464" w:rsidP="00791C55">
            <w:pPr>
              <w:pStyle w:val="TableText"/>
              <w:spacing w:before="40" w:after="40"/>
              <w:jc w:val="right"/>
              <w:rPr>
                <w:rFonts w:eastAsia="Times New Roman"/>
              </w:rPr>
            </w:pPr>
            <w:r w:rsidRPr="00EB086D">
              <w:t>0.974</w:t>
            </w:r>
          </w:p>
        </w:tc>
        <w:tc>
          <w:tcPr>
            <w:tcW w:w="1727" w:type="dxa"/>
            <w:noWrap/>
            <w:vAlign w:val="center"/>
            <w:hideMark/>
          </w:tcPr>
          <w:p w14:paraId="06F23E54" w14:textId="77777777" w:rsidR="00EE6464" w:rsidRPr="00EB086D" w:rsidRDefault="00EE6464" w:rsidP="00791C55">
            <w:pPr>
              <w:pStyle w:val="TableText"/>
              <w:spacing w:before="40" w:after="40"/>
              <w:jc w:val="right"/>
              <w:rPr>
                <w:rFonts w:eastAsia="Times New Roman"/>
              </w:rPr>
            </w:pPr>
            <w:r w:rsidRPr="00EB086D">
              <w:t>0.413</w:t>
            </w:r>
          </w:p>
        </w:tc>
      </w:tr>
      <w:tr w:rsidR="002260C6" w:rsidRPr="00EB086D" w14:paraId="2691AB14" w14:textId="77777777" w:rsidTr="00F44B29">
        <w:tc>
          <w:tcPr>
            <w:tcW w:w="2552" w:type="dxa"/>
            <w:noWrap/>
            <w:vAlign w:val="center"/>
            <w:hideMark/>
          </w:tcPr>
          <w:p w14:paraId="413F9FCF" w14:textId="496F6D27" w:rsidR="00EE6464" w:rsidRPr="00EB086D" w:rsidRDefault="00F67956" w:rsidP="00791C55">
            <w:pPr>
              <w:pStyle w:val="TableText"/>
              <w:spacing w:before="40" w:after="40"/>
              <w:rPr>
                <w:rFonts w:eastAsia="Times New Roman"/>
              </w:rPr>
            </w:pPr>
            <w:r w:rsidRPr="00EB086D">
              <w:t>Growing breeding sheep</w:t>
            </w:r>
          </w:p>
        </w:tc>
        <w:tc>
          <w:tcPr>
            <w:tcW w:w="850" w:type="dxa"/>
            <w:noWrap/>
            <w:vAlign w:val="center"/>
            <w:hideMark/>
          </w:tcPr>
          <w:p w14:paraId="40E2A27D" w14:textId="77777777" w:rsidR="00EE6464" w:rsidRPr="00EB086D" w:rsidRDefault="00EE6464" w:rsidP="00C246D0">
            <w:pPr>
              <w:pStyle w:val="TableText"/>
              <w:spacing w:before="40" w:after="40"/>
              <w:jc w:val="center"/>
              <w:rPr>
                <w:rFonts w:eastAsia="Times New Roman"/>
              </w:rPr>
            </w:pPr>
            <w:r w:rsidRPr="00EB086D">
              <w:t>Apr</w:t>
            </w:r>
          </w:p>
        </w:tc>
        <w:tc>
          <w:tcPr>
            <w:tcW w:w="1648" w:type="dxa"/>
            <w:noWrap/>
            <w:vAlign w:val="center"/>
            <w:hideMark/>
          </w:tcPr>
          <w:p w14:paraId="51806A87" w14:textId="77777777" w:rsidR="00EE6464" w:rsidRPr="00EB086D" w:rsidRDefault="00EE6464" w:rsidP="00791C55">
            <w:pPr>
              <w:pStyle w:val="TableText"/>
              <w:spacing w:before="40" w:after="40"/>
              <w:jc w:val="right"/>
              <w:rPr>
                <w:rFonts w:eastAsia="Times New Roman"/>
              </w:rPr>
            </w:pPr>
            <w:r w:rsidRPr="00EB086D">
              <w:t>1.01</w:t>
            </w:r>
          </w:p>
        </w:tc>
        <w:tc>
          <w:tcPr>
            <w:tcW w:w="1728" w:type="dxa"/>
            <w:noWrap/>
            <w:vAlign w:val="center"/>
            <w:hideMark/>
          </w:tcPr>
          <w:p w14:paraId="4683A412" w14:textId="77777777" w:rsidR="00EE6464" w:rsidRPr="00EB086D" w:rsidRDefault="00EE6464" w:rsidP="00791C55">
            <w:pPr>
              <w:pStyle w:val="TableText"/>
              <w:spacing w:before="40" w:after="40"/>
              <w:jc w:val="right"/>
              <w:rPr>
                <w:rFonts w:eastAsia="Times New Roman"/>
              </w:rPr>
            </w:pPr>
            <w:r w:rsidRPr="00EB086D">
              <w:t>0.71</w:t>
            </w:r>
          </w:p>
        </w:tc>
        <w:tc>
          <w:tcPr>
            <w:tcW w:w="1727" w:type="dxa"/>
            <w:noWrap/>
            <w:vAlign w:val="center"/>
            <w:hideMark/>
          </w:tcPr>
          <w:p w14:paraId="433A1703" w14:textId="77777777" w:rsidR="00EE6464" w:rsidRPr="00EB086D" w:rsidRDefault="00EE6464" w:rsidP="00791C55">
            <w:pPr>
              <w:pStyle w:val="TableText"/>
              <w:spacing w:before="40" w:after="40"/>
              <w:jc w:val="right"/>
              <w:rPr>
                <w:rFonts w:eastAsia="Times New Roman"/>
              </w:rPr>
            </w:pPr>
            <w:r w:rsidRPr="00EB086D">
              <w:t>0.3</w:t>
            </w:r>
          </w:p>
        </w:tc>
      </w:tr>
      <w:tr w:rsidR="002260C6" w:rsidRPr="00EB086D" w14:paraId="608E34D8" w14:textId="77777777" w:rsidTr="00F44B29">
        <w:tc>
          <w:tcPr>
            <w:tcW w:w="2552" w:type="dxa"/>
            <w:noWrap/>
            <w:vAlign w:val="center"/>
            <w:hideMark/>
          </w:tcPr>
          <w:p w14:paraId="3D5CE1B4" w14:textId="74FBBBB9" w:rsidR="00EE6464" w:rsidRPr="00EB086D" w:rsidRDefault="00F67956" w:rsidP="00791C55">
            <w:pPr>
              <w:pStyle w:val="TableText"/>
              <w:spacing w:before="40" w:after="40"/>
              <w:rPr>
                <w:rFonts w:eastAsia="Times New Roman"/>
              </w:rPr>
            </w:pPr>
            <w:r w:rsidRPr="00EB086D">
              <w:t>Growing breeding sheep</w:t>
            </w:r>
          </w:p>
        </w:tc>
        <w:tc>
          <w:tcPr>
            <w:tcW w:w="850" w:type="dxa"/>
            <w:noWrap/>
            <w:vAlign w:val="center"/>
            <w:hideMark/>
          </w:tcPr>
          <w:p w14:paraId="2F4B7C26" w14:textId="77777777" w:rsidR="00EE6464" w:rsidRPr="00EB086D" w:rsidRDefault="00EE6464" w:rsidP="00C246D0">
            <w:pPr>
              <w:pStyle w:val="TableText"/>
              <w:spacing w:before="40" w:after="40"/>
              <w:jc w:val="center"/>
              <w:rPr>
                <w:rFonts w:eastAsia="Times New Roman"/>
              </w:rPr>
            </w:pPr>
            <w:r w:rsidRPr="00EB086D">
              <w:t>May</w:t>
            </w:r>
          </w:p>
        </w:tc>
        <w:tc>
          <w:tcPr>
            <w:tcW w:w="1648" w:type="dxa"/>
            <w:noWrap/>
            <w:vAlign w:val="center"/>
            <w:hideMark/>
          </w:tcPr>
          <w:p w14:paraId="7DE69BC3" w14:textId="77777777" w:rsidR="00EE6464" w:rsidRPr="00EB086D" w:rsidRDefault="00EE6464" w:rsidP="00791C55">
            <w:pPr>
              <w:pStyle w:val="TableText"/>
              <w:spacing w:before="40" w:after="40"/>
              <w:jc w:val="right"/>
              <w:rPr>
                <w:rFonts w:eastAsia="Times New Roman"/>
              </w:rPr>
            </w:pPr>
            <w:r w:rsidRPr="00EB086D">
              <w:t>1.132</w:t>
            </w:r>
          </w:p>
        </w:tc>
        <w:tc>
          <w:tcPr>
            <w:tcW w:w="1728" w:type="dxa"/>
            <w:noWrap/>
            <w:vAlign w:val="center"/>
            <w:hideMark/>
          </w:tcPr>
          <w:p w14:paraId="12F27F81" w14:textId="77777777" w:rsidR="00EE6464" w:rsidRPr="00EB086D" w:rsidRDefault="00EE6464" w:rsidP="00791C55">
            <w:pPr>
              <w:pStyle w:val="TableText"/>
              <w:spacing w:before="40" w:after="40"/>
              <w:jc w:val="right"/>
              <w:rPr>
                <w:rFonts w:eastAsia="Times New Roman"/>
              </w:rPr>
            </w:pPr>
            <w:r w:rsidRPr="00EB086D">
              <w:t>0.795</w:t>
            </w:r>
          </w:p>
        </w:tc>
        <w:tc>
          <w:tcPr>
            <w:tcW w:w="1727" w:type="dxa"/>
            <w:noWrap/>
            <w:vAlign w:val="center"/>
            <w:hideMark/>
          </w:tcPr>
          <w:p w14:paraId="7C122E7C" w14:textId="77777777" w:rsidR="00EE6464" w:rsidRPr="00EB086D" w:rsidRDefault="00EE6464" w:rsidP="00791C55">
            <w:pPr>
              <w:pStyle w:val="TableText"/>
              <w:spacing w:before="40" w:after="40"/>
              <w:jc w:val="right"/>
              <w:rPr>
                <w:rFonts w:eastAsia="Times New Roman"/>
              </w:rPr>
            </w:pPr>
            <w:r w:rsidRPr="00EB086D">
              <w:t>0.337</w:t>
            </w:r>
          </w:p>
        </w:tc>
      </w:tr>
      <w:tr w:rsidR="002260C6" w:rsidRPr="00EB086D" w14:paraId="0DDFF364" w14:textId="77777777" w:rsidTr="00F44B29">
        <w:tc>
          <w:tcPr>
            <w:tcW w:w="2552" w:type="dxa"/>
            <w:noWrap/>
            <w:vAlign w:val="center"/>
            <w:hideMark/>
          </w:tcPr>
          <w:p w14:paraId="4A8E2E97" w14:textId="3BC7D941" w:rsidR="00EE6464" w:rsidRPr="00EB086D" w:rsidRDefault="00F67956" w:rsidP="00791C55">
            <w:pPr>
              <w:pStyle w:val="TableText"/>
              <w:spacing w:before="40" w:after="40"/>
              <w:rPr>
                <w:rFonts w:eastAsia="Times New Roman"/>
              </w:rPr>
            </w:pPr>
            <w:r w:rsidRPr="00EB086D">
              <w:t>Growing breeding sheep</w:t>
            </w:r>
          </w:p>
        </w:tc>
        <w:tc>
          <w:tcPr>
            <w:tcW w:w="850" w:type="dxa"/>
            <w:noWrap/>
            <w:vAlign w:val="center"/>
            <w:hideMark/>
          </w:tcPr>
          <w:p w14:paraId="4B9E34D1" w14:textId="77777777" w:rsidR="00EE6464" w:rsidRPr="00EB086D" w:rsidRDefault="00EE6464" w:rsidP="00C246D0">
            <w:pPr>
              <w:pStyle w:val="TableText"/>
              <w:spacing w:before="40" w:after="40"/>
              <w:jc w:val="center"/>
              <w:rPr>
                <w:rFonts w:eastAsia="Times New Roman"/>
              </w:rPr>
            </w:pPr>
            <w:r w:rsidRPr="00EB086D">
              <w:t>Jun</w:t>
            </w:r>
          </w:p>
        </w:tc>
        <w:tc>
          <w:tcPr>
            <w:tcW w:w="1648" w:type="dxa"/>
            <w:noWrap/>
            <w:vAlign w:val="center"/>
            <w:hideMark/>
          </w:tcPr>
          <w:p w14:paraId="0F5D073A" w14:textId="77777777" w:rsidR="00EE6464" w:rsidRPr="00EB086D" w:rsidRDefault="00EE6464" w:rsidP="00791C55">
            <w:pPr>
              <w:pStyle w:val="TableText"/>
              <w:spacing w:before="40" w:after="40"/>
              <w:jc w:val="right"/>
              <w:rPr>
                <w:rFonts w:eastAsia="Times New Roman"/>
              </w:rPr>
            </w:pPr>
            <w:r w:rsidRPr="00EB086D">
              <w:t>1.126</w:t>
            </w:r>
          </w:p>
        </w:tc>
        <w:tc>
          <w:tcPr>
            <w:tcW w:w="1728" w:type="dxa"/>
            <w:noWrap/>
            <w:vAlign w:val="center"/>
            <w:hideMark/>
          </w:tcPr>
          <w:p w14:paraId="7EEAF29D" w14:textId="77777777" w:rsidR="00EE6464" w:rsidRPr="00EB086D" w:rsidRDefault="00EE6464" w:rsidP="00791C55">
            <w:pPr>
              <w:pStyle w:val="TableText"/>
              <w:spacing w:before="40" w:after="40"/>
              <w:jc w:val="right"/>
              <w:rPr>
                <w:rFonts w:eastAsia="Times New Roman"/>
              </w:rPr>
            </w:pPr>
            <w:r w:rsidRPr="00EB086D">
              <w:t>0.791</w:t>
            </w:r>
          </w:p>
        </w:tc>
        <w:tc>
          <w:tcPr>
            <w:tcW w:w="1727" w:type="dxa"/>
            <w:noWrap/>
            <w:vAlign w:val="center"/>
            <w:hideMark/>
          </w:tcPr>
          <w:p w14:paraId="166A7A3B" w14:textId="77777777" w:rsidR="00EE6464" w:rsidRPr="00EB086D" w:rsidRDefault="00EE6464" w:rsidP="00791C55">
            <w:pPr>
              <w:pStyle w:val="TableText"/>
              <w:spacing w:before="40" w:after="40"/>
              <w:jc w:val="right"/>
              <w:rPr>
                <w:rFonts w:eastAsia="Times New Roman"/>
              </w:rPr>
            </w:pPr>
            <w:r w:rsidRPr="00EB086D">
              <w:t>0.335</w:t>
            </w:r>
          </w:p>
        </w:tc>
      </w:tr>
      <w:tr w:rsidR="002260C6" w:rsidRPr="00EB086D" w14:paraId="178B1957" w14:textId="77777777" w:rsidTr="00F44B29">
        <w:tc>
          <w:tcPr>
            <w:tcW w:w="2552" w:type="dxa"/>
            <w:noWrap/>
            <w:vAlign w:val="center"/>
            <w:hideMark/>
          </w:tcPr>
          <w:p w14:paraId="63890184" w14:textId="2EA7B224" w:rsidR="00EE6464" w:rsidRPr="00EB086D" w:rsidRDefault="00F67956" w:rsidP="00791C55">
            <w:pPr>
              <w:pStyle w:val="TableText"/>
              <w:spacing w:before="40" w:after="40"/>
              <w:rPr>
                <w:rFonts w:eastAsia="Times New Roman"/>
              </w:rPr>
            </w:pPr>
            <w:r w:rsidRPr="00EB086D">
              <w:t>Growing breeding sheep</w:t>
            </w:r>
          </w:p>
        </w:tc>
        <w:tc>
          <w:tcPr>
            <w:tcW w:w="850" w:type="dxa"/>
            <w:noWrap/>
            <w:vAlign w:val="center"/>
            <w:hideMark/>
          </w:tcPr>
          <w:p w14:paraId="1A0C1C04" w14:textId="77777777" w:rsidR="00EE6464" w:rsidRPr="00EB086D" w:rsidRDefault="00EE6464" w:rsidP="00C246D0">
            <w:pPr>
              <w:pStyle w:val="TableText"/>
              <w:spacing w:before="40" w:after="40"/>
              <w:jc w:val="center"/>
              <w:rPr>
                <w:rFonts w:eastAsia="Times New Roman"/>
              </w:rPr>
            </w:pPr>
            <w:r w:rsidRPr="00EB086D">
              <w:t>Jul</w:t>
            </w:r>
          </w:p>
        </w:tc>
        <w:tc>
          <w:tcPr>
            <w:tcW w:w="1648" w:type="dxa"/>
            <w:noWrap/>
            <w:vAlign w:val="center"/>
            <w:hideMark/>
          </w:tcPr>
          <w:p w14:paraId="5D9B90FB" w14:textId="77777777" w:rsidR="00EE6464" w:rsidRPr="00EB086D" w:rsidRDefault="00EE6464" w:rsidP="00791C55">
            <w:pPr>
              <w:pStyle w:val="TableText"/>
              <w:spacing w:before="40" w:after="40"/>
              <w:jc w:val="right"/>
              <w:rPr>
                <w:rFonts w:eastAsia="Times New Roman"/>
              </w:rPr>
            </w:pPr>
            <w:r w:rsidRPr="00EB086D">
              <w:t>1.408</w:t>
            </w:r>
          </w:p>
        </w:tc>
        <w:tc>
          <w:tcPr>
            <w:tcW w:w="1728" w:type="dxa"/>
            <w:noWrap/>
            <w:vAlign w:val="center"/>
            <w:hideMark/>
          </w:tcPr>
          <w:p w14:paraId="3415CA9F" w14:textId="77777777" w:rsidR="00EE6464" w:rsidRPr="00EB086D" w:rsidRDefault="00EE6464" w:rsidP="00791C55">
            <w:pPr>
              <w:pStyle w:val="TableText"/>
              <w:spacing w:before="40" w:after="40"/>
              <w:jc w:val="right"/>
              <w:rPr>
                <w:rFonts w:eastAsia="Times New Roman"/>
              </w:rPr>
            </w:pPr>
            <w:r w:rsidRPr="00EB086D">
              <w:t>0.989</w:t>
            </w:r>
          </w:p>
        </w:tc>
        <w:tc>
          <w:tcPr>
            <w:tcW w:w="1727" w:type="dxa"/>
            <w:noWrap/>
            <w:vAlign w:val="center"/>
            <w:hideMark/>
          </w:tcPr>
          <w:p w14:paraId="430AFCA5" w14:textId="77777777" w:rsidR="00EE6464" w:rsidRPr="00EB086D" w:rsidRDefault="00EE6464" w:rsidP="00791C55">
            <w:pPr>
              <w:pStyle w:val="TableText"/>
              <w:spacing w:before="40" w:after="40"/>
              <w:jc w:val="right"/>
              <w:rPr>
                <w:rFonts w:eastAsia="Times New Roman"/>
              </w:rPr>
            </w:pPr>
            <w:r w:rsidRPr="00EB086D">
              <w:t>0.419</w:t>
            </w:r>
          </w:p>
        </w:tc>
      </w:tr>
      <w:tr w:rsidR="002260C6" w:rsidRPr="00EB086D" w14:paraId="0C2DF55E" w14:textId="77777777" w:rsidTr="00F44B29">
        <w:tc>
          <w:tcPr>
            <w:tcW w:w="2552" w:type="dxa"/>
            <w:noWrap/>
            <w:vAlign w:val="center"/>
            <w:hideMark/>
          </w:tcPr>
          <w:p w14:paraId="4E57D873" w14:textId="63A65637" w:rsidR="00EE6464" w:rsidRPr="00EB086D" w:rsidRDefault="00F67956" w:rsidP="00791C55">
            <w:pPr>
              <w:pStyle w:val="TableText"/>
              <w:spacing w:before="40" w:after="40"/>
              <w:rPr>
                <w:rFonts w:eastAsia="Times New Roman"/>
              </w:rPr>
            </w:pPr>
            <w:r w:rsidRPr="00EB086D">
              <w:t>Growing breeding sheep</w:t>
            </w:r>
          </w:p>
        </w:tc>
        <w:tc>
          <w:tcPr>
            <w:tcW w:w="850" w:type="dxa"/>
            <w:noWrap/>
            <w:vAlign w:val="center"/>
            <w:hideMark/>
          </w:tcPr>
          <w:p w14:paraId="1B179650" w14:textId="77777777" w:rsidR="00EE6464" w:rsidRPr="00EB086D" w:rsidRDefault="00EE6464" w:rsidP="00C246D0">
            <w:pPr>
              <w:pStyle w:val="TableText"/>
              <w:spacing w:before="40" w:after="40"/>
              <w:jc w:val="center"/>
              <w:rPr>
                <w:rFonts w:eastAsia="Times New Roman"/>
              </w:rPr>
            </w:pPr>
            <w:r w:rsidRPr="00EB086D">
              <w:t>Aug</w:t>
            </w:r>
          </w:p>
        </w:tc>
        <w:tc>
          <w:tcPr>
            <w:tcW w:w="1648" w:type="dxa"/>
            <w:noWrap/>
            <w:vAlign w:val="center"/>
            <w:hideMark/>
          </w:tcPr>
          <w:p w14:paraId="72EE2911" w14:textId="77777777" w:rsidR="00EE6464" w:rsidRPr="00EB086D" w:rsidRDefault="00EE6464" w:rsidP="00791C55">
            <w:pPr>
              <w:pStyle w:val="TableText"/>
              <w:spacing w:before="40" w:after="40"/>
              <w:jc w:val="right"/>
              <w:rPr>
                <w:rFonts w:eastAsia="Times New Roman"/>
              </w:rPr>
            </w:pPr>
            <w:r w:rsidRPr="00EB086D">
              <w:t>1.806</w:t>
            </w:r>
          </w:p>
        </w:tc>
        <w:tc>
          <w:tcPr>
            <w:tcW w:w="1728" w:type="dxa"/>
            <w:noWrap/>
            <w:vAlign w:val="center"/>
            <w:hideMark/>
          </w:tcPr>
          <w:p w14:paraId="35AA5F3F" w14:textId="77777777" w:rsidR="00EE6464" w:rsidRPr="00EB086D" w:rsidRDefault="00EE6464" w:rsidP="00791C55">
            <w:pPr>
              <w:pStyle w:val="TableText"/>
              <w:spacing w:before="40" w:after="40"/>
              <w:jc w:val="right"/>
              <w:rPr>
                <w:rFonts w:eastAsia="Times New Roman"/>
              </w:rPr>
            </w:pPr>
            <w:r w:rsidRPr="00EB086D">
              <w:t>1.268</w:t>
            </w:r>
          </w:p>
        </w:tc>
        <w:tc>
          <w:tcPr>
            <w:tcW w:w="1727" w:type="dxa"/>
            <w:noWrap/>
            <w:vAlign w:val="center"/>
            <w:hideMark/>
          </w:tcPr>
          <w:p w14:paraId="6414C748" w14:textId="77777777" w:rsidR="00EE6464" w:rsidRPr="00EB086D" w:rsidRDefault="00EE6464" w:rsidP="00791C55">
            <w:pPr>
              <w:pStyle w:val="TableText"/>
              <w:spacing w:before="40" w:after="40"/>
              <w:jc w:val="right"/>
              <w:rPr>
                <w:rFonts w:eastAsia="Times New Roman"/>
              </w:rPr>
            </w:pPr>
            <w:r w:rsidRPr="00EB086D">
              <w:t>0.537</w:t>
            </w:r>
          </w:p>
        </w:tc>
      </w:tr>
      <w:tr w:rsidR="002260C6" w:rsidRPr="00EB086D" w14:paraId="6ADD5C46" w14:textId="77777777" w:rsidTr="00F44B29">
        <w:tc>
          <w:tcPr>
            <w:tcW w:w="2552" w:type="dxa"/>
            <w:noWrap/>
            <w:vAlign w:val="center"/>
            <w:hideMark/>
          </w:tcPr>
          <w:p w14:paraId="5A2AD351" w14:textId="4A0097D2" w:rsidR="00EE6464" w:rsidRPr="00EB086D" w:rsidRDefault="00F67956" w:rsidP="00791C55">
            <w:pPr>
              <w:pStyle w:val="TableText"/>
              <w:spacing w:before="40" w:after="40"/>
              <w:rPr>
                <w:rFonts w:eastAsia="Times New Roman"/>
              </w:rPr>
            </w:pPr>
            <w:r w:rsidRPr="00EB086D">
              <w:t>Growing breeding sheep</w:t>
            </w:r>
          </w:p>
        </w:tc>
        <w:tc>
          <w:tcPr>
            <w:tcW w:w="850" w:type="dxa"/>
            <w:noWrap/>
            <w:vAlign w:val="center"/>
            <w:hideMark/>
          </w:tcPr>
          <w:p w14:paraId="37F99ECC" w14:textId="77777777" w:rsidR="00EE6464" w:rsidRPr="00EB086D" w:rsidRDefault="00EE6464" w:rsidP="00C246D0">
            <w:pPr>
              <w:pStyle w:val="TableText"/>
              <w:spacing w:before="40" w:after="40"/>
              <w:jc w:val="center"/>
              <w:rPr>
                <w:rFonts w:eastAsia="Times New Roman"/>
              </w:rPr>
            </w:pPr>
            <w:r w:rsidRPr="00EB086D">
              <w:t>Sep</w:t>
            </w:r>
          </w:p>
        </w:tc>
        <w:tc>
          <w:tcPr>
            <w:tcW w:w="1648" w:type="dxa"/>
            <w:noWrap/>
            <w:vAlign w:val="center"/>
            <w:hideMark/>
          </w:tcPr>
          <w:p w14:paraId="7E4DBFD0" w14:textId="77777777" w:rsidR="00EE6464" w:rsidRPr="00EB086D" w:rsidRDefault="00EE6464" w:rsidP="00791C55">
            <w:pPr>
              <w:pStyle w:val="TableText"/>
              <w:spacing w:before="40" w:after="40"/>
              <w:jc w:val="right"/>
              <w:rPr>
                <w:rFonts w:eastAsia="Times New Roman"/>
              </w:rPr>
            </w:pPr>
            <w:r w:rsidRPr="00EB086D">
              <w:t>2.545</w:t>
            </w:r>
          </w:p>
        </w:tc>
        <w:tc>
          <w:tcPr>
            <w:tcW w:w="1728" w:type="dxa"/>
            <w:noWrap/>
            <w:vAlign w:val="center"/>
            <w:hideMark/>
          </w:tcPr>
          <w:p w14:paraId="07C48840" w14:textId="77777777" w:rsidR="00EE6464" w:rsidRPr="00EB086D" w:rsidRDefault="00EE6464" w:rsidP="00791C55">
            <w:pPr>
              <w:pStyle w:val="TableText"/>
              <w:spacing w:before="40" w:after="40"/>
              <w:jc w:val="right"/>
              <w:rPr>
                <w:rFonts w:eastAsia="Times New Roman"/>
              </w:rPr>
            </w:pPr>
            <w:r w:rsidRPr="00EB086D">
              <w:t>1.788</w:t>
            </w:r>
          </w:p>
        </w:tc>
        <w:tc>
          <w:tcPr>
            <w:tcW w:w="1727" w:type="dxa"/>
            <w:noWrap/>
            <w:vAlign w:val="center"/>
            <w:hideMark/>
          </w:tcPr>
          <w:p w14:paraId="19ABB221" w14:textId="77777777" w:rsidR="00EE6464" w:rsidRPr="00EB086D" w:rsidRDefault="00EE6464" w:rsidP="00791C55">
            <w:pPr>
              <w:pStyle w:val="TableText"/>
              <w:spacing w:before="40" w:after="40"/>
              <w:jc w:val="right"/>
              <w:rPr>
                <w:rFonts w:eastAsia="Times New Roman"/>
              </w:rPr>
            </w:pPr>
            <w:r w:rsidRPr="00EB086D">
              <w:t>0.757</w:t>
            </w:r>
          </w:p>
        </w:tc>
      </w:tr>
      <w:tr w:rsidR="002260C6" w:rsidRPr="00EB086D" w14:paraId="4650ACA6" w14:textId="77777777" w:rsidTr="00F44B29">
        <w:tc>
          <w:tcPr>
            <w:tcW w:w="2552" w:type="dxa"/>
            <w:noWrap/>
            <w:vAlign w:val="center"/>
            <w:hideMark/>
          </w:tcPr>
          <w:p w14:paraId="4929E3CA" w14:textId="41D31674" w:rsidR="00EE6464" w:rsidRPr="00EB086D" w:rsidRDefault="00F67956" w:rsidP="00791C55">
            <w:pPr>
              <w:pStyle w:val="TableText"/>
              <w:spacing w:before="40" w:after="40"/>
              <w:rPr>
                <w:rFonts w:eastAsia="Times New Roman"/>
              </w:rPr>
            </w:pPr>
            <w:r w:rsidRPr="00EB086D">
              <w:t>Growing breeding sheep</w:t>
            </w:r>
          </w:p>
        </w:tc>
        <w:tc>
          <w:tcPr>
            <w:tcW w:w="850" w:type="dxa"/>
            <w:noWrap/>
            <w:vAlign w:val="center"/>
            <w:hideMark/>
          </w:tcPr>
          <w:p w14:paraId="671487AF" w14:textId="77777777" w:rsidR="00EE6464" w:rsidRPr="00EB086D" w:rsidRDefault="00EE6464" w:rsidP="00C246D0">
            <w:pPr>
              <w:pStyle w:val="TableText"/>
              <w:spacing w:before="40" w:after="40"/>
              <w:jc w:val="center"/>
              <w:rPr>
                <w:rFonts w:eastAsia="Times New Roman"/>
              </w:rPr>
            </w:pPr>
            <w:r w:rsidRPr="00EB086D">
              <w:t>Oct</w:t>
            </w:r>
          </w:p>
        </w:tc>
        <w:tc>
          <w:tcPr>
            <w:tcW w:w="1648" w:type="dxa"/>
            <w:noWrap/>
            <w:vAlign w:val="center"/>
            <w:hideMark/>
          </w:tcPr>
          <w:p w14:paraId="19A63379" w14:textId="77777777" w:rsidR="00EE6464" w:rsidRPr="00EB086D" w:rsidRDefault="00EE6464" w:rsidP="00791C55">
            <w:pPr>
              <w:pStyle w:val="TableText"/>
              <w:spacing w:before="40" w:after="40"/>
              <w:jc w:val="right"/>
              <w:rPr>
                <w:rFonts w:eastAsia="Times New Roman"/>
              </w:rPr>
            </w:pPr>
            <w:r w:rsidRPr="00EB086D">
              <w:t>1.869</w:t>
            </w:r>
          </w:p>
        </w:tc>
        <w:tc>
          <w:tcPr>
            <w:tcW w:w="1728" w:type="dxa"/>
            <w:noWrap/>
            <w:vAlign w:val="center"/>
            <w:hideMark/>
          </w:tcPr>
          <w:p w14:paraId="181155D8" w14:textId="77777777" w:rsidR="00EE6464" w:rsidRPr="00EB086D" w:rsidRDefault="00EE6464" w:rsidP="00791C55">
            <w:pPr>
              <w:pStyle w:val="TableText"/>
              <w:spacing w:before="40" w:after="40"/>
              <w:jc w:val="right"/>
              <w:rPr>
                <w:rFonts w:eastAsia="Times New Roman"/>
              </w:rPr>
            </w:pPr>
            <w:r w:rsidRPr="00EB086D">
              <w:t>1.313</w:t>
            </w:r>
          </w:p>
        </w:tc>
        <w:tc>
          <w:tcPr>
            <w:tcW w:w="1727" w:type="dxa"/>
            <w:noWrap/>
            <w:vAlign w:val="center"/>
            <w:hideMark/>
          </w:tcPr>
          <w:p w14:paraId="6C16EB60" w14:textId="77777777" w:rsidR="00EE6464" w:rsidRPr="00EB086D" w:rsidRDefault="00EE6464" w:rsidP="00791C55">
            <w:pPr>
              <w:pStyle w:val="TableText"/>
              <w:spacing w:before="40" w:after="40"/>
              <w:jc w:val="right"/>
              <w:rPr>
                <w:rFonts w:eastAsia="Times New Roman"/>
              </w:rPr>
            </w:pPr>
            <w:r w:rsidRPr="00EB086D">
              <w:t>0.556</w:t>
            </w:r>
          </w:p>
        </w:tc>
      </w:tr>
      <w:tr w:rsidR="002260C6" w:rsidRPr="00EB086D" w14:paraId="330792AC" w14:textId="77777777" w:rsidTr="00F44B29">
        <w:tc>
          <w:tcPr>
            <w:tcW w:w="2552" w:type="dxa"/>
            <w:noWrap/>
            <w:vAlign w:val="center"/>
            <w:hideMark/>
          </w:tcPr>
          <w:p w14:paraId="1FFC3000" w14:textId="000D8412" w:rsidR="00EE6464" w:rsidRPr="00EB086D" w:rsidRDefault="00F67956" w:rsidP="00791C55">
            <w:pPr>
              <w:pStyle w:val="TableText"/>
              <w:spacing w:before="40" w:after="40"/>
              <w:rPr>
                <w:rFonts w:eastAsia="Times New Roman"/>
              </w:rPr>
            </w:pPr>
            <w:r w:rsidRPr="00EB086D">
              <w:t>Growing breeding sheep</w:t>
            </w:r>
          </w:p>
        </w:tc>
        <w:tc>
          <w:tcPr>
            <w:tcW w:w="850" w:type="dxa"/>
            <w:noWrap/>
            <w:vAlign w:val="center"/>
            <w:hideMark/>
          </w:tcPr>
          <w:p w14:paraId="28CA45B8" w14:textId="77777777" w:rsidR="00EE6464" w:rsidRPr="00EB086D" w:rsidRDefault="00EE6464" w:rsidP="00C246D0">
            <w:pPr>
              <w:pStyle w:val="TableText"/>
              <w:spacing w:before="40" w:after="40"/>
              <w:jc w:val="center"/>
              <w:rPr>
                <w:rFonts w:eastAsia="Times New Roman"/>
              </w:rPr>
            </w:pPr>
            <w:r w:rsidRPr="00EB086D">
              <w:t>Nov</w:t>
            </w:r>
          </w:p>
        </w:tc>
        <w:tc>
          <w:tcPr>
            <w:tcW w:w="1648" w:type="dxa"/>
            <w:noWrap/>
            <w:vAlign w:val="center"/>
            <w:hideMark/>
          </w:tcPr>
          <w:p w14:paraId="72E175E3" w14:textId="77777777" w:rsidR="00EE6464" w:rsidRPr="00EB086D" w:rsidRDefault="00EE6464" w:rsidP="00791C55">
            <w:pPr>
              <w:pStyle w:val="TableText"/>
              <w:spacing w:before="40" w:after="40"/>
              <w:jc w:val="right"/>
              <w:rPr>
                <w:rFonts w:eastAsia="Times New Roman"/>
              </w:rPr>
            </w:pPr>
            <w:r w:rsidRPr="00EB086D">
              <w:t>1.834</w:t>
            </w:r>
          </w:p>
        </w:tc>
        <w:tc>
          <w:tcPr>
            <w:tcW w:w="1728" w:type="dxa"/>
            <w:noWrap/>
            <w:vAlign w:val="center"/>
            <w:hideMark/>
          </w:tcPr>
          <w:p w14:paraId="4E7481B2" w14:textId="77777777" w:rsidR="00EE6464" w:rsidRPr="00EB086D" w:rsidRDefault="00EE6464" w:rsidP="00791C55">
            <w:pPr>
              <w:pStyle w:val="TableText"/>
              <w:spacing w:before="40" w:after="40"/>
              <w:jc w:val="right"/>
              <w:rPr>
                <w:rFonts w:eastAsia="Times New Roman"/>
              </w:rPr>
            </w:pPr>
            <w:r w:rsidRPr="00EB086D">
              <w:t>1.288</w:t>
            </w:r>
          </w:p>
        </w:tc>
        <w:tc>
          <w:tcPr>
            <w:tcW w:w="1727" w:type="dxa"/>
            <w:noWrap/>
            <w:vAlign w:val="center"/>
            <w:hideMark/>
          </w:tcPr>
          <w:p w14:paraId="66A069CC" w14:textId="77777777" w:rsidR="00EE6464" w:rsidRPr="00EB086D" w:rsidRDefault="00EE6464" w:rsidP="00791C55">
            <w:pPr>
              <w:pStyle w:val="TableText"/>
              <w:spacing w:before="40" w:after="40"/>
              <w:jc w:val="right"/>
              <w:rPr>
                <w:rFonts w:eastAsia="Times New Roman"/>
              </w:rPr>
            </w:pPr>
            <w:r w:rsidRPr="00EB086D">
              <w:t>0.546</w:t>
            </w:r>
          </w:p>
        </w:tc>
      </w:tr>
      <w:tr w:rsidR="002260C6" w:rsidRPr="00EB086D" w14:paraId="4E71E387" w14:textId="77777777" w:rsidTr="00F44B29">
        <w:tc>
          <w:tcPr>
            <w:tcW w:w="2552" w:type="dxa"/>
            <w:noWrap/>
            <w:vAlign w:val="center"/>
            <w:hideMark/>
          </w:tcPr>
          <w:p w14:paraId="4492A8FA" w14:textId="37227C6D" w:rsidR="00EE6464" w:rsidRPr="00EB086D" w:rsidRDefault="00F67956" w:rsidP="00791C55">
            <w:pPr>
              <w:pStyle w:val="TableText"/>
              <w:spacing w:before="40" w:after="40"/>
              <w:rPr>
                <w:rFonts w:eastAsia="Times New Roman"/>
              </w:rPr>
            </w:pPr>
            <w:r w:rsidRPr="00EB086D">
              <w:t>Growing breeding sheep</w:t>
            </w:r>
          </w:p>
        </w:tc>
        <w:tc>
          <w:tcPr>
            <w:tcW w:w="850" w:type="dxa"/>
            <w:noWrap/>
            <w:vAlign w:val="center"/>
            <w:hideMark/>
          </w:tcPr>
          <w:p w14:paraId="49694627" w14:textId="77777777" w:rsidR="00EE6464" w:rsidRPr="00EB086D" w:rsidRDefault="00EE6464" w:rsidP="00C246D0">
            <w:pPr>
              <w:pStyle w:val="TableText"/>
              <w:spacing w:before="40" w:after="40"/>
              <w:jc w:val="center"/>
              <w:rPr>
                <w:rFonts w:eastAsia="Times New Roman"/>
              </w:rPr>
            </w:pPr>
            <w:r w:rsidRPr="00EB086D">
              <w:t>Dec</w:t>
            </w:r>
          </w:p>
        </w:tc>
        <w:tc>
          <w:tcPr>
            <w:tcW w:w="1648" w:type="dxa"/>
            <w:noWrap/>
            <w:vAlign w:val="center"/>
            <w:hideMark/>
          </w:tcPr>
          <w:p w14:paraId="66B51D02" w14:textId="77777777" w:rsidR="00EE6464" w:rsidRPr="00EB086D" w:rsidRDefault="00EE6464" w:rsidP="00791C55">
            <w:pPr>
              <w:pStyle w:val="TableText"/>
              <w:spacing w:before="40" w:after="40"/>
              <w:jc w:val="right"/>
              <w:rPr>
                <w:rFonts w:eastAsia="Times New Roman"/>
              </w:rPr>
            </w:pPr>
            <w:r w:rsidRPr="00EB086D">
              <w:t>1.94</w:t>
            </w:r>
          </w:p>
        </w:tc>
        <w:tc>
          <w:tcPr>
            <w:tcW w:w="1728" w:type="dxa"/>
            <w:noWrap/>
            <w:vAlign w:val="center"/>
            <w:hideMark/>
          </w:tcPr>
          <w:p w14:paraId="4D26C392" w14:textId="77777777" w:rsidR="00EE6464" w:rsidRPr="00EB086D" w:rsidRDefault="00EE6464" w:rsidP="00791C55">
            <w:pPr>
              <w:pStyle w:val="TableText"/>
              <w:spacing w:before="40" w:after="40"/>
              <w:jc w:val="right"/>
              <w:rPr>
                <w:rFonts w:eastAsia="Times New Roman"/>
              </w:rPr>
            </w:pPr>
            <w:r w:rsidRPr="00EB086D">
              <w:t>1.363</w:t>
            </w:r>
          </w:p>
        </w:tc>
        <w:tc>
          <w:tcPr>
            <w:tcW w:w="1727" w:type="dxa"/>
            <w:noWrap/>
            <w:vAlign w:val="center"/>
            <w:hideMark/>
          </w:tcPr>
          <w:p w14:paraId="63299CD1" w14:textId="77777777" w:rsidR="00EE6464" w:rsidRPr="00EB086D" w:rsidRDefault="00EE6464" w:rsidP="00791C55">
            <w:pPr>
              <w:pStyle w:val="TableText"/>
              <w:spacing w:before="40" w:after="40"/>
              <w:jc w:val="right"/>
              <w:rPr>
                <w:rFonts w:eastAsia="Times New Roman"/>
              </w:rPr>
            </w:pPr>
            <w:r w:rsidRPr="00EB086D">
              <w:t>0.577</w:t>
            </w:r>
          </w:p>
        </w:tc>
      </w:tr>
      <w:tr w:rsidR="002260C6" w:rsidRPr="00EB086D" w14:paraId="573F2F12" w14:textId="77777777" w:rsidTr="00F44B29">
        <w:tc>
          <w:tcPr>
            <w:tcW w:w="2552" w:type="dxa"/>
            <w:noWrap/>
            <w:vAlign w:val="center"/>
            <w:hideMark/>
          </w:tcPr>
          <w:p w14:paraId="02329793" w14:textId="0C680042"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69ED9A99" w14:textId="77777777" w:rsidR="00EE6464" w:rsidRPr="00EB086D" w:rsidRDefault="00EE6464" w:rsidP="00C246D0">
            <w:pPr>
              <w:pStyle w:val="TableText"/>
              <w:spacing w:before="40" w:after="40"/>
              <w:jc w:val="center"/>
              <w:rPr>
                <w:rFonts w:eastAsia="Times New Roman"/>
              </w:rPr>
            </w:pPr>
            <w:r w:rsidRPr="00EB086D">
              <w:t>Jan</w:t>
            </w:r>
          </w:p>
        </w:tc>
        <w:tc>
          <w:tcPr>
            <w:tcW w:w="1648" w:type="dxa"/>
            <w:noWrap/>
            <w:vAlign w:val="center"/>
            <w:hideMark/>
          </w:tcPr>
          <w:p w14:paraId="5B50C243" w14:textId="77777777" w:rsidR="00EE6464" w:rsidRPr="00EB086D" w:rsidRDefault="00EE6464" w:rsidP="00791C55">
            <w:pPr>
              <w:pStyle w:val="TableText"/>
              <w:spacing w:before="40" w:after="40"/>
              <w:jc w:val="right"/>
              <w:rPr>
                <w:rFonts w:eastAsia="Times New Roman"/>
              </w:rPr>
            </w:pPr>
            <w:r w:rsidRPr="00EB086D">
              <w:t>1.229</w:t>
            </w:r>
          </w:p>
        </w:tc>
        <w:tc>
          <w:tcPr>
            <w:tcW w:w="1728" w:type="dxa"/>
            <w:noWrap/>
            <w:vAlign w:val="center"/>
            <w:hideMark/>
          </w:tcPr>
          <w:p w14:paraId="44397DA6" w14:textId="77777777" w:rsidR="00EE6464" w:rsidRPr="00EB086D" w:rsidRDefault="00EE6464" w:rsidP="00791C55">
            <w:pPr>
              <w:pStyle w:val="TableText"/>
              <w:spacing w:before="40" w:after="40"/>
              <w:jc w:val="right"/>
              <w:rPr>
                <w:rFonts w:eastAsia="Times New Roman"/>
              </w:rPr>
            </w:pPr>
            <w:r w:rsidRPr="00EB086D">
              <w:t>0.863</w:t>
            </w:r>
          </w:p>
        </w:tc>
        <w:tc>
          <w:tcPr>
            <w:tcW w:w="1727" w:type="dxa"/>
            <w:noWrap/>
            <w:vAlign w:val="center"/>
            <w:hideMark/>
          </w:tcPr>
          <w:p w14:paraId="6C962610" w14:textId="77777777" w:rsidR="00EE6464" w:rsidRPr="00EB086D" w:rsidRDefault="00EE6464" w:rsidP="00791C55">
            <w:pPr>
              <w:pStyle w:val="TableText"/>
              <w:spacing w:before="40" w:after="40"/>
              <w:jc w:val="right"/>
              <w:rPr>
                <w:rFonts w:eastAsia="Times New Roman"/>
              </w:rPr>
            </w:pPr>
            <w:r w:rsidRPr="00EB086D">
              <w:t>0.366</w:t>
            </w:r>
          </w:p>
        </w:tc>
      </w:tr>
      <w:tr w:rsidR="002260C6" w:rsidRPr="00EB086D" w14:paraId="3CA97F64" w14:textId="77777777" w:rsidTr="00F44B29">
        <w:tc>
          <w:tcPr>
            <w:tcW w:w="2552" w:type="dxa"/>
            <w:noWrap/>
            <w:vAlign w:val="center"/>
            <w:hideMark/>
          </w:tcPr>
          <w:p w14:paraId="2DFD97BD" w14:textId="03964D97"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74B2EB19" w14:textId="77777777" w:rsidR="00EE6464" w:rsidRPr="00EB086D" w:rsidRDefault="00EE6464" w:rsidP="00C246D0">
            <w:pPr>
              <w:pStyle w:val="TableText"/>
              <w:spacing w:before="40" w:after="40"/>
              <w:jc w:val="center"/>
              <w:rPr>
                <w:rFonts w:eastAsia="Times New Roman"/>
              </w:rPr>
            </w:pPr>
            <w:r w:rsidRPr="00EB086D">
              <w:t>Feb</w:t>
            </w:r>
          </w:p>
        </w:tc>
        <w:tc>
          <w:tcPr>
            <w:tcW w:w="1648" w:type="dxa"/>
            <w:noWrap/>
            <w:vAlign w:val="center"/>
            <w:hideMark/>
          </w:tcPr>
          <w:p w14:paraId="0EF21C31" w14:textId="77777777" w:rsidR="00EE6464" w:rsidRPr="00EB086D" w:rsidRDefault="00EE6464" w:rsidP="00791C55">
            <w:pPr>
              <w:pStyle w:val="TableText"/>
              <w:spacing w:before="40" w:after="40"/>
              <w:jc w:val="right"/>
              <w:rPr>
                <w:rFonts w:eastAsia="Times New Roman"/>
              </w:rPr>
            </w:pPr>
            <w:r w:rsidRPr="00EB086D">
              <w:t>1.156</w:t>
            </w:r>
          </w:p>
        </w:tc>
        <w:tc>
          <w:tcPr>
            <w:tcW w:w="1728" w:type="dxa"/>
            <w:noWrap/>
            <w:vAlign w:val="center"/>
            <w:hideMark/>
          </w:tcPr>
          <w:p w14:paraId="79302BE2" w14:textId="77777777" w:rsidR="00EE6464" w:rsidRPr="00EB086D" w:rsidRDefault="00EE6464" w:rsidP="00791C55">
            <w:pPr>
              <w:pStyle w:val="TableText"/>
              <w:spacing w:before="40" w:after="40"/>
              <w:jc w:val="right"/>
              <w:rPr>
                <w:rFonts w:eastAsia="Times New Roman"/>
              </w:rPr>
            </w:pPr>
            <w:r w:rsidRPr="00EB086D">
              <w:t>0.812</w:t>
            </w:r>
          </w:p>
        </w:tc>
        <w:tc>
          <w:tcPr>
            <w:tcW w:w="1727" w:type="dxa"/>
            <w:noWrap/>
            <w:vAlign w:val="center"/>
            <w:hideMark/>
          </w:tcPr>
          <w:p w14:paraId="4810841F" w14:textId="77777777" w:rsidR="00EE6464" w:rsidRPr="00EB086D" w:rsidRDefault="00EE6464" w:rsidP="00791C55">
            <w:pPr>
              <w:pStyle w:val="TableText"/>
              <w:spacing w:before="40" w:after="40"/>
              <w:jc w:val="right"/>
              <w:rPr>
                <w:rFonts w:eastAsia="Times New Roman"/>
              </w:rPr>
            </w:pPr>
            <w:r w:rsidRPr="00EB086D">
              <w:t>0.344</w:t>
            </w:r>
          </w:p>
        </w:tc>
      </w:tr>
      <w:tr w:rsidR="002260C6" w:rsidRPr="00EB086D" w14:paraId="23B17F44" w14:textId="77777777" w:rsidTr="00F44B29">
        <w:tc>
          <w:tcPr>
            <w:tcW w:w="2552" w:type="dxa"/>
            <w:noWrap/>
            <w:vAlign w:val="center"/>
            <w:hideMark/>
          </w:tcPr>
          <w:p w14:paraId="4D88E8E8" w14:textId="6247DD60"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185BF45C" w14:textId="77777777" w:rsidR="00EE6464" w:rsidRPr="00EB086D" w:rsidRDefault="00EE6464" w:rsidP="00C246D0">
            <w:pPr>
              <w:pStyle w:val="TableText"/>
              <w:spacing w:before="40" w:after="40"/>
              <w:jc w:val="center"/>
              <w:rPr>
                <w:rFonts w:eastAsia="Times New Roman"/>
              </w:rPr>
            </w:pPr>
            <w:r w:rsidRPr="00EB086D">
              <w:t>Mar</w:t>
            </w:r>
          </w:p>
        </w:tc>
        <w:tc>
          <w:tcPr>
            <w:tcW w:w="1648" w:type="dxa"/>
            <w:noWrap/>
            <w:vAlign w:val="center"/>
            <w:hideMark/>
          </w:tcPr>
          <w:p w14:paraId="1ABA2C5D" w14:textId="77777777" w:rsidR="00EE6464" w:rsidRPr="00EB086D" w:rsidRDefault="00EE6464" w:rsidP="00791C55">
            <w:pPr>
              <w:pStyle w:val="TableText"/>
              <w:spacing w:before="40" w:after="40"/>
              <w:jc w:val="right"/>
              <w:rPr>
                <w:rFonts w:eastAsia="Times New Roman"/>
              </w:rPr>
            </w:pPr>
            <w:r w:rsidRPr="00EB086D">
              <w:t>1.516</w:t>
            </w:r>
          </w:p>
        </w:tc>
        <w:tc>
          <w:tcPr>
            <w:tcW w:w="1728" w:type="dxa"/>
            <w:noWrap/>
            <w:vAlign w:val="center"/>
            <w:hideMark/>
          </w:tcPr>
          <w:p w14:paraId="7344B570" w14:textId="77777777" w:rsidR="00EE6464" w:rsidRPr="00EB086D" w:rsidRDefault="00EE6464" w:rsidP="00791C55">
            <w:pPr>
              <w:pStyle w:val="TableText"/>
              <w:spacing w:before="40" w:after="40"/>
              <w:jc w:val="right"/>
              <w:rPr>
                <w:rFonts w:eastAsia="Times New Roman"/>
              </w:rPr>
            </w:pPr>
            <w:r w:rsidRPr="00EB086D">
              <w:t>1.065</w:t>
            </w:r>
          </w:p>
        </w:tc>
        <w:tc>
          <w:tcPr>
            <w:tcW w:w="1727" w:type="dxa"/>
            <w:noWrap/>
            <w:vAlign w:val="center"/>
            <w:hideMark/>
          </w:tcPr>
          <w:p w14:paraId="2DF178BC" w14:textId="77777777" w:rsidR="00EE6464" w:rsidRPr="00EB086D" w:rsidRDefault="00EE6464" w:rsidP="00791C55">
            <w:pPr>
              <w:pStyle w:val="TableText"/>
              <w:spacing w:before="40" w:after="40"/>
              <w:jc w:val="right"/>
              <w:rPr>
                <w:rFonts w:eastAsia="Times New Roman"/>
              </w:rPr>
            </w:pPr>
            <w:r w:rsidRPr="00EB086D">
              <w:t>0.451</w:t>
            </w:r>
          </w:p>
        </w:tc>
      </w:tr>
      <w:tr w:rsidR="002260C6" w:rsidRPr="00EB086D" w14:paraId="72BDFA3A" w14:textId="77777777" w:rsidTr="00F44B29">
        <w:tc>
          <w:tcPr>
            <w:tcW w:w="2552" w:type="dxa"/>
            <w:noWrap/>
            <w:vAlign w:val="center"/>
            <w:hideMark/>
          </w:tcPr>
          <w:p w14:paraId="6B6C2BAB" w14:textId="66200526"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2FD42267" w14:textId="77777777" w:rsidR="00EE6464" w:rsidRPr="00EB086D" w:rsidRDefault="00EE6464" w:rsidP="00C246D0">
            <w:pPr>
              <w:pStyle w:val="TableText"/>
              <w:spacing w:before="40" w:after="40"/>
              <w:jc w:val="center"/>
              <w:rPr>
                <w:rFonts w:eastAsia="Times New Roman"/>
              </w:rPr>
            </w:pPr>
            <w:r w:rsidRPr="00EB086D">
              <w:t>Apr</w:t>
            </w:r>
          </w:p>
        </w:tc>
        <w:tc>
          <w:tcPr>
            <w:tcW w:w="1648" w:type="dxa"/>
            <w:noWrap/>
            <w:vAlign w:val="center"/>
            <w:hideMark/>
          </w:tcPr>
          <w:p w14:paraId="783896D1" w14:textId="77777777" w:rsidR="00EE6464" w:rsidRPr="00EB086D" w:rsidRDefault="00EE6464" w:rsidP="00791C55">
            <w:pPr>
              <w:pStyle w:val="TableText"/>
              <w:spacing w:before="40" w:after="40"/>
              <w:jc w:val="right"/>
              <w:rPr>
                <w:rFonts w:eastAsia="Times New Roman"/>
              </w:rPr>
            </w:pPr>
            <w:r w:rsidRPr="00EB086D">
              <w:t>1.099</w:t>
            </w:r>
          </w:p>
        </w:tc>
        <w:tc>
          <w:tcPr>
            <w:tcW w:w="1728" w:type="dxa"/>
            <w:noWrap/>
            <w:vAlign w:val="center"/>
            <w:hideMark/>
          </w:tcPr>
          <w:p w14:paraId="2DFEC21E" w14:textId="77777777" w:rsidR="00EE6464" w:rsidRPr="00EB086D" w:rsidRDefault="00EE6464" w:rsidP="00791C55">
            <w:pPr>
              <w:pStyle w:val="TableText"/>
              <w:spacing w:before="40" w:after="40"/>
              <w:jc w:val="right"/>
              <w:rPr>
                <w:rFonts w:eastAsia="Times New Roman"/>
              </w:rPr>
            </w:pPr>
            <w:r w:rsidRPr="00EB086D">
              <w:t>0.772</w:t>
            </w:r>
          </w:p>
        </w:tc>
        <w:tc>
          <w:tcPr>
            <w:tcW w:w="1727" w:type="dxa"/>
            <w:noWrap/>
            <w:vAlign w:val="center"/>
            <w:hideMark/>
          </w:tcPr>
          <w:p w14:paraId="2169CBD9" w14:textId="77777777" w:rsidR="00EE6464" w:rsidRPr="00EB086D" w:rsidRDefault="00EE6464" w:rsidP="00791C55">
            <w:pPr>
              <w:pStyle w:val="TableText"/>
              <w:spacing w:before="40" w:after="40"/>
              <w:jc w:val="right"/>
              <w:rPr>
                <w:rFonts w:eastAsia="Times New Roman"/>
              </w:rPr>
            </w:pPr>
            <w:r w:rsidRPr="00EB086D">
              <w:t>0.327</w:t>
            </w:r>
          </w:p>
        </w:tc>
      </w:tr>
      <w:tr w:rsidR="002260C6" w:rsidRPr="00EB086D" w14:paraId="7371CC8E" w14:textId="77777777" w:rsidTr="00F44B29">
        <w:tc>
          <w:tcPr>
            <w:tcW w:w="2552" w:type="dxa"/>
            <w:noWrap/>
            <w:vAlign w:val="center"/>
            <w:hideMark/>
          </w:tcPr>
          <w:p w14:paraId="7D357E53" w14:textId="5CB33DFE"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083C2EB7" w14:textId="77777777" w:rsidR="00EE6464" w:rsidRPr="00EB086D" w:rsidRDefault="00EE6464" w:rsidP="00C246D0">
            <w:pPr>
              <w:pStyle w:val="TableText"/>
              <w:spacing w:before="40" w:after="40"/>
              <w:jc w:val="center"/>
              <w:rPr>
                <w:rFonts w:eastAsia="Times New Roman"/>
              </w:rPr>
            </w:pPr>
            <w:r w:rsidRPr="00EB086D">
              <w:t>May</w:t>
            </w:r>
          </w:p>
        </w:tc>
        <w:tc>
          <w:tcPr>
            <w:tcW w:w="1648" w:type="dxa"/>
            <w:noWrap/>
            <w:vAlign w:val="center"/>
            <w:hideMark/>
          </w:tcPr>
          <w:p w14:paraId="07D8E000" w14:textId="77777777" w:rsidR="00EE6464" w:rsidRPr="00EB086D" w:rsidRDefault="00EE6464" w:rsidP="00791C55">
            <w:pPr>
              <w:pStyle w:val="TableText"/>
              <w:spacing w:before="40" w:after="40"/>
              <w:jc w:val="right"/>
              <w:rPr>
                <w:rFonts w:eastAsia="Times New Roman"/>
              </w:rPr>
            </w:pPr>
            <w:r w:rsidRPr="00EB086D">
              <w:t>1.21</w:t>
            </w:r>
          </w:p>
        </w:tc>
        <w:tc>
          <w:tcPr>
            <w:tcW w:w="1728" w:type="dxa"/>
            <w:noWrap/>
            <w:vAlign w:val="center"/>
            <w:hideMark/>
          </w:tcPr>
          <w:p w14:paraId="26161859" w14:textId="77777777" w:rsidR="00EE6464" w:rsidRPr="00EB086D" w:rsidRDefault="00EE6464" w:rsidP="00791C55">
            <w:pPr>
              <w:pStyle w:val="TableText"/>
              <w:spacing w:before="40" w:after="40"/>
              <w:jc w:val="right"/>
              <w:rPr>
                <w:rFonts w:eastAsia="Times New Roman"/>
              </w:rPr>
            </w:pPr>
            <w:r w:rsidRPr="00EB086D">
              <w:t>0.85</w:t>
            </w:r>
          </w:p>
        </w:tc>
        <w:tc>
          <w:tcPr>
            <w:tcW w:w="1727" w:type="dxa"/>
            <w:noWrap/>
            <w:vAlign w:val="center"/>
            <w:hideMark/>
          </w:tcPr>
          <w:p w14:paraId="38B0D896" w14:textId="77777777" w:rsidR="00EE6464" w:rsidRPr="00EB086D" w:rsidRDefault="00EE6464" w:rsidP="00791C55">
            <w:pPr>
              <w:pStyle w:val="TableText"/>
              <w:spacing w:before="40" w:after="40"/>
              <w:jc w:val="right"/>
              <w:rPr>
                <w:rFonts w:eastAsia="Times New Roman"/>
              </w:rPr>
            </w:pPr>
            <w:r w:rsidRPr="00EB086D">
              <w:t>0.36</w:t>
            </w:r>
          </w:p>
        </w:tc>
      </w:tr>
      <w:tr w:rsidR="002260C6" w:rsidRPr="00EB086D" w14:paraId="47497495" w14:textId="77777777" w:rsidTr="00F44B29">
        <w:tc>
          <w:tcPr>
            <w:tcW w:w="2552" w:type="dxa"/>
            <w:noWrap/>
            <w:vAlign w:val="center"/>
            <w:hideMark/>
          </w:tcPr>
          <w:p w14:paraId="6FC14A29" w14:textId="29FC7F26"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6546FA5B" w14:textId="77777777" w:rsidR="00EE6464" w:rsidRPr="00EB086D" w:rsidRDefault="00EE6464" w:rsidP="00C246D0">
            <w:pPr>
              <w:pStyle w:val="TableText"/>
              <w:spacing w:before="40" w:after="40"/>
              <w:jc w:val="center"/>
              <w:rPr>
                <w:rFonts w:eastAsia="Times New Roman"/>
              </w:rPr>
            </w:pPr>
            <w:r w:rsidRPr="00EB086D">
              <w:t>Jun</w:t>
            </w:r>
          </w:p>
        </w:tc>
        <w:tc>
          <w:tcPr>
            <w:tcW w:w="1648" w:type="dxa"/>
            <w:noWrap/>
            <w:vAlign w:val="center"/>
            <w:hideMark/>
          </w:tcPr>
          <w:p w14:paraId="6EFF71D0" w14:textId="77777777" w:rsidR="00EE6464" w:rsidRPr="00EB086D" w:rsidRDefault="00EE6464" w:rsidP="00791C55">
            <w:pPr>
              <w:pStyle w:val="TableText"/>
              <w:spacing w:before="40" w:after="40"/>
              <w:jc w:val="right"/>
              <w:rPr>
                <w:rFonts w:eastAsia="Times New Roman"/>
              </w:rPr>
            </w:pPr>
            <w:r w:rsidRPr="00EB086D">
              <w:t>1.125</w:t>
            </w:r>
          </w:p>
        </w:tc>
        <w:tc>
          <w:tcPr>
            <w:tcW w:w="1728" w:type="dxa"/>
            <w:noWrap/>
            <w:vAlign w:val="center"/>
            <w:hideMark/>
          </w:tcPr>
          <w:p w14:paraId="58BE22F6" w14:textId="77777777" w:rsidR="00EE6464" w:rsidRPr="00EB086D" w:rsidRDefault="00EE6464" w:rsidP="00791C55">
            <w:pPr>
              <w:pStyle w:val="TableText"/>
              <w:spacing w:before="40" w:after="40"/>
              <w:jc w:val="right"/>
              <w:rPr>
                <w:rFonts w:eastAsia="Times New Roman"/>
              </w:rPr>
            </w:pPr>
            <w:r w:rsidRPr="00EB086D">
              <w:t>0.79</w:t>
            </w:r>
          </w:p>
        </w:tc>
        <w:tc>
          <w:tcPr>
            <w:tcW w:w="1727" w:type="dxa"/>
            <w:noWrap/>
            <w:vAlign w:val="center"/>
            <w:hideMark/>
          </w:tcPr>
          <w:p w14:paraId="11500E83" w14:textId="77777777" w:rsidR="00EE6464" w:rsidRPr="00EB086D" w:rsidRDefault="00EE6464" w:rsidP="00791C55">
            <w:pPr>
              <w:pStyle w:val="TableText"/>
              <w:spacing w:before="40" w:after="40"/>
              <w:jc w:val="right"/>
              <w:rPr>
                <w:rFonts w:eastAsia="Times New Roman"/>
              </w:rPr>
            </w:pPr>
            <w:r w:rsidRPr="00EB086D">
              <w:t>0.335</w:t>
            </w:r>
          </w:p>
        </w:tc>
      </w:tr>
      <w:tr w:rsidR="002260C6" w:rsidRPr="00EB086D" w14:paraId="72630A69" w14:textId="77777777" w:rsidTr="00F44B29">
        <w:tc>
          <w:tcPr>
            <w:tcW w:w="2552" w:type="dxa"/>
            <w:noWrap/>
            <w:vAlign w:val="center"/>
            <w:hideMark/>
          </w:tcPr>
          <w:p w14:paraId="680A4C6C" w14:textId="3280E92D"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6E22B255" w14:textId="77777777" w:rsidR="00EE6464" w:rsidRPr="00EB086D" w:rsidRDefault="00EE6464" w:rsidP="00C246D0">
            <w:pPr>
              <w:pStyle w:val="TableText"/>
              <w:spacing w:before="40" w:after="40"/>
              <w:jc w:val="center"/>
              <w:rPr>
                <w:rFonts w:eastAsia="Times New Roman"/>
              </w:rPr>
            </w:pPr>
            <w:r w:rsidRPr="00EB086D">
              <w:t>Jul</w:t>
            </w:r>
          </w:p>
        </w:tc>
        <w:tc>
          <w:tcPr>
            <w:tcW w:w="1648" w:type="dxa"/>
            <w:noWrap/>
            <w:vAlign w:val="center"/>
            <w:hideMark/>
          </w:tcPr>
          <w:p w14:paraId="442064AF" w14:textId="77777777" w:rsidR="00EE6464" w:rsidRPr="00EB086D" w:rsidRDefault="00EE6464" w:rsidP="00791C55">
            <w:pPr>
              <w:pStyle w:val="TableText"/>
              <w:spacing w:before="40" w:after="40"/>
              <w:jc w:val="right"/>
              <w:rPr>
                <w:rFonts w:eastAsia="Times New Roman"/>
              </w:rPr>
            </w:pPr>
            <w:r w:rsidRPr="00EB086D">
              <w:t>1.221</w:t>
            </w:r>
          </w:p>
        </w:tc>
        <w:tc>
          <w:tcPr>
            <w:tcW w:w="1728" w:type="dxa"/>
            <w:noWrap/>
            <w:vAlign w:val="center"/>
            <w:hideMark/>
          </w:tcPr>
          <w:p w14:paraId="29C36684" w14:textId="77777777" w:rsidR="00EE6464" w:rsidRPr="00EB086D" w:rsidRDefault="00EE6464" w:rsidP="00791C55">
            <w:pPr>
              <w:pStyle w:val="TableText"/>
              <w:spacing w:before="40" w:after="40"/>
              <w:jc w:val="right"/>
              <w:rPr>
                <w:rFonts w:eastAsia="Times New Roman"/>
              </w:rPr>
            </w:pPr>
            <w:r w:rsidRPr="00EB086D">
              <w:t>0.858</w:t>
            </w:r>
          </w:p>
        </w:tc>
        <w:tc>
          <w:tcPr>
            <w:tcW w:w="1727" w:type="dxa"/>
            <w:noWrap/>
            <w:vAlign w:val="center"/>
            <w:hideMark/>
          </w:tcPr>
          <w:p w14:paraId="4840A0BB" w14:textId="77777777" w:rsidR="00EE6464" w:rsidRPr="00EB086D" w:rsidRDefault="00EE6464" w:rsidP="00791C55">
            <w:pPr>
              <w:pStyle w:val="TableText"/>
              <w:spacing w:before="40" w:after="40"/>
              <w:jc w:val="right"/>
              <w:rPr>
                <w:rFonts w:eastAsia="Times New Roman"/>
              </w:rPr>
            </w:pPr>
            <w:r w:rsidRPr="00EB086D">
              <w:t>0.363</w:t>
            </w:r>
          </w:p>
        </w:tc>
      </w:tr>
      <w:tr w:rsidR="002260C6" w:rsidRPr="00EB086D" w14:paraId="36AF7884" w14:textId="77777777" w:rsidTr="00F44B29">
        <w:tc>
          <w:tcPr>
            <w:tcW w:w="2552" w:type="dxa"/>
            <w:noWrap/>
            <w:vAlign w:val="center"/>
            <w:hideMark/>
          </w:tcPr>
          <w:p w14:paraId="5C934E3C" w14:textId="5DE74366"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1A2D49D0" w14:textId="77777777" w:rsidR="00EE6464" w:rsidRPr="00EB086D" w:rsidRDefault="00EE6464" w:rsidP="00C246D0">
            <w:pPr>
              <w:pStyle w:val="TableText"/>
              <w:spacing w:before="40" w:after="40"/>
              <w:jc w:val="center"/>
              <w:rPr>
                <w:rFonts w:eastAsia="Times New Roman"/>
              </w:rPr>
            </w:pPr>
            <w:r w:rsidRPr="00EB086D">
              <w:t>Aug</w:t>
            </w:r>
          </w:p>
        </w:tc>
        <w:tc>
          <w:tcPr>
            <w:tcW w:w="1648" w:type="dxa"/>
            <w:noWrap/>
            <w:vAlign w:val="center"/>
            <w:hideMark/>
          </w:tcPr>
          <w:p w14:paraId="56756742" w14:textId="77777777" w:rsidR="00EE6464" w:rsidRPr="00EB086D" w:rsidRDefault="00EE6464" w:rsidP="00791C55">
            <w:pPr>
              <w:pStyle w:val="TableText"/>
              <w:spacing w:before="40" w:after="40"/>
              <w:jc w:val="right"/>
              <w:rPr>
                <w:rFonts w:eastAsia="Times New Roman"/>
              </w:rPr>
            </w:pPr>
            <w:r w:rsidRPr="00EB086D">
              <w:t>1.225</w:t>
            </w:r>
          </w:p>
        </w:tc>
        <w:tc>
          <w:tcPr>
            <w:tcW w:w="1728" w:type="dxa"/>
            <w:noWrap/>
            <w:vAlign w:val="center"/>
            <w:hideMark/>
          </w:tcPr>
          <w:p w14:paraId="71073FBE" w14:textId="77777777" w:rsidR="00EE6464" w:rsidRPr="00EB086D" w:rsidRDefault="00EE6464" w:rsidP="00791C55">
            <w:pPr>
              <w:pStyle w:val="TableText"/>
              <w:spacing w:before="40" w:after="40"/>
              <w:jc w:val="right"/>
              <w:rPr>
                <w:rFonts w:eastAsia="Times New Roman"/>
              </w:rPr>
            </w:pPr>
            <w:r w:rsidRPr="00EB086D">
              <w:t>0.861</w:t>
            </w:r>
          </w:p>
        </w:tc>
        <w:tc>
          <w:tcPr>
            <w:tcW w:w="1727" w:type="dxa"/>
            <w:noWrap/>
            <w:vAlign w:val="center"/>
            <w:hideMark/>
          </w:tcPr>
          <w:p w14:paraId="3E254406" w14:textId="77777777" w:rsidR="00EE6464" w:rsidRPr="00EB086D" w:rsidRDefault="00EE6464" w:rsidP="00791C55">
            <w:pPr>
              <w:pStyle w:val="TableText"/>
              <w:spacing w:before="40" w:after="40"/>
              <w:jc w:val="right"/>
              <w:rPr>
                <w:rFonts w:eastAsia="Times New Roman"/>
              </w:rPr>
            </w:pPr>
            <w:r w:rsidRPr="00EB086D">
              <w:t>0.365</w:t>
            </w:r>
          </w:p>
        </w:tc>
      </w:tr>
      <w:tr w:rsidR="002260C6" w:rsidRPr="00EB086D" w14:paraId="2CAF7601" w14:textId="77777777" w:rsidTr="00F44B29">
        <w:tc>
          <w:tcPr>
            <w:tcW w:w="2552" w:type="dxa"/>
            <w:noWrap/>
            <w:vAlign w:val="center"/>
            <w:hideMark/>
          </w:tcPr>
          <w:p w14:paraId="04AF2DBC" w14:textId="25649FDC"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4F7A273D" w14:textId="77777777" w:rsidR="00EE6464" w:rsidRPr="00EB086D" w:rsidRDefault="00EE6464" w:rsidP="00C246D0">
            <w:pPr>
              <w:pStyle w:val="TableText"/>
              <w:spacing w:before="40" w:after="40"/>
              <w:jc w:val="center"/>
              <w:rPr>
                <w:rFonts w:eastAsia="Times New Roman"/>
              </w:rPr>
            </w:pPr>
            <w:r w:rsidRPr="00EB086D">
              <w:t>Sep</w:t>
            </w:r>
          </w:p>
        </w:tc>
        <w:tc>
          <w:tcPr>
            <w:tcW w:w="1648" w:type="dxa"/>
            <w:noWrap/>
            <w:vAlign w:val="center"/>
            <w:hideMark/>
          </w:tcPr>
          <w:p w14:paraId="1C4033DE" w14:textId="77777777" w:rsidR="00EE6464" w:rsidRPr="00EB086D" w:rsidRDefault="00EE6464" w:rsidP="00791C55">
            <w:pPr>
              <w:pStyle w:val="TableText"/>
              <w:spacing w:before="40" w:after="40"/>
              <w:jc w:val="right"/>
              <w:rPr>
                <w:rFonts w:eastAsia="Times New Roman"/>
              </w:rPr>
            </w:pPr>
            <w:r w:rsidRPr="00EB086D">
              <w:t>1.195</w:t>
            </w:r>
          </w:p>
        </w:tc>
        <w:tc>
          <w:tcPr>
            <w:tcW w:w="1728" w:type="dxa"/>
            <w:noWrap/>
            <w:vAlign w:val="center"/>
            <w:hideMark/>
          </w:tcPr>
          <w:p w14:paraId="661283EB" w14:textId="77777777" w:rsidR="00EE6464" w:rsidRPr="00EB086D" w:rsidRDefault="00EE6464" w:rsidP="00791C55">
            <w:pPr>
              <w:pStyle w:val="TableText"/>
              <w:spacing w:before="40" w:after="40"/>
              <w:jc w:val="right"/>
              <w:rPr>
                <w:rFonts w:eastAsia="Times New Roman"/>
              </w:rPr>
            </w:pPr>
            <w:r w:rsidRPr="00EB086D">
              <w:t>0.839</w:t>
            </w:r>
          </w:p>
        </w:tc>
        <w:tc>
          <w:tcPr>
            <w:tcW w:w="1727" w:type="dxa"/>
            <w:noWrap/>
            <w:vAlign w:val="center"/>
            <w:hideMark/>
          </w:tcPr>
          <w:p w14:paraId="6F5BB804" w14:textId="77777777" w:rsidR="00EE6464" w:rsidRPr="00EB086D" w:rsidRDefault="00EE6464" w:rsidP="00791C55">
            <w:pPr>
              <w:pStyle w:val="TableText"/>
              <w:spacing w:before="40" w:after="40"/>
              <w:jc w:val="right"/>
              <w:rPr>
                <w:rFonts w:eastAsia="Times New Roman"/>
              </w:rPr>
            </w:pPr>
            <w:r w:rsidRPr="00EB086D">
              <w:t>0.356</w:t>
            </w:r>
          </w:p>
        </w:tc>
      </w:tr>
      <w:tr w:rsidR="002260C6" w:rsidRPr="00EB086D" w14:paraId="3021AC6C" w14:textId="77777777" w:rsidTr="00F44B29">
        <w:tc>
          <w:tcPr>
            <w:tcW w:w="2552" w:type="dxa"/>
            <w:noWrap/>
            <w:vAlign w:val="center"/>
            <w:hideMark/>
          </w:tcPr>
          <w:p w14:paraId="624EC446" w14:textId="39685EF7"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02CCAF50" w14:textId="77777777" w:rsidR="00EE6464" w:rsidRPr="00EB086D" w:rsidRDefault="00EE6464" w:rsidP="00C246D0">
            <w:pPr>
              <w:pStyle w:val="TableText"/>
              <w:spacing w:before="40" w:after="40"/>
              <w:jc w:val="center"/>
              <w:rPr>
                <w:rFonts w:eastAsia="Times New Roman"/>
              </w:rPr>
            </w:pPr>
            <w:r w:rsidRPr="00EB086D">
              <w:t>Oct</w:t>
            </w:r>
          </w:p>
        </w:tc>
        <w:tc>
          <w:tcPr>
            <w:tcW w:w="1648" w:type="dxa"/>
            <w:noWrap/>
            <w:vAlign w:val="center"/>
            <w:hideMark/>
          </w:tcPr>
          <w:p w14:paraId="016E4989" w14:textId="77777777" w:rsidR="00EE6464" w:rsidRPr="00EB086D" w:rsidRDefault="00EE6464" w:rsidP="00791C55">
            <w:pPr>
              <w:pStyle w:val="TableText"/>
              <w:spacing w:before="40" w:after="40"/>
              <w:jc w:val="right"/>
              <w:rPr>
                <w:rFonts w:eastAsia="Times New Roman"/>
              </w:rPr>
            </w:pPr>
            <w:r w:rsidRPr="00EB086D">
              <w:t>1.094</w:t>
            </w:r>
          </w:p>
        </w:tc>
        <w:tc>
          <w:tcPr>
            <w:tcW w:w="1728" w:type="dxa"/>
            <w:noWrap/>
            <w:vAlign w:val="center"/>
            <w:hideMark/>
          </w:tcPr>
          <w:p w14:paraId="7F07CC75" w14:textId="77777777" w:rsidR="00EE6464" w:rsidRPr="00EB086D" w:rsidRDefault="00EE6464" w:rsidP="00791C55">
            <w:pPr>
              <w:pStyle w:val="TableText"/>
              <w:spacing w:before="40" w:after="40"/>
              <w:jc w:val="right"/>
              <w:rPr>
                <w:rFonts w:eastAsia="Times New Roman"/>
              </w:rPr>
            </w:pPr>
            <w:r w:rsidRPr="00EB086D">
              <w:t>0.769</w:t>
            </w:r>
          </w:p>
        </w:tc>
        <w:tc>
          <w:tcPr>
            <w:tcW w:w="1727" w:type="dxa"/>
            <w:noWrap/>
            <w:vAlign w:val="center"/>
            <w:hideMark/>
          </w:tcPr>
          <w:p w14:paraId="693BA479" w14:textId="77777777" w:rsidR="00EE6464" w:rsidRPr="00EB086D" w:rsidRDefault="00EE6464" w:rsidP="00791C55">
            <w:pPr>
              <w:pStyle w:val="TableText"/>
              <w:spacing w:before="40" w:after="40"/>
              <w:jc w:val="right"/>
              <w:rPr>
                <w:rFonts w:eastAsia="Times New Roman"/>
              </w:rPr>
            </w:pPr>
            <w:r w:rsidRPr="00EB086D">
              <w:t>0.326</w:t>
            </w:r>
          </w:p>
        </w:tc>
      </w:tr>
      <w:tr w:rsidR="002260C6" w:rsidRPr="00EB086D" w14:paraId="11E29C8F" w14:textId="77777777" w:rsidTr="00F44B29">
        <w:tc>
          <w:tcPr>
            <w:tcW w:w="2552" w:type="dxa"/>
            <w:noWrap/>
            <w:vAlign w:val="center"/>
            <w:hideMark/>
          </w:tcPr>
          <w:p w14:paraId="16E06562" w14:textId="7C4AC642"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399E1248" w14:textId="77777777" w:rsidR="00EE6464" w:rsidRPr="00EB086D" w:rsidRDefault="00EE6464" w:rsidP="00C246D0">
            <w:pPr>
              <w:pStyle w:val="TableText"/>
              <w:spacing w:before="40" w:after="40"/>
              <w:jc w:val="center"/>
              <w:rPr>
                <w:rFonts w:eastAsia="Times New Roman"/>
              </w:rPr>
            </w:pPr>
            <w:r w:rsidRPr="00EB086D">
              <w:t>Nov</w:t>
            </w:r>
          </w:p>
        </w:tc>
        <w:tc>
          <w:tcPr>
            <w:tcW w:w="1648" w:type="dxa"/>
            <w:noWrap/>
            <w:vAlign w:val="center"/>
            <w:hideMark/>
          </w:tcPr>
          <w:p w14:paraId="0030180C" w14:textId="77777777" w:rsidR="00EE6464" w:rsidRPr="00EB086D" w:rsidRDefault="00EE6464" w:rsidP="00791C55">
            <w:pPr>
              <w:pStyle w:val="TableText"/>
              <w:spacing w:before="40" w:after="40"/>
              <w:jc w:val="right"/>
              <w:rPr>
                <w:rFonts w:eastAsia="Times New Roman"/>
              </w:rPr>
            </w:pPr>
            <w:r w:rsidRPr="00EB086D">
              <w:t>1.099</w:t>
            </w:r>
          </w:p>
        </w:tc>
        <w:tc>
          <w:tcPr>
            <w:tcW w:w="1728" w:type="dxa"/>
            <w:noWrap/>
            <w:vAlign w:val="center"/>
            <w:hideMark/>
          </w:tcPr>
          <w:p w14:paraId="50172733" w14:textId="77777777" w:rsidR="00EE6464" w:rsidRPr="00EB086D" w:rsidRDefault="00EE6464" w:rsidP="00791C55">
            <w:pPr>
              <w:pStyle w:val="TableText"/>
              <w:spacing w:before="40" w:after="40"/>
              <w:jc w:val="right"/>
              <w:rPr>
                <w:rFonts w:eastAsia="Times New Roman"/>
              </w:rPr>
            </w:pPr>
            <w:r w:rsidRPr="00EB086D">
              <w:t>0.772</w:t>
            </w:r>
          </w:p>
        </w:tc>
        <w:tc>
          <w:tcPr>
            <w:tcW w:w="1727" w:type="dxa"/>
            <w:noWrap/>
            <w:vAlign w:val="center"/>
            <w:hideMark/>
          </w:tcPr>
          <w:p w14:paraId="2347BB21" w14:textId="77777777" w:rsidR="00EE6464" w:rsidRPr="00EB086D" w:rsidRDefault="00EE6464" w:rsidP="00791C55">
            <w:pPr>
              <w:pStyle w:val="TableText"/>
              <w:spacing w:before="40" w:after="40"/>
              <w:jc w:val="right"/>
              <w:rPr>
                <w:rFonts w:eastAsia="Times New Roman"/>
              </w:rPr>
            </w:pPr>
            <w:r w:rsidRPr="00EB086D">
              <w:t>0.327</w:t>
            </w:r>
          </w:p>
        </w:tc>
      </w:tr>
      <w:tr w:rsidR="002260C6" w:rsidRPr="00EB086D" w14:paraId="6628488C" w14:textId="77777777" w:rsidTr="00F44B29">
        <w:tc>
          <w:tcPr>
            <w:tcW w:w="2552" w:type="dxa"/>
            <w:noWrap/>
            <w:vAlign w:val="center"/>
            <w:hideMark/>
          </w:tcPr>
          <w:p w14:paraId="3D9CDCF0" w14:textId="428F48B9" w:rsidR="00EE6464" w:rsidRPr="00EB086D" w:rsidRDefault="00F67956" w:rsidP="00791C55">
            <w:pPr>
              <w:pStyle w:val="TableText"/>
              <w:spacing w:before="40" w:after="40"/>
              <w:rPr>
                <w:rFonts w:eastAsia="Times New Roman"/>
              </w:rPr>
            </w:pPr>
            <w:r w:rsidRPr="00EB086D">
              <w:t>Growing non</w:t>
            </w:r>
            <w:r w:rsidR="00CD11CD" w:rsidRPr="00EB086D">
              <w:t>-</w:t>
            </w:r>
            <w:r w:rsidRPr="00EB086D">
              <w:t>breeding sheep</w:t>
            </w:r>
          </w:p>
        </w:tc>
        <w:tc>
          <w:tcPr>
            <w:tcW w:w="850" w:type="dxa"/>
            <w:noWrap/>
            <w:vAlign w:val="center"/>
            <w:hideMark/>
          </w:tcPr>
          <w:p w14:paraId="45D4A580" w14:textId="77777777" w:rsidR="00EE6464" w:rsidRPr="00EB086D" w:rsidRDefault="00EE6464" w:rsidP="00C246D0">
            <w:pPr>
              <w:pStyle w:val="TableText"/>
              <w:spacing w:before="40" w:after="40"/>
              <w:jc w:val="center"/>
              <w:rPr>
                <w:rFonts w:eastAsia="Times New Roman"/>
              </w:rPr>
            </w:pPr>
            <w:r w:rsidRPr="00EB086D">
              <w:t>Dec</w:t>
            </w:r>
          </w:p>
        </w:tc>
        <w:tc>
          <w:tcPr>
            <w:tcW w:w="1648" w:type="dxa"/>
            <w:noWrap/>
            <w:vAlign w:val="center"/>
            <w:hideMark/>
          </w:tcPr>
          <w:p w14:paraId="09DDEFD4" w14:textId="77777777" w:rsidR="00EE6464" w:rsidRPr="00EB086D" w:rsidRDefault="00EE6464" w:rsidP="00791C55">
            <w:pPr>
              <w:pStyle w:val="TableText"/>
              <w:spacing w:before="40" w:after="40"/>
              <w:jc w:val="right"/>
              <w:rPr>
                <w:rFonts w:eastAsia="Times New Roman"/>
              </w:rPr>
            </w:pPr>
            <w:r w:rsidRPr="00EB086D">
              <w:t>1.176</w:t>
            </w:r>
          </w:p>
        </w:tc>
        <w:tc>
          <w:tcPr>
            <w:tcW w:w="1728" w:type="dxa"/>
            <w:noWrap/>
            <w:vAlign w:val="center"/>
            <w:hideMark/>
          </w:tcPr>
          <w:p w14:paraId="224640B4" w14:textId="77777777" w:rsidR="00EE6464" w:rsidRPr="00EB086D" w:rsidRDefault="00EE6464" w:rsidP="00791C55">
            <w:pPr>
              <w:pStyle w:val="TableText"/>
              <w:spacing w:before="40" w:after="40"/>
              <w:jc w:val="right"/>
              <w:rPr>
                <w:rFonts w:eastAsia="Times New Roman"/>
              </w:rPr>
            </w:pPr>
            <w:r w:rsidRPr="00EB086D">
              <w:t>0.826</w:t>
            </w:r>
          </w:p>
        </w:tc>
        <w:tc>
          <w:tcPr>
            <w:tcW w:w="1727" w:type="dxa"/>
            <w:noWrap/>
            <w:vAlign w:val="center"/>
            <w:hideMark/>
          </w:tcPr>
          <w:p w14:paraId="7C2D0511" w14:textId="77777777" w:rsidR="00EE6464" w:rsidRPr="00EB086D" w:rsidRDefault="00EE6464" w:rsidP="00791C55">
            <w:pPr>
              <w:pStyle w:val="TableText"/>
              <w:spacing w:before="40" w:after="40"/>
              <w:jc w:val="right"/>
              <w:rPr>
                <w:rFonts w:eastAsia="Times New Roman"/>
              </w:rPr>
            </w:pPr>
            <w:r w:rsidRPr="00EB086D">
              <w:t>0.35</w:t>
            </w:r>
          </w:p>
        </w:tc>
      </w:tr>
      <w:tr w:rsidR="002260C6" w:rsidRPr="00EB086D" w14:paraId="60E58EAF" w14:textId="77777777" w:rsidTr="00F44B29">
        <w:tc>
          <w:tcPr>
            <w:tcW w:w="2552" w:type="dxa"/>
            <w:noWrap/>
            <w:vAlign w:val="center"/>
            <w:hideMark/>
          </w:tcPr>
          <w:p w14:paraId="327407F0"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28615D4D" w14:textId="77777777" w:rsidR="00EE6464" w:rsidRPr="00EB086D" w:rsidRDefault="00EE6464" w:rsidP="00C246D0">
            <w:pPr>
              <w:pStyle w:val="TableText"/>
              <w:spacing w:before="40" w:after="40"/>
              <w:jc w:val="center"/>
              <w:rPr>
                <w:rFonts w:eastAsia="Times New Roman"/>
              </w:rPr>
            </w:pPr>
            <w:r w:rsidRPr="00EB086D">
              <w:t>Jan</w:t>
            </w:r>
          </w:p>
        </w:tc>
        <w:tc>
          <w:tcPr>
            <w:tcW w:w="1648" w:type="dxa"/>
            <w:noWrap/>
            <w:vAlign w:val="center"/>
            <w:hideMark/>
          </w:tcPr>
          <w:p w14:paraId="3A452804" w14:textId="77777777" w:rsidR="00EE6464" w:rsidRPr="00EB086D" w:rsidRDefault="00EE6464" w:rsidP="00791C55">
            <w:pPr>
              <w:pStyle w:val="TableText"/>
              <w:spacing w:before="40" w:after="40"/>
              <w:jc w:val="right"/>
              <w:rPr>
                <w:rFonts w:eastAsia="Times New Roman"/>
              </w:rPr>
            </w:pPr>
            <w:r w:rsidRPr="00EB086D">
              <w:t>0.951</w:t>
            </w:r>
          </w:p>
        </w:tc>
        <w:tc>
          <w:tcPr>
            <w:tcW w:w="1728" w:type="dxa"/>
            <w:noWrap/>
            <w:vAlign w:val="center"/>
            <w:hideMark/>
          </w:tcPr>
          <w:p w14:paraId="0A1D0184" w14:textId="77777777" w:rsidR="00EE6464" w:rsidRPr="00EB086D" w:rsidRDefault="00EE6464" w:rsidP="00791C55">
            <w:pPr>
              <w:pStyle w:val="TableText"/>
              <w:spacing w:before="40" w:after="40"/>
              <w:jc w:val="right"/>
              <w:rPr>
                <w:rFonts w:eastAsia="Times New Roman"/>
              </w:rPr>
            </w:pPr>
            <w:r w:rsidRPr="00EB086D">
              <w:t>0.668</w:t>
            </w:r>
          </w:p>
        </w:tc>
        <w:tc>
          <w:tcPr>
            <w:tcW w:w="1727" w:type="dxa"/>
            <w:noWrap/>
            <w:vAlign w:val="center"/>
            <w:hideMark/>
          </w:tcPr>
          <w:p w14:paraId="15CFD330" w14:textId="77777777" w:rsidR="00EE6464" w:rsidRPr="00EB086D" w:rsidRDefault="00EE6464" w:rsidP="00791C55">
            <w:pPr>
              <w:pStyle w:val="TableText"/>
              <w:spacing w:before="40" w:after="40"/>
              <w:jc w:val="right"/>
              <w:rPr>
                <w:rFonts w:eastAsia="Times New Roman"/>
              </w:rPr>
            </w:pPr>
            <w:r w:rsidRPr="00EB086D">
              <w:t>0.283</w:t>
            </w:r>
          </w:p>
        </w:tc>
      </w:tr>
      <w:tr w:rsidR="002260C6" w:rsidRPr="00EB086D" w14:paraId="167D97E4" w14:textId="77777777" w:rsidTr="00F44B29">
        <w:tc>
          <w:tcPr>
            <w:tcW w:w="2552" w:type="dxa"/>
            <w:noWrap/>
            <w:vAlign w:val="center"/>
            <w:hideMark/>
          </w:tcPr>
          <w:p w14:paraId="619FBCE5"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481E778E" w14:textId="77777777" w:rsidR="00EE6464" w:rsidRPr="00EB086D" w:rsidRDefault="00EE6464" w:rsidP="00C246D0">
            <w:pPr>
              <w:pStyle w:val="TableText"/>
              <w:spacing w:before="40" w:after="40"/>
              <w:jc w:val="center"/>
              <w:rPr>
                <w:rFonts w:eastAsia="Times New Roman"/>
              </w:rPr>
            </w:pPr>
            <w:r w:rsidRPr="00EB086D">
              <w:t>Feb</w:t>
            </w:r>
          </w:p>
        </w:tc>
        <w:tc>
          <w:tcPr>
            <w:tcW w:w="1648" w:type="dxa"/>
            <w:noWrap/>
            <w:vAlign w:val="center"/>
            <w:hideMark/>
          </w:tcPr>
          <w:p w14:paraId="53DD5EAC" w14:textId="77777777" w:rsidR="00EE6464" w:rsidRPr="00EB086D" w:rsidRDefault="00EE6464" w:rsidP="00791C55">
            <w:pPr>
              <w:pStyle w:val="TableText"/>
              <w:spacing w:before="40" w:after="40"/>
              <w:jc w:val="right"/>
              <w:rPr>
                <w:rFonts w:eastAsia="Times New Roman"/>
              </w:rPr>
            </w:pPr>
            <w:r w:rsidRPr="00EB086D">
              <w:t>0.869</w:t>
            </w:r>
          </w:p>
        </w:tc>
        <w:tc>
          <w:tcPr>
            <w:tcW w:w="1728" w:type="dxa"/>
            <w:noWrap/>
            <w:vAlign w:val="center"/>
            <w:hideMark/>
          </w:tcPr>
          <w:p w14:paraId="6E85CF63" w14:textId="77777777" w:rsidR="00EE6464" w:rsidRPr="00EB086D" w:rsidRDefault="00EE6464" w:rsidP="00791C55">
            <w:pPr>
              <w:pStyle w:val="TableText"/>
              <w:spacing w:before="40" w:after="40"/>
              <w:jc w:val="right"/>
              <w:rPr>
                <w:rFonts w:eastAsia="Times New Roman"/>
              </w:rPr>
            </w:pPr>
            <w:r w:rsidRPr="00EB086D">
              <w:t>0.61</w:t>
            </w:r>
          </w:p>
        </w:tc>
        <w:tc>
          <w:tcPr>
            <w:tcW w:w="1727" w:type="dxa"/>
            <w:noWrap/>
            <w:vAlign w:val="center"/>
            <w:hideMark/>
          </w:tcPr>
          <w:p w14:paraId="1E72002E" w14:textId="77777777" w:rsidR="00EE6464" w:rsidRPr="00EB086D" w:rsidRDefault="00EE6464" w:rsidP="00791C55">
            <w:pPr>
              <w:pStyle w:val="TableText"/>
              <w:spacing w:before="40" w:after="40"/>
              <w:jc w:val="right"/>
              <w:rPr>
                <w:rFonts w:eastAsia="Times New Roman"/>
              </w:rPr>
            </w:pPr>
            <w:r w:rsidRPr="00EB086D">
              <w:t>0.258</w:t>
            </w:r>
          </w:p>
        </w:tc>
      </w:tr>
      <w:tr w:rsidR="002260C6" w:rsidRPr="00EB086D" w14:paraId="3FED9E69" w14:textId="77777777" w:rsidTr="00F44B29">
        <w:tc>
          <w:tcPr>
            <w:tcW w:w="2552" w:type="dxa"/>
            <w:noWrap/>
            <w:vAlign w:val="center"/>
            <w:hideMark/>
          </w:tcPr>
          <w:p w14:paraId="6B38BBA0"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7A82D2FF" w14:textId="77777777" w:rsidR="00EE6464" w:rsidRPr="00EB086D" w:rsidRDefault="00EE6464" w:rsidP="00C246D0">
            <w:pPr>
              <w:pStyle w:val="TableText"/>
              <w:spacing w:before="40" w:after="40"/>
              <w:jc w:val="center"/>
              <w:rPr>
                <w:rFonts w:eastAsia="Times New Roman"/>
              </w:rPr>
            </w:pPr>
            <w:r w:rsidRPr="00EB086D">
              <w:t>Mar</w:t>
            </w:r>
          </w:p>
        </w:tc>
        <w:tc>
          <w:tcPr>
            <w:tcW w:w="1648" w:type="dxa"/>
            <w:noWrap/>
            <w:vAlign w:val="center"/>
            <w:hideMark/>
          </w:tcPr>
          <w:p w14:paraId="07E573CE" w14:textId="77777777" w:rsidR="00EE6464" w:rsidRPr="00EB086D" w:rsidRDefault="00EE6464" w:rsidP="00791C55">
            <w:pPr>
              <w:pStyle w:val="TableText"/>
              <w:spacing w:before="40" w:after="40"/>
              <w:jc w:val="right"/>
              <w:rPr>
                <w:rFonts w:eastAsia="Times New Roman"/>
              </w:rPr>
            </w:pPr>
            <w:r w:rsidRPr="00EB086D">
              <w:t>1.11</w:t>
            </w:r>
          </w:p>
        </w:tc>
        <w:tc>
          <w:tcPr>
            <w:tcW w:w="1728" w:type="dxa"/>
            <w:noWrap/>
            <w:vAlign w:val="center"/>
            <w:hideMark/>
          </w:tcPr>
          <w:p w14:paraId="0898605C" w14:textId="77777777" w:rsidR="00EE6464" w:rsidRPr="00EB086D" w:rsidRDefault="00EE6464" w:rsidP="00791C55">
            <w:pPr>
              <w:pStyle w:val="TableText"/>
              <w:spacing w:before="40" w:after="40"/>
              <w:jc w:val="right"/>
              <w:rPr>
                <w:rFonts w:eastAsia="Times New Roman"/>
              </w:rPr>
            </w:pPr>
            <w:r w:rsidRPr="00EB086D">
              <w:t>0.779</w:t>
            </w:r>
          </w:p>
        </w:tc>
        <w:tc>
          <w:tcPr>
            <w:tcW w:w="1727" w:type="dxa"/>
            <w:noWrap/>
            <w:vAlign w:val="center"/>
            <w:hideMark/>
          </w:tcPr>
          <w:p w14:paraId="58B55794" w14:textId="77777777" w:rsidR="00EE6464" w:rsidRPr="00EB086D" w:rsidRDefault="00EE6464" w:rsidP="00791C55">
            <w:pPr>
              <w:pStyle w:val="TableText"/>
              <w:spacing w:before="40" w:after="40"/>
              <w:jc w:val="right"/>
              <w:rPr>
                <w:rFonts w:eastAsia="Times New Roman"/>
              </w:rPr>
            </w:pPr>
            <w:r w:rsidRPr="00EB086D">
              <w:t>0.33</w:t>
            </w:r>
          </w:p>
        </w:tc>
      </w:tr>
      <w:tr w:rsidR="002260C6" w:rsidRPr="00EB086D" w14:paraId="1022D0BC" w14:textId="77777777" w:rsidTr="00F44B29">
        <w:tc>
          <w:tcPr>
            <w:tcW w:w="2552" w:type="dxa"/>
            <w:noWrap/>
            <w:vAlign w:val="center"/>
            <w:hideMark/>
          </w:tcPr>
          <w:p w14:paraId="19E2ED3A"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31B37DB2" w14:textId="77777777" w:rsidR="00EE6464" w:rsidRPr="00EB086D" w:rsidRDefault="00EE6464" w:rsidP="00C246D0">
            <w:pPr>
              <w:pStyle w:val="TableText"/>
              <w:spacing w:before="40" w:after="40"/>
              <w:jc w:val="center"/>
              <w:rPr>
                <w:rFonts w:eastAsia="Times New Roman"/>
              </w:rPr>
            </w:pPr>
            <w:r w:rsidRPr="00EB086D">
              <w:t>Apr</w:t>
            </w:r>
          </w:p>
        </w:tc>
        <w:tc>
          <w:tcPr>
            <w:tcW w:w="1648" w:type="dxa"/>
            <w:noWrap/>
            <w:vAlign w:val="center"/>
            <w:hideMark/>
          </w:tcPr>
          <w:p w14:paraId="4DE9F546" w14:textId="77777777" w:rsidR="00EE6464" w:rsidRPr="00EB086D" w:rsidRDefault="00EE6464" w:rsidP="00791C55">
            <w:pPr>
              <w:pStyle w:val="TableText"/>
              <w:spacing w:before="40" w:after="40"/>
              <w:jc w:val="right"/>
              <w:rPr>
                <w:rFonts w:eastAsia="Times New Roman"/>
              </w:rPr>
            </w:pPr>
            <w:r w:rsidRPr="00EB086D">
              <w:t>1.063</w:t>
            </w:r>
          </w:p>
        </w:tc>
        <w:tc>
          <w:tcPr>
            <w:tcW w:w="1728" w:type="dxa"/>
            <w:noWrap/>
            <w:vAlign w:val="center"/>
            <w:hideMark/>
          </w:tcPr>
          <w:p w14:paraId="23734F94" w14:textId="77777777" w:rsidR="00EE6464" w:rsidRPr="00EB086D" w:rsidRDefault="00EE6464" w:rsidP="00791C55">
            <w:pPr>
              <w:pStyle w:val="TableText"/>
              <w:spacing w:before="40" w:after="40"/>
              <w:jc w:val="right"/>
              <w:rPr>
                <w:rFonts w:eastAsia="Times New Roman"/>
              </w:rPr>
            </w:pPr>
            <w:r w:rsidRPr="00EB086D">
              <w:t>0.747</w:t>
            </w:r>
          </w:p>
        </w:tc>
        <w:tc>
          <w:tcPr>
            <w:tcW w:w="1727" w:type="dxa"/>
            <w:noWrap/>
            <w:vAlign w:val="center"/>
            <w:hideMark/>
          </w:tcPr>
          <w:p w14:paraId="19C0AFBE" w14:textId="77777777" w:rsidR="00EE6464" w:rsidRPr="00EB086D" w:rsidRDefault="00EE6464" w:rsidP="00791C55">
            <w:pPr>
              <w:pStyle w:val="TableText"/>
              <w:spacing w:before="40" w:after="40"/>
              <w:jc w:val="right"/>
              <w:rPr>
                <w:rFonts w:eastAsia="Times New Roman"/>
              </w:rPr>
            </w:pPr>
            <w:r w:rsidRPr="00EB086D">
              <w:t>0.316</w:t>
            </w:r>
          </w:p>
        </w:tc>
      </w:tr>
      <w:tr w:rsidR="002260C6" w:rsidRPr="00EB086D" w14:paraId="0CF45F46" w14:textId="77777777" w:rsidTr="00F44B29">
        <w:tc>
          <w:tcPr>
            <w:tcW w:w="2552" w:type="dxa"/>
            <w:noWrap/>
            <w:vAlign w:val="center"/>
            <w:hideMark/>
          </w:tcPr>
          <w:p w14:paraId="22AE856E"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1C418B3B" w14:textId="77777777" w:rsidR="00EE6464" w:rsidRPr="00EB086D" w:rsidRDefault="00EE6464" w:rsidP="00C246D0">
            <w:pPr>
              <w:pStyle w:val="TableText"/>
              <w:spacing w:before="40" w:after="40"/>
              <w:jc w:val="center"/>
              <w:rPr>
                <w:rFonts w:eastAsia="Times New Roman"/>
              </w:rPr>
            </w:pPr>
            <w:r w:rsidRPr="00EB086D">
              <w:t>May</w:t>
            </w:r>
          </w:p>
        </w:tc>
        <w:tc>
          <w:tcPr>
            <w:tcW w:w="1648" w:type="dxa"/>
            <w:noWrap/>
            <w:vAlign w:val="center"/>
            <w:hideMark/>
          </w:tcPr>
          <w:p w14:paraId="198707BD" w14:textId="77777777" w:rsidR="00EE6464" w:rsidRPr="00EB086D" w:rsidRDefault="00EE6464" w:rsidP="00791C55">
            <w:pPr>
              <w:pStyle w:val="TableText"/>
              <w:spacing w:before="40" w:after="40"/>
              <w:jc w:val="right"/>
              <w:rPr>
                <w:rFonts w:eastAsia="Times New Roman"/>
              </w:rPr>
            </w:pPr>
            <w:r w:rsidRPr="00EB086D">
              <w:t>1.133</w:t>
            </w:r>
          </w:p>
        </w:tc>
        <w:tc>
          <w:tcPr>
            <w:tcW w:w="1728" w:type="dxa"/>
            <w:noWrap/>
            <w:vAlign w:val="center"/>
            <w:hideMark/>
          </w:tcPr>
          <w:p w14:paraId="6C40A510" w14:textId="77777777" w:rsidR="00EE6464" w:rsidRPr="00EB086D" w:rsidRDefault="00EE6464" w:rsidP="00791C55">
            <w:pPr>
              <w:pStyle w:val="TableText"/>
              <w:spacing w:before="40" w:after="40"/>
              <w:jc w:val="right"/>
              <w:rPr>
                <w:rFonts w:eastAsia="Times New Roman"/>
              </w:rPr>
            </w:pPr>
            <w:r w:rsidRPr="00EB086D">
              <w:t>0.796</w:t>
            </w:r>
          </w:p>
        </w:tc>
        <w:tc>
          <w:tcPr>
            <w:tcW w:w="1727" w:type="dxa"/>
            <w:noWrap/>
            <w:vAlign w:val="center"/>
            <w:hideMark/>
          </w:tcPr>
          <w:p w14:paraId="07095AFD" w14:textId="77777777" w:rsidR="00EE6464" w:rsidRPr="00EB086D" w:rsidRDefault="00EE6464" w:rsidP="00791C55">
            <w:pPr>
              <w:pStyle w:val="TableText"/>
              <w:spacing w:before="40" w:after="40"/>
              <w:jc w:val="right"/>
              <w:rPr>
                <w:rFonts w:eastAsia="Times New Roman"/>
              </w:rPr>
            </w:pPr>
            <w:r w:rsidRPr="00EB086D">
              <w:t>0.337</w:t>
            </w:r>
          </w:p>
        </w:tc>
      </w:tr>
      <w:tr w:rsidR="002260C6" w:rsidRPr="00EB086D" w14:paraId="7FCD59A8" w14:textId="77777777" w:rsidTr="00F44B29">
        <w:tc>
          <w:tcPr>
            <w:tcW w:w="2552" w:type="dxa"/>
            <w:noWrap/>
            <w:vAlign w:val="center"/>
            <w:hideMark/>
          </w:tcPr>
          <w:p w14:paraId="15F7BF39"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5C6FA96C" w14:textId="77777777" w:rsidR="00EE6464" w:rsidRPr="00EB086D" w:rsidRDefault="00EE6464" w:rsidP="00C246D0">
            <w:pPr>
              <w:pStyle w:val="TableText"/>
              <w:spacing w:before="40" w:after="40"/>
              <w:jc w:val="center"/>
              <w:rPr>
                <w:rFonts w:eastAsia="Times New Roman"/>
              </w:rPr>
            </w:pPr>
            <w:r w:rsidRPr="00EB086D">
              <w:t>Jun</w:t>
            </w:r>
          </w:p>
        </w:tc>
        <w:tc>
          <w:tcPr>
            <w:tcW w:w="1648" w:type="dxa"/>
            <w:noWrap/>
            <w:vAlign w:val="center"/>
            <w:hideMark/>
          </w:tcPr>
          <w:p w14:paraId="42C38B85" w14:textId="77777777" w:rsidR="00EE6464" w:rsidRPr="00EB086D" w:rsidRDefault="00EE6464" w:rsidP="00791C55">
            <w:pPr>
              <w:pStyle w:val="TableText"/>
              <w:spacing w:before="40" w:after="40"/>
              <w:jc w:val="right"/>
              <w:rPr>
                <w:rFonts w:eastAsia="Times New Roman"/>
              </w:rPr>
            </w:pPr>
            <w:r w:rsidRPr="00EB086D">
              <w:t>1.034</w:t>
            </w:r>
          </w:p>
        </w:tc>
        <w:tc>
          <w:tcPr>
            <w:tcW w:w="1728" w:type="dxa"/>
            <w:noWrap/>
            <w:vAlign w:val="center"/>
            <w:hideMark/>
          </w:tcPr>
          <w:p w14:paraId="62CC4DBF" w14:textId="77777777" w:rsidR="00EE6464" w:rsidRPr="00EB086D" w:rsidRDefault="00EE6464" w:rsidP="00791C55">
            <w:pPr>
              <w:pStyle w:val="TableText"/>
              <w:spacing w:before="40" w:after="40"/>
              <w:jc w:val="right"/>
              <w:rPr>
                <w:rFonts w:eastAsia="Times New Roman"/>
              </w:rPr>
            </w:pPr>
            <w:r w:rsidRPr="00EB086D">
              <w:t>0.726</w:t>
            </w:r>
          </w:p>
        </w:tc>
        <w:tc>
          <w:tcPr>
            <w:tcW w:w="1727" w:type="dxa"/>
            <w:noWrap/>
            <w:vAlign w:val="center"/>
            <w:hideMark/>
          </w:tcPr>
          <w:p w14:paraId="52CF8FD2" w14:textId="77777777" w:rsidR="00EE6464" w:rsidRPr="00EB086D" w:rsidRDefault="00EE6464" w:rsidP="00791C55">
            <w:pPr>
              <w:pStyle w:val="TableText"/>
              <w:spacing w:before="40" w:after="40"/>
              <w:jc w:val="right"/>
              <w:rPr>
                <w:rFonts w:eastAsia="Times New Roman"/>
              </w:rPr>
            </w:pPr>
            <w:r w:rsidRPr="00EB086D">
              <w:t>0.308</w:t>
            </w:r>
          </w:p>
        </w:tc>
      </w:tr>
      <w:tr w:rsidR="002260C6" w:rsidRPr="00EB086D" w14:paraId="3DF116B9" w14:textId="77777777" w:rsidTr="00F44B29">
        <w:tc>
          <w:tcPr>
            <w:tcW w:w="2552" w:type="dxa"/>
            <w:noWrap/>
            <w:vAlign w:val="center"/>
            <w:hideMark/>
          </w:tcPr>
          <w:p w14:paraId="03F5713B"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7A0586D3" w14:textId="77777777" w:rsidR="00EE6464" w:rsidRPr="00EB086D" w:rsidRDefault="00EE6464" w:rsidP="00C246D0">
            <w:pPr>
              <w:pStyle w:val="TableText"/>
              <w:spacing w:before="40" w:after="40"/>
              <w:jc w:val="center"/>
              <w:rPr>
                <w:rFonts w:eastAsia="Times New Roman"/>
              </w:rPr>
            </w:pPr>
            <w:r w:rsidRPr="00EB086D">
              <w:t>Jul</w:t>
            </w:r>
          </w:p>
        </w:tc>
        <w:tc>
          <w:tcPr>
            <w:tcW w:w="1648" w:type="dxa"/>
            <w:noWrap/>
            <w:vAlign w:val="center"/>
            <w:hideMark/>
          </w:tcPr>
          <w:p w14:paraId="411234CE" w14:textId="77777777" w:rsidR="00EE6464" w:rsidRPr="00EB086D" w:rsidRDefault="00EE6464" w:rsidP="00791C55">
            <w:pPr>
              <w:pStyle w:val="TableText"/>
              <w:spacing w:before="40" w:after="40"/>
              <w:jc w:val="right"/>
              <w:rPr>
                <w:rFonts w:eastAsia="Times New Roman"/>
              </w:rPr>
            </w:pPr>
            <w:r w:rsidRPr="00EB086D">
              <w:t>1.094</w:t>
            </w:r>
          </w:p>
        </w:tc>
        <w:tc>
          <w:tcPr>
            <w:tcW w:w="1728" w:type="dxa"/>
            <w:noWrap/>
            <w:vAlign w:val="center"/>
            <w:hideMark/>
          </w:tcPr>
          <w:p w14:paraId="728088E4" w14:textId="77777777" w:rsidR="00EE6464" w:rsidRPr="00EB086D" w:rsidRDefault="00EE6464" w:rsidP="00791C55">
            <w:pPr>
              <w:pStyle w:val="TableText"/>
              <w:spacing w:before="40" w:after="40"/>
              <w:jc w:val="right"/>
              <w:rPr>
                <w:rFonts w:eastAsia="Times New Roman"/>
              </w:rPr>
            </w:pPr>
            <w:r w:rsidRPr="00EB086D">
              <w:t>0.769</w:t>
            </w:r>
          </w:p>
        </w:tc>
        <w:tc>
          <w:tcPr>
            <w:tcW w:w="1727" w:type="dxa"/>
            <w:noWrap/>
            <w:vAlign w:val="center"/>
            <w:hideMark/>
          </w:tcPr>
          <w:p w14:paraId="48108CA9" w14:textId="77777777" w:rsidR="00EE6464" w:rsidRPr="00EB086D" w:rsidRDefault="00EE6464" w:rsidP="00791C55">
            <w:pPr>
              <w:pStyle w:val="TableText"/>
              <w:spacing w:before="40" w:after="40"/>
              <w:jc w:val="right"/>
              <w:rPr>
                <w:rFonts w:eastAsia="Times New Roman"/>
              </w:rPr>
            </w:pPr>
            <w:r w:rsidRPr="00EB086D">
              <w:t>0.326</w:t>
            </w:r>
          </w:p>
        </w:tc>
      </w:tr>
      <w:tr w:rsidR="002260C6" w:rsidRPr="00EB086D" w14:paraId="36A0CAE8" w14:textId="77777777" w:rsidTr="00F44B29">
        <w:tc>
          <w:tcPr>
            <w:tcW w:w="2552" w:type="dxa"/>
            <w:noWrap/>
            <w:vAlign w:val="center"/>
            <w:hideMark/>
          </w:tcPr>
          <w:p w14:paraId="65017D30"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052C8D4E" w14:textId="77777777" w:rsidR="00EE6464" w:rsidRPr="00EB086D" w:rsidRDefault="00EE6464" w:rsidP="00C246D0">
            <w:pPr>
              <w:pStyle w:val="TableText"/>
              <w:spacing w:before="40" w:after="40"/>
              <w:jc w:val="center"/>
              <w:rPr>
                <w:rFonts w:eastAsia="Times New Roman"/>
              </w:rPr>
            </w:pPr>
            <w:r w:rsidRPr="00EB086D">
              <w:t>Aug</w:t>
            </w:r>
          </w:p>
        </w:tc>
        <w:tc>
          <w:tcPr>
            <w:tcW w:w="1648" w:type="dxa"/>
            <w:noWrap/>
            <w:vAlign w:val="center"/>
            <w:hideMark/>
          </w:tcPr>
          <w:p w14:paraId="1935AE46" w14:textId="77777777" w:rsidR="00EE6464" w:rsidRPr="00EB086D" w:rsidRDefault="00EE6464" w:rsidP="00791C55">
            <w:pPr>
              <w:pStyle w:val="TableText"/>
              <w:spacing w:before="40" w:after="40"/>
              <w:jc w:val="right"/>
              <w:rPr>
                <w:rFonts w:eastAsia="Times New Roman"/>
              </w:rPr>
            </w:pPr>
            <w:r w:rsidRPr="00EB086D">
              <w:t>1.074</w:t>
            </w:r>
          </w:p>
        </w:tc>
        <w:tc>
          <w:tcPr>
            <w:tcW w:w="1728" w:type="dxa"/>
            <w:noWrap/>
            <w:vAlign w:val="center"/>
            <w:hideMark/>
          </w:tcPr>
          <w:p w14:paraId="3B6B6B1A" w14:textId="77777777" w:rsidR="00EE6464" w:rsidRPr="00EB086D" w:rsidRDefault="00EE6464" w:rsidP="00791C55">
            <w:pPr>
              <w:pStyle w:val="TableText"/>
              <w:spacing w:before="40" w:after="40"/>
              <w:jc w:val="right"/>
              <w:rPr>
                <w:rFonts w:eastAsia="Times New Roman"/>
              </w:rPr>
            </w:pPr>
            <w:r w:rsidRPr="00EB086D">
              <w:t>0.754</w:t>
            </w:r>
          </w:p>
        </w:tc>
        <w:tc>
          <w:tcPr>
            <w:tcW w:w="1727" w:type="dxa"/>
            <w:noWrap/>
            <w:vAlign w:val="center"/>
            <w:hideMark/>
          </w:tcPr>
          <w:p w14:paraId="22F89CB7" w14:textId="77777777" w:rsidR="00EE6464" w:rsidRPr="00EB086D" w:rsidRDefault="00EE6464" w:rsidP="00791C55">
            <w:pPr>
              <w:pStyle w:val="TableText"/>
              <w:spacing w:before="40" w:after="40"/>
              <w:jc w:val="right"/>
              <w:rPr>
                <w:rFonts w:eastAsia="Times New Roman"/>
              </w:rPr>
            </w:pPr>
            <w:r w:rsidRPr="00EB086D">
              <w:t>0.319</w:t>
            </w:r>
          </w:p>
        </w:tc>
      </w:tr>
      <w:tr w:rsidR="002260C6" w:rsidRPr="00EB086D" w14:paraId="1E6760F5" w14:textId="77777777" w:rsidTr="00F44B29">
        <w:tc>
          <w:tcPr>
            <w:tcW w:w="2552" w:type="dxa"/>
            <w:noWrap/>
            <w:vAlign w:val="center"/>
            <w:hideMark/>
          </w:tcPr>
          <w:p w14:paraId="5195097C"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5D99C6C4" w14:textId="77777777" w:rsidR="00EE6464" w:rsidRPr="00EB086D" w:rsidRDefault="00EE6464" w:rsidP="00C246D0">
            <w:pPr>
              <w:pStyle w:val="TableText"/>
              <w:spacing w:before="40" w:after="40"/>
              <w:jc w:val="center"/>
              <w:rPr>
                <w:rFonts w:eastAsia="Times New Roman"/>
              </w:rPr>
            </w:pPr>
            <w:r w:rsidRPr="00EB086D">
              <w:t>Sep</w:t>
            </w:r>
          </w:p>
        </w:tc>
        <w:tc>
          <w:tcPr>
            <w:tcW w:w="1648" w:type="dxa"/>
            <w:noWrap/>
            <w:vAlign w:val="center"/>
            <w:hideMark/>
          </w:tcPr>
          <w:p w14:paraId="6F6B3C8B" w14:textId="77777777" w:rsidR="00EE6464" w:rsidRPr="00EB086D" w:rsidRDefault="00EE6464" w:rsidP="00791C55">
            <w:pPr>
              <w:pStyle w:val="TableText"/>
              <w:spacing w:before="40" w:after="40"/>
              <w:jc w:val="right"/>
              <w:rPr>
                <w:rFonts w:eastAsia="Times New Roman"/>
              </w:rPr>
            </w:pPr>
            <w:r w:rsidRPr="00EB086D">
              <w:t>1.024</w:t>
            </w:r>
          </w:p>
        </w:tc>
        <w:tc>
          <w:tcPr>
            <w:tcW w:w="1728" w:type="dxa"/>
            <w:noWrap/>
            <w:vAlign w:val="center"/>
            <w:hideMark/>
          </w:tcPr>
          <w:p w14:paraId="7FFE9D8C" w14:textId="77777777" w:rsidR="00EE6464" w:rsidRPr="00EB086D" w:rsidRDefault="00EE6464" w:rsidP="00791C55">
            <w:pPr>
              <w:pStyle w:val="TableText"/>
              <w:spacing w:before="40" w:after="40"/>
              <w:jc w:val="right"/>
              <w:rPr>
                <w:rFonts w:eastAsia="Times New Roman"/>
              </w:rPr>
            </w:pPr>
            <w:r w:rsidRPr="00EB086D">
              <w:t>0.72</w:t>
            </w:r>
          </w:p>
        </w:tc>
        <w:tc>
          <w:tcPr>
            <w:tcW w:w="1727" w:type="dxa"/>
            <w:noWrap/>
            <w:vAlign w:val="center"/>
            <w:hideMark/>
          </w:tcPr>
          <w:p w14:paraId="65EF0A34" w14:textId="77777777" w:rsidR="00EE6464" w:rsidRPr="00EB086D" w:rsidRDefault="00EE6464" w:rsidP="00791C55">
            <w:pPr>
              <w:pStyle w:val="TableText"/>
              <w:spacing w:before="40" w:after="40"/>
              <w:jc w:val="right"/>
              <w:rPr>
                <w:rFonts w:eastAsia="Times New Roman"/>
              </w:rPr>
            </w:pPr>
            <w:r w:rsidRPr="00EB086D">
              <w:t>0.305</w:t>
            </w:r>
          </w:p>
        </w:tc>
      </w:tr>
      <w:tr w:rsidR="002260C6" w:rsidRPr="00EB086D" w14:paraId="1A32E6C6" w14:textId="77777777" w:rsidTr="00F44B29">
        <w:tc>
          <w:tcPr>
            <w:tcW w:w="2552" w:type="dxa"/>
            <w:noWrap/>
            <w:vAlign w:val="center"/>
            <w:hideMark/>
          </w:tcPr>
          <w:p w14:paraId="7EFF5856"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24ECEA6F" w14:textId="77777777" w:rsidR="00EE6464" w:rsidRPr="00EB086D" w:rsidRDefault="00EE6464" w:rsidP="00C246D0">
            <w:pPr>
              <w:pStyle w:val="TableText"/>
              <w:spacing w:before="40" w:after="40"/>
              <w:jc w:val="center"/>
              <w:rPr>
                <w:rFonts w:eastAsia="Times New Roman"/>
              </w:rPr>
            </w:pPr>
            <w:r w:rsidRPr="00EB086D">
              <w:t>Oct</w:t>
            </w:r>
          </w:p>
        </w:tc>
        <w:tc>
          <w:tcPr>
            <w:tcW w:w="1648" w:type="dxa"/>
            <w:noWrap/>
            <w:vAlign w:val="center"/>
            <w:hideMark/>
          </w:tcPr>
          <w:p w14:paraId="2FEA5C4C" w14:textId="77777777" w:rsidR="00EE6464" w:rsidRPr="00EB086D" w:rsidRDefault="00EE6464" w:rsidP="00791C55">
            <w:pPr>
              <w:pStyle w:val="TableText"/>
              <w:spacing w:before="40" w:after="40"/>
              <w:jc w:val="right"/>
              <w:rPr>
                <w:rFonts w:eastAsia="Times New Roman"/>
              </w:rPr>
            </w:pPr>
            <w:r w:rsidRPr="00EB086D">
              <w:t>0.922</w:t>
            </w:r>
          </w:p>
        </w:tc>
        <w:tc>
          <w:tcPr>
            <w:tcW w:w="1728" w:type="dxa"/>
            <w:noWrap/>
            <w:vAlign w:val="center"/>
            <w:hideMark/>
          </w:tcPr>
          <w:p w14:paraId="4CE39D62" w14:textId="77777777" w:rsidR="00EE6464" w:rsidRPr="00EB086D" w:rsidRDefault="00EE6464" w:rsidP="00791C55">
            <w:pPr>
              <w:pStyle w:val="TableText"/>
              <w:spacing w:before="40" w:after="40"/>
              <w:jc w:val="right"/>
              <w:rPr>
                <w:rFonts w:eastAsia="Times New Roman"/>
              </w:rPr>
            </w:pPr>
            <w:r w:rsidRPr="00EB086D">
              <w:t>0.648</w:t>
            </w:r>
          </w:p>
        </w:tc>
        <w:tc>
          <w:tcPr>
            <w:tcW w:w="1727" w:type="dxa"/>
            <w:noWrap/>
            <w:vAlign w:val="center"/>
            <w:hideMark/>
          </w:tcPr>
          <w:p w14:paraId="5319A745" w14:textId="77777777" w:rsidR="00EE6464" w:rsidRPr="00EB086D" w:rsidRDefault="00EE6464" w:rsidP="00791C55">
            <w:pPr>
              <w:pStyle w:val="TableText"/>
              <w:spacing w:before="40" w:after="40"/>
              <w:jc w:val="right"/>
              <w:rPr>
                <w:rFonts w:eastAsia="Times New Roman"/>
              </w:rPr>
            </w:pPr>
            <w:r w:rsidRPr="00EB086D">
              <w:t>0.274</w:t>
            </w:r>
          </w:p>
        </w:tc>
      </w:tr>
      <w:tr w:rsidR="002260C6" w:rsidRPr="00EB086D" w14:paraId="63BFD85F" w14:textId="77777777" w:rsidTr="00F44B29">
        <w:tc>
          <w:tcPr>
            <w:tcW w:w="2552" w:type="dxa"/>
            <w:noWrap/>
            <w:vAlign w:val="center"/>
            <w:hideMark/>
          </w:tcPr>
          <w:p w14:paraId="2DCBF234"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0417782E" w14:textId="77777777" w:rsidR="00EE6464" w:rsidRPr="00EB086D" w:rsidRDefault="00EE6464" w:rsidP="00C246D0">
            <w:pPr>
              <w:pStyle w:val="TableText"/>
              <w:spacing w:before="40" w:after="40"/>
              <w:jc w:val="center"/>
              <w:rPr>
                <w:rFonts w:eastAsia="Times New Roman"/>
              </w:rPr>
            </w:pPr>
            <w:r w:rsidRPr="00EB086D">
              <w:t>Nov</w:t>
            </w:r>
          </w:p>
        </w:tc>
        <w:tc>
          <w:tcPr>
            <w:tcW w:w="1648" w:type="dxa"/>
            <w:noWrap/>
            <w:vAlign w:val="center"/>
            <w:hideMark/>
          </w:tcPr>
          <w:p w14:paraId="136A3489" w14:textId="77777777" w:rsidR="00EE6464" w:rsidRPr="00EB086D" w:rsidRDefault="00EE6464" w:rsidP="00791C55">
            <w:pPr>
              <w:pStyle w:val="TableText"/>
              <w:spacing w:before="40" w:after="40"/>
              <w:jc w:val="right"/>
              <w:rPr>
                <w:rFonts w:eastAsia="Times New Roman"/>
              </w:rPr>
            </w:pPr>
            <w:r w:rsidRPr="00EB086D">
              <w:t>0.894</w:t>
            </w:r>
          </w:p>
        </w:tc>
        <w:tc>
          <w:tcPr>
            <w:tcW w:w="1728" w:type="dxa"/>
            <w:noWrap/>
            <w:vAlign w:val="center"/>
            <w:hideMark/>
          </w:tcPr>
          <w:p w14:paraId="6C6E2B9B" w14:textId="77777777" w:rsidR="00EE6464" w:rsidRPr="00EB086D" w:rsidRDefault="00EE6464" w:rsidP="00791C55">
            <w:pPr>
              <w:pStyle w:val="TableText"/>
              <w:spacing w:before="40" w:after="40"/>
              <w:jc w:val="right"/>
              <w:rPr>
                <w:rFonts w:eastAsia="Times New Roman"/>
              </w:rPr>
            </w:pPr>
            <w:r w:rsidRPr="00EB086D">
              <w:t>0.628</w:t>
            </w:r>
          </w:p>
        </w:tc>
        <w:tc>
          <w:tcPr>
            <w:tcW w:w="1727" w:type="dxa"/>
            <w:noWrap/>
            <w:vAlign w:val="center"/>
            <w:hideMark/>
          </w:tcPr>
          <w:p w14:paraId="598BD038" w14:textId="77777777" w:rsidR="00EE6464" w:rsidRPr="00EB086D" w:rsidRDefault="00EE6464" w:rsidP="00791C55">
            <w:pPr>
              <w:pStyle w:val="TableText"/>
              <w:spacing w:before="40" w:after="40"/>
              <w:jc w:val="right"/>
              <w:rPr>
                <w:rFonts w:eastAsia="Times New Roman"/>
              </w:rPr>
            </w:pPr>
            <w:r w:rsidRPr="00EB086D">
              <w:t>0.266</w:t>
            </w:r>
          </w:p>
        </w:tc>
      </w:tr>
      <w:tr w:rsidR="002260C6" w:rsidRPr="00EB086D" w14:paraId="36856FD8" w14:textId="77777777" w:rsidTr="00F44B29">
        <w:tc>
          <w:tcPr>
            <w:tcW w:w="2552" w:type="dxa"/>
            <w:noWrap/>
            <w:vAlign w:val="center"/>
            <w:hideMark/>
          </w:tcPr>
          <w:p w14:paraId="51DCA128" w14:textId="77777777" w:rsidR="00EE6464" w:rsidRPr="00EB086D" w:rsidRDefault="00EE6464" w:rsidP="00791C55">
            <w:pPr>
              <w:pStyle w:val="TableText"/>
              <w:spacing w:before="40" w:after="40"/>
              <w:rPr>
                <w:rFonts w:eastAsia="Times New Roman"/>
              </w:rPr>
            </w:pPr>
            <w:r w:rsidRPr="00EB086D">
              <w:t>Wethers</w:t>
            </w:r>
          </w:p>
        </w:tc>
        <w:tc>
          <w:tcPr>
            <w:tcW w:w="850" w:type="dxa"/>
            <w:noWrap/>
            <w:vAlign w:val="center"/>
            <w:hideMark/>
          </w:tcPr>
          <w:p w14:paraId="181F63E9" w14:textId="77777777" w:rsidR="00EE6464" w:rsidRPr="00EB086D" w:rsidRDefault="00EE6464" w:rsidP="00C246D0">
            <w:pPr>
              <w:pStyle w:val="TableText"/>
              <w:spacing w:before="40" w:after="40"/>
              <w:jc w:val="center"/>
              <w:rPr>
                <w:rFonts w:eastAsia="Times New Roman"/>
              </w:rPr>
            </w:pPr>
            <w:r w:rsidRPr="00EB086D">
              <w:t>Dec</w:t>
            </w:r>
          </w:p>
        </w:tc>
        <w:tc>
          <w:tcPr>
            <w:tcW w:w="1648" w:type="dxa"/>
            <w:noWrap/>
            <w:vAlign w:val="center"/>
            <w:hideMark/>
          </w:tcPr>
          <w:p w14:paraId="07489619" w14:textId="77777777" w:rsidR="00EE6464" w:rsidRPr="00EB086D" w:rsidRDefault="00EE6464" w:rsidP="00791C55">
            <w:pPr>
              <w:pStyle w:val="TableText"/>
              <w:spacing w:before="40" w:after="40"/>
              <w:jc w:val="right"/>
              <w:rPr>
                <w:rFonts w:eastAsia="Times New Roman"/>
              </w:rPr>
            </w:pPr>
            <w:r w:rsidRPr="00EB086D">
              <w:t>0.934</w:t>
            </w:r>
          </w:p>
        </w:tc>
        <w:tc>
          <w:tcPr>
            <w:tcW w:w="1728" w:type="dxa"/>
            <w:noWrap/>
            <w:vAlign w:val="center"/>
            <w:hideMark/>
          </w:tcPr>
          <w:p w14:paraId="06B2F642" w14:textId="77777777" w:rsidR="00EE6464" w:rsidRPr="00EB086D" w:rsidRDefault="00EE6464" w:rsidP="00791C55">
            <w:pPr>
              <w:pStyle w:val="TableText"/>
              <w:spacing w:before="40" w:after="40"/>
              <w:jc w:val="right"/>
              <w:rPr>
                <w:rFonts w:eastAsia="Times New Roman"/>
              </w:rPr>
            </w:pPr>
            <w:r w:rsidRPr="00EB086D">
              <w:t>0.656</w:t>
            </w:r>
          </w:p>
        </w:tc>
        <w:tc>
          <w:tcPr>
            <w:tcW w:w="1727" w:type="dxa"/>
            <w:noWrap/>
            <w:vAlign w:val="center"/>
            <w:hideMark/>
          </w:tcPr>
          <w:p w14:paraId="1A9DE5CB" w14:textId="77777777" w:rsidR="00EE6464" w:rsidRPr="00EB086D" w:rsidRDefault="00EE6464" w:rsidP="00791C55">
            <w:pPr>
              <w:pStyle w:val="TableText"/>
              <w:spacing w:before="40" w:after="40"/>
              <w:jc w:val="right"/>
              <w:rPr>
                <w:rFonts w:eastAsia="Times New Roman"/>
              </w:rPr>
            </w:pPr>
            <w:r w:rsidRPr="00EB086D">
              <w:t>0.278</w:t>
            </w:r>
          </w:p>
        </w:tc>
      </w:tr>
      <w:tr w:rsidR="002260C6" w:rsidRPr="00EB086D" w14:paraId="4DD7EEFE" w14:textId="77777777" w:rsidTr="00F44B29">
        <w:tc>
          <w:tcPr>
            <w:tcW w:w="2552" w:type="dxa"/>
            <w:noWrap/>
            <w:vAlign w:val="center"/>
            <w:hideMark/>
          </w:tcPr>
          <w:p w14:paraId="382075CE" w14:textId="4959A217"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l1</w:t>
            </w:r>
          </w:p>
        </w:tc>
        <w:tc>
          <w:tcPr>
            <w:tcW w:w="850" w:type="dxa"/>
            <w:noWrap/>
            <w:vAlign w:val="center"/>
            <w:hideMark/>
          </w:tcPr>
          <w:p w14:paraId="50542C7D" w14:textId="77777777" w:rsidR="00EE6464" w:rsidRPr="00EB086D" w:rsidRDefault="00EE6464" w:rsidP="00C246D0">
            <w:pPr>
              <w:pStyle w:val="TableText"/>
              <w:spacing w:before="40" w:after="40"/>
              <w:jc w:val="center"/>
              <w:rPr>
                <w:rFonts w:eastAsia="Times New Roman"/>
              </w:rPr>
            </w:pPr>
            <w:r w:rsidRPr="00EB086D">
              <w:t>Jan</w:t>
            </w:r>
          </w:p>
        </w:tc>
        <w:tc>
          <w:tcPr>
            <w:tcW w:w="1648" w:type="dxa"/>
            <w:noWrap/>
            <w:vAlign w:val="center"/>
            <w:hideMark/>
          </w:tcPr>
          <w:p w14:paraId="483B8A48" w14:textId="77777777" w:rsidR="00EE6464" w:rsidRPr="00EB086D" w:rsidRDefault="00EE6464" w:rsidP="00791C55">
            <w:pPr>
              <w:pStyle w:val="TableText"/>
              <w:spacing w:before="40" w:after="40"/>
              <w:jc w:val="right"/>
              <w:rPr>
                <w:rFonts w:eastAsia="Times New Roman"/>
              </w:rPr>
            </w:pPr>
            <w:r w:rsidRPr="00EB086D">
              <w:t>1.195</w:t>
            </w:r>
          </w:p>
        </w:tc>
        <w:tc>
          <w:tcPr>
            <w:tcW w:w="1728" w:type="dxa"/>
            <w:noWrap/>
            <w:vAlign w:val="center"/>
            <w:hideMark/>
          </w:tcPr>
          <w:p w14:paraId="2F34C1F3" w14:textId="77777777" w:rsidR="00EE6464" w:rsidRPr="00EB086D" w:rsidRDefault="00EE6464" w:rsidP="00791C55">
            <w:pPr>
              <w:pStyle w:val="TableText"/>
              <w:spacing w:before="40" w:after="40"/>
              <w:jc w:val="right"/>
              <w:rPr>
                <w:rFonts w:eastAsia="Times New Roman"/>
              </w:rPr>
            </w:pPr>
            <w:r w:rsidRPr="00EB086D">
              <w:t>0.84</w:t>
            </w:r>
          </w:p>
        </w:tc>
        <w:tc>
          <w:tcPr>
            <w:tcW w:w="1727" w:type="dxa"/>
            <w:noWrap/>
            <w:vAlign w:val="center"/>
            <w:hideMark/>
          </w:tcPr>
          <w:p w14:paraId="1601604C" w14:textId="77777777" w:rsidR="00EE6464" w:rsidRPr="00EB086D" w:rsidRDefault="00EE6464" w:rsidP="00791C55">
            <w:pPr>
              <w:pStyle w:val="TableText"/>
              <w:spacing w:before="40" w:after="40"/>
              <w:jc w:val="right"/>
              <w:rPr>
                <w:rFonts w:eastAsia="Times New Roman"/>
              </w:rPr>
            </w:pPr>
            <w:r w:rsidRPr="00EB086D">
              <w:t>0.356</w:t>
            </w:r>
          </w:p>
        </w:tc>
      </w:tr>
      <w:tr w:rsidR="002260C6" w:rsidRPr="00EB086D" w14:paraId="3BA548EA" w14:textId="77777777" w:rsidTr="00F44B29">
        <w:tc>
          <w:tcPr>
            <w:tcW w:w="2552" w:type="dxa"/>
            <w:noWrap/>
            <w:vAlign w:val="center"/>
            <w:hideMark/>
          </w:tcPr>
          <w:p w14:paraId="6FF866A1" w14:textId="2450ED71"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l1</w:t>
            </w:r>
          </w:p>
        </w:tc>
        <w:tc>
          <w:tcPr>
            <w:tcW w:w="850" w:type="dxa"/>
            <w:noWrap/>
            <w:vAlign w:val="center"/>
            <w:hideMark/>
          </w:tcPr>
          <w:p w14:paraId="27861EF5" w14:textId="77777777" w:rsidR="00EE6464" w:rsidRPr="00EB086D" w:rsidRDefault="00EE6464" w:rsidP="00C246D0">
            <w:pPr>
              <w:pStyle w:val="TableText"/>
              <w:spacing w:before="40" w:after="40"/>
              <w:jc w:val="center"/>
              <w:rPr>
                <w:rFonts w:eastAsia="Times New Roman"/>
              </w:rPr>
            </w:pPr>
            <w:r w:rsidRPr="00EB086D">
              <w:t>Feb</w:t>
            </w:r>
          </w:p>
        </w:tc>
        <w:tc>
          <w:tcPr>
            <w:tcW w:w="1648" w:type="dxa"/>
            <w:noWrap/>
            <w:vAlign w:val="center"/>
            <w:hideMark/>
          </w:tcPr>
          <w:p w14:paraId="5F5E6934" w14:textId="77777777" w:rsidR="00EE6464" w:rsidRPr="00EB086D" w:rsidRDefault="00EE6464" w:rsidP="00791C55">
            <w:pPr>
              <w:pStyle w:val="TableText"/>
              <w:spacing w:before="40" w:after="40"/>
              <w:jc w:val="right"/>
              <w:rPr>
                <w:rFonts w:eastAsia="Times New Roman"/>
              </w:rPr>
            </w:pPr>
            <w:r w:rsidRPr="00EB086D">
              <w:t>1.296</w:t>
            </w:r>
          </w:p>
        </w:tc>
        <w:tc>
          <w:tcPr>
            <w:tcW w:w="1728" w:type="dxa"/>
            <w:noWrap/>
            <w:vAlign w:val="center"/>
            <w:hideMark/>
          </w:tcPr>
          <w:p w14:paraId="43F6E5AE" w14:textId="77777777" w:rsidR="00EE6464" w:rsidRPr="00EB086D" w:rsidRDefault="00EE6464" w:rsidP="00791C55">
            <w:pPr>
              <w:pStyle w:val="TableText"/>
              <w:spacing w:before="40" w:after="40"/>
              <w:jc w:val="right"/>
              <w:rPr>
                <w:rFonts w:eastAsia="Times New Roman"/>
              </w:rPr>
            </w:pPr>
            <w:r w:rsidRPr="00EB086D">
              <w:t>0.91</w:t>
            </w:r>
          </w:p>
        </w:tc>
        <w:tc>
          <w:tcPr>
            <w:tcW w:w="1727" w:type="dxa"/>
            <w:noWrap/>
            <w:vAlign w:val="center"/>
            <w:hideMark/>
          </w:tcPr>
          <w:p w14:paraId="71D60C5D" w14:textId="77777777" w:rsidR="00EE6464" w:rsidRPr="00EB086D" w:rsidRDefault="00EE6464" w:rsidP="00791C55">
            <w:pPr>
              <w:pStyle w:val="TableText"/>
              <w:spacing w:before="40" w:after="40"/>
              <w:jc w:val="right"/>
              <w:rPr>
                <w:rFonts w:eastAsia="Times New Roman"/>
              </w:rPr>
            </w:pPr>
            <w:r w:rsidRPr="00EB086D">
              <w:t>0.386</w:t>
            </w:r>
          </w:p>
        </w:tc>
      </w:tr>
      <w:tr w:rsidR="002260C6" w:rsidRPr="00EB086D" w14:paraId="3D9FC36F" w14:textId="77777777" w:rsidTr="00F44B29">
        <w:tc>
          <w:tcPr>
            <w:tcW w:w="2552" w:type="dxa"/>
            <w:noWrap/>
            <w:vAlign w:val="center"/>
            <w:hideMark/>
          </w:tcPr>
          <w:p w14:paraId="4EEB2009" w14:textId="44FF8003"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l1</w:t>
            </w:r>
          </w:p>
        </w:tc>
        <w:tc>
          <w:tcPr>
            <w:tcW w:w="850" w:type="dxa"/>
            <w:noWrap/>
            <w:vAlign w:val="center"/>
            <w:hideMark/>
          </w:tcPr>
          <w:p w14:paraId="2D38C9BE" w14:textId="77777777" w:rsidR="00EE6464" w:rsidRPr="00EB086D" w:rsidRDefault="00EE6464" w:rsidP="00C246D0">
            <w:pPr>
              <w:pStyle w:val="TableText"/>
              <w:spacing w:before="40" w:after="40"/>
              <w:jc w:val="center"/>
              <w:rPr>
                <w:rFonts w:eastAsia="Times New Roman"/>
              </w:rPr>
            </w:pPr>
            <w:r w:rsidRPr="00EB086D">
              <w:t>Mar</w:t>
            </w:r>
          </w:p>
        </w:tc>
        <w:tc>
          <w:tcPr>
            <w:tcW w:w="1648" w:type="dxa"/>
            <w:noWrap/>
            <w:vAlign w:val="center"/>
            <w:hideMark/>
          </w:tcPr>
          <w:p w14:paraId="76A05B02" w14:textId="77777777" w:rsidR="00EE6464" w:rsidRPr="00EB086D" w:rsidRDefault="00EE6464" w:rsidP="00791C55">
            <w:pPr>
              <w:pStyle w:val="TableText"/>
              <w:spacing w:before="40" w:after="40"/>
              <w:jc w:val="right"/>
              <w:rPr>
                <w:rFonts w:eastAsia="Times New Roman"/>
              </w:rPr>
            </w:pPr>
            <w:r w:rsidRPr="00EB086D">
              <w:t>1.028</w:t>
            </w:r>
          </w:p>
        </w:tc>
        <w:tc>
          <w:tcPr>
            <w:tcW w:w="1728" w:type="dxa"/>
            <w:noWrap/>
            <w:vAlign w:val="center"/>
            <w:hideMark/>
          </w:tcPr>
          <w:p w14:paraId="00D04588" w14:textId="77777777" w:rsidR="00EE6464" w:rsidRPr="00EB086D" w:rsidRDefault="00EE6464" w:rsidP="00791C55">
            <w:pPr>
              <w:pStyle w:val="TableText"/>
              <w:spacing w:before="40" w:after="40"/>
              <w:jc w:val="right"/>
              <w:rPr>
                <w:rFonts w:eastAsia="Times New Roman"/>
              </w:rPr>
            </w:pPr>
            <w:r w:rsidRPr="00EB086D">
              <w:t>0.722</w:t>
            </w:r>
          </w:p>
        </w:tc>
        <w:tc>
          <w:tcPr>
            <w:tcW w:w="1727" w:type="dxa"/>
            <w:noWrap/>
            <w:vAlign w:val="center"/>
            <w:hideMark/>
          </w:tcPr>
          <w:p w14:paraId="510811CD" w14:textId="77777777" w:rsidR="00EE6464" w:rsidRPr="00EB086D" w:rsidRDefault="00EE6464" w:rsidP="00791C55">
            <w:pPr>
              <w:pStyle w:val="TableText"/>
              <w:spacing w:before="40" w:after="40"/>
              <w:jc w:val="right"/>
              <w:rPr>
                <w:rFonts w:eastAsia="Times New Roman"/>
              </w:rPr>
            </w:pPr>
            <w:r w:rsidRPr="00EB086D">
              <w:t>0.306</w:t>
            </w:r>
          </w:p>
        </w:tc>
      </w:tr>
      <w:tr w:rsidR="002260C6" w:rsidRPr="00EB086D" w14:paraId="5700FC3D" w14:textId="77777777" w:rsidTr="00F44B29">
        <w:tc>
          <w:tcPr>
            <w:tcW w:w="2552" w:type="dxa"/>
            <w:noWrap/>
            <w:vAlign w:val="center"/>
            <w:hideMark/>
          </w:tcPr>
          <w:p w14:paraId="35195616" w14:textId="4C2AD1AC"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l1</w:t>
            </w:r>
          </w:p>
        </w:tc>
        <w:tc>
          <w:tcPr>
            <w:tcW w:w="850" w:type="dxa"/>
            <w:noWrap/>
            <w:vAlign w:val="center"/>
            <w:hideMark/>
          </w:tcPr>
          <w:p w14:paraId="28085EE3" w14:textId="77777777" w:rsidR="00EE6464" w:rsidRPr="00EB086D" w:rsidRDefault="00EE6464" w:rsidP="00C246D0">
            <w:pPr>
              <w:pStyle w:val="TableText"/>
              <w:spacing w:before="40" w:after="40"/>
              <w:jc w:val="center"/>
              <w:rPr>
                <w:rFonts w:eastAsia="Times New Roman"/>
              </w:rPr>
            </w:pPr>
            <w:r w:rsidRPr="00EB086D">
              <w:t>Apr</w:t>
            </w:r>
          </w:p>
        </w:tc>
        <w:tc>
          <w:tcPr>
            <w:tcW w:w="1648" w:type="dxa"/>
            <w:noWrap/>
            <w:vAlign w:val="center"/>
            <w:hideMark/>
          </w:tcPr>
          <w:p w14:paraId="642CFC96" w14:textId="77777777" w:rsidR="00EE6464" w:rsidRPr="00EB086D" w:rsidRDefault="00EE6464" w:rsidP="00791C55">
            <w:pPr>
              <w:pStyle w:val="TableText"/>
              <w:spacing w:before="40" w:after="40"/>
              <w:jc w:val="right"/>
              <w:rPr>
                <w:rFonts w:eastAsia="Times New Roman"/>
              </w:rPr>
            </w:pPr>
            <w:r w:rsidRPr="00EB086D">
              <w:t>0.796</w:t>
            </w:r>
          </w:p>
        </w:tc>
        <w:tc>
          <w:tcPr>
            <w:tcW w:w="1728" w:type="dxa"/>
            <w:noWrap/>
            <w:vAlign w:val="center"/>
            <w:hideMark/>
          </w:tcPr>
          <w:p w14:paraId="2CE2E354" w14:textId="77777777" w:rsidR="00EE6464" w:rsidRPr="00EB086D" w:rsidRDefault="00EE6464" w:rsidP="00791C55">
            <w:pPr>
              <w:pStyle w:val="TableText"/>
              <w:spacing w:before="40" w:after="40"/>
              <w:jc w:val="right"/>
              <w:rPr>
                <w:rFonts w:eastAsia="Times New Roman"/>
              </w:rPr>
            </w:pPr>
            <w:r w:rsidRPr="00EB086D">
              <w:t>0.559</w:t>
            </w:r>
          </w:p>
        </w:tc>
        <w:tc>
          <w:tcPr>
            <w:tcW w:w="1727" w:type="dxa"/>
            <w:noWrap/>
            <w:vAlign w:val="center"/>
            <w:hideMark/>
          </w:tcPr>
          <w:p w14:paraId="1737E961" w14:textId="77777777" w:rsidR="00EE6464" w:rsidRPr="00EB086D" w:rsidRDefault="00EE6464" w:rsidP="00791C55">
            <w:pPr>
              <w:pStyle w:val="TableText"/>
              <w:spacing w:before="40" w:after="40"/>
              <w:jc w:val="right"/>
              <w:rPr>
                <w:rFonts w:eastAsia="Times New Roman"/>
              </w:rPr>
            </w:pPr>
            <w:r w:rsidRPr="00EB086D">
              <w:t>0.237</w:t>
            </w:r>
          </w:p>
        </w:tc>
      </w:tr>
      <w:tr w:rsidR="002260C6" w:rsidRPr="00EB086D" w14:paraId="2D1279CC" w14:textId="77777777" w:rsidTr="00F44B29">
        <w:tc>
          <w:tcPr>
            <w:tcW w:w="2552" w:type="dxa"/>
            <w:noWrap/>
            <w:vAlign w:val="center"/>
            <w:hideMark/>
          </w:tcPr>
          <w:p w14:paraId="5BD98D5F" w14:textId="18750533"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l1</w:t>
            </w:r>
          </w:p>
        </w:tc>
        <w:tc>
          <w:tcPr>
            <w:tcW w:w="850" w:type="dxa"/>
            <w:noWrap/>
            <w:vAlign w:val="center"/>
            <w:hideMark/>
          </w:tcPr>
          <w:p w14:paraId="44114DDA" w14:textId="77777777" w:rsidR="00EE6464" w:rsidRPr="00EB086D" w:rsidRDefault="00EE6464" w:rsidP="00C246D0">
            <w:pPr>
              <w:pStyle w:val="TableText"/>
              <w:spacing w:before="40" w:after="40"/>
              <w:jc w:val="center"/>
              <w:rPr>
                <w:rFonts w:eastAsia="Times New Roman"/>
              </w:rPr>
            </w:pPr>
            <w:r w:rsidRPr="00EB086D">
              <w:t>May</w:t>
            </w:r>
          </w:p>
        </w:tc>
        <w:tc>
          <w:tcPr>
            <w:tcW w:w="1648" w:type="dxa"/>
            <w:noWrap/>
            <w:vAlign w:val="center"/>
            <w:hideMark/>
          </w:tcPr>
          <w:p w14:paraId="66E483F4" w14:textId="77777777" w:rsidR="00EE6464" w:rsidRPr="00EB086D" w:rsidRDefault="00EE6464" w:rsidP="00791C55">
            <w:pPr>
              <w:pStyle w:val="TableText"/>
              <w:spacing w:before="40" w:after="40"/>
              <w:jc w:val="right"/>
              <w:rPr>
                <w:rFonts w:eastAsia="Times New Roman"/>
              </w:rPr>
            </w:pPr>
            <w:r w:rsidRPr="00EB086D">
              <w:t>0.903</w:t>
            </w:r>
          </w:p>
        </w:tc>
        <w:tc>
          <w:tcPr>
            <w:tcW w:w="1728" w:type="dxa"/>
            <w:noWrap/>
            <w:vAlign w:val="center"/>
            <w:hideMark/>
          </w:tcPr>
          <w:p w14:paraId="67A706B9" w14:textId="77777777" w:rsidR="00EE6464" w:rsidRPr="00EB086D" w:rsidRDefault="00EE6464" w:rsidP="00791C55">
            <w:pPr>
              <w:pStyle w:val="TableText"/>
              <w:spacing w:before="40" w:after="40"/>
              <w:jc w:val="right"/>
              <w:rPr>
                <w:rFonts w:eastAsia="Times New Roman"/>
              </w:rPr>
            </w:pPr>
            <w:r w:rsidRPr="00EB086D">
              <w:t>0.634</w:t>
            </w:r>
          </w:p>
        </w:tc>
        <w:tc>
          <w:tcPr>
            <w:tcW w:w="1727" w:type="dxa"/>
            <w:noWrap/>
            <w:vAlign w:val="center"/>
            <w:hideMark/>
          </w:tcPr>
          <w:p w14:paraId="0DB9D44E" w14:textId="77777777" w:rsidR="00EE6464" w:rsidRPr="00EB086D" w:rsidRDefault="00EE6464" w:rsidP="00791C55">
            <w:pPr>
              <w:pStyle w:val="TableText"/>
              <w:spacing w:before="40" w:after="40"/>
              <w:jc w:val="right"/>
              <w:rPr>
                <w:rFonts w:eastAsia="Times New Roman"/>
              </w:rPr>
            </w:pPr>
            <w:r w:rsidRPr="00EB086D">
              <w:t>0.269</w:t>
            </w:r>
          </w:p>
        </w:tc>
      </w:tr>
      <w:tr w:rsidR="002260C6" w:rsidRPr="00EB086D" w14:paraId="197C5C2B" w14:textId="77777777" w:rsidTr="00F44B29">
        <w:tc>
          <w:tcPr>
            <w:tcW w:w="2552" w:type="dxa"/>
            <w:noWrap/>
            <w:vAlign w:val="center"/>
            <w:hideMark/>
          </w:tcPr>
          <w:p w14:paraId="38D74932" w14:textId="28D2E94B"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l1</w:t>
            </w:r>
          </w:p>
        </w:tc>
        <w:tc>
          <w:tcPr>
            <w:tcW w:w="850" w:type="dxa"/>
            <w:noWrap/>
            <w:vAlign w:val="center"/>
            <w:hideMark/>
          </w:tcPr>
          <w:p w14:paraId="361FE4F2" w14:textId="77777777" w:rsidR="00EE6464" w:rsidRPr="00EB086D" w:rsidRDefault="00EE6464" w:rsidP="00C246D0">
            <w:pPr>
              <w:pStyle w:val="TableText"/>
              <w:spacing w:before="40" w:after="40"/>
              <w:jc w:val="center"/>
              <w:rPr>
                <w:rFonts w:eastAsia="Times New Roman"/>
              </w:rPr>
            </w:pPr>
            <w:r w:rsidRPr="00EB086D">
              <w:t>Jun</w:t>
            </w:r>
          </w:p>
        </w:tc>
        <w:tc>
          <w:tcPr>
            <w:tcW w:w="1648" w:type="dxa"/>
            <w:noWrap/>
            <w:vAlign w:val="center"/>
            <w:hideMark/>
          </w:tcPr>
          <w:p w14:paraId="009EF355" w14:textId="77777777" w:rsidR="00EE6464" w:rsidRPr="00EB086D" w:rsidRDefault="00EE6464" w:rsidP="00791C55">
            <w:pPr>
              <w:pStyle w:val="TableText"/>
              <w:spacing w:before="40" w:after="40"/>
              <w:jc w:val="right"/>
              <w:rPr>
                <w:rFonts w:eastAsia="Times New Roman"/>
              </w:rPr>
            </w:pPr>
            <w:r w:rsidRPr="00EB086D">
              <w:t>0.876</w:t>
            </w:r>
          </w:p>
        </w:tc>
        <w:tc>
          <w:tcPr>
            <w:tcW w:w="1728" w:type="dxa"/>
            <w:noWrap/>
            <w:vAlign w:val="center"/>
            <w:hideMark/>
          </w:tcPr>
          <w:p w14:paraId="6CE9A811" w14:textId="77777777" w:rsidR="00EE6464" w:rsidRPr="00EB086D" w:rsidRDefault="00EE6464" w:rsidP="00791C55">
            <w:pPr>
              <w:pStyle w:val="TableText"/>
              <w:spacing w:before="40" w:after="40"/>
              <w:jc w:val="right"/>
              <w:rPr>
                <w:rFonts w:eastAsia="Times New Roman"/>
              </w:rPr>
            </w:pPr>
            <w:r w:rsidRPr="00EB086D">
              <w:t>0.615</w:t>
            </w:r>
          </w:p>
        </w:tc>
        <w:tc>
          <w:tcPr>
            <w:tcW w:w="1727" w:type="dxa"/>
            <w:noWrap/>
            <w:vAlign w:val="center"/>
            <w:hideMark/>
          </w:tcPr>
          <w:p w14:paraId="5AE18A1D" w14:textId="77777777" w:rsidR="00EE6464" w:rsidRPr="00EB086D" w:rsidRDefault="00EE6464" w:rsidP="00791C55">
            <w:pPr>
              <w:pStyle w:val="TableText"/>
              <w:spacing w:before="40" w:after="40"/>
              <w:jc w:val="right"/>
              <w:rPr>
                <w:rFonts w:eastAsia="Times New Roman"/>
              </w:rPr>
            </w:pPr>
            <w:r w:rsidRPr="00EB086D">
              <w:t>0.261</w:t>
            </w:r>
          </w:p>
        </w:tc>
      </w:tr>
      <w:tr w:rsidR="002260C6" w:rsidRPr="00EB086D" w14:paraId="03D355B0" w14:textId="77777777" w:rsidTr="00F44B29">
        <w:tc>
          <w:tcPr>
            <w:tcW w:w="2552" w:type="dxa"/>
            <w:noWrap/>
            <w:vAlign w:val="center"/>
            <w:hideMark/>
          </w:tcPr>
          <w:p w14:paraId="52E8AB19" w14:textId="4E038F1B"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l1</w:t>
            </w:r>
          </w:p>
        </w:tc>
        <w:tc>
          <w:tcPr>
            <w:tcW w:w="850" w:type="dxa"/>
            <w:noWrap/>
            <w:vAlign w:val="center"/>
            <w:hideMark/>
          </w:tcPr>
          <w:p w14:paraId="42F8B0E1" w14:textId="77777777" w:rsidR="00EE6464" w:rsidRPr="00EB086D" w:rsidRDefault="00EE6464" w:rsidP="00C246D0">
            <w:pPr>
              <w:pStyle w:val="TableText"/>
              <w:spacing w:before="40" w:after="40"/>
              <w:jc w:val="center"/>
              <w:rPr>
                <w:rFonts w:eastAsia="Times New Roman"/>
              </w:rPr>
            </w:pPr>
            <w:r w:rsidRPr="00EB086D">
              <w:t>Jul</w:t>
            </w:r>
          </w:p>
        </w:tc>
        <w:tc>
          <w:tcPr>
            <w:tcW w:w="1648" w:type="dxa"/>
            <w:noWrap/>
            <w:vAlign w:val="center"/>
            <w:hideMark/>
          </w:tcPr>
          <w:p w14:paraId="59A67690" w14:textId="77777777" w:rsidR="00EE6464" w:rsidRPr="00EB086D" w:rsidRDefault="00EE6464" w:rsidP="00791C55">
            <w:pPr>
              <w:pStyle w:val="TableText"/>
              <w:spacing w:before="40" w:after="40"/>
              <w:jc w:val="right"/>
              <w:rPr>
                <w:rFonts w:eastAsia="Times New Roman"/>
              </w:rPr>
            </w:pPr>
            <w:r w:rsidRPr="00EB086D">
              <w:t>0.966</w:t>
            </w:r>
          </w:p>
        </w:tc>
        <w:tc>
          <w:tcPr>
            <w:tcW w:w="1728" w:type="dxa"/>
            <w:noWrap/>
            <w:vAlign w:val="center"/>
            <w:hideMark/>
          </w:tcPr>
          <w:p w14:paraId="621F4F72" w14:textId="77777777" w:rsidR="00EE6464" w:rsidRPr="00EB086D" w:rsidRDefault="00EE6464" w:rsidP="00791C55">
            <w:pPr>
              <w:pStyle w:val="TableText"/>
              <w:spacing w:before="40" w:after="40"/>
              <w:jc w:val="right"/>
              <w:rPr>
                <w:rFonts w:eastAsia="Times New Roman"/>
              </w:rPr>
            </w:pPr>
            <w:r w:rsidRPr="00EB086D">
              <w:t>0.679</w:t>
            </w:r>
          </w:p>
        </w:tc>
        <w:tc>
          <w:tcPr>
            <w:tcW w:w="1727" w:type="dxa"/>
            <w:noWrap/>
            <w:vAlign w:val="center"/>
            <w:hideMark/>
          </w:tcPr>
          <w:p w14:paraId="6637C026" w14:textId="77777777" w:rsidR="00EE6464" w:rsidRPr="00EB086D" w:rsidRDefault="00EE6464" w:rsidP="00791C55">
            <w:pPr>
              <w:pStyle w:val="TableText"/>
              <w:spacing w:before="40" w:after="40"/>
              <w:jc w:val="right"/>
              <w:rPr>
                <w:rFonts w:eastAsia="Times New Roman"/>
              </w:rPr>
            </w:pPr>
            <w:r w:rsidRPr="00EB086D">
              <w:rPr>
                <w:i/>
                <w:iCs/>
              </w:rPr>
              <w:t>0.287ɸ</w:t>
            </w:r>
          </w:p>
        </w:tc>
      </w:tr>
      <w:tr w:rsidR="002260C6" w:rsidRPr="00EB086D" w14:paraId="6E81100E" w14:textId="77777777" w:rsidTr="00F44B29">
        <w:tc>
          <w:tcPr>
            <w:tcW w:w="2552" w:type="dxa"/>
            <w:noWrap/>
            <w:vAlign w:val="center"/>
            <w:hideMark/>
          </w:tcPr>
          <w:p w14:paraId="5D8AF948" w14:textId="0620DE78"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l1</w:t>
            </w:r>
          </w:p>
        </w:tc>
        <w:tc>
          <w:tcPr>
            <w:tcW w:w="850" w:type="dxa"/>
            <w:noWrap/>
            <w:vAlign w:val="center"/>
            <w:hideMark/>
          </w:tcPr>
          <w:p w14:paraId="378A2FC6" w14:textId="77777777" w:rsidR="00EE6464" w:rsidRPr="00EB086D" w:rsidRDefault="00EE6464" w:rsidP="00C246D0">
            <w:pPr>
              <w:pStyle w:val="TableText"/>
              <w:spacing w:before="40" w:after="40"/>
              <w:jc w:val="center"/>
              <w:rPr>
                <w:rFonts w:eastAsia="Times New Roman"/>
              </w:rPr>
            </w:pPr>
            <w:r w:rsidRPr="00EB086D">
              <w:t>Aug</w:t>
            </w:r>
          </w:p>
        </w:tc>
        <w:tc>
          <w:tcPr>
            <w:tcW w:w="1648" w:type="dxa"/>
            <w:noWrap/>
            <w:vAlign w:val="center"/>
            <w:hideMark/>
          </w:tcPr>
          <w:p w14:paraId="4B5798FE" w14:textId="77777777" w:rsidR="00EE6464" w:rsidRPr="00EB086D" w:rsidRDefault="00EE6464" w:rsidP="00791C55">
            <w:pPr>
              <w:pStyle w:val="TableText"/>
              <w:spacing w:before="40" w:after="40"/>
              <w:jc w:val="right"/>
              <w:rPr>
                <w:rFonts w:eastAsia="Times New Roman"/>
              </w:rPr>
            </w:pPr>
            <w:r w:rsidRPr="00EB086D">
              <w:t>0.997</w:t>
            </w:r>
          </w:p>
        </w:tc>
        <w:tc>
          <w:tcPr>
            <w:tcW w:w="1728" w:type="dxa"/>
            <w:noWrap/>
            <w:vAlign w:val="center"/>
            <w:hideMark/>
          </w:tcPr>
          <w:p w14:paraId="7A952ED9" w14:textId="77777777" w:rsidR="00EE6464" w:rsidRPr="00EB086D" w:rsidRDefault="00EE6464" w:rsidP="00791C55">
            <w:pPr>
              <w:pStyle w:val="TableText"/>
              <w:spacing w:before="40" w:after="40"/>
              <w:jc w:val="right"/>
              <w:rPr>
                <w:rFonts w:eastAsia="Times New Roman"/>
              </w:rPr>
            </w:pPr>
            <w:r w:rsidRPr="00EB086D">
              <w:t>0.7</w:t>
            </w:r>
          </w:p>
        </w:tc>
        <w:tc>
          <w:tcPr>
            <w:tcW w:w="1727" w:type="dxa"/>
            <w:noWrap/>
            <w:vAlign w:val="center"/>
            <w:hideMark/>
          </w:tcPr>
          <w:p w14:paraId="48332E39" w14:textId="77777777" w:rsidR="00EE6464" w:rsidRPr="00EB086D" w:rsidRDefault="00EE6464" w:rsidP="00791C55">
            <w:pPr>
              <w:pStyle w:val="TableText"/>
              <w:spacing w:before="40" w:after="40"/>
              <w:jc w:val="right"/>
              <w:rPr>
                <w:rFonts w:eastAsia="Times New Roman"/>
              </w:rPr>
            </w:pPr>
            <w:r w:rsidRPr="00EB086D">
              <w:rPr>
                <w:i/>
                <w:iCs/>
              </w:rPr>
              <w:t>0.297ɸ</w:t>
            </w:r>
          </w:p>
        </w:tc>
      </w:tr>
      <w:tr w:rsidR="002260C6" w:rsidRPr="00EB086D" w14:paraId="74A7D8E6" w14:textId="77777777" w:rsidTr="00F44B29">
        <w:tc>
          <w:tcPr>
            <w:tcW w:w="2552" w:type="dxa"/>
            <w:noWrap/>
            <w:vAlign w:val="center"/>
            <w:hideMark/>
          </w:tcPr>
          <w:p w14:paraId="6851D0A2" w14:textId="4FA2F20F" w:rsidR="00EE6464" w:rsidRPr="00EB086D" w:rsidRDefault="00EE6464" w:rsidP="00791C55">
            <w:pPr>
              <w:pStyle w:val="TableText"/>
              <w:spacing w:before="40" w:after="40"/>
              <w:rPr>
                <w:rFonts w:eastAsia="Times New Roman"/>
              </w:rPr>
            </w:pPr>
            <w:r w:rsidRPr="00EB086D">
              <w:lastRenderedPageBreak/>
              <w:t>Lambs</w:t>
            </w:r>
            <w:r w:rsidR="00CD11CD" w:rsidRPr="00EB086D">
              <w:t>-</w:t>
            </w:r>
            <w:r w:rsidR="00E65612" w:rsidRPr="00EB086D">
              <w:t>S</w:t>
            </w:r>
            <w:r w:rsidR="00F67956" w:rsidRPr="00EB086D">
              <w:t>l1</w:t>
            </w:r>
          </w:p>
        </w:tc>
        <w:tc>
          <w:tcPr>
            <w:tcW w:w="850" w:type="dxa"/>
            <w:noWrap/>
            <w:vAlign w:val="center"/>
            <w:hideMark/>
          </w:tcPr>
          <w:p w14:paraId="25BDD841" w14:textId="77777777" w:rsidR="00EE6464" w:rsidRPr="00EB086D" w:rsidRDefault="00EE6464" w:rsidP="00C246D0">
            <w:pPr>
              <w:pStyle w:val="TableText"/>
              <w:spacing w:before="40" w:after="40"/>
              <w:jc w:val="center"/>
              <w:rPr>
                <w:rFonts w:eastAsia="Times New Roman"/>
              </w:rPr>
            </w:pPr>
            <w:r w:rsidRPr="00EB086D">
              <w:t>Sep</w:t>
            </w:r>
          </w:p>
        </w:tc>
        <w:tc>
          <w:tcPr>
            <w:tcW w:w="1648" w:type="dxa"/>
            <w:noWrap/>
            <w:vAlign w:val="center"/>
            <w:hideMark/>
          </w:tcPr>
          <w:p w14:paraId="7F1E03AF" w14:textId="77777777" w:rsidR="00EE6464" w:rsidRPr="00EB086D" w:rsidRDefault="00EE6464" w:rsidP="00791C55">
            <w:pPr>
              <w:pStyle w:val="TableText"/>
              <w:spacing w:before="40" w:after="40"/>
              <w:jc w:val="right"/>
              <w:rPr>
                <w:rFonts w:eastAsia="Times New Roman"/>
              </w:rPr>
            </w:pPr>
            <w:r w:rsidRPr="00EB086D">
              <w:t>0.047</w:t>
            </w:r>
          </w:p>
        </w:tc>
        <w:tc>
          <w:tcPr>
            <w:tcW w:w="1728" w:type="dxa"/>
            <w:noWrap/>
            <w:vAlign w:val="center"/>
            <w:hideMark/>
          </w:tcPr>
          <w:p w14:paraId="3D805B1E" w14:textId="77777777" w:rsidR="00EE6464" w:rsidRPr="00EB086D" w:rsidRDefault="00EE6464" w:rsidP="00791C55">
            <w:pPr>
              <w:pStyle w:val="TableText"/>
              <w:spacing w:before="40" w:after="40"/>
              <w:jc w:val="right"/>
              <w:rPr>
                <w:rFonts w:eastAsia="Times New Roman"/>
              </w:rPr>
            </w:pPr>
            <w:r w:rsidRPr="00EB086D">
              <w:t>0.033</w:t>
            </w:r>
          </w:p>
        </w:tc>
        <w:tc>
          <w:tcPr>
            <w:tcW w:w="1727" w:type="dxa"/>
            <w:noWrap/>
            <w:vAlign w:val="center"/>
            <w:hideMark/>
          </w:tcPr>
          <w:p w14:paraId="00346232" w14:textId="77777777" w:rsidR="00EE6464" w:rsidRPr="00EB086D" w:rsidRDefault="00EE6464" w:rsidP="00791C55">
            <w:pPr>
              <w:pStyle w:val="TableText"/>
              <w:spacing w:before="40" w:after="40"/>
              <w:jc w:val="right"/>
              <w:rPr>
                <w:rFonts w:eastAsia="Times New Roman"/>
              </w:rPr>
            </w:pPr>
            <w:r w:rsidRPr="00EB086D">
              <w:rPr>
                <w:i/>
                <w:iCs/>
              </w:rPr>
              <w:t>0.014ɸ</w:t>
            </w:r>
          </w:p>
        </w:tc>
      </w:tr>
      <w:tr w:rsidR="002260C6" w:rsidRPr="00EB086D" w14:paraId="7A7A64D0" w14:textId="77777777" w:rsidTr="00F44B29">
        <w:tc>
          <w:tcPr>
            <w:tcW w:w="2552" w:type="dxa"/>
            <w:noWrap/>
            <w:vAlign w:val="center"/>
            <w:hideMark/>
          </w:tcPr>
          <w:p w14:paraId="6638ED5C" w14:textId="46FE22FA"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l1</w:t>
            </w:r>
          </w:p>
        </w:tc>
        <w:tc>
          <w:tcPr>
            <w:tcW w:w="850" w:type="dxa"/>
            <w:noWrap/>
            <w:vAlign w:val="center"/>
            <w:hideMark/>
          </w:tcPr>
          <w:p w14:paraId="30F6C9C0" w14:textId="77777777" w:rsidR="00EE6464" w:rsidRPr="00EB086D" w:rsidRDefault="00EE6464" w:rsidP="00C246D0">
            <w:pPr>
              <w:pStyle w:val="TableText"/>
              <w:spacing w:before="40" w:after="40"/>
              <w:jc w:val="center"/>
              <w:rPr>
                <w:rFonts w:eastAsia="Times New Roman"/>
              </w:rPr>
            </w:pPr>
            <w:r w:rsidRPr="00EB086D">
              <w:t>Oct</w:t>
            </w:r>
          </w:p>
        </w:tc>
        <w:tc>
          <w:tcPr>
            <w:tcW w:w="1648" w:type="dxa"/>
            <w:noWrap/>
            <w:vAlign w:val="center"/>
            <w:hideMark/>
          </w:tcPr>
          <w:p w14:paraId="06A690BD" w14:textId="77777777" w:rsidR="00EE6464" w:rsidRPr="00EB086D" w:rsidRDefault="00EE6464" w:rsidP="00791C55">
            <w:pPr>
              <w:pStyle w:val="TableText"/>
              <w:spacing w:before="40" w:after="40"/>
              <w:jc w:val="right"/>
              <w:rPr>
                <w:rFonts w:eastAsia="Times New Roman"/>
              </w:rPr>
            </w:pPr>
            <w:r w:rsidRPr="00EB086D">
              <w:t>0.047</w:t>
            </w:r>
          </w:p>
        </w:tc>
        <w:tc>
          <w:tcPr>
            <w:tcW w:w="1728" w:type="dxa"/>
            <w:noWrap/>
            <w:vAlign w:val="center"/>
            <w:hideMark/>
          </w:tcPr>
          <w:p w14:paraId="3F0B48CD" w14:textId="77777777" w:rsidR="00EE6464" w:rsidRPr="00EB086D" w:rsidRDefault="00EE6464" w:rsidP="00791C55">
            <w:pPr>
              <w:pStyle w:val="TableText"/>
              <w:spacing w:before="40" w:after="40"/>
              <w:jc w:val="right"/>
              <w:rPr>
                <w:rFonts w:eastAsia="Times New Roman"/>
              </w:rPr>
            </w:pPr>
            <w:r w:rsidRPr="00EB086D">
              <w:t>0.033</w:t>
            </w:r>
          </w:p>
        </w:tc>
        <w:tc>
          <w:tcPr>
            <w:tcW w:w="1727" w:type="dxa"/>
            <w:noWrap/>
            <w:vAlign w:val="center"/>
            <w:hideMark/>
          </w:tcPr>
          <w:p w14:paraId="2EF4A568" w14:textId="77777777" w:rsidR="00EE6464" w:rsidRPr="00EB086D" w:rsidRDefault="00EE6464" w:rsidP="00791C55">
            <w:pPr>
              <w:pStyle w:val="TableText"/>
              <w:spacing w:before="40" w:after="40"/>
              <w:jc w:val="right"/>
              <w:rPr>
                <w:rFonts w:eastAsia="Times New Roman"/>
              </w:rPr>
            </w:pPr>
            <w:r w:rsidRPr="00EB086D">
              <w:t>0.014</w:t>
            </w:r>
          </w:p>
        </w:tc>
      </w:tr>
      <w:tr w:rsidR="002260C6" w:rsidRPr="00EB086D" w14:paraId="70AE5F28" w14:textId="77777777" w:rsidTr="00F44B29">
        <w:tc>
          <w:tcPr>
            <w:tcW w:w="2552" w:type="dxa"/>
            <w:noWrap/>
            <w:vAlign w:val="center"/>
            <w:hideMark/>
          </w:tcPr>
          <w:p w14:paraId="447A7E31" w14:textId="7D76026A"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l1</w:t>
            </w:r>
          </w:p>
        </w:tc>
        <w:tc>
          <w:tcPr>
            <w:tcW w:w="850" w:type="dxa"/>
            <w:noWrap/>
            <w:vAlign w:val="center"/>
            <w:hideMark/>
          </w:tcPr>
          <w:p w14:paraId="2A47F6BE" w14:textId="77777777" w:rsidR="00EE6464" w:rsidRPr="00EB086D" w:rsidRDefault="00EE6464" w:rsidP="00C246D0">
            <w:pPr>
              <w:pStyle w:val="TableText"/>
              <w:spacing w:before="40" w:after="40"/>
              <w:jc w:val="center"/>
              <w:rPr>
                <w:rFonts w:eastAsia="Times New Roman"/>
              </w:rPr>
            </w:pPr>
            <w:r w:rsidRPr="00EB086D">
              <w:t>Nov</w:t>
            </w:r>
          </w:p>
        </w:tc>
        <w:tc>
          <w:tcPr>
            <w:tcW w:w="1648" w:type="dxa"/>
            <w:noWrap/>
            <w:vAlign w:val="center"/>
            <w:hideMark/>
          </w:tcPr>
          <w:p w14:paraId="25D1A1CE" w14:textId="77777777" w:rsidR="00EE6464" w:rsidRPr="00EB086D" w:rsidRDefault="00EE6464" w:rsidP="00791C55">
            <w:pPr>
              <w:pStyle w:val="TableText"/>
              <w:spacing w:before="40" w:after="40"/>
              <w:jc w:val="right"/>
              <w:rPr>
                <w:rFonts w:eastAsia="Times New Roman"/>
              </w:rPr>
            </w:pPr>
            <w:r w:rsidRPr="00EB086D">
              <w:t>0.277</w:t>
            </w:r>
          </w:p>
        </w:tc>
        <w:tc>
          <w:tcPr>
            <w:tcW w:w="1728" w:type="dxa"/>
            <w:noWrap/>
            <w:vAlign w:val="center"/>
            <w:hideMark/>
          </w:tcPr>
          <w:p w14:paraId="763919F3" w14:textId="77777777" w:rsidR="00EE6464" w:rsidRPr="00EB086D" w:rsidRDefault="00EE6464" w:rsidP="00791C55">
            <w:pPr>
              <w:pStyle w:val="TableText"/>
              <w:spacing w:before="40" w:after="40"/>
              <w:jc w:val="right"/>
              <w:rPr>
                <w:rFonts w:eastAsia="Times New Roman"/>
              </w:rPr>
            </w:pPr>
            <w:r w:rsidRPr="00EB086D">
              <w:t>0.195</w:t>
            </w:r>
          </w:p>
        </w:tc>
        <w:tc>
          <w:tcPr>
            <w:tcW w:w="1727" w:type="dxa"/>
            <w:noWrap/>
            <w:vAlign w:val="center"/>
            <w:hideMark/>
          </w:tcPr>
          <w:p w14:paraId="07A56F60" w14:textId="77777777" w:rsidR="00EE6464" w:rsidRPr="00EB086D" w:rsidRDefault="00EE6464" w:rsidP="00791C55">
            <w:pPr>
              <w:pStyle w:val="TableText"/>
              <w:spacing w:before="40" w:after="40"/>
              <w:jc w:val="right"/>
              <w:rPr>
                <w:rFonts w:eastAsia="Times New Roman"/>
              </w:rPr>
            </w:pPr>
            <w:r w:rsidRPr="00EB086D">
              <w:t>0.083</w:t>
            </w:r>
          </w:p>
        </w:tc>
      </w:tr>
      <w:tr w:rsidR="002260C6" w:rsidRPr="00EB086D" w14:paraId="03BE5BF9" w14:textId="77777777" w:rsidTr="00F44B29">
        <w:tc>
          <w:tcPr>
            <w:tcW w:w="2552" w:type="dxa"/>
            <w:noWrap/>
            <w:vAlign w:val="center"/>
            <w:hideMark/>
          </w:tcPr>
          <w:p w14:paraId="6C8584F4" w14:textId="4BFBE5BD"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l1</w:t>
            </w:r>
          </w:p>
        </w:tc>
        <w:tc>
          <w:tcPr>
            <w:tcW w:w="850" w:type="dxa"/>
            <w:noWrap/>
            <w:vAlign w:val="center"/>
            <w:hideMark/>
          </w:tcPr>
          <w:p w14:paraId="594A758E" w14:textId="77777777" w:rsidR="00EE6464" w:rsidRPr="00EB086D" w:rsidRDefault="00EE6464" w:rsidP="00C246D0">
            <w:pPr>
              <w:pStyle w:val="TableText"/>
              <w:spacing w:before="40" w:after="40"/>
              <w:jc w:val="center"/>
              <w:rPr>
                <w:rFonts w:eastAsia="Times New Roman"/>
              </w:rPr>
            </w:pPr>
            <w:r w:rsidRPr="00EB086D">
              <w:t>Dec</w:t>
            </w:r>
          </w:p>
        </w:tc>
        <w:tc>
          <w:tcPr>
            <w:tcW w:w="1648" w:type="dxa"/>
            <w:noWrap/>
            <w:vAlign w:val="center"/>
            <w:hideMark/>
          </w:tcPr>
          <w:p w14:paraId="188CBE9A" w14:textId="77777777" w:rsidR="00EE6464" w:rsidRPr="00EB086D" w:rsidRDefault="00EE6464" w:rsidP="00791C55">
            <w:pPr>
              <w:pStyle w:val="TableText"/>
              <w:spacing w:before="40" w:after="40"/>
              <w:jc w:val="right"/>
              <w:rPr>
                <w:rFonts w:eastAsia="Times New Roman"/>
              </w:rPr>
            </w:pPr>
            <w:r w:rsidRPr="00EB086D">
              <w:t>0.628</w:t>
            </w:r>
          </w:p>
        </w:tc>
        <w:tc>
          <w:tcPr>
            <w:tcW w:w="1728" w:type="dxa"/>
            <w:noWrap/>
            <w:vAlign w:val="center"/>
            <w:hideMark/>
          </w:tcPr>
          <w:p w14:paraId="6A78D0A4" w14:textId="77777777" w:rsidR="00EE6464" w:rsidRPr="00EB086D" w:rsidRDefault="00EE6464" w:rsidP="00791C55">
            <w:pPr>
              <w:pStyle w:val="TableText"/>
              <w:spacing w:before="40" w:after="40"/>
              <w:jc w:val="right"/>
              <w:rPr>
                <w:rFonts w:eastAsia="Times New Roman"/>
              </w:rPr>
            </w:pPr>
            <w:r w:rsidRPr="00EB086D">
              <w:t>0.441</w:t>
            </w:r>
          </w:p>
        </w:tc>
        <w:tc>
          <w:tcPr>
            <w:tcW w:w="1727" w:type="dxa"/>
            <w:noWrap/>
            <w:vAlign w:val="center"/>
            <w:hideMark/>
          </w:tcPr>
          <w:p w14:paraId="37E91459" w14:textId="77777777" w:rsidR="00EE6464" w:rsidRPr="00EB086D" w:rsidRDefault="00EE6464" w:rsidP="00791C55">
            <w:pPr>
              <w:pStyle w:val="TableText"/>
              <w:spacing w:before="40" w:after="40"/>
              <w:jc w:val="right"/>
              <w:rPr>
                <w:rFonts w:eastAsia="Times New Roman"/>
              </w:rPr>
            </w:pPr>
            <w:r w:rsidRPr="00EB086D">
              <w:t>0.187</w:t>
            </w:r>
          </w:p>
        </w:tc>
      </w:tr>
      <w:tr w:rsidR="002260C6" w:rsidRPr="00EB086D" w14:paraId="677DAEA7" w14:textId="77777777" w:rsidTr="00F44B29">
        <w:tc>
          <w:tcPr>
            <w:tcW w:w="2552" w:type="dxa"/>
            <w:noWrap/>
            <w:vAlign w:val="center"/>
            <w:hideMark/>
          </w:tcPr>
          <w:p w14:paraId="38DB176E" w14:textId="7DBFB429"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l2</w:t>
            </w:r>
          </w:p>
        </w:tc>
        <w:tc>
          <w:tcPr>
            <w:tcW w:w="850" w:type="dxa"/>
            <w:noWrap/>
            <w:vAlign w:val="center"/>
            <w:hideMark/>
          </w:tcPr>
          <w:p w14:paraId="481EA4BD" w14:textId="77777777" w:rsidR="00EE6464" w:rsidRPr="00EB086D" w:rsidRDefault="00EE6464" w:rsidP="00C246D0">
            <w:pPr>
              <w:pStyle w:val="TableText"/>
              <w:spacing w:before="40" w:after="40"/>
              <w:jc w:val="center"/>
              <w:rPr>
                <w:rFonts w:eastAsia="Times New Roman"/>
              </w:rPr>
            </w:pPr>
            <w:r w:rsidRPr="00EB086D">
              <w:t>Jan</w:t>
            </w:r>
          </w:p>
        </w:tc>
        <w:tc>
          <w:tcPr>
            <w:tcW w:w="1648" w:type="dxa"/>
            <w:noWrap/>
            <w:vAlign w:val="center"/>
            <w:hideMark/>
          </w:tcPr>
          <w:p w14:paraId="5AA2AEF7" w14:textId="77777777" w:rsidR="00EE6464" w:rsidRPr="00EB086D" w:rsidRDefault="00EE6464" w:rsidP="00791C55">
            <w:pPr>
              <w:pStyle w:val="TableText"/>
              <w:spacing w:before="40" w:after="40"/>
              <w:jc w:val="right"/>
              <w:rPr>
                <w:rFonts w:eastAsia="Times New Roman"/>
              </w:rPr>
            </w:pPr>
            <w:r w:rsidRPr="00EB086D">
              <w:t>1.195</w:t>
            </w:r>
          </w:p>
        </w:tc>
        <w:tc>
          <w:tcPr>
            <w:tcW w:w="1728" w:type="dxa"/>
            <w:noWrap/>
            <w:vAlign w:val="center"/>
            <w:hideMark/>
          </w:tcPr>
          <w:p w14:paraId="2E1F1E6F" w14:textId="77777777" w:rsidR="00EE6464" w:rsidRPr="00EB086D" w:rsidRDefault="00EE6464" w:rsidP="00791C55">
            <w:pPr>
              <w:pStyle w:val="TableText"/>
              <w:spacing w:before="40" w:after="40"/>
              <w:jc w:val="right"/>
              <w:rPr>
                <w:rFonts w:eastAsia="Times New Roman"/>
              </w:rPr>
            </w:pPr>
            <w:r w:rsidRPr="00EB086D">
              <w:t>0.84</w:t>
            </w:r>
          </w:p>
        </w:tc>
        <w:tc>
          <w:tcPr>
            <w:tcW w:w="1727" w:type="dxa"/>
            <w:noWrap/>
            <w:vAlign w:val="center"/>
            <w:hideMark/>
          </w:tcPr>
          <w:p w14:paraId="7ADF66F5" w14:textId="77777777" w:rsidR="00EE6464" w:rsidRPr="00EB086D" w:rsidRDefault="00EE6464" w:rsidP="00791C55">
            <w:pPr>
              <w:pStyle w:val="TableText"/>
              <w:spacing w:before="40" w:after="40"/>
              <w:jc w:val="right"/>
              <w:rPr>
                <w:rFonts w:eastAsia="Times New Roman"/>
              </w:rPr>
            </w:pPr>
            <w:r w:rsidRPr="00EB086D">
              <w:rPr>
                <w:i/>
                <w:iCs/>
              </w:rPr>
              <w:t>0.356ɸ</w:t>
            </w:r>
          </w:p>
        </w:tc>
      </w:tr>
      <w:tr w:rsidR="002260C6" w:rsidRPr="00EB086D" w14:paraId="6F8C5BA1" w14:textId="77777777" w:rsidTr="00F44B29">
        <w:tc>
          <w:tcPr>
            <w:tcW w:w="2552" w:type="dxa"/>
            <w:noWrap/>
            <w:vAlign w:val="center"/>
            <w:hideMark/>
          </w:tcPr>
          <w:p w14:paraId="5BA21B00" w14:textId="5C51CB48"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l2</w:t>
            </w:r>
          </w:p>
        </w:tc>
        <w:tc>
          <w:tcPr>
            <w:tcW w:w="850" w:type="dxa"/>
            <w:noWrap/>
            <w:vAlign w:val="center"/>
            <w:hideMark/>
          </w:tcPr>
          <w:p w14:paraId="74F2C323" w14:textId="77777777" w:rsidR="00EE6464" w:rsidRPr="00EB086D" w:rsidRDefault="00EE6464" w:rsidP="00C246D0">
            <w:pPr>
              <w:pStyle w:val="TableText"/>
              <w:spacing w:before="40" w:after="40"/>
              <w:jc w:val="center"/>
              <w:rPr>
                <w:rFonts w:eastAsia="Times New Roman"/>
              </w:rPr>
            </w:pPr>
            <w:r w:rsidRPr="00EB086D">
              <w:t>Feb</w:t>
            </w:r>
          </w:p>
        </w:tc>
        <w:tc>
          <w:tcPr>
            <w:tcW w:w="1648" w:type="dxa"/>
            <w:noWrap/>
            <w:vAlign w:val="center"/>
            <w:hideMark/>
          </w:tcPr>
          <w:p w14:paraId="20350463" w14:textId="77777777" w:rsidR="00EE6464" w:rsidRPr="00EB086D" w:rsidRDefault="00EE6464" w:rsidP="00791C55">
            <w:pPr>
              <w:pStyle w:val="TableText"/>
              <w:spacing w:before="40" w:after="40"/>
              <w:jc w:val="right"/>
              <w:rPr>
                <w:rFonts w:eastAsia="Times New Roman"/>
              </w:rPr>
            </w:pPr>
            <w:r w:rsidRPr="00EB086D">
              <w:t>1.296</w:t>
            </w:r>
          </w:p>
        </w:tc>
        <w:tc>
          <w:tcPr>
            <w:tcW w:w="1728" w:type="dxa"/>
            <w:noWrap/>
            <w:vAlign w:val="center"/>
            <w:hideMark/>
          </w:tcPr>
          <w:p w14:paraId="2CF60862" w14:textId="77777777" w:rsidR="00EE6464" w:rsidRPr="00EB086D" w:rsidRDefault="00EE6464" w:rsidP="00791C55">
            <w:pPr>
              <w:pStyle w:val="TableText"/>
              <w:spacing w:before="40" w:after="40"/>
              <w:jc w:val="right"/>
              <w:rPr>
                <w:rFonts w:eastAsia="Times New Roman"/>
              </w:rPr>
            </w:pPr>
            <w:r w:rsidRPr="00EB086D">
              <w:t>0.91</w:t>
            </w:r>
          </w:p>
        </w:tc>
        <w:tc>
          <w:tcPr>
            <w:tcW w:w="1727" w:type="dxa"/>
            <w:noWrap/>
            <w:vAlign w:val="center"/>
            <w:hideMark/>
          </w:tcPr>
          <w:p w14:paraId="75AC56D7" w14:textId="77777777" w:rsidR="00EE6464" w:rsidRPr="00EB086D" w:rsidRDefault="00EE6464" w:rsidP="00791C55">
            <w:pPr>
              <w:pStyle w:val="TableText"/>
              <w:spacing w:before="40" w:after="40"/>
              <w:jc w:val="right"/>
              <w:rPr>
                <w:rFonts w:eastAsia="Times New Roman"/>
              </w:rPr>
            </w:pPr>
            <w:r w:rsidRPr="00EB086D">
              <w:rPr>
                <w:i/>
                <w:iCs/>
              </w:rPr>
              <w:t>0.386ɸ</w:t>
            </w:r>
          </w:p>
        </w:tc>
      </w:tr>
      <w:tr w:rsidR="002260C6" w:rsidRPr="00EB086D" w14:paraId="452DF974" w14:textId="77777777" w:rsidTr="00F44B29">
        <w:tc>
          <w:tcPr>
            <w:tcW w:w="2552" w:type="dxa"/>
            <w:noWrap/>
            <w:vAlign w:val="center"/>
            <w:hideMark/>
          </w:tcPr>
          <w:p w14:paraId="76A4347C" w14:textId="121E4FE7"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l2</w:t>
            </w:r>
          </w:p>
        </w:tc>
        <w:tc>
          <w:tcPr>
            <w:tcW w:w="850" w:type="dxa"/>
            <w:noWrap/>
            <w:vAlign w:val="center"/>
            <w:hideMark/>
          </w:tcPr>
          <w:p w14:paraId="147E62C6" w14:textId="77777777" w:rsidR="00EE6464" w:rsidRPr="00EB086D" w:rsidRDefault="00EE6464" w:rsidP="00C246D0">
            <w:pPr>
              <w:pStyle w:val="TableText"/>
              <w:spacing w:before="40" w:after="40"/>
              <w:jc w:val="center"/>
              <w:rPr>
                <w:rFonts w:eastAsia="Times New Roman"/>
              </w:rPr>
            </w:pPr>
            <w:r w:rsidRPr="00EB086D">
              <w:t>Mar</w:t>
            </w:r>
          </w:p>
        </w:tc>
        <w:tc>
          <w:tcPr>
            <w:tcW w:w="1648" w:type="dxa"/>
            <w:noWrap/>
            <w:vAlign w:val="center"/>
            <w:hideMark/>
          </w:tcPr>
          <w:p w14:paraId="4FA004CB" w14:textId="77777777" w:rsidR="00EE6464" w:rsidRPr="00EB086D" w:rsidRDefault="00EE6464" w:rsidP="00791C55">
            <w:pPr>
              <w:pStyle w:val="TableText"/>
              <w:spacing w:before="40" w:after="40"/>
              <w:jc w:val="right"/>
              <w:rPr>
                <w:rFonts w:eastAsia="Times New Roman"/>
              </w:rPr>
            </w:pPr>
            <w:r w:rsidRPr="00EB086D">
              <w:t>1.028</w:t>
            </w:r>
          </w:p>
        </w:tc>
        <w:tc>
          <w:tcPr>
            <w:tcW w:w="1728" w:type="dxa"/>
            <w:noWrap/>
            <w:vAlign w:val="center"/>
            <w:hideMark/>
          </w:tcPr>
          <w:p w14:paraId="48E4C8CC" w14:textId="77777777" w:rsidR="00EE6464" w:rsidRPr="00EB086D" w:rsidRDefault="00EE6464" w:rsidP="00791C55">
            <w:pPr>
              <w:pStyle w:val="TableText"/>
              <w:spacing w:before="40" w:after="40"/>
              <w:jc w:val="right"/>
              <w:rPr>
                <w:rFonts w:eastAsia="Times New Roman"/>
              </w:rPr>
            </w:pPr>
            <w:r w:rsidRPr="00EB086D">
              <w:t>0.722</w:t>
            </w:r>
          </w:p>
        </w:tc>
        <w:tc>
          <w:tcPr>
            <w:tcW w:w="1727" w:type="dxa"/>
            <w:noWrap/>
            <w:vAlign w:val="center"/>
            <w:hideMark/>
          </w:tcPr>
          <w:p w14:paraId="0BF806EA" w14:textId="77777777" w:rsidR="00EE6464" w:rsidRPr="00EB086D" w:rsidRDefault="00EE6464" w:rsidP="00791C55">
            <w:pPr>
              <w:pStyle w:val="TableText"/>
              <w:spacing w:before="40" w:after="40"/>
              <w:jc w:val="right"/>
              <w:rPr>
                <w:rFonts w:eastAsia="Times New Roman"/>
              </w:rPr>
            </w:pPr>
            <w:r w:rsidRPr="00EB086D">
              <w:rPr>
                <w:i/>
                <w:iCs/>
              </w:rPr>
              <w:t>0.306ɸ</w:t>
            </w:r>
          </w:p>
        </w:tc>
      </w:tr>
      <w:tr w:rsidR="002260C6" w:rsidRPr="00EB086D" w14:paraId="31938E7B" w14:textId="77777777" w:rsidTr="00F44B29">
        <w:tc>
          <w:tcPr>
            <w:tcW w:w="2552" w:type="dxa"/>
            <w:noWrap/>
            <w:vAlign w:val="center"/>
            <w:hideMark/>
          </w:tcPr>
          <w:p w14:paraId="0FC7A4B2" w14:textId="2F166F0A"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l2</w:t>
            </w:r>
          </w:p>
        </w:tc>
        <w:tc>
          <w:tcPr>
            <w:tcW w:w="850" w:type="dxa"/>
            <w:noWrap/>
            <w:vAlign w:val="center"/>
            <w:hideMark/>
          </w:tcPr>
          <w:p w14:paraId="7905F410" w14:textId="77777777" w:rsidR="00EE6464" w:rsidRPr="00EB086D" w:rsidRDefault="00EE6464" w:rsidP="00C246D0">
            <w:pPr>
              <w:pStyle w:val="TableText"/>
              <w:spacing w:before="40" w:after="40"/>
              <w:jc w:val="center"/>
              <w:rPr>
                <w:rFonts w:eastAsia="Times New Roman"/>
              </w:rPr>
            </w:pPr>
            <w:r w:rsidRPr="00EB086D">
              <w:t>Apr</w:t>
            </w:r>
          </w:p>
        </w:tc>
        <w:tc>
          <w:tcPr>
            <w:tcW w:w="1648" w:type="dxa"/>
            <w:noWrap/>
            <w:vAlign w:val="center"/>
            <w:hideMark/>
          </w:tcPr>
          <w:p w14:paraId="7470FAE0" w14:textId="77777777" w:rsidR="00EE6464" w:rsidRPr="00EB086D" w:rsidRDefault="00EE6464" w:rsidP="00791C55">
            <w:pPr>
              <w:pStyle w:val="TableText"/>
              <w:spacing w:before="40" w:after="40"/>
              <w:jc w:val="right"/>
              <w:rPr>
                <w:rFonts w:eastAsia="Times New Roman"/>
              </w:rPr>
            </w:pPr>
            <w:r w:rsidRPr="00EB086D">
              <w:t>0.796</w:t>
            </w:r>
          </w:p>
        </w:tc>
        <w:tc>
          <w:tcPr>
            <w:tcW w:w="1728" w:type="dxa"/>
            <w:noWrap/>
            <w:vAlign w:val="center"/>
            <w:hideMark/>
          </w:tcPr>
          <w:p w14:paraId="2D556753" w14:textId="77777777" w:rsidR="00EE6464" w:rsidRPr="00EB086D" w:rsidRDefault="00EE6464" w:rsidP="00791C55">
            <w:pPr>
              <w:pStyle w:val="TableText"/>
              <w:spacing w:before="40" w:after="40"/>
              <w:jc w:val="right"/>
              <w:rPr>
                <w:rFonts w:eastAsia="Times New Roman"/>
              </w:rPr>
            </w:pPr>
            <w:r w:rsidRPr="00EB086D">
              <w:t>0.559</w:t>
            </w:r>
          </w:p>
        </w:tc>
        <w:tc>
          <w:tcPr>
            <w:tcW w:w="1727" w:type="dxa"/>
            <w:noWrap/>
            <w:vAlign w:val="center"/>
            <w:hideMark/>
          </w:tcPr>
          <w:p w14:paraId="4069B00C" w14:textId="77777777" w:rsidR="00EE6464" w:rsidRPr="00EB086D" w:rsidRDefault="00EE6464" w:rsidP="00791C55">
            <w:pPr>
              <w:pStyle w:val="TableText"/>
              <w:spacing w:before="40" w:after="40"/>
              <w:jc w:val="right"/>
              <w:rPr>
                <w:rFonts w:eastAsia="Times New Roman"/>
              </w:rPr>
            </w:pPr>
            <w:r w:rsidRPr="00EB086D">
              <w:rPr>
                <w:i/>
                <w:iCs/>
              </w:rPr>
              <w:t>0.237ɸ</w:t>
            </w:r>
          </w:p>
        </w:tc>
      </w:tr>
      <w:tr w:rsidR="002260C6" w:rsidRPr="00EB086D" w14:paraId="146BD365" w14:textId="77777777" w:rsidTr="00F44B29">
        <w:tc>
          <w:tcPr>
            <w:tcW w:w="2552" w:type="dxa"/>
            <w:noWrap/>
            <w:vAlign w:val="center"/>
            <w:hideMark/>
          </w:tcPr>
          <w:p w14:paraId="04CDE186" w14:textId="788D5631"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l2</w:t>
            </w:r>
          </w:p>
        </w:tc>
        <w:tc>
          <w:tcPr>
            <w:tcW w:w="850" w:type="dxa"/>
            <w:noWrap/>
            <w:vAlign w:val="center"/>
            <w:hideMark/>
          </w:tcPr>
          <w:p w14:paraId="6951872D" w14:textId="77777777" w:rsidR="00EE6464" w:rsidRPr="00EB086D" w:rsidRDefault="00EE6464" w:rsidP="00C246D0">
            <w:pPr>
              <w:pStyle w:val="TableText"/>
              <w:spacing w:before="40" w:after="40"/>
              <w:jc w:val="center"/>
              <w:rPr>
                <w:rFonts w:eastAsia="Times New Roman"/>
              </w:rPr>
            </w:pPr>
            <w:r w:rsidRPr="00EB086D">
              <w:t>May</w:t>
            </w:r>
          </w:p>
        </w:tc>
        <w:tc>
          <w:tcPr>
            <w:tcW w:w="1648" w:type="dxa"/>
            <w:noWrap/>
            <w:vAlign w:val="center"/>
            <w:hideMark/>
          </w:tcPr>
          <w:p w14:paraId="77BBBDB5" w14:textId="77777777" w:rsidR="00EE6464" w:rsidRPr="00EB086D" w:rsidRDefault="00EE6464" w:rsidP="00791C55">
            <w:pPr>
              <w:pStyle w:val="TableText"/>
              <w:spacing w:before="40" w:after="40"/>
              <w:jc w:val="right"/>
              <w:rPr>
                <w:rFonts w:eastAsia="Times New Roman"/>
              </w:rPr>
            </w:pPr>
            <w:r w:rsidRPr="00EB086D">
              <w:t>0.903</w:t>
            </w:r>
          </w:p>
        </w:tc>
        <w:tc>
          <w:tcPr>
            <w:tcW w:w="1728" w:type="dxa"/>
            <w:noWrap/>
            <w:vAlign w:val="center"/>
            <w:hideMark/>
          </w:tcPr>
          <w:p w14:paraId="7869CC53" w14:textId="77777777" w:rsidR="00EE6464" w:rsidRPr="00EB086D" w:rsidRDefault="00EE6464" w:rsidP="00791C55">
            <w:pPr>
              <w:pStyle w:val="TableText"/>
              <w:spacing w:before="40" w:after="40"/>
              <w:jc w:val="right"/>
              <w:rPr>
                <w:rFonts w:eastAsia="Times New Roman"/>
              </w:rPr>
            </w:pPr>
            <w:r w:rsidRPr="00EB086D">
              <w:t>0.634</w:t>
            </w:r>
          </w:p>
        </w:tc>
        <w:tc>
          <w:tcPr>
            <w:tcW w:w="1727" w:type="dxa"/>
            <w:noWrap/>
            <w:vAlign w:val="center"/>
            <w:hideMark/>
          </w:tcPr>
          <w:p w14:paraId="0DD08ADC" w14:textId="77777777" w:rsidR="00EE6464" w:rsidRPr="00EB086D" w:rsidRDefault="00EE6464" w:rsidP="00791C55">
            <w:pPr>
              <w:pStyle w:val="TableText"/>
              <w:spacing w:before="40" w:after="40"/>
              <w:jc w:val="right"/>
              <w:rPr>
                <w:rFonts w:eastAsia="Times New Roman"/>
              </w:rPr>
            </w:pPr>
            <w:r w:rsidRPr="00EB086D">
              <w:rPr>
                <w:i/>
                <w:iCs/>
              </w:rPr>
              <w:t>0.269ɸ</w:t>
            </w:r>
          </w:p>
        </w:tc>
      </w:tr>
      <w:tr w:rsidR="002260C6" w:rsidRPr="00EB086D" w14:paraId="35B70390" w14:textId="77777777" w:rsidTr="00F44B29">
        <w:tc>
          <w:tcPr>
            <w:tcW w:w="2552" w:type="dxa"/>
            <w:noWrap/>
            <w:vAlign w:val="center"/>
            <w:hideMark/>
          </w:tcPr>
          <w:p w14:paraId="07998962" w14:textId="1A07D7BD"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l2</w:t>
            </w:r>
          </w:p>
        </w:tc>
        <w:tc>
          <w:tcPr>
            <w:tcW w:w="850" w:type="dxa"/>
            <w:noWrap/>
            <w:vAlign w:val="center"/>
            <w:hideMark/>
          </w:tcPr>
          <w:p w14:paraId="28383737" w14:textId="77777777" w:rsidR="00EE6464" w:rsidRPr="00EB086D" w:rsidRDefault="00EE6464" w:rsidP="00C246D0">
            <w:pPr>
              <w:pStyle w:val="TableText"/>
              <w:spacing w:before="40" w:after="40"/>
              <w:jc w:val="center"/>
              <w:rPr>
                <w:rFonts w:eastAsia="Times New Roman"/>
              </w:rPr>
            </w:pPr>
            <w:r w:rsidRPr="00EB086D">
              <w:t>Jun</w:t>
            </w:r>
          </w:p>
        </w:tc>
        <w:tc>
          <w:tcPr>
            <w:tcW w:w="1648" w:type="dxa"/>
            <w:noWrap/>
            <w:vAlign w:val="center"/>
            <w:hideMark/>
          </w:tcPr>
          <w:p w14:paraId="0FAAFED1" w14:textId="77777777" w:rsidR="00EE6464" w:rsidRPr="00EB086D" w:rsidRDefault="00EE6464" w:rsidP="00791C55">
            <w:pPr>
              <w:pStyle w:val="TableText"/>
              <w:spacing w:before="40" w:after="40"/>
              <w:jc w:val="right"/>
              <w:rPr>
                <w:rFonts w:eastAsia="Times New Roman"/>
              </w:rPr>
            </w:pPr>
            <w:r w:rsidRPr="00EB086D">
              <w:t>0.876</w:t>
            </w:r>
          </w:p>
        </w:tc>
        <w:tc>
          <w:tcPr>
            <w:tcW w:w="1728" w:type="dxa"/>
            <w:noWrap/>
            <w:vAlign w:val="center"/>
            <w:hideMark/>
          </w:tcPr>
          <w:p w14:paraId="2DFE567E" w14:textId="77777777" w:rsidR="00EE6464" w:rsidRPr="00EB086D" w:rsidRDefault="00EE6464" w:rsidP="00791C55">
            <w:pPr>
              <w:pStyle w:val="TableText"/>
              <w:spacing w:before="40" w:after="40"/>
              <w:jc w:val="right"/>
              <w:rPr>
                <w:rFonts w:eastAsia="Times New Roman"/>
              </w:rPr>
            </w:pPr>
            <w:r w:rsidRPr="00EB086D">
              <w:t>0.615</w:t>
            </w:r>
          </w:p>
        </w:tc>
        <w:tc>
          <w:tcPr>
            <w:tcW w:w="1727" w:type="dxa"/>
            <w:noWrap/>
            <w:vAlign w:val="center"/>
            <w:hideMark/>
          </w:tcPr>
          <w:p w14:paraId="1148ECF4" w14:textId="77777777" w:rsidR="00EE6464" w:rsidRPr="00EB086D" w:rsidRDefault="00EE6464" w:rsidP="00791C55">
            <w:pPr>
              <w:pStyle w:val="TableText"/>
              <w:spacing w:before="40" w:after="40"/>
              <w:jc w:val="right"/>
              <w:rPr>
                <w:rFonts w:eastAsia="Times New Roman"/>
              </w:rPr>
            </w:pPr>
            <w:r w:rsidRPr="00EB086D">
              <w:rPr>
                <w:i/>
                <w:iCs/>
              </w:rPr>
              <w:t>0.261ɸ</w:t>
            </w:r>
          </w:p>
        </w:tc>
      </w:tr>
      <w:tr w:rsidR="002260C6" w:rsidRPr="00EB086D" w14:paraId="301DD227" w14:textId="77777777" w:rsidTr="00F44B29">
        <w:tc>
          <w:tcPr>
            <w:tcW w:w="2552" w:type="dxa"/>
            <w:noWrap/>
            <w:vAlign w:val="center"/>
            <w:hideMark/>
          </w:tcPr>
          <w:p w14:paraId="49108A9F" w14:textId="35F4AE1B" w:rsidR="00EE6464" w:rsidRPr="00EB086D" w:rsidRDefault="00EE6464" w:rsidP="00791C55">
            <w:pPr>
              <w:pStyle w:val="TableText"/>
              <w:spacing w:before="40" w:after="40"/>
              <w:rPr>
                <w:rFonts w:eastAsia="Times New Roman"/>
              </w:rPr>
            </w:pPr>
            <w:r w:rsidRPr="00EB086D">
              <w:t>Lambs</w:t>
            </w:r>
            <w:r w:rsidR="00CD11CD" w:rsidRPr="00EB086D">
              <w:t>-</w:t>
            </w:r>
            <w:r w:rsidR="00E65612" w:rsidRPr="00EB086D">
              <w:t>S</w:t>
            </w:r>
            <w:r w:rsidR="00F67956" w:rsidRPr="00EB086D">
              <w:t>l2</w:t>
            </w:r>
          </w:p>
        </w:tc>
        <w:tc>
          <w:tcPr>
            <w:tcW w:w="850" w:type="dxa"/>
            <w:noWrap/>
            <w:vAlign w:val="center"/>
            <w:hideMark/>
          </w:tcPr>
          <w:p w14:paraId="1AA2D167" w14:textId="77777777" w:rsidR="00EE6464" w:rsidRPr="00EB086D" w:rsidRDefault="00EE6464" w:rsidP="00C246D0">
            <w:pPr>
              <w:pStyle w:val="TableText"/>
              <w:spacing w:before="40" w:after="40"/>
              <w:jc w:val="center"/>
              <w:rPr>
                <w:rFonts w:eastAsia="Times New Roman"/>
              </w:rPr>
            </w:pPr>
            <w:r w:rsidRPr="00EB086D">
              <w:t>Jul</w:t>
            </w:r>
          </w:p>
        </w:tc>
        <w:tc>
          <w:tcPr>
            <w:tcW w:w="1648" w:type="dxa"/>
            <w:noWrap/>
            <w:vAlign w:val="center"/>
            <w:hideMark/>
          </w:tcPr>
          <w:p w14:paraId="73481583" w14:textId="77777777" w:rsidR="00EE6464" w:rsidRPr="00EB086D" w:rsidRDefault="00EE6464" w:rsidP="00791C55">
            <w:pPr>
              <w:pStyle w:val="TableText"/>
              <w:spacing w:before="40" w:after="40"/>
              <w:jc w:val="right"/>
              <w:rPr>
                <w:rFonts w:eastAsia="Times New Roman"/>
              </w:rPr>
            </w:pPr>
            <w:r w:rsidRPr="00EB086D">
              <w:t>0.966</w:t>
            </w:r>
          </w:p>
        </w:tc>
        <w:tc>
          <w:tcPr>
            <w:tcW w:w="1728" w:type="dxa"/>
            <w:noWrap/>
            <w:vAlign w:val="center"/>
            <w:hideMark/>
          </w:tcPr>
          <w:p w14:paraId="2F6E2C2A" w14:textId="77777777" w:rsidR="00EE6464" w:rsidRPr="00EB086D" w:rsidRDefault="00EE6464" w:rsidP="00791C55">
            <w:pPr>
              <w:pStyle w:val="TableText"/>
              <w:spacing w:before="40" w:after="40"/>
              <w:jc w:val="right"/>
              <w:rPr>
                <w:rFonts w:eastAsia="Times New Roman"/>
              </w:rPr>
            </w:pPr>
            <w:r w:rsidRPr="00EB086D">
              <w:t>0.679</w:t>
            </w:r>
          </w:p>
        </w:tc>
        <w:tc>
          <w:tcPr>
            <w:tcW w:w="1727" w:type="dxa"/>
            <w:noWrap/>
            <w:vAlign w:val="center"/>
            <w:hideMark/>
          </w:tcPr>
          <w:p w14:paraId="30A11E8D" w14:textId="77777777" w:rsidR="00EE6464" w:rsidRPr="00EB086D" w:rsidRDefault="00EE6464" w:rsidP="00791C55">
            <w:pPr>
              <w:pStyle w:val="TableText"/>
              <w:spacing w:before="40" w:after="40"/>
              <w:jc w:val="right"/>
              <w:rPr>
                <w:rFonts w:eastAsia="Times New Roman"/>
              </w:rPr>
            </w:pPr>
            <w:r w:rsidRPr="00EB086D">
              <w:t>0.287</w:t>
            </w:r>
          </w:p>
        </w:tc>
      </w:tr>
      <w:tr w:rsidR="002260C6" w:rsidRPr="00EB086D" w14:paraId="643AA0A7" w14:textId="77777777" w:rsidTr="00F44B29">
        <w:tc>
          <w:tcPr>
            <w:tcW w:w="2552" w:type="dxa"/>
            <w:noWrap/>
            <w:vAlign w:val="center"/>
            <w:hideMark/>
          </w:tcPr>
          <w:p w14:paraId="0313EE39" w14:textId="7232DF4C" w:rsidR="00EE6464" w:rsidRPr="00EB086D" w:rsidRDefault="00EE6464" w:rsidP="00791C55">
            <w:pPr>
              <w:pStyle w:val="TableText"/>
              <w:spacing w:before="40" w:after="40"/>
              <w:rPr>
                <w:rFonts w:eastAsia="Times New Roman"/>
              </w:rPr>
            </w:pPr>
            <w:r w:rsidRPr="00EB086D">
              <w:t>Lambs</w:t>
            </w:r>
            <w:r w:rsidR="00CD11CD" w:rsidRPr="00EB086D">
              <w:t>-</w:t>
            </w:r>
            <w:r w:rsidR="00F67956" w:rsidRPr="00EB086D">
              <w:t>sl2</w:t>
            </w:r>
          </w:p>
        </w:tc>
        <w:tc>
          <w:tcPr>
            <w:tcW w:w="850" w:type="dxa"/>
            <w:noWrap/>
            <w:vAlign w:val="center"/>
            <w:hideMark/>
          </w:tcPr>
          <w:p w14:paraId="2EA6C232" w14:textId="77777777" w:rsidR="00EE6464" w:rsidRPr="00EB086D" w:rsidRDefault="00EE6464" w:rsidP="00C246D0">
            <w:pPr>
              <w:pStyle w:val="TableText"/>
              <w:spacing w:before="40" w:after="40"/>
              <w:jc w:val="center"/>
              <w:rPr>
                <w:rFonts w:eastAsia="Times New Roman"/>
              </w:rPr>
            </w:pPr>
            <w:r w:rsidRPr="00EB086D">
              <w:t>Aug</w:t>
            </w:r>
          </w:p>
        </w:tc>
        <w:tc>
          <w:tcPr>
            <w:tcW w:w="1648" w:type="dxa"/>
            <w:noWrap/>
            <w:vAlign w:val="center"/>
            <w:hideMark/>
          </w:tcPr>
          <w:p w14:paraId="4E74C890" w14:textId="77777777" w:rsidR="00EE6464" w:rsidRPr="00EB086D" w:rsidRDefault="00EE6464" w:rsidP="00791C55">
            <w:pPr>
              <w:pStyle w:val="TableText"/>
              <w:spacing w:before="40" w:after="40"/>
              <w:jc w:val="right"/>
              <w:rPr>
                <w:rFonts w:eastAsia="Times New Roman"/>
              </w:rPr>
            </w:pPr>
            <w:r w:rsidRPr="00EB086D">
              <w:t>0.997</w:t>
            </w:r>
          </w:p>
        </w:tc>
        <w:tc>
          <w:tcPr>
            <w:tcW w:w="1728" w:type="dxa"/>
            <w:noWrap/>
            <w:vAlign w:val="center"/>
            <w:hideMark/>
          </w:tcPr>
          <w:p w14:paraId="713F2955" w14:textId="77777777" w:rsidR="00EE6464" w:rsidRPr="00EB086D" w:rsidRDefault="00EE6464" w:rsidP="00791C55">
            <w:pPr>
              <w:pStyle w:val="TableText"/>
              <w:spacing w:before="40" w:after="40"/>
              <w:jc w:val="right"/>
              <w:rPr>
                <w:rFonts w:eastAsia="Times New Roman"/>
              </w:rPr>
            </w:pPr>
            <w:r w:rsidRPr="00EB086D">
              <w:t>0.7</w:t>
            </w:r>
          </w:p>
        </w:tc>
        <w:tc>
          <w:tcPr>
            <w:tcW w:w="1727" w:type="dxa"/>
            <w:noWrap/>
            <w:vAlign w:val="center"/>
            <w:hideMark/>
          </w:tcPr>
          <w:p w14:paraId="1F2186BC" w14:textId="77777777" w:rsidR="00EE6464" w:rsidRPr="00EB086D" w:rsidRDefault="00EE6464" w:rsidP="00791C55">
            <w:pPr>
              <w:pStyle w:val="TableText"/>
              <w:spacing w:before="40" w:after="40"/>
              <w:jc w:val="right"/>
              <w:rPr>
                <w:rFonts w:eastAsia="Times New Roman"/>
              </w:rPr>
            </w:pPr>
            <w:r w:rsidRPr="00EB086D">
              <w:t>0.297</w:t>
            </w:r>
          </w:p>
        </w:tc>
      </w:tr>
      <w:tr w:rsidR="002260C6" w:rsidRPr="00EB086D" w14:paraId="2109C761" w14:textId="77777777" w:rsidTr="00F44B29">
        <w:tc>
          <w:tcPr>
            <w:tcW w:w="2552" w:type="dxa"/>
            <w:noWrap/>
            <w:vAlign w:val="center"/>
            <w:hideMark/>
          </w:tcPr>
          <w:p w14:paraId="38321603" w14:textId="2C613BBE" w:rsidR="00EE6464" w:rsidRPr="00EB086D" w:rsidRDefault="00EE6464" w:rsidP="00791C55">
            <w:pPr>
              <w:pStyle w:val="TableText"/>
              <w:spacing w:before="40" w:after="40"/>
              <w:rPr>
                <w:rFonts w:eastAsia="Times New Roman"/>
              </w:rPr>
            </w:pPr>
            <w:r w:rsidRPr="00EB086D">
              <w:t>Lambs</w:t>
            </w:r>
            <w:r w:rsidR="00CD11CD" w:rsidRPr="00EB086D">
              <w:t>-</w:t>
            </w:r>
            <w:r w:rsidR="000D5123" w:rsidRPr="00EB086D">
              <w:t>S</w:t>
            </w:r>
            <w:r w:rsidR="00F67956" w:rsidRPr="00EB086D">
              <w:t>l2</w:t>
            </w:r>
          </w:p>
        </w:tc>
        <w:tc>
          <w:tcPr>
            <w:tcW w:w="850" w:type="dxa"/>
            <w:noWrap/>
            <w:vAlign w:val="center"/>
            <w:hideMark/>
          </w:tcPr>
          <w:p w14:paraId="748347C7" w14:textId="77777777" w:rsidR="00EE6464" w:rsidRPr="00EB086D" w:rsidRDefault="00EE6464" w:rsidP="00C246D0">
            <w:pPr>
              <w:pStyle w:val="TableText"/>
              <w:spacing w:before="40" w:after="40"/>
              <w:jc w:val="center"/>
              <w:rPr>
                <w:rFonts w:eastAsia="Times New Roman"/>
              </w:rPr>
            </w:pPr>
            <w:r w:rsidRPr="00EB086D">
              <w:t>Sep</w:t>
            </w:r>
          </w:p>
        </w:tc>
        <w:tc>
          <w:tcPr>
            <w:tcW w:w="1648" w:type="dxa"/>
            <w:noWrap/>
            <w:vAlign w:val="center"/>
            <w:hideMark/>
          </w:tcPr>
          <w:p w14:paraId="6B65A390" w14:textId="77777777" w:rsidR="00EE6464" w:rsidRPr="00EB086D" w:rsidRDefault="00EE6464" w:rsidP="00791C55">
            <w:pPr>
              <w:pStyle w:val="TableText"/>
              <w:spacing w:before="40" w:after="40"/>
              <w:jc w:val="right"/>
              <w:rPr>
                <w:rFonts w:eastAsia="Times New Roman"/>
              </w:rPr>
            </w:pPr>
            <w:r w:rsidRPr="00EB086D">
              <w:t>0.047</w:t>
            </w:r>
          </w:p>
        </w:tc>
        <w:tc>
          <w:tcPr>
            <w:tcW w:w="1728" w:type="dxa"/>
            <w:noWrap/>
            <w:vAlign w:val="center"/>
            <w:hideMark/>
          </w:tcPr>
          <w:p w14:paraId="3540B856" w14:textId="77777777" w:rsidR="00EE6464" w:rsidRPr="00EB086D" w:rsidRDefault="00EE6464" w:rsidP="00791C55">
            <w:pPr>
              <w:pStyle w:val="TableText"/>
              <w:spacing w:before="40" w:after="40"/>
              <w:jc w:val="right"/>
              <w:rPr>
                <w:rFonts w:eastAsia="Times New Roman"/>
              </w:rPr>
            </w:pPr>
            <w:r w:rsidRPr="00EB086D">
              <w:t>0.033</w:t>
            </w:r>
          </w:p>
        </w:tc>
        <w:tc>
          <w:tcPr>
            <w:tcW w:w="1727" w:type="dxa"/>
            <w:noWrap/>
            <w:vAlign w:val="center"/>
            <w:hideMark/>
          </w:tcPr>
          <w:p w14:paraId="0EEC79D0" w14:textId="77777777" w:rsidR="00EE6464" w:rsidRPr="00EB086D" w:rsidRDefault="00EE6464" w:rsidP="00791C55">
            <w:pPr>
              <w:pStyle w:val="TableText"/>
              <w:spacing w:before="40" w:after="40"/>
              <w:jc w:val="right"/>
              <w:rPr>
                <w:rFonts w:eastAsia="Times New Roman"/>
              </w:rPr>
            </w:pPr>
            <w:r w:rsidRPr="00EB086D">
              <w:rPr>
                <w:i/>
                <w:iCs/>
              </w:rPr>
              <w:t>0.014ɸ</w:t>
            </w:r>
          </w:p>
        </w:tc>
      </w:tr>
      <w:tr w:rsidR="002260C6" w:rsidRPr="00EB086D" w14:paraId="4290031E" w14:textId="77777777" w:rsidTr="00F44B29">
        <w:tc>
          <w:tcPr>
            <w:tcW w:w="2552" w:type="dxa"/>
            <w:noWrap/>
            <w:vAlign w:val="center"/>
            <w:hideMark/>
          </w:tcPr>
          <w:p w14:paraId="0F328B2A" w14:textId="38FA5809" w:rsidR="00EE6464" w:rsidRPr="00EB086D" w:rsidRDefault="00EE6464" w:rsidP="00791C55">
            <w:pPr>
              <w:pStyle w:val="TableText"/>
              <w:spacing w:before="40" w:after="40"/>
              <w:rPr>
                <w:rFonts w:eastAsia="Times New Roman"/>
              </w:rPr>
            </w:pPr>
            <w:r w:rsidRPr="00EB086D">
              <w:t>Lambs</w:t>
            </w:r>
            <w:r w:rsidR="00CD11CD" w:rsidRPr="00EB086D">
              <w:t>-</w:t>
            </w:r>
            <w:r w:rsidR="000D5123" w:rsidRPr="00EB086D">
              <w:t>S</w:t>
            </w:r>
            <w:r w:rsidR="00F67956" w:rsidRPr="00EB086D">
              <w:t>l2</w:t>
            </w:r>
          </w:p>
        </w:tc>
        <w:tc>
          <w:tcPr>
            <w:tcW w:w="850" w:type="dxa"/>
            <w:noWrap/>
            <w:vAlign w:val="center"/>
            <w:hideMark/>
          </w:tcPr>
          <w:p w14:paraId="21118335" w14:textId="77777777" w:rsidR="00EE6464" w:rsidRPr="00EB086D" w:rsidRDefault="00EE6464" w:rsidP="00C246D0">
            <w:pPr>
              <w:pStyle w:val="TableText"/>
              <w:spacing w:before="40" w:after="40"/>
              <w:jc w:val="center"/>
              <w:rPr>
                <w:rFonts w:eastAsia="Times New Roman"/>
              </w:rPr>
            </w:pPr>
            <w:r w:rsidRPr="00EB086D">
              <w:t>Oct</w:t>
            </w:r>
          </w:p>
        </w:tc>
        <w:tc>
          <w:tcPr>
            <w:tcW w:w="1648" w:type="dxa"/>
            <w:noWrap/>
            <w:vAlign w:val="center"/>
            <w:hideMark/>
          </w:tcPr>
          <w:p w14:paraId="37E33D87" w14:textId="77777777" w:rsidR="00EE6464" w:rsidRPr="00EB086D" w:rsidRDefault="00EE6464" w:rsidP="00791C55">
            <w:pPr>
              <w:pStyle w:val="TableText"/>
              <w:spacing w:before="40" w:after="40"/>
              <w:jc w:val="right"/>
              <w:rPr>
                <w:rFonts w:eastAsia="Times New Roman"/>
              </w:rPr>
            </w:pPr>
            <w:r w:rsidRPr="00EB086D">
              <w:t>0.047</w:t>
            </w:r>
          </w:p>
        </w:tc>
        <w:tc>
          <w:tcPr>
            <w:tcW w:w="1728" w:type="dxa"/>
            <w:noWrap/>
            <w:vAlign w:val="center"/>
            <w:hideMark/>
          </w:tcPr>
          <w:p w14:paraId="23BC4381" w14:textId="77777777" w:rsidR="00EE6464" w:rsidRPr="00EB086D" w:rsidRDefault="00EE6464" w:rsidP="00791C55">
            <w:pPr>
              <w:pStyle w:val="TableText"/>
              <w:spacing w:before="40" w:after="40"/>
              <w:jc w:val="right"/>
              <w:rPr>
                <w:rFonts w:eastAsia="Times New Roman"/>
              </w:rPr>
            </w:pPr>
            <w:r w:rsidRPr="00EB086D">
              <w:t>0.033</w:t>
            </w:r>
          </w:p>
        </w:tc>
        <w:tc>
          <w:tcPr>
            <w:tcW w:w="1727" w:type="dxa"/>
            <w:noWrap/>
            <w:vAlign w:val="center"/>
            <w:hideMark/>
          </w:tcPr>
          <w:p w14:paraId="08766F14" w14:textId="77777777" w:rsidR="00EE6464" w:rsidRPr="00EB086D" w:rsidRDefault="00EE6464" w:rsidP="00791C55">
            <w:pPr>
              <w:pStyle w:val="TableText"/>
              <w:spacing w:before="40" w:after="40"/>
              <w:jc w:val="right"/>
              <w:rPr>
                <w:rFonts w:eastAsia="Times New Roman"/>
              </w:rPr>
            </w:pPr>
            <w:r w:rsidRPr="00EB086D">
              <w:rPr>
                <w:i/>
                <w:iCs/>
              </w:rPr>
              <w:t>0.014ɸ</w:t>
            </w:r>
          </w:p>
        </w:tc>
      </w:tr>
      <w:tr w:rsidR="002260C6" w:rsidRPr="00EB086D" w14:paraId="406DB265" w14:textId="77777777" w:rsidTr="00F44B29">
        <w:tc>
          <w:tcPr>
            <w:tcW w:w="2552" w:type="dxa"/>
            <w:noWrap/>
            <w:vAlign w:val="center"/>
            <w:hideMark/>
          </w:tcPr>
          <w:p w14:paraId="29D48039" w14:textId="36BFD85F" w:rsidR="00EE6464" w:rsidRPr="00EB086D" w:rsidRDefault="00EE6464" w:rsidP="00791C55">
            <w:pPr>
              <w:pStyle w:val="TableText"/>
              <w:spacing w:before="40" w:after="40"/>
              <w:rPr>
                <w:rFonts w:eastAsia="Times New Roman"/>
              </w:rPr>
            </w:pPr>
            <w:r w:rsidRPr="00EB086D">
              <w:t>Lambs</w:t>
            </w:r>
            <w:r w:rsidR="00CD11CD" w:rsidRPr="00EB086D">
              <w:t>-</w:t>
            </w:r>
            <w:r w:rsidR="000D5123" w:rsidRPr="00EB086D">
              <w:t>S</w:t>
            </w:r>
            <w:r w:rsidR="00F67956" w:rsidRPr="00EB086D">
              <w:t>l2</w:t>
            </w:r>
          </w:p>
        </w:tc>
        <w:tc>
          <w:tcPr>
            <w:tcW w:w="850" w:type="dxa"/>
            <w:noWrap/>
            <w:vAlign w:val="center"/>
            <w:hideMark/>
          </w:tcPr>
          <w:p w14:paraId="5847DAE1" w14:textId="77777777" w:rsidR="00EE6464" w:rsidRPr="00EB086D" w:rsidRDefault="00EE6464" w:rsidP="00C246D0">
            <w:pPr>
              <w:pStyle w:val="TableText"/>
              <w:spacing w:before="40" w:after="40"/>
              <w:jc w:val="center"/>
              <w:rPr>
                <w:rFonts w:eastAsia="Times New Roman"/>
              </w:rPr>
            </w:pPr>
            <w:r w:rsidRPr="00EB086D">
              <w:t>Nov</w:t>
            </w:r>
          </w:p>
        </w:tc>
        <w:tc>
          <w:tcPr>
            <w:tcW w:w="1648" w:type="dxa"/>
            <w:noWrap/>
            <w:vAlign w:val="center"/>
            <w:hideMark/>
          </w:tcPr>
          <w:p w14:paraId="57A4D137" w14:textId="77777777" w:rsidR="00EE6464" w:rsidRPr="00EB086D" w:rsidRDefault="00EE6464" w:rsidP="00791C55">
            <w:pPr>
              <w:pStyle w:val="TableText"/>
              <w:spacing w:before="40" w:after="40"/>
              <w:jc w:val="right"/>
              <w:rPr>
                <w:rFonts w:eastAsia="Times New Roman"/>
              </w:rPr>
            </w:pPr>
            <w:r w:rsidRPr="00EB086D">
              <w:t>0.277</w:t>
            </w:r>
          </w:p>
        </w:tc>
        <w:tc>
          <w:tcPr>
            <w:tcW w:w="1728" w:type="dxa"/>
            <w:noWrap/>
            <w:vAlign w:val="center"/>
            <w:hideMark/>
          </w:tcPr>
          <w:p w14:paraId="68FAFEE6" w14:textId="77777777" w:rsidR="00EE6464" w:rsidRPr="00EB086D" w:rsidRDefault="00EE6464" w:rsidP="00791C55">
            <w:pPr>
              <w:pStyle w:val="TableText"/>
              <w:spacing w:before="40" w:after="40"/>
              <w:jc w:val="right"/>
              <w:rPr>
                <w:rFonts w:eastAsia="Times New Roman"/>
              </w:rPr>
            </w:pPr>
            <w:r w:rsidRPr="00EB086D">
              <w:t>0.195</w:t>
            </w:r>
          </w:p>
        </w:tc>
        <w:tc>
          <w:tcPr>
            <w:tcW w:w="1727" w:type="dxa"/>
            <w:noWrap/>
            <w:vAlign w:val="center"/>
            <w:hideMark/>
          </w:tcPr>
          <w:p w14:paraId="0011A82F" w14:textId="77777777" w:rsidR="00EE6464" w:rsidRPr="00EB086D" w:rsidRDefault="00EE6464" w:rsidP="00791C55">
            <w:pPr>
              <w:pStyle w:val="TableText"/>
              <w:spacing w:before="40" w:after="40"/>
              <w:jc w:val="right"/>
              <w:rPr>
                <w:rFonts w:eastAsia="Times New Roman"/>
              </w:rPr>
            </w:pPr>
            <w:r w:rsidRPr="00EB086D">
              <w:rPr>
                <w:i/>
                <w:iCs/>
              </w:rPr>
              <w:t>0.083ɸ</w:t>
            </w:r>
          </w:p>
        </w:tc>
      </w:tr>
      <w:tr w:rsidR="002260C6" w:rsidRPr="00EB086D" w14:paraId="7AF09983" w14:textId="77777777" w:rsidTr="00F44B29">
        <w:tc>
          <w:tcPr>
            <w:tcW w:w="2552" w:type="dxa"/>
            <w:noWrap/>
            <w:vAlign w:val="center"/>
            <w:hideMark/>
          </w:tcPr>
          <w:p w14:paraId="4B61A3AF" w14:textId="5BF33459" w:rsidR="00EE6464" w:rsidRPr="00EB086D" w:rsidRDefault="00EE6464" w:rsidP="00791C55">
            <w:pPr>
              <w:pStyle w:val="TableText"/>
              <w:spacing w:before="40" w:after="40"/>
              <w:rPr>
                <w:rFonts w:eastAsia="Times New Roman"/>
              </w:rPr>
            </w:pPr>
            <w:r w:rsidRPr="00EB086D">
              <w:t>Lambs</w:t>
            </w:r>
            <w:r w:rsidR="00CD11CD" w:rsidRPr="00EB086D">
              <w:t>-</w:t>
            </w:r>
            <w:r w:rsidR="000D5123" w:rsidRPr="00EB086D">
              <w:t>S</w:t>
            </w:r>
            <w:r w:rsidR="00F67956" w:rsidRPr="00EB086D">
              <w:t>l2</w:t>
            </w:r>
          </w:p>
        </w:tc>
        <w:tc>
          <w:tcPr>
            <w:tcW w:w="850" w:type="dxa"/>
            <w:noWrap/>
            <w:vAlign w:val="center"/>
            <w:hideMark/>
          </w:tcPr>
          <w:p w14:paraId="7BD153A0" w14:textId="77777777" w:rsidR="00EE6464" w:rsidRPr="00EB086D" w:rsidRDefault="00EE6464" w:rsidP="00C246D0">
            <w:pPr>
              <w:pStyle w:val="TableText"/>
              <w:spacing w:before="40" w:after="40"/>
              <w:jc w:val="center"/>
              <w:rPr>
                <w:rFonts w:eastAsia="Times New Roman"/>
              </w:rPr>
            </w:pPr>
            <w:r w:rsidRPr="00EB086D">
              <w:t>Dec</w:t>
            </w:r>
          </w:p>
        </w:tc>
        <w:tc>
          <w:tcPr>
            <w:tcW w:w="1648" w:type="dxa"/>
            <w:noWrap/>
            <w:vAlign w:val="center"/>
            <w:hideMark/>
          </w:tcPr>
          <w:p w14:paraId="28822646" w14:textId="77777777" w:rsidR="00EE6464" w:rsidRPr="00EB086D" w:rsidRDefault="00EE6464" w:rsidP="00791C55">
            <w:pPr>
              <w:pStyle w:val="TableText"/>
              <w:spacing w:before="40" w:after="40"/>
              <w:jc w:val="right"/>
              <w:rPr>
                <w:rFonts w:eastAsia="Times New Roman"/>
              </w:rPr>
            </w:pPr>
            <w:r w:rsidRPr="00EB086D">
              <w:t>0.628</w:t>
            </w:r>
          </w:p>
        </w:tc>
        <w:tc>
          <w:tcPr>
            <w:tcW w:w="1728" w:type="dxa"/>
            <w:noWrap/>
            <w:vAlign w:val="center"/>
            <w:hideMark/>
          </w:tcPr>
          <w:p w14:paraId="24031CBB" w14:textId="77777777" w:rsidR="00EE6464" w:rsidRPr="00EB086D" w:rsidRDefault="00EE6464" w:rsidP="00791C55">
            <w:pPr>
              <w:pStyle w:val="TableText"/>
              <w:spacing w:before="40" w:after="40"/>
              <w:jc w:val="right"/>
              <w:rPr>
                <w:rFonts w:eastAsia="Times New Roman"/>
              </w:rPr>
            </w:pPr>
            <w:r w:rsidRPr="00EB086D">
              <w:t>0.441</w:t>
            </w:r>
          </w:p>
        </w:tc>
        <w:tc>
          <w:tcPr>
            <w:tcW w:w="1727" w:type="dxa"/>
            <w:noWrap/>
            <w:vAlign w:val="center"/>
            <w:hideMark/>
          </w:tcPr>
          <w:p w14:paraId="2671E87C" w14:textId="77777777" w:rsidR="00EE6464" w:rsidRPr="00EB086D" w:rsidRDefault="00EE6464" w:rsidP="00791C55">
            <w:pPr>
              <w:pStyle w:val="TableText"/>
              <w:spacing w:before="40" w:after="40"/>
              <w:jc w:val="right"/>
              <w:rPr>
                <w:rFonts w:eastAsia="Times New Roman"/>
              </w:rPr>
            </w:pPr>
            <w:r w:rsidRPr="00EB086D">
              <w:rPr>
                <w:i/>
                <w:iCs/>
              </w:rPr>
              <w:t>0.187ɸ</w:t>
            </w:r>
          </w:p>
        </w:tc>
      </w:tr>
      <w:tr w:rsidR="002260C6" w:rsidRPr="00EB086D" w14:paraId="42A416CF" w14:textId="77777777" w:rsidTr="00F44B29">
        <w:tc>
          <w:tcPr>
            <w:tcW w:w="2552" w:type="dxa"/>
            <w:noWrap/>
            <w:vAlign w:val="center"/>
            <w:hideMark/>
          </w:tcPr>
          <w:p w14:paraId="7B3E26D4"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1A64971E" w14:textId="77777777" w:rsidR="00EE6464" w:rsidRPr="00EB086D" w:rsidRDefault="00EE6464" w:rsidP="00C246D0">
            <w:pPr>
              <w:pStyle w:val="TableText"/>
              <w:spacing w:before="40" w:after="40"/>
              <w:jc w:val="center"/>
              <w:rPr>
                <w:rFonts w:eastAsia="Times New Roman"/>
              </w:rPr>
            </w:pPr>
            <w:r w:rsidRPr="00EB086D">
              <w:t>Jan</w:t>
            </w:r>
          </w:p>
        </w:tc>
        <w:tc>
          <w:tcPr>
            <w:tcW w:w="1648" w:type="dxa"/>
            <w:noWrap/>
            <w:vAlign w:val="center"/>
            <w:hideMark/>
          </w:tcPr>
          <w:p w14:paraId="2006165E" w14:textId="77777777" w:rsidR="00EE6464" w:rsidRPr="00EB086D" w:rsidRDefault="00EE6464" w:rsidP="00791C55">
            <w:pPr>
              <w:pStyle w:val="TableText"/>
              <w:spacing w:before="40" w:after="40"/>
              <w:jc w:val="right"/>
              <w:rPr>
                <w:rFonts w:eastAsia="Times New Roman"/>
              </w:rPr>
            </w:pPr>
            <w:r w:rsidRPr="00EB086D">
              <w:t>1.766</w:t>
            </w:r>
          </w:p>
        </w:tc>
        <w:tc>
          <w:tcPr>
            <w:tcW w:w="1728" w:type="dxa"/>
            <w:noWrap/>
            <w:vAlign w:val="center"/>
            <w:hideMark/>
          </w:tcPr>
          <w:p w14:paraId="2494DE08" w14:textId="77777777" w:rsidR="00EE6464" w:rsidRPr="00EB086D" w:rsidRDefault="00EE6464" w:rsidP="00791C55">
            <w:pPr>
              <w:pStyle w:val="TableText"/>
              <w:spacing w:before="40" w:after="40"/>
              <w:jc w:val="right"/>
              <w:rPr>
                <w:rFonts w:eastAsia="Times New Roman"/>
              </w:rPr>
            </w:pPr>
            <w:r w:rsidRPr="00EB086D">
              <w:t>1.241</w:t>
            </w:r>
          </w:p>
        </w:tc>
        <w:tc>
          <w:tcPr>
            <w:tcW w:w="1727" w:type="dxa"/>
            <w:noWrap/>
            <w:vAlign w:val="center"/>
            <w:hideMark/>
          </w:tcPr>
          <w:p w14:paraId="7E169020" w14:textId="77777777" w:rsidR="00EE6464" w:rsidRPr="00EB086D" w:rsidRDefault="00EE6464" w:rsidP="00791C55">
            <w:pPr>
              <w:pStyle w:val="TableText"/>
              <w:spacing w:before="40" w:after="40"/>
              <w:jc w:val="right"/>
              <w:rPr>
                <w:rFonts w:eastAsia="Times New Roman"/>
              </w:rPr>
            </w:pPr>
            <w:r w:rsidRPr="00EB086D">
              <w:t>0.525</w:t>
            </w:r>
          </w:p>
        </w:tc>
      </w:tr>
      <w:tr w:rsidR="002260C6" w:rsidRPr="00EB086D" w14:paraId="332BB59A" w14:textId="77777777" w:rsidTr="00F44B29">
        <w:tc>
          <w:tcPr>
            <w:tcW w:w="2552" w:type="dxa"/>
            <w:noWrap/>
            <w:vAlign w:val="center"/>
            <w:hideMark/>
          </w:tcPr>
          <w:p w14:paraId="2C0BCE5B"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5BF833A7" w14:textId="77777777" w:rsidR="00EE6464" w:rsidRPr="00EB086D" w:rsidRDefault="00EE6464" w:rsidP="00C246D0">
            <w:pPr>
              <w:pStyle w:val="TableText"/>
              <w:spacing w:before="40" w:after="40"/>
              <w:jc w:val="center"/>
              <w:rPr>
                <w:rFonts w:eastAsia="Times New Roman"/>
              </w:rPr>
            </w:pPr>
            <w:r w:rsidRPr="00EB086D">
              <w:t>Feb</w:t>
            </w:r>
          </w:p>
        </w:tc>
        <w:tc>
          <w:tcPr>
            <w:tcW w:w="1648" w:type="dxa"/>
            <w:noWrap/>
            <w:vAlign w:val="center"/>
            <w:hideMark/>
          </w:tcPr>
          <w:p w14:paraId="5BE26927" w14:textId="77777777" w:rsidR="00EE6464" w:rsidRPr="00EB086D" w:rsidRDefault="00EE6464" w:rsidP="00791C55">
            <w:pPr>
              <w:pStyle w:val="TableText"/>
              <w:spacing w:before="40" w:after="40"/>
              <w:jc w:val="right"/>
              <w:rPr>
                <w:rFonts w:eastAsia="Times New Roman"/>
              </w:rPr>
            </w:pPr>
            <w:r w:rsidRPr="00EB086D">
              <w:t>1.65</w:t>
            </w:r>
          </w:p>
        </w:tc>
        <w:tc>
          <w:tcPr>
            <w:tcW w:w="1728" w:type="dxa"/>
            <w:noWrap/>
            <w:vAlign w:val="center"/>
            <w:hideMark/>
          </w:tcPr>
          <w:p w14:paraId="17E8F50E" w14:textId="77777777" w:rsidR="00EE6464" w:rsidRPr="00EB086D" w:rsidRDefault="00EE6464" w:rsidP="00791C55">
            <w:pPr>
              <w:pStyle w:val="TableText"/>
              <w:spacing w:before="40" w:after="40"/>
              <w:jc w:val="right"/>
              <w:rPr>
                <w:rFonts w:eastAsia="Times New Roman"/>
              </w:rPr>
            </w:pPr>
            <w:r w:rsidRPr="00EB086D">
              <w:t>1.159</w:t>
            </w:r>
          </w:p>
        </w:tc>
        <w:tc>
          <w:tcPr>
            <w:tcW w:w="1727" w:type="dxa"/>
            <w:noWrap/>
            <w:vAlign w:val="center"/>
            <w:hideMark/>
          </w:tcPr>
          <w:p w14:paraId="5F0DE58A" w14:textId="77777777" w:rsidR="00EE6464" w:rsidRPr="00EB086D" w:rsidRDefault="00EE6464" w:rsidP="00791C55">
            <w:pPr>
              <w:pStyle w:val="TableText"/>
              <w:spacing w:before="40" w:after="40"/>
              <w:jc w:val="right"/>
              <w:rPr>
                <w:rFonts w:eastAsia="Times New Roman"/>
              </w:rPr>
            </w:pPr>
            <w:r w:rsidRPr="00EB086D">
              <w:t>0.491</w:t>
            </w:r>
          </w:p>
        </w:tc>
      </w:tr>
      <w:tr w:rsidR="002260C6" w:rsidRPr="00EB086D" w14:paraId="1419A19D" w14:textId="77777777" w:rsidTr="00F44B29">
        <w:tc>
          <w:tcPr>
            <w:tcW w:w="2552" w:type="dxa"/>
            <w:noWrap/>
            <w:vAlign w:val="center"/>
            <w:hideMark/>
          </w:tcPr>
          <w:p w14:paraId="2EE29FF3"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471F004C" w14:textId="77777777" w:rsidR="00EE6464" w:rsidRPr="00EB086D" w:rsidRDefault="00EE6464" w:rsidP="00C246D0">
            <w:pPr>
              <w:pStyle w:val="TableText"/>
              <w:spacing w:before="40" w:after="40"/>
              <w:jc w:val="center"/>
              <w:rPr>
                <w:rFonts w:eastAsia="Times New Roman"/>
              </w:rPr>
            </w:pPr>
            <w:r w:rsidRPr="00EB086D">
              <w:t>Mar</w:t>
            </w:r>
          </w:p>
        </w:tc>
        <w:tc>
          <w:tcPr>
            <w:tcW w:w="1648" w:type="dxa"/>
            <w:noWrap/>
            <w:vAlign w:val="center"/>
            <w:hideMark/>
          </w:tcPr>
          <w:p w14:paraId="0B5B4758" w14:textId="77777777" w:rsidR="00EE6464" w:rsidRPr="00EB086D" w:rsidRDefault="00EE6464" w:rsidP="00791C55">
            <w:pPr>
              <w:pStyle w:val="TableText"/>
              <w:spacing w:before="40" w:after="40"/>
              <w:jc w:val="right"/>
              <w:rPr>
                <w:rFonts w:eastAsia="Times New Roman"/>
              </w:rPr>
            </w:pPr>
            <w:r w:rsidRPr="00EB086D">
              <w:t>2.123</w:t>
            </w:r>
          </w:p>
        </w:tc>
        <w:tc>
          <w:tcPr>
            <w:tcW w:w="1728" w:type="dxa"/>
            <w:noWrap/>
            <w:vAlign w:val="center"/>
            <w:hideMark/>
          </w:tcPr>
          <w:p w14:paraId="47CCA561" w14:textId="77777777" w:rsidR="00EE6464" w:rsidRPr="00EB086D" w:rsidRDefault="00EE6464" w:rsidP="00791C55">
            <w:pPr>
              <w:pStyle w:val="TableText"/>
              <w:spacing w:before="40" w:after="40"/>
              <w:jc w:val="right"/>
              <w:rPr>
                <w:rFonts w:eastAsia="Times New Roman"/>
              </w:rPr>
            </w:pPr>
            <w:r w:rsidRPr="00EB086D">
              <w:t>1.492</w:t>
            </w:r>
          </w:p>
        </w:tc>
        <w:tc>
          <w:tcPr>
            <w:tcW w:w="1727" w:type="dxa"/>
            <w:noWrap/>
            <w:vAlign w:val="center"/>
            <w:hideMark/>
          </w:tcPr>
          <w:p w14:paraId="10F14CBD" w14:textId="77777777" w:rsidR="00EE6464" w:rsidRPr="00EB086D" w:rsidRDefault="00EE6464" w:rsidP="00791C55">
            <w:pPr>
              <w:pStyle w:val="TableText"/>
              <w:spacing w:before="40" w:after="40"/>
              <w:jc w:val="right"/>
              <w:rPr>
                <w:rFonts w:eastAsia="Times New Roman"/>
              </w:rPr>
            </w:pPr>
            <w:r w:rsidRPr="00EB086D">
              <w:t>0.632</w:t>
            </w:r>
          </w:p>
        </w:tc>
      </w:tr>
      <w:tr w:rsidR="002260C6" w:rsidRPr="00EB086D" w14:paraId="38AE0C95" w14:textId="77777777" w:rsidTr="00F44B29">
        <w:tc>
          <w:tcPr>
            <w:tcW w:w="2552" w:type="dxa"/>
            <w:noWrap/>
            <w:vAlign w:val="center"/>
            <w:hideMark/>
          </w:tcPr>
          <w:p w14:paraId="3659CB4B"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2DD8CC1F" w14:textId="77777777" w:rsidR="00EE6464" w:rsidRPr="00EB086D" w:rsidRDefault="00EE6464" w:rsidP="00C246D0">
            <w:pPr>
              <w:pStyle w:val="TableText"/>
              <w:spacing w:before="40" w:after="40"/>
              <w:jc w:val="center"/>
              <w:rPr>
                <w:rFonts w:eastAsia="Times New Roman"/>
              </w:rPr>
            </w:pPr>
            <w:r w:rsidRPr="00EB086D">
              <w:t>Apr</w:t>
            </w:r>
          </w:p>
        </w:tc>
        <w:tc>
          <w:tcPr>
            <w:tcW w:w="1648" w:type="dxa"/>
            <w:noWrap/>
            <w:vAlign w:val="center"/>
            <w:hideMark/>
          </w:tcPr>
          <w:p w14:paraId="711B8CDD" w14:textId="77777777" w:rsidR="00EE6464" w:rsidRPr="00EB086D" w:rsidRDefault="00EE6464" w:rsidP="00791C55">
            <w:pPr>
              <w:pStyle w:val="TableText"/>
              <w:spacing w:before="40" w:after="40"/>
              <w:jc w:val="right"/>
              <w:rPr>
                <w:rFonts w:eastAsia="Times New Roman"/>
              </w:rPr>
            </w:pPr>
            <w:r w:rsidRPr="00EB086D">
              <w:t>1.978</w:t>
            </w:r>
          </w:p>
        </w:tc>
        <w:tc>
          <w:tcPr>
            <w:tcW w:w="1728" w:type="dxa"/>
            <w:noWrap/>
            <w:vAlign w:val="center"/>
            <w:hideMark/>
          </w:tcPr>
          <w:p w14:paraId="48F7DEB0" w14:textId="77777777" w:rsidR="00EE6464" w:rsidRPr="00EB086D" w:rsidRDefault="00EE6464" w:rsidP="00791C55">
            <w:pPr>
              <w:pStyle w:val="TableText"/>
              <w:spacing w:before="40" w:after="40"/>
              <w:jc w:val="right"/>
              <w:rPr>
                <w:rFonts w:eastAsia="Times New Roman"/>
              </w:rPr>
            </w:pPr>
            <w:r w:rsidRPr="00EB086D">
              <w:t>1.39</w:t>
            </w:r>
          </w:p>
        </w:tc>
        <w:tc>
          <w:tcPr>
            <w:tcW w:w="1727" w:type="dxa"/>
            <w:noWrap/>
            <w:vAlign w:val="center"/>
            <w:hideMark/>
          </w:tcPr>
          <w:p w14:paraId="6826EF0F" w14:textId="77777777" w:rsidR="00EE6464" w:rsidRPr="00EB086D" w:rsidRDefault="00EE6464" w:rsidP="00791C55">
            <w:pPr>
              <w:pStyle w:val="TableText"/>
              <w:spacing w:before="40" w:after="40"/>
              <w:jc w:val="right"/>
              <w:rPr>
                <w:rFonts w:eastAsia="Times New Roman"/>
              </w:rPr>
            </w:pPr>
            <w:r w:rsidRPr="00EB086D">
              <w:t>0.588</w:t>
            </w:r>
          </w:p>
        </w:tc>
      </w:tr>
      <w:tr w:rsidR="002260C6" w:rsidRPr="00EB086D" w14:paraId="772CBE0A" w14:textId="77777777" w:rsidTr="00F44B29">
        <w:tc>
          <w:tcPr>
            <w:tcW w:w="2552" w:type="dxa"/>
            <w:noWrap/>
            <w:vAlign w:val="center"/>
            <w:hideMark/>
          </w:tcPr>
          <w:p w14:paraId="08258CD2"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2397FBDA" w14:textId="77777777" w:rsidR="00EE6464" w:rsidRPr="00EB086D" w:rsidRDefault="00EE6464" w:rsidP="00C246D0">
            <w:pPr>
              <w:pStyle w:val="TableText"/>
              <w:spacing w:before="40" w:after="40"/>
              <w:jc w:val="center"/>
              <w:rPr>
                <w:rFonts w:eastAsia="Times New Roman"/>
              </w:rPr>
            </w:pPr>
            <w:r w:rsidRPr="00EB086D">
              <w:t>May</w:t>
            </w:r>
          </w:p>
        </w:tc>
        <w:tc>
          <w:tcPr>
            <w:tcW w:w="1648" w:type="dxa"/>
            <w:noWrap/>
            <w:vAlign w:val="center"/>
            <w:hideMark/>
          </w:tcPr>
          <w:p w14:paraId="18A5B071" w14:textId="77777777" w:rsidR="00EE6464" w:rsidRPr="00EB086D" w:rsidRDefault="00EE6464" w:rsidP="00791C55">
            <w:pPr>
              <w:pStyle w:val="TableText"/>
              <w:spacing w:before="40" w:after="40"/>
              <w:jc w:val="right"/>
              <w:rPr>
                <w:rFonts w:eastAsia="Times New Roman"/>
              </w:rPr>
            </w:pPr>
            <w:r w:rsidRPr="00EB086D">
              <w:t>2.092</w:t>
            </w:r>
          </w:p>
        </w:tc>
        <w:tc>
          <w:tcPr>
            <w:tcW w:w="1728" w:type="dxa"/>
            <w:noWrap/>
            <w:vAlign w:val="center"/>
            <w:hideMark/>
          </w:tcPr>
          <w:p w14:paraId="276E9527" w14:textId="77777777" w:rsidR="00EE6464" w:rsidRPr="00EB086D" w:rsidRDefault="00EE6464" w:rsidP="00791C55">
            <w:pPr>
              <w:pStyle w:val="TableText"/>
              <w:spacing w:before="40" w:after="40"/>
              <w:jc w:val="right"/>
              <w:rPr>
                <w:rFonts w:eastAsia="Times New Roman"/>
              </w:rPr>
            </w:pPr>
            <w:r w:rsidRPr="00EB086D">
              <w:t>1.47</w:t>
            </w:r>
          </w:p>
        </w:tc>
        <w:tc>
          <w:tcPr>
            <w:tcW w:w="1727" w:type="dxa"/>
            <w:noWrap/>
            <w:vAlign w:val="center"/>
            <w:hideMark/>
          </w:tcPr>
          <w:p w14:paraId="585CB230" w14:textId="77777777" w:rsidR="00EE6464" w:rsidRPr="00EB086D" w:rsidRDefault="00EE6464" w:rsidP="00791C55">
            <w:pPr>
              <w:pStyle w:val="TableText"/>
              <w:spacing w:before="40" w:after="40"/>
              <w:jc w:val="right"/>
              <w:rPr>
                <w:rFonts w:eastAsia="Times New Roman"/>
              </w:rPr>
            </w:pPr>
            <w:r w:rsidRPr="00EB086D">
              <w:t>0.622</w:t>
            </w:r>
          </w:p>
        </w:tc>
      </w:tr>
      <w:tr w:rsidR="002260C6" w:rsidRPr="00EB086D" w14:paraId="0806E968" w14:textId="77777777" w:rsidTr="00F44B29">
        <w:tc>
          <w:tcPr>
            <w:tcW w:w="2552" w:type="dxa"/>
            <w:noWrap/>
            <w:vAlign w:val="center"/>
            <w:hideMark/>
          </w:tcPr>
          <w:p w14:paraId="0A838756"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72EBB1E6" w14:textId="77777777" w:rsidR="00EE6464" w:rsidRPr="00EB086D" w:rsidRDefault="00EE6464" w:rsidP="00C246D0">
            <w:pPr>
              <w:pStyle w:val="TableText"/>
              <w:spacing w:before="40" w:after="40"/>
              <w:jc w:val="center"/>
              <w:rPr>
                <w:rFonts w:eastAsia="Times New Roman"/>
              </w:rPr>
            </w:pPr>
            <w:r w:rsidRPr="00EB086D">
              <w:t>Jun</w:t>
            </w:r>
          </w:p>
        </w:tc>
        <w:tc>
          <w:tcPr>
            <w:tcW w:w="1648" w:type="dxa"/>
            <w:noWrap/>
            <w:vAlign w:val="center"/>
            <w:hideMark/>
          </w:tcPr>
          <w:p w14:paraId="5714C595" w14:textId="77777777" w:rsidR="00EE6464" w:rsidRPr="00EB086D" w:rsidRDefault="00EE6464" w:rsidP="00791C55">
            <w:pPr>
              <w:pStyle w:val="TableText"/>
              <w:spacing w:before="40" w:after="40"/>
              <w:jc w:val="right"/>
              <w:rPr>
                <w:rFonts w:eastAsia="Times New Roman"/>
              </w:rPr>
            </w:pPr>
            <w:r w:rsidRPr="00EB086D">
              <w:t>1.864</w:t>
            </w:r>
          </w:p>
        </w:tc>
        <w:tc>
          <w:tcPr>
            <w:tcW w:w="1728" w:type="dxa"/>
            <w:noWrap/>
            <w:vAlign w:val="center"/>
            <w:hideMark/>
          </w:tcPr>
          <w:p w14:paraId="52ECB6E0" w14:textId="77777777" w:rsidR="00EE6464" w:rsidRPr="00EB086D" w:rsidRDefault="00EE6464" w:rsidP="00791C55">
            <w:pPr>
              <w:pStyle w:val="TableText"/>
              <w:spacing w:before="40" w:after="40"/>
              <w:jc w:val="right"/>
              <w:rPr>
                <w:rFonts w:eastAsia="Times New Roman"/>
              </w:rPr>
            </w:pPr>
            <w:r w:rsidRPr="00EB086D">
              <w:t>1.31</w:t>
            </w:r>
          </w:p>
        </w:tc>
        <w:tc>
          <w:tcPr>
            <w:tcW w:w="1727" w:type="dxa"/>
            <w:noWrap/>
            <w:vAlign w:val="center"/>
            <w:hideMark/>
          </w:tcPr>
          <w:p w14:paraId="5E308FBB" w14:textId="77777777" w:rsidR="00EE6464" w:rsidRPr="00EB086D" w:rsidRDefault="00EE6464" w:rsidP="00791C55">
            <w:pPr>
              <w:pStyle w:val="TableText"/>
              <w:spacing w:before="40" w:after="40"/>
              <w:jc w:val="right"/>
              <w:rPr>
                <w:rFonts w:eastAsia="Times New Roman"/>
              </w:rPr>
            </w:pPr>
            <w:r w:rsidRPr="00EB086D">
              <w:t>0.555</w:t>
            </w:r>
          </w:p>
        </w:tc>
      </w:tr>
      <w:tr w:rsidR="002260C6" w:rsidRPr="00EB086D" w14:paraId="7B172C39" w14:textId="77777777" w:rsidTr="00F44B29">
        <w:tc>
          <w:tcPr>
            <w:tcW w:w="2552" w:type="dxa"/>
            <w:noWrap/>
            <w:vAlign w:val="center"/>
            <w:hideMark/>
          </w:tcPr>
          <w:p w14:paraId="0C34E08C"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63972350" w14:textId="77777777" w:rsidR="00EE6464" w:rsidRPr="00EB086D" w:rsidRDefault="00EE6464" w:rsidP="00C246D0">
            <w:pPr>
              <w:pStyle w:val="TableText"/>
              <w:spacing w:before="40" w:after="40"/>
              <w:jc w:val="center"/>
              <w:rPr>
                <w:rFonts w:eastAsia="Times New Roman"/>
              </w:rPr>
            </w:pPr>
            <w:r w:rsidRPr="00EB086D">
              <w:t>Jul</w:t>
            </w:r>
          </w:p>
        </w:tc>
        <w:tc>
          <w:tcPr>
            <w:tcW w:w="1648" w:type="dxa"/>
            <w:noWrap/>
            <w:vAlign w:val="center"/>
            <w:hideMark/>
          </w:tcPr>
          <w:p w14:paraId="3832A6B4" w14:textId="77777777" w:rsidR="00EE6464" w:rsidRPr="00EB086D" w:rsidRDefault="00EE6464" w:rsidP="00791C55">
            <w:pPr>
              <w:pStyle w:val="TableText"/>
              <w:spacing w:before="40" w:after="40"/>
              <w:jc w:val="right"/>
              <w:rPr>
                <w:rFonts w:eastAsia="Times New Roman"/>
              </w:rPr>
            </w:pPr>
            <w:r w:rsidRPr="00EB086D">
              <w:t>1.954</w:t>
            </w:r>
          </w:p>
        </w:tc>
        <w:tc>
          <w:tcPr>
            <w:tcW w:w="1728" w:type="dxa"/>
            <w:noWrap/>
            <w:vAlign w:val="center"/>
            <w:hideMark/>
          </w:tcPr>
          <w:p w14:paraId="0A321DC9" w14:textId="77777777" w:rsidR="00EE6464" w:rsidRPr="00EB086D" w:rsidRDefault="00EE6464" w:rsidP="00791C55">
            <w:pPr>
              <w:pStyle w:val="TableText"/>
              <w:spacing w:before="40" w:after="40"/>
              <w:jc w:val="right"/>
              <w:rPr>
                <w:rFonts w:eastAsia="Times New Roman"/>
              </w:rPr>
            </w:pPr>
            <w:r w:rsidRPr="00EB086D">
              <w:t>1.373</w:t>
            </w:r>
          </w:p>
        </w:tc>
        <w:tc>
          <w:tcPr>
            <w:tcW w:w="1727" w:type="dxa"/>
            <w:noWrap/>
            <w:vAlign w:val="center"/>
            <w:hideMark/>
          </w:tcPr>
          <w:p w14:paraId="3FAD6C0E" w14:textId="77777777" w:rsidR="00EE6464" w:rsidRPr="00EB086D" w:rsidRDefault="00EE6464" w:rsidP="00791C55">
            <w:pPr>
              <w:pStyle w:val="TableText"/>
              <w:spacing w:before="40" w:after="40"/>
              <w:jc w:val="right"/>
              <w:rPr>
                <w:rFonts w:eastAsia="Times New Roman"/>
              </w:rPr>
            </w:pPr>
            <w:r w:rsidRPr="00EB086D">
              <w:t>0.581</w:t>
            </w:r>
          </w:p>
        </w:tc>
      </w:tr>
      <w:tr w:rsidR="002260C6" w:rsidRPr="00EB086D" w14:paraId="02AED692" w14:textId="77777777" w:rsidTr="00F44B29">
        <w:tc>
          <w:tcPr>
            <w:tcW w:w="2552" w:type="dxa"/>
            <w:noWrap/>
            <w:vAlign w:val="center"/>
            <w:hideMark/>
          </w:tcPr>
          <w:p w14:paraId="4308906D"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3A997A0B" w14:textId="77777777" w:rsidR="00EE6464" w:rsidRPr="00EB086D" w:rsidRDefault="00EE6464" w:rsidP="00C246D0">
            <w:pPr>
              <w:pStyle w:val="TableText"/>
              <w:spacing w:before="40" w:after="40"/>
              <w:jc w:val="center"/>
              <w:rPr>
                <w:rFonts w:eastAsia="Times New Roman"/>
              </w:rPr>
            </w:pPr>
            <w:r w:rsidRPr="00EB086D">
              <w:t>Aug</w:t>
            </w:r>
          </w:p>
        </w:tc>
        <w:tc>
          <w:tcPr>
            <w:tcW w:w="1648" w:type="dxa"/>
            <w:noWrap/>
            <w:vAlign w:val="center"/>
            <w:hideMark/>
          </w:tcPr>
          <w:p w14:paraId="2CEBC6AC" w14:textId="77777777" w:rsidR="00EE6464" w:rsidRPr="00EB086D" w:rsidRDefault="00EE6464" w:rsidP="00791C55">
            <w:pPr>
              <w:pStyle w:val="TableText"/>
              <w:spacing w:before="40" w:after="40"/>
              <w:jc w:val="right"/>
              <w:rPr>
                <w:rFonts w:eastAsia="Times New Roman"/>
              </w:rPr>
            </w:pPr>
            <w:r w:rsidRPr="00EB086D">
              <w:t>1.901</w:t>
            </w:r>
          </w:p>
        </w:tc>
        <w:tc>
          <w:tcPr>
            <w:tcW w:w="1728" w:type="dxa"/>
            <w:noWrap/>
            <w:vAlign w:val="center"/>
            <w:hideMark/>
          </w:tcPr>
          <w:p w14:paraId="6C3183AE" w14:textId="77777777" w:rsidR="00EE6464" w:rsidRPr="00EB086D" w:rsidRDefault="00EE6464" w:rsidP="00791C55">
            <w:pPr>
              <w:pStyle w:val="TableText"/>
              <w:spacing w:before="40" w:after="40"/>
              <w:jc w:val="right"/>
              <w:rPr>
                <w:rFonts w:eastAsia="Times New Roman"/>
              </w:rPr>
            </w:pPr>
            <w:r w:rsidRPr="00EB086D">
              <w:t>1.335</w:t>
            </w:r>
          </w:p>
        </w:tc>
        <w:tc>
          <w:tcPr>
            <w:tcW w:w="1727" w:type="dxa"/>
            <w:noWrap/>
            <w:vAlign w:val="center"/>
            <w:hideMark/>
          </w:tcPr>
          <w:p w14:paraId="4295AA30" w14:textId="77777777" w:rsidR="00EE6464" w:rsidRPr="00EB086D" w:rsidRDefault="00EE6464" w:rsidP="00791C55">
            <w:pPr>
              <w:pStyle w:val="TableText"/>
              <w:spacing w:before="40" w:after="40"/>
              <w:jc w:val="right"/>
              <w:rPr>
                <w:rFonts w:eastAsia="Times New Roman"/>
              </w:rPr>
            </w:pPr>
            <w:r w:rsidRPr="00EB086D">
              <w:t>0.565</w:t>
            </w:r>
          </w:p>
        </w:tc>
      </w:tr>
      <w:tr w:rsidR="002260C6" w:rsidRPr="00EB086D" w14:paraId="36A57DBD" w14:textId="77777777" w:rsidTr="00F44B29">
        <w:tc>
          <w:tcPr>
            <w:tcW w:w="2552" w:type="dxa"/>
            <w:noWrap/>
            <w:vAlign w:val="center"/>
            <w:hideMark/>
          </w:tcPr>
          <w:p w14:paraId="086A5E6F"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73B56F10" w14:textId="77777777" w:rsidR="00EE6464" w:rsidRPr="00EB086D" w:rsidRDefault="00EE6464" w:rsidP="00C246D0">
            <w:pPr>
              <w:pStyle w:val="TableText"/>
              <w:spacing w:before="40" w:after="40"/>
              <w:jc w:val="center"/>
              <w:rPr>
                <w:rFonts w:eastAsia="Times New Roman"/>
              </w:rPr>
            </w:pPr>
            <w:r w:rsidRPr="00EB086D">
              <w:t>Sep</w:t>
            </w:r>
          </w:p>
        </w:tc>
        <w:tc>
          <w:tcPr>
            <w:tcW w:w="1648" w:type="dxa"/>
            <w:noWrap/>
            <w:vAlign w:val="center"/>
            <w:hideMark/>
          </w:tcPr>
          <w:p w14:paraId="1272A620" w14:textId="77777777" w:rsidR="00EE6464" w:rsidRPr="00EB086D" w:rsidRDefault="00EE6464" w:rsidP="00791C55">
            <w:pPr>
              <w:pStyle w:val="TableText"/>
              <w:spacing w:before="40" w:after="40"/>
              <w:jc w:val="right"/>
              <w:rPr>
                <w:rFonts w:eastAsia="Times New Roman"/>
              </w:rPr>
            </w:pPr>
            <w:r w:rsidRPr="00EB086D">
              <w:t>1.804</w:t>
            </w:r>
          </w:p>
        </w:tc>
        <w:tc>
          <w:tcPr>
            <w:tcW w:w="1728" w:type="dxa"/>
            <w:noWrap/>
            <w:vAlign w:val="center"/>
            <w:hideMark/>
          </w:tcPr>
          <w:p w14:paraId="535BE4C7" w14:textId="77777777" w:rsidR="00EE6464" w:rsidRPr="00EB086D" w:rsidRDefault="00EE6464" w:rsidP="00791C55">
            <w:pPr>
              <w:pStyle w:val="TableText"/>
              <w:spacing w:before="40" w:after="40"/>
              <w:jc w:val="right"/>
              <w:rPr>
                <w:rFonts w:eastAsia="Times New Roman"/>
              </w:rPr>
            </w:pPr>
            <w:r w:rsidRPr="00EB086D">
              <w:t>1.267</w:t>
            </w:r>
          </w:p>
        </w:tc>
        <w:tc>
          <w:tcPr>
            <w:tcW w:w="1727" w:type="dxa"/>
            <w:noWrap/>
            <w:vAlign w:val="center"/>
            <w:hideMark/>
          </w:tcPr>
          <w:p w14:paraId="07648741" w14:textId="77777777" w:rsidR="00EE6464" w:rsidRPr="00EB086D" w:rsidRDefault="00EE6464" w:rsidP="00791C55">
            <w:pPr>
              <w:pStyle w:val="TableText"/>
              <w:spacing w:before="40" w:after="40"/>
              <w:jc w:val="right"/>
              <w:rPr>
                <w:rFonts w:eastAsia="Times New Roman"/>
              </w:rPr>
            </w:pPr>
            <w:r w:rsidRPr="00EB086D">
              <w:t>0.537</w:t>
            </w:r>
          </w:p>
        </w:tc>
      </w:tr>
      <w:tr w:rsidR="002260C6" w:rsidRPr="00EB086D" w14:paraId="33172DAC" w14:textId="77777777" w:rsidTr="00F44B29">
        <w:tc>
          <w:tcPr>
            <w:tcW w:w="2552" w:type="dxa"/>
            <w:noWrap/>
            <w:vAlign w:val="center"/>
            <w:hideMark/>
          </w:tcPr>
          <w:p w14:paraId="05D58D30"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6C960F86" w14:textId="77777777" w:rsidR="00EE6464" w:rsidRPr="00EB086D" w:rsidRDefault="00EE6464" w:rsidP="00C246D0">
            <w:pPr>
              <w:pStyle w:val="TableText"/>
              <w:spacing w:before="40" w:after="40"/>
              <w:jc w:val="center"/>
              <w:rPr>
                <w:rFonts w:eastAsia="Times New Roman"/>
              </w:rPr>
            </w:pPr>
            <w:r w:rsidRPr="00EB086D">
              <w:t>Oct</w:t>
            </w:r>
          </w:p>
        </w:tc>
        <w:tc>
          <w:tcPr>
            <w:tcW w:w="1648" w:type="dxa"/>
            <w:noWrap/>
            <w:vAlign w:val="center"/>
            <w:hideMark/>
          </w:tcPr>
          <w:p w14:paraId="53DE8482" w14:textId="77777777" w:rsidR="00EE6464" w:rsidRPr="00EB086D" w:rsidRDefault="00EE6464" w:rsidP="00791C55">
            <w:pPr>
              <w:pStyle w:val="TableText"/>
              <w:spacing w:before="40" w:after="40"/>
              <w:jc w:val="right"/>
              <w:rPr>
                <w:rFonts w:eastAsia="Times New Roman"/>
              </w:rPr>
            </w:pPr>
            <w:r w:rsidRPr="00EB086D">
              <w:t>1.624</w:t>
            </w:r>
          </w:p>
        </w:tc>
        <w:tc>
          <w:tcPr>
            <w:tcW w:w="1728" w:type="dxa"/>
            <w:noWrap/>
            <w:vAlign w:val="center"/>
            <w:hideMark/>
          </w:tcPr>
          <w:p w14:paraId="1A8E60BF" w14:textId="77777777" w:rsidR="00EE6464" w:rsidRPr="00EB086D" w:rsidRDefault="00EE6464" w:rsidP="00791C55">
            <w:pPr>
              <w:pStyle w:val="TableText"/>
              <w:spacing w:before="40" w:after="40"/>
              <w:jc w:val="right"/>
              <w:rPr>
                <w:rFonts w:eastAsia="Times New Roman"/>
              </w:rPr>
            </w:pPr>
            <w:r w:rsidRPr="00EB086D">
              <w:t>1.141</w:t>
            </w:r>
          </w:p>
        </w:tc>
        <w:tc>
          <w:tcPr>
            <w:tcW w:w="1727" w:type="dxa"/>
            <w:noWrap/>
            <w:vAlign w:val="center"/>
            <w:hideMark/>
          </w:tcPr>
          <w:p w14:paraId="632239FB" w14:textId="77777777" w:rsidR="00EE6464" w:rsidRPr="00EB086D" w:rsidRDefault="00EE6464" w:rsidP="00791C55">
            <w:pPr>
              <w:pStyle w:val="TableText"/>
              <w:spacing w:before="40" w:after="40"/>
              <w:jc w:val="right"/>
              <w:rPr>
                <w:rFonts w:eastAsia="Times New Roman"/>
              </w:rPr>
            </w:pPr>
            <w:r w:rsidRPr="00EB086D">
              <w:t>0.483</w:t>
            </w:r>
          </w:p>
        </w:tc>
      </w:tr>
      <w:tr w:rsidR="002260C6" w:rsidRPr="00EB086D" w14:paraId="144E8C04" w14:textId="77777777" w:rsidTr="00F44B29">
        <w:tc>
          <w:tcPr>
            <w:tcW w:w="2552" w:type="dxa"/>
            <w:noWrap/>
            <w:vAlign w:val="center"/>
            <w:hideMark/>
          </w:tcPr>
          <w:p w14:paraId="1B3FF102"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7F0DA52D" w14:textId="77777777" w:rsidR="00EE6464" w:rsidRPr="00EB086D" w:rsidRDefault="00EE6464" w:rsidP="00C246D0">
            <w:pPr>
              <w:pStyle w:val="TableText"/>
              <w:spacing w:before="40" w:after="40"/>
              <w:jc w:val="center"/>
              <w:rPr>
                <w:rFonts w:eastAsia="Times New Roman"/>
              </w:rPr>
            </w:pPr>
            <w:r w:rsidRPr="00EB086D">
              <w:t>Nov</w:t>
            </w:r>
          </w:p>
        </w:tc>
        <w:tc>
          <w:tcPr>
            <w:tcW w:w="1648" w:type="dxa"/>
            <w:noWrap/>
            <w:vAlign w:val="center"/>
            <w:hideMark/>
          </w:tcPr>
          <w:p w14:paraId="4986AC2E" w14:textId="77777777" w:rsidR="00EE6464" w:rsidRPr="00EB086D" w:rsidRDefault="00EE6464" w:rsidP="00791C55">
            <w:pPr>
              <w:pStyle w:val="TableText"/>
              <w:spacing w:before="40" w:after="40"/>
              <w:jc w:val="right"/>
              <w:rPr>
                <w:rFonts w:eastAsia="Times New Roman"/>
              </w:rPr>
            </w:pPr>
            <w:r w:rsidRPr="00EB086D">
              <w:t>1.623</w:t>
            </w:r>
          </w:p>
        </w:tc>
        <w:tc>
          <w:tcPr>
            <w:tcW w:w="1728" w:type="dxa"/>
            <w:noWrap/>
            <w:vAlign w:val="center"/>
            <w:hideMark/>
          </w:tcPr>
          <w:p w14:paraId="4E882BDD" w14:textId="77777777" w:rsidR="00EE6464" w:rsidRPr="00EB086D" w:rsidRDefault="00EE6464" w:rsidP="00791C55">
            <w:pPr>
              <w:pStyle w:val="TableText"/>
              <w:spacing w:before="40" w:after="40"/>
              <w:jc w:val="right"/>
              <w:rPr>
                <w:rFonts w:eastAsia="Times New Roman"/>
              </w:rPr>
            </w:pPr>
            <w:r w:rsidRPr="00EB086D">
              <w:t>1.14</w:t>
            </w:r>
          </w:p>
        </w:tc>
        <w:tc>
          <w:tcPr>
            <w:tcW w:w="1727" w:type="dxa"/>
            <w:noWrap/>
            <w:vAlign w:val="center"/>
            <w:hideMark/>
          </w:tcPr>
          <w:p w14:paraId="59079E3E" w14:textId="77777777" w:rsidR="00EE6464" w:rsidRPr="00EB086D" w:rsidRDefault="00EE6464" w:rsidP="00791C55">
            <w:pPr>
              <w:pStyle w:val="TableText"/>
              <w:spacing w:before="40" w:after="40"/>
              <w:jc w:val="right"/>
              <w:rPr>
                <w:rFonts w:eastAsia="Times New Roman"/>
              </w:rPr>
            </w:pPr>
            <w:r w:rsidRPr="00EB086D">
              <w:t>0.483</w:t>
            </w:r>
          </w:p>
        </w:tc>
      </w:tr>
      <w:tr w:rsidR="002260C6" w:rsidRPr="00EB086D" w14:paraId="0A039EBB" w14:textId="77777777" w:rsidTr="00F44B29">
        <w:tc>
          <w:tcPr>
            <w:tcW w:w="2552" w:type="dxa"/>
            <w:noWrap/>
            <w:vAlign w:val="center"/>
            <w:hideMark/>
          </w:tcPr>
          <w:p w14:paraId="245E209D" w14:textId="77777777" w:rsidR="00EE6464" w:rsidRPr="00EB086D" w:rsidRDefault="00EE6464" w:rsidP="00791C55">
            <w:pPr>
              <w:pStyle w:val="TableText"/>
              <w:spacing w:before="40" w:after="40"/>
              <w:rPr>
                <w:rFonts w:eastAsia="Times New Roman"/>
              </w:rPr>
            </w:pPr>
            <w:r w:rsidRPr="00EB086D">
              <w:t>Rams</w:t>
            </w:r>
          </w:p>
        </w:tc>
        <w:tc>
          <w:tcPr>
            <w:tcW w:w="850" w:type="dxa"/>
            <w:noWrap/>
            <w:vAlign w:val="center"/>
            <w:hideMark/>
          </w:tcPr>
          <w:p w14:paraId="4A15F27D" w14:textId="77777777" w:rsidR="00EE6464" w:rsidRPr="00EB086D" w:rsidRDefault="00EE6464" w:rsidP="00C246D0">
            <w:pPr>
              <w:pStyle w:val="TableText"/>
              <w:spacing w:before="40" w:after="40"/>
              <w:jc w:val="center"/>
              <w:rPr>
                <w:rFonts w:eastAsia="Times New Roman"/>
              </w:rPr>
            </w:pPr>
            <w:r w:rsidRPr="00EB086D">
              <w:t>Dec</w:t>
            </w:r>
          </w:p>
        </w:tc>
        <w:tc>
          <w:tcPr>
            <w:tcW w:w="1648" w:type="dxa"/>
            <w:noWrap/>
            <w:vAlign w:val="center"/>
            <w:hideMark/>
          </w:tcPr>
          <w:p w14:paraId="47047BE1" w14:textId="77777777" w:rsidR="00EE6464" w:rsidRPr="00EB086D" w:rsidRDefault="00EE6464" w:rsidP="00791C55">
            <w:pPr>
              <w:pStyle w:val="TableText"/>
              <w:spacing w:before="40" w:after="40"/>
              <w:jc w:val="right"/>
              <w:rPr>
                <w:rFonts w:eastAsia="Times New Roman"/>
              </w:rPr>
            </w:pPr>
            <w:r w:rsidRPr="00EB086D">
              <w:t>1.71</w:t>
            </w:r>
          </w:p>
        </w:tc>
        <w:tc>
          <w:tcPr>
            <w:tcW w:w="1728" w:type="dxa"/>
            <w:noWrap/>
            <w:vAlign w:val="center"/>
            <w:hideMark/>
          </w:tcPr>
          <w:p w14:paraId="121131BF" w14:textId="77777777" w:rsidR="00EE6464" w:rsidRPr="00EB086D" w:rsidRDefault="00EE6464" w:rsidP="00791C55">
            <w:pPr>
              <w:pStyle w:val="TableText"/>
              <w:spacing w:before="40" w:after="40"/>
              <w:jc w:val="right"/>
              <w:rPr>
                <w:rFonts w:eastAsia="Times New Roman"/>
              </w:rPr>
            </w:pPr>
            <w:r w:rsidRPr="00EB086D">
              <w:t>1.201</w:t>
            </w:r>
          </w:p>
        </w:tc>
        <w:tc>
          <w:tcPr>
            <w:tcW w:w="1727" w:type="dxa"/>
            <w:noWrap/>
            <w:vAlign w:val="center"/>
            <w:hideMark/>
          </w:tcPr>
          <w:p w14:paraId="38AE190B" w14:textId="77777777" w:rsidR="00EE6464" w:rsidRPr="00EB086D" w:rsidRDefault="00EE6464" w:rsidP="00791C55">
            <w:pPr>
              <w:pStyle w:val="TableText"/>
              <w:spacing w:before="40" w:after="40"/>
              <w:jc w:val="right"/>
              <w:rPr>
                <w:rFonts w:eastAsia="Times New Roman"/>
              </w:rPr>
            </w:pPr>
            <w:r w:rsidRPr="00EB086D">
              <w:t>0.509</w:t>
            </w:r>
          </w:p>
        </w:tc>
      </w:tr>
    </w:tbl>
    <w:p w14:paraId="47ED1658" w14:textId="30CBC0F4" w:rsidR="00EE6464" w:rsidRPr="00EB086D" w:rsidRDefault="00EE6464" w:rsidP="00357662">
      <w:pPr>
        <w:pStyle w:val="Note"/>
        <w:spacing w:after="0"/>
        <w:rPr>
          <w:rFonts w:eastAsia="Times New Roman"/>
        </w:rPr>
      </w:pPr>
      <w:r w:rsidRPr="00EB086D">
        <w:rPr>
          <w:rFonts w:eastAsia="Times New Roman"/>
        </w:rPr>
        <w:t>§ Applied MatureBreedingEwe_month * DryEwe_July / MatureBreedingEwe_July.</w:t>
      </w:r>
    </w:p>
    <w:p w14:paraId="6D7F0076" w14:textId="77777777" w:rsidR="00EE6464" w:rsidRPr="00EB086D" w:rsidRDefault="00EE6464" w:rsidP="00F30659">
      <w:pPr>
        <w:pStyle w:val="Note"/>
        <w:spacing w:before="0"/>
        <w:rPr>
          <w:rFonts w:eastAsia="Times New Roman"/>
        </w:rPr>
      </w:pPr>
      <w:r w:rsidRPr="00EB086D">
        <w:rPr>
          <w:rFonts w:eastAsia="Times New Roman"/>
        </w:rPr>
        <w:t>ɸ Applied values from the other lamb class for the same month.</w:t>
      </w:r>
    </w:p>
    <w:p w14:paraId="46ED66FC" w14:textId="57CA3E7C" w:rsidR="00E479A5" w:rsidRPr="00F70D0F" w:rsidRDefault="00E479A5" w:rsidP="00E479A5">
      <w:pPr>
        <w:pStyle w:val="Note"/>
        <w:spacing w:before="0"/>
      </w:pPr>
      <w:r w:rsidRPr="00EB086D">
        <w:t xml:space="preserve">Source: </w:t>
      </w:r>
      <w:r w:rsidRPr="00EB086D">
        <w:rPr>
          <w:color w:val="2B579A"/>
          <w:shd w:val="clear" w:color="auto" w:fill="E6E6E6"/>
        </w:rPr>
        <w:fldChar w:fldCharType="begin"/>
      </w:r>
      <w:r w:rsidRPr="00EB086D">
        <w:instrText xml:space="preserve"> ADDIN EN.CITE &lt;EndNote&gt;&lt;Cite AuthorYear="1"&gt;&lt;Author&gt;Pickering&lt;/Author&gt;&lt;Year&gt;2022&lt;/Year&gt;&lt;RecNum&gt;7946&lt;/RecNum&gt;&lt;DisplayText&gt;Pickering, Gibbs [3]&lt;/DisplayText&gt;&lt;record&gt;&lt;rec-number&gt;7946&lt;/rec-number&gt;&lt;foreign-keys&gt;&lt;key app="EN" db-id="r05efrrao0vptmepve9pszzrpwvd2r5zxvrs" timestamp="1652991436"&gt;7946&lt;/key&gt;&lt;/foreign-keys&gt;&lt;ref-type name="Report"&gt;27&lt;/ref-type&gt;&lt;contributors&gt;&lt;authors&gt;&lt;author&gt;Pickering, A.&lt;/author&gt;&lt;author&gt;Gibbs, J.&lt;/author&gt;&lt;author&gt;Wear, S.&lt;/author&gt;&lt;author&gt;Fick, J.M.&lt;/author&gt;&lt;author&gt;Tomlin, H.&lt;/author&gt;&lt;/authors&gt;&lt;tertiary-authors&gt;&lt;author&gt;Ministry for Pirmary Industries&lt;/author&gt;&lt;/tertiary-authors&gt;&lt;/contributors&gt;&lt;titles&gt;&lt;title&gt;Methodology for calculation of New Zealand&amp;apos;s agricultural greenhouse gas emissions&lt;/title&gt;&lt;/titles&gt;&lt;pages&gt;223&lt;/pages&gt;&lt;dates&gt;&lt;year&gt;2022&lt;/year&gt;&lt;/dates&gt;&lt;pub-location&gt;Wellington, New Zealand&lt;/pub-location&gt;&lt;publisher&gt;Ministry for Pirmary Industries&lt;/publisher&gt;&lt;urls&gt;&lt;related-urls&gt;&lt;url&gt;https://www.mpi.govt.nz/dmsdocument/13906-Detailed-methodologies-for-agricultural-greenhouse-gas-emission-calculation-&lt;/url&gt;&lt;/related-urls&gt;&lt;/urls&gt;&lt;access-date&gt;20 May 2022&lt;/access-date&gt;&lt;/record&gt;&lt;/Cite&gt;&lt;/EndNote&gt;</w:instrText>
      </w:r>
      <w:r w:rsidRPr="00EB086D">
        <w:rPr>
          <w:color w:val="2B579A"/>
          <w:shd w:val="clear" w:color="auto" w:fill="E6E6E6"/>
        </w:rPr>
        <w:fldChar w:fldCharType="separate"/>
      </w:r>
      <w:r w:rsidRPr="00EB086D">
        <w:t>Pickering et al, 2022</w:t>
      </w:r>
      <w:r w:rsidRPr="00EB086D">
        <w:rPr>
          <w:color w:val="2B579A"/>
          <w:shd w:val="clear" w:color="auto" w:fill="E6E6E6"/>
        </w:rPr>
        <w:fldChar w:fldCharType="end"/>
      </w:r>
    </w:p>
    <w:p w14:paraId="0F644BDE" w14:textId="77777777" w:rsidR="00F54042" w:rsidRPr="00EB086D" w:rsidRDefault="00F54042" w:rsidP="00F54042">
      <w:pPr>
        <w:pStyle w:val="BodyText"/>
      </w:pPr>
      <w:r w:rsidRPr="00EB086D">
        <w:br w:type="page"/>
      </w:r>
    </w:p>
    <w:p w14:paraId="3ED1F81E" w14:textId="64B85A12" w:rsidR="00EE6464" w:rsidRPr="00EB086D" w:rsidRDefault="00EE6464" w:rsidP="00666752">
      <w:pPr>
        <w:pStyle w:val="Heading3"/>
      </w:pPr>
      <w:r w:rsidRPr="00EB086D">
        <w:lastRenderedPageBreak/>
        <w:t>Deer</w:t>
      </w:r>
    </w:p>
    <w:p w14:paraId="7BE2F69F" w14:textId="57C3AB94" w:rsidR="00F54042" w:rsidRPr="00EB086D" w:rsidRDefault="00EE6464" w:rsidP="0019512D">
      <w:pPr>
        <w:pStyle w:val="Tableheading"/>
        <w:spacing w:after="0"/>
      </w:pPr>
      <w:bookmarkStart w:id="35" w:name="_Toc201580326"/>
      <w:r w:rsidRPr="00EB086D">
        <w:rPr>
          <w:bCs/>
        </w:rPr>
        <w:t xml:space="preserve">Table </w:t>
      </w:r>
      <w:r w:rsidR="00F54042" w:rsidRPr="00EB086D">
        <w:rPr>
          <w:bCs/>
        </w:rPr>
        <w:t>A.</w:t>
      </w:r>
      <w:r w:rsidRPr="00EB086D">
        <w:rPr>
          <w:bCs/>
        </w:rPr>
        <w:t>4</w:t>
      </w:r>
      <w:r w:rsidR="0019512D" w:rsidRPr="00EB086D">
        <w:rPr>
          <w:bCs/>
        </w:rPr>
        <w:t>:</w:t>
      </w:r>
      <w:r w:rsidRPr="00EB086D">
        <w:t xml:space="preserve"> </w:t>
      </w:r>
      <w:r w:rsidR="00F30659" w:rsidRPr="00EB086D">
        <w:tab/>
      </w:r>
      <w:r w:rsidR="0000549B" w:rsidRPr="00EB086D">
        <w:t>Nitrogen (</w:t>
      </w:r>
      <w:r w:rsidRPr="00EB086D">
        <w:t>N</w:t>
      </w:r>
      <w:r w:rsidR="0000549B" w:rsidRPr="00EB086D">
        <w:t>)</w:t>
      </w:r>
      <w:r w:rsidRPr="00EB086D">
        <w:t xml:space="preserve"> excretion rates for different age classes of deer (2021–22)</w:t>
      </w:r>
      <w:bookmarkEnd w:id="35"/>
      <w:r w:rsidR="00B00527" w:rsidRPr="00EB086D">
        <w:t xml:space="preserve"> </w:t>
      </w:r>
    </w:p>
    <w:p w14:paraId="60FB8588" w14:textId="0F82846B" w:rsidR="00EE6464" w:rsidRPr="00EB086D" w:rsidRDefault="00EE6464" w:rsidP="006C2954">
      <w:pPr>
        <w:pStyle w:val="Note"/>
      </w:pPr>
      <w:r w:rsidRPr="00EB086D">
        <w:t>Note</w:t>
      </w:r>
      <w:r w:rsidR="00B00527" w:rsidRPr="00EB086D">
        <w:t>:</w:t>
      </w:r>
      <w:r w:rsidRPr="00EB086D">
        <w:t xml:space="preserve"> </w:t>
      </w:r>
      <w:r w:rsidR="00B00527" w:rsidRPr="00EB086D">
        <w:t>E</w:t>
      </w:r>
      <w:r w:rsidRPr="00EB086D">
        <w:t xml:space="preserve">stimated values are in italics with the method indicated in a footnote to the </w:t>
      </w:r>
      <w:r w:rsidR="0000549B" w:rsidRPr="00EB086D">
        <w:t>t</w:t>
      </w:r>
      <w:r w:rsidRPr="00EB086D">
        <w:t>able.</w:t>
      </w:r>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505"/>
        <w:gridCol w:w="926"/>
        <w:gridCol w:w="1619"/>
        <w:gridCol w:w="1728"/>
        <w:gridCol w:w="1727"/>
      </w:tblGrid>
      <w:tr w:rsidR="00055483" w:rsidRPr="00EB086D" w14:paraId="50F3BD11" w14:textId="77777777" w:rsidTr="00F44B29">
        <w:trPr>
          <w:trHeight w:val="300"/>
          <w:tblHeader/>
        </w:trPr>
        <w:tc>
          <w:tcPr>
            <w:tcW w:w="2681" w:type="dxa"/>
            <w:shd w:val="clear" w:color="auto" w:fill="1B556B" w:themeFill="text2"/>
            <w:noWrap/>
            <w:vAlign w:val="bottom"/>
          </w:tcPr>
          <w:p w14:paraId="2C3E96D0" w14:textId="77777777" w:rsidR="00EE6464" w:rsidRPr="00EB086D" w:rsidRDefault="00EE6464" w:rsidP="0016073B">
            <w:pPr>
              <w:pStyle w:val="TableTextbold"/>
              <w:spacing w:before="40" w:after="40"/>
              <w:rPr>
                <w:rFonts w:eastAsia="Times New Roman"/>
                <w:color w:val="FFFFFF" w:themeColor="background1"/>
              </w:rPr>
            </w:pPr>
            <w:r w:rsidRPr="00EB086D">
              <w:rPr>
                <w:rFonts w:eastAsia="Times New Roman"/>
                <w:color w:val="FFFFFF" w:themeColor="background1"/>
              </w:rPr>
              <w:t>Class</w:t>
            </w:r>
          </w:p>
        </w:tc>
        <w:tc>
          <w:tcPr>
            <w:tcW w:w="980" w:type="dxa"/>
            <w:shd w:val="clear" w:color="auto" w:fill="1B556B" w:themeFill="text2"/>
            <w:noWrap/>
            <w:vAlign w:val="bottom"/>
          </w:tcPr>
          <w:p w14:paraId="782C6C52" w14:textId="77777777" w:rsidR="00EE6464" w:rsidRPr="00EB086D" w:rsidRDefault="00EE6464" w:rsidP="0000549B">
            <w:pPr>
              <w:pStyle w:val="TableTextbold"/>
              <w:spacing w:before="40" w:after="40"/>
              <w:jc w:val="center"/>
              <w:rPr>
                <w:rFonts w:eastAsia="Times New Roman"/>
                <w:color w:val="FFFFFF" w:themeColor="background1"/>
              </w:rPr>
            </w:pPr>
            <w:r w:rsidRPr="00EB086D">
              <w:rPr>
                <w:rFonts w:eastAsia="Times New Roman"/>
                <w:color w:val="FFFFFF" w:themeColor="background1"/>
              </w:rPr>
              <w:t>Month</w:t>
            </w:r>
          </w:p>
        </w:tc>
        <w:tc>
          <w:tcPr>
            <w:tcW w:w="1726" w:type="dxa"/>
            <w:shd w:val="clear" w:color="auto" w:fill="1B556B" w:themeFill="text2"/>
            <w:noWrap/>
            <w:vAlign w:val="bottom"/>
          </w:tcPr>
          <w:p w14:paraId="5B447FEC" w14:textId="135F16D8" w:rsidR="00EE6464" w:rsidRPr="00EB086D" w:rsidRDefault="00EE6464" w:rsidP="0016073B">
            <w:pPr>
              <w:pStyle w:val="TableTextbold"/>
              <w:spacing w:before="40" w:after="40"/>
              <w:jc w:val="right"/>
              <w:rPr>
                <w:rFonts w:eastAsia="Times New Roman"/>
                <w:color w:val="FFFFFF" w:themeColor="background1"/>
              </w:rPr>
            </w:pPr>
            <w:r w:rsidRPr="00EB086D">
              <w:rPr>
                <w:rFonts w:eastAsia="Times New Roman"/>
                <w:color w:val="FFFFFF" w:themeColor="background1"/>
              </w:rPr>
              <w:t xml:space="preserve">Total </w:t>
            </w:r>
            <w:r w:rsidR="0000549B" w:rsidRPr="00EB086D">
              <w:rPr>
                <w:rFonts w:eastAsia="Times New Roman"/>
                <w:color w:val="FFFFFF" w:themeColor="background1"/>
              </w:rPr>
              <w:t>e</w:t>
            </w:r>
            <w:r w:rsidRPr="00EB086D">
              <w:rPr>
                <w:rFonts w:eastAsia="Times New Roman"/>
                <w:color w:val="FFFFFF" w:themeColor="background1"/>
              </w:rPr>
              <w:t xml:space="preserve">xcreta </w:t>
            </w:r>
            <w:r w:rsidR="0000549B" w:rsidRPr="00EB086D">
              <w:rPr>
                <w:rFonts w:eastAsia="Times New Roman"/>
                <w:color w:val="FFFFFF" w:themeColor="background1"/>
              </w:rPr>
              <w:br/>
            </w:r>
            <w:r w:rsidRPr="00EB086D">
              <w:rPr>
                <w:rFonts w:eastAsia="Times New Roman"/>
                <w:color w:val="FFFFFF" w:themeColor="background1"/>
              </w:rPr>
              <w:t>kg N/head</w:t>
            </w:r>
            <w:r w:rsidR="0000549B" w:rsidRPr="00EB086D">
              <w:rPr>
                <w:rFonts w:eastAsia="Times New Roman"/>
                <w:color w:val="FFFFFF" w:themeColor="background1"/>
              </w:rPr>
              <w:t>/</w:t>
            </w:r>
            <w:r w:rsidRPr="00EB086D">
              <w:rPr>
                <w:rFonts w:eastAsia="Times New Roman"/>
                <w:color w:val="FFFFFF" w:themeColor="background1"/>
              </w:rPr>
              <w:t>month</w:t>
            </w:r>
          </w:p>
        </w:tc>
        <w:tc>
          <w:tcPr>
            <w:tcW w:w="1843" w:type="dxa"/>
            <w:shd w:val="clear" w:color="auto" w:fill="1B556B" w:themeFill="text2"/>
            <w:noWrap/>
            <w:vAlign w:val="bottom"/>
          </w:tcPr>
          <w:p w14:paraId="6DEC5D91" w14:textId="3397B8F6" w:rsidR="00EE6464" w:rsidRPr="00EB086D" w:rsidRDefault="00EE6464" w:rsidP="0016073B">
            <w:pPr>
              <w:pStyle w:val="TableTextbold"/>
              <w:spacing w:before="40" w:after="40"/>
              <w:jc w:val="right"/>
              <w:rPr>
                <w:rFonts w:eastAsia="Times New Roman"/>
                <w:color w:val="FFFFFF" w:themeColor="background1"/>
              </w:rPr>
            </w:pPr>
            <w:r w:rsidRPr="00EB086D">
              <w:rPr>
                <w:rFonts w:eastAsia="Times New Roman"/>
                <w:color w:val="FFFFFF" w:themeColor="background1"/>
              </w:rPr>
              <w:t xml:space="preserve">Nitrogen </w:t>
            </w:r>
            <w:r w:rsidR="0000549B" w:rsidRPr="00EB086D">
              <w:rPr>
                <w:rFonts w:eastAsia="Times New Roman"/>
                <w:color w:val="FFFFFF" w:themeColor="background1"/>
              </w:rPr>
              <w:t>e</w:t>
            </w:r>
            <w:r w:rsidRPr="00EB086D">
              <w:rPr>
                <w:rFonts w:eastAsia="Times New Roman"/>
                <w:color w:val="FFFFFF" w:themeColor="background1"/>
              </w:rPr>
              <w:t xml:space="preserve">xcreted </w:t>
            </w:r>
            <w:r w:rsidR="0000549B" w:rsidRPr="00EB086D">
              <w:rPr>
                <w:rFonts w:eastAsia="Times New Roman"/>
                <w:color w:val="FFFFFF" w:themeColor="background1"/>
              </w:rPr>
              <w:t>i</w:t>
            </w:r>
            <w:r w:rsidRPr="00EB086D">
              <w:rPr>
                <w:rFonts w:eastAsia="Times New Roman"/>
                <w:color w:val="FFFFFF" w:themeColor="background1"/>
              </w:rPr>
              <w:t xml:space="preserve">n </w:t>
            </w:r>
            <w:r w:rsidR="0000549B" w:rsidRPr="00EB086D">
              <w:rPr>
                <w:rFonts w:eastAsia="Times New Roman"/>
                <w:color w:val="FFFFFF" w:themeColor="background1"/>
              </w:rPr>
              <w:t>u</w:t>
            </w:r>
            <w:r w:rsidRPr="00EB086D">
              <w:rPr>
                <w:rFonts w:eastAsia="Times New Roman"/>
                <w:color w:val="FFFFFF" w:themeColor="background1"/>
              </w:rPr>
              <w:t>rine kg N/head</w:t>
            </w:r>
          </w:p>
        </w:tc>
        <w:tc>
          <w:tcPr>
            <w:tcW w:w="1842" w:type="dxa"/>
            <w:shd w:val="clear" w:color="auto" w:fill="1B556B" w:themeFill="text2"/>
            <w:noWrap/>
            <w:vAlign w:val="bottom"/>
          </w:tcPr>
          <w:p w14:paraId="1FCE85E7" w14:textId="66713FB6" w:rsidR="00EE6464" w:rsidRPr="00EB086D" w:rsidRDefault="00EE6464" w:rsidP="0016073B">
            <w:pPr>
              <w:pStyle w:val="TableTextbold"/>
              <w:spacing w:before="40" w:after="40"/>
              <w:jc w:val="right"/>
              <w:rPr>
                <w:rFonts w:eastAsia="Times New Roman"/>
                <w:color w:val="FFFFFF" w:themeColor="background1"/>
              </w:rPr>
            </w:pPr>
            <w:r w:rsidRPr="00EB086D">
              <w:rPr>
                <w:rFonts w:eastAsia="Times New Roman"/>
                <w:color w:val="FFFFFF" w:themeColor="background1"/>
              </w:rPr>
              <w:t xml:space="preserve">Nitrogen </w:t>
            </w:r>
            <w:r w:rsidR="0000549B" w:rsidRPr="00EB086D">
              <w:rPr>
                <w:rFonts w:eastAsia="Times New Roman"/>
                <w:color w:val="FFFFFF" w:themeColor="background1"/>
              </w:rPr>
              <w:t>e</w:t>
            </w:r>
            <w:r w:rsidRPr="00EB086D">
              <w:rPr>
                <w:rFonts w:eastAsia="Times New Roman"/>
                <w:color w:val="FFFFFF" w:themeColor="background1"/>
              </w:rPr>
              <w:t xml:space="preserve">xcreted </w:t>
            </w:r>
            <w:r w:rsidR="0000549B" w:rsidRPr="00EB086D">
              <w:rPr>
                <w:rFonts w:eastAsia="Times New Roman"/>
                <w:color w:val="FFFFFF" w:themeColor="background1"/>
              </w:rPr>
              <w:t>i</w:t>
            </w:r>
            <w:r w:rsidRPr="00EB086D">
              <w:rPr>
                <w:rFonts w:eastAsia="Times New Roman"/>
                <w:color w:val="FFFFFF" w:themeColor="background1"/>
              </w:rPr>
              <w:t xml:space="preserve">n </w:t>
            </w:r>
            <w:r w:rsidR="0000549B" w:rsidRPr="00EB086D">
              <w:rPr>
                <w:rFonts w:eastAsia="Times New Roman"/>
                <w:color w:val="FFFFFF" w:themeColor="background1"/>
              </w:rPr>
              <w:t>f</w:t>
            </w:r>
            <w:r w:rsidRPr="00EB086D">
              <w:rPr>
                <w:rFonts w:eastAsia="Times New Roman"/>
                <w:color w:val="FFFFFF" w:themeColor="background1"/>
              </w:rPr>
              <w:t>aeces kg N/head</w:t>
            </w:r>
          </w:p>
        </w:tc>
      </w:tr>
      <w:tr w:rsidR="0016073B" w:rsidRPr="00EB086D" w14:paraId="0AE70B0B" w14:textId="77777777" w:rsidTr="00F44B29">
        <w:trPr>
          <w:trHeight w:val="300"/>
        </w:trPr>
        <w:tc>
          <w:tcPr>
            <w:tcW w:w="2681" w:type="dxa"/>
            <w:noWrap/>
            <w:vAlign w:val="center"/>
            <w:hideMark/>
          </w:tcPr>
          <w:p w14:paraId="31A92053" w14:textId="637348AF" w:rsidR="00EE6464" w:rsidRPr="00EB086D" w:rsidRDefault="00EE6464" w:rsidP="0016073B">
            <w:pPr>
              <w:pStyle w:val="TableText"/>
              <w:spacing w:before="40" w:after="40"/>
              <w:rPr>
                <w:rFonts w:eastAsia="Times New Roman"/>
              </w:rPr>
            </w:pPr>
            <w:r w:rsidRPr="00EB086D">
              <w:t xml:space="preserve">Breeding </w:t>
            </w:r>
            <w:r w:rsidR="005E2442">
              <w:t>h</w:t>
            </w:r>
            <w:r w:rsidRPr="00EB086D">
              <w:t>inds 2+ y</w:t>
            </w:r>
            <w:r w:rsidR="00840629" w:rsidRPr="00EB086D">
              <w:t>ea</w:t>
            </w:r>
            <w:r w:rsidRPr="00EB086D">
              <w:t>rs</w:t>
            </w:r>
          </w:p>
        </w:tc>
        <w:tc>
          <w:tcPr>
            <w:tcW w:w="980" w:type="dxa"/>
            <w:noWrap/>
            <w:vAlign w:val="center"/>
            <w:hideMark/>
          </w:tcPr>
          <w:p w14:paraId="4049E040" w14:textId="77777777" w:rsidR="00EE6464" w:rsidRPr="00EB086D" w:rsidRDefault="00EE6464" w:rsidP="0000549B">
            <w:pPr>
              <w:pStyle w:val="TableText"/>
              <w:spacing w:before="40" w:after="40"/>
              <w:jc w:val="center"/>
              <w:rPr>
                <w:rFonts w:eastAsia="Times New Roman"/>
              </w:rPr>
            </w:pPr>
            <w:r w:rsidRPr="00EB086D">
              <w:t>Jan</w:t>
            </w:r>
          </w:p>
        </w:tc>
        <w:tc>
          <w:tcPr>
            <w:tcW w:w="1726" w:type="dxa"/>
            <w:noWrap/>
            <w:vAlign w:val="center"/>
            <w:hideMark/>
          </w:tcPr>
          <w:p w14:paraId="6D2CD7C1" w14:textId="77777777" w:rsidR="00EE6464" w:rsidRPr="00EB086D" w:rsidRDefault="00EE6464" w:rsidP="0016073B">
            <w:pPr>
              <w:pStyle w:val="TableText"/>
              <w:spacing w:before="40" w:after="40"/>
              <w:jc w:val="right"/>
              <w:rPr>
                <w:rFonts w:eastAsia="Times New Roman"/>
              </w:rPr>
            </w:pPr>
            <w:r w:rsidRPr="00EB086D">
              <w:t>3.326</w:t>
            </w:r>
          </w:p>
        </w:tc>
        <w:tc>
          <w:tcPr>
            <w:tcW w:w="1843" w:type="dxa"/>
            <w:noWrap/>
            <w:vAlign w:val="center"/>
            <w:hideMark/>
          </w:tcPr>
          <w:p w14:paraId="6C5E0584" w14:textId="77777777" w:rsidR="00EE6464" w:rsidRPr="00EB086D" w:rsidRDefault="00EE6464" w:rsidP="0016073B">
            <w:pPr>
              <w:pStyle w:val="TableText"/>
              <w:spacing w:before="40" w:after="40"/>
              <w:jc w:val="right"/>
              <w:rPr>
                <w:rFonts w:eastAsia="Times New Roman"/>
              </w:rPr>
            </w:pPr>
            <w:r w:rsidRPr="00EB086D">
              <w:t>2.46</w:t>
            </w:r>
          </w:p>
        </w:tc>
        <w:tc>
          <w:tcPr>
            <w:tcW w:w="1842" w:type="dxa"/>
            <w:noWrap/>
            <w:vAlign w:val="center"/>
            <w:hideMark/>
          </w:tcPr>
          <w:p w14:paraId="6E068346" w14:textId="77777777" w:rsidR="00EE6464" w:rsidRPr="00EB086D" w:rsidRDefault="00EE6464" w:rsidP="0016073B">
            <w:pPr>
              <w:pStyle w:val="TableText"/>
              <w:spacing w:before="40" w:after="40"/>
              <w:jc w:val="right"/>
              <w:rPr>
                <w:rFonts w:eastAsia="Times New Roman"/>
              </w:rPr>
            </w:pPr>
            <w:r w:rsidRPr="00EB086D">
              <w:t>0.866</w:t>
            </w:r>
          </w:p>
        </w:tc>
      </w:tr>
      <w:tr w:rsidR="0016073B" w:rsidRPr="00EB086D" w14:paraId="79A124F6" w14:textId="77777777" w:rsidTr="00F44B29">
        <w:trPr>
          <w:trHeight w:val="300"/>
        </w:trPr>
        <w:tc>
          <w:tcPr>
            <w:tcW w:w="2681" w:type="dxa"/>
            <w:noWrap/>
            <w:vAlign w:val="center"/>
            <w:hideMark/>
          </w:tcPr>
          <w:p w14:paraId="5C9F6D27" w14:textId="2A7A1B29" w:rsidR="00EE6464" w:rsidRPr="00EB086D" w:rsidRDefault="0000549B" w:rsidP="0016073B">
            <w:pPr>
              <w:pStyle w:val="TableText"/>
              <w:spacing w:before="40" w:after="40"/>
              <w:rPr>
                <w:rFonts w:eastAsia="Times New Roman"/>
              </w:rPr>
            </w:pPr>
            <w:r w:rsidRPr="00EB086D">
              <w:t>Breeding hinds 2+</w:t>
            </w:r>
          </w:p>
        </w:tc>
        <w:tc>
          <w:tcPr>
            <w:tcW w:w="980" w:type="dxa"/>
            <w:noWrap/>
            <w:vAlign w:val="center"/>
            <w:hideMark/>
          </w:tcPr>
          <w:p w14:paraId="6B2B47EF" w14:textId="77777777" w:rsidR="00EE6464" w:rsidRPr="00EB086D" w:rsidRDefault="00EE6464" w:rsidP="0000549B">
            <w:pPr>
              <w:pStyle w:val="TableText"/>
              <w:spacing w:before="40" w:after="40"/>
              <w:jc w:val="center"/>
              <w:rPr>
                <w:rFonts w:eastAsia="Times New Roman"/>
              </w:rPr>
            </w:pPr>
            <w:r w:rsidRPr="00EB086D">
              <w:t>Feb</w:t>
            </w:r>
          </w:p>
        </w:tc>
        <w:tc>
          <w:tcPr>
            <w:tcW w:w="1726" w:type="dxa"/>
            <w:noWrap/>
            <w:vAlign w:val="center"/>
            <w:hideMark/>
          </w:tcPr>
          <w:p w14:paraId="767382B3" w14:textId="77777777" w:rsidR="00EE6464" w:rsidRPr="00EB086D" w:rsidRDefault="00EE6464" w:rsidP="0016073B">
            <w:pPr>
              <w:pStyle w:val="TableText"/>
              <w:spacing w:before="40" w:after="40"/>
              <w:jc w:val="right"/>
              <w:rPr>
                <w:rFonts w:eastAsia="Times New Roman"/>
              </w:rPr>
            </w:pPr>
            <w:r w:rsidRPr="00EB086D">
              <w:t>2.953</w:t>
            </w:r>
          </w:p>
        </w:tc>
        <w:tc>
          <w:tcPr>
            <w:tcW w:w="1843" w:type="dxa"/>
            <w:noWrap/>
            <w:vAlign w:val="center"/>
            <w:hideMark/>
          </w:tcPr>
          <w:p w14:paraId="4869F600" w14:textId="77777777" w:rsidR="00EE6464" w:rsidRPr="00EB086D" w:rsidRDefault="00EE6464" w:rsidP="0016073B">
            <w:pPr>
              <w:pStyle w:val="TableText"/>
              <w:spacing w:before="40" w:after="40"/>
              <w:jc w:val="right"/>
              <w:rPr>
                <w:rFonts w:eastAsia="Times New Roman"/>
              </w:rPr>
            </w:pPr>
            <w:r w:rsidRPr="00EB086D">
              <w:t>2.184</w:t>
            </w:r>
          </w:p>
        </w:tc>
        <w:tc>
          <w:tcPr>
            <w:tcW w:w="1842" w:type="dxa"/>
            <w:noWrap/>
            <w:vAlign w:val="center"/>
            <w:hideMark/>
          </w:tcPr>
          <w:p w14:paraId="240F4A46" w14:textId="77777777" w:rsidR="00EE6464" w:rsidRPr="00EB086D" w:rsidRDefault="00EE6464" w:rsidP="0016073B">
            <w:pPr>
              <w:pStyle w:val="TableText"/>
              <w:spacing w:before="40" w:after="40"/>
              <w:jc w:val="right"/>
              <w:rPr>
                <w:rFonts w:eastAsia="Times New Roman"/>
              </w:rPr>
            </w:pPr>
            <w:r w:rsidRPr="00EB086D">
              <w:t>0.769</w:t>
            </w:r>
          </w:p>
        </w:tc>
      </w:tr>
      <w:tr w:rsidR="0016073B" w:rsidRPr="00EB086D" w14:paraId="039C1D80" w14:textId="77777777" w:rsidTr="00F44B29">
        <w:trPr>
          <w:trHeight w:val="300"/>
        </w:trPr>
        <w:tc>
          <w:tcPr>
            <w:tcW w:w="2681" w:type="dxa"/>
            <w:noWrap/>
            <w:vAlign w:val="center"/>
            <w:hideMark/>
          </w:tcPr>
          <w:p w14:paraId="3613E0C9" w14:textId="66976238" w:rsidR="00EE6464" w:rsidRPr="00EB086D" w:rsidRDefault="0000549B" w:rsidP="0016073B">
            <w:pPr>
              <w:pStyle w:val="TableText"/>
              <w:spacing w:before="40" w:after="40"/>
              <w:rPr>
                <w:rFonts w:eastAsia="Times New Roman"/>
              </w:rPr>
            </w:pPr>
            <w:r w:rsidRPr="00EB086D">
              <w:t>Breeding hinds 2+</w:t>
            </w:r>
          </w:p>
        </w:tc>
        <w:tc>
          <w:tcPr>
            <w:tcW w:w="980" w:type="dxa"/>
            <w:noWrap/>
            <w:vAlign w:val="center"/>
            <w:hideMark/>
          </w:tcPr>
          <w:p w14:paraId="33A35CC2" w14:textId="77777777" w:rsidR="00EE6464" w:rsidRPr="00EB086D" w:rsidRDefault="00EE6464" w:rsidP="0000549B">
            <w:pPr>
              <w:pStyle w:val="TableText"/>
              <w:spacing w:before="40" w:after="40"/>
              <w:jc w:val="center"/>
              <w:rPr>
                <w:rFonts w:eastAsia="Times New Roman"/>
              </w:rPr>
            </w:pPr>
            <w:r w:rsidRPr="00EB086D">
              <w:t>Mar</w:t>
            </w:r>
          </w:p>
        </w:tc>
        <w:tc>
          <w:tcPr>
            <w:tcW w:w="1726" w:type="dxa"/>
            <w:noWrap/>
            <w:vAlign w:val="center"/>
            <w:hideMark/>
          </w:tcPr>
          <w:p w14:paraId="1D2A3ADF" w14:textId="77777777" w:rsidR="00EE6464" w:rsidRPr="00EB086D" w:rsidRDefault="00EE6464" w:rsidP="0016073B">
            <w:pPr>
              <w:pStyle w:val="TableText"/>
              <w:spacing w:before="40" w:after="40"/>
              <w:jc w:val="right"/>
              <w:rPr>
                <w:rFonts w:eastAsia="Times New Roman"/>
              </w:rPr>
            </w:pPr>
            <w:r w:rsidRPr="00EB086D">
              <w:t>3.06</w:t>
            </w:r>
          </w:p>
        </w:tc>
        <w:tc>
          <w:tcPr>
            <w:tcW w:w="1843" w:type="dxa"/>
            <w:noWrap/>
            <w:vAlign w:val="center"/>
            <w:hideMark/>
          </w:tcPr>
          <w:p w14:paraId="78213FEB" w14:textId="77777777" w:rsidR="00EE6464" w:rsidRPr="00EB086D" w:rsidRDefault="00EE6464" w:rsidP="0016073B">
            <w:pPr>
              <w:pStyle w:val="TableText"/>
              <w:spacing w:before="40" w:after="40"/>
              <w:jc w:val="right"/>
              <w:rPr>
                <w:rFonts w:eastAsia="Times New Roman"/>
              </w:rPr>
            </w:pPr>
            <w:r w:rsidRPr="00EB086D">
              <w:t>2.263</w:t>
            </w:r>
          </w:p>
        </w:tc>
        <w:tc>
          <w:tcPr>
            <w:tcW w:w="1842" w:type="dxa"/>
            <w:noWrap/>
            <w:vAlign w:val="center"/>
            <w:hideMark/>
          </w:tcPr>
          <w:p w14:paraId="2E9E2271" w14:textId="77777777" w:rsidR="00EE6464" w:rsidRPr="00EB086D" w:rsidRDefault="00EE6464" w:rsidP="0016073B">
            <w:pPr>
              <w:pStyle w:val="TableText"/>
              <w:spacing w:before="40" w:after="40"/>
              <w:jc w:val="right"/>
              <w:rPr>
                <w:rFonts w:eastAsia="Times New Roman"/>
              </w:rPr>
            </w:pPr>
            <w:r w:rsidRPr="00EB086D">
              <w:t>0.797</w:t>
            </w:r>
          </w:p>
        </w:tc>
      </w:tr>
      <w:tr w:rsidR="0016073B" w:rsidRPr="00EB086D" w14:paraId="1509A565" w14:textId="77777777" w:rsidTr="00F44B29">
        <w:trPr>
          <w:trHeight w:val="300"/>
        </w:trPr>
        <w:tc>
          <w:tcPr>
            <w:tcW w:w="2681" w:type="dxa"/>
            <w:noWrap/>
            <w:vAlign w:val="center"/>
            <w:hideMark/>
          </w:tcPr>
          <w:p w14:paraId="17245FD0" w14:textId="0920DEA3" w:rsidR="00EE6464" w:rsidRPr="00EB086D" w:rsidRDefault="0000549B" w:rsidP="0016073B">
            <w:pPr>
              <w:pStyle w:val="TableText"/>
              <w:spacing w:before="40" w:after="40"/>
              <w:rPr>
                <w:rFonts w:eastAsia="Times New Roman"/>
              </w:rPr>
            </w:pPr>
            <w:r w:rsidRPr="00EB086D">
              <w:t>Breeding hinds 2+</w:t>
            </w:r>
          </w:p>
        </w:tc>
        <w:tc>
          <w:tcPr>
            <w:tcW w:w="980" w:type="dxa"/>
            <w:noWrap/>
            <w:vAlign w:val="center"/>
            <w:hideMark/>
          </w:tcPr>
          <w:p w14:paraId="697C7DC2" w14:textId="77777777" w:rsidR="00EE6464" w:rsidRPr="00EB086D" w:rsidRDefault="00EE6464" w:rsidP="0000549B">
            <w:pPr>
              <w:pStyle w:val="TableText"/>
              <w:spacing w:before="40" w:after="40"/>
              <w:jc w:val="center"/>
              <w:rPr>
                <w:rFonts w:eastAsia="Times New Roman"/>
              </w:rPr>
            </w:pPr>
            <w:r w:rsidRPr="00EB086D">
              <w:t>Apr</w:t>
            </w:r>
          </w:p>
        </w:tc>
        <w:tc>
          <w:tcPr>
            <w:tcW w:w="1726" w:type="dxa"/>
            <w:noWrap/>
            <w:vAlign w:val="center"/>
            <w:hideMark/>
          </w:tcPr>
          <w:p w14:paraId="67F17B74" w14:textId="77777777" w:rsidR="00EE6464" w:rsidRPr="00EB086D" w:rsidRDefault="00EE6464" w:rsidP="0016073B">
            <w:pPr>
              <w:pStyle w:val="TableText"/>
              <w:spacing w:before="40" w:after="40"/>
              <w:jc w:val="right"/>
              <w:rPr>
                <w:rFonts w:eastAsia="Times New Roman"/>
              </w:rPr>
            </w:pPr>
            <w:r w:rsidRPr="00EB086D">
              <w:t>2.223</w:t>
            </w:r>
          </w:p>
        </w:tc>
        <w:tc>
          <w:tcPr>
            <w:tcW w:w="1843" w:type="dxa"/>
            <w:noWrap/>
            <w:vAlign w:val="center"/>
            <w:hideMark/>
          </w:tcPr>
          <w:p w14:paraId="3619F446" w14:textId="77777777" w:rsidR="00EE6464" w:rsidRPr="00EB086D" w:rsidRDefault="00EE6464" w:rsidP="0016073B">
            <w:pPr>
              <w:pStyle w:val="TableText"/>
              <w:spacing w:before="40" w:after="40"/>
              <w:jc w:val="right"/>
              <w:rPr>
                <w:rFonts w:eastAsia="Times New Roman"/>
              </w:rPr>
            </w:pPr>
            <w:r w:rsidRPr="00EB086D">
              <w:t>1.644</w:t>
            </w:r>
          </w:p>
        </w:tc>
        <w:tc>
          <w:tcPr>
            <w:tcW w:w="1842" w:type="dxa"/>
            <w:noWrap/>
            <w:vAlign w:val="center"/>
            <w:hideMark/>
          </w:tcPr>
          <w:p w14:paraId="1CBCE0D2" w14:textId="77777777" w:rsidR="00EE6464" w:rsidRPr="00EB086D" w:rsidRDefault="00EE6464" w:rsidP="0016073B">
            <w:pPr>
              <w:pStyle w:val="TableText"/>
              <w:spacing w:before="40" w:after="40"/>
              <w:jc w:val="right"/>
              <w:rPr>
                <w:rFonts w:eastAsia="Times New Roman"/>
              </w:rPr>
            </w:pPr>
            <w:r w:rsidRPr="00EB086D">
              <w:t>0.579</w:t>
            </w:r>
          </w:p>
        </w:tc>
      </w:tr>
      <w:tr w:rsidR="0016073B" w:rsidRPr="00EB086D" w14:paraId="35E08315" w14:textId="77777777" w:rsidTr="00F44B29">
        <w:trPr>
          <w:trHeight w:val="300"/>
        </w:trPr>
        <w:tc>
          <w:tcPr>
            <w:tcW w:w="2681" w:type="dxa"/>
            <w:noWrap/>
            <w:vAlign w:val="center"/>
            <w:hideMark/>
          </w:tcPr>
          <w:p w14:paraId="2E1AC3A6" w14:textId="08E7BF32" w:rsidR="00EE6464" w:rsidRPr="00EB086D" w:rsidRDefault="0000549B" w:rsidP="0016073B">
            <w:pPr>
              <w:pStyle w:val="TableText"/>
              <w:spacing w:before="40" w:after="40"/>
              <w:rPr>
                <w:rFonts w:eastAsia="Times New Roman"/>
              </w:rPr>
            </w:pPr>
            <w:r w:rsidRPr="00EB086D">
              <w:t>Breeding hinds 2+</w:t>
            </w:r>
          </w:p>
        </w:tc>
        <w:tc>
          <w:tcPr>
            <w:tcW w:w="980" w:type="dxa"/>
            <w:noWrap/>
            <w:vAlign w:val="center"/>
            <w:hideMark/>
          </w:tcPr>
          <w:p w14:paraId="53D0745F" w14:textId="77777777" w:rsidR="00EE6464" w:rsidRPr="00EB086D" w:rsidRDefault="00EE6464" w:rsidP="0000549B">
            <w:pPr>
              <w:pStyle w:val="TableText"/>
              <w:spacing w:before="40" w:after="40"/>
              <w:jc w:val="center"/>
              <w:rPr>
                <w:rFonts w:eastAsia="Times New Roman"/>
              </w:rPr>
            </w:pPr>
            <w:r w:rsidRPr="00EB086D">
              <w:t>May</w:t>
            </w:r>
          </w:p>
        </w:tc>
        <w:tc>
          <w:tcPr>
            <w:tcW w:w="1726" w:type="dxa"/>
            <w:noWrap/>
            <w:vAlign w:val="center"/>
            <w:hideMark/>
          </w:tcPr>
          <w:p w14:paraId="7F0D3BC5" w14:textId="77777777" w:rsidR="00EE6464" w:rsidRPr="00EB086D" w:rsidRDefault="00EE6464" w:rsidP="0016073B">
            <w:pPr>
              <w:pStyle w:val="TableText"/>
              <w:spacing w:before="40" w:after="40"/>
              <w:jc w:val="right"/>
              <w:rPr>
                <w:rFonts w:eastAsia="Times New Roman"/>
              </w:rPr>
            </w:pPr>
            <w:r w:rsidRPr="00EB086D">
              <w:t>2.388</w:t>
            </w:r>
          </w:p>
        </w:tc>
        <w:tc>
          <w:tcPr>
            <w:tcW w:w="1843" w:type="dxa"/>
            <w:noWrap/>
            <w:vAlign w:val="center"/>
            <w:hideMark/>
          </w:tcPr>
          <w:p w14:paraId="39BAFDE9" w14:textId="77777777" w:rsidR="00EE6464" w:rsidRPr="00EB086D" w:rsidRDefault="00EE6464" w:rsidP="0016073B">
            <w:pPr>
              <w:pStyle w:val="TableText"/>
              <w:spacing w:before="40" w:after="40"/>
              <w:jc w:val="right"/>
              <w:rPr>
                <w:rFonts w:eastAsia="Times New Roman"/>
              </w:rPr>
            </w:pPr>
            <w:r w:rsidRPr="00EB086D">
              <w:t>1.766</w:t>
            </w:r>
          </w:p>
        </w:tc>
        <w:tc>
          <w:tcPr>
            <w:tcW w:w="1842" w:type="dxa"/>
            <w:noWrap/>
            <w:vAlign w:val="center"/>
            <w:hideMark/>
          </w:tcPr>
          <w:p w14:paraId="55ABAB89" w14:textId="77777777" w:rsidR="00EE6464" w:rsidRPr="00EB086D" w:rsidRDefault="00EE6464" w:rsidP="0016073B">
            <w:pPr>
              <w:pStyle w:val="TableText"/>
              <w:spacing w:before="40" w:after="40"/>
              <w:jc w:val="right"/>
              <w:rPr>
                <w:rFonts w:eastAsia="Times New Roman"/>
              </w:rPr>
            </w:pPr>
            <w:r w:rsidRPr="00EB086D">
              <w:t>0.622</w:t>
            </w:r>
          </w:p>
        </w:tc>
      </w:tr>
      <w:tr w:rsidR="0016073B" w:rsidRPr="00EB086D" w14:paraId="752F9AD4" w14:textId="77777777" w:rsidTr="00F44B29">
        <w:trPr>
          <w:trHeight w:val="300"/>
        </w:trPr>
        <w:tc>
          <w:tcPr>
            <w:tcW w:w="2681" w:type="dxa"/>
            <w:noWrap/>
            <w:vAlign w:val="center"/>
            <w:hideMark/>
          </w:tcPr>
          <w:p w14:paraId="01118E15" w14:textId="075A4D86" w:rsidR="00EE6464" w:rsidRPr="00EB086D" w:rsidRDefault="0000549B" w:rsidP="0016073B">
            <w:pPr>
              <w:pStyle w:val="TableText"/>
              <w:spacing w:before="40" w:after="40"/>
              <w:rPr>
                <w:rFonts w:eastAsia="Times New Roman"/>
              </w:rPr>
            </w:pPr>
            <w:r w:rsidRPr="00EB086D">
              <w:t>Breeding hinds 2+</w:t>
            </w:r>
          </w:p>
        </w:tc>
        <w:tc>
          <w:tcPr>
            <w:tcW w:w="980" w:type="dxa"/>
            <w:noWrap/>
            <w:vAlign w:val="center"/>
            <w:hideMark/>
          </w:tcPr>
          <w:p w14:paraId="198459C1" w14:textId="77777777" w:rsidR="00EE6464" w:rsidRPr="00EB086D" w:rsidRDefault="00EE6464" w:rsidP="0000549B">
            <w:pPr>
              <w:pStyle w:val="TableText"/>
              <w:spacing w:before="40" w:after="40"/>
              <w:jc w:val="center"/>
              <w:rPr>
                <w:rFonts w:eastAsia="Times New Roman"/>
              </w:rPr>
            </w:pPr>
            <w:r w:rsidRPr="00EB086D">
              <w:t>Jun</w:t>
            </w:r>
          </w:p>
        </w:tc>
        <w:tc>
          <w:tcPr>
            <w:tcW w:w="1726" w:type="dxa"/>
            <w:noWrap/>
            <w:vAlign w:val="center"/>
            <w:hideMark/>
          </w:tcPr>
          <w:p w14:paraId="0573F558" w14:textId="77777777" w:rsidR="00EE6464" w:rsidRPr="00EB086D" w:rsidRDefault="00EE6464" w:rsidP="0016073B">
            <w:pPr>
              <w:pStyle w:val="TableText"/>
              <w:spacing w:before="40" w:after="40"/>
              <w:jc w:val="right"/>
              <w:rPr>
                <w:rFonts w:eastAsia="Times New Roman"/>
              </w:rPr>
            </w:pPr>
            <w:r w:rsidRPr="00EB086D">
              <w:t>2.543</w:t>
            </w:r>
          </w:p>
        </w:tc>
        <w:tc>
          <w:tcPr>
            <w:tcW w:w="1843" w:type="dxa"/>
            <w:noWrap/>
            <w:vAlign w:val="center"/>
            <w:hideMark/>
          </w:tcPr>
          <w:p w14:paraId="4C97E0BC" w14:textId="77777777" w:rsidR="00EE6464" w:rsidRPr="00EB086D" w:rsidRDefault="00EE6464" w:rsidP="0016073B">
            <w:pPr>
              <w:pStyle w:val="TableText"/>
              <w:spacing w:before="40" w:after="40"/>
              <w:jc w:val="right"/>
              <w:rPr>
                <w:rFonts w:eastAsia="Times New Roman"/>
              </w:rPr>
            </w:pPr>
            <w:r w:rsidRPr="00EB086D">
              <w:t>1.881</w:t>
            </w:r>
          </w:p>
        </w:tc>
        <w:tc>
          <w:tcPr>
            <w:tcW w:w="1842" w:type="dxa"/>
            <w:noWrap/>
            <w:vAlign w:val="center"/>
            <w:hideMark/>
          </w:tcPr>
          <w:p w14:paraId="7995717C" w14:textId="77777777" w:rsidR="00EE6464" w:rsidRPr="00EB086D" w:rsidRDefault="00EE6464" w:rsidP="0016073B">
            <w:pPr>
              <w:pStyle w:val="TableText"/>
              <w:spacing w:before="40" w:after="40"/>
              <w:jc w:val="right"/>
              <w:rPr>
                <w:rFonts w:eastAsia="Times New Roman"/>
              </w:rPr>
            </w:pPr>
            <w:r w:rsidRPr="00EB086D">
              <w:t>0.662</w:t>
            </w:r>
          </w:p>
        </w:tc>
      </w:tr>
      <w:tr w:rsidR="0016073B" w:rsidRPr="00EB086D" w14:paraId="0A286894" w14:textId="77777777" w:rsidTr="00F44B29">
        <w:trPr>
          <w:trHeight w:val="300"/>
        </w:trPr>
        <w:tc>
          <w:tcPr>
            <w:tcW w:w="2681" w:type="dxa"/>
            <w:noWrap/>
            <w:vAlign w:val="center"/>
            <w:hideMark/>
          </w:tcPr>
          <w:p w14:paraId="3E53AFBA" w14:textId="34BBEC1D" w:rsidR="00EE6464" w:rsidRPr="00EB086D" w:rsidRDefault="0000549B" w:rsidP="0016073B">
            <w:pPr>
              <w:pStyle w:val="TableText"/>
              <w:spacing w:before="40" w:after="40"/>
              <w:rPr>
                <w:rFonts w:eastAsia="Times New Roman"/>
              </w:rPr>
            </w:pPr>
            <w:r w:rsidRPr="00EB086D">
              <w:t>Breeding hinds 2+</w:t>
            </w:r>
          </w:p>
        </w:tc>
        <w:tc>
          <w:tcPr>
            <w:tcW w:w="980" w:type="dxa"/>
            <w:noWrap/>
            <w:vAlign w:val="center"/>
            <w:hideMark/>
          </w:tcPr>
          <w:p w14:paraId="2B893E06" w14:textId="77777777" w:rsidR="00EE6464" w:rsidRPr="00EB086D" w:rsidRDefault="00EE6464" w:rsidP="0000549B">
            <w:pPr>
              <w:pStyle w:val="TableText"/>
              <w:spacing w:before="40" w:after="40"/>
              <w:jc w:val="center"/>
              <w:rPr>
                <w:rFonts w:eastAsia="Times New Roman"/>
              </w:rPr>
            </w:pPr>
            <w:r w:rsidRPr="00EB086D">
              <w:t>Jul</w:t>
            </w:r>
          </w:p>
        </w:tc>
        <w:tc>
          <w:tcPr>
            <w:tcW w:w="1726" w:type="dxa"/>
            <w:noWrap/>
            <w:vAlign w:val="center"/>
            <w:hideMark/>
          </w:tcPr>
          <w:p w14:paraId="4B1D42A6" w14:textId="77777777" w:rsidR="00EE6464" w:rsidRPr="00EB086D" w:rsidRDefault="00EE6464" w:rsidP="0016073B">
            <w:pPr>
              <w:pStyle w:val="TableText"/>
              <w:spacing w:before="40" w:after="40"/>
              <w:jc w:val="right"/>
              <w:rPr>
                <w:rFonts w:eastAsia="Times New Roman"/>
              </w:rPr>
            </w:pPr>
            <w:r w:rsidRPr="00EB086D">
              <w:t>2.686</w:t>
            </w:r>
          </w:p>
        </w:tc>
        <w:tc>
          <w:tcPr>
            <w:tcW w:w="1843" w:type="dxa"/>
            <w:noWrap/>
            <w:vAlign w:val="center"/>
            <w:hideMark/>
          </w:tcPr>
          <w:p w14:paraId="3C92A54F" w14:textId="77777777" w:rsidR="00EE6464" w:rsidRPr="00EB086D" w:rsidRDefault="00EE6464" w:rsidP="0016073B">
            <w:pPr>
              <w:pStyle w:val="TableText"/>
              <w:spacing w:before="40" w:after="40"/>
              <w:jc w:val="right"/>
              <w:rPr>
                <w:rFonts w:eastAsia="Times New Roman"/>
              </w:rPr>
            </w:pPr>
            <w:r w:rsidRPr="00EB086D">
              <w:t>1.986</w:t>
            </w:r>
          </w:p>
        </w:tc>
        <w:tc>
          <w:tcPr>
            <w:tcW w:w="1842" w:type="dxa"/>
            <w:noWrap/>
            <w:vAlign w:val="center"/>
            <w:hideMark/>
          </w:tcPr>
          <w:p w14:paraId="60DC9AB8" w14:textId="77777777" w:rsidR="00EE6464" w:rsidRPr="00EB086D" w:rsidRDefault="00EE6464" w:rsidP="0016073B">
            <w:pPr>
              <w:pStyle w:val="TableText"/>
              <w:spacing w:before="40" w:after="40"/>
              <w:jc w:val="right"/>
              <w:rPr>
                <w:rFonts w:eastAsia="Times New Roman"/>
              </w:rPr>
            </w:pPr>
            <w:r w:rsidRPr="00EB086D">
              <w:t>0.699</w:t>
            </w:r>
          </w:p>
        </w:tc>
      </w:tr>
      <w:tr w:rsidR="0016073B" w:rsidRPr="00EB086D" w14:paraId="12508BBA" w14:textId="77777777" w:rsidTr="00F44B29">
        <w:trPr>
          <w:trHeight w:val="300"/>
        </w:trPr>
        <w:tc>
          <w:tcPr>
            <w:tcW w:w="2681" w:type="dxa"/>
            <w:noWrap/>
            <w:vAlign w:val="center"/>
            <w:hideMark/>
          </w:tcPr>
          <w:p w14:paraId="4B40A02D" w14:textId="349D60EC" w:rsidR="00EE6464" w:rsidRPr="00EB086D" w:rsidRDefault="0000549B" w:rsidP="0016073B">
            <w:pPr>
              <w:pStyle w:val="TableText"/>
              <w:spacing w:before="40" w:after="40"/>
              <w:rPr>
                <w:rFonts w:eastAsia="Times New Roman"/>
              </w:rPr>
            </w:pPr>
            <w:r w:rsidRPr="00EB086D">
              <w:t>Breeding hinds 2+</w:t>
            </w:r>
          </w:p>
        </w:tc>
        <w:tc>
          <w:tcPr>
            <w:tcW w:w="980" w:type="dxa"/>
            <w:noWrap/>
            <w:vAlign w:val="center"/>
            <w:hideMark/>
          </w:tcPr>
          <w:p w14:paraId="094DB0D9" w14:textId="77777777" w:rsidR="00EE6464" w:rsidRPr="00EB086D" w:rsidRDefault="00EE6464" w:rsidP="0000549B">
            <w:pPr>
              <w:pStyle w:val="TableText"/>
              <w:spacing w:before="40" w:after="40"/>
              <w:jc w:val="center"/>
              <w:rPr>
                <w:rFonts w:eastAsia="Times New Roman"/>
              </w:rPr>
            </w:pPr>
            <w:r w:rsidRPr="00EB086D">
              <w:t>Aug</w:t>
            </w:r>
          </w:p>
        </w:tc>
        <w:tc>
          <w:tcPr>
            <w:tcW w:w="1726" w:type="dxa"/>
            <w:noWrap/>
            <w:vAlign w:val="center"/>
            <w:hideMark/>
          </w:tcPr>
          <w:p w14:paraId="048627CA" w14:textId="77777777" w:rsidR="00EE6464" w:rsidRPr="00EB086D" w:rsidRDefault="00EE6464" w:rsidP="0016073B">
            <w:pPr>
              <w:pStyle w:val="TableText"/>
              <w:spacing w:before="40" w:after="40"/>
              <w:jc w:val="right"/>
              <w:rPr>
                <w:rFonts w:eastAsia="Times New Roman"/>
              </w:rPr>
            </w:pPr>
            <w:r w:rsidRPr="00EB086D">
              <w:t>2.973</w:t>
            </w:r>
          </w:p>
        </w:tc>
        <w:tc>
          <w:tcPr>
            <w:tcW w:w="1843" w:type="dxa"/>
            <w:noWrap/>
            <w:vAlign w:val="center"/>
            <w:hideMark/>
          </w:tcPr>
          <w:p w14:paraId="29B11147" w14:textId="77777777" w:rsidR="00EE6464" w:rsidRPr="00EB086D" w:rsidRDefault="00EE6464" w:rsidP="0016073B">
            <w:pPr>
              <w:pStyle w:val="TableText"/>
              <w:spacing w:before="40" w:after="40"/>
              <w:jc w:val="right"/>
              <w:rPr>
                <w:rFonts w:eastAsia="Times New Roman"/>
              </w:rPr>
            </w:pPr>
            <w:r w:rsidRPr="00EB086D">
              <w:t>2.199</w:t>
            </w:r>
          </w:p>
        </w:tc>
        <w:tc>
          <w:tcPr>
            <w:tcW w:w="1842" w:type="dxa"/>
            <w:noWrap/>
            <w:vAlign w:val="center"/>
            <w:hideMark/>
          </w:tcPr>
          <w:p w14:paraId="08F0A0AC" w14:textId="77777777" w:rsidR="00EE6464" w:rsidRPr="00EB086D" w:rsidRDefault="00EE6464" w:rsidP="0016073B">
            <w:pPr>
              <w:pStyle w:val="TableText"/>
              <w:spacing w:before="40" w:after="40"/>
              <w:jc w:val="right"/>
              <w:rPr>
                <w:rFonts w:eastAsia="Times New Roman"/>
              </w:rPr>
            </w:pPr>
            <w:r w:rsidRPr="00EB086D">
              <w:t>0.774</w:t>
            </w:r>
          </w:p>
        </w:tc>
      </w:tr>
      <w:tr w:rsidR="0016073B" w:rsidRPr="00EB086D" w14:paraId="1E3153ED" w14:textId="77777777" w:rsidTr="00F44B29">
        <w:trPr>
          <w:trHeight w:val="300"/>
        </w:trPr>
        <w:tc>
          <w:tcPr>
            <w:tcW w:w="2681" w:type="dxa"/>
            <w:noWrap/>
            <w:vAlign w:val="center"/>
            <w:hideMark/>
          </w:tcPr>
          <w:p w14:paraId="370D1C9D" w14:textId="40CBB066" w:rsidR="00EE6464" w:rsidRPr="00EB086D" w:rsidRDefault="0000549B" w:rsidP="0016073B">
            <w:pPr>
              <w:pStyle w:val="TableText"/>
              <w:spacing w:before="40" w:after="40"/>
              <w:rPr>
                <w:rFonts w:eastAsia="Times New Roman"/>
              </w:rPr>
            </w:pPr>
            <w:r w:rsidRPr="00EB086D">
              <w:t>Breeding hinds 2+</w:t>
            </w:r>
          </w:p>
        </w:tc>
        <w:tc>
          <w:tcPr>
            <w:tcW w:w="980" w:type="dxa"/>
            <w:noWrap/>
            <w:vAlign w:val="center"/>
            <w:hideMark/>
          </w:tcPr>
          <w:p w14:paraId="0D0F75CD" w14:textId="77777777" w:rsidR="00EE6464" w:rsidRPr="00EB086D" w:rsidRDefault="00EE6464" w:rsidP="0000549B">
            <w:pPr>
              <w:pStyle w:val="TableText"/>
              <w:spacing w:before="40" w:after="40"/>
              <w:jc w:val="center"/>
              <w:rPr>
                <w:rFonts w:eastAsia="Times New Roman"/>
              </w:rPr>
            </w:pPr>
            <w:r w:rsidRPr="00EB086D">
              <w:t>Sep</w:t>
            </w:r>
          </w:p>
        </w:tc>
        <w:tc>
          <w:tcPr>
            <w:tcW w:w="1726" w:type="dxa"/>
            <w:noWrap/>
            <w:vAlign w:val="center"/>
            <w:hideMark/>
          </w:tcPr>
          <w:p w14:paraId="2526E6E2" w14:textId="77777777" w:rsidR="00EE6464" w:rsidRPr="00EB086D" w:rsidRDefault="00EE6464" w:rsidP="0016073B">
            <w:pPr>
              <w:pStyle w:val="TableText"/>
              <w:spacing w:before="40" w:after="40"/>
              <w:jc w:val="right"/>
              <w:rPr>
                <w:rFonts w:eastAsia="Times New Roman"/>
              </w:rPr>
            </w:pPr>
            <w:r w:rsidRPr="00EB086D">
              <w:t>3.162</w:t>
            </w:r>
          </w:p>
        </w:tc>
        <w:tc>
          <w:tcPr>
            <w:tcW w:w="1843" w:type="dxa"/>
            <w:noWrap/>
            <w:vAlign w:val="center"/>
            <w:hideMark/>
          </w:tcPr>
          <w:p w14:paraId="6074226C" w14:textId="77777777" w:rsidR="00EE6464" w:rsidRPr="00EB086D" w:rsidRDefault="00EE6464" w:rsidP="0016073B">
            <w:pPr>
              <w:pStyle w:val="TableText"/>
              <w:spacing w:before="40" w:after="40"/>
              <w:jc w:val="right"/>
              <w:rPr>
                <w:rFonts w:eastAsia="Times New Roman"/>
              </w:rPr>
            </w:pPr>
            <w:r w:rsidRPr="00EB086D">
              <w:t>2.339</w:t>
            </w:r>
          </w:p>
        </w:tc>
        <w:tc>
          <w:tcPr>
            <w:tcW w:w="1842" w:type="dxa"/>
            <w:noWrap/>
            <w:vAlign w:val="center"/>
            <w:hideMark/>
          </w:tcPr>
          <w:p w14:paraId="62597D85" w14:textId="77777777" w:rsidR="00EE6464" w:rsidRPr="00EB086D" w:rsidRDefault="00EE6464" w:rsidP="0016073B">
            <w:pPr>
              <w:pStyle w:val="TableText"/>
              <w:spacing w:before="40" w:after="40"/>
              <w:jc w:val="right"/>
              <w:rPr>
                <w:rFonts w:eastAsia="Times New Roman"/>
              </w:rPr>
            </w:pPr>
            <w:r w:rsidRPr="00EB086D">
              <w:t>0.823</w:t>
            </w:r>
          </w:p>
        </w:tc>
      </w:tr>
      <w:tr w:rsidR="0016073B" w:rsidRPr="00EB086D" w14:paraId="15F59CD3" w14:textId="77777777" w:rsidTr="00F44B29">
        <w:trPr>
          <w:trHeight w:val="300"/>
        </w:trPr>
        <w:tc>
          <w:tcPr>
            <w:tcW w:w="2681" w:type="dxa"/>
            <w:noWrap/>
            <w:vAlign w:val="center"/>
            <w:hideMark/>
          </w:tcPr>
          <w:p w14:paraId="656D6132" w14:textId="2F84ED11" w:rsidR="00EE6464" w:rsidRPr="00EB086D" w:rsidRDefault="0000549B" w:rsidP="0016073B">
            <w:pPr>
              <w:pStyle w:val="TableText"/>
              <w:spacing w:before="40" w:after="40"/>
              <w:rPr>
                <w:rFonts w:eastAsia="Times New Roman"/>
              </w:rPr>
            </w:pPr>
            <w:r w:rsidRPr="00EB086D">
              <w:t>Breeding hinds 2+</w:t>
            </w:r>
          </w:p>
        </w:tc>
        <w:tc>
          <w:tcPr>
            <w:tcW w:w="980" w:type="dxa"/>
            <w:noWrap/>
            <w:vAlign w:val="center"/>
            <w:hideMark/>
          </w:tcPr>
          <w:p w14:paraId="30369A8D" w14:textId="77777777" w:rsidR="00EE6464" w:rsidRPr="00EB086D" w:rsidRDefault="00EE6464" w:rsidP="0000549B">
            <w:pPr>
              <w:pStyle w:val="TableText"/>
              <w:spacing w:before="40" w:after="40"/>
              <w:jc w:val="center"/>
              <w:rPr>
                <w:rFonts w:eastAsia="Times New Roman"/>
              </w:rPr>
            </w:pPr>
            <w:r w:rsidRPr="00EB086D">
              <w:t>Oct</w:t>
            </w:r>
          </w:p>
        </w:tc>
        <w:tc>
          <w:tcPr>
            <w:tcW w:w="1726" w:type="dxa"/>
            <w:noWrap/>
            <w:vAlign w:val="center"/>
            <w:hideMark/>
          </w:tcPr>
          <w:p w14:paraId="39D3CF77" w14:textId="77777777" w:rsidR="00EE6464" w:rsidRPr="00EB086D" w:rsidRDefault="00EE6464" w:rsidP="0016073B">
            <w:pPr>
              <w:pStyle w:val="TableText"/>
              <w:spacing w:before="40" w:after="40"/>
              <w:jc w:val="right"/>
              <w:rPr>
                <w:rFonts w:eastAsia="Times New Roman"/>
              </w:rPr>
            </w:pPr>
            <w:r w:rsidRPr="00EB086D">
              <w:t>2.859</w:t>
            </w:r>
          </w:p>
        </w:tc>
        <w:tc>
          <w:tcPr>
            <w:tcW w:w="1843" w:type="dxa"/>
            <w:noWrap/>
            <w:vAlign w:val="center"/>
            <w:hideMark/>
          </w:tcPr>
          <w:p w14:paraId="0DCAE392" w14:textId="77777777" w:rsidR="00EE6464" w:rsidRPr="00EB086D" w:rsidRDefault="00EE6464" w:rsidP="0016073B">
            <w:pPr>
              <w:pStyle w:val="TableText"/>
              <w:spacing w:before="40" w:after="40"/>
              <w:jc w:val="right"/>
              <w:rPr>
                <w:rFonts w:eastAsia="Times New Roman"/>
              </w:rPr>
            </w:pPr>
            <w:r w:rsidRPr="00EB086D">
              <w:t>2.115</w:t>
            </w:r>
          </w:p>
        </w:tc>
        <w:tc>
          <w:tcPr>
            <w:tcW w:w="1842" w:type="dxa"/>
            <w:noWrap/>
            <w:vAlign w:val="center"/>
            <w:hideMark/>
          </w:tcPr>
          <w:p w14:paraId="3B891BA0" w14:textId="77777777" w:rsidR="00EE6464" w:rsidRPr="00EB086D" w:rsidRDefault="00EE6464" w:rsidP="0016073B">
            <w:pPr>
              <w:pStyle w:val="TableText"/>
              <w:spacing w:before="40" w:after="40"/>
              <w:jc w:val="right"/>
              <w:rPr>
                <w:rFonts w:eastAsia="Times New Roman"/>
              </w:rPr>
            </w:pPr>
            <w:r w:rsidRPr="00EB086D">
              <w:t>0.745</w:t>
            </w:r>
          </w:p>
        </w:tc>
      </w:tr>
      <w:tr w:rsidR="0016073B" w:rsidRPr="00EB086D" w14:paraId="76E62CB3" w14:textId="77777777" w:rsidTr="00F44B29">
        <w:trPr>
          <w:trHeight w:val="300"/>
        </w:trPr>
        <w:tc>
          <w:tcPr>
            <w:tcW w:w="2681" w:type="dxa"/>
            <w:noWrap/>
            <w:vAlign w:val="center"/>
            <w:hideMark/>
          </w:tcPr>
          <w:p w14:paraId="0A8DFA03" w14:textId="7C9C7F95" w:rsidR="00EE6464" w:rsidRPr="00EB086D" w:rsidRDefault="0000549B" w:rsidP="0016073B">
            <w:pPr>
              <w:pStyle w:val="TableText"/>
              <w:spacing w:before="40" w:after="40"/>
              <w:rPr>
                <w:rFonts w:eastAsia="Times New Roman"/>
              </w:rPr>
            </w:pPr>
            <w:r w:rsidRPr="00EB086D">
              <w:t>Breeding hinds 2+</w:t>
            </w:r>
          </w:p>
        </w:tc>
        <w:tc>
          <w:tcPr>
            <w:tcW w:w="980" w:type="dxa"/>
            <w:noWrap/>
            <w:vAlign w:val="center"/>
            <w:hideMark/>
          </w:tcPr>
          <w:p w14:paraId="03BCF0C7" w14:textId="77777777" w:rsidR="00EE6464" w:rsidRPr="00EB086D" w:rsidRDefault="00EE6464" w:rsidP="0000549B">
            <w:pPr>
              <w:pStyle w:val="TableText"/>
              <w:spacing w:before="40" w:after="40"/>
              <w:jc w:val="center"/>
              <w:rPr>
                <w:rFonts w:eastAsia="Times New Roman"/>
              </w:rPr>
            </w:pPr>
            <w:r w:rsidRPr="00EB086D">
              <w:t>Nov</w:t>
            </w:r>
          </w:p>
        </w:tc>
        <w:tc>
          <w:tcPr>
            <w:tcW w:w="1726" w:type="dxa"/>
            <w:noWrap/>
            <w:vAlign w:val="center"/>
            <w:hideMark/>
          </w:tcPr>
          <w:p w14:paraId="026DB1CD" w14:textId="77777777" w:rsidR="00EE6464" w:rsidRPr="00EB086D" w:rsidRDefault="00EE6464" w:rsidP="0016073B">
            <w:pPr>
              <w:pStyle w:val="TableText"/>
              <w:spacing w:before="40" w:after="40"/>
              <w:jc w:val="right"/>
              <w:rPr>
                <w:rFonts w:eastAsia="Times New Roman"/>
              </w:rPr>
            </w:pPr>
            <w:r w:rsidRPr="00EB086D">
              <w:t>3.37</w:t>
            </w:r>
          </w:p>
        </w:tc>
        <w:tc>
          <w:tcPr>
            <w:tcW w:w="1843" w:type="dxa"/>
            <w:noWrap/>
            <w:vAlign w:val="center"/>
            <w:hideMark/>
          </w:tcPr>
          <w:p w14:paraId="454ABF18" w14:textId="77777777" w:rsidR="00EE6464" w:rsidRPr="00EB086D" w:rsidRDefault="00EE6464" w:rsidP="0016073B">
            <w:pPr>
              <w:pStyle w:val="TableText"/>
              <w:spacing w:before="40" w:after="40"/>
              <w:jc w:val="right"/>
              <w:rPr>
                <w:rFonts w:eastAsia="Times New Roman"/>
              </w:rPr>
            </w:pPr>
            <w:r w:rsidRPr="00EB086D">
              <w:t>2.492</w:t>
            </w:r>
          </w:p>
        </w:tc>
        <w:tc>
          <w:tcPr>
            <w:tcW w:w="1842" w:type="dxa"/>
            <w:noWrap/>
            <w:vAlign w:val="center"/>
            <w:hideMark/>
          </w:tcPr>
          <w:p w14:paraId="5F91C958" w14:textId="77777777" w:rsidR="00EE6464" w:rsidRPr="00EB086D" w:rsidRDefault="00EE6464" w:rsidP="0016073B">
            <w:pPr>
              <w:pStyle w:val="TableText"/>
              <w:spacing w:before="40" w:after="40"/>
              <w:jc w:val="right"/>
              <w:rPr>
                <w:rFonts w:eastAsia="Times New Roman"/>
              </w:rPr>
            </w:pPr>
            <w:r w:rsidRPr="00EB086D">
              <w:t>0.878</w:t>
            </w:r>
          </w:p>
        </w:tc>
      </w:tr>
      <w:tr w:rsidR="0016073B" w:rsidRPr="00EB086D" w14:paraId="3ADCFBBF" w14:textId="77777777" w:rsidTr="00F44B29">
        <w:trPr>
          <w:trHeight w:val="300"/>
        </w:trPr>
        <w:tc>
          <w:tcPr>
            <w:tcW w:w="2681" w:type="dxa"/>
            <w:noWrap/>
            <w:vAlign w:val="center"/>
            <w:hideMark/>
          </w:tcPr>
          <w:p w14:paraId="774DD944" w14:textId="541B8B74" w:rsidR="00EE6464" w:rsidRPr="00EB086D" w:rsidRDefault="0000549B" w:rsidP="0016073B">
            <w:pPr>
              <w:pStyle w:val="TableText"/>
              <w:spacing w:before="40" w:after="40"/>
              <w:rPr>
                <w:rFonts w:eastAsia="Times New Roman"/>
              </w:rPr>
            </w:pPr>
            <w:r w:rsidRPr="00EB086D">
              <w:t>Breeding hinds 2+</w:t>
            </w:r>
          </w:p>
        </w:tc>
        <w:tc>
          <w:tcPr>
            <w:tcW w:w="980" w:type="dxa"/>
            <w:noWrap/>
            <w:vAlign w:val="center"/>
            <w:hideMark/>
          </w:tcPr>
          <w:p w14:paraId="00950ADB" w14:textId="77777777" w:rsidR="00EE6464" w:rsidRPr="00EB086D" w:rsidRDefault="00EE6464" w:rsidP="0000549B">
            <w:pPr>
              <w:pStyle w:val="TableText"/>
              <w:spacing w:before="40" w:after="40"/>
              <w:jc w:val="center"/>
              <w:rPr>
                <w:rFonts w:eastAsia="Times New Roman"/>
              </w:rPr>
            </w:pPr>
            <w:r w:rsidRPr="00EB086D">
              <w:t>Dec</w:t>
            </w:r>
          </w:p>
        </w:tc>
        <w:tc>
          <w:tcPr>
            <w:tcW w:w="1726" w:type="dxa"/>
            <w:noWrap/>
            <w:vAlign w:val="center"/>
            <w:hideMark/>
          </w:tcPr>
          <w:p w14:paraId="70CE1E7D" w14:textId="77777777" w:rsidR="00EE6464" w:rsidRPr="00EB086D" w:rsidRDefault="00EE6464" w:rsidP="0016073B">
            <w:pPr>
              <w:pStyle w:val="TableText"/>
              <w:spacing w:before="40" w:after="40"/>
              <w:jc w:val="right"/>
              <w:rPr>
                <w:rFonts w:eastAsia="Times New Roman"/>
              </w:rPr>
            </w:pPr>
            <w:r w:rsidRPr="00EB086D">
              <w:t>3.302</w:t>
            </w:r>
          </w:p>
        </w:tc>
        <w:tc>
          <w:tcPr>
            <w:tcW w:w="1843" w:type="dxa"/>
            <w:noWrap/>
            <w:vAlign w:val="center"/>
            <w:hideMark/>
          </w:tcPr>
          <w:p w14:paraId="2E74A4B0" w14:textId="77777777" w:rsidR="00EE6464" w:rsidRPr="00EB086D" w:rsidRDefault="00EE6464" w:rsidP="0016073B">
            <w:pPr>
              <w:pStyle w:val="TableText"/>
              <w:spacing w:before="40" w:after="40"/>
              <w:jc w:val="right"/>
              <w:rPr>
                <w:rFonts w:eastAsia="Times New Roman"/>
              </w:rPr>
            </w:pPr>
            <w:r w:rsidRPr="00EB086D">
              <w:t>2.442</w:t>
            </w:r>
          </w:p>
        </w:tc>
        <w:tc>
          <w:tcPr>
            <w:tcW w:w="1842" w:type="dxa"/>
            <w:noWrap/>
            <w:vAlign w:val="center"/>
            <w:hideMark/>
          </w:tcPr>
          <w:p w14:paraId="4BDEBBF1" w14:textId="77777777" w:rsidR="00EE6464" w:rsidRPr="00EB086D" w:rsidRDefault="00EE6464" w:rsidP="0016073B">
            <w:pPr>
              <w:pStyle w:val="TableText"/>
              <w:spacing w:before="40" w:after="40"/>
              <w:jc w:val="right"/>
              <w:rPr>
                <w:rFonts w:eastAsia="Times New Roman"/>
              </w:rPr>
            </w:pPr>
            <w:r w:rsidRPr="00EB086D">
              <w:t>0.86</w:t>
            </w:r>
          </w:p>
        </w:tc>
      </w:tr>
      <w:tr w:rsidR="0016073B" w:rsidRPr="00EB086D" w14:paraId="4EA4B408" w14:textId="77777777" w:rsidTr="00F44B29">
        <w:trPr>
          <w:trHeight w:val="300"/>
        </w:trPr>
        <w:tc>
          <w:tcPr>
            <w:tcW w:w="2681" w:type="dxa"/>
            <w:noWrap/>
            <w:vAlign w:val="center"/>
            <w:hideMark/>
          </w:tcPr>
          <w:p w14:paraId="4AB29724"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405D283B" w14:textId="77777777" w:rsidR="00EE6464" w:rsidRPr="00EB086D" w:rsidRDefault="00EE6464" w:rsidP="0000549B">
            <w:pPr>
              <w:pStyle w:val="TableText"/>
              <w:spacing w:before="40" w:after="40"/>
              <w:jc w:val="center"/>
              <w:rPr>
                <w:rFonts w:eastAsia="Times New Roman"/>
              </w:rPr>
            </w:pPr>
            <w:r w:rsidRPr="00EB086D">
              <w:t>Jan</w:t>
            </w:r>
          </w:p>
        </w:tc>
        <w:tc>
          <w:tcPr>
            <w:tcW w:w="1726" w:type="dxa"/>
            <w:noWrap/>
            <w:vAlign w:val="center"/>
            <w:hideMark/>
          </w:tcPr>
          <w:p w14:paraId="50DD2557" w14:textId="77777777" w:rsidR="00EE6464" w:rsidRPr="00EB086D" w:rsidRDefault="00EE6464" w:rsidP="0016073B">
            <w:pPr>
              <w:pStyle w:val="TableText"/>
              <w:spacing w:before="40" w:after="40"/>
              <w:jc w:val="right"/>
              <w:rPr>
                <w:rFonts w:eastAsia="Times New Roman"/>
              </w:rPr>
            </w:pPr>
            <w:r w:rsidRPr="00EB086D">
              <w:t>0.112</w:t>
            </w:r>
          </w:p>
        </w:tc>
        <w:tc>
          <w:tcPr>
            <w:tcW w:w="1843" w:type="dxa"/>
            <w:noWrap/>
            <w:vAlign w:val="center"/>
            <w:hideMark/>
          </w:tcPr>
          <w:p w14:paraId="4EEE6680" w14:textId="77777777" w:rsidR="00EE6464" w:rsidRPr="00EB086D" w:rsidRDefault="00EE6464" w:rsidP="0016073B">
            <w:pPr>
              <w:pStyle w:val="TableText"/>
              <w:spacing w:before="40" w:after="40"/>
              <w:jc w:val="right"/>
              <w:rPr>
                <w:rFonts w:eastAsia="Times New Roman"/>
              </w:rPr>
            </w:pPr>
            <w:r w:rsidRPr="00EB086D">
              <w:t>0.083</w:t>
            </w:r>
          </w:p>
        </w:tc>
        <w:tc>
          <w:tcPr>
            <w:tcW w:w="1842" w:type="dxa"/>
            <w:noWrap/>
            <w:vAlign w:val="center"/>
            <w:hideMark/>
          </w:tcPr>
          <w:p w14:paraId="2ADF2BEC" w14:textId="77777777" w:rsidR="00EE6464" w:rsidRPr="00EB086D" w:rsidRDefault="00EE6464" w:rsidP="0016073B">
            <w:pPr>
              <w:pStyle w:val="TableText"/>
              <w:spacing w:before="40" w:after="40"/>
              <w:jc w:val="right"/>
              <w:rPr>
                <w:rFonts w:eastAsia="Times New Roman"/>
              </w:rPr>
            </w:pPr>
            <w:r w:rsidRPr="00EB086D">
              <w:t>0.029</w:t>
            </w:r>
          </w:p>
        </w:tc>
      </w:tr>
      <w:tr w:rsidR="0016073B" w:rsidRPr="00EB086D" w14:paraId="424A2523" w14:textId="77777777" w:rsidTr="00F44B29">
        <w:trPr>
          <w:trHeight w:val="300"/>
        </w:trPr>
        <w:tc>
          <w:tcPr>
            <w:tcW w:w="2681" w:type="dxa"/>
            <w:noWrap/>
            <w:vAlign w:val="center"/>
            <w:hideMark/>
          </w:tcPr>
          <w:p w14:paraId="1F9B72B2"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298BDDB3" w14:textId="77777777" w:rsidR="00EE6464" w:rsidRPr="00EB086D" w:rsidRDefault="00EE6464" w:rsidP="0000549B">
            <w:pPr>
              <w:pStyle w:val="TableText"/>
              <w:spacing w:before="40" w:after="40"/>
              <w:jc w:val="center"/>
              <w:rPr>
                <w:rFonts w:eastAsia="Times New Roman"/>
              </w:rPr>
            </w:pPr>
            <w:r w:rsidRPr="00EB086D">
              <w:t>Feb</w:t>
            </w:r>
          </w:p>
        </w:tc>
        <w:tc>
          <w:tcPr>
            <w:tcW w:w="1726" w:type="dxa"/>
            <w:noWrap/>
            <w:vAlign w:val="center"/>
            <w:hideMark/>
          </w:tcPr>
          <w:p w14:paraId="75C4D6FE" w14:textId="77777777" w:rsidR="00EE6464" w:rsidRPr="00EB086D" w:rsidRDefault="00EE6464" w:rsidP="0016073B">
            <w:pPr>
              <w:pStyle w:val="TableText"/>
              <w:spacing w:before="40" w:after="40"/>
              <w:jc w:val="right"/>
              <w:rPr>
                <w:rFonts w:eastAsia="Times New Roman"/>
              </w:rPr>
            </w:pPr>
            <w:r w:rsidRPr="00EB086D">
              <w:t>0.232</w:t>
            </w:r>
          </w:p>
        </w:tc>
        <w:tc>
          <w:tcPr>
            <w:tcW w:w="1843" w:type="dxa"/>
            <w:noWrap/>
            <w:vAlign w:val="center"/>
            <w:hideMark/>
          </w:tcPr>
          <w:p w14:paraId="1B78CC9B" w14:textId="77777777" w:rsidR="00EE6464" w:rsidRPr="00EB086D" w:rsidRDefault="00EE6464" w:rsidP="0016073B">
            <w:pPr>
              <w:pStyle w:val="TableText"/>
              <w:spacing w:before="40" w:after="40"/>
              <w:jc w:val="right"/>
              <w:rPr>
                <w:rFonts w:eastAsia="Times New Roman"/>
              </w:rPr>
            </w:pPr>
            <w:r w:rsidRPr="00EB086D">
              <w:t>0.171</w:t>
            </w:r>
          </w:p>
        </w:tc>
        <w:tc>
          <w:tcPr>
            <w:tcW w:w="1842" w:type="dxa"/>
            <w:noWrap/>
            <w:vAlign w:val="center"/>
            <w:hideMark/>
          </w:tcPr>
          <w:p w14:paraId="044E1361" w14:textId="77777777" w:rsidR="00EE6464" w:rsidRPr="00EB086D" w:rsidRDefault="00EE6464" w:rsidP="0016073B">
            <w:pPr>
              <w:pStyle w:val="TableText"/>
              <w:spacing w:before="40" w:after="40"/>
              <w:jc w:val="right"/>
              <w:rPr>
                <w:rFonts w:eastAsia="Times New Roman"/>
              </w:rPr>
            </w:pPr>
            <w:r w:rsidRPr="00EB086D">
              <w:t>0.06</w:t>
            </w:r>
          </w:p>
        </w:tc>
      </w:tr>
      <w:tr w:rsidR="0016073B" w:rsidRPr="00EB086D" w14:paraId="66B2780D" w14:textId="77777777" w:rsidTr="00F44B29">
        <w:trPr>
          <w:trHeight w:val="300"/>
        </w:trPr>
        <w:tc>
          <w:tcPr>
            <w:tcW w:w="2681" w:type="dxa"/>
            <w:noWrap/>
            <w:vAlign w:val="center"/>
            <w:hideMark/>
          </w:tcPr>
          <w:p w14:paraId="317F92B2"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062B8E7C" w14:textId="77777777" w:rsidR="00EE6464" w:rsidRPr="00EB086D" w:rsidRDefault="00EE6464" w:rsidP="0000549B">
            <w:pPr>
              <w:pStyle w:val="TableText"/>
              <w:spacing w:before="40" w:after="40"/>
              <w:jc w:val="center"/>
              <w:rPr>
                <w:rFonts w:eastAsia="Times New Roman"/>
              </w:rPr>
            </w:pPr>
            <w:r w:rsidRPr="00EB086D">
              <w:t>Mar</w:t>
            </w:r>
          </w:p>
        </w:tc>
        <w:tc>
          <w:tcPr>
            <w:tcW w:w="1726" w:type="dxa"/>
            <w:noWrap/>
            <w:vAlign w:val="center"/>
            <w:hideMark/>
          </w:tcPr>
          <w:p w14:paraId="5005DA07" w14:textId="77777777" w:rsidR="00EE6464" w:rsidRPr="00EB086D" w:rsidRDefault="00EE6464" w:rsidP="0016073B">
            <w:pPr>
              <w:pStyle w:val="TableText"/>
              <w:spacing w:before="40" w:after="40"/>
              <w:jc w:val="right"/>
              <w:rPr>
                <w:rFonts w:eastAsia="Times New Roman"/>
              </w:rPr>
            </w:pPr>
            <w:r w:rsidRPr="00EB086D">
              <w:t>0.723</w:t>
            </w:r>
          </w:p>
        </w:tc>
        <w:tc>
          <w:tcPr>
            <w:tcW w:w="1843" w:type="dxa"/>
            <w:noWrap/>
            <w:vAlign w:val="center"/>
            <w:hideMark/>
          </w:tcPr>
          <w:p w14:paraId="0B8A141D" w14:textId="77777777" w:rsidR="00EE6464" w:rsidRPr="00EB086D" w:rsidRDefault="00EE6464" w:rsidP="0016073B">
            <w:pPr>
              <w:pStyle w:val="TableText"/>
              <w:spacing w:before="40" w:after="40"/>
              <w:jc w:val="right"/>
              <w:rPr>
                <w:rFonts w:eastAsia="Times New Roman"/>
              </w:rPr>
            </w:pPr>
            <w:r w:rsidRPr="00EB086D">
              <w:t>0.535</w:t>
            </w:r>
          </w:p>
        </w:tc>
        <w:tc>
          <w:tcPr>
            <w:tcW w:w="1842" w:type="dxa"/>
            <w:noWrap/>
            <w:vAlign w:val="center"/>
            <w:hideMark/>
          </w:tcPr>
          <w:p w14:paraId="4B3260A5" w14:textId="77777777" w:rsidR="00EE6464" w:rsidRPr="00EB086D" w:rsidRDefault="00EE6464" w:rsidP="0016073B">
            <w:pPr>
              <w:pStyle w:val="TableText"/>
              <w:spacing w:before="40" w:after="40"/>
              <w:jc w:val="right"/>
              <w:rPr>
                <w:rFonts w:eastAsia="Times New Roman"/>
              </w:rPr>
            </w:pPr>
            <w:r w:rsidRPr="00EB086D">
              <w:t>0.188</w:t>
            </w:r>
          </w:p>
        </w:tc>
      </w:tr>
      <w:tr w:rsidR="0016073B" w:rsidRPr="00EB086D" w14:paraId="1FD99F95" w14:textId="77777777" w:rsidTr="00F44B29">
        <w:trPr>
          <w:trHeight w:val="300"/>
        </w:trPr>
        <w:tc>
          <w:tcPr>
            <w:tcW w:w="2681" w:type="dxa"/>
            <w:noWrap/>
            <w:vAlign w:val="center"/>
            <w:hideMark/>
          </w:tcPr>
          <w:p w14:paraId="67B469F4"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0F51B0AD" w14:textId="77777777" w:rsidR="00EE6464" w:rsidRPr="00EB086D" w:rsidRDefault="00EE6464" w:rsidP="0000549B">
            <w:pPr>
              <w:pStyle w:val="TableText"/>
              <w:spacing w:before="40" w:after="40"/>
              <w:jc w:val="center"/>
              <w:rPr>
                <w:rFonts w:eastAsia="Times New Roman"/>
              </w:rPr>
            </w:pPr>
            <w:r w:rsidRPr="00EB086D">
              <w:t>Apr</w:t>
            </w:r>
          </w:p>
        </w:tc>
        <w:tc>
          <w:tcPr>
            <w:tcW w:w="1726" w:type="dxa"/>
            <w:noWrap/>
            <w:vAlign w:val="center"/>
            <w:hideMark/>
          </w:tcPr>
          <w:p w14:paraId="4BF39A10" w14:textId="77777777" w:rsidR="00EE6464" w:rsidRPr="00EB086D" w:rsidRDefault="00EE6464" w:rsidP="0016073B">
            <w:pPr>
              <w:pStyle w:val="TableText"/>
              <w:spacing w:before="40" w:after="40"/>
              <w:jc w:val="right"/>
              <w:rPr>
                <w:rFonts w:eastAsia="Times New Roman"/>
              </w:rPr>
            </w:pPr>
            <w:r w:rsidRPr="00EB086D">
              <w:t>1.201</w:t>
            </w:r>
          </w:p>
        </w:tc>
        <w:tc>
          <w:tcPr>
            <w:tcW w:w="1843" w:type="dxa"/>
            <w:noWrap/>
            <w:vAlign w:val="center"/>
            <w:hideMark/>
          </w:tcPr>
          <w:p w14:paraId="5B6A4103" w14:textId="77777777" w:rsidR="00EE6464" w:rsidRPr="00EB086D" w:rsidRDefault="00EE6464" w:rsidP="0016073B">
            <w:pPr>
              <w:pStyle w:val="TableText"/>
              <w:spacing w:before="40" w:after="40"/>
              <w:jc w:val="right"/>
              <w:rPr>
                <w:rFonts w:eastAsia="Times New Roman"/>
              </w:rPr>
            </w:pPr>
            <w:r w:rsidRPr="00EB086D">
              <w:t>0.888</w:t>
            </w:r>
          </w:p>
        </w:tc>
        <w:tc>
          <w:tcPr>
            <w:tcW w:w="1842" w:type="dxa"/>
            <w:noWrap/>
            <w:vAlign w:val="center"/>
            <w:hideMark/>
          </w:tcPr>
          <w:p w14:paraId="164CEAD5" w14:textId="77777777" w:rsidR="00EE6464" w:rsidRPr="00EB086D" w:rsidRDefault="00EE6464" w:rsidP="0016073B">
            <w:pPr>
              <w:pStyle w:val="TableText"/>
              <w:spacing w:before="40" w:after="40"/>
              <w:jc w:val="right"/>
              <w:rPr>
                <w:rFonts w:eastAsia="Times New Roman"/>
              </w:rPr>
            </w:pPr>
            <w:r w:rsidRPr="00EB086D">
              <w:t>0.313</w:t>
            </w:r>
          </w:p>
        </w:tc>
      </w:tr>
      <w:tr w:rsidR="0016073B" w:rsidRPr="00EB086D" w14:paraId="727254E5" w14:textId="77777777" w:rsidTr="00F44B29">
        <w:trPr>
          <w:trHeight w:val="300"/>
        </w:trPr>
        <w:tc>
          <w:tcPr>
            <w:tcW w:w="2681" w:type="dxa"/>
            <w:noWrap/>
            <w:vAlign w:val="center"/>
            <w:hideMark/>
          </w:tcPr>
          <w:p w14:paraId="7ACBE56D"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7B2D7FAE" w14:textId="77777777" w:rsidR="00EE6464" w:rsidRPr="00EB086D" w:rsidRDefault="00EE6464" w:rsidP="0000549B">
            <w:pPr>
              <w:pStyle w:val="TableText"/>
              <w:spacing w:before="40" w:after="40"/>
              <w:jc w:val="center"/>
              <w:rPr>
                <w:rFonts w:eastAsia="Times New Roman"/>
              </w:rPr>
            </w:pPr>
            <w:r w:rsidRPr="00EB086D">
              <w:t>May</w:t>
            </w:r>
          </w:p>
        </w:tc>
        <w:tc>
          <w:tcPr>
            <w:tcW w:w="1726" w:type="dxa"/>
            <w:noWrap/>
            <w:vAlign w:val="center"/>
            <w:hideMark/>
          </w:tcPr>
          <w:p w14:paraId="1B88246F" w14:textId="77777777" w:rsidR="00EE6464" w:rsidRPr="00EB086D" w:rsidRDefault="00EE6464" w:rsidP="0016073B">
            <w:pPr>
              <w:pStyle w:val="TableText"/>
              <w:spacing w:before="40" w:after="40"/>
              <w:jc w:val="right"/>
              <w:rPr>
                <w:rFonts w:eastAsia="Times New Roman"/>
              </w:rPr>
            </w:pPr>
            <w:r w:rsidRPr="00EB086D">
              <w:t>0.974</w:t>
            </w:r>
          </w:p>
        </w:tc>
        <w:tc>
          <w:tcPr>
            <w:tcW w:w="1843" w:type="dxa"/>
            <w:noWrap/>
            <w:vAlign w:val="center"/>
            <w:hideMark/>
          </w:tcPr>
          <w:p w14:paraId="50EA714B" w14:textId="77777777" w:rsidR="00EE6464" w:rsidRPr="00EB086D" w:rsidRDefault="00EE6464" w:rsidP="0016073B">
            <w:pPr>
              <w:pStyle w:val="TableText"/>
              <w:spacing w:before="40" w:after="40"/>
              <w:jc w:val="right"/>
              <w:rPr>
                <w:rFonts w:eastAsia="Times New Roman"/>
              </w:rPr>
            </w:pPr>
            <w:r w:rsidRPr="00EB086D">
              <w:t>0.72</w:t>
            </w:r>
          </w:p>
        </w:tc>
        <w:tc>
          <w:tcPr>
            <w:tcW w:w="1842" w:type="dxa"/>
            <w:noWrap/>
            <w:vAlign w:val="center"/>
            <w:hideMark/>
          </w:tcPr>
          <w:p w14:paraId="4D092236" w14:textId="77777777" w:rsidR="00EE6464" w:rsidRPr="00EB086D" w:rsidRDefault="00EE6464" w:rsidP="0016073B">
            <w:pPr>
              <w:pStyle w:val="TableText"/>
              <w:spacing w:before="40" w:after="40"/>
              <w:jc w:val="right"/>
              <w:rPr>
                <w:rFonts w:eastAsia="Times New Roman"/>
              </w:rPr>
            </w:pPr>
            <w:r w:rsidRPr="00EB086D">
              <w:t>0.254</w:t>
            </w:r>
          </w:p>
        </w:tc>
      </w:tr>
      <w:tr w:rsidR="0016073B" w:rsidRPr="00EB086D" w14:paraId="16D7DE11" w14:textId="77777777" w:rsidTr="00F44B29">
        <w:trPr>
          <w:trHeight w:val="300"/>
        </w:trPr>
        <w:tc>
          <w:tcPr>
            <w:tcW w:w="2681" w:type="dxa"/>
            <w:noWrap/>
            <w:vAlign w:val="center"/>
            <w:hideMark/>
          </w:tcPr>
          <w:p w14:paraId="272FC8E2"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6F3A4AF5" w14:textId="77777777" w:rsidR="00EE6464" w:rsidRPr="00EB086D" w:rsidRDefault="00EE6464" w:rsidP="0000549B">
            <w:pPr>
              <w:pStyle w:val="TableText"/>
              <w:spacing w:before="40" w:after="40"/>
              <w:jc w:val="center"/>
              <w:rPr>
                <w:rFonts w:eastAsia="Times New Roman"/>
              </w:rPr>
            </w:pPr>
            <w:r w:rsidRPr="00EB086D">
              <w:t>Jun</w:t>
            </w:r>
          </w:p>
        </w:tc>
        <w:tc>
          <w:tcPr>
            <w:tcW w:w="1726" w:type="dxa"/>
            <w:noWrap/>
            <w:vAlign w:val="center"/>
            <w:hideMark/>
          </w:tcPr>
          <w:p w14:paraId="2A5A966F" w14:textId="77777777" w:rsidR="00EE6464" w:rsidRPr="00EB086D" w:rsidRDefault="00EE6464" w:rsidP="0016073B">
            <w:pPr>
              <w:pStyle w:val="TableText"/>
              <w:spacing w:before="40" w:after="40"/>
              <w:jc w:val="right"/>
              <w:rPr>
                <w:rFonts w:eastAsia="Times New Roman"/>
              </w:rPr>
            </w:pPr>
            <w:r w:rsidRPr="00EB086D">
              <w:t>1.489</w:t>
            </w:r>
          </w:p>
        </w:tc>
        <w:tc>
          <w:tcPr>
            <w:tcW w:w="1843" w:type="dxa"/>
            <w:noWrap/>
            <w:vAlign w:val="center"/>
            <w:hideMark/>
          </w:tcPr>
          <w:p w14:paraId="7049FCDC" w14:textId="77777777" w:rsidR="00EE6464" w:rsidRPr="00EB086D" w:rsidRDefault="00EE6464" w:rsidP="0016073B">
            <w:pPr>
              <w:pStyle w:val="TableText"/>
              <w:spacing w:before="40" w:after="40"/>
              <w:jc w:val="right"/>
              <w:rPr>
                <w:rFonts w:eastAsia="Times New Roman"/>
              </w:rPr>
            </w:pPr>
            <w:r w:rsidRPr="00EB086D">
              <w:t>1.101</w:t>
            </w:r>
          </w:p>
        </w:tc>
        <w:tc>
          <w:tcPr>
            <w:tcW w:w="1842" w:type="dxa"/>
            <w:noWrap/>
            <w:vAlign w:val="center"/>
            <w:hideMark/>
          </w:tcPr>
          <w:p w14:paraId="61766A46" w14:textId="77777777" w:rsidR="00EE6464" w:rsidRPr="00EB086D" w:rsidRDefault="00EE6464" w:rsidP="0016073B">
            <w:pPr>
              <w:pStyle w:val="TableText"/>
              <w:spacing w:before="40" w:after="40"/>
              <w:jc w:val="right"/>
              <w:rPr>
                <w:rFonts w:eastAsia="Times New Roman"/>
              </w:rPr>
            </w:pPr>
            <w:r w:rsidRPr="00EB086D">
              <w:t>0.388</w:t>
            </w:r>
          </w:p>
        </w:tc>
      </w:tr>
      <w:tr w:rsidR="0016073B" w:rsidRPr="00EB086D" w14:paraId="6CC4AA12" w14:textId="77777777" w:rsidTr="00F44B29">
        <w:trPr>
          <w:trHeight w:val="300"/>
        </w:trPr>
        <w:tc>
          <w:tcPr>
            <w:tcW w:w="2681" w:type="dxa"/>
            <w:noWrap/>
            <w:vAlign w:val="center"/>
            <w:hideMark/>
          </w:tcPr>
          <w:p w14:paraId="726EF575"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25CB8E0E" w14:textId="77777777" w:rsidR="00EE6464" w:rsidRPr="00EB086D" w:rsidRDefault="00EE6464" w:rsidP="0000549B">
            <w:pPr>
              <w:pStyle w:val="TableText"/>
              <w:spacing w:before="40" w:after="40"/>
              <w:jc w:val="center"/>
              <w:rPr>
                <w:rFonts w:eastAsia="Times New Roman"/>
              </w:rPr>
            </w:pPr>
            <w:r w:rsidRPr="00EB086D">
              <w:t>Jul</w:t>
            </w:r>
          </w:p>
        </w:tc>
        <w:tc>
          <w:tcPr>
            <w:tcW w:w="1726" w:type="dxa"/>
            <w:noWrap/>
            <w:vAlign w:val="center"/>
            <w:hideMark/>
          </w:tcPr>
          <w:p w14:paraId="0D156F01" w14:textId="77777777" w:rsidR="00EE6464" w:rsidRPr="00EB086D" w:rsidRDefault="00EE6464" w:rsidP="0016073B">
            <w:pPr>
              <w:pStyle w:val="TableText"/>
              <w:spacing w:before="40" w:after="40"/>
              <w:jc w:val="right"/>
              <w:rPr>
                <w:rFonts w:eastAsia="Times New Roman"/>
              </w:rPr>
            </w:pPr>
            <w:r w:rsidRPr="00EB086D">
              <w:t>1.7</w:t>
            </w:r>
          </w:p>
        </w:tc>
        <w:tc>
          <w:tcPr>
            <w:tcW w:w="1843" w:type="dxa"/>
            <w:noWrap/>
            <w:vAlign w:val="center"/>
            <w:hideMark/>
          </w:tcPr>
          <w:p w14:paraId="0A502A85" w14:textId="77777777" w:rsidR="00EE6464" w:rsidRPr="00EB086D" w:rsidRDefault="00EE6464" w:rsidP="0016073B">
            <w:pPr>
              <w:pStyle w:val="TableText"/>
              <w:spacing w:before="40" w:after="40"/>
              <w:jc w:val="right"/>
              <w:rPr>
                <w:rFonts w:eastAsia="Times New Roman"/>
              </w:rPr>
            </w:pPr>
            <w:r w:rsidRPr="00EB086D">
              <w:t>1.257</w:t>
            </w:r>
          </w:p>
        </w:tc>
        <w:tc>
          <w:tcPr>
            <w:tcW w:w="1842" w:type="dxa"/>
            <w:noWrap/>
            <w:vAlign w:val="center"/>
            <w:hideMark/>
          </w:tcPr>
          <w:p w14:paraId="407BE9C9" w14:textId="77777777" w:rsidR="00EE6464" w:rsidRPr="00EB086D" w:rsidRDefault="00EE6464" w:rsidP="0016073B">
            <w:pPr>
              <w:pStyle w:val="TableText"/>
              <w:spacing w:before="40" w:after="40"/>
              <w:jc w:val="right"/>
              <w:rPr>
                <w:rFonts w:eastAsia="Times New Roman"/>
              </w:rPr>
            </w:pPr>
            <w:r w:rsidRPr="00EB086D">
              <w:t>0.443</w:t>
            </w:r>
          </w:p>
        </w:tc>
      </w:tr>
      <w:tr w:rsidR="0016073B" w:rsidRPr="00EB086D" w14:paraId="436C636D" w14:textId="77777777" w:rsidTr="00F44B29">
        <w:trPr>
          <w:trHeight w:val="300"/>
        </w:trPr>
        <w:tc>
          <w:tcPr>
            <w:tcW w:w="2681" w:type="dxa"/>
            <w:noWrap/>
            <w:vAlign w:val="center"/>
            <w:hideMark/>
          </w:tcPr>
          <w:p w14:paraId="4FBD5D83"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2EB956DD" w14:textId="77777777" w:rsidR="00EE6464" w:rsidRPr="00EB086D" w:rsidRDefault="00EE6464" w:rsidP="0000549B">
            <w:pPr>
              <w:pStyle w:val="TableText"/>
              <w:spacing w:before="40" w:after="40"/>
              <w:jc w:val="center"/>
              <w:rPr>
                <w:rFonts w:eastAsia="Times New Roman"/>
              </w:rPr>
            </w:pPr>
            <w:r w:rsidRPr="00EB086D">
              <w:t>Aug</w:t>
            </w:r>
          </w:p>
        </w:tc>
        <w:tc>
          <w:tcPr>
            <w:tcW w:w="1726" w:type="dxa"/>
            <w:noWrap/>
            <w:vAlign w:val="center"/>
            <w:hideMark/>
          </w:tcPr>
          <w:p w14:paraId="174621D2" w14:textId="77777777" w:rsidR="00EE6464" w:rsidRPr="00EB086D" w:rsidRDefault="00EE6464" w:rsidP="0016073B">
            <w:pPr>
              <w:pStyle w:val="TableText"/>
              <w:spacing w:before="40" w:after="40"/>
              <w:jc w:val="right"/>
              <w:rPr>
                <w:rFonts w:eastAsia="Times New Roman"/>
              </w:rPr>
            </w:pPr>
            <w:r w:rsidRPr="00EB086D">
              <w:t>1.824</w:t>
            </w:r>
          </w:p>
        </w:tc>
        <w:tc>
          <w:tcPr>
            <w:tcW w:w="1843" w:type="dxa"/>
            <w:noWrap/>
            <w:vAlign w:val="center"/>
            <w:hideMark/>
          </w:tcPr>
          <w:p w14:paraId="788C3E57" w14:textId="77777777" w:rsidR="00EE6464" w:rsidRPr="00EB086D" w:rsidRDefault="00EE6464" w:rsidP="0016073B">
            <w:pPr>
              <w:pStyle w:val="TableText"/>
              <w:spacing w:before="40" w:after="40"/>
              <w:jc w:val="right"/>
              <w:rPr>
                <w:rFonts w:eastAsia="Times New Roman"/>
              </w:rPr>
            </w:pPr>
            <w:r w:rsidRPr="00EB086D">
              <w:t>1.349</w:t>
            </w:r>
          </w:p>
        </w:tc>
        <w:tc>
          <w:tcPr>
            <w:tcW w:w="1842" w:type="dxa"/>
            <w:noWrap/>
            <w:vAlign w:val="center"/>
            <w:hideMark/>
          </w:tcPr>
          <w:p w14:paraId="374093A1" w14:textId="77777777" w:rsidR="00EE6464" w:rsidRPr="00EB086D" w:rsidRDefault="00EE6464" w:rsidP="0016073B">
            <w:pPr>
              <w:pStyle w:val="TableText"/>
              <w:spacing w:before="40" w:after="40"/>
              <w:jc w:val="right"/>
              <w:rPr>
                <w:rFonts w:eastAsia="Times New Roman"/>
              </w:rPr>
            </w:pPr>
            <w:r w:rsidRPr="00EB086D">
              <w:t>0.475</w:t>
            </w:r>
          </w:p>
        </w:tc>
      </w:tr>
      <w:tr w:rsidR="0016073B" w:rsidRPr="00EB086D" w14:paraId="4765CDC6" w14:textId="77777777" w:rsidTr="00F44B29">
        <w:trPr>
          <w:trHeight w:val="300"/>
        </w:trPr>
        <w:tc>
          <w:tcPr>
            <w:tcW w:w="2681" w:type="dxa"/>
            <w:noWrap/>
            <w:vAlign w:val="center"/>
            <w:hideMark/>
          </w:tcPr>
          <w:p w14:paraId="302F2191"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1B2790C5" w14:textId="77777777" w:rsidR="00EE6464" w:rsidRPr="00EB086D" w:rsidRDefault="00EE6464" w:rsidP="0000549B">
            <w:pPr>
              <w:pStyle w:val="TableText"/>
              <w:spacing w:before="40" w:after="40"/>
              <w:jc w:val="center"/>
              <w:rPr>
                <w:rFonts w:eastAsia="Times New Roman"/>
              </w:rPr>
            </w:pPr>
            <w:r w:rsidRPr="00EB086D">
              <w:t>Sep</w:t>
            </w:r>
          </w:p>
        </w:tc>
        <w:tc>
          <w:tcPr>
            <w:tcW w:w="1726" w:type="dxa"/>
            <w:noWrap/>
            <w:vAlign w:val="center"/>
            <w:hideMark/>
          </w:tcPr>
          <w:p w14:paraId="57E987EB" w14:textId="77777777" w:rsidR="00EE6464" w:rsidRPr="00EB086D" w:rsidRDefault="00EE6464" w:rsidP="0016073B">
            <w:pPr>
              <w:pStyle w:val="TableText"/>
              <w:spacing w:before="40" w:after="40"/>
              <w:jc w:val="right"/>
              <w:rPr>
                <w:rFonts w:eastAsia="Times New Roman"/>
              </w:rPr>
            </w:pPr>
            <w:r w:rsidRPr="00EB086D">
              <w:t>1.884</w:t>
            </w:r>
          </w:p>
        </w:tc>
        <w:tc>
          <w:tcPr>
            <w:tcW w:w="1843" w:type="dxa"/>
            <w:noWrap/>
            <w:vAlign w:val="center"/>
            <w:hideMark/>
          </w:tcPr>
          <w:p w14:paraId="35101E9C" w14:textId="77777777" w:rsidR="00EE6464" w:rsidRPr="00EB086D" w:rsidRDefault="00EE6464" w:rsidP="0016073B">
            <w:pPr>
              <w:pStyle w:val="TableText"/>
              <w:spacing w:before="40" w:after="40"/>
              <w:jc w:val="right"/>
              <w:rPr>
                <w:rFonts w:eastAsia="Times New Roman"/>
              </w:rPr>
            </w:pPr>
            <w:r w:rsidRPr="00EB086D">
              <w:t>1.394</w:t>
            </w:r>
          </w:p>
        </w:tc>
        <w:tc>
          <w:tcPr>
            <w:tcW w:w="1842" w:type="dxa"/>
            <w:noWrap/>
            <w:vAlign w:val="center"/>
            <w:hideMark/>
          </w:tcPr>
          <w:p w14:paraId="46731127" w14:textId="77777777" w:rsidR="00EE6464" w:rsidRPr="00EB086D" w:rsidRDefault="00EE6464" w:rsidP="0016073B">
            <w:pPr>
              <w:pStyle w:val="TableText"/>
              <w:spacing w:before="40" w:after="40"/>
              <w:jc w:val="right"/>
              <w:rPr>
                <w:rFonts w:eastAsia="Times New Roman"/>
              </w:rPr>
            </w:pPr>
            <w:r w:rsidRPr="00EB086D">
              <w:t>0.491</w:t>
            </w:r>
          </w:p>
        </w:tc>
      </w:tr>
      <w:tr w:rsidR="0016073B" w:rsidRPr="00EB086D" w14:paraId="25E99FB3" w14:textId="77777777" w:rsidTr="00F44B29">
        <w:trPr>
          <w:trHeight w:val="300"/>
        </w:trPr>
        <w:tc>
          <w:tcPr>
            <w:tcW w:w="2681" w:type="dxa"/>
            <w:noWrap/>
            <w:vAlign w:val="center"/>
            <w:hideMark/>
          </w:tcPr>
          <w:p w14:paraId="2793FF25"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73AFFC97" w14:textId="77777777" w:rsidR="00EE6464" w:rsidRPr="00EB086D" w:rsidRDefault="00EE6464" w:rsidP="0000549B">
            <w:pPr>
              <w:pStyle w:val="TableText"/>
              <w:spacing w:before="40" w:after="40"/>
              <w:jc w:val="center"/>
              <w:rPr>
                <w:rFonts w:eastAsia="Times New Roman"/>
              </w:rPr>
            </w:pPr>
            <w:r w:rsidRPr="00EB086D">
              <w:t>Oct</w:t>
            </w:r>
          </w:p>
        </w:tc>
        <w:tc>
          <w:tcPr>
            <w:tcW w:w="1726" w:type="dxa"/>
            <w:noWrap/>
            <w:vAlign w:val="center"/>
            <w:hideMark/>
          </w:tcPr>
          <w:p w14:paraId="417A1801" w14:textId="77777777" w:rsidR="00EE6464" w:rsidRPr="00EB086D" w:rsidRDefault="00EE6464" w:rsidP="0016073B">
            <w:pPr>
              <w:pStyle w:val="TableText"/>
              <w:spacing w:before="40" w:after="40"/>
              <w:jc w:val="right"/>
              <w:rPr>
                <w:rFonts w:eastAsia="Times New Roman"/>
              </w:rPr>
            </w:pPr>
            <w:r w:rsidRPr="00EB086D">
              <w:t>1.792</w:t>
            </w:r>
          </w:p>
        </w:tc>
        <w:tc>
          <w:tcPr>
            <w:tcW w:w="1843" w:type="dxa"/>
            <w:noWrap/>
            <w:vAlign w:val="center"/>
            <w:hideMark/>
          </w:tcPr>
          <w:p w14:paraId="03F7AE9E" w14:textId="77777777" w:rsidR="00EE6464" w:rsidRPr="00EB086D" w:rsidRDefault="00EE6464" w:rsidP="0016073B">
            <w:pPr>
              <w:pStyle w:val="TableText"/>
              <w:spacing w:before="40" w:after="40"/>
              <w:jc w:val="right"/>
              <w:rPr>
                <w:rFonts w:eastAsia="Times New Roman"/>
              </w:rPr>
            </w:pPr>
            <w:r w:rsidRPr="00EB086D">
              <w:t>1.325</w:t>
            </w:r>
          </w:p>
        </w:tc>
        <w:tc>
          <w:tcPr>
            <w:tcW w:w="1842" w:type="dxa"/>
            <w:noWrap/>
            <w:vAlign w:val="center"/>
            <w:hideMark/>
          </w:tcPr>
          <w:p w14:paraId="4FF2851E" w14:textId="77777777" w:rsidR="00EE6464" w:rsidRPr="00EB086D" w:rsidRDefault="00EE6464" w:rsidP="0016073B">
            <w:pPr>
              <w:pStyle w:val="TableText"/>
              <w:spacing w:before="40" w:after="40"/>
              <w:jc w:val="right"/>
              <w:rPr>
                <w:rFonts w:eastAsia="Times New Roman"/>
              </w:rPr>
            </w:pPr>
            <w:r w:rsidRPr="00EB086D">
              <w:t>0.467</w:t>
            </w:r>
          </w:p>
        </w:tc>
      </w:tr>
      <w:tr w:rsidR="0016073B" w:rsidRPr="00EB086D" w14:paraId="17E29702" w14:textId="77777777" w:rsidTr="00F44B29">
        <w:trPr>
          <w:trHeight w:val="300"/>
        </w:trPr>
        <w:tc>
          <w:tcPr>
            <w:tcW w:w="2681" w:type="dxa"/>
            <w:noWrap/>
            <w:vAlign w:val="center"/>
            <w:hideMark/>
          </w:tcPr>
          <w:p w14:paraId="0EA05AAA"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38C2EDEC" w14:textId="77777777" w:rsidR="00EE6464" w:rsidRPr="00EB086D" w:rsidRDefault="00EE6464" w:rsidP="0000549B">
            <w:pPr>
              <w:pStyle w:val="TableText"/>
              <w:spacing w:before="40" w:after="40"/>
              <w:jc w:val="center"/>
              <w:rPr>
                <w:rFonts w:eastAsia="Times New Roman"/>
              </w:rPr>
            </w:pPr>
            <w:r w:rsidRPr="00EB086D">
              <w:t>Nov</w:t>
            </w:r>
          </w:p>
        </w:tc>
        <w:tc>
          <w:tcPr>
            <w:tcW w:w="1726" w:type="dxa"/>
            <w:noWrap/>
            <w:vAlign w:val="center"/>
            <w:hideMark/>
          </w:tcPr>
          <w:p w14:paraId="292E391F" w14:textId="77777777" w:rsidR="00EE6464" w:rsidRPr="00EB086D" w:rsidRDefault="00EE6464" w:rsidP="0016073B">
            <w:pPr>
              <w:pStyle w:val="TableText"/>
              <w:spacing w:before="40" w:after="40"/>
              <w:jc w:val="right"/>
              <w:rPr>
                <w:rFonts w:eastAsia="Times New Roman"/>
              </w:rPr>
            </w:pPr>
            <w:r w:rsidRPr="00EB086D">
              <w:t>1.813</w:t>
            </w:r>
          </w:p>
        </w:tc>
        <w:tc>
          <w:tcPr>
            <w:tcW w:w="1843" w:type="dxa"/>
            <w:noWrap/>
            <w:vAlign w:val="center"/>
            <w:hideMark/>
          </w:tcPr>
          <w:p w14:paraId="6D52318D" w14:textId="77777777" w:rsidR="00EE6464" w:rsidRPr="00EB086D" w:rsidRDefault="00EE6464" w:rsidP="0016073B">
            <w:pPr>
              <w:pStyle w:val="TableText"/>
              <w:spacing w:before="40" w:after="40"/>
              <w:jc w:val="right"/>
              <w:rPr>
                <w:rFonts w:eastAsia="Times New Roman"/>
              </w:rPr>
            </w:pPr>
            <w:r w:rsidRPr="00EB086D">
              <w:t>1.341</w:t>
            </w:r>
          </w:p>
        </w:tc>
        <w:tc>
          <w:tcPr>
            <w:tcW w:w="1842" w:type="dxa"/>
            <w:noWrap/>
            <w:vAlign w:val="center"/>
            <w:hideMark/>
          </w:tcPr>
          <w:p w14:paraId="0543DF85" w14:textId="77777777" w:rsidR="00EE6464" w:rsidRPr="00EB086D" w:rsidRDefault="00EE6464" w:rsidP="0016073B">
            <w:pPr>
              <w:pStyle w:val="TableText"/>
              <w:spacing w:before="40" w:after="40"/>
              <w:jc w:val="right"/>
              <w:rPr>
                <w:rFonts w:eastAsia="Times New Roman"/>
              </w:rPr>
            </w:pPr>
            <w:r w:rsidRPr="00EB086D">
              <w:t>0.472</w:t>
            </w:r>
          </w:p>
        </w:tc>
      </w:tr>
      <w:tr w:rsidR="0016073B" w:rsidRPr="00EB086D" w14:paraId="14B343DB" w14:textId="77777777" w:rsidTr="00F44B29">
        <w:trPr>
          <w:trHeight w:val="300"/>
        </w:trPr>
        <w:tc>
          <w:tcPr>
            <w:tcW w:w="2681" w:type="dxa"/>
            <w:noWrap/>
            <w:vAlign w:val="center"/>
            <w:hideMark/>
          </w:tcPr>
          <w:p w14:paraId="6AC7E936" w14:textId="77777777" w:rsidR="00EE6464" w:rsidRPr="00EB086D" w:rsidRDefault="00EE6464" w:rsidP="0016073B">
            <w:pPr>
              <w:pStyle w:val="TableText"/>
              <w:spacing w:before="40" w:after="40"/>
              <w:rPr>
                <w:rFonts w:eastAsia="Times New Roman"/>
              </w:rPr>
            </w:pPr>
            <w:r w:rsidRPr="00EB086D">
              <w:t>Hinds 0–1</w:t>
            </w:r>
          </w:p>
        </w:tc>
        <w:tc>
          <w:tcPr>
            <w:tcW w:w="980" w:type="dxa"/>
            <w:noWrap/>
            <w:vAlign w:val="center"/>
            <w:hideMark/>
          </w:tcPr>
          <w:p w14:paraId="124AB362" w14:textId="77777777" w:rsidR="00EE6464" w:rsidRPr="00EB086D" w:rsidRDefault="00EE6464" w:rsidP="0000549B">
            <w:pPr>
              <w:pStyle w:val="TableText"/>
              <w:spacing w:before="40" w:after="40"/>
              <w:jc w:val="center"/>
              <w:rPr>
                <w:rFonts w:eastAsia="Times New Roman"/>
              </w:rPr>
            </w:pPr>
            <w:r w:rsidRPr="00EB086D">
              <w:t>Dec</w:t>
            </w:r>
          </w:p>
        </w:tc>
        <w:tc>
          <w:tcPr>
            <w:tcW w:w="1726" w:type="dxa"/>
            <w:noWrap/>
            <w:vAlign w:val="center"/>
            <w:hideMark/>
          </w:tcPr>
          <w:p w14:paraId="56D06654" w14:textId="77777777" w:rsidR="00EE6464" w:rsidRPr="00EB086D" w:rsidRDefault="00EE6464" w:rsidP="0016073B">
            <w:pPr>
              <w:pStyle w:val="TableText"/>
              <w:spacing w:before="40" w:after="40"/>
              <w:jc w:val="right"/>
              <w:rPr>
                <w:rFonts w:eastAsia="Times New Roman"/>
              </w:rPr>
            </w:pPr>
            <w:r w:rsidRPr="00EB086D">
              <w:t>1.92</w:t>
            </w:r>
          </w:p>
        </w:tc>
        <w:tc>
          <w:tcPr>
            <w:tcW w:w="1843" w:type="dxa"/>
            <w:noWrap/>
            <w:vAlign w:val="center"/>
            <w:hideMark/>
          </w:tcPr>
          <w:p w14:paraId="13F29968" w14:textId="77777777" w:rsidR="00EE6464" w:rsidRPr="00EB086D" w:rsidRDefault="00EE6464" w:rsidP="0016073B">
            <w:pPr>
              <w:pStyle w:val="TableText"/>
              <w:spacing w:before="40" w:after="40"/>
              <w:jc w:val="right"/>
              <w:rPr>
                <w:rFonts w:eastAsia="Times New Roman"/>
              </w:rPr>
            </w:pPr>
            <w:r w:rsidRPr="00EB086D">
              <w:t>1.42</w:t>
            </w:r>
          </w:p>
        </w:tc>
        <w:tc>
          <w:tcPr>
            <w:tcW w:w="1842" w:type="dxa"/>
            <w:noWrap/>
            <w:vAlign w:val="center"/>
            <w:hideMark/>
          </w:tcPr>
          <w:p w14:paraId="5CF3EC0B" w14:textId="77777777" w:rsidR="00EE6464" w:rsidRPr="00EB086D" w:rsidRDefault="00EE6464" w:rsidP="0016073B">
            <w:pPr>
              <w:pStyle w:val="TableText"/>
              <w:spacing w:before="40" w:after="40"/>
              <w:jc w:val="right"/>
              <w:rPr>
                <w:rFonts w:eastAsia="Times New Roman"/>
              </w:rPr>
            </w:pPr>
            <w:r w:rsidRPr="00EB086D">
              <w:rPr>
                <w:i/>
                <w:iCs/>
              </w:rPr>
              <w:t>0.5ɵ</w:t>
            </w:r>
          </w:p>
        </w:tc>
      </w:tr>
      <w:tr w:rsidR="0016073B" w:rsidRPr="00EB086D" w14:paraId="61D1D069" w14:textId="77777777" w:rsidTr="00F44B29">
        <w:trPr>
          <w:trHeight w:val="300"/>
        </w:trPr>
        <w:tc>
          <w:tcPr>
            <w:tcW w:w="2681" w:type="dxa"/>
            <w:noWrap/>
            <w:vAlign w:val="center"/>
            <w:hideMark/>
          </w:tcPr>
          <w:p w14:paraId="3C3EE494"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53D3C833" w14:textId="77777777" w:rsidR="00EE6464" w:rsidRPr="00EB086D" w:rsidRDefault="00EE6464" w:rsidP="0000549B">
            <w:pPr>
              <w:pStyle w:val="TableText"/>
              <w:spacing w:before="40" w:after="40"/>
              <w:jc w:val="center"/>
              <w:rPr>
                <w:rFonts w:eastAsia="Times New Roman"/>
              </w:rPr>
            </w:pPr>
            <w:r w:rsidRPr="00EB086D">
              <w:t>Jan</w:t>
            </w:r>
          </w:p>
        </w:tc>
        <w:tc>
          <w:tcPr>
            <w:tcW w:w="1726" w:type="dxa"/>
            <w:noWrap/>
            <w:vAlign w:val="center"/>
            <w:hideMark/>
          </w:tcPr>
          <w:p w14:paraId="7EB41C79" w14:textId="77777777" w:rsidR="00EE6464" w:rsidRPr="00EB086D" w:rsidRDefault="00EE6464" w:rsidP="0016073B">
            <w:pPr>
              <w:pStyle w:val="TableText"/>
              <w:spacing w:before="40" w:after="40"/>
              <w:jc w:val="right"/>
              <w:rPr>
                <w:rFonts w:eastAsia="Times New Roman"/>
              </w:rPr>
            </w:pPr>
            <w:r w:rsidRPr="00EB086D">
              <w:t>2.099</w:t>
            </w:r>
          </w:p>
        </w:tc>
        <w:tc>
          <w:tcPr>
            <w:tcW w:w="1843" w:type="dxa"/>
            <w:noWrap/>
            <w:vAlign w:val="center"/>
            <w:hideMark/>
          </w:tcPr>
          <w:p w14:paraId="5EB546E4" w14:textId="77777777" w:rsidR="00EE6464" w:rsidRPr="00EB086D" w:rsidRDefault="00EE6464" w:rsidP="0016073B">
            <w:pPr>
              <w:pStyle w:val="TableText"/>
              <w:spacing w:before="40" w:after="40"/>
              <w:jc w:val="right"/>
              <w:rPr>
                <w:rFonts w:eastAsia="Times New Roman"/>
              </w:rPr>
            </w:pPr>
            <w:r w:rsidRPr="00EB086D">
              <w:t>1.552</w:t>
            </w:r>
          </w:p>
        </w:tc>
        <w:tc>
          <w:tcPr>
            <w:tcW w:w="1842" w:type="dxa"/>
            <w:noWrap/>
            <w:vAlign w:val="center"/>
            <w:hideMark/>
          </w:tcPr>
          <w:p w14:paraId="6B6D7942" w14:textId="77777777" w:rsidR="00EE6464" w:rsidRPr="00EB086D" w:rsidRDefault="00EE6464" w:rsidP="0016073B">
            <w:pPr>
              <w:pStyle w:val="TableText"/>
              <w:spacing w:before="40" w:after="40"/>
              <w:jc w:val="right"/>
              <w:rPr>
                <w:rFonts w:eastAsia="Times New Roman"/>
              </w:rPr>
            </w:pPr>
            <w:r w:rsidRPr="00EB086D">
              <w:t>0.547</w:t>
            </w:r>
          </w:p>
        </w:tc>
      </w:tr>
      <w:tr w:rsidR="0016073B" w:rsidRPr="00EB086D" w14:paraId="06FD518F" w14:textId="77777777" w:rsidTr="00F44B29">
        <w:trPr>
          <w:trHeight w:val="300"/>
        </w:trPr>
        <w:tc>
          <w:tcPr>
            <w:tcW w:w="2681" w:type="dxa"/>
            <w:noWrap/>
            <w:vAlign w:val="center"/>
            <w:hideMark/>
          </w:tcPr>
          <w:p w14:paraId="49353AAA"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1A186287" w14:textId="77777777" w:rsidR="00EE6464" w:rsidRPr="00EB086D" w:rsidRDefault="00EE6464" w:rsidP="0000549B">
            <w:pPr>
              <w:pStyle w:val="TableText"/>
              <w:spacing w:before="40" w:after="40"/>
              <w:jc w:val="center"/>
              <w:rPr>
                <w:rFonts w:eastAsia="Times New Roman"/>
              </w:rPr>
            </w:pPr>
            <w:r w:rsidRPr="00EB086D">
              <w:t>Feb</w:t>
            </w:r>
          </w:p>
        </w:tc>
        <w:tc>
          <w:tcPr>
            <w:tcW w:w="1726" w:type="dxa"/>
            <w:noWrap/>
            <w:vAlign w:val="center"/>
            <w:hideMark/>
          </w:tcPr>
          <w:p w14:paraId="3488958F" w14:textId="77777777" w:rsidR="00EE6464" w:rsidRPr="00EB086D" w:rsidRDefault="00EE6464" w:rsidP="0016073B">
            <w:pPr>
              <w:pStyle w:val="TableText"/>
              <w:spacing w:before="40" w:after="40"/>
              <w:jc w:val="right"/>
              <w:rPr>
                <w:rFonts w:eastAsia="Times New Roman"/>
              </w:rPr>
            </w:pPr>
            <w:r w:rsidRPr="00EB086D">
              <w:t>1.967</w:t>
            </w:r>
          </w:p>
        </w:tc>
        <w:tc>
          <w:tcPr>
            <w:tcW w:w="1843" w:type="dxa"/>
            <w:noWrap/>
            <w:vAlign w:val="center"/>
            <w:hideMark/>
          </w:tcPr>
          <w:p w14:paraId="76DE517C" w14:textId="77777777" w:rsidR="00EE6464" w:rsidRPr="00EB086D" w:rsidRDefault="00EE6464" w:rsidP="0016073B">
            <w:pPr>
              <w:pStyle w:val="TableText"/>
              <w:spacing w:before="40" w:after="40"/>
              <w:jc w:val="right"/>
              <w:rPr>
                <w:rFonts w:eastAsia="Times New Roman"/>
              </w:rPr>
            </w:pPr>
            <w:r w:rsidRPr="00EB086D">
              <w:t>1.455</w:t>
            </w:r>
          </w:p>
        </w:tc>
        <w:tc>
          <w:tcPr>
            <w:tcW w:w="1842" w:type="dxa"/>
            <w:noWrap/>
            <w:vAlign w:val="center"/>
            <w:hideMark/>
          </w:tcPr>
          <w:p w14:paraId="49E8E746" w14:textId="77777777" w:rsidR="00EE6464" w:rsidRPr="00EB086D" w:rsidRDefault="00EE6464" w:rsidP="0016073B">
            <w:pPr>
              <w:pStyle w:val="TableText"/>
              <w:spacing w:before="40" w:after="40"/>
              <w:jc w:val="right"/>
              <w:rPr>
                <w:rFonts w:eastAsia="Times New Roman"/>
              </w:rPr>
            </w:pPr>
            <w:r w:rsidRPr="00EB086D">
              <w:t>0.512</w:t>
            </w:r>
          </w:p>
        </w:tc>
      </w:tr>
      <w:tr w:rsidR="0016073B" w:rsidRPr="00EB086D" w14:paraId="1EC8B07F" w14:textId="77777777" w:rsidTr="00F44B29">
        <w:trPr>
          <w:trHeight w:val="300"/>
        </w:trPr>
        <w:tc>
          <w:tcPr>
            <w:tcW w:w="2681" w:type="dxa"/>
            <w:noWrap/>
            <w:vAlign w:val="center"/>
            <w:hideMark/>
          </w:tcPr>
          <w:p w14:paraId="3F2E885B"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7731E7BE" w14:textId="77777777" w:rsidR="00EE6464" w:rsidRPr="00EB086D" w:rsidRDefault="00EE6464" w:rsidP="0000549B">
            <w:pPr>
              <w:pStyle w:val="TableText"/>
              <w:spacing w:before="40" w:after="40"/>
              <w:jc w:val="center"/>
              <w:rPr>
                <w:rFonts w:eastAsia="Times New Roman"/>
              </w:rPr>
            </w:pPr>
            <w:r w:rsidRPr="00EB086D">
              <w:t>Mar</w:t>
            </w:r>
          </w:p>
        </w:tc>
        <w:tc>
          <w:tcPr>
            <w:tcW w:w="1726" w:type="dxa"/>
            <w:noWrap/>
            <w:vAlign w:val="center"/>
            <w:hideMark/>
          </w:tcPr>
          <w:p w14:paraId="50945850" w14:textId="77777777" w:rsidR="00EE6464" w:rsidRPr="00EB086D" w:rsidRDefault="00EE6464" w:rsidP="0016073B">
            <w:pPr>
              <w:pStyle w:val="TableText"/>
              <w:spacing w:before="40" w:after="40"/>
              <w:jc w:val="right"/>
              <w:rPr>
                <w:rFonts w:eastAsia="Times New Roman"/>
              </w:rPr>
            </w:pPr>
            <w:r w:rsidRPr="00EB086D">
              <w:t>2.521</w:t>
            </w:r>
          </w:p>
        </w:tc>
        <w:tc>
          <w:tcPr>
            <w:tcW w:w="1843" w:type="dxa"/>
            <w:noWrap/>
            <w:vAlign w:val="center"/>
            <w:hideMark/>
          </w:tcPr>
          <w:p w14:paraId="660CCB4E" w14:textId="77777777" w:rsidR="00EE6464" w:rsidRPr="00EB086D" w:rsidRDefault="00EE6464" w:rsidP="0016073B">
            <w:pPr>
              <w:pStyle w:val="TableText"/>
              <w:spacing w:before="40" w:after="40"/>
              <w:jc w:val="right"/>
              <w:rPr>
                <w:rFonts w:eastAsia="Times New Roman"/>
              </w:rPr>
            </w:pPr>
            <w:r w:rsidRPr="00EB086D">
              <w:t>1.864</w:t>
            </w:r>
          </w:p>
        </w:tc>
        <w:tc>
          <w:tcPr>
            <w:tcW w:w="1842" w:type="dxa"/>
            <w:noWrap/>
            <w:vAlign w:val="center"/>
            <w:hideMark/>
          </w:tcPr>
          <w:p w14:paraId="13E04BCD" w14:textId="77777777" w:rsidR="00EE6464" w:rsidRPr="00EB086D" w:rsidRDefault="00EE6464" w:rsidP="0016073B">
            <w:pPr>
              <w:pStyle w:val="TableText"/>
              <w:spacing w:before="40" w:after="40"/>
              <w:jc w:val="right"/>
              <w:rPr>
                <w:rFonts w:eastAsia="Times New Roman"/>
              </w:rPr>
            </w:pPr>
            <w:r w:rsidRPr="00EB086D">
              <w:t>0.656</w:t>
            </w:r>
          </w:p>
        </w:tc>
      </w:tr>
      <w:tr w:rsidR="0016073B" w:rsidRPr="00EB086D" w14:paraId="40929547" w14:textId="77777777" w:rsidTr="00F44B29">
        <w:trPr>
          <w:trHeight w:val="300"/>
        </w:trPr>
        <w:tc>
          <w:tcPr>
            <w:tcW w:w="2681" w:type="dxa"/>
            <w:noWrap/>
            <w:vAlign w:val="center"/>
            <w:hideMark/>
          </w:tcPr>
          <w:p w14:paraId="1427B462"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523FC893" w14:textId="77777777" w:rsidR="00EE6464" w:rsidRPr="00EB086D" w:rsidRDefault="00EE6464" w:rsidP="0000549B">
            <w:pPr>
              <w:pStyle w:val="TableText"/>
              <w:spacing w:before="40" w:after="40"/>
              <w:jc w:val="center"/>
              <w:rPr>
                <w:rFonts w:eastAsia="Times New Roman"/>
              </w:rPr>
            </w:pPr>
            <w:r w:rsidRPr="00EB086D">
              <w:t>Apr</w:t>
            </w:r>
          </w:p>
        </w:tc>
        <w:tc>
          <w:tcPr>
            <w:tcW w:w="1726" w:type="dxa"/>
            <w:noWrap/>
            <w:vAlign w:val="center"/>
            <w:hideMark/>
          </w:tcPr>
          <w:p w14:paraId="73FE9959" w14:textId="77777777" w:rsidR="00EE6464" w:rsidRPr="00EB086D" w:rsidRDefault="00EE6464" w:rsidP="0016073B">
            <w:pPr>
              <w:pStyle w:val="TableText"/>
              <w:spacing w:before="40" w:after="40"/>
              <w:jc w:val="right"/>
              <w:rPr>
                <w:rFonts w:eastAsia="Times New Roman"/>
              </w:rPr>
            </w:pPr>
            <w:r w:rsidRPr="00EB086D">
              <w:t>2.562</w:t>
            </w:r>
          </w:p>
        </w:tc>
        <w:tc>
          <w:tcPr>
            <w:tcW w:w="1843" w:type="dxa"/>
            <w:noWrap/>
            <w:vAlign w:val="center"/>
            <w:hideMark/>
          </w:tcPr>
          <w:p w14:paraId="094DE565" w14:textId="77777777" w:rsidR="00EE6464" w:rsidRPr="00EB086D" w:rsidRDefault="00EE6464" w:rsidP="0016073B">
            <w:pPr>
              <w:pStyle w:val="TableText"/>
              <w:spacing w:before="40" w:after="40"/>
              <w:jc w:val="right"/>
              <w:rPr>
                <w:rFonts w:eastAsia="Times New Roman"/>
              </w:rPr>
            </w:pPr>
            <w:r w:rsidRPr="00EB086D">
              <w:t>1.895</w:t>
            </w:r>
          </w:p>
        </w:tc>
        <w:tc>
          <w:tcPr>
            <w:tcW w:w="1842" w:type="dxa"/>
            <w:noWrap/>
            <w:vAlign w:val="center"/>
            <w:hideMark/>
          </w:tcPr>
          <w:p w14:paraId="0C660320" w14:textId="77777777" w:rsidR="00EE6464" w:rsidRPr="00EB086D" w:rsidRDefault="00EE6464" w:rsidP="0016073B">
            <w:pPr>
              <w:pStyle w:val="TableText"/>
              <w:spacing w:before="40" w:after="40"/>
              <w:jc w:val="right"/>
              <w:rPr>
                <w:rFonts w:eastAsia="Times New Roman"/>
              </w:rPr>
            </w:pPr>
            <w:r w:rsidRPr="00EB086D">
              <w:t>0.667</w:t>
            </w:r>
          </w:p>
        </w:tc>
      </w:tr>
      <w:tr w:rsidR="0016073B" w:rsidRPr="00EB086D" w14:paraId="7DB68F15" w14:textId="77777777" w:rsidTr="00F44B29">
        <w:trPr>
          <w:trHeight w:val="300"/>
        </w:trPr>
        <w:tc>
          <w:tcPr>
            <w:tcW w:w="2681" w:type="dxa"/>
            <w:noWrap/>
            <w:vAlign w:val="center"/>
            <w:hideMark/>
          </w:tcPr>
          <w:p w14:paraId="5275968A"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041D0C7F" w14:textId="77777777" w:rsidR="00EE6464" w:rsidRPr="00EB086D" w:rsidRDefault="00EE6464" w:rsidP="0000549B">
            <w:pPr>
              <w:pStyle w:val="TableText"/>
              <w:spacing w:before="40" w:after="40"/>
              <w:jc w:val="center"/>
              <w:rPr>
                <w:rFonts w:eastAsia="Times New Roman"/>
              </w:rPr>
            </w:pPr>
            <w:r w:rsidRPr="00EB086D">
              <w:t>May</w:t>
            </w:r>
          </w:p>
        </w:tc>
        <w:tc>
          <w:tcPr>
            <w:tcW w:w="1726" w:type="dxa"/>
            <w:noWrap/>
            <w:vAlign w:val="center"/>
            <w:hideMark/>
          </w:tcPr>
          <w:p w14:paraId="697507E0" w14:textId="77777777" w:rsidR="00EE6464" w:rsidRPr="00EB086D" w:rsidRDefault="00EE6464" w:rsidP="0016073B">
            <w:pPr>
              <w:pStyle w:val="TableText"/>
              <w:spacing w:before="40" w:after="40"/>
              <w:jc w:val="right"/>
              <w:rPr>
                <w:rFonts w:eastAsia="Times New Roman"/>
              </w:rPr>
            </w:pPr>
            <w:r w:rsidRPr="00EB086D">
              <w:t>2.835</w:t>
            </w:r>
          </w:p>
        </w:tc>
        <w:tc>
          <w:tcPr>
            <w:tcW w:w="1843" w:type="dxa"/>
            <w:noWrap/>
            <w:vAlign w:val="center"/>
            <w:hideMark/>
          </w:tcPr>
          <w:p w14:paraId="49BC0EDD" w14:textId="77777777" w:rsidR="00EE6464" w:rsidRPr="00EB086D" w:rsidRDefault="00EE6464" w:rsidP="0016073B">
            <w:pPr>
              <w:pStyle w:val="TableText"/>
              <w:spacing w:before="40" w:after="40"/>
              <w:jc w:val="right"/>
              <w:rPr>
                <w:rFonts w:eastAsia="Times New Roman"/>
              </w:rPr>
            </w:pPr>
            <w:r w:rsidRPr="00EB086D">
              <w:t>2.097</w:t>
            </w:r>
          </w:p>
        </w:tc>
        <w:tc>
          <w:tcPr>
            <w:tcW w:w="1842" w:type="dxa"/>
            <w:noWrap/>
            <w:vAlign w:val="center"/>
            <w:hideMark/>
          </w:tcPr>
          <w:p w14:paraId="4E93231B" w14:textId="77777777" w:rsidR="00EE6464" w:rsidRPr="00EB086D" w:rsidRDefault="00EE6464" w:rsidP="0016073B">
            <w:pPr>
              <w:pStyle w:val="TableText"/>
              <w:spacing w:before="40" w:after="40"/>
              <w:jc w:val="right"/>
              <w:rPr>
                <w:rFonts w:eastAsia="Times New Roman"/>
              </w:rPr>
            </w:pPr>
            <w:r w:rsidRPr="00EB086D">
              <w:t>0.738</w:t>
            </w:r>
          </w:p>
        </w:tc>
      </w:tr>
      <w:tr w:rsidR="0016073B" w:rsidRPr="00EB086D" w14:paraId="00944C3C" w14:textId="77777777" w:rsidTr="00F44B29">
        <w:trPr>
          <w:trHeight w:val="300"/>
        </w:trPr>
        <w:tc>
          <w:tcPr>
            <w:tcW w:w="2681" w:type="dxa"/>
            <w:noWrap/>
            <w:vAlign w:val="center"/>
            <w:hideMark/>
          </w:tcPr>
          <w:p w14:paraId="5F9C1562"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01ED3B14" w14:textId="77777777" w:rsidR="00EE6464" w:rsidRPr="00EB086D" w:rsidRDefault="00EE6464" w:rsidP="0000549B">
            <w:pPr>
              <w:pStyle w:val="TableText"/>
              <w:spacing w:before="40" w:after="40"/>
              <w:jc w:val="center"/>
              <w:rPr>
                <w:rFonts w:eastAsia="Times New Roman"/>
              </w:rPr>
            </w:pPr>
            <w:r w:rsidRPr="00EB086D">
              <w:t>Jun</w:t>
            </w:r>
          </w:p>
        </w:tc>
        <w:tc>
          <w:tcPr>
            <w:tcW w:w="1726" w:type="dxa"/>
            <w:noWrap/>
            <w:vAlign w:val="center"/>
            <w:hideMark/>
          </w:tcPr>
          <w:p w14:paraId="05002604" w14:textId="77777777" w:rsidR="00EE6464" w:rsidRPr="00EB086D" w:rsidRDefault="00EE6464" w:rsidP="0016073B">
            <w:pPr>
              <w:pStyle w:val="TableText"/>
              <w:spacing w:before="40" w:after="40"/>
              <w:jc w:val="right"/>
              <w:rPr>
                <w:rFonts w:eastAsia="Times New Roman"/>
              </w:rPr>
            </w:pPr>
            <w:r w:rsidRPr="00EB086D">
              <w:t>2.932</w:t>
            </w:r>
          </w:p>
        </w:tc>
        <w:tc>
          <w:tcPr>
            <w:tcW w:w="1843" w:type="dxa"/>
            <w:noWrap/>
            <w:vAlign w:val="center"/>
            <w:hideMark/>
          </w:tcPr>
          <w:p w14:paraId="71BF2053" w14:textId="77777777" w:rsidR="00EE6464" w:rsidRPr="00EB086D" w:rsidRDefault="00EE6464" w:rsidP="0016073B">
            <w:pPr>
              <w:pStyle w:val="TableText"/>
              <w:spacing w:before="40" w:after="40"/>
              <w:jc w:val="right"/>
              <w:rPr>
                <w:rFonts w:eastAsia="Times New Roman"/>
              </w:rPr>
            </w:pPr>
            <w:r w:rsidRPr="00EB086D">
              <w:t>2.168</w:t>
            </w:r>
          </w:p>
        </w:tc>
        <w:tc>
          <w:tcPr>
            <w:tcW w:w="1842" w:type="dxa"/>
            <w:noWrap/>
            <w:vAlign w:val="center"/>
            <w:hideMark/>
          </w:tcPr>
          <w:p w14:paraId="4C47FBD1" w14:textId="77777777" w:rsidR="00EE6464" w:rsidRPr="00EB086D" w:rsidRDefault="00EE6464" w:rsidP="0016073B">
            <w:pPr>
              <w:pStyle w:val="TableText"/>
              <w:spacing w:before="40" w:after="40"/>
              <w:jc w:val="right"/>
              <w:rPr>
                <w:rFonts w:eastAsia="Times New Roman"/>
              </w:rPr>
            </w:pPr>
            <w:r w:rsidRPr="00EB086D">
              <w:t>0.763</w:t>
            </w:r>
          </w:p>
        </w:tc>
      </w:tr>
      <w:tr w:rsidR="0016073B" w:rsidRPr="00EB086D" w14:paraId="4EC57672" w14:textId="77777777" w:rsidTr="00F44B29">
        <w:trPr>
          <w:trHeight w:val="300"/>
        </w:trPr>
        <w:tc>
          <w:tcPr>
            <w:tcW w:w="2681" w:type="dxa"/>
            <w:noWrap/>
            <w:vAlign w:val="center"/>
            <w:hideMark/>
          </w:tcPr>
          <w:p w14:paraId="543D3BF7"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4C3245FA" w14:textId="77777777" w:rsidR="00EE6464" w:rsidRPr="00EB086D" w:rsidRDefault="00EE6464" w:rsidP="0000549B">
            <w:pPr>
              <w:pStyle w:val="TableText"/>
              <w:spacing w:before="40" w:after="40"/>
              <w:jc w:val="center"/>
              <w:rPr>
                <w:rFonts w:eastAsia="Times New Roman"/>
              </w:rPr>
            </w:pPr>
            <w:r w:rsidRPr="00EB086D">
              <w:t>Jul</w:t>
            </w:r>
          </w:p>
        </w:tc>
        <w:tc>
          <w:tcPr>
            <w:tcW w:w="1726" w:type="dxa"/>
            <w:noWrap/>
            <w:vAlign w:val="center"/>
            <w:hideMark/>
          </w:tcPr>
          <w:p w14:paraId="3FB3658E" w14:textId="77777777" w:rsidR="00EE6464" w:rsidRPr="00EB086D" w:rsidRDefault="00EE6464" w:rsidP="0016073B">
            <w:pPr>
              <w:pStyle w:val="TableText"/>
              <w:spacing w:before="40" w:after="40"/>
              <w:jc w:val="right"/>
              <w:rPr>
                <w:rFonts w:eastAsia="Times New Roman"/>
              </w:rPr>
            </w:pPr>
            <w:r w:rsidRPr="00EB086D">
              <w:t>3.174</w:t>
            </w:r>
          </w:p>
        </w:tc>
        <w:tc>
          <w:tcPr>
            <w:tcW w:w="1843" w:type="dxa"/>
            <w:noWrap/>
            <w:vAlign w:val="center"/>
            <w:hideMark/>
          </w:tcPr>
          <w:p w14:paraId="604BDB57" w14:textId="77777777" w:rsidR="00EE6464" w:rsidRPr="00EB086D" w:rsidRDefault="00EE6464" w:rsidP="0016073B">
            <w:pPr>
              <w:pStyle w:val="TableText"/>
              <w:spacing w:before="40" w:after="40"/>
              <w:jc w:val="right"/>
              <w:rPr>
                <w:rFonts w:eastAsia="Times New Roman"/>
              </w:rPr>
            </w:pPr>
            <w:r w:rsidRPr="00EB086D">
              <w:t>2.347</w:t>
            </w:r>
          </w:p>
        </w:tc>
        <w:tc>
          <w:tcPr>
            <w:tcW w:w="1842" w:type="dxa"/>
            <w:noWrap/>
            <w:vAlign w:val="center"/>
            <w:hideMark/>
          </w:tcPr>
          <w:p w14:paraId="592A81E1" w14:textId="77777777" w:rsidR="00EE6464" w:rsidRPr="00EB086D" w:rsidRDefault="00EE6464" w:rsidP="0016073B">
            <w:pPr>
              <w:pStyle w:val="TableText"/>
              <w:spacing w:before="40" w:after="40"/>
              <w:jc w:val="right"/>
              <w:rPr>
                <w:rFonts w:eastAsia="Times New Roman"/>
              </w:rPr>
            </w:pPr>
            <w:r w:rsidRPr="00EB086D">
              <w:t>0.826</w:t>
            </w:r>
          </w:p>
        </w:tc>
      </w:tr>
      <w:tr w:rsidR="0016073B" w:rsidRPr="00EB086D" w14:paraId="2559E4EB" w14:textId="77777777" w:rsidTr="00F44B29">
        <w:trPr>
          <w:trHeight w:val="300"/>
        </w:trPr>
        <w:tc>
          <w:tcPr>
            <w:tcW w:w="2681" w:type="dxa"/>
            <w:noWrap/>
            <w:vAlign w:val="center"/>
            <w:hideMark/>
          </w:tcPr>
          <w:p w14:paraId="085DC7DD"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10C9119A" w14:textId="77777777" w:rsidR="00EE6464" w:rsidRPr="00EB086D" w:rsidRDefault="00EE6464" w:rsidP="0000549B">
            <w:pPr>
              <w:pStyle w:val="TableText"/>
              <w:spacing w:before="40" w:after="40"/>
              <w:jc w:val="center"/>
              <w:rPr>
                <w:rFonts w:eastAsia="Times New Roman"/>
              </w:rPr>
            </w:pPr>
            <w:r w:rsidRPr="00EB086D">
              <w:t>Aug</w:t>
            </w:r>
          </w:p>
        </w:tc>
        <w:tc>
          <w:tcPr>
            <w:tcW w:w="1726" w:type="dxa"/>
            <w:noWrap/>
            <w:vAlign w:val="center"/>
            <w:hideMark/>
          </w:tcPr>
          <w:p w14:paraId="0CB4E9C9" w14:textId="77777777" w:rsidR="00EE6464" w:rsidRPr="00EB086D" w:rsidRDefault="00EE6464" w:rsidP="0016073B">
            <w:pPr>
              <w:pStyle w:val="TableText"/>
              <w:spacing w:before="40" w:after="40"/>
              <w:jc w:val="right"/>
              <w:rPr>
                <w:rFonts w:eastAsia="Times New Roman"/>
              </w:rPr>
            </w:pPr>
            <w:r w:rsidRPr="00EB086D">
              <w:t>3.489</w:t>
            </w:r>
          </w:p>
        </w:tc>
        <w:tc>
          <w:tcPr>
            <w:tcW w:w="1843" w:type="dxa"/>
            <w:noWrap/>
            <w:vAlign w:val="center"/>
            <w:hideMark/>
          </w:tcPr>
          <w:p w14:paraId="13797746" w14:textId="77777777" w:rsidR="00EE6464" w:rsidRPr="00EB086D" w:rsidRDefault="00EE6464" w:rsidP="0016073B">
            <w:pPr>
              <w:pStyle w:val="TableText"/>
              <w:spacing w:before="40" w:after="40"/>
              <w:jc w:val="right"/>
              <w:rPr>
                <w:rFonts w:eastAsia="Times New Roman"/>
              </w:rPr>
            </w:pPr>
            <w:r w:rsidRPr="00EB086D">
              <w:t>2.581</w:t>
            </w:r>
          </w:p>
        </w:tc>
        <w:tc>
          <w:tcPr>
            <w:tcW w:w="1842" w:type="dxa"/>
            <w:noWrap/>
            <w:vAlign w:val="center"/>
            <w:hideMark/>
          </w:tcPr>
          <w:p w14:paraId="35E17533" w14:textId="77777777" w:rsidR="00EE6464" w:rsidRPr="00EB086D" w:rsidRDefault="00EE6464" w:rsidP="0016073B">
            <w:pPr>
              <w:pStyle w:val="TableText"/>
              <w:spacing w:before="40" w:after="40"/>
              <w:jc w:val="right"/>
              <w:rPr>
                <w:rFonts w:eastAsia="Times New Roman"/>
              </w:rPr>
            </w:pPr>
            <w:r w:rsidRPr="00EB086D">
              <w:t>0.909</w:t>
            </w:r>
          </w:p>
        </w:tc>
      </w:tr>
      <w:tr w:rsidR="0016073B" w:rsidRPr="00EB086D" w14:paraId="4D5261E7" w14:textId="77777777" w:rsidTr="00F44B29">
        <w:trPr>
          <w:trHeight w:val="300"/>
        </w:trPr>
        <w:tc>
          <w:tcPr>
            <w:tcW w:w="2681" w:type="dxa"/>
            <w:noWrap/>
            <w:vAlign w:val="center"/>
            <w:hideMark/>
          </w:tcPr>
          <w:p w14:paraId="04AFD87A"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69107046" w14:textId="77777777" w:rsidR="00EE6464" w:rsidRPr="00EB086D" w:rsidRDefault="00EE6464" w:rsidP="0000549B">
            <w:pPr>
              <w:pStyle w:val="TableText"/>
              <w:spacing w:before="40" w:after="40"/>
              <w:jc w:val="center"/>
              <w:rPr>
                <w:rFonts w:eastAsia="Times New Roman"/>
              </w:rPr>
            </w:pPr>
            <w:r w:rsidRPr="00EB086D">
              <w:t>Sep</w:t>
            </w:r>
          </w:p>
        </w:tc>
        <w:tc>
          <w:tcPr>
            <w:tcW w:w="1726" w:type="dxa"/>
            <w:noWrap/>
            <w:vAlign w:val="center"/>
            <w:hideMark/>
          </w:tcPr>
          <w:p w14:paraId="36B010DC" w14:textId="77777777" w:rsidR="00EE6464" w:rsidRPr="00EB086D" w:rsidRDefault="00EE6464" w:rsidP="0016073B">
            <w:pPr>
              <w:pStyle w:val="TableText"/>
              <w:spacing w:before="40" w:after="40"/>
              <w:jc w:val="right"/>
              <w:rPr>
                <w:rFonts w:eastAsia="Times New Roman"/>
              </w:rPr>
            </w:pPr>
            <w:r w:rsidRPr="00EB086D">
              <w:t>3.71</w:t>
            </w:r>
          </w:p>
        </w:tc>
        <w:tc>
          <w:tcPr>
            <w:tcW w:w="1843" w:type="dxa"/>
            <w:noWrap/>
            <w:vAlign w:val="center"/>
            <w:hideMark/>
          </w:tcPr>
          <w:p w14:paraId="1B83A330" w14:textId="77777777" w:rsidR="00EE6464" w:rsidRPr="00EB086D" w:rsidRDefault="00EE6464" w:rsidP="0016073B">
            <w:pPr>
              <w:pStyle w:val="TableText"/>
              <w:spacing w:before="40" w:after="40"/>
              <w:jc w:val="right"/>
              <w:rPr>
                <w:rFonts w:eastAsia="Times New Roman"/>
              </w:rPr>
            </w:pPr>
            <w:r w:rsidRPr="00EB086D">
              <w:t>2.744</w:t>
            </w:r>
          </w:p>
        </w:tc>
        <w:tc>
          <w:tcPr>
            <w:tcW w:w="1842" w:type="dxa"/>
            <w:noWrap/>
            <w:vAlign w:val="center"/>
            <w:hideMark/>
          </w:tcPr>
          <w:p w14:paraId="2418250E" w14:textId="77777777" w:rsidR="00EE6464" w:rsidRPr="00EB086D" w:rsidRDefault="00EE6464" w:rsidP="0016073B">
            <w:pPr>
              <w:pStyle w:val="TableText"/>
              <w:spacing w:before="40" w:after="40"/>
              <w:jc w:val="right"/>
              <w:rPr>
                <w:rFonts w:eastAsia="Times New Roman"/>
              </w:rPr>
            </w:pPr>
            <w:r w:rsidRPr="00EB086D">
              <w:t>0.966</w:t>
            </w:r>
          </w:p>
        </w:tc>
      </w:tr>
      <w:tr w:rsidR="0016073B" w:rsidRPr="00EB086D" w14:paraId="69DF2084" w14:textId="77777777" w:rsidTr="00F44B29">
        <w:trPr>
          <w:trHeight w:val="300"/>
        </w:trPr>
        <w:tc>
          <w:tcPr>
            <w:tcW w:w="2681" w:type="dxa"/>
            <w:noWrap/>
            <w:vAlign w:val="center"/>
            <w:hideMark/>
          </w:tcPr>
          <w:p w14:paraId="6C82B042"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6CB0CFE8" w14:textId="77777777" w:rsidR="00EE6464" w:rsidRPr="00EB086D" w:rsidRDefault="00EE6464" w:rsidP="0000549B">
            <w:pPr>
              <w:pStyle w:val="TableText"/>
              <w:spacing w:before="40" w:after="40"/>
              <w:jc w:val="center"/>
              <w:rPr>
                <w:rFonts w:eastAsia="Times New Roman"/>
              </w:rPr>
            </w:pPr>
            <w:r w:rsidRPr="00EB086D">
              <w:t>Oct</w:t>
            </w:r>
          </w:p>
        </w:tc>
        <w:tc>
          <w:tcPr>
            <w:tcW w:w="1726" w:type="dxa"/>
            <w:noWrap/>
            <w:vAlign w:val="center"/>
            <w:hideMark/>
          </w:tcPr>
          <w:p w14:paraId="5624E1E7" w14:textId="77777777" w:rsidR="00EE6464" w:rsidRPr="00EB086D" w:rsidRDefault="00EE6464" w:rsidP="0016073B">
            <w:pPr>
              <w:pStyle w:val="TableText"/>
              <w:spacing w:before="40" w:after="40"/>
              <w:jc w:val="right"/>
              <w:rPr>
                <w:rFonts w:eastAsia="Times New Roman"/>
              </w:rPr>
            </w:pPr>
            <w:r w:rsidRPr="00EB086D">
              <w:t>3.417</w:t>
            </w:r>
          </w:p>
        </w:tc>
        <w:tc>
          <w:tcPr>
            <w:tcW w:w="1843" w:type="dxa"/>
            <w:noWrap/>
            <w:vAlign w:val="center"/>
            <w:hideMark/>
          </w:tcPr>
          <w:p w14:paraId="5FFB470A" w14:textId="77777777" w:rsidR="00EE6464" w:rsidRPr="00EB086D" w:rsidRDefault="00EE6464" w:rsidP="0016073B">
            <w:pPr>
              <w:pStyle w:val="TableText"/>
              <w:spacing w:before="40" w:after="40"/>
              <w:jc w:val="right"/>
              <w:rPr>
                <w:rFonts w:eastAsia="Times New Roman"/>
              </w:rPr>
            </w:pPr>
            <w:r w:rsidRPr="00EB086D">
              <w:t>2.527</w:t>
            </w:r>
          </w:p>
        </w:tc>
        <w:tc>
          <w:tcPr>
            <w:tcW w:w="1842" w:type="dxa"/>
            <w:noWrap/>
            <w:vAlign w:val="center"/>
            <w:hideMark/>
          </w:tcPr>
          <w:p w14:paraId="45E12898" w14:textId="77777777" w:rsidR="00EE6464" w:rsidRPr="00EB086D" w:rsidRDefault="00EE6464" w:rsidP="0016073B">
            <w:pPr>
              <w:pStyle w:val="TableText"/>
              <w:spacing w:before="40" w:after="40"/>
              <w:jc w:val="right"/>
              <w:rPr>
                <w:rFonts w:eastAsia="Times New Roman"/>
              </w:rPr>
            </w:pPr>
            <w:r w:rsidRPr="00EB086D">
              <w:t>0.89</w:t>
            </w:r>
          </w:p>
        </w:tc>
      </w:tr>
      <w:tr w:rsidR="0016073B" w:rsidRPr="00EB086D" w14:paraId="4D87A91A" w14:textId="77777777" w:rsidTr="00F44B29">
        <w:trPr>
          <w:trHeight w:val="300"/>
        </w:trPr>
        <w:tc>
          <w:tcPr>
            <w:tcW w:w="2681" w:type="dxa"/>
            <w:noWrap/>
            <w:vAlign w:val="center"/>
            <w:hideMark/>
          </w:tcPr>
          <w:p w14:paraId="2FEF44DE"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0931B51F" w14:textId="77777777" w:rsidR="00EE6464" w:rsidRPr="00EB086D" w:rsidRDefault="00EE6464" w:rsidP="0000549B">
            <w:pPr>
              <w:pStyle w:val="TableText"/>
              <w:spacing w:before="40" w:after="40"/>
              <w:jc w:val="center"/>
              <w:rPr>
                <w:rFonts w:eastAsia="Times New Roman"/>
              </w:rPr>
            </w:pPr>
            <w:r w:rsidRPr="00EB086D">
              <w:t>Nov</w:t>
            </w:r>
          </w:p>
        </w:tc>
        <w:tc>
          <w:tcPr>
            <w:tcW w:w="1726" w:type="dxa"/>
            <w:noWrap/>
            <w:vAlign w:val="center"/>
            <w:hideMark/>
          </w:tcPr>
          <w:p w14:paraId="52FE09C7" w14:textId="77777777" w:rsidR="00EE6464" w:rsidRPr="00EB086D" w:rsidRDefault="00EE6464" w:rsidP="0016073B">
            <w:pPr>
              <w:pStyle w:val="TableText"/>
              <w:spacing w:before="40" w:after="40"/>
              <w:jc w:val="right"/>
              <w:rPr>
                <w:rFonts w:eastAsia="Times New Roman"/>
              </w:rPr>
            </w:pPr>
            <w:r w:rsidRPr="00EB086D">
              <w:t>4.016</w:t>
            </w:r>
          </w:p>
        </w:tc>
        <w:tc>
          <w:tcPr>
            <w:tcW w:w="1843" w:type="dxa"/>
            <w:noWrap/>
            <w:vAlign w:val="center"/>
            <w:hideMark/>
          </w:tcPr>
          <w:p w14:paraId="76C9F4E0" w14:textId="77777777" w:rsidR="00EE6464" w:rsidRPr="00EB086D" w:rsidRDefault="00EE6464" w:rsidP="0016073B">
            <w:pPr>
              <w:pStyle w:val="TableText"/>
              <w:spacing w:before="40" w:after="40"/>
              <w:jc w:val="right"/>
              <w:rPr>
                <w:rFonts w:eastAsia="Times New Roman"/>
              </w:rPr>
            </w:pPr>
            <w:r w:rsidRPr="00EB086D">
              <w:t>2.97</w:t>
            </w:r>
          </w:p>
        </w:tc>
        <w:tc>
          <w:tcPr>
            <w:tcW w:w="1842" w:type="dxa"/>
            <w:noWrap/>
            <w:vAlign w:val="center"/>
            <w:hideMark/>
          </w:tcPr>
          <w:p w14:paraId="3CC4308F" w14:textId="77777777" w:rsidR="00EE6464" w:rsidRPr="00EB086D" w:rsidRDefault="00EE6464" w:rsidP="0016073B">
            <w:pPr>
              <w:pStyle w:val="TableText"/>
              <w:spacing w:before="40" w:after="40"/>
              <w:jc w:val="right"/>
              <w:rPr>
                <w:rFonts w:eastAsia="Times New Roman"/>
              </w:rPr>
            </w:pPr>
            <w:r w:rsidRPr="00EB086D">
              <w:t>1.046</w:t>
            </w:r>
          </w:p>
        </w:tc>
      </w:tr>
      <w:tr w:rsidR="0016073B" w:rsidRPr="00EB086D" w14:paraId="3B76FCB3" w14:textId="77777777" w:rsidTr="00F44B29">
        <w:trPr>
          <w:trHeight w:val="300"/>
        </w:trPr>
        <w:tc>
          <w:tcPr>
            <w:tcW w:w="2681" w:type="dxa"/>
            <w:noWrap/>
            <w:vAlign w:val="center"/>
            <w:hideMark/>
          </w:tcPr>
          <w:p w14:paraId="686F2B66" w14:textId="77777777" w:rsidR="00EE6464" w:rsidRPr="00EB086D" w:rsidRDefault="00EE6464" w:rsidP="0016073B">
            <w:pPr>
              <w:pStyle w:val="TableText"/>
              <w:spacing w:before="40" w:after="40"/>
              <w:rPr>
                <w:rFonts w:eastAsia="Times New Roman"/>
              </w:rPr>
            </w:pPr>
            <w:r w:rsidRPr="00EB086D">
              <w:t>Hinds 1–2</w:t>
            </w:r>
          </w:p>
        </w:tc>
        <w:tc>
          <w:tcPr>
            <w:tcW w:w="980" w:type="dxa"/>
            <w:noWrap/>
            <w:vAlign w:val="center"/>
            <w:hideMark/>
          </w:tcPr>
          <w:p w14:paraId="0BE0E9E9" w14:textId="77777777" w:rsidR="00EE6464" w:rsidRPr="00EB086D" w:rsidRDefault="00EE6464" w:rsidP="0000549B">
            <w:pPr>
              <w:pStyle w:val="TableText"/>
              <w:spacing w:before="40" w:after="40"/>
              <w:jc w:val="center"/>
              <w:rPr>
                <w:rFonts w:eastAsia="Times New Roman"/>
              </w:rPr>
            </w:pPr>
            <w:r w:rsidRPr="00EB086D">
              <w:t>Dec</w:t>
            </w:r>
          </w:p>
        </w:tc>
        <w:tc>
          <w:tcPr>
            <w:tcW w:w="1726" w:type="dxa"/>
            <w:noWrap/>
            <w:vAlign w:val="center"/>
            <w:hideMark/>
          </w:tcPr>
          <w:p w14:paraId="4E7A3ACD" w14:textId="77777777" w:rsidR="00EE6464" w:rsidRPr="00EB086D" w:rsidRDefault="00EE6464" w:rsidP="0016073B">
            <w:pPr>
              <w:pStyle w:val="TableText"/>
              <w:spacing w:before="40" w:after="40"/>
              <w:jc w:val="right"/>
              <w:rPr>
                <w:rFonts w:eastAsia="Times New Roman"/>
              </w:rPr>
            </w:pPr>
            <w:r w:rsidRPr="00EB086D">
              <w:t>1.931</w:t>
            </w:r>
          </w:p>
        </w:tc>
        <w:tc>
          <w:tcPr>
            <w:tcW w:w="1843" w:type="dxa"/>
            <w:noWrap/>
            <w:vAlign w:val="center"/>
            <w:hideMark/>
          </w:tcPr>
          <w:p w14:paraId="422EBC4A" w14:textId="77777777" w:rsidR="00EE6464" w:rsidRPr="00EB086D" w:rsidRDefault="00EE6464" w:rsidP="0016073B">
            <w:pPr>
              <w:pStyle w:val="TableText"/>
              <w:spacing w:before="40" w:after="40"/>
              <w:jc w:val="right"/>
              <w:rPr>
                <w:rFonts w:eastAsia="Times New Roman"/>
              </w:rPr>
            </w:pPr>
            <w:r w:rsidRPr="00EB086D">
              <w:t>1.428</w:t>
            </w:r>
          </w:p>
        </w:tc>
        <w:tc>
          <w:tcPr>
            <w:tcW w:w="1842" w:type="dxa"/>
            <w:noWrap/>
            <w:vAlign w:val="center"/>
            <w:hideMark/>
          </w:tcPr>
          <w:p w14:paraId="15FA395A" w14:textId="77777777" w:rsidR="00EE6464" w:rsidRPr="00EB086D" w:rsidRDefault="00EE6464" w:rsidP="0016073B">
            <w:pPr>
              <w:pStyle w:val="TableText"/>
              <w:spacing w:before="40" w:after="40"/>
              <w:jc w:val="right"/>
              <w:rPr>
                <w:rFonts w:eastAsia="Times New Roman"/>
              </w:rPr>
            </w:pPr>
            <w:r w:rsidRPr="00EB086D">
              <w:t>0.503</w:t>
            </w:r>
          </w:p>
        </w:tc>
      </w:tr>
      <w:tr w:rsidR="0016073B" w:rsidRPr="00EB086D" w14:paraId="2BF2DA0B" w14:textId="77777777" w:rsidTr="00F44B29">
        <w:trPr>
          <w:trHeight w:val="300"/>
        </w:trPr>
        <w:tc>
          <w:tcPr>
            <w:tcW w:w="2681" w:type="dxa"/>
            <w:noWrap/>
            <w:vAlign w:val="center"/>
            <w:hideMark/>
          </w:tcPr>
          <w:p w14:paraId="5EC9320C" w14:textId="77777777" w:rsidR="00EE6464" w:rsidRPr="00EB086D" w:rsidRDefault="00EE6464" w:rsidP="0016073B">
            <w:pPr>
              <w:pStyle w:val="TableText"/>
              <w:spacing w:before="40" w:after="40"/>
              <w:rPr>
                <w:rFonts w:eastAsia="Times New Roman"/>
              </w:rPr>
            </w:pPr>
            <w:r w:rsidRPr="00EB086D">
              <w:t>Stags 0–1</w:t>
            </w:r>
          </w:p>
        </w:tc>
        <w:tc>
          <w:tcPr>
            <w:tcW w:w="980" w:type="dxa"/>
            <w:noWrap/>
            <w:vAlign w:val="center"/>
            <w:hideMark/>
          </w:tcPr>
          <w:p w14:paraId="6791DA16" w14:textId="77777777" w:rsidR="00EE6464" w:rsidRPr="00EB086D" w:rsidRDefault="00EE6464" w:rsidP="0000549B">
            <w:pPr>
              <w:pStyle w:val="TableText"/>
              <w:spacing w:before="40" w:after="40"/>
              <w:jc w:val="center"/>
              <w:rPr>
                <w:rFonts w:eastAsia="Times New Roman"/>
              </w:rPr>
            </w:pPr>
            <w:r w:rsidRPr="00EB086D">
              <w:t>Jan</w:t>
            </w:r>
          </w:p>
        </w:tc>
        <w:tc>
          <w:tcPr>
            <w:tcW w:w="1726" w:type="dxa"/>
            <w:noWrap/>
            <w:vAlign w:val="center"/>
            <w:hideMark/>
          </w:tcPr>
          <w:p w14:paraId="61687520" w14:textId="77777777" w:rsidR="00EE6464" w:rsidRPr="00EB086D" w:rsidRDefault="00EE6464" w:rsidP="0016073B">
            <w:pPr>
              <w:pStyle w:val="TableText"/>
              <w:spacing w:before="40" w:after="40"/>
              <w:jc w:val="right"/>
              <w:rPr>
                <w:rFonts w:eastAsia="Times New Roman"/>
              </w:rPr>
            </w:pPr>
            <w:r w:rsidRPr="00EB086D">
              <w:t>0.3</w:t>
            </w:r>
          </w:p>
        </w:tc>
        <w:tc>
          <w:tcPr>
            <w:tcW w:w="1843" w:type="dxa"/>
            <w:noWrap/>
            <w:vAlign w:val="center"/>
            <w:hideMark/>
          </w:tcPr>
          <w:p w14:paraId="7F62457B" w14:textId="77777777" w:rsidR="00EE6464" w:rsidRPr="00EB086D" w:rsidRDefault="00EE6464" w:rsidP="0016073B">
            <w:pPr>
              <w:pStyle w:val="TableText"/>
              <w:spacing w:before="40" w:after="40"/>
              <w:jc w:val="right"/>
              <w:rPr>
                <w:rFonts w:eastAsia="Times New Roman"/>
              </w:rPr>
            </w:pPr>
            <w:r w:rsidRPr="00EB086D">
              <w:t>0.222</w:t>
            </w:r>
          </w:p>
        </w:tc>
        <w:tc>
          <w:tcPr>
            <w:tcW w:w="1842" w:type="dxa"/>
            <w:noWrap/>
            <w:vAlign w:val="center"/>
            <w:hideMark/>
          </w:tcPr>
          <w:p w14:paraId="78107F5C" w14:textId="77777777" w:rsidR="00EE6464" w:rsidRPr="00EB086D" w:rsidRDefault="00EE6464" w:rsidP="0016073B">
            <w:pPr>
              <w:pStyle w:val="TableText"/>
              <w:spacing w:before="40" w:after="40"/>
              <w:jc w:val="right"/>
              <w:rPr>
                <w:rFonts w:eastAsia="Times New Roman"/>
              </w:rPr>
            </w:pPr>
            <w:r w:rsidRPr="00EB086D">
              <w:t>0.078</w:t>
            </w:r>
          </w:p>
        </w:tc>
      </w:tr>
      <w:tr w:rsidR="0016073B" w:rsidRPr="00EB086D" w14:paraId="523A4079" w14:textId="77777777" w:rsidTr="00F44B29">
        <w:trPr>
          <w:trHeight w:val="300"/>
        </w:trPr>
        <w:tc>
          <w:tcPr>
            <w:tcW w:w="2681" w:type="dxa"/>
            <w:noWrap/>
            <w:vAlign w:val="center"/>
            <w:hideMark/>
          </w:tcPr>
          <w:p w14:paraId="1EA3A7F2" w14:textId="77777777" w:rsidR="00EE6464" w:rsidRPr="00EB086D" w:rsidRDefault="00EE6464" w:rsidP="0016073B">
            <w:pPr>
              <w:pStyle w:val="TableText"/>
              <w:spacing w:before="40" w:after="40"/>
              <w:rPr>
                <w:rFonts w:eastAsia="Times New Roman"/>
              </w:rPr>
            </w:pPr>
            <w:r w:rsidRPr="00EB086D">
              <w:t>Stags 0–1</w:t>
            </w:r>
          </w:p>
        </w:tc>
        <w:tc>
          <w:tcPr>
            <w:tcW w:w="980" w:type="dxa"/>
            <w:noWrap/>
            <w:vAlign w:val="center"/>
            <w:hideMark/>
          </w:tcPr>
          <w:p w14:paraId="076EC17D" w14:textId="77777777" w:rsidR="00EE6464" w:rsidRPr="00EB086D" w:rsidRDefault="00EE6464" w:rsidP="0000549B">
            <w:pPr>
              <w:pStyle w:val="TableText"/>
              <w:spacing w:before="40" w:after="40"/>
              <w:jc w:val="center"/>
              <w:rPr>
                <w:rFonts w:eastAsia="Times New Roman"/>
              </w:rPr>
            </w:pPr>
            <w:r w:rsidRPr="00EB086D">
              <w:t>Feb</w:t>
            </w:r>
          </w:p>
        </w:tc>
        <w:tc>
          <w:tcPr>
            <w:tcW w:w="1726" w:type="dxa"/>
            <w:noWrap/>
            <w:vAlign w:val="center"/>
            <w:hideMark/>
          </w:tcPr>
          <w:p w14:paraId="3F019255" w14:textId="77777777" w:rsidR="00EE6464" w:rsidRPr="00EB086D" w:rsidRDefault="00EE6464" w:rsidP="0016073B">
            <w:pPr>
              <w:pStyle w:val="TableText"/>
              <w:spacing w:before="40" w:after="40"/>
              <w:jc w:val="right"/>
              <w:rPr>
                <w:rFonts w:eastAsia="Times New Roman"/>
              </w:rPr>
            </w:pPr>
            <w:r w:rsidRPr="00EB086D">
              <w:t>0.412</w:t>
            </w:r>
          </w:p>
        </w:tc>
        <w:tc>
          <w:tcPr>
            <w:tcW w:w="1843" w:type="dxa"/>
            <w:noWrap/>
            <w:vAlign w:val="center"/>
            <w:hideMark/>
          </w:tcPr>
          <w:p w14:paraId="3A578A04" w14:textId="77777777" w:rsidR="00EE6464" w:rsidRPr="00EB086D" w:rsidRDefault="00EE6464" w:rsidP="0016073B">
            <w:pPr>
              <w:pStyle w:val="TableText"/>
              <w:spacing w:before="40" w:after="40"/>
              <w:jc w:val="right"/>
              <w:rPr>
                <w:rFonts w:eastAsia="Times New Roman"/>
              </w:rPr>
            </w:pPr>
            <w:r w:rsidRPr="00EB086D">
              <w:t>0.305</w:t>
            </w:r>
          </w:p>
        </w:tc>
        <w:tc>
          <w:tcPr>
            <w:tcW w:w="1842" w:type="dxa"/>
            <w:noWrap/>
            <w:vAlign w:val="center"/>
            <w:hideMark/>
          </w:tcPr>
          <w:p w14:paraId="4B568BB3" w14:textId="77777777" w:rsidR="00EE6464" w:rsidRPr="00EB086D" w:rsidRDefault="00EE6464" w:rsidP="0016073B">
            <w:pPr>
              <w:pStyle w:val="TableText"/>
              <w:spacing w:before="40" w:after="40"/>
              <w:jc w:val="right"/>
              <w:rPr>
                <w:rFonts w:eastAsia="Times New Roman"/>
              </w:rPr>
            </w:pPr>
            <w:r w:rsidRPr="00EB086D">
              <w:t>0.107</w:t>
            </w:r>
          </w:p>
        </w:tc>
      </w:tr>
      <w:tr w:rsidR="0016073B" w:rsidRPr="00EB086D" w14:paraId="60CBDB25" w14:textId="77777777" w:rsidTr="00F44B29">
        <w:trPr>
          <w:trHeight w:val="300"/>
        </w:trPr>
        <w:tc>
          <w:tcPr>
            <w:tcW w:w="2681" w:type="dxa"/>
            <w:noWrap/>
            <w:vAlign w:val="center"/>
            <w:hideMark/>
          </w:tcPr>
          <w:p w14:paraId="1FC831C2" w14:textId="77777777" w:rsidR="00EE6464" w:rsidRPr="00EB086D" w:rsidRDefault="00EE6464" w:rsidP="0016073B">
            <w:pPr>
              <w:pStyle w:val="TableText"/>
              <w:spacing w:before="40" w:after="40"/>
              <w:rPr>
                <w:rFonts w:eastAsia="Times New Roman"/>
              </w:rPr>
            </w:pPr>
            <w:r w:rsidRPr="00EB086D">
              <w:lastRenderedPageBreak/>
              <w:t>Stags 0–1</w:t>
            </w:r>
          </w:p>
        </w:tc>
        <w:tc>
          <w:tcPr>
            <w:tcW w:w="980" w:type="dxa"/>
            <w:noWrap/>
            <w:vAlign w:val="center"/>
            <w:hideMark/>
          </w:tcPr>
          <w:p w14:paraId="5E29A41C" w14:textId="77777777" w:rsidR="00EE6464" w:rsidRPr="00EB086D" w:rsidRDefault="00EE6464" w:rsidP="0000549B">
            <w:pPr>
              <w:pStyle w:val="TableText"/>
              <w:spacing w:before="40" w:after="40"/>
              <w:jc w:val="center"/>
              <w:rPr>
                <w:rFonts w:eastAsia="Times New Roman"/>
              </w:rPr>
            </w:pPr>
            <w:r w:rsidRPr="00EB086D">
              <w:t>Mar</w:t>
            </w:r>
          </w:p>
        </w:tc>
        <w:tc>
          <w:tcPr>
            <w:tcW w:w="1726" w:type="dxa"/>
            <w:noWrap/>
            <w:vAlign w:val="center"/>
            <w:hideMark/>
          </w:tcPr>
          <w:p w14:paraId="7E89AEB1" w14:textId="77777777" w:rsidR="00EE6464" w:rsidRPr="00EB086D" w:rsidRDefault="00EE6464" w:rsidP="0016073B">
            <w:pPr>
              <w:pStyle w:val="TableText"/>
              <w:spacing w:before="40" w:after="40"/>
              <w:jc w:val="right"/>
              <w:rPr>
                <w:rFonts w:eastAsia="Times New Roman"/>
              </w:rPr>
            </w:pPr>
            <w:r w:rsidRPr="00EB086D">
              <w:t>0.964</w:t>
            </w:r>
          </w:p>
        </w:tc>
        <w:tc>
          <w:tcPr>
            <w:tcW w:w="1843" w:type="dxa"/>
            <w:noWrap/>
            <w:vAlign w:val="center"/>
            <w:hideMark/>
          </w:tcPr>
          <w:p w14:paraId="02FFCB6B" w14:textId="77777777" w:rsidR="00EE6464" w:rsidRPr="00EB086D" w:rsidRDefault="00EE6464" w:rsidP="0016073B">
            <w:pPr>
              <w:pStyle w:val="TableText"/>
              <w:spacing w:before="40" w:after="40"/>
              <w:jc w:val="right"/>
              <w:rPr>
                <w:rFonts w:eastAsia="Times New Roman"/>
              </w:rPr>
            </w:pPr>
            <w:r w:rsidRPr="00EB086D">
              <w:t>0.713</w:t>
            </w:r>
          </w:p>
        </w:tc>
        <w:tc>
          <w:tcPr>
            <w:tcW w:w="1842" w:type="dxa"/>
            <w:noWrap/>
            <w:vAlign w:val="center"/>
            <w:hideMark/>
          </w:tcPr>
          <w:p w14:paraId="2A2B78F3" w14:textId="77777777" w:rsidR="00EE6464" w:rsidRPr="00EB086D" w:rsidRDefault="00EE6464" w:rsidP="0016073B">
            <w:pPr>
              <w:pStyle w:val="TableText"/>
              <w:spacing w:before="40" w:after="40"/>
              <w:jc w:val="right"/>
              <w:rPr>
                <w:rFonts w:eastAsia="Times New Roman"/>
              </w:rPr>
            </w:pPr>
            <w:r w:rsidRPr="00EB086D">
              <w:t>0.251</w:t>
            </w:r>
          </w:p>
        </w:tc>
      </w:tr>
      <w:tr w:rsidR="0016073B" w:rsidRPr="00EB086D" w14:paraId="18BE6173" w14:textId="77777777" w:rsidTr="00F44B29">
        <w:trPr>
          <w:trHeight w:val="300"/>
        </w:trPr>
        <w:tc>
          <w:tcPr>
            <w:tcW w:w="2681" w:type="dxa"/>
            <w:noWrap/>
            <w:vAlign w:val="center"/>
            <w:hideMark/>
          </w:tcPr>
          <w:p w14:paraId="07A2F542" w14:textId="77777777" w:rsidR="00EE6464" w:rsidRPr="00EB086D" w:rsidRDefault="00EE6464" w:rsidP="0016073B">
            <w:pPr>
              <w:pStyle w:val="TableText"/>
              <w:spacing w:before="40" w:after="40"/>
              <w:rPr>
                <w:rFonts w:eastAsia="Times New Roman"/>
              </w:rPr>
            </w:pPr>
            <w:r w:rsidRPr="00EB086D">
              <w:t>Stags 0–1</w:t>
            </w:r>
          </w:p>
        </w:tc>
        <w:tc>
          <w:tcPr>
            <w:tcW w:w="980" w:type="dxa"/>
            <w:noWrap/>
            <w:vAlign w:val="center"/>
            <w:hideMark/>
          </w:tcPr>
          <w:p w14:paraId="11A79E26" w14:textId="77777777" w:rsidR="00EE6464" w:rsidRPr="00EB086D" w:rsidRDefault="00EE6464" w:rsidP="0000549B">
            <w:pPr>
              <w:pStyle w:val="TableText"/>
              <w:spacing w:before="40" w:after="40"/>
              <w:jc w:val="center"/>
              <w:rPr>
                <w:rFonts w:eastAsia="Times New Roman"/>
              </w:rPr>
            </w:pPr>
            <w:r w:rsidRPr="00EB086D">
              <w:t>Apr</w:t>
            </w:r>
          </w:p>
        </w:tc>
        <w:tc>
          <w:tcPr>
            <w:tcW w:w="1726" w:type="dxa"/>
            <w:noWrap/>
            <w:vAlign w:val="center"/>
            <w:hideMark/>
          </w:tcPr>
          <w:p w14:paraId="666AE1FB" w14:textId="77777777" w:rsidR="00EE6464" w:rsidRPr="00EB086D" w:rsidRDefault="00EE6464" w:rsidP="0016073B">
            <w:pPr>
              <w:pStyle w:val="TableText"/>
              <w:spacing w:before="40" w:after="40"/>
              <w:jc w:val="right"/>
              <w:rPr>
                <w:rFonts w:eastAsia="Times New Roman"/>
              </w:rPr>
            </w:pPr>
            <w:r w:rsidRPr="00EB086D">
              <w:t>1.456</w:t>
            </w:r>
          </w:p>
        </w:tc>
        <w:tc>
          <w:tcPr>
            <w:tcW w:w="1843" w:type="dxa"/>
            <w:noWrap/>
            <w:vAlign w:val="center"/>
            <w:hideMark/>
          </w:tcPr>
          <w:p w14:paraId="2D6C53A5" w14:textId="77777777" w:rsidR="00EE6464" w:rsidRPr="00EB086D" w:rsidRDefault="00EE6464" w:rsidP="0016073B">
            <w:pPr>
              <w:pStyle w:val="TableText"/>
              <w:spacing w:before="40" w:after="40"/>
              <w:jc w:val="right"/>
              <w:rPr>
                <w:rFonts w:eastAsia="Times New Roman"/>
              </w:rPr>
            </w:pPr>
            <w:r w:rsidRPr="00EB086D">
              <w:t>1.077</w:t>
            </w:r>
          </w:p>
        </w:tc>
        <w:tc>
          <w:tcPr>
            <w:tcW w:w="1842" w:type="dxa"/>
            <w:noWrap/>
            <w:vAlign w:val="center"/>
            <w:hideMark/>
          </w:tcPr>
          <w:p w14:paraId="2FD1A547" w14:textId="77777777" w:rsidR="00EE6464" w:rsidRPr="00EB086D" w:rsidRDefault="00EE6464" w:rsidP="0016073B">
            <w:pPr>
              <w:pStyle w:val="TableText"/>
              <w:spacing w:before="40" w:after="40"/>
              <w:jc w:val="right"/>
              <w:rPr>
                <w:rFonts w:eastAsia="Times New Roman"/>
              </w:rPr>
            </w:pPr>
            <w:r w:rsidRPr="00EB086D">
              <w:t>0.379</w:t>
            </w:r>
          </w:p>
        </w:tc>
      </w:tr>
      <w:tr w:rsidR="0016073B" w:rsidRPr="00EB086D" w14:paraId="44355AE2" w14:textId="77777777" w:rsidTr="00F44B29">
        <w:trPr>
          <w:trHeight w:val="300"/>
        </w:trPr>
        <w:tc>
          <w:tcPr>
            <w:tcW w:w="2681" w:type="dxa"/>
            <w:noWrap/>
            <w:vAlign w:val="center"/>
            <w:hideMark/>
          </w:tcPr>
          <w:p w14:paraId="5AAD2549" w14:textId="77777777" w:rsidR="00EE6464" w:rsidRPr="00EB086D" w:rsidRDefault="00EE6464" w:rsidP="0016073B">
            <w:pPr>
              <w:pStyle w:val="TableText"/>
              <w:spacing w:before="40" w:after="40"/>
              <w:rPr>
                <w:rFonts w:eastAsia="Times New Roman"/>
              </w:rPr>
            </w:pPr>
            <w:r w:rsidRPr="00EB086D">
              <w:t>Stags 0–1</w:t>
            </w:r>
          </w:p>
        </w:tc>
        <w:tc>
          <w:tcPr>
            <w:tcW w:w="980" w:type="dxa"/>
            <w:noWrap/>
            <w:vAlign w:val="center"/>
            <w:hideMark/>
          </w:tcPr>
          <w:p w14:paraId="3F7C3750" w14:textId="77777777" w:rsidR="00EE6464" w:rsidRPr="00EB086D" w:rsidRDefault="00EE6464" w:rsidP="0000549B">
            <w:pPr>
              <w:pStyle w:val="TableText"/>
              <w:spacing w:before="40" w:after="40"/>
              <w:jc w:val="center"/>
              <w:rPr>
                <w:rFonts w:eastAsia="Times New Roman"/>
              </w:rPr>
            </w:pPr>
            <w:r w:rsidRPr="00EB086D">
              <w:t>May</w:t>
            </w:r>
          </w:p>
        </w:tc>
        <w:tc>
          <w:tcPr>
            <w:tcW w:w="1726" w:type="dxa"/>
            <w:noWrap/>
            <w:vAlign w:val="center"/>
            <w:hideMark/>
          </w:tcPr>
          <w:p w14:paraId="1B62D114" w14:textId="77777777" w:rsidR="00EE6464" w:rsidRPr="00EB086D" w:rsidRDefault="00EE6464" w:rsidP="0016073B">
            <w:pPr>
              <w:pStyle w:val="TableText"/>
              <w:spacing w:before="40" w:after="40"/>
              <w:jc w:val="right"/>
              <w:rPr>
                <w:rFonts w:eastAsia="Times New Roman"/>
              </w:rPr>
            </w:pPr>
            <w:r w:rsidRPr="00EB086D">
              <w:t>1.129</w:t>
            </w:r>
          </w:p>
        </w:tc>
        <w:tc>
          <w:tcPr>
            <w:tcW w:w="1843" w:type="dxa"/>
            <w:noWrap/>
            <w:vAlign w:val="center"/>
            <w:hideMark/>
          </w:tcPr>
          <w:p w14:paraId="38FBBE03" w14:textId="77777777" w:rsidR="00EE6464" w:rsidRPr="00EB086D" w:rsidRDefault="00EE6464" w:rsidP="0016073B">
            <w:pPr>
              <w:pStyle w:val="TableText"/>
              <w:spacing w:before="40" w:after="40"/>
              <w:jc w:val="right"/>
              <w:rPr>
                <w:rFonts w:eastAsia="Times New Roman"/>
              </w:rPr>
            </w:pPr>
            <w:r w:rsidRPr="00EB086D">
              <w:t>0.835</w:t>
            </w:r>
          </w:p>
        </w:tc>
        <w:tc>
          <w:tcPr>
            <w:tcW w:w="1842" w:type="dxa"/>
            <w:noWrap/>
            <w:vAlign w:val="center"/>
            <w:hideMark/>
          </w:tcPr>
          <w:p w14:paraId="2CB55973" w14:textId="77777777" w:rsidR="00EE6464" w:rsidRPr="00EB086D" w:rsidRDefault="00EE6464" w:rsidP="0016073B">
            <w:pPr>
              <w:pStyle w:val="TableText"/>
              <w:spacing w:before="40" w:after="40"/>
              <w:jc w:val="right"/>
              <w:rPr>
                <w:rFonts w:eastAsia="Times New Roman"/>
              </w:rPr>
            </w:pPr>
            <w:r w:rsidRPr="00EB086D">
              <w:t>0.294</w:t>
            </w:r>
          </w:p>
        </w:tc>
      </w:tr>
      <w:tr w:rsidR="0016073B" w:rsidRPr="00EB086D" w14:paraId="6D4AE4E4" w14:textId="77777777" w:rsidTr="00F44B29">
        <w:trPr>
          <w:trHeight w:val="300"/>
        </w:trPr>
        <w:tc>
          <w:tcPr>
            <w:tcW w:w="2681" w:type="dxa"/>
            <w:noWrap/>
            <w:vAlign w:val="center"/>
            <w:hideMark/>
          </w:tcPr>
          <w:p w14:paraId="4DEC5C3A" w14:textId="77777777" w:rsidR="00EE6464" w:rsidRPr="00EB086D" w:rsidRDefault="00EE6464" w:rsidP="0016073B">
            <w:pPr>
              <w:pStyle w:val="TableText"/>
              <w:spacing w:before="40" w:after="40"/>
              <w:rPr>
                <w:rFonts w:eastAsia="Times New Roman"/>
              </w:rPr>
            </w:pPr>
            <w:r w:rsidRPr="00EB086D">
              <w:t>Stags 0–1</w:t>
            </w:r>
          </w:p>
        </w:tc>
        <w:tc>
          <w:tcPr>
            <w:tcW w:w="980" w:type="dxa"/>
            <w:noWrap/>
            <w:vAlign w:val="center"/>
            <w:hideMark/>
          </w:tcPr>
          <w:p w14:paraId="7F9B0BE3" w14:textId="77777777" w:rsidR="00EE6464" w:rsidRPr="00EB086D" w:rsidRDefault="00EE6464" w:rsidP="0000549B">
            <w:pPr>
              <w:pStyle w:val="TableText"/>
              <w:spacing w:before="40" w:after="40"/>
              <w:jc w:val="center"/>
              <w:rPr>
                <w:rFonts w:eastAsia="Times New Roman"/>
              </w:rPr>
            </w:pPr>
            <w:r w:rsidRPr="00EB086D">
              <w:t>Jun</w:t>
            </w:r>
          </w:p>
        </w:tc>
        <w:tc>
          <w:tcPr>
            <w:tcW w:w="1726" w:type="dxa"/>
            <w:noWrap/>
            <w:vAlign w:val="center"/>
            <w:hideMark/>
          </w:tcPr>
          <w:p w14:paraId="7A23F61A" w14:textId="77777777" w:rsidR="00EE6464" w:rsidRPr="00EB086D" w:rsidRDefault="00EE6464" w:rsidP="0016073B">
            <w:pPr>
              <w:pStyle w:val="TableText"/>
              <w:spacing w:before="40" w:after="40"/>
              <w:jc w:val="right"/>
              <w:rPr>
                <w:rFonts w:eastAsia="Times New Roman"/>
              </w:rPr>
            </w:pPr>
            <w:r w:rsidRPr="00EB086D">
              <w:t>1.777</w:t>
            </w:r>
          </w:p>
        </w:tc>
        <w:tc>
          <w:tcPr>
            <w:tcW w:w="1843" w:type="dxa"/>
            <w:noWrap/>
            <w:vAlign w:val="center"/>
            <w:hideMark/>
          </w:tcPr>
          <w:p w14:paraId="50A5405A" w14:textId="77777777" w:rsidR="00EE6464" w:rsidRPr="00EB086D" w:rsidRDefault="00EE6464" w:rsidP="0016073B">
            <w:pPr>
              <w:pStyle w:val="TableText"/>
              <w:spacing w:before="40" w:after="40"/>
              <w:jc w:val="right"/>
              <w:rPr>
                <w:rFonts w:eastAsia="Times New Roman"/>
              </w:rPr>
            </w:pPr>
            <w:r w:rsidRPr="00EB086D">
              <w:t>1.314</w:t>
            </w:r>
          </w:p>
        </w:tc>
        <w:tc>
          <w:tcPr>
            <w:tcW w:w="1842" w:type="dxa"/>
            <w:noWrap/>
            <w:vAlign w:val="center"/>
            <w:hideMark/>
          </w:tcPr>
          <w:p w14:paraId="6EA28EBD" w14:textId="77777777" w:rsidR="00EE6464" w:rsidRPr="00EB086D" w:rsidRDefault="00EE6464" w:rsidP="0016073B">
            <w:pPr>
              <w:pStyle w:val="TableText"/>
              <w:spacing w:before="40" w:after="40"/>
              <w:jc w:val="right"/>
              <w:rPr>
                <w:rFonts w:eastAsia="Times New Roman"/>
              </w:rPr>
            </w:pPr>
            <w:r w:rsidRPr="00EB086D">
              <w:t>0.463</w:t>
            </w:r>
          </w:p>
        </w:tc>
      </w:tr>
      <w:tr w:rsidR="0016073B" w:rsidRPr="00EB086D" w14:paraId="6B9BFAC4" w14:textId="77777777" w:rsidTr="00F44B29">
        <w:trPr>
          <w:trHeight w:val="300"/>
        </w:trPr>
        <w:tc>
          <w:tcPr>
            <w:tcW w:w="2681" w:type="dxa"/>
            <w:noWrap/>
            <w:vAlign w:val="center"/>
            <w:hideMark/>
          </w:tcPr>
          <w:p w14:paraId="6D3BDEF5" w14:textId="77777777" w:rsidR="00EE6464" w:rsidRPr="00EB086D" w:rsidRDefault="00EE6464" w:rsidP="0016073B">
            <w:pPr>
              <w:pStyle w:val="TableText"/>
              <w:spacing w:before="40" w:after="40"/>
              <w:rPr>
                <w:rFonts w:eastAsia="Times New Roman"/>
              </w:rPr>
            </w:pPr>
            <w:r w:rsidRPr="00EB086D">
              <w:t>Stags 0–1</w:t>
            </w:r>
          </w:p>
        </w:tc>
        <w:tc>
          <w:tcPr>
            <w:tcW w:w="980" w:type="dxa"/>
            <w:noWrap/>
            <w:vAlign w:val="center"/>
            <w:hideMark/>
          </w:tcPr>
          <w:p w14:paraId="2CE55F02" w14:textId="77777777" w:rsidR="00EE6464" w:rsidRPr="00EB086D" w:rsidRDefault="00EE6464" w:rsidP="0000549B">
            <w:pPr>
              <w:pStyle w:val="TableText"/>
              <w:spacing w:before="40" w:after="40"/>
              <w:jc w:val="center"/>
              <w:rPr>
                <w:rFonts w:eastAsia="Times New Roman"/>
              </w:rPr>
            </w:pPr>
            <w:r w:rsidRPr="00EB086D">
              <w:t>Jul</w:t>
            </w:r>
          </w:p>
        </w:tc>
        <w:tc>
          <w:tcPr>
            <w:tcW w:w="1726" w:type="dxa"/>
            <w:noWrap/>
            <w:vAlign w:val="center"/>
            <w:hideMark/>
          </w:tcPr>
          <w:p w14:paraId="767A88E5" w14:textId="77777777" w:rsidR="00EE6464" w:rsidRPr="00EB086D" w:rsidRDefault="00EE6464" w:rsidP="0016073B">
            <w:pPr>
              <w:pStyle w:val="TableText"/>
              <w:spacing w:before="40" w:after="40"/>
              <w:jc w:val="right"/>
              <w:rPr>
                <w:rFonts w:eastAsia="Times New Roman"/>
              </w:rPr>
            </w:pPr>
            <w:r w:rsidRPr="00EB086D">
              <w:t>1.996</w:t>
            </w:r>
          </w:p>
        </w:tc>
        <w:tc>
          <w:tcPr>
            <w:tcW w:w="1843" w:type="dxa"/>
            <w:noWrap/>
            <w:vAlign w:val="center"/>
            <w:hideMark/>
          </w:tcPr>
          <w:p w14:paraId="55E2A9BC" w14:textId="77777777" w:rsidR="00EE6464" w:rsidRPr="00EB086D" w:rsidRDefault="00EE6464" w:rsidP="0016073B">
            <w:pPr>
              <w:pStyle w:val="TableText"/>
              <w:spacing w:before="40" w:after="40"/>
              <w:jc w:val="right"/>
              <w:rPr>
                <w:rFonts w:eastAsia="Times New Roman"/>
              </w:rPr>
            </w:pPr>
            <w:r w:rsidRPr="00EB086D">
              <w:t>1.476</w:t>
            </w:r>
          </w:p>
        </w:tc>
        <w:tc>
          <w:tcPr>
            <w:tcW w:w="1842" w:type="dxa"/>
            <w:noWrap/>
            <w:vAlign w:val="center"/>
            <w:hideMark/>
          </w:tcPr>
          <w:p w14:paraId="7396648A" w14:textId="77777777" w:rsidR="00EE6464" w:rsidRPr="00EB086D" w:rsidRDefault="00EE6464" w:rsidP="0016073B">
            <w:pPr>
              <w:pStyle w:val="TableText"/>
              <w:spacing w:before="40" w:after="40"/>
              <w:jc w:val="right"/>
              <w:rPr>
                <w:rFonts w:eastAsia="Times New Roman"/>
              </w:rPr>
            </w:pPr>
            <w:r w:rsidRPr="00EB086D">
              <w:t>0.52</w:t>
            </w:r>
          </w:p>
        </w:tc>
      </w:tr>
      <w:tr w:rsidR="0016073B" w:rsidRPr="00EB086D" w14:paraId="136D8403" w14:textId="77777777" w:rsidTr="00F44B29">
        <w:trPr>
          <w:trHeight w:val="300"/>
        </w:trPr>
        <w:tc>
          <w:tcPr>
            <w:tcW w:w="2681" w:type="dxa"/>
            <w:noWrap/>
            <w:vAlign w:val="center"/>
            <w:hideMark/>
          </w:tcPr>
          <w:p w14:paraId="59F01C20" w14:textId="77777777" w:rsidR="00EE6464" w:rsidRPr="00EB086D" w:rsidRDefault="00EE6464" w:rsidP="0016073B">
            <w:pPr>
              <w:pStyle w:val="TableText"/>
              <w:spacing w:before="40" w:after="40"/>
              <w:rPr>
                <w:rFonts w:eastAsia="Times New Roman"/>
              </w:rPr>
            </w:pPr>
            <w:r w:rsidRPr="00EB086D">
              <w:t>Stags 0–1</w:t>
            </w:r>
          </w:p>
        </w:tc>
        <w:tc>
          <w:tcPr>
            <w:tcW w:w="980" w:type="dxa"/>
            <w:noWrap/>
            <w:vAlign w:val="center"/>
            <w:hideMark/>
          </w:tcPr>
          <w:p w14:paraId="6B73D941" w14:textId="77777777" w:rsidR="00EE6464" w:rsidRPr="00EB086D" w:rsidRDefault="00EE6464" w:rsidP="0000549B">
            <w:pPr>
              <w:pStyle w:val="TableText"/>
              <w:spacing w:before="40" w:after="40"/>
              <w:jc w:val="center"/>
              <w:rPr>
                <w:rFonts w:eastAsia="Times New Roman"/>
              </w:rPr>
            </w:pPr>
            <w:r w:rsidRPr="00EB086D">
              <w:t>Aug</w:t>
            </w:r>
          </w:p>
        </w:tc>
        <w:tc>
          <w:tcPr>
            <w:tcW w:w="1726" w:type="dxa"/>
            <w:noWrap/>
            <w:vAlign w:val="center"/>
            <w:hideMark/>
          </w:tcPr>
          <w:p w14:paraId="56628674" w14:textId="77777777" w:rsidR="00EE6464" w:rsidRPr="00EB086D" w:rsidRDefault="00EE6464" w:rsidP="0016073B">
            <w:pPr>
              <w:pStyle w:val="TableText"/>
              <w:spacing w:before="40" w:after="40"/>
              <w:jc w:val="right"/>
              <w:rPr>
                <w:rFonts w:eastAsia="Times New Roman"/>
              </w:rPr>
            </w:pPr>
            <w:r w:rsidRPr="00EB086D">
              <w:t>2.137</w:t>
            </w:r>
          </w:p>
        </w:tc>
        <w:tc>
          <w:tcPr>
            <w:tcW w:w="1843" w:type="dxa"/>
            <w:noWrap/>
            <w:vAlign w:val="center"/>
            <w:hideMark/>
          </w:tcPr>
          <w:p w14:paraId="1CCCE317" w14:textId="77777777" w:rsidR="00EE6464" w:rsidRPr="00EB086D" w:rsidRDefault="00EE6464" w:rsidP="0016073B">
            <w:pPr>
              <w:pStyle w:val="TableText"/>
              <w:spacing w:before="40" w:after="40"/>
              <w:jc w:val="right"/>
              <w:rPr>
                <w:rFonts w:eastAsia="Times New Roman"/>
              </w:rPr>
            </w:pPr>
            <w:r w:rsidRPr="00EB086D">
              <w:t>1.58</w:t>
            </w:r>
          </w:p>
        </w:tc>
        <w:tc>
          <w:tcPr>
            <w:tcW w:w="1842" w:type="dxa"/>
            <w:noWrap/>
            <w:vAlign w:val="center"/>
            <w:hideMark/>
          </w:tcPr>
          <w:p w14:paraId="7B309FC0" w14:textId="77777777" w:rsidR="00EE6464" w:rsidRPr="00EB086D" w:rsidRDefault="00EE6464" w:rsidP="0016073B">
            <w:pPr>
              <w:pStyle w:val="TableText"/>
              <w:spacing w:before="40" w:after="40"/>
              <w:jc w:val="right"/>
              <w:rPr>
                <w:rFonts w:eastAsia="Times New Roman"/>
              </w:rPr>
            </w:pPr>
            <w:r w:rsidRPr="00EB086D">
              <w:t>0.556</w:t>
            </w:r>
          </w:p>
        </w:tc>
      </w:tr>
      <w:tr w:rsidR="0016073B" w:rsidRPr="00EB086D" w14:paraId="22E2CAAE" w14:textId="77777777" w:rsidTr="00F44B29">
        <w:trPr>
          <w:trHeight w:val="300"/>
        </w:trPr>
        <w:tc>
          <w:tcPr>
            <w:tcW w:w="2681" w:type="dxa"/>
            <w:noWrap/>
            <w:vAlign w:val="center"/>
            <w:hideMark/>
          </w:tcPr>
          <w:p w14:paraId="6B6E12EC" w14:textId="77777777" w:rsidR="00EE6464" w:rsidRPr="00EB086D" w:rsidRDefault="00EE6464" w:rsidP="0016073B">
            <w:pPr>
              <w:pStyle w:val="TableText"/>
              <w:spacing w:before="40" w:after="40"/>
              <w:rPr>
                <w:rFonts w:eastAsia="Times New Roman"/>
              </w:rPr>
            </w:pPr>
            <w:r w:rsidRPr="00EB086D">
              <w:t>Stags 0–1</w:t>
            </w:r>
          </w:p>
        </w:tc>
        <w:tc>
          <w:tcPr>
            <w:tcW w:w="980" w:type="dxa"/>
            <w:noWrap/>
            <w:vAlign w:val="center"/>
            <w:hideMark/>
          </w:tcPr>
          <w:p w14:paraId="78D8CB89" w14:textId="77777777" w:rsidR="00EE6464" w:rsidRPr="00EB086D" w:rsidRDefault="00EE6464" w:rsidP="0000549B">
            <w:pPr>
              <w:pStyle w:val="TableText"/>
              <w:spacing w:before="40" w:after="40"/>
              <w:jc w:val="center"/>
              <w:rPr>
                <w:rFonts w:eastAsia="Times New Roman"/>
              </w:rPr>
            </w:pPr>
            <w:r w:rsidRPr="00EB086D">
              <w:t>Sep</w:t>
            </w:r>
          </w:p>
        </w:tc>
        <w:tc>
          <w:tcPr>
            <w:tcW w:w="1726" w:type="dxa"/>
            <w:noWrap/>
            <w:vAlign w:val="center"/>
            <w:hideMark/>
          </w:tcPr>
          <w:p w14:paraId="300544E0" w14:textId="77777777" w:rsidR="00EE6464" w:rsidRPr="00EB086D" w:rsidRDefault="00EE6464" w:rsidP="0016073B">
            <w:pPr>
              <w:pStyle w:val="TableText"/>
              <w:spacing w:before="40" w:after="40"/>
              <w:jc w:val="right"/>
              <w:rPr>
                <w:rFonts w:eastAsia="Times New Roman"/>
              </w:rPr>
            </w:pPr>
            <w:r w:rsidRPr="00EB086D">
              <w:t>2.205</w:t>
            </w:r>
          </w:p>
        </w:tc>
        <w:tc>
          <w:tcPr>
            <w:tcW w:w="1843" w:type="dxa"/>
            <w:noWrap/>
            <w:vAlign w:val="center"/>
            <w:hideMark/>
          </w:tcPr>
          <w:p w14:paraId="553013D3" w14:textId="77777777" w:rsidR="00EE6464" w:rsidRPr="00EB086D" w:rsidRDefault="00EE6464" w:rsidP="0016073B">
            <w:pPr>
              <w:pStyle w:val="TableText"/>
              <w:spacing w:before="40" w:after="40"/>
              <w:jc w:val="right"/>
              <w:rPr>
                <w:rFonts w:eastAsia="Times New Roman"/>
              </w:rPr>
            </w:pPr>
            <w:r w:rsidRPr="00EB086D">
              <w:t>1.631</w:t>
            </w:r>
          </w:p>
        </w:tc>
        <w:tc>
          <w:tcPr>
            <w:tcW w:w="1842" w:type="dxa"/>
            <w:noWrap/>
            <w:vAlign w:val="center"/>
            <w:hideMark/>
          </w:tcPr>
          <w:p w14:paraId="30756650" w14:textId="77777777" w:rsidR="00EE6464" w:rsidRPr="00EB086D" w:rsidRDefault="00EE6464" w:rsidP="0016073B">
            <w:pPr>
              <w:pStyle w:val="TableText"/>
              <w:spacing w:before="40" w:after="40"/>
              <w:jc w:val="right"/>
              <w:rPr>
                <w:rFonts w:eastAsia="Times New Roman"/>
              </w:rPr>
            </w:pPr>
            <w:r w:rsidRPr="00EB086D">
              <w:t>0.574</w:t>
            </w:r>
          </w:p>
        </w:tc>
      </w:tr>
      <w:tr w:rsidR="0016073B" w:rsidRPr="00EB086D" w14:paraId="2AE7ACF3" w14:textId="77777777" w:rsidTr="00F44B29">
        <w:trPr>
          <w:trHeight w:val="300"/>
        </w:trPr>
        <w:tc>
          <w:tcPr>
            <w:tcW w:w="2681" w:type="dxa"/>
            <w:noWrap/>
            <w:vAlign w:val="center"/>
            <w:hideMark/>
          </w:tcPr>
          <w:p w14:paraId="718630DA" w14:textId="77777777" w:rsidR="00EE6464" w:rsidRPr="00EB086D" w:rsidRDefault="00EE6464" w:rsidP="0016073B">
            <w:pPr>
              <w:pStyle w:val="TableText"/>
              <w:spacing w:before="40" w:after="40"/>
              <w:rPr>
                <w:rFonts w:eastAsia="Times New Roman"/>
              </w:rPr>
            </w:pPr>
            <w:r w:rsidRPr="00EB086D">
              <w:t>Stags 0–1</w:t>
            </w:r>
          </w:p>
        </w:tc>
        <w:tc>
          <w:tcPr>
            <w:tcW w:w="980" w:type="dxa"/>
            <w:noWrap/>
            <w:vAlign w:val="center"/>
            <w:hideMark/>
          </w:tcPr>
          <w:p w14:paraId="440D0B83" w14:textId="77777777" w:rsidR="00EE6464" w:rsidRPr="00EB086D" w:rsidRDefault="00EE6464" w:rsidP="0000549B">
            <w:pPr>
              <w:pStyle w:val="TableText"/>
              <w:spacing w:before="40" w:after="40"/>
              <w:jc w:val="center"/>
              <w:rPr>
                <w:rFonts w:eastAsia="Times New Roman"/>
              </w:rPr>
            </w:pPr>
            <w:r w:rsidRPr="00EB086D">
              <w:t>Oct</w:t>
            </w:r>
          </w:p>
        </w:tc>
        <w:tc>
          <w:tcPr>
            <w:tcW w:w="1726" w:type="dxa"/>
            <w:noWrap/>
            <w:vAlign w:val="center"/>
            <w:hideMark/>
          </w:tcPr>
          <w:p w14:paraId="437F8538" w14:textId="77777777" w:rsidR="00EE6464" w:rsidRPr="00EB086D" w:rsidRDefault="00EE6464" w:rsidP="0016073B">
            <w:pPr>
              <w:pStyle w:val="TableText"/>
              <w:spacing w:before="40" w:after="40"/>
              <w:jc w:val="right"/>
              <w:rPr>
                <w:rFonts w:eastAsia="Times New Roman"/>
              </w:rPr>
            </w:pPr>
            <w:r w:rsidRPr="00EB086D">
              <w:t>2.1</w:t>
            </w:r>
          </w:p>
        </w:tc>
        <w:tc>
          <w:tcPr>
            <w:tcW w:w="1843" w:type="dxa"/>
            <w:noWrap/>
            <w:vAlign w:val="center"/>
            <w:hideMark/>
          </w:tcPr>
          <w:p w14:paraId="0E268D03" w14:textId="77777777" w:rsidR="00EE6464" w:rsidRPr="00EB086D" w:rsidRDefault="00EE6464" w:rsidP="0016073B">
            <w:pPr>
              <w:pStyle w:val="TableText"/>
              <w:spacing w:before="40" w:after="40"/>
              <w:jc w:val="right"/>
              <w:rPr>
                <w:rFonts w:eastAsia="Times New Roman"/>
              </w:rPr>
            </w:pPr>
            <w:r w:rsidRPr="00EB086D">
              <w:t>1.553</w:t>
            </w:r>
          </w:p>
        </w:tc>
        <w:tc>
          <w:tcPr>
            <w:tcW w:w="1842" w:type="dxa"/>
            <w:noWrap/>
            <w:vAlign w:val="center"/>
            <w:hideMark/>
          </w:tcPr>
          <w:p w14:paraId="77FC737E" w14:textId="77777777" w:rsidR="00EE6464" w:rsidRPr="00EB086D" w:rsidRDefault="00EE6464" w:rsidP="0016073B">
            <w:pPr>
              <w:pStyle w:val="TableText"/>
              <w:spacing w:before="40" w:after="40"/>
              <w:jc w:val="right"/>
              <w:rPr>
                <w:rFonts w:eastAsia="Times New Roman"/>
              </w:rPr>
            </w:pPr>
            <w:r w:rsidRPr="00EB086D">
              <w:t>0.547</w:t>
            </w:r>
          </w:p>
        </w:tc>
      </w:tr>
      <w:tr w:rsidR="0016073B" w:rsidRPr="00EB086D" w14:paraId="12EB70D9" w14:textId="77777777" w:rsidTr="00F44B29">
        <w:trPr>
          <w:trHeight w:val="300"/>
        </w:trPr>
        <w:tc>
          <w:tcPr>
            <w:tcW w:w="2681" w:type="dxa"/>
            <w:noWrap/>
            <w:vAlign w:val="center"/>
            <w:hideMark/>
          </w:tcPr>
          <w:p w14:paraId="14E2A9A4" w14:textId="77777777" w:rsidR="00EE6464" w:rsidRPr="00EB086D" w:rsidRDefault="00EE6464" w:rsidP="0016073B">
            <w:pPr>
              <w:pStyle w:val="TableText"/>
              <w:spacing w:before="40" w:after="40"/>
              <w:rPr>
                <w:rFonts w:eastAsia="Times New Roman"/>
              </w:rPr>
            </w:pPr>
            <w:r w:rsidRPr="00EB086D">
              <w:t>Stags 0–1</w:t>
            </w:r>
          </w:p>
        </w:tc>
        <w:tc>
          <w:tcPr>
            <w:tcW w:w="980" w:type="dxa"/>
            <w:noWrap/>
            <w:vAlign w:val="center"/>
            <w:hideMark/>
          </w:tcPr>
          <w:p w14:paraId="5692B75E" w14:textId="77777777" w:rsidR="00EE6464" w:rsidRPr="00EB086D" w:rsidRDefault="00EE6464" w:rsidP="0000549B">
            <w:pPr>
              <w:pStyle w:val="TableText"/>
              <w:spacing w:before="40" w:after="40"/>
              <w:jc w:val="center"/>
              <w:rPr>
                <w:rFonts w:eastAsia="Times New Roman"/>
              </w:rPr>
            </w:pPr>
            <w:r w:rsidRPr="00EB086D">
              <w:t>Nov</w:t>
            </w:r>
          </w:p>
        </w:tc>
        <w:tc>
          <w:tcPr>
            <w:tcW w:w="1726" w:type="dxa"/>
            <w:noWrap/>
            <w:vAlign w:val="center"/>
            <w:hideMark/>
          </w:tcPr>
          <w:p w14:paraId="5591733B" w14:textId="77777777" w:rsidR="00EE6464" w:rsidRPr="00EB086D" w:rsidRDefault="00EE6464" w:rsidP="0016073B">
            <w:pPr>
              <w:pStyle w:val="TableText"/>
              <w:spacing w:before="40" w:after="40"/>
              <w:jc w:val="right"/>
              <w:rPr>
                <w:rFonts w:eastAsia="Times New Roman"/>
              </w:rPr>
            </w:pPr>
            <w:r w:rsidRPr="00EB086D">
              <w:t>2.118</w:t>
            </w:r>
          </w:p>
        </w:tc>
        <w:tc>
          <w:tcPr>
            <w:tcW w:w="1843" w:type="dxa"/>
            <w:noWrap/>
            <w:vAlign w:val="center"/>
            <w:hideMark/>
          </w:tcPr>
          <w:p w14:paraId="47FE6F5B" w14:textId="77777777" w:rsidR="00EE6464" w:rsidRPr="00EB086D" w:rsidRDefault="00EE6464" w:rsidP="0016073B">
            <w:pPr>
              <w:pStyle w:val="TableText"/>
              <w:spacing w:before="40" w:after="40"/>
              <w:jc w:val="right"/>
              <w:rPr>
                <w:rFonts w:eastAsia="Times New Roman"/>
              </w:rPr>
            </w:pPr>
            <w:r w:rsidRPr="00EB086D">
              <w:t>1.567</w:t>
            </w:r>
          </w:p>
        </w:tc>
        <w:tc>
          <w:tcPr>
            <w:tcW w:w="1842" w:type="dxa"/>
            <w:noWrap/>
            <w:vAlign w:val="center"/>
            <w:hideMark/>
          </w:tcPr>
          <w:p w14:paraId="0702D67F" w14:textId="77777777" w:rsidR="00EE6464" w:rsidRPr="00EB086D" w:rsidRDefault="00EE6464" w:rsidP="0016073B">
            <w:pPr>
              <w:pStyle w:val="TableText"/>
              <w:spacing w:before="40" w:after="40"/>
              <w:jc w:val="right"/>
              <w:rPr>
                <w:rFonts w:eastAsia="Times New Roman"/>
              </w:rPr>
            </w:pPr>
            <w:r w:rsidRPr="00EB086D">
              <w:t>0.552</w:t>
            </w:r>
          </w:p>
        </w:tc>
      </w:tr>
      <w:tr w:rsidR="0016073B" w:rsidRPr="00EB086D" w14:paraId="4FFD1066" w14:textId="77777777" w:rsidTr="00F44B29">
        <w:trPr>
          <w:trHeight w:val="300"/>
        </w:trPr>
        <w:tc>
          <w:tcPr>
            <w:tcW w:w="2681" w:type="dxa"/>
            <w:noWrap/>
            <w:vAlign w:val="center"/>
            <w:hideMark/>
          </w:tcPr>
          <w:p w14:paraId="6D54FCD6" w14:textId="77777777" w:rsidR="00EE6464" w:rsidRPr="00EB086D" w:rsidRDefault="00EE6464" w:rsidP="0016073B">
            <w:pPr>
              <w:pStyle w:val="TableText"/>
              <w:spacing w:before="40" w:after="40"/>
              <w:rPr>
                <w:rFonts w:eastAsia="Times New Roman"/>
              </w:rPr>
            </w:pPr>
            <w:r w:rsidRPr="00EB086D">
              <w:t>Stags 0–1</w:t>
            </w:r>
          </w:p>
        </w:tc>
        <w:tc>
          <w:tcPr>
            <w:tcW w:w="980" w:type="dxa"/>
            <w:noWrap/>
            <w:vAlign w:val="center"/>
            <w:hideMark/>
          </w:tcPr>
          <w:p w14:paraId="70748CEF" w14:textId="77777777" w:rsidR="00EE6464" w:rsidRPr="00EB086D" w:rsidRDefault="00EE6464" w:rsidP="0000549B">
            <w:pPr>
              <w:pStyle w:val="TableText"/>
              <w:spacing w:before="40" w:after="40"/>
              <w:jc w:val="center"/>
              <w:rPr>
                <w:rFonts w:eastAsia="Times New Roman"/>
              </w:rPr>
            </w:pPr>
            <w:r w:rsidRPr="00EB086D">
              <w:t>Dec</w:t>
            </w:r>
          </w:p>
        </w:tc>
        <w:tc>
          <w:tcPr>
            <w:tcW w:w="1726" w:type="dxa"/>
            <w:noWrap/>
            <w:vAlign w:val="center"/>
            <w:hideMark/>
          </w:tcPr>
          <w:p w14:paraId="424F9BF1" w14:textId="77777777" w:rsidR="00EE6464" w:rsidRPr="00EB086D" w:rsidRDefault="00EE6464" w:rsidP="0016073B">
            <w:pPr>
              <w:pStyle w:val="TableText"/>
              <w:spacing w:before="40" w:after="40"/>
              <w:jc w:val="right"/>
              <w:rPr>
                <w:rFonts w:eastAsia="Times New Roman"/>
              </w:rPr>
            </w:pPr>
            <w:r w:rsidRPr="00EB086D">
              <w:t>0.107</w:t>
            </w:r>
          </w:p>
        </w:tc>
        <w:tc>
          <w:tcPr>
            <w:tcW w:w="1843" w:type="dxa"/>
            <w:noWrap/>
            <w:vAlign w:val="center"/>
            <w:hideMark/>
          </w:tcPr>
          <w:p w14:paraId="031E54C8" w14:textId="77777777" w:rsidR="00EE6464" w:rsidRPr="00EB086D" w:rsidRDefault="00EE6464" w:rsidP="0016073B">
            <w:pPr>
              <w:pStyle w:val="TableText"/>
              <w:spacing w:before="40" w:after="40"/>
              <w:jc w:val="right"/>
              <w:rPr>
                <w:rFonts w:eastAsia="Times New Roman"/>
              </w:rPr>
            </w:pPr>
            <w:r w:rsidRPr="00EB086D">
              <w:t>0.079</w:t>
            </w:r>
          </w:p>
        </w:tc>
        <w:tc>
          <w:tcPr>
            <w:tcW w:w="1842" w:type="dxa"/>
            <w:noWrap/>
            <w:vAlign w:val="center"/>
            <w:hideMark/>
          </w:tcPr>
          <w:p w14:paraId="3DA7232B" w14:textId="77777777" w:rsidR="00EE6464" w:rsidRPr="00EB086D" w:rsidRDefault="00EE6464" w:rsidP="0016073B">
            <w:pPr>
              <w:pStyle w:val="TableText"/>
              <w:spacing w:before="40" w:after="40"/>
              <w:jc w:val="right"/>
              <w:rPr>
                <w:rFonts w:eastAsia="Times New Roman"/>
              </w:rPr>
            </w:pPr>
            <w:r w:rsidRPr="00EB086D">
              <w:t>0.028</w:t>
            </w:r>
          </w:p>
        </w:tc>
      </w:tr>
      <w:tr w:rsidR="0016073B" w:rsidRPr="00EB086D" w14:paraId="1C8BFEC7" w14:textId="77777777" w:rsidTr="00F44B29">
        <w:trPr>
          <w:trHeight w:val="300"/>
        </w:trPr>
        <w:tc>
          <w:tcPr>
            <w:tcW w:w="2681" w:type="dxa"/>
            <w:noWrap/>
            <w:vAlign w:val="center"/>
            <w:hideMark/>
          </w:tcPr>
          <w:p w14:paraId="3A6AF97D"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34F2017C" w14:textId="77777777" w:rsidR="00EE6464" w:rsidRPr="00EB086D" w:rsidRDefault="00EE6464" w:rsidP="0000549B">
            <w:pPr>
              <w:pStyle w:val="TableText"/>
              <w:spacing w:before="40" w:after="40"/>
              <w:jc w:val="center"/>
              <w:rPr>
                <w:rFonts w:eastAsia="Times New Roman"/>
              </w:rPr>
            </w:pPr>
            <w:r w:rsidRPr="00EB086D">
              <w:t>Jan</w:t>
            </w:r>
          </w:p>
        </w:tc>
        <w:tc>
          <w:tcPr>
            <w:tcW w:w="1726" w:type="dxa"/>
            <w:noWrap/>
            <w:vAlign w:val="center"/>
            <w:hideMark/>
          </w:tcPr>
          <w:p w14:paraId="432FBA0E" w14:textId="77777777" w:rsidR="00EE6464" w:rsidRPr="00EB086D" w:rsidRDefault="00EE6464" w:rsidP="0016073B">
            <w:pPr>
              <w:pStyle w:val="TableText"/>
              <w:spacing w:before="40" w:after="40"/>
              <w:jc w:val="right"/>
              <w:rPr>
                <w:rFonts w:eastAsia="Times New Roman"/>
              </w:rPr>
            </w:pPr>
            <w:r w:rsidRPr="00EB086D">
              <w:t>2.482</w:t>
            </w:r>
          </w:p>
        </w:tc>
        <w:tc>
          <w:tcPr>
            <w:tcW w:w="1843" w:type="dxa"/>
            <w:noWrap/>
            <w:vAlign w:val="center"/>
            <w:hideMark/>
          </w:tcPr>
          <w:p w14:paraId="190173EB" w14:textId="77777777" w:rsidR="00EE6464" w:rsidRPr="00EB086D" w:rsidRDefault="00EE6464" w:rsidP="0016073B">
            <w:pPr>
              <w:pStyle w:val="TableText"/>
              <w:spacing w:before="40" w:after="40"/>
              <w:jc w:val="right"/>
              <w:rPr>
                <w:rFonts w:eastAsia="Times New Roman"/>
              </w:rPr>
            </w:pPr>
            <w:r w:rsidRPr="00EB086D">
              <w:t>1.836</w:t>
            </w:r>
          </w:p>
        </w:tc>
        <w:tc>
          <w:tcPr>
            <w:tcW w:w="1842" w:type="dxa"/>
            <w:noWrap/>
            <w:vAlign w:val="center"/>
            <w:hideMark/>
          </w:tcPr>
          <w:p w14:paraId="67C8C720" w14:textId="77777777" w:rsidR="00EE6464" w:rsidRPr="00EB086D" w:rsidRDefault="00EE6464" w:rsidP="0016073B">
            <w:pPr>
              <w:pStyle w:val="TableText"/>
              <w:spacing w:before="40" w:after="40"/>
              <w:jc w:val="right"/>
              <w:rPr>
                <w:rFonts w:eastAsia="Times New Roman"/>
              </w:rPr>
            </w:pPr>
            <w:r w:rsidRPr="00EB086D">
              <w:t>0.646</w:t>
            </w:r>
          </w:p>
        </w:tc>
      </w:tr>
      <w:tr w:rsidR="0016073B" w:rsidRPr="00EB086D" w14:paraId="3F32511C" w14:textId="77777777" w:rsidTr="00F44B29">
        <w:trPr>
          <w:trHeight w:val="300"/>
        </w:trPr>
        <w:tc>
          <w:tcPr>
            <w:tcW w:w="2681" w:type="dxa"/>
            <w:noWrap/>
            <w:vAlign w:val="center"/>
            <w:hideMark/>
          </w:tcPr>
          <w:p w14:paraId="41B9DE34"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128E366D" w14:textId="77777777" w:rsidR="00EE6464" w:rsidRPr="00EB086D" w:rsidRDefault="00EE6464" w:rsidP="0000549B">
            <w:pPr>
              <w:pStyle w:val="TableText"/>
              <w:spacing w:before="40" w:after="40"/>
              <w:jc w:val="center"/>
              <w:rPr>
                <w:rFonts w:eastAsia="Times New Roman"/>
              </w:rPr>
            </w:pPr>
            <w:r w:rsidRPr="00EB086D">
              <w:t>Feb</w:t>
            </w:r>
          </w:p>
        </w:tc>
        <w:tc>
          <w:tcPr>
            <w:tcW w:w="1726" w:type="dxa"/>
            <w:noWrap/>
            <w:vAlign w:val="center"/>
            <w:hideMark/>
          </w:tcPr>
          <w:p w14:paraId="74CABCA6" w14:textId="77777777" w:rsidR="00EE6464" w:rsidRPr="00EB086D" w:rsidRDefault="00EE6464" w:rsidP="0016073B">
            <w:pPr>
              <w:pStyle w:val="TableText"/>
              <w:spacing w:before="40" w:after="40"/>
              <w:jc w:val="right"/>
              <w:rPr>
                <w:rFonts w:eastAsia="Times New Roman"/>
              </w:rPr>
            </w:pPr>
            <w:r w:rsidRPr="00EB086D">
              <w:t>2.329</w:t>
            </w:r>
          </w:p>
        </w:tc>
        <w:tc>
          <w:tcPr>
            <w:tcW w:w="1843" w:type="dxa"/>
            <w:noWrap/>
            <w:vAlign w:val="center"/>
            <w:hideMark/>
          </w:tcPr>
          <w:p w14:paraId="20B43055" w14:textId="77777777" w:rsidR="00EE6464" w:rsidRPr="00EB086D" w:rsidRDefault="00EE6464" w:rsidP="0016073B">
            <w:pPr>
              <w:pStyle w:val="TableText"/>
              <w:spacing w:before="40" w:after="40"/>
              <w:jc w:val="right"/>
              <w:rPr>
                <w:rFonts w:eastAsia="Times New Roman"/>
              </w:rPr>
            </w:pPr>
            <w:r w:rsidRPr="00EB086D">
              <w:t>1.723</w:t>
            </w:r>
          </w:p>
        </w:tc>
        <w:tc>
          <w:tcPr>
            <w:tcW w:w="1842" w:type="dxa"/>
            <w:noWrap/>
            <w:vAlign w:val="center"/>
            <w:hideMark/>
          </w:tcPr>
          <w:p w14:paraId="3BAEE274" w14:textId="77777777" w:rsidR="00EE6464" w:rsidRPr="00EB086D" w:rsidRDefault="00EE6464" w:rsidP="0016073B">
            <w:pPr>
              <w:pStyle w:val="TableText"/>
              <w:spacing w:before="40" w:after="40"/>
              <w:jc w:val="right"/>
              <w:rPr>
                <w:rFonts w:eastAsia="Times New Roman"/>
              </w:rPr>
            </w:pPr>
            <w:r w:rsidRPr="00EB086D">
              <w:t>0.607</w:t>
            </w:r>
          </w:p>
        </w:tc>
      </w:tr>
      <w:tr w:rsidR="0016073B" w:rsidRPr="00EB086D" w14:paraId="2CBB93B8" w14:textId="77777777" w:rsidTr="00F44B29">
        <w:trPr>
          <w:trHeight w:val="300"/>
        </w:trPr>
        <w:tc>
          <w:tcPr>
            <w:tcW w:w="2681" w:type="dxa"/>
            <w:noWrap/>
            <w:vAlign w:val="center"/>
            <w:hideMark/>
          </w:tcPr>
          <w:p w14:paraId="085E7844"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2B387B0E" w14:textId="77777777" w:rsidR="00EE6464" w:rsidRPr="00EB086D" w:rsidRDefault="00EE6464" w:rsidP="0000549B">
            <w:pPr>
              <w:pStyle w:val="TableText"/>
              <w:spacing w:before="40" w:after="40"/>
              <w:jc w:val="center"/>
              <w:rPr>
                <w:rFonts w:eastAsia="Times New Roman"/>
              </w:rPr>
            </w:pPr>
            <w:r w:rsidRPr="00EB086D">
              <w:t>Mar</w:t>
            </w:r>
          </w:p>
        </w:tc>
        <w:tc>
          <w:tcPr>
            <w:tcW w:w="1726" w:type="dxa"/>
            <w:noWrap/>
            <w:vAlign w:val="center"/>
            <w:hideMark/>
          </w:tcPr>
          <w:p w14:paraId="30D5A453" w14:textId="77777777" w:rsidR="00EE6464" w:rsidRPr="00EB086D" w:rsidRDefault="00EE6464" w:rsidP="0016073B">
            <w:pPr>
              <w:pStyle w:val="TableText"/>
              <w:spacing w:before="40" w:after="40"/>
              <w:jc w:val="right"/>
              <w:rPr>
                <w:rFonts w:eastAsia="Times New Roman"/>
              </w:rPr>
            </w:pPr>
            <w:r w:rsidRPr="00EB086D">
              <w:t>2.603</w:t>
            </w:r>
          </w:p>
        </w:tc>
        <w:tc>
          <w:tcPr>
            <w:tcW w:w="1843" w:type="dxa"/>
            <w:noWrap/>
            <w:vAlign w:val="center"/>
            <w:hideMark/>
          </w:tcPr>
          <w:p w14:paraId="0F0DCEA2" w14:textId="77777777" w:rsidR="00EE6464" w:rsidRPr="00EB086D" w:rsidRDefault="00EE6464" w:rsidP="0016073B">
            <w:pPr>
              <w:pStyle w:val="TableText"/>
              <w:spacing w:before="40" w:after="40"/>
              <w:jc w:val="right"/>
              <w:rPr>
                <w:rFonts w:eastAsia="Times New Roman"/>
              </w:rPr>
            </w:pPr>
            <w:r w:rsidRPr="00EB086D">
              <w:t>1.925</w:t>
            </w:r>
          </w:p>
        </w:tc>
        <w:tc>
          <w:tcPr>
            <w:tcW w:w="1842" w:type="dxa"/>
            <w:noWrap/>
            <w:vAlign w:val="center"/>
            <w:hideMark/>
          </w:tcPr>
          <w:p w14:paraId="1FBCE576" w14:textId="77777777" w:rsidR="00EE6464" w:rsidRPr="00EB086D" w:rsidRDefault="00EE6464" w:rsidP="0016073B">
            <w:pPr>
              <w:pStyle w:val="TableText"/>
              <w:spacing w:before="40" w:after="40"/>
              <w:jc w:val="right"/>
              <w:rPr>
                <w:rFonts w:eastAsia="Times New Roman"/>
              </w:rPr>
            </w:pPr>
            <w:r w:rsidRPr="00EB086D">
              <w:t>0.678</w:t>
            </w:r>
          </w:p>
        </w:tc>
      </w:tr>
      <w:tr w:rsidR="0016073B" w:rsidRPr="00EB086D" w14:paraId="05FBAC9E" w14:textId="77777777" w:rsidTr="00F44B29">
        <w:trPr>
          <w:trHeight w:val="300"/>
        </w:trPr>
        <w:tc>
          <w:tcPr>
            <w:tcW w:w="2681" w:type="dxa"/>
            <w:noWrap/>
            <w:vAlign w:val="center"/>
            <w:hideMark/>
          </w:tcPr>
          <w:p w14:paraId="331EC7FF"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3EEB466C" w14:textId="77777777" w:rsidR="00EE6464" w:rsidRPr="00EB086D" w:rsidRDefault="00EE6464" w:rsidP="0000549B">
            <w:pPr>
              <w:pStyle w:val="TableText"/>
              <w:spacing w:before="40" w:after="40"/>
              <w:jc w:val="center"/>
              <w:rPr>
                <w:rFonts w:eastAsia="Times New Roman"/>
              </w:rPr>
            </w:pPr>
            <w:r w:rsidRPr="00EB086D">
              <w:t>Apr</w:t>
            </w:r>
          </w:p>
        </w:tc>
        <w:tc>
          <w:tcPr>
            <w:tcW w:w="1726" w:type="dxa"/>
            <w:noWrap/>
            <w:vAlign w:val="center"/>
            <w:hideMark/>
          </w:tcPr>
          <w:p w14:paraId="62F96D55" w14:textId="77777777" w:rsidR="00EE6464" w:rsidRPr="00EB086D" w:rsidRDefault="00EE6464" w:rsidP="0016073B">
            <w:pPr>
              <w:pStyle w:val="TableText"/>
              <w:spacing w:before="40" w:after="40"/>
              <w:jc w:val="right"/>
              <w:rPr>
                <w:rFonts w:eastAsia="Times New Roman"/>
              </w:rPr>
            </w:pPr>
            <w:r w:rsidRPr="00EB086D">
              <w:t>2.637</w:t>
            </w:r>
          </w:p>
        </w:tc>
        <w:tc>
          <w:tcPr>
            <w:tcW w:w="1843" w:type="dxa"/>
            <w:noWrap/>
            <w:vAlign w:val="center"/>
            <w:hideMark/>
          </w:tcPr>
          <w:p w14:paraId="15E43664" w14:textId="77777777" w:rsidR="00EE6464" w:rsidRPr="00EB086D" w:rsidRDefault="00EE6464" w:rsidP="0016073B">
            <w:pPr>
              <w:pStyle w:val="TableText"/>
              <w:spacing w:before="40" w:after="40"/>
              <w:jc w:val="right"/>
              <w:rPr>
                <w:rFonts w:eastAsia="Times New Roman"/>
              </w:rPr>
            </w:pPr>
            <w:r w:rsidRPr="00EB086D">
              <w:t>1.95</w:t>
            </w:r>
          </w:p>
        </w:tc>
        <w:tc>
          <w:tcPr>
            <w:tcW w:w="1842" w:type="dxa"/>
            <w:noWrap/>
            <w:vAlign w:val="center"/>
            <w:hideMark/>
          </w:tcPr>
          <w:p w14:paraId="6F074C01" w14:textId="77777777" w:rsidR="00EE6464" w:rsidRPr="00EB086D" w:rsidRDefault="00EE6464" w:rsidP="0016073B">
            <w:pPr>
              <w:pStyle w:val="TableText"/>
              <w:spacing w:before="40" w:after="40"/>
              <w:jc w:val="right"/>
              <w:rPr>
                <w:rFonts w:eastAsia="Times New Roman"/>
              </w:rPr>
            </w:pPr>
            <w:r w:rsidRPr="00EB086D">
              <w:t>0.687</w:t>
            </w:r>
          </w:p>
        </w:tc>
      </w:tr>
      <w:tr w:rsidR="0016073B" w:rsidRPr="00EB086D" w14:paraId="22E0710A" w14:textId="77777777" w:rsidTr="00F44B29">
        <w:trPr>
          <w:trHeight w:val="300"/>
        </w:trPr>
        <w:tc>
          <w:tcPr>
            <w:tcW w:w="2681" w:type="dxa"/>
            <w:noWrap/>
            <w:vAlign w:val="center"/>
            <w:hideMark/>
          </w:tcPr>
          <w:p w14:paraId="2319CC64"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2FC2EB80" w14:textId="77777777" w:rsidR="00EE6464" w:rsidRPr="00EB086D" w:rsidRDefault="00EE6464" w:rsidP="0000549B">
            <w:pPr>
              <w:pStyle w:val="TableText"/>
              <w:spacing w:before="40" w:after="40"/>
              <w:jc w:val="center"/>
              <w:rPr>
                <w:rFonts w:eastAsia="Times New Roman"/>
              </w:rPr>
            </w:pPr>
            <w:r w:rsidRPr="00EB086D">
              <w:t>May</w:t>
            </w:r>
          </w:p>
        </w:tc>
        <w:tc>
          <w:tcPr>
            <w:tcW w:w="1726" w:type="dxa"/>
            <w:noWrap/>
            <w:vAlign w:val="center"/>
            <w:hideMark/>
          </w:tcPr>
          <w:p w14:paraId="63D158CD" w14:textId="77777777" w:rsidR="00EE6464" w:rsidRPr="00EB086D" w:rsidRDefault="00EE6464" w:rsidP="0016073B">
            <w:pPr>
              <w:pStyle w:val="TableText"/>
              <w:spacing w:before="40" w:after="40"/>
              <w:jc w:val="right"/>
              <w:rPr>
                <w:rFonts w:eastAsia="Times New Roman"/>
              </w:rPr>
            </w:pPr>
            <w:r w:rsidRPr="00EB086D">
              <w:t>2.89</w:t>
            </w:r>
          </w:p>
        </w:tc>
        <w:tc>
          <w:tcPr>
            <w:tcW w:w="1843" w:type="dxa"/>
            <w:noWrap/>
            <w:vAlign w:val="center"/>
            <w:hideMark/>
          </w:tcPr>
          <w:p w14:paraId="71489F5D" w14:textId="77777777" w:rsidR="00EE6464" w:rsidRPr="00EB086D" w:rsidRDefault="00EE6464" w:rsidP="0016073B">
            <w:pPr>
              <w:pStyle w:val="TableText"/>
              <w:spacing w:before="40" w:after="40"/>
              <w:jc w:val="right"/>
              <w:rPr>
                <w:rFonts w:eastAsia="Times New Roman"/>
              </w:rPr>
            </w:pPr>
            <w:r w:rsidRPr="00EB086D">
              <w:t>2.137</w:t>
            </w:r>
          </w:p>
        </w:tc>
        <w:tc>
          <w:tcPr>
            <w:tcW w:w="1842" w:type="dxa"/>
            <w:noWrap/>
            <w:vAlign w:val="center"/>
            <w:hideMark/>
          </w:tcPr>
          <w:p w14:paraId="0A16AC66" w14:textId="77777777" w:rsidR="00EE6464" w:rsidRPr="00EB086D" w:rsidRDefault="00EE6464" w:rsidP="0016073B">
            <w:pPr>
              <w:pStyle w:val="TableText"/>
              <w:spacing w:before="40" w:after="40"/>
              <w:jc w:val="right"/>
              <w:rPr>
                <w:rFonts w:eastAsia="Times New Roman"/>
              </w:rPr>
            </w:pPr>
            <w:r w:rsidRPr="00EB086D">
              <w:t>0.752</w:t>
            </w:r>
          </w:p>
        </w:tc>
      </w:tr>
      <w:tr w:rsidR="0016073B" w:rsidRPr="00EB086D" w14:paraId="603A3E14" w14:textId="77777777" w:rsidTr="00F44B29">
        <w:trPr>
          <w:trHeight w:val="300"/>
        </w:trPr>
        <w:tc>
          <w:tcPr>
            <w:tcW w:w="2681" w:type="dxa"/>
            <w:noWrap/>
            <w:vAlign w:val="center"/>
            <w:hideMark/>
          </w:tcPr>
          <w:p w14:paraId="175D5803"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73063A96" w14:textId="77777777" w:rsidR="00EE6464" w:rsidRPr="00EB086D" w:rsidRDefault="00EE6464" w:rsidP="0000549B">
            <w:pPr>
              <w:pStyle w:val="TableText"/>
              <w:spacing w:before="40" w:after="40"/>
              <w:jc w:val="center"/>
              <w:rPr>
                <w:rFonts w:eastAsia="Times New Roman"/>
              </w:rPr>
            </w:pPr>
            <w:r w:rsidRPr="00EB086D">
              <w:t>Jun</w:t>
            </w:r>
          </w:p>
        </w:tc>
        <w:tc>
          <w:tcPr>
            <w:tcW w:w="1726" w:type="dxa"/>
            <w:noWrap/>
            <w:vAlign w:val="center"/>
            <w:hideMark/>
          </w:tcPr>
          <w:p w14:paraId="510281FB" w14:textId="77777777" w:rsidR="00EE6464" w:rsidRPr="00EB086D" w:rsidRDefault="00EE6464" w:rsidP="0016073B">
            <w:pPr>
              <w:pStyle w:val="TableText"/>
              <w:spacing w:before="40" w:after="40"/>
              <w:jc w:val="right"/>
              <w:rPr>
                <w:rFonts w:eastAsia="Times New Roman"/>
              </w:rPr>
            </w:pPr>
            <w:r w:rsidRPr="00EB086D">
              <w:t>2.755</w:t>
            </w:r>
          </w:p>
        </w:tc>
        <w:tc>
          <w:tcPr>
            <w:tcW w:w="1843" w:type="dxa"/>
            <w:noWrap/>
            <w:vAlign w:val="center"/>
            <w:hideMark/>
          </w:tcPr>
          <w:p w14:paraId="68414CD4" w14:textId="77777777" w:rsidR="00EE6464" w:rsidRPr="00EB086D" w:rsidRDefault="00EE6464" w:rsidP="0016073B">
            <w:pPr>
              <w:pStyle w:val="TableText"/>
              <w:spacing w:before="40" w:after="40"/>
              <w:jc w:val="right"/>
              <w:rPr>
                <w:rFonts w:eastAsia="Times New Roman"/>
              </w:rPr>
            </w:pPr>
            <w:r w:rsidRPr="00EB086D">
              <w:t>2.038</w:t>
            </w:r>
          </w:p>
        </w:tc>
        <w:tc>
          <w:tcPr>
            <w:tcW w:w="1842" w:type="dxa"/>
            <w:noWrap/>
            <w:vAlign w:val="center"/>
            <w:hideMark/>
          </w:tcPr>
          <w:p w14:paraId="2C2D4845" w14:textId="77777777" w:rsidR="00EE6464" w:rsidRPr="00EB086D" w:rsidRDefault="00EE6464" w:rsidP="0016073B">
            <w:pPr>
              <w:pStyle w:val="TableText"/>
              <w:spacing w:before="40" w:after="40"/>
              <w:jc w:val="right"/>
              <w:rPr>
                <w:rFonts w:eastAsia="Times New Roman"/>
              </w:rPr>
            </w:pPr>
            <w:r w:rsidRPr="00EB086D">
              <w:t>0.717</w:t>
            </w:r>
          </w:p>
        </w:tc>
      </w:tr>
      <w:tr w:rsidR="0016073B" w:rsidRPr="00EB086D" w14:paraId="6B457F9B" w14:textId="77777777" w:rsidTr="00F44B29">
        <w:trPr>
          <w:trHeight w:val="300"/>
        </w:trPr>
        <w:tc>
          <w:tcPr>
            <w:tcW w:w="2681" w:type="dxa"/>
            <w:noWrap/>
            <w:vAlign w:val="center"/>
            <w:hideMark/>
          </w:tcPr>
          <w:p w14:paraId="356C7C41"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1DE78E2D" w14:textId="77777777" w:rsidR="00EE6464" w:rsidRPr="00EB086D" w:rsidRDefault="00EE6464" w:rsidP="0000549B">
            <w:pPr>
              <w:pStyle w:val="TableText"/>
              <w:spacing w:before="40" w:after="40"/>
              <w:jc w:val="center"/>
              <w:rPr>
                <w:rFonts w:eastAsia="Times New Roman"/>
              </w:rPr>
            </w:pPr>
            <w:r w:rsidRPr="00EB086D">
              <w:t>Jul</w:t>
            </w:r>
          </w:p>
        </w:tc>
        <w:tc>
          <w:tcPr>
            <w:tcW w:w="1726" w:type="dxa"/>
            <w:noWrap/>
            <w:vAlign w:val="center"/>
            <w:hideMark/>
          </w:tcPr>
          <w:p w14:paraId="57460F8A" w14:textId="77777777" w:rsidR="00EE6464" w:rsidRPr="00EB086D" w:rsidRDefault="00EE6464" w:rsidP="0016073B">
            <w:pPr>
              <w:pStyle w:val="TableText"/>
              <w:spacing w:before="40" w:after="40"/>
              <w:jc w:val="right"/>
              <w:rPr>
                <w:rFonts w:eastAsia="Times New Roman"/>
              </w:rPr>
            </w:pPr>
            <w:r w:rsidRPr="00EB086D">
              <w:t>2.916</w:t>
            </w:r>
          </w:p>
        </w:tc>
        <w:tc>
          <w:tcPr>
            <w:tcW w:w="1843" w:type="dxa"/>
            <w:noWrap/>
            <w:vAlign w:val="center"/>
            <w:hideMark/>
          </w:tcPr>
          <w:p w14:paraId="35CF0E01" w14:textId="77777777" w:rsidR="00EE6464" w:rsidRPr="00EB086D" w:rsidRDefault="00EE6464" w:rsidP="0016073B">
            <w:pPr>
              <w:pStyle w:val="TableText"/>
              <w:spacing w:before="40" w:after="40"/>
              <w:jc w:val="right"/>
              <w:rPr>
                <w:rFonts w:eastAsia="Times New Roman"/>
              </w:rPr>
            </w:pPr>
            <w:r w:rsidRPr="00EB086D">
              <w:t>2.157</w:t>
            </w:r>
          </w:p>
        </w:tc>
        <w:tc>
          <w:tcPr>
            <w:tcW w:w="1842" w:type="dxa"/>
            <w:noWrap/>
            <w:vAlign w:val="center"/>
            <w:hideMark/>
          </w:tcPr>
          <w:p w14:paraId="63591347" w14:textId="77777777" w:rsidR="00EE6464" w:rsidRPr="00EB086D" w:rsidRDefault="00EE6464" w:rsidP="0016073B">
            <w:pPr>
              <w:pStyle w:val="TableText"/>
              <w:spacing w:before="40" w:after="40"/>
              <w:jc w:val="right"/>
              <w:rPr>
                <w:rFonts w:eastAsia="Times New Roman"/>
              </w:rPr>
            </w:pPr>
            <w:r w:rsidRPr="00EB086D">
              <w:t>0.759</w:t>
            </w:r>
          </w:p>
        </w:tc>
      </w:tr>
      <w:tr w:rsidR="0016073B" w:rsidRPr="00EB086D" w14:paraId="09F76269" w14:textId="77777777" w:rsidTr="00F44B29">
        <w:trPr>
          <w:trHeight w:val="300"/>
        </w:trPr>
        <w:tc>
          <w:tcPr>
            <w:tcW w:w="2681" w:type="dxa"/>
            <w:noWrap/>
            <w:vAlign w:val="center"/>
            <w:hideMark/>
          </w:tcPr>
          <w:p w14:paraId="643D3DF7"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1C7F12DC" w14:textId="77777777" w:rsidR="00EE6464" w:rsidRPr="00EB086D" w:rsidRDefault="00EE6464" w:rsidP="0000549B">
            <w:pPr>
              <w:pStyle w:val="TableText"/>
              <w:spacing w:before="40" w:after="40"/>
              <w:jc w:val="center"/>
              <w:rPr>
                <w:rFonts w:eastAsia="Times New Roman"/>
              </w:rPr>
            </w:pPr>
            <w:r w:rsidRPr="00EB086D">
              <w:t>Aug</w:t>
            </w:r>
          </w:p>
        </w:tc>
        <w:tc>
          <w:tcPr>
            <w:tcW w:w="1726" w:type="dxa"/>
            <w:noWrap/>
            <w:vAlign w:val="center"/>
            <w:hideMark/>
          </w:tcPr>
          <w:p w14:paraId="52034B80" w14:textId="77777777" w:rsidR="00EE6464" w:rsidRPr="00EB086D" w:rsidRDefault="00EE6464" w:rsidP="0016073B">
            <w:pPr>
              <w:pStyle w:val="TableText"/>
              <w:spacing w:before="40" w:after="40"/>
              <w:jc w:val="right"/>
              <w:rPr>
                <w:rFonts w:eastAsia="Times New Roman"/>
              </w:rPr>
            </w:pPr>
            <w:r w:rsidRPr="00EB086D">
              <w:t>2.946</w:t>
            </w:r>
          </w:p>
        </w:tc>
        <w:tc>
          <w:tcPr>
            <w:tcW w:w="1843" w:type="dxa"/>
            <w:noWrap/>
            <w:vAlign w:val="center"/>
            <w:hideMark/>
          </w:tcPr>
          <w:p w14:paraId="63745593" w14:textId="77777777" w:rsidR="00EE6464" w:rsidRPr="00EB086D" w:rsidRDefault="00EE6464" w:rsidP="0016073B">
            <w:pPr>
              <w:pStyle w:val="TableText"/>
              <w:spacing w:before="40" w:after="40"/>
              <w:jc w:val="right"/>
              <w:rPr>
                <w:rFonts w:eastAsia="Times New Roman"/>
              </w:rPr>
            </w:pPr>
            <w:r w:rsidRPr="00EB086D">
              <w:t>2.179</w:t>
            </w:r>
          </w:p>
        </w:tc>
        <w:tc>
          <w:tcPr>
            <w:tcW w:w="1842" w:type="dxa"/>
            <w:noWrap/>
            <w:vAlign w:val="center"/>
            <w:hideMark/>
          </w:tcPr>
          <w:p w14:paraId="0103CDB6" w14:textId="77777777" w:rsidR="00EE6464" w:rsidRPr="00EB086D" w:rsidRDefault="00EE6464" w:rsidP="0016073B">
            <w:pPr>
              <w:pStyle w:val="TableText"/>
              <w:spacing w:before="40" w:after="40"/>
              <w:jc w:val="right"/>
              <w:rPr>
                <w:rFonts w:eastAsia="Times New Roman"/>
              </w:rPr>
            </w:pPr>
            <w:r w:rsidRPr="00EB086D">
              <w:t>0.767</w:t>
            </w:r>
          </w:p>
        </w:tc>
      </w:tr>
      <w:tr w:rsidR="0016073B" w:rsidRPr="00EB086D" w14:paraId="3FF2332C" w14:textId="77777777" w:rsidTr="00F44B29">
        <w:trPr>
          <w:trHeight w:val="300"/>
        </w:trPr>
        <w:tc>
          <w:tcPr>
            <w:tcW w:w="2681" w:type="dxa"/>
            <w:noWrap/>
            <w:vAlign w:val="center"/>
            <w:hideMark/>
          </w:tcPr>
          <w:p w14:paraId="72871ED3"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44B67156" w14:textId="77777777" w:rsidR="00EE6464" w:rsidRPr="00EB086D" w:rsidRDefault="00EE6464" w:rsidP="0000549B">
            <w:pPr>
              <w:pStyle w:val="TableText"/>
              <w:spacing w:before="40" w:after="40"/>
              <w:jc w:val="center"/>
              <w:rPr>
                <w:rFonts w:eastAsia="Times New Roman"/>
              </w:rPr>
            </w:pPr>
            <w:r w:rsidRPr="00EB086D">
              <w:t>Sep</w:t>
            </w:r>
          </w:p>
        </w:tc>
        <w:tc>
          <w:tcPr>
            <w:tcW w:w="1726" w:type="dxa"/>
            <w:noWrap/>
            <w:vAlign w:val="center"/>
            <w:hideMark/>
          </w:tcPr>
          <w:p w14:paraId="2626C909" w14:textId="77777777" w:rsidR="00EE6464" w:rsidRPr="00EB086D" w:rsidRDefault="00EE6464" w:rsidP="0016073B">
            <w:pPr>
              <w:pStyle w:val="TableText"/>
              <w:spacing w:before="40" w:after="40"/>
              <w:jc w:val="right"/>
              <w:rPr>
                <w:rFonts w:eastAsia="Times New Roman"/>
              </w:rPr>
            </w:pPr>
            <w:r w:rsidRPr="00EB086D">
              <w:t>2.535</w:t>
            </w:r>
          </w:p>
        </w:tc>
        <w:tc>
          <w:tcPr>
            <w:tcW w:w="1843" w:type="dxa"/>
            <w:noWrap/>
            <w:vAlign w:val="center"/>
            <w:hideMark/>
          </w:tcPr>
          <w:p w14:paraId="38FB1B1D" w14:textId="77777777" w:rsidR="00EE6464" w:rsidRPr="00EB086D" w:rsidRDefault="00EE6464" w:rsidP="0016073B">
            <w:pPr>
              <w:pStyle w:val="TableText"/>
              <w:spacing w:before="40" w:after="40"/>
              <w:jc w:val="right"/>
              <w:rPr>
                <w:rFonts w:eastAsia="Times New Roman"/>
              </w:rPr>
            </w:pPr>
            <w:r w:rsidRPr="00EB086D">
              <w:t>1.875</w:t>
            </w:r>
          </w:p>
        </w:tc>
        <w:tc>
          <w:tcPr>
            <w:tcW w:w="1842" w:type="dxa"/>
            <w:noWrap/>
            <w:vAlign w:val="center"/>
            <w:hideMark/>
          </w:tcPr>
          <w:p w14:paraId="144BEDE5" w14:textId="77777777" w:rsidR="00EE6464" w:rsidRPr="00EB086D" w:rsidRDefault="00EE6464" w:rsidP="0016073B">
            <w:pPr>
              <w:pStyle w:val="TableText"/>
              <w:spacing w:before="40" w:after="40"/>
              <w:jc w:val="right"/>
              <w:rPr>
                <w:rFonts w:eastAsia="Times New Roman"/>
              </w:rPr>
            </w:pPr>
            <w:r w:rsidRPr="00EB086D">
              <w:t>0.66</w:t>
            </w:r>
          </w:p>
        </w:tc>
      </w:tr>
      <w:tr w:rsidR="0016073B" w:rsidRPr="00EB086D" w14:paraId="4CAD4A46" w14:textId="77777777" w:rsidTr="00F44B29">
        <w:trPr>
          <w:trHeight w:val="300"/>
        </w:trPr>
        <w:tc>
          <w:tcPr>
            <w:tcW w:w="2681" w:type="dxa"/>
            <w:noWrap/>
            <w:vAlign w:val="center"/>
            <w:hideMark/>
          </w:tcPr>
          <w:p w14:paraId="49A1F5AD"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655ACDC1" w14:textId="77777777" w:rsidR="00EE6464" w:rsidRPr="00EB086D" w:rsidRDefault="00EE6464" w:rsidP="0000549B">
            <w:pPr>
              <w:pStyle w:val="TableText"/>
              <w:spacing w:before="40" w:after="40"/>
              <w:jc w:val="center"/>
              <w:rPr>
                <w:rFonts w:eastAsia="Times New Roman"/>
              </w:rPr>
            </w:pPr>
            <w:r w:rsidRPr="00EB086D">
              <w:t>Oct</w:t>
            </w:r>
          </w:p>
        </w:tc>
        <w:tc>
          <w:tcPr>
            <w:tcW w:w="1726" w:type="dxa"/>
            <w:noWrap/>
            <w:vAlign w:val="center"/>
            <w:hideMark/>
          </w:tcPr>
          <w:p w14:paraId="67945222" w14:textId="77777777" w:rsidR="00EE6464" w:rsidRPr="00EB086D" w:rsidRDefault="00EE6464" w:rsidP="0016073B">
            <w:pPr>
              <w:pStyle w:val="TableText"/>
              <w:spacing w:before="40" w:after="40"/>
              <w:jc w:val="right"/>
              <w:rPr>
                <w:rFonts w:eastAsia="Times New Roman"/>
              </w:rPr>
            </w:pPr>
            <w:r w:rsidRPr="00EB086D">
              <w:t>2.29</w:t>
            </w:r>
          </w:p>
        </w:tc>
        <w:tc>
          <w:tcPr>
            <w:tcW w:w="1843" w:type="dxa"/>
            <w:noWrap/>
            <w:vAlign w:val="center"/>
            <w:hideMark/>
          </w:tcPr>
          <w:p w14:paraId="401FC735" w14:textId="77777777" w:rsidR="00EE6464" w:rsidRPr="00EB086D" w:rsidRDefault="00EE6464" w:rsidP="0016073B">
            <w:pPr>
              <w:pStyle w:val="TableText"/>
              <w:spacing w:before="40" w:after="40"/>
              <w:jc w:val="right"/>
              <w:rPr>
                <w:rFonts w:eastAsia="Times New Roman"/>
              </w:rPr>
            </w:pPr>
            <w:r w:rsidRPr="00EB086D">
              <w:t>1.693</w:t>
            </w:r>
          </w:p>
        </w:tc>
        <w:tc>
          <w:tcPr>
            <w:tcW w:w="1842" w:type="dxa"/>
            <w:noWrap/>
            <w:vAlign w:val="center"/>
            <w:hideMark/>
          </w:tcPr>
          <w:p w14:paraId="1E2A0277" w14:textId="77777777" w:rsidR="00EE6464" w:rsidRPr="00EB086D" w:rsidRDefault="00EE6464" w:rsidP="0016073B">
            <w:pPr>
              <w:pStyle w:val="TableText"/>
              <w:spacing w:before="40" w:after="40"/>
              <w:jc w:val="right"/>
              <w:rPr>
                <w:rFonts w:eastAsia="Times New Roman"/>
              </w:rPr>
            </w:pPr>
            <w:r w:rsidRPr="00EB086D">
              <w:t>0.596</w:t>
            </w:r>
          </w:p>
        </w:tc>
      </w:tr>
      <w:tr w:rsidR="0016073B" w:rsidRPr="00EB086D" w14:paraId="622A6B85" w14:textId="77777777" w:rsidTr="00F44B29">
        <w:trPr>
          <w:trHeight w:val="300"/>
        </w:trPr>
        <w:tc>
          <w:tcPr>
            <w:tcW w:w="2681" w:type="dxa"/>
            <w:noWrap/>
            <w:vAlign w:val="center"/>
            <w:hideMark/>
          </w:tcPr>
          <w:p w14:paraId="2F073E5D"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43F054F2" w14:textId="77777777" w:rsidR="00EE6464" w:rsidRPr="00EB086D" w:rsidRDefault="00EE6464" w:rsidP="0000549B">
            <w:pPr>
              <w:pStyle w:val="TableText"/>
              <w:spacing w:before="40" w:after="40"/>
              <w:jc w:val="center"/>
              <w:rPr>
                <w:rFonts w:eastAsia="Times New Roman"/>
              </w:rPr>
            </w:pPr>
            <w:r w:rsidRPr="00EB086D">
              <w:t>Nov</w:t>
            </w:r>
          </w:p>
        </w:tc>
        <w:tc>
          <w:tcPr>
            <w:tcW w:w="1726" w:type="dxa"/>
            <w:noWrap/>
            <w:vAlign w:val="center"/>
            <w:hideMark/>
          </w:tcPr>
          <w:p w14:paraId="75F7959D" w14:textId="77777777" w:rsidR="00EE6464" w:rsidRPr="00EB086D" w:rsidRDefault="00EE6464" w:rsidP="0016073B">
            <w:pPr>
              <w:pStyle w:val="TableText"/>
              <w:spacing w:before="40" w:after="40"/>
              <w:jc w:val="right"/>
              <w:rPr>
                <w:rFonts w:eastAsia="Times New Roman"/>
              </w:rPr>
            </w:pPr>
            <w:r w:rsidRPr="00EB086D">
              <w:t>2.479</w:t>
            </w:r>
          </w:p>
        </w:tc>
        <w:tc>
          <w:tcPr>
            <w:tcW w:w="1843" w:type="dxa"/>
            <w:noWrap/>
            <w:vAlign w:val="center"/>
            <w:hideMark/>
          </w:tcPr>
          <w:p w14:paraId="36338FBD" w14:textId="77777777" w:rsidR="00EE6464" w:rsidRPr="00EB086D" w:rsidRDefault="00EE6464" w:rsidP="0016073B">
            <w:pPr>
              <w:pStyle w:val="TableText"/>
              <w:spacing w:before="40" w:after="40"/>
              <w:jc w:val="right"/>
              <w:rPr>
                <w:rFonts w:eastAsia="Times New Roman"/>
              </w:rPr>
            </w:pPr>
            <w:r w:rsidRPr="00EB086D">
              <w:t>1.833</w:t>
            </w:r>
          </w:p>
        </w:tc>
        <w:tc>
          <w:tcPr>
            <w:tcW w:w="1842" w:type="dxa"/>
            <w:noWrap/>
            <w:vAlign w:val="center"/>
            <w:hideMark/>
          </w:tcPr>
          <w:p w14:paraId="731E081E" w14:textId="77777777" w:rsidR="00EE6464" w:rsidRPr="00EB086D" w:rsidRDefault="00EE6464" w:rsidP="0016073B">
            <w:pPr>
              <w:pStyle w:val="TableText"/>
              <w:spacing w:before="40" w:after="40"/>
              <w:jc w:val="right"/>
              <w:rPr>
                <w:rFonts w:eastAsia="Times New Roman"/>
              </w:rPr>
            </w:pPr>
            <w:r w:rsidRPr="00EB086D">
              <w:t>0.646</w:t>
            </w:r>
          </w:p>
        </w:tc>
      </w:tr>
      <w:tr w:rsidR="0016073B" w:rsidRPr="00EB086D" w14:paraId="6CD308B5" w14:textId="77777777" w:rsidTr="00F44B29">
        <w:trPr>
          <w:trHeight w:val="300"/>
        </w:trPr>
        <w:tc>
          <w:tcPr>
            <w:tcW w:w="2681" w:type="dxa"/>
            <w:noWrap/>
            <w:vAlign w:val="center"/>
            <w:hideMark/>
          </w:tcPr>
          <w:p w14:paraId="106BBAA4" w14:textId="77777777" w:rsidR="00EE6464" w:rsidRPr="00EB086D" w:rsidRDefault="00EE6464" w:rsidP="0016073B">
            <w:pPr>
              <w:pStyle w:val="TableText"/>
              <w:spacing w:before="40" w:after="40"/>
              <w:rPr>
                <w:rFonts w:eastAsia="Times New Roman"/>
              </w:rPr>
            </w:pPr>
            <w:r w:rsidRPr="00EB086D">
              <w:t>Stags 1–2</w:t>
            </w:r>
          </w:p>
        </w:tc>
        <w:tc>
          <w:tcPr>
            <w:tcW w:w="980" w:type="dxa"/>
            <w:noWrap/>
            <w:vAlign w:val="center"/>
            <w:hideMark/>
          </w:tcPr>
          <w:p w14:paraId="0FE3D995" w14:textId="77777777" w:rsidR="00EE6464" w:rsidRPr="00EB086D" w:rsidRDefault="00EE6464" w:rsidP="0000549B">
            <w:pPr>
              <w:pStyle w:val="TableText"/>
              <w:spacing w:before="40" w:after="40"/>
              <w:jc w:val="center"/>
              <w:rPr>
                <w:rFonts w:eastAsia="Times New Roman"/>
              </w:rPr>
            </w:pPr>
            <w:r w:rsidRPr="00EB086D">
              <w:t>Dec</w:t>
            </w:r>
          </w:p>
        </w:tc>
        <w:tc>
          <w:tcPr>
            <w:tcW w:w="1726" w:type="dxa"/>
            <w:noWrap/>
            <w:vAlign w:val="center"/>
            <w:hideMark/>
          </w:tcPr>
          <w:p w14:paraId="331EDEDB" w14:textId="77777777" w:rsidR="00EE6464" w:rsidRPr="00EB086D" w:rsidRDefault="00EE6464" w:rsidP="0016073B">
            <w:pPr>
              <w:pStyle w:val="TableText"/>
              <w:spacing w:before="40" w:after="40"/>
              <w:jc w:val="right"/>
              <w:rPr>
                <w:rFonts w:eastAsia="Times New Roman"/>
              </w:rPr>
            </w:pPr>
            <w:r w:rsidRPr="00EB086D">
              <w:t>2.256</w:t>
            </w:r>
          </w:p>
        </w:tc>
        <w:tc>
          <w:tcPr>
            <w:tcW w:w="1843" w:type="dxa"/>
            <w:noWrap/>
            <w:vAlign w:val="center"/>
            <w:hideMark/>
          </w:tcPr>
          <w:p w14:paraId="4258341A" w14:textId="77777777" w:rsidR="00EE6464" w:rsidRPr="00EB086D" w:rsidRDefault="00EE6464" w:rsidP="0016073B">
            <w:pPr>
              <w:pStyle w:val="TableText"/>
              <w:spacing w:before="40" w:after="40"/>
              <w:jc w:val="right"/>
              <w:rPr>
                <w:rFonts w:eastAsia="Times New Roman"/>
              </w:rPr>
            </w:pPr>
            <w:r w:rsidRPr="00EB086D">
              <w:t>1.669</w:t>
            </w:r>
          </w:p>
        </w:tc>
        <w:tc>
          <w:tcPr>
            <w:tcW w:w="1842" w:type="dxa"/>
            <w:noWrap/>
            <w:vAlign w:val="center"/>
            <w:hideMark/>
          </w:tcPr>
          <w:p w14:paraId="4CD39A4B" w14:textId="77777777" w:rsidR="00EE6464" w:rsidRPr="00EB086D" w:rsidRDefault="00EE6464" w:rsidP="0016073B">
            <w:pPr>
              <w:pStyle w:val="TableText"/>
              <w:spacing w:before="40" w:after="40"/>
              <w:jc w:val="right"/>
              <w:rPr>
                <w:rFonts w:eastAsia="Times New Roman"/>
              </w:rPr>
            </w:pPr>
            <w:r w:rsidRPr="00EB086D">
              <w:t>0.588</w:t>
            </w:r>
          </w:p>
        </w:tc>
      </w:tr>
      <w:tr w:rsidR="0016073B" w:rsidRPr="00EB086D" w14:paraId="26C43245" w14:textId="77777777" w:rsidTr="00F44B29">
        <w:trPr>
          <w:trHeight w:val="300"/>
        </w:trPr>
        <w:tc>
          <w:tcPr>
            <w:tcW w:w="2681" w:type="dxa"/>
            <w:noWrap/>
            <w:vAlign w:val="center"/>
            <w:hideMark/>
          </w:tcPr>
          <w:p w14:paraId="7702034F"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2345DBC5" w14:textId="77777777" w:rsidR="00EE6464" w:rsidRPr="00EB086D" w:rsidRDefault="00EE6464" w:rsidP="0000549B">
            <w:pPr>
              <w:pStyle w:val="TableText"/>
              <w:spacing w:before="40" w:after="40"/>
              <w:jc w:val="center"/>
              <w:rPr>
                <w:rFonts w:eastAsia="Times New Roman"/>
              </w:rPr>
            </w:pPr>
            <w:r w:rsidRPr="00EB086D">
              <w:t>Jan</w:t>
            </w:r>
          </w:p>
        </w:tc>
        <w:tc>
          <w:tcPr>
            <w:tcW w:w="1726" w:type="dxa"/>
            <w:noWrap/>
            <w:vAlign w:val="center"/>
            <w:hideMark/>
          </w:tcPr>
          <w:p w14:paraId="4A0CE7F6" w14:textId="77777777" w:rsidR="00EE6464" w:rsidRPr="00EB086D" w:rsidRDefault="00EE6464" w:rsidP="0016073B">
            <w:pPr>
              <w:pStyle w:val="TableText"/>
              <w:spacing w:before="40" w:after="40"/>
              <w:jc w:val="right"/>
              <w:rPr>
                <w:rFonts w:eastAsia="Times New Roman"/>
              </w:rPr>
            </w:pPr>
            <w:r w:rsidRPr="00EB086D">
              <w:t>2.709</w:t>
            </w:r>
          </w:p>
        </w:tc>
        <w:tc>
          <w:tcPr>
            <w:tcW w:w="1843" w:type="dxa"/>
            <w:noWrap/>
            <w:vAlign w:val="center"/>
            <w:hideMark/>
          </w:tcPr>
          <w:p w14:paraId="6C2BA893" w14:textId="77777777" w:rsidR="00EE6464" w:rsidRPr="00EB086D" w:rsidRDefault="00EE6464" w:rsidP="0016073B">
            <w:pPr>
              <w:pStyle w:val="TableText"/>
              <w:spacing w:before="40" w:after="40"/>
              <w:jc w:val="right"/>
              <w:rPr>
                <w:rFonts w:eastAsia="Times New Roman"/>
              </w:rPr>
            </w:pPr>
            <w:r w:rsidRPr="00EB086D">
              <w:t>2.003</w:t>
            </w:r>
          </w:p>
        </w:tc>
        <w:tc>
          <w:tcPr>
            <w:tcW w:w="1842" w:type="dxa"/>
            <w:noWrap/>
            <w:vAlign w:val="center"/>
            <w:hideMark/>
          </w:tcPr>
          <w:p w14:paraId="61EEF1EE" w14:textId="77777777" w:rsidR="00EE6464" w:rsidRPr="00EB086D" w:rsidRDefault="00EE6464" w:rsidP="0016073B">
            <w:pPr>
              <w:pStyle w:val="TableText"/>
              <w:spacing w:before="40" w:after="40"/>
              <w:jc w:val="right"/>
              <w:rPr>
                <w:rFonts w:eastAsia="Times New Roman"/>
              </w:rPr>
            </w:pPr>
            <w:r w:rsidRPr="00EB086D">
              <w:t>0.705</w:t>
            </w:r>
          </w:p>
        </w:tc>
      </w:tr>
      <w:tr w:rsidR="0016073B" w:rsidRPr="00EB086D" w14:paraId="27B28CBA" w14:textId="77777777" w:rsidTr="00F44B29">
        <w:trPr>
          <w:trHeight w:val="300"/>
        </w:trPr>
        <w:tc>
          <w:tcPr>
            <w:tcW w:w="2681" w:type="dxa"/>
            <w:noWrap/>
            <w:vAlign w:val="center"/>
            <w:hideMark/>
          </w:tcPr>
          <w:p w14:paraId="4FC94FBE"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7904FB38" w14:textId="77777777" w:rsidR="00EE6464" w:rsidRPr="00EB086D" w:rsidRDefault="00EE6464" w:rsidP="0000549B">
            <w:pPr>
              <w:pStyle w:val="TableText"/>
              <w:spacing w:before="40" w:after="40"/>
              <w:jc w:val="center"/>
              <w:rPr>
                <w:rFonts w:eastAsia="Times New Roman"/>
              </w:rPr>
            </w:pPr>
            <w:r w:rsidRPr="00EB086D">
              <w:t>Feb</w:t>
            </w:r>
          </w:p>
        </w:tc>
        <w:tc>
          <w:tcPr>
            <w:tcW w:w="1726" w:type="dxa"/>
            <w:noWrap/>
            <w:vAlign w:val="center"/>
            <w:hideMark/>
          </w:tcPr>
          <w:p w14:paraId="4F269352" w14:textId="77777777" w:rsidR="00EE6464" w:rsidRPr="00EB086D" w:rsidRDefault="00EE6464" w:rsidP="0016073B">
            <w:pPr>
              <w:pStyle w:val="TableText"/>
              <w:spacing w:before="40" w:after="40"/>
              <w:jc w:val="right"/>
              <w:rPr>
                <w:rFonts w:eastAsia="Times New Roman"/>
              </w:rPr>
            </w:pPr>
            <w:r w:rsidRPr="00EB086D">
              <w:t>2.461</w:t>
            </w:r>
          </w:p>
        </w:tc>
        <w:tc>
          <w:tcPr>
            <w:tcW w:w="1843" w:type="dxa"/>
            <w:noWrap/>
            <w:vAlign w:val="center"/>
            <w:hideMark/>
          </w:tcPr>
          <w:p w14:paraId="15EE93EC" w14:textId="77777777" w:rsidR="00EE6464" w:rsidRPr="00EB086D" w:rsidRDefault="00EE6464" w:rsidP="0016073B">
            <w:pPr>
              <w:pStyle w:val="TableText"/>
              <w:spacing w:before="40" w:after="40"/>
              <w:jc w:val="right"/>
              <w:rPr>
                <w:rFonts w:eastAsia="Times New Roman"/>
              </w:rPr>
            </w:pPr>
            <w:r w:rsidRPr="00EB086D">
              <w:t>1.82</w:t>
            </w:r>
          </w:p>
        </w:tc>
        <w:tc>
          <w:tcPr>
            <w:tcW w:w="1842" w:type="dxa"/>
            <w:noWrap/>
            <w:vAlign w:val="center"/>
            <w:hideMark/>
          </w:tcPr>
          <w:p w14:paraId="7CAD841F" w14:textId="77777777" w:rsidR="00EE6464" w:rsidRPr="00EB086D" w:rsidRDefault="00EE6464" w:rsidP="0016073B">
            <w:pPr>
              <w:pStyle w:val="TableText"/>
              <w:spacing w:before="40" w:after="40"/>
              <w:jc w:val="right"/>
              <w:rPr>
                <w:rFonts w:eastAsia="Times New Roman"/>
              </w:rPr>
            </w:pPr>
            <w:r w:rsidRPr="00EB086D">
              <w:t>0.641</w:t>
            </w:r>
          </w:p>
        </w:tc>
      </w:tr>
      <w:tr w:rsidR="0016073B" w:rsidRPr="00EB086D" w14:paraId="32AFA747" w14:textId="77777777" w:rsidTr="00F44B29">
        <w:trPr>
          <w:trHeight w:val="300"/>
        </w:trPr>
        <w:tc>
          <w:tcPr>
            <w:tcW w:w="2681" w:type="dxa"/>
            <w:noWrap/>
            <w:vAlign w:val="center"/>
            <w:hideMark/>
          </w:tcPr>
          <w:p w14:paraId="07CD91F7"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746574C3" w14:textId="77777777" w:rsidR="00EE6464" w:rsidRPr="00EB086D" w:rsidRDefault="00EE6464" w:rsidP="0000549B">
            <w:pPr>
              <w:pStyle w:val="TableText"/>
              <w:spacing w:before="40" w:after="40"/>
              <w:jc w:val="center"/>
              <w:rPr>
                <w:rFonts w:eastAsia="Times New Roman"/>
              </w:rPr>
            </w:pPr>
            <w:r w:rsidRPr="00EB086D">
              <w:t>Mar</w:t>
            </w:r>
          </w:p>
        </w:tc>
        <w:tc>
          <w:tcPr>
            <w:tcW w:w="1726" w:type="dxa"/>
            <w:noWrap/>
            <w:vAlign w:val="center"/>
            <w:hideMark/>
          </w:tcPr>
          <w:p w14:paraId="733D5A58" w14:textId="77777777" w:rsidR="00EE6464" w:rsidRPr="00EB086D" w:rsidRDefault="00EE6464" w:rsidP="0016073B">
            <w:pPr>
              <w:pStyle w:val="TableText"/>
              <w:spacing w:before="40" w:after="40"/>
              <w:jc w:val="right"/>
              <w:rPr>
                <w:rFonts w:eastAsia="Times New Roman"/>
              </w:rPr>
            </w:pPr>
            <w:r w:rsidRPr="00EB086D">
              <w:t>3.129</w:t>
            </w:r>
          </w:p>
        </w:tc>
        <w:tc>
          <w:tcPr>
            <w:tcW w:w="1843" w:type="dxa"/>
            <w:noWrap/>
            <w:vAlign w:val="center"/>
            <w:hideMark/>
          </w:tcPr>
          <w:p w14:paraId="13BFC567" w14:textId="77777777" w:rsidR="00EE6464" w:rsidRPr="00EB086D" w:rsidRDefault="00EE6464" w:rsidP="0016073B">
            <w:pPr>
              <w:pStyle w:val="TableText"/>
              <w:spacing w:before="40" w:after="40"/>
              <w:jc w:val="right"/>
              <w:rPr>
                <w:rFonts w:eastAsia="Times New Roman"/>
              </w:rPr>
            </w:pPr>
            <w:r w:rsidRPr="00EB086D">
              <w:t>2.314</w:t>
            </w:r>
          </w:p>
        </w:tc>
        <w:tc>
          <w:tcPr>
            <w:tcW w:w="1842" w:type="dxa"/>
            <w:noWrap/>
            <w:vAlign w:val="center"/>
            <w:hideMark/>
          </w:tcPr>
          <w:p w14:paraId="3F04B565" w14:textId="77777777" w:rsidR="00EE6464" w:rsidRPr="00EB086D" w:rsidRDefault="00EE6464" w:rsidP="0016073B">
            <w:pPr>
              <w:pStyle w:val="TableText"/>
              <w:spacing w:before="40" w:after="40"/>
              <w:jc w:val="right"/>
              <w:rPr>
                <w:rFonts w:eastAsia="Times New Roman"/>
              </w:rPr>
            </w:pPr>
            <w:r w:rsidRPr="00EB086D">
              <w:t>0.815</w:t>
            </w:r>
          </w:p>
        </w:tc>
      </w:tr>
      <w:tr w:rsidR="0016073B" w:rsidRPr="00EB086D" w14:paraId="7747E8DD" w14:textId="77777777" w:rsidTr="00F44B29">
        <w:trPr>
          <w:trHeight w:val="300"/>
        </w:trPr>
        <w:tc>
          <w:tcPr>
            <w:tcW w:w="2681" w:type="dxa"/>
            <w:noWrap/>
            <w:vAlign w:val="center"/>
            <w:hideMark/>
          </w:tcPr>
          <w:p w14:paraId="17B1227E"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0184EB22" w14:textId="77777777" w:rsidR="00EE6464" w:rsidRPr="00EB086D" w:rsidRDefault="00EE6464" w:rsidP="0000549B">
            <w:pPr>
              <w:pStyle w:val="TableText"/>
              <w:spacing w:before="40" w:after="40"/>
              <w:jc w:val="center"/>
              <w:rPr>
                <w:rFonts w:eastAsia="Times New Roman"/>
              </w:rPr>
            </w:pPr>
            <w:r w:rsidRPr="00EB086D">
              <w:t>Apr</w:t>
            </w:r>
          </w:p>
        </w:tc>
        <w:tc>
          <w:tcPr>
            <w:tcW w:w="1726" w:type="dxa"/>
            <w:noWrap/>
            <w:vAlign w:val="center"/>
            <w:hideMark/>
          </w:tcPr>
          <w:p w14:paraId="633D2308" w14:textId="77777777" w:rsidR="00EE6464" w:rsidRPr="00EB086D" w:rsidRDefault="00EE6464" w:rsidP="0016073B">
            <w:pPr>
              <w:pStyle w:val="TableText"/>
              <w:spacing w:before="40" w:after="40"/>
              <w:jc w:val="right"/>
              <w:rPr>
                <w:rFonts w:eastAsia="Times New Roman"/>
              </w:rPr>
            </w:pPr>
            <w:r w:rsidRPr="00EB086D">
              <w:t>3.15</w:t>
            </w:r>
          </w:p>
        </w:tc>
        <w:tc>
          <w:tcPr>
            <w:tcW w:w="1843" w:type="dxa"/>
            <w:noWrap/>
            <w:vAlign w:val="center"/>
            <w:hideMark/>
          </w:tcPr>
          <w:p w14:paraId="3B75E624" w14:textId="77777777" w:rsidR="00EE6464" w:rsidRPr="00EB086D" w:rsidRDefault="00EE6464" w:rsidP="0016073B">
            <w:pPr>
              <w:pStyle w:val="TableText"/>
              <w:spacing w:before="40" w:after="40"/>
              <w:jc w:val="right"/>
              <w:rPr>
                <w:rFonts w:eastAsia="Times New Roman"/>
              </w:rPr>
            </w:pPr>
            <w:r w:rsidRPr="00EB086D">
              <w:t>2.33</w:t>
            </w:r>
          </w:p>
        </w:tc>
        <w:tc>
          <w:tcPr>
            <w:tcW w:w="1842" w:type="dxa"/>
            <w:noWrap/>
            <w:vAlign w:val="center"/>
            <w:hideMark/>
          </w:tcPr>
          <w:p w14:paraId="350AB82A" w14:textId="77777777" w:rsidR="00EE6464" w:rsidRPr="00EB086D" w:rsidRDefault="00EE6464" w:rsidP="0016073B">
            <w:pPr>
              <w:pStyle w:val="TableText"/>
              <w:spacing w:before="40" w:after="40"/>
              <w:jc w:val="right"/>
              <w:rPr>
                <w:rFonts w:eastAsia="Times New Roman"/>
              </w:rPr>
            </w:pPr>
            <w:r w:rsidRPr="00EB086D">
              <w:t>0.82</w:t>
            </w:r>
          </w:p>
        </w:tc>
      </w:tr>
      <w:tr w:rsidR="0016073B" w:rsidRPr="00EB086D" w14:paraId="699965FC" w14:textId="77777777" w:rsidTr="00F44B29">
        <w:trPr>
          <w:trHeight w:val="300"/>
        </w:trPr>
        <w:tc>
          <w:tcPr>
            <w:tcW w:w="2681" w:type="dxa"/>
            <w:noWrap/>
            <w:vAlign w:val="center"/>
            <w:hideMark/>
          </w:tcPr>
          <w:p w14:paraId="1CBD5CAD"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27990C07" w14:textId="77777777" w:rsidR="00EE6464" w:rsidRPr="00EB086D" w:rsidRDefault="00EE6464" w:rsidP="0000549B">
            <w:pPr>
              <w:pStyle w:val="TableText"/>
              <w:spacing w:before="40" w:after="40"/>
              <w:jc w:val="center"/>
              <w:rPr>
                <w:rFonts w:eastAsia="Times New Roman"/>
              </w:rPr>
            </w:pPr>
            <w:r w:rsidRPr="00EB086D">
              <w:t>May</w:t>
            </w:r>
          </w:p>
        </w:tc>
        <w:tc>
          <w:tcPr>
            <w:tcW w:w="1726" w:type="dxa"/>
            <w:noWrap/>
            <w:vAlign w:val="center"/>
            <w:hideMark/>
          </w:tcPr>
          <w:p w14:paraId="356F1E58" w14:textId="77777777" w:rsidR="00EE6464" w:rsidRPr="00EB086D" w:rsidRDefault="00EE6464" w:rsidP="0016073B">
            <w:pPr>
              <w:pStyle w:val="TableText"/>
              <w:spacing w:before="40" w:after="40"/>
              <w:jc w:val="right"/>
              <w:rPr>
                <w:rFonts w:eastAsia="Times New Roman"/>
              </w:rPr>
            </w:pPr>
            <w:r w:rsidRPr="00EB086D">
              <w:t>3.432</w:t>
            </w:r>
          </w:p>
        </w:tc>
        <w:tc>
          <w:tcPr>
            <w:tcW w:w="1843" w:type="dxa"/>
            <w:noWrap/>
            <w:vAlign w:val="center"/>
            <w:hideMark/>
          </w:tcPr>
          <w:p w14:paraId="02EBD97C" w14:textId="77777777" w:rsidR="00EE6464" w:rsidRPr="00EB086D" w:rsidRDefault="00EE6464" w:rsidP="0016073B">
            <w:pPr>
              <w:pStyle w:val="TableText"/>
              <w:spacing w:before="40" w:after="40"/>
              <w:jc w:val="right"/>
              <w:rPr>
                <w:rFonts w:eastAsia="Times New Roman"/>
              </w:rPr>
            </w:pPr>
            <w:r w:rsidRPr="00EB086D">
              <w:t>2.538</w:t>
            </w:r>
          </w:p>
        </w:tc>
        <w:tc>
          <w:tcPr>
            <w:tcW w:w="1842" w:type="dxa"/>
            <w:noWrap/>
            <w:vAlign w:val="center"/>
            <w:hideMark/>
          </w:tcPr>
          <w:p w14:paraId="2D031069" w14:textId="77777777" w:rsidR="00EE6464" w:rsidRPr="00EB086D" w:rsidRDefault="00EE6464" w:rsidP="0016073B">
            <w:pPr>
              <w:pStyle w:val="TableText"/>
              <w:spacing w:before="40" w:after="40"/>
              <w:jc w:val="right"/>
              <w:rPr>
                <w:rFonts w:eastAsia="Times New Roman"/>
              </w:rPr>
            </w:pPr>
            <w:r w:rsidRPr="00EB086D">
              <w:t>0.894</w:t>
            </w:r>
          </w:p>
        </w:tc>
      </w:tr>
      <w:tr w:rsidR="0016073B" w:rsidRPr="00EB086D" w14:paraId="3D38FA22" w14:textId="77777777" w:rsidTr="00F44B29">
        <w:trPr>
          <w:trHeight w:val="300"/>
        </w:trPr>
        <w:tc>
          <w:tcPr>
            <w:tcW w:w="2681" w:type="dxa"/>
            <w:noWrap/>
            <w:vAlign w:val="center"/>
            <w:hideMark/>
          </w:tcPr>
          <w:p w14:paraId="3CEA5D39"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06072409" w14:textId="77777777" w:rsidR="00EE6464" w:rsidRPr="00EB086D" w:rsidRDefault="00EE6464" w:rsidP="0000549B">
            <w:pPr>
              <w:pStyle w:val="TableText"/>
              <w:spacing w:before="40" w:after="40"/>
              <w:jc w:val="center"/>
              <w:rPr>
                <w:rFonts w:eastAsia="Times New Roman"/>
              </w:rPr>
            </w:pPr>
            <w:r w:rsidRPr="00EB086D">
              <w:t>Jun</w:t>
            </w:r>
          </w:p>
        </w:tc>
        <w:tc>
          <w:tcPr>
            <w:tcW w:w="1726" w:type="dxa"/>
            <w:noWrap/>
            <w:vAlign w:val="center"/>
            <w:hideMark/>
          </w:tcPr>
          <w:p w14:paraId="5AFE15F4" w14:textId="77777777" w:rsidR="00EE6464" w:rsidRPr="00EB086D" w:rsidRDefault="00EE6464" w:rsidP="0016073B">
            <w:pPr>
              <w:pStyle w:val="TableText"/>
              <w:spacing w:before="40" w:after="40"/>
              <w:jc w:val="right"/>
              <w:rPr>
                <w:rFonts w:eastAsia="Times New Roman"/>
              </w:rPr>
            </w:pPr>
            <w:r w:rsidRPr="00EB086D">
              <w:t>3.258</w:t>
            </w:r>
          </w:p>
        </w:tc>
        <w:tc>
          <w:tcPr>
            <w:tcW w:w="1843" w:type="dxa"/>
            <w:noWrap/>
            <w:vAlign w:val="center"/>
            <w:hideMark/>
          </w:tcPr>
          <w:p w14:paraId="609D23AE" w14:textId="77777777" w:rsidR="00EE6464" w:rsidRPr="00EB086D" w:rsidRDefault="00EE6464" w:rsidP="0016073B">
            <w:pPr>
              <w:pStyle w:val="TableText"/>
              <w:spacing w:before="40" w:after="40"/>
              <w:jc w:val="right"/>
              <w:rPr>
                <w:rFonts w:eastAsia="Times New Roman"/>
              </w:rPr>
            </w:pPr>
            <w:r w:rsidRPr="00EB086D">
              <w:t>2.409</w:t>
            </w:r>
          </w:p>
        </w:tc>
        <w:tc>
          <w:tcPr>
            <w:tcW w:w="1842" w:type="dxa"/>
            <w:noWrap/>
            <w:vAlign w:val="center"/>
            <w:hideMark/>
          </w:tcPr>
          <w:p w14:paraId="076EB596" w14:textId="77777777" w:rsidR="00EE6464" w:rsidRPr="00EB086D" w:rsidRDefault="00EE6464" w:rsidP="0016073B">
            <w:pPr>
              <w:pStyle w:val="TableText"/>
              <w:spacing w:before="40" w:after="40"/>
              <w:jc w:val="right"/>
              <w:rPr>
                <w:rFonts w:eastAsia="Times New Roman"/>
              </w:rPr>
            </w:pPr>
            <w:r w:rsidRPr="00EB086D">
              <w:t>0.848</w:t>
            </w:r>
          </w:p>
        </w:tc>
      </w:tr>
      <w:tr w:rsidR="0016073B" w:rsidRPr="00EB086D" w14:paraId="5277B58D" w14:textId="77777777" w:rsidTr="00F44B29">
        <w:trPr>
          <w:trHeight w:val="300"/>
        </w:trPr>
        <w:tc>
          <w:tcPr>
            <w:tcW w:w="2681" w:type="dxa"/>
            <w:noWrap/>
            <w:vAlign w:val="center"/>
            <w:hideMark/>
          </w:tcPr>
          <w:p w14:paraId="4DE0BE7F"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41F8E74D" w14:textId="77777777" w:rsidR="00EE6464" w:rsidRPr="00EB086D" w:rsidRDefault="00EE6464" w:rsidP="0000549B">
            <w:pPr>
              <w:pStyle w:val="TableText"/>
              <w:spacing w:before="40" w:after="40"/>
              <w:jc w:val="center"/>
              <w:rPr>
                <w:rFonts w:eastAsia="Times New Roman"/>
              </w:rPr>
            </w:pPr>
            <w:r w:rsidRPr="00EB086D">
              <w:t>Jul</w:t>
            </w:r>
          </w:p>
        </w:tc>
        <w:tc>
          <w:tcPr>
            <w:tcW w:w="1726" w:type="dxa"/>
            <w:noWrap/>
            <w:vAlign w:val="center"/>
            <w:hideMark/>
          </w:tcPr>
          <w:p w14:paraId="04CE54A9" w14:textId="77777777" w:rsidR="00EE6464" w:rsidRPr="00EB086D" w:rsidRDefault="00EE6464" w:rsidP="0016073B">
            <w:pPr>
              <w:pStyle w:val="TableText"/>
              <w:spacing w:before="40" w:after="40"/>
              <w:jc w:val="right"/>
              <w:rPr>
                <w:rFonts w:eastAsia="Times New Roman"/>
              </w:rPr>
            </w:pPr>
            <w:r w:rsidRPr="00EB086D">
              <w:t>3.44</w:t>
            </w:r>
          </w:p>
        </w:tc>
        <w:tc>
          <w:tcPr>
            <w:tcW w:w="1843" w:type="dxa"/>
            <w:noWrap/>
            <w:vAlign w:val="center"/>
            <w:hideMark/>
          </w:tcPr>
          <w:p w14:paraId="7A928925" w14:textId="77777777" w:rsidR="00EE6464" w:rsidRPr="00EB086D" w:rsidRDefault="00EE6464" w:rsidP="0016073B">
            <w:pPr>
              <w:pStyle w:val="TableText"/>
              <w:spacing w:before="40" w:after="40"/>
              <w:jc w:val="right"/>
              <w:rPr>
                <w:rFonts w:eastAsia="Times New Roman"/>
              </w:rPr>
            </w:pPr>
            <w:r w:rsidRPr="00EB086D">
              <w:t>2.544</w:t>
            </w:r>
          </w:p>
        </w:tc>
        <w:tc>
          <w:tcPr>
            <w:tcW w:w="1842" w:type="dxa"/>
            <w:noWrap/>
            <w:vAlign w:val="center"/>
            <w:hideMark/>
          </w:tcPr>
          <w:p w14:paraId="62A441A8" w14:textId="77777777" w:rsidR="00EE6464" w:rsidRPr="00EB086D" w:rsidRDefault="00EE6464" w:rsidP="0016073B">
            <w:pPr>
              <w:pStyle w:val="TableText"/>
              <w:spacing w:before="40" w:after="40"/>
              <w:jc w:val="right"/>
              <w:rPr>
                <w:rFonts w:eastAsia="Times New Roman"/>
              </w:rPr>
            </w:pPr>
            <w:r w:rsidRPr="00EB086D">
              <w:t>0.896</w:t>
            </w:r>
          </w:p>
        </w:tc>
      </w:tr>
      <w:tr w:rsidR="0016073B" w:rsidRPr="00EB086D" w14:paraId="3CA63D59" w14:textId="77777777" w:rsidTr="00F44B29">
        <w:trPr>
          <w:trHeight w:val="300"/>
        </w:trPr>
        <w:tc>
          <w:tcPr>
            <w:tcW w:w="2681" w:type="dxa"/>
            <w:noWrap/>
            <w:vAlign w:val="center"/>
            <w:hideMark/>
          </w:tcPr>
          <w:p w14:paraId="557CD529"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310A7829" w14:textId="77777777" w:rsidR="00EE6464" w:rsidRPr="00EB086D" w:rsidRDefault="00EE6464" w:rsidP="0000549B">
            <w:pPr>
              <w:pStyle w:val="TableText"/>
              <w:spacing w:before="40" w:after="40"/>
              <w:jc w:val="center"/>
              <w:rPr>
                <w:rFonts w:eastAsia="Times New Roman"/>
              </w:rPr>
            </w:pPr>
            <w:r w:rsidRPr="00EB086D">
              <w:t>Aug</w:t>
            </w:r>
          </w:p>
        </w:tc>
        <w:tc>
          <w:tcPr>
            <w:tcW w:w="1726" w:type="dxa"/>
            <w:noWrap/>
            <w:vAlign w:val="center"/>
            <w:hideMark/>
          </w:tcPr>
          <w:p w14:paraId="79B096CE" w14:textId="77777777" w:rsidR="00EE6464" w:rsidRPr="00EB086D" w:rsidRDefault="00EE6464" w:rsidP="0016073B">
            <w:pPr>
              <w:pStyle w:val="TableText"/>
              <w:spacing w:before="40" w:after="40"/>
              <w:jc w:val="right"/>
              <w:rPr>
                <w:rFonts w:eastAsia="Times New Roman"/>
              </w:rPr>
            </w:pPr>
            <w:r w:rsidRPr="00EB086D">
              <w:t>3.459</w:t>
            </w:r>
          </w:p>
        </w:tc>
        <w:tc>
          <w:tcPr>
            <w:tcW w:w="1843" w:type="dxa"/>
            <w:noWrap/>
            <w:vAlign w:val="center"/>
            <w:hideMark/>
          </w:tcPr>
          <w:p w14:paraId="06965BD8" w14:textId="77777777" w:rsidR="00EE6464" w:rsidRPr="00EB086D" w:rsidRDefault="00EE6464" w:rsidP="0016073B">
            <w:pPr>
              <w:pStyle w:val="TableText"/>
              <w:spacing w:before="40" w:after="40"/>
              <w:jc w:val="right"/>
              <w:rPr>
                <w:rFonts w:eastAsia="Times New Roman"/>
              </w:rPr>
            </w:pPr>
            <w:r w:rsidRPr="00EB086D">
              <w:t>2.559</w:t>
            </w:r>
          </w:p>
        </w:tc>
        <w:tc>
          <w:tcPr>
            <w:tcW w:w="1842" w:type="dxa"/>
            <w:noWrap/>
            <w:vAlign w:val="center"/>
            <w:hideMark/>
          </w:tcPr>
          <w:p w14:paraId="514E1C73" w14:textId="77777777" w:rsidR="00EE6464" w:rsidRPr="00EB086D" w:rsidRDefault="00EE6464" w:rsidP="0016073B">
            <w:pPr>
              <w:pStyle w:val="TableText"/>
              <w:spacing w:before="40" w:after="40"/>
              <w:jc w:val="right"/>
              <w:rPr>
                <w:rFonts w:eastAsia="Times New Roman"/>
              </w:rPr>
            </w:pPr>
            <w:r w:rsidRPr="00EB086D">
              <w:t>0.901</w:t>
            </w:r>
          </w:p>
        </w:tc>
      </w:tr>
      <w:tr w:rsidR="0016073B" w:rsidRPr="00EB086D" w14:paraId="44D707DF" w14:textId="77777777" w:rsidTr="00F44B29">
        <w:trPr>
          <w:trHeight w:val="300"/>
        </w:trPr>
        <w:tc>
          <w:tcPr>
            <w:tcW w:w="2681" w:type="dxa"/>
            <w:noWrap/>
            <w:vAlign w:val="center"/>
            <w:hideMark/>
          </w:tcPr>
          <w:p w14:paraId="508C4371"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30042429" w14:textId="77777777" w:rsidR="00EE6464" w:rsidRPr="00EB086D" w:rsidRDefault="00EE6464" w:rsidP="0000549B">
            <w:pPr>
              <w:pStyle w:val="TableText"/>
              <w:spacing w:before="40" w:after="40"/>
              <w:jc w:val="center"/>
              <w:rPr>
                <w:rFonts w:eastAsia="Times New Roman"/>
              </w:rPr>
            </w:pPr>
            <w:r w:rsidRPr="00EB086D">
              <w:t>Sep</w:t>
            </w:r>
          </w:p>
        </w:tc>
        <w:tc>
          <w:tcPr>
            <w:tcW w:w="1726" w:type="dxa"/>
            <w:noWrap/>
            <w:vAlign w:val="center"/>
            <w:hideMark/>
          </w:tcPr>
          <w:p w14:paraId="29EC1821" w14:textId="77777777" w:rsidR="00EE6464" w:rsidRPr="00EB086D" w:rsidRDefault="00EE6464" w:rsidP="0016073B">
            <w:pPr>
              <w:pStyle w:val="TableText"/>
              <w:spacing w:before="40" w:after="40"/>
              <w:jc w:val="right"/>
              <w:rPr>
                <w:rFonts w:eastAsia="Times New Roman"/>
              </w:rPr>
            </w:pPr>
            <w:r w:rsidRPr="00EB086D">
              <w:t>3.023</w:t>
            </w:r>
          </w:p>
        </w:tc>
        <w:tc>
          <w:tcPr>
            <w:tcW w:w="1843" w:type="dxa"/>
            <w:noWrap/>
            <w:vAlign w:val="center"/>
            <w:hideMark/>
          </w:tcPr>
          <w:p w14:paraId="61667EA8" w14:textId="77777777" w:rsidR="00EE6464" w:rsidRPr="00EB086D" w:rsidRDefault="00EE6464" w:rsidP="0016073B">
            <w:pPr>
              <w:pStyle w:val="TableText"/>
              <w:spacing w:before="40" w:after="40"/>
              <w:jc w:val="right"/>
              <w:rPr>
                <w:rFonts w:eastAsia="Times New Roman"/>
              </w:rPr>
            </w:pPr>
            <w:r w:rsidRPr="00EB086D">
              <w:t>2.236</w:t>
            </w:r>
          </w:p>
        </w:tc>
        <w:tc>
          <w:tcPr>
            <w:tcW w:w="1842" w:type="dxa"/>
            <w:noWrap/>
            <w:vAlign w:val="center"/>
            <w:hideMark/>
          </w:tcPr>
          <w:p w14:paraId="3415D69D" w14:textId="77777777" w:rsidR="00EE6464" w:rsidRPr="00EB086D" w:rsidRDefault="00EE6464" w:rsidP="0016073B">
            <w:pPr>
              <w:pStyle w:val="TableText"/>
              <w:spacing w:before="40" w:after="40"/>
              <w:jc w:val="right"/>
              <w:rPr>
                <w:rFonts w:eastAsia="Times New Roman"/>
              </w:rPr>
            </w:pPr>
            <w:r w:rsidRPr="00EB086D">
              <w:t>0.787</w:t>
            </w:r>
          </w:p>
        </w:tc>
      </w:tr>
      <w:tr w:rsidR="0016073B" w:rsidRPr="00EB086D" w14:paraId="1E689CB4" w14:textId="77777777" w:rsidTr="00F44B29">
        <w:trPr>
          <w:trHeight w:val="300"/>
        </w:trPr>
        <w:tc>
          <w:tcPr>
            <w:tcW w:w="2681" w:type="dxa"/>
            <w:noWrap/>
            <w:vAlign w:val="center"/>
            <w:hideMark/>
          </w:tcPr>
          <w:p w14:paraId="0855D0C1"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5F362E50" w14:textId="77777777" w:rsidR="00EE6464" w:rsidRPr="00EB086D" w:rsidRDefault="00EE6464" w:rsidP="0000549B">
            <w:pPr>
              <w:pStyle w:val="TableText"/>
              <w:spacing w:before="40" w:after="40"/>
              <w:jc w:val="center"/>
              <w:rPr>
                <w:rFonts w:eastAsia="Times New Roman"/>
              </w:rPr>
            </w:pPr>
            <w:r w:rsidRPr="00EB086D">
              <w:t>Oct</w:t>
            </w:r>
          </w:p>
        </w:tc>
        <w:tc>
          <w:tcPr>
            <w:tcW w:w="1726" w:type="dxa"/>
            <w:noWrap/>
            <w:vAlign w:val="center"/>
            <w:hideMark/>
          </w:tcPr>
          <w:p w14:paraId="3C9BA7BA" w14:textId="77777777" w:rsidR="00EE6464" w:rsidRPr="00EB086D" w:rsidRDefault="00EE6464" w:rsidP="0016073B">
            <w:pPr>
              <w:pStyle w:val="TableText"/>
              <w:spacing w:before="40" w:after="40"/>
              <w:jc w:val="right"/>
              <w:rPr>
                <w:rFonts w:eastAsia="Times New Roman"/>
              </w:rPr>
            </w:pPr>
            <w:r w:rsidRPr="00EB086D">
              <w:t>2.724</w:t>
            </w:r>
          </w:p>
        </w:tc>
        <w:tc>
          <w:tcPr>
            <w:tcW w:w="1843" w:type="dxa"/>
            <w:noWrap/>
            <w:vAlign w:val="center"/>
            <w:hideMark/>
          </w:tcPr>
          <w:p w14:paraId="3A7E5D4B" w14:textId="77777777" w:rsidR="00EE6464" w:rsidRPr="00EB086D" w:rsidRDefault="00EE6464" w:rsidP="0016073B">
            <w:pPr>
              <w:pStyle w:val="TableText"/>
              <w:spacing w:before="40" w:after="40"/>
              <w:jc w:val="right"/>
              <w:rPr>
                <w:rFonts w:eastAsia="Times New Roman"/>
              </w:rPr>
            </w:pPr>
            <w:r w:rsidRPr="00EB086D">
              <w:t>2.015</w:t>
            </w:r>
          </w:p>
        </w:tc>
        <w:tc>
          <w:tcPr>
            <w:tcW w:w="1842" w:type="dxa"/>
            <w:noWrap/>
            <w:vAlign w:val="center"/>
            <w:hideMark/>
          </w:tcPr>
          <w:p w14:paraId="1CCDCE1B" w14:textId="77777777" w:rsidR="00EE6464" w:rsidRPr="00EB086D" w:rsidRDefault="00EE6464" w:rsidP="0016073B">
            <w:pPr>
              <w:pStyle w:val="TableText"/>
              <w:spacing w:before="40" w:after="40"/>
              <w:jc w:val="right"/>
              <w:rPr>
                <w:rFonts w:eastAsia="Times New Roman"/>
              </w:rPr>
            </w:pPr>
            <w:r w:rsidRPr="00EB086D">
              <w:t>0.709</w:t>
            </w:r>
          </w:p>
        </w:tc>
      </w:tr>
      <w:tr w:rsidR="0016073B" w:rsidRPr="00EB086D" w14:paraId="71483BAA" w14:textId="77777777" w:rsidTr="00F44B29">
        <w:trPr>
          <w:trHeight w:val="300"/>
        </w:trPr>
        <w:tc>
          <w:tcPr>
            <w:tcW w:w="2681" w:type="dxa"/>
            <w:noWrap/>
            <w:vAlign w:val="center"/>
            <w:hideMark/>
          </w:tcPr>
          <w:p w14:paraId="2E507664"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5FDA9B5D" w14:textId="77777777" w:rsidR="00EE6464" w:rsidRPr="00EB086D" w:rsidRDefault="00EE6464" w:rsidP="0000549B">
            <w:pPr>
              <w:pStyle w:val="TableText"/>
              <w:spacing w:before="40" w:after="40"/>
              <w:jc w:val="center"/>
              <w:rPr>
                <w:rFonts w:eastAsia="Times New Roman"/>
              </w:rPr>
            </w:pPr>
            <w:r w:rsidRPr="00EB086D">
              <w:t>Nov</w:t>
            </w:r>
          </w:p>
        </w:tc>
        <w:tc>
          <w:tcPr>
            <w:tcW w:w="1726" w:type="dxa"/>
            <w:noWrap/>
            <w:vAlign w:val="center"/>
            <w:hideMark/>
          </w:tcPr>
          <w:p w14:paraId="60873219" w14:textId="77777777" w:rsidR="00EE6464" w:rsidRPr="00EB086D" w:rsidRDefault="00EE6464" w:rsidP="0016073B">
            <w:pPr>
              <w:pStyle w:val="TableText"/>
              <w:spacing w:before="40" w:after="40"/>
              <w:jc w:val="right"/>
              <w:rPr>
                <w:rFonts w:eastAsia="Times New Roman"/>
              </w:rPr>
            </w:pPr>
            <w:r w:rsidRPr="00EB086D">
              <w:t>2.575</w:t>
            </w:r>
          </w:p>
        </w:tc>
        <w:tc>
          <w:tcPr>
            <w:tcW w:w="1843" w:type="dxa"/>
            <w:noWrap/>
            <w:vAlign w:val="center"/>
            <w:hideMark/>
          </w:tcPr>
          <w:p w14:paraId="3D99D7D4" w14:textId="77777777" w:rsidR="00EE6464" w:rsidRPr="00EB086D" w:rsidRDefault="00EE6464" w:rsidP="0016073B">
            <w:pPr>
              <w:pStyle w:val="TableText"/>
              <w:spacing w:before="40" w:after="40"/>
              <w:jc w:val="right"/>
              <w:rPr>
                <w:rFonts w:eastAsia="Times New Roman"/>
              </w:rPr>
            </w:pPr>
            <w:r w:rsidRPr="00EB086D">
              <w:t>1.904</w:t>
            </w:r>
          </w:p>
        </w:tc>
        <w:tc>
          <w:tcPr>
            <w:tcW w:w="1842" w:type="dxa"/>
            <w:noWrap/>
            <w:vAlign w:val="center"/>
            <w:hideMark/>
          </w:tcPr>
          <w:p w14:paraId="51F9A553" w14:textId="77777777" w:rsidR="00EE6464" w:rsidRPr="00EB086D" w:rsidRDefault="00EE6464" w:rsidP="0016073B">
            <w:pPr>
              <w:pStyle w:val="TableText"/>
              <w:spacing w:before="40" w:after="40"/>
              <w:jc w:val="right"/>
              <w:rPr>
                <w:rFonts w:eastAsia="Times New Roman"/>
              </w:rPr>
            </w:pPr>
            <w:r w:rsidRPr="00EB086D">
              <w:t>0.671</w:t>
            </w:r>
          </w:p>
        </w:tc>
      </w:tr>
      <w:tr w:rsidR="0016073B" w:rsidRPr="00EB086D" w14:paraId="45B37DE7" w14:textId="77777777" w:rsidTr="00F44B29">
        <w:trPr>
          <w:trHeight w:val="300"/>
        </w:trPr>
        <w:tc>
          <w:tcPr>
            <w:tcW w:w="2681" w:type="dxa"/>
            <w:noWrap/>
            <w:vAlign w:val="center"/>
            <w:hideMark/>
          </w:tcPr>
          <w:p w14:paraId="7B25D2C7" w14:textId="77777777" w:rsidR="00EE6464" w:rsidRPr="00EB086D" w:rsidRDefault="00EE6464" w:rsidP="0016073B">
            <w:pPr>
              <w:pStyle w:val="TableText"/>
              <w:spacing w:before="40" w:after="40"/>
              <w:rPr>
                <w:rFonts w:eastAsia="Times New Roman"/>
              </w:rPr>
            </w:pPr>
            <w:r w:rsidRPr="00EB086D">
              <w:t>Stags 2–3</w:t>
            </w:r>
          </w:p>
        </w:tc>
        <w:tc>
          <w:tcPr>
            <w:tcW w:w="980" w:type="dxa"/>
            <w:noWrap/>
            <w:vAlign w:val="center"/>
            <w:hideMark/>
          </w:tcPr>
          <w:p w14:paraId="75141D64" w14:textId="77777777" w:rsidR="00EE6464" w:rsidRPr="00EB086D" w:rsidRDefault="00EE6464" w:rsidP="0000549B">
            <w:pPr>
              <w:pStyle w:val="TableText"/>
              <w:spacing w:before="40" w:after="40"/>
              <w:jc w:val="center"/>
              <w:rPr>
                <w:rFonts w:eastAsia="Times New Roman"/>
              </w:rPr>
            </w:pPr>
            <w:r w:rsidRPr="00EB086D">
              <w:t>Dec</w:t>
            </w:r>
          </w:p>
        </w:tc>
        <w:tc>
          <w:tcPr>
            <w:tcW w:w="1726" w:type="dxa"/>
            <w:noWrap/>
            <w:vAlign w:val="center"/>
            <w:hideMark/>
          </w:tcPr>
          <w:p w14:paraId="1FB88455" w14:textId="77777777" w:rsidR="00EE6464" w:rsidRPr="00EB086D" w:rsidRDefault="00EE6464" w:rsidP="0016073B">
            <w:pPr>
              <w:pStyle w:val="TableText"/>
              <w:spacing w:before="40" w:after="40"/>
              <w:jc w:val="right"/>
              <w:rPr>
                <w:rFonts w:eastAsia="Times New Roman"/>
              </w:rPr>
            </w:pPr>
            <w:r w:rsidRPr="00EB086D">
              <w:t>2.586</w:t>
            </w:r>
          </w:p>
        </w:tc>
        <w:tc>
          <w:tcPr>
            <w:tcW w:w="1843" w:type="dxa"/>
            <w:noWrap/>
            <w:vAlign w:val="center"/>
            <w:hideMark/>
          </w:tcPr>
          <w:p w14:paraId="04B9863A" w14:textId="77777777" w:rsidR="00EE6464" w:rsidRPr="00EB086D" w:rsidRDefault="00EE6464" w:rsidP="0016073B">
            <w:pPr>
              <w:pStyle w:val="TableText"/>
              <w:spacing w:before="40" w:after="40"/>
              <w:jc w:val="right"/>
              <w:rPr>
                <w:rFonts w:eastAsia="Times New Roman"/>
              </w:rPr>
            </w:pPr>
            <w:r w:rsidRPr="00EB086D">
              <w:t>1.912</w:t>
            </w:r>
          </w:p>
        </w:tc>
        <w:tc>
          <w:tcPr>
            <w:tcW w:w="1842" w:type="dxa"/>
            <w:noWrap/>
            <w:vAlign w:val="center"/>
            <w:hideMark/>
          </w:tcPr>
          <w:p w14:paraId="5C5F0E46" w14:textId="77777777" w:rsidR="00EE6464" w:rsidRPr="00EB086D" w:rsidRDefault="00EE6464" w:rsidP="0016073B">
            <w:pPr>
              <w:pStyle w:val="TableText"/>
              <w:spacing w:before="40" w:after="40"/>
              <w:jc w:val="right"/>
              <w:rPr>
                <w:rFonts w:eastAsia="Times New Roman"/>
              </w:rPr>
            </w:pPr>
            <w:r w:rsidRPr="00EB086D">
              <w:t>0.673</w:t>
            </w:r>
          </w:p>
        </w:tc>
      </w:tr>
      <w:tr w:rsidR="0016073B" w:rsidRPr="00EB086D" w14:paraId="3FF86646" w14:textId="77777777" w:rsidTr="00F44B29">
        <w:trPr>
          <w:trHeight w:val="300"/>
        </w:trPr>
        <w:tc>
          <w:tcPr>
            <w:tcW w:w="2681" w:type="dxa"/>
            <w:noWrap/>
            <w:vAlign w:val="center"/>
            <w:hideMark/>
          </w:tcPr>
          <w:p w14:paraId="11F1E508" w14:textId="77777777" w:rsidR="00EE6464" w:rsidRPr="00EB086D" w:rsidRDefault="00EE6464" w:rsidP="0016073B">
            <w:pPr>
              <w:pStyle w:val="TableText"/>
              <w:spacing w:before="40" w:after="40"/>
              <w:rPr>
                <w:rFonts w:eastAsia="Times New Roman"/>
              </w:rPr>
            </w:pPr>
            <w:r w:rsidRPr="00EB086D">
              <w:t>Breeding stags 3+</w:t>
            </w:r>
          </w:p>
        </w:tc>
        <w:tc>
          <w:tcPr>
            <w:tcW w:w="980" w:type="dxa"/>
            <w:noWrap/>
            <w:vAlign w:val="center"/>
            <w:hideMark/>
          </w:tcPr>
          <w:p w14:paraId="07EC1CC8" w14:textId="77777777" w:rsidR="00EE6464" w:rsidRPr="00EB086D" w:rsidRDefault="00EE6464" w:rsidP="0000549B">
            <w:pPr>
              <w:pStyle w:val="TableText"/>
              <w:spacing w:before="40" w:after="40"/>
              <w:jc w:val="center"/>
              <w:rPr>
                <w:rFonts w:eastAsia="Times New Roman"/>
              </w:rPr>
            </w:pPr>
            <w:r w:rsidRPr="00EB086D">
              <w:t>Jan</w:t>
            </w:r>
          </w:p>
        </w:tc>
        <w:tc>
          <w:tcPr>
            <w:tcW w:w="1726" w:type="dxa"/>
            <w:noWrap/>
            <w:vAlign w:val="center"/>
            <w:hideMark/>
          </w:tcPr>
          <w:p w14:paraId="0818D2F7" w14:textId="77777777" w:rsidR="00EE6464" w:rsidRPr="00EB086D" w:rsidRDefault="00EE6464" w:rsidP="0016073B">
            <w:pPr>
              <w:pStyle w:val="TableText"/>
              <w:spacing w:before="40" w:after="40"/>
              <w:jc w:val="right"/>
              <w:rPr>
                <w:rFonts w:eastAsia="Times New Roman"/>
              </w:rPr>
            </w:pPr>
            <w:r w:rsidRPr="00EB086D">
              <w:t>2.606</w:t>
            </w:r>
          </w:p>
        </w:tc>
        <w:tc>
          <w:tcPr>
            <w:tcW w:w="1843" w:type="dxa"/>
            <w:noWrap/>
            <w:vAlign w:val="center"/>
            <w:hideMark/>
          </w:tcPr>
          <w:p w14:paraId="3B620AF3" w14:textId="77777777" w:rsidR="00EE6464" w:rsidRPr="00EB086D" w:rsidRDefault="00EE6464" w:rsidP="0016073B">
            <w:pPr>
              <w:pStyle w:val="TableText"/>
              <w:spacing w:before="40" w:after="40"/>
              <w:jc w:val="right"/>
              <w:rPr>
                <w:rFonts w:eastAsia="Times New Roman"/>
              </w:rPr>
            </w:pPr>
            <w:r w:rsidRPr="00EB086D">
              <w:t>1.928</w:t>
            </w:r>
          </w:p>
        </w:tc>
        <w:tc>
          <w:tcPr>
            <w:tcW w:w="1842" w:type="dxa"/>
            <w:noWrap/>
            <w:vAlign w:val="center"/>
            <w:hideMark/>
          </w:tcPr>
          <w:p w14:paraId="3B4ACF1D" w14:textId="77777777" w:rsidR="00EE6464" w:rsidRPr="00EB086D" w:rsidRDefault="00EE6464" w:rsidP="0016073B">
            <w:pPr>
              <w:pStyle w:val="TableText"/>
              <w:spacing w:before="40" w:after="40"/>
              <w:jc w:val="right"/>
              <w:rPr>
                <w:rFonts w:eastAsia="Times New Roman"/>
              </w:rPr>
            </w:pPr>
            <w:r w:rsidRPr="00EB086D">
              <w:t>0.679</w:t>
            </w:r>
          </w:p>
        </w:tc>
      </w:tr>
      <w:tr w:rsidR="0016073B" w:rsidRPr="00EB086D" w14:paraId="2D4BF0A0" w14:textId="77777777" w:rsidTr="00F44B29">
        <w:trPr>
          <w:trHeight w:val="300"/>
        </w:trPr>
        <w:tc>
          <w:tcPr>
            <w:tcW w:w="2681" w:type="dxa"/>
            <w:noWrap/>
            <w:vAlign w:val="center"/>
            <w:hideMark/>
          </w:tcPr>
          <w:p w14:paraId="377863FF" w14:textId="77777777" w:rsidR="00EE6464" w:rsidRPr="00EB086D" w:rsidRDefault="00EE6464" w:rsidP="0016073B">
            <w:pPr>
              <w:pStyle w:val="TableText"/>
              <w:spacing w:before="40" w:after="40"/>
              <w:rPr>
                <w:rFonts w:eastAsia="Times New Roman"/>
              </w:rPr>
            </w:pPr>
            <w:r w:rsidRPr="00EB086D">
              <w:t>Breeding stags 3+</w:t>
            </w:r>
          </w:p>
        </w:tc>
        <w:tc>
          <w:tcPr>
            <w:tcW w:w="980" w:type="dxa"/>
            <w:noWrap/>
            <w:vAlign w:val="center"/>
            <w:hideMark/>
          </w:tcPr>
          <w:p w14:paraId="20A0FBF0" w14:textId="77777777" w:rsidR="00EE6464" w:rsidRPr="00EB086D" w:rsidRDefault="00EE6464" w:rsidP="0000549B">
            <w:pPr>
              <w:pStyle w:val="TableText"/>
              <w:spacing w:before="40" w:after="40"/>
              <w:jc w:val="center"/>
              <w:rPr>
                <w:rFonts w:eastAsia="Times New Roman"/>
              </w:rPr>
            </w:pPr>
            <w:r w:rsidRPr="00EB086D">
              <w:t>Feb</w:t>
            </w:r>
          </w:p>
        </w:tc>
        <w:tc>
          <w:tcPr>
            <w:tcW w:w="1726" w:type="dxa"/>
            <w:noWrap/>
            <w:vAlign w:val="center"/>
            <w:hideMark/>
          </w:tcPr>
          <w:p w14:paraId="5AEDF8E8" w14:textId="77777777" w:rsidR="00EE6464" w:rsidRPr="00EB086D" w:rsidRDefault="00EE6464" w:rsidP="0016073B">
            <w:pPr>
              <w:pStyle w:val="TableText"/>
              <w:spacing w:before="40" w:after="40"/>
              <w:jc w:val="right"/>
              <w:rPr>
                <w:rFonts w:eastAsia="Times New Roman"/>
              </w:rPr>
            </w:pPr>
            <w:r w:rsidRPr="00EB086D">
              <w:t>2.368</w:t>
            </w:r>
          </w:p>
        </w:tc>
        <w:tc>
          <w:tcPr>
            <w:tcW w:w="1843" w:type="dxa"/>
            <w:noWrap/>
            <w:vAlign w:val="center"/>
            <w:hideMark/>
          </w:tcPr>
          <w:p w14:paraId="7672CA7F" w14:textId="77777777" w:rsidR="00EE6464" w:rsidRPr="00EB086D" w:rsidRDefault="00EE6464" w:rsidP="0016073B">
            <w:pPr>
              <w:pStyle w:val="TableText"/>
              <w:spacing w:before="40" w:after="40"/>
              <w:jc w:val="right"/>
              <w:rPr>
                <w:rFonts w:eastAsia="Times New Roman"/>
              </w:rPr>
            </w:pPr>
            <w:r w:rsidRPr="00EB086D">
              <w:t>1.751</w:t>
            </w:r>
          </w:p>
        </w:tc>
        <w:tc>
          <w:tcPr>
            <w:tcW w:w="1842" w:type="dxa"/>
            <w:noWrap/>
            <w:vAlign w:val="center"/>
            <w:hideMark/>
          </w:tcPr>
          <w:p w14:paraId="2CCF71C2" w14:textId="77777777" w:rsidR="00EE6464" w:rsidRPr="00EB086D" w:rsidRDefault="00EE6464" w:rsidP="0016073B">
            <w:pPr>
              <w:pStyle w:val="TableText"/>
              <w:spacing w:before="40" w:after="40"/>
              <w:jc w:val="right"/>
              <w:rPr>
                <w:rFonts w:eastAsia="Times New Roman"/>
              </w:rPr>
            </w:pPr>
            <w:r w:rsidRPr="00EB086D">
              <w:t>0.617</w:t>
            </w:r>
          </w:p>
        </w:tc>
      </w:tr>
      <w:tr w:rsidR="0016073B" w:rsidRPr="00EB086D" w14:paraId="207E1F3E" w14:textId="77777777" w:rsidTr="00F44B29">
        <w:trPr>
          <w:trHeight w:val="300"/>
        </w:trPr>
        <w:tc>
          <w:tcPr>
            <w:tcW w:w="2681" w:type="dxa"/>
            <w:noWrap/>
            <w:vAlign w:val="center"/>
            <w:hideMark/>
          </w:tcPr>
          <w:p w14:paraId="555AF919" w14:textId="77777777" w:rsidR="00EE6464" w:rsidRPr="00EB086D" w:rsidRDefault="00EE6464" w:rsidP="0016073B">
            <w:pPr>
              <w:pStyle w:val="TableText"/>
              <w:spacing w:before="40" w:after="40"/>
              <w:rPr>
                <w:rFonts w:eastAsia="Times New Roman"/>
              </w:rPr>
            </w:pPr>
            <w:r w:rsidRPr="00EB086D">
              <w:t>Breeding stags 3+</w:t>
            </w:r>
          </w:p>
        </w:tc>
        <w:tc>
          <w:tcPr>
            <w:tcW w:w="980" w:type="dxa"/>
            <w:noWrap/>
            <w:vAlign w:val="center"/>
            <w:hideMark/>
          </w:tcPr>
          <w:p w14:paraId="1E131F28" w14:textId="77777777" w:rsidR="00EE6464" w:rsidRPr="00EB086D" w:rsidRDefault="00EE6464" w:rsidP="0000549B">
            <w:pPr>
              <w:pStyle w:val="TableText"/>
              <w:spacing w:before="40" w:after="40"/>
              <w:jc w:val="center"/>
              <w:rPr>
                <w:rFonts w:eastAsia="Times New Roman"/>
              </w:rPr>
            </w:pPr>
            <w:r w:rsidRPr="00EB086D">
              <w:t>Mar</w:t>
            </w:r>
          </w:p>
        </w:tc>
        <w:tc>
          <w:tcPr>
            <w:tcW w:w="1726" w:type="dxa"/>
            <w:noWrap/>
            <w:vAlign w:val="center"/>
            <w:hideMark/>
          </w:tcPr>
          <w:p w14:paraId="5E9F0AA9" w14:textId="77777777" w:rsidR="00EE6464" w:rsidRPr="00EB086D" w:rsidRDefault="00EE6464" w:rsidP="0016073B">
            <w:pPr>
              <w:pStyle w:val="TableText"/>
              <w:spacing w:before="40" w:after="40"/>
              <w:jc w:val="right"/>
              <w:rPr>
                <w:rFonts w:eastAsia="Times New Roman"/>
              </w:rPr>
            </w:pPr>
            <w:r w:rsidRPr="00EB086D">
              <w:t>3.012</w:t>
            </w:r>
          </w:p>
        </w:tc>
        <w:tc>
          <w:tcPr>
            <w:tcW w:w="1843" w:type="dxa"/>
            <w:noWrap/>
            <w:vAlign w:val="center"/>
            <w:hideMark/>
          </w:tcPr>
          <w:p w14:paraId="1668DA07" w14:textId="77777777" w:rsidR="00EE6464" w:rsidRPr="00EB086D" w:rsidRDefault="00EE6464" w:rsidP="0016073B">
            <w:pPr>
              <w:pStyle w:val="TableText"/>
              <w:spacing w:before="40" w:after="40"/>
              <w:jc w:val="right"/>
              <w:rPr>
                <w:rFonts w:eastAsia="Times New Roman"/>
              </w:rPr>
            </w:pPr>
            <w:r w:rsidRPr="00EB086D">
              <w:t>2.228</w:t>
            </w:r>
          </w:p>
        </w:tc>
        <w:tc>
          <w:tcPr>
            <w:tcW w:w="1842" w:type="dxa"/>
            <w:noWrap/>
            <w:vAlign w:val="center"/>
            <w:hideMark/>
          </w:tcPr>
          <w:p w14:paraId="4F80EFD8" w14:textId="77777777" w:rsidR="00EE6464" w:rsidRPr="00EB086D" w:rsidRDefault="00EE6464" w:rsidP="0016073B">
            <w:pPr>
              <w:pStyle w:val="TableText"/>
              <w:spacing w:before="40" w:after="40"/>
              <w:jc w:val="right"/>
              <w:rPr>
                <w:rFonts w:eastAsia="Times New Roman"/>
              </w:rPr>
            </w:pPr>
            <w:r w:rsidRPr="00EB086D">
              <w:t>0.784</w:t>
            </w:r>
          </w:p>
        </w:tc>
      </w:tr>
      <w:tr w:rsidR="0016073B" w:rsidRPr="00EB086D" w14:paraId="5579CFD4" w14:textId="77777777" w:rsidTr="00F44B29">
        <w:trPr>
          <w:trHeight w:val="300"/>
        </w:trPr>
        <w:tc>
          <w:tcPr>
            <w:tcW w:w="2681" w:type="dxa"/>
            <w:noWrap/>
            <w:vAlign w:val="center"/>
            <w:hideMark/>
          </w:tcPr>
          <w:p w14:paraId="218144F9" w14:textId="77777777" w:rsidR="00EE6464" w:rsidRPr="00EB086D" w:rsidRDefault="00EE6464" w:rsidP="0016073B">
            <w:pPr>
              <w:pStyle w:val="TableText"/>
              <w:spacing w:before="40" w:after="40"/>
              <w:rPr>
                <w:rFonts w:eastAsia="Times New Roman"/>
              </w:rPr>
            </w:pPr>
            <w:r w:rsidRPr="00EB086D">
              <w:t>Breeding stags 3+</w:t>
            </w:r>
          </w:p>
        </w:tc>
        <w:tc>
          <w:tcPr>
            <w:tcW w:w="980" w:type="dxa"/>
            <w:noWrap/>
            <w:vAlign w:val="center"/>
            <w:hideMark/>
          </w:tcPr>
          <w:p w14:paraId="773FC7D1" w14:textId="77777777" w:rsidR="00EE6464" w:rsidRPr="00EB086D" w:rsidRDefault="00EE6464" w:rsidP="0000549B">
            <w:pPr>
              <w:pStyle w:val="TableText"/>
              <w:spacing w:before="40" w:after="40"/>
              <w:jc w:val="center"/>
              <w:rPr>
                <w:rFonts w:eastAsia="Times New Roman"/>
              </w:rPr>
            </w:pPr>
            <w:r w:rsidRPr="00EB086D">
              <w:t>Apr</w:t>
            </w:r>
          </w:p>
        </w:tc>
        <w:tc>
          <w:tcPr>
            <w:tcW w:w="1726" w:type="dxa"/>
            <w:noWrap/>
            <w:vAlign w:val="center"/>
            <w:hideMark/>
          </w:tcPr>
          <w:p w14:paraId="64E18214" w14:textId="77777777" w:rsidR="00EE6464" w:rsidRPr="00EB086D" w:rsidRDefault="00EE6464" w:rsidP="0016073B">
            <w:pPr>
              <w:pStyle w:val="TableText"/>
              <w:spacing w:before="40" w:after="40"/>
              <w:jc w:val="right"/>
              <w:rPr>
                <w:rFonts w:eastAsia="Times New Roman"/>
              </w:rPr>
            </w:pPr>
            <w:r w:rsidRPr="00EB086D">
              <w:t>3.032</w:t>
            </w:r>
          </w:p>
        </w:tc>
        <w:tc>
          <w:tcPr>
            <w:tcW w:w="1843" w:type="dxa"/>
            <w:noWrap/>
            <w:vAlign w:val="center"/>
            <w:hideMark/>
          </w:tcPr>
          <w:p w14:paraId="3A481B7F" w14:textId="77777777" w:rsidR="00EE6464" w:rsidRPr="00EB086D" w:rsidRDefault="00EE6464" w:rsidP="0016073B">
            <w:pPr>
              <w:pStyle w:val="TableText"/>
              <w:spacing w:before="40" w:after="40"/>
              <w:jc w:val="right"/>
              <w:rPr>
                <w:rFonts w:eastAsia="Times New Roman"/>
              </w:rPr>
            </w:pPr>
            <w:r w:rsidRPr="00EB086D">
              <w:t>2.242</w:t>
            </w:r>
          </w:p>
        </w:tc>
        <w:tc>
          <w:tcPr>
            <w:tcW w:w="1842" w:type="dxa"/>
            <w:noWrap/>
            <w:vAlign w:val="center"/>
            <w:hideMark/>
          </w:tcPr>
          <w:p w14:paraId="7B53B5FE" w14:textId="77777777" w:rsidR="00EE6464" w:rsidRPr="00EB086D" w:rsidRDefault="00EE6464" w:rsidP="0016073B">
            <w:pPr>
              <w:pStyle w:val="TableText"/>
              <w:spacing w:before="40" w:after="40"/>
              <w:jc w:val="right"/>
              <w:rPr>
                <w:rFonts w:eastAsia="Times New Roman"/>
              </w:rPr>
            </w:pPr>
            <w:r w:rsidRPr="00EB086D">
              <w:t>0.789</w:t>
            </w:r>
          </w:p>
        </w:tc>
      </w:tr>
      <w:tr w:rsidR="0016073B" w:rsidRPr="00EB086D" w14:paraId="3FEB5CAB" w14:textId="77777777" w:rsidTr="00F44B29">
        <w:trPr>
          <w:trHeight w:val="300"/>
        </w:trPr>
        <w:tc>
          <w:tcPr>
            <w:tcW w:w="2681" w:type="dxa"/>
            <w:noWrap/>
            <w:vAlign w:val="center"/>
            <w:hideMark/>
          </w:tcPr>
          <w:p w14:paraId="3D26C9EA" w14:textId="77777777" w:rsidR="00EE6464" w:rsidRPr="00EB086D" w:rsidRDefault="00EE6464" w:rsidP="0016073B">
            <w:pPr>
              <w:pStyle w:val="TableText"/>
              <w:spacing w:before="40" w:after="40"/>
              <w:rPr>
                <w:rFonts w:eastAsia="Times New Roman"/>
              </w:rPr>
            </w:pPr>
            <w:r w:rsidRPr="00EB086D">
              <w:t>Breeding stags 3+</w:t>
            </w:r>
          </w:p>
        </w:tc>
        <w:tc>
          <w:tcPr>
            <w:tcW w:w="980" w:type="dxa"/>
            <w:noWrap/>
            <w:vAlign w:val="center"/>
            <w:hideMark/>
          </w:tcPr>
          <w:p w14:paraId="141CDDF1" w14:textId="77777777" w:rsidR="00EE6464" w:rsidRPr="00EB086D" w:rsidRDefault="00EE6464" w:rsidP="0000549B">
            <w:pPr>
              <w:pStyle w:val="TableText"/>
              <w:spacing w:before="40" w:after="40"/>
              <w:jc w:val="center"/>
              <w:rPr>
                <w:rFonts w:eastAsia="Times New Roman"/>
              </w:rPr>
            </w:pPr>
            <w:r w:rsidRPr="00EB086D">
              <w:t>May</w:t>
            </w:r>
          </w:p>
        </w:tc>
        <w:tc>
          <w:tcPr>
            <w:tcW w:w="1726" w:type="dxa"/>
            <w:noWrap/>
            <w:vAlign w:val="center"/>
            <w:hideMark/>
          </w:tcPr>
          <w:p w14:paraId="327B286A" w14:textId="77777777" w:rsidR="00EE6464" w:rsidRPr="00EB086D" w:rsidRDefault="00EE6464" w:rsidP="0016073B">
            <w:pPr>
              <w:pStyle w:val="TableText"/>
              <w:spacing w:before="40" w:after="40"/>
              <w:jc w:val="right"/>
              <w:rPr>
                <w:rFonts w:eastAsia="Times New Roman"/>
              </w:rPr>
            </w:pPr>
            <w:r w:rsidRPr="00EB086D">
              <w:t>3.302</w:t>
            </w:r>
          </w:p>
        </w:tc>
        <w:tc>
          <w:tcPr>
            <w:tcW w:w="1843" w:type="dxa"/>
            <w:noWrap/>
            <w:vAlign w:val="center"/>
            <w:hideMark/>
          </w:tcPr>
          <w:p w14:paraId="39CA3763" w14:textId="77777777" w:rsidR="00EE6464" w:rsidRPr="00EB086D" w:rsidRDefault="00EE6464" w:rsidP="0016073B">
            <w:pPr>
              <w:pStyle w:val="TableText"/>
              <w:spacing w:before="40" w:after="40"/>
              <w:jc w:val="right"/>
              <w:rPr>
                <w:rFonts w:eastAsia="Times New Roman"/>
              </w:rPr>
            </w:pPr>
            <w:r w:rsidRPr="00EB086D">
              <w:t>2.442</w:t>
            </w:r>
          </w:p>
        </w:tc>
        <w:tc>
          <w:tcPr>
            <w:tcW w:w="1842" w:type="dxa"/>
            <w:noWrap/>
            <w:vAlign w:val="center"/>
            <w:hideMark/>
          </w:tcPr>
          <w:p w14:paraId="1DBB9261" w14:textId="77777777" w:rsidR="00EE6464" w:rsidRPr="00EB086D" w:rsidRDefault="00EE6464" w:rsidP="0016073B">
            <w:pPr>
              <w:pStyle w:val="TableText"/>
              <w:spacing w:before="40" w:after="40"/>
              <w:jc w:val="right"/>
              <w:rPr>
                <w:rFonts w:eastAsia="Times New Roman"/>
              </w:rPr>
            </w:pPr>
            <w:r w:rsidRPr="00EB086D">
              <w:t>0.86</w:t>
            </w:r>
          </w:p>
        </w:tc>
      </w:tr>
      <w:tr w:rsidR="0016073B" w:rsidRPr="00EB086D" w14:paraId="03148D60" w14:textId="77777777" w:rsidTr="00F44B29">
        <w:trPr>
          <w:trHeight w:val="300"/>
        </w:trPr>
        <w:tc>
          <w:tcPr>
            <w:tcW w:w="2681" w:type="dxa"/>
            <w:noWrap/>
            <w:vAlign w:val="center"/>
            <w:hideMark/>
          </w:tcPr>
          <w:p w14:paraId="434EE643" w14:textId="77777777" w:rsidR="00EE6464" w:rsidRPr="00EB086D" w:rsidRDefault="00EE6464" w:rsidP="0016073B">
            <w:pPr>
              <w:pStyle w:val="TableText"/>
              <w:spacing w:before="40" w:after="40"/>
              <w:rPr>
                <w:rFonts w:eastAsia="Times New Roman"/>
              </w:rPr>
            </w:pPr>
            <w:r w:rsidRPr="00EB086D">
              <w:t>Breeding stags 3+</w:t>
            </w:r>
          </w:p>
        </w:tc>
        <w:tc>
          <w:tcPr>
            <w:tcW w:w="980" w:type="dxa"/>
            <w:noWrap/>
            <w:vAlign w:val="center"/>
            <w:hideMark/>
          </w:tcPr>
          <w:p w14:paraId="44E45F86" w14:textId="77777777" w:rsidR="00EE6464" w:rsidRPr="00EB086D" w:rsidRDefault="00EE6464" w:rsidP="0000549B">
            <w:pPr>
              <w:pStyle w:val="TableText"/>
              <w:spacing w:before="40" w:after="40"/>
              <w:jc w:val="center"/>
              <w:rPr>
                <w:rFonts w:eastAsia="Times New Roman"/>
              </w:rPr>
            </w:pPr>
            <w:r w:rsidRPr="00EB086D">
              <w:t>Jun</w:t>
            </w:r>
          </w:p>
        </w:tc>
        <w:tc>
          <w:tcPr>
            <w:tcW w:w="1726" w:type="dxa"/>
            <w:noWrap/>
            <w:vAlign w:val="center"/>
            <w:hideMark/>
          </w:tcPr>
          <w:p w14:paraId="08316097" w14:textId="77777777" w:rsidR="00EE6464" w:rsidRPr="00EB086D" w:rsidRDefault="00EE6464" w:rsidP="0016073B">
            <w:pPr>
              <w:pStyle w:val="TableText"/>
              <w:spacing w:before="40" w:after="40"/>
              <w:jc w:val="right"/>
              <w:rPr>
                <w:rFonts w:eastAsia="Times New Roman"/>
              </w:rPr>
            </w:pPr>
            <w:r w:rsidRPr="00EB086D">
              <w:t>3.133</w:t>
            </w:r>
          </w:p>
        </w:tc>
        <w:tc>
          <w:tcPr>
            <w:tcW w:w="1843" w:type="dxa"/>
            <w:noWrap/>
            <w:vAlign w:val="center"/>
            <w:hideMark/>
          </w:tcPr>
          <w:p w14:paraId="69532A37" w14:textId="77777777" w:rsidR="00EE6464" w:rsidRPr="00EB086D" w:rsidRDefault="00EE6464" w:rsidP="0016073B">
            <w:pPr>
              <w:pStyle w:val="TableText"/>
              <w:spacing w:before="40" w:after="40"/>
              <w:jc w:val="right"/>
              <w:rPr>
                <w:rFonts w:eastAsia="Times New Roman"/>
              </w:rPr>
            </w:pPr>
            <w:r w:rsidRPr="00EB086D">
              <w:t>2.317</w:t>
            </w:r>
          </w:p>
        </w:tc>
        <w:tc>
          <w:tcPr>
            <w:tcW w:w="1842" w:type="dxa"/>
            <w:noWrap/>
            <w:vAlign w:val="center"/>
            <w:hideMark/>
          </w:tcPr>
          <w:p w14:paraId="36876403" w14:textId="77777777" w:rsidR="00EE6464" w:rsidRPr="00EB086D" w:rsidRDefault="00EE6464" w:rsidP="0016073B">
            <w:pPr>
              <w:pStyle w:val="TableText"/>
              <w:spacing w:before="40" w:after="40"/>
              <w:jc w:val="right"/>
              <w:rPr>
                <w:rFonts w:eastAsia="Times New Roman"/>
              </w:rPr>
            </w:pPr>
            <w:r w:rsidRPr="00EB086D">
              <w:t>0.816</w:t>
            </w:r>
          </w:p>
        </w:tc>
      </w:tr>
      <w:tr w:rsidR="0016073B" w:rsidRPr="00EB086D" w14:paraId="779D454B" w14:textId="77777777" w:rsidTr="00F44B29">
        <w:trPr>
          <w:trHeight w:val="300"/>
        </w:trPr>
        <w:tc>
          <w:tcPr>
            <w:tcW w:w="2681" w:type="dxa"/>
            <w:noWrap/>
            <w:vAlign w:val="center"/>
            <w:hideMark/>
          </w:tcPr>
          <w:p w14:paraId="46805DE3" w14:textId="77777777" w:rsidR="00EE6464" w:rsidRPr="00EB086D" w:rsidRDefault="00EE6464" w:rsidP="0016073B">
            <w:pPr>
              <w:pStyle w:val="TableText"/>
              <w:spacing w:before="40" w:after="40"/>
              <w:rPr>
                <w:rFonts w:eastAsia="Times New Roman"/>
              </w:rPr>
            </w:pPr>
            <w:r w:rsidRPr="00EB086D">
              <w:t>Breeding stags 3+</w:t>
            </w:r>
          </w:p>
        </w:tc>
        <w:tc>
          <w:tcPr>
            <w:tcW w:w="980" w:type="dxa"/>
            <w:noWrap/>
            <w:vAlign w:val="center"/>
            <w:hideMark/>
          </w:tcPr>
          <w:p w14:paraId="459EA848" w14:textId="77777777" w:rsidR="00EE6464" w:rsidRPr="00EB086D" w:rsidRDefault="00EE6464" w:rsidP="0000549B">
            <w:pPr>
              <w:pStyle w:val="TableText"/>
              <w:spacing w:before="40" w:after="40"/>
              <w:jc w:val="center"/>
              <w:rPr>
                <w:rFonts w:eastAsia="Times New Roman"/>
              </w:rPr>
            </w:pPr>
            <w:r w:rsidRPr="00EB086D">
              <w:t>Jul</w:t>
            </w:r>
          </w:p>
        </w:tc>
        <w:tc>
          <w:tcPr>
            <w:tcW w:w="1726" w:type="dxa"/>
            <w:noWrap/>
            <w:vAlign w:val="center"/>
            <w:hideMark/>
          </w:tcPr>
          <w:p w14:paraId="72AAA254" w14:textId="77777777" w:rsidR="00EE6464" w:rsidRPr="00EB086D" w:rsidRDefault="00EE6464" w:rsidP="0016073B">
            <w:pPr>
              <w:pStyle w:val="TableText"/>
              <w:spacing w:before="40" w:after="40"/>
              <w:jc w:val="right"/>
              <w:rPr>
                <w:rFonts w:eastAsia="Times New Roman"/>
              </w:rPr>
            </w:pPr>
            <w:r w:rsidRPr="00EB086D">
              <w:t>3.308</w:t>
            </w:r>
          </w:p>
        </w:tc>
        <w:tc>
          <w:tcPr>
            <w:tcW w:w="1843" w:type="dxa"/>
            <w:noWrap/>
            <w:vAlign w:val="center"/>
            <w:hideMark/>
          </w:tcPr>
          <w:p w14:paraId="172257FF" w14:textId="77777777" w:rsidR="00EE6464" w:rsidRPr="00EB086D" w:rsidRDefault="00EE6464" w:rsidP="0016073B">
            <w:pPr>
              <w:pStyle w:val="TableText"/>
              <w:spacing w:before="40" w:after="40"/>
              <w:jc w:val="right"/>
              <w:rPr>
                <w:rFonts w:eastAsia="Times New Roman"/>
              </w:rPr>
            </w:pPr>
            <w:r w:rsidRPr="00EB086D">
              <w:t>2.447</w:t>
            </w:r>
          </w:p>
        </w:tc>
        <w:tc>
          <w:tcPr>
            <w:tcW w:w="1842" w:type="dxa"/>
            <w:noWrap/>
            <w:vAlign w:val="center"/>
            <w:hideMark/>
          </w:tcPr>
          <w:p w14:paraId="1B967F45" w14:textId="77777777" w:rsidR="00EE6464" w:rsidRPr="00EB086D" w:rsidRDefault="00EE6464" w:rsidP="0016073B">
            <w:pPr>
              <w:pStyle w:val="TableText"/>
              <w:spacing w:before="40" w:after="40"/>
              <w:jc w:val="right"/>
              <w:rPr>
                <w:rFonts w:eastAsia="Times New Roman"/>
              </w:rPr>
            </w:pPr>
            <w:r w:rsidRPr="00EB086D">
              <w:t>0.861</w:t>
            </w:r>
          </w:p>
        </w:tc>
      </w:tr>
      <w:tr w:rsidR="0016073B" w:rsidRPr="00EB086D" w14:paraId="6BB73326" w14:textId="77777777" w:rsidTr="00F44B29">
        <w:trPr>
          <w:trHeight w:val="300"/>
        </w:trPr>
        <w:tc>
          <w:tcPr>
            <w:tcW w:w="2681" w:type="dxa"/>
            <w:noWrap/>
            <w:vAlign w:val="center"/>
            <w:hideMark/>
          </w:tcPr>
          <w:p w14:paraId="6778362B" w14:textId="77777777" w:rsidR="00EE6464" w:rsidRPr="00EB086D" w:rsidRDefault="00EE6464" w:rsidP="0016073B">
            <w:pPr>
              <w:pStyle w:val="TableText"/>
              <w:spacing w:before="40" w:after="40"/>
              <w:rPr>
                <w:rFonts w:eastAsia="Times New Roman"/>
              </w:rPr>
            </w:pPr>
            <w:r w:rsidRPr="00EB086D">
              <w:t>Breeding stags 3+</w:t>
            </w:r>
          </w:p>
        </w:tc>
        <w:tc>
          <w:tcPr>
            <w:tcW w:w="980" w:type="dxa"/>
            <w:noWrap/>
            <w:vAlign w:val="center"/>
            <w:hideMark/>
          </w:tcPr>
          <w:p w14:paraId="09C30D6E" w14:textId="77777777" w:rsidR="00EE6464" w:rsidRPr="00EB086D" w:rsidRDefault="00EE6464" w:rsidP="0000549B">
            <w:pPr>
              <w:pStyle w:val="TableText"/>
              <w:spacing w:before="40" w:after="40"/>
              <w:jc w:val="center"/>
              <w:rPr>
                <w:rFonts w:eastAsia="Times New Roman"/>
              </w:rPr>
            </w:pPr>
            <w:r w:rsidRPr="00EB086D">
              <w:t>Aug</w:t>
            </w:r>
          </w:p>
        </w:tc>
        <w:tc>
          <w:tcPr>
            <w:tcW w:w="1726" w:type="dxa"/>
            <w:noWrap/>
            <w:vAlign w:val="center"/>
            <w:hideMark/>
          </w:tcPr>
          <w:p w14:paraId="1AE6E777" w14:textId="77777777" w:rsidR="00EE6464" w:rsidRPr="00EB086D" w:rsidRDefault="00EE6464" w:rsidP="0016073B">
            <w:pPr>
              <w:pStyle w:val="TableText"/>
              <w:spacing w:before="40" w:after="40"/>
              <w:jc w:val="right"/>
              <w:rPr>
                <w:rFonts w:eastAsia="Times New Roman"/>
              </w:rPr>
            </w:pPr>
            <w:r w:rsidRPr="00EB086D">
              <w:t>3.326</w:t>
            </w:r>
          </w:p>
        </w:tc>
        <w:tc>
          <w:tcPr>
            <w:tcW w:w="1843" w:type="dxa"/>
            <w:noWrap/>
            <w:vAlign w:val="center"/>
            <w:hideMark/>
          </w:tcPr>
          <w:p w14:paraId="274A840B" w14:textId="77777777" w:rsidR="00EE6464" w:rsidRPr="00EB086D" w:rsidRDefault="00EE6464" w:rsidP="0016073B">
            <w:pPr>
              <w:pStyle w:val="TableText"/>
              <w:spacing w:before="40" w:after="40"/>
              <w:jc w:val="right"/>
              <w:rPr>
                <w:rFonts w:eastAsia="Times New Roman"/>
              </w:rPr>
            </w:pPr>
            <w:r w:rsidRPr="00EB086D">
              <w:t>2.46</w:t>
            </w:r>
          </w:p>
        </w:tc>
        <w:tc>
          <w:tcPr>
            <w:tcW w:w="1842" w:type="dxa"/>
            <w:noWrap/>
            <w:vAlign w:val="center"/>
            <w:hideMark/>
          </w:tcPr>
          <w:p w14:paraId="70B85C3B" w14:textId="77777777" w:rsidR="00EE6464" w:rsidRPr="00EB086D" w:rsidRDefault="00EE6464" w:rsidP="0016073B">
            <w:pPr>
              <w:pStyle w:val="TableText"/>
              <w:spacing w:before="40" w:after="40"/>
              <w:jc w:val="right"/>
              <w:rPr>
                <w:rFonts w:eastAsia="Times New Roman"/>
              </w:rPr>
            </w:pPr>
            <w:r w:rsidRPr="00EB086D">
              <w:t>0.866</w:t>
            </w:r>
          </w:p>
        </w:tc>
      </w:tr>
      <w:tr w:rsidR="0016073B" w:rsidRPr="00EB086D" w14:paraId="2BDA5BAA" w14:textId="77777777" w:rsidTr="00F44B29">
        <w:trPr>
          <w:trHeight w:val="300"/>
        </w:trPr>
        <w:tc>
          <w:tcPr>
            <w:tcW w:w="2681" w:type="dxa"/>
            <w:noWrap/>
            <w:vAlign w:val="center"/>
            <w:hideMark/>
          </w:tcPr>
          <w:p w14:paraId="6E323269" w14:textId="77777777" w:rsidR="00EE6464" w:rsidRPr="00EB086D" w:rsidRDefault="00EE6464" w:rsidP="0016073B">
            <w:pPr>
              <w:pStyle w:val="TableText"/>
              <w:spacing w:before="40" w:after="40"/>
              <w:rPr>
                <w:rFonts w:eastAsia="Times New Roman"/>
              </w:rPr>
            </w:pPr>
            <w:r w:rsidRPr="00EB086D">
              <w:lastRenderedPageBreak/>
              <w:t>Breeding stags 3+</w:t>
            </w:r>
          </w:p>
        </w:tc>
        <w:tc>
          <w:tcPr>
            <w:tcW w:w="980" w:type="dxa"/>
            <w:noWrap/>
            <w:vAlign w:val="center"/>
            <w:hideMark/>
          </w:tcPr>
          <w:p w14:paraId="16C4DEDB" w14:textId="77777777" w:rsidR="00EE6464" w:rsidRPr="00EB086D" w:rsidRDefault="00EE6464" w:rsidP="0000549B">
            <w:pPr>
              <w:pStyle w:val="TableText"/>
              <w:spacing w:before="40" w:after="40"/>
              <w:jc w:val="center"/>
              <w:rPr>
                <w:rFonts w:eastAsia="Times New Roman"/>
              </w:rPr>
            </w:pPr>
            <w:r w:rsidRPr="00EB086D">
              <w:t>Sep</w:t>
            </w:r>
          </w:p>
        </w:tc>
        <w:tc>
          <w:tcPr>
            <w:tcW w:w="1726" w:type="dxa"/>
            <w:noWrap/>
            <w:vAlign w:val="center"/>
            <w:hideMark/>
          </w:tcPr>
          <w:p w14:paraId="19A64304" w14:textId="77777777" w:rsidR="00EE6464" w:rsidRPr="00EB086D" w:rsidRDefault="00EE6464" w:rsidP="0016073B">
            <w:pPr>
              <w:pStyle w:val="TableText"/>
              <w:spacing w:before="40" w:after="40"/>
              <w:jc w:val="right"/>
              <w:rPr>
                <w:rFonts w:eastAsia="Times New Roman"/>
              </w:rPr>
            </w:pPr>
            <w:r w:rsidRPr="00EB086D">
              <w:t>2.982</w:t>
            </w:r>
          </w:p>
        </w:tc>
        <w:tc>
          <w:tcPr>
            <w:tcW w:w="1843" w:type="dxa"/>
            <w:noWrap/>
            <w:vAlign w:val="center"/>
            <w:hideMark/>
          </w:tcPr>
          <w:p w14:paraId="1A65A08F" w14:textId="77777777" w:rsidR="00EE6464" w:rsidRPr="00EB086D" w:rsidRDefault="00EE6464" w:rsidP="0016073B">
            <w:pPr>
              <w:pStyle w:val="TableText"/>
              <w:spacing w:before="40" w:after="40"/>
              <w:jc w:val="right"/>
              <w:rPr>
                <w:rFonts w:eastAsia="Times New Roman"/>
              </w:rPr>
            </w:pPr>
            <w:r w:rsidRPr="00EB086D">
              <w:t>2.206</w:t>
            </w:r>
          </w:p>
        </w:tc>
        <w:tc>
          <w:tcPr>
            <w:tcW w:w="1842" w:type="dxa"/>
            <w:noWrap/>
            <w:vAlign w:val="center"/>
            <w:hideMark/>
          </w:tcPr>
          <w:p w14:paraId="47CD58F4" w14:textId="77777777" w:rsidR="00EE6464" w:rsidRPr="00EB086D" w:rsidRDefault="00EE6464" w:rsidP="0016073B">
            <w:pPr>
              <w:pStyle w:val="TableText"/>
              <w:spacing w:before="40" w:after="40"/>
              <w:jc w:val="right"/>
              <w:rPr>
                <w:rFonts w:eastAsia="Times New Roman"/>
              </w:rPr>
            </w:pPr>
            <w:r w:rsidRPr="00EB086D">
              <w:t>0.777</w:t>
            </w:r>
          </w:p>
        </w:tc>
      </w:tr>
      <w:tr w:rsidR="0016073B" w:rsidRPr="00EB086D" w14:paraId="5849E89B" w14:textId="77777777" w:rsidTr="00F44B29">
        <w:trPr>
          <w:trHeight w:val="300"/>
        </w:trPr>
        <w:tc>
          <w:tcPr>
            <w:tcW w:w="2681" w:type="dxa"/>
            <w:noWrap/>
            <w:vAlign w:val="center"/>
            <w:hideMark/>
          </w:tcPr>
          <w:p w14:paraId="72FB461F" w14:textId="77777777" w:rsidR="00EE6464" w:rsidRPr="00EB086D" w:rsidRDefault="00EE6464" w:rsidP="0016073B">
            <w:pPr>
              <w:pStyle w:val="TableText"/>
              <w:spacing w:before="40" w:after="40"/>
              <w:rPr>
                <w:rFonts w:eastAsia="Times New Roman"/>
              </w:rPr>
            </w:pPr>
            <w:r w:rsidRPr="00EB086D">
              <w:t>Breeding stags 3+</w:t>
            </w:r>
          </w:p>
        </w:tc>
        <w:tc>
          <w:tcPr>
            <w:tcW w:w="980" w:type="dxa"/>
            <w:noWrap/>
            <w:vAlign w:val="center"/>
            <w:hideMark/>
          </w:tcPr>
          <w:p w14:paraId="2CBE0A66" w14:textId="77777777" w:rsidR="00EE6464" w:rsidRPr="00EB086D" w:rsidRDefault="00EE6464" w:rsidP="0000549B">
            <w:pPr>
              <w:pStyle w:val="TableText"/>
              <w:spacing w:before="40" w:after="40"/>
              <w:jc w:val="center"/>
              <w:rPr>
                <w:rFonts w:eastAsia="Times New Roman"/>
              </w:rPr>
            </w:pPr>
            <w:r w:rsidRPr="00EB086D">
              <w:t>Oct</w:t>
            </w:r>
          </w:p>
        </w:tc>
        <w:tc>
          <w:tcPr>
            <w:tcW w:w="1726" w:type="dxa"/>
            <w:noWrap/>
            <w:vAlign w:val="center"/>
            <w:hideMark/>
          </w:tcPr>
          <w:p w14:paraId="11A1BDB4" w14:textId="77777777" w:rsidR="00EE6464" w:rsidRPr="00EB086D" w:rsidRDefault="00EE6464" w:rsidP="0016073B">
            <w:pPr>
              <w:pStyle w:val="TableText"/>
              <w:spacing w:before="40" w:after="40"/>
              <w:jc w:val="right"/>
              <w:rPr>
                <w:rFonts w:eastAsia="Times New Roman"/>
              </w:rPr>
            </w:pPr>
            <w:r w:rsidRPr="00EB086D">
              <w:t>2.694</w:t>
            </w:r>
          </w:p>
        </w:tc>
        <w:tc>
          <w:tcPr>
            <w:tcW w:w="1843" w:type="dxa"/>
            <w:noWrap/>
            <w:vAlign w:val="center"/>
            <w:hideMark/>
          </w:tcPr>
          <w:p w14:paraId="04F76348" w14:textId="77777777" w:rsidR="00EE6464" w:rsidRPr="00EB086D" w:rsidRDefault="00EE6464" w:rsidP="0016073B">
            <w:pPr>
              <w:pStyle w:val="TableText"/>
              <w:spacing w:before="40" w:after="40"/>
              <w:jc w:val="right"/>
              <w:rPr>
                <w:rFonts w:eastAsia="Times New Roman"/>
              </w:rPr>
            </w:pPr>
            <w:r w:rsidRPr="00EB086D">
              <w:t>1.993</w:t>
            </w:r>
          </w:p>
        </w:tc>
        <w:tc>
          <w:tcPr>
            <w:tcW w:w="1842" w:type="dxa"/>
            <w:noWrap/>
            <w:vAlign w:val="center"/>
            <w:hideMark/>
          </w:tcPr>
          <w:p w14:paraId="21A8802C" w14:textId="77777777" w:rsidR="00EE6464" w:rsidRPr="00EB086D" w:rsidRDefault="00EE6464" w:rsidP="0016073B">
            <w:pPr>
              <w:pStyle w:val="TableText"/>
              <w:spacing w:before="40" w:after="40"/>
              <w:jc w:val="right"/>
              <w:rPr>
                <w:rFonts w:eastAsia="Times New Roman"/>
              </w:rPr>
            </w:pPr>
            <w:r w:rsidRPr="00EB086D">
              <w:t>0.702</w:t>
            </w:r>
          </w:p>
        </w:tc>
      </w:tr>
      <w:tr w:rsidR="0016073B" w:rsidRPr="00EB086D" w14:paraId="032DC2DB" w14:textId="77777777" w:rsidTr="00F44B29">
        <w:trPr>
          <w:trHeight w:val="300"/>
        </w:trPr>
        <w:tc>
          <w:tcPr>
            <w:tcW w:w="2681" w:type="dxa"/>
            <w:noWrap/>
            <w:vAlign w:val="center"/>
            <w:hideMark/>
          </w:tcPr>
          <w:p w14:paraId="266D6D3C" w14:textId="77777777" w:rsidR="00EE6464" w:rsidRPr="00EB086D" w:rsidRDefault="00EE6464" w:rsidP="0016073B">
            <w:pPr>
              <w:pStyle w:val="TableText"/>
              <w:spacing w:before="40" w:after="40"/>
              <w:rPr>
                <w:rFonts w:eastAsia="Times New Roman"/>
              </w:rPr>
            </w:pPr>
            <w:r w:rsidRPr="00EB086D">
              <w:t>Breeding stags 3+</w:t>
            </w:r>
          </w:p>
        </w:tc>
        <w:tc>
          <w:tcPr>
            <w:tcW w:w="980" w:type="dxa"/>
            <w:noWrap/>
            <w:vAlign w:val="center"/>
            <w:hideMark/>
          </w:tcPr>
          <w:p w14:paraId="4F0451FD" w14:textId="77777777" w:rsidR="00EE6464" w:rsidRPr="00EB086D" w:rsidRDefault="00EE6464" w:rsidP="0000549B">
            <w:pPr>
              <w:pStyle w:val="TableText"/>
              <w:spacing w:before="40" w:after="40"/>
              <w:jc w:val="center"/>
              <w:rPr>
                <w:rFonts w:eastAsia="Times New Roman"/>
              </w:rPr>
            </w:pPr>
            <w:r w:rsidRPr="00EB086D">
              <w:t>Nov</w:t>
            </w:r>
          </w:p>
        </w:tc>
        <w:tc>
          <w:tcPr>
            <w:tcW w:w="1726" w:type="dxa"/>
            <w:noWrap/>
            <w:vAlign w:val="center"/>
            <w:hideMark/>
          </w:tcPr>
          <w:p w14:paraId="73CA43C7" w14:textId="77777777" w:rsidR="00EE6464" w:rsidRPr="00EB086D" w:rsidRDefault="00EE6464" w:rsidP="0016073B">
            <w:pPr>
              <w:pStyle w:val="TableText"/>
              <w:spacing w:before="40" w:after="40"/>
              <w:jc w:val="right"/>
              <w:rPr>
                <w:rFonts w:eastAsia="Times New Roman"/>
              </w:rPr>
            </w:pPr>
            <w:r w:rsidRPr="00EB086D">
              <w:t>2.551</w:t>
            </w:r>
          </w:p>
        </w:tc>
        <w:tc>
          <w:tcPr>
            <w:tcW w:w="1843" w:type="dxa"/>
            <w:noWrap/>
            <w:vAlign w:val="center"/>
            <w:hideMark/>
          </w:tcPr>
          <w:p w14:paraId="31972693" w14:textId="77777777" w:rsidR="00EE6464" w:rsidRPr="00EB086D" w:rsidRDefault="00EE6464" w:rsidP="0016073B">
            <w:pPr>
              <w:pStyle w:val="TableText"/>
              <w:spacing w:before="40" w:after="40"/>
              <w:jc w:val="right"/>
              <w:rPr>
                <w:rFonts w:eastAsia="Times New Roman"/>
              </w:rPr>
            </w:pPr>
            <w:r w:rsidRPr="00EB086D">
              <w:t>1.887</w:t>
            </w:r>
          </w:p>
        </w:tc>
        <w:tc>
          <w:tcPr>
            <w:tcW w:w="1842" w:type="dxa"/>
            <w:noWrap/>
            <w:vAlign w:val="center"/>
            <w:hideMark/>
          </w:tcPr>
          <w:p w14:paraId="0EAFA3DB" w14:textId="77777777" w:rsidR="00EE6464" w:rsidRPr="00EB086D" w:rsidRDefault="00EE6464" w:rsidP="0016073B">
            <w:pPr>
              <w:pStyle w:val="TableText"/>
              <w:spacing w:before="40" w:after="40"/>
              <w:jc w:val="right"/>
              <w:rPr>
                <w:rFonts w:eastAsia="Times New Roman"/>
              </w:rPr>
            </w:pPr>
            <w:r w:rsidRPr="00EB086D">
              <w:t>0.664</w:t>
            </w:r>
          </w:p>
        </w:tc>
      </w:tr>
      <w:tr w:rsidR="0016073B" w:rsidRPr="00EB086D" w14:paraId="35A3316E" w14:textId="77777777" w:rsidTr="00F44B29">
        <w:trPr>
          <w:trHeight w:val="300"/>
        </w:trPr>
        <w:tc>
          <w:tcPr>
            <w:tcW w:w="2681" w:type="dxa"/>
            <w:noWrap/>
            <w:vAlign w:val="center"/>
            <w:hideMark/>
          </w:tcPr>
          <w:p w14:paraId="0D990B2D" w14:textId="77777777" w:rsidR="00EE6464" w:rsidRPr="00EB086D" w:rsidRDefault="00EE6464" w:rsidP="0016073B">
            <w:pPr>
              <w:pStyle w:val="TableText"/>
              <w:spacing w:before="40" w:after="40"/>
              <w:rPr>
                <w:rFonts w:eastAsia="Times New Roman"/>
              </w:rPr>
            </w:pPr>
            <w:r w:rsidRPr="00EB086D">
              <w:t>Breeding stags 3+</w:t>
            </w:r>
          </w:p>
        </w:tc>
        <w:tc>
          <w:tcPr>
            <w:tcW w:w="980" w:type="dxa"/>
            <w:noWrap/>
            <w:vAlign w:val="center"/>
            <w:hideMark/>
          </w:tcPr>
          <w:p w14:paraId="434E78FE" w14:textId="77777777" w:rsidR="00EE6464" w:rsidRPr="00EB086D" w:rsidRDefault="00EE6464" w:rsidP="0000549B">
            <w:pPr>
              <w:pStyle w:val="TableText"/>
              <w:spacing w:before="40" w:after="40"/>
              <w:jc w:val="center"/>
              <w:rPr>
                <w:rFonts w:eastAsia="Times New Roman"/>
              </w:rPr>
            </w:pPr>
            <w:r w:rsidRPr="00EB086D">
              <w:t>Dec</w:t>
            </w:r>
          </w:p>
        </w:tc>
        <w:tc>
          <w:tcPr>
            <w:tcW w:w="1726" w:type="dxa"/>
            <w:noWrap/>
            <w:vAlign w:val="center"/>
            <w:hideMark/>
          </w:tcPr>
          <w:p w14:paraId="3484893B" w14:textId="77777777" w:rsidR="00EE6464" w:rsidRPr="00EB086D" w:rsidRDefault="00EE6464" w:rsidP="0016073B">
            <w:pPr>
              <w:pStyle w:val="TableText"/>
              <w:spacing w:before="40" w:after="40"/>
              <w:jc w:val="right"/>
              <w:rPr>
                <w:rFonts w:eastAsia="Times New Roman"/>
              </w:rPr>
            </w:pPr>
            <w:r w:rsidRPr="00EB086D">
              <w:t>2.488</w:t>
            </w:r>
          </w:p>
        </w:tc>
        <w:tc>
          <w:tcPr>
            <w:tcW w:w="1843" w:type="dxa"/>
            <w:noWrap/>
            <w:vAlign w:val="center"/>
            <w:hideMark/>
          </w:tcPr>
          <w:p w14:paraId="5B9177EB" w14:textId="77777777" w:rsidR="00EE6464" w:rsidRPr="00EB086D" w:rsidRDefault="00EE6464" w:rsidP="0016073B">
            <w:pPr>
              <w:pStyle w:val="TableText"/>
              <w:spacing w:before="40" w:after="40"/>
              <w:jc w:val="right"/>
              <w:rPr>
                <w:rFonts w:eastAsia="Times New Roman"/>
              </w:rPr>
            </w:pPr>
            <w:r w:rsidRPr="00EB086D">
              <w:t>1.84</w:t>
            </w:r>
          </w:p>
        </w:tc>
        <w:tc>
          <w:tcPr>
            <w:tcW w:w="1842" w:type="dxa"/>
            <w:noWrap/>
            <w:vAlign w:val="center"/>
            <w:hideMark/>
          </w:tcPr>
          <w:p w14:paraId="76B26A41" w14:textId="77777777" w:rsidR="00EE6464" w:rsidRPr="00EB086D" w:rsidRDefault="00EE6464" w:rsidP="0016073B">
            <w:pPr>
              <w:pStyle w:val="TableText"/>
              <w:spacing w:before="40" w:after="40"/>
              <w:jc w:val="right"/>
              <w:rPr>
                <w:rFonts w:eastAsia="Times New Roman"/>
              </w:rPr>
            </w:pPr>
            <w:r w:rsidRPr="00EB086D">
              <w:t>0.648</w:t>
            </w:r>
          </w:p>
        </w:tc>
      </w:tr>
    </w:tbl>
    <w:p w14:paraId="50AC1F81" w14:textId="77777777" w:rsidR="00EE6464" w:rsidRPr="00EB086D" w:rsidRDefault="00EE6464" w:rsidP="00895B05">
      <w:pPr>
        <w:pStyle w:val="Note"/>
        <w:rPr>
          <w:rFonts w:eastAsia="Times New Roman"/>
        </w:rPr>
      </w:pPr>
      <w:r w:rsidRPr="00EB086D">
        <w:rPr>
          <w:rFonts w:eastAsia="Times New Roman"/>
        </w:rPr>
        <w:t xml:space="preserve">ɵ Applied an average of </w:t>
      </w:r>
      <w:r w:rsidRPr="00EB086D">
        <w:t>Oct</w:t>
      </w:r>
      <w:r w:rsidRPr="00EB086D">
        <w:rPr>
          <w:rFonts w:eastAsia="Times New Roman"/>
        </w:rPr>
        <w:t>–Nov and Jan–Feb.</w:t>
      </w:r>
    </w:p>
    <w:p w14:paraId="78AB18BE" w14:textId="1E85E468" w:rsidR="00B00527" w:rsidRPr="00EB086D" w:rsidRDefault="0744F92E" w:rsidP="00B00527">
      <w:pPr>
        <w:pStyle w:val="Note"/>
        <w:spacing w:before="0"/>
      </w:pPr>
      <w:r>
        <w:t xml:space="preserve">Source: </w:t>
      </w:r>
      <w:r w:rsidR="00B00527" w:rsidRPr="1489E36B">
        <w:rPr>
          <w:color w:val="2B579A"/>
        </w:rPr>
        <w:fldChar w:fldCharType="begin"/>
      </w:r>
      <w:r w:rsidR="00B00527">
        <w:instrText xml:space="preserve"> ADDIN EN.CITE &lt;EndNote&gt;&lt;Cite AuthorYear="1"&gt;&lt;Author&gt;Pickering&lt;/Author&gt;&lt;Year&gt;2022&lt;/Year&gt;&lt;RecNum&gt;7946&lt;/RecNum&gt;&lt;DisplayText&gt;Pickering, Gibbs [3]&lt;/DisplayText&gt;&lt;record&gt;&lt;rec-number&gt;7946&lt;/rec-number&gt;&lt;foreign-keys&gt;&lt;key app="EN" db-id="r05efrrao0vptmepve9pszzrpwvd2r5zxvrs" timestamp="1652991436"&gt;7946&lt;/key&gt;&lt;/foreign-keys&gt;&lt;ref-type name="Report"&gt;27&lt;/ref-type&gt;&lt;contributors&gt;&lt;authors&gt;&lt;author&gt;Pickering, A.&lt;/author&gt;&lt;author&gt;Gibbs, J.&lt;/author&gt;&lt;author&gt;Wear, S.&lt;/author&gt;&lt;author&gt;Fick, J.M.&lt;/author&gt;&lt;author&gt;Tomlin, H.&lt;/author&gt;&lt;/authors&gt;&lt;tertiary-authors&gt;&lt;author&gt;Ministry for Pirmary Industries&lt;/author&gt;&lt;/tertiary-authors&gt;&lt;/contributors&gt;&lt;titles&gt;&lt;title&gt;Methodology for calculation of New Zealand&amp;apos;s agricultural greenhouse gas emissions&lt;/title&gt;&lt;/titles&gt;&lt;pages&gt;223&lt;/pages&gt;&lt;dates&gt;&lt;year&gt;2022&lt;/year&gt;&lt;/dates&gt;&lt;pub-location&gt;Wellington, New Zealand&lt;/pub-location&gt;&lt;publisher&gt;Ministry for Pirmary Industries&lt;/publisher&gt;&lt;urls&gt;&lt;related-urls&gt;&lt;url&gt;https://www.mpi.govt.nz/dmsdocument/13906-Detailed-methodologies-for-agricultural-greenhouse-gas-emission-calculation-&lt;/url&gt;&lt;/related-urls&gt;&lt;/urls&gt;&lt;access-date&gt;20 May 2022&lt;/access-date&gt;&lt;/record&gt;&lt;/Cite&gt;&lt;/EndNote&gt;</w:instrText>
      </w:r>
      <w:r w:rsidR="00B00527" w:rsidRPr="1489E36B">
        <w:rPr>
          <w:color w:val="2B579A"/>
        </w:rPr>
        <w:fldChar w:fldCharType="separate"/>
      </w:r>
      <w:r>
        <w:t>Pickering et al, 2022</w:t>
      </w:r>
      <w:r w:rsidR="00B00527" w:rsidRPr="1489E36B">
        <w:rPr>
          <w:color w:val="2B579A"/>
        </w:rPr>
        <w:fldChar w:fldCharType="end"/>
      </w:r>
    </w:p>
    <w:p w14:paraId="4DC24E69" w14:textId="20D69F29" w:rsidR="797926D0" w:rsidRDefault="797926D0" w:rsidP="1A5244C4">
      <w:pPr>
        <w:pStyle w:val="Heading3"/>
      </w:pPr>
      <w:r>
        <w:t>Alpacas</w:t>
      </w:r>
    </w:p>
    <w:p w14:paraId="193C5853" w14:textId="251305FE" w:rsidR="797926D0" w:rsidRDefault="5FBBB967" w:rsidP="1A5244C4">
      <w:pPr>
        <w:pStyle w:val="BodyText"/>
      </w:pPr>
      <w:r>
        <w:t>A proxy of</w:t>
      </w:r>
      <w:r w:rsidR="305B5E2D">
        <w:t xml:space="preserve"> mature breeding ewes</w:t>
      </w:r>
      <w:r w:rsidR="520C7C23">
        <w:t xml:space="preserve"> is adopted for the N contribution from </w:t>
      </w:r>
      <w:r w:rsidR="00734490">
        <w:t>a</w:t>
      </w:r>
      <w:r w:rsidR="520C7C23">
        <w:t>lpaca</w:t>
      </w:r>
      <w:r w:rsidR="305B5E2D">
        <w:t>.</w:t>
      </w:r>
    </w:p>
    <w:p w14:paraId="1AF528D5" w14:textId="36AE6213" w:rsidR="00601829" w:rsidRPr="000C3D73" w:rsidRDefault="00601829" w:rsidP="000C3D73">
      <w:pPr>
        <w:pStyle w:val="Tableheading"/>
      </w:pPr>
      <w:bookmarkStart w:id="36" w:name="_Toc201580327"/>
      <w:r w:rsidRPr="000C3D73">
        <w:t xml:space="preserve">Table A.5: </w:t>
      </w:r>
      <w:r w:rsidRPr="000C3D73">
        <w:tab/>
        <w:t xml:space="preserve">Nitrogen (N) excretion rates for </w:t>
      </w:r>
      <w:r w:rsidR="00722C3A">
        <w:t>a</w:t>
      </w:r>
      <w:r w:rsidRPr="000C3D73">
        <w:t>lpaca using breeding ewes as a proxy (2021–22)</w:t>
      </w:r>
      <w:bookmarkEnd w:id="36"/>
    </w:p>
    <w:tbl>
      <w:tblPr>
        <w:tblW w:w="0" w:type="auto"/>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552"/>
        <w:gridCol w:w="850"/>
        <w:gridCol w:w="1648"/>
        <w:gridCol w:w="1728"/>
        <w:gridCol w:w="1727"/>
      </w:tblGrid>
      <w:tr w:rsidR="6B140AF0" w14:paraId="32209459" w14:textId="77777777" w:rsidTr="00F44B29">
        <w:trPr>
          <w:trHeight w:val="300"/>
        </w:trPr>
        <w:tc>
          <w:tcPr>
            <w:tcW w:w="2552" w:type="dxa"/>
            <w:shd w:val="clear" w:color="auto" w:fill="1B556B" w:themeFill="text2"/>
            <w:vAlign w:val="bottom"/>
          </w:tcPr>
          <w:p w14:paraId="5AE6B9B3" w14:textId="77777777" w:rsidR="6B140AF0" w:rsidRDefault="6B140AF0" w:rsidP="6B140AF0">
            <w:pPr>
              <w:pStyle w:val="TableTextbold"/>
              <w:spacing w:before="40" w:after="40"/>
              <w:rPr>
                <w:rFonts w:eastAsia="Times New Roman"/>
                <w:color w:val="FFFFFF" w:themeColor="background1"/>
              </w:rPr>
            </w:pPr>
            <w:r w:rsidRPr="6B140AF0">
              <w:rPr>
                <w:rFonts w:eastAsia="Times New Roman"/>
                <w:color w:val="FFFFFF" w:themeColor="background1"/>
              </w:rPr>
              <w:t>Class</w:t>
            </w:r>
          </w:p>
        </w:tc>
        <w:tc>
          <w:tcPr>
            <w:tcW w:w="850" w:type="dxa"/>
            <w:shd w:val="clear" w:color="auto" w:fill="1B556B" w:themeFill="text2"/>
            <w:vAlign w:val="bottom"/>
          </w:tcPr>
          <w:p w14:paraId="7856441F" w14:textId="77777777" w:rsidR="6B140AF0" w:rsidRDefault="6B140AF0" w:rsidP="6B140AF0">
            <w:pPr>
              <w:pStyle w:val="TableTextbold"/>
              <w:spacing w:before="40" w:after="40"/>
              <w:jc w:val="center"/>
              <w:rPr>
                <w:rFonts w:eastAsia="Times New Roman"/>
                <w:color w:val="FFFFFF" w:themeColor="background1"/>
              </w:rPr>
            </w:pPr>
            <w:r w:rsidRPr="6B140AF0">
              <w:rPr>
                <w:rFonts w:eastAsia="Times New Roman"/>
                <w:color w:val="FFFFFF" w:themeColor="background1"/>
              </w:rPr>
              <w:t>Month</w:t>
            </w:r>
          </w:p>
        </w:tc>
        <w:tc>
          <w:tcPr>
            <w:tcW w:w="1648" w:type="dxa"/>
            <w:shd w:val="clear" w:color="auto" w:fill="1B556B" w:themeFill="text2"/>
            <w:vAlign w:val="bottom"/>
          </w:tcPr>
          <w:p w14:paraId="33E4CEDB" w14:textId="0ABD2126" w:rsidR="6B140AF0" w:rsidRDefault="6B140AF0" w:rsidP="6B140AF0">
            <w:pPr>
              <w:pStyle w:val="TableTextbold"/>
              <w:spacing w:before="40" w:after="40"/>
              <w:jc w:val="right"/>
              <w:rPr>
                <w:rFonts w:eastAsia="Times New Roman"/>
                <w:color w:val="FFFFFF" w:themeColor="background1"/>
              </w:rPr>
            </w:pPr>
            <w:r w:rsidRPr="6B140AF0">
              <w:rPr>
                <w:rFonts w:eastAsia="Times New Roman"/>
                <w:color w:val="FFFFFF" w:themeColor="background1"/>
              </w:rPr>
              <w:t xml:space="preserve">Total excreta </w:t>
            </w:r>
            <w:r>
              <w:br/>
            </w:r>
            <w:r w:rsidRPr="6B140AF0">
              <w:rPr>
                <w:rFonts w:eastAsia="Times New Roman"/>
                <w:color w:val="FFFFFF" w:themeColor="background1"/>
              </w:rPr>
              <w:t>kg N/head/month</w:t>
            </w:r>
          </w:p>
        </w:tc>
        <w:tc>
          <w:tcPr>
            <w:tcW w:w="1728" w:type="dxa"/>
            <w:shd w:val="clear" w:color="auto" w:fill="1B556B" w:themeFill="text2"/>
            <w:vAlign w:val="bottom"/>
          </w:tcPr>
          <w:p w14:paraId="21DAB497" w14:textId="0A9BC25B" w:rsidR="6B140AF0" w:rsidRDefault="6B140AF0" w:rsidP="6B140AF0">
            <w:pPr>
              <w:pStyle w:val="TableTextbold"/>
              <w:spacing w:before="40" w:after="40"/>
              <w:jc w:val="right"/>
              <w:rPr>
                <w:rFonts w:eastAsia="Times New Roman"/>
                <w:color w:val="FFFFFF" w:themeColor="background1"/>
              </w:rPr>
            </w:pPr>
            <w:r w:rsidRPr="6B140AF0">
              <w:rPr>
                <w:rFonts w:eastAsia="Times New Roman"/>
                <w:color w:val="FFFFFF" w:themeColor="background1"/>
              </w:rPr>
              <w:t>Nitrogen excreted in urine kg N/head</w:t>
            </w:r>
          </w:p>
        </w:tc>
        <w:tc>
          <w:tcPr>
            <w:tcW w:w="1727" w:type="dxa"/>
            <w:shd w:val="clear" w:color="auto" w:fill="1B556B" w:themeFill="text2"/>
            <w:vAlign w:val="bottom"/>
          </w:tcPr>
          <w:p w14:paraId="2D84BE81" w14:textId="1F033532" w:rsidR="6B140AF0" w:rsidRDefault="6B140AF0" w:rsidP="6B140AF0">
            <w:pPr>
              <w:pStyle w:val="TableTextbold"/>
              <w:spacing w:before="40" w:after="40"/>
              <w:jc w:val="right"/>
              <w:rPr>
                <w:rFonts w:eastAsia="Times New Roman"/>
                <w:color w:val="FFFFFF" w:themeColor="background1"/>
              </w:rPr>
            </w:pPr>
            <w:r w:rsidRPr="6B140AF0">
              <w:rPr>
                <w:rFonts w:eastAsia="Times New Roman"/>
                <w:color w:val="FFFFFF" w:themeColor="background1"/>
              </w:rPr>
              <w:t>Nitrogen excreted in faeces kg N/head</w:t>
            </w:r>
          </w:p>
        </w:tc>
      </w:tr>
      <w:tr w:rsidR="6B140AF0" w14:paraId="1EE4618E" w14:textId="77777777" w:rsidTr="00F44B29">
        <w:trPr>
          <w:trHeight w:val="300"/>
        </w:trPr>
        <w:tc>
          <w:tcPr>
            <w:tcW w:w="2552" w:type="dxa"/>
            <w:vAlign w:val="center"/>
          </w:tcPr>
          <w:p w14:paraId="686B6338" w14:textId="305AAC79" w:rsidR="6B140AF0" w:rsidRDefault="6B140AF0" w:rsidP="6B140AF0">
            <w:pPr>
              <w:pStyle w:val="TableText"/>
              <w:spacing w:before="40" w:after="40"/>
              <w:rPr>
                <w:rFonts w:eastAsia="Times New Roman"/>
              </w:rPr>
            </w:pPr>
            <w:r>
              <w:t>Mature breeding ewes</w:t>
            </w:r>
          </w:p>
        </w:tc>
        <w:tc>
          <w:tcPr>
            <w:tcW w:w="850" w:type="dxa"/>
            <w:vAlign w:val="center"/>
          </w:tcPr>
          <w:p w14:paraId="201CB5E5" w14:textId="77777777" w:rsidR="6B140AF0" w:rsidRDefault="6B140AF0" w:rsidP="6B140AF0">
            <w:pPr>
              <w:pStyle w:val="TableText"/>
              <w:spacing w:before="40" w:after="40"/>
              <w:jc w:val="center"/>
              <w:rPr>
                <w:rFonts w:eastAsia="Times New Roman"/>
              </w:rPr>
            </w:pPr>
            <w:r>
              <w:t>Jan</w:t>
            </w:r>
          </w:p>
        </w:tc>
        <w:tc>
          <w:tcPr>
            <w:tcW w:w="1648" w:type="dxa"/>
            <w:vAlign w:val="center"/>
          </w:tcPr>
          <w:p w14:paraId="60E4AA19" w14:textId="77777777" w:rsidR="6B140AF0" w:rsidRDefault="6B140AF0" w:rsidP="6B140AF0">
            <w:pPr>
              <w:pStyle w:val="TableText"/>
              <w:spacing w:before="40" w:after="40"/>
              <w:jc w:val="right"/>
              <w:rPr>
                <w:rFonts w:eastAsia="Times New Roman"/>
              </w:rPr>
            </w:pPr>
            <w:r>
              <w:t>1.229</w:t>
            </w:r>
          </w:p>
        </w:tc>
        <w:tc>
          <w:tcPr>
            <w:tcW w:w="1728" w:type="dxa"/>
            <w:vAlign w:val="center"/>
          </w:tcPr>
          <w:p w14:paraId="36050F66" w14:textId="77777777" w:rsidR="6B140AF0" w:rsidRDefault="6B140AF0" w:rsidP="6B140AF0">
            <w:pPr>
              <w:pStyle w:val="TableText"/>
              <w:spacing w:before="40" w:after="40"/>
              <w:jc w:val="right"/>
              <w:rPr>
                <w:rFonts w:eastAsia="Times New Roman"/>
              </w:rPr>
            </w:pPr>
            <w:r>
              <w:t>0.864</w:t>
            </w:r>
          </w:p>
        </w:tc>
        <w:tc>
          <w:tcPr>
            <w:tcW w:w="1727" w:type="dxa"/>
            <w:vAlign w:val="center"/>
          </w:tcPr>
          <w:p w14:paraId="3EE8F0D6" w14:textId="77777777" w:rsidR="6B140AF0" w:rsidRDefault="6B140AF0" w:rsidP="6B140AF0">
            <w:pPr>
              <w:pStyle w:val="TableText"/>
              <w:spacing w:before="40" w:after="40"/>
              <w:jc w:val="right"/>
              <w:rPr>
                <w:rFonts w:eastAsia="Times New Roman"/>
              </w:rPr>
            </w:pPr>
            <w:r>
              <w:t>0.366</w:t>
            </w:r>
          </w:p>
        </w:tc>
      </w:tr>
      <w:tr w:rsidR="6B140AF0" w14:paraId="5BDD137B" w14:textId="77777777" w:rsidTr="00F44B29">
        <w:trPr>
          <w:trHeight w:val="300"/>
        </w:trPr>
        <w:tc>
          <w:tcPr>
            <w:tcW w:w="2552" w:type="dxa"/>
            <w:vAlign w:val="center"/>
          </w:tcPr>
          <w:p w14:paraId="4F5F42FC" w14:textId="498E2DC8" w:rsidR="6B140AF0" w:rsidRDefault="6B140AF0" w:rsidP="6B140AF0">
            <w:pPr>
              <w:pStyle w:val="TableText"/>
              <w:spacing w:before="40" w:after="40"/>
              <w:rPr>
                <w:rFonts w:eastAsia="Times New Roman"/>
              </w:rPr>
            </w:pPr>
            <w:r>
              <w:t>Mature breeding ewes</w:t>
            </w:r>
          </w:p>
        </w:tc>
        <w:tc>
          <w:tcPr>
            <w:tcW w:w="850" w:type="dxa"/>
            <w:vAlign w:val="center"/>
          </w:tcPr>
          <w:p w14:paraId="7E47DC40" w14:textId="77777777" w:rsidR="6B140AF0" w:rsidRDefault="6B140AF0" w:rsidP="6B140AF0">
            <w:pPr>
              <w:pStyle w:val="TableText"/>
              <w:spacing w:before="40" w:after="40"/>
              <w:jc w:val="center"/>
              <w:rPr>
                <w:rFonts w:eastAsia="Times New Roman"/>
              </w:rPr>
            </w:pPr>
            <w:r>
              <w:t>Feb</w:t>
            </w:r>
          </w:p>
        </w:tc>
        <w:tc>
          <w:tcPr>
            <w:tcW w:w="1648" w:type="dxa"/>
            <w:vAlign w:val="center"/>
          </w:tcPr>
          <w:p w14:paraId="4A21E8CA" w14:textId="77777777" w:rsidR="6B140AF0" w:rsidRDefault="6B140AF0" w:rsidP="6B140AF0">
            <w:pPr>
              <w:pStyle w:val="TableText"/>
              <w:spacing w:before="40" w:after="40"/>
              <w:jc w:val="right"/>
              <w:rPr>
                <w:rFonts w:eastAsia="Times New Roman"/>
              </w:rPr>
            </w:pPr>
            <w:r>
              <w:t>0.869</w:t>
            </w:r>
          </w:p>
        </w:tc>
        <w:tc>
          <w:tcPr>
            <w:tcW w:w="1728" w:type="dxa"/>
            <w:vAlign w:val="center"/>
          </w:tcPr>
          <w:p w14:paraId="5F53E460" w14:textId="77777777" w:rsidR="6B140AF0" w:rsidRDefault="6B140AF0" w:rsidP="6B140AF0">
            <w:pPr>
              <w:pStyle w:val="TableText"/>
              <w:spacing w:before="40" w:after="40"/>
              <w:jc w:val="right"/>
              <w:rPr>
                <w:rFonts w:eastAsia="Times New Roman"/>
              </w:rPr>
            </w:pPr>
            <w:r>
              <w:t>0.61</w:t>
            </w:r>
          </w:p>
        </w:tc>
        <w:tc>
          <w:tcPr>
            <w:tcW w:w="1727" w:type="dxa"/>
            <w:vAlign w:val="center"/>
          </w:tcPr>
          <w:p w14:paraId="2F119418" w14:textId="77777777" w:rsidR="6B140AF0" w:rsidRDefault="6B140AF0" w:rsidP="6B140AF0">
            <w:pPr>
              <w:pStyle w:val="TableText"/>
              <w:spacing w:before="40" w:after="40"/>
              <w:jc w:val="right"/>
              <w:rPr>
                <w:rFonts w:eastAsia="Times New Roman"/>
              </w:rPr>
            </w:pPr>
            <w:r>
              <w:t>0.258</w:t>
            </w:r>
          </w:p>
        </w:tc>
      </w:tr>
      <w:tr w:rsidR="6B140AF0" w14:paraId="7CA84388" w14:textId="77777777" w:rsidTr="00F44B29">
        <w:trPr>
          <w:trHeight w:val="300"/>
        </w:trPr>
        <w:tc>
          <w:tcPr>
            <w:tcW w:w="2552" w:type="dxa"/>
            <w:vAlign w:val="center"/>
          </w:tcPr>
          <w:p w14:paraId="0DC77FBA" w14:textId="22499B11" w:rsidR="6B140AF0" w:rsidRDefault="6B140AF0" w:rsidP="6B140AF0">
            <w:pPr>
              <w:pStyle w:val="TableText"/>
              <w:spacing w:before="40" w:after="40"/>
              <w:rPr>
                <w:rFonts w:eastAsia="Times New Roman"/>
              </w:rPr>
            </w:pPr>
            <w:r>
              <w:t>Mature breeding ewes</w:t>
            </w:r>
          </w:p>
        </w:tc>
        <w:tc>
          <w:tcPr>
            <w:tcW w:w="850" w:type="dxa"/>
            <w:vAlign w:val="center"/>
          </w:tcPr>
          <w:p w14:paraId="3C31C857" w14:textId="77777777" w:rsidR="6B140AF0" w:rsidRDefault="6B140AF0" w:rsidP="6B140AF0">
            <w:pPr>
              <w:pStyle w:val="TableText"/>
              <w:spacing w:before="40" w:after="40"/>
              <w:jc w:val="center"/>
              <w:rPr>
                <w:rFonts w:eastAsia="Times New Roman"/>
              </w:rPr>
            </w:pPr>
            <w:r>
              <w:t>Mar</w:t>
            </w:r>
          </w:p>
        </w:tc>
        <w:tc>
          <w:tcPr>
            <w:tcW w:w="1648" w:type="dxa"/>
            <w:vAlign w:val="center"/>
          </w:tcPr>
          <w:p w14:paraId="09BCD9F9" w14:textId="77777777" w:rsidR="6B140AF0" w:rsidRDefault="6B140AF0" w:rsidP="6B140AF0">
            <w:pPr>
              <w:pStyle w:val="TableText"/>
              <w:spacing w:before="40" w:after="40"/>
              <w:jc w:val="right"/>
              <w:rPr>
                <w:rFonts w:eastAsia="Times New Roman"/>
              </w:rPr>
            </w:pPr>
            <w:r>
              <w:t>1.11</w:t>
            </w:r>
          </w:p>
        </w:tc>
        <w:tc>
          <w:tcPr>
            <w:tcW w:w="1728" w:type="dxa"/>
            <w:vAlign w:val="center"/>
          </w:tcPr>
          <w:p w14:paraId="50830377" w14:textId="77777777" w:rsidR="6B140AF0" w:rsidRDefault="6B140AF0" w:rsidP="6B140AF0">
            <w:pPr>
              <w:pStyle w:val="TableText"/>
              <w:spacing w:before="40" w:after="40"/>
              <w:jc w:val="right"/>
              <w:rPr>
                <w:rFonts w:eastAsia="Times New Roman"/>
              </w:rPr>
            </w:pPr>
            <w:r>
              <w:t>0.779</w:t>
            </w:r>
          </w:p>
        </w:tc>
        <w:tc>
          <w:tcPr>
            <w:tcW w:w="1727" w:type="dxa"/>
            <w:vAlign w:val="center"/>
          </w:tcPr>
          <w:p w14:paraId="7FBC5FB2" w14:textId="77777777" w:rsidR="6B140AF0" w:rsidRDefault="6B140AF0" w:rsidP="6B140AF0">
            <w:pPr>
              <w:pStyle w:val="TableText"/>
              <w:spacing w:before="40" w:after="40"/>
              <w:jc w:val="right"/>
              <w:rPr>
                <w:rFonts w:eastAsia="Times New Roman"/>
              </w:rPr>
            </w:pPr>
            <w:r>
              <w:t>0.33</w:t>
            </w:r>
          </w:p>
        </w:tc>
      </w:tr>
      <w:tr w:rsidR="6B140AF0" w14:paraId="395C0A5F" w14:textId="77777777" w:rsidTr="00F44B29">
        <w:trPr>
          <w:trHeight w:val="300"/>
        </w:trPr>
        <w:tc>
          <w:tcPr>
            <w:tcW w:w="2552" w:type="dxa"/>
            <w:vAlign w:val="center"/>
          </w:tcPr>
          <w:p w14:paraId="191EDE1F" w14:textId="1CE15BB8" w:rsidR="6B140AF0" w:rsidRDefault="6B140AF0" w:rsidP="6B140AF0">
            <w:pPr>
              <w:pStyle w:val="TableText"/>
              <w:spacing w:before="40" w:after="40"/>
              <w:rPr>
                <w:rFonts w:eastAsia="Times New Roman"/>
              </w:rPr>
            </w:pPr>
            <w:r>
              <w:t>Mature breeding ewes</w:t>
            </w:r>
          </w:p>
        </w:tc>
        <w:tc>
          <w:tcPr>
            <w:tcW w:w="850" w:type="dxa"/>
            <w:vAlign w:val="center"/>
          </w:tcPr>
          <w:p w14:paraId="223B5B5B" w14:textId="77777777" w:rsidR="6B140AF0" w:rsidRDefault="6B140AF0" w:rsidP="6B140AF0">
            <w:pPr>
              <w:pStyle w:val="TableText"/>
              <w:spacing w:before="40" w:after="40"/>
              <w:jc w:val="center"/>
              <w:rPr>
                <w:rFonts w:eastAsia="Times New Roman"/>
              </w:rPr>
            </w:pPr>
            <w:r>
              <w:t>Apr</w:t>
            </w:r>
          </w:p>
        </w:tc>
        <w:tc>
          <w:tcPr>
            <w:tcW w:w="1648" w:type="dxa"/>
            <w:vAlign w:val="center"/>
          </w:tcPr>
          <w:p w14:paraId="7047DA09" w14:textId="77777777" w:rsidR="6B140AF0" w:rsidRDefault="6B140AF0" w:rsidP="6B140AF0">
            <w:pPr>
              <w:pStyle w:val="TableText"/>
              <w:spacing w:before="40" w:after="40"/>
              <w:jc w:val="right"/>
              <w:rPr>
                <w:rFonts w:eastAsia="Times New Roman"/>
              </w:rPr>
            </w:pPr>
            <w:r>
              <w:t>1.067</w:t>
            </w:r>
          </w:p>
        </w:tc>
        <w:tc>
          <w:tcPr>
            <w:tcW w:w="1728" w:type="dxa"/>
            <w:vAlign w:val="center"/>
          </w:tcPr>
          <w:p w14:paraId="5028D0C0" w14:textId="77777777" w:rsidR="6B140AF0" w:rsidRDefault="6B140AF0" w:rsidP="6B140AF0">
            <w:pPr>
              <w:pStyle w:val="TableText"/>
              <w:spacing w:before="40" w:after="40"/>
              <w:jc w:val="right"/>
              <w:rPr>
                <w:rFonts w:eastAsia="Times New Roman"/>
              </w:rPr>
            </w:pPr>
            <w:r>
              <w:t>0.749</w:t>
            </w:r>
          </w:p>
        </w:tc>
        <w:tc>
          <w:tcPr>
            <w:tcW w:w="1727" w:type="dxa"/>
            <w:vAlign w:val="center"/>
          </w:tcPr>
          <w:p w14:paraId="1C6E0987" w14:textId="77777777" w:rsidR="6B140AF0" w:rsidRDefault="6B140AF0" w:rsidP="6B140AF0">
            <w:pPr>
              <w:pStyle w:val="TableText"/>
              <w:spacing w:before="40" w:after="40"/>
              <w:jc w:val="right"/>
              <w:rPr>
                <w:rFonts w:eastAsia="Times New Roman"/>
              </w:rPr>
            </w:pPr>
            <w:r>
              <w:t>0.317</w:t>
            </w:r>
          </w:p>
        </w:tc>
      </w:tr>
      <w:tr w:rsidR="6B140AF0" w14:paraId="0174613F" w14:textId="77777777" w:rsidTr="00F44B29">
        <w:trPr>
          <w:trHeight w:val="300"/>
        </w:trPr>
        <w:tc>
          <w:tcPr>
            <w:tcW w:w="2552" w:type="dxa"/>
            <w:vAlign w:val="center"/>
          </w:tcPr>
          <w:p w14:paraId="0053EFDC" w14:textId="684059CD" w:rsidR="6B140AF0" w:rsidRDefault="6B140AF0" w:rsidP="6B140AF0">
            <w:pPr>
              <w:pStyle w:val="TableText"/>
              <w:spacing w:before="40" w:after="40"/>
              <w:rPr>
                <w:rFonts w:eastAsia="Times New Roman"/>
              </w:rPr>
            </w:pPr>
            <w:r>
              <w:t>Mature breeding ewes</w:t>
            </w:r>
          </w:p>
        </w:tc>
        <w:tc>
          <w:tcPr>
            <w:tcW w:w="850" w:type="dxa"/>
            <w:vAlign w:val="center"/>
          </w:tcPr>
          <w:p w14:paraId="650785B5" w14:textId="77777777" w:rsidR="6B140AF0" w:rsidRDefault="6B140AF0" w:rsidP="6B140AF0">
            <w:pPr>
              <w:pStyle w:val="TableText"/>
              <w:spacing w:before="40" w:after="40"/>
              <w:jc w:val="center"/>
              <w:rPr>
                <w:rFonts w:eastAsia="Times New Roman"/>
              </w:rPr>
            </w:pPr>
            <w:r>
              <w:t>May</w:t>
            </w:r>
          </w:p>
        </w:tc>
        <w:tc>
          <w:tcPr>
            <w:tcW w:w="1648" w:type="dxa"/>
            <w:vAlign w:val="center"/>
          </w:tcPr>
          <w:p w14:paraId="5BA4FB2B" w14:textId="77777777" w:rsidR="6B140AF0" w:rsidRDefault="6B140AF0" w:rsidP="6B140AF0">
            <w:pPr>
              <w:pStyle w:val="TableText"/>
              <w:spacing w:before="40" w:after="40"/>
              <w:jc w:val="right"/>
              <w:rPr>
                <w:rFonts w:eastAsia="Times New Roman"/>
              </w:rPr>
            </w:pPr>
            <w:r>
              <w:t>1.154</w:t>
            </w:r>
          </w:p>
        </w:tc>
        <w:tc>
          <w:tcPr>
            <w:tcW w:w="1728" w:type="dxa"/>
            <w:vAlign w:val="center"/>
          </w:tcPr>
          <w:p w14:paraId="68D07CDF" w14:textId="77777777" w:rsidR="6B140AF0" w:rsidRDefault="6B140AF0" w:rsidP="6B140AF0">
            <w:pPr>
              <w:pStyle w:val="TableText"/>
              <w:spacing w:before="40" w:after="40"/>
              <w:jc w:val="right"/>
              <w:rPr>
                <w:rFonts w:eastAsia="Times New Roman"/>
              </w:rPr>
            </w:pPr>
            <w:r>
              <w:t>0.811</w:t>
            </w:r>
          </w:p>
        </w:tc>
        <w:tc>
          <w:tcPr>
            <w:tcW w:w="1727" w:type="dxa"/>
            <w:vAlign w:val="center"/>
          </w:tcPr>
          <w:p w14:paraId="65DAF9DC" w14:textId="77777777" w:rsidR="6B140AF0" w:rsidRDefault="6B140AF0" w:rsidP="6B140AF0">
            <w:pPr>
              <w:pStyle w:val="TableText"/>
              <w:spacing w:before="40" w:after="40"/>
              <w:jc w:val="right"/>
              <w:rPr>
                <w:rFonts w:eastAsia="Times New Roman"/>
              </w:rPr>
            </w:pPr>
            <w:r>
              <w:t>0.343</w:t>
            </w:r>
          </w:p>
        </w:tc>
      </w:tr>
      <w:tr w:rsidR="6B140AF0" w14:paraId="55AA3E1E" w14:textId="77777777" w:rsidTr="00F44B29">
        <w:trPr>
          <w:trHeight w:val="300"/>
        </w:trPr>
        <w:tc>
          <w:tcPr>
            <w:tcW w:w="2552" w:type="dxa"/>
            <w:vAlign w:val="center"/>
          </w:tcPr>
          <w:p w14:paraId="16DB5FEF" w14:textId="35F8EC8B" w:rsidR="6B140AF0" w:rsidRDefault="6B140AF0" w:rsidP="6B140AF0">
            <w:pPr>
              <w:pStyle w:val="TableText"/>
              <w:spacing w:before="40" w:after="40"/>
              <w:rPr>
                <w:rFonts w:eastAsia="Times New Roman"/>
              </w:rPr>
            </w:pPr>
            <w:r>
              <w:t>Mature breeding ewes</w:t>
            </w:r>
          </w:p>
        </w:tc>
        <w:tc>
          <w:tcPr>
            <w:tcW w:w="850" w:type="dxa"/>
            <w:vAlign w:val="center"/>
          </w:tcPr>
          <w:p w14:paraId="4E10B947" w14:textId="77777777" w:rsidR="6B140AF0" w:rsidRDefault="6B140AF0" w:rsidP="6B140AF0">
            <w:pPr>
              <w:pStyle w:val="TableText"/>
              <w:spacing w:before="40" w:after="40"/>
              <w:jc w:val="center"/>
              <w:rPr>
                <w:rFonts w:eastAsia="Times New Roman"/>
              </w:rPr>
            </w:pPr>
            <w:r>
              <w:t>Jun</w:t>
            </w:r>
          </w:p>
        </w:tc>
        <w:tc>
          <w:tcPr>
            <w:tcW w:w="1648" w:type="dxa"/>
            <w:vAlign w:val="center"/>
          </w:tcPr>
          <w:p w14:paraId="050A8E52" w14:textId="77777777" w:rsidR="6B140AF0" w:rsidRDefault="6B140AF0" w:rsidP="6B140AF0">
            <w:pPr>
              <w:pStyle w:val="TableText"/>
              <w:spacing w:before="40" w:after="40"/>
              <w:jc w:val="right"/>
              <w:rPr>
                <w:rFonts w:eastAsia="Times New Roman"/>
              </w:rPr>
            </w:pPr>
            <w:r>
              <w:t>1.112</w:t>
            </w:r>
          </w:p>
        </w:tc>
        <w:tc>
          <w:tcPr>
            <w:tcW w:w="1728" w:type="dxa"/>
            <w:vAlign w:val="center"/>
          </w:tcPr>
          <w:p w14:paraId="6BCAEBF2" w14:textId="77777777" w:rsidR="6B140AF0" w:rsidRDefault="6B140AF0" w:rsidP="6B140AF0">
            <w:pPr>
              <w:pStyle w:val="TableText"/>
              <w:spacing w:before="40" w:after="40"/>
              <w:jc w:val="right"/>
              <w:rPr>
                <w:rFonts w:eastAsia="Times New Roman"/>
              </w:rPr>
            </w:pPr>
            <w:r>
              <w:t>0.781</w:t>
            </w:r>
          </w:p>
        </w:tc>
        <w:tc>
          <w:tcPr>
            <w:tcW w:w="1727" w:type="dxa"/>
            <w:vAlign w:val="center"/>
          </w:tcPr>
          <w:p w14:paraId="43858366" w14:textId="77777777" w:rsidR="6B140AF0" w:rsidRDefault="6B140AF0" w:rsidP="6B140AF0">
            <w:pPr>
              <w:pStyle w:val="TableText"/>
              <w:spacing w:before="40" w:after="40"/>
              <w:jc w:val="right"/>
              <w:rPr>
                <w:rFonts w:eastAsia="Times New Roman"/>
              </w:rPr>
            </w:pPr>
            <w:r>
              <w:t>0.331</w:t>
            </w:r>
          </w:p>
        </w:tc>
      </w:tr>
      <w:tr w:rsidR="6B140AF0" w14:paraId="4D8C9C2A" w14:textId="77777777" w:rsidTr="00F44B29">
        <w:trPr>
          <w:trHeight w:val="300"/>
        </w:trPr>
        <w:tc>
          <w:tcPr>
            <w:tcW w:w="2552" w:type="dxa"/>
            <w:vAlign w:val="center"/>
          </w:tcPr>
          <w:p w14:paraId="209637D5" w14:textId="310534D9" w:rsidR="6B140AF0" w:rsidRDefault="6B140AF0" w:rsidP="6B140AF0">
            <w:pPr>
              <w:pStyle w:val="TableText"/>
              <w:spacing w:before="40" w:after="40"/>
              <w:rPr>
                <w:rFonts w:eastAsia="Times New Roman"/>
              </w:rPr>
            </w:pPr>
            <w:r>
              <w:t>Mature breeding ewes</w:t>
            </w:r>
          </w:p>
        </w:tc>
        <w:tc>
          <w:tcPr>
            <w:tcW w:w="850" w:type="dxa"/>
            <w:vAlign w:val="center"/>
          </w:tcPr>
          <w:p w14:paraId="26DDB16A" w14:textId="77777777" w:rsidR="6B140AF0" w:rsidRDefault="6B140AF0" w:rsidP="6B140AF0">
            <w:pPr>
              <w:pStyle w:val="TableText"/>
              <w:spacing w:before="40" w:after="40"/>
              <w:jc w:val="center"/>
              <w:rPr>
                <w:rFonts w:eastAsia="Times New Roman"/>
              </w:rPr>
            </w:pPr>
            <w:r>
              <w:t>Jul</w:t>
            </w:r>
          </w:p>
        </w:tc>
        <w:tc>
          <w:tcPr>
            <w:tcW w:w="1648" w:type="dxa"/>
            <w:vAlign w:val="center"/>
          </w:tcPr>
          <w:p w14:paraId="0E0EC639" w14:textId="77777777" w:rsidR="6B140AF0" w:rsidRDefault="6B140AF0" w:rsidP="6B140AF0">
            <w:pPr>
              <w:pStyle w:val="TableText"/>
              <w:spacing w:before="40" w:after="40"/>
              <w:jc w:val="right"/>
              <w:rPr>
                <w:rFonts w:eastAsia="Times New Roman"/>
              </w:rPr>
            </w:pPr>
            <w:r>
              <w:t>1.362</w:t>
            </w:r>
          </w:p>
        </w:tc>
        <w:tc>
          <w:tcPr>
            <w:tcW w:w="1728" w:type="dxa"/>
            <w:vAlign w:val="center"/>
          </w:tcPr>
          <w:p w14:paraId="14BE8C10" w14:textId="77777777" w:rsidR="6B140AF0" w:rsidRDefault="6B140AF0" w:rsidP="6B140AF0">
            <w:pPr>
              <w:pStyle w:val="TableText"/>
              <w:spacing w:before="40" w:after="40"/>
              <w:jc w:val="right"/>
              <w:rPr>
                <w:rFonts w:eastAsia="Times New Roman"/>
              </w:rPr>
            </w:pPr>
            <w:r>
              <w:t>0.957</w:t>
            </w:r>
          </w:p>
        </w:tc>
        <w:tc>
          <w:tcPr>
            <w:tcW w:w="1727" w:type="dxa"/>
            <w:vAlign w:val="center"/>
          </w:tcPr>
          <w:p w14:paraId="38F4BBEA" w14:textId="77777777" w:rsidR="6B140AF0" w:rsidRDefault="6B140AF0" w:rsidP="6B140AF0">
            <w:pPr>
              <w:pStyle w:val="TableText"/>
              <w:spacing w:before="40" w:after="40"/>
              <w:jc w:val="right"/>
              <w:rPr>
                <w:rFonts w:eastAsia="Times New Roman"/>
              </w:rPr>
            </w:pPr>
            <w:r>
              <w:t>0.405</w:t>
            </w:r>
          </w:p>
        </w:tc>
      </w:tr>
      <w:tr w:rsidR="6B140AF0" w14:paraId="295261CE" w14:textId="77777777" w:rsidTr="00F44B29">
        <w:trPr>
          <w:trHeight w:val="300"/>
        </w:trPr>
        <w:tc>
          <w:tcPr>
            <w:tcW w:w="2552" w:type="dxa"/>
            <w:vAlign w:val="center"/>
          </w:tcPr>
          <w:p w14:paraId="24E003DB" w14:textId="52DC8286" w:rsidR="6B140AF0" w:rsidRDefault="6B140AF0" w:rsidP="6B140AF0">
            <w:pPr>
              <w:pStyle w:val="TableText"/>
              <w:spacing w:before="40" w:after="40"/>
              <w:rPr>
                <w:rFonts w:eastAsia="Times New Roman"/>
              </w:rPr>
            </w:pPr>
            <w:r>
              <w:t>Mature breeding ewes</w:t>
            </w:r>
          </w:p>
        </w:tc>
        <w:tc>
          <w:tcPr>
            <w:tcW w:w="850" w:type="dxa"/>
            <w:vAlign w:val="center"/>
          </w:tcPr>
          <w:p w14:paraId="14A3987D" w14:textId="77777777" w:rsidR="6B140AF0" w:rsidRDefault="6B140AF0" w:rsidP="6B140AF0">
            <w:pPr>
              <w:pStyle w:val="TableText"/>
              <w:spacing w:before="40" w:after="40"/>
              <w:jc w:val="center"/>
              <w:rPr>
                <w:rFonts w:eastAsia="Times New Roman"/>
              </w:rPr>
            </w:pPr>
            <w:r>
              <w:t>Aug</w:t>
            </w:r>
          </w:p>
        </w:tc>
        <w:tc>
          <w:tcPr>
            <w:tcW w:w="1648" w:type="dxa"/>
            <w:vAlign w:val="center"/>
          </w:tcPr>
          <w:p w14:paraId="09BCEB89" w14:textId="77777777" w:rsidR="6B140AF0" w:rsidRDefault="6B140AF0" w:rsidP="6B140AF0">
            <w:pPr>
              <w:pStyle w:val="TableText"/>
              <w:spacing w:before="40" w:after="40"/>
              <w:jc w:val="right"/>
              <w:rPr>
                <w:rFonts w:eastAsia="Times New Roman"/>
              </w:rPr>
            </w:pPr>
            <w:r>
              <w:t>1.733</w:t>
            </w:r>
          </w:p>
        </w:tc>
        <w:tc>
          <w:tcPr>
            <w:tcW w:w="1728" w:type="dxa"/>
            <w:vAlign w:val="center"/>
          </w:tcPr>
          <w:p w14:paraId="460326FC" w14:textId="77777777" w:rsidR="6B140AF0" w:rsidRDefault="6B140AF0" w:rsidP="6B140AF0">
            <w:pPr>
              <w:pStyle w:val="TableText"/>
              <w:spacing w:before="40" w:after="40"/>
              <w:jc w:val="right"/>
              <w:rPr>
                <w:rFonts w:eastAsia="Times New Roman"/>
              </w:rPr>
            </w:pPr>
            <w:r>
              <w:t>1.217</w:t>
            </w:r>
          </w:p>
        </w:tc>
        <w:tc>
          <w:tcPr>
            <w:tcW w:w="1727" w:type="dxa"/>
            <w:vAlign w:val="center"/>
          </w:tcPr>
          <w:p w14:paraId="6750F003" w14:textId="77777777" w:rsidR="6B140AF0" w:rsidRDefault="6B140AF0" w:rsidP="6B140AF0">
            <w:pPr>
              <w:pStyle w:val="TableText"/>
              <w:spacing w:before="40" w:after="40"/>
              <w:jc w:val="right"/>
              <w:rPr>
                <w:rFonts w:eastAsia="Times New Roman"/>
              </w:rPr>
            </w:pPr>
            <w:r>
              <w:t>0.516</w:t>
            </w:r>
          </w:p>
        </w:tc>
      </w:tr>
      <w:tr w:rsidR="6B140AF0" w14:paraId="338D0E96" w14:textId="77777777" w:rsidTr="00F44B29">
        <w:trPr>
          <w:trHeight w:val="300"/>
        </w:trPr>
        <w:tc>
          <w:tcPr>
            <w:tcW w:w="2552" w:type="dxa"/>
            <w:vAlign w:val="center"/>
          </w:tcPr>
          <w:p w14:paraId="56EDEFF1" w14:textId="3378BD20" w:rsidR="6B140AF0" w:rsidRDefault="6B140AF0" w:rsidP="6B140AF0">
            <w:pPr>
              <w:pStyle w:val="TableText"/>
              <w:spacing w:before="40" w:after="40"/>
              <w:rPr>
                <w:rFonts w:eastAsia="Times New Roman"/>
              </w:rPr>
            </w:pPr>
            <w:r>
              <w:t>Mature breeding ewes</w:t>
            </w:r>
          </w:p>
        </w:tc>
        <w:tc>
          <w:tcPr>
            <w:tcW w:w="850" w:type="dxa"/>
            <w:vAlign w:val="center"/>
          </w:tcPr>
          <w:p w14:paraId="37BC0877" w14:textId="77777777" w:rsidR="6B140AF0" w:rsidRDefault="6B140AF0" w:rsidP="6B140AF0">
            <w:pPr>
              <w:pStyle w:val="TableText"/>
              <w:spacing w:before="40" w:after="40"/>
              <w:jc w:val="center"/>
              <w:rPr>
                <w:rFonts w:eastAsia="Times New Roman"/>
              </w:rPr>
            </w:pPr>
            <w:r>
              <w:t>Sep</w:t>
            </w:r>
          </w:p>
        </w:tc>
        <w:tc>
          <w:tcPr>
            <w:tcW w:w="1648" w:type="dxa"/>
            <w:vAlign w:val="center"/>
          </w:tcPr>
          <w:p w14:paraId="6331ED14" w14:textId="77777777" w:rsidR="6B140AF0" w:rsidRDefault="6B140AF0" w:rsidP="6B140AF0">
            <w:pPr>
              <w:pStyle w:val="TableText"/>
              <w:spacing w:before="40" w:after="40"/>
              <w:jc w:val="right"/>
              <w:rPr>
                <w:rFonts w:eastAsia="Times New Roman"/>
              </w:rPr>
            </w:pPr>
            <w:r>
              <w:t>2.454</w:t>
            </w:r>
          </w:p>
        </w:tc>
        <w:tc>
          <w:tcPr>
            <w:tcW w:w="1728" w:type="dxa"/>
            <w:vAlign w:val="center"/>
          </w:tcPr>
          <w:p w14:paraId="7720F8F9" w14:textId="77777777" w:rsidR="6B140AF0" w:rsidRDefault="6B140AF0" w:rsidP="6B140AF0">
            <w:pPr>
              <w:pStyle w:val="TableText"/>
              <w:spacing w:before="40" w:after="40"/>
              <w:jc w:val="right"/>
              <w:rPr>
                <w:rFonts w:eastAsia="Times New Roman"/>
              </w:rPr>
            </w:pPr>
            <w:r>
              <w:t>1.724</w:t>
            </w:r>
          </w:p>
        </w:tc>
        <w:tc>
          <w:tcPr>
            <w:tcW w:w="1727" w:type="dxa"/>
            <w:vAlign w:val="center"/>
          </w:tcPr>
          <w:p w14:paraId="647B7864" w14:textId="77777777" w:rsidR="6B140AF0" w:rsidRDefault="6B140AF0" w:rsidP="6B140AF0">
            <w:pPr>
              <w:pStyle w:val="TableText"/>
              <w:spacing w:before="40" w:after="40"/>
              <w:jc w:val="right"/>
              <w:rPr>
                <w:rFonts w:eastAsia="Times New Roman"/>
              </w:rPr>
            </w:pPr>
            <w:r>
              <w:t>0.73</w:t>
            </w:r>
          </w:p>
        </w:tc>
      </w:tr>
      <w:tr w:rsidR="6B140AF0" w14:paraId="46FCCAAD" w14:textId="77777777" w:rsidTr="00F44B29">
        <w:trPr>
          <w:trHeight w:val="300"/>
        </w:trPr>
        <w:tc>
          <w:tcPr>
            <w:tcW w:w="2552" w:type="dxa"/>
            <w:vAlign w:val="center"/>
          </w:tcPr>
          <w:p w14:paraId="3F5D00F3" w14:textId="1F2CFEF9" w:rsidR="6B140AF0" w:rsidRDefault="6B140AF0" w:rsidP="6B140AF0">
            <w:pPr>
              <w:pStyle w:val="TableText"/>
              <w:spacing w:before="40" w:after="40"/>
              <w:rPr>
                <w:rFonts w:eastAsia="Times New Roman"/>
              </w:rPr>
            </w:pPr>
            <w:r>
              <w:t>Mature breeding ewes</w:t>
            </w:r>
          </w:p>
        </w:tc>
        <w:tc>
          <w:tcPr>
            <w:tcW w:w="850" w:type="dxa"/>
            <w:vAlign w:val="center"/>
          </w:tcPr>
          <w:p w14:paraId="4C80C6D2" w14:textId="77777777" w:rsidR="6B140AF0" w:rsidRDefault="6B140AF0" w:rsidP="6B140AF0">
            <w:pPr>
              <w:pStyle w:val="TableText"/>
              <w:spacing w:before="40" w:after="40"/>
              <w:jc w:val="center"/>
              <w:rPr>
                <w:rFonts w:eastAsia="Times New Roman"/>
              </w:rPr>
            </w:pPr>
            <w:r>
              <w:t>Oct</w:t>
            </w:r>
          </w:p>
        </w:tc>
        <w:tc>
          <w:tcPr>
            <w:tcW w:w="1648" w:type="dxa"/>
            <w:vAlign w:val="center"/>
          </w:tcPr>
          <w:p w14:paraId="337F1BB7" w14:textId="77777777" w:rsidR="6B140AF0" w:rsidRDefault="6B140AF0" w:rsidP="6B140AF0">
            <w:pPr>
              <w:pStyle w:val="TableText"/>
              <w:spacing w:before="40" w:after="40"/>
              <w:jc w:val="right"/>
              <w:rPr>
                <w:rFonts w:eastAsia="Times New Roman"/>
              </w:rPr>
            </w:pPr>
            <w:r>
              <w:t>1.764</w:t>
            </w:r>
          </w:p>
        </w:tc>
        <w:tc>
          <w:tcPr>
            <w:tcW w:w="1728" w:type="dxa"/>
            <w:vAlign w:val="center"/>
          </w:tcPr>
          <w:p w14:paraId="1B1C1D28" w14:textId="77777777" w:rsidR="6B140AF0" w:rsidRDefault="6B140AF0" w:rsidP="6B140AF0">
            <w:pPr>
              <w:pStyle w:val="TableText"/>
              <w:spacing w:before="40" w:after="40"/>
              <w:jc w:val="right"/>
              <w:rPr>
                <w:rFonts w:eastAsia="Times New Roman"/>
              </w:rPr>
            </w:pPr>
            <w:r>
              <w:t>1.239</w:t>
            </w:r>
          </w:p>
        </w:tc>
        <w:tc>
          <w:tcPr>
            <w:tcW w:w="1727" w:type="dxa"/>
            <w:vAlign w:val="center"/>
          </w:tcPr>
          <w:p w14:paraId="3E84D186" w14:textId="77777777" w:rsidR="6B140AF0" w:rsidRDefault="6B140AF0" w:rsidP="6B140AF0">
            <w:pPr>
              <w:pStyle w:val="TableText"/>
              <w:spacing w:before="40" w:after="40"/>
              <w:jc w:val="right"/>
              <w:rPr>
                <w:rFonts w:eastAsia="Times New Roman"/>
              </w:rPr>
            </w:pPr>
            <w:r>
              <w:t>0.525</w:t>
            </w:r>
          </w:p>
        </w:tc>
      </w:tr>
      <w:tr w:rsidR="6B140AF0" w14:paraId="1D2AE0AB" w14:textId="77777777" w:rsidTr="00F44B29">
        <w:trPr>
          <w:trHeight w:val="300"/>
        </w:trPr>
        <w:tc>
          <w:tcPr>
            <w:tcW w:w="2552" w:type="dxa"/>
            <w:vAlign w:val="center"/>
          </w:tcPr>
          <w:p w14:paraId="60A5C4FB" w14:textId="20B7B8AF" w:rsidR="6B140AF0" w:rsidRDefault="6B140AF0" w:rsidP="6B140AF0">
            <w:pPr>
              <w:pStyle w:val="TableText"/>
              <w:spacing w:before="40" w:after="40"/>
              <w:rPr>
                <w:rFonts w:eastAsia="Times New Roman"/>
              </w:rPr>
            </w:pPr>
            <w:r>
              <w:t>Mature breeding ewes</w:t>
            </w:r>
          </w:p>
        </w:tc>
        <w:tc>
          <w:tcPr>
            <w:tcW w:w="850" w:type="dxa"/>
            <w:vAlign w:val="center"/>
          </w:tcPr>
          <w:p w14:paraId="7B182A5E" w14:textId="77777777" w:rsidR="6B140AF0" w:rsidRDefault="6B140AF0" w:rsidP="6B140AF0">
            <w:pPr>
              <w:pStyle w:val="TableText"/>
              <w:spacing w:before="40" w:after="40"/>
              <w:jc w:val="center"/>
              <w:rPr>
                <w:rFonts w:eastAsia="Times New Roman"/>
              </w:rPr>
            </w:pPr>
            <w:r>
              <w:t>Nov</w:t>
            </w:r>
          </w:p>
        </w:tc>
        <w:tc>
          <w:tcPr>
            <w:tcW w:w="1648" w:type="dxa"/>
            <w:vAlign w:val="center"/>
          </w:tcPr>
          <w:p w14:paraId="51D2E4EC" w14:textId="77777777" w:rsidR="6B140AF0" w:rsidRDefault="6B140AF0" w:rsidP="6B140AF0">
            <w:pPr>
              <w:pStyle w:val="TableText"/>
              <w:spacing w:before="40" w:after="40"/>
              <w:jc w:val="right"/>
              <w:rPr>
                <w:rFonts w:eastAsia="Times New Roman"/>
              </w:rPr>
            </w:pPr>
            <w:r>
              <w:t>1.717</w:t>
            </w:r>
          </w:p>
        </w:tc>
        <w:tc>
          <w:tcPr>
            <w:tcW w:w="1728" w:type="dxa"/>
            <w:vAlign w:val="center"/>
          </w:tcPr>
          <w:p w14:paraId="7D9C3BE6" w14:textId="77777777" w:rsidR="6B140AF0" w:rsidRDefault="6B140AF0" w:rsidP="6B140AF0">
            <w:pPr>
              <w:pStyle w:val="TableText"/>
              <w:spacing w:before="40" w:after="40"/>
              <w:jc w:val="right"/>
              <w:rPr>
                <w:rFonts w:eastAsia="Times New Roman"/>
              </w:rPr>
            </w:pPr>
            <w:r>
              <w:t>1.206</w:t>
            </w:r>
          </w:p>
        </w:tc>
        <w:tc>
          <w:tcPr>
            <w:tcW w:w="1727" w:type="dxa"/>
            <w:vAlign w:val="center"/>
          </w:tcPr>
          <w:p w14:paraId="213E2EFA" w14:textId="77777777" w:rsidR="6B140AF0" w:rsidRDefault="6B140AF0" w:rsidP="6B140AF0">
            <w:pPr>
              <w:pStyle w:val="TableText"/>
              <w:spacing w:before="40" w:after="40"/>
              <w:jc w:val="right"/>
              <w:rPr>
                <w:rFonts w:eastAsia="Times New Roman"/>
              </w:rPr>
            </w:pPr>
            <w:r>
              <w:t>0.511</w:t>
            </w:r>
          </w:p>
        </w:tc>
      </w:tr>
      <w:tr w:rsidR="6B140AF0" w14:paraId="1396D3D5" w14:textId="77777777" w:rsidTr="00F44B29">
        <w:trPr>
          <w:trHeight w:val="300"/>
        </w:trPr>
        <w:tc>
          <w:tcPr>
            <w:tcW w:w="2552" w:type="dxa"/>
            <w:vAlign w:val="center"/>
          </w:tcPr>
          <w:p w14:paraId="7072D866" w14:textId="5B0DCEAB" w:rsidR="6B140AF0" w:rsidRDefault="6B140AF0" w:rsidP="6B140AF0">
            <w:pPr>
              <w:pStyle w:val="TableText"/>
              <w:spacing w:before="40" w:after="40"/>
              <w:rPr>
                <w:rFonts w:eastAsia="Times New Roman"/>
              </w:rPr>
            </w:pPr>
            <w:r>
              <w:t>Mature breeding ewes</w:t>
            </w:r>
          </w:p>
        </w:tc>
        <w:tc>
          <w:tcPr>
            <w:tcW w:w="850" w:type="dxa"/>
            <w:vAlign w:val="center"/>
          </w:tcPr>
          <w:p w14:paraId="7E36D96D" w14:textId="77777777" w:rsidR="6B140AF0" w:rsidRDefault="6B140AF0" w:rsidP="6B140AF0">
            <w:pPr>
              <w:pStyle w:val="TableText"/>
              <w:spacing w:before="40" w:after="40"/>
              <w:jc w:val="center"/>
              <w:rPr>
                <w:rFonts w:eastAsia="Times New Roman"/>
              </w:rPr>
            </w:pPr>
            <w:r>
              <w:t>Dec</w:t>
            </w:r>
          </w:p>
        </w:tc>
        <w:tc>
          <w:tcPr>
            <w:tcW w:w="1648" w:type="dxa"/>
            <w:vAlign w:val="center"/>
          </w:tcPr>
          <w:p w14:paraId="37C8CD9B" w14:textId="77777777" w:rsidR="6B140AF0" w:rsidRDefault="6B140AF0" w:rsidP="6B140AF0">
            <w:pPr>
              <w:pStyle w:val="TableText"/>
              <w:spacing w:before="40" w:after="40"/>
              <w:jc w:val="right"/>
              <w:rPr>
                <w:rFonts w:eastAsia="Times New Roman"/>
              </w:rPr>
            </w:pPr>
            <w:r>
              <w:t>1.793</w:t>
            </w:r>
          </w:p>
        </w:tc>
        <w:tc>
          <w:tcPr>
            <w:tcW w:w="1728" w:type="dxa"/>
            <w:vAlign w:val="center"/>
          </w:tcPr>
          <w:p w14:paraId="5C93FD1B" w14:textId="77777777" w:rsidR="6B140AF0" w:rsidRDefault="6B140AF0" w:rsidP="6B140AF0">
            <w:pPr>
              <w:pStyle w:val="TableText"/>
              <w:spacing w:before="40" w:after="40"/>
              <w:jc w:val="right"/>
              <w:rPr>
                <w:rFonts w:eastAsia="Times New Roman"/>
              </w:rPr>
            </w:pPr>
            <w:r>
              <w:t>1.26</w:t>
            </w:r>
          </w:p>
        </w:tc>
        <w:tc>
          <w:tcPr>
            <w:tcW w:w="1727" w:type="dxa"/>
            <w:vAlign w:val="center"/>
          </w:tcPr>
          <w:p w14:paraId="35AFD412" w14:textId="77777777" w:rsidR="6B140AF0" w:rsidRDefault="6B140AF0" w:rsidP="6B140AF0">
            <w:pPr>
              <w:pStyle w:val="TableText"/>
              <w:spacing w:before="40" w:after="40"/>
              <w:jc w:val="right"/>
              <w:rPr>
                <w:rFonts w:eastAsia="Times New Roman"/>
              </w:rPr>
            </w:pPr>
            <w:r>
              <w:t>0.534</w:t>
            </w:r>
          </w:p>
        </w:tc>
      </w:tr>
    </w:tbl>
    <w:p w14:paraId="764D393B" w14:textId="62293A0F" w:rsidR="58EE257D" w:rsidRDefault="58EE257D" w:rsidP="1A5244C4">
      <w:pPr>
        <w:pStyle w:val="Heading3"/>
      </w:pPr>
      <w:r>
        <w:t>All other livestock</w:t>
      </w:r>
    </w:p>
    <w:p w14:paraId="12CFCF8F" w14:textId="6FC5CEA5" w:rsidR="00B25AE8" w:rsidRPr="00EB086D" w:rsidRDefault="7F45BF24" w:rsidP="00B25AE8">
      <w:r>
        <w:t xml:space="preserve">All other livestock equations </w:t>
      </w:r>
      <w:r w:rsidR="65372DCC">
        <w:t xml:space="preserve">use the </w:t>
      </w:r>
      <w:r>
        <w:t>annual N excretion</w:t>
      </w:r>
      <w:r w:rsidR="31200568">
        <w:t xml:space="preserve"> number</w:t>
      </w:r>
      <w:r w:rsidR="4C7B9B85">
        <w:t xml:space="preserve"> (N</w:t>
      </w:r>
      <w:r w:rsidR="4C7B9B85" w:rsidRPr="643EBC71">
        <w:rPr>
          <w:vertAlign w:val="subscript"/>
        </w:rPr>
        <w:t>(ex)</w:t>
      </w:r>
      <w:r w:rsidR="004369AB">
        <w:t xml:space="preserve">) </w:t>
      </w:r>
      <w:r w:rsidR="31200568">
        <w:t>and distribute the N</w:t>
      </w:r>
      <w:r w:rsidR="00C235DA">
        <w:t>-loss risk</w:t>
      </w:r>
      <w:r w:rsidR="31200568">
        <w:t xml:space="preserve"> across the months by the number of days in each month (</w:t>
      </w:r>
      <w:r w:rsidR="31AA7B95">
        <w:t>February</w:t>
      </w:r>
      <w:r w:rsidR="31200568">
        <w:t xml:space="preserve"> is always assumed to be 28 days and does not account for leap years)</w:t>
      </w:r>
      <w:r>
        <w:t xml:space="preserve">. </w:t>
      </w:r>
      <w:r w:rsidR="0566107A">
        <w:t xml:space="preserve">Users enter the number of </w:t>
      </w:r>
      <w:r w:rsidR="63367620">
        <w:t xml:space="preserve">animals </w:t>
      </w:r>
      <w:r w:rsidR="0566107A">
        <w:t>on the property</w:t>
      </w:r>
      <w:r w:rsidR="005C79FB">
        <w:t xml:space="preserve"> for each month</w:t>
      </w:r>
      <w:r w:rsidR="0566107A">
        <w:t xml:space="preserve"> and </w:t>
      </w:r>
      <w:r w:rsidR="00727743">
        <w:t>their distribution</w:t>
      </w:r>
      <w:r w:rsidR="0566107A">
        <w:t xml:space="preserve"> across the different blocks.</w:t>
      </w:r>
    </w:p>
    <w:p w14:paraId="4160088E" w14:textId="7362DBEC" w:rsidR="2181521D" w:rsidRDefault="00B25AE8" w:rsidP="643EBC71">
      <w:pPr>
        <w:pStyle w:val="Heading3"/>
      </w:pPr>
      <w:r>
        <w:t>Outdoor pigs</w:t>
      </w:r>
    </w:p>
    <w:p w14:paraId="4E0F8D68" w14:textId="6526B1D0" w:rsidR="2181521D" w:rsidRDefault="588EA863" w:rsidP="004F0F99">
      <w:r>
        <w:t>These equations refer to the combined annual excretion of N in urine and dung. We split N inputs equally between urine and dung.</w:t>
      </w:r>
    </w:p>
    <w:p w14:paraId="32B7E228" w14:textId="52F860B0" w:rsidR="2181521D" w:rsidRDefault="00237DF9" w:rsidP="1A5244C4">
      <w:pPr>
        <w:pStyle w:val="BodyText"/>
        <w:spacing w:after="0"/>
      </w:pPr>
      <w:r>
        <w:t>M</w:t>
      </w:r>
      <w:r w:rsidR="25C65134">
        <w:t>onthly</w:t>
      </w:r>
      <w:r w:rsidR="2181521D">
        <w:t xml:space="preserve"> N</w:t>
      </w:r>
      <w:r w:rsidR="2181521D" w:rsidRPr="643EBC71">
        <w:rPr>
          <w:vertAlign w:val="subscript"/>
        </w:rPr>
        <w:t>ex</w:t>
      </w:r>
      <w:r w:rsidR="2181521D">
        <w:t xml:space="preserve"> = head x </w:t>
      </w:r>
      <w:r w:rsidR="3CF214F1">
        <w:t xml:space="preserve">monthly </w:t>
      </w:r>
      <w:r w:rsidR="2181521D">
        <w:t>N</w:t>
      </w:r>
      <w:r w:rsidR="2181521D" w:rsidRPr="643EBC71">
        <w:rPr>
          <w:vertAlign w:val="subscript"/>
        </w:rPr>
        <w:t>ex</w:t>
      </w:r>
      <w:r w:rsidR="2181521D">
        <w:t xml:space="preserve"> factor</w:t>
      </w:r>
    </w:p>
    <w:p w14:paraId="26F4C618" w14:textId="2CF92ECE" w:rsidR="2181521D" w:rsidRDefault="00ED0E3C" w:rsidP="1A5244C4">
      <w:pPr>
        <w:pStyle w:val="BodyText"/>
        <w:spacing w:after="0"/>
      </w:pPr>
      <w:r>
        <w:t>w</w:t>
      </w:r>
      <w:r w:rsidR="71BA35E2">
        <w:t>here:</w:t>
      </w:r>
    </w:p>
    <w:p w14:paraId="29020859" w14:textId="6F2002A7" w:rsidR="2181521D" w:rsidRPr="001A217F" w:rsidRDefault="003454E7" w:rsidP="00706CE7">
      <w:pPr>
        <w:pStyle w:val="Bullet"/>
        <w:numPr>
          <w:ilvl w:val="0"/>
          <w:numId w:val="28"/>
        </w:numPr>
        <w:tabs>
          <w:tab w:val="left" w:pos="2127"/>
        </w:tabs>
        <w:spacing w:before="0"/>
        <w:ind w:left="357" w:hanging="357"/>
      </w:pPr>
      <w:r>
        <w:t>m</w:t>
      </w:r>
      <w:r w:rsidR="5E339FF4" w:rsidRPr="001A217F">
        <w:t>onthly</w:t>
      </w:r>
      <w:r w:rsidR="2181521D" w:rsidRPr="001A217F">
        <w:t xml:space="preserve"> N</w:t>
      </w:r>
      <w:r w:rsidR="2181521D" w:rsidRPr="001A217F">
        <w:rPr>
          <w:vertAlign w:val="subscript"/>
        </w:rPr>
        <w:t>ex</w:t>
      </w:r>
      <w:r w:rsidR="00ED0E3C" w:rsidRPr="001A217F">
        <w:tab/>
      </w:r>
      <w:r w:rsidR="2181521D" w:rsidRPr="001A217F">
        <w:t xml:space="preserve">Excreted nitrogen in kilograms per </w:t>
      </w:r>
      <w:r w:rsidR="173C699D" w:rsidRPr="001A217F">
        <w:t>month</w:t>
      </w:r>
    </w:p>
    <w:p w14:paraId="04C9400C" w14:textId="3D4B4652" w:rsidR="2181521D" w:rsidRPr="001A217F" w:rsidRDefault="003454E7" w:rsidP="00706CE7">
      <w:pPr>
        <w:pStyle w:val="Bullet"/>
        <w:numPr>
          <w:ilvl w:val="0"/>
          <w:numId w:val="28"/>
        </w:numPr>
        <w:tabs>
          <w:tab w:val="left" w:pos="2127"/>
        </w:tabs>
        <w:spacing w:before="0"/>
        <w:ind w:left="357" w:hanging="357"/>
      </w:pPr>
      <w:r>
        <w:t>h</w:t>
      </w:r>
      <w:r w:rsidR="2181521D" w:rsidRPr="001A217F">
        <w:t>ead</w:t>
      </w:r>
      <w:r w:rsidR="1F2FD052" w:rsidRPr="001A217F">
        <w:t xml:space="preserve"> </w:t>
      </w:r>
      <w:r w:rsidR="2181521D" w:rsidRPr="001A217F">
        <w:tab/>
        <w:t xml:space="preserve">Number of animals </w:t>
      </w:r>
      <w:r w:rsidR="238AF6F2" w:rsidRPr="001A217F">
        <w:t>on the block for the month</w:t>
      </w:r>
      <w:r w:rsidR="2181521D" w:rsidRPr="001A217F">
        <w:t xml:space="preserve"> – </w:t>
      </w:r>
      <w:r w:rsidR="2181521D" w:rsidRPr="00C43404">
        <w:rPr>
          <w:b/>
          <w:bCs/>
        </w:rPr>
        <w:t>a user-inputted figure</w:t>
      </w:r>
    </w:p>
    <w:p w14:paraId="7FB8606F" w14:textId="5E6C0D10" w:rsidR="3795A620" w:rsidRPr="001A217F" w:rsidRDefault="003454E7" w:rsidP="00706CE7">
      <w:pPr>
        <w:pStyle w:val="Bullet"/>
        <w:numPr>
          <w:ilvl w:val="0"/>
          <w:numId w:val="28"/>
        </w:numPr>
        <w:tabs>
          <w:tab w:val="left" w:pos="2127"/>
        </w:tabs>
        <w:spacing w:before="0"/>
        <w:ind w:left="357" w:hanging="357"/>
      </w:pPr>
      <w:r>
        <w:rPr>
          <w:spacing w:val="-2"/>
        </w:rPr>
        <w:t>m</w:t>
      </w:r>
      <w:r w:rsidR="3795A620" w:rsidRPr="001A217F">
        <w:rPr>
          <w:spacing w:val="-2"/>
        </w:rPr>
        <w:t xml:space="preserve">onthly </w:t>
      </w:r>
      <w:r w:rsidR="5C9F6761" w:rsidRPr="001A217F">
        <w:rPr>
          <w:spacing w:val="-2"/>
        </w:rPr>
        <w:t>N</w:t>
      </w:r>
      <w:r w:rsidR="5C9F6761" w:rsidRPr="001A217F">
        <w:rPr>
          <w:spacing w:val="-2"/>
          <w:vertAlign w:val="subscript"/>
        </w:rPr>
        <w:t>ex</w:t>
      </w:r>
      <w:r w:rsidR="5C9F6761" w:rsidRPr="001A217F">
        <w:rPr>
          <w:spacing w:val="-2"/>
        </w:rPr>
        <w:t xml:space="preserve"> factor</w:t>
      </w:r>
      <w:r w:rsidR="5594B322" w:rsidRPr="001A217F">
        <w:t xml:space="preserve"> </w:t>
      </w:r>
      <w:r w:rsidR="001A217F">
        <w:tab/>
      </w:r>
      <w:r w:rsidR="43FBF363" w:rsidRPr="001A217F">
        <w:t xml:space="preserve">Total Nex </w:t>
      </w:r>
      <w:r w:rsidR="5FDFF43C" w:rsidRPr="001A217F">
        <w:t>per head</w:t>
      </w:r>
      <w:r w:rsidR="00DE1B1B" w:rsidRPr="001A217F">
        <w:t xml:space="preserve"> </w:t>
      </w:r>
      <w:r w:rsidR="43FBF363" w:rsidRPr="001A217F">
        <w:t>/ 365 days x days in the month</w:t>
      </w:r>
    </w:p>
    <w:p w14:paraId="00C801AA" w14:textId="447CEAAC" w:rsidR="21F9241D" w:rsidRDefault="21F9241D" w:rsidP="5936AB22">
      <w:pPr>
        <w:pStyle w:val="Tableheading"/>
        <w:spacing w:before="240"/>
      </w:pPr>
      <w:bookmarkStart w:id="37" w:name="_Toc201580328"/>
      <w:r>
        <w:lastRenderedPageBreak/>
        <w:t xml:space="preserve">Table A.6: </w:t>
      </w:r>
      <w:r>
        <w:tab/>
      </w:r>
      <w:r w:rsidR="7787C7CB">
        <w:t>Total annual</w:t>
      </w:r>
      <w:r>
        <w:t xml:space="preserve"> nitrogen (N) excretion rates for outdoor pigs and sows (2021–22)</w:t>
      </w:r>
      <w:bookmarkEnd w:id="37"/>
    </w:p>
    <w:tbl>
      <w:tblPr>
        <w:tblStyle w:val="LightList-Accent11"/>
        <w:tblW w:w="8647" w:type="dxa"/>
        <w:tblBorders>
          <w:left w:val="none" w:sz="0" w:space="0" w:color="auto"/>
          <w:right w:val="none" w:sz="0" w:space="0" w:color="auto"/>
          <w:insideH w:val="single" w:sz="8" w:space="0" w:color="1C556C" w:themeColor="accent1"/>
          <w:insideV w:val="single" w:sz="8" w:space="0" w:color="1C556C" w:themeColor="accent1"/>
        </w:tblBorders>
        <w:tblLook w:val="04A0" w:firstRow="1" w:lastRow="0" w:firstColumn="1" w:lastColumn="0" w:noHBand="0" w:noVBand="1"/>
      </w:tblPr>
      <w:tblGrid>
        <w:gridCol w:w="5113"/>
        <w:gridCol w:w="3534"/>
      </w:tblGrid>
      <w:tr w:rsidR="1489E36B" w14:paraId="7F0A1EF2" w14:textId="77777777" w:rsidTr="00F44B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13" w:type="dxa"/>
          </w:tcPr>
          <w:p w14:paraId="514CC173" w14:textId="73FE9EFB" w:rsidR="6CC4F5EC" w:rsidRPr="008B135B" w:rsidRDefault="71897C3D" w:rsidP="230D1A10">
            <w:pPr>
              <w:rPr>
                <w:sz w:val="18"/>
                <w:szCs w:val="18"/>
              </w:rPr>
            </w:pPr>
            <w:r w:rsidRPr="230D1A10">
              <w:rPr>
                <w:sz w:val="18"/>
                <w:szCs w:val="18"/>
              </w:rPr>
              <w:t>P</w:t>
            </w:r>
            <w:r w:rsidR="008B135B">
              <w:rPr>
                <w:sz w:val="18"/>
                <w:szCs w:val="18"/>
              </w:rPr>
              <w:t>i</w:t>
            </w:r>
            <w:r w:rsidRPr="230D1A10">
              <w:rPr>
                <w:sz w:val="18"/>
                <w:szCs w:val="18"/>
              </w:rPr>
              <w:t xml:space="preserve">g </w:t>
            </w:r>
            <w:r w:rsidR="008B135B">
              <w:rPr>
                <w:sz w:val="18"/>
                <w:szCs w:val="18"/>
              </w:rPr>
              <w:t>t</w:t>
            </w:r>
            <w:r w:rsidRPr="230D1A10">
              <w:rPr>
                <w:sz w:val="18"/>
                <w:szCs w:val="18"/>
              </w:rPr>
              <w:t>ype</w:t>
            </w:r>
          </w:p>
        </w:tc>
        <w:tc>
          <w:tcPr>
            <w:tcW w:w="3534" w:type="dxa"/>
          </w:tcPr>
          <w:p w14:paraId="3A0A7BD3" w14:textId="373C87A9" w:rsidR="114192D2" w:rsidRPr="008B135B" w:rsidRDefault="049D2BC7" w:rsidP="00B4712B">
            <w:pPr>
              <w:jc w:val="right"/>
              <w:cnfStyle w:val="100000000000" w:firstRow="1" w:lastRow="0" w:firstColumn="0" w:lastColumn="0" w:oddVBand="0" w:evenVBand="0" w:oddHBand="0" w:evenHBand="0" w:firstRowFirstColumn="0" w:firstRowLastColumn="0" w:lastRowFirstColumn="0" w:lastRowLastColumn="0"/>
              <w:rPr>
                <w:sz w:val="18"/>
                <w:szCs w:val="18"/>
              </w:rPr>
            </w:pPr>
            <w:r w:rsidRPr="230D1A10">
              <w:rPr>
                <w:sz w:val="18"/>
                <w:szCs w:val="18"/>
              </w:rPr>
              <w:t>Total N</w:t>
            </w:r>
            <w:r w:rsidRPr="008B135B">
              <w:rPr>
                <w:sz w:val="18"/>
                <w:szCs w:val="18"/>
                <w:vertAlign w:val="subscript"/>
              </w:rPr>
              <w:t>ex</w:t>
            </w:r>
            <w:r w:rsidRPr="230D1A10">
              <w:rPr>
                <w:sz w:val="18"/>
                <w:szCs w:val="18"/>
              </w:rPr>
              <w:t xml:space="preserve"> </w:t>
            </w:r>
            <w:r w:rsidR="63926EFB" w:rsidRPr="230D1A10">
              <w:rPr>
                <w:sz w:val="18"/>
                <w:szCs w:val="18"/>
              </w:rPr>
              <w:t>(kg N</w:t>
            </w:r>
            <w:r w:rsidR="6B97D73B" w:rsidRPr="1DA67CAC">
              <w:rPr>
                <w:sz w:val="18"/>
                <w:szCs w:val="18"/>
              </w:rPr>
              <w:t>/</w:t>
            </w:r>
            <w:r w:rsidR="63926EFB" w:rsidRPr="230D1A10">
              <w:rPr>
                <w:sz w:val="18"/>
                <w:szCs w:val="18"/>
              </w:rPr>
              <w:t>year</w:t>
            </w:r>
            <w:r w:rsidR="6EFD0BD3" w:rsidRPr="29A7C78A">
              <w:rPr>
                <w:sz w:val="18"/>
                <w:szCs w:val="18"/>
              </w:rPr>
              <w:t>/</w:t>
            </w:r>
            <w:r w:rsidRPr="230D1A10">
              <w:rPr>
                <w:sz w:val="18"/>
                <w:szCs w:val="18"/>
              </w:rPr>
              <w:t>head</w:t>
            </w:r>
            <w:r w:rsidR="63926EFB" w:rsidRPr="230D1A10">
              <w:rPr>
                <w:sz w:val="18"/>
                <w:szCs w:val="18"/>
              </w:rPr>
              <w:t>)</w:t>
            </w:r>
          </w:p>
        </w:tc>
      </w:tr>
      <w:tr w:rsidR="1489E36B" w14:paraId="04A8E110" w14:textId="77777777" w:rsidTr="00F44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13" w:type="dxa"/>
          </w:tcPr>
          <w:p w14:paraId="4B76064D" w14:textId="50314169" w:rsidR="5AA15312" w:rsidRDefault="5AA15312" w:rsidP="1A5244C4">
            <w:pPr>
              <w:pStyle w:val="TableText"/>
              <w:spacing w:before="40" w:after="40"/>
              <w:rPr>
                <w:b w:val="0"/>
              </w:rPr>
            </w:pPr>
            <w:r>
              <w:rPr>
                <w:b w:val="0"/>
              </w:rPr>
              <w:t xml:space="preserve">Outdoor </w:t>
            </w:r>
            <w:r w:rsidR="008B135B">
              <w:rPr>
                <w:b w:val="0"/>
              </w:rPr>
              <w:t>p</w:t>
            </w:r>
            <w:r w:rsidR="151F8B97">
              <w:rPr>
                <w:b w:val="0"/>
              </w:rPr>
              <w:t>i</w:t>
            </w:r>
            <w:r>
              <w:rPr>
                <w:b w:val="0"/>
              </w:rPr>
              <w:t>gs</w:t>
            </w:r>
          </w:p>
        </w:tc>
        <w:tc>
          <w:tcPr>
            <w:tcW w:w="3534" w:type="dxa"/>
          </w:tcPr>
          <w:p w14:paraId="3A097FEC" w14:textId="7F17512C" w:rsidR="00B09B62" w:rsidRDefault="1A703B7F" w:rsidP="00123B63">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t>11.05</w:t>
            </w:r>
            <w:r w:rsidR="7D8A7A41">
              <w:t xml:space="preserve"> </w:t>
            </w:r>
          </w:p>
        </w:tc>
      </w:tr>
      <w:tr w:rsidR="1489E36B" w14:paraId="5FB08FA7" w14:textId="77777777" w:rsidTr="00F44B29">
        <w:trPr>
          <w:trHeight w:val="300"/>
        </w:trPr>
        <w:tc>
          <w:tcPr>
            <w:cnfStyle w:val="001000000000" w:firstRow="0" w:lastRow="0" w:firstColumn="1" w:lastColumn="0" w:oddVBand="0" w:evenVBand="0" w:oddHBand="0" w:evenHBand="0" w:firstRowFirstColumn="0" w:firstRowLastColumn="0" w:lastRowFirstColumn="0" w:lastRowLastColumn="0"/>
            <w:tcW w:w="5113" w:type="dxa"/>
          </w:tcPr>
          <w:p w14:paraId="394B401D" w14:textId="72596750" w:rsidR="00B09B62" w:rsidRDefault="698B4FA2" w:rsidP="1A5244C4">
            <w:pPr>
              <w:pStyle w:val="TableText"/>
              <w:spacing w:before="40" w:after="40"/>
              <w:rPr>
                <w:b w:val="0"/>
              </w:rPr>
            </w:pPr>
            <w:r>
              <w:rPr>
                <w:b w:val="0"/>
                <w:bCs w:val="0"/>
              </w:rPr>
              <w:t>Outdoor</w:t>
            </w:r>
            <w:r w:rsidR="3A237015">
              <w:rPr>
                <w:b w:val="0"/>
                <w:bCs w:val="0"/>
              </w:rPr>
              <w:t xml:space="preserve"> </w:t>
            </w:r>
            <w:r w:rsidR="008B135B">
              <w:rPr>
                <w:b w:val="0"/>
                <w:bCs w:val="0"/>
              </w:rPr>
              <w:t>s</w:t>
            </w:r>
            <w:r w:rsidR="3A237015">
              <w:rPr>
                <w:b w:val="0"/>
                <w:bCs w:val="0"/>
              </w:rPr>
              <w:t>ow</w:t>
            </w:r>
            <w:r w:rsidR="5CE7E639">
              <w:rPr>
                <w:b w:val="0"/>
                <w:bCs w:val="0"/>
              </w:rPr>
              <w:t>s</w:t>
            </w:r>
          </w:p>
        </w:tc>
        <w:tc>
          <w:tcPr>
            <w:tcW w:w="3534" w:type="dxa"/>
          </w:tcPr>
          <w:p w14:paraId="506F74A9" w14:textId="43E340D1" w:rsidR="00F0721A" w:rsidRDefault="61B03391" w:rsidP="00123B63">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t>11.05</w:t>
            </w:r>
          </w:p>
        </w:tc>
      </w:tr>
    </w:tbl>
    <w:p w14:paraId="4000CB8B" w14:textId="3A12C1C5" w:rsidR="00601829" w:rsidRPr="008B135B" w:rsidRDefault="00601829" w:rsidP="005F5AC9">
      <w:pPr>
        <w:pStyle w:val="Tableheading"/>
        <w:spacing w:before="240"/>
      </w:pPr>
      <w:bookmarkStart w:id="38" w:name="_Toc201580329"/>
      <w:r w:rsidRPr="008B135B">
        <w:t>Table A.</w:t>
      </w:r>
      <w:r w:rsidR="5A6BD2A2">
        <w:t>7</w:t>
      </w:r>
      <w:r w:rsidRPr="008B135B">
        <w:t xml:space="preserve">: </w:t>
      </w:r>
      <w:r w:rsidRPr="008B135B">
        <w:tab/>
        <w:t xml:space="preserve">Estimated monthly </w:t>
      </w:r>
      <w:r w:rsidR="00722C3A">
        <w:t>n</w:t>
      </w:r>
      <w:r w:rsidRPr="008B135B">
        <w:t xml:space="preserve">itrogen (N) excretion rates for </w:t>
      </w:r>
      <w:r w:rsidR="00722C3A">
        <w:t>o</w:t>
      </w:r>
      <w:r w:rsidRPr="008B135B">
        <w:t>utdoor pigs and sows (2021–22)</w:t>
      </w:r>
      <w:bookmarkEnd w:id="38"/>
    </w:p>
    <w:p w14:paraId="11609B9E" w14:textId="238F04CD" w:rsidR="1489E36B" w:rsidRDefault="00761A11" w:rsidP="00066FED">
      <w:pPr>
        <w:pStyle w:val="Note"/>
      </w:pPr>
      <w:r w:rsidRPr="00EB086D">
        <w:t xml:space="preserve">Note: </w:t>
      </w:r>
      <w:r w:rsidR="00066FED">
        <w:t>A</w:t>
      </w:r>
      <w:r>
        <w:t>ll pigs classes are called outdoor as the tool does not consider indoor pigs and barn litter</w:t>
      </w:r>
      <w:r w:rsidR="00066FED">
        <w:t>.</w:t>
      </w:r>
    </w:p>
    <w:tbl>
      <w:tblPr>
        <w:tblStyle w:val="TableGrid"/>
        <w:tblW w:w="8630"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3930"/>
        <w:gridCol w:w="2937"/>
        <w:gridCol w:w="1763"/>
      </w:tblGrid>
      <w:tr w:rsidR="1A5244C4" w:rsidRPr="00317DEA" w14:paraId="44463A99" w14:textId="77777777" w:rsidTr="00A26DA5">
        <w:trPr>
          <w:trHeight w:val="300"/>
        </w:trPr>
        <w:tc>
          <w:tcPr>
            <w:tcW w:w="3930" w:type="dxa"/>
            <w:shd w:val="clear" w:color="auto" w:fill="1B556B" w:themeFill="text2"/>
          </w:tcPr>
          <w:p w14:paraId="45937AA6" w14:textId="1A4D4E6C" w:rsidR="1A5244C4" w:rsidRPr="00317DEA" w:rsidRDefault="3AE424C9" w:rsidP="00317DEA">
            <w:pPr>
              <w:pStyle w:val="TableTextbold"/>
              <w:spacing w:before="40" w:after="40"/>
              <w:rPr>
                <w:rFonts w:eastAsia="Times New Roman" w:cstheme="minorBidi"/>
                <w:color w:val="FFFFFF" w:themeColor="background1"/>
                <w:szCs w:val="22"/>
              </w:rPr>
            </w:pPr>
            <w:r w:rsidRPr="00317DEA">
              <w:rPr>
                <w:rFonts w:eastAsia="Times New Roman" w:cstheme="minorBidi"/>
                <w:color w:val="FFFFFF" w:themeColor="background1"/>
                <w:szCs w:val="22"/>
              </w:rPr>
              <w:t>Class</w:t>
            </w:r>
          </w:p>
        </w:tc>
        <w:tc>
          <w:tcPr>
            <w:tcW w:w="2937" w:type="dxa"/>
            <w:shd w:val="clear" w:color="auto" w:fill="1B556B" w:themeFill="text2"/>
          </w:tcPr>
          <w:p w14:paraId="5A682F6D" w14:textId="7FD6994A" w:rsidR="1A5244C4" w:rsidRPr="00317DEA" w:rsidRDefault="3AE424C9" w:rsidP="00317DEA">
            <w:pPr>
              <w:pStyle w:val="TableTextbold"/>
              <w:spacing w:before="40" w:after="40"/>
              <w:rPr>
                <w:rFonts w:eastAsia="Times New Roman" w:cstheme="minorBidi"/>
                <w:color w:val="FFFFFF" w:themeColor="background1"/>
                <w:szCs w:val="22"/>
              </w:rPr>
            </w:pPr>
            <w:r w:rsidRPr="00317DEA">
              <w:rPr>
                <w:rFonts w:eastAsia="Times New Roman" w:cstheme="minorBidi"/>
                <w:color w:val="FFFFFF" w:themeColor="background1"/>
                <w:szCs w:val="22"/>
              </w:rPr>
              <w:t xml:space="preserve">Month </w:t>
            </w:r>
          </w:p>
        </w:tc>
        <w:tc>
          <w:tcPr>
            <w:tcW w:w="1763" w:type="dxa"/>
            <w:shd w:val="clear" w:color="auto" w:fill="1B556B" w:themeFill="text2"/>
          </w:tcPr>
          <w:p w14:paraId="7E3FC75F" w14:textId="78A2B952" w:rsidR="1A5244C4" w:rsidRPr="00317DEA" w:rsidRDefault="123D4F18" w:rsidP="00B4712B">
            <w:pPr>
              <w:pStyle w:val="TableTextbold"/>
              <w:spacing w:before="40" w:after="40"/>
              <w:jc w:val="right"/>
              <w:rPr>
                <w:rFonts w:eastAsia="Times New Roman" w:cstheme="minorBidi"/>
                <w:color w:val="FFFFFF" w:themeColor="background1"/>
                <w:szCs w:val="22"/>
              </w:rPr>
            </w:pPr>
            <w:r w:rsidRPr="00317DEA">
              <w:rPr>
                <w:rFonts w:eastAsia="Times New Roman" w:cstheme="minorBidi"/>
                <w:color w:val="FFFFFF" w:themeColor="background1"/>
                <w:szCs w:val="22"/>
              </w:rPr>
              <w:t>Monthly</w:t>
            </w:r>
            <w:r w:rsidR="3AE424C9" w:rsidRPr="00317DEA">
              <w:rPr>
                <w:rFonts w:eastAsia="Times New Roman" w:cstheme="minorBidi"/>
                <w:color w:val="FFFFFF" w:themeColor="background1"/>
                <w:szCs w:val="22"/>
              </w:rPr>
              <w:t xml:space="preserve"> </w:t>
            </w:r>
            <w:r w:rsidR="00C6109D">
              <w:rPr>
                <w:rFonts w:eastAsia="Times New Roman" w:cstheme="minorBidi"/>
                <w:color w:val="FFFFFF" w:themeColor="background1"/>
                <w:szCs w:val="22"/>
              </w:rPr>
              <w:t>e</w:t>
            </w:r>
            <w:r w:rsidR="3AE424C9" w:rsidRPr="00317DEA">
              <w:rPr>
                <w:rFonts w:eastAsia="Times New Roman" w:cstheme="minorBidi"/>
                <w:color w:val="FFFFFF" w:themeColor="background1"/>
                <w:szCs w:val="22"/>
              </w:rPr>
              <w:t>xcreta =</w:t>
            </w:r>
            <w:r w:rsidR="1DEE8774" w:rsidRPr="00317DEA">
              <w:rPr>
                <w:rFonts w:eastAsia="Times New Roman" w:cstheme="minorBidi"/>
                <w:color w:val="FFFFFF" w:themeColor="background1"/>
                <w:szCs w:val="22"/>
              </w:rPr>
              <w:br/>
            </w:r>
            <w:r w:rsidR="3AE424C9" w:rsidRPr="00317DEA">
              <w:rPr>
                <w:rFonts w:eastAsia="Times New Roman" w:cstheme="minorBidi"/>
                <w:color w:val="FFFFFF" w:themeColor="background1"/>
                <w:szCs w:val="22"/>
              </w:rPr>
              <w:t>kg N/head</w:t>
            </w:r>
            <w:r w:rsidR="009A4A5C">
              <w:rPr>
                <w:rFonts w:eastAsia="Times New Roman" w:cstheme="minorBidi"/>
                <w:color w:val="FFFFFF" w:themeColor="background1"/>
                <w:szCs w:val="22"/>
              </w:rPr>
              <w:t xml:space="preserve"> </w:t>
            </w:r>
          </w:p>
        </w:tc>
      </w:tr>
      <w:tr w:rsidR="00FD2CA8" w14:paraId="46CEC004" w14:textId="77777777" w:rsidTr="00A26DA5">
        <w:trPr>
          <w:trHeight w:val="300"/>
        </w:trPr>
        <w:tc>
          <w:tcPr>
            <w:tcW w:w="3930" w:type="dxa"/>
          </w:tcPr>
          <w:p w14:paraId="69B05E3E" w14:textId="009DD477"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Pr="00217556">
              <w:rPr>
                <w:rFonts w:cstheme="minorBidi"/>
                <w:szCs w:val="22"/>
              </w:rPr>
              <w:t xml:space="preserve">igs </w:t>
            </w:r>
          </w:p>
        </w:tc>
        <w:tc>
          <w:tcPr>
            <w:tcW w:w="2937" w:type="dxa"/>
          </w:tcPr>
          <w:p w14:paraId="522F2A59" w14:textId="21A9B991" w:rsidR="00FD2CA8" w:rsidRPr="00217556" w:rsidRDefault="00FD2CA8" w:rsidP="00217556">
            <w:pPr>
              <w:pStyle w:val="TableText"/>
              <w:spacing w:before="40" w:after="40"/>
              <w:rPr>
                <w:rFonts w:cstheme="minorBidi"/>
                <w:szCs w:val="22"/>
              </w:rPr>
            </w:pPr>
            <w:r w:rsidRPr="00217556">
              <w:rPr>
                <w:rFonts w:cstheme="minorBidi"/>
                <w:szCs w:val="22"/>
              </w:rPr>
              <w:t>Jan</w:t>
            </w:r>
          </w:p>
        </w:tc>
        <w:tc>
          <w:tcPr>
            <w:tcW w:w="1763" w:type="dxa"/>
          </w:tcPr>
          <w:p w14:paraId="380EE0E1" w14:textId="6A73942F" w:rsidR="00FD2CA8" w:rsidRPr="00217556" w:rsidRDefault="00FD2CA8" w:rsidP="00123B63">
            <w:pPr>
              <w:pStyle w:val="TableText"/>
              <w:spacing w:before="40" w:after="40"/>
              <w:jc w:val="right"/>
              <w:rPr>
                <w:rFonts w:cstheme="minorBidi"/>
                <w:szCs w:val="22"/>
              </w:rPr>
            </w:pPr>
            <w:r w:rsidRPr="00217556">
              <w:rPr>
                <w:rFonts w:cstheme="minorBidi"/>
                <w:szCs w:val="22"/>
              </w:rPr>
              <w:t>0.938</w:t>
            </w:r>
          </w:p>
        </w:tc>
      </w:tr>
      <w:tr w:rsidR="00FD2CA8" w14:paraId="2FB3D05B" w14:textId="77777777" w:rsidTr="00A26DA5">
        <w:trPr>
          <w:trHeight w:val="300"/>
        </w:trPr>
        <w:tc>
          <w:tcPr>
            <w:tcW w:w="3930" w:type="dxa"/>
          </w:tcPr>
          <w:p w14:paraId="62F6C1A7" w14:textId="1600D97A"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005F5AC9" w:rsidRPr="00217556">
              <w:rPr>
                <w:rFonts w:cstheme="minorBidi"/>
                <w:szCs w:val="22"/>
              </w:rPr>
              <w:t>igs</w:t>
            </w:r>
          </w:p>
        </w:tc>
        <w:tc>
          <w:tcPr>
            <w:tcW w:w="2937" w:type="dxa"/>
          </w:tcPr>
          <w:p w14:paraId="11F00241" w14:textId="0EFF4F06" w:rsidR="00FD2CA8" w:rsidRPr="00217556" w:rsidRDefault="00FD2CA8" w:rsidP="00217556">
            <w:pPr>
              <w:pStyle w:val="TableText"/>
              <w:spacing w:before="40" w:after="40"/>
              <w:rPr>
                <w:rFonts w:cstheme="minorBidi"/>
                <w:szCs w:val="22"/>
              </w:rPr>
            </w:pPr>
            <w:r w:rsidRPr="00217556">
              <w:rPr>
                <w:rFonts w:cstheme="minorBidi"/>
                <w:szCs w:val="22"/>
              </w:rPr>
              <w:t>Feb</w:t>
            </w:r>
          </w:p>
        </w:tc>
        <w:tc>
          <w:tcPr>
            <w:tcW w:w="1763" w:type="dxa"/>
          </w:tcPr>
          <w:p w14:paraId="2A8B1FA1" w14:textId="25462C1D" w:rsidR="00FD2CA8" w:rsidRPr="00217556" w:rsidRDefault="00FD2CA8" w:rsidP="00123B63">
            <w:pPr>
              <w:pStyle w:val="TableText"/>
              <w:spacing w:before="40" w:after="40"/>
              <w:jc w:val="right"/>
              <w:rPr>
                <w:rFonts w:cstheme="minorBidi"/>
                <w:szCs w:val="22"/>
              </w:rPr>
            </w:pPr>
            <w:r w:rsidRPr="00217556">
              <w:rPr>
                <w:rFonts w:cstheme="minorBidi"/>
                <w:szCs w:val="22"/>
              </w:rPr>
              <w:t>0.848</w:t>
            </w:r>
          </w:p>
        </w:tc>
      </w:tr>
      <w:tr w:rsidR="00FD2CA8" w14:paraId="190162E1" w14:textId="77777777" w:rsidTr="00A26DA5">
        <w:trPr>
          <w:trHeight w:val="300"/>
        </w:trPr>
        <w:tc>
          <w:tcPr>
            <w:tcW w:w="3930" w:type="dxa"/>
          </w:tcPr>
          <w:p w14:paraId="3A7A4B4C" w14:textId="373318BC"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005F5AC9" w:rsidRPr="00217556">
              <w:rPr>
                <w:rFonts w:cstheme="minorBidi"/>
                <w:szCs w:val="22"/>
              </w:rPr>
              <w:t>igs</w:t>
            </w:r>
          </w:p>
        </w:tc>
        <w:tc>
          <w:tcPr>
            <w:tcW w:w="2937" w:type="dxa"/>
          </w:tcPr>
          <w:p w14:paraId="5373E4D6" w14:textId="086778EF" w:rsidR="00FD2CA8" w:rsidRPr="00217556" w:rsidRDefault="00FD2CA8" w:rsidP="00217556">
            <w:pPr>
              <w:pStyle w:val="TableText"/>
              <w:spacing w:before="40" w:after="40"/>
              <w:rPr>
                <w:rFonts w:cstheme="minorBidi"/>
                <w:szCs w:val="22"/>
              </w:rPr>
            </w:pPr>
            <w:r w:rsidRPr="00217556">
              <w:rPr>
                <w:rFonts w:cstheme="minorBidi"/>
                <w:szCs w:val="22"/>
              </w:rPr>
              <w:t>Mar</w:t>
            </w:r>
          </w:p>
        </w:tc>
        <w:tc>
          <w:tcPr>
            <w:tcW w:w="1763" w:type="dxa"/>
          </w:tcPr>
          <w:p w14:paraId="4537D5DB" w14:textId="78FD9A96" w:rsidR="00FD2CA8" w:rsidRPr="00217556" w:rsidRDefault="00FD2CA8" w:rsidP="00123B63">
            <w:pPr>
              <w:pStyle w:val="TableText"/>
              <w:spacing w:before="40" w:after="40"/>
              <w:jc w:val="right"/>
              <w:rPr>
                <w:rFonts w:cstheme="minorBidi"/>
                <w:szCs w:val="22"/>
              </w:rPr>
            </w:pPr>
            <w:r w:rsidRPr="00217556">
              <w:rPr>
                <w:rFonts w:cstheme="minorBidi"/>
                <w:szCs w:val="22"/>
              </w:rPr>
              <w:t>0.938</w:t>
            </w:r>
          </w:p>
        </w:tc>
      </w:tr>
      <w:tr w:rsidR="00FD2CA8" w14:paraId="15949147" w14:textId="77777777" w:rsidTr="00A26DA5">
        <w:trPr>
          <w:trHeight w:val="300"/>
        </w:trPr>
        <w:tc>
          <w:tcPr>
            <w:tcW w:w="3930" w:type="dxa"/>
          </w:tcPr>
          <w:p w14:paraId="3BC125BE" w14:textId="27D2A709"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005F5AC9" w:rsidRPr="00217556">
              <w:rPr>
                <w:rFonts w:cstheme="minorBidi"/>
                <w:szCs w:val="22"/>
              </w:rPr>
              <w:t>igs</w:t>
            </w:r>
          </w:p>
        </w:tc>
        <w:tc>
          <w:tcPr>
            <w:tcW w:w="2937" w:type="dxa"/>
          </w:tcPr>
          <w:p w14:paraId="5447DB25" w14:textId="29CF4C7D" w:rsidR="00FD2CA8" w:rsidRPr="00217556" w:rsidRDefault="00FD2CA8" w:rsidP="00217556">
            <w:pPr>
              <w:pStyle w:val="TableText"/>
              <w:spacing w:before="40" w:after="40"/>
              <w:rPr>
                <w:rFonts w:cstheme="minorBidi"/>
                <w:szCs w:val="22"/>
              </w:rPr>
            </w:pPr>
            <w:r w:rsidRPr="00217556">
              <w:rPr>
                <w:rFonts w:cstheme="minorBidi"/>
                <w:szCs w:val="22"/>
              </w:rPr>
              <w:t>Apr</w:t>
            </w:r>
          </w:p>
        </w:tc>
        <w:tc>
          <w:tcPr>
            <w:tcW w:w="1763" w:type="dxa"/>
          </w:tcPr>
          <w:p w14:paraId="2409F267" w14:textId="202B7E57" w:rsidR="00FD2CA8" w:rsidRPr="00217556" w:rsidRDefault="00FD2CA8" w:rsidP="00123B63">
            <w:pPr>
              <w:pStyle w:val="TableText"/>
              <w:spacing w:before="40" w:after="40"/>
              <w:jc w:val="right"/>
              <w:rPr>
                <w:rFonts w:cstheme="minorBidi"/>
                <w:szCs w:val="22"/>
              </w:rPr>
            </w:pPr>
            <w:r w:rsidRPr="00217556">
              <w:rPr>
                <w:rFonts w:cstheme="minorBidi"/>
                <w:szCs w:val="22"/>
              </w:rPr>
              <w:t>0.908</w:t>
            </w:r>
          </w:p>
        </w:tc>
      </w:tr>
      <w:tr w:rsidR="00FD2CA8" w14:paraId="1EF5E325" w14:textId="77777777" w:rsidTr="00A26DA5">
        <w:trPr>
          <w:trHeight w:val="300"/>
        </w:trPr>
        <w:tc>
          <w:tcPr>
            <w:tcW w:w="3930" w:type="dxa"/>
          </w:tcPr>
          <w:p w14:paraId="4103DE97" w14:textId="54D8C34F"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005F5AC9" w:rsidRPr="00217556">
              <w:rPr>
                <w:rFonts w:cstheme="minorBidi"/>
                <w:szCs w:val="22"/>
              </w:rPr>
              <w:t>igs</w:t>
            </w:r>
          </w:p>
        </w:tc>
        <w:tc>
          <w:tcPr>
            <w:tcW w:w="2937" w:type="dxa"/>
          </w:tcPr>
          <w:p w14:paraId="1991ABB1" w14:textId="4002BA7C" w:rsidR="00FD2CA8" w:rsidRPr="00217556" w:rsidRDefault="00FD2CA8" w:rsidP="00217556">
            <w:pPr>
              <w:pStyle w:val="TableText"/>
              <w:spacing w:before="40" w:after="40"/>
              <w:rPr>
                <w:rFonts w:cstheme="minorBidi"/>
                <w:szCs w:val="22"/>
              </w:rPr>
            </w:pPr>
            <w:r w:rsidRPr="00217556">
              <w:rPr>
                <w:rFonts w:cstheme="minorBidi"/>
                <w:szCs w:val="22"/>
              </w:rPr>
              <w:t>May</w:t>
            </w:r>
          </w:p>
        </w:tc>
        <w:tc>
          <w:tcPr>
            <w:tcW w:w="1763" w:type="dxa"/>
          </w:tcPr>
          <w:p w14:paraId="3555D6A1" w14:textId="0CF8B505" w:rsidR="00FD2CA8" w:rsidRPr="00217556" w:rsidRDefault="00FD2CA8" w:rsidP="00123B63">
            <w:pPr>
              <w:pStyle w:val="TableText"/>
              <w:spacing w:before="40" w:after="40"/>
              <w:jc w:val="right"/>
              <w:rPr>
                <w:rFonts w:cstheme="minorBidi"/>
                <w:szCs w:val="22"/>
              </w:rPr>
            </w:pPr>
            <w:r w:rsidRPr="00217556">
              <w:rPr>
                <w:rFonts w:cstheme="minorBidi"/>
                <w:szCs w:val="22"/>
              </w:rPr>
              <w:t>0.938</w:t>
            </w:r>
          </w:p>
        </w:tc>
      </w:tr>
      <w:tr w:rsidR="00FD2CA8" w14:paraId="55AF50BD" w14:textId="77777777" w:rsidTr="00A26DA5">
        <w:trPr>
          <w:trHeight w:val="300"/>
        </w:trPr>
        <w:tc>
          <w:tcPr>
            <w:tcW w:w="3930" w:type="dxa"/>
          </w:tcPr>
          <w:p w14:paraId="3F6F47DF" w14:textId="02452842"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005F5AC9" w:rsidRPr="00217556">
              <w:rPr>
                <w:rFonts w:cstheme="minorBidi"/>
                <w:szCs w:val="22"/>
              </w:rPr>
              <w:t>igs</w:t>
            </w:r>
          </w:p>
        </w:tc>
        <w:tc>
          <w:tcPr>
            <w:tcW w:w="2937" w:type="dxa"/>
          </w:tcPr>
          <w:p w14:paraId="368527E6" w14:textId="65B99ACE" w:rsidR="00FD2CA8" w:rsidRPr="00217556" w:rsidRDefault="00FD2CA8" w:rsidP="00217556">
            <w:pPr>
              <w:pStyle w:val="TableText"/>
              <w:spacing w:before="40" w:after="40"/>
              <w:rPr>
                <w:rFonts w:cstheme="minorBidi"/>
                <w:szCs w:val="22"/>
              </w:rPr>
            </w:pPr>
            <w:r w:rsidRPr="00217556">
              <w:rPr>
                <w:rFonts w:cstheme="minorBidi"/>
                <w:szCs w:val="22"/>
              </w:rPr>
              <w:t>Jun</w:t>
            </w:r>
          </w:p>
        </w:tc>
        <w:tc>
          <w:tcPr>
            <w:tcW w:w="1763" w:type="dxa"/>
          </w:tcPr>
          <w:p w14:paraId="19BB6C0F" w14:textId="14B9355C" w:rsidR="00FD2CA8" w:rsidRPr="00217556" w:rsidRDefault="00FD2CA8" w:rsidP="00123B63">
            <w:pPr>
              <w:pStyle w:val="TableText"/>
              <w:spacing w:before="40" w:after="40"/>
              <w:jc w:val="right"/>
              <w:rPr>
                <w:rFonts w:cstheme="minorBidi"/>
                <w:szCs w:val="22"/>
              </w:rPr>
            </w:pPr>
            <w:r w:rsidRPr="00217556">
              <w:rPr>
                <w:rFonts w:cstheme="minorBidi"/>
                <w:szCs w:val="22"/>
              </w:rPr>
              <w:t>0.908</w:t>
            </w:r>
          </w:p>
        </w:tc>
      </w:tr>
      <w:tr w:rsidR="00FD2CA8" w14:paraId="2D5725CC" w14:textId="77777777" w:rsidTr="00A26DA5">
        <w:trPr>
          <w:trHeight w:val="300"/>
        </w:trPr>
        <w:tc>
          <w:tcPr>
            <w:tcW w:w="3930" w:type="dxa"/>
          </w:tcPr>
          <w:p w14:paraId="276D2F04" w14:textId="25DD9550"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005F5AC9" w:rsidRPr="00217556">
              <w:rPr>
                <w:rFonts w:cstheme="minorBidi"/>
                <w:szCs w:val="22"/>
              </w:rPr>
              <w:t>igs</w:t>
            </w:r>
          </w:p>
        </w:tc>
        <w:tc>
          <w:tcPr>
            <w:tcW w:w="2937" w:type="dxa"/>
          </w:tcPr>
          <w:p w14:paraId="05683F89" w14:textId="4F4505A7" w:rsidR="00FD2CA8" w:rsidRPr="00217556" w:rsidRDefault="00FD2CA8" w:rsidP="00217556">
            <w:pPr>
              <w:pStyle w:val="TableText"/>
              <w:spacing w:before="40" w:after="40"/>
              <w:rPr>
                <w:rFonts w:cstheme="minorBidi"/>
                <w:szCs w:val="22"/>
              </w:rPr>
            </w:pPr>
            <w:r w:rsidRPr="00217556">
              <w:rPr>
                <w:rFonts w:cstheme="minorBidi"/>
                <w:szCs w:val="22"/>
              </w:rPr>
              <w:t>Jul</w:t>
            </w:r>
          </w:p>
        </w:tc>
        <w:tc>
          <w:tcPr>
            <w:tcW w:w="1763" w:type="dxa"/>
          </w:tcPr>
          <w:p w14:paraId="1FA0D805" w14:textId="24131077" w:rsidR="00FD2CA8" w:rsidRPr="00217556" w:rsidRDefault="00FD2CA8" w:rsidP="00123B63">
            <w:pPr>
              <w:pStyle w:val="TableText"/>
              <w:spacing w:before="40" w:after="40"/>
              <w:jc w:val="right"/>
              <w:rPr>
                <w:rFonts w:cstheme="minorBidi"/>
                <w:szCs w:val="22"/>
              </w:rPr>
            </w:pPr>
            <w:r w:rsidRPr="00217556">
              <w:rPr>
                <w:rFonts w:cstheme="minorBidi"/>
                <w:szCs w:val="22"/>
              </w:rPr>
              <w:t>0.938</w:t>
            </w:r>
          </w:p>
        </w:tc>
      </w:tr>
      <w:tr w:rsidR="00FD2CA8" w14:paraId="3B361888" w14:textId="77777777" w:rsidTr="00A26DA5">
        <w:trPr>
          <w:trHeight w:val="300"/>
        </w:trPr>
        <w:tc>
          <w:tcPr>
            <w:tcW w:w="3930" w:type="dxa"/>
          </w:tcPr>
          <w:p w14:paraId="1B7DC7F6" w14:textId="4375F0DE"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005F5AC9" w:rsidRPr="00217556">
              <w:rPr>
                <w:rFonts w:cstheme="minorBidi"/>
                <w:szCs w:val="22"/>
              </w:rPr>
              <w:t>igs</w:t>
            </w:r>
          </w:p>
        </w:tc>
        <w:tc>
          <w:tcPr>
            <w:tcW w:w="2937" w:type="dxa"/>
          </w:tcPr>
          <w:p w14:paraId="3E42BFEA" w14:textId="2366D751" w:rsidR="00FD2CA8" w:rsidRPr="00217556" w:rsidRDefault="00FD2CA8" w:rsidP="00217556">
            <w:pPr>
              <w:pStyle w:val="TableText"/>
              <w:spacing w:before="40" w:after="40"/>
              <w:rPr>
                <w:rFonts w:cstheme="minorBidi"/>
                <w:szCs w:val="22"/>
              </w:rPr>
            </w:pPr>
            <w:r w:rsidRPr="00217556">
              <w:rPr>
                <w:rFonts w:cstheme="minorBidi"/>
                <w:szCs w:val="22"/>
              </w:rPr>
              <w:t>Aug</w:t>
            </w:r>
          </w:p>
        </w:tc>
        <w:tc>
          <w:tcPr>
            <w:tcW w:w="1763" w:type="dxa"/>
          </w:tcPr>
          <w:p w14:paraId="3A681754" w14:textId="4FEBC7E2" w:rsidR="00FD2CA8" w:rsidRPr="00217556" w:rsidRDefault="00FD2CA8" w:rsidP="00123B63">
            <w:pPr>
              <w:pStyle w:val="TableText"/>
              <w:spacing w:before="40" w:after="40"/>
              <w:jc w:val="right"/>
              <w:rPr>
                <w:rFonts w:cstheme="minorBidi"/>
                <w:szCs w:val="22"/>
              </w:rPr>
            </w:pPr>
            <w:r w:rsidRPr="00217556">
              <w:rPr>
                <w:rFonts w:cstheme="minorBidi"/>
                <w:szCs w:val="22"/>
              </w:rPr>
              <w:t>0.938</w:t>
            </w:r>
          </w:p>
        </w:tc>
      </w:tr>
      <w:tr w:rsidR="00FD2CA8" w14:paraId="28D9CA7E" w14:textId="77777777" w:rsidTr="00A26DA5">
        <w:trPr>
          <w:trHeight w:val="300"/>
        </w:trPr>
        <w:tc>
          <w:tcPr>
            <w:tcW w:w="3930" w:type="dxa"/>
          </w:tcPr>
          <w:p w14:paraId="33F8447E" w14:textId="4A801326"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005F5AC9" w:rsidRPr="00217556">
              <w:rPr>
                <w:rFonts w:cstheme="minorBidi"/>
                <w:szCs w:val="22"/>
              </w:rPr>
              <w:t>igs</w:t>
            </w:r>
          </w:p>
        </w:tc>
        <w:tc>
          <w:tcPr>
            <w:tcW w:w="2937" w:type="dxa"/>
          </w:tcPr>
          <w:p w14:paraId="16BD9DA2" w14:textId="34EA84EB" w:rsidR="00FD2CA8" w:rsidRPr="00217556" w:rsidRDefault="00FD2CA8" w:rsidP="00217556">
            <w:pPr>
              <w:pStyle w:val="TableText"/>
              <w:spacing w:before="40" w:after="40"/>
              <w:rPr>
                <w:rFonts w:cstheme="minorBidi"/>
                <w:szCs w:val="22"/>
              </w:rPr>
            </w:pPr>
            <w:r w:rsidRPr="00217556">
              <w:rPr>
                <w:rFonts w:cstheme="minorBidi"/>
                <w:szCs w:val="22"/>
              </w:rPr>
              <w:t>Sept</w:t>
            </w:r>
          </w:p>
        </w:tc>
        <w:tc>
          <w:tcPr>
            <w:tcW w:w="1763" w:type="dxa"/>
          </w:tcPr>
          <w:p w14:paraId="6612FDEA" w14:textId="350DB339" w:rsidR="00FD2CA8" w:rsidRPr="00217556" w:rsidRDefault="00FD2CA8" w:rsidP="00123B63">
            <w:pPr>
              <w:pStyle w:val="TableText"/>
              <w:spacing w:before="40" w:after="40"/>
              <w:jc w:val="right"/>
              <w:rPr>
                <w:rFonts w:cstheme="minorBidi"/>
                <w:szCs w:val="22"/>
              </w:rPr>
            </w:pPr>
            <w:r w:rsidRPr="00217556">
              <w:rPr>
                <w:rFonts w:cstheme="minorBidi"/>
                <w:szCs w:val="22"/>
              </w:rPr>
              <w:t>0.908</w:t>
            </w:r>
          </w:p>
        </w:tc>
      </w:tr>
      <w:tr w:rsidR="00FD2CA8" w14:paraId="1593EE0D" w14:textId="77777777" w:rsidTr="00A26DA5">
        <w:trPr>
          <w:trHeight w:val="300"/>
        </w:trPr>
        <w:tc>
          <w:tcPr>
            <w:tcW w:w="3930" w:type="dxa"/>
          </w:tcPr>
          <w:p w14:paraId="5521CD89" w14:textId="1B04CD77"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005F5AC9" w:rsidRPr="00217556">
              <w:rPr>
                <w:rFonts w:cstheme="minorBidi"/>
                <w:szCs w:val="22"/>
              </w:rPr>
              <w:t>igs</w:t>
            </w:r>
          </w:p>
        </w:tc>
        <w:tc>
          <w:tcPr>
            <w:tcW w:w="2937" w:type="dxa"/>
          </w:tcPr>
          <w:p w14:paraId="0938192D" w14:textId="2635E1B9" w:rsidR="00FD2CA8" w:rsidRPr="00217556" w:rsidRDefault="00FD2CA8" w:rsidP="00217556">
            <w:pPr>
              <w:pStyle w:val="TableText"/>
              <w:spacing w:before="40" w:after="40"/>
              <w:rPr>
                <w:rFonts w:cstheme="minorBidi"/>
                <w:szCs w:val="22"/>
              </w:rPr>
            </w:pPr>
            <w:r w:rsidRPr="00217556">
              <w:rPr>
                <w:rFonts w:cstheme="minorBidi"/>
                <w:szCs w:val="22"/>
              </w:rPr>
              <w:t>Oct</w:t>
            </w:r>
          </w:p>
        </w:tc>
        <w:tc>
          <w:tcPr>
            <w:tcW w:w="1763" w:type="dxa"/>
          </w:tcPr>
          <w:p w14:paraId="41EDFF28" w14:textId="07E66C71" w:rsidR="00FD2CA8" w:rsidRPr="00217556" w:rsidRDefault="00FD2CA8" w:rsidP="00123B63">
            <w:pPr>
              <w:pStyle w:val="TableText"/>
              <w:spacing w:before="40" w:after="40"/>
              <w:jc w:val="right"/>
              <w:rPr>
                <w:rFonts w:cstheme="minorBidi"/>
                <w:szCs w:val="22"/>
              </w:rPr>
            </w:pPr>
            <w:r w:rsidRPr="00217556">
              <w:rPr>
                <w:rFonts w:cstheme="minorBidi"/>
                <w:szCs w:val="22"/>
              </w:rPr>
              <w:t>0.938</w:t>
            </w:r>
          </w:p>
        </w:tc>
      </w:tr>
      <w:tr w:rsidR="00FD2CA8" w14:paraId="0ACABA6F" w14:textId="77777777" w:rsidTr="00A26DA5">
        <w:trPr>
          <w:trHeight w:val="300"/>
        </w:trPr>
        <w:tc>
          <w:tcPr>
            <w:tcW w:w="3930" w:type="dxa"/>
          </w:tcPr>
          <w:p w14:paraId="00BC190D" w14:textId="6B13EC47"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005F5AC9" w:rsidRPr="00217556">
              <w:rPr>
                <w:rFonts w:cstheme="minorBidi"/>
                <w:szCs w:val="22"/>
              </w:rPr>
              <w:t>igs</w:t>
            </w:r>
          </w:p>
        </w:tc>
        <w:tc>
          <w:tcPr>
            <w:tcW w:w="2937" w:type="dxa"/>
          </w:tcPr>
          <w:p w14:paraId="588D8697" w14:textId="421603FA" w:rsidR="00FD2CA8" w:rsidRPr="00217556" w:rsidRDefault="00FD2CA8" w:rsidP="00217556">
            <w:pPr>
              <w:pStyle w:val="TableText"/>
              <w:spacing w:before="40" w:after="40"/>
              <w:rPr>
                <w:rFonts w:cstheme="minorBidi"/>
                <w:szCs w:val="22"/>
              </w:rPr>
            </w:pPr>
            <w:r w:rsidRPr="00217556">
              <w:rPr>
                <w:rFonts w:cstheme="minorBidi"/>
                <w:szCs w:val="22"/>
              </w:rPr>
              <w:t>Nov</w:t>
            </w:r>
          </w:p>
        </w:tc>
        <w:tc>
          <w:tcPr>
            <w:tcW w:w="1763" w:type="dxa"/>
          </w:tcPr>
          <w:p w14:paraId="110B6A44" w14:textId="6DC879BE" w:rsidR="00FD2CA8" w:rsidRPr="00217556" w:rsidRDefault="00FD2CA8" w:rsidP="00123B63">
            <w:pPr>
              <w:pStyle w:val="TableText"/>
              <w:spacing w:before="40" w:after="40"/>
              <w:jc w:val="right"/>
              <w:rPr>
                <w:rFonts w:cstheme="minorBidi"/>
                <w:szCs w:val="22"/>
              </w:rPr>
            </w:pPr>
            <w:r w:rsidRPr="00217556">
              <w:rPr>
                <w:rFonts w:cstheme="minorBidi"/>
                <w:szCs w:val="22"/>
              </w:rPr>
              <w:t>0.908</w:t>
            </w:r>
          </w:p>
        </w:tc>
      </w:tr>
      <w:tr w:rsidR="00FD2CA8" w14:paraId="3901CA4D" w14:textId="77777777" w:rsidTr="00A26DA5">
        <w:trPr>
          <w:trHeight w:val="300"/>
        </w:trPr>
        <w:tc>
          <w:tcPr>
            <w:tcW w:w="3930" w:type="dxa"/>
          </w:tcPr>
          <w:p w14:paraId="1298468C" w14:textId="14C884A9" w:rsidR="00FD2CA8" w:rsidRPr="00217556" w:rsidRDefault="00FD2CA8"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p</w:t>
            </w:r>
            <w:r w:rsidR="005F5AC9" w:rsidRPr="00217556">
              <w:rPr>
                <w:rFonts w:cstheme="minorBidi"/>
                <w:szCs w:val="22"/>
              </w:rPr>
              <w:t>igs</w:t>
            </w:r>
          </w:p>
        </w:tc>
        <w:tc>
          <w:tcPr>
            <w:tcW w:w="2937" w:type="dxa"/>
          </w:tcPr>
          <w:p w14:paraId="5F8193FC" w14:textId="35B12297" w:rsidR="00FD2CA8" w:rsidRPr="00217556" w:rsidRDefault="00FD2CA8" w:rsidP="00217556">
            <w:pPr>
              <w:pStyle w:val="TableText"/>
              <w:spacing w:before="40" w:after="40"/>
              <w:rPr>
                <w:rFonts w:cstheme="minorBidi"/>
                <w:szCs w:val="22"/>
              </w:rPr>
            </w:pPr>
            <w:r w:rsidRPr="00217556">
              <w:rPr>
                <w:rFonts w:cstheme="minorBidi"/>
                <w:szCs w:val="22"/>
              </w:rPr>
              <w:t>Dec</w:t>
            </w:r>
          </w:p>
        </w:tc>
        <w:tc>
          <w:tcPr>
            <w:tcW w:w="1763" w:type="dxa"/>
          </w:tcPr>
          <w:p w14:paraId="4C3C585B" w14:textId="52872BD3" w:rsidR="00FD2CA8" w:rsidRPr="00217556" w:rsidRDefault="00FD2CA8" w:rsidP="00123B63">
            <w:pPr>
              <w:pStyle w:val="TableText"/>
              <w:spacing w:before="40" w:after="40"/>
              <w:jc w:val="right"/>
              <w:rPr>
                <w:rFonts w:cstheme="minorBidi"/>
                <w:szCs w:val="22"/>
              </w:rPr>
            </w:pPr>
            <w:r w:rsidRPr="00217556">
              <w:rPr>
                <w:rFonts w:cstheme="minorBidi"/>
                <w:szCs w:val="22"/>
              </w:rPr>
              <w:t>0.938</w:t>
            </w:r>
          </w:p>
        </w:tc>
      </w:tr>
      <w:tr w:rsidR="5621E189" w14:paraId="250E7763" w14:textId="77777777" w:rsidTr="00A26DA5">
        <w:trPr>
          <w:trHeight w:val="300"/>
        </w:trPr>
        <w:tc>
          <w:tcPr>
            <w:tcW w:w="3930" w:type="dxa"/>
          </w:tcPr>
          <w:p w14:paraId="49F7EA59" w14:textId="4E590920"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Pr="00217556">
              <w:rPr>
                <w:rFonts w:cstheme="minorBidi"/>
                <w:szCs w:val="22"/>
              </w:rPr>
              <w:t>ows</w:t>
            </w:r>
          </w:p>
        </w:tc>
        <w:tc>
          <w:tcPr>
            <w:tcW w:w="2937" w:type="dxa"/>
          </w:tcPr>
          <w:p w14:paraId="711EF65F" w14:textId="46932791" w:rsidR="5621E189" w:rsidRPr="00217556" w:rsidRDefault="5621E189" w:rsidP="00217556">
            <w:pPr>
              <w:pStyle w:val="TableText"/>
              <w:spacing w:before="40" w:after="40"/>
              <w:rPr>
                <w:rFonts w:cstheme="minorBidi"/>
                <w:szCs w:val="22"/>
              </w:rPr>
            </w:pPr>
            <w:r w:rsidRPr="00217556">
              <w:rPr>
                <w:rFonts w:cstheme="minorBidi"/>
                <w:szCs w:val="22"/>
              </w:rPr>
              <w:t>Jan</w:t>
            </w:r>
          </w:p>
        </w:tc>
        <w:tc>
          <w:tcPr>
            <w:tcW w:w="1763" w:type="dxa"/>
          </w:tcPr>
          <w:p w14:paraId="00456964" w14:textId="64BD5601" w:rsidR="5621E189" w:rsidRPr="00217556" w:rsidRDefault="5621E189" w:rsidP="00123B63">
            <w:pPr>
              <w:pStyle w:val="TableText"/>
              <w:spacing w:before="40" w:after="40"/>
              <w:jc w:val="right"/>
              <w:rPr>
                <w:rFonts w:cstheme="minorBidi"/>
                <w:szCs w:val="22"/>
              </w:rPr>
            </w:pPr>
            <w:r w:rsidRPr="00217556">
              <w:rPr>
                <w:rFonts w:cstheme="minorBidi"/>
                <w:szCs w:val="22"/>
              </w:rPr>
              <w:t>0.938</w:t>
            </w:r>
          </w:p>
        </w:tc>
      </w:tr>
      <w:tr w:rsidR="5621E189" w14:paraId="4CDA7497" w14:textId="77777777" w:rsidTr="00A26DA5">
        <w:trPr>
          <w:trHeight w:val="300"/>
        </w:trPr>
        <w:tc>
          <w:tcPr>
            <w:tcW w:w="3930" w:type="dxa"/>
          </w:tcPr>
          <w:p w14:paraId="24628A04" w14:textId="05529166"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005F5AC9" w:rsidRPr="00217556">
              <w:rPr>
                <w:rFonts w:cstheme="minorBidi"/>
                <w:szCs w:val="22"/>
              </w:rPr>
              <w:t>ows</w:t>
            </w:r>
          </w:p>
        </w:tc>
        <w:tc>
          <w:tcPr>
            <w:tcW w:w="2937" w:type="dxa"/>
          </w:tcPr>
          <w:p w14:paraId="0F611E04" w14:textId="2C3DC327" w:rsidR="5621E189" w:rsidRPr="00217556" w:rsidRDefault="5621E189" w:rsidP="00217556">
            <w:pPr>
              <w:pStyle w:val="TableText"/>
              <w:spacing w:before="40" w:after="40"/>
              <w:rPr>
                <w:rFonts w:cstheme="minorBidi"/>
                <w:szCs w:val="22"/>
              </w:rPr>
            </w:pPr>
            <w:r w:rsidRPr="00217556">
              <w:rPr>
                <w:rFonts w:cstheme="minorBidi"/>
                <w:szCs w:val="22"/>
              </w:rPr>
              <w:t>Feb</w:t>
            </w:r>
          </w:p>
        </w:tc>
        <w:tc>
          <w:tcPr>
            <w:tcW w:w="1763" w:type="dxa"/>
          </w:tcPr>
          <w:p w14:paraId="5DF8620A" w14:textId="6F8EF406" w:rsidR="5621E189" w:rsidRPr="00217556" w:rsidRDefault="5621E189" w:rsidP="00123B63">
            <w:pPr>
              <w:pStyle w:val="TableText"/>
              <w:spacing w:before="40" w:after="40"/>
              <w:jc w:val="right"/>
              <w:rPr>
                <w:rFonts w:cstheme="minorBidi"/>
                <w:szCs w:val="22"/>
              </w:rPr>
            </w:pPr>
            <w:r w:rsidRPr="00217556">
              <w:rPr>
                <w:rFonts w:cstheme="minorBidi"/>
                <w:szCs w:val="22"/>
              </w:rPr>
              <w:t>0.848</w:t>
            </w:r>
          </w:p>
        </w:tc>
      </w:tr>
      <w:tr w:rsidR="5621E189" w14:paraId="2813E1FB" w14:textId="77777777" w:rsidTr="00A26DA5">
        <w:trPr>
          <w:trHeight w:val="300"/>
        </w:trPr>
        <w:tc>
          <w:tcPr>
            <w:tcW w:w="3930" w:type="dxa"/>
          </w:tcPr>
          <w:p w14:paraId="60D31FA6" w14:textId="0641924F"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005F5AC9" w:rsidRPr="00217556">
              <w:rPr>
                <w:rFonts w:cstheme="minorBidi"/>
                <w:szCs w:val="22"/>
              </w:rPr>
              <w:t>ows</w:t>
            </w:r>
          </w:p>
        </w:tc>
        <w:tc>
          <w:tcPr>
            <w:tcW w:w="2937" w:type="dxa"/>
          </w:tcPr>
          <w:p w14:paraId="38556C83" w14:textId="02A0A9B6" w:rsidR="5621E189" w:rsidRPr="00217556" w:rsidRDefault="5621E189" w:rsidP="00217556">
            <w:pPr>
              <w:pStyle w:val="TableText"/>
              <w:spacing w:before="40" w:after="40"/>
              <w:rPr>
                <w:rFonts w:cstheme="minorBidi"/>
                <w:szCs w:val="22"/>
              </w:rPr>
            </w:pPr>
            <w:r w:rsidRPr="00217556">
              <w:rPr>
                <w:rFonts w:cstheme="minorBidi"/>
                <w:szCs w:val="22"/>
              </w:rPr>
              <w:t>Mar</w:t>
            </w:r>
          </w:p>
        </w:tc>
        <w:tc>
          <w:tcPr>
            <w:tcW w:w="1763" w:type="dxa"/>
          </w:tcPr>
          <w:p w14:paraId="2064173F" w14:textId="694182A3" w:rsidR="5621E189" w:rsidRPr="00217556" w:rsidRDefault="5621E189" w:rsidP="00123B63">
            <w:pPr>
              <w:pStyle w:val="TableText"/>
              <w:spacing w:before="40" w:after="40"/>
              <w:jc w:val="right"/>
              <w:rPr>
                <w:rFonts w:cstheme="minorBidi"/>
                <w:szCs w:val="22"/>
              </w:rPr>
            </w:pPr>
            <w:r w:rsidRPr="00217556">
              <w:rPr>
                <w:rFonts w:cstheme="minorBidi"/>
                <w:szCs w:val="22"/>
              </w:rPr>
              <w:t>0.938</w:t>
            </w:r>
          </w:p>
        </w:tc>
      </w:tr>
      <w:tr w:rsidR="5621E189" w14:paraId="2F58732F" w14:textId="77777777" w:rsidTr="00A26DA5">
        <w:trPr>
          <w:trHeight w:val="300"/>
        </w:trPr>
        <w:tc>
          <w:tcPr>
            <w:tcW w:w="3930" w:type="dxa"/>
          </w:tcPr>
          <w:p w14:paraId="5EAC329A" w14:textId="5E419D64"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005F5AC9" w:rsidRPr="00217556">
              <w:rPr>
                <w:rFonts w:cstheme="minorBidi"/>
                <w:szCs w:val="22"/>
              </w:rPr>
              <w:t>ows</w:t>
            </w:r>
          </w:p>
        </w:tc>
        <w:tc>
          <w:tcPr>
            <w:tcW w:w="2937" w:type="dxa"/>
          </w:tcPr>
          <w:p w14:paraId="17005BC6" w14:textId="4D8DB1B9" w:rsidR="5621E189" w:rsidRPr="00217556" w:rsidRDefault="5621E189" w:rsidP="00217556">
            <w:pPr>
              <w:pStyle w:val="TableText"/>
              <w:spacing w:before="40" w:after="40"/>
              <w:rPr>
                <w:rFonts w:cstheme="minorBidi"/>
                <w:szCs w:val="22"/>
              </w:rPr>
            </w:pPr>
            <w:r w:rsidRPr="00217556">
              <w:rPr>
                <w:rFonts w:cstheme="minorBidi"/>
                <w:szCs w:val="22"/>
              </w:rPr>
              <w:t>Apr</w:t>
            </w:r>
          </w:p>
        </w:tc>
        <w:tc>
          <w:tcPr>
            <w:tcW w:w="1763" w:type="dxa"/>
          </w:tcPr>
          <w:p w14:paraId="4773181F" w14:textId="2B6F1299" w:rsidR="5621E189" w:rsidRPr="00217556" w:rsidRDefault="5621E189" w:rsidP="00123B63">
            <w:pPr>
              <w:pStyle w:val="TableText"/>
              <w:spacing w:before="40" w:after="40"/>
              <w:jc w:val="right"/>
              <w:rPr>
                <w:rFonts w:cstheme="minorBidi"/>
                <w:szCs w:val="22"/>
              </w:rPr>
            </w:pPr>
            <w:r w:rsidRPr="00217556">
              <w:rPr>
                <w:rFonts w:cstheme="minorBidi"/>
                <w:szCs w:val="22"/>
              </w:rPr>
              <w:t>0.908</w:t>
            </w:r>
          </w:p>
        </w:tc>
      </w:tr>
      <w:tr w:rsidR="5621E189" w14:paraId="7A020580" w14:textId="77777777" w:rsidTr="00A26DA5">
        <w:trPr>
          <w:trHeight w:val="300"/>
        </w:trPr>
        <w:tc>
          <w:tcPr>
            <w:tcW w:w="3930" w:type="dxa"/>
          </w:tcPr>
          <w:p w14:paraId="422AB069" w14:textId="6754B646"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005F5AC9" w:rsidRPr="00217556">
              <w:rPr>
                <w:rFonts w:cstheme="minorBidi"/>
                <w:szCs w:val="22"/>
              </w:rPr>
              <w:t>ows</w:t>
            </w:r>
          </w:p>
        </w:tc>
        <w:tc>
          <w:tcPr>
            <w:tcW w:w="2937" w:type="dxa"/>
          </w:tcPr>
          <w:p w14:paraId="3A785AD1" w14:textId="701B0700" w:rsidR="5621E189" w:rsidRPr="00217556" w:rsidRDefault="5621E189" w:rsidP="00217556">
            <w:pPr>
              <w:pStyle w:val="TableText"/>
              <w:spacing w:before="40" w:after="40"/>
              <w:rPr>
                <w:rFonts w:cstheme="minorBidi"/>
                <w:szCs w:val="22"/>
              </w:rPr>
            </w:pPr>
            <w:r w:rsidRPr="00217556">
              <w:rPr>
                <w:rFonts w:cstheme="minorBidi"/>
                <w:szCs w:val="22"/>
              </w:rPr>
              <w:t>May</w:t>
            </w:r>
          </w:p>
        </w:tc>
        <w:tc>
          <w:tcPr>
            <w:tcW w:w="1763" w:type="dxa"/>
          </w:tcPr>
          <w:p w14:paraId="1031714D" w14:textId="388E4F9F" w:rsidR="5621E189" w:rsidRPr="00217556" w:rsidRDefault="5621E189" w:rsidP="00123B63">
            <w:pPr>
              <w:pStyle w:val="TableText"/>
              <w:spacing w:before="40" w:after="40"/>
              <w:jc w:val="right"/>
              <w:rPr>
                <w:rFonts w:cstheme="minorBidi"/>
                <w:szCs w:val="22"/>
              </w:rPr>
            </w:pPr>
            <w:r w:rsidRPr="00217556">
              <w:rPr>
                <w:rFonts w:cstheme="minorBidi"/>
                <w:szCs w:val="22"/>
              </w:rPr>
              <w:t>0.938</w:t>
            </w:r>
          </w:p>
        </w:tc>
      </w:tr>
      <w:tr w:rsidR="5621E189" w14:paraId="420F306B" w14:textId="77777777" w:rsidTr="00A26DA5">
        <w:trPr>
          <w:trHeight w:val="300"/>
        </w:trPr>
        <w:tc>
          <w:tcPr>
            <w:tcW w:w="3930" w:type="dxa"/>
          </w:tcPr>
          <w:p w14:paraId="4C743C86" w14:textId="6BCD9043"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005F5AC9" w:rsidRPr="00217556">
              <w:rPr>
                <w:rFonts w:cstheme="minorBidi"/>
                <w:szCs w:val="22"/>
              </w:rPr>
              <w:t>ows</w:t>
            </w:r>
          </w:p>
        </w:tc>
        <w:tc>
          <w:tcPr>
            <w:tcW w:w="2937" w:type="dxa"/>
          </w:tcPr>
          <w:p w14:paraId="0A9D156E" w14:textId="29523B92" w:rsidR="5621E189" w:rsidRPr="00217556" w:rsidRDefault="5621E189" w:rsidP="00217556">
            <w:pPr>
              <w:pStyle w:val="TableText"/>
              <w:spacing w:before="40" w:after="40"/>
              <w:rPr>
                <w:rFonts w:cstheme="minorBidi"/>
                <w:szCs w:val="22"/>
              </w:rPr>
            </w:pPr>
            <w:r w:rsidRPr="00217556">
              <w:rPr>
                <w:rFonts w:cstheme="minorBidi"/>
                <w:szCs w:val="22"/>
              </w:rPr>
              <w:t>Jun</w:t>
            </w:r>
          </w:p>
        </w:tc>
        <w:tc>
          <w:tcPr>
            <w:tcW w:w="1763" w:type="dxa"/>
          </w:tcPr>
          <w:p w14:paraId="6DDC3607" w14:textId="74502B40" w:rsidR="5621E189" w:rsidRPr="00217556" w:rsidRDefault="5621E189" w:rsidP="00123B63">
            <w:pPr>
              <w:pStyle w:val="TableText"/>
              <w:spacing w:before="40" w:after="40"/>
              <w:jc w:val="right"/>
              <w:rPr>
                <w:rFonts w:cstheme="minorBidi"/>
                <w:szCs w:val="22"/>
              </w:rPr>
            </w:pPr>
            <w:r w:rsidRPr="00217556">
              <w:rPr>
                <w:rFonts w:cstheme="minorBidi"/>
                <w:szCs w:val="22"/>
              </w:rPr>
              <w:t>0.908</w:t>
            </w:r>
          </w:p>
        </w:tc>
      </w:tr>
      <w:tr w:rsidR="5621E189" w14:paraId="784903A4" w14:textId="77777777" w:rsidTr="00A26DA5">
        <w:trPr>
          <w:trHeight w:val="300"/>
        </w:trPr>
        <w:tc>
          <w:tcPr>
            <w:tcW w:w="3930" w:type="dxa"/>
          </w:tcPr>
          <w:p w14:paraId="064450C6" w14:textId="661884B1"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005F5AC9" w:rsidRPr="00217556">
              <w:rPr>
                <w:rFonts w:cstheme="minorBidi"/>
                <w:szCs w:val="22"/>
              </w:rPr>
              <w:t>ows</w:t>
            </w:r>
          </w:p>
        </w:tc>
        <w:tc>
          <w:tcPr>
            <w:tcW w:w="2937" w:type="dxa"/>
          </w:tcPr>
          <w:p w14:paraId="0AF4CF7F" w14:textId="1AD8C05D" w:rsidR="5621E189" w:rsidRPr="00217556" w:rsidRDefault="5621E189" w:rsidP="00217556">
            <w:pPr>
              <w:pStyle w:val="TableText"/>
              <w:spacing w:before="40" w:after="40"/>
              <w:rPr>
                <w:rFonts w:cstheme="minorBidi"/>
                <w:szCs w:val="22"/>
              </w:rPr>
            </w:pPr>
            <w:r w:rsidRPr="00217556">
              <w:rPr>
                <w:rFonts w:cstheme="minorBidi"/>
                <w:szCs w:val="22"/>
              </w:rPr>
              <w:t>Jul</w:t>
            </w:r>
          </w:p>
        </w:tc>
        <w:tc>
          <w:tcPr>
            <w:tcW w:w="1763" w:type="dxa"/>
          </w:tcPr>
          <w:p w14:paraId="0DC498D2" w14:textId="509CC4E9" w:rsidR="5621E189" w:rsidRPr="00217556" w:rsidRDefault="5621E189" w:rsidP="00123B63">
            <w:pPr>
              <w:pStyle w:val="TableText"/>
              <w:spacing w:before="40" w:after="40"/>
              <w:jc w:val="right"/>
              <w:rPr>
                <w:rFonts w:cstheme="minorBidi"/>
                <w:szCs w:val="22"/>
              </w:rPr>
            </w:pPr>
            <w:r w:rsidRPr="00217556">
              <w:rPr>
                <w:rFonts w:cstheme="minorBidi"/>
                <w:szCs w:val="22"/>
              </w:rPr>
              <w:t>0.938</w:t>
            </w:r>
          </w:p>
        </w:tc>
      </w:tr>
      <w:tr w:rsidR="5621E189" w14:paraId="0F0AE5E2" w14:textId="77777777" w:rsidTr="00A26DA5">
        <w:trPr>
          <w:trHeight w:val="300"/>
        </w:trPr>
        <w:tc>
          <w:tcPr>
            <w:tcW w:w="3930" w:type="dxa"/>
          </w:tcPr>
          <w:p w14:paraId="433FD121" w14:textId="58710338"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005F5AC9" w:rsidRPr="00217556">
              <w:rPr>
                <w:rFonts w:cstheme="minorBidi"/>
                <w:szCs w:val="22"/>
              </w:rPr>
              <w:t>ows</w:t>
            </w:r>
          </w:p>
        </w:tc>
        <w:tc>
          <w:tcPr>
            <w:tcW w:w="2937" w:type="dxa"/>
          </w:tcPr>
          <w:p w14:paraId="138A7B54" w14:textId="30C37CC8" w:rsidR="5621E189" w:rsidRPr="00217556" w:rsidRDefault="5621E189" w:rsidP="00217556">
            <w:pPr>
              <w:pStyle w:val="TableText"/>
              <w:spacing w:before="40" w:after="40"/>
              <w:rPr>
                <w:rFonts w:cstheme="minorBidi"/>
                <w:szCs w:val="22"/>
              </w:rPr>
            </w:pPr>
            <w:r w:rsidRPr="00217556">
              <w:rPr>
                <w:rFonts w:cstheme="minorBidi"/>
                <w:szCs w:val="22"/>
              </w:rPr>
              <w:t>Aug</w:t>
            </w:r>
          </w:p>
        </w:tc>
        <w:tc>
          <w:tcPr>
            <w:tcW w:w="1763" w:type="dxa"/>
          </w:tcPr>
          <w:p w14:paraId="30BD8E46" w14:textId="2A5B81C7" w:rsidR="5621E189" w:rsidRPr="00217556" w:rsidRDefault="5621E189" w:rsidP="00123B63">
            <w:pPr>
              <w:pStyle w:val="TableText"/>
              <w:spacing w:before="40" w:after="40"/>
              <w:jc w:val="right"/>
              <w:rPr>
                <w:rFonts w:cstheme="minorBidi"/>
                <w:szCs w:val="22"/>
              </w:rPr>
            </w:pPr>
            <w:r w:rsidRPr="00217556">
              <w:rPr>
                <w:rFonts w:cstheme="minorBidi"/>
                <w:szCs w:val="22"/>
              </w:rPr>
              <w:t>0.938</w:t>
            </w:r>
          </w:p>
        </w:tc>
      </w:tr>
      <w:tr w:rsidR="5621E189" w14:paraId="2547CCC2" w14:textId="77777777" w:rsidTr="00A26DA5">
        <w:trPr>
          <w:trHeight w:val="300"/>
        </w:trPr>
        <w:tc>
          <w:tcPr>
            <w:tcW w:w="3930" w:type="dxa"/>
          </w:tcPr>
          <w:p w14:paraId="185017B3" w14:textId="3D7D1C14"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005F5AC9" w:rsidRPr="00217556">
              <w:rPr>
                <w:rFonts w:cstheme="minorBidi"/>
                <w:szCs w:val="22"/>
              </w:rPr>
              <w:t>ows</w:t>
            </w:r>
          </w:p>
        </w:tc>
        <w:tc>
          <w:tcPr>
            <w:tcW w:w="2937" w:type="dxa"/>
          </w:tcPr>
          <w:p w14:paraId="40D9AF00" w14:textId="67126F3A" w:rsidR="5621E189" w:rsidRPr="00217556" w:rsidRDefault="5621E189" w:rsidP="00217556">
            <w:pPr>
              <w:pStyle w:val="TableText"/>
              <w:spacing w:before="40" w:after="40"/>
              <w:rPr>
                <w:rFonts w:cstheme="minorBidi"/>
                <w:szCs w:val="22"/>
              </w:rPr>
            </w:pPr>
            <w:r w:rsidRPr="00217556">
              <w:rPr>
                <w:rFonts w:cstheme="minorBidi"/>
                <w:szCs w:val="22"/>
              </w:rPr>
              <w:t>Sept</w:t>
            </w:r>
          </w:p>
        </w:tc>
        <w:tc>
          <w:tcPr>
            <w:tcW w:w="1763" w:type="dxa"/>
          </w:tcPr>
          <w:p w14:paraId="7224481E" w14:textId="60B13A12" w:rsidR="5621E189" w:rsidRPr="00217556" w:rsidRDefault="5621E189" w:rsidP="00123B63">
            <w:pPr>
              <w:pStyle w:val="TableText"/>
              <w:spacing w:before="40" w:after="40"/>
              <w:jc w:val="right"/>
              <w:rPr>
                <w:rFonts w:cstheme="minorBidi"/>
                <w:szCs w:val="22"/>
              </w:rPr>
            </w:pPr>
            <w:r w:rsidRPr="00217556">
              <w:rPr>
                <w:rFonts w:cstheme="minorBidi"/>
                <w:szCs w:val="22"/>
              </w:rPr>
              <w:t>0.908</w:t>
            </w:r>
          </w:p>
        </w:tc>
      </w:tr>
      <w:tr w:rsidR="5621E189" w14:paraId="5ADCBA14" w14:textId="77777777" w:rsidTr="00A26DA5">
        <w:trPr>
          <w:trHeight w:val="300"/>
        </w:trPr>
        <w:tc>
          <w:tcPr>
            <w:tcW w:w="3930" w:type="dxa"/>
          </w:tcPr>
          <w:p w14:paraId="3FE617CC" w14:textId="336CE7A0"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005F5AC9" w:rsidRPr="00217556">
              <w:rPr>
                <w:rFonts w:cstheme="minorBidi"/>
                <w:szCs w:val="22"/>
              </w:rPr>
              <w:t>ows</w:t>
            </w:r>
          </w:p>
        </w:tc>
        <w:tc>
          <w:tcPr>
            <w:tcW w:w="2937" w:type="dxa"/>
          </w:tcPr>
          <w:p w14:paraId="7D842349" w14:textId="030F5DDF" w:rsidR="5621E189" w:rsidRPr="00217556" w:rsidRDefault="5621E189" w:rsidP="00217556">
            <w:pPr>
              <w:pStyle w:val="TableText"/>
              <w:spacing w:before="40" w:after="40"/>
              <w:rPr>
                <w:rFonts w:cstheme="minorBidi"/>
                <w:szCs w:val="22"/>
              </w:rPr>
            </w:pPr>
            <w:r w:rsidRPr="00217556">
              <w:rPr>
                <w:rFonts w:cstheme="minorBidi"/>
                <w:szCs w:val="22"/>
              </w:rPr>
              <w:t>Oct</w:t>
            </w:r>
          </w:p>
        </w:tc>
        <w:tc>
          <w:tcPr>
            <w:tcW w:w="1763" w:type="dxa"/>
          </w:tcPr>
          <w:p w14:paraId="6DE472A5" w14:textId="0C676088" w:rsidR="5621E189" w:rsidRPr="00217556" w:rsidRDefault="5621E189" w:rsidP="00123B63">
            <w:pPr>
              <w:pStyle w:val="TableText"/>
              <w:spacing w:before="40" w:after="40"/>
              <w:jc w:val="right"/>
              <w:rPr>
                <w:rFonts w:cstheme="minorBidi"/>
                <w:szCs w:val="22"/>
              </w:rPr>
            </w:pPr>
            <w:r w:rsidRPr="00217556">
              <w:rPr>
                <w:rFonts w:cstheme="minorBidi"/>
                <w:szCs w:val="22"/>
              </w:rPr>
              <w:t>0.938</w:t>
            </w:r>
          </w:p>
        </w:tc>
      </w:tr>
      <w:tr w:rsidR="5621E189" w14:paraId="1F4A5A93" w14:textId="77777777" w:rsidTr="00A26DA5">
        <w:trPr>
          <w:trHeight w:val="300"/>
        </w:trPr>
        <w:tc>
          <w:tcPr>
            <w:tcW w:w="3930" w:type="dxa"/>
          </w:tcPr>
          <w:p w14:paraId="6CF952EF" w14:textId="2F33343D"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005F5AC9" w:rsidRPr="00217556">
              <w:rPr>
                <w:rFonts w:cstheme="minorBidi"/>
                <w:szCs w:val="22"/>
              </w:rPr>
              <w:t>ows</w:t>
            </w:r>
          </w:p>
        </w:tc>
        <w:tc>
          <w:tcPr>
            <w:tcW w:w="2937" w:type="dxa"/>
          </w:tcPr>
          <w:p w14:paraId="5200D012" w14:textId="79647A31" w:rsidR="5621E189" w:rsidRPr="00217556" w:rsidRDefault="5621E189" w:rsidP="00217556">
            <w:pPr>
              <w:pStyle w:val="TableText"/>
              <w:spacing w:before="40" w:after="40"/>
              <w:rPr>
                <w:rFonts w:cstheme="minorBidi"/>
                <w:szCs w:val="22"/>
              </w:rPr>
            </w:pPr>
            <w:r w:rsidRPr="00217556">
              <w:rPr>
                <w:rFonts w:cstheme="minorBidi"/>
                <w:szCs w:val="22"/>
              </w:rPr>
              <w:t>Nov</w:t>
            </w:r>
          </w:p>
        </w:tc>
        <w:tc>
          <w:tcPr>
            <w:tcW w:w="1763" w:type="dxa"/>
          </w:tcPr>
          <w:p w14:paraId="6EC0192A" w14:textId="7A1EA47E" w:rsidR="5621E189" w:rsidRPr="00217556" w:rsidRDefault="5621E189" w:rsidP="00123B63">
            <w:pPr>
              <w:pStyle w:val="TableText"/>
              <w:spacing w:before="40" w:after="40"/>
              <w:jc w:val="right"/>
              <w:rPr>
                <w:rFonts w:cstheme="minorBidi"/>
                <w:szCs w:val="22"/>
              </w:rPr>
            </w:pPr>
            <w:r w:rsidRPr="00217556">
              <w:rPr>
                <w:rFonts w:cstheme="minorBidi"/>
                <w:szCs w:val="22"/>
              </w:rPr>
              <w:t>0.908</w:t>
            </w:r>
          </w:p>
        </w:tc>
      </w:tr>
      <w:tr w:rsidR="5621E189" w14:paraId="4FD2D749" w14:textId="77777777" w:rsidTr="00A26DA5">
        <w:trPr>
          <w:trHeight w:val="300"/>
        </w:trPr>
        <w:tc>
          <w:tcPr>
            <w:tcW w:w="3930" w:type="dxa"/>
          </w:tcPr>
          <w:p w14:paraId="0D921073" w14:textId="6B81D6D7" w:rsidR="5621E189" w:rsidRPr="00217556" w:rsidRDefault="5621E189" w:rsidP="00217556">
            <w:pPr>
              <w:pStyle w:val="TableText"/>
              <w:spacing w:before="40" w:after="40"/>
              <w:rPr>
                <w:rFonts w:cstheme="minorBidi"/>
                <w:szCs w:val="22"/>
              </w:rPr>
            </w:pPr>
            <w:r w:rsidRPr="00217556">
              <w:rPr>
                <w:rFonts w:cstheme="minorBidi"/>
                <w:szCs w:val="22"/>
              </w:rPr>
              <w:t xml:space="preserve">Outdoor </w:t>
            </w:r>
            <w:r w:rsidR="005F5AC9">
              <w:rPr>
                <w:rFonts w:cstheme="minorBidi"/>
                <w:szCs w:val="22"/>
              </w:rPr>
              <w:t>s</w:t>
            </w:r>
            <w:r w:rsidR="005F5AC9" w:rsidRPr="00217556">
              <w:rPr>
                <w:rFonts w:cstheme="minorBidi"/>
                <w:szCs w:val="22"/>
              </w:rPr>
              <w:t>ows</w:t>
            </w:r>
          </w:p>
        </w:tc>
        <w:tc>
          <w:tcPr>
            <w:tcW w:w="2937" w:type="dxa"/>
          </w:tcPr>
          <w:p w14:paraId="7090C14A" w14:textId="2C6EBCAF" w:rsidR="5621E189" w:rsidRPr="00217556" w:rsidRDefault="5621E189" w:rsidP="00217556">
            <w:pPr>
              <w:pStyle w:val="TableText"/>
              <w:spacing w:before="40" w:after="40"/>
              <w:rPr>
                <w:rFonts w:cstheme="minorBidi"/>
                <w:szCs w:val="22"/>
              </w:rPr>
            </w:pPr>
            <w:r w:rsidRPr="00217556">
              <w:rPr>
                <w:rFonts w:cstheme="minorBidi"/>
                <w:szCs w:val="22"/>
              </w:rPr>
              <w:t>Dec</w:t>
            </w:r>
          </w:p>
        </w:tc>
        <w:tc>
          <w:tcPr>
            <w:tcW w:w="1763" w:type="dxa"/>
          </w:tcPr>
          <w:p w14:paraId="54B18017" w14:textId="19DFB667" w:rsidR="5621E189" w:rsidRPr="00217556" w:rsidRDefault="5621E189" w:rsidP="00123B63">
            <w:pPr>
              <w:pStyle w:val="TableText"/>
              <w:spacing w:before="40" w:after="40"/>
              <w:jc w:val="right"/>
              <w:rPr>
                <w:rFonts w:cstheme="minorBidi"/>
                <w:szCs w:val="22"/>
              </w:rPr>
            </w:pPr>
            <w:r w:rsidRPr="00217556">
              <w:rPr>
                <w:rFonts w:cstheme="minorBidi"/>
                <w:szCs w:val="22"/>
              </w:rPr>
              <w:t>0.938</w:t>
            </w:r>
          </w:p>
        </w:tc>
      </w:tr>
    </w:tbl>
    <w:p w14:paraId="73075778" w14:textId="1A07F47C" w:rsidR="09A337D2" w:rsidRDefault="777A2501" w:rsidP="00A24720">
      <w:pPr>
        <w:pStyle w:val="BodyText"/>
        <w:rPr>
          <w:rFonts w:eastAsia="Calibri" w:cs="Calibri"/>
        </w:rPr>
      </w:pPr>
      <w:r w:rsidRPr="643EBC71">
        <w:rPr>
          <w:rFonts w:eastAsia="Calibri" w:cs="Calibri"/>
        </w:rPr>
        <w:t>Note: NZ</w:t>
      </w:r>
      <w:r w:rsidR="15BDD9C4" w:rsidRPr="643EBC71">
        <w:rPr>
          <w:rFonts w:eastAsia="Calibri" w:cs="Calibri"/>
        </w:rPr>
        <w:t xml:space="preserve"> </w:t>
      </w:r>
      <w:r w:rsidRPr="643EBC71">
        <w:rPr>
          <w:rFonts w:eastAsia="Calibri" w:cs="Calibri"/>
        </w:rPr>
        <w:t>Pork has advised that the Ministry for Primary Industries inventory equation for swine is not appropriate because the Intergovernmental Panel on Climate Change calculations are for an ‘average’ pig. Outdoor sows deposit more N than an average pig. The replacement calculation could be updated once provided.</w:t>
      </w:r>
    </w:p>
    <w:p w14:paraId="16F0879A" w14:textId="71052463" w:rsidR="09A337D2" w:rsidRDefault="07B4D348" w:rsidP="1489E36B">
      <w:pPr>
        <w:pStyle w:val="BodyText"/>
        <w:rPr>
          <w:rFonts w:eastAsia="Calibri" w:cs="Calibri"/>
        </w:rPr>
      </w:pPr>
      <w:r w:rsidRPr="5621E189">
        <w:rPr>
          <w:rStyle w:val="FootnoteReference"/>
          <w:rFonts w:eastAsia="Calibri" w:cs="Calibri"/>
          <w:vertAlign w:val="baseline"/>
        </w:rPr>
        <w:t xml:space="preserve">The </w:t>
      </w:r>
      <w:r w:rsidR="09A337D2" w:rsidRPr="5621E189">
        <w:rPr>
          <w:rStyle w:val="FootnoteReference"/>
          <w:rFonts w:eastAsia="Calibri" w:cs="Calibri"/>
          <w:vertAlign w:val="baseline"/>
        </w:rPr>
        <w:t>GHG Inventory</w:t>
      </w:r>
      <w:r w:rsidR="27FA6F62" w:rsidRPr="5621E189">
        <w:rPr>
          <w:rStyle w:val="FootnoteReference"/>
          <w:rFonts w:eastAsia="Calibri" w:cs="Calibri"/>
          <w:vertAlign w:val="baseline"/>
        </w:rPr>
        <w:t xml:space="preserve"> </w:t>
      </w:r>
      <w:r w:rsidR="09A337D2" w:rsidRPr="5621E189">
        <w:rPr>
          <w:rFonts w:eastAsia="Calibri" w:cs="Calibri"/>
        </w:rPr>
        <w:t xml:space="preserve">uses the terms </w:t>
      </w:r>
      <w:r w:rsidR="000B7FED">
        <w:rPr>
          <w:rFonts w:eastAsia="Calibri" w:cs="Calibri"/>
        </w:rPr>
        <w:t>b</w:t>
      </w:r>
      <w:r w:rsidR="09A337D2" w:rsidRPr="5621E189">
        <w:rPr>
          <w:rFonts w:eastAsia="Calibri" w:cs="Calibri"/>
        </w:rPr>
        <w:t xml:space="preserve">reeding pigs and </w:t>
      </w:r>
      <w:r w:rsidR="000B7FED">
        <w:rPr>
          <w:rFonts w:eastAsia="Calibri" w:cs="Calibri"/>
        </w:rPr>
        <w:t>g</w:t>
      </w:r>
      <w:r w:rsidR="09A337D2" w:rsidRPr="5621E189">
        <w:rPr>
          <w:rFonts w:eastAsia="Calibri" w:cs="Calibri"/>
        </w:rPr>
        <w:t xml:space="preserve">rowing pigs. The RIT continues to use </w:t>
      </w:r>
      <w:r w:rsidR="005F5AC9">
        <w:rPr>
          <w:rFonts w:eastAsia="Calibri" w:cs="Calibri"/>
        </w:rPr>
        <w:t>‘</w:t>
      </w:r>
      <w:r w:rsidR="09A337D2" w:rsidRPr="5621E189">
        <w:rPr>
          <w:rFonts w:eastAsia="Calibri" w:cs="Calibri"/>
        </w:rPr>
        <w:t>outdoor</w:t>
      </w:r>
      <w:r w:rsidR="4B18DD47" w:rsidRPr="5621E189">
        <w:rPr>
          <w:rFonts w:eastAsia="Calibri" w:cs="Calibri"/>
        </w:rPr>
        <w:t xml:space="preserve"> pigs</w:t>
      </w:r>
      <w:r w:rsidR="005F5AC9">
        <w:rPr>
          <w:rFonts w:eastAsia="Calibri" w:cs="Calibri"/>
        </w:rPr>
        <w:t>’</w:t>
      </w:r>
      <w:r w:rsidR="4B18DD47" w:rsidRPr="5621E189">
        <w:rPr>
          <w:rFonts w:eastAsia="Calibri" w:cs="Calibri"/>
        </w:rPr>
        <w:t xml:space="preserve"> and </w:t>
      </w:r>
      <w:r w:rsidR="005F5AC9">
        <w:rPr>
          <w:rFonts w:eastAsia="Calibri" w:cs="Calibri"/>
        </w:rPr>
        <w:t>‘</w:t>
      </w:r>
      <w:r w:rsidR="4B18DD47" w:rsidRPr="5621E189">
        <w:rPr>
          <w:rFonts w:eastAsia="Calibri" w:cs="Calibri"/>
        </w:rPr>
        <w:t>outdoor sows</w:t>
      </w:r>
      <w:r w:rsidR="005F5AC9">
        <w:rPr>
          <w:rFonts w:eastAsia="Calibri" w:cs="Calibri"/>
        </w:rPr>
        <w:t>’</w:t>
      </w:r>
      <w:r w:rsidR="09A337D2" w:rsidRPr="5621E189">
        <w:rPr>
          <w:rFonts w:eastAsia="Calibri" w:cs="Calibri"/>
        </w:rPr>
        <w:t xml:space="preserve"> as the tool does not consider barn raised pigs and the removal of barn litter.</w:t>
      </w:r>
    </w:p>
    <w:p w14:paraId="218E0CB0" w14:textId="6ED84C5F" w:rsidR="00B25AE8" w:rsidRPr="003E15DA" w:rsidRDefault="00B25AE8" w:rsidP="00A13720">
      <w:pPr>
        <w:pStyle w:val="Heading3"/>
        <w:rPr>
          <w:rFonts w:eastAsia="Calibri" w:cs="Calibri"/>
        </w:rPr>
      </w:pPr>
      <w:r w:rsidRPr="00EB086D">
        <w:lastRenderedPageBreak/>
        <w:t>Poultry</w:t>
      </w:r>
    </w:p>
    <w:p w14:paraId="61A21A7B" w14:textId="43CBDB67" w:rsidR="772D83A8" w:rsidRDefault="69F66288" w:rsidP="003E15DA">
      <w:pPr>
        <w:pStyle w:val="Bullet"/>
      </w:pPr>
      <w:r>
        <w:t>These equations refer to the combined annual excretion of N in urine and dung. We split N inputs equally between urine and dung.</w:t>
      </w:r>
    </w:p>
    <w:p w14:paraId="56F4F91C" w14:textId="2B5B6D59" w:rsidR="772D83A8" w:rsidRDefault="00CC54C7" w:rsidP="1A5244C4">
      <w:pPr>
        <w:pStyle w:val="BodyText"/>
        <w:spacing w:after="0"/>
      </w:pPr>
      <w:r>
        <w:t>M</w:t>
      </w:r>
      <w:r w:rsidR="772D83A8">
        <w:t>onthly N</w:t>
      </w:r>
      <w:r w:rsidR="772D83A8" w:rsidRPr="643EBC71">
        <w:rPr>
          <w:vertAlign w:val="subscript"/>
        </w:rPr>
        <w:t>ex</w:t>
      </w:r>
      <w:r w:rsidR="772D83A8">
        <w:t xml:space="preserve"> = head x monthly N</w:t>
      </w:r>
      <w:r w:rsidR="772D83A8" w:rsidRPr="643EBC71">
        <w:rPr>
          <w:vertAlign w:val="subscript"/>
        </w:rPr>
        <w:t>ex</w:t>
      </w:r>
      <w:r w:rsidR="772D83A8">
        <w:t xml:space="preserve"> factor</w:t>
      </w:r>
    </w:p>
    <w:p w14:paraId="7D758486" w14:textId="77777777" w:rsidR="00CC54C7" w:rsidRDefault="00CC54C7" w:rsidP="00CC54C7">
      <w:pPr>
        <w:pStyle w:val="BodyText"/>
        <w:spacing w:after="0"/>
      </w:pPr>
      <w:r>
        <w:t>where:</w:t>
      </w:r>
    </w:p>
    <w:p w14:paraId="206A0E21" w14:textId="33A37586" w:rsidR="00CC54C7" w:rsidRPr="001A217F" w:rsidRDefault="003454E7" w:rsidP="00706CE7">
      <w:pPr>
        <w:pStyle w:val="Bullet"/>
        <w:numPr>
          <w:ilvl w:val="0"/>
          <w:numId w:val="28"/>
        </w:numPr>
        <w:tabs>
          <w:tab w:val="left" w:pos="2127"/>
        </w:tabs>
        <w:spacing w:before="0"/>
        <w:ind w:left="357" w:hanging="357"/>
      </w:pPr>
      <w:r>
        <w:t>m</w:t>
      </w:r>
      <w:r w:rsidR="00CC54C7" w:rsidRPr="001A217F">
        <w:t>onthly N</w:t>
      </w:r>
      <w:r w:rsidR="00CC54C7" w:rsidRPr="001A217F">
        <w:rPr>
          <w:vertAlign w:val="subscript"/>
        </w:rPr>
        <w:t>ex</w:t>
      </w:r>
      <w:r w:rsidR="00CC54C7" w:rsidRPr="001A217F">
        <w:tab/>
        <w:t>Excreted nitrogen in kilograms per month</w:t>
      </w:r>
    </w:p>
    <w:p w14:paraId="1FACCECC" w14:textId="08DBFDCD" w:rsidR="00CC54C7" w:rsidRPr="001A217F" w:rsidRDefault="003454E7" w:rsidP="00706CE7">
      <w:pPr>
        <w:pStyle w:val="Bullet"/>
        <w:numPr>
          <w:ilvl w:val="0"/>
          <w:numId w:val="28"/>
        </w:numPr>
        <w:tabs>
          <w:tab w:val="left" w:pos="2127"/>
        </w:tabs>
        <w:spacing w:before="0"/>
        <w:ind w:left="357" w:hanging="357"/>
      </w:pPr>
      <w:r>
        <w:t>h</w:t>
      </w:r>
      <w:r w:rsidR="00CC54C7" w:rsidRPr="001A217F">
        <w:t xml:space="preserve">ead </w:t>
      </w:r>
      <w:r w:rsidR="00CC54C7" w:rsidRPr="001A217F">
        <w:tab/>
        <w:t xml:space="preserve">Number of animals on the block for the month – </w:t>
      </w:r>
      <w:r w:rsidR="00CC54C7" w:rsidRPr="00C43404">
        <w:rPr>
          <w:b/>
          <w:bCs/>
        </w:rPr>
        <w:t>a user-inputted figure</w:t>
      </w:r>
    </w:p>
    <w:p w14:paraId="43863489" w14:textId="3762901E" w:rsidR="00CC54C7" w:rsidRPr="001A217F" w:rsidRDefault="003454E7" w:rsidP="00706CE7">
      <w:pPr>
        <w:pStyle w:val="Bullet"/>
        <w:numPr>
          <w:ilvl w:val="0"/>
          <w:numId w:val="28"/>
        </w:numPr>
        <w:tabs>
          <w:tab w:val="left" w:pos="2127"/>
        </w:tabs>
        <w:spacing w:before="0"/>
        <w:ind w:left="357" w:hanging="357"/>
      </w:pPr>
      <w:r>
        <w:rPr>
          <w:spacing w:val="-2"/>
        </w:rPr>
        <w:t>m</w:t>
      </w:r>
      <w:r w:rsidR="00CC54C7" w:rsidRPr="001A217F">
        <w:rPr>
          <w:spacing w:val="-2"/>
        </w:rPr>
        <w:t>onthly N</w:t>
      </w:r>
      <w:r w:rsidR="00CC54C7" w:rsidRPr="001A217F">
        <w:rPr>
          <w:spacing w:val="-2"/>
          <w:vertAlign w:val="subscript"/>
        </w:rPr>
        <w:t>ex</w:t>
      </w:r>
      <w:r w:rsidR="00CC54C7" w:rsidRPr="001A217F">
        <w:rPr>
          <w:spacing w:val="-2"/>
        </w:rPr>
        <w:t xml:space="preserve"> factor</w:t>
      </w:r>
      <w:r w:rsidR="00CC54C7" w:rsidRPr="001A217F">
        <w:t xml:space="preserve"> </w:t>
      </w:r>
      <w:r w:rsidR="00CC54C7">
        <w:tab/>
      </w:r>
      <w:r w:rsidR="00CC54C7" w:rsidRPr="001A217F">
        <w:t>Total Nex per head / 365 days x days in the month</w:t>
      </w:r>
    </w:p>
    <w:p w14:paraId="0B83E94A" w14:textId="27B68700" w:rsidR="1FE8C031" w:rsidRDefault="1FE8C031" w:rsidP="722661F9">
      <w:pPr>
        <w:pStyle w:val="Tableheading"/>
        <w:spacing w:before="240"/>
      </w:pPr>
      <w:bookmarkStart w:id="39" w:name="_Toc201580330"/>
      <w:r>
        <w:t xml:space="preserve">Table A.8: </w:t>
      </w:r>
      <w:r>
        <w:tab/>
        <w:t>Total annual nitrogen (N) excretion rates for outdoor poultry classes (2021–22)</w:t>
      </w:r>
      <w:bookmarkEnd w:id="39"/>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5307"/>
        <w:gridCol w:w="3198"/>
      </w:tblGrid>
      <w:tr w:rsidR="00654341" w:rsidRPr="00317DEA" w14:paraId="324FE54B" w14:textId="77777777" w:rsidTr="00F44B29">
        <w:tc>
          <w:tcPr>
            <w:tcW w:w="4508" w:type="dxa"/>
            <w:shd w:val="clear" w:color="auto" w:fill="1B556B" w:themeFill="text2"/>
          </w:tcPr>
          <w:p w14:paraId="08E5CACA" w14:textId="77777777" w:rsidR="00B25AE8" w:rsidRPr="00317DEA" w:rsidRDefault="00B25AE8" w:rsidP="00A13720">
            <w:pPr>
              <w:pStyle w:val="TableTextbold"/>
              <w:spacing w:before="40" w:after="40"/>
              <w:rPr>
                <w:rFonts w:eastAsia="Times New Roman" w:cstheme="minorBidi"/>
                <w:color w:val="FFFFFF" w:themeColor="background1"/>
                <w:szCs w:val="22"/>
              </w:rPr>
            </w:pPr>
            <w:r w:rsidRPr="00317DEA">
              <w:rPr>
                <w:rFonts w:eastAsia="Times New Roman" w:cstheme="minorBidi"/>
                <w:color w:val="FFFFFF" w:themeColor="background1"/>
                <w:szCs w:val="22"/>
              </w:rPr>
              <w:t>Poultry type</w:t>
            </w:r>
          </w:p>
        </w:tc>
        <w:tc>
          <w:tcPr>
            <w:tcW w:w="2717" w:type="dxa"/>
            <w:shd w:val="clear" w:color="auto" w:fill="1B556B" w:themeFill="text2"/>
          </w:tcPr>
          <w:p w14:paraId="72A1553C" w14:textId="66794D9B" w:rsidR="00B25AE8" w:rsidRPr="00317DEA" w:rsidRDefault="5C30D319" w:rsidP="00B4712B">
            <w:pPr>
              <w:pStyle w:val="TableTextbold"/>
              <w:spacing w:before="40" w:after="40"/>
              <w:jc w:val="right"/>
              <w:rPr>
                <w:rFonts w:eastAsia="Times New Roman" w:cstheme="minorBidi"/>
                <w:color w:val="FFFFFF" w:themeColor="background1"/>
              </w:rPr>
            </w:pPr>
            <w:r w:rsidRPr="1465B5CC">
              <w:rPr>
                <w:rFonts w:eastAsia="Times New Roman" w:cstheme="minorBidi"/>
                <w:color w:val="FFFFFF" w:themeColor="background1"/>
              </w:rPr>
              <w:t xml:space="preserve">Total </w:t>
            </w:r>
            <w:r w:rsidR="00352C7B" w:rsidRPr="1465B5CC">
              <w:rPr>
                <w:color w:val="FFFFFF" w:themeColor="background1"/>
              </w:rPr>
              <w:t>N</w:t>
            </w:r>
            <w:r w:rsidR="00352C7B" w:rsidRPr="1465B5CC">
              <w:rPr>
                <w:color w:val="FFFFFF" w:themeColor="background1"/>
                <w:vertAlign w:val="subscript"/>
              </w:rPr>
              <w:t>ex</w:t>
            </w:r>
            <w:r w:rsidR="00352C7B" w:rsidRPr="1465B5CC">
              <w:rPr>
                <w:rFonts w:eastAsia="Times New Roman" w:cstheme="minorBidi"/>
                <w:color w:val="FFFFFF" w:themeColor="background1"/>
              </w:rPr>
              <w:t xml:space="preserve"> </w:t>
            </w:r>
            <w:r w:rsidRPr="1465B5CC">
              <w:rPr>
                <w:rFonts w:eastAsia="Times New Roman" w:cstheme="minorBidi"/>
                <w:color w:val="FFFFFF" w:themeColor="background1"/>
              </w:rPr>
              <w:t>(kg N</w:t>
            </w:r>
            <w:r w:rsidR="6C7A5B90" w:rsidRPr="1465B5CC">
              <w:rPr>
                <w:rFonts w:eastAsia="Times New Roman" w:cstheme="minorBidi"/>
                <w:color w:val="FFFFFF" w:themeColor="background1"/>
              </w:rPr>
              <w:t>/</w:t>
            </w:r>
            <w:r w:rsidRPr="1465B5CC">
              <w:rPr>
                <w:rFonts w:eastAsia="Times New Roman" w:cstheme="minorBidi"/>
                <w:color w:val="FFFFFF" w:themeColor="background1"/>
              </w:rPr>
              <w:t xml:space="preserve"> year</w:t>
            </w:r>
            <w:r w:rsidR="6C65A0CC" w:rsidRPr="1465B5CC">
              <w:rPr>
                <w:rFonts w:eastAsia="Times New Roman" w:cstheme="minorBidi"/>
                <w:color w:val="FFFFFF" w:themeColor="background1"/>
              </w:rPr>
              <w:t>/</w:t>
            </w:r>
            <w:r w:rsidRPr="1465B5CC">
              <w:rPr>
                <w:rFonts w:eastAsia="Times New Roman" w:cstheme="minorBidi"/>
                <w:color w:val="FFFFFF" w:themeColor="background1"/>
              </w:rPr>
              <w:t xml:space="preserve"> head)</w:t>
            </w:r>
          </w:p>
        </w:tc>
      </w:tr>
      <w:tr w:rsidR="00B25AE8" w:rsidRPr="00EB086D" w14:paraId="08455187" w14:textId="77777777" w:rsidTr="00F44B29">
        <w:tc>
          <w:tcPr>
            <w:tcW w:w="4508" w:type="dxa"/>
          </w:tcPr>
          <w:p w14:paraId="3E1C49E2" w14:textId="77777777" w:rsidR="00B25AE8" w:rsidRPr="00EB086D" w:rsidRDefault="00B25AE8" w:rsidP="00A13720">
            <w:pPr>
              <w:pStyle w:val="TableText"/>
              <w:spacing w:before="40" w:after="40"/>
            </w:pPr>
            <w:r w:rsidRPr="00EB086D">
              <w:t>Broilers</w:t>
            </w:r>
          </w:p>
        </w:tc>
        <w:tc>
          <w:tcPr>
            <w:tcW w:w="2717" w:type="dxa"/>
          </w:tcPr>
          <w:p w14:paraId="5E4B428F" w14:textId="38434136" w:rsidR="00B25AE8" w:rsidRPr="00EB086D" w:rsidRDefault="00B25AE8" w:rsidP="00B4712B">
            <w:pPr>
              <w:pStyle w:val="TableText"/>
              <w:spacing w:before="40" w:after="40"/>
              <w:jc w:val="right"/>
            </w:pPr>
            <w:r w:rsidRPr="00EB086D">
              <w:t>Total N</w:t>
            </w:r>
            <w:r w:rsidRPr="00EB086D">
              <w:rPr>
                <w:vertAlign w:val="subscript"/>
              </w:rPr>
              <w:t>ex</w:t>
            </w:r>
            <w:r w:rsidRPr="00EB086D">
              <w:t xml:space="preserve"> = 0.39</w:t>
            </w:r>
          </w:p>
        </w:tc>
      </w:tr>
      <w:tr w:rsidR="00B25AE8" w:rsidRPr="00EB086D" w14:paraId="01051F21" w14:textId="77777777" w:rsidTr="00F44B29">
        <w:tc>
          <w:tcPr>
            <w:tcW w:w="4508" w:type="dxa"/>
          </w:tcPr>
          <w:p w14:paraId="665558E5" w14:textId="77777777" w:rsidR="00B25AE8" w:rsidRPr="00EB086D" w:rsidRDefault="00B25AE8" w:rsidP="00A13720">
            <w:pPr>
              <w:pStyle w:val="TableText"/>
              <w:spacing w:before="40" w:after="40"/>
            </w:pPr>
            <w:r w:rsidRPr="00EB086D">
              <w:t>Layers</w:t>
            </w:r>
          </w:p>
        </w:tc>
        <w:tc>
          <w:tcPr>
            <w:tcW w:w="2717" w:type="dxa"/>
          </w:tcPr>
          <w:p w14:paraId="73403383" w14:textId="072994C1" w:rsidR="00B25AE8" w:rsidRPr="00EB086D" w:rsidRDefault="00B25AE8" w:rsidP="00B4712B">
            <w:pPr>
              <w:pStyle w:val="TableText"/>
              <w:spacing w:before="40" w:after="40"/>
              <w:jc w:val="right"/>
            </w:pPr>
            <w:r w:rsidRPr="00EB086D">
              <w:t>Total N</w:t>
            </w:r>
            <w:r w:rsidRPr="00EB086D">
              <w:rPr>
                <w:vertAlign w:val="subscript"/>
              </w:rPr>
              <w:t>ex</w:t>
            </w:r>
            <w:r w:rsidRPr="00EB086D">
              <w:t xml:space="preserve"> = 0.42</w:t>
            </w:r>
          </w:p>
        </w:tc>
      </w:tr>
      <w:tr w:rsidR="00B25AE8" w:rsidRPr="00EB086D" w14:paraId="398F14A7" w14:textId="77777777" w:rsidTr="00F44B29">
        <w:tc>
          <w:tcPr>
            <w:tcW w:w="4508" w:type="dxa"/>
          </w:tcPr>
          <w:p w14:paraId="3C87F640" w14:textId="77777777" w:rsidR="00B25AE8" w:rsidRPr="00EB086D" w:rsidRDefault="00B25AE8" w:rsidP="00A13720">
            <w:pPr>
              <w:pStyle w:val="TableText"/>
              <w:spacing w:before="40" w:after="40"/>
            </w:pPr>
            <w:r w:rsidRPr="00EB086D">
              <w:t>Other (including ducks, turkeys, emus, ostriches)</w:t>
            </w:r>
          </w:p>
        </w:tc>
        <w:tc>
          <w:tcPr>
            <w:tcW w:w="2717" w:type="dxa"/>
          </w:tcPr>
          <w:p w14:paraId="46FED71B" w14:textId="613C6550" w:rsidR="00B25AE8" w:rsidRPr="00EB086D" w:rsidRDefault="00B25AE8" w:rsidP="00B4712B">
            <w:pPr>
              <w:pStyle w:val="TableText"/>
              <w:spacing w:before="40" w:after="40"/>
              <w:jc w:val="right"/>
            </w:pPr>
            <w:r w:rsidRPr="00EB086D">
              <w:t>Total N</w:t>
            </w:r>
            <w:r w:rsidRPr="00EB086D">
              <w:rPr>
                <w:vertAlign w:val="subscript"/>
              </w:rPr>
              <w:t>ex</w:t>
            </w:r>
            <w:r w:rsidRPr="00EB086D">
              <w:t xml:space="preserve"> = 0.60</w:t>
            </w:r>
          </w:p>
        </w:tc>
      </w:tr>
    </w:tbl>
    <w:p w14:paraId="5E90E56E" w14:textId="68219BE3" w:rsidR="1A5244C4" w:rsidRPr="0003294E" w:rsidRDefault="4C265BD7" w:rsidP="5621E189">
      <w:pPr>
        <w:pStyle w:val="BodyText"/>
        <w:rPr>
          <w:rFonts w:eastAsia="Calibri" w:cs="Calibri"/>
        </w:rPr>
      </w:pPr>
      <w:r w:rsidRPr="003E15DA">
        <w:rPr>
          <w:rFonts w:eastAsia="Calibri" w:cs="Calibri"/>
        </w:rPr>
        <w:t>Duck, turkey, emu and ostrich are all assumed to have the same annual N</w:t>
      </w:r>
      <w:r w:rsidRPr="003E15DA">
        <w:rPr>
          <w:rFonts w:eastAsia="Calibri" w:cs="Calibri"/>
          <w:vertAlign w:val="subscript"/>
        </w:rPr>
        <w:t>ex</w:t>
      </w:r>
      <w:r w:rsidRPr="003E15DA">
        <w:rPr>
          <w:rFonts w:eastAsia="Calibri" w:cs="Calibri"/>
        </w:rPr>
        <w:t xml:space="preserve"> number. </w:t>
      </w:r>
      <w:r w:rsidR="0DC51E7B" w:rsidRPr="003E15DA">
        <w:rPr>
          <w:rFonts w:eastAsia="Calibri" w:cs="Calibri"/>
        </w:rPr>
        <w:t>The Greenhouse</w:t>
      </w:r>
      <w:r w:rsidRPr="003E15DA">
        <w:rPr>
          <w:rFonts w:eastAsia="Calibri" w:cs="Calibri"/>
        </w:rPr>
        <w:t xml:space="preserve"> Gas Inventory notes the very small national herd size of emu and ostrich. While the N</w:t>
      </w:r>
      <w:r w:rsidR="000B2D55">
        <w:rPr>
          <w:rFonts w:eastAsia="Calibri" w:cs="Calibri"/>
        </w:rPr>
        <w:t xml:space="preserve"> </w:t>
      </w:r>
      <w:r w:rsidRPr="003E15DA">
        <w:rPr>
          <w:rFonts w:eastAsia="Calibri" w:cs="Calibri"/>
        </w:rPr>
        <w:t>loss for these animals is likely higher, the population size means there is unlikely to be a big impact on scores.</w:t>
      </w:r>
    </w:p>
    <w:p w14:paraId="71D98B69" w14:textId="0B3CC3EF" w:rsidR="00601829" w:rsidRPr="000B2D55" w:rsidRDefault="00601829" w:rsidP="000B2D55">
      <w:pPr>
        <w:pStyle w:val="Tableheading"/>
      </w:pPr>
      <w:bookmarkStart w:id="40" w:name="_Toc201580331"/>
      <w:r w:rsidRPr="000B2D55">
        <w:t>Table A.</w:t>
      </w:r>
      <w:r w:rsidR="6B874E4A">
        <w:t>9</w:t>
      </w:r>
      <w:r w:rsidRPr="000B2D55">
        <w:t xml:space="preserve">: </w:t>
      </w:r>
      <w:r w:rsidRPr="000B2D55">
        <w:tab/>
        <w:t xml:space="preserve">Estimated monthly </w:t>
      </w:r>
      <w:r w:rsidR="000B2D55">
        <w:t>n</w:t>
      </w:r>
      <w:r w:rsidRPr="000B2D55">
        <w:t xml:space="preserve">itrogen (N) excretion rates for </w:t>
      </w:r>
      <w:r w:rsidR="000B2D55">
        <w:t>o</w:t>
      </w:r>
      <w:r w:rsidRPr="000B2D55">
        <w:t>utdoor poultry classes (2021–22)</w:t>
      </w:r>
      <w:bookmarkEnd w:id="40"/>
      <w:r w:rsidRPr="000B2D55">
        <w:t xml:space="preserve"> </w:t>
      </w:r>
    </w:p>
    <w:p w14:paraId="3A52BB66" w14:textId="68261B34" w:rsidR="00761A11" w:rsidRDefault="00761A11" w:rsidP="000B2D55">
      <w:pPr>
        <w:pStyle w:val="Note"/>
      </w:pPr>
      <w:r w:rsidRPr="00EB086D">
        <w:t xml:space="preserve">Note: </w:t>
      </w:r>
      <w:r w:rsidR="000B2D55">
        <w:t>A</w:t>
      </w:r>
      <w:r>
        <w:t>ll poultry classes are called outdoor as the tool does not consider indoor poultry and barn litter</w:t>
      </w:r>
      <w:r w:rsidR="000B2D55">
        <w:t>.</w:t>
      </w:r>
    </w:p>
    <w:tbl>
      <w:tblPr>
        <w:tblW w:w="8634"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6A0" w:firstRow="1" w:lastRow="0" w:firstColumn="1" w:lastColumn="0" w:noHBand="1" w:noVBand="1"/>
      </w:tblPr>
      <w:tblGrid>
        <w:gridCol w:w="4245"/>
        <w:gridCol w:w="2310"/>
        <w:gridCol w:w="2079"/>
      </w:tblGrid>
      <w:tr w:rsidR="1A5244C4" w:rsidRPr="00626747" w14:paraId="56D53601" w14:textId="77777777" w:rsidTr="00B4712B">
        <w:trPr>
          <w:trHeight w:val="300"/>
          <w:tblHeader/>
        </w:trPr>
        <w:tc>
          <w:tcPr>
            <w:tcW w:w="4245" w:type="dxa"/>
            <w:shd w:val="clear" w:color="auto" w:fill="1B556B" w:themeFill="text2"/>
            <w:tcMar>
              <w:top w:w="0" w:type="dxa"/>
              <w:left w:w="108" w:type="dxa"/>
              <w:right w:w="108" w:type="dxa"/>
            </w:tcMar>
            <w:vAlign w:val="center"/>
          </w:tcPr>
          <w:p w14:paraId="25C4B30B" w14:textId="7BC2EBB0" w:rsidR="1A5244C4" w:rsidRPr="00626747" w:rsidRDefault="3AE424C9" w:rsidP="00626747">
            <w:pPr>
              <w:pStyle w:val="TableTextbold"/>
              <w:spacing w:before="40" w:after="40"/>
              <w:rPr>
                <w:rFonts w:cs="Times New Roman"/>
                <w:color w:val="FFFFFF" w:themeColor="background1"/>
                <w:szCs w:val="20"/>
              </w:rPr>
            </w:pPr>
            <w:r w:rsidRPr="00626747">
              <w:rPr>
                <w:rFonts w:cs="Times New Roman"/>
                <w:color w:val="FFFFFF" w:themeColor="background1"/>
                <w:szCs w:val="20"/>
              </w:rPr>
              <w:t>Class</w:t>
            </w:r>
          </w:p>
        </w:tc>
        <w:tc>
          <w:tcPr>
            <w:tcW w:w="2310" w:type="dxa"/>
            <w:shd w:val="clear" w:color="auto" w:fill="1B556B" w:themeFill="text2"/>
            <w:tcMar>
              <w:top w:w="0" w:type="dxa"/>
              <w:left w:w="108" w:type="dxa"/>
              <w:right w:w="108" w:type="dxa"/>
            </w:tcMar>
            <w:vAlign w:val="center"/>
          </w:tcPr>
          <w:p w14:paraId="36AE1C25" w14:textId="70C47D7D" w:rsidR="1A5244C4" w:rsidRPr="00626747" w:rsidRDefault="3AE424C9" w:rsidP="00626747">
            <w:pPr>
              <w:pStyle w:val="TableTextbold"/>
              <w:spacing w:before="40" w:after="40"/>
              <w:rPr>
                <w:rFonts w:cs="Times New Roman"/>
                <w:color w:val="FFFFFF" w:themeColor="background1"/>
                <w:szCs w:val="20"/>
              </w:rPr>
            </w:pPr>
            <w:r w:rsidRPr="00626747">
              <w:rPr>
                <w:rFonts w:cs="Times New Roman"/>
                <w:color w:val="FFFFFF" w:themeColor="background1"/>
                <w:szCs w:val="20"/>
              </w:rPr>
              <w:t xml:space="preserve">Month </w:t>
            </w:r>
          </w:p>
        </w:tc>
        <w:tc>
          <w:tcPr>
            <w:tcW w:w="2079" w:type="dxa"/>
            <w:shd w:val="clear" w:color="auto" w:fill="1B556B" w:themeFill="text2"/>
            <w:tcMar>
              <w:top w:w="0" w:type="dxa"/>
              <w:left w:w="108" w:type="dxa"/>
              <w:right w:w="108" w:type="dxa"/>
            </w:tcMar>
            <w:vAlign w:val="center"/>
          </w:tcPr>
          <w:p w14:paraId="73E0AC81" w14:textId="4FB08061" w:rsidR="1A5244C4" w:rsidRPr="00626747" w:rsidRDefault="627C4C48" w:rsidP="00B4712B">
            <w:pPr>
              <w:pStyle w:val="TableTextbold"/>
              <w:spacing w:before="40" w:after="40"/>
              <w:jc w:val="right"/>
              <w:rPr>
                <w:rFonts w:cs="Times New Roman"/>
                <w:color w:val="FFFFFF" w:themeColor="background1"/>
                <w:szCs w:val="20"/>
              </w:rPr>
            </w:pPr>
            <w:r w:rsidRPr="00626747">
              <w:rPr>
                <w:rFonts w:cs="Times New Roman"/>
                <w:color w:val="FFFFFF" w:themeColor="background1"/>
                <w:szCs w:val="20"/>
              </w:rPr>
              <w:t>Monthly</w:t>
            </w:r>
            <w:r w:rsidR="3AE424C9" w:rsidRPr="00626747">
              <w:rPr>
                <w:rFonts w:cs="Times New Roman"/>
                <w:color w:val="FFFFFF" w:themeColor="background1"/>
                <w:szCs w:val="20"/>
              </w:rPr>
              <w:t xml:space="preserve"> </w:t>
            </w:r>
            <w:r w:rsidR="00ED2FD1">
              <w:rPr>
                <w:rFonts w:cs="Times New Roman"/>
                <w:color w:val="FFFFFF" w:themeColor="background1"/>
                <w:szCs w:val="20"/>
              </w:rPr>
              <w:t>e</w:t>
            </w:r>
            <w:r w:rsidR="3AE424C9" w:rsidRPr="00626747">
              <w:rPr>
                <w:rFonts w:cs="Times New Roman"/>
                <w:color w:val="FFFFFF" w:themeColor="background1"/>
                <w:szCs w:val="20"/>
              </w:rPr>
              <w:t xml:space="preserve">xcreta = kg N/head </w:t>
            </w:r>
          </w:p>
        </w:tc>
      </w:tr>
      <w:tr w:rsidR="1A5244C4" w14:paraId="44853DBB" w14:textId="77777777" w:rsidTr="00D01D30">
        <w:trPr>
          <w:trHeight w:val="300"/>
        </w:trPr>
        <w:tc>
          <w:tcPr>
            <w:tcW w:w="4245" w:type="dxa"/>
            <w:vAlign w:val="bottom"/>
          </w:tcPr>
          <w:p w14:paraId="5FAB0E95" w14:textId="009BF129" w:rsidR="1A5244C4" w:rsidRPr="00217556" w:rsidRDefault="1A5244C4" w:rsidP="00611939">
            <w:pPr>
              <w:pStyle w:val="TableText"/>
            </w:pPr>
            <w:r w:rsidRPr="00217556">
              <w:t>Outdoor broilers</w:t>
            </w:r>
          </w:p>
        </w:tc>
        <w:tc>
          <w:tcPr>
            <w:tcW w:w="2310" w:type="dxa"/>
            <w:vAlign w:val="bottom"/>
          </w:tcPr>
          <w:p w14:paraId="008990AA" w14:textId="014BCFCC" w:rsidR="1A5244C4" w:rsidRPr="00373844" w:rsidRDefault="1A5244C4" w:rsidP="00611939">
            <w:pPr>
              <w:pStyle w:val="TableText"/>
            </w:pPr>
            <w:r w:rsidRPr="00373844">
              <w:t>Jan</w:t>
            </w:r>
          </w:p>
        </w:tc>
        <w:tc>
          <w:tcPr>
            <w:tcW w:w="2079" w:type="dxa"/>
            <w:vAlign w:val="bottom"/>
          </w:tcPr>
          <w:p w14:paraId="3474F796" w14:textId="7CBBB293" w:rsidR="5621E189" w:rsidRPr="00217556" w:rsidRDefault="5621E189" w:rsidP="00660E26">
            <w:pPr>
              <w:pStyle w:val="TableText"/>
              <w:jc w:val="right"/>
            </w:pPr>
            <w:r w:rsidRPr="00217556">
              <w:t>0.033</w:t>
            </w:r>
          </w:p>
        </w:tc>
      </w:tr>
      <w:tr w:rsidR="1A5244C4" w14:paraId="6FE3F5FB" w14:textId="77777777" w:rsidTr="00D01D30">
        <w:trPr>
          <w:trHeight w:val="300"/>
        </w:trPr>
        <w:tc>
          <w:tcPr>
            <w:tcW w:w="4245" w:type="dxa"/>
            <w:vAlign w:val="bottom"/>
          </w:tcPr>
          <w:p w14:paraId="0BA678FD" w14:textId="13DD5443" w:rsidR="1A5244C4" w:rsidRPr="00217556" w:rsidRDefault="1A5244C4" w:rsidP="00611939">
            <w:pPr>
              <w:pStyle w:val="TableText"/>
            </w:pPr>
            <w:r w:rsidRPr="00217556">
              <w:t>Outdoor broilers</w:t>
            </w:r>
          </w:p>
        </w:tc>
        <w:tc>
          <w:tcPr>
            <w:tcW w:w="2310" w:type="dxa"/>
            <w:vAlign w:val="bottom"/>
          </w:tcPr>
          <w:p w14:paraId="646B03AD" w14:textId="255C07B1" w:rsidR="1A5244C4" w:rsidRPr="00373844" w:rsidRDefault="1A5244C4" w:rsidP="00611939">
            <w:pPr>
              <w:pStyle w:val="TableText"/>
            </w:pPr>
            <w:r w:rsidRPr="00373844">
              <w:t>Feb</w:t>
            </w:r>
          </w:p>
        </w:tc>
        <w:tc>
          <w:tcPr>
            <w:tcW w:w="2079" w:type="dxa"/>
            <w:vAlign w:val="bottom"/>
          </w:tcPr>
          <w:p w14:paraId="699F2FEC" w14:textId="156E1DB0" w:rsidR="5621E189" w:rsidRPr="00217556" w:rsidRDefault="5621E189" w:rsidP="00660E26">
            <w:pPr>
              <w:pStyle w:val="TableText"/>
              <w:jc w:val="right"/>
            </w:pPr>
            <w:r w:rsidRPr="00217556">
              <w:t>0.030</w:t>
            </w:r>
          </w:p>
        </w:tc>
      </w:tr>
      <w:tr w:rsidR="1A5244C4" w14:paraId="76507CBA" w14:textId="77777777" w:rsidTr="00D01D30">
        <w:trPr>
          <w:trHeight w:val="300"/>
        </w:trPr>
        <w:tc>
          <w:tcPr>
            <w:tcW w:w="4245" w:type="dxa"/>
            <w:vAlign w:val="bottom"/>
          </w:tcPr>
          <w:p w14:paraId="6A2E8B21" w14:textId="4194DF2E" w:rsidR="1A5244C4" w:rsidRPr="00217556" w:rsidRDefault="1A5244C4" w:rsidP="00611939">
            <w:pPr>
              <w:pStyle w:val="TableText"/>
            </w:pPr>
            <w:r w:rsidRPr="00217556">
              <w:t>Outdoor broilers</w:t>
            </w:r>
          </w:p>
        </w:tc>
        <w:tc>
          <w:tcPr>
            <w:tcW w:w="2310" w:type="dxa"/>
            <w:vAlign w:val="bottom"/>
          </w:tcPr>
          <w:p w14:paraId="61A0BBC2" w14:textId="686716B8" w:rsidR="1A5244C4" w:rsidRPr="00373844" w:rsidRDefault="1A5244C4" w:rsidP="00611939">
            <w:pPr>
              <w:pStyle w:val="TableText"/>
            </w:pPr>
            <w:r w:rsidRPr="00373844">
              <w:t>Mar</w:t>
            </w:r>
          </w:p>
        </w:tc>
        <w:tc>
          <w:tcPr>
            <w:tcW w:w="2079" w:type="dxa"/>
            <w:vAlign w:val="bottom"/>
          </w:tcPr>
          <w:p w14:paraId="62F59829" w14:textId="353CC281" w:rsidR="5621E189" w:rsidRPr="00217556" w:rsidRDefault="5621E189" w:rsidP="00660E26">
            <w:pPr>
              <w:pStyle w:val="TableText"/>
              <w:jc w:val="right"/>
            </w:pPr>
            <w:r w:rsidRPr="00217556">
              <w:t>0.033</w:t>
            </w:r>
          </w:p>
        </w:tc>
      </w:tr>
      <w:tr w:rsidR="1A5244C4" w14:paraId="2E157D6F" w14:textId="77777777" w:rsidTr="00D01D30">
        <w:trPr>
          <w:trHeight w:val="300"/>
        </w:trPr>
        <w:tc>
          <w:tcPr>
            <w:tcW w:w="4245" w:type="dxa"/>
            <w:vAlign w:val="bottom"/>
          </w:tcPr>
          <w:p w14:paraId="1EC0338E" w14:textId="4896D58C" w:rsidR="1A5244C4" w:rsidRPr="00217556" w:rsidRDefault="1A5244C4" w:rsidP="00611939">
            <w:pPr>
              <w:pStyle w:val="TableText"/>
            </w:pPr>
            <w:r w:rsidRPr="00217556">
              <w:t>Outdoor broilers</w:t>
            </w:r>
          </w:p>
        </w:tc>
        <w:tc>
          <w:tcPr>
            <w:tcW w:w="2310" w:type="dxa"/>
            <w:vAlign w:val="bottom"/>
          </w:tcPr>
          <w:p w14:paraId="7C913D88" w14:textId="70F9D422" w:rsidR="1A5244C4" w:rsidRPr="00373844" w:rsidRDefault="1A5244C4" w:rsidP="00611939">
            <w:pPr>
              <w:pStyle w:val="TableText"/>
            </w:pPr>
            <w:r w:rsidRPr="00373844">
              <w:t>Apr</w:t>
            </w:r>
          </w:p>
        </w:tc>
        <w:tc>
          <w:tcPr>
            <w:tcW w:w="2079" w:type="dxa"/>
            <w:vAlign w:val="bottom"/>
          </w:tcPr>
          <w:p w14:paraId="4931D464" w14:textId="3915B7DC" w:rsidR="5621E189" w:rsidRPr="00217556" w:rsidRDefault="5621E189" w:rsidP="00660E26">
            <w:pPr>
              <w:pStyle w:val="TableText"/>
              <w:jc w:val="right"/>
            </w:pPr>
            <w:r w:rsidRPr="00217556">
              <w:t>0.032</w:t>
            </w:r>
          </w:p>
        </w:tc>
      </w:tr>
      <w:tr w:rsidR="1A5244C4" w14:paraId="2ABFA4E6" w14:textId="77777777" w:rsidTr="00D01D30">
        <w:trPr>
          <w:trHeight w:val="300"/>
        </w:trPr>
        <w:tc>
          <w:tcPr>
            <w:tcW w:w="4245" w:type="dxa"/>
            <w:vAlign w:val="bottom"/>
          </w:tcPr>
          <w:p w14:paraId="52B84709" w14:textId="19AC6999" w:rsidR="1A5244C4" w:rsidRPr="00217556" w:rsidRDefault="1A5244C4" w:rsidP="00611939">
            <w:pPr>
              <w:pStyle w:val="TableText"/>
            </w:pPr>
            <w:r w:rsidRPr="00217556">
              <w:t>Outdoor broilers</w:t>
            </w:r>
          </w:p>
        </w:tc>
        <w:tc>
          <w:tcPr>
            <w:tcW w:w="2310" w:type="dxa"/>
            <w:vAlign w:val="bottom"/>
          </w:tcPr>
          <w:p w14:paraId="24A4B507" w14:textId="09496540" w:rsidR="1A5244C4" w:rsidRPr="00373844" w:rsidRDefault="1A5244C4" w:rsidP="00611939">
            <w:pPr>
              <w:pStyle w:val="TableText"/>
            </w:pPr>
            <w:r w:rsidRPr="00373844">
              <w:t>May</w:t>
            </w:r>
          </w:p>
        </w:tc>
        <w:tc>
          <w:tcPr>
            <w:tcW w:w="2079" w:type="dxa"/>
            <w:vAlign w:val="bottom"/>
          </w:tcPr>
          <w:p w14:paraId="11CBEFA9" w14:textId="44A9ECCA" w:rsidR="5621E189" w:rsidRPr="00217556" w:rsidRDefault="5621E189" w:rsidP="00660E26">
            <w:pPr>
              <w:pStyle w:val="TableText"/>
              <w:jc w:val="right"/>
            </w:pPr>
            <w:r w:rsidRPr="00217556">
              <w:t>0.033</w:t>
            </w:r>
          </w:p>
        </w:tc>
      </w:tr>
      <w:tr w:rsidR="1A5244C4" w14:paraId="76FF2BE4" w14:textId="77777777" w:rsidTr="00D01D30">
        <w:trPr>
          <w:trHeight w:val="300"/>
        </w:trPr>
        <w:tc>
          <w:tcPr>
            <w:tcW w:w="4245" w:type="dxa"/>
            <w:vAlign w:val="bottom"/>
          </w:tcPr>
          <w:p w14:paraId="5D643FD7" w14:textId="512EEBF2" w:rsidR="1A5244C4" w:rsidRPr="00217556" w:rsidRDefault="1A5244C4" w:rsidP="00611939">
            <w:pPr>
              <w:pStyle w:val="TableText"/>
            </w:pPr>
            <w:r w:rsidRPr="00217556">
              <w:t>Outdoor broilers</w:t>
            </w:r>
          </w:p>
        </w:tc>
        <w:tc>
          <w:tcPr>
            <w:tcW w:w="2310" w:type="dxa"/>
            <w:vAlign w:val="bottom"/>
          </w:tcPr>
          <w:p w14:paraId="6389B5E8" w14:textId="49D75982" w:rsidR="1A5244C4" w:rsidRPr="00373844" w:rsidRDefault="1A5244C4" w:rsidP="00611939">
            <w:pPr>
              <w:pStyle w:val="TableText"/>
            </w:pPr>
            <w:r w:rsidRPr="00373844">
              <w:t>Jun</w:t>
            </w:r>
          </w:p>
        </w:tc>
        <w:tc>
          <w:tcPr>
            <w:tcW w:w="2079" w:type="dxa"/>
            <w:vAlign w:val="bottom"/>
          </w:tcPr>
          <w:p w14:paraId="421F0B5A" w14:textId="06D60572" w:rsidR="5621E189" w:rsidRPr="00217556" w:rsidRDefault="5621E189" w:rsidP="00660E26">
            <w:pPr>
              <w:pStyle w:val="TableText"/>
              <w:jc w:val="right"/>
            </w:pPr>
            <w:r w:rsidRPr="00217556">
              <w:t>0.032</w:t>
            </w:r>
          </w:p>
        </w:tc>
      </w:tr>
      <w:tr w:rsidR="1A5244C4" w14:paraId="7E6D9244" w14:textId="77777777" w:rsidTr="00D01D30">
        <w:trPr>
          <w:trHeight w:val="300"/>
        </w:trPr>
        <w:tc>
          <w:tcPr>
            <w:tcW w:w="4245" w:type="dxa"/>
            <w:vAlign w:val="bottom"/>
          </w:tcPr>
          <w:p w14:paraId="5DC26B77" w14:textId="22B7C179" w:rsidR="1A5244C4" w:rsidRPr="00217556" w:rsidRDefault="1A5244C4" w:rsidP="00611939">
            <w:pPr>
              <w:pStyle w:val="TableText"/>
            </w:pPr>
            <w:r w:rsidRPr="00217556">
              <w:t>Outdoor broilers</w:t>
            </w:r>
          </w:p>
        </w:tc>
        <w:tc>
          <w:tcPr>
            <w:tcW w:w="2310" w:type="dxa"/>
            <w:vAlign w:val="bottom"/>
          </w:tcPr>
          <w:p w14:paraId="2FDA4810" w14:textId="5271B256" w:rsidR="1A5244C4" w:rsidRPr="00373844" w:rsidRDefault="1A5244C4" w:rsidP="00611939">
            <w:pPr>
              <w:pStyle w:val="TableText"/>
            </w:pPr>
            <w:r w:rsidRPr="00373844">
              <w:t>Jul</w:t>
            </w:r>
          </w:p>
        </w:tc>
        <w:tc>
          <w:tcPr>
            <w:tcW w:w="2079" w:type="dxa"/>
            <w:vAlign w:val="bottom"/>
          </w:tcPr>
          <w:p w14:paraId="7EC0C1D6" w14:textId="5A39B800" w:rsidR="5621E189" w:rsidRPr="00217556" w:rsidRDefault="5621E189" w:rsidP="00660E26">
            <w:pPr>
              <w:pStyle w:val="TableText"/>
              <w:jc w:val="right"/>
            </w:pPr>
            <w:r w:rsidRPr="00217556">
              <w:t>0.033</w:t>
            </w:r>
          </w:p>
        </w:tc>
      </w:tr>
      <w:tr w:rsidR="1A5244C4" w14:paraId="35D3517B" w14:textId="77777777" w:rsidTr="00D01D30">
        <w:trPr>
          <w:trHeight w:val="300"/>
        </w:trPr>
        <w:tc>
          <w:tcPr>
            <w:tcW w:w="4245" w:type="dxa"/>
            <w:vAlign w:val="bottom"/>
          </w:tcPr>
          <w:p w14:paraId="21252958" w14:textId="5C274A90" w:rsidR="1A5244C4" w:rsidRPr="00217556" w:rsidRDefault="1A5244C4" w:rsidP="00217556">
            <w:pPr>
              <w:pStyle w:val="TableText"/>
              <w:spacing w:before="40" w:after="40"/>
            </w:pPr>
            <w:r w:rsidRPr="00217556">
              <w:t>Outdoor broilers</w:t>
            </w:r>
          </w:p>
        </w:tc>
        <w:tc>
          <w:tcPr>
            <w:tcW w:w="2310" w:type="dxa"/>
            <w:vAlign w:val="bottom"/>
          </w:tcPr>
          <w:p w14:paraId="64BED084" w14:textId="3482A646" w:rsidR="1A5244C4" w:rsidRPr="00373844" w:rsidRDefault="1A5244C4" w:rsidP="00217556">
            <w:pPr>
              <w:pStyle w:val="TableText"/>
              <w:spacing w:before="40" w:after="40"/>
            </w:pPr>
            <w:r w:rsidRPr="00373844">
              <w:t>Aug</w:t>
            </w:r>
          </w:p>
        </w:tc>
        <w:tc>
          <w:tcPr>
            <w:tcW w:w="2079" w:type="dxa"/>
            <w:vAlign w:val="bottom"/>
          </w:tcPr>
          <w:p w14:paraId="6D8C45E2" w14:textId="02FD0BCD" w:rsidR="5621E189" w:rsidRPr="00217556" w:rsidRDefault="5621E189" w:rsidP="00373844">
            <w:pPr>
              <w:pStyle w:val="TableText"/>
              <w:spacing w:before="40" w:after="40"/>
              <w:jc w:val="right"/>
            </w:pPr>
            <w:r w:rsidRPr="00217556">
              <w:t>0.033</w:t>
            </w:r>
          </w:p>
        </w:tc>
      </w:tr>
      <w:tr w:rsidR="1A5244C4" w14:paraId="4B946800" w14:textId="77777777" w:rsidTr="00D01D30">
        <w:trPr>
          <w:trHeight w:val="300"/>
        </w:trPr>
        <w:tc>
          <w:tcPr>
            <w:tcW w:w="4245" w:type="dxa"/>
            <w:vAlign w:val="bottom"/>
          </w:tcPr>
          <w:p w14:paraId="43DC530E" w14:textId="0C704F6A" w:rsidR="1A5244C4" w:rsidRPr="00217556" w:rsidRDefault="1A5244C4" w:rsidP="00217556">
            <w:pPr>
              <w:pStyle w:val="TableText"/>
              <w:spacing w:before="40" w:after="40"/>
            </w:pPr>
            <w:r w:rsidRPr="00217556">
              <w:t>Outdoor broilers</w:t>
            </w:r>
          </w:p>
        </w:tc>
        <w:tc>
          <w:tcPr>
            <w:tcW w:w="2310" w:type="dxa"/>
            <w:vAlign w:val="bottom"/>
          </w:tcPr>
          <w:p w14:paraId="4095A803" w14:textId="65AFFE6E" w:rsidR="1A5244C4" w:rsidRPr="00373844" w:rsidRDefault="1A5244C4" w:rsidP="00217556">
            <w:pPr>
              <w:pStyle w:val="TableText"/>
              <w:spacing w:before="40" w:after="40"/>
            </w:pPr>
            <w:r w:rsidRPr="00373844">
              <w:t>Sept</w:t>
            </w:r>
          </w:p>
        </w:tc>
        <w:tc>
          <w:tcPr>
            <w:tcW w:w="2079" w:type="dxa"/>
            <w:vAlign w:val="bottom"/>
          </w:tcPr>
          <w:p w14:paraId="158FD685" w14:textId="4FB10189" w:rsidR="5621E189" w:rsidRPr="00217556" w:rsidRDefault="5621E189" w:rsidP="00373844">
            <w:pPr>
              <w:pStyle w:val="TableText"/>
              <w:spacing w:before="40" w:after="40"/>
              <w:jc w:val="right"/>
            </w:pPr>
            <w:r w:rsidRPr="00217556">
              <w:t>0.032</w:t>
            </w:r>
          </w:p>
        </w:tc>
      </w:tr>
      <w:tr w:rsidR="1A5244C4" w14:paraId="1D9B3BC8" w14:textId="77777777" w:rsidTr="00D01D30">
        <w:trPr>
          <w:trHeight w:val="300"/>
        </w:trPr>
        <w:tc>
          <w:tcPr>
            <w:tcW w:w="4245" w:type="dxa"/>
            <w:vAlign w:val="bottom"/>
          </w:tcPr>
          <w:p w14:paraId="298F4C35" w14:textId="0A42D355" w:rsidR="1A5244C4" w:rsidRPr="00217556" w:rsidRDefault="1A5244C4" w:rsidP="00217556">
            <w:pPr>
              <w:pStyle w:val="TableText"/>
              <w:spacing w:before="40" w:after="40"/>
            </w:pPr>
            <w:r w:rsidRPr="00217556">
              <w:t>Outdoor broilers</w:t>
            </w:r>
          </w:p>
        </w:tc>
        <w:tc>
          <w:tcPr>
            <w:tcW w:w="2310" w:type="dxa"/>
            <w:vAlign w:val="bottom"/>
          </w:tcPr>
          <w:p w14:paraId="2FC09503" w14:textId="15E85A10" w:rsidR="1A5244C4" w:rsidRPr="00373844" w:rsidRDefault="1A5244C4" w:rsidP="00217556">
            <w:pPr>
              <w:pStyle w:val="TableText"/>
              <w:spacing w:before="40" w:after="40"/>
            </w:pPr>
            <w:r w:rsidRPr="00373844">
              <w:t>Oct</w:t>
            </w:r>
          </w:p>
        </w:tc>
        <w:tc>
          <w:tcPr>
            <w:tcW w:w="2079" w:type="dxa"/>
            <w:vAlign w:val="bottom"/>
          </w:tcPr>
          <w:p w14:paraId="525E2D00" w14:textId="4D51BC12" w:rsidR="5621E189" w:rsidRPr="00217556" w:rsidRDefault="5621E189" w:rsidP="00373844">
            <w:pPr>
              <w:pStyle w:val="TableText"/>
              <w:spacing w:before="40" w:after="40"/>
              <w:jc w:val="right"/>
            </w:pPr>
            <w:r w:rsidRPr="00217556">
              <w:t>0.033</w:t>
            </w:r>
          </w:p>
        </w:tc>
      </w:tr>
      <w:tr w:rsidR="1A5244C4" w14:paraId="5F57BD12" w14:textId="77777777" w:rsidTr="00D01D30">
        <w:trPr>
          <w:trHeight w:val="300"/>
        </w:trPr>
        <w:tc>
          <w:tcPr>
            <w:tcW w:w="4245" w:type="dxa"/>
            <w:vAlign w:val="bottom"/>
          </w:tcPr>
          <w:p w14:paraId="41A6D9E2" w14:textId="7197C424" w:rsidR="1A5244C4" w:rsidRPr="00217556" w:rsidRDefault="1A5244C4" w:rsidP="00217556">
            <w:pPr>
              <w:pStyle w:val="TableText"/>
              <w:spacing w:before="40" w:after="40"/>
            </w:pPr>
            <w:r w:rsidRPr="00217556">
              <w:t>Outdoor broilers</w:t>
            </w:r>
          </w:p>
        </w:tc>
        <w:tc>
          <w:tcPr>
            <w:tcW w:w="2310" w:type="dxa"/>
            <w:vAlign w:val="bottom"/>
          </w:tcPr>
          <w:p w14:paraId="046EDB8A" w14:textId="4C717F08" w:rsidR="1A5244C4" w:rsidRPr="00373844" w:rsidRDefault="1A5244C4" w:rsidP="00217556">
            <w:pPr>
              <w:pStyle w:val="TableText"/>
              <w:spacing w:before="40" w:after="40"/>
            </w:pPr>
            <w:r w:rsidRPr="00373844">
              <w:t>Nov</w:t>
            </w:r>
          </w:p>
        </w:tc>
        <w:tc>
          <w:tcPr>
            <w:tcW w:w="2079" w:type="dxa"/>
            <w:vAlign w:val="bottom"/>
          </w:tcPr>
          <w:p w14:paraId="395D26B3" w14:textId="4B50151D" w:rsidR="5621E189" w:rsidRPr="00217556" w:rsidRDefault="5621E189" w:rsidP="00373844">
            <w:pPr>
              <w:pStyle w:val="TableText"/>
              <w:spacing w:before="40" w:after="40"/>
              <w:jc w:val="right"/>
            </w:pPr>
            <w:r w:rsidRPr="00217556">
              <w:t>0.032</w:t>
            </w:r>
          </w:p>
        </w:tc>
      </w:tr>
      <w:tr w:rsidR="1A5244C4" w14:paraId="7C9E817C" w14:textId="77777777" w:rsidTr="00D01D30">
        <w:trPr>
          <w:trHeight w:val="300"/>
        </w:trPr>
        <w:tc>
          <w:tcPr>
            <w:tcW w:w="4245" w:type="dxa"/>
            <w:vAlign w:val="bottom"/>
          </w:tcPr>
          <w:p w14:paraId="5637B471" w14:textId="5C9847A4" w:rsidR="1A5244C4" w:rsidRPr="00217556" w:rsidRDefault="1A5244C4" w:rsidP="00217556">
            <w:pPr>
              <w:pStyle w:val="TableText"/>
              <w:spacing w:before="40" w:after="40"/>
            </w:pPr>
            <w:r w:rsidRPr="00217556">
              <w:t>Outdoor broilers</w:t>
            </w:r>
          </w:p>
        </w:tc>
        <w:tc>
          <w:tcPr>
            <w:tcW w:w="2310" w:type="dxa"/>
            <w:vAlign w:val="bottom"/>
          </w:tcPr>
          <w:p w14:paraId="3BD46FAB" w14:textId="66FD601C" w:rsidR="1A5244C4" w:rsidRPr="00373844" w:rsidRDefault="1A5244C4" w:rsidP="00217556">
            <w:pPr>
              <w:pStyle w:val="TableText"/>
              <w:spacing w:before="40" w:after="40"/>
            </w:pPr>
            <w:r w:rsidRPr="00373844">
              <w:t>Dec</w:t>
            </w:r>
          </w:p>
        </w:tc>
        <w:tc>
          <w:tcPr>
            <w:tcW w:w="2079" w:type="dxa"/>
            <w:vAlign w:val="bottom"/>
          </w:tcPr>
          <w:p w14:paraId="08005CE0" w14:textId="20468845" w:rsidR="5621E189" w:rsidRPr="00217556" w:rsidRDefault="5621E189" w:rsidP="00373844">
            <w:pPr>
              <w:pStyle w:val="TableText"/>
              <w:spacing w:before="40" w:after="40"/>
              <w:jc w:val="right"/>
            </w:pPr>
            <w:r w:rsidRPr="00217556">
              <w:t>0.033</w:t>
            </w:r>
          </w:p>
        </w:tc>
      </w:tr>
      <w:tr w:rsidR="1A5244C4" w14:paraId="4C925BDF" w14:textId="77777777" w:rsidTr="00D01D30">
        <w:trPr>
          <w:trHeight w:val="300"/>
        </w:trPr>
        <w:tc>
          <w:tcPr>
            <w:tcW w:w="4245" w:type="dxa"/>
            <w:vAlign w:val="bottom"/>
          </w:tcPr>
          <w:p w14:paraId="4249A791" w14:textId="50DF5AFB" w:rsidR="1A5244C4" w:rsidRPr="00217556" w:rsidRDefault="1A5244C4" w:rsidP="00217556">
            <w:pPr>
              <w:pStyle w:val="TableText"/>
              <w:spacing w:before="40" w:after="40"/>
            </w:pPr>
            <w:r w:rsidRPr="00217556">
              <w:t>Outdoor layers</w:t>
            </w:r>
          </w:p>
        </w:tc>
        <w:tc>
          <w:tcPr>
            <w:tcW w:w="2310" w:type="dxa"/>
            <w:vAlign w:val="bottom"/>
          </w:tcPr>
          <w:p w14:paraId="0B791F27" w14:textId="5F60C060" w:rsidR="1A5244C4" w:rsidRPr="00373844" w:rsidRDefault="1A5244C4" w:rsidP="00217556">
            <w:pPr>
              <w:pStyle w:val="TableText"/>
              <w:spacing w:before="40" w:after="40"/>
            </w:pPr>
            <w:r w:rsidRPr="00373844">
              <w:t>Jan</w:t>
            </w:r>
          </w:p>
        </w:tc>
        <w:tc>
          <w:tcPr>
            <w:tcW w:w="2079" w:type="dxa"/>
            <w:vAlign w:val="bottom"/>
          </w:tcPr>
          <w:p w14:paraId="34443225" w14:textId="53FE48AA" w:rsidR="1A5244C4" w:rsidRPr="00217556" w:rsidRDefault="1A5244C4" w:rsidP="00373844">
            <w:pPr>
              <w:pStyle w:val="TableText"/>
              <w:spacing w:before="40" w:after="40"/>
              <w:jc w:val="right"/>
            </w:pPr>
            <w:r w:rsidRPr="00217556">
              <w:t>0.036</w:t>
            </w:r>
          </w:p>
        </w:tc>
      </w:tr>
      <w:tr w:rsidR="1A5244C4" w14:paraId="753D748A" w14:textId="77777777" w:rsidTr="00D01D30">
        <w:trPr>
          <w:trHeight w:val="300"/>
        </w:trPr>
        <w:tc>
          <w:tcPr>
            <w:tcW w:w="4245" w:type="dxa"/>
            <w:vAlign w:val="bottom"/>
          </w:tcPr>
          <w:p w14:paraId="7D13ADE2" w14:textId="5C76D19A" w:rsidR="1A5244C4" w:rsidRPr="00217556" w:rsidRDefault="1A5244C4" w:rsidP="00217556">
            <w:pPr>
              <w:pStyle w:val="TableText"/>
              <w:spacing w:before="40" w:after="40"/>
            </w:pPr>
            <w:r w:rsidRPr="00217556">
              <w:t>Outdoor layers</w:t>
            </w:r>
          </w:p>
        </w:tc>
        <w:tc>
          <w:tcPr>
            <w:tcW w:w="2310" w:type="dxa"/>
            <w:vAlign w:val="bottom"/>
          </w:tcPr>
          <w:p w14:paraId="4600A04B" w14:textId="5DC321AB" w:rsidR="1A5244C4" w:rsidRPr="00373844" w:rsidRDefault="1A5244C4" w:rsidP="00217556">
            <w:pPr>
              <w:pStyle w:val="TableText"/>
              <w:spacing w:before="40" w:after="40"/>
            </w:pPr>
            <w:r w:rsidRPr="00373844">
              <w:t>Feb</w:t>
            </w:r>
          </w:p>
        </w:tc>
        <w:tc>
          <w:tcPr>
            <w:tcW w:w="2079" w:type="dxa"/>
            <w:vAlign w:val="bottom"/>
          </w:tcPr>
          <w:p w14:paraId="385BAADA" w14:textId="00A2F34F" w:rsidR="1A5244C4" w:rsidRPr="00217556" w:rsidRDefault="1A5244C4" w:rsidP="00373844">
            <w:pPr>
              <w:pStyle w:val="TableText"/>
              <w:spacing w:before="40" w:after="40"/>
              <w:jc w:val="right"/>
            </w:pPr>
            <w:r w:rsidRPr="00217556">
              <w:t>0.032</w:t>
            </w:r>
          </w:p>
        </w:tc>
      </w:tr>
      <w:tr w:rsidR="1A5244C4" w14:paraId="4579FAFA" w14:textId="77777777" w:rsidTr="00D01D30">
        <w:trPr>
          <w:trHeight w:val="300"/>
        </w:trPr>
        <w:tc>
          <w:tcPr>
            <w:tcW w:w="4245" w:type="dxa"/>
            <w:vAlign w:val="bottom"/>
          </w:tcPr>
          <w:p w14:paraId="01CF4ECB" w14:textId="4B4C46B8" w:rsidR="1A5244C4" w:rsidRPr="00217556" w:rsidRDefault="1A5244C4" w:rsidP="00217556">
            <w:pPr>
              <w:pStyle w:val="TableText"/>
              <w:spacing w:before="40" w:after="40"/>
            </w:pPr>
            <w:r w:rsidRPr="00217556">
              <w:t>Outdoor layers</w:t>
            </w:r>
          </w:p>
        </w:tc>
        <w:tc>
          <w:tcPr>
            <w:tcW w:w="2310" w:type="dxa"/>
            <w:vAlign w:val="bottom"/>
          </w:tcPr>
          <w:p w14:paraId="4BC8B444" w14:textId="79A559BF" w:rsidR="1A5244C4" w:rsidRPr="00373844" w:rsidRDefault="1A5244C4" w:rsidP="00217556">
            <w:pPr>
              <w:pStyle w:val="TableText"/>
              <w:spacing w:before="40" w:after="40"/>
            </w:pPr>
            <w:r w:rsidRPr="00373844">
              <w:t>Mar</w:t>
            </w:r>
          </w:p>
        </w:tc>
        <w:tc>
          <w:tcPr>
            <w:tcW w:w="2079" w:type="dxa"/>
            <w:vAlign w:val="bottom"/>
          </w:tcPr>
          <w:p w14:paraId="2B67139C" w14:textId="7ED8A53F" w:rsidR="1A5244C4" w:rsidRPr="00217556" w:rsidRDefault="1A5244C4" w:rsidP="00373844">
            <w:pPr>
              <w:pStyle w:val="TableText"/>
              <w:spacing w:before="40" w:after="40"/>
              <w:jc w:val="right"/>
            </w:pPr>
            <w:r w:rsidRPr="00217556">
              <w:t>0.036</w:t>
            </w:r>
          </w:p>
        </w:tc>
      </w:tr>
      <w:tr w:rsidR="1A5244C4" w14:paraId="098AC674" w14:textId="77777777" w:rsidTr="00D01D30">
        <w:trPr>
          <w:trHeight w:val="300"/>
        </w:trPr>
        <w:tc>
          <w:tcPr>
            <w:tcW w:w="4245" w:type="dxa"/>
            <w:vAlign w:val="bottom"/>
          </w:tcPr>
          <w:p w14:paraId="45495846" w14:textId="563CAEEE" w:rsidR="1A5244C4" w:rsidRPr="00217556" w:rsidRDefault="1A5244C4" w:rsidP="00217556">
            <w:pPr>
              <w:pStyle w:val="TableText"/>
              <w:spacing w:before="40" w:after="40"/>
            </w:pPr>
            <w:r w:rsidRPr="00217556">
              <w:t>Outdoor layers</w:t>
            </w:r>
          </w:p>
        </w:tc>
        <w:tc>
          <w:tcPr>
            <w:tcW w:w="2310" w:type="dxa"/>
            <w:vAlign w:val="bottom"/>
          </w:tcPr>
          <w:p w14:paraId="56FB3237" w14:textId="6AB67872" w:rsidR="1A5244C4" w:rsidRPr="00373844" w:rsidRDefault="1A5244C4" w:rsidP="00217556">
            <w:pPr>
              <w:pStyle w:val="TableText"/>
              <w:spacing w:before="40" w:after="40"/>
            </w:pPr>
            <w:r w:rsidRPr="00373844">
              <w:t>Apr</w:t>
            </w:r>
          </w:p>
        </w:tc>
        <w:tc>
          <w:tcPr>
            <w:tcW w:w="2079" w:type="dxa"/>
            <w:vAlign w:val="bottom"/>
          </w:tcPr>
          <w:p w14:paraId="2CBEAC1B" w14:textId="7164FBD8" w:rsidR="1A5244C4" w:rsidRPr="00217556" w:rsidRDefault="1A5244C4" w:rsidP="00373844">
            <w:pPr>
              <w:pStyle w:val="TableText"/>
              <w:spacing w:before="40" w:after="40"/>
              <w:jc w:val="right"/>
            </w:pPr>
            <w:r w:rsidRPr="00217556">
              <w:t>0.035</w:t>
            </w:r>
          </w:p>
        </w:tc>
      </w:tr>
      <w:tr w:rsidR="1A5244C4" w14:paraId="428E071D" w14:textId="77777777" w:rsidTr="00D01D30">
        <w:trPr>
          <w:trHeight w:val="300"/>
        </w:trPr>
        <w:tc>
          <w:tcPr>
            <w:tcW w:w="4245" w:type="dxa"/>
            <w:vAlign w:val="bottom"/>
          </w:tcPr>
          <w:p w14:paraId="7D7772B9" w14:textId="6A5B1082" w:rsidR="1A5244C4" w:rsidRPr="00217556" w:rsidRDefault="1A5244C4" w:rsidP="00217556">
            <w:pPr>
              <w:pStyle w:val="TableText"/>
              <w:spacing w:before="40" w:after="40"/>
            </w:pPr>
            <w:r w:rsidRPr="00217556">
              <w:t>Outdoor layers</w:t>
            </w:r>
          </w:p>
        </w:tc>
        <w:tc>
          <w:tcPr>
            <w:tcW w:w="2310" w:type="dxa"/>
            <w:vAlign w:val="bottom"/>
          </w:tcPr>
          <w:p w14:paraId="5C62CD0B" w14:textId="32E51C0E" w:rsidR="1A5244C4" w:rsidRPr="00373844" w:rsidRDefault="1A5244C4" w:rsidP="00217556">
            <w:pPr>
              <w:pStyle w:val="TableText"/>
              <w:spacing w:before="40" w:after="40"/>
            </w:pPr>
            <w:r w:rsidRPr="00373844">
              <w:t>May</w:t>
            </w:r>
          </w:p>
        </w:tc>
        <w:tc>
          <w:tcPr>
            <w:tcW w:w="2079" w:type="dxa"/>
            <w:vAlign w:val="bottom"/>
          </w:tcPr>
          <w:p w14:paraId="1637ADBC" w14:textId="71F36514" w:rsidR="1A5244C4" w:rsidRPr="00217556" w:rsidRDefault="1A5244C4" w:rsidP="00373844">
            <w:pPr>
              <w:pStyle w:val="TableText"/>
              <w:spacing w:before="40" w:after="40"/>
              <w:jc w:val="right"/>
            </w:pPr>
            <w:r w:rsidRPr="00217556">
              <w:t>0.036</w:t>
            </w:r>
          </w:p>
        </w:tc>
      </w:tr>
      <w:tr w:rsidR="1A5244C4" w14:paraId="53CCF4C0" w14:textId="77777777" w:rsidTr="00D01D30">
        <w:trPr>
          <w:trHeight w:val="300"/>
        </w:trPr>
        <w:tc>
          <w:tcPr>
            <w:tcW w:w="4245" w:type="dxa"/>
            <w:vAlign w:val="bottom"/>
          </w:tcPr>
          <w:p w14:paraId="457E54BB" w14:textId="24473C97" w:rsidR="1A5244C4" w:rsidRPr="00217556" w:rsidRDefault="1A5244C4" w:rsidP="00217556">
            <w:pPr>
              <w:pStyle w:val="TableText"/>
              <w:spacing w:before="40" w:after="40"/>
            </w:pPr>
            <w:r w:rsidRPr="00217556">
              <w:t>Outdoor layers</w:t>
            </w:r>
          </w:p>
        </w:tc>
        <w:tc>
          <w:tcPr>
            <w:tcW w:w="2310" w:type="dxa"/>
            <w:vAlign w:val="bottom"/>
          </w:tcPr>
          <w:p w14:paraId="6DA752DB" w14:textId="3555F2D0" w:rsidR="1A5244C4" w:rsidRPr="00373844" w:rsidRDefault="1A5244C4" w:rsidP="00217556">
            <w:pPr>
              <w:pStyle w:val="TableText"/>
              <w:spacing w:before="40" w:after="40"/>
            </w:pPr>
            <w:r w:rsidRPr="00373844">
              <w:t>Jun</w:t>
            </w:r>
          </w:p>
        </w:tc>
        <w:tc>
          <w:tcPr>
            <w:tcW w:w="2079" w:type="dxa"/>
            <w:vAlign w:val="bottom"/>
          </w:tcPr>
          <w:p w14:paraId="76D60D95" w14:textId="56B75F04" w:rsidR="1A5244C4" w:rsidRPr="00217556" w:rsidRDefault="1A5244C4" w:rsidP="00373844">
            <w:pPr>
              <w:pStyle w:val="TableText"/>
              <w:spacing w:before="40" w:after="40"/>
              <w:jc w:val="right"/>
            </w:pPr>
            <w:r w:rsidRPr="00217556">
              <w:t>0.035</w:t>
            </w:r>
          </w:p>
        </w:tc>
      </w:tr>
      <w:tr w:rsidR="1A5244C4" w14:paraId="07D96CF2" w14:textId="77777777" w:rsidTr="00D01D30">
        <w:trPr>
          <w:trHeight w:val="300"/>
        </w:trPr>
        <w:tc>
          <w:tcPr>
            <w:tcW w:w="4245" w:type="dxa"/>
            <w:vAlign w:val="bottom"/>
          </w:tcPr>
          <w:p w14:paraId="11BCEAD6" w14:textId="54058C6B" w:rsidR="1A5244C4" w:rsidRPr="00217556" w:rsidRDefault="1A5244C4" w:rsidP="00217556">
            <w:pPr>
              <w:pStyle w:val="TableText"/>
              <w:spacing w:before="40" w:after="40"/>
            </w:pPr>
            <w:r w:rsidRPr="00217556">
              <w:lastRenderedPageBreak/>
              <w:t>Outdoor layers</w:t>
            </w:r>
          </w:p>
        </w:tc>
        <w:tc>
          <w:tcPr>
            <w:tcW w:w="2310" w:type="dxa"/>
            <w:vAlign w:val="bottom"/>
          </w:tcPr>
          <w:p w14:paraId="7EBEAB40" w14:textId="2CE6E85B" w:rsidR="1A5244C4" w:rsidRPr="00373844" w:rsidRDefault="1A5244C4" w:rsidP="00217556">
            <w:pPr>
              <w:pStyle w:val="TableText"/>
              <w:spacing w:before="40" w:after="40"/>
            </w:pPr>
            <w:r w:rsidRPr="00373844">
              <w:t>Jul</w:t>
            </w:r>
          </w:p>
        </w:tc>
        <w:tc>
          <w:tcPr>
            <w:tcW w:w="2079" w:type="dxa"/>
            <w:vAlign w:val="bottom"/>
          </w:tcPr>
          <w:p w14:paraId="52775875" w14:textId="648C0D40" w:rsidR="1A5244C4" w:rsidRPr="00217556" w:rsidRDefault="1A5244C4" w:rsidP="00373844">
            <w:pPr>
              <w:pStyle w:val="TableText"/>
              <w:spacing w:before="40" w:after="40"/>
              <w:jc w:val="right"/>
            </w:pPr>
            <w:r w:rsidRPr="00217556">
              <w:t>0.036</w:t>
            </w:r>
          </w:p>
        </w:tc>
      </w:tr>
      <w:tr w:rsidR="1A5244C4" w14:paraId="4DF82634" w14:textId="77777777" w:rsidTr="00D01D30">
        <w:trPr>
          <w:trHeight w:val="300"/>
        </w:trPr>
        <w:tc>
          <w:tcPr>
            <w:tcW w:w="4245" w:type="dxa"/>
            <w:vAlign w:val="bottom"/>
          </w:tcPr>
          <w:p w14:paraId="299CAF7C" w14:textId="0BFBCEA7" w:rsidR="1A5244C4" w:rsidRPr="00217556" w:rsidRDefault="1A5244C4" w:rsidP="00217556">
            <w:pPr>
              <w:pStyle w:val="TableText"/>
              <w:spacing w:before="40" w:after="40"/>
            </w:pPr>
            <w:r w:rsidRPr="00217556">
              <w:t>Outdoor layers</w:t>
            </w:r>
          </w:p>
        </w:tc>
        <w:tc>
          <w:tcPr>
            <w:tcW w:w="2310" w:type="dxa"/>
            <w:vAlign w:val="bottom"/>
          </w:tcPr>
          <w:p w14:paraId="37A00DE9" w14:textId="624EBD04" w:rsidR="1A5244C4" w:rsidRPr="00373844" w:rsidRDefault="1A5244C4" w:rsidP="00217556">
            <w:pPr>
              <w:pStyle w:val="TableText"/>
              <w:spacing w:before="40" w:after="40"/>
            </w:pPr>
            <w:r w:rsidRPr="00373844">
              <w:t>Aug</w:t>
            </w:r>
          </w:p>
        </w:tc>
        <w:tc>
          <w:tcPr>
            <w:tcW w:w="2079" w:type="dxa"/>
            <w:vAlign w:val="bottom"/>
          </w:tcPr>
          <w:p w14:paraId="381A98B7" w14:textId="6673F0D7" w:rsidR="1A5244C4" w:rsidRPr="00217556" w:rsidRDefault="1A5244C4" w:rsidP="00373844">
            <w:pPr>
              <w:pStyle w:val="TableText"/>
              <w:spacing w:before="40" w:after="40"/>
              <w:jc w:val="right"/>
            </w:pPr>
            <w:r w:rsidRPr="00217556">
              <w:t>0.036</w:t>
            </w:r>
          </w:p>
        </w:tc>
      </w:tr>
      <w:tr w:rsidR="1A5244C4" w14:paraId="4C8FF40D" w14:textId="77777777" w:rsidTr="00D01D30">
        <w:trPr>
          <w:trHeight w:val="300"/>
        </w:trPr>
        <w:tc>
          <w:tcPr>
            <w:tcW w:w="4245" w:type="dxa"/>
            <w:vAlign w:val="bottom"/>
          </w:tcPr>
          <w:p w14:paraId="170047F3" w14:textId="3D003F52" w:rsidR="1A5244C4" w:rsidRPr="00217556" w:rsidRDefault="1A5244C4" w:rsidP="00217556">
            <w:pPr>
              <w:pStyle w:val="TableText"/>
              <w:spacing w:before="40" w:after="40"/>
            </w:pPr>
            <w:r w:rsidRPr="00217556">
              <w:t>Outdoor layers</w:t>
            </w:r>
          </w:p>
        </w:tc>
        <w:tc>
          <w:tcPr>
            <w:tcW w:w="2310" w:type="dxa"/>
            <w:vAlign w:val="bottom"/>
          </w:tcPr>
          <w:p w14:paraId="0EBED828" w14:textId="3EBA766A" w:rsidR="1A5244C4" w:rsidRPr="00217556" w:rsidRDefault="1A5244C4" w:rsidP="00217556">
            <w:pPr>
              <w:pStyle w:val="TableText"/>
              <w:spacing w:before="40" w:after="40"/>
            </w:pPr>
            <w:r w:rsidRPr="00217556">
              <w:t>Sept</w:t>
            </w:r>
          </w:p>
        </w:tc>
        <w:tc>
          <w:tcPr>
            <w:tcW w:w="2079" w:type="dxa"/>
            <w:vAlign w:val="bottom"/>
          </w:tcPr>
          <w:p w14:paraId="2B3222B8" w14:textId="696DD362" w:rsidR="1A5244C4" w:rsidRPr="00217556" w:rsidRDefault="1A5244C4" w:rsidP="00D01D30">
            <w:pPr>
              <w:pStyle w:val="TableText"/>
              <w:spacing w:before="40" w:after="40"/>
              <w:jc w:val="right"/>
            </w:pPr>
            <w:r w:rsidRPr="00217556">
              <w:t>0.035</w:t>
            </w:r>
          </w:p>
        </w:tc>
      </w:tr>
      <w:tr w:rsidR="1A5244C4" w14:paraId="1E12E63F" w14:textId="77777777" w:rsidTr="00D01D30">
        <w:trPr>
          <w:trHeight w:val="300"/>
        </w:trPr>
        <w:tc>
          <w:tcPr>
            <w:tcW w:w="4245" w:type="dxa"/>
            <w:vAlign w:val="bottom"/>
          </w:tcPr>
          <w:p w14:paraId="3F3C104A" w14:textId="02D8EFB2" w:rsidR="1A5244C4" w:rsidRPr="00217556" w:rsidRDefault="1A5244C4" w:rsidP="00217556">
            <w:pPr>
              <w:pStyle w:val="TableText"/>
              <w:spacing w:before="40" w:after="40"/>
            </w:pPr>
            <w:r w:rsidRPr="00217556">
              <w:t>Outdoor layers</w:t>
            </w:r>
          </w:p>
        </w:tc>
        <w:tc>
          <w:tcPr>
            <w:tcW w:w="2310" w:type="dxa"/>
            <w:vAlign w:val="bottom"/>
          </w:tcPr>
          <w:p w14:paraId="1D54E2F7" w14:textId="7F298643" w:rsidR="1A5244C4" w:rsidRPr="00217556" w:rsidRDefault="1A5244C4" w:rsidP="00217556">
            <w:pPr>
              <w:pStyle w:val="TableText"/>
              <w:spacing w:before="40" w:after="40"/>
            </w:pPr>
            <w:r w:rsidRPr="00217556">
              <w:t>Oct</w:t>
            </w:r>
          </w:p>
        </w:tc>
        <w:tc>
          <w:tcPr>
            <w:tcW w:w="2079" w:type="dxa"/>
            <w:vAlign w:val="bottom"/>
          </w:tcPr>
          <w:p w14:paraId="68FF94D8" w14:textId="1F59B6D0" w:rsidR="1A5244C4" w:rsidRPr="00217556" w:rsidRDefault="1A5244C4" w:rsidP="00D01D30">
            <w:pPr>
              <w:pStyle w:val="TableText"/>
              <w:spacing w:before="40" w:after="40"/>
              <w:jc w:val="right"/>
            </w:pPr>
            <w:r w:rsidRPr="00217556">
              <w:t>0.036</w:t>
            </w:r>
          </w:p>
        </w:tc>
      </w:tr>
      <w:tr w:rsidR="1A5244C4" w14:paraId="6F8A167A" w14:textId="77777777" w:rsidTr="00D01D30">
        <w:trPr>
          <w:trHeight w:val="300"/>
        </w:trPr>
        <w:tc>
          <w:tcPr>
            <w:tcW w:w="4245" w:type="dxa"/>
            <w:vAlign w:val="bottom"/>
          </w:tcPr>
          <w:p w14:paraId="3A200C6E" w14:textId="33618272" w:rsidR="1A5244C4" w:rsidRPr="00217556" w:rsidRDefault="1A5244C4" w:rsidP="00217556">
            <w:pPr>
              <w:pStyle w:val="TableText"/>
              <w:spacing w:before="40" w:after="40"/>
            </w:pPr>
            <w:r w:rsidRPr="00217556">
              <w:t>Outdoor layers</w:t>
            </w:r>
          </w:p>
        </w:tc>
        <w:tc>
          <w:tcPr>
            <w:tcW w:w="2310" w:type="dxa"/>
            <w:vAlign w:val="bottom"/>
          </w:tcPr>
          <w:p w14:paraId="2DC08F42" w14:textId="5AA11668" w:rsidR="1A5244C4" w:rsidRPr="00217556" w:rsidRDefault="1A5244C4" w:rsidP="00217556">
            <w:pPr>
              <w:pStyle w:val="TableText"/>
              <w:spacing w:before="40" w:after="40"/>
            </w:pPr>
            <w:r w:rsidRPr="00217556">
              <w:t>Nov</w:t>
            </w:r>
          </w:p>
        </w:tc>
        <w:tc>
          <w:tcPr>
            <w:tcW w:w="2079" w:type="dxa"/>
            <w:vAlign w:val="bottom"/>
          </w:tcPr>
          <w:p w14:paraId="1876A82B" w14:textId="58985A95" w:rsidR="1A5244C4" w:rsidRPr="00217556" w:rsidRDefault="1A5244C4" w:rsidP="00D01D30">
            <w:pPr>
              <w:pStyle w:val="TableText"/>
              <w:spacing w:before="40" w:after="40"/>
              <w:jc w:val="right"/>
            </w:pPr>
            <w:r w:rsidRPr="00217556">
              <w:t>0.035</w:t>
            </w:r>
          </w:p>
        </w:tc>
      </w:tr>
      <w:tr w:rsidR="1A5244C4" w14:paraId="67C7D72C" w14:textId="77777777" w:rsidTr="00D01D30">
        <w:trPr>
          <w:trHeight w:val="300"/>
        </w:trPr>
        <w:tc>
          <w:tcPr>
            <w:tcW w:w="4245" w:type="dxa"/>
            <w:vAlign w:val="bottom"/>
          </w:tcPr>
          <w:p w14:paraId="432560A8" w14:textId="26D2957D" w:rsidR="1A5244C4" w:rsidRPr="00217556" w:rsidRDefault="1A5244C4" w:rsidP="00217556">
            <w:pPr>
              <w:pStyle w:val="TableText"/>
              <w:spacing w:before="40" w:after="40"/>
            </w:pPr>
            <w:r w:rsidRPr="00217556">
              <w:t>Outdoor layers</w:t>
            </w:r>
          </w:p>
        </w:tc>
        <w:tc>
          <w:tcPr>
            <w:tcW w:w="2310" w:type="dxa"/>
            <w:vAlign w:val="bottom"/>
          </w:tcPr>
          <w:p w14:paraId="04013A01" w14:textId="3C4E0677" w:rsidR="1A5244C4" w:rsidRPr="00217556" w:rsidRDefault="1A5244C4" w:rsidP="00217556">
            <w:pPr>
              <w:pStyle w:val="TableText"/>
              <w:spacing w:before="40" w:after="40"/>
            </w:pPr>
            <w:r w:rsidRPr="00217556">
              <w:t>Dec</w:t>
            </w:r>
          </w:p>
        </w:tc>
        <w:tc>
          <w:tcPr>
            <w:tcW w:w="2079" w:type="dxa"/>
            <w:vAlign w:val="bottom"/>
          </w:tcPr>
          <w:p w14:paraId="1E91F447" w14:textId="59171CA5" w:rsidR="1A5244C4" w:rsidRPr="00217556" w:rsidRDefault="1A5244C4" w:rsidP="00D01D30">
            <w:pPr>
              <w:pStyle w:val="TableText"/>
              <w:spacing w:before="40" w:after="40"/>
              <w:jc w:val="right"/>
            </w:pPr>
            <w:r w:rsidRPr="00217556">
              <w:t>0.036</w:t>
            </w:r>
          </w:p>
        </w:tc>
      </w:tr>
      <w:tr w:rsidR="1A5244C4" w14:paraId="219D5754" w14:textId="77777777" w:rsidTr="00D01D30">
        <w:trPr>
          <w:trHeight w:val="300"/>
        </w:trPr>
        <w:tc>
          <w:tcPr>
            <w:tcW w:w="4245" w:type="dxa"/>
            <w:vAlign w:val="bottom"/>
          </w:tcPr>
          <w:p w14:paraId="307ED22C" w14:textId="756268DA" w:rsidR="1A5244C4" w:rsidRPr="00217556" w:rsidRDefault="1A5244C4" w:rsidP="00217556">
            <w:pPr>
              <w:pStyle w:val="TableText"/>
              <w:spacing w:before="40" w:after="40"/>
            </w:pPr>
            <w:r w:rsidRPr="00217556">
              <w:t>Outdoor other</w:t>
            </w:r>
          </w:p>
        </w:tc>
        <w:tc>
          <w:tcPr>
            <w:tcW w:w="2310" w:type="dxa"/>
            <w:vAlign w:val="bottom"/>
          </w:tcPr>
          <w:p w14:paraId="3E491303" w14:textId="599EC176" w:rsidR="1A5244C4" w:rsidRPr="00217556" w:rsidRDefault="1A5244C4" w:rsidP="00217556">
            <w:pPr>
              <w:pStyle w:val="TableText"/>
              <w:spacing w:before="40" w:after="40"/>
            </w:pPr>
            <w:r w:rsidRPr="00217556">
              <w:t>Jan</w:t>
            </w:r>
          </w:p>
        </w:tc>
        <w:tc>
          <w:tcPr>
            <w:tcW w:w="2079" w:type="dxa"/>
            <w:vAlign w:val="bottom"/>
          </w:tcPr>
          <w:p w14:paraId="7887D853" w14:textId="5BBFD0E8" w:rsidR="1A5244C4" w:rsidRPr="00217556" w:rsidRDefault="1A5244C4" w:rsidP="00D01D30">
            <w:pPr>
              <w:pStyle w:val="TableText"/>
              <w:spacing w:before="40" w:after="40"/>
              <w:jc w:val="right"/>
            </w:pPr>
            <w:r w:rsidRPr="00217556">
              <w:t>0.051</w:t>
            </w:r>
          </w:p>
        </w:tc>
      </w:tr>
      <w:tr w:rsidR="1A5244C4" w14:paraId="19B752C0" w14:textId="77777777" w:rsidTr="00D01D30">
        <w:trPr>
          <w:trHeight w:val="300"/>
        </w:trPr>
        <w:tc>
          <w:tcPr>
            <w:tcW w:w="4245" w:type="dxa"/>
            <w:vAlign w:val="bottom"/>
          </w:tcPr>
          <w:p w14:paraId="653DC0FC" w14:textId="78B1E2D7" w:rsidR="1A5244C4" w:rsidRPr="00217556" w:rsidRDefault="1A5244C4" w:rsidP="00217556">
            <w:pPr>
              <w:pStyle w:val="TableText"/>
              <w:spacing w:before="40" w:after="40"/>
            </w:pPr>
            <w:r w:rsidRPr="00217556">
              <w:t>Outdoor other</w:t>
            </w:r>
          </w:p>
        </w:tc>
        <w:tc>
          <w:tcPr>
            <w:tcW w:w="2310" w:type="dxa"/>
            <w:vAlign w:val="bottom"/>
          </w:tcPr>
          <w:p w14:paraId="5004186C" w14:textId="6DFFAD68" w:rsidR="1A5244C4" w:rsidRPr="00217556" w:rsidRDefault="1A5244C4" w:rsidP="00217556">
            <w:pPr>
              <w:pStyle w:val="TableText"/>
              <w:spacing w:before="40" w:after="40"/>
            </w:pPr>
            <w:r w:rsidRPr="00217556">
              <w:t>Feb</w:t>
            </w:r>
          </w:p>
        </w:tc>
        <w:tc>
          <w:tcPr>
            <w:tcW w:w="2079" w:type="dxa"/>
            <w:vAlign w:val="bottom"/>
          </w:tcPr>
          <w:p w14:paraId="2D5DAC70" w14:textId="18333DA4" w:rsidR="1A5244C4" w:rsidRPr="00217556" w:rsidRDefault="1A5244C4" w:rsidP="00D01D30">
            <w:pPr>
              <w:pStyle w:val="TableText"/>
              <w:spacing w:before="40" w:after="40"/>
              <w:jc w:val="right"/>
            </w:pPr>
            <w:r w:rsidRPr="00217556">
              <w:t>0.046</w:t>
            </w:r>
          </w:p>
        </w:tc>
      </w:tr>
      <w:tr w:rsidR="1A5244C4" w14:paraId="60CFCFB2" w14:textId="77777777" w:rsidTr="00D01D30">
        <w:trPr>
          <w:trHeight w:val="300"/>
        </w:trPr>
        <w:tc>
          <w:tcPr>
            <w:tcW w:w="4245" w:type="dxa"/>
            <w:vAlign w:val="bottom"/>
          </w:tcPr>
          <w:p w14:paraId="3A21AA24" w14:textId="3AEE4A47" w:rsidR="1A5244C4" w:rsidRPr="00217556" w:rsidRDefault="1A5244C4" w:rsidP="00217556">
            <w:pPr>
              <w:pStyle w:val="TableText"/>
              <w:spacing w:before="40" w:after="40"/>
            </w:pPr>
            <w:r w:rsidRPr="00217556">
              <w:t>Outdoor other</w:t>
            </w:r>
          </w:p>
        </w:tc>
        <w:tc>
          <w:tcPr>
            <w:tcW w:w="2310" w:type="dxa"/>
            <w:vAlign w:val="bottom"/>
          </w:tcPr>
          <w:p w14:paraId="03A08262" w14:textId="2468BE9E" w:rsidR="1A5244C4" w:rsidRPr="00217556" w:rsidRDefault="1A5244C4" w:rsidP="00217556">
            <w:pPr>
              <w:pStyle w:val="TableText"/>
              <w:spacing w:before="40" w:after="40"/>
            </w:pPr>
            <w:r w:rsidRPr="00217556">
              <w:t>Mar</w:t>
            </w:r>
          </w:p>
        </w:tc>
        <w:tc>
          <w:tcPr>
            <w:tcW w:w="2079" w:type="dxa"/>
            <w:vAlign w:val="bottom"/>
          </w:tcPr>
          <w:p w14:paraId="6313ACA9" w14:textId="27CDE33F" w:rsidR="1A5244C4" w:rsidRPr="00217556" w:rsidRDefault="1A5244C4" w:rsidP="00D01D30">
            <w:pPr>
              <w:pStyle w:val="TableText"/>
              <w:spacing w:before="40" w:after="40"/>
              <w:jc w:val="right"/>
            </w:pPr>
            <w:r w:rsidRPr="00217556">
              <w:t>0.051</w:t>
            </w:r>
          </w:p>
        </w:tc>
      </w:tr>
      <w:tr w:rsidR="1A5244C4" w14:paraId="4CA1B56C" w14:textId="77777777" w:rsidTr="00D01D30">
        <w:trPr>
          <w:trHeight w:val="300"/>
        </w:trPr>
        <w:tc>
          <w:tcPr>
            <w:tcW w:w="4245" w:type="dxa"/>
            <w:vAlign w:val="bottom"/>
          </w:tcPr>
          <w:p w14:paraId="7CE87182" w14:textId="727DC838" w:rsidR="1A5244C4" w:rsidRPr="00217556" w:rsidRDefault="1A5244C4" w:rsidP="00217556">
            <w:pPr>
              <w:pStyle w:val="TableText"/>
              <w:spacing w:before="40" w:after="40"/>
            </w:pPr>
            <w:r w:rsidRPr="00217556">
              <w:t>Outdoor other</w:t>
            </w:r>
          </w:p>
        </w:tc>
        <w:tc>
          <w:tcPr>
            <w:tcW w:w="2310" w:type="dxa"/>
            <w:vAlign w:val="bottom"/>
          </w:tcPr>
          <w:p w14:paraId="16BD140F" w14:textId="4F56BBE4" w:rsidR="1A5244C4" w:rsidRPr="00217556" w:rsidRDefault="1A5244C4" w:rsidP="00217556">
            <w:pPr>
              <w:pStyle w:val="TableText"/>
              <w:spacing w:before="40" w:after="40"/>
            </w:pPr>
            <w:r w:rsidRPr="00217556">
              <w:t>Apr</w:t>
            </w:r>
          </w:p>
        </w:tc>
        <w:tc>
          <w:tcPr>
            <w:tcW w:w="2079" w:type="dxa"/>
            <w:vAlign w:val="bottom"/>
          </w:tcPr>
          <w:p w14:paraId="2D988314" w14:textId="33E5DA3D" w:rsidR="1A5244C4" w:rsidRPr="00217556" w:rsidRDefault="1A5244C4" w:rsidP="00D01D30">
            <w:pPr>
              <w:pStyle w:val="TableText"/>
              <w:spacing w:before="40" w:after="40"/>
              <w:jc w:val="right"/>
            </w:pPr>
            <w:r w:rsidRPr="00217556">
              <w:t>0.049</w:t>
            </w:r>
          </w:p>
        </w:tc>
      </w:tr>
      <w:tr w:rsidR="1A5244C4" w14:paraId="0E9CE746" w14:textId="77777777" w:rsidTr="00D01D30">
        <w:trPr>
          <w:trHeight w:val="300"/>
        </w:trPr>
        <w:tc>
          <w:tcPr>
            <w:tcW w:w="4245" w:type="dxa"/>
            <w:vAlign w:val="bottom"/>
          </w:tcPr>
          <w:p w14:paraId="4F33D9EF" w14:textId="0A94B3DD" w:rsidR="1A5244C4" w:rsidRPr="00217556" w:rsidRDefault="1A5244C4" w:rsidP="00217556">
            <w:pPr>
              <w:pStyle w:val="TableText"/>
              <w:spacing w:before="40" w:after="40"/>
            </w:pPr>
            <w:r w:rsidRPr="00217556">
              <w:t>Outdoor other</w:t>
            </w:r>
          </w:p>
        </w:tc>
        <w:tc>
          <w:tcPr>
            <w:tcW w:w="2310" w:type="dxa"/>
            <w:vAlign w:val="bottom"/>
          </w:tcPr>
          <w:p w14:paraId="20933F90" w14:textId="4C36417D" w:rsidR="1A5244C4" w:rsidRPr="00217556" w:rsidRDefault="1A5244C4" w:rsidP="00217556">
            <w:pPr>
              <w:pStyle w:val="TableText"/>
              <w:spacing w:before="40" w:after="40"/>
            </w:pPr>
            <w:r w:rsidRPr="00217556">
              <w:t>May</w:t>
            </w:r>
          </w:p>
        </w:tc>
        <w:tc>
          <w:tcPr>
            <w:tcW w:w="2079" w:type="dxa"/>
            <w:vAlign w:val="bottom"/>
          </w:tcPr>
          <w:p w14:paraId="2843EBC0" w14:textId="25792291" w:rsidR="1A5244C4" w:rsidRPr="00217556" w:rsidRDefault="1A5244C4" w:rsidP="00D01D30">
            <w:pPr>
              <w:pStyle w:val="TableText"/>
              <w:spacing w:before="40" w:after="40"/>
              <w:jc w:val="right"/>
            </w:pPr>
            <w:r w:rsidRPr="00217556">
              <w:t>0.051</w:t>
            </w:r>
          </w:p>
        </w:tc>
      </w:tr>
      <w:tr w:rsidR="1A5244C4" w14:paraId="7BD5DC73" w14:textId="77777777" w:rsidTr="00D01D30">
        <w:trPr>
          <w:trHeight w:val="300"/>
        </w:trPr>
        <w:tc>
          <w:tcPr>
            <w:tcW w:w="4245" w:type="dxa"/>
            <w:vAlign w:val="bottom"/>
          </w:tcPr>
          <w:p w14:paraId="2577ACFE" w14:textId="6A29C6FA" w:rsidR="1A5244C4" w:rsidRPr="00217556" w:rsidRDefault="1A5244C4" w:rsidP="00217556">
            <w:pPr>
              <w:pStyle w:val="TableText"/>
              <w:spacing w:before="40" w:after="40"/>
            </w:pPr>
            <w:r w:rsidRPr="00217556">
              <w:t>Outdoor other</w:t>
            </w:r>
          </w:p>
        </w:tc>
        <w:tc>
          <w:tcPr>
            <w:tcW w:w="2310" w:type="dxa"/>
            <w:vAlign w:val="bottom"/>
          </w:tcPr>
          <w:p w14:paraId="51654C22" w14:textId="1002BB94" w:rsidR="1A5244C4" w:rsidRPr="00217556" w:rsidRDefault="1A5244C4" w:rsidP="00217556">
            <w:pPr>
              <w:pStyle w:val="TableText"/>
              <w:spacing w:before="40" w:after="40"/>
            </w:pPr>
            <w:r w:rsidRPr="00217556">
              <w:t>Jun</w:t>
            </w:r>
          </w:p>
        </w:tc>
        <w:tc>
          <w:tcPr>
            <w:tcW w:w="2079" w:type="dxa"/>
            <w:vAlign w:val="bottom"/>
          </w:tcPr>
          <w:p w14:paraId="1417944A" w14:textId="3DB8EDE3" w:rsidR="1A5244C4" w:rsidRPr="00217556" w:rsidRDefault="1A5244C4" w:rsidP="00D01D30">
            <w:pPr>
              <w:pStyle w:val="TableText"/>
              <w:spacing w:before="40" w:after="40"/>
              <w:jc w:val="right"/>
            </w:pPr>
            <w:r w:rsidRPr="00217556">
              <w:t>0.049</w:t>
            </w:r>
          </w:p>
        </w:tc>
      </w:tr>
      <w:tr w:rsidR="1A5244C4" w14:paraId="01E6DDEA" w14:textId="77777777" w:rsidTr="00D01D30">
        <w:trPr>
          <w:trHeight w:val="300"/>
        </w:trPr>
        <w:tc>
          <w:tcPr>
            <w:tcW w:w="4245" w:type="dxa"/>
            <w:vAlign w:val="bottom"/>
          </w:tcPr>
          <w:p w14:paraId="1E681FA4" w14:textId="42D567FC" w:rsidR="1A5244C4" w:rsidRPr="00217556" w:rsidRDefault="1A5244C4" w:rsidP="00217556">
            <w:pPr>
              <w:pStyle w:val="TableText"/>
              <w:spacing w:before="40" w:after="40"/>
            </w:pPr>
            <w:r w:rsidRPr="00217556">
              <w:t>Outdoor other</w:t>
            </w:r>
          </w:p>
        </w:tc>
        <w:tc>
          <w:tcPr>
            <w:tcW w:w="2310" w:type="dxa"/>
            <w:vAlign w:val="bottom"/>
          </w:tcPr>
          <w:p w14:paraId="60F57AF7" w14:textId="04AAE717" w:rsidR="1A5244C4" w:rsidRPr="00217556" w:rsidRDefault="1A5244C4" w:rsidP="00217556">
            <w:pPr>
              <w:pStyle w:val="TableText"/>
              <w:spacing w:before="40" w:after="40"/>
            </w:pPr>
            <w:r w:rsidRPr="00217556">
              <w:t>Jul</w:t>
            </w:r>
          </w:p>
        </w:tc>
        <w:tc>
          <w:tcPr>
            <w:tcW w:w="2079" w:type="dxa"/>
            <w:vAlign w:val="bottom"/>
          </w:tcPr>
          <w:p w14:paraId="0E9FB971" w14:textId="14A38441" w:rsidR="1A5244C4" w:rsidRPr="00217556" w:rsidRDefault="1A5244C4" w:rsidP="00D01D30">
            <w:pPr>
              <w:pStyle w:val="TableText"/>
              <w:spacing w:before="40" w:after="40"/>
              <w:jc w:val="right"/>
            </w:pPr>
            <w:r w:rsidRPr="00217556">
              <w:t>0.051</w:t>
            </w:r>
          </w:p>
        </w:tc>
      </w:tr>
      <w:tr w:rsidR="1A5244C4" w14:paraId="1AF314C2" w14:textId="77777777" w:rsidTr="00D01D30">
        <w:trPr>
          <w:trHeight w:val="300"/>
        </w:trPr>
        <w:tc>
          <w:tcPr>
            <w:tcW w:w="4245" w:type="dxa"/>
            <w:vAlign w:val="bottom"/>
          </w:tcPr>
          <w:p w14:paraId="1E5D9B23" w14:textId="2931848E" w:rsidR="1A5244C4" w:rsidRPr="00217556" w:rsidRDefault="1A5244C4" w:rsidP="00217556">
            <w:pPr>
              <w:pStyle w:val="TableText"/>
              <w:spacing w:before="40" w:after="40"/>
            </w:pPr>
            <w:r w:rsidRPr="00217556">
              <w:t>Outdoor other</w:t>
            </w:r>
          </w:p>
        </w:tc>
        <w:tc>
          <w:tcPr>
            <w:tcW w:w="2310" w:type="dxa"/>
            <w:vAlign w:val="bottom"/>
          </w:tcPr>
          <w:p w14:paraId="45268460" w14:textId="23189A50" w:rsidR="1A5244C4" w:rsidRPr="00217556" w:rsidRDefault="1A5244C4" w:rsidP="00217556">
            <w:pPr>
              <w:pStyle w:val="TableText"/>
              <w:spacing w:before="40" w:after="40"/>
            </w:pPr>
            <w:r w:rsidRPr="00217556">
              <w:t>Aug</w:t>
            </w:r>
          </w:p>
        </w:tc>
        <w:tc>
          <w:tcPr>
            <w:tcW w:w="2079" w:type="dxa"/>
            <w:vAlign w:val="bottom"/>
          </w:tcPr>
          <w:p w14:paraId="24053D2C" w14:textId="62A4C5C0" w:rsidR="1A5244C4" w:rsidRPr="00217556" w:rsidRDefault="1A5244C4" w:rsidP="00D01D30">
            <w:pPr>
              <w:pStyle w:val="TableText"/>
              <w:spacing w:before="40" w:after="40"/>
              <w:jc w:val="right"/>
            </w:pPr>
            <w:r w:rsidRPr="00217556">
              <w:t>0.051</w:t>
            </w:r>
          </w:p>
        </w:tc>
      </w:tr>
      <w:tr w:rsidR="1A5244C4" w14:paraId="06991B3C" w14:textId="77777777" w:rsidTr="00D01D30">
        <w:trPr>
          <w:trHeight w:val="300"/>
        </w:trPr>
        <w:tc>
          <w:tcPr>
            <w:tcW w:w="4245" w:type="dxa"/>
            <w:vAlign w:val="bottom"/>
          </w:tcPr>
          <w:p w14:paraId="23382319" w14:textId="652D8127" w:rsidR="1A5244C4" w:rsidRPr="00217556" w:rsidRDefault="1A5244C4" w:rsidP="00217556">
            <w:pPr>
              <w:pStyle w:val="TableText"/>
              <w:spacing w:before="40" w:after="40"/>
            </w:pPr>
            <w:r w:rsidRPr="00217556">
              <w:t>Outdoor other</w:t>
            </w:r>
          </w:p>
        </w:tc>
        <w:tc>
          <w:tcPr>
            <w:tcW w:w="2310" w:type="dxa"/>
            <w:vAlign w:val="bottom"/>
          </w:tcPr>
          <w:p w14:paraId="61B966FC" w14:textId="5C390CE9" w:rsidR="1A5244C4" w:rsidRPr="00217556" w:rsidRDefault="1A5244C4" w:rsidP="00217556">
            <w:pPr>
              <w:pStyle w:val="TableText"/>
              <w:spacing w:before="40" w:after="40"/>
            </w:pPr>
            <w:r w:rsidRPr="00217556">
              <w:t>Sept</w:t>
            </w:r>
          </w:p>
        </w:tc>
        <w:tc>
          <w:tcPr>
            <w:tcW w:w="2079" w:type="dxa"/>
            <w:vAlign w:val="bottom"/>
          </w:tcPr>
          <w:p w14:paraId="41311D99" w14:textId="52126721" w:rsidR="1A5244C4" w:rsidRPr="00217556" w:rsidRDefault="1A5244C4" w:rsidP="00D01D30">
            <w:pPr>
              <w:pStyle w:val="TableText"/>
              <w:spacing w:before="40" w:after="40"/>
              <w:jc w:val="right"/>
            </w:pPr>
            <w:r w:rsidRPr="00217556">
              <w:t>0.049</w:t>
            </w:r>
          </w:p>
        </w:tc>
      </w:tr>
      <w:tr w:rsidR="1A5244C4" w14:paraId="619526FC" w14:textId="77777777" w:rsidTr="00D01D30">
        <w:trPr>
          <w:trHeight w:val="300"/>
        </w:trPr>
        <w:tc>
          <w:tcPr>
            <w:tcW w:w="4245" w:type="dxa"/>
            <w:vAlign w:val="bottom"/>
          </w:tcPr>
          <w:p w14:paraId="04A040B2" w14:textId="64950C3E" w:rsidR="1A5244C4" w:rsidRPr="00217556" w:rsidRDefault="1A5244C4" w:rsidP="00217556">
            <w:pPr>
              <w:pStyle w:val="TableText"/>
              <w:spacing w:before="40" w:after="40"/>
            </w:pPr>
            <w:r w:rsidRPr="00217556">
              <w:t>Outdoor other</w:t>
            </w:r>
          </w:p>
        </w:tc>
        <w:tc>
          <w:tcPr>
            <w:tcW w:w="2310" w:type="dxa"/>
            <w:vAlign w:val="bottom"/>
          </w:tcPr>
          <w:p w14:paraId="11480706" w14:textId="178F2C2B" w:rsidR="1A5244C4" w:rsidRPr="00217556" w:rsidRDefault="1A5244C4" w:rsidP="00217556">
            <w:pPr>
              <w:pStyle w:val="TableText"/>
              <w:spacing w:before="40" w:after="40"/>
            </w:pPr>
            <w:r w:rsidRPr="00217556">
              <w:t>Oct</w:t>
            </w:r>
          </w:p>
        </w:tc>
        <w:tc>
          <w:tcPr>
            <w:tcW w:w="2079" w:type="dxa"/>
            <w:vAlign w:val="bottom"/>
          </w:tcPr>
          <w:p w14:paraId="0D0F8C80" w14:textId="137C314F" w:rsidR="1A5244C4" w:rsidRPr="00217556" w:rsidRDefault="1A5244C4" w:rsidP="00D01D30">
            <w:pPr>
              <w:pStyle w:val="TableText"/>
              <w:spacing w:before="40" w:after="40"/>
              <w:jc w:val="right"/>
            </w:pPr>
            <w:r w:rsidRPr="00217556">
              <w:t>0.051</w:t>
            </w:r>
          </w:p>
        </w:tc>
      </w:tr>
      <w:tr w:rsidR="1A5244C4" w14:paraId="226F258B" w14:textId="77777777" w:rsidTr="00D01D30">
        <w:trPr>
          <w:trHeight w:val="300"/>
        </w:trPr>
        <w:tc>
          <w:tcPr>
            <w:tcW w:w="4245" w:type="dxa"/>
            <w:vAlign w:val="bottom"/>
          </w:tcPr>
          <w:p w14:paraId="3FBB425A" w14:textId="085F599B" w:rsidR="1A5244C4" w:rsidRPr="00217556" w:rsidRDefault="1A5244C4" w:rsidP="00217556">
            <w:pPr>
              <w:pStyle w:val="TableText"/>
              <w:spacing w:before="40" w:after="40"/>
            </w:pPr>
            <w:r w:rsidRPr="00217556">
              <w:t>Outdoor other</w:t>
            </w:r>
          </w:p>
        </w:tc>
        <w:tc>
          <w:tcPr>
            <w:tcW w:w="2310" w:type="dxa"/>
            <w:vAlign w:val="bottom"/>
          </w:tcPr>
          <w:p w14:paraId="4B58A312" w14:textId="50D25025" w:rsidR="1A5244C4" w:rsidRPr="00217556" w:rsidRDefault="1A5244C4" w:rsidP="00217556">
            <w:pPr>
              <w:pStyle w:val="TableText"/>
              <w:spacing w:before="40" w:after="40"/>
            </w:pPr>
            <w:r w:rsidRPr="00217556">
              <w:t>Nov</w:t>
            </w:r>
          </w:p>
        </w:tc>
        <w:tc>
          <w:tcPr>
            <w:tcW w:w="2079" w:type="dxa"/>
            <w:vAlign w:val="bottom"/>
          </w:tcPr>
          <w:p w14:paraId="38A18524" w14:textId="4825ADF8" w:rsidR="1A5244C4" w:rsidRPr="00217556" w:rsidRDefault="1A5244C4" w:rsidP="00D01D30">
            <w:pPr>
              <w:pStyle w:val="TableText"/>
              <w:spacing w:before="40" w:after="40"/>
              <w:jc w:val="right"/>
            </w:pPr>
            <w:r w:rsidRPr="00217556">
              <w:t>0.049</w:t>
            </w:r>
          </w:p>
        </w:tc>
      </w:tr>
      <w:tr w:rsidR="1A5244C4" w14:paraId="3F9C2BF9" w14:textId="77777777" w:rsidTr="00D01D30">
        <w:trPr>
          <w:trHeight w:val="300"/>
        </w:trPr>
        <w:tc>
          <w:tcPr>
            <w:tcW w:w="4245" w:type="dxa"/>
            <w:vAlign w:val="bottom"/>
          </w:tcPr>
          <w:p w14:paraId="70D0444B" w14:textId="0D3E9F1E" w:rsidR="1A5244C4" w:rsidRPr="00217556" w:rsidRDefault="1A5244C4" w:rsidP="00217556">
            <w:pPr>
              <w:pStyle w:val="TableText"/>
              <w:spacing w:before="40" w:after="40"/>
            </w:pPr>
            <w:r w:rsidRPr="00217556">
              <w:t>Outdoor other</w:t>
            </w:r>
          </w:p>
        </w:tc>
        <w:tc>
          <w:tcPr>
            <w:tcW w:w="2310" w:type="dxa"/>
            <w:vAlign w:val="bottom"/>
          </w:tcPr>
          <w:p w14:paraId="032D3924" w14:textId="05FC67A5" w:rsidR="1A5244C4" w:rsidRPr="00217556" w:rsidRDefault="1A5244C4" w:rsidP="00217556">
            <w:pPr>
              <w:pStyle w:val="TableText"/>
              <w:spacing w:before="40" w:after="40"/>
            </w:pPr>
            <w:r w:rsidRPr="00217556">
              <w:t>Dec</w:t>
            </w:r>
          </w:p>
        </w:tc>
        <w:tc>
          <w:tcPr>
            <w:tcW w:w="2079" w:type="dxa"/>
            <w:vAlign w:val="bottom"/>
          </w:tcPr>
          <w:p w14:paraId="74706662" w14:textId="7F185A44" w:rsidR="1A5244C4" w:rsidRPr="00217556" w:rsidRDefault="1A5244C4" w:rsidP="00D01D30">
            <w:pPr>
              <w:pStyle w:val="TableText"/>
              <w:spacing w:before="40" w:after="40"/>
              <w:jc w:val="right"/>
            </w:pPr>
            <w:r w:rsidRPr="00217556">
              <w:t>0.051</w:t>
            </w:r>
          </w:p>
        </w:tc>
      </w:tr>
    </w:tbl>
    <w:p w14:paraId="3C813CA7" w14:textId="544CB4DA" w:rsidR="5493DF69" w:rsidRDefault="5493DF69" w:rsidP="00ED7E79">
      <w:pPr>
        <w:pStyle w:val="BodyText"/>
        <w:spacing w:before="240"/>
        <w:rPr>
          <w:rFonts w:eastAsia="Calibri" w:cs="Calibri"/>
        </w:rPr>
      </w:pPr>
      <w:r w:rsidRPr="643EBC71">
        <w:rPr>
          <w:rFonts w:eastAsia="Calibri" w:cs="Calibri"/>
        </w:rPr>
        <w:t xml:space="preserve">Outdoor poultry have been included within the tool at this time but should still be treated with caution. Barn raised poultry have been excluded </w:t>
      </w:r>
      <w:r w:rsidR="5874FB12" w:rsidRPr="643EBC71">
        <w:rPr>
          <w:rFonts w:eastAsia="Calibri" w:cs="Calibri"/>
        </w:rPr>
        <w:t>as f</w:t>
      </w:r>
      <w:r w:rsidR="45C135C4" w:rsidRPr="643EBC71">
        <w:rPr>
          <w:rFonts w:eastAsia="Calibri" w:cs="Calibri"/>
        </w:rPr>
        <w:t>urther</w:t>
      </w:r>
      <w:r w:rsidRPr="643EBC71">
        <w:rPr>
          <w:rFonts w:eastAsia="Calibri" w:cs="Calibri"/>
        </w:rPr>
        <w:t xml:space="preserve"> work is required to allow for the removal of barn litter off site. Further, the modifiers that may appear for outdoor poultry may not be appropriate to select due to the way modifiers are </w:t>
      </w:r>
      <w:r w:rsidR="45C135C4" w:rsidRPr="643EBC71">
        <w:rPr>
          <w:rFonts w:eastAsia="Calibri" w:cs="Calibri"/>
        </w:rPr>
        <w:t>filter</w:t>
      </w:r>
      <w:r w:rsidR="1FB690D4" w:rsidRPr="643EBC71">
        <w:rPr>
          <w:rFonts w:eastAsia="Calibri" w:cs="Calibri"/>
        </w:rPr>
        <w:t>ed</w:t>
      </w:r>
      <w:r w:rsidR="45C135C4" w:rsidRPr="643EBC71">
        <w:rPr>
          <w:rFonts w:eastAsia="Calibri" w:cs="Calibri"/>
        </w:rPr>
        <w:t>.</w:t>
      </w:r>
      <w:r w:rsidRPr="643EBC71">
        <w:rPr>
          <w:rFonts w:eastAsia="Calibri" w:cs="Calibri"/>
        </w:rPr>
        <w:t xml:space="preserve"> There are no poultry specific modifiers within the tool.</w:t>
      </w:r>
    </w:p>
    <w:p w14:paraId="57E10E04" w14:textId="1635A481" w:rsidR="00B25AE8" w:rsidRPr="00EB086D" w:rsidRDefault="00B25AE8" w:rsidP="00B25AE8">
      <w:pPr>
        <w:pStyle w:val="Heading3"/>
      </w:pPr>
      <w:r w:rsidRPr="00EB086D">
        <w:t>Goats</w:t>
      </w:r>
    </w:p>
    <w:p w14:paraId="53159011" w14:textId="78F6569F" w:rsidR="00B25AE8" w:rsidRDefault="627A9C11" w:rsidP="6B140AF0">
      <w:pPr>
        <w:pStyle w:val="BodyText"/>
        <w:keepNext/>
        <w:keepLines/>
        <w:spacing w:after="240"/>
        <w:rPr>
          <w:rFonts w:eastAsia="Calibri" w:cs="Calibri"/>
          <w:color w:val="000000" w:themeColor="text1"/>
        </w:rPr>
      </w:pPr>
      <w:r>
        <w:t>These equations refer to the combined annual excretion of N in urine and dung. We split N</w:t>
      </w:r>
      <w:r w:rsidR="00827B3B">
        <w:t> </w:t>
      </w:r>
      <w:r>
        <w:t>inputs equally between urine and dung</w:t>
      </w:r>
      <w:r w:rsidR="6D48A7DC">
        <w:t>.</w:t>
      </w:r>
      <w:r w:rsidR="00601829">
        <w:t xml:space="preserve"> </w:t>
      </w:r>
      <w:r>
        <w:t xml:space="preserve">We suspect that </w:t>
      </w:r>
      <w:r w:rsidRPr="3D070DED">
        <w:rPr>
          <w:rFonts w:eastAsia="Calibri" w:cs="Calibri"/>
          <w:color w:val="000000" w:themeColor="text1"/>
        </w:rPr>
        <w:t>meat goats and dairy goats may excrete different amounts of N in urine, but have no data on this so treat them as equal.</w:t>
      </w:r>
    </w:p>
    <w:p w14:paraId="4756EE80" w14:textId="387B4254" w:rsidR="00345619" w:rsidRDefault="00345619" w:rsidP="00345619">
      <w:pPr>
        <w:pStyle w:val="Bullet"/>
      </w:pPr>
      <w:r>
        <w:t>M</w:t>
      </w:r>
      <w:r w:rsidR="3ED2CBA5">
        <w:t>onthly N</w:t>
      </w:r>
      <w:r w:rsidR="3ED2CBA5" w:rsidRPr="643EBC71">
        <w:rPr>
          <w:vertAlign w:val="subscript"/>
        </w:rPr>
        <w:t>ex</w:t>
      </w:r>
      <w:r w:rsidR="3ED2CBA5">
        <w:t xml:space="preserve"> = head x monthly N</w:t>
      </w:r>
      <w:r w:rsidR="3ED2CBA5" w:rsidRPr="643EBC71">
        <w:rPr>
          <w:vertAlign w:val="subscript"/>
        </w:rPr>
        <w:t>ex</w:t>
      </w:r>
      <w:r w:rsidR="3ED2CBA5">
        <w:t xml:space="preserve"> factor</w:t>
      </w:r>
    </w:p>
    <w:p w14:paraId="255BDA28" w14:textId="77777777" w:rsidR="00345619" w:rsidRDefault="00345619" w:rsidP="00345619">
      <w:pPr>
        <w:pStyle w:val="BodyText"/>
        <w:spacing w:after="0"/>
      </w:pPr>
      <w:r>
        <w:t>where:</w:t>
      </w:r>
    </w:p>
    <w:p w14:paraId="4FCCFA56" w14:textId="5B79A621" w:rsidR="00345619" w:rsidRPr="001A217F" w:rsidRDefault="003454E7" w:rsidP="00706CE7">
      <w:pPr>
        <w:pStyle w:val="Bullet"/>
        <w:numPr>
          <w:ilvl w:val="0"/>
          <w:numId w:val="28"/>
        </w:numPr>
        <w:tabs>
          <w:tab w:val="left" w:pos="2127"/>
        </w:tabs>
        <w:spacing w:before="0"/>
        <w:ind w:left="357" w:hanging="357"/>
      </w:pPr>
      <w:r>
        <w:t>m</w:t>
      </w:r>
      <w:r w:rsidR="00345619" w:rsidRPr="001A217F">
        <w:t>onthly N</w:t>
      </w:r>
      <w:r w:rsidR="00345619" w:rsidRPr="001A217F">
        <w:rPr>
          <w:vertAlign w:val="subscript"/>
        </w:rPr>
        <w:t>ex</w:t>
      </w:r>
      <w:r w:rsidR="00345619" w:rsidRPr="001A217F">
        <w:tab/>
        <w:t>Excreted nitrogen in kilograms per month</w:t>
      </w:r>
    </w:p>
    <w:p w14:paraId="05AC8BDD" w14:textId="441FD0B0" w:rsidR="00345619" w:rsidRPr="001A217F" w:rsidRDefault="003454E7" w:rsidP="00706CE7">
      <w:pPr>
        <w:pStyle w:val="Bullet"/>
        <w:numPr>
          <w:ilvl w:val="0"/>
          <w:numId w:val="28"/>
        </w:numPr>
        <w:tabs>
          <w:tab w:val="left" w:pos="2127"/>
        </w:tabs>
        <w:spacing w:before="0"/>
        <w:ind w:left="357" w:hanging="357"/>
      </w:pPr>
      <w:r>
        <w:t>h</w:t>
      </w:r>
      <w:r w:rsidR="00345619" w:rsidRPr="001A217F">
        <w:t xml:space="preserve">ead </w:t>
      </w:r>
      <w:r w:rsidR="00345619" w:rsidRPr="001A217F">
        <w:tab/>
        <w:t xml:space="preserve">Number of animals on the block for the month – </w:t>
      </w:r>
      <w:r w:rsidR="00345619" w:rsidRPr="00C43404">
        <w:rPr>
          <w:b/>
          <w:bCs/>
        </w:rPr>
        <w:t>a user-inputted figure</w:t>
      </w:r>
    </w:p>
    <w:p w14:paraId="5F94E466" w14:textId="4A189B49" w:rsidR="00345619" w:rsidRPr="00A77E9D" w:rsidRDefault="003454E7" w:rsidP="00706CE7">
      <w:pPr>
        <w:pStyle w:val="Bullet"/>
        <w:numPr>
          <w:ilvl w:val="0"/>
          <w:numId w:val="28"/>
        </w:numPr>
        <w:tabs>
          <w:tab w:val="left" w:pos="2127"/>
        </w:tabs>
        <w:spacing w:before="0"/>
        <w:ind w:left="357" w:hanging="357"/>
      </w:pPr>
      <w:r>
        <w:rPr>
          <w:spacing w:val="-2"/>
        </w:rPr>
        <w:t>m</w:t>
      </w:r>
      <w:r w:rsidR="00345619" w:rsidRPr="001A217F">
        <w:rPr>
          <w:spacing w:val="-2"/>
        </w:rPr>
        <w:t>onthly N</w:t>
      </w:r>
      <w:r w:rsidR="00345619" w:rsidRPr="001A217F">
        <w:rPr>
          <w:spacing w:val="-2"/>
          <w:vertAlign w:val="subscript"/>
        </w:rPr>
        <w:t>ex</w:t>
      </w:r>
      <w:r w:rsidR="00345619" w:rsidRPr="001A217F">
        <w:rPr>
          <w:spacing w:val="-2"/>
        </w:rPr>
        <w:t xml:space="preserve"> factor</w:t>
      </w:r>
      <w:r w:rsidR="00345619" w:rsidRPr="001A217F">
        <w:t xml:space="preserve"> </w:t>
      </w:r>
      <w:r w:rsidR="00345619">
        <w:tab/>
      </w:r>
      <w:r w:rsidR="00345619" w:rsidRPr="001A217F">
        <w:t>Total Nex per head / 365 days x days in the month</w:t>
      </w:r>
    </w:p>
    <w:p w14:paraId="16DCE5F3" w14:textId="1D52BA52" w:rsidR="59C585EC" w:rsidRDefault="59C585EC" w:rsidP="29E58840">
      <w:pPr>
        <w:pStyle w:val="Tableheading"/>
        <w:spacing w:before="240"/>
      </w:pPr>
      <w:bookmarkStart w:id="41" w:name="_Toc201580332"/>
      <w:r>
        <w:t xml:space="preserve">Table A.10: </w:t>
      </w:r>
      <w:r>
        <w:tab/>
        <w:t>Total annual nitrogen (N) excretion rates for goats (2021–22)</w:t>
      </w:r>
      <w:bookmarkEnd w:id="41"/>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5307"/>
        <w:gridCol w:w="3198"/>
      </w:tblGrid>
      <w:tr w:rsidR="6B140AF0" w14:paraId="758A70B1" w14:textId="77777777" w:rsidTr="00F44B29">
        <w:trPr>
          <w:trHeight w:val="300"/>
        </w:trPr>
        <w:tc>
          <w:tcPr>
            <w:tcW w:w="5307" w:type="dxa"/>
            <w:shd w:val="clear" w:color="auto" w:fill="1B556B" w:themeFill="text2"/>
          </w:tcPr>
          <w:p w14:paraId="5C0F0B02" w14:textId="77777777" w:rsidR="6B140AF0" w:rsidRDefault="6B140AF0" w:rsidP="6B140AF0">
            <w:pPr>
              <w:pStyle w:val="TableText"/>
              <w:spacing w:before="40" w:after="40"/>
              <w:rPr>
                <w:b/>
                <w:bCs/>
                <w:color w:val="FFFFFF" w:themeColor="background1"/>
              </w:rPr>
            </w:pPr>
            <w:r w:rsidRPr="6B140AF0">
              <w:rPr>
                <w:b/>
                <w:bCs/>
                <w:color w:val="FFFFFF" w:themeColor="background1"/>
              </w:rPr>
              <w:t>Goat type</w:t>
            </w:r>
          </w:p>
        </w:tc>
        <w:tc>
          <w:tcPr>
            <w:tcW w:w="3198" w:type="dxa"/>
            <w:shd w:val="clear" w:color="auto" w:fill="1B556B" w:themeFill="text2"/>
          </w:tcPr>
          <w:p w14:paraId="42A2588D" w14:textId="18C837A3" w:rsidR="6B140AF0" w:rsidRDefault="6B140AF0" w:rsidP="00B4712B">
            <w:pPr>
              <w:pStyle w:val="TableText"/>
              <w:spacing w:before="40" w:after="40"/>
              <w:jc w:val="right"/>
              <w:rPr>
                <w:color w:val="FFFFFF" w:themeColor="background1"/>
              </w:rPr>
            </w:pPr>
            <w:r w:rsidRPr="6B140AF0">
              <w:rPr>
                <w:color w:val="FFFFFF" w:themeColor="background1"/>
              </w:rPr>
              <w:t>Total N</w:t>
            </w:r>
            <w:r w:rsidRPr="6B140AF0">
              <w:rPr>
                <w:color w:val="FFFFFF" w:themeColor="background1"/>
                <w:vertAlign w:val="subscript"/>
              </w:rPr>
              <w:t>ex</w:t>
            </w:r>
            <w:r w:rsidRPr="6B140AF0">
              <w:rPr>
                <w:color w:val="FFFFFF" w:themeColor="background1"/>
              </w:rPr>
              <w:t xml:space="preserve"> (kg N </w:t>
            </w:r>
            <w:r w:rsidR="4A0E41C8" w:rsidRPr="2F69CC38">
              <w:rPr>
                <w:color w:val="FFFFFF" w:themeColor="background1"/>
              </w:rPr>
              <w:t>/</w:t>
            </w:r>
            <w:r w:rsidRPr="6B140AF0">
              <w:rPr>
                <w:color w:val="FFFFFF" w:themeColor="background1"/>
              </w:rPr>
              <w:t xml:space="preserve"> year </w:t>
            </w:r>
            <w:r w:rsidR="6F102009" w:rsidRPr="2F69CC38">
              <w:rPr>
                <w:color w:val="FFFFFF" w:themeColor="background1"/>
              </w:rPr>
              <w:t>/</w:t>
            </w:r>
            <w:r w:rsidRPr="6B140AF0">
              <w:rPr>
                <w:color w:val="FFFFFF" w:themeColor="background1"/>
              </w:rPr>
              <w:t xml:space="preserve"> head)</w:t>
            </w:r>
          </w:p>
        </w:tc>
      </w:tr>
      <w:tr w:rsidR="6B140AF0" w14:paraId="101496A8" w14:textId="77777777" w:rsidTr="00F44B29">
        <w:trPr>
          <w:trHeight w:val="300"/>
        </w:trPr>
        <w:tc>
          <w:tcPr>
            <w:tcW w:w="5307" w:type="dxa"/>
          </w:tcPr>
          <w:p w14:paraId="28CA7E21" w14:textId="77777777" w:rsidR="6B140AF0" w:rsidRDefault="6B140AF0" w:rsidP="6B140AF0">
            <w:pPr>
              <w:pStyle w:val="TableText"/>
              <w:spacing w:before="40" w:after="40"/>
            </w:pPr>
            <w:r>
              <w:t xml:space="preserve">Dairy </w:t>
            </w:r>
          </w:p>
        </w:tc>
        <w:tc>
          <w:tcPr>
            <w:tcW w:w="3198" w:type="dxa"/>
          </w:tcPr>
          <w:p w14:paraId="1843A5D4" w14:textId="44ECC3EC" w:rsidR="6B140AF0" w:rsidRDefault="6B140AF0" w:rsidP="00B4712B">
            <w:pPr>
              <w:pStyle w:val="TableText"/>
              <w:spacing w:before="40" w:after="40"/>
              <w:jc w:val="right"/>
            </w:pPr>
            <w:r>
              <w:t>Total N</w:t>
            </w:r>
            <w:r w:rsidRPr="6B140AF0">
              <w:rPr>
                <w:vertAlign w:val="subscript"/>
              </w:rPr>
              <w:t>ex</w:t>
            </w:r>
            <w:r>
              <w:t xml:space="preserve"> = 12.7</w:t>
            </w:r>
          </w:p>
        </w:tc>
      </w:tr>
      <w:tr w:rsidR="6B140AF0" w14:paraId="318740F0" w14:textId="77777777" w:rsidTr="00F44B29">
        <w:trPr>
          <w:trHeight w:val="300"/>
        </w:trPr>
        <w:tc>
          <w:tcPr>
            <w:tcW w:w="5307" w:type="dxa"/>
          </w:tcPr>
          <w:p w14:paraId="43B1D831" w14:textId="77777777" w:rsidR="6B140AF0" w:rsidRDefault="6B140AF0" w:rsidP="6B140AF0">
            <w:pPr>
              <w:pStyle w:val="TableText"/>
              <w:spacing w:before="40" w:after="40"/>
            </w:pPr>
            <w:r>
              <w:t>Non-dairy</w:t>
            </w:r>
          </w:p>
        </w:tc>
        <w:tc>
          <w:tcPr>
            <w:tcW w:w="3198" w:type="dxa"/>
          </w:tcPr>
          <w:p w14:paraId="2D03DA54" w14:textId="44A74F5D" w:rsidR="6B140AF0" w:rsidRDefault="6B140AF0" w:rsidP="00B4712B">
            <w:pPr>
              <w:pStyle w:val="TableText"/>
              <w:spacing w:before="40" w:after="40"/>
              <w:jc w:val="right"/>
            </w:pPr>
            <w:r>
              <w:t>Total N</w:t>
            </w:r>
            <w:r w:rsidRPr="6B140AF0">
              <w:rPr>
                <w:vertAlign w:val="subscript"/>
              </w:rPr>
              <w:t>ex</w:t>
            </w:r>
            <w:r>
              <w:t xml:space="preserve"> = 10.6</w:t>
            </w:r>
          </w:p>
        </w:tc>
      </w:tr>
    </w:tbl>
    <w:p w14:paraId="6A81337A" w14:textId="7C421FD2" w:rsidR="00761A11" w:rsidRDefault="00761A11" w:rsidP="00373844">
      <w:pPr>
        <w:pStyle w:val="BodyText"/>
      </w:pPr>
    </w:p>
    <w:p w14:paraId="1EBBF241" w14:textId="7DD59292" w:rsidR="6B140AF0" w:rsidRPr="00964F00" w:rsidDel="00761A11" w:rsidRDefault="00761A11" w:rsidP="00964F00">
      <w:pPr>
        <w:pStyle w:val="Tableheading"/>
      </w:pPr>
      <w:bookmarkStart w:id="42" w:name="_Toc201580333"/>
      <w:r w:rsidRPr="00964F00">
        <w:lastRenderedPageBreak/>
        <w:t>Table A.</w:t>
      </w:r>
      <w:r w:rsidR="1ABF8541">
        <w:t>11</w:t>
      </w:r>
      <w:r w:rsidRPr="00964F00">
        <w:t xml:space="preserve">: </w:t>
      </w:r>
      <w:r w:rsidR="6B140AF0" w:rsidRPr="00964F00">
        <w:tab/>
      </w:r>
      <w:r w:rsidRPr="00964F00">
        <w:t>Estimated monthly Nitrogen (N) excretion rates for goat classes (2021–22)</w:t>
      </w:r>
      <w:bookmarkEnd w:id="42"/>
      <w:r w:rsidRPr="00964F00">
        <w:t xml:space="preserve"> </w:t>
      </w:r>
    </w:p>
    <w:tbl>
      <w:tblPr>
        <w:tblStyle w:val="LightList-Accent11"/>
        <w:tblW w:w="8490" w:type="dxa"/>
        <w:tblBorders>
          <w:top w:val="single" w:sz="4" w:space="0" w:color="1B556B" w:themeColor="text2"/>
          <w:left w:val="none" w:sz="0" w:space="0" w:color="auto"/>
          <w:bottom w:val="single" w:sz="4" w:space="0" w:color="1B556B" w:themeColor="text2"/>
          <w:right w:val="none" w:sz="0" w:space="0" w:color="auto"/>
          <w:insideH w:val="single" w:sz="8" w:space="0" w:color="1C556C" w:themeColor="accent1"/>
          <w:insideV w:val="single" w:sz="4" w:space="0" w:color="1B556B" w:themeColor="text2"/>
        </w:tblBorders>
        <w:tblLayout w:type="fixed"/>
        <w:tblLook w:val="04A0" w:firstRow="1" w:lastRow="0" w:firstColumn="1" w:lastColumn="0" w:noHBand="0" w:noVBand="1"/>
      </w:tblPr>
      <w:tblGrid>
        <w:gridCol w:w="3104"/>
        <w:gridCol w:w="2614"/>
        <w:gridCol w:w="2772"/>
      </w:tblGrid>
      <w:tr w:rsidR="00893E62" w:rsidRPr="007C28B2" w14:paraId="5A1C345C" w14:textId="77777777" w:rsidTr="00E924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bottom w:val="single" w:sz="8" w:space="0" w:color="1C556C" w:themeColor="accent1"/>
            </w:tcBorders>
          </w:tcPr>
          <w:p w14:paraId="34427A3E" w14:textId="6EF50A48" w:rsidR="6B140AF0" w:rsidRPr="007C28B2" w:rsidRDefault="6B140AF0" w:rsidP="007C28B2">
            <w:pPr>
              <w:pStyle w:val="TableTextbold"/>
              <w:spacing w:before="40" w:after="40"/>
              <w:rPr>
                <w:rFonts w:eastAsia="Times New Roman"/>
                <w:b/>
                <w:bCs w:val="0"/>
              </w:rPr>
            </w:pPr>
            <w:r w:rsidRPr="007C28B2">
              <w:rPr>
                <w:rFonts w:eastAsia="Times New Roman"/>
                <w:b/>
                <w:bCs w:val="0"/>
              </w:rPr>
              <w:t>Goat Type</w:t>
            </w:r>
          </w:p>
        </w:tc>
        <w:tc>
          <w:tcPr>
            <w:tcW w:w="2614" w:type="dxa"/>
            <w:tcBorders>
              <w:bottom w:val="single" w:sz="8" w:space="0" w:color="1C556C" w:themeColor="accent1"/>
            </w:tcBorders>
          </w:tcPr>
          <w:p w14:paraId="63EADEAE" w14:textId="68127FC4" w:rsidR="6B140AF0" w:rsidRPr="007C28B2" w:rsidRDefault="6B140AF0" w:rsidP="007C28B2">
            <w:pPr>
              <w:pStyle w:val="TableTextbold"/>
              <w:spacing w:before="40" w:after="40"/>
              <w:cnfStyle w:val="100000000000" w:firstRow="1" w:lastRow="0" w:firstColumn="0" w:lastColumn="0" w:oddVBand="0" w:evenVBand="0" w:oddHBand="0" w:evenHBand="0" w:firstRowFirstColumn="0" w:firstRowLastColumn="0" w:lastRowFirstColumn="0" w:lastRowLastColumn="0"/>
              <w:rPr>
                <w:rFonts w:eastAsia="Times New Roman"/>
                <w:b/>
                <w:bCs w:val="0"/>
              </w:rPr>
            </w:pPr>
            <w:r w:rsidRPr="007C28B2">
              <w:rPr>
                <w:rFonts w:eastAsia="Times New Roman"/>
                <w:b/>
                <w:bCs w:val="0"/>
              </w:rPr>
              <w:t xml:space="preserve">Month </w:t>
            </w:r>
          </w:p>
        </w:tc>
        <w:tc>
          <w:tcPr>
            <w:tcW w:w="2772" w:type="dxa"/>
            <w:tcBorders>
              <w:bottom w:val="single" w:sz="8" w:space="0" w:color="1C556C" w:themeColor="accent1"/>
            </w:tcBorders>
          </w:tcPr>
          <w:p w14:paraId="2FF070D1" w14:textId="7B16D410" w:rsidR="6B140AF0" w:rsidRPr="007C28B2" w:rsidRDefault="6B140AF0" w:rsidP="00B4712B">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b/>
                <w:bCs w:val="0"/>
              </w:rPr>
            </w:pPr>
            <w:r w:rsidRPr="007C28B2">
              <w:rPr>
                <w:rFonts w:eastAsia="Times New Roman"/>
                <w:b/>
                <w:bCs w:val="0"/>
              </w:rPr>
              <w:t xml:space="preserve">Monthly </w:t>
            </w:r>
            <w:r w:rsidR="00B4712B">
              <w:rPr>
                <w:rFonts w:eastAsia="Times New Roman"/>
                <w:b/>
                <w:bCs w:val="0"/>
              </w:rPr>
              <w:t>e</w:t>
            </w:r>
            <w:r w:rsidRPr="007C28B2">
              <w:rPr>
                <w:rFonts w:eastAsia="Times New Roman"/>
                <w:b/>
                <w:bCs w:val="0"/>
              </w:rPr>
              <w:t xml:space="preserve">xcreta = </w:t>
            </w:r>
            <w:r w:rsidR="00CA6BE0">
              <w:rPr>
                <w:rFonts w:eastAsia="Times New Roman"/>
                <w:b/>
                <w:bCs w:val="0"/>
              </w:rPr>
              <w:br/>
            </w:r>
            <w:r w:rsidRPr="007C28B2">
              <w:rPr>
                <w:rFonts w:eastAsia="Times New Roman"/>
                <w:b/>
                <w:bCs w:val="0"/>
              </w:rPr>
              <w:t>kg N/month</w:t>
            </w:r>
          </w:p>
        </w:tc>
      </w:tr>
      <w:tr w:rsidR="6B140AF0" w14:paraId="759A94CD"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2C534339" w14:textId="19083048"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Pr="00217556">
              <w:rPr>
                <w:b w:val="0"/>
                <w:bCs w:val="0"/>
              </w:rPr>
              <w:t>airy</w:t>
            </w:r>
          </w:p>
        </w:tc>
        <w:tc>
          <w:tcPr>
            <w:tcW w:w="2614" w:type="dxa"/>
          </w:tcPr>
          <w:p w14:paraId="2A13A4CC" w14:textId="7CBCD482" w:rsidR="6B140AF0" w:rsidRPr="00217556" w:rsidRDefault="6B140AF0"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Jan</w:t>
            </w:r>
          </w:p>
        </w:tc>
        <w:tc>
          <w:tcPr>
            <w:tcW w:w="2772" w:type="dxa"/>
            <w:tcBorders>
              <w:right w:val="nil"/>
            </w:tcBorders>
          </w:tcPr>
          <w:p w14:paraId="5AF50730" w14:textId="400AFBC8" w:rsidR="6B140AF0" w:rsidRPr="00217556" w:rsidRDefault="6B140AF0"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1.079</w:t>
            </w:r>
          </w:p>
        </w:tc>
      </w:tr>
      <w:tr w:rsidR="6B140AF0" w14:paraId="55ADF3F4"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8" w:space="0" w:color="1C556C" w:themeColor="accent1"/>
            </w:tcBorders>
          </w:tcPr>
          <w:p w14:paraId="0F0D0428" w14:textId="4111B17E"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00CA6BE0" w:rsidRPr="00217556">
              <w:rPr>
                <w:b w:val="0"/>
                <w:bCs w:val="0"/>
              </w:rPr>
              <w:t>airy</w:t>
            </w:r>
          </w:p>
        </w:tc>
        <w:tc>
          <w:tcPr>
            <w:tcW w:w="2614" w:type="dxa"/>
            <w:tcBorders>
              <w:top w:val="single" w:sz="8" w:space="0" w:color="1C556C" w:themeColor="accent1"/>
              <w:bottom w:val="single" w:sz="8" w:space="0" w:color="1C556C" w:themeColor="accent1"/>
            </w:tcBorders>
          </w:tcPr>
          <w:p w14:paraId="4BA15A2B" w14:textId="7B53C671" w:rsidR="6B140AF0" w:rsidRPr="00217556" w:rsidRDefault="6B140AF0"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Feb</w:t>
            </w:r>
          </w:p>
        </w:tc>
        <w:tc>
          <w:tcPr>
            <w:tcW w:w="2772" w:type="dxa"/>
            <w:tcBorders>
              <w:top w:val="single" w:sz="8" w:space="0" w:color="1C556C" w:themeColor="accent1"/>
              <w:bottom w:val="single" w:sz="8" w:space="0" w:color="1C556C" w:themeColor="accent1"/>
            </w:tcBorders>
          </w:tcPr>
          <w:p w14:paraId="7D5F5F68" w14:textId="3B5C24D7" w:rsidR="6B140AF0" w:rsidRPr="00217556" w:rsidRDefault="6B140AF0"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0.974</w:t>
            </w:r>
          </w:p>
        </w:tc>
      </w:tr>
      <w:tr w:rsidR="6B140AF0" w14:paraId="11CB2964"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4A80622D" w14:textId="28255956"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00CA6BE0" w:rsidRPr="00217556">
              <w:rPr>
                <w:b w:val="0"/>
                <w:bCs w:val="0"/>
              </w:rPr>
              <w:t>airy</w:t>
            </w:r>
          </w:p>
        </w:tc>
        <w:tc>
          <w:tcPr>
            <w:tcW w:w="2614" w:type="dxa"/>
          </w:tcPr>
          <w:p w14:paraId="0F41CF6D" w14:textId="4D8CB441" w:rsidR="6B140AF0" w:rsidRPr="00217556" w:rsidRDefault="6B140AF0"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Mar</w:t>
            </w:r>
          </w:p>
        </w:tc>
        <w:tc>
          <w:tcPr>
            <w:tcW w:w="2772" w:type="dxa"/>
            <w:tcBorders>
              <w:right w:val="nil"/>
            </w:tcBorders>
          </w:tcPr>
          <w:p w14:paraId="13D99038" w14:textId="417E702C" w:rsidR="6B140AF0" w:rsidRPr="00217556" w:rsidRDefault="6B140AF0"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1.079</w:t>
            </w:r>
          </w:p>
        </w:tc>
      </w:tr>
      <w:tr w:rsidR="6B140AF0" w14:paraId="61A1AF4B"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8" w:space="0" w:color="1C556C" w:themeColor="accent1"/>
            </w:tcBorders>
          </w:tcPr>
          <w:p w14:paraId="0E976730" w14:textId="48F2D23E"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00CA6BE0" w:rsidRPr="00217556">
              <w:rPr>
                <w:b w:val="0"/>
                <w:bCs w:val="0"/>
              </w:rPr>
              <w:t>airy</w:t>
            </w:r>
          </w:p>
        </w:tc>
        <w:tc>
          <w:tcPr>
            <w:tcW w:w="2614" w:type="dxa"/>
            <w:tcBorders>
              <w:top w:val="single" w:sz="8" w:space="0" w:color="1C556C" w:themeColor="accent1"/>
              <w:bottom w:val="single" w:sz="8" w:space="0" w:color="1C556C" w:themeColor="accent1"/>
            </w:tcBorders>
          </w:tcPr>
          <w:p w14:paraId="52BE56A2" w14:textId="011AD206" w:rsidR="6B140AF0" w:rsidRPr="00217556" w:rsidRDefault="6B140AF0"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Apr</w:t>
            </w:r>
          </w:p>
        </w:tc>
        <w:tc>
          <w:tcPr>
            <w:tcW w:w="2772" w:type="dxa"/>
            <w:tcBorders>
              <w:top w:val="single" w:sz="8" w:space="0" w:color="1C556C" w:themeColor="accent1"/>
              <w:bottom w:val="single" w:sz="8" w:space="0" w:color="1C556C" w:themeColor="accent1"/>
            </w:tcBorders>
          </w:tcPr>
          <w:p w14:paraId="400F1AA8" w14:textId="73EF2DA8" w:rsidR="6B140AF0" w:rsidRPr="00217556" w:rsidRDefault="6B140AF0"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1.044</w:t>
            </w:r>
          </w:p>
        </w:tc>
      </w:tr>
      <w:tr w:rsidR="6B140AF0" w14:paraId="71D62303"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331C1172" w14:textId="71E7AE9E"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00CA6BE0" w:rsidRPr="00217556">
              <w:rPr>
                <w:b w:val="0"/>
                <w:bCs w:val="0"/>
              </w:rPr>
              <w:t>airy</w:t>
            </w:r>
          </w:p>
        </w:tc>
        <w:tc>
          <w:tcPr>
            <w:tcW w:w="2614" w:type="dxa"/>
          </w:tcPr>
          <w:p w14:paraId="1138E999" w14:textId="3FA7BD8D" w:rsidR="6B140AF0" w:rsidRPr="00217556" w:rsidRDefault="6B140AF0"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May</w:t>
            </w:r>
          </w:p>
        </w:tc>
        <w:tc>
          <w:tcPr>
            <w:tcW w:w="2772" w:type="dxa"/>
            <w:tcBorders>
              <w:right w:val="nil"/>
            </w:tcBorders>
          </w:tcPr>
          <w:p w14:paraId="73E88DD9" w14:textId="6621A619" w:rsidR="6B140AF0" w:rsidRPr="00217556" w:rsidRDefault="6B140AF0"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1.079</w:t>
            </w:r>
          </w:p>
        </w:tc>
      </w:tr>
      <w:tr w:rsidR="6B140AF0" w14:paraId="096E7133"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8" w:space="0" w:color="1C556C" w:themeColor="accent1"/>
            </w:tcBorders>
          </w:tcPr>
          <w:p w14:paraId="3585A82E" w14:textId="2A313F79"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00CA6BE0" w:rsidRPr="00217556">
              <w:rPr>
                <w:b w:val="0"/>
                <w:bCs w:val="0"/>
              </w:rPr>
              <w:t>airy</w:t>
            </w:r>
          </w:p>
        </w:tc>
        <w:tc>
          <w:tcPr>
            <w:tcW w:w="2614" w:type="dxa"/>
            <w:tcBorders>
              <w:top w:val="single" w:sz="8" w:space="0" w:color="1C556C" w:themeColor="accent1"/>
              <w:bottom w:val="single" w:sz="8" w:space="0" w:color="1C556C" w:themeColor="accent1"/>
            </w:tcBorders>
          </w:tcPr>
          <w:p w14:paraId="53B052F3" w14:textId="2EB503EA" w:rsidR="6B140AF0" w:rsidRPr="00217556" w:rsidRDefault="6B140AF0"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Jun</w:t>
            </w:r>
          </w:p>
        </w:tc>
        <w:tc>
          <w:tcPr>
            <w:tcW w:w="2772" w:type="dxa"/>
            <w:tcBorders>
              <w:top w:val="single" w:sz="8" w:space="0" w:color="1C556C" w:themeColor="accent1"/>
              <w:bottom w:val="single" w:sz="8" w:space="0" w:color="1C556C" w:themeColor="accent1"/>
            </w:tcBorders>
          </w:tcPr>
          <w:p w14:paraId="498600E5" w14:textId="0EFEA43A" w:rsidR="6B140AF0" w:rsidRPr="00217556" w:rsidRDefault="6B140AF0"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1.044</w:t>
            </w:r>
          </w:p>
        </w:tc>
      </w:tr>
      <w:tr w:rsidR="6B140AF0" w14:paraId="1562D3DC"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25D00D9F" w14:textId="24692652"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00CA6BE0" w:rsidRPr="00217556">
              <w:rPr>
                <w:b w:val="0"/>
                <w:bCs w:val="0"/>
              </w:rPr>
              <w:t>airy</w:t>
            </w:r>
          </w:p>
        </w:tc>
        <w:tc>
          <w:tcPr>
            <w:tcW w:w="2614" w:type="dxa"/>
          </w:tcPr>
          <w:p w14:paraId="0D87847F" w14:textId="1BEA1EDB" w:rsidR="6B140AF0" w:rsidRPr="00217556" w:rsidRDefault="6B140AF0"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Jul</w:t>
            </w:r>
          </w:p>
        </w:tc>
        <w:tc>
          <w:tcPr>
            <w:tcW w:w="2772" w:type="dxa"/>
            <w:tcBorders>
              <w:right w:val="nil"/>
            </w:tcBorders>
          </w:tcPr>
          <w:p w14:paraId="76FFEAED" w14:textId="5F7FE896" w:rsidR="6B140AF0" w:rsidRPr="00217556" w:rsidRDefault="6B140AF0"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1.079</w:t>
            </w:r>
          </w:p>
        </w:tc>
      </w:tr>
      <w:tr w:rsidR="6B140AF0" w14:paraId="7109A4DA"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8" w:space="0" w:color="1C556C" w:themeColor="accent1"/>
            </w:tcBorders>
          </w:tcPr>
          <w:p w14:paraId="51B95AB9" w14:textId="70295764"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00CA6BE0" w:rsidRPr="00217556">
              <w:rPr>
                <w:b w:val="0"/>
                <w:bCs w:val="0"/>
              </w:rPr>
              <w:t>airy</w:t>
            </w:r>
          </w:p>
        </w:tc>
        <w:tc>
          <w:tcPr>
            <w:tcW w:w="2614" w:type="dxa"/>
            <w:tcBorders>
              <w:top w:val="single" w:sz="8" w:space="0" w:color="1C556C" w:themeColor="accent1"/>
              <w:bottom w:val="single" w:sz="8" w:space="0" w:color="1C556C" w:themeColor="accent1"/>
            </w:tcBorders>
          </w:tcPr>
          <w:p w14:paraId="0A2A8A23" w14:textId="47FE19C2" w:rsidR="6B140AF0" w:rsidRPr="00217556" w:rsidRDefault="6B140AF0"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Aug</w:t>
            </w:r>
          </w:p>
        </w:tc>
        <w:tc>
          <w:tcPr>
            <w:tcW w:w="2772" w:type="dxa"/>
            <w:tcBorders>
              <w:top w:val="single" w:sz="8" w:space="0" w:color="1C556C" w:themeColor="accent1"/>
              <w:bottom w:val="single" w:sz="8" w:space="0" w:color="1C556C" w:themeColor="accent1"/>
            </w:tcBorders>
          </w:tcPr>
          <w:p w14:paraId="48CA6B79" w14:textId="1B212696" w:rsidR="6B140AF0" w:rsidRPr="00217556" w:rsidRDefault="6B140AF0"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1.079</w:t>
            </w:r>
          </w:p>
        </w:tc>
      </w:tr>
      <w:tr w:rsidR="6B140AF0" w14:paraId="741E4E21"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233571BF" w14:textId="35C67868"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00CA6BE0" w:rsidRPr="00217556">
              <w:rPr>
                <w:b w:val="0"/>
                <w:bCs w:val="0"/>
              </w:rPr>
              <w:t>airy</w:t>
            </w:r>
          </w:p>
        </w:tc>
        <w:tc>
          <w:tcPr>
            <w:tcW w:w="2614" w:type="dxa"/>
          </w:tcPr>
          <w:p w14:paraId="7C3B10FB" w14:textId="120A1042" w:rsidR="6B140AF0" w:rsidRPr="00217556" w:rsidRDefault="6B140AF0"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Sept</w:t>
            </w:r>
          </w:p>
        </w:tc>
        <w:tc>
          <w:tcPr>
            <w:tcW w:w="2772" w:type="dxa"/>
            <w:tcBorders>
              <w:right w:val="nil"/>
            </w:tcBorders>
          </w:tcPr>
          <w:p w14:paraId="490C0629" w14:textId="71F3D676" w:rsidR="6B140AF0" w:rsidRPr="00217556" w:rsidRDefault="6B140AF0"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1.044</w:t>
            </w:r>
          </w:p>
        </w:tc>
      </w:tr>
      <w:tr w:rsidR="6B140AF0" w14:paraId="4F7F1995"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8" w:space="0" w:color="1C556C" w:themeColor="accent1"/>
            </w:tcBorders>
          </w:tcPr>
          <w:p w14:paraId="611B3956" w14:textId="29275C59"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00CA6BE0" w:rsidRPr="00217556">
              <w:rPr>
                <w:b w:val="0"/>
                <w:bCs w:val="0"/>
              </w:rPr>
              <w:t>airy</w:t>
            </w:r>
          </w:p>
        </w:tc>
        <w:tc>
          <w:tcPr>
            <w:tcW w:w="2614" w:type="dxa"/>
            <w:tcBorders>
              <w:top w:val="single" w:sz="8" w:space="0" w:color="1C556C" w:themeColor="accent1"/>
              <w:bottom w:val="single" w:sz="8" w:space="0" w:color="1C556C" w:themeColor="accent1"/>
            </w:tcBorders>
          </w:tcPr>
          <w:p w14:paraId="4D2396BF" w14:textId="68E60960" w:rsidR="6B140AF0" w:rsidRPr="00217556" w:rsidRDefault="6B140AF0"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Oct</w:t>
            </w:r>
          </w:p>
        </w:tc>
        <w:tc>
          <w:tcPr>
            <w:tcW w:w="2772" w:type="dxa"/>
            <w:tcBorders>
              <w:top w:val="single" w:sz="8" w:space="0" w:color="1C556C" w:themeColor="accent1"/>
              <w:bottom w:val="single" w:sz="8" w:space="0" w:color="1C556C" w:themeColor="accent1"/>
            </w:tcBorders>
          </w:tcPr>
          <w:p w14:paraId="15E3F6B8" w14:textId="5273084A" w:rsidR="6B140AF0" w:rsidRPr="00217556" w:rsidRDefault="6B140AF0"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1.079</w:t>
            </w:r>
          </w:p>
        </w:tc>
      </w:tr>
      <w:tr w:rsidR="6B140AF0" w14:paraId="39903606"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7C2CCE1C" w14:textId="47F278FE"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00CA6BE0" w:rsidRPr="00217556">
              <w:rPr>
                <w:b w:val="0"/>
                <w:bCs w:val="0"/>
              </w:rPr>
              <w:t>airy</w:t>
            </w:r>
          </w:p>
        </w:tc>
        <w:tc>
          <w:tcPr>
            <w:tcW w:w="2614" w:type="dxa"/>
          </w:tcPr>
          <w:p w14:paraId="415D8848" w14:textId="1A0A6E40" w:rsidR="6B140AF0" w:rsidRPr="00217556" w:rsidRDefault="6B140AF0"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Nov</w:t>
            </w:r>
          </w:p>
        </w:tc>
        <w:tc>
          <w:tcPr>
            <w:tcW w:w="2772" w:type="dxa"/>
            <w:tcBorders>
              <w:right w:val="nil"/>
            </w:tcBorders>
          </w:tcPr>
          <w:p w14:paraId="5E88F655" w14:textId="0DBBE512" w:rsidR="6B140AF0" w:rsidRPr="00217556" w:rsidRDefault="6B140AF0"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1.044</w:t>
            </w:r>
          </w:p>
        </w:tc>
      </w:tr>
      <w:tr w:rsidR="6B140AF0" w14:paraId="0C4305F6"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8" w:space="0" w:color="1C556C" w:themeColor="accent1"/>
            </w:tcBorders>
          </w:tcPr>
          <w:p w14:paraId="4BE985D1" w14:textId="1FB65261" w:rsidR="6B140AF0" w:rsidRPr="00217556" w:rsidRDefault="6B140AF0" w:rsidP="00217556">
            <w:pPr>
              <w:pStyle w:val="TableText"/>
              <w:spacing w:before="40" w:after="40"/>
              <w:rPr>
                <w:b w:val="0"/>
                <w:bCs w:val="0"/>
              </w:rPr>
            </w:pPr>
            <w:r w:rsidRPr="00217556">
              <w:rPr>
                <w:b w:val="0"/>
                <w:bCs w:val="0"/>
              </w:rPr>
              <w:t xml:space="preserve">Goats </w:t>
            </w:r>
            <w:r w:rsidR="00CA6BE0">
              <w:rPr>
                <w:b w:val="0"/>
                <w:bCs w:val="0"/>
              </w:rPr>
              <w:t>d</w:t>
            </w:r>
            <w:r w:rsidR="00CA6BE0" w:rsidRPr="00217556">
              <w:rPr>
                <w:b w:val="0"/>
                <w:bCs w:val="0"/>
              </w:rPr>
              <w:t>airy</w:t>
            </w:r>
          </w:p>
        </w:tc>
        <w:tc>
          <w:tcPr>
            <w:tcW w:w="2614" w:type="dxa"/>
            <w:tcBorders>
              <w:top w:val="single" w:sz="8" w:space="0" w:color="1C556C" w:themeColor="accent1"/>
              <w:bottom w:val="single" w:sz="8" w:space="0" w:color="1C556C" w:themeColor="accent1"/>
            </w:tcBorders>
          </w:tcPr>
          <w:p w14:paraId="6005F81E" w14:textId="35BCFCE1" w:rsidR="6B140AF0" w:rsidRPr="00217556" w:rsidRDefault="6B140AF0"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Dec</w:t>
            </w:r>
          </w:p>
        </w:tc>
        <w:tc>
          <w:tcPr>
            <w:tcW w:w="2772" w:type="dxa"/>
            <w:tcBorders>
              <w:top w:val="single" w:sz="8" w:space="0" w:color="1C556C" w:themeColor="accent1"/>
              <w:bottom w:val="single" w:sz="8" w:space="0" w:color="1C556C" w:themeColor="accent1"/>
            </w:tcBorders>
          </w:tcPr>
          <w:p w14:paraId="5A5A3D06" w14:textId="60882ED8" w:rsidR="6B140AF0" w:rsidRPr="00217556" w:rsidRDefault="6B140AF0"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1.079</w:t>
            </w:r>
          </w:p>
        </w:tc>
      </w:tr>
      <w:tr w:rsidR="6B140AF0" w14:paraId="501936C1"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6C30A408" w14:textId="6D89BB6B"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Pr="00217556">
              <w:rPr>
                <w:b w:val="0"/>
                <w:bCs w:val="0"/>
              </w:rPr>
              <w:t>on-dairy</w:t>
            </w:r>
          </w:p>
        </w:tc>
        <w:tc>
          <w:tcPr>
            <w:tcW w:w="2614" w:type="dxa"/>
          </w:tcPr>
          <w:p w14:paraId="2D5A6D66" w14:textId="2D2AF719" w:rsidR="5621E189" w:rsidRPr="00217556" w:rsidRDefault="5621E189"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Jan</w:t>
            </w:r>
          </w:p>
        </w:tc>
        <w:tc>
          <w:tcPr>
            <w:tcW w:w="2772" w:type="dxa"/>
            <w:tcBorders>
              <w:right w:val="nil"/>
            </w:tcBorders>
          </w:tcPr>
          <w:p w14:paraId="2F7C6095" w14:textId="0E1622F7" w:rsidR="5621E189" w:rsidRPr="00217556" w:rsidRDefault="5621E189"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0.900</w:t>
            </w:r>
          </w:p>
        </w:tc>
      </w:tr>
      <w:tr w:rsidR="6B140AF0" w14:paraId="10E1A176"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8" w:space="0" w:color="1C556C" w:themeColor="accent1"/>
            </w:tcBorders>
          </w:tcPr>
          <w:p w14:paraId="4428275C" w14:textId="2B53566F"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00CA6BE0" w:rsidRPr="00217556">
              <w:rPr>
                <w:b w:val="0"/>
                <w:bCs w:val="0"/>
              </w:rPr>
              <w:t>on-dairy</w:t>
            </w:r>
          </w:p>
        </w:tc>
        <w:tc>
          <w:tcPr>
            <w:tcW w:w="2614" w:type="dxa"/>
            <w:tcBorders>
              <w:top w:val="single" w:sz="8" w:space="0" w:color="1C556C" w:themeColor="accent1"/>
              <w:bottom w:val="single" w:sz="8" w:space="0" w:color="1C556C" w:themeColor="accent1"/>
            </w:tcBorders>
          </w:tcPr>
          <w:p w14:paraId="13BD6237" w14:textId="6DED76ED" w:rsidR="5621E189" w:rsidRPr="00217556" w:rsidRDefault="5621E189"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Feb</w:t>
            </w:r>
          </w:p>
        </w:tc>
        <w:tc>
          <w:tcPr>
            <w:tcW w:w="2772" w:type="dxa"/>
            <w:tcBorders>
              <w:top w:val="single" w:sz="8" w:space="0" w:color="1C556C" w:themeColor="accent1"/>
              <w:bottom w:val="single" w:sz="8" w:space="0" w:color="1C556C" w:themeColor="accent1"/>
            </w:tcBorders>
          </w:tcPr>
          <w:p w14:paraId="7D988D89" w14:textId="536CB2D2" w:rsidR="5621E189" w:rsidRPr="00217556" w:rsidRDefault="5621E189"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0.813</w:t>
            </w:r>
          </w:p>
        </w:tc>
      </w:tr>
      <w:tr w:rsidR="6B140AF0" w14:paraId="2B004DD8"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61892CF5" w14:textId="222A89BE"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Pr="00217556">
              <w:rPr>
                <w:b w:val="0"/>
                <w:bCs w:val="0"/>
              </w:rPr>
              <w:t>on-dairy</w:t>
            </w:r>
          </w:p>
        </w:tc>
        <w:tc>
          <w:tcPr>
            <w:tcW w:w="2614" w:type="dxa"/>
          </w:tcPr>
          <w:p w14:paraId="10237205" w14:textId="430323D0" w:rsidR="5621E189" w:rsidRPr="00217556" w:rsidRDefault="5621E189"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Mar</w:t>
            </w:r>
          </w:p>
        </w:tc>
        <w:tc>
          <w:tcPr>
            <w:tcW w:w="2772" w:type="dxa"/>
            <w:tcBorders>
              <w:right w:val="nil"/>
            </w:tcBorders>
          </w:tcPr>
          <w:p w14:paraId="204ACE82" w14:textId="437FAF97" w:rsidR="5621E189" w:rsidRPr="00217556" w:rsidRDefault="5621E189"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0.900</w:t>
            </w:r>
          </w:p>
        </w:tc>
      </w:tr>
      <w:tr w:rsidR="5621E189" w14:paraId="2512CB53"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8" w:space="0" w:color="1C556C" w:themeColor="accent1"/>
            </w:tcBorders>
          </w:tcPr>
          <w:p w14:paraId="2A5F6327" w14:textId="45584060"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Pr="00217556">
              <w:rPr>
                <w:b w:val="0"/>
                <w:bCs w:val="0"/>
              </w:rPr>
              <w:t>on-dairy</w:t>
            </w:r>
          </w:p>
        </w:tc>
        <w:tc>
          <w:tcPr>
            <w:tcW w:w="2614" w:type="dxa"/>
            <w:tcBorders>
              <w:top w:val="single" w:sz="8" w:space="0" w:color="1C556C" w:themeColor="accent1"/>
              <w:bottom w:val="single" w:sz="8" w:space="0" w:color="1C556C" w:themeColor="accent1"/>
            </w:tcBorders>
          </w:tcPr>
          <w:p w14:paraId="6678A69C" w14:textId="2AE85BF7" w:rsidR="5621E189" w:rsidRPr="00217556" w:rsidRDefault="5621E189"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Apr</w:t>
            </w:r>
          </w:p>
        </w:tc>
        <w:tc>
          <w:tcPr>
            <w:tcW w:w="2772" w:type="dxa"/>
            <w:tcBorders>
              <w:top w:val="single" w:sz="8" w:space="0" w:color="1C556C" w:themeColor="accent1"/>
              <w:bottom w:val="single" w:sz="8" w:space="0" w:color="1C556C" w:themeColor="accent1"/>
            </w:tcBorders>
          </w:tcPr>
          <w:p w14:paraId="6B3E38B5" w14:textId="3B75CBC9" w:rsidR="5621E189" w:rsidRPr="00217556" w:rsidRDefault="5621E189"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0.871</w:t>
            </w:r>
          </w:p>
        </w:tc>
      </w:tr>
      <w:tr w:rsidR="5621E189" w14:paraId="07625B60"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5C275932" w14:textId="23D747A8"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Pr="00217556">
              <w:rPr>
                <w:b w:val="0"/>
                <w:bCs w:val="0"/>
              </w:rPr>
              <w:t>on-dairy</w:t>
            </w:r>
          </w:p>
        </w:tc>
        <w:tc>
          <w:tcPr>
            <w:tcW w:w="2614" w:type="dxa"/>
          </w:tcPr>
          <w:p w14:paraId="32748AB3" w14:textId="1A9F388A" w:rsidR="5621E189" w:rsidRPr="00217556" w:rsidRDefault="5621E189"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May</w:t>
            </w:r>
          </w:p>
        </w:tc>
        <w:tc>
          <w:tcPr>
            <w:tcW w:w="2772" w:type="dxa"/>
            <w:tcBorders>
              <w:right w:val="nil"/>
            </w:tcBorders>
          </w:tcPr>
          <w:p w14:paraId="36A2EFA1" w14:textId="499BCA8F" w:rsidR="5621E189" w:rsidRPr="00217556" w:rsidRDefault="5621E189"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0.900</w:t>
            </w:r>
          </w:p>
        </w:tc>
      </w:tr>
      <w:tr w:rsidR="5621E189" w14:paraId="0B29C945"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8" w:space="0" w:color="1C556C" w:themeColor="accent1"/>
            </w:tcBorders>
          </w:tcPr>
          <w:p w14:paraId="455B94B0" w14:textId="4BC12A4F"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Pr="00217556">
              <w:rPr>
                <w:b w:val="0"/>
                <w:bCs w:val="0"/>
              </w:rPr>
              <w:t>on-dairy</w:t>
            </w:r>
          </w:p>
        </w:tc>
        <w:tc>
          <w:tcPr>
            <w:tcW w:w="2614" w:type="dxa"/>
            <w:tcBorders>
              <w:top w:val="single" w:sz="8" w:space="0" w:color="1C556C" w:themeColor="accent1"/>
              <w:bottom w:val="single" w:sz="8" w:space="0" w:color="1C556C" w:themeColor="accent1"/>
            </w:tcBorders>
          </w:tcPr>
          <w:p w14:paraId="639A7585" w14:textId="30237BC2" w:rsidR="5621E189" w:rsidRPr="00217556" w:rsidRDefault="5621E189"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Jun</w:t>
            </w:r>
          </w:p>
        </w:tc>
        <w:tc>
          <w:tcPr>
            <w:tcW w:w="2772" w:type="dxa"/>
            <w:tcBorders>
              <w:top w:val="single" w:sz="8" w:space="0" w:color="1C556C" w:themeColor="accent1"/>
              <w:bottom w:val="single" w:sz="8" w:space="0" w:color="1C556C" w:themeColor="accent1"/>
            </w:tcBorders>
          </w:tcPr>
          <w:p w14:paraId="37506CF2" w14:textId="1A94E085" w:rsidR="5621E189" w:rsidRPr="00217556" w:rsidRDefault="5621E189"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0.871</w:t>
            </w:r>
          </w:p>
        </w:tc>
      </w:tr>
      <w:tr w:rsidR="5621E189" w14:paraId="23C67A32"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618F19E4" w14:textId="2660401E"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Pr="00217556">
              <w:rPr>
                <w:b w:val="0"/>
                <w:bCs w:val="0"/>
              </w:rPr>
              <w:t>on-dairy</w:t>
            </w:r>
          </w:p>
        </w:tc>
        <w:tc>
          <w:tcPr>
            <w:tcW w:w="2614" w:type="dxa"/>
          </w:tcPr>
          <w:p w14:paraId="261162FE" w14:textId="7FFE8562" w:rsidR="5621E189" w:rsidRPr="00217556" w:rsidRDefault="5621E189"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Jul</w:t>
            </w:r>
          </w:p>
        </w:tc>
        <w:tc>
          <w:tcPr>
            <w:tcW w:w="2772" w:type="dxa"/>
            <w:tcBorders>
              <w:right w:val="nil"/>
            </w:tcBorders>
          </w:tcPr>
          <w:p w14:paraId="3E8CD962" w14:textId="757B7932" w:rsidR="5621E189" w:rsidRPr="00217556" w:rsidRDefault="5621E189"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0.900</w:t>
            </w:r>
          </w:p>
        </w:tc>
      </w:tr>
      <w:tr w:rsidR="5621E189" w14:paraId="0AD54073"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8" w:space="0" w:color="1C556C" w:themeColor="accent1"/>
            </w:tcBorders>
          </w:tcPr>
          <w:p w14:paraId="24756BEC" w14:textId="7D2C1643"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Pr="00217556">
              <w:rPr>
                <w:b w:val="0"/>
                <w:bCs w:val="0"/>
              </w:rPr>
              <w:t>on-dairy</w:t>
            </w:r>
          </w:p>
        </w:tc>
        <w:tc>
          <w:tcPr>
            <w:tcW w:w="2614" w:type="dxa"/>
            <w:tcBorders>
              <w:top w:val="single" w:sz="8" w:space="0" w:color="1C556C" w:themeColor="accent1"/>
              <w:bottom w:val="single" w:sz="8" w:space="0" w:color="1C556C" w:themeColor="accent1"/>
            </w:tcBorders>
          </w:tcPr>
          <w:p w14:paraId="395DB73A" w14:textId="40CE41A2" w:rsidR="5621E189" w:rsidRPr="00217556" w:rsidRDefault="5621E189"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Aug</w:t>
            </w:r>
          </w:p>
        </w:tc>
        <w:tc>
          <w:tcPr>
            <w:tcW w:w="2772" w:type="dxa"/>
            <w:tcBorders>
              <w:top w:val="single" w:sz="8" w:space="0" w:color="1C556C" w:themeColor="accent1"/>
              <w:bottom w:val="single" w:sz="8" w:space="0" w:color="1C556C" w:themeColor="accent1"/>
            </w:tcBorders>
          </w:tcPr>
          <w:p w14:paraId="4FCCC642" w14:textId="19EE5595" w:rsidR="5621E189" w:rsidRPr="00217556" w:rsidRDefault="5621E189"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0.900</w:t>
            </w:r>
          </w:p>
        </w:tc>
      </w:tr>
      <w:tr w:rsidR="5621E189" w14:paraId="3010E50C"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582256EF" w14:textId="507F08F3"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Pr="00217556">
              <w:rPr>
                <w:b w:val="0"/>
                <w:bCs w:val="0"/>
              </w:rPr>
              <w:t>on-dairy</w:t>
            </w:r>
          </w:p>
        </w:tc>
        <w:tc>
          <w:tcPr>
            <w:tcW w:w="2614" w:type="dxa"/>
          </w:tcPr>
          <w:p w14:paraId="2367720D" w14:textId="440CE763" w:rsidR="5621E189" w:rsidRPr="00217556" w:rsidRDefault="5621E189"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Sept</w:t>
            </w:r>
          </w:p>
        </w:tc>
        <w:tc>
          <w:tcPr>
            <w:tcW w:w="2772" w:type="dxa"/>
            <w:tcBorders>
              <w:right w:val="nil"/>
            </w:tcBorders>
          </w:tcPr>
          <w:p w14:paraId="3E6FAAC5" w14:textId="140FF84C" w:rsidR="5621E189" w:rsidRPr="00217556" w:rsidRDefault="5621E189"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0.871</w:t>
            </w:r>
          </w:p>
        </w:tc>
      </w:tr>
      <w:tr w:rsidR="5621E189" w14:paraId="720EE3DB"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8" w:space="0" w:color="1C556C" w:themeColor="accent1"/>
            </w:tcBorders>
          </w:tcPr>
          <w:p w14:paraId="596B988A" w14:textId="37948A49"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Pr="00217556">
              <w:rPr>
                <w:b w:val="0"/>
                <w:bCs w:val="0"/>
              </w:rPr>
              <w:t>on-dairy</w:t>
            </w:r>
          </w:p>
        </w:tc>
        <w:tc>
          <w:tcPr>
            <w:tcW w:w="2614" w:type="dxa"/>
            <w:tcBorders>
              <w:top w:val="single" w:sz="8" w:space="0" w:color="1C556C" w:themeColor="accent1"/>
              <w:bottom w:val="single" w:sz="8" w:space="0" w:color="1C556C" w:themeColor="accent1"/>
            </w:tcBorders>
          </w:tcPr>
          <w:p w14:paraId="42FF2F4E" w14:textId="31F076DE" w:rsidR="5621E189" w:rsidRPr="00217556" w:rsidRDefault="5621E189"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Oct</w:t>
            </w:r>
          </w:p>
        </w:tc>
        <w:tc>
          <w:tcPr>
            <w:tcW w:w="2772" w:type="dxa"/>
            <w:tcBorders>
              <w:top w:val="single" w:sz="8" w:space="0" w:color="1C556C" w:themeColor="accent1"/>
              <w:bottom w:val="single" w:sz="8" w:space="0" w:color="1C556C" w:themeColor="accent1"/>
            </w:tcBorders>
          </w:tcPr>
          <w:p w14:paraId="3A4E49C3" w14:textId="752F9FCB" w:rsidR="5621E189" w:rsidRPr="00217556" w:rsidRDefault="5621E189"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0.900</w:t>
            </w:r>
          </w:p>
        </w:tc>
      </w:tr>
      <w:tr w:rsidR="5621E189" w14:paraId="62C5EEED" w14:textId="77777777" w:rsidTr="00E92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4" w:type="dxa"/>
            <w:tcBorders>
              <w:left w:val="nil"/>
            </w:tcBorders>
          </w:tcPr>
          <w:p w14:paraId="5ACB53AF" w14:textId="22BE8EC8"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Pr="00217556">
              <w:rPr>
                <w:b w:val="0"/>
                <w:bCs w:val="0"/>
              </w:rPr>
              <w:t>on-dairy</w:t>
            </w:r>
          </w:p>
        </w:tc>
        <w:tc>
          <w:tcPr>
            <w:tcW w:w="2614" w:type="dxa"/>
          </w:tcPr>
          <w:p w14:paraId="0A43FA12" w14:textId="1087FDF9" w:rsidR="5621E189" w:rsidRPr="00217556" w:rsidRDefault="5621E189" w:rsidP="0021755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217556">
              <w:t>Nov</w:t>
            </w:r>
          </w:p>
        </w:tc>
        <w:tc>
          <w:tcPr>
            <w:tcW w:w="2772" w:type="dxa"/>
            <w:tcBorders>
              <w:right w:val="nil"/>
            </w:tcBorders>
          </w:tcPr>
          <w:p w14:paraId="721B27E6" w14:textId="524054A4" w:rsidR="5621E189" w:rsidRPr="00217556" w:rsidRDefault="5621E189" w:rsidP="00B4712B">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217556">
              <w:t>0.871</w:t>
            </w:r>
          </w:p>
        </w:tc>
      </w:tr>
      <w:tr w:rsidR="5621E189" w14:paraId="6EC259FC" w14:textId="77777777" w:rsidTr="00E92426">
        <w:trPr>
          <w:trHeight w:val="300"/>
        </w:trPr>
        <w:tc>
          <w:tcPr>
            <w:cnfStyle w:val="001000000000" w:firstRow="0" w:lastRow="0" w:firstColumn="1" w:lastColumn="0" w:oddVBand="0" w:evenVBand="0" w:oddHBand="0" w:evenHBand="0" w:firstRowFirstColumn="0" w:firstRowLastColumn="0" w:lastRowFirstColumn="0" w:lastRowLastColumn="0"/>
            <w:tcW w:w="3104" w:type="dxa"/>
            <w:tcBorders>
              <w:top w:val="single" w:sz="8" w:space="0" w:color="1C556C" w:themeColor="accent1"/>
              <w:bottom w:val="single" w:sz="4" w:space="0" w:color="1B556B" w:themeColor="text2"/>
            </w:tcBorders>
          </w:tcPr>
          <w:p w14:paraId="11DB077B" w14:textId="2EA5F9D4" w:rsidR="5621E189" w:rsidRPr="00217556" w:rsidRDefault="5621E189" w:rsidP="00217556">
            <w:pPr>
              <w:pStyle w:val="TableText"/>
              <w:spacing w:before="40" w:after="40"/>
              <w:rPr>
                <w:b w:val="0"/>
                <w:bCs w:val="0"/>
              </w:rPr>
            </w:pPr>
            <w:r w:rsidRPr="00217556">
              <w:rPr>
                <w:b w:val="0"/>
                <w:bCs w:val="0"/>
              </w:rPr>
              <w:t xml:space="preserve">Goats </w:t>
            </w:r>
            <w:r w:rsidR="00CA6BE0">
              <w:rPr>
                <w:b w:val="0"/>
                <w:bCs w:val="0"/>
              </w:rPr>
              <w:t>n</w:t>
            </w:r>
            <w:r w:rsidRPr="00217556">
              <w:rPr>
                <w:b w:val="0"/>
                <w:bCs w:val="0"/>
              </w:rPr>
              <w:t>on-dairy</w:t>
            </w:r>
          </w:p>
        </w:tc>
        <w:tc>
          <w:tcPr>
            <w:tcW w:w="2614" w:type="dxa"/>
            <w:tcBorders>
              <w:top w:val="single" w:sz="8" w:space="0" w:color="1C556C" w:themeColor="accent1"/>
              <w:bottom w:val="single" w:sz="4" w:space="0" w:color="1B556B" w:themeColor="text2"/>
            </w:tcBorders>
          </w:tcPr>
          <w:p w14:paraId="22F6AF98" w14:textId="3A9D76AB" w:rsidR="5621E189" w:rsidRPr="00217556" w:rsidRDefault="5621E189" w:rsidP="0021755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217556">
              <w:t>Dec</w:t>
            </w:r>
          </w:p>
        </w:tc>
        <w:tc>
          <w:tcPr>
            <w:tcW w:w="2772" w:type="dxa"/>
            <w:tcBorders>
              <w:top w:val="single" w:sz="8" w:space="0" w:color="1C556C" w:themeColor="accent1"/>
              <w:bottom w:val="single" w:sz="4" w:space="0" w:color="1B556B" w:themeColor="text2"/>
            </w:tcBorders>
          </w:tcPr>
          <w:p w14:paraId="6E06BCAE" w14:textId="6D6E9D10" w:rsidR="5621E189" w:rsidRPr="00217556" w:rsidRDefault="5621E189" w:rsidP="00B4712B">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217556">
              <w:t>0.900</w:t>
            </w:r>
          </w:p>
        </w:tc>
      </w:tr>
    </w:tbl>
    <w:p w14:paraId="159D8089" w14:textId="77777777" w:rsidR="00B25AE8" w:rsidRPr="00EB086D" w:rsidRDefault="00B25AE8" w:rsidP="008900A8">
      <w:pPr>
        <w:pStyle w:val="Heading3"/>
        <w:spacing w:before="280"/>
      </w:pPr>
      <w:r>
        <w:t>Horses, mules and asses</w:t>
      </w:r>
    </w:p>
    <w:p w14:paraId="0F1E1423" w14:textId="53AA27FC" w:rsidR="00601829" w:rsidRDefault="6013F1B5" w:rsidP="00FD2CA8">
      <w:pPr>
        <w:pStyle w:val="BodyText"/>
      </w:pPr>
      <w:r>
        <w:t>These equations refer to the combined annual excretion of N in urine and dung. We split N</w:t>
      </w:r>
      <w:r w:rsidR="00964F00">
        <w:t> </w:t>
      </w:r>
      <w:r>
        <w:t>inputs equally between urine and dung.</w:t>
      </w:r>
    </w:p>
    <w:p w14:paraId="664B3772" w14:textId="3ABAA28F" w:rsidR="1489E36B" w:rsidRDefault="00C43404" w:rsidP="643EBC71">
      <w:pPr>
        <w:pStyle w:val="BodyText"/>
      </w:pPr>
      <w:r>
        <w:t>M</w:t>
      </w:r>
      <w:r w:rsidR="6C5DD21F">
        <w:t>onthly N</w:t>
      </w:r>
      <w:r w:rsidR="6C5DD21F" w:rsidRPr="643EBC71">
        <w:rPr>
          <w:vertAlign w:val="subscript"/>
        </w:rPr>
        <w:t>ex</w:t>
      </w:r>
      <w:r w:rsidR="6C5DD21F">
        <w:t xml:space="preserve"> = head x monthly N</w:t>
      </w:r>
      <w:r w:rsidR="6C5DD21F" w:rsidRPr="643EBC71">
        <w:rPr>
          <w:vertAlign w:val="subscript"/>
        </w:rPr>
        <w:t>ex</w:t>
      </w:r>
      <w:r w:rsidR="6C5DD21F">
        <w:t xml:space="preserve"> factor</w:t>
      </w:r>
    </w:p>
    <w:p w14:paraId="3BE6A2A2" w14:textId="77777777" w:rsidR="00C43404" w:rsidRDefault="00C43404" w:rsidP="00C43404">
      <w:pPr>
        <w:pStyle w:val="BodyText"/>
        <w:spacing w:after="0"/>
      </w:pPr>
      <w:r>
        <w:t>where:</w:t>
      </w:r>
    </w:p>
    <w:p w14:paraId="19F9E5B7" w14:textId="5FF7D5F9" w:rsidR="00C43404" w:rsidRPr="001A217F" w:rsidRDefault="003454E7" w:rsidP="00706CE7">
      <w:pPr>
        <w:pStyle w:val="Bullet"/>
        <w:numPr>
          <w:ilvl w:val="0"/>
          <w:numId w:val="28"/>
        </w:numPr>
        <w:tabs>
          <w:tab w:val="left" w:pos="2127"/>
        </w:tabs>
        <w:spacing w:before="0"/>
        <w:ind w:left="357" w:hanging="357"/>
      </w:pPr>
      <w:r>
        <w:t>m</w:t>
      </w:r>
      <w:r w:rsidR="00C43404" w:rsidRPr="001A217F">
        <w:t>onthly N</w:t>
      </w:r>
      <w:r w:rsidR="00C43404" w:rsidRPr="001A217F">
        <w:rPr>
          <w:vertAlign w:val="subscript"/>
        </w:rPr>
        <w:t>ex</w:t>
      </w:r>
      <w:r w:rsidR="00C43404" w:rsidRPr="001A217F">
        <w:tab/>
        <w:t>Excreted nitrogen in kilograms per month</w:t>
      </w:r>
    </w:p>
    <w:p w14:paraId="22EE4E30" w14:textId="6722C441" w:rsidR="00C43404" w:rsidRPr="001A217F" w:rsidRDefault="003454E7" w:rsidP="00706CE7">
      <w:pPr>
        <w:pStyle w:val="Bullet"/>
        <w:numPr>
          <w:ilvl w:val="0"/>
          <w:numId w:val="28"/>
        </w:numPr>
        <w:tabs>
          <w:tab w:val="left" w:pos="2127"/>
        </w:tabs>
        <w:spacing w:before="0"/>
        <w:ind w:left="357" w:hanging="357"/>
      </w:pPr>
      <w:r>
        <w:t>h</w:t>
      </w:r>
      <w:r w:rsidR="00C43404" w:rsidRPr="001A217F">
        <w:t xml:space="preserve">ead </w:t>
      </w:r>
      <w:r w:rsidR="00C43404" w:rsidRPr="001A217F">
        <w:tab/>
        <w:t xml:space="preserve">Number of animals on the block for the month – </w:t>
      </w:r>
      <w:r w:rsidR="00C43404" w:rsidRPr="00C43404">
        <w:rPr>
          <w:b/>
          <w:bCs/>
        </w:rPr>
        <w:t>a user-inputted figure</w:t>
      </w:r>
    </w:p>
    <w:p w14:paraId="2B3A3D76" w14:textId="2BFF9994" w:rsidR="00C43404" w:rsidRPr="001A217F" w:rsidRDefault="003454E7" w:rsidP="00706CE7">
      <w:pPr>
        <w:pStyle w:val="Bullet"/>
        <w:numPr>
          <w:ilvl w:val="0"/>
          <w:numId w:val="28"/>
        </w:numPr>
        <w:tabs>
          <w:tab w:val="left" w:pos="2127"/>
        </w:tabs>
        <w:spacing w:before="0"/>
        <w:ind w:left="357" w:hanging="357"/>
      </w:pPr>
      <w:r>
        <w:rPr>
          <w:spacing w:val="-2"/>
        </w:rPr>
        <w:t>m</w:t>
      </w:r>
      <w:r w:rsidR="00C43404" w:rsidRPr="001A217F">
        <w:rPr>
          <w:spacing w:val="-2"/>
        </w:rPr>
        <w:t>onthly N</w:t>
      </w:r>
      <w:r w:rsidR="00C43404" w:rsidRPr="001A217F">
        <w:rPr>
          <w:spacing w:val="-2"/>
          <w:vertAlign w:val="subscript"/>
        </w:rPr>
        <w:t>ex</w:t>
      </w:r>
      <w:r w:rsidR="00C43404" w:rsidRPr="001A217F">
        <w:rPr>
          <w:spacing w:val="-2"/>
        </w:rPr>
        <w:t xml:space="preserve"> factor</w:t>
      </w:r>
      <w:r w:rsidR="00C43404" w:rsidRPr="001A217F">
        <w:t xml:space="preserve"> </w:t>
      </w:r>
      <w:r w:rsidR="00C43404">
        <w:tab/>
      </w:r>
      <w:r w:rsidR="00C43404" w:rsidRPr="001A217F">
        <w:t>Total Nex per head / 365 days x days in the month</w:t>
      </w:r>
    </w:p>
    <w:p w14:paraId="6F9F992C" w14:textId="219A1B17" w:rsidR="00A26DA5" w:rsidRDefault="6FBDBDF1" w:rsidP="07066A77">
      <w:pPr>
        <w:pStyle w:val="Tableheading"/>
      </w:pPr>
      <w:bookmarkStart w:id="43" w:name="_Toc201580334"/>
      <w:r>
        <w:t xml:space="preserve">Table A.12: </w:t>
      </w:r>
      <w:r w:rsidR="00A26DA5">
        <w:tab/>
      </w:r>
      <w:r>
        <w:t xml:space="preserve">Total annual nitrogen (N) excretion rates for </w:t>
      </w:r>
      <w:r w:rsidR="28E0CC18">
        <w:t>horses, mules</w:t>
      </w:r>
      <w:r>
        <w:t xml:space="preserve"> and </w:t>
      </w:r>
      <w:r w:rsidR="28E0CC18">
        <w:t>asses</w:t>
      </w:r>
      <w:r>
        <w:t xml:space="preserve"> (2021–22)</w:t>
      </w:r>
      <w:bookmarkEnd w:id="43"/>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5307"/>
        <w:gridCol w:w="3198"/>
      </w:tblGrid>
      <w:tr w:rsidR="6B140AF0" w14:paraId="09EE7D6A" w14:textId="77777777" w:rsidTr="00F44B29">
        <w:trPr>
          <w:trHeight w:val="300"/>
        </w:trPr>
        <w:tc>
          <w:tcPr>
            <w:tcW w:w="5307" w:type="dxa"/>
            <w:shd w:val="clear" w:color="auto" w:fill="1B556B" w:themeFill="text2"/>
          </w:tcPr>
          <w:p w14:paraId="4F2EDE58" w14:textId="19114447" w:rsidR="6C5DD21F" w:rsidRDefault="6C5DD21F" w:rsidP="6B140AF0">
            <w:pPr>
              <w:pStyle w:val="TableText"/>
              <w:spacing w:before="40" w:after="40"/>
              <w:rPr>
                <w:b/>
                <w:bCs/>
                <w:color w:val="FFFFFF" w:themeColor="background1"/>
              </w:rPr>
            </w:pPr>
            <w:r w:rsidRPr="6B140AF0">
              <w:rPr>
                <w:b/>
                <w:bCs/>
                <w:color w:val="FFFFFF" w:themeColor="background1"/>
              </w:rPr>
              <w:t>Class</w:t>
            </w:r>
            <w:r w:rsidR="6B140AF0" w:rsidRPr="6B140AF0">
              <w:rPr>
                <w:b/>
                <w:bCs/>
                <w:color w:val="FFFFFF" w:themeColor="background1"/>
              </w:rPr>
              <w:t xml:space="preserve"> type</w:t>
            </w:r>
          </w:p>
        </w:tc>
        <w:tc>
          <w:tcPr>
            <w:tcW w:w="3198" w:type="dxa"/>
            <w:shd w:val="clear" w:color="auto" w:fill="1B556B" w:themeFill="text2"/>
          </w:tcPr>
          <w:p w14:paraId="3AC76A24" w14:textId="122C2397" w:rsidR="6B140AF0" w:rsidRDefault="6B140AF0" w:rsidP="007C3B2E">
            <w:pPr>
              <w:pStyle w:val="TableText"/>
              <w:spacing w:before="40" w:after="40"/>
              <w:jc w:val="right"/>
              <w:rPr>
                <w:color w:val="FFFFFF" w:themeColor="background1"/>
              </w:rPr>
            </w:pPr>
            <w:r w:rsidRPr="6B140AF0">
              <w:rPr>
                <w:color w:val="FFFFFF" w:themeColor="background1"/>
              </w:rPr>
              <w:t>Total N</w:t>
            </w:r>
            <w:r w:rsidRPr="6B140AF0">
              <w:rPr>
                <w:color w:val="FFFFFF" w:themeColor="background1"/>
                <w:vertAlign w:val="subscript"/>
              </w:rPr>
              <w:t>ex</w:t>
            </w:r>
            <w:r w:rsidRPr="6B140AF0">
              <w:rPr>
                <w:color w:val="FFFFFF" w:themeColor="background1"/>
              </w:rPr>
              <w:t xml:space="preserve"> (kg N </w:t>
            </w:r>
            <w:r w:rsidR="29D37B40" w:rsidRPr="2F69CC38">
              <w:rPr>
                <w:color w:val="FFFFFF" w:themeColor="background1"/>
              </w:rPr>
              <w:t>/</w:t>
            </w:r>
            <w:r w:rsidRPr="6B140AF0">
              <w:rPr>
                <w:color w:val="FFFFFF" w:themeColor="background1"/>
              </w:rPr>
              <w:t xml:space="preserve"> year </w:t>
            </w:r>
            <w:r w:rsidR="61A34F1D" w:rsidRPr="2F69CC38">
              <w:rPr>
                <w:color w:val="FFFFFF" w:themeColor="background1"/>
              </w:rPr>
              <w:t>/</w:t>
            </w:r>
            <w:r w:rsidRPr="6B140AF0">
              <w:rPr>
                <w:color w:val="FFFFFF" w:themeColor="background1"/>
              </w:rPr>
              <w:t>head)</w:t>
            </w:r>
          </w:p>
        </w:tc>
      </w:tr>
      <w:tr w:rsidR="6B140AF0" w14:paraId="48E7167F" w14:textId="77777777" w:rsidTr="00F44B29">
        <w:trPr>
          <w:trHeight w:val="300"/>
        </w:trPr>
        <w:tc>
          <w:tcPr>
            <w:tcW w:w="5307" w:type="dxa"/>
          </w:tcPr>
          <w:p w14:paraId="2C385D79" w14:textId="478291EB" w:rsidR="0E0C8BF3" w:rsidRDefault="0E0C8BF3" w:rsidP="6B140AF0">
            <w:pPr>
              <w:pStyle w:val="TableText"/>
              <w:spacing w:before="40" w:after="40"/>
            </w:pPr>
            <w:r>
              <w:t>Horses</w:t>
            </w:r>
          </w:p>
        </w:tc>
        <w:tc>
          <w:tcPr>
            <w:tcW w:w="3198" w:type="dxa"/>
          </w:tcPr>
          <w:p w14:paraId="7791E580" w14:textId="65F5970A" w:rsidR="6B140AF0" w:rsidRDefault="6B140AF0" w:rsidP="007C3B2E">
            <w:pPr>
              <w:pStyle w:val="TableText"/>
              <w:spacing w:before="40" w:after="40"/>
              <w:jc w:val="right"/>
            </w:pPr>
            <w:r>
              <w:t>Total N</w:t>
            </w:r>
            <w:r w:rsidRPr="6B140AF0">
              <w:rPr>
                <w:vertAlign w:val="subscript"/>
              </w:rPr>
              <w:t>ex</w:t>
            </w:r>
            <w:r>
              <w:t xml:space="preserve"> = </w:t>
            </w:r>
            <w:r w:rsidR="24546DAF">
              <w:t>25</w:t>
            </w:r>
          </w:p>
        </w:tc>
      </w:tr>
      <w:tr w:rsidR="6B140AF0" w14:paraId="0B10DB3A" w14:textId="77777777" w:rsidTr="00F44B29">
        <w:trPr>
          <w:trHeight w:val="300"/>
        </w:trPr>
        <w:tc>
          <w:tcPr>
            <w:tcW w:w="5307" w:type="dxa"/>
          </w:tcPr>
          <w:p w14:paraId="59DAA2DC" w14:textId="09190EDD" w:rsidR="1688C0D2" w:rsidRDefault="1688C0D2" w:rsidP="6B140AF0">
            <w:pPr>
              <w:pStyle w:val="TableText"/>
              <w:spacing w:before="40" w:after="40"/>
            </w:pPr>
            <w:r>
              <w:t>Mules</w:t>
            </w:r>
          </w:p>
        </w:tc>
        <w:tc>
          <w:tcPr>
            <w:tcW w:w="3198" w:type="dxa"/>
          </w:tcPr>
          <w:p w14:paraId="75FA16D0" w14:textId="40CEC8F6" w:rsidR="6B140AF0" w:rsidRDefault="6B140AF0" w:rsidP="007C3B2E">
            <w:pPr>
              <w:pStyle w:val="TableText"/>
              <w:spacing w:before="40" w:after="40"/>
              <w:jc w:val="right"/>
            </w:pPr>
            <w:r>
              <w:t>Total N</w:t>
            </w:r>
            <w:r w:rsidRPr="6B140AF0">
              <w:rPr>
                <w:vertAlign w:val="subscript"/>
              </w:rPr>
              <w:t>ex</w:t>
            </w:r>
            <w:r>
              <w:t xml:space="preserve"> = </w:t>
            </w:r>
            <w:r w:rsidR="4E8A78AA">
              <w:t>25</w:t>
            </w:r>
          </w:p>
        </w:tc>
      </w:tr>
      <w:tr w:rsidR="6B140AF0" w14:paraId="62BA941B" w14:textId="77777777" w:rsidTr="00F44B29">
        <w:trPr>
          <w:trHeight w:val="300"/>
        </w:trPr>
        <w:tc>
          <w:tcPr>
            <w:tcW w:w="5307" w:type="dxa"/>
          </w:tcPr>
          <w:p w14:paraId="4DEA9ED4" w14:textId="12F475D3" w:rsidR="1D65E0DE" w:rsidRDefault="1D65E0DE" w:rsidP="6B140AF0">
            <w:pPr>
              <w:pStyle w:val="TableText"/>
            </w:pPr>
            <w:r>
              <w:t>Asses</w:t>
            </w:r>
          </w:p>
        </w:tc>
        <w:tc>
          <w:tcPr>
            <w:tcW w:w="3198" w:type="dxa"/>
          </w:tcPr>
          <w:p w14:paraId="70EA75FA" w14:textId="744C030E" w:rsidR="08570EBE" w:rsidRDefault="08570EBE" w:rsidP="007C3B2E">
            <w:pPr>
              <w:pStyle w:val="TableText"/>
              <w:spacing w:before="40" w:after="40"/>
              <w:jc w:val="right"/>
            </w:pPr>
            <w:r>
              <w:t>Total N</w:t>
            </w:r>
            <w:r w:rsidRPr="6B140AF0">
              <w:rPr>
                <w:vertAlign w:val="subscript"/>
              </w:rPr>
              <w:t>ex</w:t>
            </w:r>
            <w:r>
              <w:t xml:space="preserve"> = 25</w:t>
            </w:r>
          </w:p>
        </w:tc>
      </w:tr>
    </w:tbl>
    <w:p w14:paraId="258E3B5D" w14:textId="167E8DC9" w:rsidR="00761A11" w:rsidRPr="00DA2A19" w:rsidRDefault="00761A11" w:rsidP="00DA2A19">
      <w:pPr>
        <w:pStyle w:val="Tableheading"/>
        <w:spacing w:before="240"/>
      </w:pPr>
      <w:bookmarkStart w:id="44" w:name="_Toc201580335"/>
      <w:r w:rsidRPr="00DA2A19">
        <w:lastRenderedPageBreak/>
        <w:t>Table A.</w:t>
      </w:r>
      <w:r w:rsidR="73D682A9">
        <w:t>13</w:t>
      </w:r>
      <w:r w:rsidRPr="00DA2A19">
        <w:t xml:space="preserve">: </w:t>
      </w:r>
      <w:r w:rsidRPr="00DA2A19">
        <w:tab/>
        <w:t>Estimated monthly Nitrogen (N) excretion rates for horses, mules and asses (2021–22)</w:t>
      </w:r>
      <w:bookmarkEnd w:id="44"/>
    </w:p>
    <w:tbl>
      <w:tblPr>
        <w:tblW w:w="8476"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6A0" w:firstRow="1" w:lastRow="0" w:firstColumn="1" w:lastColumn="0" w:noHBand="1" w:noVBand="1"/>
      </w:tblPr>
      <w:tblGrid>
        <w:gridCol w:w="3750"/>
        <w:gridCol w:w="3262"/>
        <w:gridCol w:w="1464"/>
      </w:tblGrid>
      <w:tr w:rsidR="6B140AF0" w:rsidRPr="00373844" w14:paraId="3727636A" w14:textId="77777777" w:rsidTr="00AD7424">
        <w:trPr>
          <w:trHeight w:val="300"/>
        </w:trPr>
        <w:tc>
          <w:tcPr>
            <w:tcW w:w="3750" w:type="dxa"/>
            <w:shd w:val="clear" w:color="auto" w:fill="1B556B" w:themeFill="text2"/>
            <w:vAlign w:val="center"/>
          </w:tcPr>
          <w:p w14:paraId="12367BD4" w14:textId="721C3B2D" w:rsidR="6B140AF0" w:rsidRPr="00373844" w:rsidRDefault="2A0CA6F5" w:rsidP="00373844">
            <w:pPr>
              <w:pStyle w:val="TableText"/>
              <w:spacing w:before="40" w:after="40"/>
              <w:rPr>
                <w:rFonts w:cs="Times New Roman"/>
                <w:b/>
                <w:bCs/>
                <w:color w:val="FFFFFF" w:themeColor="background1"/>
                <w:szCs w:val="20"/>
              </w:rPr>
            </w:pPr>
            <w:r w:rsidRPr="00373844">
              <w:rPr>
                <w:rFonts w:cs="Times New Roman"/>
                <w:b/>
                <w:bCs/>
                <w:color w:val="FFFFFF" w:themeColor="background1"/>
                <w:szCs w:val="20"/>
              </w:rPr>
              <w:t>Class Type</w:t>
            </w:r>
          </w:p>
        </w:tc>
        <w:tc>
          <w:tcPr>
            <w:tcW w:w="3262" w:type="dxa"/>
            <w:shd w:val="clear" w:color="auto" w:fill="1B556B" w:themeFill="text2"/>
            <w:vAlign w:val="center"/>
          </w:tcPr>
          <w:p w14:paraId="66781A39" w14:textId="0B3095C0" w:rsidR="6B140AF0" w:rsidRPr="00373844" w:rsidRDefault="2A0CA6F5" w:rsidP="00373844">
            <w:pPr>
              <w:pStyle w:val="TableText"/>
              <w:spacing w:before="40" w:after="40"/>
              <w:rPr>
                <w:rFonts w:cs="Times New Roman"/>
                <w:b/>
                <w:bCs/>
                <w:color w:val="FFFFFF" w:themeColor="background1"/>
                <w:szCs w:val="20"/>
              </w:rPr>
            </w:pPr>
            <w:r w:rsidRPr="00373844">
              <w:rPr>
                <w:rFonts w:cs="Times New Roman"/>
                <w:b/>
                <w:bCs/>
                <w:color w:val="FFFFFF" w:themeColor="background1"/>
                <w:szCs w:val="20"/>
              </w:rPr>
              <w:t xml:space="preserve">Month </w:t>
            </w:r>
          </w:p>
        </w:tc>
        <w:tc>
          <w:tcPr>
            <w:tcW w:w="1464" w:type="dxa"/>
            <w:shd w:val="clear" w:color="auto" w:fill="1B556B" w:themeFill="text2"/>
            <w:vAlign w:val="center"/>
          </w:tcPr>
          <w:p w14:paraId="201DA24C" w14:textId="0FD4F670" w:rsidR="6B140AF0" w:rsidRPr="00373844" w:rsidRDefault="2A0CA6F5" w:rsidP="00373844">
            <w:pPr>
              <w:pStyle w:val="TableText"/>
              <w:spacing w:before="40" w:after="40"/>
              <w:rPr>
                <w:rFonts w:cs="Times New Roman"/>
                <w:b/>
                <w:bCs/>
                <w:color w:val="FFFFFF" w:themeColor="background1"/>
                <w:szCs w:val="20"/>
              </w:rPr>
            </w:pPr>
            <w:r w:rsidRPr="00373844">
              <w:rPr>
                <w:rFonts w:cs="Times New Roman"/>
                <w:b/>
                <w:bCs/>
                <w:color w:val="FFFFFF" w:themeColor="background1"/>
                <w:szCs w:val="20"/>
              </w:rPr>
              <w:t xml:space="preserve">Monthly </w:t>
            </w:r>
            <w:r w:rsidR="00AD7424">
              <w:rPr>
                <w:rFonts w:cs="Times New Roman"/>
                <w:b/>
                <w:bCs/>
                <w:color w:val="FFFFFF" w:themeColor="background1"/>
                <w:szCs w:val="20"/>
              </w:rPr>
              <w:t>e</w:t>
            </w:r>
            <w:r w:rsidRPr="00373844">
              <w:rPr>
                <w:rFonts w:cs="Times New Roman"/>
                <w:b/>
                <w:bCs/>
                <w:color w:val="FFFFFF" w:themeColor="background1"/>
                <w:szCs w:val="20"/>
              </w:rPr>
              <w:t>xcreta = kg N/month</w:t>
            </w:r>
          </w:p>
        </w:tc>
      </w:tr>
      <w:tr w:rsidR="6B140AF0" w14:paraId="64B78646" w14:textId="77777777" w:rsidTr="00AD7424">
        <w:trPr>
          <w:trHeight w:val="300"/>
        </w:trPr>
        <w:tc>
          <w:tcPr>
            <w:tcW w:w="3750" w:type="dxa"/>
            <w:vAlign w:val="bottom"/>
          </w:tcPr>
          <w:p w14:paraId="0C341D87" w14:textId="097FF15F" w:rsidR="6B140AF0" w:rsidRPr="002D7419" w:rsidRDefault="6B140AF0" w:rsidP="00317DEA">
            <w:pPr>
              <w:pStyle w:val="TableText"/>
              <w:spacing w:before="40" w:after="40"/>
            </w:pPr>
            <w:r w:rsidRPr="002D7419">
              <w:t>Horses</w:t>
            </w:r>
          </w:p>
        </w:tc>
        <w:tc>
          <w:tcPr>
            <w:tcW w:w="3262" w:type="dxa"/>
            <w:vAlign w:val="bottom"/>
          </w:tcPr>
          <w:p w14:paraId="5924F190" w14:textId="665EFA72" w:rsidR="6B140AF0" w:rsidRPr="00373844" w:rsidRDefault="6B140AF0" w:rsidP="00317DEA">
            <w:pPr>
              <w:pStyle w:val="TableText"/>
              <w:spacing w:before="40" w:after="40"/>
            </w:pPr>
            <w:r w:rsidRPr="00373844">
              <w:t>Jan</w:t>
            </w:r>
          </w:p>
        </w:tc>
        <w:tc>
          <w:tcPr>
            <w:tcW w:w="1464" w:type="dxa"/>
            <w:vAlign w:val="bottom"/>
          </w:tcPr>
          <w:p w14:paraId="13652138" w14:textId="65834E22" w:rsidR="6B140AF0" w:rsidRPr="00373844" w:rsidRDefault="6B140AF0" w:rsidP="00373844">
            <w:pPr>
              <w:pStyle w:val="TableText"/>
              <w:spacing w:before="40" w:after="40"/>
              <w:jc w:val="right"/>
            </w:pPr>
            <w:r w:rsidRPr="00373844">
              <w:t>2.123</w:t>
            </w:r>
          </w:p>
        </w:tc>
      </w:tr>
      <w:tr w:rsidR="6B140AF0" w14:paraId="03F64AA1" w14:textId="77777777" w:rsidTr="00AD7424">
        <w:trPr>
          <w:trHeight w:val="300"/>
        </w:trPr>
        <w:tc>
          <w:tcPr>
            <w:tcW w:w="3750" w:type="dxa"/>
            <w:vAlign w:val="bottom"/>
          </w:tcPr>
          <w:p w14:paraId="06206C20" w14:textId="776E2CEA" w:rsidR="6B140AF0" w:rsidRPr="002D7419" w:rsidRDefault="6B140AF0" w:rsidP="00317DEA">
            <w:pPr>
              <w:pStyle w:val="TableText"/>
              <w:spacing w:before="40" w:after="40"/>
            </w:pPr>
            <w:r w:rsidRPr="002D7419">
              <w:t>Horses</w:t>
            </w:r>
          </w:p>
        </w:tc>
        <w:tc>
          <w:tcPr>
            <w:tcW w:w="3262" w:type="dxa"/>
            <w:vAlign w:val="bottom"/>
          </w:tcPr>
          <w:p w14:paraId="7A78FD37" w14:textId="23A4FCDF" w:rsidR="6B140AF0" w:rsidRPr="00373844" w:rsidRDefault="6B140AF0" w:rsidP="00317DEA">
            <w:pPr>
              <w:pStyle w:val="TableText"/>
              <w:spacing w:before="40" w:after="40"/>
            </w:pPr>
            <w:r w:rsidRPr="00373844">
              <w:t>Feb</w:t>
            </w:r>
          </w:p>
        </w:tc>
        <w:tc>
          <w:tcPr>
            <w:tcW w:w="1464" w:type="dxa"/>
            <w:vAlign w:val="bottom"/>
          </w:tcPr>
          <w:p w14:paraId="039C8663" w14:textId="5C9A4A69" w:rsidR="6B140AF0" w:rsidRPr="00373844" w:rsidRDefault="6B140AF0" w:rsidP="00373844">
            <w:pPr>
              <w:pStyle w:val="TableText"/>
              <w:spacing w:before="40" w:after="40"/>
              <w:jc w:val="right"/>
            </w:pPr>
            <w:r w:rsidRPr="00373844">
              <w:t>1.918</w:t>
            </w:r>
          </w:p>
        </w:tc>
      </w:tr>
      <w:tr w:rsidR="6B140AF0" w14:paraId="5E62F272" w14:textId="77777777" w:rsidTr="00AD7424">
        <w:trPr>
          <w:trHeight w:val="300"/>
        </w:trPr>
        <w:tc>
          <w:tcPr>
            <w:tcW w:w="3750" w:type="dxa"/>
            <w:vAlign w:val="bottom"/>
          </w:tcPr>
          <w:p w14:paraId="43D5C026" w14:textId="56EBE6A0" w:rsidR="6B140AF0" w:rsidRPr="002D7419" w:rsidRDefault="6B140AF0" w:rsidP="00317DEA">
            <w:pPr>
              <w:pStyle w:val="TableText"/>
              <w:spacing w:before="40" w:after="40"/>
            </w:pPr>
            <w:r w:rsidRPr="002D7419">
              <w:t>Horses</w:t>
            </w:r>
          </w:p>
        </w:tc>
        <w:tc>
          <w:tcPr>
            <w:tcW w:w="3262" w:type="dxa"/>
            <w:vAlign w:val="bottom"/>
          </w:tcPr>
          <w:p w14:paraId="426C8236" w14:textId="61C137D0" w:rsidR="6B140AF0" w:rsidRPr="00373844" w:rsidRDefault="6B140AF0" w:rsidP="00317DEA">
            <w:pPr>
              <w:pStyle w:val="TableText"/>
              <w:spacing w:before="40" w:after="40"/>
            </w:pPr>
            <w:r w:rsidRPr="00373844">
              <w:t>Mar</w:t>
            </w:r>
          </w:p>
        </w:tc>
        <w:tc>
          <w:tcPr>
            <w:tcW w:w="1464" w:type="dxa"/>
            <w:vAlign w:val="bottom"/>
          </w:tcPr>
          <w:p w14:paraId="5BE7904A" w14:textId="7F979C66" w:rsidR="6B140AF0" w:rsidRPr="00373844" w:rsidRDefault="6B140AF0" w:rsidP="00373844">
            <w:pPr>
              <w:pStyle w:val="TableText"/>
              <w:spacing w:before="40" w:after="40"/>
              <w:jc w:val="right"/>
            </w:pPr>
            <w:r w:rsidRPr="00373844">
              <w:t>2.123</w:t>
            </w:r>
          </w:p>
        </w:tc>
      </w:tr>
      <w:tr w:rsidR="6B140AF0" w14:paraId="233680FD" w14:textId="77777777" w:rsidTr="00AD7424">
        <w:trPr>
          <w:trHeight w:val="300"/>
        </w:trPr>
        <w:tc>
          <w:tcPr>
            <w:tcW w:w="3750" w:type="dxa"/>
            <w:vAlign w:val="bottom"/>
          </w:tcPr>
          <w:p w14:paraId="41788B2D" w14:textId="501B8B40" w:rsidR="6B140AF0" w:rsidRPr="002D7419" w:rsidRDefault="6B140AF0" w:rsidP="00317DEA">
            <w:pPr>
              <w:pStyle w:val="TableText"/>
              <w:spacing w:before="40" w:after="40"/>
            </w:pPr>
            <w:r w:rsidRPr="002D7419">
              <w:t>Horses</w:t>
            </w:r>
          </w:p>
        </w:tc>
        <w:tc>
          <w:tcPr>
            <w:tcW w:w="3262" w:type="dxa"/>
            <w:vAlign w:val="bottom"/>
          </w:tcPr>
          <w:p w14:paraId="54A1FCA6" w14:textId="77BFE74B" w:rsidR="6B140AF0" w:rsidRPr="00373844" w:rsidRDefault="6B140AF0" w:rsidP="00317DEA">
            <w:pPr>
              <w:pStyle w:val="TableText"/>
              <w:spacing w:before="40" w:after="40"/>
            </w:pPr>
            <w:r w:rsidRPr="00373844">
              <w:t>Apr</w:t>
            </w:r>
          </w:p>
        </w:tc>
        <w:tc>
          <w:tcPr>
            <w:tcW w:w="1464" w:type="dxa"/>
            <w:vAlign w:val="bottom"/>
          </w:tcPr>
          <w:p w14:paraId="4B3A3623" w14:textId="1C982E26" w:rsidR="6B140AF0" w:rsidRPr="00373844" w:rsidRDefault="6B140AF0" w:rsidP="00373844">
            <w:pPr>
              <w:pStyle w:val="TableText"/>
              <w:spacing w:before="40" w:after="40"/>
              <w:jc w:val="right"/>
            </w:pPr>
            <w:r w:rsidRPr="00373844">
              <w:t>2.055</w:t>
            </w:r>
          </w:p>
        </w:tc>
      </w:tr>
      <w:tr w:rsidR="6B140AF0" w14:paraId="3A5BEC8E" w14:textId="77777777" w:rsidTr="00AD7424">
        <w:trPr>
          <w:trHeight w:val="300"/>
        </w:trPr>
        <w:tc>
          <w:tcPr>
            <w:tcW w:w="3750" w:type="dxa"/>
            <w:vAlign w:val="bottom"/>
          </w:tcPr>
          <w:p w14:paraId="24080F61" w14:textId="05733D2F" w:rsidR="6B140AF0" w:rsidRPr="002D7419" w:rsidRDefault="6B140AF0" w:rsidP="00317DEA">
            <w:pPr>
              <w:pStyle w:val="TableText"/>
              <w:spacing w:before="40" w:after="40"/>
            </w:pPr>
            <w:r w:rsidRPr="002D7419">
              <w:t>Horses</w:t>
            </w:r>
          </w:p>
        </w:tc>
        <w:tc>
          <w:tcPr>
            <w:tcW w:w="3262" w:type="dxa"/>
            <w:vAlign w:val="bottom"/>
          </w:tcPr>
          <w:p w14:paraId="15A14C83" w14:textId="36D6C598" w:rsidR="6B140AF0" w:rsidRPr="00373844" w:rsidRDefault="6B140AF0" w:rsidP="00317DEA">
            <w:pPr>
              <w:pStyle w:val="TableText"/>
              <w:spacing w:before="40" w:after="40"/>
            </w:pPr>
            <w:r w:rsidRPr="00373844">
              <w:t>May</w:t>
            </w:r>
          </w:p>
        </w:tc>
        <w:tc>
          <w:tcPr>
            <w:tcW w:w="1464" w:type="dxa"/>
            <w:vAlign w:val="bottom"/>
          </w:tcPr>
          <w:p w14:paraId="58FC8D45" w14:textId="07D8C9E1" w:rsidR="6B140AF0" w:rsidRPr="00373844" w:rsidRDefault="6B140AF0" w:rsidP="00373844">
            <w:pPr>
              <w:pStyle w:val="TableText"/>
              <w:spacing w:before="40" w:after="40"/>
              <w:jc w:val="right"/>
            </w:pPr>
            <w:r w:rsidRPr="00373844">
              <w:t>2.123</w:t>
            </w:r>
          </w:p>
        </w:tc>
      </w:tr>
      <w:tr w:rsidR="6B140AF0" w14:paraId="737919D4" w14:textId="77777777" w:rsidTr="00AD7424">
        <w:trPr>
          <w:trHeight w:val="300"/>
        </w:trPr>
        <w:tc>
          <w:tcPr>
            <w:tcW w:w="3750" w:type="dxa"/>
            <w:vAlign w:val="bottom"/>
          </w:tcPr>
          <w:p w14:paraId="29D54EDB" w14:textId="25B78EDB" w:rsidR="6B140AF0" w:rsidRPr="002D7419" w:rsidRDefault="6B140AF0" w:rsidP="00317DEA">
            <w:pPr>
              <w:pStyle w:val="TableText"/>
              <w:spacing w:before="40" w:after="40"/>
            </w:pPr>
            <w:r w:rsidRPr="002D7419">
              <w:t>Horses</w:t>
            </w:r>
          </w:p>
        </w:tc>
        <w:tc>
          <w:tcPr>
            <w:tcW w:w="3262" w:type="dxa"/>
            <w:vAlign w:val="bottom"/>
          </w:tcPr>
          <w:p w14:paraId="77A077D3" w14:textId="37201726" w:rsidR="6B140AF0" w:rsidRPr="00373844" w:rsidRDefault="6B140AF0" w:rsidP="00317DEA">
            <w:pPr>
              <w:pStyle w:val="TableText"/>
              <w:spacing w:before="40" w:after="40"/>
            </w:pPr>
            <w:r w:rsidRPr="00373844">
              <w:t>Jun</w:t>
            </w:r>
          </w:p>
        </w:tc>
        <w:tc>
          <w:tcPr>
            <w:tcW w:w="1464" w:type="dxa"/>
            <w:vAlign w:val="bottom"/>
          </w:tcPr>
          <w:p w14:paraId="6258EC46" w14:textId="3617925B" w:rsidR="6B140AF0" w:rsidRPr="00373844" w:rsidRDefault="6B140AF0" w:rsidP="00373844">
            <w:pPr>
              <w:pStyle w:val="TableText"/>
              <w:spacing w:before="40" w:after="40"/>
              <w:jc w:val="right"/>
            </w:pPr>
            <w:r w:rsidRPr="00373844">
              <w:t>2.055</w:t>
            </w:r>
          </w:p>
        </w:tc>
      </w:tr>
      <w:tr w:rsidR="6B140AF0" w14:paraId="11D2FEB2" w14:textId="77777777" w:rsidTr="00AD7424">
        <w:trPr>
          <w:trHeight w:val="300"/>
        </w:trPr>
        <w:tc>
          <w:tcPr>
            <w:tcW w:w="3750" w:type="dxa"/>
            <w:vAlign w:val="bottom"/>
          </w:tcPr>
          <w:p w14:paraId="195FBA5B" w14:textId="149D83EB" w:rsidR="6B140AF0" w:rsidRPr="002D7419" w:rsidRDefault="6B140AF0" w:rsidP="00317DEA">
            <w:pPr>
              <w:pStyle w:val="TableText"/>
              <w:spacing w:before="40" w:after="40"/>
            </w:pPr>
            <w:r w:rsidRPr="002D7419">
              <w:t>Horses</w:t>
            </w:r>
          </w:p>
        </w:tc>
        <w:tc>
          <w:tcPr>
            <w:tcW w:w="3262" w:type="dxa"/>
            <w:vAlign w:val="bottom"/>
          </w:tcPr>
          <w:p w14:paraId="61EE9266" w14:textId="53A1631F" w:rsidR="6B140AF0" w:rsidRPr="00373844" w:rsidRDefault="6B140AF0" w:rsidP="00317DEA">
            <w:pPr>
              <w:pStyle w:val="TableText"/>
              <w:spacing w:before="40" w:after="40"/>
            </w:pPr>
            <w:r w:rsidRPr="00373844">
              <w:t>Jul</w:t>
            </w:r>
          </w:p>
        </w:tc>
        <w:tc>
          <w:tcPr>
            <w:tcW w:w="1464" w:type="dxa"/>
            <w:vAlign w:val="bottom"/>
          </w:tcPr>
          <w:p w14:paraId="241B82CA" w14:textId="1AD760B9" w:rsidR="6B140AF0" w:rsidRPr="00373844" w:rsidRDefault="6B140AF0" w:rsidP="00373844">
            <w:pPr>
              <w:pStyle w:val="TableText"/>
              <w:spacing w:before="40" w:after="40"/>
              <w:jc w:val="right"/>
            </w:pPr>
            <w:r w:rsidRPr="00373844">
              <w:t>2.123</w:t>
            </w:r>
          </w:p>
        </w:tc>
      </w:tr>
      <w:tr w:rsidR="6B140AF0" w14:paraId="25E5528F" w14:textId="77777777" w:rsidTr="00AD7424">
        <w:trPr>
          <w:trHeight w:val="300"/>
        </w:trPr>
        <w:tc>
          <w:tcPr>
            <w:tcW w:w="3750" w:type="dxa"/>
            <w:vAlign w:val="bottom"/>
          </w:tcPr>
          <w:p w14:paraId="464881D9" w14:textId="03ABA282" w:rsidR="6B140AF0" w:rsidRPr="002D7419" w:rsidRDefault="6B140AF0" w:rsidP="00317DEA">
            <w:pPr>
              <w:pStyle w:val="TableText"/>
              <w:spacing w:before="40" w:after="40"/>
            </w:pPr>
            <w:r w:rsidRPr="002D7419">
              <w:t>Horses</w:t>
            </w:r>
          </w:p>
        </w:tc>
        <w:tc>
          <w:tcPr>
            <w:tcW w:w="3262" w:type="dxa"/>
            <w:vAlign w:val="bottom"/>
          </w:tcPr>
          <w:p w14:paraId="37AA4F51" w14:textId="3A47AEE3" w:rsidR="6B140AF0" w:rsidRPr="00373844" w:rsidRDefault="6B140AF0" w:rsidP="00317DEA">
            <w:pPr>
              <w:pStyle w:val="TableText"/>
              <w:spacing w:before="40" w:after="40"/>
            </w:pPr>
            <w:r w:rsidRPr="00373844">
              <w:t>Aug</w:t>
            </w:r>
          </w:p>
        </w:tc>
        <w:tc>
          <w:tcPr>
            <w:tcW w:w="1464" w:type="dxa"/>
            <w:vAlign w:val="bottom"/>
          </w:tcPr>
          <w:p w14:paraId="1200CA8E" w14:textId="70863E5A" w:rsidR="6B140AF0" w:rsidRPr="00373844" w:rsidRDefault="6B140AF0" w:rsidP="00373844">
            <w:pPr>
              <w:pStyle w:val="TableText"/>
              <w:spacing w:before="40" w:after="40"/>
              <w:jc w:val="right"/>
            </w:pPr>
            <w:r w:rsidRPr="00373844">
              <w:t>2.123</w:t>
            </w:r>
          </w:p>
        </w:tc>
      </w:tr>
      <w:tr w:rsidR="6B140AF0" w14:paraId="5F86FCD7" w14:textId="77777777" w:rsidTr="00AD7424">
        <w:trPr>
          <w:trHeight w:val="300"/>
        </w:trPr>
        <w:tc>
          <w:tcPr>
            <w:tcW w:w="3750" w:type="dxa"/>
            <w:vAlign w:val="bottom"/>
          </w:tcPr>
          <w:p w14:paraId="50AAC6E4" w14:textId="12F11D66" w:rsidR="6B140AF0" w:rsidRPr="002D7419" w:rsidRDefault="6B140AF0" w:rsidP="00317DEA">
            <w:pPr>
              <w:pStyle w:val="TableText"/>
              <w:spacing w:before="40" w:after="40"/>
            </w:pPr>
            <w:r w:rsidRPr="002D7419">
              <w:t>Horses</w:t>
            </w:r>
          </w:p>
        </w:tc>
        <w:tc>
          <w:tcPr>
            <w:tcW w:w="3262" w:type="dxa"/>
            <w:vAlign w:val="bottom"/>
          </w:tcPr>
          <w:p w14:paraId="0B6B8372" w14:textId="30183C16" w:rsidR="6B140AF0" w:rsidRPr="00373844" w:rsidRDefault="6B140AF0" w:rsidP="00317DEA">
            <w:pPr>
              <w:pStyle w:val="TableText"/>
              <w:spacing w:before="40" w:after="40"/>
            </w:pPr>
            <w:r w:rsidRPr="00373844">
              <w:t>Sept</w:t>
            </w:r>
          </w:p>
        </w:tc>
        <w:tc>
          <w:tcPr>
            <w:tcW w:w="1464" w:type="dxa"/>
            <w:vAlign w:val="bottom"/>
          </w:tcPr>
          <w:p w14:paraId="59DA9735" w14:textId="61A8480D" w:rsidR="6B140AF0" w:rsidRPr="00373844" w:rsidRDefault="6B140AF0" w:rsidP="00373844">
            <w:pPr>
              <w:pStyle w:val="TableText"/>
              <w:spacing w:before="40" w:after="40"/>
              <w:jc w:val="right"/>
            </w:pPr>
            <w:r w:rsidRPr="00373844">
              <w:t>2.055</w:t>
            </w:r>
          </w:p>
        </w:tc>
      </w:tr>
      <w:tr w:rsidR="6B140AF0" w14:paraId="52363D51" w14:textId="77777777" w:rsidTr="00AD7424">
        <w:trPr>
          <w:trHeight w:val="300"/>
        </w:trPr>
        <w:tc>
          <w:tcPr>
            <w:tcW w:w="3750" w:type="dxa"/>
            <w:vAlign w:val="bottom"/>
          </w:tcPr>
          <w:p w14:paraId="78B1A5B4" w14:textId="5A3EDD3D" w:rsidR="6B140AF0" w:rsidRPr="002D7419" w:rsidRDefault="6B140AF0" w:rsidP="00317DEA">
            <w:pPr>
              <w:pStyle w:val="TableText"/>
              <w:spacing w:before="40" w:after="40"/>
            </w:pPr>
            <w:r w:rsidRPr="002D7419">
              <w:t>Horses</w:t>
            </w:r>
          </w:p>
        </w:tc>
        <w:tc>
          <w:tcPr>
            <w:tcW w:w="3262" w:type="dxa"/>
            <w:vAlign w:val="bottom"/>
          </w:tcPr>
          <w:p w14:paraId="54CE9327" w14:textId="6FFC9CC8" w:rsidR="6B140AF0" w:rsidRPr="00373844" w:rsidRDefault="6B140AF0" w:rsidP="00317DEA">
            <w:pPr>
              <w:pStyle w:val="TableText"/>
              <w:spacing w:before="40" w:after="40"/>
            </w:pPr>
            <w:r w:rsidRPr="00373844">
              <w:t>Oct</w:t>
            </w:r>
          </w:p>
        </w:tc>
        <w:tc>
          <w:tcPr>
            <w:tcW w:w="1464" w:type="dxa"/>
            <w:vAlign w:val="bottom"/>
          </w:tcPr>
          <w:p w14:paraId="6C246C95" w14:textId="39086703" w:rsidR="6B140AF0" w:rsidRPr="00373844" w:rsidRDefault="6B140AF0" w:rsidP="00373844">
            <w:pPr>
              <w:pStyle w:val="TableText"/>
              <w:spacing w:before="40" w:after="40"/>
              <w:jc w:val="right"/>
            </w:pPr>
            <w:r w:rsidRPr="00373844">
              <w:t>2.123</w:t>
            </w:r>
          </w:p>
        </w:tc>
      </w:tr>
      <w:tr w:rsidR="6B140AF0" w14:paraId="733556FD" w14:textId="77777777" w:rsidTr="00AD7424">
        <w:trPr>
          <w:trHeight w:val="300"/>
        </w:trPr>
        <w:tc>
          <w:tcPr>
            <w:tcW w:w="3750" w:type="dxa"/>
            <w:vAlign w:val="bottom"/>
          </w:tcPr>
          <w:p w14:paraId="23246250" w14:textId="1D65C3ED" w:rsidR="6B140AF0" w:rsidRPr="002D7419" w:rsidRDefault="6B140AF0" w:rsidP="00317DEA">
            <w:pPr>
              <w:pStyle w:val="TableText"/>
              <w:spacing w:before="40" w:after="40"/>
            </w:pPr>
            <w:r w:rsidRPr="002D7419">
              <w:t>Horses</w:t>
            </w:r>
          </w:p>
        </w:tc>
        <w:tc>
          <w:tcPr>
            <w:tcW w:w="3262" w:type="dxa"/>
            <w:vAlign w:val="bottom"/>
          </w:tcPr>
          <w:p w14:paraId="173A150B" w14:textId="15CFB8E4" w:rsidR="6B140AF0" w:rsidRPr="00373844" w:rsidRDefault="6B140AF0" w:rsidP="00317DEA">
            <w:pPr>
              <w:pStyle w:val="TableText"/>
              <w:spacing w:before="40" w:after="40"/>
            </w:pPr>
            <w:r w:rsidRPr="00373844">
              <w:t>Nov</w:t>
            </w:r>
          </w:p>
        </w:tc>
        <w:tc>
          <w:tcPr>
            <w:tcW w:w="1464" w:type="dxa"/>
            <w:vAlign w:val="bottom"/>
          </w:tcPr>
          <w:p w14:paraId="4EC17256" w14:textId="0E328FE0" w:rsidR="6B140AF0" w:rsidRPr="00373844" w:rsidRDefault="6B140AF0" w:rsidP="00373844">
            <w:pPr>
              <w:pStyle w:val="TableText"/>
              <w:spacing w:before="40" w:after="40"/>
              <w:jc w:val="right"/>
            </w:pPr>
            <w:r w:rsidRPr="00373844">
              <w:t>2.055</w:t>
            </w:r>
          </w:p>
        </w:tc>
      </w:tr>
      <w:tr w:rsidR="6B140AF0" w14:paraId="0005C243" w14:textId="77777777" w:rsidTr="00AD7424">
        <w:trPr>
          <w:trHeight w:val="300"/>
        </w:trPr>
        <w:tc>
          <w:tcPr>
            <w:tcW w:w="3750" w:type="dxa"/>
            <w:vAlign w:val="bottom"/>
          </w:tcPr>
          <w:p w14:paraId="5B96D373" w14:textId="772097AA" w:rsidR="6B140AF0" w:rsidRPr="002D7419" w:rsidRDefault="6B140AF0" w:rsidP="00317DEA">
            <w:pPr>
              <w:pStyle w:val="TableText"/>
              <w:spacing w:before="40" w:after="40"/>
            </w:pPr>
            <w:r w:rsidRPr="002D7419">
              <w:t>Horses</w:t>
            </w:r>
          </w:p>
        </w:tc>
        <w:tc>
          <w:tcPr>
            <w:tcW w:w="3262" w:type="dxa"/>
            <w:vAlign w:val="bottom"/>
          </w:tcPr>
          <w:p w14:paraId="5AC4FA90" w14:textId="386057DC" w:rsidR="6B140AF0" w:rsidRPr="00373844" w:rsidRDefault="6B140AF0" w:rsidP="00317DEA">
            <w:pPr>
              <w:pStyle w:val="TableText"/>
              <w:spacing w:before="40" w:after="40"/>
            </w:pPr>
            <w:r w:rsidRPr="00373844">
              <w:t>Dec</w:t>
            </w:r>
          </w:p>
        </w:tc>
        <w:tc>
          <w:tcPr>
            <w:tcW w:w="1464" w:type="dxa"/>
            <w:vAlign w:val="bottom"/>
          </w:tcPr>
          <w:p w14:paraId="6750DEA3" w14:textId="11680306" w:rsidR="6B140AF0" w:rsidRPr="00373844" w:rsidRDefault="6B140AF0" w:rsidP="00373844">
            <w:pPr>
              <w:pStyle w:val="TableText"/>
              <w:spacing w:before="40" w:after="40"/>
              <w:jc w:val="right"/>
            </w:pPr>
            <w:r w:rsidRPr="00373844">
              <w:t>2.123</w:t>
            </w:r>
          </w:p>
        </w:tc>
      </w:tr>
      <w:tr w:rsidR="6B140AF0" w14:paraId="4CF6747F" w14:textId="77777777" w:rsidTr="00AD7424">
        <w:trPr>
          <w:trHeight w:val="300"/>
        </w:trPr>
        <w:tc>
          <w:tcPr>
            <w:tcW w:w="3750" w:type="dxa"/>
            <w:vAlign w:val="bottom"/>
          </w:tcPr>
          <w:p w14:paraId="22E7B1AF" w14:textId="2DA5AF4E" w:rsidR="6B140AF0" w:rsidRPr="002D7419" w:rsidRDefault="6B140AF0" w:rsidP="00317DEA">
            <w:pPr>
              <w:pStyle w:val="TableText"/>
              <w:spacing w:before="40" w:after="40"/>
            </w:pPr>
            <w:r w:rsidRPr="002D7419">
              <w:t>Mules</w:t>
            </w:r>
          </w:p>
        </w:tc>
        <w:tc>
          <w:tcPr>
            <w:tcW w:w="3262" w:type="dxa"/>
            <w:vAlign w:val="bottom"/>
          </w:tcPr>
          <w:p w14:paraId="540C758C" w14:textId="3034568E" w:rsidR="6B140AF0" w:rsidRPr="00373844" w:rsidRDefault="6B140AF0" w:rsidP="00317DEA">
            <w:pPr>
              <w:pStyle w:val="TableText"/>
              <w:spacing w:before="40" w:after="40"/>
            </w:pPr>
            <w:r w:rsidRPr="00373844">
              <w:t>Jan</w:t>
            </w:r>
          </w:p>
        </w:tc>
        <w:tc>
          <w:tcPr>
            <w:tcW w:w="1464" w:type="dxa"/>
            <w:vAlign w:val="bottom"/>
          </w:tcPr>
          <w:p w14:paraId="004896E2" w14:textId="75BB758D" w:rsidR="6B140AF0" w:rsidRPr="00373844" w:rsidRDefault="6B140AF0" w:rsidP="00373844">
            <w:pPr>
              <w:pStyle w:val="TableText"/>
              <w:spacing w:before="40" w:after="40"/>
              <w:jc w:val="right"/>
            </w:pPr>
            <w:r w:rsidRPr="00373844">
              <w:t>2.123</w:t>
            </w:r>
          </w:p>
        </w:tc>
      </w:tr>
      <w:tr w:rsidR="6B140AF0" w14:paraId="5B1FCB30" w14:textId="77777777" w:rsidTr="00AD7424">
        <w:trPr>
          <w:trHeight w:val="300"/>
        </w:trPr>
        <w:tc>
          <w:tcPr>
            <w:tcW w:w="3750" w:type="dxa"/>
            <w:vAlign w:val="bottom"/>
          </w:tcPr>
          <w:p w14:paraId="3D159EDB" w14:textId="26F57FB2" w:rsidR="6B140AF0" w:rsidRPr="002D7419" w:rsidRDefault="6B140AF0" w:rsidP="00317DEA">
            <w:pPr>
              <w:pStyle w:val="TableText"/>
              <w:spacing w:before="40" w:after="40"/>
            </w:pPr>
            <w:r w:rsidRPr="002D7419">
              <w:t>Mules</w:t>
            </w:r>
          </w:p>
        </w:tc>
        <w:tc>
          <w:tcPr>
            <w:tcW w:w="3262" w:type="dxa"/>
            <w:vAlign w:val="bottom"/>
          </w:tcPr>
          <w:p w14:paraId="262BD565" w14:textId="117E2F04" w:rsidR="6B140AF0" w:rsidRPr="00373844" w:rsidRDefault="6B140AF0" w:rsidP="00317DEA">
            <w:pPr>
              <w:pStyle w:val="TableText"/>
              <w:spacing w:before="40" w:after="40"/>
            </w:pPr>
            <w:r w:rsidRPr="00373844">
              <w:t>Feb</w:t>
            </w:r>
          </w:p>
        </w:tc>
        <w:tc>
          <w:tcPr>
            <w:tcW w:w="1464" w:type="dxa"/>
            <w:vAlign w:val="bottom"/>
          </w:tcPr>
          <w:p w14:paraId="0BB778BB" w14:textId="26F65C94" w:rsidR="6B140AF0" w:rsidRPr="00373844" w:rsidRDefault="6B140AF0" w:rsidP="00373844">
            <w:pPr>
              <w:pStyle w:val="TableText"/>
              <w:spacing w:before="40" w:after="40"/>
              <w:jc w:val="right"/>
            </w:pPr>
            <w:r w:rsidRPr="00373844">
              <w:t>1.918</w:t>
            </w:r>
          </w:p>
        </w:tc>
      </w:tr>
      <w:tr w:rsidR="6B140AF0" w14:paraId="251D6366" w14:textId="77777777" w:rsidTr="00AD7424">
        <w:trPr>
          <w:trHeight w:val="300"/>
        </w:trPr>
        <w:tc>
          <w:tcPr>
            <w:tcW w:w="3750" w:type="dxa"/>
            <w:vAlign w:val="bottom"/>
          </w:tcPr>
          <w:p w14:paraId="21A43FD9" w14:textId="2DE1F430" w:rsidR="6B140AF0" w:rsidRPr="002D7419" w:rsidRDefault="6B140AF0" w:rsidP="00317DEA">
            <w:pPr>
              <w:pStyle w:val="TableText"/>
              <w:spacing w:before="40" w:after="40"/>
            </w:pPr>
            <w:r w:rsidRPr="002D7419">
              <w:t>Mules</w:t>
            </w:r>
          </w:p>
        </w:tc>
        <w:tc>
          <w:tcPr>
            <w:tcW w:w="3262" w:type="dxa"/>
            <w:vAlign w:val="bottom"/>
          </w:tcPr>
          <w:p w14:paraId="099C142B" w14:textId="65C449F9" w:rsidR="6B140AF0" w:rsidRPr="00373844" w:rsidRDefault="6B140AF0" w:rsidP="00317DEA">
            <w:pPr>
              <w:pStyle w:val="TableText"/>
              <w:spacing w:before="40" w:after="40"/>
            </w:pPr>
            <w:r w:rsidRPr="00373844">
              <w:t>Mar</w:t>
            </w:r>
          </w:p>
        </w:tc>
        <w:tc>
          <w:tcPr>
            <w:tcW w:w="1464" w:type="dxa"/>
            <w:vAlign w:val="bottom"/>
          </w:tcPr>
          <w:p w14:paraId="7845F9D2" w14:textId="2B58506F" w:rsidR="6B140AF0" w:rsidRPr="00373844" w:rsidRDefault="6B140AF0" w:rsidP="00373844">
            <w:pPr>
              <w:pStyle w:val="TableText"/>
              <w:spacing w:before="40" w:after="40"/>
              <w:jc w:val="right"/>
            </w:pPr>
            <w:r w:rsidRPr="00373844">
              <w:t>2.123</w:t>
            </w:r>
          </w:p>
        </w:tc>
      </w:tr>
      <w:tr w:rsidR="6B140AF0" w14:paraId="7978870F" w14:textId="77777777" w:rsidTr="00AD7424">
        <w:trPr>
          <w:trHeight w:val="300"/>
        </w:trPr>
        <w:tc>
          <w:tcPr>
            <w:tcW w:w="3750" w:type="dxa"/>
            <w:vAlign w:val="bottom"/>
          </w:tcPr>
          <w:p w14:paraId="33DB95C8" w14:textId="076496FF" w:rsidR="6B140AF0" w:rsidRPr="002D7419" w:rsidRDefault="6B140AF0" w:rsidP="00317DEA">
            <w:pPr>
              <w:pStyle w:val="TableText"/>
              <w:spacing w:before="40" w:after="40"/>
            </w:pPr>
            <w:r w:rsidRPr="002D7419">
              <w:t>Mules</w:t>
            </w:r>
          </w:p>
        </w:tc>
        <w:tc>
          <w:tcPr>
            <w:tcW w:w="3262" w:type="dxa"/>
            <w:vAlign w:val="bottom"/>
          </w:tcPr>
          <w:p w14:paraId="105072A0" w14:textId="74F7AA4E" w:rsidR="6B140AF0" w:rsidRPr="00373844" w:rsidRDefault="6B140AF0" w:rsidP="00317DEA">
            <w:pPr>
              <w:pStyle w:val="TableText"/>
              <w:spacing w:before="40" w:after="40"/>
            </w:pPr>
            <w:r w:rsidRPr="00373844">
              <w:t>Apr</w:t>
            </w:r>
          </w:p>
        </w:tc>
        <w:tc>
          <w:tcPr>
            <w:tcW w:w="1464" w:type="dxa"/>
            <w:vAlign w:val="bottom"/>
          </w:tcPr>
          <w:p w14:paraId="05B5F63E" w14:textId="7B244B78" w:rsidR="6B140AF0" w:rsidRPr="00373844" w:rsidRDefault="6B140AF0" w:rsidP="00373844">
            <w:pPr>
              <w:pStyle w:val="TableText"/>
              <w:spacing w:before="40" w:after="40"/>
              <w:jc w:val="right"/>
            </w:pPr>
            <w:r w:rsidRPr="00373844">
              <w:t>2.055</w:t>
            </w:r>
          </w:p>
        </w:tc>
      </w:tr>
      <w:tr w:rsidR="6B140AF0" w14:paraId="112D977D" w14:textId="77777777" w:rsidTr="00AD7424">
        <w:trPr>
          <w:trHeight w:val="300"/>
        </w:trPr>
        <w:tc>
          <w:tcPr>
            <w:tcW w:w="3750" w:type="dxa"/>
            <w:vAlign w:val="bottom"/>
          </w:tcPr>
          <w:p w14:paraId="5EB048E8" w14:textId="0B9EB04C" w:rsidR="6B140AF0" w:rsidRPr="002D7419" w:rsidRDefault="6B140AF0" w:rsidP="00317DEA">
            <w:pPr>
              <w:pStyle w:val="TableText"/>
              <w:spacing w:before="40" w:after="40"/>
            </w:pPr>
            <w:r w:rsidRPr="002D7419">
              <w:t>Mules</w:t>
            </w:r>
          </w:p>
        </w:tc>
        <w:tc>
          <w:tcPr>
            <w:tcW w:w="3262" w:type="dxa"/>
            <w:vAlign w:val="bottom"/>
          </w:tcPr>
          <w:p w14:paraId="4B90B049" w14:textId="0CAFBB12" w:rsidR="6B140AF0" w:rsidRPr="00373844" w:rsidRDefault="6B140AF0" w:rsidP="00317DEA">
            <w:pPr>
              <w:pStyle w:val="TableText"/>
              <w:spacing w:before="40" w:after="40"/>
            </w:pPr>
            <w:r w:rsidRPr="00373844">
              <w:t>May</w:t>
            </w:r>
          </w:p>
        </w:tc>
        <w:tc>
          <w:tcPr>
            <w:tcW w:w="1464" w:type="dxa"/>
            <w:vAlign w:val="bottom"/>
          </w:tcPr>
          <w:p w14:paraId="002C727A" w14:textId="10B6EDDC" w:rsidR="6B140AF0" w:rsidRPr="00373844" w:rsidRDefault="6B140AF0" w:rsidP="00373844">
            <w:pPr>
              <w:pStyle w:val="TableText"/>
              <w:spacing w:before="40" w:after="40"/>
              <w:jc w:val="right"/>
            </w:pPr>
            <w:r w:rsidRPr="00373844">
              <w:t>2.123</w:t>
            </w:r>
          </w:p>
        </w:tc>
      </w:tr>
      <w:tr w:rsidR="6B140AF0" w14:paraId="2D6E4CD1" w14:textId="77777777" w:rsidTr="00AD7424">
        <w:trPr>
          <w:trHeight w:val="300"/>
        </w:trPr>
        <w:tc>
          <w:tcPr>
            <w:tcW w:w="3750" w:type="dxa"/>
            <w:vAlign w:val="bottom"/>
          </w:tcPr>
          <w:p w14:paraId="7C1F25F8" w14:textId="405DFC00" w:rsidR="6B140AF0" w:rsidRPr="002D7419" w:rsidRDefault="6B140AF0" w:rsidP="00317DEA">
            <w:pPr>
              <w:pStyle w:val="TableText"/>
              <w:spacing w:before="40" w:after="40"/>
            </w:pPr>
            <w:r w:rsidRPr="002D7419">
              <w:t>Mules</w:t>
            </w:r>
          </w:p>
        </w:tc>
        <w:tc>
          <w:tcPr>
            <w:tcW w:w="3262" w:type="dxa"/>
            <w:vAlign w:val="bottom"/>
          </w:tcPr>
          <w:p w14:paraId="29EE9E56" w14:textId="3802BFDF" w:rsidR="6B140AF0" w:rsidRPr="00373844" w:rsidRDefault="6B140AF0" w:rsidP="00317DEA">
            <w:pPr>
              <w:pStyle w:val="TableText"/>
              <w:spacing w:before="40" w:after="40"/>
            </w:pPr>
            <w:r w:rsidRPr="00373844">
              <w:t>Jun</w:t>
            </w:r>
          </w:p>
        </w:tc>
        <w:tc>
          <w:tcPr>
            <w:tcW w:w="1464" w:type="dxa"/>
            <w:vAlign w:val="bottom"/>
          </w:tcPr>
          <w:p w14:paraId="30B8220E" w14:textId="22397024" w:rsidR="6B140AF0" w:rsidRPr="00373844" w:rsidRDefault="6B140AF0" w:rsidP="00373844">
            <w:pPr>
              <w:pStyle w:val="TableText"/>
              <w:spacing w:before="40" w:after="40"/>
              <w:jc w:val="right"/>
            </w:pPr>
            <w:r w:rsidRPr="00373844">
              <w:t>2.055</w:t>
            </w:r>
          </w:p>
        </w:tc>
      </w:tr>
      <w:tr w:rsidR="6B140AF0" w14:paraId="092EFF6B" w14:textId="77777777" w:rsidTr="00AD7424">
        <w:trPr>
          <w:trHeight w:val="300"/>
        </w:trPr>
        <w:tc>
          <w:tcPr>
            <w:tcW w:w="3750" w:type="dxa"/>
            <w:vAlign w:val="bottom"/>
          </w:tcPr>
          <w:p w14:paraId="6142EC54" w14:textId="58F6F750" w:rsidR="6B140AF0" w:rsidRPr="002D7419" w:rsidRDefault="6B140AF0" w:rsidP="00317DEA">
            <w:pPr>
              <w:pStyle w:val="TableText"/>
              <w:spacing w:before="40" w:after="40"/>
            </w:pPr>
            <w:r w:rsidRPr="002D7419">
              <w:t>Mules</w:t>
            </w:r>
          </w:p>
        </w:tc>
        <w:tc>
          <w:tcPr>
            <w:tcW w:w="3262" w:type="dxa"/>
            <w:vAlign w:val="bottom"/>
          </w:tcPr>
          <w:p w14:paraId="317585D0" w14:textId="19DA5D19" w:rsidR="6B140AF0" w:rsidRPr="00373844" w:rsidRDefault="6B140AF0" w:rsidP="00317DEA">
            <w:pPr>
              <w:pStyle w:val="TableText"/>
              <w:spacing w:before="40" w:after="40"/>
            </w:pPr>
            <w:r w:rsidRPr="00373844">
              <w:t>Jul</w:t>
            </w:r>
          </w:p>
        </w:tc>
        <w:tc>
          <w:tcPr>
            <w:tcW w:w="1464" w:type="dxa"/>
            <w:vAlign w:val="bottom"/>
          </w:tcPr>
          <w:p w14:paraId="486520B1" w14:textId="71347E1B" w:rsidR="6B140AF0" w:rsidRPr="00373844" w:rsidRDefault="6B140AF0" w:rsidP="00373844">
            <w:pPr>
              <w:pStyle w:val="TableText"/>
              <w:spacing w:before="40" w:after="40"/>
              <w:jc w:val="right"/>
            </w:pPr>
            <w:r w:rsidRPr="00373844">
              <w:t>2.123</w:t>
            </w:r>
          </w:p>
        </w:tc>
      </w:tr>
      <w:tr w:rsidR="6B140AF0" w14:paraId="4FF3E7D7" w14:textId="77777777" w:rsidTr="00AD7424">
        <w:trPr>
          <w:trHeight w:val="300"/>
        </w:trPr>
        <w:tc>
          <w:tcPr>
            <w:tcW w:w="3750" w:type="dxa"/>
            <w:vAlign w:val="bottom"/>
          </w:tcPr>
          <w:p w14:paraId="00B25928" w14:textId="6695BF9A" w:rsidR="6B140AF0" w:rsidRPr="002D7419" w:rsidRDefault="6B140AF0" w:rsidP="00317DEA">
            <w:pPr>
              <w:pStyle w:val="TableText"/>
              <w:spacing w:before="40" w:after="40"/>
            </w:pPr>
            <w:r w:rsidRPr="002D7419">
              <w:t>Mules</w:t>
            </w:r>
          </w:p>
        </w:tc>
        <w:tc>
          <w:tcPr>
            <w:tcW w:w="3262" w:type="dxa"/>
            <w:vAlign w:val="bottom"/>
          </w:tcPr>
          <w:p w14:paraId="3CFDB56D" w14:textId="0F6F201F" w:rsidR="6B140AF0" w:rsidRPr="00373844" w:rsidRDefault="6B140AF0" w:rsidP="00317DEA">
            <w:pPr>
              <w:pStyle w:val="TableText"/>
              <w:spacing w:before="40" w:after="40"/>
            </w:pPr>
            <w:r w:rsidRPr="00373844">
              <w:t>Aug</w:t>
            </w:r>
          </w:p>
        </w:tc>
        <w:tc>
          <w:tcPr>
            <w:tcW w:w="1464" w:type="dxa"/>
            <w:vAlign w:val="bottom"/>
          </w:tcPr>
          <w:p w14:paraId="5E5DD48A" w14:textId="60B6F2D2" w:rsidR="6B140AF0" w:rsidRPr="00373844" w:rsidRDefault="6B140AF0" w:rsidP="00373844">
            <w:pPr>
              <w:pStyle w:val="TableText"/>
              <w:spacing w:before="40" w:after="40"/>
              <w:jc w:val="right"/>
            </w:pPr>
            <w:r w:rsidRPr="00373844">
              <w:t>2.123</w:t>
            </w:r>
          </w:p>
        </w:tc>
      </w:tr>
      <w:tr w:rsidR="6B140AF0" w14:paraId="118E0BAF" w14:textId="77777777" w:rsidTr="00AD7424">
        <w:trPr>
          <w:trHeight w:val="300"/>
        </w:trPr>
        <w:tc>
          <w:tcPr>
            <w:tcW w:w="3750" w:type="dxa"/>
            <w:vAlign w:val="bottom"/>
          </w:tcPr>
          <w:p w14:paraId="39250CBE" w14:textId="6AB8C4B0" w:rsidR="6B140AF0" w:rsidRPr="00373844" w:rsidRDefault="6B140AF0" w:rsidP="00317DEA">
            <w:pPr>
              <w:pStyle w:val="TableText"/>
              <w:spacing w:before="40" w:after="40"/>
            </w:pPr>
            <w:r w:rsidRPr="00373844">
              <w:t>Mules</w:t>
            </w:r>
          </w:p>
        </w:tc>
        <w:tc>
          <w:tcPr>
            <w:tcW w:w="3262" w:type="dxa"/>
            <w:vAlign w:val="bottom"/>
          </w:tcPr>
          <w:p w14:paraId="48981594" w14:textId="77974E44" w:rsidR="6B140AF0" w:rsidRPr="00373844" w:rsidRDefault="6B140AF0" w:rsidP="00317DEA">
            <w:pPr>
              <w:pStyle w:val="TableText"/>
              <w:spacing w:before="40" w:after="40"/>
            </w:pPr>
            <w:r w:rsidRPr="00373844">
              <w:t>Sept</w:t>
            </w:r>
          </w:p>
        </w:tc>
        <w:tc>
          <w:tcPr>
            <w:tcW w:w="1464" w:type="dxa"/>
            <w:vAlign w:val="bottom"/>
          </w:tcPr>
          <w:p w14:paraId="346969EF" w14:textId="4A914608" w:rsidR="6B140AF0" w:rsidRPr="00373844" w:rsidRDefault="6B140AF0" w:rsidP="00373844">
            <w:pPr>
              <w:pStyle w:val="TableText"/>
              <w:spacing w:before="40" w:after="40"/>
              <w:jc w:val="right"/>
            </w:pPr>
            <w:r w:rsidRPr="00373844">
              <w:t>2.055</w:t>
            </w:r>
          </w:p>
        </w:tc>
      </w:tr>
      <w:tr w:rsidR="6B140AF0" w14:paraId="3DBF04C8" w14:textId="77777777" w:rsidTr="00AD7424">
        <w:trPr>
          <w:trHeight w:val="300"/>
        </w:trPr>
        <w:tc>
          <w:tcPr>
            <w:tcW w:w="3750" w:type="dxa"/>
            <w:vAlign w:val="bottom"/>
          </w:tcPr>
          <w:p w14:paraId="7294A101" w14:textId="54254831" w:rsidR="6B140AF0" w:rsidRPr="00373844" w:rsidRDefault="6B140AF0" w:rsidP="00317DEA">
            <w:pPr>
              <w:pStyle w:val="TableText"/>
              <w:spacing w:before="40" w:after="40"/>
            </w:pPr>
            <w:r w:rsidRPr="00373844">
              <w:t>Mules</w:t>
            </w:r>
          </w:p>
        </w:tc>
        <w:tc>
          <w:tcPr>
            <w:tcW w:w="3262" w:type="dxa"/>
            <w:vAlign w:val="bottom"/>
          </w:tcPr>
          <w:p w14:paraId="4CCE450D" w14:textId="57F9A450" w:rsidR="6B140AF0" w:rsidRPr="00373844" w:rsidRDefault="6B140AF0" w:rsidP="00317DEA">
            <w:pPr>
              <w:pStyle w:val="TableText"/>
              <w:spacing w:before="40" w:after="40"/>
            </w:pPr>
            <w:r w:rsidRPr="00373844">
              <w:t>Oct</w:t>
            </w:r>
          </w:p>
        </w:tc>
        <w:tc>
          <w:tcPr>
            <w:tcW w:w="1464" w:type="dxa"/>
            <w:vAlign w:val="bottom"/>
          </w:tcPr>
          <w:p w14:paraId="311468EA" w14:textId="7B6B0A15" w:rsidR="6B140AF0" w:rsidRPr="00373844" w:rsidRDefault="6B140AF0" w:rsidP="00373844">
            <w:pPr>
              <w:pStyle w:val="TableText"/>
              <w:spacing w:before="40" w:after="40"/>
              <w:jc w:val="right"/>
            </w:pPr>
            <w:r w:rsidRPr="00373844">
              <w:t>2.123</w:t>
            </w:r>
          </w:p>
        </w:tc>
      </w:tr>
      <w:tr w:rsidR="6B140AF0" w14:paraId="726551BC" w14:textId="77777777" w:rsidTr="00AD7424">
        <w:trPr>
          <w:trHeight w:val="300"/>
        </w:trPr>
        <w:tc>
          <w:tcPr>
            <w:tcW w:w="3750" w:type="dxa"/>
            <w:vAlign w:val="bottom"/>
          </w:tcPr>
          <w:p w14:paraId="0A4B20DB" w14:textId="0D715270" w:rsidR="6B140AF0" w:rsidRPr="00373844" w:rsidRDefault="6B140AF0" w:rsidP="00317DEA">
            <w:pPr>
              <w:pStyle w:val="TableText"/>
              <w:spacing w:before="40" w:after="40"/>
            </w:pPr>
            <w:r w:rsidRPr="00373844">
              <w:t>Mules</w:t>
            </w:r>
          </w:p>
        </w:tc>
        <w:tc>
          <w:tcPr>
            <w:tcW w:w="3262" w:type="dxa"/>
            <w:vAlign w:val="bottom"/>
          </w:tcPr>
          <w:p w14:paraId="02A4D52E" w14:textId="041A590D" w:rsidR="6B140AF0" w:rsidRPr="00373844" w:rsidRDefault="6B140AF0" w:rsidP="00317DEA">
            <w:pPr>
              <w:pStyle w:val="TableText"/>
              <w:spacing w:before="40" w:after="40"/>
            </w:pPr>
            <w:r w:rsidRPr="00373844">
              <w:t>Nov</w:t>
            </w:r>
          </w:p>
        </w:tc>
        <w:tc>
          <w:tcPr>
            <w:tcW w:w="1464" w:type="dxa"/>
            <w:vAlign w:val="bottom"/>
          </w:tcPr>
          <w:p w14:paraId="09C0D2D4" w14:textId="76E72DC3" w:rsidR="6B140AF0" w:rsidRPr="00373844" w:rsidRDefault="6B140AF0" w:rsidP="00373844">
            <w:pPr>
              <w:pStyle w:val="TableText"/>
              <w:spacing w:before="40" w:after="40"/>
              <w:jc w:val="right"/>
            </w:pPr>
            <w:r w:rsidRPr="00373844">
              <w:t>2.055</w:t>
            </w:r>
          </w:p>
        </w:tc>
      </w:tr>
      <w:tr w:rsidR="6B140AF0" w14:paraId="63A03559" w14:textId="77777777" w:rsidTr="00AD7424">
        <w:trPr>
          <w:trHeight w:val="300"/>
        </w:trPr>
        <w:tc>
          <w:tcPr>
            <w:tcW w:w="3750" w:type="dxa"/>
            <w:vAlign w:val="bottom"/>
          </w:tcPr>
          <w:p w14:paraId="4F2D1EE1" w14:textId="534A75A6" w:rsidR="6B140AF0" w:rsidRPr="00373844" w:rsidRDefault="6B140AF0" w:rsidP="00317DEA">
            <w:pPr>
              <w:pStyle w:val="TableText"/>
              <w:spacing w:before="40" w:after="40"/>
            </w:pPr>
            <w:r w:rsidRPr="00373844">
              <w:t>Mules</w:t>
            </w:r>
          </w:p>
        </w:tc>
        <w:tc>
          <w:tcPr>
            <w:tcW w:w="3262" w:type="dxa"/>
            <w:vAlign w:val="bottom"/>
          </w:tcPr>
          <w:p w14:paraId="7AEEB933" w14:textId="7CD42607" w:rsidR="6B140AF0" w:rsidRPr="00373844" w:rsidRDefault="6B140AF0" w:rsidP="00317DEA">
            <w:pPr>
              <w:pStyle w:val="TableText"/>
              <w:spacing w:before="40" w:after="40"/>
            </w:pPr>
            <w:r w:rsidRPr="00373844">
              <w:t>Dec</w:t>
            </w:r>
          </w:p>
        </w:tc>
        <w:tc>
          <w:tcPr>
            <w:tcW w:w="1464" w:type="dxa"/>
            <w:vAlign w:val="bottom"/>
          </w:tcPr>
          <w:p w14:paraId="7063A414" w14:textId="6F4E1742" w:rsidR="6B140AF0" w:rsidRPr="00373844" w:rsidRDefault="6B140AF0" w:rsidP="00373844">
            <w:pPr>
              <w:pStyle w:val="TableText"/>
              <w:spacing w:before="40" w:after="40"/>
              <w:jc w:val="right"/>
            </w:pPr>
            <w:r w:rsidRPr="00373844">
              <w:t>2.123</w:t>
            </w:r>
          </w:p>
        </w:tc>
      </w:tr>
      <w:tr w:rsidR="6B140AF0" w14:paraId="03006226" w14:textId="77777777" w:rsidTr="00AD7424">
        <w:trPr>
          <w:trHeight w:val="300"/>
        </w:trPr>
        <w:tc>
          <w:tcPr>
            <w:tcW w:w="3750" w:type="dxa"/>
            <w:vAlign w:val="bottom"/>
          </w:tcPr>
          <w:p w14:paraId="56C87424" w14:textId="6C2CB915" w:rsidR="6B140AF0" w:rsidRPr="00373844" w:rsidRDefault="6B140AF0" w:rsidP="00317DEA">
            <w:pPr>
              <w:pStyle w:val="TableText"/>
              <w:spacing w:before="40" w:after="40"/>
            </w:pPr>
            <w:r w:rsidRPr="00373844">
              <w:t>Asses</w:t>
            </w:r>
          </w:p>
        </w:tc>
        <w:tc>
          <w:tcPr>
            <w:tcW w:w="3262" w:type="dxa"/>
            <w:vAlign w:val="bottom"/>
          </w:tcPr>
          <w:p w14:paraId="38CD3FA6" w14:textId="3241AD42" w:rsidR="6B140AF0" w:rsidRPr="00373844" w:rsidRDefault="6B140AF0" w:rsidP="00317DEA">
            <w:pPr>
              <w:pStyle w:val="TableText"/>
              <w:spacing w:before="40" w:after="40"/>
            </w:pPr>
            <w:r w:rsidRPr="00373844">
              <w:t>Jan</w:t>
            </w:r>
          </w:p>
        </w:tc>
        <w:tc>
          <w:tcPr>
            <w:tcW w:w="1464" w:type="dxa"/>
            <w:vAlign w:val="bottom"/>
          </w:tcPr>
          <w:p w14:paraId="6FD339CA" w14:textId="42EAF8AD" w:rsidR="6B140AF0" w:rsidRPr="00373844" w:rsidRDefault="6B140AF0" w:rsidP="00373844">
            <w:pPr>
              <w:pStyle w:val="TableText"/>
              <w:spacing w:before="40" w:after="40"/>
              <w:jc w:val="right"/>
            </w:pPr>
            <w:r w:rsidRPr="00373844">
              <w:t>2.123</w:t>
            </w:r>
          </w:p>
        </w:tc>
      </w:tr>
      <w:tr w:rsidR="6B140AF0" w14:paraId="116529E4" w14:textId="77777777" w:rsidTr="00AD7424">
        <w:trPr>
          <w:trHeight w:val="300"/>
        </w:trPr>
        <w:tc>
          <w:tcPr>
            <w:tcW w:w="3750" w:type="dxa"/>
            <w:vAlign w:val="bottom"/>
          </w:tcPr>
          <w:p w14:paraId="7F5F39DE" w14:textId="5D503BFB" w:rsidR="6B140AF0" w:rsidRPr="00373844" w:rsidRDefault="6B140AF0" w:rsidP="00317DEA">
            <w:pPr>
              <w:pStyle w:val="TableText"/>
              <w:spacing w:before="40" w:after="40"/>
            </w:pPr>
            <w:r w:rsidRPr="00373844">
              <w:t>Asses</w:t>
            </w:r>
          </w:p>
        </w:tc>
        <w:tc>
          <w:tcPr>
            <w:tcW w:w="3262" w:type="dxa"/>
            <w:vAlign w:val="bottom"/>
          </w:tcPr>
          <w:p w14:paraId="6C0521AD" w14:textId="5E39E119" w:rsidR="6B140AF0" w:rsidRPr="00373844" w:rsidRDefault="6B140AF0" w:rsidP="00317DEA">
            <w:pPr>
              <w:pStyle w:val="TableText"/>
              <w:spacing w:before="40" w:after="40"/>
            </w:pPr>
            <w:r w:rsidRPr="00373844">
              <w:t>Feb</w:t>
            </w:r>
          </w:p>
        </w:tc>
        <w:tc>
          <w:tcPr>
            <w:tcW w:w="1464" w:type="dxa"/>
            <w:vAlign w:val="bottom"/>
          </w:tcPr>
          <w:p w14:paraId="1D13340E" w14:textId="2AFEFDD0" w:rsidR="6B140AF0" w:rsidRPr="00373844" w:rsidRDefault="6B140AF0" w:rsidP="00373844">
            <w:pPr>
              <w:pStyle w:val="TableText"/>
              <w:spacing w:before="40" w:after="40"/>
              <w:jc w:val="right"/>
            </w:pPr>
            <w:r w:rsidRPr="00373844">
              <w:t>1.918</w:t>
            </w:r>
          </w:p>
        </w:tc>
      </w:tr>
      <w:tr w:rsidR="6B140AF0" w14:paraId="11F01B08" w14:textId="77777777" w:rsidTr="00AD7424">
        <w:trPr>
          <w:trHeight w:val="300"/>
        </w:trPr>
        <w:tc>
          <w:tcPr>
            <w:tcW w:w="3750" w:type="dxa"/>
            <w:vAlign w:val="bottom"/>
          </w:tcPr>
          <w:p w14:paraId="1CA46136" w14:textId="255D20CD" w:rsidR="6B140AF0" w:rsidRPr="00373844" w:rsidRDefault="6B140AF0" w:rsidP="00317DEA">
            <w:pPr>
              <w:pStyle w:val="TableText"/>
              <w:spacing w:before="40" w:after="40"/>
            </w:pPr>
            <w:r w:rsidRPr="00373844">
              <w:t>Asses</w:t>
            </w:r>
          </w:p>
        </w:tc>
        <w:tc>
          <w:tcPr>
            <w:tcW w:w="3262" w:type="dxa"/>
            <w:vAlign w:val="bottom"/>
          </w:tcPr>
          <w:p w14:paraId="606B3F53" w14:textId="70FFA208" w:rsidR="6B140AF0" w:rsidRPr="00373844" w:rsidRDefault="6B140AF0" w:rsidP="00317DEA">
            <w:pPr>
              <w:pStyle w:val="TableText"/>
              <w:spacing w:before="40" w:after="40"/>
            </w:pPr>
            <w:r w:rsidRPr="00373844">
              <w:t>Mar</w:t>
            </w:r>
          </w:p>
        </w:tc>
        <w:tc>
          <w:tcPr>
            <w:tcW w:w="1464" w:type="dxa"/>
            <w:vAlign w:val="bottom"/>
          </w:tcPr>
          <w:p w14:paraId="747EC9B5" w14:textId="66327338" w:rsidR="6B140AF0" w:rsidRPr="00373844" w:rsidRDefault="6B140AF0" w:rsidP="00373844">
            <w:pPr>
              <w:pStyle w:val="TableText"/>
              <w:spacing w:before="40" w:after="40"/>
              <w:jc w:val="right"/>
            </w:pPr>
            <w:r w:rsidRPr="00373844">
              <w:t>2.123</w:t>
            </w:r>
          </w:p>
        </w:tc>
      </w:tr>
      <w:tr w:rsidR="6B140AF0" w14:paraId="31804C62" w14:textId="77777777" w:rsidTr="00AD7424">
        <w:trPr>
          <w:trHeight w:val="300"/>
        </w:trPr>
        <w:tc>
          <w:tcPr>
            <w:tcW w:w="3750" w:type="dxa"/>
            <w:vAlign w:val="bottom"/>
          </w:tcPr>
          <w:p w14:paraId="70487643" w14:textId="133F3AAC" w:rsidR="6B140AF0" w:rsidRPr="00373844" w:rsidRDefault="6B140AF0" w:rsidP="00317DEA">
            <w:pPr>
              <w:pStyle w:val="TableText"/>
              <w:spacing w:before="40" w:after="40"/>
            </w:pPr>
            <w:r w:rsidRPr="00373844">
              <w:t>Asses</w:t>
            </w:r>
          </w:p>
        </w:tc>
        <w:tc>
          <w:tcPr>
            <w:tcW w:w="3262" w:type="dxa"/>
            <w:vAlign w:val="bottom"/>
          </w:tcPr>
          <w:p w14:paraId="3F4EBBD7" w14:textId="0FFB0199" w:rsidR="6B140AF0" w:rsidRPr="00373844" w:rsidRDefault="6B140AF0" w:rsidP="00317DEA">
            <w:pPr>
              <w:pStyle w:val="TableText"/>
              <w:spacing w:before="40" w:after="40"/>
            </w:pPr>
            <w:r w:rsidRPr="00373844">
              <w:t>Apr</w:t>
            </w:r>
          </w:p>
        </w:tc>
        <w:tc>
          <w:tcPr>
            <w:tcW w:w="1464" w:type="dxa"/>
            <w:vAlign w:val="bottom"/>
          </w:tcPr>
          <w:p w14:paraId="276FC8AC" w14:textId="04461FF4" w:rsidR="6B140AF0" w:rsidRPr="00373844" w:rsidRDefault="6B140AF0" w:rsidP="00373844">
            <w:pPr>
              <w:pStyle w:val="TableText"/>
              <w:spacing w:before="40" w:after="40"/>
              <w:jc w:val="right"/>
            </w:pPr>
            <w:r w:rsidRPr="00373844">
              <w:t>2.055</w:t>
            </w:r>
          </w:p>
        </w:tc>
      </w:tr>
      <w:tr w:rsidR="6B140AF0" w14:paraId="79537DB2" w14:textId="77777777" w:rsidTr="00AD7424">
        <w:trPr>
          <w:trHeight w:val="300"/>
        </w:trPr>
        <w:tc>
          <w:tcPr>
            <w:tcW w:w="3750" w:type="dxa"/>
            <w:vAlign w:val="bottom"/>
          </w:tcPr>
          <w:p w14:paraId="0395D3A1" w14:textId="74C25E63" w:rsidR="6B140AF0" w:rsidRPr="00373844" w:rsidRDefault="6B140AF0" w:rsidP="00317DEA">
            <w:pPr>
              <w:pStyle w:val="TableText"/>
              <w:spacing w:before="40" w:after="40"/>
            </w:pPr>
            <w:r w:rsidRPr="00373844">
              <w:t>Asses</w:t>
            </w:r>
          </w:p>
        </w:tc>
        <w:tc>
          <w:tcPr>
            <w:tcW w:w="3262" w:type="dxa"/>
            <w:vAlign w:val="bottom"/>
          </w:tcPr>
          <w:p w14:paraId="5E2A52F3" w14:textId="44329B76" w:rsidR="6B140AF0" w:rsidRPr="00373844" w:rsidRDefault="6B140AF0" w:rsidP="00317DEA">
            <w:pPr>
              <w:pStyle w:val="TableText"/>
              <w:spacing w:before="40" w:after="40"/>
            </w:pPr>
            <w:r w:rsidRPr="00373844">
              <w:t>May</w:t>
            </w:r>
          </w:p>
        </w:tc>
        <w:tc>
          <w:tcPr>
            <w:tcW w:w="1464" w:type="dxa"/>
            <w:vAlign w:val="bottom"/>
          </w:tcPr>
          <w:p w14:paraId="79D17F31" w14:textId="0A7E22CB" w:rsidR="6B140AF0" w:rsidRPr="00373844" w:rsidRDefault="6B140AF0" w:rsidP="00373844">
            <w:pPr>
              <w:pStyle w:val="TableText"/>
              <w:spacing w:before="40" w:after="40"/>
              <w:jc w:val="right"/>
            </w:pPr>
            <w:r w:rsidRPr="00373844">
              <w:t>2.123</w:t>
            </w:r>
          </w:p>
        </w:tc>
      </w:tr>
      <w:tr w:rsidR="6B140AF0" w14:paraId="23CBB7D6" w14:textId="77777777" w:rsidTr="00AD7424">
        <w:trPr>
          <w:trHeight w:val="300"/>
        </w:trPr>
        <w:tc>
          <w:tcPr>
            <w:tcW w:w="3750" w:type="dxa"/>
            <w:vAlign w:val="bottom"/>
          </w:tcPr>
          <w:p w14:paraId="78BC09D6" w14:textId="281883D4" w:rsidR="6B140AF0" w:rsidRPr="00373844" w:rsidRDefault="6B140AF0" w:rsidP="00317DEA">
            <w:pPr>
              <w:pStyle w:val="TableText"/>
              <w:spacing w:before="40" w:after="40"/>
            </w:pPr>
            <w:r w:rsidRPr="00373844">
              <w:t>Asses</w:t>
            </w:r>
          </w:p>
        </w:tc>
        <w:tc>
          <w:tcPr>
            <w:tcW w:w="3262" w:type="dxa"/>
            <w:vAlign w:val="bottom"/>
          </w:tcPr>
          <w:p w14:paraId="0574918B" w14:textId="172096FE" w:rsidR="6B140AF0" w:rsidRPr="00373844" w:rsidRDefault="6B140AF0" w:rsidP="00317DEA">
            <w:pPr>
              <w:pStyle w:val="TableText"/>
              <w:spacing w:before="40" w:after="40"/>
            </w:pPr>
            <w:r w:rsidRPr="00373844">
              <w:t>Jun</w:t>
            </w:r>
          </w:p>
        </w:tc>
        <w:tc>
          <w:tcPr>
            <w:tcW w:w="1464" w:type="dxa"/>
            <w:vAlign w:val="bottom"/>
          </w:tcPr>
          <w:p w14:paraId="6B13D3E4" w14:textId="758E4941" w:rsidR="6B140AF0" w:rsidRPr="00373844" w:rsidRDefault="6B140AF0" w:rsidP="00373844">
            <w:pPr>
              <w:pStyle w:val="TableText"/>
              <w:spacing w:before="40" w:after="40"/>
              <w:jc w:val="right"/>
            </w:pPr>
            <w:r w:rsidRPr="00373844">
              <w:t>2.055</w:t>
            </w:r>
          </w:p>
        </w:tc>
      </w:tr>
      <w:tr w:rsidR="6B140AF0" w14:paraId="600A6175" w14:textId="77777777" w:rsidTr="00AD7424">
        <w:trPr>
          <w:trHeight w:val="300"/>
        </w:trPr>
        <w:tc>
          <w:tcPr>
            <w:tcW w:w="3750" w:type="dxa"/>
            <w:vAlign w:val="bottom"/>
          </w:tcPr>
          <w:p w14:paraId="2175CA2B" w14:textId="690F63F0" w:rsidR="6B140AF0" w:rsidRPr="00373844" w:rsidRDefault="6B140AF0" w:rsidP="00317DEA">
            <w:pPr>
              <w:pStyle w:val="TableText"/>
              <w:spacing w:before="40" w:after="40"/>
            </w:pPr>
            <w:r w:rsidRPr="00373844">
              <w:t>Asses</w:t>
            </w:r>
          </w:p>
        </w:tc>
        <w:tc>
          <w:tcPr>
            <w:tcW w:w="3262" w:type="dxa"/>
            <w:vAlign w:val="bottom"/>
          </w:tcPr>
          <w:p w14:paraId="30A0878B" w14:textId="5F387AAA" w:rsidR="6B140AF0" w:rsidRPr="00373844" w:rsidRDefault="6B140AF0" w:rsidP="00317DEA">
            <w:pPr>
              <w:pStyle w:val="TableText"/>
              <w:spacing w:before="40" w:after="40"/>
            </w:pPr>
            <w:r w:rsidRPr="00373844">
              <w:t>Jul</w:t>
            </w:r>
          </w:p>
        </w:tc>
        <w:tc>
          <w:tcPr>
            <w:tcW w:w="1464" w:type="dxa"/>
            <w:vAlign w:val="bottom"/>
          </w:tcPr>
          <w:p w14:paraId="7B8D82BC" w14:textId="1001B6EB" w:rsidR="6B140AF0" w:rsidRPr="00373844" w:rsidRDefault="6B140AF0" w:rsidP="00373844">
            <w:pPr>
              <w:pStyle w:val="TableText"/>
              <w:spacing w:before="40" w:after="40"/>
              <w:jc w:val="right"/>
            </w:pPr>
            <w:r w:rsidRPr="00373844">
              <w:t>2.123</w:t>
            </w:r>
          </w:p>
        </w:tc>
      </w:tr>
      <w:tr w:rsidR="6B140AF0" w14:paraId="16E2E9AB" w14:textId="77777777" w:rsidTr="00AD7424">
        <w:trPr>
          <w:trHeight w:val="300"/>
        </w:trPr>
        <w:tc>
          <w:tcPr>
            <w:tcW w:w="3750" w:type="dxa"/>
            <w:vAlign w:val="bottom"/>
          </w:tcPr>
          <w:p w14:paraId="629F11DB" w14:textId="5D516E19" w:rsidR="6B140AF0" w:rsidRPr="00373844" w:rsidRDefault="6B140AF0" w:rsidP="00317DEA">
            <w:pPr>
              <w:pStyle w:val="TableText"/>
              <w:spacing w:before="40" w:after="40"/>
            </w:pPr>
            <w:r w:rsidRPr="00373844">
              <w:t>Asses</w:t>
            </w:r>
          </w:p>
        </w:tc>
        <w:tc>
          <w:tcPr>
            <w:tcW w:w="3262" w:type="dxa"/>
            <w:vAlign w:val="bottom"/>
          </w:tcPr>
          <w:p w14:paraId="7BA54B86" w14:textId="1283C4EC" w:rsidR="6B140AF0" w:rsidRPr="00373844" w:rsidRDefault="6B140AF0" w:rsidP="00317DEA">
            <w:pPr>
              <w:pStyle w:val="TableText"/>
              <w:spacing w:before="40" w:after="40"/>
            </w:pPr>
            <w:r w:rsidRPr="00373844">
              <w:t>Aug</w:t>
            </w:r>
          </w:p>
        </w:tc>
        <w:tc>
          <w:tcPr>
            <w:tcW w:w="1464" w:type="dxa"/>
            <w:vAlign w:val="bottom"/>
          </w:tcPr>
          <w:p w14:paraId="6C372EB6" w14:textId="26D14DB2" w:rsidR="6B140AF0" w:rsidRPr="00373844" w:rsidRDefault="6B140AF0" w:rsidP="00373844">
            <w:pPr>
              <w:pStyle w:val="TableText"/>
              <w:spacing w:before="40" w:after="40"/>
              <w:jc w:val="right"/>
            </w:pPr>
            <w:r w:rsidRPr="00373844">
              <w:t>2.123</w:t>
            </w:r>
          </w:p>
        </w:tc>
      </w:tr>
      <w:tr w:rsidR="6B140AF0" w14:paraId="397A7D9F" w14:textId="77777777" w:rsidTr="00AD7424">
        <w:trPr>
          <w:trHeight w:val="300"/>
        </w:trPr>
        <w:tc>
          <w:tcPr>
            <w:tcW w:w="3750" w:type="dxa"/>
            <w:vAlign w:val="bottom"/>
          </w:tcPr>
          <w:p w14:paraId="068098FC" w14:textId="1C92C55E" w:rsidR="6B140AF0" w:rsidRPr="00373844" w:rsidRDefault="6B140AF0" w:rsidP="00317DEA">
            <w:pPr>
              <w:pStyle w:val="TableText"/>
              <w:spacing w:before="40" w:after="40"/>
            </w:pPr>
            <w:r w:rsidRPr="00373844">
              <w:t>Asses</w:t>
            </w:r>
          </w:p>
        </w:tc>
        <w:tc>
          <w:tcPr>
            <w:tcW w:w="3262" w:type="dxa"/>
            <w:vAlign w:val="bottom"/>
          </w:tcPr>
          <w:p w14:paraId="3A7AB232" w14:textId="296719D5" w:rsidR="6B140AF0" w:rsidRPr="00373844" w:rsidRDefault="6B140AF0" w:rsidP="00317DEA">
            <w:pPr>
              <w:pStyle w:val="TableText"/>
              <w:spacing w:before="40" w:after="40"/>
            </w:pPr>
            <w:r w:rsidRPr="00373844">
              <w:t>Sept</w:t>
            </w:r>
          </w:p>
        </w:tc>
        <w:tc>
          <w:tcPr>
            <w:tcW w:w="1464" w:type="dxa"/>
            <w:vAlign w:val="bottom"/>
          </w:tcPr>
          <w:p w14:paraId="2432863C" w14:textId="1374439E" w:rsidR="6B140AF0" w:rsidRPr="00373844" w:rsidRDefault="6B140AF0" w:rsidP="00373844">
            <w:pPr>
              <w:pStyle w:val="TableText"/>
              <w:spacing w:before="40" w:after="40"/>
              <w:jc w:val="right"/>
            </w:pPr>
            <w:r w:rsidRPr="00373844">
              <w:t>2.055</w:t>
            </w:r>
          </w:p>
        </w:tc>
      </w:tr>
      <w:tr w:rsidR="6B140AF0" w14:paraId="024A415C" w14:textId="77777777" w:rsidTr="00AD7424">
        <w:trPr>
          <w:trHeight w:val="300"/>
        </w:trPr>
        <w:tc>
          <w:tcPr>
            <w:tcW w:w="3750" w:type="dxa"/>
            <w:vAlign w:val="bottom"/>
          </w:tcPr>
          <w:p w14:paraId="662DFF42" w14:textId="613DDEF2" w:rsidR="6B140AF0" w:rsidRPr="00373844" w:rsidRDefault="6B140AF0" w:rsidP="00317DEA">
            <w:pPr>
              <w:pStyle w:val="TableText"/>
              <w:spacing w:before="40" w:after="40"/>
            </w:pPr>
            <w:r w:rsidRPr="00373844">
              <w:t>Asses</w:t>
            </w:r>
          </w:p>
        </w:tc>
        <w:tc>
          <w:tcPr>
            <w:tcW w:w="3262" w:type="dxa"/>
            <w:vAlign w:val="bottom"/>
          </w:tcPr>
          <w:p w14:paraId="0A3484E0" w14:textId="3B3EBCB7" w:rsidR="6B140AF0" w:rsidRPr="00373844" w:rsidRDefault="6B140AF0" w:rsidP="00317DEA">
            <w:pPr>
              <w:pStyle w:val="TableText"/>
              <w:spacing w:before="40" w:after="40"/>
            </w:pPr>
            <w:r w:rsidRPr="00373844">
              <w:t>Oct</w:t>
            </w:r>
          </w:p>
        </w:tc>
        <w:tc>
          <w:tcPr>
            <w:tcW w:w="1464" w:type="dxa"/>
            <w:vAlign w:val="bottom"/>
          </w:tcPr>
          <w:p w14:paraId="752863FC" w14:textId="2A6D63B4" w:rsidR="6B140AF0" w:rsidRPr="00373844" w:rsidRDefault="6B140AF0" w:rsidP="00373844">
            <w:pPr>
              <w:pStyle w:val="TableText"/>
              <w:spacing w:before="40" w:after="40"/>
              <w:jc w:val="right"/>
            </w:pPr>
            <w:r w:rsidRPr="00373844">
              <w:t>2.123</w:t>
            </w:r>
          </w:p>
        </w:tc>
      </w:tr>
      <w:tr w:rsidR="6B140AF0" w14:paraId="4E70D2EA" w14:textId="77777777" w:rsidTr="00AD7424">
        <w:trPr>
          <w:trHeight w:val="300"/>
        </w:trPr>
        <w:tc>
          <w:tcPr>
            <w:tcW w:w="3750" w:type="dxa"/>
            <w:vAlign w:val="bottom"/>
          </w:tcPr>
          <w:p w14:paraId="6DE5BCD9" w14:textId="3A844988" w:rsidR="6B140AF0" w:rsidRPr="00373844" w:rsidRDefault="6B140AF0" w:rsidP="00317DEA">
            <w:pPr>
              <w:pStyle w:val="TableText"/>
              <w:spacing w:before="40" w:after="40"/>
            </w:pPr>
            <w:r w:rsidRPr="00373844">
              <w:t>Asses</w:t>
            </w:r>
          </w:p>
        </w:tc>
        <w:tc>
          <w:tcPr>
            <w:tcW w:w="3262" w:type="dxa"/>
            <w:vAlign w:val="bottom"/>
          </w:tcPr>
          <w:p w14:paraId="2B2C9281" w14:textId="2108B890" w:rsidR="6B140AF0" w:rsidRPr="00373844" w:rsidRDefault="6B140AF0" w:rsidP="00317DEA">
            <w:pPr>
              <w:pStyle w:val="TableText"/>
              <w:spacing w:before="40" w:after="40"/>
            </w:pPr>
            <w:r w:rsidRPr="00373844">
              <w:t>Nov</w:t>
            </w:r>
          </w:p>
        </w:tc>
        <w:tc>
          <w:tcPr>
            <w:tcW w:w="1464" w:type="dxa"/>
            <w:vAlign w:val="bottom"/>
          </w:tcPr>
          <w:p w14:paraId="5AF6A7AA" w14:textId="6FAA435B" w:rsidR="6B140AF0" w:rsidRPr="00373844" w:rsidRDefault="6B140AF0" w:rsidP="00373844">
            <w:pPr>
              <w:pStyle w:val="TableText"/>
              <w:spacing w:before="40" w:after="40"/>
              <w:jc w:val="right"/>
            </w:pPr>
            <w:r w:rsidRPr="00373844">
              <w:t>2.055</w:t>
            </w:r>
          </w:p>
        </w:tc>
      </w:tr>
      <w:tr w:rsidR="6B140AF0" w14:paraId="4C1F9100" w14:textId="77777777" w:rsidTr="00AD7424">
        <w:trPr>
          <w:trHeight w:val="300"/>
        </w:trPr>
        <w:tc>
          <w:tcPr>
            <w:tcW w:w="3750" w:type="dxa"/>
            <w:vAlign w:val="bottom"/>
          </w:tcPr>
          <w:p w14:paraId="338DCA80" w14:textId="6C0DDCD1" w:rsidR="6B140AF0" w:rsidRPr="00373844" w:rsidRDefault="6B140AF0" w:rsidP="00317DEA">
            <w:pPr>
              <w:pStyle w:val="TableText"/>
              <w:spacing w:before="40" w:after="40"/>
            </w:pPr>
            <w:r w:rsidRPr="00373844">
              <w:t>Asses</w:t>
            </w:r>
          </w:p>
        </w:tc>
        <w:tc>
          <w:tcPr>
            <w:tcW w:w="3262" w:type="dxa"/>
            <w:vAlign w:val="bottom"/>
          </w:tcPr>
          <w:p w14:paraId="1E5FB037" w14:textId="6501BE42" w:rsidR="6B140AF0" w:rsidRPr="00373844" w:rsidRDefault="6B140AF0" w:rsidP="00317DEA">
            <w:pPr>
              <w:pStyle w:val="TableText"/>
              <w:spacing w:before="40" w:after="40"/>
            </w:pPr>
            <w:r w:rsidRPr="00373844">
              <w:t>Dec</w:t>
            </w:r>
          </w:p>
        </w:tc>
        <w:tc>
          <w:tcPr>
            <w:tcW w:w="1464" w:type="dxa"/>
            <w:vAlign w:val="bottom"/>
          </w:tcPr>
          <w:p w14:paraId="76FCEE56" w14:textId="4C548085" w:rsidR="6B140AF0" w:rsidRPr="00373844" w:rsidRDefault="6B140AF0" w:rsidP="00373844">
            <w:pPr>
              <w:pStyle w:val="TableText"/>
              <w:spacing w:before="40" w:after="40"/>
              <w:jc w:val="right"/>
            </w:pPr>
            <w:r w:rsidRPr="00373844">
              <w:t>2.123</w:t>
            </w:r>
          </w:p>
        </w:tc>
      </w:tr>
    </w:tbl>
    <w:p w14:paraId="75033A74" w14:textId="77777777" w:rsidR="008900A8" w:rsidRDefault="008900A8" w:rsidP="008900A8">
      <w:pPr>
        <w:pStyle w:val="BodyText"/>
      </w:pPr>
      <w:bookmarkStart w:id="45" w:name="_Toc151405450"/>
    </w:p>
    <w:p w14:paraId="7D83374D" w14:textId="77777777" w:rsidR="008900A8" w:rsidRDefault="008900A8">
      <w:pPr>
        <w:spacing w:before="0" w:after="200" w:line="276" w:lineRule="auto"/>
        <w:jc w:val="left"/>
        <w:rPr>
          <w:rFonts w:ascii="Georgia" w:eastAsiaTheme="majorEastAsia" w:hAnsi="Georgia" w:cstheme="majorBidi"/>
          <w:b/>
          <w:bCs/>
          <w:sz w:val="28"/>
        </w:rPr>
      </w:pPr>
      <w:r>
        <w:br w:type="page"/>
      </w:r>
    </w:p>
    <w:p w14:paraId="59F1B354" w14:textId="46CE5FDD" w:rsidR="00B25AE8" w:rsidRPr="00EB086D" w:rsidRDefault="00B25AE8" w:rsidP="00317DEA">
      <w:pPr>
        <w:pStyle w:val="Heading3"/>
        <w:spacing w:after="120"/>
      </w:pPr>
      <w:r>
        <w:lastRenderedPageBreak/>
        <w:t>References</w:t>
      </w:r>
      <w:bookmarkEnd w:id="45"/>
      <w:r w:rsidR="016AB452">
        <w:t>:</w:t>
      </w:r>
      <w:r w:rsidR="00906B1B">
        <w:t xml:space="preserve"> Appendix A</w:t>
      </w:r>
    </w:p>
    <w:p w14:paraId="1718D12F" w14:textId="77777777" w:rsidR="00826CB5" w:rsidRPr="00EB086D" w:rsidRDefault="00826CB5" w:rsidP="00826CB5">
      <w:pPr>
        <w:pStyle w:val="References"/>
      </w:pPr>
      <w:r w:rsidRPr="00EB086D">
        <w:t xml:space="preserve">Hill J. 2012. </w:t>
      </w:r>
      <w:r w:rsidRPr="00EB086D">
        <w:rPr>
          <w:i/>
          <w:iCs/>
        </w:rPr>
        <w:t>Recalculate Pork Industry Emissions Inventory</w:t>
      </w:r>
      <w:r w:rsidRPr="00EB086D">
        <w:t>. MAF Technical Paper No: 2012/05. Prepared for Ministry of Agriculture and Forestry by Massey University College of Sciences. Wellington: Ministry of Agriculture and Forestry.</w:t>
      </w:r>
    </w:p>
    <w:p w14:paraId="3EFE4904" w14:textId="5A13BA83" w:rsidR="000E4363" w:rsidRPr="00EB086D" w:rsidRDefault="000E4363" w:rsidP="000E4363">
      <w:pPr>
        <w:pStyle w:val="References"/>
      </w:pPr>
      <w:r w:rsidRPr="00EB086D">
        <w:t xml:space="preserve">Luo J, </w:t>
      </w:r>
      <w:r w:rsidR="007F7542" w:rsidRPr="007F7542">
        <w:t>Sagger S, van der Weerden T, de Klein C, Sprosen M</w:t>
      </w:r>
      <w:r w:rsidRPr="00EB086D">
        <w:t>. 2022. Review and revision of the methane conversion factor (MCF) for dairy cattle manure. 34.</w:t>
      </w:r>
    </w:p>
    <w:p w14:paraId="2AA4BD2E" w14:textId="3B1039C2" w:rsidR="00826CB5" w:rsidRPr="00EB086D" w:rsidRDefault="00826CB5" w:rsidP="00826CB5">
      <w:pPr>
        <w:pStyle w:val="References"/>
      </w:pPr>
      <w:r w:rsidRPr="00EB086D">
        <w:t xml:space="preserve">Pickering A, Gibbs J, Wear S, Fick J, Tomlin H. 2022. </w:t>
      </w:r>
      <w:r w:rsidRPr="00EB086D">
        <w:rPr>
          <w:i/>
          <w:iCs/>
        </w:rPr>
        <w:t>Methodology for calculation of New Zealand</w:t>
      </w:r>
      <w:r w:rsidR="001B14D7" w:rsidRPr="00EB086D">
        <w:rPr>
          <w:i/>
          <w:iCs/>
        </w:rPr>
        <w:t>’</w:t>
      </w:r>
      <w:r w:rsidRPr="00EB086D">
        <w:rPr>
          <w:i/>
          <w:iCs/>
        </w:rPr>
        <w:t>s agricultural greenhouse gas emissions</w:t>
      </w:r>
      <w:r w:rsidRPr="00EB086D">
        <w:t>. MPI Technical Paper. Version 8. Wellington: Ministry for Pr</w:t>
      </w:r>
      <w:r w:rsidR="00D4132D">
        <w:t>i</w:t>
      </w:r>
      <w:r w:rsidRPr="00EB086D">
        <w:t>mary Industries.</w:t>
      </w:r>
    </w:p>
    <w:p w14:paraId="46FBEA42" w14:textId="23A2CB94" w:rsidR="009629A2" w:rsidRPr="00EB086D" w:rsidRDefault="000E4363" w:rsidP="00DE6256">
      <w:pPr>
        <w:pStyle w:val="References"/>
        <w:rPr>
          <w:shd w:val="clear" w:color="auto" w:fill="E6E6E6"/>
        </w:rPr>
      </w:pPr>
      <w:r w:rsidRPr="00EB086D">
        <w:t xml:space="preserve">Stewart DPC, Rout R. 2007. </w:t>
      </w:r>
      <w:r w:rsidRPr="00EB086D">
        <w:rPr>
          <w:i/>
          <w:iCs/>
        </w:rPr>
        <w:t>Reasonable Stock Water Requirements Guidelines for Resource Consent Applications</w:t>
      </w:r>
      <w:r w:rsidRPr="00EB086D">
        <w:t xml:space="preserve">. </w:t>
      </w:r>
      <w:r w:rsidR="003C59AE" w:rsidRPr="00EB086D">
        <w:t xml:space="preserve">Technical report prepared for Horizons Regional Council. </w:t>
      </w:r>
      <w:r w:rsidR="004C45D5" w:rsidRPr="00EB086D">
        <w:t>Palmerston North: Horizons Regional Council.</w:t>
      </w:r>
    </w:p>
    <w:p w14:paraId="1FC91AD7" w14:textId="77777777" w:rsidR="007D693C" w:rsidRPr="00EB086D" w:rsidRDefault="007D693C" w:rsidP="00E806CC">
      <w:pPr>
        <w:pStyle w:val="BodyText"/>
        <w:rPr>
          <w:shd w:val="clear" w:color="auto" w:fill="E6E6E6"/>
        </w:rPr>
      </w:pPr>
      <w:r w:rsidRPr="00EB086D">
        <w:rPr>
          <w:shd w:val="clear" w:color="auto" w:fill="E6E6E6"/>
        </w:rPr>
        <w:br w:type="page"/>
      </w:r>
    </w:p>
    <w:p w14:paraId="27F59CBC" w14:textId="2D600228" w:rsidR="005722B0" w:rsidRPr="00EB086D" w:rsidRDefault="005722B0" w:rsidP="005722B0">
      <w:pPr>
        <w:pStyle w:val="Heading1"/>
        <w:rPr>
          <w:rFonts w:cstheme="minorHAnsi"/>
        </w:rPr>
      </w:pPr>
      <w:bookmarkStart w:id="46" w:name="_Appendix_B:_Soil"/>
      <w:bookmarkStart w:id="47" w:name="_Toc201580310"/>
      <w:bookmarkEnd w:id="46"/>
      <w:r w:rsidRPr="00EB086D">
        <w:rPr>
          <w:rFonts w:eastAsia="Times New Roman"/>
        </w:rPr>
        <w:lastRenderedPageBreak/>
        <w:t xml:space="preserve">Appendix </w:t>
      </w:r>
      <w:r w:rsidR="009447E0" w:rsidRPr="00EB086D">
        <w:rPr>
          <w:rFonts w:eastAsia="Times New Roman"/>
        </w:rPr>
        <w:t>B</w:t>
      </w:r>
      <w:r w:rsidRPr="00EB086D">
        <w:rPr>
          <w:rFonts w:eastAsia="Times New Roman"/>
        </w:rPr>
        <w:t xml:space="preserve">: Soil residue </w:t>
      </w:r>
      <w:r w:rsidR="001B14D7" w:rsidRPr="00EB086D">
        <w:rPr>
          <w:rFonts w:eastAsia="Times New Roman"/>
        </w:rPr>
        <w:t>nitrogen</w:t>
      </w:r>
      <w:r w:rsidR="005D2F02" w:rsidRPr="00EB086D">
        <w:rPr>
          <w:rFonts w:eastAsia="Times New Roman"/>
        </w:rPr>
        <w:t> </w:t>
      </w:r>
      <w:r w:rsidRPr="00EB086D">
        <w:rPr>
          <w:rFonts w:eastAsia="Times New Roman"/>
        </w:rPr>
        <w:t>inputs</w:t>
      </w:r>
      <w:bookmarkEnd w:id="47"/>
    </w:p>
    <w:p w14:paraId="22FE52A5" w14:textId="46C28061" w:rsidR="005722B0" w:rsidRPr="00EB086D" w:rsidRDefault="005722B0" w:rsidP="005722B0">
      <w:pPr>
        <w:pStyle w:val="BodyText"/>
        <w:spacing w:after="0"/>
      </w:pPr>
      <w:r w:rsidRPr="00EB086D">
        <w:t>S Trolove</w:t>
      </w:r>
      <w:r w:rsidR="005F63B6">
        <w:t>,</w:t>
      </w:r>
      <w:r w:rsidRPr="00B3256E">
        <w:rPr>
          <w:sz w:val="18"/>
          <w:szCs w:val="18"/>
          <w:vertAlign w:val="superscript"/>
        </w:rPr>
        <w:t>1</w:t>
      </w:r>
      <w:r w:rsidRPr="00EB086D">
        <w:t xml:space="preserve"> VO Snow</w:t>
      </w:r>
      <w:r w:rsidR="005F63B6">
        <w:t>,</w:t>
      </w:r>
      <w:r w:rsidRPr="00B3256E">
        <w:rPr>
          <w:sz w:val="18"/>
          <w:szCs w:val="18"/>
          <w:vertAlign w:val="superscript"/>
        </w:rPr>
        <w:t>2</w:t>
      </w:r>
      <w:r w:rsidRPr="00EB086D">
        <w:t xml:space="preserve"> RW McDowell</w:t>
      </w:r>
      <w:r w:rsidRPr="00B3256E">
        <w:rPr>
          <w:sz w:val="18"/>
          <w:szCs w:val="18"/>
          <w:vertAlign w:val="superscript"/>
        </w:rPr>
        <w:t>2,3</w:t>
      </w:r>
      <w:r w:rsidRPr="00EB086D">
        <w:t xml:space="preserve"> </w:t>
      </w:r>
    </w:p>
    <w:p w14:paraId="11B552EB" w14:textId="6B41E776" w:rsidR="005722B0" w:rsidRPr="00EB086D" w:rsidRDefault="005722B0" w:rsidP="009447E0">
      <w:pPr>
        <w:pStyle w:val="BodyText"/>
        <w:spacing w:before="40" w:after="0"/>
        <w:rPr>
          <w:i/>
          <w:iCs/>
          <w:sz w:val="18"/>
          <w:szCs w:val="18"/>
        </w:rPr>
      </w:pPr>
      <w:r w:rsidRPr="00EB086D">
        <w:rPr>
          <w:i/>
          <w:iCs/>
          <w:sz w:val="18"/>
          <w:szCs w:val="18"/>
          <w:vertAlign w:val="superscript"/>
        </w:rPr>
        <w:t>1</w:t>
      </w:r>
      <w:r w:rsidRPr="00EB086D">
        <w:rPr>
          <w:i/>
          <w:iCs/>
          <w:sz w:val="18"/>
          <w:szCs w:val="18"/>
        </w:rPr>
        <w:t xml:space="preserve"> Plant &amp; Food Research, 30 Crosses Rd, Havelock North 4130, New Zealand</w:t>
      </w:r>
    </w:p>
    <w:p w14:paraId="743AC614" w14:textId="01F4CCFD" w:rsidR="005722B0" w:rsidRPr="00EB086D" w:rsidRDefault="005722B0" w:rsidP="0029124B">
      <w:pPr>
        <w:pStyle w:val="BodyText"/>
        <w:spacing w:before="0" w:after="0"/>
        <w:rPr>
          <w:sz w:val="18"/>
          <w:szCs w:val="18"/>
        </w:rPr>
      </w:pPr>
      <w:r w:rsidRPr="00EB086D">
        <w:rPr>
          <w:i/>
          <w:iCs/>
          <w:sz w:val="18"/>
          <w:szCs w:val="18"/>
          <w:vertAlign w:val="superscript"/>
        </w:rPr>
        <w:t>2</w:t>
      </w:r>
      <w:r w:rsidRPr="00EB086D">
        <w:rPr>
          <w:i/>
          <w:iCs/>
          <w:sz w:val="18"/>
          <w:szCs w:val="18"/>
        </w:rPr>
        <w:t xml:space="preserve"> </w:t>
      </w:r>
      <w:r w:rsidR="008E0B45">
        <w:rPr>
          <w:i/>
          <w:iCs/>
          <w:sz w:val="18"/>
          <w:szCs w:val="18"/>
        </w:rPr>
        <w:t>AgResearch (now Bioeconomy Science Institute)</w:t>
      </w:r>
      <w:r w:rsidRPr="00EB086D">
        <w:rPr>
          <w:i/>
          <w:iCs/>
          <w:sz w:val="18"/>
          <w:szCs w:val="18"/>
        </w:rPr>
        <w:t>, Lincoln Science Centre, Lincoln, New Zealand</w:t>
      </w:r>
    </w:p>
    <w:p w14:paraId="0DCDDCC3" w14:textId="77777777" w:rsidR="005722B0" w:rsidRPr="00EB086D" w:rsidRDefault="005722B0" w:rsidP="0029124B">
      <w:pPr>
        <w:pStyle w:val="BodyText"/>
        <w:spacing w:before="0"/>
        <w:rPr>
          <w:sz w:val="18"/>
          <w:szCs w:val="18"/>
        </w:rPr>
      </w:pPr>
      <w:r w:rsidRPr="00EB086D">
        <w:rPr>
          <w:i/>
          <w:iCs/>
          <w:sz w:val="18"/>
          <w:szCs w:val="18"/>
          <w:vertAlign w:val="superscript"/>
        </w:rPr>
        <w:t>3</w:t>
      </w:r>
      <w:r w:rsidRPr="00EB086D">
        <w:rPr>
          <w:i/>
          <w:iCs/>
          <w:sz w:val="18"/>
          <w:szCs w:val="18"/>
        </w:rPr>
        <w:t xml:space="preserve"> Faculty of Agriculture and Life Sciences, Lincoln University, Lincoln, New Zealand</w:t>
      </w:r>
    </w:p>
    <w:p w14:paraId="2A075A7A" w14:textId="645D6679" w:rsidR="005722B0" w:rsidRPr="00EB086D" w:rsidRDefault="005722B0" w:rsidP="00C41DA4">
      <w:pPr>
        <w:pStyle w:val="BodyText"/>
        <w:spacing w:before="240" w:after="100"/>
      </w:pPr>
      <w:r w:rsidRPr="00EB086D">
        <w:t>The total mineral</w:t>
      </w:r>
      <w:r w:rsidR="00F12E63" w:rsidRPr="00EB086D">
        <w:t xml:space="preserve"> nitrogen</w:t>
      </w:r>
      <w:r w:rsidRPr="00EB086D">
        <w:t xml:space="preserve"> </w:t>
      </w:r>
      <w:r w:rsidR="00F12E63" w:rsidRPr="00EB086D">
        <w:t>(</w:t>
      </w:r>
      <w:r w:rsidRPr="00EB086D">
        <w:t>N</w:t>
      </w:r>
      <w:r w:rsidR="00F12E63" w:rsidRPr="00EB086D">
        <w:t>)</w:t>
      </w:r>
      <w:r w:rsidRPr="00EB086D">
        <w:t xml:space="preserve"> inputs (the amount of N</w:t>
      </w:r>
      <w:r w:rsidR="00685C3E">
        <w:t xml:space="preserve"> per</w:t>
      </w:r>
      <w:r w:rsidR="00047FB4" w:rsidRPr="00EB086D">
        <w:t xml:space="preserve"> hectare</w:t>
      </w:r>
      <w:r w:rsidR="00F12E63" w:rsidRPr="00EB086D">
        <w:t xml:space="preserve"> </w:t>
      </w:r>
      <w:r w:rsidRPr="00EB086D">
        <w:t>to be multiplied by the transport factor) is calculated by summing total mineral N inputs from fertiliser, composts and residues for the</w:t>
      </w:r>
      <w:r w:rsidR="0014017C" w:rsidRPr="00EB086D">
        <w:t> </w:t>
      </w:r>
      <w:r w:rsidRPr="00EB086D">
        <w:t>month.</w:t>
      </w:r>
    </w:p>
    <w:p w14:paraId="24E2DA62" w14:textId="0EB4B140" w:rsidR="005722B0" w:rsidRPr="00EB086D" w:rsidRDefault="005722B0" w:rsidP="00C41DA4">
      <w:pPr>
        <w:pStyle w:val="BodyText"/>
        <w:spacing w:before="100" w:after="100"/>
      </w:pPr>
      <w:r w:rsidRPr="00EB086D">
        <w:t>Users will be requested to input a crop type (including fallow) for every month from a drop</w:t>
      </w:r>
      <w:r w:rsidR="0014017C" w:rsidRPr="00EB086D">
        <w:noBreakHyphen/>
      </w:r>
      <w:r w:rsidRPr="00EB086D">
        <w:t>down box and a yield for the month of harvest.</w:t>
      </w:r>
    </w:p>
    <w:p w14:paraId="1E255686" w14:textId="559E4710" w:rsidR="005722B0" w:rsidRPr="00EB086D" w:rsidRDefault="005722B0" w:rsidP="00C41DA4">
      <w:pPr>
        <w:spacing w:before="100" w:after="100" w:line="240" w:lineRule="auto"/>
      </w:pPr>
      <w:r w:rsidRPr="00EB086D">
        <w:t xml:space="preserve">To estimate N losses from </w:t>
      </w:r>
      <w:r w:rsidRPr="00EB086D">
        <w:rPr>
          <w:b/>
          <w:bCs/>
        </w:rPr>
        <w:t>runoff</w:t>
      </w:r>
      <w:r w:rsidRPr="00EB086D">
        <w:t>, only use estimates for above-ground residues (ie, Eqn 1).</w:t>
      </w:r>
    </w:p>
    <w:p w14:paraId="3AB62FFA" w14:textId="530299BE" w:rsidR="005722B0" w:rsidRPr="00EB086D" w:rsidRDefault="005722B0" w:rsidP="00C41DA4">
      <w:pPr>
        <w:pStyle w:val="BodyText"/>
        <w:spacing w:before="100" w:after="100"/>
      </w:pPr>
      <w:r w:rsidRPr="00EB086D">
        <w:t xml:space="preserve">To estimate N losses from </w:t>
      </w:r>
      <w:r w:rsidRPr="00EB086D">
        <w:rPr>
          <w:b/>
          <w:bCs/>
        </w:rPr>
        <w:t>leaching</w:t>
      </w:r>
      <w:r w:rsidRPr="00EB086D">
        <w:t xml:space="preserve"> use above- and below-ground residues (after removing N that is immobilised) and any modifications from sections 2 to 5 (ie</w:t>
      </w:r>
      <w:r w:rsidR="008A7509" w:rsidRPr="00EB086D">
        <w:t>,</w:t>
      </w:r>
      <w:r w:rsidRPr="00EB086D">
        <w:t xml:space="preserve"> Eqn 2 plus Eqn 3 onwards).</w:t>
      </w:r>
    </w:p>
    <w:p w14:paraId="200810B0" w14:textId="77777777" w:rsidR="005722B0" w:rsidRPr="00EB086D" w:rsidRDefault="005722B0" w:rsidP="00C41DA4">
      <w:pPr>
        <w:pStyle w:val="BodyText"/>
        <w:spacing w:before="100" w:after="100"/>
      </w:pPr>
      <w:r w:rsidRPr="00EB086D">
        <w:t>Mineral N inputs from residues, and monthly crop uptake, are calculated as described below.</w:t>
      </w:r>
    </w:p>
    <w:p w14:paraId="525E877C" w14:textId="2BB1A720" w:rsidR="005722B0" w:rsidRPr="00EB086D" w:rsidRDefault="00914A24" w:rsidP="00080DE2">
      <w:pPr>
        <w:pStyle w:val="Heading4"/>
        <w:tabs>
          <w:tab w:val="clear" w:pos="851"/>
          <w:tab w:val="left" w:pos="397"/>
        </w:tabs>
        <w:spacing w:line="320" w:lineRule="exact"/>
        <w:ind w:left="426" w:hanging="426"/>
      </w:pPr>
      <w:r w:rsidRPr="00EB086D">
        <w:t>1.</w:t>
      </w:r>
      <w:r w:rsidRPr="00EB086D">
        <w:tab/>
      </w:r>
      <w:r w:rsidR="005722B0" w:rsidRPr="00EB086D">
        <w:t xml:space="preserve">Estimating average soil mineral </w:t>
      </w:r>
      <w:r w:rsidR="008A7509" w:rsidRPr="00EB086D">
        <w:t>nitrogen</w:t>
      </w:r>
      <w:r w:rsidR="005722B0" w:rsidRPr="00EB086D">
        <w:t xml:space="preserve"> inputs from crop</w:t>
      </w:r>
      <w:r w:rsidR="00FF4461" w:rsidRPr="00EB086D">
        <w:t> </w:t>
      </w:r>
      <w:r w:rsidR="005722B0" w:rsidRPr="00EB086D">
        <w:t>residues</w:t>
      </w:r>
    </w:p>
    <w:p w14:paraId="50CAB460" w14:textId="6DBE0A3C" w:rsidR="005722B0" w:rsidRPr="00EB086D" w:rsidRDefault="0A7710E5" w:rsidP="00C41DA4">
      <w:pPr>
        <w:pStyle w:val="BodyText"/>
        <w:spacing w:before="100" w:after="100"/>
      </w:pPr>
      <w:r>
        <w:t xml:space="preserve">The amount of N in crop residues is based on the work of </w:t>
      </w:r>
      <w:r w:rsidR="005722B0">
        <w:fldChar w:fldCharType="begin"/>
      </w:r>
      <w:r w:rsidR="005722B0">
        <w:instrText xml:space="preserve"> ADDIN EN.CITE &lt;EndNote&gt;&lt;Cite AuthorYear="1"&gt;&lt;Author&gt;Pickering&lt;/Author&gt;&lt;Year&gt;2022&lt;/Year&gt;&lt;RecNum&gt;7946&lt;/RecNum&gt;&lt;DisplayText&gt;Pickering, Gibbs [1]&lt;/DisplayText&gt;&lt;record&gt;&lt;rec-number&gt;7946&lt;/rec-number&gt;&lt;foreign-keys&gt;&lt;key app="EN" db-id="r05efrrao0vptmepve9pszzrpwvd2r5zxvrs" timestamp="1652991436"&gt;7946&lt;/key&gt;&lt;/foreign-keys&gt;&lt;ref-type name="Report"&gt;27&lt;/ref-type&gt;&lt;contributors&gt;&lt;authors&gt;&lt;author&gt;Pickering, A.&lt;/author&gt;&lt;author&gt;Gibbs, J.&lt;/author&gt;&lt;author&gt;Wear, S.&lt;/author&gt;&lt;author&gt;Fick, J.M.&lt;/author&gt;&lt;author&gt;Tomlin, H.&lt;/author&gt;&lt;/authors&gt;&lt;tertiary-authors&gt;&lt;author&gt;Ministry for Pirmary Industries&lt;/author&gt;&lt;/tertiary-authors&gt;&lt;/contributors&gt;&lt;titles&gt;&lt;title&gt;Methodology for calculation of New Zealand&amp;apos;s agricultural greenhouse gas emissions&lt;/title&gt;&lt;/titles&gt;&lt;pages&gt;223&lt;/pages&gt;&lt;dates&gt;&lt;year&gt;2022&lt;/year&gt;&lt;/dates&gt;&lt;pub-location&gt;Wellington, New Zealand&lt;/pub-location&gt;&lt;publisher&gt;Ministry for Pirmary Industries&lt;/publisher&gt;&lt;urls&gt;&lt;related-urls&gt;&lt;url&gt;https://www.mpi.govt.nz/dmsdocument/13906-Detailed-methodologies-for-agricultural-greenhouse-gas-emission-calculation-&lt;/url&gt;&lt;/related-urls&gt;&lt;/urls&gt;&lt;access-date&gt;20 May 2022&lt;/access-date&gt;&lt;/record&gt;&lt;/Cite&gt;&lt;/EndNote&gt;</w:instrText>
      </w:r>
      <w:r w:rsidR="005722B0">
        <w:fldChar w:fldCharType="separate"/>
      </w:r>
      <w:r>
        <w:t>Pickering</w:t>
      </w:r>
      <w:r w:rsidR="1E7894C1">
        <w:t xml:space="preserve"> et al (2022)</w:t>
      </w:r>
      <w:r w:rsidR="005722B0">
        <w:fldChar w:fldCharType="end"/>
      </w:r>
      <w:r>
        <w:t>, who calculated N content for the purposes of calculating nitrous oxide emissions. The fact that some residues immobilise N and some release N is crudely accounted for by assuming mineralisation in residues with a C:N ratio below a critical value of 25</w:t>
      </w:r>
      <w:r w:rsidR="707DB1C4">
        <w:t xml:space="preserve"> (</w:t>
      </w:r>
      <w:r w:rsidR="49D64CE8">
        <w:t>Paul and Clark, 1989)</w:t>
      </w:r>
      <w:r>
        <w:t xml:space="preserve">, and immobilisation (mineral N taken up from the soil) by residues with a high C:N ratio. This agrees with the critical C:N ratio of 24 found by </w:t>
      </w:r>
      <w:r w:rsidR="005722B0">
        <w:fldChar w:fldCharType="begin"/>
      </w:r>
      <w:r w:rsidR="005722B0">
        <w:instrText xml:space="preserve"> ADDIN EN.CITE &lt;EndNote&gt;&lt;Cite AuthorYear="1"&gt;&lt;Author&gt;Trinsoutrot&lt;/Author&gt;&lt;Year&gt;2000&lt;/Year&gt;&lt;RecNum&gt;8089&lt;/RecNum&gt;&lt;DisplayText&gt;Trinsoutrot, Recous [3]&lt;/DisplayText&gt;&lt;record&gt;&lt;rec-number&gt;8089&lt;/rec-number&gt;&lt;foreign-keys&gt;&lt;key app="EN" db-id="r05efrrao0vptmepve9pszzrpwvd2r5zxvrs" timestamp="1663126363"&gt;8089&lt;/key&gt;&lt;/foreign-keys&gt;&lt;ref-type name="Journal Article"&gt;17&lt;/ref-type&gt;&lt;contributors&gt;&lt;authors&gt;&lt;author&gt;Trinsoutrot, I.&lt;/author&gt;&lt;author&gt;Recous, S.&lt;/author&gt;&lt;author&gt;Bentz, B.&lt;/author&gt;&lt;author&gt;Linères, M.&lt;/author&gt;&lt;author&gt;Chèneby, D.&lt;/author&gt;&lt;author&gt;Nicolardot, B.&lt;/author&gt;&lt;/authors&gt;&lt;/contributors&gt;&lt;titles&gt;&lt;title&gt;Biochemical Quality of Crop Residues and Carbon and Nitrogen Mineralization Kinetics under Nonlimiting Nitrogen Conditions&lt;/title&gt;&lt;secondary-title&gt;Soil Science Society of America Journal&lt;/secondary-title&gt;&lt;/titles&gt;&lt;periodical&gt;&lt;full-title&gt;Soil Science Society of America Journal&lt;/full-title&gt;&lt;abbr-1&gt;Soil Sci. Soc. Am. J.&lt;/abbr-1&gt;&lt;/periodical&gt;&lt;pages&gt;918-926&lt;/pages&gt;&lt;volume&gt;64&lt;/volume&gt;&lt;number&gt;3&lt;/number&gt;&lt;dates&gt;&lt;year&gt;2000&lt;/year&gt;&lt;/dates&gt;&lt;isbn&gt;0361-5995&lt;/isbn&gt;&lt;urls&gt;&lt;related-urls&gt;&lt;url&gt;https://acsess.onlinelibrary.wiley.com/doi/abs/10.2136/sssaj2000.643918x&lt;/url&gt;&lt;url&gt;https://acsess.onlinelibrary.wiley.com/doi/pdfdirect/10.2136/sssaj2000.643918x?download=true&lt;/url&gt;&lt;/related-urls&gt;&lt;/urls&gt;&lt;electronic-resource-num&gt;https://doi.org/10.2136/sssaj2000.643918x&lt;/electronic-resource-num&gt;&lt;/record&gt;&lt;/Cite&gt;&lt;/EndNote&gt;</w:instrText>
      </w:r>
      <w:r w:rsidR="005722B0">
        <w:fldChar w:fldCharType="separate"/>
      </w:r>
      <w:r>
        <w:t>Trinsoutrot</w:t>
      </w:r>
      <w:r w:rsidR="6716108E">
        <w:t xml:space="preserve"> et al (</w:t>
      </w:r>
      <w:r w:rsidR="6D1CB6C2">
        <w:t>2000)</w:t>
      </w:r>
      <w:r w:rsidR="005722B0">
        <w:fldChar w:fldCharType="end"/>
      </w:r>
      <w:r w:rsidR="31AEB001">
        <w:t>.</w:t>
      </w:r>
      <w:r>
        <w:t xml:space="preserve"> </w:t>
      </w:r>
      <w:r w:rsidR="31AEB001">
        <w:t>B</w:t>
      </w:r>
      <w:r>
        <w:t xml:space="preserve">ut a lower critical C:N ratio of 18 </w:t>
      </w:r>
      <w:r w:rsidR="21D80C4B">
        <w:t>(Bolger et al,</w:t>
      </w:r>
      <w:r w:rsidR="5822D4D4">
        <w:t xml:space="preserve"> 2001)</w:t>
      </w:r>
      <w:r>
        <w:t xml:space="preserve"> or higher critical C:N ratios of 37 </w:t>
      </w:r>
      <w:r w:rsidR="10C099B9">
        <w:t>(Chaves et al,</w:t>
      </w:r>
      <w:r w:rsidR="2635BD5E">
        <w:t xml:space="preserve"> 2004)</w:t>
      </w:r>
      <w:r>
        <w:t xml:space="preserve">, 40 </w:t>
      </w:r>
      <w:r w:rsidR="0C0E6A74">
        <w:t>(Vigil and Kissel, 1991</w:t>
      </w:r>
      <w:r w:rsidR="39AB18E7">
        <w:t>)</w:t>
      </w:r>
      <w:r>
        <w:t xml:space="preserve"> and 44</w:t>
      </w:r>
      <w:r w:rsidR="717E842D">
        <w:t xml:space="preserve"> (De Neve and Hofman, 1996) </w:t>
      </w:r>
      <w:r>
        <w:t xml:space="preserve">have been found in other studies. This indicates that the C:N ratio alone is not particularly accurate, and better relationships have been found by including lignin content into decomposition equations </w:t>
      </w:r>
      <w:r w:rsidR="07EF2B63">
        <w:t>(Chaves et al, 2004; De Neve and Hofman, 1996)</w:t>
      </w:r>
      <w:r>
        <w:t>, which include the rate of N release. However, this information is not available for all crops, so the C:N ratio has been used in this instance. It is assumed that N supply from burnt residues is small, so is not accounted for in this version but can be included in later versions if needed.</w:t>
      </w:r>
      <w:r w:rsidR="7E463CCB" w:rsidRPr="4C963BDD">
        <w:rPr>
          <w:rFonts w:ascii="Aptos" w:hAnsi="Aptos"/>
        </w:rPr>
        <w:t xml:space="preserve"> Immobilisation is reduced according to the proportion of unburnt residues (a value entered by the user)</w:t>
      </w:r>
      <w:r>
        <w:t>.</w:t>
      </w:r>
    </w:p>
    <w:p w14:paraId="617918B8" w14:textId="44BA4A92" w:rsidR="005722B0" w:rsidRPr="00EB086D" w:rsidRDefault="005722B0" w:rsidP="00C41DA4">
      <w:pPr>
        <w:pStyle w:val="BodyText"/>
        <w:spacing w:before="100" w:after="100"/>
        <w:rPr>
          <w:rFonts w:cstheme="minorHAnsi"/>
        </w:rPr>
      </w:pPr>
      <w:r w:rsidRPr="00EB086D">
        <w:rPr>
          <w:rFonts w:cstheme="minorHAnsi"/>
        </w:rPr>
        <w:t xml:space="preserve">The amount of N supplied by crop residues (if the C:N ratio is </w:t>
      </w:r>
      <w:r w:rsidR="0014712B" w:rsidRPr="00EB086D">
        <w:rPr>
          <w:rFonts w:cstheme="minorHAnsi"/>
        </w:rPr>
        <w:t xml:space="preserve">less than </w:t>
      </w:r>
      <w:r w:rsidRPr="00EB086D">
        <w:rPr>
          <w:rFonts w:cstheme="minorHAnsi"/>
        </w:rPr>
        <w:t>25) is calculated according to equation 1 below</w:t>
      </w:r>
      <w:r w:rsidR="0014712B" w:rsidRPr="00EB086D">
        <w:rPr>
          <w:rFonts w:cstheme="minorHAnsi"/>
        </w:rPr>
        <w:t>.</w:t>
      </w:r>
    </w:p>
    <w:p w14:paraId="52677FB1" w14:textId="12898D1A" w:rsidR="005722B0" w:rsidRPr="00EB086D" w:rsidRDefault="005722B0" w:rsidP="00FE67FE">
      <w:pPr>
        <w:tabs>
          <w:tab w:val="right" w:pos="8505"/>
        </w:tabs>
        <w:spacing w:before="80" w:after="80" w:line="240" w:lineRule="auto"/>
      </w:pPr>
      <w:r w:rsidRPr="00EB086D">
        <w:rPr>
          <w:rFonts w:ascii="Cambria Math" w:hAnsi="Cambria Math" w:cs="Cambria Math"/>
        </w:rPr>
        <w:t>𝐴𝐺𝑁</w:t>
      </w:r>
      <w:r w:rsidRPr="00EB086D">
        <w:rPr>
          <w:i/>
        </w:rPr>
        <w:t>R</w:t>
      </w:r>
      <w:r w:rsidRPr="00EB086D">
        <w:t>,</w:t>
      </w:r>
      <w:r w:rsidRPr="00EB086D">
        <w:rPr>
          <w:i/>
          <w:iCs/>
        </w:rPr>
        <w:t>c</w:t>
      </w:r>
      <w:r w:rsidRPr="00EB086D">
        <w:t xml:space="preserve"> = </w:t>
      </w:r>
      <w:r w:rsidRPr="00EB086D">
        <w:rPr>
          <w:rFonts w:ascii="Cambria Math" w:hAnsi="Cambria Math" w:cs="Cambria Math"/>
        </w:rPr>
        <w:t>𝐷𝑀𝐹𝑐</w:t>
      </w:r>
      <w:r w:rsidRPr="00EB086D">
        <w:t xml:space="preserve"> × (</w:t>
      </w:r>
      <w:r w:rsidRPr="00EB086D">
        <w:rPr>
          <w:rFonts w:ascii="Cambria Math" w:hAnsi="Cambria Math" w:cs="Cambria Math"/>
        </w:rPr>
        <w:t>𝑃𝑟𝑜𝑑𝑐</w:t>
      </w:r>
      <w:r w:rsidRPr="00EB086D">
        <w:t xml:space="preserve"> / </w:t>
      </w:r>
      <w:r w:rsidRPr="00EB086D">
        <w:rPr>
          <w:rFonts w:ascii="Cambria Math" w:hAnsi="Cambria Math" w:cs="Cambria Math"/>
        </w:rPr>
        <w:t>𝐻𝐼𝑐</w:t>
      </w:r>
      <w:r w:rsidRPr="00EB086D">
        <w:t xml:space="preserve"> </w:t>
      </w:r>
      <w:r w:rsidR="000C48BA" w:rsidRPr="00EB086D">
        <w:t>–</w:t>
      </w:r>
      <w:r w:rsidRPr="00EB086D">
        <w:t xml:space="preserve"> </w:t>
      </w:r>
      <w:r w:rsidRPr="00EB086D">
        <w:rPr>
          <w:rFonts w:ascii="Cambria Math" w:hAnsi="Cambria Math" w:cs="Cambria Math"/>
        </w:rPr>
        <w:t>𝑃𝑟𝑜𝑑𝑐</w:t>
      </w:r>
      <w:r w:rsidRPr="00EB086D">
        <w:t xml:space="preserve">) × </w:t>
      </w:r>
      <w:r w:rsidRPr="00EB086D">
        <w:rPr>
          <w:rFonts w:ascii="Cambria Math" w:hAnsi="Cambria Math" w:cs="Cambria Math"/>
        </w:rPr>
        <w:t>𝑁𝐴𝐺</w:t>
      </w:r>
      <w:r w:rsidR="00A2707D">
        <w:rPr>
          <w:rFonts w:ascii="Cambria Math" w:hAnsi="Cambria Math" w:cs="Cambria Math"/>
        </w:rPr>
        <w:t>,c</w:t>
      </w:r>
      <w:r w:rsidRPr="00EB086D">
        <w:t xml:space="preserve"> </w:t>
      </w:r>
      <w:r w:rsidR="00F70B08" w:rsidRPr="00EB086D">
        <w:tab/>
        <w:t>[Eqn 1]</w:t>
      </w:r>
    </w:p>
    <w:p w14:paraId="2C63DC3C" w14:textId="77777777" w:rsidR="005722B0" w:rsidRPr="00EB086D" w:rsidRDefault="005722B0" w:rsidP="00065894">
      <w:pPr>
        <w:pStyle w:val="BodyText"/>
      </w:pPr>
      <w:r w:rsidRPr="00EB086D">
        <w:t>Where:</w:t>
      </w:r>
    </w:p>
    <w:p w14:paraId="0E04C463" w14:textId="77777777" w:rsidR="005722B0" w:rsidRPr="00EB086D" w:rsidRDefault="005722B0" w:rsidP="00706CE7">
      <w:pPr>
        <w:pStyle w:val="Bullet"/>
        <w:numPr>
          <w:ilvl w:val="0"/>
          <w:numId w:val="29"/>
        </w:numPr>
        <w:spacing w:before="0"/>
        <w:ind w:left="357" w:hanging="357"/>
      </w:pPr>
      <w:r w:rsidRPr="00EB086D">
        <w:t>AGNR,c = Amount of above-ground nitrogen returned to soils through incorporation of crop residues for crop type c (kg N ha</w:t>
      </w:r>
      <w:r w:rsidRPr="00EB086D">
        <w:rPr>
          <w:vertAlign w:val="superscript"/>
        </w:rPr>
        <w:t>-1</w:t>
      </w:r>
      <w:r w:rsidRPr="00EB086D">
        <w:t>)</w:t>
      </w:r>
    </w:p>
    <w:p w14:paraId="67EED497" w14:textId="73FCF9F3" w:rsidR="005722B0" w:rsidRPr="00EB086D" w:rsidRDefault="005722B0" w:rsidP="00706CE7">
      <w:pPr>
        <w:pStyle w:val="Bullet"/>
        <w:numPr>
          <w:ilvl w:val="0"/>
          <w:numId w:val="29"/>
        </w:numPr>
        <w:spacing w:before="0"/>
        <w:ind w:left="357" w:hanging="357"/>
      </w:pPr>
      <w:r w:rsidRPr="00EB086D">
        <w:lastRenderedPageBreak/>
        <w:t xml:space="preserve">DMFc = Dry matter factor, used to convert the tonnes of fresh residues produced to tonnes of dry matter produced for crop type c (see </w:t>
      </w:r>
      <w:r w:rsidR="005B7B39" w:rsidRPr="00EB086D">
        <w:t>t</w:t>
      </w:r>
      <w:r w:rsidRPr="00EB086D">
        <w:t xml:space="preserve">able </w:t>
      </w:r>
      <w:r w:rsidR="005B7B39" w:rsidRPr="00EB086D">
        <w:t>B.</w:t>
      </w:r>
      <w:r w:rsidRPr="00EB086D">
        <w:t xml:space="preserve">1 for values) </w:t>
      </w:r>
    </w:p>
    <w:p w14:paraId="505EA1C3" w14:textId="77777777" w:rsidR="005722B0" w:rsidRPr="00EB086D" w:rsidRDefault="005722B0" w:rsidP="00706CE7">
      <w:pPr>
        <w:pStyle w:val="Bullet"/>
        <w:numPr>
          <w:ilvl w:val="0"/>
          <w:numId w:val="29"/>
        </w:numPr>
        <w:spacing w:before="0"/>
        <w:ind w:left="357" w:hanging="357"/>
      </w:pPr>
      <w:r w:rsidRPr="00EB086D">
        <w:t>Prodc = Annual production of crop type, c (kg ha</w:t>
      </w:r>
      <w:r w:rsidRPr="00EB086D">
        <w:rPr>
          <w:vertAlign w:val="superscript"/>
        </w:rPr>
        <w:t>-1</w:t>
      </w:r>
      <w:r w:rsidRPr="00EB086D">
        <w:t>). This is entered by the grower</w:t>
      </w:r>
    </w:p>
    <w:p w14:paraId="597087CF" w14:textId="3640E951" w:rsidR="005722B0" w:rsidRPr="00EB086D" w:rsidRDefault="005722B0" w:rsidP="00706CE7">
      <w:pPr>
        <w:pStyle w:val="Bullet"/>
        <w:numPr>
          <w:ilvl w:val="0"/>
          <w:numId w:val="29"/>
        </w:numPr>
        <w:spacing w:before="0"/>
        <w:ind w:left="357" w:hanging="357"/>
      </w:pPr>
      <w:r w:rsidRPr="00EB086D">
        <w:t>H</w:t>
      </w:r>
      <w:r w:rsidR="000C48BA" w:rsidRPr="00EB086D">
        <w:t>i</w:t>
      </w:r>
      <w:r w:rsidRPr="00EB086D">
        <w:t xml:space="preserve">c = Harvest index, fraction of the crop (c) that is harvested for the primary purpose of growing the crop (see </w:t>
      </w:r>
      <w:hyperlink w:anchor="tableb1" w:history="1">
        <w:r w:rsidR="00B573CC" w:rsidRPr="00EB086D">
          <w:rPr>
            <w:rStyle w:val="Hyperlink"/>
          </w:rPr>
          <w:t>t</w:t>
        </w:r>
        <w:r w:rsidRPr="00EB086D">
          <w:rPr>
            <w:rStyle w:val="Hyperlink"/>
          </w:rPr>
          <w:t xml:space="preserve">able </w:t>
        </w:r>
        <w:r w:rsidR="00B573CC" w:rsidRPr="00EB086D">
          <w:rPr>
            <w:rStyle w:val="Hyperlink"/>
          </w:rPr>
          <w:t>B.</w:t>
        </w:r>
        <w:r w:rsidRPr="00EB086D">
          <w:rPr>
            <w:rStyle w:val="Hyperlink"/>
          </w:rPr>
          <w:t>1</w:t>
        </w:r>
      </w:hyperlink>
      <w:r w:rsidRPr="00EB086D">
        <w:t xml:space="preserve"> for values) </w:t>
      </w:r>
    </w:p>
    <w:p w14:paraId="4D170576" w14:textId="4D05B793" w:rsidR="005722B0" w:rsidRPr="00EB086D" w:rsidRDefault="005722B0" w:rsidP="00706CE7">
      <w:pPr>
        <w:pStyle w:val="Bullet"/>
        <w:numPr>
          <w:ilvl w:val="0"/>
          <w:numId w:val="29"/>
        </w:numPr>
        <w:spacing w:before="0"/>
        <w:ind w:left="357" w:hanging="357"/>
      </w:pPr>
      <w:r w:rsidRPr="00EB086D">
        <w:t>NAG,c = Nitrogen content of above-ground residue for crop type c (kg N kg</w:t>
      </w:r>
      <w:r w:rsidRPr="00EB086D">
        <w:rPr>
          <w:vertAlign w:val="superscript"/>
        </w:rPr>
        <w:t>-1</w:t>
      </w:r>
      <w:r w:rsidRPr="00EB086D">
        <w:t xml:space="preserve"> </w:t>
      </w:r>
      <w:r w:rsidR="00637158" w:rsidRPr="00EB086D">
        <w:t>d</w:t>
      </w:r>
      <w:r w:rsidRPr="00EB086D">
        <w:t xml:space="preserve">ry </w:t>
      </w:r>
      <w:r w:rsidR="00637158" w:rsidRPr="00EB086D">
        <w:t>m</w:t>
      </w:r>
      <w:r w:rsidRPr="00EB086D">
        <w:t xml:space="preserve">atter) (see </w:t>
      </w:r>
      <w:hyperlink w:anchor="tableb1" w:history="1">
        <w:r w:rsidR="00637158" w:rsidRPr="00EB086D">
          <w:rPr>
            <w:rStyle w:val="Hyperlink"/>
          </w:rPr>
          <w:t>t</w:t>
        </w:r>
        <w:r w:rsidRPr="00EB086D">
          <w:rPr>
            <w:rStyle w:val="Hyperlink"/>
          </w:rPr>
          <w:t xml:space="preserve">able </w:t>
        </w:r>
        <w:r w:rsidR="00637158" w:rsidRPr="00EB086D">
          <w:rPr>
            <w:rStyle w:val="Hyperlink"/>
          </w:rPr>
          <w:t>B.</w:t>
        </w:r>
        <w:r w:rsidRPr="00EB086D">
          <w:rPr>
            <w:rStyle w:val="Hyperlink"/>
          </w:rPr>
          <w:t>1</w:t>
        </w:r>
      </w:hyperlink>
      <w:r w:rsidRPr="00EB086D">
        <w:t xml:space="preserve"> for values)</w:t>
      </w:r>
    </w:p>
    <w:p w14:paraId="3FBD14B5" w14:textId="77777777" w:rsidR="005722B0" w:rsidRPr="00EB086D" w:rsidRDefault="005722B0" w:rsidP="00C41DA4">
      <w:pPr>
        <w:pStyle w:val="BodyText"/>
        <w:spacing w:after="100"/>
      </w:pPr>
      <w:r w:rsidRPr="00EB086D">
        <w:t>Above-ground N is assumed to be available to runoff, whereas both above- and below-ground N from residues are assumed to be available to leaching.</w:t>
      </w:r>
    </w:p>
    <w:p w14:paraId="78674FE9" w14:textId="77777777" w:rsidR="005722B0" w:rsidRPr="00EB086D" w:rsidRDefault="005722B0" w:rsidP="0080007F">
      <w:pPr>
        <w:pStyle w:val="BodyText"/>
        <w:spacing w:after="100"/>
      </w:pPr>
      <w:r w:rsidRPr="00EB086D">
        <w:t>The amount of N supplied by roots from crop residues is calculated according to equation 2 below.</w:t>
      </w:r>
    </w:p>
    <w:p w14:paraId="5814BBC1" w14:textId="22FC7F00" w:rsidR="005722B0" w:rsidRPr="00EB086D" w:rsidRDefault="005722B0" w:rsidP="00FE67FE">
      <w:pPr>
        <w:pStyle w:val="BodyText"/>
        <w:tabs>
          <w:tab w:val="right" w:pos="8505"/>
        </w:tabs>
        <w:spacing w:before="80" w:after="80"/>
      </w:pPr>
      <w:r w:rsidRPr="00EB086D">
        <w:rPr>
          <w:rFonts w:ascii="Cambria Math" w:hAnsi="Cambria Math" w:cs="Cambria Math"/>
        </w:rPr>
        <w:t>𝐵𝐺𝑁</w:t>
      </w:r>
      <w:r w:rsidRPr="00EB086D">
        <w:t>,</w:t>
      </w:r>
      <w:r w:rsidRPr="00EB086D">
        <w:rPr>
          <w:i/>
        </w:rPr>
        <w:t>c</w:t>
      </w:r>
      <w:r w:rsidRPr="00EB086D">
        <w:t xml:space="preserve"> = </w:t>
      </w:r>
      <w:r w:rsidRPr="00EB086D">
        <w:rPr>
          <w:rFonts w:ascii="Cambria Math" w:hAnsi="Cambria Math" w:cs="Cambria Math"/>
        </w:rPr>
        <w:t>𝐷𝑀𝐹𝑐</w:t>
      </w:r>
      <w:r w:rsidRPr="00EB086D">
        <w:t xml:space="preserve"> × ( </w:t>
      </w:r>
      <w:r w:rsidRPr="00EB086D">
        <w:rPr>
          <w:rFonts w:ascii="Cambria Math" w:hAnsi="Cambria Math" w:cs="Cambria Math"/>
        </w:rPr>
        <w:t>𝑃𝑟𝑜𝑑𝑐</w:t>
      </w:r>
      <w:r w:rsidRPr="00EB086D">
        <w:t xml:space="preserve"> / </w:t>
      </w:r>
      <w:r w:rsidRPr="00EB086D">
        <w:rPr>
          <w:rFonts w:ascii="Cambria Math" w:hAnsi="Cambria Math" w:cs="Cambria Math"/>
        </w:rPr>
        <w:t>𝐻𝐼𝑐</w:t>
      </w:r>
      <w:r w:rsidRPr="00EB086D">
        <w:t xml:space="preserve"> ) × </w:t>
      </w:r>
      <w:r w:rsidRPr="00EB086D">
        <w:rPr>
          <w:rFonts w:ascii="Cambria Math" w:hAnsi="Cambria Math" w:cs="Cambria Math"/>
        </w:rPr>
        <w:t>𝑅𝑆𝑐</w:t>
      </w:r>
      <w:r w:rsidRPr="00EB086D">
        <w:t xml:space="preserve"> × </w:t>
      </w:r>
      <w:r w:rsidRPr="00EB086D">
        <w:rPr>
          <w:rFonts w:ascii="Cambria Math" w:hAnsi="Cambria Math" w:cs="Cambria Math"/>
        </w:rPr>
        <w:t>𝑁𝐵𝐺</w:t>
      </w:r>
      <w:r w:rsidRPr="00EB086D">
        <w:t xml:space="preserve">,c </w:t>
      </w:r>
      <w:r w:rsidR="000566EB" w:rsidRPr="00EB086D">
        <w:tab/>
        <w:t>[Eqn 2]</w:t>
      </w:r>
    </w:p>
    <w:p w14:paraId="2736EEB8" w14:textId="77777777" w:rsidR="005722B0" w:rsidRPr="00EB086D" w:rsidRDefault="005722B0" w:rsidP="00065894">
      <w:pPr>
        <w:pStyle w:val="BodyText"/>
      </w:pPr>
      <w:r w:rsidRPr="00EB086D">
        <w:t>Where:</w:t>
      </w:r>
    </w:p>
    <w:p w14:paraId="0170E190" w14:textId="2768C620" w:rsidR="005722B0" w:rsidRPr="00EB086D" w:rsidRDefault="005722B0" w:rsidP="00706CE7">
      <w:pPr>
        <w:pStyle w:val="Bullet"/>
        <w:numPr>
          <w:ilvl w:val="0"/>
          <w:numId w:val="30"/>
        </w:numPr>
        <w:spacing w:before="0"/>
        <w:ind w:left="357" w:hanging="357"/>
      </w:pPr>
      <w:r w:rsidRPr="00EB086D">
        <w:t>BGN,c = Amount of below-ground nitrogen returned to soils after the crop through incorporation of crop residues for crop type c (kg</w:t>
      </w:r>
      <w:r w:rsidR="002D720D" w:rsidRPr="00EB086D">
        <w:t xml:space="preserve"> </w:t>
      </w:r>
      <w:r w:rsidRPr="00EB086D">
        <w:t>N ha</w:t>
      </w:r>
      <w:r w:rsidRPr="00EB086D">
        <w:rPr>
          <w:vertAlign w:val="superscript"/>
        </w:rPr>
        <w:t>-1</w:t>
      </w:r>
      <w:r w:rsidRPr="00EB086D">
        <w:t>)</w:t>
      </w:r>
    </w:p>
    <w:p w14:paraId="628A072F" w14:textId="798586A7" w:rsidR="005722B0" w:rsidRPr="00EB086D" w:rsidRDefault="005722B0" w:rsidP="00706CE7">
      <w:pPr>
        <w:pStyle w:val="Bullet"/>
        <w:numPr>
          <w:ilvl w:val="0"/>
          <w:numId w:val="30"/>
        </w:numPr>
        <w:spacing w:before="0"/>
        <w:ind w:left="357" w:hanging="357"/>
      </w:pPr>
      <w:r w:rsidRPr="00EB086D">
        <w:t xml:space="preserve">DMFc = Dry matter factor, used to convert total production to dry matter crop production for crop type c (see </w:t>
      </w:r>
      <w:hyperlink w:anchor="tableb1" w:history="1">
        <w:r w:rsidR="00EC5B15" w:rsidRPr="00EB086D">
          <w:rPr>
            <w:rStyle w:val="Hyperlink"/>
          </w:rPr>
          <w:t>t</w:t>
        </w:r>
        <w:r w:rsidRPr="00EB086D">
          <w:rPr>
            <w:rStyle w:val="Hyperlink"/>
          </w:rPr>
          <w:t xml:space="preserve">able </w:t>
        </w:r>
        <w:r w:rsidR="00EC5B15" w:rsidRPr="00EB086D">
          <w:rPr>
            <w:rStyle w:val="Hyperlink"/>
          </w:rPr>
          <w:t>B.</w:t>
        </w:r>
        <w:r w:rsidRPr="00EB086D">
          <w:rPr>
            <w:rStyle w:val="Hyperlink"/>
          </w:rPr>
          <w:t>1</w:t>
        </w:r>
      </w:hyperlink>
      <w:r w:rsidRPr="00EB086D">
        <w:t xml:space="preserve"> for values)</w:t>
      </w:r>
    </w:p>
    <w:p w14:paraId="644286EA" w14:textId="3F68026F" w:rsidR="005722B0" w:rsidRPr="00EB086D" w:rsidRDefault="005722B0" w:rsidP="00706CE7">
      <w:pPr>
        <w:pStyle w:val="Bullet"/>
        <w:numPr>
          <w:ilvl w:val="0"/>
          <w:numId w:val="30"/>
        </w:numPr>
        <w:spacing w:before="0"/>
        <w:ind w:left="357" w:hanging="357"/>
      </w:pPr>
      <w:r w:rsidRPr="00EB086D">
        <w:t>Prodc = Annual production of crop type, c (kg/ha). This is entered by the grower</w:t>
      </w:r>
    </w:p>
    <w:p w14:paraId="673EB970" w14:textId="128B9B06" w:rsidR="005722B0" w:rsidRPr="00EB086D" w:rsidRDefault="005722B0" w:rsidP="00706CE7">
      <w:pPr>
        <w:pStyle w:val="Bullet"/>
        <w:numPr>
          <w:ilvl w:val="0"/>
          <w:numId w:val="30"/>
        </w:numPr>
        <w:spacing w:before="0"/>
        <w:ind w:left="357" w:hanging="357"/>
      </w:pPr>
      <w:r w:rsidRPr="00EB086D">
        <w:t>H</w:t>
      </w:r>
      <w:r w:rsidR="000C48BA" w:rsidRPr="00EB086D">
        <w:t>i</w:t>
      </w:r>
      <w:r w:rsidRPr="00EB086D">
        <w:t xml:space="preserve">c = Harvest index, fraction of the crop (c) that is harvested for the primary purpose of growing the crop (see </w:t>
      </w:r>
      <w:hyperlink w:anchor="tableb1" w:history="1">
        <w:r w:rsidR="00EC5B15" w:rsidRPr="00EB086D">
          <w:rPr>
            <w:rStyle w:val="Hyperlink"/>
          </w:rPr>
          <w:t>t</w:t>
        </w:r>
        <w:r w:rsidRPr="00EB086D">
          <w:rPr>
            <w:rStyle w:val="Hyperlink"/>
          </w:rPr>
          <w:t xml:space="preserve">able </w:t>
        </w:r>
        <w:r w:rsidR="00EC5B15" w:rsidRPr="00EB086D">
          <w:rPr>
            <w:rStyle w:val="Hyperlink"/>
          </w:rPr>
          <w:t>B.</w:t>
        </w:r>
        <w:r w:rsidRPr="00EB086D">
          <w:rPr>
            <w:rStyle w:val="Hyperlink"/>
          </w:rPr>
          <w:t>1</w:t>
        </w:r>
      </w:hyperlink>
      <w:r w:rsidRPr="00EB086D">
        <w:t xml:space="preserve"> for values)</w:t>
      </w:r>
    </w:p>
    <w:p w14:paraId="6C5CF63F" w14:textId="10C6ED74" w:rsidR="005722B0" w:rsidRPr="00EB086D" w:rsidRDefault="005722B0" w:rsidP="00706CE7">
      <w:pPr>
        <w:pStyle w:val="Bullet"/>
        <w:numPr>
          <w:ilvl w:val="0"/>
          <w:numId w:val="30"/>
        </w:numPr>
        <w:spacing w:before="0"/>
        <w:ind w:left="357" w:hanging="357"/>
      </w:pPr>
      <w:r w:rsidRPr="00EB086D">
        <w:t>RSc = Root:shoot ratio for crop type c</w:t>
      </w:r>
      <w:r w:rsidR="00EC5B15" w:rsidRPr="00EB086D">
        <w:t>,</w:t>
      </w:r>
      <w:r w:rsidRPr="00EB086D">
        <w:t xml:space="preserve"> assumed to be 0.1 for all crops </w:t>
      </w:r>
      <w:r w:rsidR="00DB49AF" w:rsidRPr="00EB086D">
        <w:t>(Thomas et al, 2011)</w:t>
      </w:r>
    </w:p>
    <w:p w14:paraId="455FB2B1" w14:textId="17016F4E" w:rsidR="005722B0" w:rsidRPr="00EB086D" w:rsidRDefault="005722B0" w:rsidP="00706CE7">
      <w:pPr>
        <w:pStyle w:val="Bullet"/>
        <w:numPr>
          <w:ilvl w:val="0"/>
          <w:numId w:val="30"/>
        </w:numPr>
        <w:spacing w:before="0"/>
        <w:ind w:left="357" w:hanging="357"/>
      </w:pPr>
      <w:r w:rsidRPr="00EB086D">
        <w:t xml:space="preserve">NBG,c = Nitrogen content of below-ground residue for crop type c (kg N/kg DM) (see </w:t>
      </w:r>
      <w:hyperlink w:anchor="tableb1" w:history="1">
        <w:r w:rsidR="008308B5" w:rsidRPr="00EB086D">
          <w:rPr>
            <w:rStyle w:val="Hyperlink"/>
          </w:rPr>
          <w:t>t</w:t>
        </w:r>
        <w:r w:rsidRPr="00EB086D">
          <w:rPr>
            <w:rStyle w:val="Hyperlink"/>
          </w:rPr>
          <w:t xml:space="preserve">able </w:t>
        </w:r>
        <w:r w:rsidR="008308B5" w:rsidRPr="00EB086D">
          <w:rPr>
            <w:rStyle w:val="Hyperlink"/>
          </w:rPr>
          <w:t>B.</w:t>
        </w:r>
        <w:r w:rsidRPr="00EB086D">
          <w:rPr>
            <w:rStyle w:val="Hyperlink"/>
          </w:rPr>
          <w:t>1</w:t>
        </w:r>
      </w:hyperlink>
      <w:r w:rsidRPr="00EB086D">
        <w:t xml:space="preserve"> for values)</w:t>
      </w:r>
      <w:r w:rsidR="001D4E74" w:rsidRPr="00EB086D">
        <w:t>.</w:t>
      </w:r>
    </w:p>
    <w:p w14:paraId="3CDC5C5F" w14:textId="62F527E0" w:rsidR="005722B0" w:rsidRPr="00EB086D" w:rsidRDefault="005722B0" w:rsidP="00C41DA4">
      <w:pPr>
        <w:pStyle w:val="BodyText"/>
        <w:spacing w:before="100" w:after="100"/>
      </w:pPr>
      <w:r w:rsidRPr="00EB086D">
        <w:t xml:space="preserve">The amount of mineral N (in </w:t>
      </w:r>
      <w:r w:rsidR="00297995" w:rsidRPr="00EB086D">
        <w:t>kilograms</w:t>
      </w:r>
      <w:r w:rsidR="00A46875">
        <w:t xml:space="preserve"> of</w:t>
      </w:r>
      <w:r w:rsidR="00297995" w:rsidRPr="00EB086D">
        <w:t xml:space="preserve"> nitrogen per hectare (</w:t>
      </w:r>
      <w:r w:rsidRPr="00EB086D">
        <w:t>kg N/ha</w:t>
      </w:r>
      <w:r w:rsidR="00297995" w:rsidRPr="00EB086D">
        <w:t>)</w:t>
      </w:r>
      <w:r w:rsidRPr="00EB086D">
        <w:t xml:space="preserve">) supplied by mineralisation of above-ground (NminAGR) and below-ground (NminBGR) crop residues (if the C:N ratio is </w:t>
      </w:r>
      <w:r w:rsidR="008308B5" w:rsidRPr="00EB086D">
        <w:t xml:space="preserve">less than </w:t>
      </w:r>
      <w:r w:rsidRPr="00EB086D">
        <w:t>25) is calculated by the</w:t>
      </w:r>
      <w:r w:rsidR="00A27D97" w:rsidRPr="00EB086D">
        <w:t> </w:t>
      </w:r>
      <w:r w:rsidRPr="00EB086D">
        <w:t>formulae below (</w:t>
      </w:r>
      <w:r w:rsidR="008308B5" w:rsidRPr="00EB086D">
        <w:t>e</w:t>
      </w:r>
      <w:r w:rsidRPr="00EB086D">
        <w:t>quations 3 and 4). If C:N is between 25 and 40, it is assumed that no N</w:t>
      </w:r>
      <w:r w:rsidR="00A27D97" w:rsidRPr="00EB086D">
        <w:t> </w:t>
      </w:r>
      <w:r w:rsidRPr="00EB086D">
        <w:t>is</w:t>
      </w:r>
      <w:r w:rsidR="00A27D97" w:rsidRPr="00EB086D">
        <w:t> </w:t>
      </w:r>
      <w:r w:rsidRPr="00EB086D">
        <w:t xml:space="preserve">released from residues. The N content of the residues is multiplied by 0.6, </w:t>
      </w:r>
      <w:r w:rsidR="0043031A" w:rsidRPr="00EB086D">
        <w:t xml:space="preserve">because </w:t>
      </w:r>
      <w:r w:rsidRPr="00EB086D">
        <w:t>approximately 60</w:t>
      </w:r>
      <w:r w:rsidR="008308B5" w:rsidRPr="00EB086D">
        <w:t> per cent</w:t>
      </w:r>
      <w:r w:rsidRPr="00EB086D">
        <w:t xml:space="preserve"> of the N in the residues is released by mineralisation in the short term</w:t>
      </w:r>
      <w:r w:rsidR="000F445B" w:rsidRPr="00EB086D">
        <w:t xml:space="preserve"> (De Neve and Hofman, 1996)</w:t>
      </w:r>
      <w:r w:rsidRPr="00EB086D">
        <w:t xml:space="preserve">. This is a crude approximation </w:t>
      </w:r>
      <w:r w:rsidR="005A0078" w:rsidRPr="00EB086D">
        <w:t xml:space="preserve">that </w:t>
      </w:r>
      <w:r w:rsidRPr="00EB086D">
        <w:t>in future versions could be made to vary with residue type. The remaining 40</w:t>
      </w:r>
      <w:r w:rsidR="005A0078" w:rsidRPr="00EB086D">
        <w:t> per cent</w:t>
      </w:r>
      <w:r w:rsidRPr="00EB086D">
        <w:t xml:space="preserve"> of the N becomes part of the organic N pool, which is slowly released over many years and not considered in this N leaching risk index tool.</w:t>
      </w:r>
    </w:p>
    <w:p w14:paraId="161FC8A1" w14:textId="0E3EF7CE" w:rsidR="005722B0" w:rsidRPr="00EB086D" w:rsidRDefault="005722B0" w:rsidP="00A1710F">
      <w:pPr>
        <w:pStyle w:val="BodyText"/>
        <w:tabs>
          <w:tab w:val="right" w:pos="8505"/>
        </w:tabs>
        <w:spacing w:before="80" w:after="80"/>
      </w:pPr>
      <w:r w:rsidRPr="00EB086D">
        <w:t>If C:N</w:t>
      </w:r>
      <w:r w:rsidRPr="00EB086D">
        <w:rPr>
          <w:vertAlign w:val="subscript"/>
        </w:rPr>
        <w:t>AG</w:t>
      </w:r>
      <w:r w:rsidRPr="00EB086D">
        <w:t>&lt;25, NminAGR =</w:t>
      </w:r>
      <w:r w:rsidR="00A764E0" w:rsidRPr="00EB086D">
        <w:t xml:space="preserve"> </w:t>
      </w:r>
      <w:r w:rsidRPr="00EB086D">
        <w:rPr>
          <w:rFonts w:ascii="Cambria Math" w:hAnsi="Cambria Math" w:cs="Cambria Math"/>
        </w:rPr>
        <w:t>𝐴𝐺𝑁</w:t>
      </w:r>
      <w:r w:rsidRPr="00EB086D">
        <w:rPr>
          <w:i/>
        </w:rPr>
        <w:t>R</w:t>
      </w:r>
      <w:r w:rsidRPr="00EB086D">
        <w:rPr>
          <w:vertAlign w:val="subscript"/>
        </w:rPr>
        <w:t>c</w:t>
      </w:r>
      <w:r w:rsidRPr="00EB086D">
        <w:t xml:space="preserve"> x 0.6</w:t>
      </w:r>
      <w:r w:rsidR="00A1710F" w:rsidRPr="00EB086D">
        <w:tab/>
        <w:t>[Eqn 3]</w:t>
      </w:r>
    </w:p>
    <w:p w14:paraId="0954A931" w14:textId="4A1EC596" w:rsidR="00597146" w:rsidRPr="00EB086D" w:rsidRDefault="005722B0" w:rsidP="00C41DA4">
      <w:pPr>
        <w:pStyle w:val="BodyText"/>
        <w:spacing w:before="100" w:after="100"/>
      </w:pPr>
      <w:r w:rsidRPr="00EB086D">
        <w:t>Where</w:t>
      </w:r>
      <w:r w:rsidR="00F05DB6" w:rsidRPr="00EB086D">
        <w:t>:</w:t>
      </w:r>
      <w:r w:rsidRPr="00EB086D">
        <w:t xml:space="preserve"> </w:t>
      </w:r>
    </w:p>
    <w:p w14:paraId="7DAB76F3" w14:textId="781C641F" w:rsidR="005722B0" w:rsidRPr="00EB086D" w:rsidRDefault="005722B0" w:rsidP="00706CE7">
      <w:pPr>
        <w:pStyle w:val="Bullet"/>
        <w:numPr>
          <w:ilvl w:val="0"/>
          <w:numId w:val="30"/>
        </w:numPr>
        <w:spacing w:before="0"/>
        <w:ind w:left="357" w:hanging="357"/>
      </w:pPr>
      <w:r w:rsidRPr="00EB086D">
        <w:t>C:N</w:t>
      </w:r>
      <w:r w:rsidRPr="001E1D51">
        <w:t>AG</w:t>
      </w:r>
      <w:r w:rsidRPr="00EB086D">
        <w:t xml:space="preserve"> = the carbon to nitrogen ratio of the above</w:t>
      </w:r>
      <w:r w:rsidR="0080007F" w:rsidRPr="00EB086D">
        <w:t>-</w:t>
      </w:r>
      <w:r w:rsidRPr="00EB086D">
        <w:t xml:space="preserve">ground biomass (see </w:t>
      </w:r>
      <w:hyperlink w:anchor="tableb1" w:history="1">
        <w:r w:rsidR="0080007F" w:rsidRPr="001E1D51">
          <w:t>t</w:t>
        </w:r>
        <w:r w:rsidRPr="001E1D51">
          <w:t xml:space="preserve">able </w:t>
        </w:r>
        <w:r w:rsidR="0080007F" w:rsidRPr="001E1D51">
          <w:t>B.</w:t>
        </w:r>
        <w:r w:rsidRPr="001E1D51">
          <w:t>1</w:t>
        </w:r>
      </w:hyperlink>
      <w:r w:rsidRPr="00EB086D">
        <w:t xml:space="preserve"> for values)</w:t>
      </w:r>
      <w:r w:rsidR="001D4E74" w:rsidRPr="00EB086D">
        <w:t>.</w:t>
      </w:r>
    </w:p>
    <w:p w14:paraId="1C7E3497" w14:textId="735E5EAC" w:rsidR="005722B0" w:rsidRPr="00EB086D" w:rsidRDefault="005722B0" w:rsidP="00F05DB6">
      <w:pPr>
        <w:pStyle w:val="BodyText"/>
        <w:tabs>
          <w:tab w:val="right" w:pos="8505"/>
        </w:tabs>
        <w:spacing w:before="80" w:after="80"/>
      </w:pPr>
      <w:r w:rsidRPr="00EB086D">
        <w:t>NminBGR =</w:t>
      </w:r>
      <w:r w:rsidR="00A764E0" w:rsidRPr="00EB086D">
        <w:t xml:space="preserve"> </w:t>
      </w:r>
      <w:r w:rsidRPr="00EB086D">
        <w:rPr>
          <w:i/>
        </w:rPr>
        <w:t>B</w:t>
      </w:r>
      <w:r w:rsidRPr="00EB086D">
        <w:rPr>
          <w:rFonts w:ascii="Cambria Math" w:hAnsi="Cambria Math" w:cs="Cambria Math"/>
        </w:rPr>
        <w:t>𝐺𝑁</w:t>
      </w:r>
      <w:r w:rsidRPr="00EB086D">
        <w:rPr>
          <w:i/>
        </w:rPr>
        <w:t>R</w:t>
      </w:r>
      <w:r w:rsidRPr="00EB086D">
        <w:rPr>
          <w:vertAlign w:val="subscript"/>
        </w:rPr>
        <w:t>c</w:t>
      </w:r>
      <w:r w:rsidRPr="00EB086D">
        <w:t xml:space="preserve"> x 0.6</w:t>
      </w:r>
      <w:r w:rsidR="00F05DB6" w:rsidRPr="00EB086D">
        <w:tab/>
        <w:t>[Eqn 4]</w:t>
      </w:r>
    </w:p>
    <w:p w14:paraId="0E6BB4D6" w14:textId="4DD24C20" w:rsidR="005722B0" w:rsidRPr="00EB086D" w:rsidRDefault="005722B0" w:rsidP="0080007F">
      <w:pPr>
        <w:pStyle w:val="BodyText"/>
        <w:spacing w:before="100"/>
      </w:pPr>
      <w:r w:rsidRPr="00EB086D">
        <w:t xml:space="preserve">Data for C:N ratios for roots of each crop is difficult to find. For crops where data were available, the values were often between 30 and 40 </w:t>
      </w:r>
      <w:r w:rsidR="00455D7E" w:rsidRPr="00EB086D">
        <w:t xml:space="preserve">(Nicolardot et al, </w:t>
      </w:r>
      <w:r w:rsidR="00B669CD" w:rsidRPr="00EB086D">
        <w:t>2001)</w:t>
      </w:r>
      <w:r w:rsidRPr="00EB086D">
        <w:t xml:space="preserve">, and the amounts of mineral N either immobilised or released </w:t>
      </w:r>
      <w:r w:rsidR="00B669CD" w:rsidRPr="00EB086D">
        <w:t xml:space="preserve">were </w:t>
      </w:r>
      <w:r w:rsidRPr="00EB086D">
        <w:t xml:space="preserve">variable. However, root N only comprises a small amount of the N contribution of crop residues, so N release has been assumed. </w:t>
      </w:r>
    </w:p>
    <w:p w14:paraId="439AA90A" w14:textId="2E5326DA" w:rsidR="005722B0" w:rsidRPr="00EB086D" w:rsidRDefault="005722B0" w:rsidP="005E7138">
      <w:pPr>
        <w:pStyle w:val="BodyText"/>
      </w:pPr>
      <w:r w:rsidRPr="00EB086D">
        <w:lastRenderedPageBreak/>
        <w:t>The total amount (kg N ha</w:t>
      </w:r>
      <w:r w:rsidRPr="00EB086D">
        <w:rPr>
          <w:vertAlign w:val="superscript"/>
        </w:rPr>
        <w:t>-1</w:t>
      </w:r>
      <w:r w:rsidRPr="00EB086D">
        <w:t>) of N mineralised (NminT) is the sum of that supplied from mineralisation the above- and below-ground residues</w:t>
      </w:r>
      <w:r w:rsidR="004743B3" w:rsidRPr="00EB086D">
        <w:t>.</w:t>
      </w:r>
    </w:p>
    <w:p w14:paraId="6B1255E0" w14:textId="77777777" w:rsidR="005722B0" w:rsidRPr="00EB086D" w:rsidRDefault="005722B0" w:rsidP="00050E58">
      <w:pPr>
        <w:pStyle w:val="BodyText"/>
        <w:spacing w:before="80" w:after="80"/>
      </w:pPr>
      <w:r w:rsidRPr="00EB086D">
        <w:t>(NminT) = NminAGR + NminBGR</w:t>
      </w:r>
    </w:p>
    <w:p w14:paraId="68FE91FE" w14:textId="1095C2E1" w:rsidR="005722B0" w:rsidRPr="00EB086D" w:rsidRDefault="005722B0" w:rsidP="005E7138">
      <w:pPr>
        <w:pStyle w:val="BodyText"/>
        <w:rPr>
          <w:rFonts w:cstheme="minorHAnsi"/>
        </w:rPr>
      </w:pPr>
      <w:r w:rsidRPr="00EB086D">
        <w:rPr>
          <w:rFonts w:cstheme="minorHAnsi"/>
        </w:rPr>
        <w:t xml:space="preserve">For forage cereals, stock numbers are input and </w:t>
      </w:r>
      <w:r w:rsidRPr="00EB086D">
        <w:t xml:space="preserve">NminBGR are calculated but </w:t>
      </w:r>
      <w:r w:rsidRPr="00EB086D">
        <w:rPr>
          <w:rFonts w:cstheme="minorHAnsi"/>
        </w:rPr>
        <w:t>NminAGR is assumed to be zero due to grazing.</w:t>
      </w:r>
      <w:r w:rsidRPr="00EB086D">
        <w:t xml:space="preserve"> For crops that are grazed, values yield values as for any crop and stock numbers in the appropriate months. Stock numbers should be a maximum number in the month</w:t>
      </w:r>
      <w:r w:rsidR="008353D2" w:rsidRPr="00EB086D">
        <w:t>, that is</w:t>
      </w:r>
      <w:r w:rsidRPr="00EB086D">
        <w:t>, not averaged for part of a month or across the farm.</w:t>
      </w:r>
    </w:p>
    <w:p w14:paraId="13A5370E" w14:textId="77777777" w:rsidR="00F6178B" w:rsidRPr="00EB086D" w:rsidRDefault="00F6178B" w:rsidP="005E7138">
      <w:pPr>
        <w:pStyle w:val="BodyText"/>
      </w:pPr>
    </w:p>
    <w:p w14:paraId="7521A49E" w14:textId="77777777" w:rsidR="00F6178B" w:rsidRPr="00EB086D" w:rsidRDefault="00F6178B" w:rsidP="005E7138">
      <w:pPr>
        <w:pStyle w:val="BodyText"/>
        <w:sectPr w:rsidR="00F6178B" w:rsidRPr="00EB086D" w:rsidSect="00E416E6">
          <w:footerReference w:type="even" r:id="rId36"/>
          <w:footerReference w:type="default" r:id="rId37"/>
          <w:pgSz w:w="11907" w:h="16840" w:code="9"/>
          <w:pgMar w:top="1134" w:right="1701" w:bottom="1134" w:left="1701" w:header="567" w:footer="567" w:gutter="0"/>
          <w:cols w:space="720"/>
          <w:docGrid w:linePitch="299"/>
        </w:sectPr>
      </w:pPr>
    </w:p>
    <w:p w14:paraId="3FEEEB08" w14:textId="4FFAE926" w:rsidR="009447E0" w:rsidRPr="00EB086D" w:rsidRDefault="005C7E92" w:rsidP="006E7E6F">
      <w:pPr>
        <w:pStyle w:val="Tableheading"/>
        <w:spacing w:before="0"/>
      </w:pPr>
      <w:bookmarkStart w:id="48" w:name="tableb1"/>
      <w:bookmarkStart w:id="49" w:name="_Toc201580336"/>
      <w:r>
        <w:lastRenderedPageBreak/>
        <w:t xml:space="preserve">Table </w:t>
      </w:r>
      <w:r w:rsidR="009447E0">
        <w:t>B.</w:t>
      </w:r>
      <w:r>
        <w:t>1</w:t>
      </w:r>
      <w:bookmarkEnd w:id="48"/>
      <w:r w:rsidR="009447E0">
        <w:t>:</w:t>
      </w:r>
      <w:r>
        <w:tab/>
        <w:t xml:space="preserve">Parameters for the calculation of crop residue </w:t>
      </w:r>
      <w:r w:rsidR="00737918">
        <w:t>nitrogen (</w:t>
      </w:r>
      <w:r>
        <w:t>N</w:t>
      </w:r>
      <w:r w:rsidR="00737918">
        <w:t>)</w:t>
      </w:r>
      <w:r>
        <w:t xml:space="preserve"> content and crop N uptake</w:t>
      </w:r>
      <w:bookmarkEnd w:id="49"/>
    </w:p>
    <w:p w14:paraId="2E37C168" w14:textId="1DF62778" w:rsidR="004C02E6" w:rsidRPr="00EB086D" w:rsidRDefault="00740035" w:rsidP="0014017C">
      <w:pPr>
        <w:pStyle w:val="Note"/>
        <w:spacing w:before="0"/>
      </w:pPr>
      <w:r>
        <w:t xml:space="preserve">Note: </w:t>
      </w:r>
      <w:r w:rsidR="005C7E92" w:rsidRPr="00EB086D">
        <w:t>These are rooting depth, harvest index (HI), the N concentration in the above-ground residues (NAGR) and below-ground residues (NBG), the dry matter factor (DM</w:t>
      </w:r>
      <w:r w:rsidR="00436E02" w:rsidRPr="00EB086D">
        <w:t>F</w:t>
      </w:r>
      <w:r w:rsidR="005C7E92" w:rsidRPr="00EB086D">
        <w:t>), and the carbon to nitrogen ratio (C:N). Most of the data for HI, NAG</w:t>
      </w:r>
      <w:r w:rsidR="00436E02" w:rsidRPr="00EB086D">
        <w:t>R</w:t>
      </w:r>
      <w:r w:rsidR="005C7E92" w:rsidRPr="00EB086D">
        <w:t xml:space="preserve">, NBG and DMF are from Pickering et al </w:t>
      </w:r>
      <w:r w:rsidR="009C5270" w:rsidRPr="00EB086D">
        <w:t>(</w:t>
      </w:r>
      <w:r w:rsidR="005C7E92" w:rsidRPr="00EB086D">
        <w:t>2022</w:t>
      </w:r>
      <w:r w:rsidR="009C5270" w:rsidRPr="00EB086D">
        <w:t>)</w:t>
      </w:r>
      <w:r w:rsidR="005C7E92" w:rsidRPr="00EB086D">
        <w:t>. Rooting depths</w:t>
      </w:r>
      <w:r w:rsidR="00D05627" w:rsidRPr="00EB086D">
        <w:t xml:space="preserve"> are</w:t>
      </w:r>
      <w:r w:rsidR="005C7E92" w:rsidRPr="00EB086D">
        <w:t xml:space="preserve"> from Lott and Hammond</w:t>
      </w:r>
      <w:r w:rsidR="00210D05" w:rsidRPr="00EB086D">
        <w:t xml:space="preserve"> </w:t>
      </w:r>
      <w:r w:rsidR="009C5270" w:rsidRPr="00EB086D">
        <w:t>(</w:t>
      </w:r>
      <w:r w:rsidR="00210D05" w:rsidRPr="00EB086D">
        <w:t>2013</w:t>
      </w:r>
      <w:r w:rsidR="009C5270" w:rsidRPr="00EB086D">
        <w:t>)</w:t>
      </w:r>
      <w:r w:rsidR="005C7E92" w:rsidRPr="00EB086D">
        <w:t xml:space="preserve"> and Alberta Agriculture and Forestry</w:t>
      </w:r>
      <w:r w:rsidR="009C5270" w:rsidRPr="00EB086D">
        <w:t xml:space="preserve"> (2016)</w:t>
      </w:r>
      <w:r w:rsidR="005C7E92" w:rsidRPr="00EB086D">
        <w:t xml:space="preserve"> and apply only to leaching. Other data </w:t>
      </w:r>
      <w:r w:rsidR="009C5270" w:rsidRPr="00EB086D">
        <w:t xml:space="preserve">are </w:t>
      </w:r>
      <w:r w:rsidR="005C7E92" w:rsidRPr="00EB086D">
        <w:t xml:space="preserve">as listed in the </w:t>
      </w:r>
      <w:r w:rsidR="009C5270" w:rsidRPr="00EB086D">
        <w:t>r</w:t>
      </w:r>
      <w:r w:rsidR="005C7E92" w:rsidRPr="00EB086D">
        <w:t>eferences column.</w:t>
      </w:r>
    </w:p>
    <w:tbl>
      <w:tblPr>
        <w:tblStyle w:val="ListTable3-Accent5"/>
        <w:tblW w:w="14572" w:type="dxa"/>
        <w:tblLayout w:type="fixed"/>
        <w:tblCellMar>
          <w:left w:w="85" w:type="dxa"/>
          <w:right w:w="85" w:type="dxa"/>
        </w:tblCellMar>
        <w:tblLook w:val="04A0" w:firstRow="1" w:lastRow="0" w:firstColumn="1" w:lastColumn="0" w:noHBand="0" w:noVBand="1"/>
      </w:tblPr>
      <w:tblGrid>
        <w:gridCol w:w="3253"/>
        <w:gridCol w:w="1414"/>
        <w:gridCol w:w="708"/>
        <w:gridCol w:w="1698"/>
        <w:gridCol w:w="1675"/>
        <w:gridCol w:w="1274"/>
        <w:gridCol w:w="707"/>
        <w:gridCol w:w="3843"/>
      </w:tblGrid>
      <w:tr w:rsidR="00215BD5" w:rsidRPr="00EB086D" w14:paraId="7CFA44C9" w14:textId="77777777" w:rsidTr="008900A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Borders>
              <w:bottom w:val="single" w:sz="4" w:space="0" w:color="1B556B" w:themeColor="text2"/>
            </w:tcBorders>
            <w:shd w:val="clear" w:color="auto" w:fill="1B556B" w:themeFill="text2"/>
            <w:noWrap/>
            <w:hideMark/>
          </w:tcPr>
          <w:p w14:paraId="654B7703" w14:textId="77777777" w:rsidR="006E7E6F" w:rsidRPr="00EB086D" w:rsidRDefault="006E7E6F" w:rsidP="00215BD5">
            <w:pPr>
              <w:pStyle w:val="TableText"/>
              <w:spacing w:before="40" w:after="40"/>
              <w:rPr>
                <w:rFonts w:cs="Calibri"/>
                <w:szCs w:val="18"/>
              </w:rPr>
            </w:pPr>
            <w:r w:rsidRPr="00EB086D">
              <w:rPr>
                <w:rFonts w:cs="Calibri"/>
                <w:szCs w:val="18"/>
              </w:rPr>
              <w:t>Species</w:t>
            </w:r>
          </w:p>
        </w:tc>
        <w:tc>
          <w:tcPr>
            <w:tcW w:w="1417" w:type="dxa"/>
            <w:tcBorders>
              <w:bottom w:val="single" w:sz="4" w:space="0" w:color="1B556B" w:themeColor="text2"/>
            </w:tcBorders>
            <w:shd w:val="clear" w:color="auto" w:fill="1B556B" w:themeFill="text2"/>
          </w:tcPr>
          <w:p w14:paraId="1B21A83A" w14:textId="77777777" w:rsidR="006E7E6F" w:rsidRPr="00EB086D" w:rsidRDefault="006E7E6F" w:rsidP="00215BD5">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EB086D">
              <w:rPr>
                <w:rFonts w:cs="Calibri"/>
                <w:szCs w:val="18"/>
              </w:rPr>
              <w:t>Rooting depth</w:t>
            </w:r>
          </w:p>
        </w:tc>
        <w:tc>
          <w:tcPr>
            <w:tcW w:w="709" w:type="dxa"/>
            <w:tcBorders>
              <w:bottom w:val="single" w:sz="4" w:space="0" w:color="1B556B" w:themeColor="text2"/>
            </w:tcBorders>
            <w:shd w:val="clear" w:color="auto" w:fill="1B556B" w:themeFill="text2"/>
            <w:noWrap/>
            <w:hideMark/>
          </w:tcPr>
          <w:p w14:paraId="753F6F64" w14:textId="77777777" w:rsidR="006E7E6F" w:rsidRPr="00EB086D" w:rsidRDefault="006E7E6F" w:rsidP="00215BD5">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EB086D">
              <w:rPr>
                <w:rFonts w:cs="Calibri"/>
                <w:szCs w:val="18"/>
              </w:rPr>
              <w:t>HI</w:t>
            </w:r>
          </w:p>
        </w:tc>
        <w:tc>
          <w:tcPr>
            <w:tcW w:w="1701" w:type="dxa"/>
            <w:tcBorders>
              <w:bottom w:val="single" w:sz="4" w:space="0" w:color="1B556B" w:themeColor="text2"/>
            </w:tcBorders>
            <w:shd w:val="clear" w:color="auto" w:fill="1B556B" w:themeFill="text2"/>
            <w:noWrap/>
            <w:hideMark/>
          </w:tcPr>
          <w:p w14:paraId="4EABDAA4" w14:textId="3B6C3328" w:rsidR="006E7E6F" w:rsidRPr="00EB086D" w:rsidRDefault="006E7E6F" w:rsidP="00215BD5">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EB086D">
              <w:rPr>
                <w:rFonts w:cs="Calibri"/>
                <w:szCs w:val="18"/>
              </w:rPr>
              <w:t>NAG</w:t>
            </w:r>
            <w:r w:rsidR="008E5C03" w:rsidRPr="00EB086D">
              <w:rPr>
                <w:rFonts w:cs="Calibri"/>
                <w:szCs w:val="18"/>
              </w:rPr>
              <w:t>R</w:t>
            </w:r>
            <w:r w:rsidRPr="00EB086D">
              <w:rPr>
                <w:rFonts w:cs="Calibri"/>
                <w:szCs w:val="18"/>
              </w:rPr>
              <w:t xml:space="preserve"> (kg N/kg DM)</w:t>
            </w:r>
          </w:p>
        </w:tc>
        <w:tc>
          <w:tcPr>
            <w:tcW w:w="1678" w:type="dxa"/>
            <w:tcBorders>
              <w:bottom w:val="single" w:sz="4" w:space="0" w:color="1B556B" w:themeColor="text2"/>
            </w:tcBorders>
            <w:shd w:val="clear" w:color="auto" w:fill="1B556B" w:themeFill="text2"/>
            <w:noWrap/>
            <w:hideMark/>
          </w:tcPr>
          <w:p w14:paraId="51283904" w14:textId="43A834F8" w:rsidR="006E7E6F" w:rsidRPr="00EB086D" w:rsidRDefault="006E7E6F" w:rsidP="00215BD5">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EB086D">
              <w:rPr>
                <w:rFonts w:cs="Calibri"/>
                <w:szCs w:val="18"/>
              </w:rPr>
              <w:t>NBG (kg N/kg DM)</w:t>
            </w:r>
          </w:p>
        </w:tc>
        <w:tc>
          <w:tcPr>
            <w:tcW w:w="1276" w:type="dxa"/>
            <w:tcBorders>
              <w:bottom w:val="single" w:sz="4" w:space="0" w:color="1B556B" w:themeColor="text2"/>
            </w:tcBorders>
            <w:shd w:val="clear" w:color="auto" w:fill="1B556B" w:themeFill="text2"/>
            <w:noWrap/>
            <w:hideMark/>
          </w:tcPr>
          <w:p w14:paraId="0F203110" w14:textId="77777777" w:rsidR="006E7E6F" w:rsidRPr="00EB086D" w:rsidRDefault="006E7E6F" w:rsidP="00215BD5">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EB086D">
              <w:rPr>
                <w:rFonts w:cs="Calibri"/>
                <w:szCs w:val="18"/>
              </w:rPr>
              <w:t>DMF residues</w:t>
            </w:r>
          </w:p>
        </w:tc>
        <w:tc>
          <w:tcPr>
            <w:tcW w:w="708" w:type="dxa"/>
            <w:tcBorders>
              <w:bottom w:val="single" w:sz="4" w:space="0" w:color="1B556B" w:themeColor="text2"/>
            </w:tcBorders>
            <w:shd w:val="clear" w:color="auto" w:fill="1B556B" w:themeFill="text2"/>
            <w:noWrap/>
            <w:hideMark/>
          </w:tcPr>
          <w:p w14:paraId="6106E7C9" w14:textId="77777777" w:rsidR="006E7E6F" w:rsidRPr="00EB086D" w:rsidRDefault="006E7E6F" w:rsidP="00215BD5">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EB086D">
              <w:rPr>
                <w:rFonts w:cs="Calibri"/>
                <w:szCs w:val="18"/>
              </w:rPr>
              <w:t>C:N</w:t>
            </w:r>
          </w:p>
        </w:tc>
        <w:tc>
          <w:tcPr>
            <w:tcW w:w="3851" w:type="dxa"/>
            <w:tcBorders>
              <w:bottom w:val="single" w:sz="4" w:space="0" w:color="1B556B" w:themeColor="text2"/>
            </w:tcBorders>
            <w:shd w:val="clear" w:color="auto" w:fill="1B556B" w:themeFill="text2"/>
            <w:noWrap/>
            <w:hideMark/>
          </w:tcPr>
          <w:p w14:paraId="60F6F3F7" w14:textId="77777777" w:rsidR="006E7E6F" w:rsidRPr="00EB086D" w:rsidRDefault="006E7E6F" w:rsidP="00215BD5">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EB086D">
              <w:rPr>
                <w:rFonts w:cs="Calibri"/>
                <w:szCs w:val="18"/>
              </w:rPr>
              <w:t>References</w:t>
            </w:r>
          </w:p>
        </w:tc>
      </w:tr>
      <w:tr w:rsidR="00215BD5" w:rsidRPr="00EB086D" w14:paraId="705D5C1F"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282DCF1A"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Wheat</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06EEA7F"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Deep</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A26B9A4"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0.41</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AACA88F"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0.005</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CCB7567"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0.009</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463C936"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0.86</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32AD975"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58</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4DE54A39" w14:textId="016A851E" w:rsidR="006E7E6F" w:rsidRPr="00EB086D" w:rsidRDefault="0049038B"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cs="Calibri"/>
                <w:szCs w:val="18"/>
              </w:rPr>
              <w:t>Rahn and Lillywhite, 2002</w:t>
            </w:r>
          </w:p>
        </w:tc>
      </w:tr>
      <w:tr w:rsidR="00215BD5" w:rsidRPr="00EB086D" w14:paraId="77F649CC"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48A41549"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Barley</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9D16D75"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Deep</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260F679"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0.46</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CDC590B"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0.005</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C50FA13"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0.009</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2996872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0.86</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ECB3A8F"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bCs/>
                <w:szCs w:val="18"/>
              </w:rPr>
            </w:pPr>
            <w:r w:rsidRPr="00EB086D">
              <w:rPr>
                <w:rFonts w:eastAsia="Times New Roman" w:cs="Calibri"/>
                <w:bCs/>
                <w:szCs w:val="18"/>
              </w:rPr>
              <w:t>58</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2592488F" w14:textId="07C79BA0" w:rsidR="006E7E6F" w:rsidRPr="00EB086D" w:rsidRDefault="009655A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Curtin et al, 2022</w:t>
            </w:r>
          </w:p>
        </w:tc>
      </w:tr>
      <w:tr w:rsidR="00215BD5" w:rsidRPr="00EB086D" w14:paraId="0A8F1804"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3E7A0BA0"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Oats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B1CBDFB"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Deep</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8B1439D"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0.30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37BBA92"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0.005</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CB15964"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0.009</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ABF2FD0"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0.86</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239A1A47"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58</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69EED5DB" w14:textId="132AED87" w:rsidR="006E7E6F" w:rsidRPr="00EB086D" w:rsidRDefault="0075553C"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Carranca et al, 2009</w:t>
            </w:r>
          </w:p>
        </w:tc>
      </w:tr>
      <w:tr w:rsidR="00215BD5" w:rsidRPr="00EB086D" w14:paraId="064AC02C"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tcPr>
          <w:p w14:paraId="2E9902AF"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 xml:space="preserve">Forage cereal </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F08B403"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Deep</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4BEEB905"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0.37</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203CDE2B" w14:textId="05D6F639"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N</w:t>
            </w:r>
            <w:r w:rsidR="00011AB9" w:rsidRPr="00EB086D">
              <w:rPr>
                <w:rFonts w:eastAsia="Times New Roman" w:cs="Calibri"/>
                <w:szCs w:val="18"/>
              </w:rPr>
              <w:t>A</w:t>
            </w:r>
            <w:r w:rsidRPr="00EB086D">
              <w:rPr>
                <w:rFonts w:eastAsia="Times New Roman" w:cs="Calibri"/>
                <w:szCs w:val="18"/>
              </w:rPr>
              <w:t xml:space="preserve"> </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5A23D9EE"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0.009</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2C6C7626"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0.13</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57FD5EDA"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20</w:t>
            </w:r>
          </w:p>
        </w:tc>
        <w:tc>
          <w:tcPr>
            <w:tcW w:w="3851" w:type="dxa"/>
            <w:tcBorders>
              <w:top w:val="single" w:sz="4" w:space="0" w:color="1B556B" w:themeColor="text2"/>
              <w:left w:val="single" w:sz="4" w:space="0" w:color="1B556B" w:themeColor="text2"/>
              <w:bottom w:val="single" w:sz="4" w:space="0" w:color="1B556B" w:themeColor="text2"/>
            </w:tcBorders>
            <w:noWrap/>
          </w:tcPr>
          <w:p w14:paraId="2E2CC33D" w14:textId="717DB0A8" w:rsidR="006E7E6F" w:rsidRPr="00EB086D" w:rsidRDefault="006834BD"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Muldoon, 1986</w:t>
            </w:r>
          </w:p>
        </w:tc>
      </w:tr>
      <w:tr w:rsidR="4B9CD045" w14:paraId="75F2C4D5" w14:textId="77777777" w:rsidTr="008900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3" w:type="dxa"/>
            <w:tcBorders>
              <w:top w:val="single" w:sz="4" w:space="0" w:color="1B556B" w:themeColor="text2"/>
              <w:bottom w:val="single" w:sz="4" w:space="0" w:color="1B556B" w:themeColor="text2"/>
              <w:right w:val="single" w:sz="4" w:space="0" w:color="1B556B" w:themeColor="text2"/>
            </w:tcBorders>
            <w:noWrap/>
          </w:tcPr>
          <w:p w14:paraId="0A1FF39D" w14:textId="264EA9C8" w:rsidR="7D3309AE" w:rsidRDefault="7D3309AE" w:rsidP="000C4A63">
            <w:pPr>
              <w:pStyle w:val="TableText"/>
              <w:rPr>
                <w:b w:val="0"/>
                <w:bCs w:val="0"/>
              </w:rPr>
            </w:pPr>
            <w:r>
              <w:rPr>
                <w:b w:val="0"/>
              </w:rPr>
              <w:t>Fodder beet</w:t>
            </w:r>
          </w:p>
        </w:tc>
        <w:tc>
          <w:tcPr>
            <w:tcW w:w="141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59F82C9"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Deep</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0B47568B"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0.37</w:t>
            </w:r>
          </w:p>
        </w:tc>
        <w:tc>
          <w:tcPr>
            <w:tcW w:w="169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303C096C" w14:textId="05D6F639"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 xml:space="preserve">NA </w:t>
            </w:r>
          </w:p>
        </w:tc>
        <w:tc>
          <w:tcPr>
            <w:tcW w:w="1675"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0CC10FBE"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0.009</w:t>
            </w:r>
          </w:p>
        </w:tc>
        <w:tc>
          <w:tcPr>
            <w:tcW w:w="1274"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2FC2E8A3"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0.13</w:t>
            </w:r>
          </w:p>
        </w:tc>
        <w:tc>
          <w:tcPr>
            <w:tcW w:w="707"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270A79FD"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20</w:t>
            </w:r>
          </w:p>
        </w:tc>
        <w:tc>
          <w:tcPr>
            <w:tcW w:w="3843" w:type="dxa"/>
            <w:tcBorders>
              <w:top w:val="single" w:sz="4" w:space="0" w:color="1B556B" w:themeColor="text2"/>
              <w:left w:val="single" w:sz="4" w:space="0" w:color="1B556B" w:themeColor="text2"/>
              <w:bottom w:val="single" w:sz="4" w:space="0" w:color="1B556B" w:themeColor="text2"/>
            </w:tcBorders>
            <w:noWrap/>
          </w:tcPr>
          <w:p w14:paraId="15D52540" w14:textId="159BA294" w:rsidR="7FBD2747" w:rsidRDefault="5678F9B4" w:rsidP="000C4A63">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rPr>
            </w:pPr>
            <w:r w:rsidRPr="4C963BDD">
              <w:rPr>
                <w:rFonts w:eastAsia="Times New Roman" w:cs="Calibri"/>
              </w:rPr>
              <w:t>Forage cereal used as proxy</w:t>
            </w:r>
            <w:r w:rsidR="6253F150" w:rsidRPr="4C963BDD">
              <w:rPr>
                <w:rFonts w:eastAsia="Times New Roman" w:cs="Calibri"/>
              </w:rPr>
              <w:t xml:space="preserve"> (pers comm, TWG 2023)</w:t>
            </w:r>
          </w:p>
        </w:tc>
      </w:tr>
      <w:tr w:rsidR="4B9CD045" w14:paraId="14AA4BB8" w14:textId="77777777" w:rsidTr="008900A8">
        <w:trPr>
          <w:trHeight w:val="300"/>
        </w:trPr>
        <w:tc>
          <w:tcPr>
            <w:cnfStyle w:val="001000000000" w:firstRow="0" w:lastRow="0" w:firstColumn="1" w:lastColumn="0" w:oddVBand="0" w:evenVBand="0" w:oddHBand="0" w:evenHBand="0" w:firstRowFirstColumn="0" w:firstRowLastColumn="0" w:lastRowFirstColumn="0" w:lastRowLastColumn="0"/>
            <w:tcW w:w="3253" w:type="dxa"/>
            <w:tcBorders>
              <w:top w:val="single" w:sz="4" w:space="0" w:color="1B556B" w:themeColor="text2"/>
              <w:bottom w:val="single" w:sz="4" w:space="0" w:color="1B556B" w:themeColor="text2"/>
              <w:right w:val="single" w:sz="4" w:space="0" w:color="1B556B" w:themeColor="text2"/>
            </w:tcBorders>
            <w:noWrap/>
          </w:tcPr>
          <w:p w14:paraId="47AB3C4F" w14:textId="6CBDED89" w:rsidR="5512A298" w:rsidRDefault="5512A298" w:rsidP="000C4A63">
            <w:pPr>
              <w:pStyle w:val="TableText"/>
              <w:rPr>
                <w:rFonts w:eastAsia="Times New Roman" w:cs="Calibri"/>
                <w:b w:val="0"/>
                <w:bCs w:val="0"/>
                <w:color w:val="000000" w:themeColor="text1"/>
              </w:rPr>
            </w:pPr>
            <w:r w:rsidRPr="4B9CD045">
              <w:rPr>
                <w:rFonts w:eastAsia="Times New Roman" w:cs="Calibri"/>
                <w:b w:val="0"/>
                <w:bCs w:val="0"/>
                <w:color w:val="000000" w:themeColor="text1"/>
              </w:rPr>
              <w:t>Sugar beet</w:t>
            </w:r>
          </w:p>
        </w:tc>
        <w:tc>
          <w:tcPr>
            <w:tcW w:w="141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1AAE9361" w14:textId="77777777" w:rsidR="4B9CD045" w:rsidRDefault="4B9CD045" w:rsidP="4B9CD04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rPr>
            </w:pPr>
            <w:r w:rsidRPr="4B9CD045">
              <w:rPr>
                <w:rFonts w:eastAsia="Times New Roman" w:cs="Calibri"/>
              </w:rPr>
              <w:t>Deep</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750731A9" w14:textId="77777777" w:rsidR="4B9CD045" w:rsidRDefault="4B9CD045" w:rsidP="4B9CD04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rPr>
            </w:pPr>
            <w:r w:rsidRPr="4B9CD045">
              <w:rPr>
                <w:rFonts w:eastAsia="Times New Roman" w:cs="Calibri"/>
              </w:rPr>
              <w:t>0.37</w:t>
            </w:r>
          </w:p>
        </w:tc>
        <w:tc>
          <w:tcPr>
            <w:tcW w:w="169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66C3CB9A" w14:textId="05D6F639" w:rsidR="4B9CD045" w:rsidRDefault="4B9CD045" w:rsidP="4B9CD04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rPr>
            </w:pPr>
            <w:r w:rsidRPr="4B9CD045">
              <w:rPr>
                <w:rFonts w:eastAsia="Times New Roman" w:cs="Calibri"/>
              </w:rPr>
              <w:t xml:space="preserve">NA </w:t>
            </w:r>
          </w:p>
        </w:tc>
        <w:tc>
          <w:tcPr>
            <w:tcW w:w="1675"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3794C87B" w14:textId="77777777" w:rsidR="4B9CD045" w:rsidRDefault="4B9CD045" w:rsidP="4B9CD04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rPr>
            </w:pPr>
            <w:r w:rsidRPr="4B9CD045">
              <w:rPr>
                <w:rFonts w:eastAsia="Times New Roman" w:cs="Calibri"/>
              </w:rPr>
              <w:t>0.009</w:t>
            </w:r>
          </w:p>
        </w:tc>
        <w:tc>
          <w:tcPr>
            <w:tcW w:w="1274"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07AA19EA" w14:textId="77777777" w:rsidR="4B9CD045" w:rsidRDefault="4B9CD045" w:rsidP="4B9CD04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rPr>
            </w:pPr>
            <w:r w:rsidRPr="4B9CD045">
              <w:rPr>
                <w:rFonts w:eastAsia="Times New Roman" w:cs="Calibri"/>
              </w:rPr>
              <w:t>0.13</w:t>
            </w:r>
          </w:p>
        </w:tc>
        <w:tc>
          <w:tcPr>
            <w:tcW w:w="707"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103B668B" w14:textId="77777777" w:rsidR="4B9CD045" w:rsidRDefault="4B9CD045" w:rsidP="4B9CD04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rPr>
            </w:pPr>
            <w:r w:rsidRPr="4B9CD045">
              <w:rPr>
                <w:rFonts w:eastAsia="Times New Roman" w:cs="Calibri"/>
              </w:rPr>
              <w:t>20</w:t>
            </w:r>
          </w:p>
        </w:tc>
        <w:tc>
          <w:tcPr>
            <w:tcW w:w="3843" w:type="dxa"/>
            <w:tcBorders>
              <w:top w:val="single" w:sz="4" w:space="0" w:color="1B556B" w:themeColor="text2"/>
              <w:left w:val="single" w:sz="4" w:space="0" w:color="1B556B" w:themeColor="text2"/>
              <w:bottom w:val="single" w:sz="4" w:space="0" w:color="1B556B" w:themeColor="text2"/>
            </w:tcBorders>
            <w:noWrap/>
          </w:tcPr>
          <w:p w14:paraId="26732D2F" w14:textId="771F36F5" w:rsidR="0DE9CE8C" w:rsidRDefault="08944535" w:rsidP="4B9CD045">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rPr>
            </w:pPr>
            <w:r w:rsidRPr="4C963BDD">
              <w:rPr>
                <w:rFonts w:eastAsia="Times New Roman" w:cs="Calibri"/>
              </w:rPr>
              <w:t>Forage cereal used as proxy</w:t>
            </w:r>
            <w:r w:rsidR="03065E66" w:rsidRPr="4C963BDD">
              <w:rPr>
                <w:rFonts w:eastAsia="Times New Roman" w:cs="Calibri"/>
              </w:rPr>
              <w:t xml:space="preserve"> (pers comm, TWG 2023)</w:t>
            </w:r>
          </w:p>
        </w:tc>
      </w:tr>
      <w:tr w:rsidR="4B9CD045" w14:paraId="21788D67" w14:textId="77777777" w:rsidTr="008900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3" w:type="dxa"/>
            <w:tcBorders>
              <w:top w:val="single" w:sz="4" w:space="0" w:color="1B556B" w:themeColor="text2"/>
              <w:bottom w:val="single" w:sz="4" w:space="0" w:color="1B556B" w:themeColor="text2"/>
              <w:right w:val="single" w:sz="4" w:space="0" w:color="1B556B" w:themeColor="text2"/>
            </w:tcBorders>
            <w:noWrap/>
          </w:tcPr>
          <w:p w14:paraId="4F4785C0" w14:textId="2A16F470" w:rsidR="5ABDC00E" w:rsidRDefault="5ABDC00E" w:rsidP="000C4A63">
            <w:pPr>
              <w:pStyle w:val="TableText"/>
              <w:rPr>
                <w:rFonts w:eastAsia="Times New Roman" w:cs="Calibri"/>
                <w:b w:val="0"/>
                <w:bCs w:val="0"/>
                <w:color w:val="000000" w:themeColor="text1"/>
              </w:rPr>
            </w:pPr>
            <w:r w:rsidRPr="4B9CD045">
              <w:rPr>
                <w:rFonts w:eastAsia="Times New Roman" w:cs="Calibri"/>
                <w:b w:val="0"/>
                <w:bCs w:val="0"/>
                <w:color w:val="000000" w:themeColor="text1"/>
              </w:rPr>
              <w:t xml:space="preserve">Maize </w:t>
            </w:r>
            <w:r w:rsidR="29015455" w:rsidRPr="4B9CD045">
              <w:rPr>
                <w:rFonts w:eastAsia="Times New Roman" w:cs="Calibri"/>
                <w:b w:val="0"/>
                <w:bCs w:val="0"/>
                <w:color w:val="000000" w:themeColor="text1"/>
              </w:rPr>
              <w:t>(</w:t>
            </w:r>
            <w:r w:rsidRPr="4B9CD045">
              <w:rPr>
                <w:rFonts w:eastAsia="Times New Roman" w:cs="Calibri"/>
                <w:b w:val="0"/>
                <w:bCs w:val="0"/>
                <w:color w:val="000000" w:themeColor="text1"/>
              </w:rPr>
              <w:t>silage</w:t>
            </w:r>
            <w:r w:rsidR="4BF9DC38" w:rsidRPr="4B9CD045">
              <w:rPr>
                <w:rFonts w:eastAsia="Times New Roman" w:cs="Calibri"/>
                <w:b w:val="0"/>
                <w:bCs w:val="0"/>
                <w:color w:val="000000" w:themeColor="text1"/>
              </w:rPr>
              <w:t>)</w:t>
            </w:r>
          </w:p>
        </w:tc>
        <w:tc>
          <w:tcPr>
            <w:tcW w:w="141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034E736"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Deep</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461B1D83"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0.37</w:t>
            </w:r>
          </w:p>
        </w:tc>
        <w:tc>
          <w:tcPr>
            <w:tcW w:w="169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69E1EBAF" w14:textId="05D6F639"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 xml:space="preserve">NA </w:t>
            </w:r>
          </w:p>
        </w:tc>
        <w:tc>
          <w:tcPr>
            <w:tcW w:w="1675"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1023A589"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0.009</w:t>
            </w:r>
          </w:p>
        </w:tc>
        <w:tc>
          <w:tcPr>
            <w:tcW w:w="1274"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6CB365E6"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0.13</w:t>
            </w:r>
          </w:p>
        </w:tc>
        <w:tc>
          <w:tcPr>
            <w:tcW w:w="707"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tcPr>
          <w:p w14:paraId="0989B55F"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20</w:t>
            </w:r>
          </w:p>
        </w:tc>
        <w:tc>
          <w:tcPr>
            <w:tcW w:w="3843" w:type="dxa"/>
            <w:tcBorders>
              <w:top w:val="single" w:sz="4" w:space="0" w:color="1B556B" w:themeColor="text2"/>
              <w:left w:val="single" w:sz="4" w:space="0" w:color="1B556B" w:themeColor="text2"/>
              <w:bottom w:val="single" w:sz="4" w:space="0" w:color="1B556B" w:themeColor="text2"/>
            </w:tcBorders>
            <w:noWrap/>
          </w:tcPr>
          <w:p w14:paraId="59C7F44C" w14:textId="06F9E984" w:rsidR="4E0F8E23" w:rsidRDefault="1AF0924D" w:rsidP="4B9CD045">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rPr>
            </w:pPr>
            <w:r w:rsidRPr="4C963BDD">
              <w:rPr>
                <w:rFonts w:eastAsia="Times New Roman" w:cs="Calibri"/>
              </w:rPr>
              <w:t>Forage cereal used as proxy</w:t>
            </w:r>
            <w:r w:rsidR="2C76EACB" w:rsidRPr="4C963BDD">
              <w:rPr>
                <w:rFonts w:eastAsia="Times New Roman" w:cs="Calibri"/>
              </w:rPr>
              <w:t xml:space="preserve"> (pers comm, TWG 2023)</w:t>
            </w:r>
          </w:p>
        </w:tc>
      </w:tr>
      <w:tr w:rsidR="00215BD5" w:rsidRPr="00EB086D" w14:paraId="208509D1"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7CBB169F"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Maize (grain)</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05FCC45"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Deep</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62C4C4E"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0.50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C7832FD"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0.007</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A48E7E8"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0.007</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9F57A83"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0.86</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969B526"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79</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67577088" w14:textId="265675D8" w:rsidR="006E7E6F" w:rsidRPr="00EB086D" w:rsidRDefault="003D0659"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Kucharik and Brye, 2003</w:t>
            </w:r>
          </w:p>
        </w:tc>
      </w:tr>
      <w:tr w:rsidR="00215BD5" w:rsidRPr="00EB086D" w14:paraId="399933A5"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2AD66CCC"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Field seed peas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F1887BA"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B1BDE8F"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0.50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2735F4AF"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0.020</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BF8A43B"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0.015</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CC15049"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0.86</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F31ED17"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28</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49616CD6" w14:textId="60AF62ED" w:rsidR="006E7E6F" w:rsidRPr="00EB086D" w:rsidRDefault="00A35CC5"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Rezgui et al, 2021</w:t>
            </w:r>
          </w:p>
        </w:tc>
      </w:tr>
      <w:tr w:rsidR="00215BD5" w:rsidRPr="00EB086D" w14:paraId="117665C5"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455F1BFB"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Peas fresh and processed</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CC13A42"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BE4DA28"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0.45</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259204D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0.030</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DCFF9C0"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0.015</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EAD388E"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0.21</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65F7887"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12*</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079F9DD3"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p>
        </w:tc>
      </w:tr>
      <w:tr w:rsidR="00215BD5" w:rsidRPr="00EB086D" w14:paraId="6964210E"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062B004D"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Potatoes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AB73342"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2136480A"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0.90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A76720A"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0.020</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D01AB44"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4145466"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0.22</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AF6C145"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22</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7761436A" w14:textId="08224E58" w:rsidR="006E7E6F" w:rsidRPr="00EB086D" w:rsidRDefault="001E6D52"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Chatterjee and Acharya, 2020</w:t>
            </w:r>
          </w:p>
        </w:tc>
      </w:tr>
      <w:tr w:rsidR="00215BD5" w:rsidRPr="00EB086D" w14:paraId="419142AD"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4155177D"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Onions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872E47B"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Shallow</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AB44D39"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0.80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22037E5E"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0.020</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B139CE2"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A7687E8"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0.11</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048A838"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23</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2E6A5D7D" w14:textId="373DC65D" w:rsidR="006E7E6F" w:rsidRPr="00EB086D" w:rsidRDefault="00AC5D46"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 xml:space="preserve">Thiébeau et al, </w:t>
            </w:r>
            <w:r w:rsidR="00FD723E" w:rsidRPr="00EB086D">
              <w:rPr>
                <w:rFonts w:eastAsia="Times New Roman" w:cs="Calibri"/>
                <w:szCs w:val="18"/>
              </w:rPr>
              <w:t>2021</w:t>
            </w:r>
          </w:p>
        </w:tc>
      </w:tr>
      <w:tr w:rsidR="4B9CD045" w14:paraId="0150D03D" w14:textId="77777777" w:rsidTr="008900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3" w:type="dxa"/>
            <w:tcBorders>
              <w:top w:val="single" w:sz="4" w:space="0" w:color="1B556B" w:themeColor="text2"/>
              <w:bottom w:val="single" w:sz="4" w:space="0" w:color="1B556B" w:themeColor="text2"/>
              <w:right w:val="single" w:sz="4" w:space="0" w:color="1B556B" w:themeColor="text2"/>
            </w:tcBorders>
            <w:noWrap/>
            <w:hideMark/>
          </w:tcPr>
          <w:p w14:paraId="3FCD80A6" w14:textId="552F83D8" w:rsidR="1EDD4F17" w:rsidRDefault="1EDD4F17" w:rsidP="00875597">
            <w:pPr>
              <w:pStyle w:val="TableText"/>
              <w:rPr>
                <w:rFonts w:eastAsia="Times New Roman" w:cs="Calibri"/>
                <w:b w:val="0"/>
                <w:bCs w:val="0"/>
                <w:color w:val="000000" w:themeColor="text1"/>
              </w:rPr>
            </w:pPr>
            <w:r w:rsidRPr="4B9CD045">
              <w:rPr>
                <w:rFonts w:eastAsia="Times New Roman" w:cs="Calibri"/>
                <w:b w:val="0"/>
                <w:bCs w:val="0"/>
                <w:color w:val="000000" w:themeColor="text1"/>
              </w:rPr>
              <w:t>Shallots</w:t>
            </w:r>
          </w:p>
        </w:tc>
        <w:tc>
          <w:tcPr>
            <w:tcW w:w="141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032C069"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Shallow</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A6D0DB2"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0.80</w:t>
            </w:r>
          </w:p>
        </w:tc>
        <w:tc>
          <w:tcPr>
            <w:tcW w:w="169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2CBA637"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0.020</w:t>
            </w:r>
          </w:p>
        </w:tc>
        <w:tc>
          <w:tcPr>
            <w:tcW w:w="1675"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5E8D431"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0.010</w:t>
            </w:r>
          </w:p>
        </w:tc>
        <w:tc>
          <w:tcPr>
            <w:tcW w:w="1274"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8933559"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0.11</w:t>
            </w:r>
          </w:p>
        </w:tc>
        <w:tc>
          <w:tcPr>
            <w:tcW w:w="707"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699AFEE" w14:textId="77777777" w:rsidR="4B9CD045" w:rsidRDefault="4B9CD045" w:rsidP="4B9CD04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rPr>
            </w:pPr>
            <w:r w:rsidRPr="4B9CD045">
              <w:rPr>
                <w:rFonts w:eastAsia="Times New Roman" w:cs="Calibri"/>
              </w:rPr>
              <w:t>23</w:t>
            </w:r>
          </w:p>
        </w:tc>
        <w:tc>
          <w:tcPr>
            <w:tcW w:w="3843" w:type="dxa"/>
            <w:tcBorders>
              <w:top w:val="single" w:sz="4" w:space="0" w:color="1B556B" w:themeColor="text2"/>
              <w:left w:val="single" w:sz="4" w:space="0" w:color="1B556B" w:themeColor="text2"/>
              <w:bottom w:val="single" w:sz="4" w:space="0" w:color="1B556B" w:themeColor="text2"/>
            </w:tcBorders>
            <w:noWrap/>
            <w:hideMark/>
          </w:tcPr>
          <w:p w14:paraId="66018F70" w14:textId="1161F401" w:rsidR="3D67E3D7" w:rsidRDefault="0BE023AB" w:rsidP="4B9CD045">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rPr>
            </w:pPr>
            <w:r w:rsidRPr="4C963BDD">
              <w:rPr>
                <w:rFonts w:eastAsia="Times New Roman" w:cs="Calibri"/>
              </w:rPr>
              <w:t>Onions</w:t>
            </w:r>
            <w:r w:rsidR="12EBB5DE" w:rsidRPr="4C963BDD">
              <w:rPr>
                <w:rFonts w:eastAsia="Times New Roman" w:cs="Calibri"/>
              </w:rPr>
              <w:t xml:space="preserve"> used as proxy</w:t>
            </w:r>
            <w:r w:rsidR="0F737050" w:rsidRPr="4C963BDD">
              <w:rPr>
                <w:rFonts w:eastAsia="Times New Roman" w:cs="Calibri"/>
              </w:rPr>
              <w:t xml:space="preserve"> (pers comm, TWG 2023)</w:t>
            </w:r>
          </w:p>
        </w:tc>
      </w:tr>
      <w:tr w:rsidR="00215BD5" w:rsidRPr="00EB086D" w14:paraId="4A7AFEE9"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7CB7BE83"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Sweet corn</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014955C"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20B2C84F"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0.55</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5BB4908"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0.009</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CED7292"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0.007</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C5153DC"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0.24</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70AEC7A"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32</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191EB7B9" w14:textId="5817BD96" w:rsidR="006E7E6F" w:rsidRPr="00EB086D" w:rsidRDefault="00B2527A"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 xml:space="preserve">University of Minnesota Extension, </w:t>
            </w:r>
            <w:r w:rsidR="00880DC4" w:rsidRPr="00EB086D">
              <w:rPr>
                <w:rFonts w:eastAsia="Times New Roman" w:cs="Calibri"/>
                <w:szCs w:val="18"/>
              </w:rPr>
              <w:t>2021</w:t>
            </w:r>
            <w:r w:rsidR="00EB086D" w:rsidRPr="00EB086D">
              <w:rPr>
                <w:rFonts w:eastAsia="Times New Roman" w:cs="Calibri"/>
                <w:szCs w:val="18"/>
              </w:rPr>
              <w:t xml:space="preserve"> </w:t>
            </w:r>
          </w:p>
        </w:tc>
      </w:tr>
      <w:tr w:rsidR="00215BD5" w:rsidRPr="00EB086D" w14:paraId="28F66765"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6B920E27"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Squash</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D35E261"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73A98F3"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0.80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E0A89D5"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0.020</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556650E"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2E6F982A"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0.20</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A2D4114"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12*</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05264A20"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p>
        </w:tc>
      </w:tr>
      <w:tr w:rsidR="00215BD5" w:rsidRPr="00EB086D" w14:paraId="0FBD6DE1"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0FE96942"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Herbage seeds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877BB1B"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451C223"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0.11</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F91B5EB"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0.015</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3FCE64B"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81B90B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0.85</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48B31D8"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30*</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6B03E6E2"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p>
        </w:tc>
      </w:tr>
      <w:tr w:rsidR="00215BD5" w:rsidRPr="00EB086D" w14:paraId="7CF5CD33"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712D1B4A"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Legume seeds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A7CDBD1"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309DD88"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0.09</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C8486DE"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0.040</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336D208"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29245F83"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0.85</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370FFED"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30*</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5117110C"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p>
        </w:tc>
      </w:tr>
      <w:tr w:rsidR="00215BD5" w:rsidRPr="00EB086D" w14:paraId="5881F08B"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7CCE278B"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Brassica seeds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BCFEFD1"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32FE331"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0.20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F2BA678"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89E1100"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0.008</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2FF0AD0"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0.85</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D4E90EC"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30*</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2A1A92E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p>
        </w:tc>
      </w:tr>
      <w:tr w:rsidR="00215BD5" w:rsidRPr="00EB086D" w14:paraId="305DCA99"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0BF5FBC9"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lastRenderedPageBreak/>
              <w:t>Cauliflower</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6C90816"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9482B6E"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bCs/>
                <w:szCs w:val="18"/>
              </w:rPr>
            </w:pPr>
            <w:r w:rsidRPr="00EB086D">
              <w:rPr>
                <w:rFonts w:eastAsia="Times New Roman" w:cs="Calibri"/>
                <w:bCs/>
                <w:szCs w:val="18"/>
              </w:rPr>
              <w:t>0.24</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0B6E31F"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0.023</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333CCAB"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53F7CA2"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0.12</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F9D4741"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17</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6FC33F3C" w14:textId="630CFD69" w:rsidR="006E7E6F" w:rsidRPr="00EB086D" w:rsidRDefault="00E15074"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Kage and Stützel, 1999</w:t>
            </w:r>
            <w:r w:rsidR="00865D3C" w:rsidRPr="00EB086D">
              <w:rPr>
                <w:rFonts w:eastAsia="Times New Roman" w:cs="Calibri"/>
                <w:szCs w:val="18"/>
              </w:rPr>
              <w:t>; Nett et al, 2016</w:t>
            </w:r>
          </w:p>
        </w:tc>
      </w:tr>
      <w:tr w:rsidR="00215BD5" w:rsidRPr="00EB086D" w14:paraId="6F62334F"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19321558"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Broccoli</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1698891"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8A8F3F9"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bCs/>
                <w:szCs w:val="18"/>
              </w:rPr>
            </w:pPr>
            <w:r w:rsidRPr="00EB086D">
              <w:rPr>
                <w:rFonts w:eastAsia="Times New Roman" w:cs="Calibri"/>
                <w:bCs/>
                <w:szCs w:val="18"/>
              </w:rPr>
              <w:t>0.35</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4A4745E"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bCs/>
                <w:szCs w:val="18"/>
              </w:rPr>
            </w:pPr>
            <w:r w:rsidRPr="00EB086D">
              <w:rPr>
                <w:rFonts w:eastAsia="Times New Roman" w:cs="Calibri"/>
                <w:bCs/>
                <w:szCs w:val="18"/>
              </w:rPr>
              <w:t>0.015</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4111CFA"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F919310"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0.20</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EC3AA8D"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bCs/>
                <w:szCs w:val="18"/>
              </w:rPr>
            </w:pPr>
            <w:r w:rsidRPr="00EB086D">
              <w:rPr>
                <w:rFonts w:eastAsia="Times New Roman" w:cs="Calibri"/>
                <w:bCs/>
                <w:szCs w:val="18"/>
              </w:rPr>
              <w:t>26</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53729F9D" w14:textId="701EF0FD" w:rsidR="006E7E6F" w:rsidRPr="00EB086D" w:rsidRDefault="00B13C0C"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 xml:space="preserve">Curtin et al, 2022; </w:t>
            </w:r>
            <w:r w:rsidR="00865D3C" w:rsidRPr="00EB086D">
              <w:rPr>
                <w:rFonts w:eastAsia="Times New Roman" w:cs="Calibri"/>
                <w:szCs w:val="18"/>
              </w:rPr>
              <w:t>Jett et al, 1995</w:t>
            </w:r>
          </w:p>
        </w:tc>
      </w:tr>
      <w:tr w:rsidR="00215BD5" w:rsidRPr="00EB086D" w14:paraId="03DB22CE"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25573F68"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Beans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1F284D3A"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82778BE"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0.37</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D500696"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0.033</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219821C"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7A128F0"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0.17</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CAC64F0"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11</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7CA93ECC" w14:textId="3F47B615" w:rsidR="006E7E6F" w:rsidRPr="00EB086D" w:rsidRDefault="00F60058"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Bending et al, 1998; Trolove et al, 2021</w:t>
            </w:r>
          </w:p>
        </w:tc>
      </w:tr>
      <w:tr w:rsidR="00215BD5" w:rsidRPr="00EB086D" w14:paraId="72896C17"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08D2F4B5"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Carrots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0027C41"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A657B71"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0.77</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23D6FDF"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0.022</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9F9A556"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948C098"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0.18</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7112D5B"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24</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7905E75A" w14:textId="7CA3D255" w:rsidR="006E7E6F" w:rsidRPr="00EB086D" w:rsidRDefault="005E0C77"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Trolove et al, 2021</w:t>
            </w:r>
          </w:p>
        </w:tc>
      </w:tr>
      <w:tr w:rsidR="00215BD5" w:rsidRPr="00EB086D" w14:paraId="0C6DA491"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1D04AD10"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Beetroot</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76FF848"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D94C835"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0.85</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FD1823A"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0.030</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37DD758"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DBB1080"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0.28</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C74EDEC"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10</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7CD82E1A" w14:textId="340100A0" w:rsidR="006E7E6F" w:rsidRPr="00EB086D" w:rsidRDefault="005E0C77"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Trolove et al, 2021</w:t>
            </w:r>
          </w:p>
        </w:tc>
      </w:tr>
      <w:tr w:rsidR="00215BD5" w:rsidRPr="00EB086D" w14:paraId="16083546"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654F11BC"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Tomatoes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56848F1"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2CC311C1"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0.67</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28CE889"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0.022</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2C1BE4B"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DADF3A6"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0.19</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5690E2E"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10</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5A51FA9D" w14:textId="1BBC4775" w:rsidR="006E7E6F" w:rsidRPr="00EB086D" w:rsidRDefault="005E0C77"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Trolove et al, 2021</w:t>
            </w:r>
          </w:p>
        </w:tc>
      </w:tr>
      <w:tr w:rsidR="00215BD5" w:rsidRPr="00EB086D" w14:paraId="016DBB45"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53F088E8"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Lettuce</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DC11B40"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Shallow</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43F4078"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bCs/>
                <w:szCs w:val="18"/>
              </w:rPr>
            </w:pPr>
            <w:r w:rsidRPr="00EB086D">
              <w:rPr>
                <w:rFonts w:eastAsia="Times New Roman" w:cs="Calibri"/>
                <w:bCs/>
                <w:szCs w:val="18"/>
              </w:rPr>
              <w:t>0.38</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998E362"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0.024</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957EB63"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0.041</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CEE0510"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0.07</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2451752"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12</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0F9C7CD5" w14:textId="49BD06AC" w:rsidR="006E7E6F" w:rsidRPr="00EB086D" w:rsidRDefault="00893A0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cs="Calibri"/>
                <w:szCs w:val="18"/>
              </w:rPr>
              <w:t xml:space="preserve">Hamilton and Bernier, 1975; </w:t>
            </w:r>
            <w:r w:rsidR="00BE1277" w:rsidRPr="00EB086D">
              <w:rPr>
                <w:rFonts w:cs="Calibri"/>
                <w:szCs w:val="18"/>
              </w:rPr>
              <w:t xml:space="preserve">Paterson and Rahn, 1996; </w:t>
            </w:r>
            <w:r w:rsidR="00BC33A7" w:rsidRPr="00EB086D">
              <w:rPr>
                <w:rFonts w:cs="Calibri"/>
                <w:szCs w:val="18"/>
              </w:rPr>
              <w:t>Rahn and Lillywhite, 2002</w:t>
            </w:r>
          </w:p>
        </w:tc>
      </w:tr>
      <w:tr w:rsidR="00215BD5" w:rsidRPr="00EB086D" w14:paraId="6C19B382"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69B5E8E8" w14:textId="77777777" w:rsidR="006E7E6F" w:rsidRPr="00EB086D" w:rsidRDefault="006E7E6F" w:rsidP="00215BD5">
            <w:pPr>
              <w:pStyle w:val="TableText"/>
              <w:spacing w:before="40" w:after="40"/>
              <w:rPr>
                <w:rFonts w:eastAsia="Times New Roman" w:cs="Calibri"/>
                <w:b w:val="0"/>
                <w:color w:val="000000"/>
                <w:szCs w:val="18"/>
              </w:rPr>
            </w:pPr>
            <w:r w:rsidRPr="00EB086D">
              <w:rPr>
                <w:rFonts w:eastAsia="Times New Roman" w:cs="Calibri"/>
                <w:b w:val="0"/>
                <w:color w:val="000000"/>
                <w:szCs w:val="18"/>
              </w:rPr>
              <w:t>Cabbage</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2B4F7E2"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39651BF"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bCs/>
                <w:szCs w:val="18"/>
              </w:rPr>
            </w:pPr>
            <w:r w:rsidRPr="00EB086D">
              <w:rPr>
                <w:rFonts w:eastAsia="Times New Roman" w:cs="Calibri"/>
                <w:bCs/>
                <w:szCs w:val="18"/>
              </w:rPr>
              <w:t>0.70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8CAF28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0.029</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CC69289"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0.013</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8F070C7"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0.15</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B23686C"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14</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5869C0E3" w14:textId="592D9A66" w:rsidR="006E7E6F" w:rsidRPr="00EB086D" w:rsidRDefault="00D034F4"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Duarte et al, 2019; Mitchell et al, 2001</w:t>
            </w:r>
            <w:r w:rsidR="006E7E6F" w:rsidRPr="00EB086D">
              <w:rPr>
                <w:rFonts w:eastAsia="Times New Roman" w:cs="Calibri"/>
                <w:szCs w:val="18"/>
              </w:rPr>
              <w:fldChar w:fldCharType="begin">
                <w:fldData xml:space="preserve">PEVuZE5vdGU+PENpdGU+PEF1dGhvcj5NaXRjaGVsbDwvQXV0aG9yPjxZZWFyPjIwMDE8L1llYXI+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</w:fldData>
              </w:fldChar>
            </w:r>
            <w:r w:rsidR="006E7E6F" w:rsidRPr="00EB086D">
              <w:rPr>
                <w:rFonts w:eastAsia="Times New Roman" w:cs="Calibri"/>
                <w:szCs w:val="18"/>
              </w:rPr>
              <w:instrText xml:space="preserve"> ADDIN EN.CITE </w:instrText>
            </w:r>
            <w:r w:rsidR="006E7E6F" w:rsidRPr="00EB086D">
              <w:rPr>
                <w:rFonts w:eastAsia="Times New Roman" w:cs="Calibri"/>
                <w:szCs w:val="18"/>
              </w:rPr>
              <w:fldChar w:fldCharType="begin">
                <w:fldData xml:space="preserve">PEVuZE5vdGU+PENpdGU+PEF1dGhvcj5NaXRjaGVsbDwvQXV0aG9yPjxZZWFyPjIwMDE8L1llYXI+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</w:fldData>
              </w:fldChar>
            </w:r>
            <w:r w:rsidR="006E7E6F" w:rsidRPr="00EB086D">
              <w:rPr>
                <w:rFonts w:eastAsia="Times New Roman" w:cs="Calibri"/>
                <w:szCs w:val="18"/>
              </w:rPr>
              <w:instrText xml:space="preserve"> ADDIN EN.CITE.DATA </w:instrText>
            </w:r>
            <w:r w:rsidR="006E7E6F" w:rsidRPr="00EB086D">
              <w:rPr>
                <w:rFonts w:eastAsia="Times New Roman" w:cs="Calibri"/>
                <w:szCs w:val="18"/>
              </w:rPr>
            </w:r>
            <w:r w:rsidR="006E7E6F" w:rsidRPr="00EB086D">
              <w:rPr>
                <w:rFonts w:eastAsia="Times New Roman" w:cs="Calibri"/>
                <w:szCs w:val="18"/>
              </w:rPr>
              <w:fldChar w:fldCharType="end"/>
            </w:r>
            <w:r w:rsidR="006E7E6F" w:rsidRPr="00EB086D">
              <w:rPr>
                <w:rFonts w:eastAsia="Times New Roman" w:cs="Calibri"/>
                <w:szCs w:val="18"/>
              </w:rPr>
            </w:r>
            <w:r w:rsidR="006E7E6F" w:rsidRPr="00EB086D">
              <w:rPr>
                <w:rFonts w:eastAsia="Times New Roman" w:cs="Calibri"/>
                <w:szCs w:val="18"/>
              </w:rPr>
              <w:fldChar w:fldCharType="separate"/>
            </w:r>
            <w:r w:rsidR="006E7E6F" w:rsidRPr="00EB086D">
              <w:rPr>
                <w:rFonts w:eastAsia="Times New Roman" w:cs="Calibri"/>
                <w:szCs w:val="18"/>
              </w:rPr>
              <w:fldChar w:fldCharType="end"/>
            </w:r>
          </w:p>
        </w:tc>
      </w:tr>
      <w:tr w:rsidR="00215BD5" w:rsidRPr="00EB086D" w14:paraId="0183A83B"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31086369" w14:textId="77777777" w:rsidR="006E7E6F" w:rsidRPr="00EB086D" w:rsidRDefault="006E7E6F" w:rsidP="00215BD5">
            <w:pPr>
              <w:pStyle w:val="TableText"/>
              <w:spacing w:before="40" w:after="40"/>
              <w:rPr>
                <w:rFonts w:eastAsia="Times New Roman" w:cs="Calibri"/>
                <w:b w:val="0"/>
                <w:color w:val="000000" w:themeColor="text1"/>
                <w:szCs w:val="18"/>
              </w:rPr>
            </w:pPr>
            <w:r w:rsidRPr="00EB086D">
              <w:rPr>
                <w:rFonts w:eastAsia="Times New Roman" w:cs="Calibri"/>
                <w:b w:val="0"/>
                <w:color w:val="000000" w:themeColor="text1"/>
                <w:szCs w:val="18"/>
              </w:rPr>
              <w:t>Brussels sprouts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9DA7D40"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E03CC61"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0.35</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2C46DB2"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0.021</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4B111F1"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0.009</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80A20F2"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0.18</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79EA7F4"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15</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6C9DEC6B" w14:textId="614C22E2" w:rsidR="006E7E6F" w:rsidRPr="00EB086D" w:rsidRDefault="00D034F4"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 xml:space="preserve">Nicolardot et al, </w:t>
            </w:r>
            <w:r w:rsidR="0043254B" w:rsidRPr="00EB086D">
              <w:rPr>
                <w:rFonts w:cs="Calibri"/>
                <w:szCs w:val="18"/>
              </w:rPr>
              <w:t>2001</w:t>
            </w:r>
            <w:r w:rsidR="00FE5D40" w:rsidRPr="00EB086D">
              <w:rPr>
                <w:rFonts w:cs="Calibri"/>
                <w:szCs w:val="18"/>
              </w:rPr>
              <w:t>; Turan et al, 2009</w:t>
            </w:r>
          </w:p>
        </w:tc>
      </w:tr>
      <w:tr w:rsidR="00215BD5" w:rsidRPr="00EB086D" w14:paraId="5DD978AD"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32D98D84" w14:textId="77777777" w:rsidR="006E7E6F" w:rsidRPr="00EB086D" w:rsidRDefault="006E7E6F" w:rsidP="00215BD5">
            <w:pPr>
              <w:pStyle w:val="TableText"/>
              <w:spacing w:before="40" w:after="40"/>
              <w:rPr>
                <w:rFonts w:eastAsia="Times New Roman" w:cs="Calibri"/>
                <w:b w:val="0"/>
                <w:color w:val="000000" w:themeColor="text1"/>
                <w:szCs w:val="18"/>
              </w:rPr>
            </w:pPr>
            <w:r w:rsidRPr="00EB086D">
              <w:rPr>
                <w:rFonts w:eastAsia="Times New Roman" w:cs="Calibri"/>
                <w:b w:val="0"/>
                <w:color w:val="000000" w:themeColor="text1"/>
                <w:szCs w:val="18"/>
              </w:rPr>
              <w:t>Celery</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F16CFA1"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Shallow</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9282E31"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0.50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580CFBC"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0.024</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9AE5982"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0.020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0AC8D8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0.17</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6BDF120"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15</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3FD808E1" w14:textId="42072F18" w:rsidR="006E7E6F" w:rsidRPr="00EB086D" w:rsidRDefault="00EF408E"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De Neve and Hofman, 1996</w:t>
            </w:r>
            <w:r w:rsidR="00407E91" w:rsidRPr="00EB086D">
              <w:rPr>
                <w:rFonts w:eastAsia="Times New Roman" w:cs="Calibri"/>
                <w:szCs w:val="18"/>
              </w:rPr>
              <w:t>; Hamilton and Bernier, 1975</w:t>
            </w:r>
            <w:r w:rsidR="009443D7" w:rsidRPr="00EB086D">
              <w:rPr>
                <w:rFonts w:eastAsia="Times New Roman" w:cs="Calibri"/>
                <w:szCs w:val="18"/>
              </w:rPr>
              <w:t>; Turan et al, 2009</w:t>
            </w:r>
          </w:p>
        </w:tc>
      </w:tr>
      <w:tr w:rsidR="00215BD5" w:rsidRPr="00EB086D" w14:paraId="3D8402AC"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7AF775FC" w14:textId="77777777" w:rsidR="006E7E6F" w:rsidRPr="00EB086D" w:rsidRDefault="006E7E6F" w:rsidP="00215BD5">
            <w:pPr>
              <w:pStyle w:val="TableText"/>
              <w:spacing w:before="40" w:after="40"/>
              <w:rPr>
                <w:rFonts w:eastAsia="Times New Roman" w:cs="Calibri"/>
                <w:b w:val="0"/>
                <w:color w:val="000000" w:themeColor="text1"/>
                <w:szCs w:val="18"/>
              </w:rPr>
            </w:pPr>
            <w:r w:rsidRPr="00EB086D">
              <w:rPr>
                <w:rFonts w:eastAsia="Times New Roman" w:cs="Calibri"/>
                <w:b w:val="0"/>
                <w:color w:val="000000" w:themeColor="text1"/>
                <w:szCs w:val="18"/>
              </w:rPr>
              <w:t>Grey pumpkin</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2764F65"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Intermediate</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FD07923"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0.86</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BC3E3F8"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0.014</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50D910A"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481EE58"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0.12</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7A18B45"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30*</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3B68C616" w14:textId="4B860B61" w:rsidR="006E7E6F" w:rsidRPr="00EB086D" w:rsidRDefault="00E3023C"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Nett et al, 2016</w:t>
            </w:r>
            <w:r w:rsidRPr="00EB086D" w:rsidDel="00E3023C">
              <w:rPr>
                <w:rFonts w:eastAsia="Times New Roman" w:cs="Calibri"/>
                <w:szCs w:val="18"/>
              </w:rPr>
              <w:t xml:space="preserve"> </w:t>
            </w:r>
          </w:p>
        </w:tc>
      </w:tr>
      <w:tr w:rsidR="00215BD5" w:rsidRPr="00EB086D" w14:paraId="05AA7620"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0C6761AB" w14:textId="2876EAC2" w:rsidR="006E7E6F" w:rsidRPr="00EB086D" w:rsidRDefault="006E7E6F" w:rsidP="00215BD5">
            <w:pPr>
              <w:pStyle w:val="TableText"/>
              <w:spacing w:before="40" w:after="40"/>
              <w:rPr>
                <w:rFonts w:eastAsia="Times New Roman" w:cs="Calibri"/>
                <w:b w:val="0"/>
                <w:color w:val="000000" w:themeColor="text1"/>
                <w:szCs w:val="18"/>
              </w:rPr>
            </w:pPr>
            <w:r w:rsidRPr="00EB086D">
              <w:rPr>
                <w:rFonts w:eastAsia="Times New Roman" w:cs="Calibri"/>
                <w:b w:val="0"/>
                <w:color w:val="000000" w:themeColor="text1"/>
                <w:szCs w:val="18"/>
              </w:rPr>
              <w:t xml:space="preserve">Asian greens (eg, </w:t>
            </w:r>
            <w:r w:rsidR="00DC623A" w:rsidRPr="00EB086D">
              <w:rPr>
                <w:rFonts w:eastAsia="Times New Roman" w:cs="Calibri"/>
                <w:b w:val="0"/>
                <w:color w:val="000000" w:themeColor="text1"/>
                <w:szCs w:val="18"/>
              </w:rPr>
              <w:t>p</w:t>
            </w:r>
            <w:r w:rsidRPr="00EB086D">
              <w:rPr>
                <w:rFonts w:eastAsia="Times New Roman" w:cs="Calibri"/>
                <w:b w:val="0"/>
                <w:color w:val="000000" w:themeColor="text1"/>
                <w:szCs w:val="18"/>
              </w:rPr>
              <w:t xml:space="preserve">ak </w:t>
            </w:r>
            <w:r w:rsidR="00DC623A" w:rsidRPr="00EB086D">
              <w:rPr>
                <w:rFonts w:eastAsia="Times New Roman" w:cs="Calibri"/>
                <w:b w:val="0"/>
                <w:color w:val="000000" w:themeColor="text1"/>
                <w:szCs w:val="18"/>
              </w:rPr>
              <w:t>c</w:t>
            </w:r>
            <w:r w:rsidRPr="00EB086D">
              <w:rPr>
                <w:rFonts w:eastAsia="Times New Roman" w:cs="Calibri"/>
                <w:b w:val="0"/>
                <w:color w:val="000000" w:themeColor="text1"/>
                <w:szCs w:val="18"/>
              </w:rPr>
              <w:t>hoi)</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51AA726"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Shallow</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A8B485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0.60*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C628B2A"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0.024*</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B81C37F"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0.030*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C358EB7"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0.08*</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DB0E96F"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12*</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56F810D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p>
        </w:tc>
      </w:tr>
      <w:tr w:rsidR="00215BD5" w:rsidRPr="00EB086D" w14:paraId="688806A4"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77826CAF" w14:textId="77777777" w:rsidR="006E7E6F" w:rsidRPr="00EB086D" w:rsidRDefault="006E7E6F" w:rsidP="00215BD5">
            <w:pPr>
              <w:pStyle w:val="TableText"/>
              <w:spacing w:before="40" w:after="40"/>
              <w:rPr>
                <w:rFonts w:eastAsia="Times New Roman" w:cs="Calibri"/>
                <w:b w:val="0"/>
                <w:color w:val="000000" w:themeColor="text1"/>
                <w:szCs w:val="18"/>
              </w:rPr>
            </w:pPr>
            <w:r w:rsidRPr="00EB086D">
              <w:rPr>
                <w:rFonts w:eastAsia="Times New Roman" w:cs="Calibri"/>
                <w:b w:val="0"/>
                <w:color w:val="000000" w:themeColor="text1"/>
                <w:szCs w:val="18"/>
              </w:rPr>
              <w:t>Leeks</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1906537"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Shallow</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B87E1B1"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0.70*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26EA4707"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0.029</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04B3979C"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0.036</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8CBFAC2"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0.11</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445FE26E"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12</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2D7E7CD7" w14:textId="6BAA70F6" w:rsidR="006E7E6F" w:rsidRPr="00EB086D" w:rsidRDefault="00211C3C"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 xml:space="preserve">Chaves et al, 2004; </w:t>
            </w:r>
            <w:r w:rsidR="00087DF6" w:rsidRPr="00EB086D">
              <w:rPr>
                <w:rFonts w:cs="Calibri"/>
                <w:szCs w:val="18"/>
              </w:rPr>
              <w:t>; Rahn and Lillywhite, 2002</w:t>
            </w:r>
            <w:r w:rsidR="006E7E6F" w:rsidRPr="00EB086D">
              <w:rPr>
                <w:rFonts w:eastAsia="Times New Roman" w:cs="Calibri"/>
                <w:szCs w:val="18"/>
              </w:rPr>
              <w:fldChar w:fldCharType="begin">
                <w:fldData xml:space="preserve">PEVuZE5vdGU+PENpdGU+PEF1dGhvcj5DaGF2ZXM8L0F1dGhvcj48WWVhcj4yMDA0PC9ZZWFyPjxS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==
</w:fldData>
              </w:fldChar>
            </w:r>
            <w:r w:rsidR="006E7E6F" w:rsidRPr="00EB086D">
              <w:rPr>
                <w:rFonts w:eastAsia="Times New Roman" w:cs="Calibri"/>
                <w:szCs w:val="18"/>
              </w:rPr>
              <w:instrText xml:space="preserve"> ADDIN EN.CITE </w:instrText>
            </w:r>
            <w:r w:rsidR="006E7E6F" w:rsidRPr="00EB086D">
              <w:rPr>
                <w:rFonts w:eastAsia="Times New Roman" w:cs="Calibri"/>
                <w:szCs w:val="18"/>
              </w:rPr>
              <w:fldChar w:fldCharType="begin">
                <w:fldData xml:space="preserve">PEVuZE5vdGU+PENpdGU+PEF1dGhvcj5DaGF2ZXM8L0F1dGhvcj48WWVhcj4yMDA0PC9ZZWFyPjxS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==
</w:fldData>
              </w:fldChar>
            </w:r>
            <w:r w:rsidR="006E7E6F" w:rsidRPr="00EB086D">
              <w:rPr>
                <w:rFonts w:eastAsia="Times New Roman" w:cs="Calibri"/>
                <w:szCs w:val="18"/>
              </w:rPr>
              <w:instrText xml:space="preserve"> ADDIN EN.CITE.DATA </w:instrText>
            </w:r>
            <w:r w:rsidR="006E7E6F" w:rsidRPr="00EB086D">
              <w:rPr>
                <w:rFonts w:eastAsia="Times New Roman" w:cs="Calibri"/>
                <w:szCs w:val="18"/>
              </w:rPr>
            </w:r>
            <w:r w:rsidR="006E7E6F" w:rsidRPr="00EB086D">
              <w:rPr>
                <w:rFonts w:eastAsia="Times New Roman" w:cs="Calibri"/>
                <w:szCs w:val="18"/>
              </w:rPr>
              <w:fldChar w:fldCharType="end"/>
            </w:r>
            <w:r w:rsidR="006E7E6F" w:rsidRPr="00EB086D">
              <w:rPr>
                <w:rFonts w:eastAsia="Times New Roman" w:cs="Calibri"/>
                <w:szCs w:val="18"/>
              </w:rPr>
            </w:r>
            <w:r w:rsidR="006E7E6F" w:rsidRPr="00EB086D">
              <w:rPr>
                <w:rFonts w:eastAsia="Times New Roman" w:cs="Calibri"/>
                <w:szCs w:val="18"/>
              </w:rPr>
              <w:fldChar w:fldCharType="separate"/>
            </w:r>
            <w:r w:rsidR="006E7E6F" w:rsidRPr="00EB086D">
              <w:rPr>
                <w:rFonts w:eastAsia="Times New Roman" w:cs="Calibri"/>
                <w:szCs w:val="18"/>
              </w:rPr>
              <w:fldChar w:fldCharType="end"/>
            </w:r>
          </w:p>
        </w:tc>
      </w:tr>
      <w:tr w:rsidR="00215BD5" w:rsidRPr="00EB086D" w14:paraId="7FA45D55"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hideMark/>
          </w:tcPr>
          <w:p w14:paraId="4573A6CE" w14:textId="77777777" w:rsidR="006E7E6F" w:rsidRPr="00EB086D" w:rsidRDefault="006E7E6F" w:rsidP="00215BD5">
            <w:pPr>
              <w:pStyle w:val="TableText"/>
              <w:spacing w:before="40" w:after="40"/>
              <w:rPr>
                <w:rFonts w:eastAsia="Times New Roman" w:cs="Calibri"/>
                <w:b w:val="0"/>
                <w:color w:val="000000" w:themeColor="text1"/>
                <w:szCs w:val="18"/>
              </w:rPr>
            </w:pPr>
            <w:r w:rsidRPr="00EB086D">
              <w:rPr>
                <w:rFonts w:eastAsia="Times New Roman" w:cs="Calibri"/>
                <w:b w:val="0"/>
                <w:color w:val="000000" w:themeColor="text1"/>
                <w:szCs w:val="18"/>
              </w:rPr>
              <w:t>Spinach</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0D315E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Shallow</w:t>
            </w:r>
          </w:p>
        </w:tc>
        <w:tc>
          <w:tcPr>
            <w:tcW w:w="709"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3CFB724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0.70*</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155B7B8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0.025*</w:t>
            </w:r>
          </w:p>
        </w:tc>
        <w:tc>
          <w:tcPr>
            <w:tcW w:w="167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719E299A"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0.010*</w:t>
            </w:r>
          </w:p>
        </w:tc>
        <w:tc>
          <w:tcPr>
            <w:tcW w:w="1276"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5BAEF10E"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0.12*</w:t>
            </w:r>
          </w:p>
        </w:tc>
        <w:tc>
          <w:tcPr>
            <w:tcW w:w="708" w:type="dxa"/>
            <w:tcBorders>
              <w:top w:val="single" w:sz="4" w:space="0" w:color="1B556B" w:themeColor="text2"/>
              <w:left w:val="single" w:sz="4" w:space="0" w:color="1B556B" w:themeColor="text2"/>
              <w:bottom w:val="single" w:sz="4" w:space="0" w:color="1B556B" w:themeColor="text2"/>
              <w:right w:val="single" w:sz="4" w:space="0" w:color="1B556B" w:themeColor="text2"/>
            </w:tcBorders>
            <w:noWrap/>
            <w:hideMark/>
          </w:tcPr>
          <w:p w14:paraId="6162868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12*</w:t>
            </w:r>
          </w:p>
        </w:tc>
        <w:tc>
          <w:tcPr>
            <w:tcW w:w="3851" w:type="dxa"/>
            <w:tcBorders>
              <w:top w:val="single" w:sz="4" w:space="0" w:color="1B556B" w:themeColor="text2"/>
              <w:left w:val="single" w:sz="4" w:space="0" w:color="1B556B" w:themeColor="text2"/>
              <w:bottom w:val="single" w:sz="4" w:space="0" w:color="1B556B" w:themeColor="text2"/>
            </w:tcBorders>
            <w:noWrap/>
            <w:hideMark/>
          </w:tcPr>
          <w:p w14:paraId="1BCF6D64"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p>
        </w:tc>
      </w:tr>
      <w:tr w:rsidR="006E7E6F" w:rsidRPr="00EB086D" w14:paraId="5EBB6F2E"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8" w:type="dxa"/>
            <w:gridSpan w:val="2"/>
            <w:tcBorders>
              <w:top w:val="single" w:sz="4" w:space="0" w:color="1B556B" w:themeColor="text2"/>
              <w:bottom w:val="single" w:sz="4" w:space="0" w:color="1B556B" w:themeColor="text2"/>
              <w:right w:val="single" w:sz="4" w:space="0" w:color="1B556B" w:themeColor="text2"/>
            </w:tcBorders>
            <w:noWrap/>
          </w:tcPr>
          <w:p w14:paraId="5F9D7512" w14:textId="22C7239B" w:rsidR="006E7E6F" w:rsidRPr="00EB086D" w:rsidRDefault="006E7E6F" w:rsidP="00215BD5">
            <w:pPr>
              <w:pStyle w:val="TableText"/>
              <w:spacing w:before="40" w:after="40"/>
              <w:rPr>
                <w:rFonts w:eastAsia="Times New Roman" w:cs="Calibri"/>
                <w:szCs w:val="18"/>
              </w:rPr>
            </w:pPr>
            <w:r w:rsidRPr="00EB086D">
              <w:rPr>
                <w:rFonts w:eastAsia="Times New Roman" w:cs="Calibri"/>
                <w:b w:val="0"/>
                <w:color w:val="000000" w:themeColor="text1"/>
                <w:szCs w:val="18"/>
              </w:rPr>
              <w:t>Long</w:t>
            </w:r>
            <w:r w:rsidR="00DC623A" w:rsidRPr="00EB086D">
              <w:rPr>
                <w:rFonts w:eastAsia="Times New Roman" w:cs="Calibri"/>
                <w:b w:val="0"/>
                <w:color w:val="000000" w:themeColor="text1"/>
                <w:szCs w:val="18"/>
              </w:rPr>
              <w:t>-</w:t>
            </w:r>
            <w:r w:rsidRPr="00EB086D">
              <w:rPr>
                <w:rFonts w:eastAsia="Times New Roman" w:cs="Calibri"/>
                <w:b w:val="0"/>
                <w:color w:val="000000" w:themeColor="text1"/>
                <w:szCs w:val="18"/>
              </w:rPr>
              <w:t xml:space="preserve">term pasture </w:t>
            </w:r>
            <w:r w:rsidR="00DC623A" w:rsidRPr="00EB086D">
              <w:rPr>
                <w:rFonts w:eastAsia="Times New Roman" w:cs="Calibri"/>
                <w:b w:val="0"/>
                <w:color w:val="000000" w:themeColor="text1"/>
                <w:szCs w:val="18"/>
              </w:rPr>
              <w:t>–</w:t>
            </w:r>
            <w:r w:rsidRPr="00EB086D">
              <w:rPr>
                <w:rFonts w:eastAsia="Times New Roman" w:cs="Calibri"/>
                <w:b w:val="0"/>
                <w:color w:val="000000" w:themeColor="text1"/>
                <w:szCs w:val="18"/>
              </w:rPr>
              <w:t xml:space="preserve"> dairy (prior to cultivation)</w:t>
            </w:r>
          </w:p>
        </w:tc>
        <w:tc>
          <w:tcPr>
            <w:tcW w:w="9923" w:type="dxa"/>
            <w:gridSpan w:val="6"/>
            <w:tcBorders>
              <w:top w:val="single" w:sz="4" w:space="0" w:color="1B556B" w:themeColor="text2"/>
              <w:left w:val="single" w:sz="4" w:space="0" w:color="1B556B" w:themeColor="text2"/>
              <w:bottom w:val="single" w:sz="4" w:space="0" w:color="1B556B" w:themeColor="text2"/>
            </w:tcBorders>
            <w:noWrap/>
          </w:tcPr>
          <w:p w14:paraId="36A122A9" w14:textId="2A6FC11A"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 xml:space="preserve">See </w:t>
            </w:r>
            <w:hyperlink w:anchor="_3.__Estimating" w:history="1">
              <w:r w:rsidRPr="00EB086D">
                <w:rPr>
                  <w:rStyle w:val="Hyperlink"/>
                  <w:rFonts w:eastAsia="Times New Roman" w:cs="Calibri"/>
                  <w:szCs w:val="18"/>
                </w:rPr>
                <w:t>section 3</w:t>
              </w:r>
            </w:hyperlink>
            <w:r w:rsidRPr="00EB086D">
              <w:rPr>
                <w:rFonts w:eastAsia="Times New Roman" w:cs="Calibri"/>
                <w:szCs w:val="18"/>
              </w:rPr>
              <w:t xml:space="preserve"> below</w:t>
            </w:r>
            <w:r w:rsidR="000C54EB" w:rsidRPr="00EB086D">
              <w:rPr>
                <w:rFonts w:eastAsia="Times New Roman" w:cs="Calibri"/>
                <w:szCs w:val="18"/>
              </w:rPr>
              <w:t>.</w:t>
            </w:r>
          </w:p>
        </w:tc>
      </w:tr>
      <w:tr w:rsidR="006E7E6F" w:rsidRPr="00EB086D" w14:paraId="55412EAF"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4678" w:type="dxa"/>
            <w:gridSpan w:val="2"/>
            <w:tcBorders>
              <w:top w:val="single" w:sz="4" w:space="0" w:color="1B556B" w:themeColor="text2"/>
              <w:bottom w:val="single" w:sz="4" w:space="0" w:color="1B556B" w:themeColor="text2"/>
              <w:right w:val="single" w:sz="4" w:space="0" w:color="1B556B" w:themeColor="text2"/>
            </w:tcBorders>
            <w:noWrap/>
          </w:tcPr>
          <w:p w14:paraId="57A523FB" w14:textId="240908A5" w:rsidR="006E7E6F" w:rsidRPr="00EB086D" w:rsidRDefault="006E7E6F" w:rsidP="00215BD5">
            <w:pPr>
              <w:pStyle w:val="TableText"/>
              <w:spacing w:before="40" w:after="40"/>
              <w:rPr>
                <w:rFonts w:eastAsia="Times New Roman" w:cs="Calibri"/>
                <w:szCs w:val="18"/>
              </w:rPr>
            </w:pPr>
            <w:r w:rsidRPr="00EB086D">
              <w:rPr>
                <w:rFonts w:eastAsia="Times New Roman" w:cs="Calibri"/>
                <w:b w:val="0"/>
                <w:color w:val="000000" w:themeColor="text1"/>
                <w:szCs w:val="18"/>
              </w:rPr>
              <w:t>Long</w:t>
            </w:r>
            <w:r w:rsidR="00DC623A" w:rsidRPr="00EB086D">
              <w:rPr>
                <w:rFonts w:eastAsia="Times New Roman" w:cs="Calibri"/>
                <w:b w:val="0"/>
                <w:color w:val="000000" w:themeColor="text1"/>
                <w:szCs w:val="18"/>
              </w:rPr>
              <w:t>-</w:t>
            </w:r>
            <w:r w:rsidRPr="00EB086D">
              <w:rPr>
                <w:rFonts w:eastAsia="Times New Roman" w:cs="Calibri"/>
                <w:b w:val="0"/>
                <w:color w:val="000000" w:themeColor="text1"/>
                <w:szCs w:val="18"/>
              </w:rPr>
              <w:t xml:space="preserve">term pasture </w:t>
            </w:r>
            <w:r w:rsidR="00DC623A" w:rsidRPr="00EB086D">
              <w:rPr>
                <w:rFonts w:eastAsia="Times New Roman" w:cs="Calibri"/>
                <w:b w:val="0"/>
                <w:color w:val="000000" w:themeColor="text1"/>
                <w:szCs w:val="18"/>
              </w:rPr>
              <w:t>–</w:t>
            </w:r>
            <w:r w:rsidRPr="00EB086D">
              <w:rPr>
                <w:rFonts w:eastAsia="Times New Roman" w:cs="Calibri"/>
                <w:b w:val="0"/>
                <w:color w:val="000000" w:themeColor="text1"/>
                <w:szCs w:val="18"/>
              </w:rPr>
              <w:t xml:space="preserve"> sheep, beef, deer (prior to cultivation)</w:t>
            </w:r>
          </w:p>
        </w:tc>
        <w:tc>
          <w:tcPr>
            <w:tcW w:w="9923" w:type="dxa"/>
            <w:gridSpan w:val="6"/>
            <w:tcBorders>
              <w:top w:val="single" w:sz="4" w:space="0" w:color="1B556B" w:themeColor="text2"/>
              <w:left w:val="single" w:sz="4" w:space="0" w:color="1B556B" w:themeColor="text2"/>
              <w:bottom w:val="single" w:sz="4" w:space="0" w:color="1B556B" w:themeColor="text2"/>
            </w:tcBorders>
            <w:noWrap/>
          </w:tcPr>
          <w:p w14:paraId="75624014" w14:textId="714974D6"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 xml:space="preserve">See </w:t>
            </w:r>
            <w:hyperlink w:anchor="_3.__Estimating" w:history="1">
              <w:r w:rsidRPr="00EB086D">
                <w:rPr>
                  <w:rStyle w:val="Hyperlink"/>
                  <w:rFonts w:eastAsia="Times New Roman" w:cs="Calibri"/>
                  <w:szCs w:val="18"/>
                </w:rPr>
                <w:t>section 3</w:t>
              </w:r>
            </w:hyperlink>
            <w:r w:rsidRPr="00EB086D">
              <w:rPr>
                <w:rFonts w:eastAsia="Times New Roman" w:cs="Calibri"/>
                <w:szCs w:val="18"/>
              </w:rPr>
              <w:t xml:space="preserve"> below</w:t>
            </w:r>
            <w:r w:rsidR="000C54EB" w:rsidRPr="00EB086D">
              <w:rPr>
                <w:rFonts w:eastAsia="Times New Roman" w:cs="Calibri"/>
                <w:szCs w:val="18"/>
              </w:rPr>
              <w:t>.</w:t>
            </w:r>
          </w:p>
        </w:tc>
      </w:tr>
      <w:tr w:rsidR="006E7E6F" w:rsidRPr="00EB086D" w14:paraId="75717569"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8" w:type="dxa"/>
            <w:gridSpan w:val="2"/>
            <w:tcBorders>
              <w:top w:val="single" w:sz="4" w:space="0" w:color="1B556B" w:themeColor="text2"/>
              <w:bottom w:val="single" w:sz="4" w:space="0" w:color="1B556B" w:themeColor="text2"/>
              <w:right w:val="single" w:sz="4" w:space="0" w:color="1B556B" w:themeColor="text2"/>
            </w:tcBorders>
            <w:noWrap/>
          </w:tcPr>
          <w:p w14:paraId="40A8CD4F" w14:textId="7B1D1E1E" w:rsidR="006E7E6F" w:rsidRPr="00EB086D" w:rsidRDefault="006E7E6F" w:rsidP="00215BD5">
            <w:pPr>
              <w:pStyle w:val="TableText"/>
              <w:spacing w:before="40" w:after="40"/>
              <w:rPr>
                <w:rFonts w:eastAsia="Times New Roman" w:cs="Calibri"/>
                <w:szCs w:val="18"/>
              </w:rPr>
            </w:pPr>
            <w:r w:rsidRPr="00EB086D">
              <w:rPr>
                <w:rFonts w:eastAsia="Times New Roman" w:cs="Calibri"/>
                <w:b w:val="0"/>
                <w:color w:val="000000" w:themeColor="text1"/>
                <w:szCs w:val="18"/>
              </w:rPr>
              <w:t>Short</w:t>
            </w:r>
            <w:r w:rsidR="00DC623A" w:rsidRPr="00EB086D">
              <w:rPr>
                <w:rFonts w:eastAsia="Times New Roman" w:cs="Calibri"/>
                <w:b w:val="0"/>
                <w:color w:val="000000" w:themeColor="text1"/>
                <w:szCs w:val="18"/>
              </w:rPr>
              <w:t>-</w:t>
            </w:r>
            <w:r w:rsidRPr="00EB086D">
              <w:rPr>
                <w:rFonts w:eastAsia="Times New Roman" w:cs="Calibri"/>
                <w:b w:val="0"/>
                <w:color w:val="000000" w:themeColor="text1"/>
                <w:szCs w:val="18"/>
              </w:rPr>
              <w:t>term pastures (prior to cultivation)</w:t>
            </w:r>
          </w:p>
        </w:tc>
        <w:tc>
          <w:tcPr>
            <w:tcW w:w="9923" w:type="dxa"/>
            <w:gridSpan w:val="6"/>
            <w:tcBorders>
              <w:top w:val="single" w:sz="4" w:space="0" w:color="1B556B" w:themeColor="text2"/>
              <w:left w:val="single" w:sz="4" w:space="0" w:color="1B556B" w:themeColor="text2"/>
              <w:bottom w:val="single" w:sz="4" w:space="0" w:color="1B556B" w:themeColor="text2"/>
            </w:tcBorders>
            <w:noWrap/>
          </w:tcPr>
          <w:p w14:paraId="26D93275" w14:textId="38943764"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 xml:space="preserve">See </w:t>
            </w:r>
            <w:hyperlink w:anchor="_3.__Estimating" w:history="1">
              <w:r w:rsidRPr="00EB086D">
                <w:rPr>
                  <w:rStyle w:val="Hyperlink"/>
                  <w:rFonts w:eastAsia="Times New Roman" w:cs="Calibri"/>
                  <w:szCs w:val="18"/>
                </w:rPr>
                <w:t>section 3</w:t>
              </w:r>
            </w:hyperlink>
            <w:r w:rsidRPr="00EB086D">
              <w:rPr>
                <w:rFonts w:eastAsia="Times New Roman" w:cs="Calibri"/>
                <w:szCs w:val="18"/>
              </w:rPr>
              <w:t xml:space="preserve"> below</w:t>
            </w:r>
            <w:r w:rsidR="000C54EB" w:rsidRPr="00EB086D">
              <w:rPr>
                <w:rFonts w:eastAsia="Times New Roman" w:cs="Calibri"/>
                <w:szCs w:val="18"/>
              </w:rPr>
              <w:t>.</w:t>
            </w:r>
          </w:p>
        </w:tc>
      </w:tr>
      <w:tr w:rsidR="004E2D10" w:rsidRPr="00EB086D" w14:paraId="3C3DDBC8" w14:textId="77777777" w:rsidTr="008900A8">
        <w:trPr>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tcPr>
          <w:p w14:paraId="1CB24537" w14:textId="77777777" w:rsidR="006E7E6F" w:rsidRPr="00EB086D" w:rsidRDefault="006E7E6F" w:rsidP="00215BD5">
            <w:pPr>
              <w:pStyle w:val="TableText"/>
              <w:spacing w:before="40" w:after="40"/>
              <w:rPr>
                <w:rFonts w:eastAsia="Times New Roman" w:cs="Calibri"/>
                <w:color w:val="000000" w:themeColor="text1"/>
                <w:szCs w:val="18"/>
              </w:rPr>
            </w:pPr>
            <w:r w:rsidRPr="00EB086D">
              <w:rPr>
                <w:rFonts w:eastAsia="Times New Roman" w:cs="Calibri"/>
                <w:b w:val="0"/>
                <w:color w:val="000000" w:themeColor="text1"/>
                <w:szCs w:val="18"/>
              </w:rPr>
              <w:t>Green manure</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E16236C" w14:textId="77777777"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p>
        </w:tc>
        <w:tc>
          <w:tcPr>
            <w:tcW w:w="9923" w:type="dxa"/>
            <w:gridSpan w:val="6"/>
            <w:tcBorders>
              <w:top w:val="single" w:sz="4" w:space="0" w:color="1B556B" w:themeColor="text2"/>
              <w:left w:val="single" w:sz="4" w:space="0" w:color="1B556B" w:themeColor="text2"/>
              <w:bottom w:val="single" w:sz="4" w:space="0" w:color="1B556B" w:themeColor="text2"/>
            </w:tcBorders>
            <w:noWrap/>
          </w:tcPr>
          <w:p w14:paraId="3259DB46" w14:textId="63DF9465" w:rsidR="006E7E6F" w:rsidRPr="00EB086D" w:rsidRDefault="006E7E6F" w:rsidP="00215BD5">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cs="Calibri"/>
                <w:szCs w:val="18"/>
              </w:rPr>
            </w:pPr>
            <w:r w:rsidRPr="00EB086D">
              <w:rPr>
                <w:rFonts w:eastAsia="Times New Roman" w:cs="Calibri"/>
                <w:szCs w:val="18"/>
              </w:rPr>
              <w:t xml:space="preserve">See </w:t>
            </w:r>
            <w:hyperlink w:anchor="_4.__Green" w:history="1">
              <w:r w:rsidRPr="00EB086D">
                <w:rPr>
                  <w:rStyle w:val="Hyperlink"/>
                  <w:rFonts w:eastAsia="Times New Roman" w:cs="Calibri"/>
                  <w:szCs w:val="18"/>
                </w:rPr>
                <w:t>section 4</w:t>
              </w:r>
            </w:hyperlink>
            <w:r w:rsidRPr="00EB086D">
              <w:rPr>
                <w:rFonts w:eastAsia="Times New Roman" w:cs="Calibri"/>
                <w:szCs w:val="18"/>
              </w:rPr>
              <w:t xml:space="preserve"> below</w:t>
            </w:r>
            <w:r w:rsidR="000C54EB" w:rsidRPr="00EB086D">
              <w:rPr>
                <w:rFonts w:eastAsia="Times New Roman" w:cs="Calibri"/>
                <w:szCs w:val="18"/>
              </w:rPr>
              <w:t>.</w:t>
            </w:r>
          </w:p>
        </w:tc>
      </w:tr>
      <w:tr w:rsidR="006E7E6F" w:rsidRPr="00EB086D" w14:paraId="79AD485E" w14:textId="77777777" w:rsidTr="008900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B556B" w:themeColor="text2"/>
              <w:bottom w:val="single" w:sz="4" w:space="0" w:color="1B556B" w:themeColor="text2"/>
              <w:right w:val="single" w:sz="4" w:space="0" w:color="1B556B" w:themeColor="text2"/>
            </w:tcBorders>
            <w:noWrap/>
          </w:tcPr>
          <w:p w14:paraId="2C2548D8" w14:textId="77777777" w:rsidR="006E7E6F" w:rsidRPr="00EB086D" w:rsidRDefault="006E7E6F" w:rsidP="00215BD5">
            <w:pPr>
              <w:pStyle w:val="TableText"/>
              <w:spacing w:before="40" w:after="40"/>
              <w:rPr>
                <w:rFonts w:eastAsia="Times New Roman" w:cs="Calibri"/>
                <w:b w:val="0"/>
                <w:color w:val="000000" w:themeColor="text1"/>
                <w:szCs w:val="18"/>
              </w:rPr>
            </w:pPr>
            <w:r w:rsidRPr="00EB086D">
              <w:rPr>
                <w:rFonts w:eastAsia="Times New Roman" w:cs="Calibri"/>
                <w:b w:val="0"/>
                <w:color w:val="000000" w:themeColor="text1"/>
                <w:szCs w:val="18"/>
              </w:rPr>
              <w:t>Fallow</w:t>
            </w:r>
          </w:p>
        </w:tc>
        <w:tc>
          <w:tcPr>
            <w:tcW w:w="141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D68615C" w14:textId="77777777"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p>
        </w:tc>
        <w:tc>
          <w:tcPr>
            <w:tcW w:w="9923" w:type="dxa"/>
            <w:gridSpan w:val="6"/>
            <w:tcBorders>
              <w:top w:val="single" w:sz="4" w:space="0" w:color="1B556B" w:themeColor="text2"/>
              <w:left w:val="single" w:sz="4" w:space="0" w:color="1B556B" w:themeColor="text2"/>
              <w:bottom w:val="single" w:sz="4" w:space="0" w:color="1B556B" w:themeColor="text2"/>
            </w:tcBorders>
            <w:noWrap/>
          </w:tcPr>
          <w:p w14:paraId="186BC690" w14:textId="385574CE" w:rsidR="006E7E6F" w:rsidRPr="00EB086D" w:rsidRDefault="006E7E6F" w:rsidP="00215BD5">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szCs w:val="18"/>
              </w:rPr>
            </w:pPr>
            <w:r w:rsidRPr="00EB086D">
              <w:rPr>
                <w:rFonts w:eastAsia="Times New Roman" w:cs="Calibri"/>
                <w:szCs w:val="18"/>
              </w:rPr>
              <w:t xml:space="preserve">See </w:t>
            </w:r>
            <w:hyperlink w:anchor="_5.__Process" w:history="1">
              <w:r w:rsidRPr="00EB086D">
                <w:rPr>
                  <w:rStyle w:val="Hyperlink"/>
                  <w:rFonts w:eastAsia="Times New Roman" w:cs="Calibri"/>
                  <w:szCs w:val="18"/>
                </w:rPr>
                <w:t>section 5</w:t>
              </w:r>
            </w:hyperlink>
            <w:r w:rsidRPr="00EB086D">
              <w:rPr>
                <w:rFonts w:eastAsia="Times New Roman" w:cs="Calibri"/>
                <w:szCs w:val="18"/>
              </w:rPr>
              <w:t xml:space="preserve"> below</w:t>
            </w:r>
            <w:r w:rsidR="000C54EB" w:rsidRPr="00EB086D">
              <w:rPr>
                <w:rFonts w:eastAsia="Times New Roman" w:cs="Calibri"/>
                <w:szCs w:val="18"/>
              </w:rPr>
              <w:t>.</w:t>
            </w:r>
          </w:p>
        </w:tc>
      </w:tr>
    </w:tbl>
    <w:p w14:paraId="27767F83" w14:textId="202AF3F8" w:rsidR="006E7E6F" w:rsidRPr="00D75243" w:rsidRDefault="006E7E6F" w:rsidP="00D75243">
      <w:pPr>
        <w:pStyle w:val="Note"/>
      </w:pPr>
      <w:r w:rsidRPr="00EB086D">
        <w:t>*Estimated values</w:t>
      </w:r>
      <w:r w:rsidR="00DC623A" w:rsidRPr="00EB086D">
        <w:t>.</w:t>
      </w:r>
    </w:p>
    <w:p w14:paraId="14006FC0" w14:textId="77777777" w:rsidR="00F6178B" w:rsidRPr="00EB086D" w:rsidRDefault="00F6178B" w:rsidP="005E7138">
      <w:pPr>
        <w:pStyle w:val="BodyText"/>
      </w:pPr>
    </w:p>
    <w:p w14:paraId="1387612C" w14:textId="77777777" w:rsidR="00F6178B" w:rsidRPr="00EB086D" w:rsidRDefault="00F6178B" w:rsidP="005E7138">
      <w:pPr>
        <w:pStyle w:val="BodyText"/>
        <w:sectPr w:rsidR="00F6178B" w:rsidRPr="00EB086D" w:rsidSect="00E416E6">
          <w:footerReference w:type="default" r:id="rId38"/>
          <w:pgSz w:w="16840" w:h="11907" w:orient="landscape" w:code="9"/>
          <w:pgMar w:top="1701" w:right="1134" w:bottom="1701" w:left="1134" w:header="567" w:footer="567" w:gutter="0"/>
          <w:cols w:space="720"/>
          <w:docGrid w:linePitch="299"/>
        </w:sectPr>
      </w:pPr>
    </w:p>
    <w:p w14:paraId="60BEA259" w14:textId="09711C2F" w:rsidR="005F1696" w:rsidRPr="00EB086D" w:rsidRDefault="005F1696" w:rsidP="004E2D10">
      <w:pPr>
        <w:pStyle w:val="BodyText"/>
        <w:spacing w:before="0"/>
      </w:pPr>
      <w:r w:rsidRPr="00EB086D">
        <w:lastRenderedPageBreak/>
        <w:t xml:space="preserve">The monthly release of this amount of nitrogen will be apportioned as described in </w:t>
      </w:r>
      <w:r w:rsidR="00DA4997" w:rsidRPr="00EB086D">
        <w:t>t</w:t>
      </w:r>
      <w:r w:rsidRPr="00EB086D">
        <w:t xml:space="preserve">able </w:t>
      </w:r>
      <w:r w:rsidR="00DA4997" w:rsidRPr="00EB086D">
        <w:t>B.</w:t>
      </w:r>
      <w:r w:rsidRPr="00EB086D">
        <w:t>2.</w:t>
      </w:r>
    </w:p>
    <w:p w14:paraId="0C671617" w14:textId="10F58C32" w:rsidR="005F1696" w:rsidRPr="00EB086D" w:rsidRDefault="005F1696" w:rsidP="004E2D10">
      <w:pPr>
        <w:pStyle w:val="Tableheading"/>
        <w:rPr>
          <w:iCs/>
        </w:rPr>
      </w:pPr>
      <w:bookmarkStart w:id="50" w:name="tableb2"/>
      <w:bookmarkStart w:id="51" w:name="_Toc201580337"/>
      <w:r w:rsidRPr="00EB086D">
        <w:t xml:space="preserve">Table </w:t>
      </w:r>
      <w:r w:rsidR="00F41E44" w:rsidRPr="00EB086D">
        <w:t>B.</w:t>
      </w:r>
      <w:r w:rsidRPr="00EB086D">
        <w:rPr>
          <w:iCs/>
        </w:rPr>
        <w:fldChar w:fldCharType="begin"/>
      </w:r>
      <w:r w:rsidRPr="00EB086D">
        <w:rPr>
          <w:iCs/>
        </w:rPr>
        <w:instrText xml:space="preserve"> SEQ Table \* ARABIC </w:instrText>
      </w:r>
      <w:r w:rsidRPr="00EB086D">
        <w:rPr>
          <w:iCs/>
        </w:rPr>
        <w:fldChar w:fldCharType="separate"/>
      </w:r>
      <w:r w:rsidR="00163C65">
        <w:rPr>
          <w:iCs/>
          <w:noProof/>
        </w:rPr>
        <w:t>1</w:t>
      </w:r>
      <w:r w:rsidRPr="00EB086D">
        <w:rPr>
          <w:iCs/>
        </w:rPr>
        <w:fldChar w:fldCharType="end"/>
      </w:r>
      <w:bookmarkEnd w:id="50"/>
      <w:r w:rsidR="00F41E44" w:rsidRPr="00EB086D">
        <w:rPr>
          <w:iCs/>
        </w:rPr>
        <w:t>:</w:t>
      </w:r>
      <w:r w:rsidRPr="00EB086D">
        <w:rPr>
          <w:iCs/>
        </w:rPr>
        <w:t xml:space="preserve"> </w:t>
      </w:r>
      <w:r w:rsidR="004E2D10" w:rsidRPr="00EB086D">
        <w:rPr>
          <w:iCs/>
        </w:rPr>
        <w:tab/>
      </w:r>
      <w:r w:rsidRPr="00EB086D">
        <w:t xml:space="preserve">Proportion of crop residue </w:t>
      </w:r>
      <w:r w:rsidR="00DA4997" w:rsidRPr="00EB086D">
        <w:t>nitrogen</w:t>
      </w:r>
      <w:r w:rsidRPr="00EB086D">
        <w:t xml:space="preserve"> released per month after incorporation into the soil</w:t>
      </w:r>
      <w:bookmarkEnd w:id="51"/>
    </w:p>
    <w:tbl>
      <w:tblPr>
        <w:tblStyle w:val="ListTable3-Accent5"/>
        <w:tblW w:w="0" w:type="auto"/>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835"/>
        <w:gridCol w:w="2834"/>
        <w:gridCol w:w="2835"/>
      </w:tblGrid>
      <w:tr w:rsidR="004A06FF" w:rsidRPr="00EB086D" w14:paraId="4EF1144A" w14:textId="77777777" w:rsidTr="00F44B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shd w:val="clear" w:color="auto" w:fill="1B556B" w:themeFill="text2"/>
          </w:tcPr>
          <w:p w14:paraId="69C71717" w14:textId="77777777" w:rsidR="005F1696" w:rsidRPr="00EB086D" w:rsidRDefault="005F1696" w:rsidP="004C74AA">
            <w:pPr>
              <w:pStyle w:val="TableTextbold"/>
              <w:spacing w:before="30" w:after="30"/>
              <w:rPr>
                <w:b/>
                <w:bCs w:val="0"/>
              </w:rPr>
            </w:pPr>
            <w:r w:rsidRPr="00EB086D">
              <w:rPr>
                <w:b/>
                <w:bCs w:val="0"/>
              </w:rPr>
              <w:t>1st month</w:t>
            </w:r>
          </w:p>
        </w:tc>
        <w:tc>
          <w:tcPr>
            <w:tcW w:w="3005" w:type="dxa"/>
            <w:shd w:val="clear" w:color="auto" w:fill="1B556B" w:themeFill="text2"/>
          </w:tcPr>
          <w:p w14:paraId="15CDCA0A" w14:textId="77777777" w:rsidR="005F1696" w:rsidRPr="00EB086D" w:rsidRDefault="005F1696" w:rsidP="004C74AA">
            <w:pPr>
              <w:pStyle w:val="TableTextbold"/>
              <w:spacing w:before="30" w:after="30"/>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2nd month</w:t>
            </w:r>
          </w:p>
        </w:tc>
        <w:tc>
          <w:tcPr>
            <w:tcW w:w="3006" w:type="dxa"/>
            <w:shd w:val="clear" w:color="auto" w:fill="1B556B" w:themeFill="text2"/>
          </w:tcPr>
          <w:p w14:paraId="12CC9EB4" w14:textId="77777777" w:rsidR="005F1696" w:rsidRPr="00EB086D" w:rsidRDefault="005F1696" w:rsidP="004C74AA">
            <w:pPr>
              <w:pStyle w:val="TableTextbold"/>
              <w:spacing w:before="30" w:after="30"/>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3rd month</w:t>
            </w:r>
          </w:p>
        </w:tc>
      </w:tr>
      <w:tr w:rsidR="005F1696" w:rsidRPr="00EB086D" w14:paraId="2A6C03F4" w14:textId="77777777" w:rsidTr="00F4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1A43DDE" w14:textId="77777777" w:rsidR="005F1696" w:rsidRPr="00EB086D" w:rsidRDefault="005F1696" w:rsidP="004C74AA">
            <w:pPr>
              <w:pStyle w:val="TableText"/>
              <w:spacing w:before="30" w:after="30"/>
            </w:pPr>
            <w:r w:rsidRPr="00EB086D">
              <w:t>70%</w:t>
            </w:r>
          </w:p>
        </w:tc>
        <w:tc>
          <w:tcPr>
            <w:tcW w:w="3005" w:type="dxa"/>
          </w:tcPr>
          <w:p w14:paraId="64E61F19" w14:textId="77777777" w:rsidR="005F1696" w:rsidRPr="00EB086D" w:rsidRDefault="005F1696" w:rsidP="004C74AA">
            <w:pPr>
              <w:pStyle w:val="TableText"/>
              <w:spacing w:before="30" w:after="30"/>
              <w:cnfStyle w:val="000000100000" w:firstRow="0" w:lastRow="0" w:firstColumn="0" w:lastColumn="0" w:oddVBand="0" w:evenVBand="0" w:oddHBand="1" w:evenHBand="0" w:firstRowFirstColumn="0" w:firstRowLastColumn="0" w:lastRowFirstColumn="0" w:lastRowLastColumn="0"/>
            </w:pPr>
            <w:r w:rsidRPr="00EB086D">
              <w:t>20%</w:t>
            </w:r>
          </w:p>
        </w:tc>
        <w:tc>
          <w:tcPr>
            <w:tcW w:w="3006" w:type="dxa"/>
          </w:tcPr>
          <w:p w14:paraId="6B43FDC9" w14:textId="77777777" w:rsidR="005F1696" w:rsidRPr="00EB086D" w:rsidRDefault="005F1696" w:rsidP="004C74AA">
            <w:pPr>
              <w:pStyle w:val="TableText"/>
              <w:spacing w:before="30" w:after="30"/>
              <w:cnfStyle w:val="000000100000" w:firstRow="0" w:lastRow="0" w:firstColumn="0" w:lastColumn="0" w:oddVBand="0" w:evenVBand="0" w:oddHBand="1" w:evenHBand="0" w:firstRowFirstColumn="0" w:firstRowLastColumn="0" w:lastRowFirstColumn="0" w:lastRowLastColumn="0"/>
            </w:pPr>
            <w:r w:rsidRPr="00EB086D">
              <w:t>10%</w:t>
            </w:r>
          </w:p>
        </w:tc>
      </w:tr>
    </w:tbl>
    <w:p w14:paraId="1898429B" w14:textId="7A670CAB" w:rsidR="005F1696" w:rsidRPr="00EB086D" w:rsidRDefault="005F1696" w:rsidP="004E2D10">
      <w:pPr>
        <w:pStyle w:val="BodyText"/>
        <w:spacing w:before="240"/>
      </w:pPr>
      <w:r w:rsidRPr="00EB086D">
        <w:t xml:space="preserve">This is a crude approximation of the release rates provided by </w:t>
      </w:r>
      <w:r w:rsidRPr="00EB086D">
        <w:fldChar w:fldCharType="begin"/>
      </w:r>
      <w:r w:rsidRPr="00EB086D">
        <w:instrText xml:space="preserve"> ADDIN EN.CITE &lt;EndNote&gt;&lt;Cite AuthorYear="1"&gt;&lt;Author&gt;De Neve&lt;/Author&gt;&lt;Year&gt;1996&lt;/Year&gt;&lt;RecNum&gt;8068&lt;/RecNum&gt;&lt;DisplayText&gt;De Neve and Hofman [7]&lt;/DisplayText&gt;&lt;record&gt;&lt;rec-number&gt;8068&lt;/rec-number&gt;&lt;foreign-keys&gt;&lt;key app="EN" db-id="r05efrrao0vptmepve9pszzrpwvd2r5zxvrs" timestamp="1661758888"&gt;8068&lt;/key&gt;&lt;/foreign-keys&gt;&lt;ref-type name="Journal Article"&gt;17&lt;/ref-type&gt;&lt;contributors&gt;&lt;authors&gt;&lt;author&gt;De Neve, S.&lt;/author&gt;&lt;author&gt;Hofman, G.&lt;/author&gt;&lt;/authors&gt;&lt;/contributors&gt;&lt;titles&gt;&lt;title&gt;Modelling N mineralization of vegetable crop residues during laboratory incubations&lt;/title&gt;&lt;secondary-title&gt;Soil Biology and Biochemistry&lt;/secondary-title&gt;&lt;/titles&gt;&lt;periodical&gt;&lt;full-title&gt;Soil Biology and Biochemistry&lt;/full-title&gt;&lt;abbr-1&gt;Soil Biol. Biochem.&lt;/abbr-1&gt;&lt;/periodical&gt;&lt;pages&gt;1451-1457&lt;/pages&gt;&lt;volume&gt;28&lt;/volume&gt;&lt;number&gt;10&lt;/number&gt;&lt;dates&gt;&lt;year&gt;1996&lt;/year&gt;&lt;pub-dates&gt;&lt;date&gt;1996/10/01/&lt;/date&gt;&lt;/pub-dates&gt;&lt;/dates&gt;&lt;isbn&gt;0038-0717&lt;/isbn&gt;&lt;urls&gt;&lt;related-urls&gt;&lt;url&gt;https://www.sciencedirect.com/science/article/pii/S003807179600154X&lt;/url&gt;&lt;/related-urls&gt;&lt;/urls&gt;&lt;electronic-resource-num&gt;https://doi.org/10.1016/S0038-0717(96)00154-X&lt;/electronic-resource-num&gt;&lt;/record&gt;&lt;/Cite&gt;&lt;/EndNote&gt;</w:instrText>
      </w:r>
      <w:r w:rsidRPr="00EB086D">
        <w:fldChar w:fldCharType="separate"/>
      </w:r>
      <w:r w:rsidRPr="00EB086D">
        <w:t xml:space="preserve">De Neve and Hofman </w:t>
      </w:r>
      <w:r w:rsidR="0014051C" w:rsidRPr="00EB086D">
        <w:t>(1996)</w:t>
      </w:r>
      <w:r w:rsidRPr="00EB086D">
        <w:fldChar w:fldCharType="end"/>
      </w:r>
      <w:r w:rsidRPr="00EB086D">
        <w:t xml:space="preserve">. Greater accuracy may be achieved in future iterations of the index by providing different release rates for different seasons. Rates of N release or immobilisation will be slower if the residues remain on the soil surface, </w:t>
      </w:r>
      <w:r w:rsidR="000B1253" w:rsidRPr="00EB086D">
        <w:t xml:space="preserve">because </w:t>
      </w:r>
      <w:r w:rsidRPr="00EB086D">
        <w:t>N release can only occur if there is adequate soil moisture, and immobilisation of soil N only occurs when the residues are in contact with soil</w:t>
      </w:r>
      <w:r w:rsidR="00221F5C" w:rsidRPr="00EB086D">
        <w:t> </w:t>
      </w:r>
      <w:r w:rsidRPr="00EB086D">
        <w:t>N</w:t>
      </w:r>
      <w:r w:rsidR="00221F5C" w:rsidRPr="00EB086D">
        <w:t> </w:t>
      </w:r>
      <w:r w:rsidR="001F14D1" w:rsidRPr="00EB086D">
        <w:t>(Chen et al, 2014)</w:t>
      </w:r>
      <w:r w:rsidRPr="00EB086D">
        <w:t>.</w:t>
      </w:r>
    </w:p>
    <w:p w14:paraId="423EA09B" w14:textId="29837A69" w:rsidR="005F1696" w:rsidRPr="00EB086D" w:rsidRDefault="005F1696" w:rsidP="004E2D10">
      <w:pPr>
        <w:pStyle w:val="BodyText"/>
        <w:spacing w:after="80"/>
      </w:pPr>
      <w:r w:rsidRPr="00EB086D">
        <w:t xml:space="preserve">Immobilisation by residues with C:N&gt;40 may be crudely estimated according to the relationship from </w:t>
      </w:r>
      <w:r w:rsidRPr="00EB086D">
        <w:fldChar w:fldCharType="begin"/>
      </w:r>
      <w:r w:rsidRPr="00EB086D">
        <w:instrText xml:space="preserve"> ADDIN EN.CITE &lt;EndNote&gt;&lt;Cite AuthorYear="1"&gt;&lt;Author&gt;Trinsoutrot&lt;/Author&gt;&lt;Year&gt;2000&lt;/Year&gt;&lt;RecNum&gt;8089&lt;/RecNum&gt;&lt;DisplayText&gt;Trinsoutrot, Recous [3]&lt;/DisplayText&gt;&lt;record&gt;&lt;rec-number&gt;8089&lt;/rec-number&gt;&lt;foreign-keys&gt;&lt;key app="EN" db-id="r05efrrao0vptmepve9pszzrpwvd2r5zxvrs" timestamp="1663126363"&gt;8089&lt;/key&gt;&lt;/foreign-keys&gt;&lt;ref-type name="Journal Article"&gt;17&lt;/ref-type&gt;&lt;contributors&gt;&lt;authors&gt;&lt;author&gt;Trinsoutrot, I.&lt;/author&gt;&lt;author&gt;Recous, S.&lt;/author&gt;&lt;author&gt;Bentz, B.&lt;/author&gt;&lt;author&gt;Linères, M.&lt;/author&gt;&lt;author&gt;Chèneby, D.&lt;/author&gt;&lt;author&gt;Nicolardot, B.&lt;/author&gt;&lt;/authors&gt;&lt;/contributors&gt;&lt;titles&gt;&lt;title&gt;Biochemical Quality of Crop Residues and Carbon and Nitrogen Mineralization Kinetics under Nonlimiting Nitrogen Conditions&lt;/title&gt;&lt;secondary-title&gt;Soil Science Society of America Journal&lt;/secondary-title&gt;&lt;/titles&gt;&lt;periodical&gt;&lt;full-title&gt;Soil Science Society of America Journal&lt;/full-title&gt;&lt;abbr-1&gt;Soil Sci. Soc. Am. J.&lt;/abbr-1&gt;&lt;/periodical&gt;&lt;pages&gt;918-926&lt;/pages&gt;&lt;volume&gt;64&lt;/volume&gt;&lt;number&gt;3&lt;/number&gt;&lt;dates&gt;&lt;year&gt;2000&lt;/year&gt;&lt;/dates&gt;&lt;isbn&gt;0361-5995&lt;/isbn&gt;&lt;urls&gt;&lt;related-urls&gt;&lt;url&gt;https://acsess.onlinelibrary.wiley.com/doi/abs/10.2136/sssaj2000.643918x&lt;/url&gt;&lt;url&gt;https://acsess.onlinelibrary.wiley.com/doi/pdfdirect/10.2136/sssaj2000.643918x?download=true&lt;/url&gt;&lt;/related-urls&gt;&lt;/urls&gt;&lt;electronic-resource-num&gt;https://doi.org/10.2136/sssaj2000.643918x&lt;/electronic-resource-num&gt;&lt;/record&gt;&lt;/Cite&gt;&lt;/EndNote&gt;</w:instrText>
      </w:r>
      <w:r w:rsidRPr="00EB086D">
        <w:fldChar w:fldCharType="separate"/>
      </w:r>
      <w:r w:rsidRPr="00EB086D">
        <w:t>Trinsoutrot</w:t>
      </w:r>
      <w:r w:rsidR="000F6EFC" w:rsidRPr="00EB086D">
        <w:t xml:space="preserve"> et al (</w:t>
      </w:r>
      <w:r w:rsidR="00F454FE" w:rsidRPr="00EB086D">
        <w:t>2000)</w:t>
      </w:r>
      <w:r w:rsidRPr="00EB086D">
        <w:fldChar w:fldCharType="end"/>
      </w:r>
      <w:r w:rsidRPr="00EB086D">
        <w:t>.</w:t>
      </w:r>
    </w:p>
    <w:p w14:paraId="71D8E2D1" w14:textId="77777777" w:rsidR="005F1696" w:rsidRPr="00EB086D" w:rsidRDefault="005F1696" w:rsidP="009F68A8">
      <w:pPr>
        <w:pStyle w:val="BodyText"/>
        <w:spacing w:before="80" w:after="0"/>
      </w:pPr>
      <w:r w:rsidRPr="00EB086D">
        <w:t>N immobilised = 14.6 x N</w:t>
      </w:r>
      <w:r w:rsidRPr="00EB086D">
        <w:rPr>
          <w:vertAlign w:val="subscript"/>
        </w:rPr>
        <w:t>residues</w:t>
      </w:r>
      <w:r w:rsidRPr="00EB086D">
        <w:t xml:space="preserve"> – 24.6</w:t>
      </w:r>
    </w:p>
    <w:p w14:paraId="2F32F776" w14:textId="760C4415" w:rsidR="005F1696" w:rsidRPr="007C499E" w:rsidRDefault="005F1696" w:rsidP="00025172">
      <w:pPr>
        <w:pStyle w:val="BodyText"/>
        <w:spacing w:before="80"/>
        <w:rPr>
          <w:spacing w:val="-2"/>
        </w:rPr>
      </w:pPr>
      <w:r w:rsidRPr="007C499E">
        <w:rPr>
          <w:spacing w:val="-2"/>
        </w:rPr>
        <w:t>Where N immobilised is g N kg</w:t>
      </w:r>
      <w:r w:rsidRPr="007C499E">
        <w:rPr>
          <w:spacing w:val="-2"/>
          <w:vertAlign w:val="superscript"/>
        </w:rPr>
        <w:t>-1</w:t>
      </w:r>
      <w:r w:rsidRPr="007C499E">
        <w:rPr>
          <w:spacing w:val="-2"/>
        </w:rPr>
        <w:t xml:space="preserve"> residual C and N</w:t>
      </w:r>
      <w:r w:rsidRPr="007C499E">
        <w:rPr>
          <w:spacing w:val="-2"/>
          <w:vertAlign w:val="subscript"/>
        </w:rPr>
        <w:t>residues</w:t>
      </w:r>
      <w:r w:rsidRPr="007C499E">
        <w:rPr>
          <w:spacing w:val="-2"/>
        </w:rPr>
        <w:t xml:space="preserve"> is organic N in residues (g kg</w:t>
      </w:r>
      <w:r w:rsidRPr="007C499E">
        <w:rPr>
          <w:spacing w:val="-2"/>
          <w:vertAlign w:val="superscript"/>
        </w:rPr>
        <w:t>-1</w:t>
      </w:r>
      <w:r w:rsidRPr="007C499E">
        <w:rPr>
          <w:spacing w:val="-2"/>
        </w:rPr>
        <w:t xml:space="preserve"> </w:t>
      </w:r>
      <w:r w:rsidR="00F454FE" w:rsidRPr="007C499E">
        <w:rPr>
          <w:spacing w:val="-2"/>
        </w:rPr>
        <w:t>d</w:t>
      </w:r>
      <w:r w:rsidRPr="007C499E">
        <w:rPr>
          <w:spacing w:val="-2"/>
        </w:rPr>
        <w:t>ry</w:t>
      </w:r>
      <w:r w:rsidR="006D2771" w:rsidRPr="007C499E">
        <w:rPr>
          <w:spacing w:val="-2"/>
        </w:rPr>
        <w:t> </w:t>
      </w:r>
      <w:r w:rsidR="00F454FE" w:rsidRPr="007C499E">
        <w:rPr>
          <w:spacing w:val="-2"/>
        </w:rPr>
        <w:t>m</w:t>
      </w:r>
      <w:r w:rsidRPr="007C499E">
        <w:rPr>
          <w:spacing w:val="-2"/>
        </w:rPr>
        <w:t>atter)</w:t>
      </w:r>
    </w:p>
    <w:p w14:paraId="71C0971C" w14:textId="77777777" w:rsidR="005F1696" w:rsidRPr="00EB086D" w:rsidRDefault="005F1696" w:rsidP="002B0A28">
      <w:pPr>
        <w:pStyle w:val="BodyText"/>
        <w:spacing w:after="0"/>
      </w:pPr>
      <w:r w:rsidRPr="00EB086D">
        <w:t xml:space="preserve">Rearranging this becomes: </w:t>
      </w:r>
    </w:p>
    <w:p w14:paraId="2521DCF0" w14:textId="77777777" w:rsidR="005F1696" w:rsidRPr="00EB086D" w:rsidRDefault="005F1696" w:rsidP="00025172">
      <w:pPr>
        <w:pStyle w:val="BodyText"/>
        <w:spacing w:before="80" w:after="0"/>
      </w:pPr>
      <w:r w:rsidRPr="00EB086D">
        <w:t>N immobilised (kg ha</w:t>
      </w:r>
      <w:r w:rsidRPr="00EB086D">
        <w:rPr>
          <w:vertAlign w:val="superscript"/>
        </w:rPr>
        <w:t>-1</w:t>
      </w:r>
      <w:r w:rsidRPr="00EB086D">
        <w:t>) = kg residual C ha</w:t>
      </w:r>
      <w:r w:rsidRPr="00EB086D">
        <w:rPr>
          <w:vertAlign w:val="superscript"/>
        </w:rPr>
        <w:t>-1</w:t>
      </w:r>
      <w:r w:rsidRPr="00EB086D">
        <w:t xml:space="preserve"> x (14.6 x NAG x 1000 – 24.6)/1000</w:t>
      </w:r>
    </w:p>
    <w:p w14:paraId="6C0EBD29" w14:textId="01745FA7" w:rsidR="005F1696" w:rsidRPr="00EB086D" w:rsidRDefault="005F1696" w:rsidP="00025172">
      <w:pPr>
        <w:pStyle w:val="BodyText"/>
        <w:spacing w:before="80"/>
      </w:pPr>
      <w:r w:rsidRPr="00EB086D">
        <w:t>And kg residual C ha</w:t>
      </w:r>
      <w:r w:rsidRPr="00EB086D">
        <w:rPr>
          <w:vertAlign w:val="superscript"/>
        </w:rPr>
        <w:t>-1</w:t>
      </w:r>
      <w:r w:rsidRPr="00EB086D">
        <w:t xml:space="preserve"> = </w:t>
      </w:r>
      <w:r w:rsidRPr="00EB086D">
        <w:rPr>
          <w:rFonts w:ascii="Cambria Math" w:hAnsi="Cambria Math" w:cs="Cambria Math"/>
        </w:rPr>
        <w:t>𝐴𝐺𝑁</w:t>
      </w:r>
      <w:r w:rsidRPr="00EB086D">
        <w:rPr>
          <w:i/>
          <w:iCs/>
        </w:rPr>
        <w:t>R</w:t>
      </w:r>
      <w:r w:rsidRPr="00EB086D">
        <w:t>,</w:t>
      </w:r>
      <w:r w:rsidRPr="00EB086D">
        <w:rPr>
          <w:i/>
          <w:iCs/>
        </w:rPr>
        <w:t>c</w:t>
      </w:r>
      <w:r w:rsidRPr="00EB086D">
        <w:t xml:space="preserve"> x C:N ratio</w:t>
      </w:r>
    </w:p>
    <w:p w14:paraId="020F0452" w14:textId="35EBE111" w:rsidR="005F1696" w:rsidRPr="00EB086D" w:rsidRDefault="005F1696" w:rsidP="004C74AA">
      <w:pPr>
        <w:pStyle w:val="BodyText"/>
        <w:spacing w:before="100" w:after="100"/>
      </w:pPr>
      <w:r w:rsidRPr="00EB086D">
        <w:t>This immobilisation could be assumed to occur within a month of incorporation after harvest,</w:t>
      </w:r>
      <w:r w:rsidR="00FE761E" w:rsidRPr="00EB086D">
        <w:t> </w:t>
      </w:r>
      <w:r w:rsidR="002701E4" w:rsidRPr="00EB086D">
        <w:t xml:space="preserve">because </w:t>
      </w:r>
      <w:r w:rsidRPr="00EB086D">
        <w:t>laboratory studies show that immobilisation by crop residues is often rapid</w:t>
      </w:r>
      <w:r w:rsidR="00FE761E" w:rsidRPr="00EB086D">
        <w:t> </w:t>
      </w:r>
      <w:r w:rsidR="001D2CDA" w:rsidRPr="00EB086D">
        <w:t>(</w:t>
      </w:r>
      <w:r w:rsidR="001D2CDA" w:rsidRPr="00EB086D">
        <w:fldChar w:fldCharType="begin"/>
      </w:r>
      <w:r w:rsidR="001D2CDA" w:rsidRPr="00EB086D">
        <w:instrText xml:space="preserve"> ADDIN EN.CITE &lt;EndNote&gt;&lt;Cite AuthorYear="1"&gt;&lt;Author&gt;Trinsoutrot&lt;/Author&gt;&lt;Year&gt;2000&lt;/Year&gt;&lt;RecNum&gt;8089&lt;/RecNum&gt;&lt;DisplayText&gt;Trinsoutrot, Recous [3]&lt;/DisplayText&gt;&lt;record&gt;&lt;rec-number&gt;8089&lt;/rec-number&gt;&lt;foreign-keys&gt;&lt;key app="EN" db-id="r05efrrao0vptmepve9pszzrpwvd2r5zxvrs" timestamp="1663126363"&gt;8089&lt;/key&gt;&lt;/foreign-keys&gt;&lt;ref-type name="Journal Article"&gt;17&lt;/ref-type&gt;&lt;contributors&gt;&lt;authors&gt;&lt;author&gt;Trinsoutrot, I.&lt;/author&gt;&lt;author&gt;Recous, S.&lt;/author&gt;&lt;author&gt;Bentz, B.&lt;/author&gt;&lt;author&gt;Linères, M.&lt;/author&gt;&lt;author&gt;Chèneby, D.&lt;/author&gt;&lt;author&gt;Nicolardot, B.&lt;/author&gt;&lt;/authors&gt;&lt;/contributors&gt;&lt;titles&gt;&lt;title&gt;Biochemical Quality of Crop Residues and Carbon and Nitrogen Mineralization Kinetics under Nonlimiting Nitrogen Conditions&lt;/title&gt;&lt;secondary-title&gt;Soil Science Society of America Journal&lt;/secondary-title&gt;&lt;/titles&gt;&lt;periodical&gt;&lt;full-title&gt;Soil Science Society of America Journal&lt;/full-title&gt;&lt;abbr-1&gt;Soil Sci. Soc. Am. J.&lt;/abbr-1&gt;&lt;/periodical&gt;&lt;pages&gt;918-926&lt;/pages&gt;&lt;volume&gt;64&lt;/volume&gt;&lt;number&gt;3&lt;/number&gt;&lt;dates&gt;&lt;year&gt;2000&lt;/year&gt;&lt;/dates&gt;&lt;isbn&gt;0361-5995&lt;/isbn&gt;&lt;urls&gt;&lt;related-urls&gt;&lt;url&gt;https://acsess.onlinelibrary.wiley.com/doi/abs/10.2136/sssaj2000.643918x&lt;/url&gt;&lt;url&gt;https://acsess.onlinelibrary.wiley.com/doi/pdfdirect/10.2136/sssaj2000.643918x?download=true&lt;/url&gt;&lt;/related-urls&gt;&lt;/urls&gt;&lt;electronic-resource-num&gt;https://doi.org/10.2136/sssaj2000.643918x&lt;/electronic-resource-num&gt;&lt;/record&gt;&lt;/Cite&gt;&lt;/EndNote&gt;</w:instrText>
      </w:r>
      <w:r w:rsidR="001D2CDA" w:rsidRPr="00EB086D">
        <w:fldChar w:fldCharType="separate"/>
      </w:r>
      <w:r w:rsidR="001D2CDA" w:rsidRPr="00EB086D">
        <w:t>Trinsoutrot et al, 2000)</w:t>
      </w:r>
      <w:r w:rsidR="001D2CDA" w:rsidRPr="00EB086D">
        <w:fldChar w:fldCharType="end"/>
      </w:r>
      <w:r w:rsidRPr="00EB086D">
        <w:t>, although again there is much variability depending on factors such</w:t>
      </w:r>
      <w:r w:rsidR="00FE761E" w:rsidRPr="00EB086D">
        <w:t> </w:t>
      </w:r>
      <w:r w:rsidRPr="00EB086D">
        <w:t>as</w:t>
      </w:r>
      <w:r w:rsidR="00FE761E" w:rsidRPr="00EB086D">
        <w:t> </w:t>
      </w:r>
      <w:r w:rsidRPr="00EB086D">
        <w:t xml:space="preserve">residue type, temperature and degree of incorporation into the soil. If sufficient immobilisation occurs, the risk for the month of immobilisation can be zero. </w:t>
      </w:r>
    </w:p>
    <w:p w14:paraId="5685C5C0" w14:textId="791D1AF0" w:rsidR="005F1696" w:rsidRPr="00EB086D" w:rsidRDefault="005F1696" w:rsidP="004C74AA">
      <w:pPr>
        <w:pStyle w:val="BodyText"/>
        <w:spacing w:before="100" w:after="100"/>
        <w:rPr>
          <w:rFonts w:cstheme="minorHAnsi"/>
        </w:rPr>
      </w:pPr>
      <w:r w:rsidRPr="00EB086D">
        <w:t xml:space="preserve">Nitrogen inputs from perennial crop prunings are not included in </w:t>
      </w:r>
      <w:hyperlink w:anchor="tableb1" w:history="1">
        <w:r w:rsidR="007C402D" w:rsidRPr="00EB086D">
          <w:rPr>
            <w:rStyle w:val="Hyperlink"/>
          </w:rPr>
          <w:t>t</w:t>
        </w:r>
        <w:r w:rsidRPr="00EB086D">
          <w:rPr>
            <w:rStyle w:val="Hyperlink"/>
          </w:rPr>
          <w:t xml:space="preserve">able </w:t>
        </w:r>
        <w:r w:rsidR="007C402D" w:rsidRPr="00EB086D">
          <w:rPr>
            <w:rStyle w:val="Hyperlink"/>
          </w:rPr>
          <w:t>B.</w:t>
        </w:r>
        <w:r w:rsidRPr="00EB086D">
          <w:rPr>
            <w:rStyle w:val="Hyperlink"/>
          </w:rPr>
          <w:t>1</w:t>
        </w:r>
      </w:hyperlink>
      <w:r w:rsidRPr="00EB086D">
        <w:t xml:space="preserve"> </w:t>
      </w:r>
      <w:r w:rsidR="007C402D" w:rsidRPr="00EB086D">
        <w:t xml:space="preserve">because </w:t>
      </w:r>
      <w:r w:rsidRPr="00EB086D">
        <w:t>they are not likely to contribute to increased risk of N leaching in the short term. They are considered to</w:t>
      </w:r>
      <w:r w:rsidR="00FE761E" w:rsidRPr="00EB086D">
        <w:t> </w:t>
      </w:r>
      <w:r w:rsidRPr="00EB086D">
        <w:t xml:space="preserve">enter the slow-release organic N pool, which is not </w:t>
      </w:r>
      <w:r w:rsidR="007F5362" w:rsidRPr="00EB086D">
        <w:t xml:space="preserve">covered </w:t>
      </w:r>
      <w:r w:rsidRPr="00EB086D">
        <w:t xml:space="preserve">in this </w:t>
      </w:r>
      <w:r w:rsidR="003D6A67">
        <w:t>RIT</w:t>
      </w:r>
      <w:r w:rsidRPr="00EB086D">
        <w:t xml:space="preserve">, except to highlight N risk during periods of fallow and crop establishment </w:t>
      </w:r>
      <w:r w:rsidR="00B11AF0" w:rsidRPr="00EB086D">
        <w:t>(Thomas et al, 2014)</w:t>
      </w:r>
      <w:r w:rsidRPr="00EB086D">
        <w:t>.</w:t>
      </w:r>
    </w:p>
    <w:p w14:paraId="5451D725" w14:textId="228BAD84" w:rsidR="005F1696" w:rsidRPr="00EB086D" w:rsidRDefault="005F1696" w:rsidP="006D2771">
      <w:pPr>
        <w:pStyle w:val="Heading4"/>
        <w:tabs>
          <w:tab w:val="clear" w:pos="851"/>
          <w:tab w:val="left" w:pos="397"/>
        </w:tabs>
      </w:pPr>
      <w:r w:rsidRPr="00EB086D">
        <w:t xml:space="preserve">2. </w:t>
      </w:r>
      <w:r w:rsidR="006D2771" w:rsidRPr="00EB086D">
        <w:tab/>
      </w:r>
      <w:r w:rsidRPr="00EB086D">
        <w:t>Effect of rooting depth on the risk of nitrate leaching</w:t>
      </w:r>
    </w:p>
    <w:p w14:paraId="37D4B865" w14:textId="209BD7DA" w:rsidR="005F1696" w:rsidRPr="00EB086D" w:rsidRDefault="5BBE9D4E" w:rsidP="003E2F28">
      <w:pPr>
        <w:jc w:val="left"/>
      </w:pPr>
      <w:r>
        <w:t xml:space="preserve">Nitrogen applied to deep-rooting crops that have a high N requirement typically have a lower risk of leaching than N applied to shallow-rooting crops. </w:t>
      </w:r>
      <w:r w:rsidR="1E12C13F">
        <w:t xml:space="preserve">To account for this, the sum of monthly N leaching risk for the different crops in </w:t>
      </w:r>
      <w:hyperlink w:anchor="tableb1">
        <w:r w:rsidR="1E12C13F" w:rsidRPr="4C963BDD">
          <w:rPr>
            <w:rStyle w:val="Hyperlink"/>
          </w:rPr>
          <w:t>table B.1</w:t>
        </w:r>
      </w:hyperlink>
      <w:r w:rsidR="1E12C13F">
        <w:t xml:space="preserve"> is multiplied by a rooting depth factor (table B.2). </w:t>
      </w:r>
      <w:r>
        <w:t>The N leaching risk for deep-rooting crops will be multiplied by 0.7 (ie, N</w:t>
      </w:r>
      <w:r w:rsidR="150E9DB2">
        <w:t> </w:t>
      </w:r>
      <w:r>
        <w:t>leaching is reduced relative to pasture at 60cm rooting depth), and for shallow-rooting crops the N leaching risk will be multiplied by 1.4 (</w:t>
      </w:r>
      <w:r w:rsidR="1B91F7BA">
        <w:t>i</w:t>
      </w:r>
      <w:r>
        <w:t>e, risk is increased relative to pasture). For</w:t>
      </w:r>
      <w:r w:rsidR="150E9DB2">
        <w:t> </w:t>
      </w:r>
      <w:r>
        <w:t xml:space="preserve">crops with intermediate-rooting depths, the multiplier is 1, </w:t>
      </w:r>
      <w:r w:rsidR="4607C906">
        <w:t>that is</w:t>
      </w:r>
      <w:r>
        <w:t xml:space="preserve">, the risk is like to pasture. This is summarised in table </w:t>
      </w:r>
      <w:r w:rsidR="4607C906">
        <w:t>B.3</w:t>
      </w:r>
      <w:r>
        <w:t>.</w:t>
      </w:r>
      <w:r w:rsidR="4A369F9D">
        <w:t xml:space="preserve"> For fallow, the multiplier is 1.8</w:t>
      </w:r>
      <w:r w:rsidR="303A05AF">
        <w:t>.</w:t>
      </w:r>
    </w:p>
    <w:p w14:paraId="4300D491" w14:textId="47EA8201" w:rsidR="005F1696" w:rsidRPr="00EB086D" w:rsidRDefault="005F1696" w:rsidP="004C74AA">
      <w:pPr>
        <w:pStyle w:val="Tableheading"/>
        <w:spacing w:line="240" w:lineRule="atLeast"/>
      </w:pPr>
      <w:bookmarkStart w:id="52" w:name="_Toc201580338"/>
      <w:r w:rsidRPr="00EB086D">
        <w:rPr>
          <w:bCs/>
        </w:rPr>
        <w:t xml:space="preserve">Table </w:t>
      </w:r>
      <w:r w:rsidR="00F41E44" w:rsidRPr="00EB086D">
        <w:rPr>
          <w:bCs/>
        </w:rPr>
        <w:t>B</w:t>
      </w:r>
      <w:r w:rsidR="00F9397B" w:rsidRPr="00EB086D">
        <w:rPr>
          <w:bCs/>
        </w:rPr>
        <w:t>.</w:t>
      </w:r>
      <w:r w:rsidRPr="00EB086D">
        <w:rPr>
          <w:bCs/>
        </w:rPr>
        <w:t>3</w:t>
      </w:r>
      <w:r w:rsidR="00F9397B" w:rsidRPr="00EB086D">
        <w:rPr>
          <w:bCs/>
        </w:rPr>
        <w:t>:</w:t>
      </w:r>
      <w:r w:rsidRPr="00EB086D">
        <w:t xml:space="preserve"> </w:t>
      </w:r>
      <w:r w:rsidR="004E2D10" w:rsidRPr="00EB086D">
        <w:tab/>
      </w:r>
      <w:r w:rsidRPr="00EB086D">
        <w:t xml:space="preserve">Multiplier to apply to the sum of monthly </w:t>
      </w:r>
      <w:r w:rsidR="00245C12" w:rsidRPr="00EB086D">
        <w:t>nitrogen (</w:t>
      </w:r>
      <w:r w:rsidRPr="00EB086D">
        <w:t>N</w:t>
      </w:r>
      <w:r w:rsidR="00245C12" w:rsidRPr="00EB086D">
        <w:t>)</w:t>
      </w:r>
      <w:r w:rsidRPr="00EB086D">
        <w:t xml:space="preserve"> loss during the months where each crop</w:t>
      </w:r>
      <w:r w:rsidR="00F9397B" w:rsidRPr="00EB086D">
        <w:t> </w:t>
      </w:r>
      <w:r w:rsidRPr="00EB086D">
        <w:t>is</w:t>
      </w:r>
      <w:r w:rsidR="008C6645" w:rsidRPr="00EB086D">
        <w:t> </w:t>
      </w:r>
      <w:r w:rsidRPr="00EB086D">
        <w:t>grown</w:t>
      </w:r>
      <w:bookmarkEnd w:id="52"/>
    </w:p>
    <w:tbl>
      <w:tblPr>
        <w:tblStyle w:val="GridTable4-Accent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6A0" w:firstRow="1" w:lastRow="0" w:firstColumn="1" w:lastColumn="0" w:noHBand="1" w:noVBand="1"/>
      </w:tblPr>
      <w:tblGrid>
        <w:gridCol w:w="4253"/>
        <w:gridCol w:w="4252"/>
      </w:tblGrid>
      <w:tr w:rsidR="002F512B" w:rsidRPr="00EB086D" w14:paraId="06238D62" w14:textId="77777777" w:rsidTr="009F6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1B556B" w:themeFill="text2"/>
          </w:tcPr>
          <w:p w14:paraId="11E784BD" w14:textId="77777777" w:rsidR="005F1696" w:rsidRPr="00EB086D" w:rsidRDefault="005F1696" w:rsidP="004C74AA">
            <w:pPr>
              <w:pStyle w:val="TableTextbold"/>
              <w:spacing w:before="30" w:after="30"/>
              <w:rPr>
                <w:b/>
                <w:bCs w:val="0"/>
              </w:rPr>
            </w:pPr>
            <w:r w:rsidRPr="00EB086D">
              <w:rPr>
                <w:b/>
                <w:bCs w:val="0"/>
              </w:rPr>
              <w:t xml:space="preserve">Rooting depth </w:t>
            </w:r>
          </w:p>
        </w:tc>
        <w:tc>
          <w:tcPr>
            <w:tcW w:w="4508" w:type="dxa"/>
            <w:shd w:val="clear" w:color="auto" w:fill="1B556B" w:themeFill="text2"/>
          </w:tcPr>
          <w:p w14:paraId="79DBF3C4" w14:textId="77777777" w:rsidR="005F1696" w:rsidRPr="00EB086D" w:rsidRDefault="005F1696" w:rsidP="004C74AA">
            <w:pPr>
              <w:pStyle w:val="TableTextbold"/>
              <w:keepNext/>
              <w:spacing w:before="30" w:after="30"/>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N leaching risk multiplier</w:t>
            </w:r>
          </w:p>
        </w:tc>
      </w:tr>
      <w:tr w:rsidR="00617660" w:rsidRPr="00EB086D" w14:paraId="774E81CC" w14:textId="77777777" w:rsidTr="009F68A8">
        <w:tc>
          <w:tcPr>
            <w:cnfStyle w:val="001000000000" w:firstRow="0" w:lastRow="0" w:firstColumn="1" w:lastColumn="0" w:oddVBand="0" w:evenVBand="0" w:oddHBand="0" w:evenHBand="0" w:firstRowFirstColumn="0" w:firstRowLastColumn="0" w:lastRowFirstColumn="0" w:lastRowLastColumn="0"/>
            <w:tcW w:w="4508" w:type="dxa"/>
          </w:tcPr>
          <w:p w14:paraId="1CF3A0BA" w14:textId="77777777" w:rsidR="005F1696" w:rsidRPr="00EB086D" w:rsidRDefault="005F1696" w:rsidP="004C74AA">
            <w:pPr>
              <w:pStyle w:val="TableText"/>
              <w:keepNext/>
              <w:spacing w:before="30" w:after="30"/>
              <w:rPr>
                <w:b w:val="0"/>
                <w:bCs w:val="0"/>
              </w:rPr>
            </w:pPr>
            <w:r w:rsidRPr="00EB086D">
              <w:rPr>
                <w:b w:val="0"/>
                <w:bCs w:val="0"/>
              </w:rPr>
              <w:t>Shallow</w:t>
            </w:r>
          </w:p>
        </w:tc>
        <w:tc>
          <w:tcPr>
            <w:tcW w:w="4508" w:type="dxa"/>
          </w:tcPr>
          <w:p w14:paraId="4969B4EB" w14:textId="77777777" w:rsidR="005F1696" w:rsidRPr="00EB086D" w:rsidRDefault="005F1696" w:rsidP="004C74AA">
            <w:pPr>
              <w:pStyle w:val="TableText"/>
              <w:keepNext/>
              <w:spacing w:before="30" w:after="30"/>
              <w:cnfStyle w:val="000000000000" w:firstRow="0" w:lastRow="0" w:firstColumn="0" w:lastColumn="0" w:oddVBand="0" w:evenVBand="0" w:oddHBand="0" w:evenHBand="0" w:firstRowFirstColumn="0" w:firstRowLastColumn="0" w:lastRowFirstColumn="0" w:lastRowLastColumn="0"/>
            </w:pPr>
            <w:r w:rsidRPr="00EB086D">
              <w:t>1.4</w:t>
            </w:r>
          </w:p>
        </w:tc>
      </w:tr>
      <w:tr w:rsidR="00617660" w:rsidRPr="00EB086D" w14:paraId="43E41776" w14:textId="77777777" w:rsidTr="009F68A8">
        <w:tc>
          <w:tcPr>
            <w:cnfStyle w:val="001000000000" w:firstRow="0" w:lastRow="0" w:firstColumn="1" w:lastColumn="0" w:oddVBand="0" w:evenVBand="0" w:oddHBand="0" w:evenHBand="0" w:firstRowFirstColumn="0" w:firstRowLastColumn="0" w:lastRowFirstColumn="0" w:lastRowLastColumn="0"/>
            <w:tcW w:w="4508" w:type="dxa"/>
          </w:tcPr>
          <w:p w14:paraId="19D65491" w14:textId="77777777" w:rsidR="005F1696" w:rsidRPr="00EB086D" w:rsidRDefault="005F1696" w:rsidP="004C74AA">
            <w:pPr>
              <w:pStyle w:val="TableText"/>
              <w:keepNext/>
              <w:spacing w:before="30" w:after="30"/>
              <w:rPr>
                <w:b w:val="0"/>
                <w:bCs w:val="0"/>
              </w:rPr>
            </w:pPr>
            <w:r w:rsidRPr="00EB086D">
              <w:rPr>
                <w:b w:val="0"/>
                <w:bCs w:val="0"/>
              </w:rPr>
              <w:t>Intermediate</w:t>
            </w:r>
          </w:p>
        </w:tc>
        <w:tc>
          <w:tcPr>
            <w:tcW w:w="4508" w:type="dxa"/>
          </w:tcPr>
          <w:p w14:paraId="4E76F00E" w14:textId="77777777" w:rsidR="005F1696" w:rsidRPr="00EB086D" w:rsidRDefault="005F1696" w:rsidP="004C74AA">
            <w:pPr>
              <w:pStyle w:val="TableText"/>
              <w:keepNext/>
              <w:spacing w:before="30" w:after="30"/>
              <w:cnfStyle w:val="000000000000" w:firstRow="0" w:lastRow="0" w:firstColumn="0" w:lastColumn="0" w:oddVBand="0" w:evenVBand="0" w:oddHBand="0" w:evenHBand="0" w:firstRowFirstColumn="0" w:firstRowLastColumn="0" w:lastRowFirstColumn="0" w:lastRowLastColumn="0"/>
            </w:pPr>
            <w:r w:rsidRPr="00EB086D">
              <w:t>1.0</w:t>
            </w:r>
          </w:p>
        </w:tc>
      </w:tr>
      <w:tr w:rsidR="00617660" w:rsidRPr="00EB086D" w14:paraId="51A62334" w14:textId="77777777" w:rsidTr="009F68A8">
        <w:tc>
          <w:tcPr>
            <w:cnfStyle w:val="001000000000" w:firstRow="0" w:lastRow="0" w:firstColumn="1" w:lastColumn="0" w:oddVBand="0" w:evenVBand="0" w:oddHBand="0" w:evenHBand="0" w:firstRowFirstColumn="0" w:firstRowLastColumn="0" w:lastRowFirstColumn="0" w:lastRowLastColumn="0"/>
            <w:tcW w:w="4508" w:type="dxa"/>
          </w:tcPr>
          <w:p w14:paraId="2064E38F" w14:textId="77777777" w:rsidR="005F1696" w:rsidRPr="00EB086D" w:rsidRDefault="005F1696" w:rsidP="004C74AA">
            <w:pPr>
              <w:pStyle w:val="TableText"/>
              <w:spacing w:before="30" w:after="30"/>
              <w:rPr>
                <w:b w:val="0"/>
                <w:bCs w:val="0"/>
              </w:rPr>
            </w:pPr>
            <w:r w:rsidRPr="00EB086D">
              <w:rPr>
                <w:b w:val="0"/>
                <w:bCs w:val="0"/>
              </w:rPr>
              <w:t>Deep</w:t>
            </w:r>
          </w:p>
        </w:tc>
        <w:tc>
          <w:tcPr>
            <w:tcW w:w="4508" w:type="dxa"/>
          </w:tcPr>
          <w:p w14:paraId="597AA8AF" w14:textId="77777777" w:rsidR="005F1696" w:rsidRPr="00EB086D" w:rsidRDefault="005F1696" w:rsidP="004C74AA">
            <w:pPr>
              <w:pStyle w:val="TableText"/>
              <w:spacing w:before="30" w:after="30"/>
              <w:cnfStyle w:val="000000000000" w:firstRow="0" w:lastRow="0" w:firstColumn="0" w:lastColumn="0" w:oddVBand="0" w:evenVBand="0" w:oddHBand="0" w:evenHBand="0" w:firstRowFirstColumn="0" w:firstRowLastColumn="0" w:lastRowFirstColumn="0" w:lastRowLastColumn="0"/>
            </w:pPr>
            <w:r w:rsidRPr="00EB086D">
              <w:t>0.7</w:t>
            </w:r>
          </w:p>
        </w:tc>
      </w:tr>
    </w:tbl>
    <w:p w14:paraId="1B3529D6" w14:textId="0E1EBE80" w:rsidR="005F1696" w:rsidRPr="00EB086D" w:rsidRDefault="001952A3" w:rsidP="00080DE2">
      <w:pPr>
        <w:pStyle w:val="Heading4"/>
        <w:tabs>
          <w:tab w:val="clear" w:pos="851"/>
          <w:tab w:val="left" w:pos="426"/>
        </w:tabs>
        <w:spacing w:before="360"/>
        <w:ind w:left="426" w:hanging="426"/>
      </w:pPr>
      <w:bookmarkStart w:id="53" w:name="_3.__Estimating"/>
      <w:bookmarkEnd w:id="53"/>
      <w:r w:rsidRPr="00EB086D">
        <w:lastRenderedPageBreak/>
        <w:t>3</w:t>
      </w:r>
      <w:r w:rsidR="00C41DA4" w:rsidRPr="00EB086D">
        <w:t>.</w:t>
      </w:r>
      <w:r w:rsidRPr="00EB086D">
        <w:tab/>
      </w:r>
      <w:r w:rsidR="005F1696" w:rsidRPr="00EB086D">
        <w:t xml:space="preserve">Estimating average soil mineral </w:t>
      </w:r>
      <w:r w:rsidR="00245C12" w:rsidRPr="00EB086D">
        <w:t>nitrogen</w:t>
      </w:r>
      <w:r w:rsidR="005F1696" w:rsidRPr="00EB086D">
        <w:t xml:space="preserve"> inputs to leaching from cultivation of long- and short-term pasture residues</w:t>
      </w:r>
    </w:p>
    <w:p w14:paraId="5422C64C" w14:textId="2BCA82F8" w:rsidR="005F1696" w:rsidRPr="00EB086D" w:rsidRDefault="005F1696" w:rsidP="009F68A8">
      <w:pPr>
        <w:pStyle w:val="BodyText"/>
      </w:pPr>
      <w:r w:rsidRPr="00EB086D">
        <w:t xml:space="preserve">Soil mineral N inputs from pasture residues are calculated based on the methodology of </w:t>
      </w:r>
      <w:r w:rsidRPr="00EB086D">
        <w:fldChar w:fldCharType="begin"/>
      </w:r>
      <w:r w:rsidRPr="00EB086D">
        <w:instrText xml:space="preserve"> ADDIN EN.CITE &lt;EndNote&gt;&lt;Cite AuthorYear="1"&gt;&lt;Author&gt;Thomas&lt;/Author&gt;&lt;Year&gt;2014&lt;/Year&gt;&lt;RecNum&gt;7945&lt;/RecNum&gt;&lt;DisplayText&gt;Thomas, Wallace and Beare [33]&lt;/DisplayText&gt;&lt;record&gt;&lt;rec-number&gt;7945&lt;/rec-number&gt;&lt;foreign-keys&gt;&lt;key app="EN" db-id="r05efrrao0vptmepve9pszzrpwvd2r5zxvrs" timestamp="1652991129"&gt;7945&lt;/key&gt;&lt;/foreign-keys&gt;&lt;ref-type name="Report"&gt;27&lt;/ref-type&gt;&lt;contributors&gt;&lt;authors&gt;&lt;author&gt;Thomas, S,&lt;/author&gt;&lt;author&gt;Wallace, D.&lt;/author&gt;&lt;author&gt;Beare, M.&lt;/author&gt;&lt;/authors&gt;&lt;tertiary-authors&gt;&lt;author&gt;Ministry for Primary Industries&lt;/author&gt;&lt;/tertiary-authors&gt;&lt;/contributors&gt;&lt;titles&gt;&lt;title&gt;Pasture renewal activity data and factors for New Zealand&lt;/title&gt;&lt;/titles&gt;&lt;pages&gt;65&lt;/pages&gt;&lt;dates&gt;&lt;year&gt;2014&lt;/year&gt;&lt;/dates&gt;&lt;pub-location&gt;Wellington, New Zealand&lt;/pub-location&gt;&lt;publisher&gt;Plant and Food Research&lt;/publisher&gt;&lt;urls&gt;&lt;related-urls&gt;&lt;url&gt;https://www.mpi.govt.nz/dmsdocument/10640-pasture-renewal-activity-data-and-factors-for-new-zealand&lt;/url&gt;&lt;/related-urls&gt;&lt;/urls&gt;&lt;access-date&gt;20 May 2022&lt;/access-date&gt;&lt;/record&gt;&lt;/Cite&gt;&lt;/EndNote&gt;</w:instrText>
      </w:r>
      <w:r w:rsidRPr="00EB086D">
        <w:fldChar w:fldCharType="separate"/>
      </w:r>
      <w:r w:rsidRPr="00EB086D">
        <w:t>Thomas</w:t>
      </w:r>
      <w:r w:rsidR="00245C12" w:rsidRPr="00EB086D">
        <w:t xml:space="preserve"> et al</w:t>
      </w:r>
      <w:r w:rsidRPr="00EB086D">
        <w:t xml:space="preserve"> </w:t>
      </w:r>
      <w:r w:rsidR="008C4679" w:rsidRPr="00EB086D">
        <w:t>(2014)</w:t>
      </w:r>
      <w:r w:rsidRPr="00EB086D">
        <w:fldChar w:fldCharType="end"/>
      </w:r>
      <w:r w:rsidRPr="00EB086D">
        <w:t xml:space="preserve">. Users indicate pasture as the crop type for all months from January preceding a new crop or fallow. </w:t>
      </w:r>
    </w:p>
    <w:p w14:paraId="03053A7A" w14:textId="589F07CC" w:rsidR="005F1696" w:rsidRPr="00EB086D" w:rsidRDefault="005F1696" w:rsidP="009F68A8">
      <w:pPr>
        <w:pStyle w:val="BodyText"/>
        <w:spacing w:after="80"/>
      </w:pPr>
      <w:r w:rsidRPr="00EB086D">
        <w:t>The N supplied from long-term dairy, sheep, beef or deer pastures, whereby pasture residues N</w:t>
      </w:r>
      <w:r w:rsidRPr="00EB086D">
        <w:rPr>
          <w:vertAlign w:val="subscript"/>
        </w:rPr>
        <w:t xml:space="preserve">p </w:t>
      </w:r>
      <w:r w:rsidRPr="00EB086D">
        <w:t>(kg</w:t>
      </w:r>
      <w:r w:rsidR="009F68A8" w:rsidRPr="00EB086D">
        <w:t> </w:t>
      </w:r>
      <w:r w:rsidRPr="00EB086D">
        <w:t>ha</w:t>
      </w:r>
      <w:r w:rsidRPr="00EB086D">
        <w:rPr>
          <w:vertAlign w:val="superscript"/>
        </w:rPr>
        <w:t>-1</w:t>
      </w:r>
      <w:r w:rsidRPr="004A5A56">
        <w:t xml:space="preserve">) </w:t>
      </w:r>
      <w:r w:rsidR="00CF01FE">
        <w:t>is</w:t>
      </w:r>
      <w:r w:rsidR="00CF01FE" w:rsidRPr="00EB086D">
        <w:t xml:space="preserve"> </w:t>
      </w:r>
      <w:r w:rsidRPr="00EB086D">
        <w:t>calculated as:</w:t>
      </w:r>
    </w:p>
    <w:p w14:paraId="0FEE7909" w14:textId="47127BAA" w:rsidR="005F1696" w:rsidRPr="00EB086D" w:rsidRDefault="005F1696" w:rsidP="009D09DC">
      <w:pPr>
        <w:pStyle w:val="BodyText"/>
        <w:tabs>
          <w:tab w:val="right" w:pos="8504"/>
        </w:tabs>
        <w:spacing w:before="80"/>
      </w:pPr>
      <w:r w:rsidRPr="00EB086D">
        <w:rPr>
          <w:rFonts w:ascii="Cambria Math" w:hAnsi="Cambria Math" w:cs="Cambria Math"/>
        </w:rPr>
        <w:t>𝑁</w:t>
      </w:r>
      <w:r w:rsidRPr="00EB086D">
        <w:t>,</w:t>
      </w:r>
      <w:r w:rsidRPr="00EB086D">
        <w:rPr>
          <w:i/>
          <w:iCs/>
        </w:rPr>
        <w:t>p</w:t>
      </w:r>
      <w:r w:rsidRPr="00EB086D">
        <w:t xml:space="preserve"> =</w:t>
      </w:r>
      <w:r w:rsidRPr="00EB086D">
        <w:rPr>
          <w:i/>
          <w:iCs/>
        </w:rPr>
        <w:t xml:space="preserve"> </w:t>
      </w:r>
      <w:r w:rsidRPr="00EB086D">
        <w:t>(AG</w:t>
      </w:r>
      <w:r w:rsidRPr="00EB086D">
        <w:rPr>
          <w:vertAlign w:val="subscript"/>
        </w:rPr>
        <w:t xml:space="preserve">DM </w:t>
      </w:r>
      <w:r w:rsidRPr="00EB086D">
        <w:t>× N</w:t>
      </w:r>
      <w:r w:rsidRPr="00EB086D">
        <w:rPr>
          <w:vertAlign w:val="subscript"/>
        </w:rPr>
        <w:t>AG</w:t>
      </w:r>
      <w:r w:rsidRPr="00EB086D">
        <w:t>) + (BG</w:t>
      </w:r>
      <w:r w:rsidRPr="00EB086D">
        <w:rPr>
          <w:vertAlign w:val="subscript"/>
        </w:rPr>
        <w:t>DM</w:t>
      </w:r>
      <w:r w:rsidRPr="00EB086D">
        <w:t xml:space="preserve"> × </w:t>
      </w:r>
      <w:r w:rsidRPr="00EB086D">
        <w:rPr>
          <w:rFonts w:ascii="Cambria Math" w:hAnsi="Cambria Math" w:cs="Cambria Math"/>
        </w:rPr>
        <w:t>𝑁</w:t>
      </w:r>
      <w:r w:rsidRPr="00EB086D">
        <w:rPr>
          <w:rFonts w:ascii="Cambria Math" w:hAnsi="Cambria Math" w:cs="Cambria Math"/>
          <w:vertAlign w:val="subscript"/>
        </w:rPr>
        <w:t>𝐵𝐺</w:t>
      </w:r>
      <w:r w:rsidRPr="00EB086D">
        <w:t xml:space="preserve">) </w:t>
      </w:r>
      <w:r w:rsidR="009D09DC" w:rsidRPr="00EB086D">
        <w:tab/>
        <w:t>[Eqn 5]</w:t>
      </w:r>
    </w:p>
    <w:p w14:paraId="60556EC3" w14:textId="77777777" w:rsidR="005F1696" w:rsidRPr="00EB086D" w:rsidRDefault="005F1696" w:rsidP="006E398B">
      <w:pPr>
        <w:pStyle w:val="BodyText"/>
        <w:spacing w:after="0"/>
      </w:pPr>
      <w:r w:rsidRPr="00EB086D">
        <w:t>Where:</w:t>
      </w:r>
    </w:p>
    <w:p w14:paraId="7F594D66" w14:textId="7D5ACFDE" w:rsidR="005F1696" w:rsidRPr="00EB086D" w:rsidRDefault="005F1696" w:rsidP="00706CE7">
      <w:pPr>
        <w:pStyle w:val="Bullet"/>
        <w:numPr>
          <w:ilvl w:val="0"/>
          <w:numId w:val="30"/>
        </w:numPr>
        <w:spacing w:before="0"/>
        <w:ind w:left="357" w:hanging="357"/>
      </w:pPr>
      <w:r w:rsidRPr="00EB086D">
        <w:t>AG</w:t>
      </w:r>
      <w:r w:rsidRPr="00EB086D">
        <w:rPr>
          <w:vertAlign w:val="subscript"/>
        </w:rPr>
        <w:t>DM</w:t>
      </w:r>
      <w:r w:rsidRPr="00EB086D">
        <w:t xml:space="preserve"> is the above-ground dry matter, which in dairy pastures, is taken to be 1.4 Mg DM/ha, and in sheep and beef pastures is 0.75 Mg DM/ha</w:t>
      </w:r>
    </w:p>
    <w:p w14:paraId="01D11644" w14:textId="3BAB707E" w:rsidR="005F1696" w:rsidRPr="00EB086D" w:rsidRDefault="005F1696" w:rsidP="00706CE7">
      <w:pPr>
        <w:pStyle w:val="Bullet"/>
        <w:numPr>
          <w:ilvl w:val="0"/>
          <w:numId w:val="30"/>
        </w:numPr>
        <w:spacing w:before="0"/>
        <w:ind w:left="357" w:hanging="357"/>
      </w:pPr>
      <w:r w:rsidRPr="00EB086D">
        <w:t>N</w:t>
      </w:r>
      <w:r w:rsidRPr="00EB086D">
        <w:rPr>
          <w:vertAlign w:val="subscript"/>
        </w:rPr>
        <w:t>AG</w:t>
      </w:r>
      <w:r w:rsidRPr="00EB086D">
        <w:t xml:space="preserve"> is assumed to be 2</w:t>
      </w:r>
      <w:r w:rsidR="00345709" w:rsidRPr="00EB086D">
        <w:t xml:space="preserve"> per cent</w:t>
      </w:r>
      <w:r w:rsidRPr="00EB086D">
        <w:t xml:space="preserve"> for both sheep and beef and dairy pastures</w:t>
      </w:r>
    </w:p>
    <w:p w14:paraId="0DB0245C" w14:textId="6F66F88A" w:rsidR="005F1696" w:rsidRPr="00EB086D" w:rsidRDefault="005F1696" w:rsidP="00706CE7">
      <w:pPr>
        <w:pStyle w:val="Bullet"/>
        <w:numPr>
          <w:ilvl w:val="0"/>
          <w:numId w:val="30"/>
        </w:numPr>
        <w:spacing w:before="0"/>
        <w:ind w:left="357" w:hanging="357"/>
      </w:pPr>
      <w:r w:rsidRPr="00EB086D">
        <w:t>BG</w:t>
      </w:r>
      <w:r w:rsidRPr="00EB086D">
        <w:rPr>
          <w:vertAlign w:val="subscript"/>
        </w:rPr>
        <w:t>DM</w:t>
      </w:r>
      <w:r w:rsidRPr="00EB086D">
        <w:t xml:space="preserve"> for sheep and beef pastures is taken to be 7.2 Mg DM/ha, and 2.8 Mg DM/ha for dairy pastures</w:t>
      </w:r>
    </w:p>
    <w:p w14:paraId="0B8631A8" w14:textId="03F7687F" w:rsidR="005F1696" w:rsidRPr="00EB086D" w:rsidRDefault="005F1696" w:rsidP="00706CE7">
      <w:pPr>
        <w:pStyle w:val="Bullet"/>
        <w:numPr>
          <w:ilvl w:val="0"/>
          <w:numId w:val="30"/>
        </w:numPr>
        <w:spacing w:before="0"/>
        <w:ind w:left="357" w:hanging="357"/>
      </w:pPr>
      <w:r w:rsidRPr="00EB086D">
        <w:rPr>
          <w:rFonts w:ascii="Cambria Math" w:hAnsi="Cambria Math" w:cs="Cambria Math"/>
        </w:rPr>
        <w:t>𝑁</w:t>
      </w:r>
      <w:r w:rsidRPr="00EB086D">
        <w:rPr>
          <w:rFonts w:ascii="Cambria Math" w:hAnsi="Cambria Math" w:cs="Cambria Math"/>
          <w:vertAlign w:val="subscript"/>
        </w:rPr>
        <w:t>𝐵𝐺</w:t>
      </w:r>
      <w:r w:rsidRPr="00EB086D">
        <w:t xml:space="preserve"> is taken to be 1.2</w:t>
      </w:r>
      <w:r w:rsidR="00345709" w:rsidRPr="00EB086D">
        <w:t xml:space="preserve"> per cent</w:t>
      </w:r>
      <w:r w:rsidRPr="00EB086D">
        <w:t xml:space="preserve"> for sheep and beef pastures and 1.6</w:t>
      </w:r>
      <w:r w:rsidR="00345709" w:rsidRPr="00EB086D">
        <w:t xml:space="preserve"> per cent</w:t>
      </w:r>
      <w:r w:rsidRPr="00EB086D">
        <w:t xml:space="preserve"> for dairy pastures. </w:t>
      </w:r>
    </w:p>
    <w:p w14:paraId="45589E24" w14:textId="03C41020" w:rsidR="005F1696" w:rsidRPr="00EB086D" w:rsidRDefault="005F1696" w:rsidP="009F68A8">
      <w:pPr>
        <w:pStyle w:val="BodyText"/>
      </w:pPr>
      <w:r w:rsidRPr="00EB086D">
        <w:t xml:space="preserve">For short-term pastures (ie, those only present in the system for </w:t>
      </w:r>
      <w:r w:rsidR="00524667" w:rsidRPr="00EB086D">
        <w:t xml:space="preserve">less than </w:t>
      </w:r>
      <w:r w:rsidR="00E51160" w:rsidRPr="00EB086D">
        <w:t>t</w:t>
      </w:r>
      <w:r w:rsidR="000019DB" w:rsidRPr="00EB086D">
        <w:t>wo</w:t>
      </w:r>
      <w:r w:rsidRPr="00EB086D">
        <w:t xml:space="preserve"> years), AG</w:t>
      </w:r>
      <w:r w:rsidRPr="00EB086D">
        <w:rPr>
          <w:vertAlign w:val="subscript"/>
        </w:rPr>
        <w:t>DM</w:t>
      </w:r>
      <w:r w:rsidRPr="00EB086D">
        <w:t xml:space="preserve"> is 1.2 Mg DM/ha, BG</w:t>
      </w:r>
      <w:r w:rsidRPr="00EB086D">
        <w:rPr>
          <w:vertAlign w:val="subscript"/>
        </w:rPr>
        <w:t>DM</w:t>
      </w:r>
      <w:r w:rsidRPr="00EB086D">
        <w:t xml:space="preserve"> is 2 Mg DM/ha N</w:t>
      </w:r>
      <w:r w:rsidRPr="00EB086D">
        <w:rPr>
          <w:vertAlign w:val="subscript"/>
        </w:rPr>
        <w:t>BG</w:t>
      </w:r>
      <w:r w:rsidRPr="00EB086D">
        <w:t xml:space="preserve"> is 1.4</w:t>
      </w:r>
      <w:r w:rsidR="00524667" w:rsidRPr="00EB086D">
        <w:t> per cent</w:t>
      </w:r>
      <w:r w:rsidRPr="00EB086D">
        <w:t xml:space="preserve"> and N</w:t>
      </w:r>
      <w:r w:rsidRPr="00EB086D">
        <w:rPr>
          <w:vertAlign w:val="subscript"/>
        </w:rPr>
        <w:t>AG</w:t>
      </w:r>
      <w:r w:rsidRPr="00EB086D">
        <w:t xml:space="preserve"> is 2</w:t>
      </w:r>
      <w:r w:rsidR="00524667" w:rsidRPr="00EB086D">
        <w:t xml:space="preserve"> per cent</w:t>
      </w:r>
      <w:r w:rsidRPr="00EB086D">
        <w:t>.</w:t>
      </w:r>
    </w:p>
    <w:p w14:paraId="649DFB4E" w14:textId="454D80FE" w:rsidR="005F1696" w:rsidRPr="00EB086D" w:rsidRDefault="5BBE9D4E" w:rsidP="009F68A8">
      <w:pPr>
        <w:pStyle w:val="BodyText"/>
        <w:rPr>
          <w:b/>
        </w:rPr>
      </w:pPr>
      <w:r>
        <w:t xml:space="preserve">This N is assumed to be converted to mineral N distributed according to the pattern shown in </w:t>
      </w:r>
      <w:r w:rsidR="051C6EAA">
        <w:t>t</w:t>
      </w:r>
      <w:r>
        <w:t xml:space="preserve">able </w:t>
      </w:r>
      <w:r w:rsidR="051C6EAA">
        <w:t>B.</w:t>
      </w:r>
      <w:r>
        <w:t xml:space="preserve">4. Note that much variation </w:t>
      </w:r>
      <w:r w:rsidR="051C6EAA">
        <w:t xml:space="preserve">occurs </w:t>
      </w:r>
      <w:r>
        <w:t>in the rate of conversion of these pastoral N residues into mineral N</w:t>
      </w:r>
      <w:r w:rsidR="4DF03037">
        <w:t xml:space="preserve"> (</w:t>
      </w:r>
      <w:r w:rsidR="500E6336">
        <w:t xml:space="preserve">Bending et al, 1998; </w:t>
      </w:r>
      <w:r w:rsidR="4DF03037">
        <w:t>Chaves et al, 2004</w:t>
      </w:r>
      <w:r w:rsidR="500E6336">
        <w:t>)</w:t>
      </w:r>
      <w:r>
        <w:t xml:space="preserve">, </w:t>
      </w:r>
      <w:r w:rsidR="500E6336">
        <w:t xml:space="preserve">because </w:t>
      </w:r>
      <w:r>
        <w:t>this depends on numerous factors such as soil temperature, degree of incorporation, soil moisture and pasture composition, which would be much more accurately described by a model.</w:t>
      </w:r>
      <w:r w:rsidRPr="4C963BDD">
        <w:rPr>
          <w:b/>
          <w:bCs/>
        </w:rPr>
        <w:t xml:space="preserve"> </w:t>
      </w:r>
    </w:p>
    <w:p w14:paraId="7820F52B" w14:textId="432B1827" w:rsidR="00F9397B" w:rsidRPr="00EB086D" w:rsidRDefault="005F1696" w:rsidP="009F68A8">
      <w:pPr>
        <w:pStyle w:val="Tableheading"/>
      </w:pPr>
      <w:bookmarkStart w:id="54" w:name="_Toc201580339"/>
      <w:r w:rsidRPr="00EB086D">
        <w:t xml:space="preserve">Table </w:t>
      </w:r>
      <w:r w:rsidR="00F9397B" w:rsidRPr="00EB086D">
        <w:t>B.</w:t>
      </w:r>
      <w:r w:rsidRPr="00EB086D">
        <w:rPr>
          <w:iCs/>
        </w:rPr>
        <w:t>4</w:t>
      </w:r>
      <w:r w:rsidR="00F9397B" w:rsidRPr="00EB086D">
        <w:rPr>
          <w:iCs/>
        </w:rPr>
        <w:t>:</w:t>
      </w:r>
      <w:r w:rsidRPr="00EB086D">
        <w:t xml:space="preserve"> </w:t>
      </w:r>
      <w:r w:rsidR="009F68A8" w:rsidRPr="00EB086D">
        <w:tab/>
      </w:r>
      <w:r w:rsidRPr="00EB086D">
        <w:t xml:space="preserve">Percentage of pasture residue </w:t>
      </w:r>
      <w:r w:rsidR="00E31553" w:rsidRPr="00EB086D">
        <w:t>nitrogen (</w:t>
      </w:r>
      <w:r w:rsidRPr="00EB086D">
        <w:t>N</w:t>
      </w:r>
      <w:r w:rsidR="00E31553" w:rsidRPr="00EB086D">
        <w:t>)</w:t>
      </w:r>
      <w:r w:rsidRPr="00EB086D">
        <w:t xml:space="preserve"> converted to mineral N per month following incorporation into soil</w:t>
      </w:r>
      <w:bookmarkEnd w:id="54"/>
    </w:p>
    <w:p w14:paraId="7F8ABCBD" w14:textId="628E73B8" w:rsidR="005F1696" w:rsidRPr="00EB086D" w:rsidRDefault="76444896" w:rsidP="006C2954">
      <w:pPr>
        <w:pStyle w:val="Note"/>
        <w:spacing w:before="0"/>
      </w:pPr>
      <w:r>
        <w:t xml:space="preserve">Note: </w:t>
      </w:r>
      <w:r w:rsidR="5BBE9D4E">
        <w:t>Twenty per</w:t>
      </w:r>
      <w:r w:rsidR="4CC87F0C">
        <w:t xml:space="preserve"> </w:t>
      </w:r>
      <w:r w:rsidR="5BBE9D4E">
        <w:t xml:space="preserve">cent is assumed to be mineralised over the next </w:t>
      </w:r>
      <w:r w:rsidR="5D4A48B8">
        <w:t>nine</w:t>
      </w:r>
      <w:r w:rsidR="2D739566">
        <w:t> </w:t>
      </w:r>
      <w:r w:rsidR="5BBE9D4E">
        <w:t>months at a rate of 1.9</w:t>
      </w:r>
      <w:r w:rsidR="4CC87F0C">
        <w:t> per cent</w:t>
      </w:r>
      <w:r w:rsidR="5BBE9D4E">
        <w:t xml:space="preserve"> per month (looping back to the start of the year if </w:t>
      </w:r>
      <w:r w:rsidR="0C65D632">
        <w:t>les</w:t>
      </w:r>
      <w:r w:rsidR="5D4A48B8">
        <w:t>s</w:t>
      </w:r>
      <w:r w:rsidR="0C65D632">
        <w:t xml:space="preserve"> than</w:t>
      </w:r>
      <w:r w:rsidR="5BBE9D4E">
        <w:t xml:space="preserve"> </w:t>
      </w:r>
      <w:r w:rsidR="5D4A48B8">
        <w:t>nine</w:t>
      </w:r>
      <w:r w:rsidR="5BBE9D4E">
        <w:t xml:space="preserve"> months since harvest)</w:t>
      </w:r>
      <w:r w:rsidR="3B5B1134">
        <w:t xml:space="preserve"> but </w:t>
      </w:r>
      <w:r w:rsidR="5F9AE992">
        <w:t>this</w:t>
      </w:r>
      <w:r w:rsidR="3B5B1134">
        <w:t xml:space="preserve"> has not been included </w:t>
      </w:r>
      <w:r w:rsidR="5F9AE992">
        <w:t>in the first release of the tool</w:t>
      </w:r>
      <w:r w:rsidR="5BBE9D4E">
        <w:t>. The remaining 20</w:t>
      </w:r>
      <w:r w:rsidR="0C65D632">
        <w:t xml:space="preserve"> per cent</w:t>
      </w:r>
      <w:r w:rsidR="5BBE9D4E">
        <w:t xml:space="preserve"> is assumed to go into the long-term N pool that is not at risk of leaching in the short</w:t>
      </w:r>
      <w:r w:rsidR="0C65D632">
        <w:t xml:space="preserve"> </w:t>
      </w:r>
      <w:r w:rsidR="5BBE9D4E">
        <w:t>term.</w:t>
      </w:r>
    </w:p>
    <w:tbl>
      <w:tblPr>
        <w:tblStyle w:val="ListTable3-Accent5"/>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834"/>
        <w:gridCol w:w="2835"/>
        <w:gridCol w:w="2836"/>
      </w:tblGrid>
      <w:tr w:rsidR="008D2FF2" w:rsidRPr="00EB086D" w14:paraId="6E579391" w14:textId="77777777" w:rsidTr="00F44B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4" w:type="dxa"/>
            <w:tcBorders>
              <w:bottom w:val="single" w:sz="4" w:space="0" w:color="1B556B" w:themeColor="text2"/>
            </w:tcBorders>
            <w:shd w:val="clear" w:color="auto" w:fill="1B556B" w:themeFill="text2"/>
          </w:tcPr>
          <w:p w14:paraId="0877A336" w14:textId="77777777" w:rsidR="005F1696" w:rsidRPr="00EB086D" w:rsidRDefault="005F1696" w:rsidP="006E398B">
            <w:pPr>
              <w:pStyle w:val="TableTextbold"/>
              <w:spacing w:before="40" w:after="40"/>
              <w:rPr>
                <w:b/>
                <w:bCs w:val="0"/>
              </w:rPr>
            </w:pPr>
            <w:r w:rsidRPr="00EB086D">
              <w:rPr>
                <w:b/>
                <w:bCs w:val="0"/>
              </w:rPr>
              <w:t>1st month</w:t>
            </w:r>
          </w:p>
        </w:tc>
        <w:tc>
          <w:tcPr>
            <w:tcW w:w="2835" w:type="dxa"/>
            <w:tcBorders>
              <w:bottom w:val="single" w:sz="4" w:space="0" w:color="1B556B" w:themeColor="text2"/>
            </w:tcBorders>
            <w:shd w:val="clear" w:color="auto" w:fill="1B556B" w:themeFill="text2"/>
          </w:tcPr>
          <w:p w14:paraId="70BD0E87" w14:textId="77777777" w:rsidR="005F1696" w:rsidRPr="00EB086D" w:rsidRDefault="005F1696" w:rsidP="006E398B">
            <w:pPr>
              <w:pStyle w:val="TableTextbold"/>
              <w:spacing w:before="40" w:after="40"/>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2nd month</w:t>
            </w:r>
          </w:p>
        </w:tc>
        <w:tc>
          <w:tcPr>
            <w:tcW w:w="2836" w:type="dxa"/>
            <w:tcBorders>
              <w:bottom w:val="single" w:sz="4" w:space="0" w:color="1B556B" w:themeColor="text2"/>
            </w:tcBorders>
            <w:shd w:val="clear" w:color="auto" w:fill="1B556B" w:themeFill="text2"/>
          </w:tcPr>
          <w:p w14:paraId="1FE34EED" w14:textId="77777777" w:rsidR="005F1696" w:rsidRPr="00EB086D" w:rsidRDefault="005F1696" w:rsidP="006E398B">
            <w:pPr>
              <w:pStyle w:val="TableTextbold"/>
              <w:spacing w:before="40" w:after="40"/>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3rd month</w:t>
            </w:r>
          </w:p>
        </w:tc>
      </w:tr>
      <w:tr w:rsidR="005F1696" w:rsidRPr="00EB086D" w14:paraId="22752A03" w14:textId="77777777" w:rsidTr="00F4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Borders>
              <w:top w:val="single" w:sz="4" w:space="0" w:color="1B556B" w:themeColor="text2"/>
              <w:bottom w:val="single" w:sz="4" w:space="0" w:color="1B556B" w:themeColor="text2"/>
            </w:tcBorders>
          </w:tcPr>
          <w:p w14:paraId="30C507BB" w14:textId="77777777" w:rsidR="005F1696" w:rsidRPr="00EB086D" w:rsidRDefault="005F1696" w:rsidP="006E398B">
            <w:pPr>
              <w:pStyle w:val="TableText"/>
              <w:spacing w:before="40" w:after="40"/>
              <w:rPr>
                <w:b w:val="0"/>
                <w:bCs w:val="0"/>
              </w:rPr>
            </w:pPr>
            <w:r w:rsidRPr="00EB086D">
              <w:rPr>
                <w:b w:val="0"/>
                <w:bCs w:val="0"/>
              </w:rPr>
              <w:t>40</w:t>
            </w:r>
          </w:p>
        </w:tc>
        <w:tc>
          <w:tcPr>
            <w:tcW w:w="2835" w:type="dxa"/>
            <w:tcBorders>
              <w:top w:val="single" w:sz="4" w:space="0" w:color="1B556B" w:themeColor="text2"/>
              <w:bottom w:val="single" w:sz="4" w:space="0" w:color="1B556B" w:themeColor="text2"/>
            </w:tcBorders>
          </w:tcPr>
          <w:p w14:paraId="11C653B3" w14:textId="77777777" w:rsidR="005F1696" w:rsidRPr="00EB086D" w:rsidRDefault="005F1696" w:rsidP="006E398B">
            <w:pPr>
              <w:pStyle w:val="TableText"/>
              <w:spacing w:before="40" w:after="40"/>
              <w:cnfStyle w:val="000000100000" w:firstRow="0" w:lastRow="0" w:firstColumn="0" w:lastColumn="0" w:oddVBand="0" w:evenVBand="0" w:oddHBand="1" w:evenHBand="0" w:firstRowFirstColumn="0" w:firstRowLastColumn="0" w:lastRowFirstColumn="0" w:lastRowLastColumn="0"/>
            </w:pPr>
            <w:r w:rsidRPr="00EB086D">
              <w:t>15</w:t>
            </w:r>
          </w:p>
        </w:tc>
        <w:tc>
          <w:tcPr>
            <w:tcW w:w="2836" w:type="dxa"/>
            <w:tcBorders>
              <w:top w:val="single" w:sz="4" w:space="0" w:color="1B556B" w:themeColor="text2"/>
              <w:bottom w:val="single" w:sz="4" w:space="0" w:color="1B556B" w:themeColor="text2"/>
            </w:tcBorders>
          </w:tcPr>
          <w:p w14:paraId="0085A770" w14:textId="77777777" w:rsidR="005F1696" w:rsidRPr="00EB086D" w:rsidRDefault="005F1696" w:rsidP="006E398B">
            <w:pPr>
              <w:pStyle w:val="TableText"/>
              <w:spacing w:before="40" w:after="40"/>
              <w:cnfStyle w:val="000000100000" w:firstRow="0" w:lastRow="0" w:firstColumn="0" w:lastColumn="0" w:oddVBand="0" w:evenVBand="0" w:oddHBand="1" w:evenHBand="0" w:firstRowFirstColumn="0" w:firstRowLastColumn="0" w:lastRowFirstColumn="0" w:lastRowLastColumn="0"/>
            </w:pPr>
            <w:r w:rsidRPr="00EB086D">
              <w:t>5</w:t>
            </w:r>
          </w:p>
        </w:tc>
      </w:tr>
    </w:tbl>
    <w:p w14:paraId="4A841232" w14:textId="485230A3" w:rsidR="005F1696" w:rsidRPr="00EB086D" w:rsidRDefault="00BB7BCC" w:rsidP="00205886">
      <w:pPr>
        <w:pStyle w:val="Heading4"/>
        <w:tabs>
          <w:tab w:val="clear" w:pos="851"/>
          <w:tab w:val="left" w:pos="426"/>
        </w:tabs>
        <w:spacing w:before="360"/>
      </w:pPr>
      <w:r w:rsidRPr="00EB086D">
        <w:t>4</w:t>
      </w:r>
      <w:r w:rsidR="00205886" w:rsidRPr="00EB086D">
        <w:t>.</w:t>
      </w:r>
      <w:r w:rsidRPr="00EB086D">
        <w:tab/>
      </w:r>
      <w:r w:rsidR="005F1696" w:rsidRPr="00EB086D">
        <w:t>Green manure crops</w:t>
      </w:r>
    </w:p>
    <w:p w14:paraId="6A13A430" w14:textId="46E55FD3" w:rsidR="005F1696" w:rsidRPr="00EB086D" w:rsidRDefault="005F1696" w:rsidP="00BB72B3">
      <w:pPr>
        <w:pStyle w:val="BodyText"/>
        <w:keepLines/>
      </w:pPr>
      <w:r w:rsidRPr="00EB086D">
        <w:t>Green manure crops are defined as short-term crops (commonly three months or less) planted for the purpose of supplying nutrients (eg, N) to the subsequent crop, so they typically have a high leaf N concentration. Green manure crops are distinct from catch crops, which have an extensive, deep</w:t>
      </w:r>
      <w:r w:rsidR="00173CA8" w:rsidRPr="00EB086D">
        <w:t>-</w:t>
      </w:r>
      <w:r w:rsidRPr="00EB086D">
        <w:t>root system, a longer growing period and a lower leaf N</w:t>
      </w:r>
      <w:r w:rsidR="00AF7978" w:rsidRPr="00EB086D">
        <w:t> </w:t>
      </w:r>
      <w:r w:rsidRPr="00EB086D">
        <w:t>concentration.</w:t>
      </w:r>
    </w:p>
    <w:p w14:paraId="0E8EA486" w14:textId="77777777" w:rsidR="005F1696" w:rsidRPr="00EB086D" w:rsidRDefault="005F1696" w:rsidP="00BB72B3">
      <w:pPr>
        <w:pStyle w:val="BodyText"/>
        <w:spacing w:after="80"/>
      </w:pPr>
      <w:r w:rsidRPr="00EB086D">
        <w:rPr>
          <w:rFonts w:eastAsia="Segoe UI"/>
        </w:rPr>
        <w:t xml:space="preserve">The amount of mineral N from green manures (GMN) available for leaching is estimated according to equation 6. </w:t>
      </w:r>
    </w:p>
    <w:p w14:paraId="6FA0FAF7" w14:textId="1AD377F4" w:rsidR="005F1696" w:rsidRPr="00EB086D" w:rsidRDefault="005F1696" w:rsidP="003E4981">
      <w:pPr>
        <w:pStyle w:val="BodyText"/>
        <w:tabs>
          <w:tab w:val="right" w:pos="8504"/>
        </w:tabs>
        <w:spacing w:before="80"/>
        <w:rPr>
          <w:rFonts w:eastAsia="Segoe UI"/>
        </w:rPr>
      </w:pPr>
      <w:r w:rsidRPr="00EB086D">
        <w:rPr>
          <w:rFonts w:eastAsia="Segoe UI"/>
        </w:rPr>
        <w:t xml:space="preserve">GMN = </w:t>
      </w:r>
      <w:r w:rsidRPr="00EB086D">
        <w:rPr>
          <w:rFonts w:ascii="Cambria Math" w:eastAsia="Segoe UI" w:hAnsi="Cambria Math" w:cs="Cambria Math"/>
        </w:rPr>
        <w:t>𝑃𝑟𝑜𝑑𝑐</w:t>
      </w:r>
      <w:r w:rsidRPr="00EB086D">
        <w:rPr>
          <w:rFonts w:eastAsia="Segoe UI"/>
        </w:rPr>
        <w:t xml:space="preserve"> × </w:t>
      </w:r>
      <w:r w:rsidRPr="00EB086D">
        <w:rPr>
          <w:rFonts w:ascii="Cambria Math" w:eastAsia="Segoe UI" w:hAnsi="Cambria Math" w:cs="Cambria Math"/>
        </w:rPr>
        <w:t>𝑁𝐴𝐺</w:t>
      </w:r>
      <w:r w:rsidRPr="00EB086D">
        <w:rPr>
          <w:rFonts w:eastAsia="Segoe UI"/>
        </w:rPr>
        <w:t xml:space="preserve"> X 0.8</w:t>
      </w:r>
      <w:r w:rsidR="003E4981" w:rsidRPr="00EB086D">
        <w:rPr>
          <w:rFonts w:eastAsia="Segoe UI"/>
        </w:rPr>
        <w:tab/>
        <w:t>[Eqn 6]</w:t>
      </w:r>
    </w:p>
    <w:p w14:paraId="6934CCA4" w14:textId="092C1E9A" w:rsidR="005F1696" w:rsidRPr="00EB086D" w:rsidRDefault="005F1696" w:rsidP="00BB72B3">
      <w:pPr>
        <w:pStyle w:val="BodyText"/>
      </w:pPr>
      <w:r w:rsidRPr="00EB086D">
        <w:lastRenderedPageBreak/>
        <w:t>The N supplied by green manure</w:t>
      </w:r>
      <w:r w:rsidR="00F01DB0" w:rsidRPr="00EB086D">
        <w:t xml:space="preserve"> crops</w:t>
      </w:r>
      <w:r w:rsidRPr="00EB086D">
        <w:t xml:space="preserve"> is multiplied by 0.8, </w:t>
      </w:r>
      <w:r w:rsidR="00EB28B5" w:rsidRPr="00EB086D">
        <w:t xml:space="preserve">because </w:t>
      </w:r>
      <w:r w:rsidRPr="00EB086D">
        <w:t>approximately 70</w:t>
      </w:r>
      <w:r w:rsidR="00EB28B5" w:rsidRPr="00EB086D">
        <w:t> per cent</w:t>
      </w:r>
      <w:r w:rsidRPr="00EB086D">
        <w:t xml:space="preserve"> of the crop N is released by mineralisation, with an additional 10</w:t>
      </w:r>
      <w:r w:rsidR="00F01DB0" w:rsidRPr="00EB086D">
        <w:t> per cent</w:t>
      </w:r>
      <w:r w:rsidRPr="00EB086D">
        <w:t xml:space="preserve"> N added to account for mineral N supply from the roots. The remaining 20</w:t>
      </w:r>
      <w:r w:rsidR="00DE6367" w:rsidRPr="00EB086D">
        <w:t> per cent</w:t>
      </w:r>
      <w:r w:rsidRPr="00EB086D">
        <w:t xml:space="preserve"> of the crop N is assumed to go</w:t>
      </w:r>
      <w:r w:rsidR="00EB086D" w:rsidRPr="00EB086D">
        <w:t xml:space="preserve"> </w:t>
      </w:r>
      <w:r w:rsidRPr="00EB086D">
        <w:t xml:space="preserve">into the slow-release organic N pool. The green manure N would be distributed according to the pattern in </w:t>
      </w:r>
      <w:hyperlink w:anchor="tableb2" w:history="1">
        <w:r w:rsidR="00DE6367" w:rsidRPr="00EB086D">
          <w:rPr>
            <w:rStyle w:val="Hyperlink"/>
          </w:rPr>
          <w:t>t</w:t>
        </w:r>
        <w:r w:rsidRPr="00EB086D">
          <w:rPr>
            <w:rStyle w:val="Hyperlink"/>
          </w:rPr>
          <w:t xml:space="preserve">able </w:t>
        </w:r>
        <w:r w:rsidR="00DE6367" w:rsidRPr="00EB086D">
          <w:rPr>
            <w:rStyle w:val="Hyperlink"/>
          </w:rPr>
          <w:t>B.</w:t>
        </w:r>
        <w:r w:rsidRPr="00EB086D">
          <w:rPr>
            <w:rStyle w:val="Hyperlink"/>
          </w:rPr>
          <w:t>2</w:t>
        </w:r>
      </w:hyperlink>
      <w:r w:rsidRPr="00EB086D">
        <w:t>. For simplicity, only two categories of green manure</w:t>
      </w:r>
      <w:r w:rsidR="00883B91" w:rsidRPr="00EB086D">
        <w:t xml:space="preserve"> crop</w:t>
      </w:r>
      <w:r w:rsidRPr="00EB086D">
        <w:t>s are considered</w:t>
      </w:r>
      <w:r w:rsidR="00883B91" w:rsidRPr="00EB086D">
        <w:t>:</w:t>
      </w:r>
      <w:r w:rsidRPr="00EB086D">
        <w:t xml:space="preserve"> </w:t>
      </w:r>
    </w:p>
    <w:p w14:paraId="299B98EE" w14:textId="68E61A78" w:rsidR="005F1696" w:rsidRPr="00EB086D" w:rsidRDefault="005F1696" w:rsidP="00BB72B3">
      <w:pPr>
        <w:pStyle w:val="BodyText"/>
        <w:spacing w:before="0"/>
        <w:ind w:left="397" w:hanging="397"/>
      </w:pPr>
      <w:r w:rsidRPr="00EB086D">
        <w:t xml:space="preserve">1) </w:t>
      </w:r>
      <w:r w:rsidR="00BB72B3" w:rsidRPr="00EB086D">
        <w:tab/>
      </w:r>
      <w:r w:rsidRPr="00EB086D">
        <w:t>grass and cereal green manure</w:t>
      </w:r>
      <w:r w:rsidR="00C4197C" w:rsidRPr="00EB086D">
        <w:t xml:space="preserve"> crop</w:t>
      </w:r>
      <w:r w:rsidRPr="00EB086D">
        <w:t>s, with a NAG concentration of 0.012 kg N kg</w:t>
      </w:r>
      <w:r w:rsidRPr="00EB086D">
        <w:rPr>
          <w:vertAlign w:val="superscript"/>
        </w:rPr>
        <w:t xml:space="preserve">-1 </w:t>
      </w:r>
      <w:r w:rsidRPr="00EB086D">
        <w:t>DM</w:t>
      </w:r>
    </w:p>
    <w:p w14:paraId="5146A4C6" w14:textId="16DC5999" w:rsidR="005F1696" w:rsidRPr="00EB086D" w:rsidRDefault="005F1696" w:rsidP="00BB72B3">
      <w:pPr>
        <w:pStyle w:val="BodyText"/>
        <w:spacing w:before="0"/>
        <w:ind w:left="397" w:hanging="397"/>
      </w:pPr>
      <w:r w:rsidRPr="00EB086D">
        <w:t xml:space="preserve">2) </w:t>
      </w:r>
      <w:r w:rsidR="00BB72B3" w:rsidRPr="00EB086D">
        <w:tab/>
      </w:r>
      <w:r w:rsidRPr="00EB086D">
        <w:t>all other green manure</w:t>
      </w:r>
      <w:r w:rsidR="00D8790E" w:rsidRPr="00EB086D">
        <w:t xml:space="preserve"> crop</w:t>
      </w:r>
      <w:r w:rsidRPr="00EB086D">
        <w:t>s, with a NAG concentration of 0.03 kg N kg</w:t>
      </w:r>
      <w:r w:rsidRPr="00EB086D">
        <w:rPr>
          <w:vertAlign w:val="superscript"/>
        </w:rPr>
        <w:t xml:space="preserve">-1 </w:t>
      </w:r>
      <w:r w:rsidRPr="00EB086D">
        <w:t xml:space="preserve">DM </w:t>
      </w:r>
      <w:r w:rsidR="00AF1D8E" w:rsidRPr="00EB086D">
        <w:t>(Wheeler</w:t>
      </w:r>
      <w:r w:rsidR="00DD098F" w:rsidRPr="00EB086D">
        <w:t>,</w:t>
      </w:r>
      <w:r w:rsidR="003E4981" w:rsidRPr="00EB086D">
        <w:t> </w:t>
      </w:r>
      <w:r w:rsidR="00DD098F" w:rsidRPr="00EB086D">
        <w:t>2018)</w:t>
      </w:r>
      <w:r w:rsidRPr="00EB086D">
        <w:t xml:space="preserve">. </w:t>
      </w:r>
    </w:p>
    <w:p w14:paraId="1E2C1041" w14:textId="2E3163BE" w:rsidR="005F1696" w:rsidRPr="00EB086D" w:rsidRDefault="005F1696" w:rsidP="00BB72B3">
      <w:pPr>
        <w:pStyle w:val="BodyText"/>
      </w:pPr>
      <w:r w:rsidRPr="00EB086D">
        <w:t>Note that</w:t>
      </w:r>
      <w:r w:rsidR="00AB750D" w:rsidRPr="00EB086D">
        <w:t>,</w:t>
      </w:r>
      <w:r w:rsidRPr="00EB086D">
        <w:t xml:space="preserve"> in this instance, </w:t>
      </w:r>
      <w:r w:rsidRPr="00EB086D">
        <w:rPr>
          <w:i/>
        </w:rPr>
        <w:t>Prodc</w:t>
      </w:r>
      <w:r w:rsidRPr="00EB086D">
        <w:t xml:space="preserve"> has the units of kg DM ha</w:t>
      </w:r>
      <w:r w:rsidRPr="00EB086D">
        <w:rPr>
          <w:vertAlign w:val="superscript"/>
        </w:rPr>
        <w:t>-1</w:t>
      </w:r>
      <w:r w:rsidRPr="00EB086D">
        <w:t xml:space="preserve">, </w:t>
      </w:r>
      <w:r w:rsidR="00AB750D" w:rsidRPr="00EB086D">
        <w:t xml:space="preserve">because </w:t>
      </w:r>
      <w:r w:rsidRPr="00EB086D">
        <w:t>it is assumed growers will be more familiar with this unit for green manure crop yield than with kg FW ha</w:t>
      </w:r>
      <w:r w:rsidRPr="00EB086D">
        <w:rPr>
          <w:vertAlign w:val="superscript"/>
        </w:rPr>
        <w:t>-1</w:t>
      </w:r>
      <w:r w:rsidRPr="00EB086D">
        <w:t>.</w:t>
      </w:r>
    </w:p>
    <w:p w14:paraId="7387B16F" w14:textId="7BEC7F34" w:rsidR="005F1696" w:rsidRPr="00EB086D" w:rsidRDefault="00EC1236" w:rsidP="00017694">
      <w:pPr>
        <w:pStyle w:val="Heading4"/>
        <w:tabs>
          <w:tab w:val="clear" w:pos="851"/>
          <w:tab w:val="left" w:pos="426"/>
        </w:tabs>
      </w:pPr>
      <w:bookmarkStart w:id="55" w:name="_5.__Process"/>
      <w:bookmarkEnd w:id="55"/>
      <w:r w:rsidRPr="00EB086D">
        <w:t>5</w:t>
      </w:r>
      <w:r w:rsidR="007F082E" w:rsidRPr="00EB086D">
        <w:t>.</w:t>
      </w:r>
      <w:r w:rsidRPr="00EB086D">
        <w:tab/>
      </w:r>
      <w:r w:rsidR="005F1696" w:rsidRPr="00EB086D">
        <w:t>Process for handling fallow periods and crop establishment</w:t>
      </w:r>
    </w:p>
    <w:p w14:paraId="4A08C3BE" w14:textId="4814133A" w:rsidR="005F1696" w:rsidRPr="00EB086D" w:rsidRDefault="005F1696" w:rsidP="00BB72B3">
      <w:pPr>
        <w:pStyle w:val="BodyText"/>
      </w:pPr>
      <w:r w:rsidRPr="00EB086D">
        <w:t>The risk of leaching N losses is greatly increased during fallow periods, when N uptake and crop cover is non-existent or very small. To account for this, soil N mineralisation is added in. This rate varies with factors such as temperature and paddock management history. We have crudely estimated the supply of mineral N from mineralisation (Nmin) as 0.5 kg N ha</w:t>
      </w:r>
      <w:r w:rsidRPr="00EB086D">
        <w:rPr>
          <w:vertAlign w:val="superscript"/>
        </w:rPr>
        <w:t>-1</w:t>
      </w:r>
      <w:r w:rsidRPr="00EB086D">
        <w:t xml:space="preserve"> day</w:t>
      </w:r>
      <w:r w:rsidRPr="00EB086D">
        <w:rPr>
          <w:vertAlign w:val="superscript"/>
        </w:rPr>
        <w:t>-1</w:t>
      </w:r>
      <w:r w:rsidRPr="00EB086D">
        <w:t xml:space="preserve"> in the summer and 0.25 kg N ha</w:t>
      </w:r>
      <w:r w:rsidRPr="00EB086D">
        <w:rPr>
          <w:vertAlign w:val="superscript"/>
        </w:rPr>
        <w:t>-1</w:t>
      </w:r>
      <w:r w:rsidRPr="00EB086D">
        <w:t xml:space="preserve"> day</w:t>
      </w:r>
      <w:r w:rsidRPr="00EB086D">
        <w:rPr>
          <w:vertAlign w:val="superscript"/>
        </w:rPr>
        <w:t>-1</w:t>
      </w:r>
      <w:r w:rsidRPr="00EB086D">
        <w:t xml:space="preserve"> in the winter, with intermediate values for September and April (</w:t>
      </w:r>
      <w:r w:rsidR="00F17D38" w:rsidRPr="00EB086D">
        <w:t>t</w:t>
      </w:r>
      <w:r w:rsidRPr="00EB086D">
        <w:t xml:space="preserve">able </w:t>
      </w:r>
      <w:r w:rsidR="00F17D38" w:rsidRPr="00EB086D">
        <w:t>B.</w:t>
      </w:r>
      <w:r w:rsidRPr="00EB086D">
        <w:t>5). Soil N mineralisation will be included as a N input for the months of fallow plus the first month after sowing a crop.</w:t>
      </w:r>
    </w:p>
    <w:p w14:paraId="3165B2C2" w14:textId="30ED204D" w:rsidR="005F1696" w:rsidRPr="00EB086D" w:rsidRDefault="005F1696" w:rsidP="00BB72B3">
      <w:pPr>
        <w:pStyle w:val="Tableheading"/>
        <w:rPr>
          <w:bCs/>
        </w:rPr>
      </w:pPr>
      <w:bookmarkStart w:id="56" w:name="_Toc201580340"/>
      <w:r w:rsidRPr="00EB086D">
        <w:rPr>
          <w:bCs/>
        </w:rPr>
        <w:t xml:space="preserve">Table </w:t>
      </w:r>
      <w:r w:rsidR="00AF7978" w:rsidRPr="00EB086D">
        <w:rPr>
          <w:bCs/>
        </w:rPr>
        <w:t>B.</w:t>
      </w:r>
      <w:r w:rsidRPr="00EB086D">
        <w:rPr>
          <w:bCs/>
        </w:rPr>
        <w:t>5</w:t>
      </w:r>
      <w:r w:rsidR="00AF7978" w:rsidRPr="00EB086D">
        <w:rPr>
          <w:bCs/>
        </w:rPr>
        <w:t>:</w:t>
      </w:r>
      <w:r w:rsidRPr="00EB086D">
        <w:rPr>
          <w:bCs/>
        </w:rPr>
        <w:t xml:space="preserve"> </w:t>
      </w:r>
      <w:r w:rsidR="00BB72B3" w:rsidRPr="00EB086D">
        <w:rPr>
          <w:bCs/>
        </w:rPr>
        <w:tab/>
      </w:r>
      <w:r w:rsidRPr="00EB086D">
        <w:t>Table of soil</w:t>
      </w:r>
      <w:r w:rsidR="00D95790" w:rsidRPr="00EB086D">
        <w:t xml:space="preserve"> nitrogen</w:t>
      </w:r>
      <w:r w:rsidRPr="00EB086D">
        <w:t xml:space="preserve"> </w:t>
      </w:r>
      <w:r w:rsidR="00D95790" w:rsidRPr="00EB086D">
        <w:t>(</w:t>
      </w:r>
      <w:r w:rsidRPr="00EB086D">
        <w:t>N</w:t>
      </w:r>
      <w:r w:rsidR="00D95790" w:rsidRPr="00EB086D">
        <w:t>)</w:t>
      </w:r>
      <w:r w:rsidRPr="00EB086D">
        <w:t xml:space="preserve"> mineralisation values (Nmin, kg N ha</w:t>
      </w:r>
      <w:r w:rsidRPr="00EB086D">
        <w:rPr>
          <w:vertAlign w:val="superscript"/>
        </w:rPr>
        <w:t>-1</w:t>
      </w:r>
      <w:r w:rsidRPr="00EB086D">
        <w:t xml:space="preserve"> month</w:t>
      </w:r>
      <w:r w:rsidRPr="00EB086D">
        <w:rPr>
          <w:vertAlign w:val="superscript"/>
        </w:rPr>
        <w:t>-1</w:t>
      </w:r>
      <w:r w:rsidRPr="00EB086D">
        <w:t>) to be added as a</w:t>
      </w:r>
      <w:r w:rsidR="00D95790" w:rsidRPr="00EB086D">
        <w:t>n</w:t>
      </w:r>
      <w:r w:rsidRPr="00EB086D">
        <w:t xml:space="preserve"> N input during fallow periods, starting with the first month after harvest of a crop and up to (ie,</w:t>
      </w:r>
      <w:r w:rsidR="00C12038" w:rsidRPr="00EB086D">
        <w:t> </w:t>
      </w:r>
      <w:r w:rsidRPr="00EB086D">
        <w:t>including) the first month of the subsequent crop</w:t>
      </w:r>
      <w:bookmarkEnd w:id="56"/>
    </w:p>
    <w:tbl>
      <w:tblPr>
        <w:tblStyle w:val="ListTable3-Accent5"/>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6A0" w:firstRow="1" w:lastRow="0" w:firstColumn="1" w:lastColumn="0" w:noHBand="1" w:noVBand="1"/>
      </w:tblPr>
      <w:tblGrid>
        <w:gridCol w:w="788"/>
        <w:gridCol w:w="643"/>
        <w:gridCol w:w="643"/>
        <w:gridCol w:w="643"/>
        <w:gridCol w:w="643"/>
        <w:gridCol w:w="643"/>
        <w:gridCol w:w="643"/>
        <w:gridCol w:w="643"/>
        <w:gridCol w:w="643"/>
        <w:gridCol w:w="643"/>
        <w:gridCol w:w="643"/>
        <w:gridCol w:w="643"/>
        <w:gridCol w:w="644"/>
      </w:tblGrid>
      <w:tr w:rsidR="00BB72B3" w:rsidRPr="00EB086D" w14:paraId="3D2FCFA2" w14:textId="77777777" w:rsidTr="00BB72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6" w:type="dxa"/>
            <w:shd w:val="clear" w:color="auto" w:fill="1B556B" w:themeFill="text2"/>
          </w:tcPr>
          <w:p w14:paraId="25879C89" w14:textId="77777777" w:rsidR="005F1696" w:rsidRPr="00EB086D" w:rsidRDefault="005F1696" w:rsidP="00BB72B3">
            <w:pPr>
              <w:pStyle w:val="TableTextbold"/>
              <w:rPr>
                <w:b/>
                <w:bCs w:val="0"/>
              </w:rPr>
            </w:pPr>
            <w:r w:rsidRPr="00EB086D">
              <w:rPr>
                <w:b/>
                <w:bCs w:val="0"/>
              </w:rPr>
              <w:t>Month</w:t>
            </w:r>
          </w:p>
        </w:tc>
        <w:tc>
          <w:tcPr>
            <w:tcW w:w="685" w:type="dxa"/>
            <w:shd w:val="clear" w:color="auto" w:fill="1B556B" w:themeFill="text2"/>
          </w:tcPr>
          <w:p w14:paraId="5E8D085D"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J</w:t>
            </w:r>
          </w:p>
        </w:tc>
        <w:tc>
          <w:tcPr>
            <w:tcW w:w="685" w:type="dxa"/>
            <w:shd w:val="clear" w:color="auto" w:fill="1B556B" w:themeFill="text2"/>
          </w:tcPr>
          <w:p w14:paraId="6386B465"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F</w:t>
            </w:r>
          </w:p>
        </w:tc>
        <w:tc>
          <w:tcPr>
            <w:tcW w:w="685" w:type="dxa"/>
            <w:shd w:val="clear" w:color="auto" w:fill="1B556B" w:themeFill="text2"/>
          </w:tcPr>
          <w:p w14:paraId="41C37403"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M</w:t>
            </w:r>
          </w:p>
        </w:tc>
        <w:tc>
          <w:tcPr>
            <w:tcW w:w="685" w:type="dxa"/>
            <w:shd w:val="clear" w:color="auto" w:fill="1B556B" w:themeFill="text2"/>
          </w:tcPr>
          <w:p w14:paraId="02467175"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A</w:t>
            </w:r>
          </w:p>
        </w:tc>
        <w:tc>
          <w:tcPr>
            <w:tcW w:w="685" w:type="dxa"/>
            <w:shd w:val="clear" w:color="auto" w:fill="1B556B" w:themeFill="text2"/>
          </w:tcPr>
          <w:p w14:paraId="637B4B3A"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M</w:t>
            </w:r>
          </w:p>
        </w:tc>
        <w:tc>
          <w:tcPr>
            <w:tcW w:w="685" w:type="dxa"/>
            <w:shd w:val="clear" w:color="auto" w:fill="1B556B" w:themeFill="text2"/>
          </w:tcPr>
          <w:p w14:paraId="0C01D2FB"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J</w:t>
            </w:r>
          </w:p>
        </w:tc>
        <w:tc>
          <w:tcPr>
            <w:tcW w:w="685" w:type="dxa"/>
            <w:shd w:val="clear" w:color="auto" w:fill="1B556B" w:themeFill="text2"/>
          </w:tcPr>
          <w:p w14:paraId="3D07A8AC"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J</w:t>
            </w:r>
          </w:p>
        </w:tc>
        <w:tc>
          <w:tcPr>
            <w:tcW w:w="685" w:type="dxa"/>
            <w:shd w:val="clear" w:color="auto" w:fill="1B556B" w:themeFill="text2"/>
          </w:tcPr>
          <w:p w14:paraId="69DE9EE1"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A</w:t>
            </w:r>
          </w:p>
        </w:tc>
        <w:tc>
          <w:tcPr>
            <w:tcW w:w="685" w:type="dxa"/>
            <w:shd w:val="clear" w:color="auto" w:fill="1B556B" w:themeFill="text2"/>
          </w:tcPr>
          <w:p w14:paraId="1C821A1F"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S</w:t>
            </w:r>
          </w:p>
        </w:tc>
        <w:tc>
          <w:tcPr>
            <w:tcW w:w="685" w:type="dxa"/>
            <w:shd w:val="clear" w:color="auto" w:fill="1B556B" w:themeFill="text2"/>
          </w:tcPr>
          <w:p w14:paraId="4630DED1"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O</w:t>
            </w:r>
          </w:p>
        </w:tc>
        <w:tc>
          <w:tcPr>
            <w:tcW w:w="685" w:type="dxa"/>
            <w:shd w:val="clear" w:color="auto" w:fill="1B556B" w:themeFill="text2"/>
          </w:tcPr>
          <w:p w14:paraId="5BE0E3AC"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N</w:t>
            </w:r>
          </w:p>
        </w:tc>
        <w:tc>
          <w:tcPr>
            <w:tcW w:w="686" w:type="dxa"/>
            <w:shd w:val="clear" w:color="auto" w:fill="1B556B" w:themeFill="text2"/>
          </w:tcPr>
          <w:p w14:paraId="5D8B1EF7" w14:textId="77777777" w:rsidR="005F1696" w:rsidRPr="00EB086D" w:rsidRDefault="005F1696" w:rsidP="00BB72B3">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D</w:t>
            </w:r>
          </w:p>
        </w:tc>
      </w:tr>
      <w:tr w:rsidR="005F1696" w:rsidRPr="00EB086D" w14:paraId="30618F9B" w14:textId="77777777" w:rsidTr="00BB72B3">
        <w:tc>
          <w:tcPr>
            <w:cnfStyle w:val="001000000000" w:firstRow="0" w:lastRow="0" w:firstColumn="1" w:lastColumn="0" w:oddVBand="0" w:evenVBand="0" w:oddHBand="0" w:evenHBand="0" w:firstRowFirstColumn="0" w:firstRowLastColumn="0" w:lastRowFirstColumn="0" w:lastRowLastColumn="0"/>
            <w:tcW w:w="846" w:type="dxa"/>
          </w:tcPr>
          <w:p w14:paraId="6E3D54E3" w14:textId="77777777" w:rsidR="005F1696" w:rsidRPr="00EB086D" w:rsidRDefault="005F1696" w:rsidP="00BB72B3">
            <w:pPr>
              <w:pStyle w:val="TableText"/>
            </w:pPr>
            <w:r w:rsidRPr="00EB086D">
              <w:t>Nmin</w:t>
            </w:r>
          </w:p>
        </w:tc>
        <w:tc>
          <w:tcPr>
            <w:tcW w:w="685" w:type="dxa"/>
          </w:tcPr>
          <w:p w14:paraId="41EE7CE7"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15.5</w:t>
            </w:r>
          </w:p>
        </w:tc>
        <w:tc>
          <w:tcPr>
            <w:tcW w:w="685" w:type="dxa"/>
          </w:tcPr>
          <w:p w14:paraId="753A8E3E"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14</w:t>
            </w:r>
          </w:p>
        </w:tc>
        <w:tc>
          <w:tcPr>
            <w:tcW w:w="685" w:type="dxa"/>
          </w:tcPr>
          <w:p w14:paraId="626FE90B"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15.5</w:t>
            </w:r>
          </w:p>
        </w:tc>
        <w:tc>
          <w:tcPr>
            <w:tcW w:w="685" w:type="dxa"/>
          </w:tcPr>
          <w:p w14:paraId="7A4C2309"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10</w:t>
            </w:r>
          </w:p>
        </w:tc>
        <w:tc>
          <w:tcPr>
            <w:tcW w:w="685" w:type="dxa"/>
          </w:tcPr>
          <w:p w14:paraId="55E8FA84"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7.75</w:t>
            </w:r>
          </w:p>
        </w:tc>
        <w:tc>
          <w:tcPr>
            <w:tcW w:w="685" w:type="dxa"/>
          </w:tcPr>
          <w:p w14:paraId="65DF89AB"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7.5</w:t>
            </w:r>
          </w:p>
        </w:tc>
        <w:tc>
          <w:tcPr>
            <w:tcW w:w="685" w:type="dxa"/>
          </w:tcPr>
          <w:p w14:paraId="4BB15EA8"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7.75</w:t>
            </w:r>
          </w:p>
        </w:tc>
        <w:tc>
          <w:tcPr>
            <w:tcW w:w="685" w:type="dxa"/>
          </w:tcPr>
          <w:p w14:paraId="6E891E55"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7.75</w:t>
            </w:r>
          </w:p>
        </w:tc>
        <w:tc>
          <w:tcPr>
            <w:tcW w:w="685" w:type="dxa"/>
          </w:tcPr>
          <w:p w14:paraId="1D5D91C6"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10</w:t>
            </w:r>
          </w:p>
        </w:tc>
        <w:tc>
          <w:tcPr>
            <w:tcW w:w="685" w:type="dxa"/>
          </w:tcPr>
          <w:p w14:paraId="29AE2C2D"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15.5</w:t>
            </w:r>
          </w:p>
        </w:tc>
        <w:tc>
          <w:tcPr>
            <w:tcW w:w="685" w:type="dxa"/>
          </w:tcPr>
          <w:p w14:paraId="19E18C9F"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15</w:t>
            </w:r>
          </w:p>
        </w:tc>
        <w:tc>
          <w:tcPr>
            <w:tcW w:w="686" w:type="dxa"/>
          </w:tcPr>
          <w:p w14:paraId="7CDC742B" w14:textId="77777777" w:rsidR="005F1696" w:rsidRPr="00EB086D" w:rsidRDefault="005F1696" w:rsidP="00BB72B3">
            <w:pPr>
              <w:pStyle w:val="TableText"/>
              <w:jc w:val="center"/>
              <w:cnfStyle w:val="000000000000" w:firstRow="0" w:lastRow="0" w:firstColumn="0" w:lastColumn="0" w:oddVBand="0" w:evenVBand="0" w:oddHBand="0" w:evenHBand="0" w:firstRowFirstColumn="0" w:firstRowLastColumn="0" w:lastRowFirstColumn="0" w:lastRowLastColumn="0"/>
            </w:pPr>
            <w:r w:rsidRPr="00EB086D">
              <w:t>15.5</w:t>
            </w:r>
          </w:p>
        </w:tc>
      </w:tr>
    </w:tbl>
    <w:p w14:paraId="33079783" w14:textId="77777777" w:rsidR="009F7E4C" w:rsidRDefault="009F7E4C" w:rsidP="007F082E">
      <w:pPr>
        <w:pStyle w:val="Heading3"/>
        <w:spacing w:before="480" w:after="120"/>
      </w:pPr>
    </w:p>
    <w:p w14:paraId="1C7CED0F" w14:textId="77777777" w:rsidR="009F7E4C" w:rsidRDefault="009F7E4C">
      <w:pPr>
        <w:spacing w:before="0" w:after="200" w:line="276" w:lineRule="auto"/>
        <w:jc w:val="left"/>
        <w:rPr>
          <w:rFonts w:ascii="Georgia" w:eastAsiaTheme="majorEastAsia" w:hAnsi="Georgia" w:cstheme="majorBidi"/>
          <w:b/>
          <w:bCs/>
          <w:sz w:val="28"/>
        </w:rPr>
      </w:pPr>
      <w:r>
        <w:br w:type="page"/>
      </w:r>
    </w:p>
    <w:p w14:paraId="544CFFE4" w14:textId="28426FDF" w:rsidR="005F1696" w:rsidRPr="00EB086D" w:rsidRDefault="005F1696" w:rsidP="007F082E">
      <w:pPr>
        <w:pStyle w:val="Heading3"/>
        <w:spacing w:before="480" w:after="120"/>
      </w:pPr>
      <w:r w:rsidRPr="00EB086D">
        <w:lastRenderedPageBreak/>
        <w:t>References</w:t>
      </w:r>
      <w:r w:rsidR="037B1685">
        <w:t>:</w:t>
      </w:r>
      <w:r w:rsidR="00183C62">
        <w:t xml:space="preserve"> Appendix B</w:t>
      </w:r>
    </w:p>
    <w:p w14:paraId="4D1B4C8F" w14:textId="77777777" w:rsidR="00C20740" w:rsidRPr="00EB086D" w:rsidRDefault="00C20740" w:rsidP="00C20740">
      <w:pPr>
        <w:pStyle w:val="References"/>
      </w:pPr>
      <w:r w:rsidRPr="00EB086D">
        <w:t xml:space="preserve">Alberta Agriculture and Forestry. 2016. </w:t>
      </w:r>
      <w:r w:rsidRPr="00EB086D">
        <w:rPr>
          <w:i/>
        </w:rPr>
        <w:t>Alberta Irrigation Management Manual</w:t>
      </w:r>
      <w:r w:rsidRPr="00EB086D">
        <w:t xml:space="preserve"> </w:t>
      </w:r>
      <w:r w:rsidRPr="00EB086D">
        <w:rPr>
          <w:i/>
          <w:iCs/>
        </w:rPr>
        <w:t>2016</w:t>
      </w:r>
      <w:r w:rsidRPr="00EB086D">
        <w:t>. Alberta: Alberta Agriculture and Forestry.</w:t>
      </w:r>
    </w:p>
    <w:p w14:paraId="7E3802F9" w14:textId="77777777" w:rsidR="005C4636" w:rsidRPr="00EB086D" w:rsidRDefault="005C4636" w:rsidP="005C4636">
      <w:pPr>
        <w:pStyle w:val="References"/>
      </w:pPr>
      <w:r w:rsidRPr="00EB086D">
        <w:t xml:space="preserve">Bending GD, Turner MK, Burns IG. 1998. </w:t>
      </w:r>
      <w:r w:rsidRPr="00EB086D">
        <w:rPr>
          <w:iCs/>
        </w:rPr>
        <w:t>Fate of nitrogen from crop residues as affected by biochemical quality and the microbial biomass.</w:t>
      </w:r>
      <w:r w:rsidRPr="00EB086D">
        <w:t xml:space="preserve"> </w:t>
      </w:r>
      <w:r w:rsidRPr="00EB086D">
        <w:rPr>
          <w:i/>
          <w:iCs/>
        </w:rPr>
        <w:t>Soil Biology and Biochemistry</w:t>
      </w:r>
      <w:r w:rsidRPr="00EB086D">
        <w:t xml:space="preserve"> </w:t>
      </w:r>
      <w:r w:rsidRPr="00EB086D">
        <w:rPr>
          <w:bCs/>
        </w:rPr>
        <w:t>30</w:t>
      </w:r>
      <w:r w:rsidRPr="00EB086D">
        <w:t>(14): 2055–2065.</w:t>
      </w:r>
    </w:p>
    <w:p w14:paraId="07DAA5FE" w14:textId="77777777" w:rsidR="00C20740" w:rsidRPr="00EB086D" w:rsidRDefault="00C20740" w:rsidP="00C20740">
      <w:pPr>
        <w:pStyle w:val="References"/>
      </w:pPr>
      <w:r w:rsidRPr="00EB086D">
        <w:t>Bolger TP, Reid BM, Peoples MB, Angus AF. 2001.</w:t>
      </w:r>
      <w:r w:rsidRPr="00EB086D">
        <w:rPr>
          <w:i/>
        </w:rPr>
        <w:t xml:space="preserve"> Nitrogen mineralisation from shoot and root residues of crop and pasture species</w:t>
      </w:r>
      <w:r w:rsidRPr="00EB086D">
        <w:t>. Canberra: CSIRO Plant Industry.</w:t>
      </w:r>
    </w:p>
    <w:p w14:paraId="7EAD371E" w14:textId="77777777" w:rsidR="00C20740" w:rsidRPr="00EB086D" w:rsidRDefault="00C20740" w:rsidP="00C20740">
      <w:pPr>
        <w:pStyle w:val="References"/>
      </w:pPr>
      <w:r w:rsidRPr="00EB086D">
        <w:t xml:space="preserve">Carranca C, Oliveira A, Pampulha E, Torres MO. 2009. </w:t>
      </w:r>
      <w:r w:rsidRPr="00EB086D">
        <w:rPr>
          <w:iCs/>
        </w:rPr>
        <w:t>Temporal dynamics of soil nitrogen, carbon and microbial activity in conservative and disturbed fields amended with mature white lupine and oat residues.</w:t>
      </w:r>
      <w:r w:rsidRPr="00EB086D">
        <w:t xml:space="preserve"> </w:t>
      </w:r>
      <w:r w:rsidRPr="00EB086D">
        <w:rPr>
          <w:i/>
          <w:iCs/>
        </w:rPr>
        <w:t>Geoderma</w:t>
      </w:r>
      <w:r w:rsidRPr="00EB086D">
        <w:t xml:space="preserve"> </w:t>
      </w:r>
      <w:r w:rsidRPr="00EB086D">
        <w:rPr>
          <w:bCs/>
        </w:rPr>
        <w:t>151</w:t>
      </w:r>
      <w:r w:rsidRPr="00EB086D">
        <w:t>(1): 50–59.</w:t>
      </w:r>
    </w:p>
    <w:p w14:paraId="1D7676A9" w14:textId="77777777" w:rsidR="00C20740" w:rsidRPr="00EB086D" w:rsidRDefault="00C20740" w:rsidP="00C20740">
      <w:pPr>
        <w:pStyle w:val="References"/>
      </w:pPr>
      <w:r w:rsidRPr="00EB086D">
        <w:t xml:space="preserve">Chatterjee A, Acharya U. 2020. </w:t>
      </w:r>
      <w:r w:rsidRPr="00EB086D">
        <w:rPr>
          <w:iCs/>
        </w:rPr>
        <w:t>Controls of carbon and nitrogen releases during crops’ residue decomposition in the Red River Valley, USA.</w:t>
      </w:r>
      <w:r w:rsidRPr="00EB086D">
        <w:t xml:space="preserve"> </w:t>
      </w:r>
      <w:r w:rsidRPr="00EB086D">
        <w:rPr>
          <w:i/>
          <w:iCs/>
        </w:rPr>
        <w:t>Archives of Agronomy and Soil Science</w:t>
      </w:r>
      <w:r w:rsidRPr="00EB086D">
        <w:t xml:space="preserve"> </w:t>
      </w:r>
      <w:r w:rsidRPr="00EB086D">
        <w:rPr>
          <w:bCs/>
        </w:rPr>
        <w:t>66</w:t>
      </w:r>
      <w:r w:rsidRPr="00EB086D">
        <w:t>(5): 614–624.</w:t>
      </w:r>
    </w:p>
    <w:p w14:paraId="6A1EA709" w14:textId="77777777" w:rsidR="00C20740" w:rsidRPr="00EB086D" w:rsidRDefault="00C20740" w:rsidP="00C20740">
      <w:pPr>
        <w:pStyle w:val="References"/>
      </w:pPr>
      <w:r w:rsidRPr="00EB086D">
        <w:t xml:space="preserve">Chaves B, De Neve S, Hofman G, Boeckx P, Van Cleemput O. 2004. </w:t>
      </w:r>
      <w:r w:rsidRPr="00EB086D">
        <w:rPr>
          <w:iCs/>
        </w:rPr>
        <w:t>Nitrogen mineralization of vegetable root residues and green manures as related to their (bio)chemical composition.</w:t>
      </w:r>
      <w:r w:rsidRPr="00EB086D">
        <w:t xml:space="preserve"> </w:t>
      </w:r>
      <w:r w:rsidRPr="00EB086D">
        <w:rPr>
          <w:i/>
          <w:iCs/>
        </w:rPr>
        <w:t>European Journal of Agronomy</w:t>
      </w:r>
      <w:r w:rsidRPr="00EB086D">
        <w:t xml:space="preserve"> </w:t>
      </w:r>
      <w:r w:rsidRPr="00EB086D">
        <w:rPr>
          <w:bCs/>
        </w:rPr>
        <w:t>21</w:t>
      </w:r>
      <w:r w:rsidRPr="00EB086D">
        <w:t>(2): 161–170.</w:t>
      </w:r>
    </w:p>
    <w:p w14:paraId="2943D892" w14:textId="77777777" w:rsidR="00B539FF" w:rsidRDefault="00B539FF" w:rsidP="00B539FF">
      <w:pPr>
        <w:pStyle w:val="References"/>
      </w:pPr>
      <w:r w:rsidRPr="00EB086D">
        <w:t xml:space="preserve">Chen D, Huang H, Hu M, Dahlgren RA. 2014. </w:t>
      </w:r>
      <w:r w:rsidRPr="00EB086D">
        <w:rPr>
          <w:iCs/>
        </w:rPr>
        <w:t>Influence of lag effect, soil release, and climate change on watershed anthropogenic nitrogen inputs and riverine export dynamics.</w:t>
      </w:r>
      <w:r w:rsidRPr="00EB086D">
        <w:t xml:space="preserve"> </w:t>
      </w:r>
      <w:r w:rsidRPr="00EB086D">
        <w:rPr>
          <w:i/>
          <w:iCs/>
        </w:rPr>
        <w:t>Environmental Science &amp; Technology</w:t>
      </w:r>
      <w:r w:rsidRPr="00EB086D">
        <w:t xml:space="preserve"> </w:t>
      </w:r>
      <w:r w:rsidRPr="00EB086D">
        <w:rPr>
          <w:bCs/>
        </w:rPr>
        <w:t>48</w:t>
      </w:r>
      <w:r w:rsidRPr="00EB086D">
        <w:t>(10): 5683–5690.</w:t>
      </w:r>
    </w:p>
    <w:p w14:paraId="2A6B115B" w14:textId="5F21520B" w:rsidR="005B2C83" w:rsidRPr="00EB086D" w:rsidRDefault="00C20740" w:rsidP="00816778">
      <w:pPr>
        <w:pStyle w:val="References"/>
      </w:pPr>
      <w:r w:rsidRPr="00EB086D">
        <w:t>De Neve S, Hofman G. 1996.</w:t>
      </w:r>
      <w:r w:rsidRPr="00EB086D">
        <w:rPr>
          <w:iCs/>
        </w:rPr>
        <w:t xml:space="preserve"> Modelling N mineralization of vegetable crop residues during laboratory incubations. </w:t>
      </w:r>
      <w:r w:rsidRPr="00EB086D">
        <w:rPr>
          <w:i/>
          <w:iCs/>
        </w:rPr>
        <w:t>Soil Biology and Biochemistry</w:t>
      </w:r>
      <w:r w:rsidRPr="00EB086D">
        <w:t xml:space="preserve"> </w:t>
      </w:r>
      <w:r w:rsidRPr="00EB086D">
        <w:rPr>
          <w:bCs/>
        </w:rPr>
        <w:t>28</w:t>
      </w:r>
      <w:r w:rsidRPr="00EB086D">
        <w:t>(10): 1451–1457.</w:t>
      </w:r>
    </w:p>
    <w:p w14:paraId="6E265715" w14:textId="69165174" w:rsidR="00B539FF" w:rsidRPr="00EB086D" w:rsidRDefault="00B539FF" w:rsidP="00B539FF">
      <w:pPr>
        <w:pStyle w:val="References"/>
      </w:pPr>
      <w:r w:rsidRPr="00EB086D">
        <w:t>Duarte LO, Clemente JM, Caixeta IAB, Senoski M, Aquino LA. 2019.</w:t>
      </w:r>
      <w:r w:rsidR="00EB086D" w:rsidRPr="00EB086D">
        <w:t xml:space="preserve"> </w:t>
      </w:r>
      <w:r w:rsidRPr="00EB086D">
        <w:rPr>
          <w:iCs/>
        </w:rPr>
        <w:t>Dry matter and nutrient accumulation curve in cabbage crop.</w:t>
      </w:r>
      <w:r w:rsidRPr="00EB086D">
        <w:t xml:space="preserve"> </w:t>
      </w:r>
      <w:r w:rsidRPr="00EB086D">
        <w:rPr>
          <w:i/>
          <w:iCs/>
        </w:rPr>
        <w:t>Agronmia Revista Caatinga</w:t>
      </w:r>
      <w:r w:rsidRPr="00EB086D">
        <w:t xml:space="preserve"> </w:t>
      </w:r>
      <w:r w:rsidRPr="00EB086D">
        <w:rPr>
          <w:bCs/>
        </w:rPr>
        <w:t>32</w:t>
      </w:r>
      <w:r w:rsidRPr="00EB086D">
        <w:t>(3): 679–689.</w:t>
      </w:r>
    </w:p>
    <w:p w14:paraId="76D0260B" w14:textId="61A6644A" w:rsidR="00B539FF" w:rsidRPr="00EB086D" w:rsidRDefault="00B539FF" w:rsidP="00B539FF">
      <w:pPr>
        <w:pStyle w:val="References"/>
      </w:pPr>
      <w:r w:rsidRPr="00EB086D">
        <w:t xml:space="preserve">Hamilton HA, Bernier R. 1975. </w:t>
      </w:r>
      <w:r w:rsidRPr="00EB086D">
        <w:rPr>
          <w:iCs/>
        </w:rPr>
        <w:t>N–P–K Fertilizer effects in yield, composition and residues of lettuce, celery, carrot and onion grown in an organic soil in Quebec</w:t>
      </w:r>
      <w:r w:rsidRPr="00EB086D">
        <w:rPr>
          <w:i/>
        </w:rPr>
        <w:t>.</w:t>
      </w:r>
      <w:r w:rsidRPr="00EB086D">
        <w:t xml:space="preserve"> </w:t>
      </w:r>
      <w:r w:rsidRPr="00EB086D">
        <w:rPr>
          <w:i/>
          <w:iCs/>
        </w:rPr>
        <w:t>Canadian Journal of Plant Science</w:t>
      </w:r>
      <w:r w:rsidR="00EB086D" w:rsidRPr="00EB086D">
        <w:t xml:space="preserve"> </w:t>
      </w:r>
      <w:r w:rsidRPr="00EB086D">
        <w:rPr>
          <w:bCs/>
        </w:rPr>
        <w:t>55</w:t>
      </w:r>
      <w:r w:rsidRPr="00EB086D">
        <w:t>(2): 453–461.</w:t>
      </w:r>
    </w:p>
    <w:p w14:paraId="3F9F0C45" w14:textId="77777777" w:rsidR="005C4636" w:rsidRPr="00EB086D" w:rsidRDefault="005C4636" w:rsidP="005C4636">
      <w:pPr>
        <w:pStyle w:val="References"/>
      </w:pPr>
      <w:r w:rsidRPr="00EB086D">
        <w:t xml:space="preserve">Jett LW, Morse RD, O’Dell CR. 1995. </w:t>
      </w:r>
      <w:r w:rsidRPr="00EB086D">
        <w:rPr>
          <w:iCs/>
        </w:rPr>
        <w:t>Plant density effects on single-head broccoli production.</w:t>
      </w:r>
      <w:r w:rsidRPr="00EB086D">
        <w:t xml:space="preserve"> </w:t>
      </w:r>
      <w:r w:rsidRPr="00EB086D">
        <w:rPr>
          <w:i/>
          <w:iCs/>
        </w:rPr>
        <w:t>HortScience HortSci</w:t>
      </w:r>
      <w:r w:rsidRPr="00EB086D">
        <w:t xml:space="preserve"> </w:t>
      </w:r>
      <w:r w:rsidRPr="00EB086D">
        <w:rPr>
          <w:bCs/>
        </w:rPr>
        <w:t>30</w:t>
      </w:r>
      <w:r w:rsidRPr="00EB086D">
        <w:t>(1): 50–52.</w:t>
      </w:r>
    </w:p>
    <w:p w14:paraId="76EB5B89" w14:textId="77777777" w:rsidR="005C4636" w:rsidRPr="00EB086D" w:rsidRDefault="005C4636" w:rsidP="005C4636">
      <w:pPr>
        <w:pStyle w:val="References"/>
      </w:pPr>
      <w:r w:rsidRPr="00EB086D">
        <w:t xml:space="preserve">Kage H, Stützel H. 1999. </w:t>
      </w:r>
      <w:r w:rsidRPr="00EB086D">
        <w:rPr>
          <w:iCs/>
        </w:rPr>
        <w:t>A simple empirical model for predicting development and dry matter partitioning in cauliflower (</w:t>
      </w:r>
      <w:r w:rsidRPr="00EB086D">
        <w:rPr>
          <w:i/>
        </w:rPr>
        <w:t>Brassica oleracea L. botrytis</w:t>
      </w:r>
      <w:r w:rsidRPr="00EB086D">
        <w:rPr>
          <w:iCs/>
        </w:rPr>
        <w:t>).</w:t>
      </w:r>
      <w:r w:rsidRPr="00EB086D">
        <w:t xml:space="preserve"> </w:t>
      </w:r>
      <w:r w:rsidRPr="00EB086D">
        <w:rPr>
          <w:i/>
          <w:iCs/>
        </w:rPr>
        <w:t>Scientia Horticulturae</w:t>
      </w:r>
      <w:r w:rsidRPr="00EB086D">
        <w:t xml:space="preserve"> </w:t>
      </w:r>
      <w:r w:rsidRPr="00EB086D">
        <w:rPr>
          <w:bCs/>
        </w:rPr>
        <w:t>80</w:t>
      </w:r>
      <w:r w:rsidRPr="00EB086D">
        <w:t>(1): 19–38.</w:t>
      </w:r>
    </w:p>
    <w:p w14:paraId="10F22A95" w14:textId="72932FC2" w:rsidR="00C20740" w:rsidRPr="00EB086D" w:rsidRDefault="00C20740" w:rsidP="00C20740">
      <w:pPr>
        <w:pStyle w:val="References"/>
      </w:pPr>
      <w:r w:rsidRPr="00EB086D">
        <w:t xml:space="preserve">Kucharik CJ, Brye KR. 2003. </w:t>
      </w:r>
      <w:r w:rsidRPr="00EB086D">
        <w:rPr>
          <w:iCs/>
        </w:rPr>
        <w:t>Integrated B</w:t>
      </w:r>
      <w:r w:rsidR="000C48BA" w:rsidRPr="00EB086D">
        <w:rPr>
          <w:iCs/>
        </w:rPr>
        <w:t>i</w:t>
      </w:r>
      <w:r w:rsidRPr="00EB086D">
        <w:rPr>
          <w:iCs/>
        </w:rPr>
        <w:t>osphere Simulator (IBIS) Yield and Nitrate Loss Predictions for Wisconsin Maize Receiving Varied Amounts of Nitrogen Fertilizer.</w:t>
      </w:r>
      <w:r w:rsidRPr="00EB086D">
        <w:t xml:space="preserve"> </w:t>
      </w:r>
      <w:r w:rsidRPr="00EB086D">
        <w:rPr>
          <w:i/>
          <w:iCs/>
        </w:rPr>
        <w:t>Journal of Environmental Quality</w:t>
      </w:r>
      <w:r w:rsidRPr="00EB086D">
        <w:t xml:space="preserve"> </w:t>
      </w:r>
      <w:r w:rsidRPr="00EB086D">
        <w:rPr>
          <w:bCs/>
        </w:rPr>
        <w:t>32</w:t>
      </w:r>
      <w:r w:rsidRPr="00EB086D">
        <w:t>(1): 247–268.</w:t>
      </w:r>
    </w:p>
    <w:p w14:paraId="779D9AD1" w14:textId="77777777" w:rsidR="00C20740" w:rsidRPr="00EB086D" w:rsidRDefault="00C20740" w:rsidP="00C20740">
      <w:pPr>
        <w:pStyle w:val="References"/>
      </w:pPr>
      <w:r w:rsidRPr="00EB086D">
        <w:t xml:space="preserve">Lott DE, Hammond VE. 2013. </w:t>
      </w:r>
      <w:r w:rsidRPr="00EB086D">
        <w:rPr>
          <w:i/>
        </w:rPr>
        <w:t>Water Wise: Vegetable and Fruit Production</w:t>
      </w:r>
      <w:r w:rsidRPr="00EB086D">
        <w:t>. NebGuide. University of Nebraska–Lincoln Extension.</w:t>
      </w:r>
    </w:p>
    <w:p w14:paraId="5CE1FEE7" w14:textId="77777777" w:rsidR="00B539FF" w:rsidRPr="00EB086D" w:rsidRDefault="00B539FF" w:rsidP="00B539FF">
      <w:pPr>
        <w:pStyle w:val="References"/>
      </w:pPr>
      <w:r w:rsidRPr="00EB086D">
        <w:t xml:space="preserve">Mitchell R, Webb J, Harrison R. 2001. </w:t>
      </w:r>
      <w:r w:rsidRPr="00EB086D">
        <w:rPr>
          <w:iCs/>
        </w:rPr>
        <w:t>Crop residues can affect N leaching over at least two winters.</w:t>
      </w:r>
      <w:r w:rsidRPr="00EB086D">
        <w:t xml:space="preserve"> </w:t>
      </w:r>
      <w:r w:rsidRPr="00EB086D">
        <w:rPr>
          <w:i/>
          <w:iCs/>
        </w:rPr>
        <w:t>European Journal of Agronomy</w:t>
      </w:r>
      <w:r w:rsidRPr="00EB086D">
        <w:t xml:space="preserve"> </w:t>
      </w:r>
      <w:r w:rsidRPr="00EB086D">
        <w:rPr>
          <w:bCs/>
        </w:rPr>
        <w:t>15</w:t>
      </w:r>
      <w:r w:rsidRPr="00EB086D">
        <w:t>(1): 17–29.</w:t>
      </w:r>
    </w:p>
    <w:p w14:paraId="00D52D11" w14:textId="77777777" w:rsidR="00C20740" w:rsidRPr="00EB086D" w:rsidRDefault="00C20740" w:rsidP="00C20740">
      <w:pPr>
        <w:pStyle w:val="References"/>
      </w:pPr>
      <w:r w:rsidRPr="00EB086D">
        <w:t xml:space="preserve">Muldoon D. 1986. </w:t>
      </w:r>
      <w:r w:rsidRPr="00EB086D">
        <w:rPr>
          <w:iCs/>
        </w:rPr>
        <w:t>Dry matter accumulation and changes in forage quality during primary growth and three regrowths of irrigated winter cereals.</w:t>
      </w:r>
      <w:r w:rsidRPr="00EB086D">
        <w:t xml:space="preserve"> </w:t>
      </w:r>
      <w:r w:rsidRPr="00EB086D">
        <w:rPr>
          <w:i/>
          <w:iCs/>
        </w:rPr>
        <w:t>Australian Journal of Experimental Agriculture</w:t>
      </w:r>
      <w:r w:rsidRPr="00EB086D">
        <w:t xml:space="preserve"> </w:t>
      </w:r>
      <w:r w:rsidRPr="00EB086D">
        <w:rPr>
          <w:bCs/>
        </w:rPr>
        <w:t>26</w:t>
      </w:r>
      <w:r w:rsidRPr="00EB086D">
        <w:t>(1): 87–98.</w:t>
      </w:r>
    </w:p>
    <w:p w14:paraId="161EEF36" w14:textId="77777777" w:rsidR="005C4636" w:rsidRPr="00EB086D" w:rsidRDefault="005C4636" w:rsidP="005C4636">
      <w:pPr>
        <w:pStyle w:val="References"/>
      </w:pPr>
      <w:r w:rsidRPr="00EB086D">
        <w:t xml:space="preserve">Nett L, Sradnick A, Fuß R, Flessa H, Fink M. 2016. </w:t>
      </w:r>
      <w:r w:rsidRPr="00EB086D">
        <w:rPr>
          <w:iCs/>
        </w:rPr>
        <w:t>Emissions of nitrous oxide and ammonia after cauliflower harvest are influenced by soil type and crop residue management.</w:t>
      </w:r>
      <w:r w:rsidRPr="00EB086D">
        <w:t xml:space="preserve"> </w:t>
      </w:r>
      <w:r w:rsidRPr="00EB086D">
        <w:rPr>
          <w:i/>
          <w:iCs/>
        </w:rPr>
        <w:t>Nutrient Cycling in Agroecosystems</w:t>
      </w:r>
      <w:r w:rsidRPr="00EB086D">
        <w:t xml:space="preserve"> </w:t>
      </w:r>
      <w:r w:rsidRPr="00EB086D">
        <w:rPr>
          <w:bCs/>
        </w:rPr>
        <w:t>106</w:t>
      </w:r>
      <w:r w:rsidRPr="00EB086D">
        <w:t>(2): 217–231.</w:t>
      </w:r>
    </w:p>
    <w:p w14:paraId="0147F567" w14:textId="77777777" w:rsidR="00C20740" w:rsidRPr="00EB086D" w:rsidRDefault="00C20740" w:rsidP="00C20740">
      <w:pPr>
        <w:pStyle w:val="References"/>
      </w:pPr>
      <w:r w:rsidRPr="00EB086D">
        <w:t xml:space="preserve">Nicolardot B, Recous S, Mary B. 2001. </w:t>
      </w:r>
      <w:r w:rsidRPr="00EB086D">
        <w:rPr>
          <w:iCs/>
        </w:rPr>
        <w:t>Simulation of C and N mineralisation during crop residue decomposition: A simple dynamic model based on the C:N ratio of the residues.</w:t>
      </w:r>
      <w:r w:rsidRPr="00EB086D">
        <w:t xml:space="preserve"> </w:t>
      </w:r>
      <w:r w:rsidRPr="00EB086D">
        <w:rPr>
          <w:i/>
          <w:iCs/>
        </w:rPr>
        <w:t>Plant and Soil</w:t>
      </w:r>
      <w:r w:rsidRPr="00EB086D">
        <w:t xml:space="preserve"> </w:t>
      </w:r>
      <w:r w:rsidRPr="00EB086D">
        <w:rPr>
          <w:bCs/>
        </w:rPr>
        <w:t>228</w:t>
      </w:r>
      <w:r w:rsidRPr="00EB086D">
        <w:t>(1): 83–103.</w:t>
      </w:r>
    </w:p>
    <w:p w14:paraId="08EFEC04" w14:textId="77777777" w:rsidR="00B539FF" w:rsidRPr="00EB086D" w:rsidRDefault="00B539FF" w:rsidP="00B539FF">
      <w:pPr>
        <w:pStyle w:val="References"/>
      </w:pPr>
      <w:r w:rsidRPr="00EB086D">
        <w:t xml:space="preserve">Paterson CD, Rahn CR. 1996. </w:t>
      </w:r>
      <w:r w:rsidRPr="00EB086D">
        <w:rPr>
          <w:iCs/>
        </w:rPr>
        <w:t>The nitrogen contribution of lettuce crop residues intensive vegetable rotations.</w:t>
      </w:r>
      <w:r w:rsidRPr="00EB086D">
        <w:t xml:space="preserve"> </w:t>
      </w:r>
      <w:r w:rsidRPr="00EB086D">
        <w:rPr>
          <w:i/>
          <w:iCs/>
        </w:rPr>
        <w:t>Acta Horticulturae</w:t>
      </w:r>
      <w:r w:rsidRPr="00EB086D">
        <w:t xml:space="preserve"> </w:t>
      </w:r>
      <w:r w:rsidRPr="00EB086D">
        <w:rPr>
          <w:bCs/>
        </w:rPr>
        <w:t>428</w:t>
      </w:r>
      <w:r w:rsidRPr="00EB086D">
        <w:t>: 105–114.</w:t>
      </w:r>
    </w:p>
    <w:p w14:paraId="27AD72D8" w14:textId="77777777" w:rsidR="00C20740" w:rsidRPr="00EB086D" w:rsidRDefault="00C20740" w:rsidP="00C20740">
      <w:pPr>
        <w:pStyle w:val="References"/>
      </w:pPr>
      <w:r w:rsidRPr="00EB086D">
        <w:lastRenderedPageBreak/>
        <w:t xml:space="preserve">Paul EA, FE Clark. 1989. </w:t>
      </w:r>
      <w:r w:rsidRPr="00EB086D">
        <w:rPr>
          <w:i/>
        </w:rPr>
        <w:t>Soil Microbiology and Biochemistry</w:t>
      </w:r>
      <w:r w:rsidRPr="00EB086D">
        <w:t>. San Diego, CA: Academic Press Inc.</w:t>
      </w:r>
    </w:p>
    <w:p w14:paraId="40FCEC1C" w14:textId="0D328D4C" w:rsidR="005F1696" w:rsidRPr="00EB086D" w:rsidRDefault="00D76171" w:rsidP="00887008">
      <w:pPr>
        <w:pStyle w:val="References"/>
      </w:pPr>
      <w:r w:rsidRPr="00EB086D">
        <w:rPr>
          <w:szCs w:val="20"/>
        </w:rPr>
        <w:t>Pickering A,</w:t>
      </w:r>
      <w:r w:rsidRPr="00EB086D">
        <w:t xml:space="preserve"> </w:t>
      </w:r>
      <w:r w:rsidRPr="00EB086D">
        <w:rPr>
          <w:szCs w:val="20"/>
        </w:rPr>
        <w:t xml:space="preserve">Gibbs J, Wear S, Fick J, Tomlin H. 2022. </w:t>
      </w:r>
      <w:r w:rsidRPr="00EB086D">
        <w:rPr>
          <w:i/>
          <w:szCs w:val="20"/>
        </w:rPr>
        <w:t>Methodology for calculation of New Zealand</w:t>
      </w:r>
      <w:r w:rsidR="000C48BA" w:rsidRPr="00EB086D">
        <w:rPr>
          <w:i/>
          <w:szCs w:val="20"/>
        </w:rPr>
        <w:t>’</w:t>
      </w:r>
      <w:r w:rsidRPr="00EB086D">
        <w:rPr>
          <w:i/>
          <w:szCs w:val="20"/>
        </w:rPr>
        <w:t>s agricultural greenhouse gas emissions</w:t>
      </w:r>
      <w:r w:rsidRPr="00EB086D">
        <w:rPr>
          <w:szCs w:val="20"/>
        </w:rPr>
        <w:t>. MPI Technical Paper. Version 8. Wellington: Ministry for Primary</w:t>
      </w:r>
      <w:r w:rsidR="007F082E" w:rsidRPr="00EB086D">
        <w:rPr>
          <w:szCs w:val="20"/>
        </w:rPr>
        <w:t> </w:t>
      </w:r>
      <w:r w:rsidRPr="00EB086D">
        <w:rPr>
          <w:szCs w:val="20"/>
        </w:rPr>
        <w:t>Industries.</w:t>
      </w:r>
    </w:p>
    <w:p w14:paraId="745CE769" w14:textId="77777777" w:rsidR="00C20740" w:rsidRPr="00EB086D" w:rsidRDefault="00C20740" w:rsidP="00C20740">
      <w:pPr>
        <w:pStyle w:val="References"/>
      </w:pPr>
      <w:r w:rsidRPr="00EB086D">
        <w:t xml:space="preserve">Rahn CR, Lillywhite RD. 2002. </w:t>
      </w:r>
      <w:r w:rsidRPr="00EB086D">
        <w:rPr>
          <w:iCs/>
        </w:rPr>
        <w:t>A study of the quality factors affecting the short-term decomposition of field vegetable residues.</w:t>
      </w:r>
      <w:r w:rsidRPr="00EB086D">
        <w:t xml:space="preserve"> </w:t>
      </w:r>
      <w:r w:rsidRPr="00EB086D">
        <w:rPr>
          <w:i/>
          <w:iCs/>
        </w:rPr>
        <w:t>Journal of the Science of Food and Agriculture</w:t>
      </w:r>
      <w:r w:rsidRPr="00EB086D">
        <w:t xml:space="preserve"> </w:t>
      </w:r>
      <w:r w:rsidRPr="00EB086D">
        <w:rPr>
          <w:bCs/>
        </w:rPr>
        <w:t>82</w:t>
      </w:r>
      <w:r w:rsidRPr="00EB086D">
        <w:t>(1): 19–26.</w:t>
      </w:r>
    </w:p>
    <w:p w14:paraId="7711CAE5" w14:textId="77777777" w:rsidR="00C20740" w:rsidRPr="00EB086D" w:rsidRDefault="00C20740" w:rsidP="00C20740">
      <w:pPr>
        <w:pStyle w:val="References"/>
      </w:pPr>
      <w:r w:rsidRPr="00EB086D">
        <w:t xml:space="preserve">Rezgui C, Trinsoutrot-Gattin I, Benoit M, Laval K, Riah-Anglet W. 2021. </w:t>
      </w:r>
      <w:r w:rsidRPr="00EB086D">
        <w:rPr>
          <w:iCs/>
        </w:rPr>
        <w:t>Linking changes in the soil microbial community to C and N dynamics during crop residue decomposition.</w:t>
      </w:r>
      <w:r w:rsidRPr="00EB086D">
        <w:t xml:space="preserve"> </w:t>
      </w:r>
      <w:r w:rsidRPr="00EB086D">
        <w:rPr>
          <w:i/>
          <w:iCs/>
        </w:rPr>
        <w:t>Journal of Integrative Agriculture</w:t>
      </w:r>
      <w:r w:rsidRPr="00EB086D">
        <w:t xml:space="preserve"> </w:t>
      </w:r>
      <w:r w:rsidRPr="00EB086D">
        <w:rPr>
          <w:bCs/>
        </w:rPr>
        <w:t>20</w:t>
      </w:r>
      <w:r w:rsidRPr="00EB086D">
        <w:t>(11): 3039–3059.</w:t>
      </w:r>
    </w:p>
    <w:p w14:paraId="7796FE88" w14:textId="77777777" w:rsidR="005C4636" w:rsidRPr="00EB086D" w:rsidRDefault="005C4636" w:rsidP="005C4636">
      <w:pPr>
        <w:pStyle w:val="References"/>
      </w:pPr>
      <w:r w:rsidRPr="00EB086D">
        <w:t xml:space="preserve">Thiébeau P, Jensen LS, Ferchaud F, Recous S. 2021. </w:t>
      </w:r>
      <w:r w:rsidRPr="00EB086D">
        <w:rPr>
          <w:iCs/>
        </w:rPr>
        <w:t>Dataset of biomass and chemical quality of crop residues from European areas.</w:t>
      </w:r>
      <w:r w:rsidRPr="00EB086D">
        <w:t xml:space="preserve"> </w:t>
      </w:r>
      <w:r w:rsidRPr="00EB086D">
        <w:rPr>
          <w:i/>
          <w:iCs/>
        </w:rPr>
        <w:t>Data in Brief</w:t>
      </w:r>
      <w:r w:rsidRPr="00EB086D">
        <w:t xml:space="preserve"> </w:t>
      </w:r>
      <w:r w:rsidRPr="00EB086D">
        <w:rPr>
          <w:bCs/>
        </w:rPr>
        <w:t>37</w:t>
      </w:r>
      <w:r w:rsidRPr="00EB086D">
        <w:t>: 107227.</w:t>
      </w:r>
    </w:p>
    <w:p w14:paraId="1E3CAB1D" w14:textId="77777777" w:rsidR="00C20740" w:rsidRPr="00EB086D" w:rsidRDefault="00C20740" w:rsidP="00C20740">
      <w:pPr>
        <w:pStyle w:val="References"/>
      </w:pPr>
      <w:r w:rsidRPr="00EB086D">
        <w:t xml:space="preserve">Thomas S, Fraser T, Curtin D, Brown H, Lawrence E. 2011. </w:t>
      </w:r>
      <w:r w:rsidRPr="00EB086D">
        <w:rPr>
          <w:i/>
        </w:rPr>
        <w:t>Review of nitrous oxide emission factors and activity data for crops</w:t>
      </w:r>
      <w:r w:rsidRPr="00EB086D">
        <w:t>. MAF Technical Paper No: 2011/25. Prepared for the Ministry of Agriculture and Forestry by Crop and Food Research August 2008. Wellington: Ministry of Agriculture and Forestry.</w:t>
      </w:r>
    </w:p>
    <w:p w14:paraId="14DB941E" w14:textId="77777777" w:rsidR="00B539FF" w:rsidRPr="00EB086D" w:rsidRDefault="00B539FF" w:rsidP="00B539FF">
      <w:pPr>
        <w:pStyle w:val="References"/>
      </w:pPr>
      <w:r w:rsidRPr="00EB086D">
        <w:t xml:space="preserve">Thomas S, Wallace D, Beare M. 2014. </w:t>
      </w:r>
      <w:r w:rsidRPr="00EB086D">
        <w:rPr>
          <w:i/>
        </w:rPr>
        <w:t>Pasture renewal activity data and factors for New Zealand</w:t>
      </w:r>
      <w:r w:rsidRPr="00EB086D">
        <w:t>. Wellington: Plant and Food Research.</w:t>
      </w:r>
    </w:p>
    <w:p w14:paraId="4D988419" w14:textId="0F5D3A54" w:rsidR="005F1696" w:rsidRPr="00EB086D" w:rsidRDefault="005F1696" w:rsidP="00887008">
      <w:pPr>
        <w:pStyle w:val="References"/>
      </w:pPr>
      <w:r w:rsidRPr="00EB086D">
        <w:t xml:space="preserve">Trinsoutrot I, </w:t>
      </w:r>
      <w:r w:rsidR="009B1474" w:rsidRPr="00EB086D">
        <w:t>Recous S, Bentz B, Linères M, Chèneby D, Nicolardot B.</w:t>
      </w:r>
      <w:r w:rsidRPr="00EB086D">
        <w:t xml:space="preserve"> </w:t>
      </w:r>
      <w:r w:rsidR="009B1474" w:rsidRPr="00EB086D">
        <w:t xml:space="preserve">2000. </w:t>
      </w:r>
      <w:r w:rsidRPr="00EB086D">
        <w:rPr>
          <w:iCs/>
        </w:rPr>
        <w:t xml:space="preserve">Biochemical Quality of Crop Residues and Carbon and Nitrogen Mineralization Kinetics under Nonlimiting Nitrogen Conditions. </w:t>
      </w:r>
      <w:r w:rsidRPr="00EB086D">
        <w:rPr>
          <w:i/>
          <w:iCs/>
        </w:rPr>
        <w:t>Soil Science Society of America Journal</w:t>
      </w:r>
      <w:r w:rsidRPr="00EB086D">
        <w:t xml:space="preserve"> </w:t>
      </w:r>
      <w:r w:rsidRPr="00EB086D">
        <w:rPr>
          <w:bCs/>
        </w:rPr>
        <w:t>64</w:t>
      </w:r>
      <w:r w:rsidRPr="00EB086D">
        <w:t>(3): 918</w:t>
      </w:r>
      <w:r w:rsidR="009B1474" w:rsidRPr="00EB086D">
        <w:t>–</w:t>
      </w:r>
      <w:r w:rsidRPr="00EB086D">
        <w:t>926.</w:t>
      </w:r>
    </w:p>
    <w:p w14:paraId="4F28BAE9" w14:textId="28C8E6C5" w:rsidR="00FB22A1" w:rsidRPr="004E7452" w:rsidRDefault="00FB22A1" w:rsidP="00B539FF">
      <w:pPr>
        <w:pStyle w:val="References"/>
        <w:rPr>
          <w:rFonts w:asciiTheme="minorHAnsi" w:hAnsiTheme="minorHAnsi" w:cstheme="minorHAnsi"/>
          <w:szCs w:val="20"/>
        </w:rPr>
      </w:pPr>
      <w:r w:rsidRPr="004E7452">
        <w:rPr>
          <w:rStyle w:val="cf01"/>
          <w:rFonts w:asciiTheme="minorHAnsi" w:hAnsiTheme="minorHAnsi" w:cstheme="minorHAnsi"/>
          <w:sz w:val="20"/>
          <w:szCs w:val="20"/>
        </w:rPr>
        <w:t xml:space="preserve">Trolove S, Wallace D, Johnstone P, Sorensen I, Arnold N, van der Weyden J, van den Dijssel C, Dellow S, Wright P, Clark G, Cummins M, Green S. 2021. </w:t>
      </w:r>
      <w:r w:rsidRPr="004E7452">
        <w:rPr>
          <w:rStyle w:val="cf11"/>
          <w:rFonts w:asciiTheme="minorHAnsi" w:hAnsiTheme="minorHAnsi" w:cstheme="minorHAnsi"/>
          <w:sz w:val="20"/>
          <w:szCs w:val="20"/>
        </w:rPr>
        <w:t>Protecting our groundwater: Fluxmeter network summary report</w:t>
      </w:r>
      <w:r w:rsidRPr="004E7452">
        <w:rPr>
          <w:rStyle w:val="cf01"/>
          <w:rFonts w:asciiTheme="minorHAnsi" w:hAnsiTheme="minorHAnsi" w:cstheme="minorHAnsi"/>
          <w:sz w:val="20"/>
          <w:szCs w:val="20"/>
        </w:rPr>
        <w:t>. Plant &amp; Food Research Report No. 20648. Auckland: Plant and Food Research.</w:t>
      </w:r>
    </w:p>
    <w:p w14:paraId="4D47DBB7" w14:textId="77777777" w:rsidR="00B539FF" w:rsidRPr="00EB086D" w:rsidRDefault="00B539FF" w:rsidP="00B539FF">
      <w:pPr>
        <w:pStyle w:val="References"/>
      </w:pPr>
      <w:r w:rsidRPr="00EB086D">
        <w:t xml:space="preserve">Turan M, Ataoglu N, Gunes A, Oztas T, Dursun A, Ekinci M, Ketterings QM, Huang M. 2009. </w:t>
      </w:r>
      <w:r w:rsidRPr="00EB086D">
        <w:rPr>
          <w:iCs/>
        </w:rPr>
        <w:t>Yield and chemical composition of brussels sprout (</w:t>
      </w:r>
      <w:r w:rsidRPr="00EB086D">
        <w:rPr>
          <w:i/>
        </w:rPr>
        <w:t>Brassica oleracea L. gemmifera</w:t>
      </w:r>
      <w:r w:rsidRPr="00EB086D">
        <w:rPr>
          <w:iCs/>
        </w:rPr>
        <w:t xml:space="preserve">) as affected by boron management. </w:t>
      </w:r>
      <w:r w:rsidRPr="00EB086D">
        <w:rPr>
          <w:i/>
          <w:iCs/>
        </w:rPr>
        <w:t>HortScience HortSci</w:t>
      </w:r>
      <w:r w:rsidRPr="00EB086D">
        <w:t xml:space="preserve"> </w:t>
      </w:r>
      <w:r w:rsidRPr="00EB086D">
        <w:rPr>
          <w:bCs/>
        </w:rPr>
        <w:t>44</w:t>
      </w:r>
      <w:r w:rsidRPr="00EB086D">
        <w:t>(1): 176–182.</w:t>
      </w:r>
    </w:p>
    <w:p w14:paraId="725E7484" w14:textId="77777777" w:rsidR="005C4636" w:rsidRPr="00EB086D" w:rsidRDefault="005C4636" w:rsidP="005C4636">
      <w:pPr>
        <w:pStyle w:val="References"/>
      </w:pPr>
      <w:r w:rsidRPr="00EB086D">
        <w:t xml:space="preserve">University of Minnesota Extension. 2021. </w:t>
      </w:r>
      <w:hyperlink r:id="rId39" w:history="1">
        <w:r w:rsidRPr="00EB086D">
          <w:rPr>
            <w:rStyle w:val="Hyperlink"/>
            <w:i/>
          </w:rPr>
          <w:t>Can you take a nitrogen credit following sweet corn?</w:t>
        </w:r>
        <w:r w:rsidRPr="00EB086D">
          <w:rPr>
            <w:rStyle w:val="Hyperlink"/>
          </w:rPr>
          <w:t xml:space="preserve"> </w:t>
        </w:r>
        <w:r w:rsidRPr="00EB086D">
          <w:rPr>
            <w:rStyle w:val="Hyperlink"/>
            <w:i/>
            <w:iCs/>
          </w:rPr>
          <w:t>Minnesota Crop News</w:t>
        </w:r>
      </w:hyperlink>
      <w:r w:rsidRPr="00EB086D">
        <w:t>. Retrieved 28 November 2023.</w:t>
      </w:r>
    </w:p>
    <w:p w14:paraId="6A832BF1" w14:textId="49E3A509" w:rsidR="005F1696" w:rsidRPr="00EB086D" w:rsidRDefault="005F1696" w:rsidP="00887008">
      <w:pPr>
        <w:pStyle w:val="References"/>
      </w:pPr>
      <w:r w:rsidRPr="00EB086D">
        <w:t>Vigil MF</w:t>
      </w:r>
      <w:r w:rsidR="00E63030" w:rsidRPr="00EB086D">
        <w:t>,</w:t>
      </w:r>
      <w:r w:rsidRPr="00EB086D">
        <w:t xml:space="preserve"> Kissel</w:t>
      </w:r>
      <w:r w:rsidR="00E63030" w:rsidRPr="00EB086D">
        <w:t xml:space="preserve"> DE.</w:t>
      </w:r>
      <w:r w:rsidRPr="00EB086D">
        <w:t xml:space="preserve"> </w:t>
      </w:r>
      <w:r w:rsidR="00E63030" w:rsidRPr="00EB086D">
        <w:t xml:space="preserve">1991. </w:t>
      </w:r>
      <w:r w:rsidRPr="00EB086D">
        <w:rPr>
          <w:iCs/>
        </w:rPr>
        <w:t xml:space="preserve">Equations for Estimating the Amount of Nitrogen Mineralized from Crop Residues. </w:t>
      </w:r>
      <w:r w:rsidRPr="00EB086D">
        <w:rPr>
          <w:i/>
          <w:iCs/>
        </w:rPr>
        <w:t>Soil Science Society of America Journal</w:t>
      </w:r>
      <w:r w:rsidRPr="00EB086D">
        <w:t xml:space="preserve"> </w:t>
      </w:r>
      <w:r w:rsidRPr="00EB086D">
        <w:rPr>
          <w:bCs/>
        </w:rPr>
        <w:t>55</w:t>
      </w:r>
      <w:r w:rsidRPr="00EB086D">
        <w:t>(3): 757</w:t>
      </w:r>
      <w:r w:rsidR="00E63030" w:rsidRPr="00EB086D">
        <w:t>–</w:t>
      </w:r>
      <w:r w:rsidRPr="00EB086D">
        <w:t>761.</w:t>
      </w:r>
    </w:p>
    <w:p w14:paraId="50744405" w14:textId="3BD7A627" w:rsidR="00B539FF" w:rsidRPr="00EB086D" w:rsidRDefault="00B539FF" w:rsidP="00B539FF">
      <w:pPr>
        <w:pStyle w:val="References"/>
      </w:pPr>
      <w:r w:rsidRPr="00EB086D">
        <w:t xml:space="preserve">Wheeler DM. 2018. </w:t>
      </w:r>
      <w:r w:rsidRPr="00EB086D">
        <w:rPr>
          <w:i/>
        </w:rPr>
        <w:t>OVERSEER® Technical Manual: Technical Manual for the description of the OVERSEER® Nutrient Budgets engine</w:t>
      </w:r>
      <w:r w:rsidRPr="00EB086D">
        <w:t>.</w:t>
      </w:r>
      <w:r w:rsidR="00D25352">
        <w:t xml:space="preserve"> O</w:t>
      </w:r>
      <w:r w:rsidR="00267AE1">
        <w:t>VERSEER Limited</w:t>
      </w:r>
      <w:r w:rsidR="002A2457">
        <w:t>.</w:t>
      </w:r>
    </w:p>
    <w:p w14:paraId="6F9FD47C" w14:textId="69D62011" w:rsidR="005F1696" w:rsidRPr="00EB086D" w:rsidRDefault="005F1696" w:rsidP="00622238">
      <w:pPr>
        <w:pStyle w:val="References"/>
      </w:pPr>
      <w:r w:rsidRPr="00EB086D">
        <w:t>Zink FW.</w:t>
      </w:r>
      <w:r w:rsidR="004D0501" w:rsidRPr="00EB086D">
        <w:t xml:space="preserve"> 1966.</w:t>
      </w:r>
      <w:r w:rsidRPr="00EB086D">
        <w:t xml:space="preserve"> </w:t>
      </w:r>
      <w:r w:rsidRPr="00EB086D">
        <w:rPr>
          <w:iCs/>
        </w:rPr>
        <w:t>Celery growth and nutrient absorption studies.</w:t>
      </w:r>
      <w:r w:rsidRPr="00EB086D">
        <w:t xml:space="preserve"> </w:t>
      </w:r>
      <w:r w:rsidRPr="00EB086D">
        <w:rPr>
          <w:i/>
          <w:iCs/>
        </w:rPr>
        <w:t>Hilgardia</w:t>
      </w:r>
      <w:r w:rsidRPr="00EB086D">
        <w:t xml:space="preserve"> </w:t>
      </w:r>
      <w:r w:rsidRPr="00EB086D">
        <w:rPr>
          <w:bCs/>
        </w:rPr>
        <w:t>20</w:t>
      </w:r>
      <w:r w:rsidRPr="00EB086D">
        <w:t>(7): 10</w:t>
      </w:r>
      <w:r w:rsidR="004D0501" w:rsidRPr="00EB086D">
        <w:t>–</w:t>
      </w:r>
      <w:r w:rsidRPr="00EB086D">
        <w:t>10.</w:t>
      </w:r>
    </w:p>
    <w:p w14:paraId="7A972585" w14:textId="15635F27" w:rsidR="001F0D22" w:rsidRPr="00EB086D" w:rsidRDefault="001F0D22">
      <w:pPr>
        <w:spacing w:before="0" w:after="200" w:line="276" w:lineRule="auto"/>
        <w:jc w:val="left"/>
      </w:pPr>
      <w:r w:rsidRPr="00EB086D">
        <w:br w:type="page"/>
      </w:r>
    </w:p>
    <w:p w14:paraId="71659951" w14:textId="05942E3F" w:rsidR="00D26029" w:rsidRPr="00EB086D" w:rsidRDefault="00D26029" w:rsidP="00D26029">
      <w:pPr>
        <w:pStyle w:val="Heading1"/>
        <w:rPr>
          <w:rFonts w:cstheme="minorHAnsi"/>
          <w:b w:val="0"/>
        </w:rPr>
      </w:pPr>
      <w:bookmarkStart w:id="57" w:name="_Appendix_C:_Erosion"/>
      <w:bookmarkStart w:id="58" w:name="_Toc201580311"/>
      <w:bookmarkEnd w:id="57"/>
      <w:r w:rsidRPr="00EB086D">
        <w:rPr>
          <w:rFonts w:eastAsia="Times New Roman"/>
        </w:rPr>
        <w:lastRenderedPageBreak/>
        <w:t xml:space="preserve">Appendix </w:t>
      </w:r>
      <w:r w:rsidR="00AF7978" w:rsidRPr="00EB086D">
        <w:rPr>
          <w:rFonts w:eastAsia="Times New Roman"/>
        </w:rPr>
        <w:t>C</w:t>
      </w:r>
      <w:r w:rsidRPr="00EB086D">
        <w:rPr>
          <w:rFonts w:eastAsia="Times New Roman"/>
        </w:rPr>
        <w:t>: Erosion losses associated with land use and management</w:t>
      </w:r>
      <w:bookmarkEnd w:id="58"/>
    </w:p>
    <w:p w14:paraId="5C3C17F6" w14:textId="6C7F87A1" w:rsidR="00D26029" w:rsidRPr="00EB086D" w:rsidRDefault="00D26029" w:rsidP="00DD6E7B">
      <w:pPr>
        <w:pStyle w:val="BodyText"/>
        <w:spacing w:after="0"/>
      </w:pPr>
      <w:r w:rsidRPr="00EB086D">
        <w:t>RW McDowell</w:t>
      </w:r>
      <w:r w:rsidR="00183C62">
        <w:t>,</w:t>
      </w:r>
      <w:r w:rsidRPr="0088593C">
        <w:rPr>
          <w:sz w:val="18"/>
          <w:szCs w:val="18"/>
          <w:vertAlign w:val="superscript"/>
        </w:rPr>
        <w:t>1,2</w:t>
      </w:r>
      <w:r w:rsidRPr="00EB086D">
        <w:t xml:space="preserve"> RA</w:t>
      </w:r>
      <w:r w:rsidR="00A764E0" w:rsidRPr="00EB086D">
        <w:t xml:space="preserve"> </w:t>
      </w:r>
      <w:r w:rsidRPr="00EB086D">
        <w:t>Benavidez</w:t>
      </w:r>
      <w:r w:rsidR="00183C62">
        <w:t>,</w:t>
      </w:r>
      <w:r w:rsidRPr="0088593C">
        <w:rPr>
          <w:sz w:val="18"/>
          <w:szCs w:val="18"/>
          <w:vertAlign w:val="superscript"/>
        </w:rPr>
        <w:t>3,4</w:t>
      </w:r>
      <w:r w:rsidRPr="00EB086D">
        <w:t xml:space="preserve"> BM Jackson</w:t>
      </w:r>
      <w:r w:rsidR="00B96275">
        <w:t>.</w:t>
      </w:r>
      <w:r w:rsidRPr="0088593C">
        <w:rPr>
          <w:sz w:val="18"/>
          <w:szCs w:val="18"/>
          <w:vertAlign w:val="superscript"/>
        </w:rPr>
        <w:t>3,4</w:t>
      </w:r>
    </w:p>
    <w:p w14:paraId="08701CA0" w14:textId="77777777" w:rsidR="00D26029" w:rsidRPr="00EB086D" w:rsidRDefault="00D26029" w:rsidP="00D93861">
      <w:pPr>
        <w:pStyle w:val="BodyText"/>
        <w:spacing w:before="40" w:after="0"/>
        <w:rPr>
          <w:i/>
          <w:iCs/>
          <w:sz w:val="18"/>
          <w:szCs w:val="18"/>
        </w:rPr>
      </w:pPr>
      <w:r w:rsidRPr="00EB086D">
        <w:rPr>
          <w:i/>
          <w:iCs/>
          <w:sz w:val="18"/>
          <w:szCs w:val="18"/>
          <w:vertAlign w:val="superscript"/>
        </w:rPr>
        <w:t>1</w:t>
      </w:r>
      <w:r w:rsidRPr="00EB086D">
        <w:rPr>
          <w:i/>
          <w:iCs/>
          <w:sz w:val="18"/>
          <w:szCs w:val="18"/>
        </w:rPr>
        <w:t xml:space="preserve"> Faculty of Agriculture and Life Sciences, Lincoln University, Lincoln, New Zealand</w:t>
      </w:r>
    </w:p>
    <w:p w14:paraId="5006DAF3" w14:textId="3A903E6D" w:rsidR="00D26029" w:rsidRPr="00EB086D" w:rsidRDefault="00D26029" w:rsidP="00D93861">
      <w:pPr>
        <w:pStyle w:val="BodyText"/>
        <w:spacing w:before="0" w:after="0"/>
        <w:rPr>
          <w:i/>
          <w:iCs/>
          <w:sz w:val="18"/>
          <w:szCs w:val="18"/>
          <w:vertAlign w:val="superscript"/>
        </w:rPr>
      </w:pPr>
      <w:r w:rsidRPr="00EB086D">
        <w:rPr>
          <w:i/>
          <w:iCs/>
          <w:sz w:val="18"/>
          <w:szCs w:val="18"/>
          <w:vertAlign w:val="superscript"/>
        </w:rPr>
        <w:t>2</w:t>
      </w:r>
      <w:r w:rsidRPr="00EB086D">
        <w:rPr>
          <w:i/>
          <w:iCs/>
          <w:sz w:val="18"/>
          <w:szCs w:val="18"/>
        </w:rPr>
        <w:t xml:space="preserve"> </w:t>
      </w:r>
      <w:r w:rsidR="008E0B45">
        <w:rPr>
          <w:i/>
          <w:iCs/>
          <w:sz w:val="18"/>
          <w:szCs w:val="18"/>
        </w:rPr>
        <w:t>AgResearch (now Bioeconomy Science Institute)</w:t>
      </w:r>
      <w:r w:rsidRPr="00EB086D">
        <w:rPr>
          <w:i/>
          <w:iCs/>
          <w:sz w:val="18"/>
          <w:szCs w:val="18"/>
        </w:rPr>
        <w:t>, Lincoln Science Centre, Lincoln, New Zealand</w:t>
      </w:r>
    </w:p>
    <w:p w14:paraId="320A784A" w14:textId="77777777" w:rsidR="00D26029" w:rsidRPr="00EB086D" w:rsidRDefault="00D26029" w:rsidP="00D93861">
      <w:pPr>
        <w:pStyle w:val="BodyText"/>
        <w:spacing w:before="0" w:after="0"/>
        <w:rPr>
          <w:i/>
          <w:iCs/>
          <w:sz w:val="18"/>
          <w:szCs w:val="18"/>
        </w:rPr>
      </w:pPr>
      <w:r w:rsidRPr="00EB086D">
        <w:rPr>
          <w:i/>
          <w:iCs/>
          <w:sz w:val="18"/>
          <w:szCs w:val="18"/>
          <w:vertAlign w:val="superscript"/>
        </w:rPr>
        <w:t>3</w:t>
      </w:r>
      <w:r w:rsidRPr="00EB086D">
        <w:rPr>
          <w:i/>
          <w:iCs/>
          <w:sz w:val="18"/>
          <w:szCs w:val="18"/>
        </w:rPr>
        <w:t xml:space="preserve"> BEEA Limited, Wellington, New Zealand</w:t>
      </w:r>
    </w:p>
    <w:p w14:paraId="56B58AD2" w14:textId="77777777" w:rsidR="00D26029" w:rsidRPr="00EB086D" w:rsidRDefault="00D26029" w:rsidP="00D93861">
      <w:pPr>
        <w:pStyle w:val="BodyText"/>
        <w:spacing w:before="0"/>
        <w:rPr>
          <w:sz w:val="18"/>
          <w:szCs w:val="18"/>
        </w:rPr>
      </w:pPr>
      <w:r w:rsidRPr="00EB086D">
        <w:rPr>
          <w:i/>
          <w:iCs/>
          <w:sz w:val="18"/>
          <w:szCs w:val="18"/>
          <w:vertAlign w:val="superscript"/>
        </w:rPr>
        <w:t>4</w:t>
      </w:r>
      <w:r w:rsidRPr="00EB086D">
        <w:rPr>
          <w:i/>
          <w:iCs/>
          <w:sz w:val="18"/>
          <w:szCs w:val="18"/>
        </w:rPr>
        <w:t xml:space="preserve"> Victoria University of Wellington, Wellington, New Zealand</w:t>
      </w:r>
    </w:p>
    <w:p w14:paraId="1F081012" w14:textId="47D6B3FD" w:rsidR="00D26029" w:rsidRPr="00EB086D" w:rsidRDefault="00D26029" w:rsidP="00DD6E7B">
      <w:pPr>
        <w:pStyle w:val="BodyText"/>
      </w:pPr>
      <w:r w:rsidRPr="00EB086D">
        <w:t xml:space="preserve">We estimated nitrogen (N) losses at the polygon level from soil erosion estimates of sediment and soil N concentrations for different soil orders, land uses and annual rainfall amounts. </w:t>
      </w:r>
      <w:hyperlink w:anchor="_Appendix_G:_Upgrades" w:history="1">
        <w:r w:rsidRPr="00EB086D">
          <w:rPr>
            <w:rStyle w:val="Hyperlink"/>
          </w:rPr>
          <w:t xml:space="preserve">Appendix </w:t>
        </w:r>
        <w:r w:rsidR="00102DAB" w:rsidRPr="00EB086D">
          <w:rPr>
            <w:rStyle w:val="Hyperlink"/>
          </w:rPr>
          <w:t>G</w:t>
        </w:r>
      </w:hyperlink>
      <w:r w:rsidRPr="00EB086D">
        <w:t xml:space="preserve"> discusses how we suggest bringing in more drivers</w:t>
      </w:r>
      <w:r w:rsidR="00CE6B8C" w:rsidRPr="00EB086D">
        <w:t>,</w:t>
      </w:r>
      <w:r w:rsidRPr="00EB086D">
        <w:t xml:space="preserve"> such as topography, more sophisticated rainfall erosivity estimates and break out cover and management factors</w:t>
      </w:r>
      <w:r w:rsidR="00CE6B8C" w:rsidRPr="00EB086D">
        <w:t>,</w:t>
      </w:r>
      <w:r w:rsidRPr="00EB086D">
        <w:t xml:space="preserve"> to improve potential further development of erosion losses to support future iterations of the </w:t>
      </w:r>
      <w:r w:rsidR="00CE6B8C" w:rsidRPr="00EB086D">
        <w:t>Risk Index Tool (</w:t>
      </w:r>
      <w:r w:rsidRPr="00EB086D">
        <w:t>RIT</w:t>
      </w:r>
      <w:r w:rsidR="00CE6B8C" w:rsidRPr="00EB086D">
        <w:t>)</w:t>
      </w:r>
      <w:r w:rsidRPr="00EB086D">
        <w:t xml:space="preserve">. </w:t>
      </w:r>
    </w:p>
    <w:p w14:paraId="79C2EB10" w14:textId="77777777" w:rsidR="00D26029" w:rsidRPr="00EB086D" w:rsidRDefault="00D26029" w:rsidP="00D26029">
      <w:pPr>
        <w:pStyle w:val="Heading3"/>
        <w:rPr>
          <w:b w:val="0"/>
          <w:bCs w:val="0"/>
        </w:rPr>
      </w:pPr>
      <w:r w:rsidRPr="00EB086D">
        <w:t>Estimating soil erosion losses</w:t>
      </w:r>
    </w:p>
    <w:p w14:paraId="45C0B5A8" w14:textId="2006FEDE" w:rsidR="00D26029" w:rsidRPr="00EB086D" w:rsidRDefault="00D26029" w:rsidP="00DD6E7B">
      <w:pPr>
        <w:pStyle w:val="BodyText"/>
      </w:pPr>
      <w:r w:rsidRPr="00EB086D">
        <w:t>Observations for sediment loss were obtained from the literature (</w:t>
      </w:r>
      <w:r w:rsidR="00CE6B8C" w:rsidRPr="00EB086D">
        <w:t>t</w:t>
      </w:r>
      <w:r w:rsidRPr="00EB086D">
        <w:t xml:space="preserve">able </w:t>
      </w:r>
      <w:r w:rsidR="00CE6B8C" w:rsidRPr="00EB086D">
        <w:t>C.</w:t>
      </w:r>
      <w:r w:rsidRPr="00EB086D">
        <w:t xml:space="preserve">1). These were used to generate mean observed sediment losses for land use and slope classes (flat, rolling, easy </w:t>
      </w:r>
      <w:r w:rsidRPr="00EB086D">
        <w:rPr>
          <w:spacing w:val="-2"/>
        </w:rPr>
        <w:t xml:space="preserve">and steep corresponding to </w:t>
      </w:r>
      <w:r w:rsidR="00CE6B8C" w:rsidRPr="00EB086D">
        <w:rPr>
          <w:spacing w:val="-2"/>
        </w:rPr>
        <w:t xml:space="preserve">less than </w:t>
      </w:r>
      <w:r w:rsidRPr="00EB086D">
        <w:rPr>
          <w:spacing w:val="-2"/>
        </w:rPr>
        <w:t>7, 7</w:t>
      </w:r>
      <w:r w:rsidR="00CE6B8C" w:rsidRPr="00EB086D">
        <w:rPr>
          <w:spacing w:val="-2"/>
        </w:rPr>
        <w:t>–</w:t>
      </w:r>
      <w:r w:rsidRPr="00EB086D">
        <w:rPr>
          <w:spacing w:val="-2"/>
        </w:rPr>
        <w:t>15, 15.01</w:t>
      </w:r>
      <w:r w:rsidR="00CE6B8C" w:rsidRPr="00EB086D">
        <w:rPr>
          <w:spacing w:val="-2"/>
        </w:rPr>
        <w:t>–</w:t>
      </w:r>
      <w:r w:rsidRPr="00EB086D">
        <w:rPr>
          <w:spacing w:val="-2"/>
        </w:rPr>
        <w:t xml:space="preserve">25, and </w:t>
      </w:r>
      <w:r w:rsidR="00CE6B8C" w:rsidRPr="00EB086D">
        <w:rPr>
          <w:spacing w:val="-2"/>
        </w:rPr>
        <w:t xml:space="preserve">more than </w:t>
      </w:r>
      <w:r w:rsidRPr="00EB086D">
        <w:rPr>
          <w:spacing w:val="-2"/>
        </w:rPr>
        <w:t>25 degrees, respectively</w:t>
      </w:r>
      <w:r w:rsidRPr="00EB086D">
        <w:t xml:space="preserve">) where there were three or more studies </w:t>
      </w:r>
      <w:hyperlink w:anchor="tablec2" w:history="1">
        <w:r w:rsidRPr="00EB086D">
          <w:rPr>
            <w:rStyle w:val="Hyperlink"/>
          </w:rPr>
          <w:t>(</w:t>
        </w:r>
        <w:r w:rsidR="00E376E0" w:rsidRPr="00EB086D">
          <w:rPr>
            <w:rStyle w:val="Hyperlink"/>
          </w:rPr>
          <w:t>t</w:t>
        </w:r>
        <w:r w:rsidRPr="00EB086D">
          <w:rPr>
            <w:rStyle w:val="Hyperlink"/>
          </w:rPr>
          <w:t xml:space="preserve">able </w:t>
        </w:r>
        <w:r w:rsidR="00E376E0" w:rsidRPr="00EB086D">
          <w:rPr>
            <w:rStyle w:val="Hyperlink"/>
          </w:rPr>
          <w:t>C.</w:t>
        </w:r>
        <w:r w:rsidRPr="00EB086D">
          <w:rPr>
            <w:rStyle w:val="Hyperlink"/>
          </w:rPr>
          <w:t>2</w:t>
        </w:r>
      </w:hyperlink>
      <w:r w:rsidRPr="00EB086D">
        <w:t>). Too few data were available to make any further inferences on the role of different practices or land use intensity within each of these land use by slope classes. The only exception was grazed winter forage cropping (as a land use management)</w:t>
      </w:r>
      <w:r w:rsidR="00E376E0" w:rsidRPr="00EB086D">
        <w:t>,</w:t>
      </w:r>
      <w:r w:rsidRPr="00EB086D">
        <w:t xml:space="preserve"> which has been well studied owing to its higher sediment loss compared </w:t>
      </w:r>
      <w:r w:rsidR="0072137E" w:rsidRPr="00EB086D">
        <w:t>with</w:t>
      </w:r>
      <w:r w:rsidRPr="00EB086D">
        <w:t xml:space="preserve"> pasture grazed in winter </w:t>
      </w:r>
      <w:r w:rsidR="009F2D1F" w:rsidRPr="00EB086D">
        <w:t>(</w:t>
      </w:r>
      <w:r w:rsidR="00A82CEE" w:rsidRPr="00EB086D">
        <w:t>McDowell and Houlbrooke, 2009)</w:t>
      </w:r>
      <w:r w:rsidRPr="00EB086D">
        <w:t>.</w:t>
      </w:r>
    </w:p>
    <w:p w14:paraId="2F42252C" w14:textId="2F843CB0" w:rsidR="00D26029" w:rsidRPr="00EB086D" w:rsidRDefault="00D26029" w:rsidP="00DD6E7B">
      <w:pPr>
        <w:pStyle w:val="Tableheading"/>
      </w:pPr>
      <w:bookmarkStart w:id="59" w:name="_Toc201580341"/>
      <w:r w:rsidRPr="00EB086D">
        <w:rPr>
          <w:bCs/>
        </w:rPr>
        <w:t xml:space="preserve">Table </w:t>
      </w:r>
      <w:r w:rsidR="00AF7978" w:rsidRPr="00EB086D">
        <w:rPr>
          <w:bCs/>
        </w:rPr>
        <w:t>C</w:t>
      </w:r>
      <w:r w:rsidR="00FD71BF" w:rsidRPr="00EB086D">
        <w:rPr>
          <w:bCs/>
        </w:rPr>
        <w:t>.</w:t>
      </w:r>
      <w:r w:rsidRPr="00EB086D">
        <w:rPr>
          <w:bCs/>
        </w:rPr>
        <w:t>1</w:t>
      </w:r>
      <w:r w:rsidR="00FD71BF" w:rsidRPr="00EB086D">
        <w:rPr>
          <w:bCs/>
        </w:rPr>
        <w:t>:</w:t>
      </w:r>
      <w:r w:rsidRPr="00EB086D">
        <w:t xml:space="preserve"> </w:t>
      </w:r>
      <w:r w:rsidR="00DD6E7B" w:rsidRPr="00EB086D">
        <w:tab/>
      </w:r>
      <w:r w:rsidRPr="00EB086D">
        <w:t>Sediment yields and mean annual rainfall observed for farm to catchment scale studies</w:t>
      </w:r>
      <w:r w:rsidR="00DD6E7B" w:rsidRPr="00EB086D">
        <w:t> </w:t>
      </w:r>
      <w:r w:rsidRPr="00EB086D">
        <w:t>of different land uses (and grazed winter forage crops) and slope classes across</w:t>
      </w:r>
      <w:r w:rsidR="00526333" w:rsidRPr="00EB086D">
        <w:t> </w:t>
      </w:r>
      <w:r w:rsidRPr="00EB086D">
        <w:t>New Zealand</w:t>
      </w:r>
      <w:bookmarkEnd w:id="59"/>
    </w:p>
    <w:tbl>
      <w:tblPr>
        <w:tblStyle w:val="TableGrid"/>
        <w:tblW w:w="8506"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2241"/>
        <w:gridCol w:w="1380"/>
        <w:gridCol w:w="1264"/>
        <w:gridCol w:w="1092"/>
        <w:gridCol w:w="2529"/>
      </w:tblGrid>
      <w:tr w:rsidR="00DD6E7B" w:rsidRPr="00EB086D" w14:paraId="00A16CBD" w14:textId="77777777" w:rsidTr="00452051">
        <w:trPr>
          <w:tblHeader/>
        </w:trPr>
        <w:tc>
          <w:tcPr>
            <w:tcW w:w="2211" w:type="dxa"/>
            <w:shd w:val="clear" w:color="auto" w:fill="1B556B" w:themeFill="text2"/>
            <w:noWrap/>
            <w:vAlign w:val="bottom"/>
            <w:hideMark/>
          </w:tcPr>
          <w:p w14:paraId="1798CEE5" w14:textId="3C958128" w:rsidR="00D26029" w:rsidRPr="00EB086D" w:rsidRDefault="00D26029" w:rsidP="00DD6E7B">
            <w:pPr>
              <w:pStyle w:val="TableTextbold"/>
              <w:spacing w:before="40" w:after="40"/>
              <w:rPr>
                <w:rFonts w:eastAsia="Times New Roman"/>
                <w:color w:val="FFFFFF" w:themeColor="background1"/>
              </w:rPr>
            </w:pPr>
            <w:r w:rsidRPr="00EB086D">
              <w:rPr>
                <w:rFonts w:eastAsia="Times New Roman"/>
                <w:color w:val="FFFFFF" w:themeColor="background1"/>
              </w:rPr>
              <w:t xml:space="preserve">Land </w:t>
            </w:r>
            <w:r w:rsidR="00A82CEE" w:rsidRPr="00EB086D">
              <w:rPr>
                <w:rFonts w:eastAsia="Times New Roman"/>
                <w:color w:val="FFFFFF" w:themeColor="background1"/>
              </w:rPr>
              <w:t>u</w:t>
            </w:r>
            <w:r w:rsidRPr="00EB086D">
              <w:rPr>
                <w:rFonts w:eastAsia="Times New Roman"/>
                <w:color w:val="FFFFFF" w:themeColor="background1"/>
              </w:rPr>
              <w:t xml:space="preserve">se and </w:t>
            </w:r>
            <w:r w:rsidR="00A82CEE" w:rsidRPr="00EB086D">
              <w:rPr>
                <w:rFonts w:eastAsia="Times New Roman"/>
                <w:color w:val="FFFFFF" w:themeColor="background1"/>
              </w:rPr>
              <w:t>m</w:t>
            </w:r>
            <w:r w:rsidRPr="00EB086D">
              <w:rPr>
                <w:rFonts w:eastAsia="Times New Roman"/>
                <w:color w:val="FFFFFF" w:themeColor="background1"/>
              </w:rPr>
              <w:t>anagement</w:t>
            </w:r>
          </w:p>
        </w:tc>
        <w:tc>
          <w:tcPr>
            <w:tcW w:w="1361" w:type="dxa"/>
            <w:shd w:val="clear" w:color="auto" w:fill="1B556B" w:themeFill="text2"/>
            <w:noWrap/>
            <w:vAlign w:val="bottom"/>
            <w:hideMark/>
          </w:tcPr>
          <w:p w14:paraId="5C45ECB9" w14:textId="0A230DED" w:rsidR="00D26029" w:rsidRPr="00EB086D" w:rsidRDefault="00D26029" w:rsidP="00C937C9">
            <w:pPr>
              <w:pStyle w:val="TableTextbold"/>
              <w:spacing w:before="40" w:after="40"/>
              <w:jc w:val="right"/>
              <w:rPr>
                <w:rFonts w:eastAsia="Times New Roman"/>
                <w:color w:val="FFFFFF" w:themeColor="background1"/>
              </w:rPr>
            </w:pPr>
            <w:r w:rsidRPr="00EB086D">
              <w:rPr>
                <w:rFonts w:eastAsia="Times New Roman"/>
                <w:color w:val="FFFFFF" w:themeColor="background1"/>
              </w:rPr>
              <w:t xml:space="preserve">Sediment yield </w:t>
            </w:r>
            <w:r w:rsidR="00DD6E7B" w:rsidRPr="00EB086D">
              <w:rPr>
                <w:rFonts w:eastAsia="Times New Roman"/>
                <w:color w:val="FFFFFF" w:themeColor="background1"/>
              </w:rPr>
              <w:br/>
            </w:r>
            <w:r w:rsidRPr="00EB086D">
              <w:rPr>
                <w:rFonts w:eastAsia="Times New Roman"/>
                <w:color w:val="FFFFFF" w:themeColor="background1"/>
              </w:rPr>
              <w:t>(kg ha</w:t>
            </w:r>
            <w:r w:rsidRPr="00EB086D">
              <w:rPr>
                <w:rFonts w:eastAsia="Times New Roman"/>
                <w:color w:val="FFFFFF" w:themeColor="background1"/>
                <w:vertAlign w:val="superscript"/>
              </w:rPr>
              <w:t>-1</w:t>
            </w:r>
            <w:r w:rsidRPr="00EB086D">
              <w:rPr>
                <w:rFonts w:eastAsia="Times New Roman"/>
                <w:color w:val="FFFFFF" w:themeColor="background1"/>
              </w:rPr>
              <w:t xml:space="preserve"> yr</w:t>
            </w:r>
            <w:r w:rsidRPr="00EB086D">
              <w:rPr>
                <w:rFonts w:eastAsia="Times New Roman"/>
                <w:color w:val="FFFFFF" w:themeColor="background1"/>
                <w:vertAlign w:val="superscript"/>
              </w:rPr>
              <w:t>-1</w:t>
            </w:r>
            <w:r w:rsidRPr="00EB086D">
              <w:rPr>
                <w:rFonts w:eastAsia="Times New Roman"/>
                <w:color w:val="FFFFFF" w:themeColor="background1"/>
              </w:rPr>
              <w:t>)</w:t>
            </w:r>
          </w:p>
        </w:tc>
        <w:tc>
          <w:tcPr>
            <w:tcW w:w="1247" w:type="dxa"/>
            <w:shd w:val="clear" w:color="auto" w:fill="1B556B" w:themeFill="text2"/>
            <w:noWrap/>
            <w:vAlign w:val="bottom"/>
            <w:hideMark/>
          </w:tcPr>
          <w:p w14:paraId="019764A1" w14:textId="77777777" w:rsidR="00D26029" w:rsidRPr="00EB086D" w:rsidRDefault="00D26029" w:rsidP="00C937C9">
            <w:pPr>
              <w:pStyle w:val="TableTextbold"/>
              <w:spacing w:before="40" w:after="40"/>
              <w:jc w:val="right"/>
              <w:rPr>
                <w:rFonts w:eastAsia="Times New Roman"/>
                <w:color w:val="FFFFFF" w:themeColor="background1"/>
              </w:rPr>
            </w:pPr>
            <w:r w:rsidRPr="00EB086D">
              <w:rPr>
                <w:rFonts w:eastAsia="Times New Roman"/>
                <w:color w:val="FFFFFF" w:themeColor="background1"/>
              </w:rPr>
              <w:t>Mean annual rainfall (mm)</w:t>
            </w:r>
          </w:p>
        </w:tc>
        <w:tc>
          <w:tcPr>
            <w:tcW w:w="1077" w:type="dxa"/>
            <w:shd w:val="clear" w:color="auto" w:fill="1B556B" w:themeFill="text2"/>
            <w:noWrap/>
            <w:vAlign w:val="bottom"/>
            <w:hideMark/>
          </w:tcPr>
          <w:p w14:paraId="27FC2BCA" w14:textId="77777777" w:rsidR="00D26029" w:rsidRPr="00EB086D" w:rsidRDefault="00D26029" w:rsidP="00C937C9">
            <w:pPr>
              <w:pStyle w:val="TableTextbold"/>
              <w:spacing w:before="40" w:after="40"/>
              <w:jc w:val="right"/>
              <w:rPr>
                <w:rFonts w:eastAsia="Times New Roman"/>
                <w:color w:val="FFFFFF" w:themeColor="background1"/>
              </w:rPr>
            </w:pPr>
            <w:r w:rsidRPr="00EB086D">
              <w:rPr>
                <w:rFonts w:eastAsia="Times New Roman"/>
                <w:color w:val="FFFFFF" w:themeColor="background1"/>
              </w:rPr>
              <w:t>Slope class (degrees)</w:t>
            </w:r>
          </w:p>
        </w:tc>
        <w:tc>
          <w:tcPr>
            <w:tcW w:w="2495" w:type="dxa"/>
            <w:shd w:val="clear" w:color="auto" w:fill="1B556B" w:themeFill="text2"/>
            <w:noWrap/>
            <w:vAlign w:val="bottom"/>
            <w:hideMark/>
          </w:tcPr>
          <w:p w14:paraId="102899D0" w14:textId="77777777" w:rsidR="00D26029" w:rsidRPr="00EB086D" w:rsidRDefault="00D26029" w:rsidP="00DD6E7B">
            <w:pPr>
              <w:pStyle w:val="TableTextbold"/>
              <w:spacing w:before="40" w:after="40"/>
              <w:rPr>
                <w:rFonts w:eastAsia="Times New Roman"/>
                <w:color w:val="FFFFFF" w:themeColor="background1"/>
              </w:rPr>
            </w:pPr>
            <w:r w:rsidRPr="00EB086D">
              <w:rPr>
                <w:rFonts w:eastAsia="Times New Roman"/>
                <w:color w:val="FFFFFF" w:themeColor="background1"/>
              </w:rPr>
              <w:t>References</w:t>
            </w:r>
          </w:p>
        </w:tc>
      </w:tr>
      <w:tr w:rsidR="00D26029" w:rsidRPr="00EB086D" w14:paraId="04EC654B" w14:textId="77777777" w:rsidTr="00452051">
        <w:tc>
          <w:tcPr>
            <w:tcW w:w="2211" w:type="dxa"/>
            <w:noWrap/>
          </w:tcPr>
          <w:p w14:paraId="4BD531EA" w14:textId="77777777" w:rsidR="00D26029" w:rsidRPr="00EB086D" w:rsidRDefault="00D26029" w:rsidP="00DD6E7B">
            <w:pPr>
              <w:pStyle w:val="TableText"/>
              <w:spacing w:before="40" w:after="40"/>
              <w:rPr>
                <w:rFonts w:eastAsia="Times New Roman"/>
              </w:rPr>
            </w:pPr>
            <w:r w:rsidRPr="00EB086D">
              <w:rPr>
                <w:rFonts w:eastAsia="Times New Roman"/>
              </w:rPr>
              <w:t xml:space="preserve">Arable </w:t>
            </w:r>
          </w:p>
        </w:tc>
        <w:tc>
          <w:tcPr>
            <w:tcW w:w="1361" w:type="dxa"/>
            <w:noWrap/>
          </w:tcPr>
          <w:p w14:paraId="4CE8B663" w14:textId="77777777" w:rsidR="00D26029" w:rsidRPr="00EB086D" w:rsidRDefault="00D26029" w:rsidP="00C937C9">
            <w:pPr>
              <w:pStyle w:val="TableText"/>
              <w:spacing w:before="40" w:after="40"/>
              <w:jc w:val="right"/>
              <w:rPr>
                <w:rFonts w:eastAsia="Times New Roman"/>
              </w:rPr>
            </w:pPr>
            <w:r w:rsidRPr="00EB086D">
              <w:t>130</w:t>
            </w:r>
          </w:p>
        </w:tc>
        <w:tc>
          <w:tcPr>
            <w:tcW w:w="1247" w:type="dxa"/>
            <w:noWrap/>
          </w:tcPr>
          <w:p w14:paraId="16A9CF88" w14:textId="303A4D7B" w:rsidR="00D26029" w:rsidRPr="00EB086D" w:rsidRDefault="00D26029" w:rsidP="00C937C9">
            <w:pPr>
              <w:pStyle w:val="TableText"/>
              <w:spacing w:before="40" w:after="40"/>
              <w:jc w:val="right"/>
              <w:rPr>
                <w:rFonts w:eastAsia="Times New Roman"/>
              </w:rPr>
            </w:pPr>
            <w:r w:rsidRPr="00EB086D">
              <w:t>1</w:t>
            </w:r>
            <w:r w:rsidR="00AC5DDA" w:rsidRPr="00EB086D">
              <w:t>,</w:t>
            </w:r>
            <w:r w:rsidRPr="00EB086D">
              <w:t>100</w:t>
            </w:r>
          </w:p>
        </w:tc>
        <w:tc>
          <w:tcPr>
            <w:tcW w:w="1077" w:type="dxa"/>
            <w:noWrap/>
          </w:tcPr>
          <w:p w14:paraId="0B8B4689" w14:textId="77777777" w:rsidR="00D26029" w:rsidRPr="00EB086D" w:rsidRDefault="00D26029" w:rsidP="00C937C9">
            <w:pPr>
              <w:pStyle w:val="TableText"/>
              <w:spacing w:before="40" w:after="40"/>
              <w:jc w:val="right"/>
              <w:rPr>
                <w:rFonts w:eastAsia="Times New Roman"/>
              </w:rPr>
            </w:pPr>
            <w:r w:rsidRPr="00EB086D">
              <w:t>11.5</w:t>
            </w:r>
          </w:p>
        </w:tc>
        <w:tc>
          <w:tcPr>
            <w:tcW w:w="2495" w:type="dxa"/>
            <w:noWrap/>
          </w:tcPr>
          <w:p w14:paraId="791DBD19" w14:textId="67AA5DEF" w:rsidR="00D26029" w:rsidRPr="00EB086D" w:rsidRDefault="00D26029" w:rsidP="00DD6E7B">
            <w:pPr>
              <w:pStyle w:val="TableText"/>
              <w:spacing w:before="40" w:after="40"/>
              <w:rPr>
                <w:rFonts w:eastAsia="Times New Roman" w:cs="Arial"/>
              </w:rPr>
            </w:pPr>
            <w:r w:rsidRPr="00EB086D">
              <w:rPr>
                <w:rFonts w:eastAsia="Times New Roman" w:cs="Arial"/>
              </w:rPr>
              <w:fldChar w:fldCharType="begin"/>
            </w:r>
            <w:r w:rsidRPr="00EB086D">
              <w:rPr>
                <w:rFonts w:eastAsia="Times New Roman" w:cs="Arial"/>
              </w:rPr>
              <w:instrText xml:space="preserve"> ADDIN EN.CITE &lt;EndNote&gt;&lt;Cite&gt;&lt;Author&gt;Muller&lt;/Author&gt;&lt;Year&gt;2002&lt;/Year&gt;&lt;RecNum&gt;8080&lt;/RecNum&gt;&lt;DisplayText&gt;[2]&lt;/DisplayText&gt;&lt;record&gt;&lt;rec-number&gt;8080&lt;/rec-number&gt;&lt;foreign-keys&gt;&lt;key app="EN" db-id="r05efrrao0vptmepve9pszzrpwvd2r5zxvrs" timestamp="1661985045"&gt;8080&lt;/key&gt;&lt;/foreign-keys&gt;&lt;ref-type name="Journal Article"&gt;17&lt;/ref-type&gt;&lt;contributors&gt;&lt;authors&gt;&lt;author&gt;Muller, K.&lt;/author&gt;&lt;author&gt;Trolove, M.&lt;/author&gt;&lt;author&gt;James, T.K.&lt;/author&gt;&lt;author&gt;Rahman, A.&lt;/author&gt;&lt;/authors&gt;&lt;/contributors&gt;&lt;titles&gt;&lt;title&gt;Herbicide runoff studies in an arable soil under simulated rainfall&lt;/title&gt;&lt;secondary-title&gt;New Zealand Plant Protection&lt;/secondary-title&gt;&lt;/titles&gt;&lt;periodical&gt;&lt;full-title&gt;New Zealand Plant Protection&lt;/full-title&gt;&lt;/periodical&gt;&lt;pages&gt;172-176&lt;/pages&gt;&lt;volume&gt;55&lt;/volume&gt;&lt;dates&gt;&lt;year&gt;2002&lt;/year&gt;&lt;/dates&gt;&lt;urls&gt;&lt;/urls&gt;&lt;/record&gt;&lt;/Cite&gt;&lt;/EndNote&gt;</w:instrText>
            </w:r>
            <w:r w:rsidRPr="00EB086D">
              <w:rPr>
                <w:rFonts w:eastAsia="Times New Roman" w:cs="Arial"/>
              </w:rPr>
              <w:fldChar w:fldCharType="separate"/>
            </w:r>
            <w:r w:rsidRPr="00EB086D">
              <w:rPr>
                <w:rFonts w:eastAsia="Times New Roman" w:cs="Arial"/>
              </w:rPr>
              <w:fldChar w:fldCharType="end"/>
            </w:r>
            <w:r w:rsidR="00751FE7" w:rsidRPr="00EB086D">
              <w:rPr>
                <w:rFonts w:eastAsia="Times New Roman" w:cs="Arial"/>
              </w:rPr>
              <w:t>Muller et al, 2002</w:t>
            </w:r>
          </w:p>
        </w:tc>
      </w:tr>
      <w:tr w:rsidR="00D26029" w:rsidRPr="00EB086D" w14:paraId="29582440" w14:textId="77777777" w:rsidTr="00452051">
        <w:tc>
          <w:tcPr>
            <w:tcW w:w="2211" w:type="dxa"/>
            <w:noWrap/>
          </w:tcPr>
          <w:p w14:paraId="7BF68F70" w14:textId="77777777" w:rsidR="00D26029" w:rsidRPr="00EB086D" w:rsidRDefault="00D26029" w:rsidP="00DD6E7B">
            <w:pPr>
              <w:pStyle w:val="TableText"/>
              <w:spacing w:before="40" w:after="40"/>
              <w:rPr>
                <w:rFonts w:eastAsia="Times New Roman"/>
              </w:rPr>
            </w:pPr>
            <w:r w:rsidRPr="00EB086D">
              <w:rPr>
                <w:rFonts w:eastAsia="Times New Roman"/>
              </w:rPr>
              <w:t>Arable</w:t>
            </w:r>
          </w:p>
        </w:tc>
        <w:tc>
          <w:tcPr>
            <w:tcW w:w="1361" w:type="dxa"/>
            <w:noWrap/>
          </w:tcPr>
          <w:p w14:paraId="3CE9A76F" w14:textId="77777777" w:rsidR="00D26029" w:rsidRPr="00EB086D" w:rsidRDefault="00D26029" w:rsidP="00C937C9">
            <w:pPr>
              <w:pStyle w:val="TableText"/>
              <w:spacing w:before="40" w:after="40"/>
              <w:jc w:val="right"/>
              <w:rPr>
                <w:rFonts w:eastAsia="Times New Roman"/>
              </w:rPr>
            </w:pPr>
            <w:r w:rsidRPr="00EB086D">
              <w:t>230</w:t>
            </w:r>
          </w:p>
        </w:tc>
        <w:tc>
          <w:tcPr>
            <w:tcW w:w="1247" w:type="dxa"/>
            <w:noWrap/>
          </w:tcPr>
          <w:p w14:paraId="6AC92EF4" w14:textId="77777777" w:rsidR="00D26029" w:rsidRPr="00EB086D" w:rsidRDefault="00D26029" w:rsidP="00C937C9">
            <w:pPr>
              <w:pStyle w:val="TableText"/>
              <w:spacing w:before="40" w:after="40"/>
              <w:jc w:val="right"/>
              <w:rPr>
                <w:rFonts w:eastAsia="Times New Roman"/>
              </w:rPr>
            </w:pPr>
            <w:r w:rsidRPr="00EB086D">
              <w:t>800</w:t>
            </w:r>
          </w:p>
        </w:tc>
        <w:tc>
          <w:tcPr>
            <w:tcW w:w="1077" w:type="dxa"/>
            <w:noWrap/>
          </w:tcPr>
          <w:p w14:paraId="431B3A7B" w14:textId="77777777" w:rsidR="00D26029" w:rsidRPr="00EB086D" w:rsidRDefault="00D26029" w:rsidP="00C937C9">
            <w:pPr>
              <w:pStyle w:val="TableText"/>
              <w:spacing w:before="40" w:after="40"/>
              <w:jc w:val="right"/>
              <w:rPr>
                <w:rFonts w:eastAsia="Times New Roman"/>
              </w:rPr>
            </w:pPr>
            <w:r w:rsidRPr="00EB086D">
              <w:t>3.5</w:t>
            </w:r>
          </w:p>
        </w:tc>
        <w:tc>
          <w:tcPr>
            <w:tcW w:w="2495" w:type="dxa"/>
            <w:noWrap/>
          </w:tcPr>
          <w:p w14:paraId="069F53A2" w14:textId="0170B960" w:rsidR="00D26029" w:rsidRPr="00EB086D" w:rsidRDefault="00217B8D" w:rsidP="00DD6E7B">
            <w:pPr>
              <w:pStyle w:val="TableText"/>
              <w:spacing w:before="40" w:after="40"/>
              <w:rPr>
                <w:rFonts w:eastAsia="Times New Roman" w:cs="Arial"/>
                <w:vertAlign w:val="superscript"/>
              </w:rPr>
            </w:pPr>
            <w:r w:rsidRPr="00EB086D">
              <w:rPr>
                <w:rFonts w:eastAsia="Times New Roman" w:cs="Arial"/>
              </w:rPr>
              <w:t>Worrall et al, 2013</w:t>
            </w:r>
            <w:r w:rsidR="00D26029" w:rsidRPr="00EB086D">
              <w:rPr>
                <w:rFonts w:eastAsia="Times New Roman" w:cs="Arial"/>
                <w:vertAlign w:val="superscript"/>
              </w:rPr>
              <w:t>1</w:t>
            </w:r>
          </w:p>
        </w:tc>
      </w:tr>
      <w:tr w:rsidR="00D26029" w:rsidRPr="00EB086D" w14:paraId="514FCF79" w14:textId="77777777" w:rsidTr="00452051">
        <w:tc>
          <w:tcPr>
            <w:tcW w:w="2211" w:type="dxa"/>
            <w:noWrap/>
            <w:hideMark/>
          </w:tcPr>
          <w:p w14:paraId="35738025" w14:textId="77777777" w:rsidR="00D26029" w:rsidRPr="00EB086D" w:rsidRDefault="00D26029" w:rsidP="00DD6E7B">
            <w:pPr>
              <w:pStyle w:val="TableText"/>
              <w:spacing w:before="40" w:after="40"/>
              <w:rPr>
                <w:rFonts w:eastAsia="Times New Roman"/>
              </w:rPr>
            </w:pPr>
            <w:r w:rsidRPr="00EB086D">
              <w:rPr>
                <w:rFonts w:eastAsia="Times New Roman"/>
              </w:rPr>
              <w:t>Dairy</w:t>
            </w:r>
          </w:p>
        </w:tc>
        <w:tc>
          <w:tcPr>
            <w:tcW w:w="1361" w:type="dxa"/>
            <w:noWrap/>
            <w:hideMark/>
          </w:tcPr>
          <w:p w14:paraId="2B07DD90" w14:textId="6B76CB45"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250</w:t>
            </w:r>
          </w:p>
        </w:tc>
        <w:tc>
          <w:tcPr>
            <w:tcW w:w="1247" w:type="dxa"/>
            <w:noWrap/>
            <w:hideMark/>
          </w:tcPr>
          <w:p w14:paraId="67CBBA26" w14:textId="77777777" w:rsidR="00D26029" w:rsidRPr="00EB086D" w:rsidRDefault="00D26029" w:rsidP="00C937C9">
            <w:pPr>
              <w:pStyle w:val="TableText"/>
              <w:spacing w:before="40" w:after="40"/>
              <w:jc w:val="right"/>
              <w:rPr>
                <w:rFonts w:eastAsia="Times New Roman"/>
              </w:rPr>
            </w:pPr>
            <w:r w:rsidRPr="00EB086D">
              <w:rPr>
                <w:rFonts w:eastAsia="Times New Roman"/>
              </w:rPr>
              <w:t>780</w:t>
            </w:r>
          </w:p>
        </w:tc>
        <w:tc>
          <w:tcPr>
            <w:tcW w:w="1077" w:type="dxa"/>
            <w:noWrap/>
            <w:hideMark/>
          </w:tcPr>
          <w:p w14:paraId="0DB11FAC" w14:textId="77777777" w:rsidR="00D26029" w:rsidRPr="00EB086D" w:rsidRDefault="00D26029" w:rsidP="00C937C9">
            <w:pPr>
              <w:pStyle w:val="TableText"/>
              <w:spacing w:before="40" w:after="40"/>
              <w:jc w:val="right"/>
              <w:rPr>
                <w:rFonts w:eastAsia="Times New Roman"/>
              </w:rPr>
            </w:pPr>
            <w:r w:rsidRPr="00EB086D">
              <w:rPr>
                <w:rFonts w:eastAsia="Times New Roman"/>
              </w:rPr>
              <w:t>11.5</w:t>
            </w:r>
          </w:p>
        </w:tc>
        <w:tc>
          <w:tcPr>
            <w:tcW w:w="2495" w:type="dxa"/>
            <w:noWrap/>
            <w:hideMark/>
          </w:tcPr>
          <w:p w14:paraId="5F18B11F" w14:textId="4C94981C" w:rsidR="00D26029" w:rsidRPr="00EB086D" w:rsidRDefault="00F3139E" w:rsidP="00DD6E7B">
            <w:pPr>
              <w:pStyle w:val="TableText"/>
              <w:spacing w:before="40" w:after="40"/>
              <w:rPr>
                <w:rFonts w:eastAsia="Times New Roman"/>
              </w:rPr>
            </w:pPr>
            <w:r w:rsidRPr="00EB086D">
              <w:rPr>
                <w:rFonts w:eastAsia="Times New Roman" w:cs="Arial"/>
              </w:rPr>
              <w:t xml:space="preserve">McDowell, </w:t>
            </w:r>
            <w:r w:rsidR="00A90A6A" w:rsidRPr="00EB086D">
              <w:t>2006</w:t>
            </w:r>
            <w:r w:rsidR="005D63A7" w:rsidRPr="00EB086D">
              <w:t>b</w:t>
            </w:r>
          </w:p>
        </w:tc>
      </w:tr>
      <w:tr w:rsidR="00D26029" w:rsidRPr="00EB086D" w14:paraId="5D337E24" w14:textId="77777777" w:rsidTr="00452051">
        <w:tc>
          <w:tcPr>
            <w:tcW w:w="2211" w:type="dxa"/>
            <w:noWrap/>
            <w:hideMark/>
          </w:tcPr>
          <w:p w14:paraId="7DD72D4B" w14:textId="77777777" w:rsidR="00D26029" w:rsidRPr="00EB086D" w:rsidRDefault="00D26029" w:rsidP="00DD6E7B">
            <w:pPr>
              <w:pStyle w:val="TableText"/>
              <w:spacing w:before="40" w:after="40"/>
              <w:rPr>
                <w:rFonts w:eastAsia="Times New Roman"/>
              </w:rPr>
            </w:pPr>
            <w:r w:rsidRPr="00EB086D">
              <w:rPr>
                <w:rFonts w:eastAsia="Times New Roman"/>
              </w:rPr>
              <w:t>Dairy</w:t>
            </w:r>
          </w:p>
        </w:tc>
        <w:tc>
          <w:tcPr>
            <w:tcW w:w="1361" w:type="dxa"/>
            <w:noWrap/>
            <w:hideMark/>
          </w:tcPr>
          <w:p w14:paraId="42F19C5E" w14:textId="77777777" w:rsidR="00D26029" w:rsidRPr="00EB086D" w:rsidRDefault="00D26029" w:rsidP="00C937C9">
            <w:pPr>
              <w:pStyle w:val="TableText"/>
              <w:spacing w:before="40" w:after="40"/>
              <w:jc w:val="right"/>
              <w:rPr>
                <w:rFonts w:eastAsia="Times New Roman"/>
              </w:rPr>
            </w:pPr>
            <w:r w:rsidRPr="00EB086D">
              <w:rPr>
                <w:rFonts w:eastAsia="Times New Roman"/>
              </w:rPr>
              <w:t>142</w:t>
            </w:r>
          </w:p>
        </w:tc>
        <w:tc>
          <w:tcPr>
            <w:tcW w:w="1247" w:type="dxa"/>
            <w:noWrap/>
            <w:hideMark/>
          </w:tcPr>
          <w:p w14:paraId="4A08A162" w14:textId="6CCFA815"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132</w:t>
            </w:r>
          </w:p>
        </w:tc>
        <w:tc>
          <w:tcPr>
            <w:tcW w:w="1077" w:type="dxa"/>
            <w:noWrap/>
            <w:hideMark/>
          </w:tcPr>
          <w:p w14:paraId="48240145"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285197A6" w14:textId="0059D7C3" w:rsidR="00D26029" w:rsidRPr="00EB086D" w:rsidRDefault="00225332" w:rsidP="00DD6E7B">
            <w:pPr>
              <w:pStyle w:val="TableText"/>
              <w:spacing w:before="40" w:after="40"/>
              <w:rPr>
                <w:rFonts w:eastAsia="Times New Roman"/>
              </w:rPr>
            </w:pPr>
            <w:r w:rsidRPr="00EB086D">
              <w:rPr>
                <w:rFonts w:eastAsia="Times New Roman" w:cs="Arial"/>
              </w:rPr>
              <w:t>Wilcock et al, 1999</w:t>
            </w:r>
          </w:p>
        </w:tc>
      </w:tr>
      <w:tr w:rsidR="00D26029" w:rsidRPr="00EB086D" w14:paraId="0D613972" w14:textId="77777777" w:rsidTr="00452051">
        <w:tc>
          <w:tcPr>
            <w:tcW w:w="2211" w:type="dxa"/>
            <w:noWrap/>
            <w:hideMark/>
          </w:tcPr>
          <w:p w14:paraId="1B7B05D2" w14:textId="77777777" w:rsidR="00D26029" w:rsidRPr="00EB086D" w:rsidRDefault="00D26029" w:rsidP="00DD6E7B">
            <w:pPr>
              <w:pStyle w:val="TableText"/>
              <w:spacing w:before="40" w:after="40"/>
              <w:rPr>
                <w:rFonts w:eastAsia="Times New Roman"/>
              </w:rPr>
            </w:pPr>
            <w:r w:rsidRPr="00EB086D">
              <w:rPr>
                <w:rFonts w:eastAsia="Times New Roman"/>
              </w:rPr>
              <w:t>Dairy</w:t>
            </w:r>
          </w:p>
        </w:tc>
        <w:tc>
          <w:tcPr>
            <w:tcW w:w="1361" w:type="dxa"/>
            <w:noWrap/>
            <w:hideMark/>
          </w:tcPr>
          <w:p w14:paraId="599AFB7D" w14:textId="77777777" w:rsidR="00D26029" w:rsidRPr="00EB086D" w:rsidRDefault="00D26029" w:rsidP="00C937C9">
            <w:pPr>
              <w:pStyle w:val="TableText"/>
              <w:spacing w:before="40" w:after="40"/>
              <w:jc w:val="right"/>
              <w:rPr>
                <w:rFonts w:eastAsia="Times New Roman"/>
              </w:rPr>
            </w:pPr>
            <w:r w:rsidRPr="00EB086D">
              <w:rPr>
                <w:rFonts w:eastAsia="Times New Roman"/>
              </w:rPr>
              <w:t>58</w:t>
            </w:r>
          </w:p>
        </w:tc>
        <w:tc>
          <w:tcPr>
            <w:tcW w:w="1247" w:type="dxa"/>
            <w:noWrap/>
            <w:hideMark/>
          </w:tcPr>
          <w:p w14:paraId="29AEDF13" w14:textId="77777777" w:rsidR="00D26029" w:rsidRPr="00EB086D" w:rsidRDefault="00D26029" w:rsidP="00C937C9">
            <w:pPr>
              <w:pStyle w:val="TableText"/>
              <w:spacing w:before="40" w:after="40"/>
              <w:jc w:val="right"/>
              <w:rPr>
                <w:rFonts w:eastAsia="Times New Roman"/>
              </w:rPr>
            </w:pPr>
            <w:r w:rsidRPr="00EB086D">
              <w:rPr>
                <w:rFonts w:eastAsia="Times New Roman"/>
              </w:rPr>
              <w:t>850</w:t>
            </w:r>
          </w:p>
        </w:tc>
        <w:tc>
          <w:tcPr>
            <w:tcW w:w="1077" w:type="dxa"/>
            <w:noWrap/>
            <w:hideMark/>
          </w:tcPr>
          <w:p w14:paraId="34B0AEA0"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7927F7FA" w14:textId="10932624" w:rsidR="00D26029" w:rsidRPr="00EB086D" w:rsidRDefault="00EF5C42" w:rsidP="00DD6E7B">
            <w:pPr>
              <w:pStyle w:val="TableText"/>
              <w:spacing w:before="40" w:after="40"/>
              <w:rPr>
                <w:rFonts w:eastAsia="Times New Roman"/>
              </w:rPr>
            </w:pPr>
            <w:r w:rsidRPr="00EB086D">
              <w:rPr>
                <w:rFonts w:eastAsia="Times New Roman" w:cs="Arial"/>
              </w:rPr>
              <w:t>Monaghan et al, 2007</w:t>
            </w:r>
          </w:p>
        </w:tc>
      </w:tr>
      <w:tr w:rsidR="00D26029" w:rsidRPr="00EB086D" w14:paraId="61E69FEF" w14:textId="77777777" w:rsidTr="00452051">
        <w:tc>
          <w:tcPr>
            <w:tcW w:w="2211" w:type="dxa"/>
            <w:noWrap/>
            <w:hideMark/>
          </w:tcPr>
          <w:p w14:paraId="65E57532" w14:textId="77777777" w:rsidR="00D26029" w:rsidRPr="00EB086D" w:rsidRDefault="00D26029" w:rsidP="00DD6E7B">
            <w:pPr>
              <w:pStyle w:val="TableText"/>
              <w:spacing w:before="40" w:after="40"/>
              <w:rPr>
                <w:rFonts w:eastAsia="Times New Roman"/>
              </w:rPr>
            </w:pPr>
            <w:r w:rsidRPr="00EB086D">
              <w:rPr>
                <w:rFonts w:eastAsia="Times New Roman"/>
              </w:rPr>
              <w:t>Dairy</w:t>
            </w:r>
          </w:p>
        </w:tc>
        <w:tc>
          <w:tcPr>
            <w:tcW w:w="1361" w:type="dxa"/>
            <w:noWrap/>
            <w:hideMark/>
          </w:tcPr>
          <w:p w14:paraId="2ECDF481" w14:textId="77777777" w:rsidR="00D26029" w:rsidRPr="00EB086D" w:rsidRDefault="00D26029" w:rsidP="00C937C9">
            <w:pPr>
              <w:pStyle w:val="TableText"/>
              <w:spacing w:before="40" w:after="40"/>
              <w:jc w:val="right"/>
              <w:rPr>
                <w:rFonts w:eastAsia="Times New Roman"/>
              </w:rPr>
            </w:pPr>
            <w:r w:rsidRPr="00EB086D">
              <w:rPr>
                <w:rFonts w:eastAsia="Times New Roman"/>
              </w:rPr>
              <w:t>67</w:t>
            </w:r>
          </w:p>
        </w:tc>
        <w:tc>
          <w:tcPr>
            <w:tcW w:w="1247" w:type="dxa"/>
            <w:noWrap/>
            <w:hideMark/>
          </w:tcPr>
          <w:p w14:paraId="2E29BD93" w14:textId="728E6A59"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132</w:t>
            </w:r>
          </w:p>
        </w:tc>
        <w:tc>
          <w:tcPr>
            <w:tcW w:w="1077" w:type="dxa"/>
            <w:noWrap/>
            <w:hideMark/>
          </w:tcPr>
          <w:p w14:paraId="125A7989"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33F53B09" w14:textId="18A271F4" w:rsidR="00D26029" w:rsidRPr="00EB086D" w:rsidRDefault="002764CA" w:rsidP="00DD6E7B">
            <w:pPr>
              <w:pStyle w:val="TableText"/>
              <w:spacing w:before="40" w:after="40"/>
              <w:rPr>
                <w:rFonts w:eastAsia="Times New Roman"/>
              </w:rPr>
            </w:pPr>
            <w:r w:rsidRPr="00EB086D">
              <w:rPr>
                <w:rFonts w:eastAsia="Times New Roman" w:cs="Arial"/>
              </w:rPr>
              <w:t>Wilcock et al, 2006</w:t>
            </w:r>
          </w:p>
        </w:tc>
      </w:tr>
      <w:tr w:rsidR="00D26029" w:rsidRPr="00EB086D" w14:paraId="248B2244" w14:textId="77777777" w:rsidTr="00452051">
        <w:tc>
          <w:tcPr>
            <w:tcW w:w="2211" w:type="dxa"/>
            <w:noWrap/>
            <w:hideMark/>
          </w:tcPr>
          <w:p w14:paraId="67928198" w14:textId="77777777" w:rsidR="00D26029" w:rsidRPr="00EB086D" w:rsidRDefault="00D26029" w:rsidP="00DD6E7B">
            <w:pPr>
              <w:pStyle w:val="TableText"/>
              <w:spacing w:before="40" w:after="40"/>
              <w:rPr>
                <w:rFonts w:eastAsia="Times New Roman"/>
              </w:rPr>
            </w:pPr>
            <w:r w:rsidRPr="00EB086D">
              <w:rPr>
                <w:rFonts w:eastAsia="Times New Roman"/>
              </w:rPr>
              <w:t>Dairy</w:t>
            </w:r>
          </w:p>
        </w:tc>
        <w:tc>
          <w:tcPr>
            <w:tcW w:w="1361" w:type="dxa"/>
            <w:noWrap/>
            <w:hideMark/>
          </w:tcPr>
          <w:p w14:paraId="7A828207" w14:textId="77777777" w:rsidR="00D26029" w:rsidRPr="00EB086D" w:rsidRDefault="00D26029" w:rsidP="00C937C9">
            <w:pPr>
              <w:pStyle w:val="TableText"/>
              <w:spacing w:before="40" w:after="40"/>
              <w:jc w:val="right"/>
              <w:rPr>
                <w:rFonts w:eastAsia="Times New Roman"/>
              </w:rPr>
            </w:pPr>
            <w:r w:rsidRPr="00EB086D">
              <w:rPr>
                <w:rFonts w:eastAsia="Times New Roman"/>
              </w:rPr>
              <w:t>38</w:t>
            </w:r>
          </w:p>
        </w:tc>
        <w:tc>
          <w:tcPr>
            <w:tcW w:w="1247" w:type="dxa"/>
            <w:noWrap/>
            <w:hideMark/>
          </w:tcPr>
          <w:p w14:paraId="7BC33043" w14:textId="4DF8C7DD"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160</w:t>
            </w:r>
          </w:p>
        </w:tc>
        <w:tc>
          <w:tcPr>
            <w:tcW w:w="1077" w:type="dxa"/>
            <w:noWrap/>
            <w:hideMark/>
          </w:tcPr>
          <w:p w14:paraId="0A1F85EF"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7661E495" w14:textId="7652E4F7" w:rsidR="00D26029" w:rsidRPr="00EB086D" w:rsidRDefault="00B7695F" w:rsidP="00DD6E7B">
            <w:pPr>
              <w:pStyle w:val="TableText"/>
              <w:spacing w:before="40" w:after="40"/>
              <w:rPr>
                <w:rFonts w:eastAsia="Times New Roman"/>
              </w:rPr>
            </w:pPr>
            <w:r w:rsidRPr="00EB086D">
              <w:rPr>
                <w:rFonts w:eastAsia="Times New Roman" w:cs="Arial"/>
              </w:rPr>
              <w:t>Davies-Colley and Nagels, 2002; Wilcock et al, 2007</w:t>
            </w:r>
          </w:p>
        </w:tc>
      </w:tr>
      <w:tr w:rsidR="00D26029" w:rsidRPr="00EB086D" w14:paraId="1D93C1DA" w14:textId="77777777" w:rsidTr="00452051">
        <w:tc>
          <w:tcPr>
            <w:tcW w:w="2211" w:type="dxa"/>
            <w:noWrap/>
            <w:hideMark/>
          </w:tcPr>
          <w:p w14:paraId="08AE412E" w14:textId="77777777" w:rsidR="00D26029" w:rsidRPr="00EB086D" w:rsidRDefault="00D26029" w:rsidP="00DD6E7B">
            <w:pPr>
              <w:pStyle w:val="TableText"/>
              <w:spacing w:before="40" w:after="40"/>
              <w:rPr>
                <w:rFonts w:eastAsia="Times New Roman"/>
              </w:rPr>
            </w:pPr>
            <w:r w:rsidRPr="00EB086D">
              <w:rPr>
                <w:rFonts w:eastAsia="Times New Roman"/>
              </w:rPr>
              <w:t>Dairy</w:t>
            </w:r>
          </w:p>
        </w:tc>
        <w:tc>
          <w:tcPr>
            <w:tcW w:w="1361" w:type="dxa"/>
            <w:noWrap/>
            <w:hideMark/>
          </w:tcPr>
          <w:p w14:paraId="20073736" w14:textId="77777777" w:rsidR="00D26029" w:rsidRPr="00EB086D" w:rsidRDefault="00D26029" w:rsidP="00C937C9">
            <w:pPr>
              <w:pStyle w:val="TableText"/>
              <w:spacing w:before="40" w:after="40"/>
              <w:jc w:val="right"/>
              <w:rPr>
                <w:rFonts w:eastAsia="Times New Roman"/>
              </w:rPr>
            </w:pPr>
            <w:r w:rsidRPr="00EB086D">
              <w:rPr>
                <w:rFonts w:eastAsia="Times New Roman"/>
              </w:rPr>
              <w:t>149</w:t>
            </w:r>
          </w:p>
        </w:tc>
        <w:tc>
          <w:tcPr>
            <w:tcW w:w="1247" w:type="dxa"/>
            <w:noWrap/>
            <w:hideMark/>
          </w:tcPr>
          <w:p w14:paraId="4FDDE09E" w14:textId="0296B211"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250</w:t>
            </w:r>
          </w:p>
        </w:tc>
        <w:tc>
          <w:tcPr>
            <w:tcW w:w="1077" w:type="dxa"/>
            <w:noWrap/>
            <w:hideMark/>
          </w:tcPr>
          <w:p w14:paraId="0DFEEA9D"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tcPr>
          <w:p w14:paraId="077B3B04" w14:textId="7694E2CF" w:rsidR="00D26029" w:rsidRPr="00EB086D" w:rsidRDefault="00B7695F" w:rsidP="00DD6E7B">
            <w:pPr>
              <w:pStyle w:val="TableText"/>
              <w:spacing w:before="40" w:after="40"/>
              <w:rPr>
                <w:rFonts w:eastAsia="Times New Roman"/>
              </w:rPr>
            </w:pPr>
            <w:r w:rsidRPr="00EB086D">
              <w:rPr>
                <w:rFonts w:eastAsia="Times New Roman" w:cs="Arial"/>
              </w:rPr>
              <w:t>Davies-Colley and Nagels, 2002; Wilcock et al, 2007</w:t>
            </w:r>
          </w:p>
        </w:tc>
      </w:tr>
      <w:tr w:rsidR="00D26029" w:rsidRPr="00EB086D" w14:paraId="5DFF0EB0" w14:textId="77777777" w:rsidTr="00452051">
        <w:tc>
          <w:tcPr>
            <w:tcW w:w="2211" w:type="dxa"/>
            <w:noWrap/>
            <w:hideMark/>
          </w:tcPr>
          <w:p w14:paraId="488080EA" w14:textId="77777777" w:rsidR="00D26029" w:rsidRPr="00EB086D" w:rsidRDefault="00D26029" w:rsidP="00DD6E7B">
            <w:pPr>
              <w:pStyle w:val="TableText"/>
              <w:spacing w:before="40" w:after="40"/>
              <w:rPr>
                <w:rFonts w:eastAsia="Times New Roman"/>
              </w:rPr>
            </w:pPr>
            <w:r w:rsidRPr="00EB086D">
              <w:rPr>
                <w:rFonts w:eastAsia="Times New Roman"/>
              </w:rPr>
              <w:t>Dairy</w:t>
            </w:r>
          </w:p>
        </w:tc>
        <w:tc>
          <w:tcPr>
            <w:tcW w:w="1361" w:type="dxa"/>
            <w:noWrap/>
            <w:hideMark/>
          </w:tcPr>
          <w:p w14:paraId="04DE7E1B" w14:textId="77777777" w:rsidR="00D26029" w:rsidRPr="00EB086D" w:rsidRDefault="00D26029" w:rsidP="00C937C9">
            <w:pPr>
              <w:pStyle w:val="TableText"/>
              <w:spacing w:before="40" w:after="40"/>
              <w:jc w:val="right"/>
              <w:rPr>
                <w:rFonts w:eastAsia="Times New Roman"/>
              </w:rPr>
            </w:pPr>
            <w:r w:rsidRPr="00EB086D">
              <w:rPr>
                <w:rFonts w:eastAsia="Times New Roman"/>
              </w:rPr>
              <w:t>72</w:t>
            </w:r>
          </w:p>
        </w:tc>
        <w:tc>
          <w:tcPr>
            <w:tcW w:w="1247" w:type="dxa"/>
            <w:noWrap/>
            <w:hideMark/>
          </w:tcPr>
          <w:p w14:paraId="66989744" w14:textId="527E3C71"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330</w:t>
            </w:r>
          </w:p>
        </w:tc>
        <w:tc>
          <w:tcPr>
            <w:tcW w:w="1077" w:type="dxa"/>
            <w:noWrap/>
            <w:hideMark/>
          </w:tcPr>
          <w:p w14:paraId="06EFF428"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tcPr>
          <w:p w14:paraId="3E765DF3" w14:textId="17D1B4D9" w:rsidR="00D26029" w:rsidRPr="00EB086D" w:rsidRDefault="00D26029" w:rsidP="00DD6E7B">
            <w:pPr>
              <w:pStyle w:val="TableText"/>
              <w:spacing w:before="40" w:after="40"/>
              <w:rPr>
                <w:rFonts w:eastAsia="Times New Roman"/>
              </w:rPr>
            </w:pPr>
            <w:r w:rsidRPr="00EB086D">
              <w:rPr>
                <w:rFonts w:eastAsia="Times New Roman" w:cs="Arial"/>
              </w:rPr>
              <w:fldChar w:fldCharType="begin"/>
            </w:r>
            <w:r w:rsidRPr="00EB086D">
              <w:rPr>
                <w:rFonts w:eastAsia="Times New Roman" w:cs="Arial"/>
              </w:rPr>
              <w:instrText xml:space="preserve"> ADDIN EN.CITE &lt;EndNote&gt;&lt;Cite&gt;&lt;Author&gt;Wilcock&lt;/Author&gt;&lt;Year&gt;2007&lt;/Year&gt;&lt;RecNum&gt;3710&lt;/RecNum&gt;&lt;DisplayText&gt;[8, 9]&lt;/DisplayText&gt;&lt;record&gt;&lt;rec-number&gt;3710&lt;/rec-number&gt;&lt;foreign-keys&gt;&lt;key app="EN" db-id="r05efrrao0vptmepve9pszzrpwvd2r5zxvrs" timestamp="1438207073"&gt;3710&lt;/key&gt;&lt;/foreign-keys&gt;&lt;ref-type name="Journal Article"&gt;17&lt;/ref-type&gt;&lt;contributors&gt;&lt;authors&gt;&lt;author&gt;Wilcock, R. J.&lt;/author&gt;&lt;author&gt;Monaghan, R.&lt;/author&gt;&lt;author&gt;Thorrold, B. S.&lt;/author&gt;&lt;author&gt;Meredith, A.S.&lt;/author&gt;&lt;author&gt;Betteridge, K.&lt;/author&gt;&lt;author&gt;Duncan, M.&lt;/author&gt;&lt;/authors&gt;&lt;/contributors&gt;&lt;titles&gt;&lt;title&gt;Land-water interactions in five contrasting dairying catchments: issues and solutions&lt;/title&gt;&lt;secondary-title&gt;Land Use and Water Resources Research&lt;/secondary-title&gt;&lt;/titles&gt;&lt;periodical&gt;&lt;full-title&gt;Land Use and Water Resources Research&lt;/full-title&gt;&lt;/periodical&gt;&lt;pages&gt;2.1-2.10&lt;/pages&gt;&lt;volume&gt;7&lt;/volume&gt;&lt;dates&gt;&lt;year&gt;2007&lt;/year&gt;&lt;/dates&gt;&lt;label&gt;709&lt;/label&gt;&lt;urls&gt;&lt;/urls&gt;&lt;/record&gt;&lt;/Cite&gt;&lt;Cite&gt;&lt;Author&gt;Davies-Colley&lt;/Author&gt;&lt;Year&gt;2002&lt;/Year&gt;&lt;RecNum&gt;3641&lt;/RecNum&gt;&lt;record&gt;&lt;rec-number&gt;3641&lt;/rec-number&gt;&lt;foreign-keys&gt;&lt;key app="EN" db-id="r05efrrao0vptmepve9pszzrpwvd2r5zxvrs" timestamp="1438207068"&gt;3641&lt;/key&gt;&lt;/foreign-keys&gt;&lt;ref-type name="Journal Article"&gt;17&lt;/ref-type&gt;&lt;contributors&gt;&lt;authors&gt;&lt;author&gt;Davies-Colley, R.J.&lt;/author&gt;&lt;author&gt;Nagels, J.W.&lt;/author&gt;&lt;/authors&gt;&lt;/contributors&gt;&lt;titles&gt;&lt;title&gt;Effects of dairying on water quality of lowland streams in Westland and Waikato&lt;/title&gt;&lt;secondary-title&gt;Proceedings of the New Zealand Grassland Association&lt;/secondary-title&gt;&lt;/titles&gt;&lt;periodical&gt;&lt;full-title&gt;Proceedings of the New Zealand Grassland Association&lt;/full-title&gt;&lt;abbr-1&gt;Proc. N. Z. Grass. Assoc.&lt;/abbr-1&gt;&lt;/periodical&gt;&lt;pages&gt;107-114&lt;/pages&gt;&lt;volume&gt;64&lt;/volume&gt;&lt;dates&gt;&lt;year&gt;2002&lt;/year&gt;&lt;/dates&gt;&lt;label&gt;86&lt;/label&gt;&lt;urls&gt;&lt;/urls&gt;&lt;/record&gt;&lt;/Cite&gt;&lt;/EndNote&gt;</w:instrText>
            </w:r>
            <w:r w:rsidRPr="00EB086D">
              <w:rPr>
                <w:rFonts w:eastAsia="Times New Roman" w:cs="Arial"/>
              </w:rPr>
              <w:fldChar w:fldCharType="separate"/>
            </w:r>
            <w:r w:rsidR="00B7695F" w:rsidRPr="00EB086D">
              <w:rPr>
                <w:rFonts w:eastAsia="Times New Roman" w:cs="Arial"/>
              </w:rPr>
              <w:t>Davies-Colley and Nagels, 2002; Wilcock et al, 2007</w:t>
            </w:r>
            <w:r w:rsidR="00B7695F" w:rsidRPr="00EB086D" w:rsidDel="00B7695F">
              <w:rPr>
                <w:rFonts w:eastAsia="Times New Roman" w:cs="Arial"/>
              </w:rPr>
              <w:t xml:space="preserve"> </w:t>
            </w:r>
            <w:r w:rsidRPr="00EB086D">
              <w:rPr>
                <w:rFonts w:eastAsia="Times New Roman" w:cs="Arial"/>
              </w:rPr>
              <w:fldChar w:fldCharType="end"/>
            </w:r>
          </w:p>
        </w:tc>
      </w:tr>
      <w:tr w:rsidR="00D26029" w:rsidRPr="00EB086D" w14:paraId="65AD736B" w14:textId="77777777" w:rsidTr="00452051">
        <w:tc>
          <w:tcPr>
            <w:tcW w:w="2211" w:type="dxa"/>
            <w:noWrap/>
            <w:hideMark/>
          </w:tcPr>
          <w:p w14:paraId="1CE366DB" w14:textId="77777777" w:rsidR="00D26029" w:rsidRPr="00EB086D" w:rsidRDefault="00D26029" w:rsidP="00DD6E7B">
            <w:pPr>
              <w:pStyle w:val="TableText"/>
              <w:spacing w:before="40" w:after="40"/>
              <w:rPr>
                <w:rFonts w:eastAsia="Times New Roman"/>
              </w:rPr>
            </w:pPr>
            <w:r w:rsidRPr="00EB086D">
              <w:rPr>
                <w:rFonts w:eastAsia="Times New Roman"/>
              </w:rPr>
              <w:lastRenderedPageBreak/>
              <w:t>Dairy</w:t>
            </w:r>
          </w:p>
        </w:tc>
        <w:tc>
          <w:tcPr>
            <w:tcW w:w="1361" w:type="dxa"/>
            <w:noWrap/>
            <w:hideMark/>
          </w:tcPr>
          <w:p w14:paraId="5AEDAF22" w14:textId="77777777" w:rsidR="00D26029" w:rsidRPr="00EB086D" w:rsidRDefault="00D26029" w:rsidP="00C937C9">
            <w:pPr>
              <w:pStyle w:val="TableText"/>
              <w:spacing w:before="40" w:after="40"/>
              <w:jc w:val="right"/>
              <w:rPr>
                <w:rFonts w:eastAsia="Times New Roman"/>
              </w:rPr>
            </w:pPr>
            <w:r w:rsidRPr="00EB086D">
              <w:rPr>
                <w:rFonts w:eastAsia="Times New Roman"/>
              </w:rPr>
              <w:t>883</w:t>
            </w:r>
          </w:p>
        </w:tc>
        <w:tc>
          <w:tcPr>
            <w:tcW w:w="1247" w:type="dxa"/>
            <w:noWrap/>
            <w:hideMark/>
          </w:tcPr>
          <w:p w14:paraId="6B648171" w14:textId="59CD07A9" w:rsidR="00D26029" w:rsidRPr="00EB086D" w:rsidRDefault="00D26029" w:rsidP="00C937C9">
            <w:pPr>
              <w:pStyle w:val="TableText"/>
              <w:spacing w:before="40" w:after="40"/>
              <w:jc w:val="right"/>
              <w:rPr>
                <w:rFonts w:eastAsia="Times New Roman"/>
              </w:rPr>
            </w:pPr>
            <w:r w:rsidRPr="00EB086D">
              <w:rPr>
                <w:rFonts w:eastAsia="Times New Roman"/>
              </w:rPr>
              <w:t>4</w:t>
            </w:r>
            <w:r w:rsidR="00AC5DDA" w:rsidRPr="00EB086D">
              <w:rPr>
                <w:rFonts w:eastAsia="Times New Roman"/>
              </w:rPr>
              <w:t>,</w:t>
            </w:r>
            <w:r w:rsidRPr="00EB086D">
              <w:rPr>
                <w:rFonts w:eastAsia="Times New Roman"/>
              </w:rPr>
              <w:t>830</w:t>
            </w:r>
          </w:p>
        </w:tc>
        <w:tc>
          <w:tcPr>
            <w:tcW w:w="1077" w:type="dxa"/>
            <w:noWrap/>
            <w:hideMark/>
          </w:tcPr>
          <w:p w14:paraId="09C6C0F1"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tcPr>
          <w:p w14:paraId="28E49ED1" w14:textId="605D8030" w:rsidR="00D26029" w:rsidRPr="00EB086D" w:rsidRDefault="00B7695F" w:rsidP="00C937C9">
            <w:pPr>
              <w:pStyle w:val="TableText"/>
              <w:spacing w:before="40" w:after="40"/>
              <w:jc w:val="right"/>
              <w:rPr>
                <w:rFonts w:eastAsia="Times New Roman"/>
              </w:rPr>
            </w:pPr>
            <w:r w:rsidRPr="00EB086D">
              <w:rPr>
                <w:rFonts w:eastAsia="Times New Roman" w:cs="Arial"/>
              </w:rPr>
              <w:t>Davies-Colley and Nagels, 2002; Wilcock et al, 2007</w:t>
            </w:r>
          </w:p>
        </w:tc>
      </w:tr>
      <w:tr w:rsidR="00D26029" w:rsidRPr="00EB086D" w14:paraId="417BEFDF" w14:textId="77777777" w:rsidTr="00452051">
        <w:tc>
          <w:tcPr>
            <w:tcW w:w="2211" w:type="dxa"/>
            <w:noWrap/>
            <w:hideMark/>
          </w:tcPr>
          <w:p w14:paraId="4A31B240" w14:textId="77777777" w:rsidR="00D26029" w:rsidRPr="00EB086D" w:rsidRDefault="00D26029" w:rsidP="00DD6E7B">
            <w:pPr>
              <w:pStyle w:val="TableText"/>
              <w:spacing w:before="40" w:after="40"/>
              <w:rPr>
                <w:rFonts w:eastAsia="Times New Roman"/>
              </w:rPr>
            </w:pPr>
            <w:r w:rsidRPr="00EB086D">
              <w:rPr>
                <w:rFonts w:eastAsia="Times New Roman"/>
              </w:rPr>
              <w:t>Dairy</w:t>
            </w:r>
          </w:p>
        </w:tc>
        <w:tc>
          <w:tcPr>
            <w:tcW w:w="1361" w:type="dxa"/>
            <w:noWrap/>
            <w:hideMark/>
          </w:tcPr>
          <w:p w14:paraId="6F902E0B" w14:textId="77777777" w:rsidR="00D26029" w:rsidRPr="00EB086D" w:rsidRDefault="00D26029" w:rsidP="00C937C9">
            <w:pPr>
              <w:pStyle w:val="TableText"/>
              <w:spacing w:before="40" w:after="40"/>
              <w:jc w:val="right"/>
              <w:rPr>
                <w:rFonts w:eastAsia="Times New Roman"/>
              </w:rPr>
            </w:pPr>
            <w:r w:rsidRPr="00EB086D">
              <w:rPr>
                <w:rFonts w:eastAsia="Times New Roman"/>
              </w:rPr>
              <w:t>32</w:t>
            </w:r>
          </w:p>
        </w:tc>
        <w:tc>
          <w:tcPr>
            <w:tcW w:w="1247" w:type="dxa"/>
            <w:noWrap/>
            <w:hideMark/>
          </w:tcPr>
          <w:p w14:paraId="09435250" w14:textId="77777777" w:rsidR="00D26029" w:rsidRPr="00EB086D" w:rsidRDefault="00D26029" w:rsidP="00C937C9">
            <w:pPr>
              <w:pStyle w:val="TableText"/>
              <w:spacing w:before="40" w:after="40"/>
              <w:jc w:val="right"/>
              <w:rPr>
                <w:rFonts w:eastAsia="Times New Roman"/>
              </w:rPr>
            </w:pPr>
            <w:r w:rsidRPr="00EB086D">
              <w:rPr>
                <w:rFonts w:eastAsia="Times New Roman"/>
              </w:rPr>
              <w:t>900</w:t>
            </w:r>
          </w:p>
        </w:tc>
        <w:tc>
          <w:tcPr>
            <w:tcW w:w="1077" w:type="dxa"/>
            <w:noWrap/>
            <w:hideMark/>
          </w:tcPr>
          <w:p w14:paraId="76B97358"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tcPr>
          <w:p w14:paraId="438ADE38" w14:textId="0A1D854F" w:rsidR="00D26029" w:rsidRPr="00EB086D" w:rsidRDefault="00B7695F" w:rsidP="00C937C9">
            <w:pPr>
              <w:pStyle w:val="TableText"/>
              <w:spacing w:before="40" w:after="40"/>
              <w:jc w:val="right"/>
              <w:rPr>
                <w:rFonts w:eastAsia="Times New Roman"/>
              </w:rPr>
            </w:pPr>
            <w:r w:rsidRPr="00EB086D">
              <w:rPr>
                <w:rFonts w:eastAsia="Times New Roman" w:cs="Arial"/>
              </w:rPr>
              <w:t>Davies-Colley and Nagels, 2002; Wilcock et al, 2007</w:t>
            </w:r>
          </w:p>
        </w:tc>
      </w:tr>
      <w:tr w:rsidR="00D26029" w:rsidRPr="00EB086D" w14:paraId="3B629915" w14:textId="77777777" w:rsidTr="00452051">
        <w:tc>
          <w:tcPr>
            <w:tcW w:w="2211" w:type="dxa"/>
            <w:noWrap/>
            <w:hideMark/>
          </w:tcPr>
          <w:p w14:paraId="4AAE1C92" w14:textId="77777777" w:rsidR="00D26029" w:rsidRPr="00EB086D" w:rsidRDefault="00D26029" w:rsidP="00DD6E7B">
            <w:pPr>
              <w:pStyle w:val="TableText"/>
              <w:spacing w:before="40" w:after="40"/>
              <w:rPr>
                <w:rFonts w:eastAsia="Times New Roman"/>
              </w:rPr>
            </w:pPr>
            <w:r w:rsidRPr="00EB086D">
              <w:rPr>
                <w:rFonts w:eastAsia="Times New Roman"/>
              </w:rPr>
              <w:t>Deer (drystock)</w:t>
            </w:r>
          </w:p>
        </w:tc>
        <w:tc>
          <w:tcPr>
            <w:tcW w:w="1361" w:type="dxa"/>
            <w:noWrap/>
            <w:hideMark/>
          </w:tcPr>
          <w:p w14:paraId="148AEFB9" w14:textId="50C798E7" w:rsidR="00D26029" w:rsidRPr="00EB086D" w:rsidRDefault="00D26029" w:rsidP="00C937C9">
            <w:pPr>
              <w:pStyle w:val="TableText"/>
              <w:spacing w:before="40" w:after="40"/>
              <w:jc w:val="right"/>
              <w:rPr>
                <w:rFonts w:eastAsia="Times New Roman"/>
              </w:rPr>
            </w:pPr>
            <w:r w:rsidRPr="00EB086D">
              <w:rPr>
                <w:rFonts w:eastAsia="Times New Roman"/>
              </w:rPr>
              <w:t>4</w:t>
            </w:r>
            <w:r w:rsidR="00AC5DDA" w:rsidRPr="00EB086D">
              <w:rPr>
                <w:rFonts w:eastAsia="Times New Roman"/>
              </w:rPr>
              <w:t>,</w:t>
            </w:r>
            <w:r w:rsidRPr="00EB086D">
              <w:rPr>
                <w:rFonts w:eastAsia="Times New Roman"/>
              </w:rPr>
              <w:t>480</w:t>
            </w:r>
          </w:p>
        </w:tc>
        <w:tc>
          <w:tcPr>
            <w:tcW w:w="1247" w:type="dxa"/>
            <w:noWrap/>
            <w:hideMark/>
          </w:tcPr>
          <w:p w14:paraId="311B4827" w14:textId="77777777" w:rsidR="00D26029" w:rsidRPr="00EB086D" w:rsidRDefault="00D26029" w:rsidP="00C937C9">
            <w:pPr>
              <w:pStyle w:val="TableText"/>
              <w:spacing w:before="40" w:after="40"/>
              <w:jc w:val="right"/>
              <w:rPr>
                <w:rFonts w:eastAsia="Times New Roman"/>
              </w:rPr>
            </w:pPr>
            <w:r w:rsidRPr="00EB086D">
              <w:rPr>
                <w:rFonts w:eastAsia="Times New Roman"/>
              </w:rPr>
              <w:t>687</w:t>
            </w:r>
          </w:p>
        </w:tc>
        <w:tc>
          <w:tcPr>
            <w:tcW w:w="1077" w:type="dxa"/>
            <w:noWrap/>
            <w:hideMark/>
          </w:tcPr>
          <w:p w14:paraId="7EABBFA1"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1DE37DEC" w14:textId="1418C367" w:rsidR="00D26029" w:rsidRPr="00EB086D" w:rsidRDefault="00131D1B" w:rsidP="00C937C9">
            <w:pPr>
              <w:pStyle w:val="TableText"/>
              <w:spacing w:before="40" w:after="40"/>
              <w:jc w:val="right"/>
              <w:rPr>
                <w:rFonts w:eastAsia="Times New Roman"/>
              </w:rPr>
            </w:pPr>
            <w:r w:rsidRPr="00EB086D">
              <w:rPr>
                <w:rFonts w:eastAsia="Times New Roman" w:cs="Arial"/>
              </w:rPr>
              <w:t>Mc</w:t>
            </w:r>
            <w:r w:rsidR="001420B6" w:rsidRPr="00EB086D">
              <w:t xml:space="preserve">Dowell, </w:t>
            </w:r>
            <w:r w:rsidR="00916332" w:rsidRPr="00EB086D">
              <w:t>2007</w:t>
            </w:r>
          </w:p>
        </w:tc>
      </w:tr>
      <w:tr w:rsidR="00D26029" w:rsidRPr="00EB086D" w14:paraId="1732F707" w14:textId="77777777" w:rsidTr="00452051">
        <w:tc>
          <w:tcPr>
            <w:tcW w:w="2211" w:type="dxa"/>
            <w:noWrap/>
            <w:hideMark/>
          </w:tcPr>
          <w:p w14:paraId="50978602" w14:textId="77777777" w:rsidR="00D26029" w:rsidRPr="00EB086D" w:rsidRDefault="00D26029" w:rsidP="00DD6E7B">
            <w:pPr>
              <w:pStyle w:val="TableText"/>
              <w:spacing w:before="40" w:after="40"/>
              <w:rPr>
                <w:rFonts w:eastAsia="Times New Roman"/>
              </w:rPr>
            </w:pPr>
            <w:r w:rsidRPr="00EB086D">
              <w:rPr>
                <w:rFonts w:eastAsia="Times New Roman"/>
              </w:rPr>
              <w:t>Deer (drystock)</w:t>
            </w:r>
          </w:p>
        </w:tc>
        <w:tc>
          <w:tcPr>
            <w:tcW w:w="1361" w:type="dxa"/>
            <w:noWrap/>
            <w:hideMark/>
          </w:tcPr>
          <w:p w14:paraId="5FFCCA39" w14:textId="67D3C6A4" w:rsidR="00D26029" w:rsidRPr="00EB086D" w:rsidRDefault="00D26029" w:rsidP="00C937C9">
            <w:pPr>
              <w:pStyle w:val="TableText"/>
              <w:spacing w:before="40" w:after="40"/>
              <w:jc w:val="right"/>
              <w:rPr>
                <w:rFonts w:eastAsia="Times New Roman"/>
              </w:rPr>
            </w:pPr>
            <w:r w:rsidRPr="00EB086D">
              <w:rPr>
                <w:rFonts w:eastAsia="Times New Roman"/>
              </w:rPr>
              <w:t>3</w:t>
            </w:r>
            <w:r w:rsidR="00AC5DDA" w:rsidRPr="00EB086D">
              <w:rPr>
                <w:rFonts w:eastAsia="Times New Roman"/>
              </w:rPr>
              <w:t>,</w:t>
            </w:r>
            <w:r w:rsidRPr="00EB086D">
              <w:rPr>
                <w:rFonts w:eastAsia="Times New Roman"/>
              </w:rPr>
              <w:t>950</w:t>
            </w:r>
          </w:p>
        </w:tc>
        <w:tc>
          <w:tcPr>
            <w:tcW w:w="1247" w:type="dxa"/>
            <w:noWrap/>
            <w:hideMark/>
          </w:tcPr>
          <w:p w14:paraId="7FE6E231" w14:textId="77777777" w:rsidR="00D26029" w:rsidRPr="00EB086D" w:rsidRDefault="00D26029" w:rsidP="00C937C9">
            <w:pPr>
              <w:pStyle w:val="TableText"/>
              <w:spacing w:before="40" w:after="40"/>
              <w:jc w:val="right"/>
              <w:rPr>
                <w:rFonts w:eastAsia="Times New Roman"/>
              </w:rPr>
            </w:pPr>
            <w:r w:rsidRPr="00EB086D">
              <w:rPr>
                <w:rFonts w:eastAsia="Times New Roman"/>
              </w:rPr>
              <w:t>944</w:t>
            </w:r>
          </w:p>
        </w:tc>
        <w:tc>
          <w:tcPr>
            <w:tcW w:w="1077" w:type="dxa"/>
            <w:noWrap/>
            <w:hideMark/>
          </w:tcPr>
          <w:p w14:paraId="57806ACF" w14:textId="77777777" w:rsidR="00D26029" w:rsidRPr="00EB086D" w:rsidRDefault="00D26029" w:rsidP="00C937C9">
            <w:pPr>
              <w:pStyle w:val="TableText"/>
              <w:spacing w:before="40" w:after="40"/>
              <w:jc w:val="right"/>
              <w:rPr>
                <w:rFonts w:eastAsia="Times New Roman"/>
              </w:rPr>
            </w:pPr>
            <w:r w:rsidRPr="00EB086D">
              <w:rPr>
                <w:rFonts w:eastAsia="Times New Roman"/>
              </w:rPr>
              <w:t>11.5</w:t>
            </w:r>
          </w:p>
        </w:tc>
        <w:tc>
          <w:tcPr>
            <w:tcW w:w="2495" w:type="dxa"/>
            <w:noWrap/>
            <w:hideMark/>
          </w:tcPr>
          <w:p w14:paraId="748E6E86" w14:textId="1E055E32" w:rsidR="00D26029" w:rsidRPr="00EB086D" w:rsidRDefault="000511ED" w:rsidP="00C937C9">
            <w:pPr>
              <w:pStyle w:val="TableText"/>
              <w:spacing w:before="40" w:after="40"/>
              <w:jc w:val="right"/>
              <w:rPr>
                <w:rFonts w:eastAsia="Times New Roman"/>
              </w:rPr>
            </w:pPr>
            <w:r w:rsidRPr="00EB086D">
              <w:t>Mc</w:t>
            </w:r>
            <w:r w:rsidR="00916332" w:rsidRPr="00EB086D">
              <w:t>Dowell, 2007</w:t>
            </w:r>
          </w:p>
        </w:tc>
      </w:tr>
      <w:tr w:rsidR="00D26029" w:rsidRPr="00EB086D" w14:paraId="50625532" w14:textId="77777777" w:rsidTr="00452051">
        <w:tc>
          <w:tcPr>
            <w:tcW w:w="2211" w:type="dxa"/>
            <w:noWrap/>
            <w:hideMark/>
          </w:tcPr>
          <w:p w14:paraId="193B9433" w14:textId="77777777" w:rsidR="00D26029" w:rsidRPr="00EB086D" w:rsidRDefault="00D26029" w:rsidP="00DD6E7B">
            <w:pPr>
              <w:pStyle w:val="TableText"/>
              <w:spacing w:before="40" w:after="40"/>
              <w:rPr>
                <w:rFonts w:eastAsia="Times New Roman"/>
              </w:rPr>
            </w:pPr>
            <w:r w:rsidRPr="00EB086D">
              <w:rPr>
                <w:rFonts w:eastAsia="Times New Roman"/>
              </w:rPr>
              <w:t>Deer (drystock)</w:t>
            </w:r>
          </w:p>
        </w:tc>
        <w:tc>
          <w:tcPr>
            <w:tcW w:w="1361" w:type="dxa"/>
            <w:noWrap/>
            <w:hideMark/>
          </w:tcPr>
          <w:p w14:paraId="1DB1150A" w14:textId="25D5F8F9" w:rsidR="00D26029" w:rsidRPr="00EB086D" w:rsidRDefault="00D26029" w:rsidP="00C937C9">
            <w:pPr>
              <w:pStyle w:val="TableText"/>
              <w:spacing w:before="40" w:after="40"/>
              <w:jc w:val="right"/>
              <w:rPr>
                <w:rFonts w:eastAsia="Times New Roman"/>
              </w:rPr>
            </w:pPr>
            <w:r w:rsidRPr="00EB086D">
              <w:rPr>
                <w:rFonts w:eastAsia="Times New Roman"/>
              </w:rPr>
              <w:t>3</w:t>
            </w:r>
            <w:r w:rsidR="00AC5DDA" w:rsidRPr="00EB086D">
              <w:rPr>
                <w:rFonts w:eastAsia="Times New Roman"/>
              </w:rPr>
              <w:t>,</w:t>
            </w:r>
            <w:r w:rsidRPr="00EB086D">
              <w:rPr>
                <w:rFonts w:eastAsia="Times New Roman"/>
              </w:rPr>
              <w:t>356</w:t>
            </w:r>
          </w:p>
        </w:tc>
        <w:tc>
          <w:tcPr>
            <w:tcW w:w="1247" w:type="dxa"/>
            <w:noWrap/>
            <w:hideMark/>
          </w:tcPr>
          <w:p w14:paraId="2D80D010" w14:textId="77777777" w:rsidR="00D26029" w:rsidRPr="00EB086D" w:rsidRDefault="00D26029" w:rsidP="00C937C9">
            <w:pPr>
              <w:pStyle w:val="TableText"/>
              <w:spacing w:before="40" w:after="40"/>
              <w:jc w:val="right"/>
              <w:rPr>
                <w:rFonts w:eastAsia="Times New Roman"/>
              </w:rPr>
            </w:pPr>
            <w:r w:rsidRPr="00EB086D">
              <w:rPr>
                <w:rFonts w:eastAsia="Times New Roman"/>
              </w:rPr>
              <w:t>687</w:t>
            </w:r>
          </w:p>
        </w:tc>
        <w:tc>
          <w:tcPr>
            <w:tcW w:w="1077" w:type="dxa"/>
            <w:noWrap/>
            <w:hideMark/>
          </w:tcPr>
          <w:p w14:paraId="41BACED4"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tcPr>
          <w:p w14:paraId="369D6CC3" w14:textId="4CD55446" w:rsidR="00D26029" w:rsidRPr="00EB086D" w:rsidRDefault="000511ED" w:rsidP="00C937C9">
            <w:pPr>
              <w:pStyle w:val="TableText"/>
              <w:spacing w:before="40" w:after="40"/>
              <w:jc w:val="right"/>
              <w:rPr>
                <w:rFonts w:eastAsia="Times New Roman"/>
              </w:rPr>
            </w:pPr>
            <w:r w:rsidRPr="00EB086D">
              <w:rPr>
                <w:rFonts w:eastAsia="Times New Roman"/>
              </w:rPr>
              <w:t>Mc</w:t>
            </w:r>
            <w:r w:rsidR="008623AD" w:rsidRPr="00EB086D">
              <w:t>Dowell, 2008</w:t>
            </w:r>
          </w:p>
        </w:tc>
      </w:tr>
      <w:tr w:rsidR="00D26029" w:rsidRPr="00EB086D" w14:paraId="41CD64AD" w14:textId="77777777" w:rsidTr="00452051">
        <w:tc>
          <w:tcPr>
            <w:tcW w:w="2211" w:type="dxa"/>
            <w:noWrap/>
            <w:hideMark/>
          </w:tcPr>
          <w:p w14:paraId="676B4FA1" w14:textId="77777777" w:rsidR="00D26029" w:rsidRPr="00EB086D" w:rsidRDefault="00D26029" w:rsidP="00DD6E7B">
            <w:pPr>
              <w:pStyle w:val="TableText"/>
              <w:spacing w:before="40" w:after="40"/>
              <w:rPr>
                <w:rFonts w:eastAsia="Times New Roman"/>
              </w:rPr>
            </w:pPr>
            <w:r w:rsidRPr="00EB086D">
              <w:rPr>
                <w:rFonts w:eastAsia="Times New Roman"/>
              </w:rPr>
              <w:t>Deer (drystock)</w:t>
            </w:r>
          </w:p>
        </w:tc>
        <w:tc>
          <w:tcPr>
            <w:tcW w:w="1361" w:type="dxa"/>
            <w:noWrap/>
            <w:hideMark/>
          </w:tcPr>
          <w:p w14:paraId="1ADAC5FB" w14:textId="77777777" w:rsidR="00D26029" w:rsidRPr="00EB086D" w:rsidRDefault="00D26029" w:rsidP="00C937C9">
            <w:pPr>
              <w:pStyle w:val="TableText"/>
              <w:spacing w:before="40" w:after="40"/>
              <w:jc w:val="right"/>
              <w:rPr>
                <w:rFonts w:eastAsia="Times New Roman"/>
              </w:rPr>
            </w:pPr>
            <w:r w:rsidRPr="00EB086D">
              <w:rPr>
                <w:rFonts w:eastAsia="Times New Roman"/>
              </w:rPr>
              <w:t>158</w:t>
            </w:r>
          </w:p>
        </w:tc>
        <w:tc>
          <w:tcPr>
            <w:tcW w:w="1247" w:type="dxa"/>
            <w:noWrap/>
            <w:hideMark/>
          </w:tcPr>
          <w:p w14:paraId="55E9F6A3" w14:textId="3CCB2D17"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100</w:t>
            </w:r>
          </w:p>
        </w:tc>
        <w:tc>
          <w:tcPr>
            <w:tcW w:w="1077" w:type="dxa"/>
            <w:noWrap/>
            <w:hideMark/>
          </w:tcPr>
          <w:p w14:paraId="0BA7BDDC"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3D2B50F4" w14:textId="61748B90" w:rsidR="00D26029" w:rsidRPr="00EB086D" w:rsidRDefault="000511ED" w:rsidP="00C937C9">
            <w:pPr>
              <w:pStyle w:val="TableText"/>
              <w:spacing w:before="40" w:after="40"/>
              <w:jc w:val="right"/>
              <w:rPr>
                <w:rFonts w:eastAsia="Times New Roman"/>
              </w:rPr>
            </w:pPr>
            <w:r w:rsidRPr="00EB086D">
              <w:t>Mc</w:t>
            </w:r>
            <w:r w:rsidR="005223A2" w:rsidRPr="00EB086D">
              <w:t>Dowell, 2006</w:t>
            </w:r>
            <w:r w:rsidR="002A3DEE" w:rsidRPr="00EB086D">
              <w:t>a</w:t>
            </w:r>
          </w:p>
        </w:tc>
      </w:tr>
      <w:tr w:rsidR="00D26029" w:rsidRPr="00EB086D" w14:paraId="505121B7" w14:textId="77777777" w:rsidTr="00452051">
        <w:tc>
          <w:tcPr>
            <w:tcW w:w="2211" w:type="dxa"/>
            <w:noWrap/>
            <w:hideMark/>
          </w:tcPr>
          <w:p w14:paraId="7F9C17FC" w14:textId="77777777" w:rsidR="00D26029" w:rsidRPr="00EB086D" w:rsidRDefault="00D26029" w:rsidP="00DD6E7B">
            <w:pPr>
              <w:pStyle w:val="TableText"/>
              <w:spacing w:before="40" w:after="40"/>
              <w:rPr>
                <w:rFonts w:eastAsia="Times New Roman"/>
              </w:rPr>
            </w:pPr>
            <w:r w:rsidRPr="00EB086D">
              <w:rPr>
                <w:rFonts w:eastAsia="Times New Roman"/>
              </w:rPr>
              <w:t>Deer (drystock)</w:t>
            </w:r>
          </w:p>
        </w:tc>
        <w:tc>
          <w:tcPr>
            <w:tcW w:w="1361" w:type="dxa"/>
            <w:noWrap/>
            <w:hideMark/>
          </w:tcPr>
          <w:p w14:paraId="22512844" w14:textId="77777777" w:rsidR="00D26029" w:rsidRPr="00EB086D" w:rsidRDefault="00D26029" w:rsidP="00C937C9">
            <w:pPr>
              <w:pStyle w:val="TableText"/>
              <w:spacing w:before="40" w:after="40"/>
              <w:jc w:val="right"/>
              <w:rPr>
                <w:rFonts w:eastAsia="Times New Roman"/>
              </w:rPr>
            </w:pPr>
            <w:r w:rsidRPr="00EB086D">
              <w:rPr>
                <w:rFonts w:eastAsia="Times New Roman"/>
              </w:rPr>
              <w:t>850</w:t>
            </w:r>
          </w:p>
        </w:tc>
        <w:tc>
          <w:tcPr>
            <w:tcW w:w="1247" w:type="dxa"/>
            <w:noWrap/>
            <w:hideMark/>
          </w:tcPr>
          <w:p w14:paraId="1E828D26" w14:textId="12F58BBC"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300</w:t>
            </w:r>
          </w:p>
        </w:tc>
        <w:tc>
          <w:tcPr>
            <w:tcW w:w="1077" w:type="dxa"/>
            <w:noWrap/>
            <w:hideMark/>
          </w:tcPr>
          <w:p w14:paraId="116DB97C"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397172E2" w14:textId="3C8E51E3" w:rsidR="00D26029" w:rsidRPr="00EB086D" w:rsidRDefault="000511ED" w:rsidP="00C937C9">
            <w:pPr>
              <w:pStyle w:val="TableText"/>
              <w:spacing w:before="40" w:after="40"/>
              <w:jc w:val="right"/>
              <w:rPr>
                <w:rFonts w:eastAsia="Times New Roman"/>
              </w:rPr>
            </w:pPr>
            <w:r w:rsidRPr="00EB086D">
              <w:t>Mc</w:t>
            </w:r>
            <w:r w:rsidR="002D066E" w:rsidRPr="00EB086D">
              <w:t>Dowell, 2009</w:t>
            </w:r>
          </w:p>
        </w:tc>
      </w:tr>
      <w:tr w:rsidR="00D26029" w:rsidRPr="00EB086D" w14:paraId="2C49E852" w14:textId="77777777" w:rsidTr="00452051">
        <w:tc>
          <w:tcPr>
            <w:tcW w:w="2211" w:type="dxa"/>
            <w:noWrap/>
            <w:hideMark/>
          </w:tcPr>
          <w:p w14:paraId="53874C9C" w14:textId="77777777" w:rsidR="00D26029" w:rsidRPr="00EB086D" w:rsidRDefault="00D26029" w:rsidP="00DD6E7B">
            <w:pPr>
              <w:pStyle w:val="TableText"/>
              <w:spacing w:before="40" w:after="40"/>
              <w:rPr>
                <w:rFonts w:eastAsia="Times New Roman"/>
              </w:rPr>
            </w:pPr>
            <w:r w:rsidRPr="00EB086D">
              <w:rPr>
                <w:rFonts w:eastAsia="Times New Roman"/>
              </w:rPr>
              <w:t>Deer (drystock)</w:t>
            </w:r>
          </w:p>
        </w:tc>
        <w:tc>
          <w:tcPr>
            <w:tcW w:w="1361" w:type="dxa"/>
            <w:noWrap/>
            <w:hideMark/>
          </w:tcPr>
          <w:p w14:paraId="0892E26E" w14:textId="1368A7DD" w:rsidR="00D26029" w:rsidRPr="00EB086D" w:rsidRDefault="00D26029" w:rsidP="00C937C9">
            <w:pPr>
              <w:pStyle w:val="TableText"/>
              <w:spacing w:before="40" w:after="40"/>
              <w:jc w:val="right"/>
              <w:rPr>
                <w:rFonts w:eastAsia="Times New Roman"/>
              </w:rPr>
            </w:pPr>
            <w:r w:rsidRPr="00EB086D">
              <w:rPr>
                <w:rFonts w:eastAsia="Times New Roman"/>
              </w:rPr>
              <w:t>2</w:t>
            </w:r>
            <w:r w:rsidR="00AC5DDA" w:rsidRPr="00EB086D">
              <w:rPr>
                <w:rFonts w:eastAsia="Times New Roman"/>
              </w:rPr>
              <w:t>,</w:t>
            </w:r>
            <w:r w:rsidRPr="00EB086D">
              <w:rPr>
                <w:rFonts w:eastAsia="Times New Roman"/>
              </w:rPr>
              <w:t>068</w:t>
            </w:r>
          </w:p>
        </w:tc>
        <w:tc>
          <w:tcPr>
            <w:tcW w:w="1247" w:type="dxa"/>
            <w:noWrap/>
            <w:hideMark/>
          </w:tcPr>
          <w:p w14:paraId="06053CB4" w14:textId="77777777" w:rsidR="00D26029" w:rsidRPr="00EB086D" w:rsidRDefault="00D26029" w:rsidP="00C937C9">
            <w:pPr>
              <w:pStyle w:val="TableText"/>
              <w:spacing w:before="40" w:after="40"/>
              <w:jc w:val="right"/>
              <w:rPr>
                <w:rFonts w:eastAsia="Times New Roman"/>
              </w:rPr>
            </w:pPr>
            <w:r w:rsidRPr="00EB086D">
              <w:rPr>
                <w:rFonts w:eastAsia="Times New Roman"/>
              </w:rPr>
              <w:t>800</w:t>
            </w:r>
          </w:p>
        </w:tc>
        <w:tc>
          <w:tcPr>
            <w:tcW w:w="1077" w:type="dxa"/>
            <w:noWrap/>
            <w:hideMark/>
          </w:tcPr>
          <w:p w14:paraId="11F67559" w14:textId="77777777" w:rsidR="00D26029" w:rsidRPr="00EB086D" w:rsidRDefault="00D26029" w:rsidP="00C937C9">
            <w:pPr>
              <w:pStyle w:val="TableText"/>
              <w:spacing w:before="40" w:after="40"/>
              <w:jc w:val="right"/>
              <w:rPr>
                <w:rFonts w:eastAsia="Times New Roman"/>
              </w:rPr>
            </w:pPr>
            <w:r w:rsidRPr="00EB086D">
              <w:rPr>
                <w:rFonts w:eastAsia="Times New Roman"/>
              </w:rPr>
              <w:t>11.5</w:t>
            </w:r>
          </w:p>
        </w:tc>
        <w:tc>
          <w:tcPr>
            <w:tcW w:w="2495" w:type="dxa"/>
            <w:noWrap/>
          </w:tcPr>
          <w:p w14:paraId="37009466" w14:textId="3FF013FC" w:rsidR="00D26029" w:rsidRPr="00EB086D" w:rsidRDefault="00DE1142" w:rsidP="00C937C9">
            <w:pPr>
              <w:pStyle w:val="TableText"/>
              <w:spacing w:before="40" w:after="40"/>
              <w:jc w:val="right"/>
              <w:rPr>
                <w:rFonts w:eastAsia="Times New Roman"/>
              </w:rPr>
            </w:pPr>
            <w:r w:rsidRPr="00EB086D">
              <w:t>Mc</w:t>
            </w:r>
            <w:r w:rsidR="002D066E" w:rsidRPr="00EB086D">
              <w:t>Dowell, 2009</w:t>
            </w:r>
          </w:p>
        </w:tc>
      </w:tr>
      <w:tr w:rsidR="00D26029" w:rsidRPr="00EB086D" w14:paraId="1E27E78C" w14:textId="77777777" w:rsidTr="00452051">
        <w:tc>
          <w:tcPr>
            <w:tcW w:w="2211" w:type="dxa"/>
            <w:noWrap/>
            <w:hideMark/>
          </w:tcPr>
          <w:p w14:paraId="2A624E68" w14:textId="77777777" w:rsidR="00D26029" w:rsidRPr="00EB086D" w:rsidRDefault="00D26029" w:rsidP="00DD6E7B">
            <w:pPr>
              <w:pStyle w:val="TableText"/>
              <w:spacing w:before="40" w:after="40"/>
              <w:rPr>
                <w:rFonts w:eastAsia="Times New Roman"/>
              </w:rPr>
            </w:pPr>
            <w:r w:rsidRPr="00EB086D">
              <w:rPr>
                <w:rFonts w:eastAsia="Times New Roman"/>
              </w:rPr>
              <w:t>Deer (drystock)</w:t>
            </w:r>
          </w:p>
        </w:tc>
        <w:tc>
          <w:tcPr>
            <w:tcW w:w="1361" w:type="dxa"/>
            <w:noWrap/>
            <w:hideMark/>
          </w:tcPr>
          <w:p w14:paraId="1866C39A" w14:textId="77777777" w:rsidR="00D26029" w:rsidRPr="00EB086D" w:rsidRDefault="00D26029" w:rsidP="00C937C9">
            <w:pPr>
              <w:pStyle w:val="TableText"/>
              <w:spacing w:before="40" w:after="40"/>
              <w:jc w:val="right"/>
              <w:rPr>
                <w:rFonts w:eastAsia="Times New Roman"/>
              </w:rPr>
            </w:pPr>
            <w:r w:rsidRPr="00EB086D">
              <w:rPr>
                <w:rFonts w:eastAsia="Times New Roman"/>
              </w:rPr>
              <w:t>398</w:t>
            </w:r>
          </w:p>
        </w:tc>
        <w:tc>
          <w:tcPr>
            <w:tcW w:w="1247" w:type="dxa"/>
            <w:noWrap/>
            <w:hideMark/>
          </w:tcPr>
          <w:p w14:paraId="396A99ED" w14:textId="77777777" w:rsidR="00D26029" w:rsidRPr="00EB086D" w:rsidRDefault="00D26029" w:rsidP="00C937C9">
            <w:pPr>
              <w:pStyle w:val="TableText"/>
              <w:spacing w:before="40" w:after="40"/>
              <w:jc w:val="right"/>
              <w:rPr>
                <w:rFonts w:eastAsia="Times New Roman"/>
              </w:rPr>
            </w:pPr>
            <w:r w:rsidRPr="00EB086D">
              <w:rPr>
                <w:rFonts w:eastAsia="Times New Roman"/>
              </w:rPr>
              <w:t>800</w:t>
            </w:r>
          </w:p>
        </w:tc>
        <w:tc>
          <w:tcPr>
            <w:tcW w:w="1077" w:type="dxa"/>
            <w:noWrap/>
            <w:hideMark/>
          </w:tcPr>
          <w:p w14:paraId="499FEEAA"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tcPr>
          <w:p w14:paraId="1793DA3C" w14:textId="7BCCEDD4" w:rsidR="00D26029" w:rsidRPr="00EB086D" w:rsidRDefault="00DE1142" w:rsidP="00C937C9">
            <w:pPr>
              <w:pStyle w:val="TableText"/>
              <w:spacing w:before="40" w:after="40"/>
              <w:jc w:val="right"/>
              <w:rPr>
                <w:rFonts w:eastAsia="Times New Roman"/>
              </w:rPr>
            </w:pPr>
            <w:r w:rsidRPr="00EB086D">
              <w:t>Mc</w:t>
            </w:r>
            <w:r w:rsidR="002D066E" w:rsidRPr="00EB086D">
              <w:t>Dowell, 2009</w:t>
            </w:r>
          </w:p>
        </w:tc>
      </w:tr>
      <w:tr w:rsidR="00D26029" w:rsidRPr="00EB086D" w14:paraId="3E3FCD0E" w14:textId="77777777" w:rsidTr="00452051">
        <w:tc>
          <w:tcPr>
            <w:tcW w:w="2211" w:type="dxa"/>
            <w:noWrap/>
            <w:hideMark/>
          </w:tcPr>
          <w:p w14:paraId="7BEA9EBA" w14:textId="77777777" w:rsidR="00D26029" w:rsidRPr="00EB086D" w:rsidRDefault="00D26029" w:rsidP="00DD6E7B">
            <w:pPr>
              <w:pStyle w:val="TableText"/>
              <w:spacing w:before="40" w:after="40"/>
              <w:rPr>
                <w:rFonts w:eastAsia="Times New Roman"/>
              </w:rPr>
            </w:pPr>
            <w:r w:rsidRPr="00EB086D">
              <w:rPr>
                <w:rFonts w:eastAsia="Times New Roman"/>
              </w:rPr>
              <w:t>Exotic forest</w:t>
            </w:r>
          </w:p>
        </w:tc>
        <w:tc>
          <w:tcPr>
            <w:tcW w:w="1361" w:type="dxa"/>
            <w:noWrap/>
            <w:hideMark/>
          </w:tcPr>
          <w:p w14:paraId="72D8409A" w14:textId="77777777" w:rsidR="00D26029" w:rsidRPr="00EB086D" w:rsidRDefault="00D26029" w:rsidP="00C937C9">
            <w:pPr>
              <w:pStyle w:val="TableText"/>
              <w:spacing w:before="40" w:after="40"/>
              <w:jc w:val="right"/>
              <w:rPr>
                <w:rFonts w:eastAsia="Times New Roman"/>
              </w:rPr>
            </w:pPr>
            <w:r w:rsidRPr="00EB086D">
              <w:rPr>
                <w:rFonts w:eastAsia="Times New Roman"/>
              </w:rPr>
              <w:t>140</w:t>
            </w:r>
          </w:p>
        </w:tc>
        <w:tc>
          <w:tcPr>
            <w:tcW w:w="1247" w:type="dxa"/>
            <w:noWrap/>
            <w:hideMark/>
          </w:tcPr>
          <w:p w14:paraId="6D3337AC" w14:textId="764946DA"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300</w:t>
            </w:r>
          </w:p>
        </w:tc>
        <w:tc>
          <w:tcPr>
            <w:tcW w:w="1077" w:type="dxa"/>
            <w:noWrap/>
            <w:hideMark/>
          </w:tcPr>
          <w:p w14:paraId="60EBB8B2"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4E195E34" w14:textId="3B11C8F1" w:rsidR="00D26029" w:rsidRPr="00EB086D" w:rsidRDefault="00C4003C" w:rsidP="00C937C9">
            <w:pPr>
              <w:pStyle w:val="TableText"/>
              <w:spacing w:before="40" w:after="40"/>
              <w:jc w:val="right"/>
              <w:rPr>
                <w:rFonts w:eastAsia="Times New Roman"/>
              </w:rPr>
            </w:pPr>
            <w:r w:rsidRPr="00EB086D">
              <w:rPr>
                <w:rFonts w:eastAsia="Times New Roman"/>
              </w:rPr>
              <w:t>Fahey and Marden, 2000</w:t>
            </w:r>
          </w:p>
        </w:tc>
      </w:tr>
      <w:tr w:rsidR="00D26029" w:rsidRPr="00EB086D" w14:paraId="5370094B" w14:textId="77777777" w:rsidTr="00452051">
        <w:tc>
          <w:tcPr>
            <w:tcW w:w="2211" w:type="dxa"/>
            <w:noWrap/>
            <w:hideMark/>
          </w:tcPr>
          <w:p w14:paraId="30AA5599" w14:textId="77777777" w:rsidR="00D26029" w:rsidRPr="00EB086D" w:rsidRDefault="00D26029" w:rsidP="00DD6E7B">
            <w:pPr>
              <w:pStyle w:val="TableText"/>
              <w:spacing w:before="40" w:after="40"/>
              <w:rPr>
                <w:rFonts w:eastAsia="Times New Roman"/>
              </w:rPr>
            </w:pPr>
            <w:r w:rsidRPr="00EB086D">
              <w:rPr>
                <w:rFonts w:eastAsia="Times New Roman"/>
              </w:rPr>
              <w:t>Exotic forest</w:t>
            </w:r>
          </w:p>
        </w:tc>
        <w:tc>
          <w:tcPr>
            <w:tcW w:w="1361" w:type="dxa"/>
            <w:noWrap/>
            <w:hideMark/>
          </w:tcPr>
          <w:p w14:paraId="11A29B50" w14:textId="77777777" w:rsidR="00D26029" w:rsidRPr="00EB086D" w:rsidRDefault="00D26029" w:rsidP="00C937C9">
            <w:pPr>
              <w:pStyle w:val="TableText"/>
              <w:spacing w:before="40" w:after="40"/>
              <w:jc w:val="right"/>
              <w:rPr>
                <w:rFonts w:eastAsia="Times New Roman"/>
              </w:rPr>
            </w:pPr>
            <w:r w:rsidRPr="00EB086D">
              <w:rPr>
                <w:rFonts w:eastAsia="Times New Roman"/>
              </w:rPr>
              <w:t>40</w:t>
            </w:r>
          </w:p>
        </w:tc>
        <w:tc>
          <w:tcPr>
            <w:tcW w:w="1247" w:type="dxa"/>
            <w:noWrap/>
            <w:hideMark/>
          </w:tcPr>
          <w:p w14:paraId="262CFF8A" w14:textId="45E3E915"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550</w:t>
            </w:r>
          </w:p>
        </w:tc>
        <w:tc>
          <w:tcPr>
            <w:tcW w:w="1077" w:type="dxa"/>
            <w:noWrap/>
            <w:hideMark/>
          </w:tcPr>
          <w:p w14:paraId="275422CE"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61C81239" w14:textId="02B3FC8D" w:rsidR="00D26029" w:rsidRPr="00EB086D" w:rsidRDefault="00537099" w:rsidP="00C937C9">
            <w:pPr>
              <w:pStyle w:val="TableText"/>
              <w:spacing w:before="40" w:after="40"/>
              <w:jc w:val="right"/>
              <w:rPr>
                <w:rFonts w:eastAsia="Times New Roman"/>
              </w:rPr>
            </w:pPr>
            <w:r w:rsidRPr="00EB086D">
              <w:t>Dons</w:t>
            </w:r>
            <w:r w:rsidRPr="00EB086D">
              <w:rPr>
                <w:rFonts w:eastAsia="Times New Roman"/>
              </w:rPr>
              <w:t xml:space="preserve">, </w:t>
            </w:r>
            <w:r w:rsidR="00616514" w:rsidRPr="00EB086D">
              <w:t>1987</w:t>
            </w:r>
          </w:p>
        </w:tc>
      </w:tr>
      <w:tr w:rsidR="00D26029" w:rsidRPr="00EB086D" w14:paraId="548574F3" w14:textId="77777777" w:rsidTr="00452051">
        <w:tc>
          <w:tcPr>
            <w:tcW w:w="2211" w:type="dxa"/>
            <w:noWrap/>
            <w:hideMark/>
          </w:tcPr>
          <w:p w14:paraId="0C21745E" w14:textId="77777777" w:rsidR="00D26029" w:rsidRPr="00EB086D" w:rsidRDefault="00D26029" w:rsidP="00DD6E7B">
            <w:pPr>
              <w:pStyle w:val="TableText"/>
              <w:spacing w:before="40" w:after="40"/>
              <w:rPr>
                <w:rFonts w:eastAsia="Times New Roman"/>
              </w:rPr>
            </w:pPr>
            <w:r w:rsidRPr="00EB086D">
              <w:rPr>
                <w:rFonts w:eastAsia="Times New Roman"/>
              </w:rPr>
              <w:t>Native forest</w:t>
            </w:r>
          </w:p>
        </w:tc>
        <w:tc>
          <w:tcPr>
            <w:tcW w:w="1361" w:type="dxa"/>
            <w:noWrap/>
            <w:hideMark/>
          </w:tcPr>
          <w:p w14:paraId="7A79DFC2" w14:textId="77777777" w:rsidR="00D26029" w:rsidRPr="00EB086D" w:rsidRDefault="00D26029" w:rsidP="00C937C9">
            <w:pPr>
              <w:pStyle w:val="TableText"/>
              <w:spacing w:before="40" w:after="40"/>
              <w:jc w:val="right"/>
              <w:rPr>
                <w:rFonts w:eastAsia="Times New Roman"/>
              </w:rPr>
            </w:pPr>
            <w:r w:rsidRPr="00EB086D">
              <w:rPr>
                <w:rFonts w:eastAsia="Times New Roman"/>
              </w:rPr>
              <w:t>320</w:t>
            </w:r>
          </w:p>
        </w:tc>
        <w:tc>
          <w:tcPr>
            <w:tcW w:w="1247" w:type="dxa"/>
            <w:noWrap/>
            <w:hideMark/>
          </w:tcPr>
          <w:p w14:paraId="308A1CB9" w14:textId="060C842C"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600</w:t>
            </w:r>
          </w:p>
        </w:tc>
        <w:tc>
          <w:tcPr>
            <w:tcW w:w="1077" w:type="dxa"/>
            <w:noWrap/>
            <w:hideMark/>
          </w:tcPr>
          <w:p w14:paraId="3D7CB9CD"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74F0CA15" w14:textId="3E64BF9B" w:rsidR="00D26029" w:rsidRPr="00EB086D" w:rsidRDefault="007B33FB" w:rsidP="00C937C9">
            <w:pPr>
              <w:pStyle w:val="TableText"/>
              <w:spacing w:before="40" w:after="40"/>
              <w:jc w:val="right"/>
              <w:rPr>
                <w:rFonts w:eastAsia="Times New Roman"/>
              </w:rPr>
            </w:pPr>
            <w:r w:rsidRPr="00EB086D">
              <w:rPr>
                <w:rFonts w:eastAsia="Times New Roman" w:cs="Arial"/>
              </w:rPr>
              <w:t>Quinn and Stroud, 2002</w:t>
            </w:r>
          </w:p>
        </w:tc>
      </w:tr>
      <w:tr w:rsidR="00D26029" w:rsidRPr="00EB086D" w14:paraId="58DC7807" w14:textId="77777777" w:rsidTr="00452051">
        <w:tc>
          <w:tcPr>
            <w:tcW w:w="2211" w:type="dxa"/>
            <w:noWrap/>
            <w:hideMark/>
          </w:tcPr>
          <w:p w14:paraId="1EE468B8" w14:textId="77777777" w:rsidR="00D26029" w:rsidRPr="00EB086D" w:rsidRDefault="00D26029" w:rsidP="00DD6E7B">
            <w:pPr>
              <w:pStyle w:val="TableText"/>
              <w:spacing w:before="40" w:after="40"/>
              <w:rPr>
                <w:rFonts w:eastAsia="Times New Roman"/>
              </w:rPr>
            </w:pPr>
            <w:r w:rsidRPr="00EB086D">
              <w:rPr>
                <w:rFonts w:eastAsia="Times New Roman"/>
              </w:rPr>
              <w:t>Native forest</w:t>
            </w:r>
          </w:p>
        </w:tc>
        <w:tc>
          <w:tcPr>
            <w:tcW w:w="1361" w:type="dxa"/>
            <w:noWrap/>
            <w:hideMark/>
          </w:tcPr>
          <w:p w14:paraId="3B921789" w14:textId="77777777" w:rsidR="00D26029" w:rsidRPr="00EB086D" w:rsidRDefault="00D26029" w:rsidP="00C937C9">
            <w:pPr>
              <w:pStyle w:val="TableText"/>
              <w:spacing w:before="40" w:after="40"/>
              <w:jc w:val="right"/>
              <w:rPr>
                <w:rFonts w:eastAsia="Times New Roman"/>
              </w:rPr>
            </w:pPr>
            <w:r w:rsidRPr="00EB086D">
              <w:rPr>
                <w:rFonts w:eastAsia="Times New Roman"/>
              </w:rPr>
              <w:t>320</w:t>
            </w:r>
          </w:p>
        </w:tc>
        <w:tc>
          <w:tcPr>
            <w:tcW w:w="1247" w:type="dxa"/>
            <w:noWrap/>
            <w:hideMark/>
          </w:tcPr>
          <w:p w14:paraId="6E9DC18D" w14:textId="3FE116BF"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600</w:t>
            </w:r>
          </w:p>
        </w:tc>
        <w:tc>
          <w:tcPr>
            <w:tcW w:w="1077" w:type="dxa"/>
            <w:noWrap/>
            <w:hideMark/>
          </w:tcPr>
          <w:p w14:paraId="351735CF"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56781C24" w14:textId="13D3563B" w:rsidR="00D26029" w:rsidRPr="00EB086D" w:rsidRDefault="007B33FB" w:rsidP="00C937C9">
            <w:pPr>
              <w:pStyle w:val="TableText"/>
              <w:spacing w:before="40" w:after="40"/>
              <w:jc w:val="right"/>
              <w:rPr>
                <w:rFonts w:eastAsia="Times New Roman"/>
              </w:rPr>
            </w:pPr>
            <w:r w:rsidRPr="00EB086D">
              <w:rPr>
                <w:rFonts w:eastAsia="Times New Roman" w:cs="Arial"/>
              </w:rPr>
              <w:t>Quinn and Stroud, 2002</w:t>
            </w:r>
          </w:p>
        </w:tc>
      </w:tr>
      <w:tr w:rsidR="00D26029" w:rsidRPr="00EB086D" w14:paraId="637EC439" w14:textId="77777777" w:rsidTr="00452051">
        <w:tc>
          <w:tcPr>
            <w:tcW w:w="2211" w:type="dxa"/>
            <w:noWrap/>
            <w:hideMark/>
          </w:tcPr>
          <w:p w14:paraId="1CF5946A" w14:textId="77777777" w:rsidR="00D26029" w:rsidRPr="00EB086D" w:rsidRDefault="00D26029" w:rsidP="00DD6E7B">
            <w:pPr>
              <w:pStyle w:val="TableText"/>
              <w:spacing w:before="40" w:after="40"/>
              <w:rPr>
                <w:rFonts w:eastAsia="Times New Roman"/>
              </w:rPr>
            </w:pPr>
            <w:r w:rsidRPr="00EB086D">
              <w:rPr>
                <w:rFonts w:eastAsia="Times New Roman"/>
              </w:rPr>
              <w:t>Native forest</w:t>
            </w:r>
          </w:p>
        </w:tc>
        <w:tc>
          <w:tcPr>
            <w:tcW w:w="1361" w:type="dxa"/>
            <w:noWrap/>
            <w:hideMark/>
          </w:tcPr>
          <w:p w14:paraId="144B6141" w14:textId="77777777" w:rsidR="00D26029" w:rsidRPr="00EB086D" w:rsidRDefault="00D26029" w:rsidP="00C937C9">
            <w:pPr>
              <w:pStyle w:val="TableText"/>
              <w:spacing w:before="40" w:after="40"/>
              <w:jc w:val="right"/>
              <w:rPr>
                <w:rFonts w:eastAsia="Times New Roman"/>
              </w:rPr>
            </w:pPr>
            <w:r w:rsidRPr="00EB086D">
              <w:rPr>
                <w:rFonts w:eastAsia="Times New Roman"/>
              </w:rPr>
              <w:t>27</w:t>
            </w:r>
          </w:p>
        </w:tc>
        <w:tc>
          <w:tcPr>
            <w:tcW w:w="1247" w:type="dxa"/>
            <w:noWrap/>
            <w:hideMark/>
          </w:tcPr>
          <w:p w14:paraId="2ADEBDAD" w14:textId="6F7E9FA0"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500</w:t>
            </w:r>
          </w:p>
        </w:tc>
        <w:tc>
          <w:tcPr>
            <w:tcW w:w="1077" w:type="dxa"/>
            <w:noWrap/>
            <w:hideMark/>
          </w:tcPr>
          <w:p w14:paraId="3E1F5F21"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54914130" w14:textId="5F857E3B" w:rsidR="00D26029" w:rsidRPr="00EB086D" w:rsidRDefault="00F47053" w:rsidP="00C937C9">
            <w:pPr>
              <w:pStyle w:val="TableText"/>
              <w:spacing w:before="40" w:after="40"/>
              <w:jc w:val="right"/>
              <w:rPr>
                <w:rFonts w:eastAsia="Times New Roman"/>
              </w:rPr>
            </w:pPr>
            <w:r w:rsidRPr="00EB086D">
              <w:rPr>
                <w:rFonts w:eastAsia="Times New Roman" w:cs="Arial"/>
              </w:rPr>
              <w:t>Cooper and Thomsen, 1988</w:t>
            </w:r>
          </w:p>
        </w:tc>
      </w:tr>
      <w:tr w:rsidR="00D26029" w:rsidRPr="00EB086D" w14:paraId="220A20CB" w14:textId="77777777" w:rsidTr="00452051">
        <w:tc>
          <w:tcPr>
            <w:tcW w:w="2211" w:type="dxa"/>
            <w:noWrap/>
            <w:hideMark/>
          </w:tcPr>
          <w:p w14:paraId="113AAD3B" w14:textId="77777777" w:rsidR="00D26029" w:rsidRPr="00EB086D" w:rsidRDefault="00D26029" w:rsidP="00DD6E7B">
            <w:pPr>
              <w:pStyle w:val="TableText"/>
              <w:spacing w:before="40" w:after="40"/>
              <w:rPr>
                <w:rFonts w:eastAsia="Times New Roman"/>
              </w:rPr>
            </w:pPr>
            <w:r w:rsidRPr="00EB086D">
              <w:rPr>
                <w:rFonts w:eastAsia="Times New Roman"/>
              </w:rPr>
              <w:t>Native forest</w:t>
            </w:r>
          </w:p>
        </w:tc>
        <w:tc>
          <w:tcPr>
            <w:tcW w:w="1361" w:type="dxa"/>
            <w:noWrap/>
            <w:hideMark/>
          </w:tcPr>
          <w:p w14:paraId="131460D7" w14:textId="77777777" w:rsidR="00D26029" w:rsidRPr="00EB086D" w:rsidRDefault="00D26029" w:rsidP="00C937C9">
            <w:pPr>
              <w:pStyle w:val="TableText"/>
              <w:spacing w:before="40" w:after="40"/>
              <w:jc w:val="right"/>
              <w:rPr>
                <w:rFonts w:eastAsia="Times New Roman"/>
              </w:rPr>
            </w:pPr>
            <w:r w:rsidRPr="00EB086D">
              <w:rPr>
                <w:rFonts w:eastAsia="Times New Roman"/>
              </w:rPr>
              <w:t>600</w:t>
            </w:r>
          </w:p>
        </w:tc>
        <w:tc>
          <w:tcPr>
            <w:tcW w:w="1247" w:type="dxa"/>
            <w:noWrap/>
            <w:hideMark/>
          </w:tcPr>
          <w:p w14:paraId="0FD3D89F" w14:textId="3D214EBA"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664</w:t>
            </w:r>
          </w:p>
        </w:tc>
        <w:tc>
          <w:tcPr>
            <w:tcW w:w="1077" w:type="dxa"/>
            <w:noWrap/>
            <w:hideMark/>
          </w:tcPr>
          <w:p w14:paraId="4D2A0E4C"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61735ED6" w14:textId="74DC7DAB" w:rsidR="00D26029" w:rsidRPr="00EB086D" w:rsidRDefault="004B2CF4" w:rsidP="00C937C9">
            <w:pPr>
              <w:pStyle w:val="TableText"/>
              <w:spacing w:before="40" w:after="40"/>
              <w:jc w:val="right"/>
              <w:rPr>
                <w:rFonts w:eastAsia="Times New Roman"/>
              </w:rPr>
            </w:pPr>
            <w:r w:rsidRPr="00EB086D">
              <w:rPr>
                <w:rFonts w:eastAsia="Times New Roman"/>
              </w:rPr>
              <w:t>Hughes et al, 2012</w:t>
            </w:r>
          </w:p>
        </w:tc>
      </w:tr>
      <w:tr w:rsidR="00D26029" w:rsidRPr="00EB086D" w14:paraId="133E78EA" w14:textId="77777777" w:rsidTr="00452051">
        <w:tc>
          <w:tcPr>
            <w:tcW w:w="2211" w:type="dxa"/>
            <w:noWrap/>
            <w:hideMark/>
          </w:tcPr>
          <w:p w14:paraId="7998D88B" w14:textId="77777777" w:rsidR="00D26029" w:rsidRPr="00EB086D" w:rsidRDefault="00D26029" w:rsidP="00DD6E7B">
            <w:pPr>
              <w:pStyle w:val="TableText"/>
              <w:spacing w:before="40" w:after="40"/>
              <w:rPr>
                <w:rFonts w:eastAsia="Times New Roman"/>
              </w:rPr>
            </w:pPr>
            <w:r w:rsidRPr="00EB086D">
              <w:rPr>
                <w:rFonts w:eastAsia="Times New Roman"/>
              </w:rPr>
              <w:t>Native forest</w:t>
            </w:r>
          </w:p>
        </w:tc>
        <w:tc>
          <w:tcPr>
            <w:tcW w:w="1361" w:type="dxa"/>
            <w:noWrap/>
            <w:hideMark/>
          </w:tcPr>
          <w:p w14:paraId="77B853AA" w14:textId="77777777" w:rsidR="00D26029" w:rsidRPr="00EB086D" w:rsidRDefault="00D26029" w:rsidP="00C937C9">
            <w:pPr>
              <w:pStyle w:val="TableText"/>
              <w:spacing w:before="40" w:after="40"/>
              <w:jc w:val="right"/>
              <w:rPr>
                <w:rFonts w:eastAsia="Times New Roman"/>
              </w:rPr>
            </w:pPr>
            <w:r w:rsidRPr="00EB086D">
              <w:rPr>
                <w:rFonts w:eastAsia="Times New Roman"/>
              </w:rPr>
              <w:t>240</w:t>
            </w:r>
          </w:p>
        </w:tc>
        <w:tc>
          <w:tcPr>
            <w:tcW w:w="1247" w:type="dxa"/>
            <w:noWrap/>
            <w:hideMark/>
          </w:tcPr>
          <w:p w14:paraId="756E94AB" w14:textId="7DF1DEA4" w:rsidR="00D26029" w:rsidRPr="00EB086D" w:rsidRDefault="00D26029" w:rsidP="00C937C9">
            <w:pPr>
              <w:pStyle w:val="TableText"/>
              <w:spacing w:before="40" w:after="40"/>
              <w:jc w:val="right"/>
              <w:rPr>
                <w:rFonts w:eastAsia="Times New Roman"/>
              </w:rPr>
            </w:pPr>
            <w:r w:rsidRPr="00EB086D">
              <w:rPr>
                <w:rFonts w:eastAsia="Times New Roman"/>
              </w:rPr>
              <w:t>2</w:t>
            </w:r>
            <w:r w:rsidR="00AC5DDA" w:rsidRPr="00EB086D">
              <w:rPr>
                <w:rFonts w:eastAsia="Times New Roman"/>
              </w:rPr>
              <w:t>,</w:t>
            </w:r>
            <w:r w:rsidRPr="00EB086D">
              <w:rPr>
                <w:rFonts w:eastAsia="Times New Roman"/>
              </w:rPr>
              <w:t>600</w:t>
            </w:r>
          </w:p>
        </w:tc>
        <w:tc>
          <w:tcPr>
            <w:tcW w:w="1077" w:type="dxa"/>
            <w:noWrap/>
            <w:hideMark/>
          </w:tcPr>
          <w:p w14:paraId="2E4A6453"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76F795E5" w14:textId="07E7CA04" w:rsidR="00D26029" w:rsidRPr="00EB086D" w:rsidRDefault="00CD2957" w:rsidP="00C937C9">
            <w:pPr>
              <w:pStyle w:val="TableText"/>
              <w:spacing w:before="40" w:after="40"/>
              <w:jc w:val="right"/>
              <w:rPr>
                <w:rFonts w:eastAsia="Times New Roman"/>
              </w:rPr>
            </w:pPr>
            <w:r w:rsidRPr="00EB086D">
              <w:rPr>
                <w:rFonts w:eastAsia="Times New Roman"/>
              </w:rPr>
              <w:t>O’Loughlin et al, 1978</w:t>
            </w:r>
          </w:p>
        </w:tc>
      </w:tr>
      <w:tr w:rsidR="00D26029" w:rsidRPr="00EB086D" w14:paraId="193122DD" w14:textId="77777777" w:rsidTr="00452051">
        <w:tc>
          <w:tcPr>
            <w:tcW w:w="2211" w:type="dxa"/>
            <w:noWrap/>
            <w:hideMark/>
          </w:tcPr>
          <w:p w14:paraId="5EB17343" w14:textId="77777777" w:rsidR="00D26029" w:rsidRPr="00EB086D" w:rsidRDefault="00D26029" w:rsidP="00DD6E7B">
            <w:pPr>
              <w:pStyle w:val="TableText"/>
              <w:spacing w:before="40" w:after="40"/>
              <w:rPr>
                <w:rFonts w:eastAsia="Times New Roman"/>
              </w:rPr>
            </w:pPr>
            <w:r w:rsidRPr="00EB086D">
              <w:rPr>
                <w:rFonts w:eastAsia="Times New Roman"/>
              </w:rPr>
              <w:t>Native forest</w:t>
            </w:r>
          </w:p>
        </w:tc>
        <w:tc>
          <w:tcPr>
            <w:tcW w:w="1361" w:type="dxa"/>
            <w:noWrap/>
            <w:hideMark/>
          </w:tcPr>
          <w:p w14:paraId="589FAB67" w14:textId="77777777" w:rsidR="00D26029" w:rsidRPr="00EB086D" w:rsidRDefault="00D26029" w:rsidP="00C937C9">
            <w:pPr>
              <w:pStyle w:val="TableText"/>
              <w:spacing w:before="40" w:after="40"/>
              <w:jc w:val="right"/>
              <w:rPr>
                <w:rFonts w:eastAsia="Times New Roman"/>
              </w:rPr>
            </w:pPr>
            <w:r w:rsidRPr="00EB086D">
              <w:rPr>
                <w:rFonts w:eastAsia="Times New Roman"/>
              </w:rPr>
              <w:t>270</w:t>
            </w:r>
          </w:p>
        </w:tc>
        <w:tc>
          <w:tcPr>
            <w:tcW w:w="1247" w:type="dxa"/>
            <w:noWrap/>
            <w:hideMark/>
          </w:tcPr>
          <w:p w14:paraId="007F7500" w14:textId="38D8D4D7"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550</w:t>
            </w:r>
          </w:p>
        </w:tc>
        <w:tc>
          <w:tcPr>
            <w:tcW w:w="1077" w:type="dxa"/>
            <w:noWrap/>
            <w:hideMark/>
          </w:tcPr>
          <w:p w14:paraId="34B827AA"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17D6741C" w14:textId="071A891A" w:rsidR="00D26029" w:rsidRPr="00EB086D" w:rsidRDefault="00315219" w:rsidP="00C937C9">
            <w:pPr>
              <w:pStyle w:val="TableText"/>
              <w:spacing w:before="40" w:after="40"/>
              <w:jc w:val="right"/>
              <w:rPr>
                <w:rFonts w:eastAsia="Times New Roman"/>
              </w:rPr>
            </w:pPr>
            <w:r w:rsidRPr="00EB086D">
              <w:t xml:space="preserve">Dons, </w:t>
            </w:r>
            <w:r w:rsidR="00242A04" w:rsidRPr="00EB086D">
              <w:t>1987</w:t>
            </w:r>
          </w:p>
        </w:tc>
      </w:tr>
      <w:tr w:rsidR="00D26029" w:rsidRPr="00EB086D" w14:paraId="449BA260" w14:textId="77777777" w:rsidTr="00452051">
        <w:tc>
          <w:tcPr>
            <w:tcW w:w="2211" w:type="dxa"/>
            <w:noWrap/>
            <w:hideMark/>
          </w:tcPr>
          <w:p w14:paraId="0D133B76" w14:textId="62B1E899"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7559D" w:rsidRPr="00EB086D">
              <w:rPr>
                <w:rFonts w:eastAsia="Times New Roman"/>
              </w:rPr>
              <w:t>b</w:t>
            </w:r>
            <w:r w:rsidRPr="00EB086D">
              <w:rPr>
                <w:rFonts w:eastAsia="Times New Roman"/>
              </w:rPr>
              <w:t>eef (drystock)</w:t>
            </w:r>
          </w:p>
        </w:tc>
        <w:tc>
          <w:tcPr>
            <w:tcW w:w="1361" w:type="dxa"/>
            <w:noWrap/>
            <w:hideMark/>
          </w:tcPr>
          <w:p w14:paraId="35DCDE6B" w14:textId="77777777" w:rsidR="00D26029" w:rsidRPr="00EB086D" w:rsidRDefault="00D26029" w:rsidP="00C937C9">
            <w:pPr>
              <w:pStyle w:val="TableText"/>
              <w:spacing w:before="40" w:after="40"/>
              <w:jc w:val="right"/>
              <w:rPr>
                <w:rFonts w:eastAsia="Times New Roman"/>
              </w:rPr>
            </w:pPr>
            <w:r w:rsidRPr="00EB086D">
              <w:rPr>
                <w:rFonts w:eastAsia="Times New Roman"/>
              </w:rPr>
              <w:t>700</w:t>
            </w:r>
          </w:p>
        </w:tc>
        <w:tc>
          <w:tcPr>
            <w:tcW w:w="1247" w:type="dxa"/>
            <w:noWrap/>
            <w:hideMark/>
          </w:tcPr>
          <w:p w14:paraId="754D8812" w14:textId="7D628FEE"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200</w:t>
            </w:r>
          </w:p>
        </w:tc>
        <w:tc>
          <w:tcPr>
            <w:tcW w:w="1077" w:type="dxa"/>
            <w:noWrap/>
            <w:hideMark/>
          </w:tcPr>
          <w:p w14:paraId="3A6A10ED"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12182DA4" w14:textId="16FCF5F3" w:rsidR="00D26029" w:rsidRPr="00EB086D" w:rsidRDefault="00164C5E" w:rsidP="00C937C9">
            <w:pPr>
              <w:pStyle w:val="TableText"/>
              <w:spacing w:before="40" w:after="40"/>
              <w:jc w:val="right"/>
              <w:rPr>
                <w:rFonts w:eastAsia="Times New Roman"/>
              </w:rPr>
            </w:pPr>
            <w:r w:rsidRPr="00EB086D">
              <w:t xml:space="preserve">Cooke and Dons, </w:t>
            </w:r>
            <w:r w:rsidR="004920B0" w:rsidRPr="00EB086D">
              <w:t>1988</w:t>
            </w:r>
          </w:p>
        </w:tc>
      </w:tr>
      <w:tr w:rsidR="00D26029" w:rsidRPr="00EB086D" w14:paraId="07DA4E68" w14:textId="77777777" w:rsidTr="00452051">
        <w:tc>
          <w:tcPr>
            <w:tcW w:w="2211" w:type="dxa"/>
            <w:noWrap/>
            <w:hideMark/>
          </w:tcPr>
          <w:p w14:paraId="21B126C0" w14:textId="479B3690"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7559D" w:rsidRPr="00EB086D">
              <w:rPr>
                <w:rFonts w:eastAsia="Times New Roman"/>
              </w:rPr>
              <w:t>b</w:t>
            </w:r>
            <w:r w:rsidRPr="00EB086D">
              <w:rPr>
                <w:rFonts w:eastAsia="Times New Roman"/>
              </w:rPr>
              <w:t>eef (drystock)</w:t>
            </w:r>
          </w:p>
        </w:tc>
        <w:tc>
          <w:tcPr>
            <w:tcW w:w="1361" w:type="dxa"/>
            <w:noWrap/>
            <w:hideMark/>
          </w:tcPr>
          <w:p w14:paraId="2428607B" w14:textId="09F61534"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220</w:t>
            </w:r>
          </w:p>
        </w:tc>
        <w:tc>
          <w:tcPr>
            <w:tcW w:w="1247" w:type="dxa"/>
            <w:noWrap/>
            <w:hideMark/>
          </w:tcPr>
          <w:p w14:paraId="3C0A0229" w14:textId="498AAAB8"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200</w:t>
            </w:r>
          </w:p>
        </w:tc>
        <w:tc>
          <w:tcPr>
            <w:tcW w:w="1077" w:type="dxa"/>
            <w:noWrap/>
            <w:hideMark/>
          </w:tcPr>
          <w:p w14:paraId="6701B090"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46DF8411" w14:textId="3131FD6E" w:rsidR="00D26029" w:rsidRPr="00EB086D" w:rsidRDefault="008C4B0B" w:rsidP="00C937C9">
            <w:pPr>
              <w:pStyle w:val="TableText"/>
              <w:spacing w:before="40" w:after="40"/>
              <w:jc w:val="right"/>
              <w:rPr>
                <w:rFonts w:eastAsia="Times New Roman"/>
              </w:rPr>
            </w:pPr>
            <w:r w:rsidRPr="00EB086D">
              <w:rPr>
                <w:rFonts w:eastAsia="Times New Roman" w:cs="Arial"/>
              </w:rPr>
              <w:t>Lambert et al, 1985</w:t>
            </w:r>
          </w:p>
        </w:tc>
      </w:tr>
      <w:tr w:rsidR="00D26029" w:rsidRPr="00EB086D" w14:paraId="47CCBAB3" w14:textId="77777777" w:rsidTr="00452051">
        <w:tc>
          <w:tcPr>
            <w:tcW w:w="2211" w:type="dxa"/>
            <w:noWrap/>
            <w:hideMark/>
          </w:tcPr>
          <w:p w14:paraId="5CFE912B" w14:textId="4B0618AF"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7559D" w:rsidRPr="00EB086D">
              <w:rPr>
                <w:rFonts w:eastAsia="Times New Roman"/>
              </w:rPr>
              <w:t>b</w:t>
            </w:r>
            <w:r w:rsidRPr="00EB086D">
              <w:rPr>
                <w:rFonts w:eastAsia="Times New Roman"/>
              </w:rPr>
              <w:t>eef (drystock)</w:t>
            </w:r>
          </w:p>
        </w:tc>
        <w:tc>
          <w:tcPr>
            <w:tcW w:w="1361" w:type="dxa"/>
            <w:noWrap/>
            <w:hideMark/>
          </w:tcPr>
          <w:p w14:paraId="2D1410F7" w14:textId="77777777" w:rsidR="00D26029" w:rsidRPr="00EB086D" w:rsidRDefault="00D26029" w:rsidP="00C937C9">
            <w:pPr>
              <w:pStyle w:val="TableText"/>
              <w:spacing w:before="40" w:after="40"/>
              <w:jc w:val="right"/>
              <w:rPr>
                <w:rFonts w:eastAsia="Times New Roman"/>
              </w:rPr>
            </w:pPr>
            <w:r w:rsidRPr="00EB086D">
              <w:rPr>
                <w:rFonts w:eastAsia="Times New Roman"/>
              </w:rPr>
              <w:t>97</w:t>
            </w:r>
          </w:p>
        </w:tc>
        <w:tc>
          <w:tcPr>
            <w:tcW w:w="1247" w:type="dxa"/>
            <w:noWrap/>
            <w:hideMark/>
          </w:tcPr>
          <w:p w14:paraId="75DB8E3F" w14:textId="77777777" w:rsidR="00D26029" w:rsidRPr="00EB086D" w:rsidRDefault="00D26029" w:rsidP="00C937C9">
            <w:pPr>
              <w:pStyle w:val="TableText"/>
              <w:spacing w:before="40" w:after="40"/>
              <w:jc w:val="right"/>
              <w:rPr>
                <w:rFonts w:eastAsia="Times New Roman"/>
              </w:rPr>
            </w:pPr>
            <w:r w:rsidRPr="00EB086D">
              <w:rPr>
                <w:rFonts w:eastAsia="Times New Roman"/>
              </w:rPr>
              <w:t>690</w:t>
            </w:r>
          </w:p>
        </w:tc>
        <w:tc>
          <w:tcPr>
            <w:tcW w:w="1077" w:type="dxa"/>
            <w:noWrap/>
            <w:hideMark/>
          </w:tcPr>
          <w:p w14:paraId="02ED01C6"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5969B835" w14:textId="2CF81AA2" w:rsidR="00D26029" w:rsidRPr="00EB086D" w:rsidRDefault="00EC44E8" w:rsidP="00C937C9">
            <w:pPr>
              <w:pStyle w:val="TableText"/>
              <w:spacing w:before="40" w:after="40"/>
              <w:jc w:val="right"/>
              <w:rPr>
                <w:rFonts w:eastAsia="Times New Roman"/>
              </w:rPr>
            </w:pPr>
            <w:r w:rsidRPr="00EB086D">
              <w:rPr>
                <w:rFonts w:eastAsia="Times New Roman" w:cs="Arial"/>
              </w:rPr>
              <w:t>McDowell et al, 2004</w:t>
            </w:r>
          </w:p>
        </w:tc>
      </w:tr>
      <w:tr w:rsidR="00D26029" w:rsidRPr="00EB086D" w14:paraId="13F80265" w14:textId="77777777" w:rsidTr="00452051">
        <w:tc>
          <w:tcPr>
            <w:tcW w:w="2211" w:type="dxa"/>
            <w:noWrap/>
            <w:hideMark/>
          </w:tcPr>
          <w:p w14:paraId="14232FA9" w14:textId="101CF713"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25A75" w:rsidRPr="00EB086D">
              <w:rPr>
                <w:rFonts w:eastAsia="Times New Roman"/>
              </w:rPr>
              <w:t>b</w:t>
            </w:r>
            <w:r w:rsidRPr="00EB086D">
              <w:rPr>
                <w:rFonts w:eastAsia="Times New Roman"/>
              </w:rPr>
              <w:t>eef (drystock)</w:t>
            </w:r>
          </w:p>
        </w:tc>
        <w:tc>
          <w:tcPr>
            <w:tcW w:w="1361" w:type="dxa"/>
            <w:noWrap/>
            <w:hideMark/>
          </w:tcPr>
          <w:p w14:paraId="24E81693" w14:textId="77777777" w:rsidR="00D26029" w:rsidRPr="00EB086D" w:rsidRDefault="00D26029" w:rsidP="00C937C9">
            <w:pPr>
              <w:pStyle w:val="TableText"/>
              <w:spacing w:before="40" w:after="40"/>
              <w:jc w:val="right"/>
              <w:rPr>
                <w:rFonts w:eastAsia="Times New Roman"/>
              </w:rPr>
            </w:pPr>
            <w:r w:rsidRPr="00EB086D">
              <w:rPr>
                <w:rFonts w:eastAsia="Times New Roman"/>
              </w:rPr>
              <w:t>374</w:t>
            </w:r>
          </w:p>
        </w:tc>
        <w:tc>
          <w:tcPr>
            <w:tcW w:w="1247" w:type="dxa"/>
            <w:noWrap/>
            <w:hideMark/>
          </w:tcPr>
          <w:p w14:paraId="76B6D75F" w14:textId="73F256FF"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401</w:t>
            </w:r>
          </w:p>
        </w:tc>
        <w:tc>
          <w:tcPr>
            <w:tcW w:w="1077" w:type="dxa"/>
            <w:noWrap/>
            <w:hideMark/>
          </w:tcPr>
          <w:p w14:paraId="5F714CC6"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189B2C1D" w14:textId="311DE6B5" w:rsidR="00D26029" w:rsidRPr="00EB086D" w:rsidRDefault="0000787E" w:rsidP="00C937C9">
            <w:pPr>
              <w:pStyle w:val="TableText"/>
              <w:spacing w:before="40" w:after="40"/>
              <w:jc w:val="right"/>
              <w:rPr>
                <w:rFonts w:eastAsia="Times New Roman"/>
              </w:rPr>
            </w:pPr>
            <w:r w:rsidRPr="00EB086D">
              <w:t>Smith</w:t>
            </w:r>
            <w:r w:rsidR="00700DD5" w:rsidRPr="00EB086D">
              <w:t>, 1987</w:t>
            </w:r>
          </w:p>
        </w:tc>
      </w:tr>
      <w:tr w:rsidR="00D26029" w:rsidRPr="00EB086D" w14:paraId="2408F4F5" w14:textId="77777777" w:rsidTr="00452051">
        <w:tc>
          <w:tcPr>
            <w:tcW w:w="2211" w:type="dxa"/>
            <w:noWrap/>
            <w:hideMark/>
          </w:tcPr>
          <w:p w14:paraId="2C809676" w14:textId="13FD52A4"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25A75" w:rsidRPr="00EB086D">
              <w:rPr>
                <w:rFonts w:eastAsia="Times New Roman"/>
              </w:rPr>
              <w:t>b</w:t>
            </w:r>
            <w:r w:rsidRPr="00EB086D">
              <w:rPr>
                <w:rFonts w:eastAsia="Times New Roman"/>
              </w:rPr>
              <w:t>eef (drystock)</w:t>
            </w:r>
          </w:p>
        </w:tc>
        <w:tc>
          <w:tcPr>
            <w:tcW w:w="1361" w:type="dxa"/>
            <w:noWrap/>
            <w:hideMark/>
          </w:tcPr>
          <w:p w14:paraId="5C19086E" w14:textId="3664D194"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400</w:t>
            </w:r>
          </w:p>
        </w:tc>
        <w:tc>
          <w:tcPr>
            <w:tcW w:w="1247" w:type="dxa"/>
            <w:noWrap/>
            <w:hideMark/>
          </w:tcPr>
          <w:p w14:paraId="47653C73" w14:textId="2C477E96"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000</w:t>
            </w:r>
          </w:p>
        </w:tc>
        <w:tc>
          <w:tcPr>
            <w:tcW w:w="1077" w:type="dxa"/>
            <w:noWrap/>
            <w:hideMark/>
          </w:tcPr>
          <w:p w14:paraId="11CCF57A"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7EF1F9CC" w14:textId="57726CA2" w:rsidR="00D26029" w:rsidRPr="00EB086D" w:rsidRDefault="006C70AA" w:rsidP="00C937C9">
            <w:pPr>
              <w:pStyle w:val="TableText"/>
              <w:spacing w:before="40" w:after="40"/>
              <w:jc w:val="right"/>
              <w:rPr>
                <w:rFonts w:eastAsia="Times New Roman"/>
              </w:rPr>
            </w:pPr>
            <w:r w:rsidRPr="00EB086D">
              <w:t>Bargh</w:t>
            </w:r>
            <w:r w:rsidR="001E7E51" w:rsidRPr="00EB086D">
              <w:t>, 1978</w:t>
            </w:r>
          </w:p>
        </w:tc>
      </w:tr>
      <w:tr w:rsidR="00D26029" w:rsidRPr="00EB086D" w14:paraId="59265F1A" w14:textId="77777777" w:rsidTr="00452051">
        <w:tc>
          <w:tcPr>
            <w:tcW w:w="2211" w:type="dxa"/>
            <w:noWrap/>
            <w:hideMark/>
          </w:tcPr>
          <w:p w14:paraId="06AA1993" w14:textId="618F4F7A"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25A75" w:rsidRPr="00EB086D">
              <w:rPr>
                <w:rFonts w:eastAsia="Times New Roman"/>
              </w:rPr>
              <w:t>b</w:t>
            </w:r>
            <w:r w:rsidRPr="00EB086D">
              <w:rPr>
                <w:rFonts w:eastAsia="Times New Roman"/>
              </w:rPr>
              <w:t>eef (drystock)</w:t>
            </w:r>
          </w:p>
        </w:tc>
        <w:tc>
          <w:tcPr>
            <w:tcW w:w="1361" w:type="dxa"/>
            <w:noWrap/>
            <w:hideMark/>
          </w:tcPr>
          <w:p w14:paraId="46A3C337" w14:textId="77777777" w:rsidR="00D26029" w:rsidRPr="00EB086D" w:rsidRDefault="00D26029" w:rsidP="00C937C9">
            <w:pPr>
              <w:pStyle w:val="TableText"/>
              <w:spacing w:before="40" w:after="40"/>
              <w:jc w:val="right"/>
              <w:rPr>
                <w:rFonts w:eastAsia="Times New Roman"/>
              </w:rPr>
            </w:pPr>
            <w:r w:rsidRPr="00EB086D">
              <w:rPr>
                <w:rFonts w:eastAsia="Times New Roman"/>
              </w:rPr>
              <w:t>22</w:t>
            </w:r>
          </w:p>
        </w:tc>
        <w:tc>
          <w:tcPr>
            <w:tcW w:w="1247" w:type="dxa"/>
            <w:noWrap/>
            <w:hideMark/>
          </w:tcPr>
          <w:p w14:paraId="1384F245" w14:textId="7A6207A6"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500</w:t>
            </w:r>
          </w:p>
        </w:tc>
        <w:tc>
          <w:tcPr>
            <w:tcW w:w="1077" w:type="dxa"/>
            <w:noWrap/>
            <w:hideMark/>
          </w:tcPr>
          <w:p w14:paraId="6E4EFA02"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66DA20BA" w14:textId="1E07FA9E" w:rsidR="00D26029" w:rsidRPr="00EB086D" w:rsidRDefault="009F7BCE" w:rsidP="00C937C9">
            <w:pPr>
              <w:pStyle w:val="TableText"/>
              <w:spacing w:before="40" w:after="40"/>
              <w:jc w:val="right"/>
              <w:rPr>
                <w:rFonts w:eastAsia="Times New Roman"/>
              </w:rPr>
            </w:pPr>
            <w:r w:rsidRPr="00EB086D">
              <w:t>Cooper</w:t>
            </w:r>
            <w:r w:rsidR="009F227D" w:rsidRPr="00EB086D">
              <w:t xml:space="preserve"> </w:t>
            </w:r>
            <w:r w:rsidRPr="00EB086D">
              <w:t>and Thomsen</w:t>
            </w:r>
            <w:r w:rsidR="009F227D" w:rsidRPr="00EB086D">
              <w:t>, 1988</w:t>
            </w:r>
          </w:p>
        </w:tc>
      </w:tr>
      <w:tr w:rsidR="00D26029" w:rsidRPr="00EB086D" w14:paraId="32ED1F3D" w14:textId="77777777" w:rsidTr="00452051">
        <w:tc>
          <w:tcPr>
            <w:tcW w:w="2211" w:type="dxa"/>
            <w:noWrap/>
            <w:hideMark/>
          </w:tcPr>
          <w:p w14:paraId="301B58FD" w14:textId="541B9048"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25A75" w:rsidRPr="00EB086D">
              <w:rPr>
                <w:rFonts w:eastAsia="Times New Roman"/>
              </w:rPr>
              <w:t>b</w:t>
            </w:r>
            <w:r w:rsidRPr="00EB086D">
              <w:rPr>
                <w:rFonts w:eastAsia="Times New Roman"/>
              </w:rPr>
              <w:t>eef (drystock)</w:t>
            </w:r>
          </w:p>
        </w:tc>
        <w:tc>
          <w:tcPr>
            <w:tcW w:w="1361" w:type="dxa"/>
            <w:noWrap/>
            <w:hideMark/>
          </w:tcPr>
          <w:p w14:paraId="2431B502" w14:textId="0C70F827" w:rsidR="00D26029" w:rsidRPr="00EB086D" w:rsidRDefault="00D26029" w:rsidP="00C937C9">
            <w:pPr>
              <w:pStyle w:val="TableText"/>
              <w:spacing w:before="40" w:after="40"/>
              <w:jc w:val="right"/>
              <w:rPr>
                <w:rFonts w:eastAsia="Times New Roman"/>
              </w:rPr>
            </w:pPr>
            <w:r w:rsidRPr="00EB086D">
              <w:rPr>
                <w:rFonts w:eastAsia="Times New Roman"/>
              </w:rPr>
              <w:t>2</w:t>
            </w:r>
            <w:r w:rsidR="00AC5DDA" w:rsidRPr="00EB086D">
              <w:rPr>
                <w:rFonts w:eastAsia="Times New Roman"/>
              </w:rPr>
              <w:t>,</w:t>
            </w:r>
            <w:r w:rsidRPr="00EB086D">
              <w:rPr>
                <w:rFonts w:eastAsia="Times New Roman"/>
              </w:rPr>
              <w:t>632</w:t>
            </w:r>
          </w:p>
        </w:tc>
        <w:tc>
          <w:tcPr>
            <w:tcW w:w="1247" w:type="dxa"/>
            <w:noWrap/>
            <w:hideMark/>
          </w:tcPr>
          <w:p w14:paraId="21F9D210" w14:textId="4FEB5C44"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600</w:t>
            </w:r>
          </w:p>
        </w:tc>
        <w:tc>
          <w:tcPr>
            <w:tcW w:w="1077" w:type="dxa"/>
            <w:noWrap/>
            <w:hideMark/>
          </w:tcPr>
          <w:p w14:paraId="07FC7C78"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7C3FB419" w14:textId="2C6454EC" w:rsidR="00D26029" w:rsidRPr="00EB086D" w:rsidRDefault="00094359" w:rsidP="00C937C9">
            <w:pPr>
              <w:pStyle w:val="TableText"/>
              <w:spacing w:before="40" w:after="40"/>
              <w:jc w:val="right"/>
              <w:rPr>
                <w:rFonts w:eastAsia="Times New Roman"/>
              </w:rPr>
            </w:pPr>
            <w:r w:rsidRPr="00EB086D">
              <w:t>Quinn</w:t>
            </w:r>
            <w:r w:rsidR="00040FC1" w:rsidRPr="00EB086D">
              <w:t xml:space="preserve"> </w:t>
            </w:r>
            <w:r w:rsidRPr="00EB086D">
              <w:t xml:space="preserve">and Stroud, </w:t>
            </w:r>
            <w:r w:rsidR="00040FC1" w:rsidRPr="00EB086D">
              <w:t>2002</w:t>
            </w:r>
          </w:p>
        </w:tc>
      </w:tr>
      <w:tr w:rsidR="00D26029" w:rsidRPr="00EB086D" w14:paraId="249984F1" w14:textId="77777777" w:rsidTr="00452051">
        <w:tc>
          <w:tcPr>
            <w:tcW w:w="2211" w:type="dxa"/>
            <w:noWrap/>
            <w:hideMark/>
          </w:tcPr>
          <w:p w14:paraId="4DD44040" w14:textId="2EFC4A47"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25A75" w:rsidRPr="00EB086D">
              <w:rPr>
                <w:rFonts w:eastAsia="Times New Roman"/>
              </w:rPr>
              <w:t>b</w:t>
            </w:r>
            <w:r w:rsidRPr="00EB086D">
              <w:rPr>
                <w:rFonts w:eastAsia="Times New Roman"/>
              </w:rPr>
              <w:t>eef (drystock)</w:t>
            </w:r>
          </w:p>
        </w:tc>
        <w:tc>
          <w:tcPr>
            <w:tcW w:w="1361" w:type="dxa"/>
            <w:noWrap/>
            <w:hideMark/>
          </w:tcPr>
          <w:p w14:paraId="62B1AFF7" w14:textId="77777777" w:rsidR="00D26029" w:rsidRPr="00EB086D" w:rsidRDefault="00D26029" w:rsidP="00C937C9">
            <w:pPr>
              <w:pStyle w:val="TableText"/>
              <w:spacing w:before="40" w:after="40"/>
              <w:jc w:val="right"/>
              <w:rPr>
                <w:rFonts w:eastAsia="Times New Roman"/>
              </w:rPr>
            </w:pPr>
            <w:r w:rsidRPr="00EB086D">
              <w:rPr>
                <w:rFonts w:eastAsia="Times New Roman"/>
              </w:rPr>
              <w:t>128</w:t>
            </w:r>
          </w:p>
        </w:tc>
        <w:tc>
          <w:tcPr>
            <w:tcW w:w="1247" w:type="dxa"/>
            <w:noWrap/>
            <w:hideMark/>
          </w:tcPr>
          <w:p w14:paraId="55B872F7" w14:textId="2069B8ED"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923</w:t>
            </w:r>
          </w:p>
        </w:tc>
        <w:tc>
          <w:tcPr>
            <w:tcW w:w="1077" w:type="dxa"/>
            <w:noWrap/>
            <w:hideMark/>
          </w:tcPr>
          <w:p w14:paraId="201F5E93" w14:textId="77777777" w:rsidR="00D26029" w:rsidRPr="00EB086D" w:rsidRDefault="00D26029" w:rsidP="00C937C9">
            <w:pPr>
              <w:pStyle w:val="TableText"/>
              <w:spacing w:before="40" w:after="40"/>
              <w:jc w:val="right"/>
              <w:rPr>
                <w:rFonts w:eastAsia="Times New Roman"/>
              </w:rPr>
            </w:pPr>
            <w:r w:rsidRPr="00EB086D">
              <w:rPr>
                <w:rFonts w:eastAsia="Times New Roman"/>
              </w:rPr>
              <w:t>11.5</w:t>
            </w:r>
          </w:p>
        </w:tc>
        <w:tc>
          <w:tcPr>
            <w:tcW w:w="2495" w:type="dxa"/>
            <w:noWrap/>
            <w:hideMark/>
          </w:tcPr>
          <w:p w14:paraId="6E7BF601" w14:textId="2EAD5104" w:rsidR="00D26029" w:rsidRPr="00EB086D" w:rsidRDefault="00F86C6E" w:rsidP="00C937C9">
            <w:pPr>
              <w:pStyle w:val="TableText"/>
              <w:spacing w:before="40" w:after="40"/>
              <w:jc w:val="right"/>
              <w:rPr>
                <w:rFonts w:eastAsia="Times New Roman"/>
              </w:rPr>
            </w:pPr>
            <w:r w:rsidRPr="00EB086D">
              <w:rPr>
                <w:rFonts w:eastAsia="Times New Roman" w:cs="Arial"/>
              </w:rPr>
              <w:t>Williamson et al, 1996</w:t>
            </w:r>
          </w:p>
        </w:tc>
      </w:tr>
      <w:tr w:rsidR="00D26029" w:rsidRPr="00EB086D" w14:paraId="4D438B2D" w14:textId="77777777" w:rsidTr="00452051">
        <w:tc>
          <w:tcPr>
            <w:tcW w:w="2211" w:type="dxa"/>
            <w:noWrap/>
            <w:hideMark/>
          </w:tcPr>
          <w:p w14:paraId="308DDFB4" w14:textId="6F8E7735"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25A75" w:rsidRPr="00EB086D">
              <w:rPr>
                <w:rFonts w:eastAsia="Times New Roman"/>
              </w:rPr>
              <w:t>b</w:t>
            </w:r>
            <w:r w:rsidRPr="00EB086D">
              <w:rPr>
                <w:rFonts w:eastAsia="Times New Roman"/>
              </w:rPr>
              <w:t>eef (drystock)</w:t>
            </w:r>
          </w:p>
        </w:tc>
        <w:tc>
          <w:tcPr>
            <w:tcW w:w="1361" w:type="dxa"/>
            <w:noWrap/>
            <w:hideMark/>
          </w:tcPr>
          <w:p w14:paraId="4DCBC12D" w14:textId="1EDD1538" w:rsidR="00D26029" w:rsidRPr="00EB086D" w:rsidRDefault="00D26029" w:rsidP="00C937C9">
            <w:pPr>
              <w:pStyle w:val="TableText"/>
              <w:spacing w:before="40" w:after="40"/>
              <w:jc w:val="right"/>
              <w:rPr>
                <w:rFonts w:eastAsia="Times New Roman"/>
              </w:rPr>
            </w:pPr>
            <w:r w:rsidRPr="00EB086D">
              <w:rPr>
                <w:rFonts w:eastAsia="Times New Roman"/>
              </w:rPr>
              <w:t>2</w:t>
            </w:r>
            <w:r w:rsidR="00AC5DDA" w:rsidRPr="00EB086D">
              <w:rPr>
                <w:rFonts w:eastAsia="Times New Roman"/>
              </w:rPr>
              <w:t>,</w:t>
            </w:r>
            <w:r w:rsidRPr="00EB086D">
              <w:rPr>
                <w:rFonts w:eastAsia="Times New Roman"/>
              </w:rPr>
              <w:t>740</w:t>
            </w:r>
          </w:p>
        </w:tc>
        <w:tc>
          <w:tcPr>
            <w:tcW w:w="1247" w:type="dxa"/>
            <w:noWrap/>
            <w:hideMark/>
          </w:tcPr>
          <w:p w14:paraId="1CBEAB73" w14:textId="4D54D65A"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200</w:t>
            </w:r>
          </w:p>
        </w:tc>
        <w:tc>
          <w:tcPr>
            <w:tcW w:w="1077" w:type="dxa"/>
            <w:noWrap/>
            <w:hideMark/>
          </w:tcPr>
          <w:p w14:paraId="59C414EC"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526379C6" w14:textId="5DBBEF0B" w:rsidR="00D26029" w:rsidRPr="00EB086D" w:rsidRDefault="000F3F1C" w:rsidP="00C937C9">
            <w:pPr>
              <w:pStyle w:val="TableText"/>
              <w:spacing w:before="40" w:after="40"/>
              <w:jc w:val="right"/>
              <w:rPr>
                <w:rFonts w:eastAsia="Times New Roman"/>
              </w:rPr>
            </w:pPr>
            <w:r w:rsidRPr="00EB086D">
              <w:rPr>
                <w:rFonts w:eastAsia="Times New Roman" w:cs="Arial"/>
              </w:rPr>
              <w:t>Lambert et al, 1985</w:t>
            </w:r>
          </w:p>
        </w:tc>
      </w:tr>
      <w:tr w:rsidR="00D26029" w:rsidRPr="00EB086D" w14:paraId="1A437750" w14:textId="77777777" w:rsidTr="00452051">
        <w:tc>
          <w:tcPr>
            <w:tcW w:w="2211" w:type="dxa"/>
            <w:noWrap/>
            <w:hideMark/>
          </w:tcPr>
          <w:p w14:paraId="333F2CEB" w14:textId="7451226E"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25A75" w:rsidRPr="00EB086D">
              <w:rPr>
                <w:rFonts w:eastAsia="Times New Roman"/>
              </w:rPr>
              <w:t>b</w:t>
            </w:r>
            <w:r w:rsidRPr="00EB086D">
              <w:rPr>
                <w:rFonts w:eastAsia="Times New Roman"/>
              </w:rPr>
              <w:t>eef (drystock)</w:t>
            </w:r>
          </w:p>
        </w:tc>
        <w:tc>
          <w:tcPr>
            <w:tcW w:w="1361" w:type="dxa"/>
            <w:noWrap/>
            <w:hideMark/>
          </w:tcPr>
          <w:p w14:paraId="19AAF89C" w14:textId="77777777" w:rsidR="00D26029" w:rsidRPr="00EB086D" w:rsidRDefault="00D26029" w:rsidP="00C937C9">
            <w:pPr>
              <w:pStyle w:val="TableText"/>
              <w:spacing w:before="40" w:after="40"/>
              <w:jc w:val="right"/>
              <w:rPr>
                <w:rFonts w:eastAsia="Times New Roman"/>
              </w:rPr>
            </w:pPr>
            <w:r w:rsidRPr="00EB086D">
              <w:rPr>
                <w:rFonts w:eastAsia="Times New Roman"/>
              </w:rPr>
              <w:t>183</w:t>
            </w:r>
          </w:p>
        </w:tc>
        <w:tc>
          <w:tcPr>
            <w:tcW w:w="1247" w:type="dxa"/>
            <w:noWrap/>
            <w:hideMark/>
          </w:tcPr>
          <w:p w14:paraId="4F1025DA" w14:textId="627F1A9D"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006</w:t>
            </w:r>
          </w:p>
        </w:tc>
        <w:tc>
          <w:tcPr>
            <w:tcW w:w="1077" w:type="dxa"/>
            <w:noWrap/>
            <w:hideMark/>
          </w:tcPr>
          <w:p w14:paraId="39890A57" w14:textId="77777777" w:rsidR="00D26029" w:rsidRPr="00EB086D" w:rsidRDefault="00D26029" w:rsidP="00C937C9">
            <w:pPr>
              <w:pStyle w:val="TableText"/>
              <w:spacing w:before="40" w:after="40"/>
              <w:jc w:val="right"/>
              <w:rPr>
                <w:rFonts w:eastAsia="Times New Roman"/>
              </w:rPr>
            </w:pPr>
            <w:r w:rsidRPr="00EB086D">
              <w:rPr>
                <w:rFonts w:eastAsia="Times New Roman"/>
              </w:rPr>
              <w:t>11.5</w:t>
            </w:r>
          </w:p>
        </w:tc>
        <w:tc>
          <w:tcPr>
            <w:tcW w:w="2495" w:type="dxa"/>
            <w:noWrap/>
            <w:hideMark/>
          </w:tcPr>
          <w:p w14:paraId="595E85E5" w14:textId="028276A7" w:rsidR="00D26029" w:rsidRPr="00EB086D" w:rsidRDefault="00CB47D8" w:rsidP="00C937C9">
            <w:pPr>
              <w:pStyle w:val="TableText"/>
              <w:spacing w:before="40" w:after="40"/>
              <w:jc w:val="right"/>
              <w:rPr>
                <w:rFonts w:eastAsia="Times New Roman"/>
              </w:rPr>
            </w:pPr>
            <w:r w:rsidRPr="00EB086D">
              <w:t>Thorrold et al,</w:t>
            </w:r>
            <w:r w:rsidR="00B21876" w:rsidRPr="00EB086D">
              <w:t xml:space="preserve"> 1997</w:t>
            </w:r>
            <w:r w:rsidRPr="00EB086D" w:rsidDel="00CB47D8">
              <w:rPr>
                <w:rFonts w:eastAsia="Times New Roman" w:cs="Arial"/>
              </w:rPr>
              <w:t xml:space="preserve"> </w:t>
            </w:r>
          </w:p>
        </w:tc>
      </w:tr>
      <w:tr w:rsidR="00D26029" w:rsidRPr="00EB086D" w14:paraId="173D5B4D" w14:textId="77777777" w:rsidTr="00452051">
        <w:tc>
          <w:tcPr>
            <w:tcW w:w="2211" w:type="dxa"/>
            <w:noWrap/>
            <w:hideMark/>
          </w:tcPr>
          <w:p w14:paraId="2944F8BA" w14:textId="3047D7B8"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25A75" w:rsidRPr="00EB086D">
              <w:rPr>
                <w:rFonts w:eastAsia="Times New Roman"/>
              </w:rPr>
              <w:t>b</w:t>
            </w:r>
            <w:r w:rsidRPr="00EB086D">
              <w:rPr>
                <w:rFonts w:eastAsia="Times New Roman"/>
              </w:rPr>
              <w:t>eef (drystock)</w:t>
            </w:r>
          </w:p>
        </w:tc>
        <w:tc>
          <w:tcPr>
            <w:tcW w:w="1361" w:type="dxa"/>
            <w:noWrap/>
            <w:hideMark/>
          </w:tcPr>
          <w:p w14:paraId="5606C80B" w14:textId="77777777" w:rsidR="00D26029" w:rsidRPr="00EB086D" w:rsidRDefault="00D26029" w:rsidP="00C937C9">
            <w:pPr>
              <w:pStyle w:val="TableText"/>
              <w:spacing w:before="40" w:after="40"/>
              <w:jc w:val="right"/>
              <w:rPr>
                <w:rFonts w:eastAsia="Times New Roman"/>
              </w:rPr>
            </w:pPr>
            <w:r w:rsidRPr="00EB086D">
              <w:rPr>
                <w:rFonts w:eastAsia="Times New Roman"/>
              </w:rPr>
              <w:t>970</w:t>
            </w:r>
          </w:p>
        </w:tc>
        <w:tc>
          <w:tcPr>
            <w:tcW w:w="1247" w:type="dxa"/>
            <w:noWrap/>
            <w:hideMark/>
          </w:tcPr>
          <w:p w14:paraId="5D352AFB" w14:textId="24CA5B57"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664</w:t>
            </w:r>
          </w:p>
        </w:tc>
        <w:tc>
          <w:tcPr>
            <w:tcW w:w="1077" w:type="dxa"/>
            <w:noWrap/>
            <w:hideMark/>
          </w:tcPr>
          <w:p w14:paraId="5BBEC8FB"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hideMark/>
          </w:tcPr>
          <w:p w14:paraId="4131314E" w14:textId="751E1046" w:rsidR="00D26029" w:rsidRPr="00EB086D" w:rsidRDefault="00B83810" w:rsidP="00C937C9">
            <w:pPr>
              <w:pStyle w:val="TableText"/>
              <w:spacing w:before="40" w:after="40"/>
              <w:jc w:val="right"/>
              <w:rPr>
                <w:rFonts w:eastAsia="Times New Roman"/>
              </w:rPr>
            </w:pPr>
            <w:r w:rsidRPr="00EB086D">
              <w:rPr>
                <w:rFonts w:eastAsia="Times New Roman"/>
              </w:rPr>
              <w:t>Hughes et al, 2012</w:t>
            </w:r>
          </w:p>
        </w:tc>
      </w:tr>
      <w:tr w:rsidR="00D26029" w:rsidRPr="00EB086D" w14:paraId="4DC1CE06" w14:textId="77777777" w:rsidTr="00452051">
        <w:tc>
          <w:tcPr>
            <w:tcW w:w="2211" w:type="dxa"/>
            <w:noWrap/>
            <w:hideMark/>
          </w:tcPr>
          <w:p w14:paraId="27E443E9" w14:textId="290BC169" w:rsidR="00D26029" w:rsidRPr="00EB086D" w:rsidRDefault="00D26029" w:rsidP="00DD6E7B">
            <w:pPr>
              <w:pStyle w:val="TableText"/>
              <w:spacing w:before="40" w:after="40"/>
              <w:rPr>
                <w:rFonts w:eastAsia="Times New Roman"/>
              </w:rPr>
            </w:pPr>
            <w:r w:rsidRPr="00EB086D">
              <w:rPr>
                <w:rFonts w:eastAsia="Times New Roman"/>
              </w:rPr>
              <w:t xml:space="preserve">Sheep and </w:t>
            </w:r>
            <w:r w:rsidR="00725A75" w:rsidRPr="00EB086D">
              <w:rPr>
                <w:rFonts w:eastAsia="Times New Roman"/>
              </w:rPr>
              <w:t>b</w:t>
            </w:r>
            <w:r w:rsidRPr="00EB086D">
              <w:rPr>
                <w:rFonts w:eastAsia="Times New Roman"/>
              </w:rPr>
              <w:t>eef (drystock)</w:t>
            </w:r>
          </w:p>
        </w:tc>
        <w:tc>
          <w:tcPr>
            <w:tcW w:w="1361" w:type="dxa"/>
            <w:noWrap/>
            <w:hideMark/>
          </w:tcPr>
          <w:p w14:paraId="7B0DF830" w14:textId="77777777" w:rsidR="00D26029" w:rsidRPr="00EB086D" w:rsidRDefault="00D26029" w:rsidP="00C937C9">
            <w:pPr>
              <w:pStyle w:val="TableText"/>
              <w:spacing w:before="40" w:after="40"/>
              <w:jc w:val="right"/>
              <w:rPr>
                <w:rFonts w:eastAsia="Times New Roman"/>
              </w:rPr>
            </w:pPr>
            <w:r w:rsidRPr="00EB086D">
              <w:rPr>
                <w:rFonts w:eastAsia="Times New Roman"/>
              </w:rPr>
              <w:t>430</w:t>
            </w:r>
          </w:p>
        </w:tc>
        <w:tc>
          <w:tcPr>
            <w:tcW w:w="1247" w:type="dxa"/>
            <w:noWrap/>
            <w:hideMark/>
          </w:tcPr>
          <w:p w14:paraId="61F752A1" w14:textId="61F2E316"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300</w:t>
            </w:r>
          </w:p>
        </w:tc>
        <w:tc>
          <w:tcPr>
            <w:tcW w:w="1077" w:type="dxa"/>
            <w:noWrap/>
            <w:hideMark/>
          </w:tcPr>
          <w:p w14:paraId="6829DACE"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28BBF564" w14:textId="12A41470" w:rsidR="00D26029" w:rsidRPr="00EB086D" w:rsidRDefault="005C1C19" w:rsidP="00C937C9">
            <w:pPr>
              <w:pStyle w:val="TableText"/>
              <w:spacing w:before="40" w:after="40"/>
              <w:jc w:val="right"/>
              <w:rPr>
                <w:rFonts w:eastAsia="Times New Roman"/>
              </w:rPr>
            </w:pPr>
            <w:r w:rsidRPr="00EB086D">
              <w:t xml:space="preserve">Fahey and Marden, </w:t>
            </w:r>
            <w:r w:rsidR="004906C6" w:rsidRPr="00EB086D">
              <w:t>2000</w:t>
            </w:r>
          </w:p>
        </w:tc>
      </w:tr>
      <w:tr w:rsidR="00D26029" w:rsidRPr="00EB086D" w14:paraId="2807689A" w14:textId="77777777" w:rsidTr="00452051">
        <w:tc>
          <w:tcPr>
            <w:tcW w:w="2211" w:type="dxa"/>
            <w:noWrap/>
            <w:hideMark/>
          </w:tcPr>
          <w:p w14:paraId="1F09AE13" w14:textId="441E9AE1" w:rsidR="00D26029" w:rsidRPr="00EB086D" w:rsidRDefault="00D26029" w:rsidP="00DD6E7B">
            <w:pPr>
              <w:pStyle w:val="TableText"/>
              <w:spacing w:before="40" w:after="40"/>
              <w:rPr>
                <w:rFonts w:eastAsia="Times New Roman"/>
              </w:rPr>
            </w:pPr>
            <w:r w:rsidRPr="00EB086D">
              <w:rPr>
                <w:rFonts w:eastAsia="Times New Roman"/>
              </w:rPr>
              <w:t>Sheep and</w:t>
            </w:r>
            <w:r w:rsidR="00BD4020">
              <w:rPr>
                <w:rFonts w:eastAsia="Times New Roman"/>
              </w:rPr>
              <w:t xml:space="preserve"> </w:t>
            </w:r>
            <w:r w:rsidR="00725A75" w:rsidRPr="00EB086D">
              <w:rPr>
                <w:rFonts w:eastAsia="Times New Roman"/>
              </w:rPr>
              <w:t>b</w:t>
            </w:r>
            <w:r w:rsidRPr="00EB086D">
              <w:rPr>
                <w:rFonts w:eastAsia="Times New Roman"/>
              </w:rPr>
              <w:t>eef (drystock)</w:t>
            </w:r>
          </w:p>
        </w:tc>
        <w:tc>
          <w:tcPr>
            <w:tcW w:w="1361" w:type="dxa"/>
            <w:noWrap/>
            <w:hideMark/>
          </w:tcPr>
          <w:p w14:paraId="5167C5F9" w14:textId="77777777" w:rsidR="00D26029" w:rsidRPr="00EB086D" w:rsidRDefault="00D26029" w:rsidP="00C937C9">
            <w:pPr>
              <w:pStyle w:val="TableText"/>
              <w:spacing w:before="40" w:after="40"/>
              <w:jc w:val="right"/>
              <w:rPr>
                <w:rFonts w:eastAsia="Times New Roman"/>
              </w:rPr>
            </w:pPr>
            <w:r w:rsidRPr="00EB086D">
              <w:rPr>
                <w:rFonts w:eastAsia="Times New Roman"/>
              </w:rPr>
              <w:t>220</w:t>
            </w:r>
          </w:p>
        </w:tc>
        <w:tc>
          <w:tcPr>
            <w:tcW w:w="1247" w:type="dxa"/>
            <w:noWrap/>
            <w:hideMark/>
          </w:tcPr>
          <w:p w14:paraId="1522CEB5" w14:textId="0A0F7D25"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550</w:t>
            </w:r>
          </w:p>
        </w:tc>
        <w:tc>
          <w:tcPr>
            <w:tcW w:w="1077" w:type="dxa"/>
            <w:noWrap/>
            <w:hideMark/>
          </w:tcPr>
          <w:p w14:paraId="7360A2C8"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5D51D93A" w14:textId="28624E12" w:rsidR="00D26029" w:rsidRPr="00EB086D" w:rsidRDefault="00AD7594" w:rsidP="00C937C9">
            <w:pPr>
              <w:pStyle w:val="TableText"/>
              <w:spacing w:before="40" w:after="40"/>
              <w:jc w:val="right"/>
              <w:rPr>
                <w:rFonts w:eastAsia="Times New Roman"/>
              </w:rPr>
            </w:pPr>
            <w:r w:rsidRPr="00EB086D">
              <w:t>Dons</w:t>
            </w:r>
            <w:r w:rsidR="003026C8" w:rsidRPr="00EB086D">
              <w:t>, 1987</w:t>
            </w:r>
          </w:p>
        </w:tc>
      </w:tr>
      <w:tr w:rsidR="00D26029" w:rsidRPr="00EB086D" w14:paraId="57ECC7EA" w14:textId="77777777" w:rsidTr="00452051">
        <w:tc>
          <w:tcPr>
            <w:tcW w:w="2211" w:type="dxa"/>
            <w:noWrap/>
            <w:hideMark/>
          </w:tcPr>
          <w:p w14:paraId="3F44B051" w14:textId="76AEBA9E" w:rsidR="00D26029" w:rsidRPr="00EB086D" w:rsidRDefault="00D26029" w:rsidP="00DD6E7B">
            <w:pPr>
              <w:pStyle w:val="TableText"/>
              <w:spacing w:before="40" w:after="40"/>
              <w:rPr>
                <w:rFonts w:eastAsia="Times New Roman"/>
                <w:vertAlign w:val="superscript"/>
              </w:rPr>
            </w:pPr>
            <w:r w:rsidRPr="00EB086D">
              <w:rPr>
                <w:rFonts w:eastAsia="Times New Roman"/>
              </w:rPr>
              <w:t>Horticulture (</w:t>
            </w:r>
            <w:r w:rsidR="0077559D" w:rsidRPr="00EB086D">
              <w:rPr>
                <w:rFonts w:eastAsia="Times New Roman"/>
              </w:rPr>
              <w:t>v</w:t>
            </w:r>
            <w:r w:rsidRPr="00EB086D">
              <w:rPr>
                <w:rFonts w:eastAsia="Times New Roman"/>
              </w:rPr>
              <w:t>egetables)</w:t>
            </w:r>
            <w:r w:rsidRPr="00EB086D">
              <w:rPr>
                <w:rFonts w:eastAsia="Times New Roman"/>
                <w:vertAlign w:val="superscript"/>
              </w:rPr>
              <w:t>2</w:t>
            </w:r>
          </w:p>
        </w:tc>
        <w:tc>
          <w:tcPr>
            <w:tcW w:w="1361" w:type="dxa"/>
            <w:noWrap/>
            <w:hideMark/>
          </w:tcPr>
          <w:p w14:paraId="492CDB22" w14:textId="4C310867" w:rsidR="00D26029" w:rsidRPr="00EB086D" w:rsidRDefault="00D26029" w:rsidP="00C937C9">
            <w:pPr>
              <w:pStyle w:val="TableText"/>
              <w:spacing w:before="40" w:after="40"/>
              <w:jc w:val="right"/>
              <w:rPr>
                <w:rFonts w:eastAsia="Times New Roman"/>
              </w:rPr>
            </w:pPr>
            <w:r w:rsidRPr="00EB086D">
              <w:rPr>
                <w:rFonts w:eastAsia="Times New Roman"/>
              </w:rPr>
              <w:t>7</w:t>
            </w:r>
            <w:r w:rsidR="00AC5DDA" w:rsidRPr="00EB086D">
              <w:rPr>
                <w:rFonts w:eastAsia="Times New Roman"/>
              </w:rPr>
              <w:t>,</w:t>
            </w:r>
            <w:r w:rsidRPr="00EB086D">
              <w:rPr>
                <w:rFonts w:eastAsia="Times New Roman"/>
              </w:rPr>
              <w:t>000</w:t>
            </w:r>
          </w:p>
        </w:tc>
        <w:tc>
          <w:tcPr>
            <w:tcW w:w="1247" w:type="dxa"/>
            <w:noWrap/>
            <w:hideMark/>
          </w:tcPr>
          <w:p w14:paraId="58DF7AAC" w14:textId="15C8CD45"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200</w:t>
            </w:r>
          </w:p>
        </w:tc>
        <w:tc>
          <w:tcPr>
            <w:tcW w:w="1077" w:type="dxa"/>
            <w:noWrap/>
            <w:hideMark/>
          </w:tcPr>
          <w:p w14:paraId="1071F1BA"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7E532CDB" w14:textId="61495E64" w:rsidR="00D26029" w:rsidRPr="00EB086D" w:rsidRDefault="008F5F37" w:rsidP="00C937C9">
            <w:pPr>
              <w:pStyle w:val="TableText"/>
              <w:spacing w:before="40" w:after="40"/>
              <w:jc w:val="right"/>
              <w:rPr>
                <w:rFonts w:eastAsia="Times New Roman"/>
              </w:rPr>
            </w:pPr>
            <w:r w:rsidRPr="00EB086D">
              <w:rPr>
                <w:rFonts w:eastAsia="Times New Roman"/>
              </w:rPr>
              <w:t>Basher et al, 2004</w:t>
            </w:r>
          </w:p>
        </w:tc>
      </w:tr>
      <w:tr w:rsidR="00D26029" w:rsidRPr="00EB086D" w14:paraId="29CAB10A" w14:textId="77777777" w:rsidTr="00452051">
        <w:tc>
          <w:tcPr>
            <w:tcW w:w="2211" w:type="dxa"/>
            <w:noWrap/>
            <w:hideMark/>
          </w:tcPr>
          <w:p w14:paraId="31BE4DAD" w14:textId="794A1B4D" w:rsidR="00D26029" w:rsidRPr="00EB086D" w:rsidRDefault="00D26029" w:rsidP="00DD6E7B">
            <w:pPr>
              <w:pStyle w:val="TableText"/>
              <w:spacing w:before="40" w:after="40"/>
              <w:rPr>
                <w:rFonts w:eastAsia="Times New Roman"/>
                <w:vertAlign w:val="superscript"/>
              </w:rPr>
            </w:pPr>
            <w:r w:rsidRPr="00EB086D">
              <w:rPr>
                <w:rFonts w:eastAsia="Times New Roman"/>
              </w:rPr>
              <w:t>Horticulture (</w:t>
            </w:r>
            <w:r w:rsidR="0077559D" w:rsidRPr="00EB086D">
              <w:rPr>
                <w:rFonts w:eastAsia="Times New Roman"/>
              </w:rPr>
              <w:t>v</w:t>
            </w:r>
            <w:r w:rsidRPr="00EB086D">
              <w:rPr>
                <w:rFonts w:eastAsia="Times New Roman"/>
              </w:rPr>
              <w:t>egetables)</w:t>
            </w:r>
            <w:r w:rsidRPr="00EB086D">
              <w:rPr>
                <w:rFonts w:eastAsia="Times New Roman"/>
                <w:vertAlign w:val="superscript"/>
              </w:rPr>
              <w:t>2</w:t>
            </w:r>
          </w:p>
        </w:tc>
        <w:tc>
          <w:tcPr>
            <w:tcW w:w="1361" w:type="dxa"/>
            <w:noWrap/>
            <w:hideMark/>
          </w:tcPr>
          <w:p w14:paraId="6CB6AE60" w14:textId="22A4321F" w:rsidR="00D26029" w:rsidRPr="00EB086D" w:rsidRDefault="00D26029" w:rsidP="00C937C9">
            <w:pPr>
              <w:pStyle w:val="TableText"/>
              <w:spacing w:before="40" w:after="40"/>
              <w:jc w:val="right"/>
              <w:rPr>
                <w:rFonts w:eastAsia="Times New Roman"/>
              </w:rPr>
            </w:pPr>
            <w:r w:rsidRPr="00EB086D">
              <w:rPr>
                <w:rFonts w:eastAsia="Times New Roman"/>
              </w:rPr>
              <w:t>16</w:t>
            </w:r>
            <w:r w:rsidR="00AC5DDA" w:rsidRPr="00EB086D">
              <w:rPr>
                <w:rFonts w:eastAsia="Times New Roman"/>
              </w:rPr>
              <w:t>,</w:t>
            </w:r>
            <w:r w:rsidRPr="00EB086D">
              <w:rPr>
                <w:rFonts w:eastAsia="Times New Roman"/>
              </w:rPr>
              <w:t>000</w:t>
            </w:r>
          </w:p>
        </w:tc>
        <w:tc>
          <w:tcPr>
            <w:tcW w:w="1247" w:type="dxa"/>
            <w:noWrap/>
            <w:hideMark/>
          </w:tcPr>
          <w:p w14:paraId="374C927C" w14:textId="468837C2"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200</w:t>
            </w:r>
          </w:p>
        </w:tc>
        <w:tc>
          <w:tcPr>
            <w:tcW w:w="1077" w:type="dxa"/>
            <w:noWrap/>
            <w:hideMark/>
          </w:tcPr>
          <w:p w14:paraId="0F9C7165" w14:textId="77777777" w:rsidR="00D26029" w:rsidRPr="00EB086D" w:rsidRDefault="00D26029" w:rsidP="00C937C9">
            <w:pPr>
              <w:pStyle w:val="TableText"/>
              <w:spacing w:before="40" w:after="40"/>
              <w:jc w:val="right"/>
              <w:rPr>
                <w:rFonts w:eastAsia="Times New Roman"/>
              </w:rPr>
            </w:pPr>
            <w:r w:rsidRPr="00EB086D">
              <w:rPr>
                <w:rFonts w:eastAsia="Times New Roman"/>
              </w:rPr>
              <w:t>19</w:t>
            </w:r>
          </w:p>
        </w:tc>
        <w:tc>
          <w:tcPr>
            <w:tcW w:w="2495" w:type="dxa"/>
            <w:noWrap/>
            <w:hideMark/>
          </w:tcPr>
          <w:p w14:paraId="7FB6FB11" w14:textId="3D0361AD" w:rsidR="00D26029" w:rsidRPr="00EB086D" w:rsidRDefault="00A25B26" w:rsidP="00C937C9">
            <w:pPr>
              <w:pStyle w:val="TableText"/>
              <w:spacing w:before="40" w:after="40"/>
              <w:jc w:val="right"/>
              <w:rPr>
                <w:rFonts w:eastAsia="Times New Roman"/>
              </w:rPr>
            </w:pPr>
            <w:r w:rsidRPr="00EB086D">
              <w:t>Basher and Ross</w:t>
            </w:r>
            <w:r w:rsidR="00AC0DBD" w:rsidRPr="00EB086D">
              <w:t>, 2002</w:t>
            </w:r>
          </w:p>
        </w:tc>
      </w:tr>
      <w:tr w:rsidR="00D26029" w:rsidRPr="00EB086D" w14:paraId="0D79D263" w14:textId="77777777" w:rsidTr="00452051">
        <w:tc>
          <w:tcPr>
            <w:tcW w:w="2211" w:type="dxa"/>
            <w:noWrap/>
          </w:tcPr>
          <w:p w14:paraId="5FF69BD5" w14:textId="1A0D55F0" w:rsidR="00D26029" w:rsidRPr="00EB086D" w:rsidRDefault="00D26029" w:rsidP="00DD6E7B">
            <w:pPr>
              <w:pStyle w:val="TableText"/>
              <w:spacing w:before="40" w:after="40"/>
              <w:rPr>
                <w:rFonts w:eastAsia="Times New Roman"/>
              </w:rPr>
            </w:pPr>
            <w:r w:rsidRPr="00EB086D">
              <w:rPr>
                <w:rFonts w:eastAsia="Times New Roman"/>
              </w:rPr>
              <w:t>Horticulture (</w:t>
            </w:r>
            <w:r w:rsidR="0077559D" w:rsidRPr="00EB086D">
              <w:rPr>
                <w:rFonts w:eastAsia="Times New Roman"/>
              </w:rPr>
              <w:t>v</w:t>
            </w:r>
            <w:r w:rsidRPr="00EB086D">
              <w:rPr>
                <w:rFonts w:eastAsia="Times New Roman"/>
              </w:rPr>
              <w:t>egetables)</w:t>
            </w:r>
          </w:p>
        </w:tc>
        <w:tc>
          <w:tcPr>
            <w:tcW w:w="1361" w:type="dxa"/>
            <w:noWrap/>
          </w:tcPr>
          <w:p w14:paraId="12C513FF" w14:textId="77777777" w:rsidR="00D26029" w:rsidRPr="00EB086D" w:rsidRDefault="00D26029" w:rsidP="00C937C9">
            <w:pPr>
              <w:pStyle w:val="TableText"/>
              <w:spacing w:before="40" w:after="40"/>
              <w:jc w:val="right"/>
              <w:rPr>
                <w:rFonts w:eastAsia="Times New Roman"/>
              </w:rPr>
            </w:pPr>
            <w:r w:rsidRPr="00EB086D">
              <w:rPr>
                <w:rFonts w:eastAsia="Times New Roman"/>
              </w:rPr>
              <w:t>490</w:t>
            </w:r>
          </w:p>
        </w:tc>
        <w:tc>
          <w:tcPr>
            <w:tcW w:w="1247" w:type="dxa"/>
            <w:noWrap/>
          </w:tcPr>
          <w:p w14:paraId="2D9CDA68" w14:textId="4296BA54"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200</w:t>
            </w:r>
          </w:p>
        </w:tc>
        <w:tc>
          <w:tcPr>
            <w:tcW w:w="1077" w:type="dxa"/>
            <w:noWrap/>
          </w:tcPr>
          <w:p w14:paraId="7573872B" w14:textId="77777777" w:rsidR="00D26029" w:rsidRPr="00EB086D" w:rsidRDefault="00D26029" w:rsidP="00C937C9">
            <w:pPr>
              <w:pStyle w:val="TableText"/>
              <w:spacing w:before="40" w:after="40"/>
              <w:jc w:val="right"/>
              <w:rPr>
                <w:rFonts w:eastAsia="Times New Roman"/>
              </w:rPr>
            </w:pPr>
            <w:r w:rsidRPr="00EB086D">
              <w:rPr>
                <w:rFonts w:eastAsia="Times New Roman"/>
              </w:rPr>
              <w:t>3.5</w:t>
            </w:r>
          </w:p>
        </w:tc>
        <w:tc>
          <w:tcPr>
            <w:tcW w:w="2495" w:type="dxa"/>
            <w:noWrap/>
          </w:tcPr>
          <w:p w14:paraId="6C157015" w14:textId="60A75DDD" w:rsidR="00D26029" w:rsidRPr="00EB086D" w:rsidRDefault="00366F94" w:rsidP="00C937C9">
            <w:pPr>
              <w:pStyle w:val="TableText"/>
              <w:spacing w:before="40" w:after="40"/>
              <w:jc w:val="right"/>
              <w:rPr>
                <w:rFonts w:eastAsia="Times New Roman"/>
              </w:rPr>
            </w:pPr>
            <w:r w:rsidRPr="00EB086D">
              <w:t>Hicks</w:t>
            </w:r>
            <w:r w:rsidR="002459B3" w:rsidRPr="00EB086D">
              <w:t>, 1994</w:t>
            </w:r>
          </w:p>
        </w:tc>
      </w:tr>
      <w:tr w:rsidR="00D26029" w:rsidRPr="00EB086D" w14:paraId="78CAB5D8" w14:textId="77777777" w:rsidTr="00452051">
        <w:tc>
          <w:tcPr>
            <w:tcW w:w="2211" w:type="dxa"/>
            <w:noWrap/>
            <w:hideMark/>
          </w:tcPr>
          <w:p w14:paraId="1588E414" w14:textId="77777777" w:rsidR="00D26029" w:rsidRPr="00EB086D" w:rsidRDefault="00D26029" w:rsidP="00DD6E7B">
            <w:pPr>
              <w:pStyle w:val="TableText"/>
              <w:spacing w:before="40" w:after="40"/>
              <w:rPr>
                <w:rFonts w:eastAsia="Times New Roman"/>
              </w:rPr>
            </w:pPr>
            <w:r w:rsidRPr="00EB086D">
              <w:rPr>
                <w:rFonts w:eastAsia="Times New Roman"/>
              </w:rPr>
              <w:t>Winter forage crop (grazed)</w:t>
            </w:r>
          </w:p>
        </w:tc>
        <w:tc>
          <w:tcPr>
            <w:tcW w:w="1361" w:type="dxa"/>
            <w:noWrap/>
            <w:hideMark/>
          </w:tcPr>
          <w:p w14:paraId="3FA28B03" w14:textId="6942EF0C"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012</w:t>
            </w:r>
          </w:p>
        </w:tc>
        <w:tc>
          <w:tcPr>
            <w:tcW w:w="1247" w:type="dxa"/>
            <w:noWrap/>
            <w:hideMark/>
          </w:tcPr>
          <w:p w14:paraId="59BBD153" w14:textId="77777777" w:rsidR="00D26029" w:rsidRPr="00EB086D" w:rsidRDefault="00D26029" w:rsidP="00C937C9">
            <w:pPr>
              <w:pStyle w:val="TableText"/>
              <w:spacing w:before="40" w:after="40"/>
              <w:jc w:val="right"/>
              <w:rPr>
                <w:rFonts w:eastAsia="Times New Roman"/>
              </w:rPr>
            </w:pPr>
            <w:r w:rsidRPr="00EB086D">
              <w:rPr>
                <w:rFonts w:eastAsia="Times New Roman"/>
              </w:rPr>
              <w:t>800</w:t>
            </w:r>
          </w:p>
        </w:tc>
        <w:tc>
          <w:tcPr>
            <w:tcW w:w="1077" w:type="dxa"/>
            <w:noWrap/>
            <w:hideMark/>
          </w:tcPr>
          <w:p w14:paraId="155A31D3" w14:textId="77777777" w:rsidR="00D26029" w:rsidRPr="00EB086D" w:rsidRDefault="00D26029" w:rsidP="00C937C9">
            <w:pPr>
              <w:pStyle w:val="TableText"/>
              <w:spacing w:before="40" w:after="40"/>
              <w:jc w:val="right"/>
              <w:rPr>
                <w:rFonts w:eastAsia="Times New Roman"/>
              </w:rPr>
            </w:pPr>
            <w:r w:rsidRPr="00EB086D">
              <w:rPr>
                <w:rFonts w:eastAsia="Times New Roman"/>
              </w:rPr>
              <w:t>11.5</w:t>
            </w:r>
          </w:p>
        </w:tc>
        <w:tc>
          <w:tcPr>
            <w:tcW w:w="2495" w:type="dxa"/>
            <w:noWrap/>
            <w:hideMark/>
          </w:tcPr>
          <w:p w14:paraId="403628DE" w14:textId="5E1F963C" w:rsidR="00D26029" w:rsidRPr="00EB086D" w:rsidRDefault="007E3E89" w:rsidP="00C937C9">
            <w:pPr>
              <w:pStyle w:val="TableText"/>
              <w:spacing w:before="40" w:after="40"/>
              <w:jc w:val="right"/>
              <w:rPr>
                <w:rFonts w:eastAsia="Times New Roman"/>
              </w:rPr>
            </w:pPr>
            <w:r w:rsidRPr="00EB086D">
              <w:t>McDowell and Stevens</w:t>
            </w:r>
            <w:r w:rsidR="00D1380C" w:rsidRPr="00EB086D">
              <w:t>, 2008</w:t>
            </w:r>
          </w:p>
        </w:tc>
      </w:tr>
      <w:tr w:rsidR="00D26029" w:rsidRPr="00EB086D" w14:paraId="5012917C" w14:textId="77777777" w:rsidTr="00452051">
        <w:tc>
          <w:tcPr>
            <w:tcW w:w="2211" w:type="dxa"/>
            <w:noWrap/>
            <w:hideMark/>
          </w:tcPr>
          <w:p w14:paraId="13AF2093" w14:textId="77777777" w:rsidR="00D26029" w:rsidRPr="00EB086D" w:rsidRDefault="00D26029" w:rsidP="00DD6E7B">
            <w:pPr>
              <w:pStyle w:val="TableText"/>
              <w:spacing w:before="40" w:after="40"/>
              <w:rPr>
                <w:rFonts w:eastAsia="Times New Roman"/>
              </w:rPr>
            </w:pPr>
            <w:r w:rsidRPr="00EB086D">
              <w:rPr>
                <w:rFonts w:eastAsia="Times New Roman"/>
              </w:rPr>
              <w:t>Winter forage crop (grazed)</w:t>
            </w:r>
          </w:p>
        </w:tc>
        <w:tc>
          <w:tcPr>
            <w:tcW w:w="1361" w:type="dxa"/>
            <w:noWrap/>
            <w:hideMark/>
          </w:tcPr>
          <w:p w14:paraId="408159AE" w14:textId="09B603AD"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980</w:t>
            </w:r>
          </w:p>
        </w:tc>
        <w:tc>
          <w:tcPr>
            <w:tcW w:w="1247" w:type="dxa"/>
            <w:noWrap/>
            <w:hideMark/>
          </w:tcPr>
          <w:p w14:paraId="3D5A3D7B" w14:textId="77777777" w:rsidR="00D26029" w:rsidRPr="00EB086D" w:rsidRDefault="00D26029" w:rsidP="00C937C9">
            <w:pPr>
              <w:pStyle w:val="TableText"/>
              <w:spacing w:before="40" w:after="40"/>
              <w:jc w:val="right"/>
              <w:rPr>
                <w:rFonts w:eastAsia="Times New Roman"/>
              </w:rPr>
            </w:pPr>
            <w:r w:rsidRPr="00EB086D">
              <w:rPr>
                <w:rFonts w:eastAsia="Times New Roman"/>
              </w:rPr>
              <w:t>700</w:t>
            </w:r>
          </w:p>
        </w:tc>
        <w:tc>
          <w:tcPr>
            <w:tcW w:w="1077" w:type="dxa"/>
            <w:noWrap/>
            <w:hideMark/>
          </w:tcPr>
          <w:p w14:paraId="49F56648" w14:textId="77777777" w:rsidR="00D26029" w:rsidRPr="00EB086D" w:rsidRDefault="00D26029" w:rsidP="00C937C9">
            <w:pPr>
              <w:pStyle w:val="TableText"/>
              <w:spacing w:before="40" w:after="40"/>
              <w:jc w:val="right"/>
              <w:rPr>
                <w:rFonts w:eastAsia="Times New Roman"/>
              </w:rPr>
            </w:pPr>
            <w:r w:rsidRPr="00EB086D">
              <w:rPr>
                <w:rFonts w:eastAsia="Times New Roman"/>
              </w:rPr>
              <w:t>11.5</w:t>
            </w:r>
          </w:p>
        </w:tc>
        <w:tc>
          <w:tcPr>
            <w:tcW w:w="2495" w:type="dxa"/>
            <w:noWrap/>
            <w:hideMark/>
          </w:tcPr>
          <w:p w14:paraId="6661C6C0" w14:textId="2EFCD62D" w:rsidR="00D26029" w:rsidRPr="00EB086D" w:rsidRDefault="00FB6FC5" w:rsidP="00C937C9">
            <w:pPr>
              <w:pStyle w:val="TableText"/>
              <w:spacing w:before="40" w:after="40"/>
              <w:jc w:val="right"/>
              <w:rPr>
                <w:rFonts w:eastAsia="Times New Roman"/>
              </w:rPr>
            </w:pPr>
            <w:r w:rsidRPr="00EB086D">
              <w:rPr>
                <w:rFonts w:eastAsia="Times New Roman"/>
              </w:rPr>
              <w:t>Monaghan et al, 2017</w:t>
            </w:r>
          </w:p>
        </w:tc>
      </w:tr>
      <w:tr w:rsidR="00D26029" w:rsidRPr="00EB086D" w14:paraId="77A3E44C" w14:textId="77777777" w:rsidTr="00452051">
        <w:tc>
          <w:tcPr>
            <w:tcW w:w="2211" w:type="dxa"/>
            <w:noWrap/>
            <w:hideMark/>
          </w:tcPr>
          <w:p w14:paraId="736424CD" w14:textId="77777777" w:rsidR="00D26029" w:rsidRPr="00EB086D" w:rsidRDefault="00D26029" w:rsidP="00DD6E7B">
            <w:pPr>
              <w:pStyle w:val="TableText"/>
              <w:spacing w:before="40" w:after="40"/>
              <w:rPr>
                <w:rFonts w:eastAsia="Times New Roman"/>
              </w:rPr>
            </w:pPr>
            <w:r w:rsidRPr="00EB086D">
              <w:rPr>
                <w:rFonts w:eastAsia="Times New Roman"/>
              </w:rPr>
              <w:t>Winter forage crop (grazed)</w:t>
            </w:r>
          </w:p>
        </w:tc>
        <w:tc>
          <w:tcPr>
            <w:tcW w:w="1361" w:type="dxa"/>
            <w:noWrap/>
            <w:hideMark/>
          </w:tcPr>
          <w:p w14:paraId="63E4B5BF" w14:textId="38ADB352"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100</w:t>
            </w:r>
          </w:p>
        </w:tc>
        <w:tc>
          <w:tcPr>
            <w:tcW w:w="1247" w:type="dxa"/>
            <w:noWrap/>
            <w:hideMark/>
          </w:tcPr>
          <w:p w14:paraId="581D422B" w14:textId="2849081D"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100</w:t>
            </w:r>
          </w:p>
        </w:tc>
        <w:tc>
          <w:tcPr>
            <w:tcW w:w="1077" w:type="dxa"/>
            <w:noWrap/>
            <w:hideMark/>
          </w:tcPr>
          <w:p w14:paraId="75804708" w14:textId="77777777" w:rsidR="00D26029" w:rsidRPr="00EB086D" w:rsidRDefault="00D26029" w:rsidP="00C937C9">
            <w:pPr>
              <w:pStyle w:val="TableText"/>
              <w:spacing w:before="40" w:after="40"/>
              <w:jc w:val="right"/>
              <w:rPr>
                <w:rFonts w:eastAsia="Times New Roman"/>
              </w:rPr>
            </w:pPr>
            <w:r w:rsidRPr="00EB086D">
              <w:rPr>
                <w:rFonts w:eastAsia="Times New Roman"/>
              </w:rPr>
              <w:t>11.5</w:t>
            </w:r>
          </w:p>
        </w:tc>
        <w:tc>
          <w:tcPr>
            <w:tcW w:w="2495" w:type="dxa"/>
            <w:noWrap/>
            <w:hideMark/>
          </w:tcPr>
          <w:p w14:paraId="5531EED2" w14:textId="19F94C57" w:rsidR="00D26029" w:rsidRPr="00EB086D" w:rsidRDefault="00346F4D" w:rsidP="00C937C9">
            <w:pPr>
              <w:pStyle w:val="TableText"/>
              <w:spacing w:before="40" w:after="40"/>
              <w:jc w:val="right"/>
              <w:rPr>
                <w:rFonts w:eastAsia="Times New Roman"/>
              </w:rPr>
            </w:pPr>
            <w:r w:rsidRPr="00EB086D">
              <w:rPr>
                <w:rFonts w:eastAsia="Times New Roman"/>
              </w:rPr>
              <w:t>Burkitt et al, 2017</w:t>
            </w:r>
          </w:p>
        </w:tc>
      </w:tr>
      <w:tr w:rsidR="00D26029" w:rsidRPr="00EB086D" w14:paraId="06502C3B" w14:textId="77777777" w:rsidTr="00452051">
        <w:tc>
          <w:tcPr>
            <w:tcW w:w="2211" w:type="dxa"/>
            <w:noWrap/>
            <w:hideMark/>
          </w:tcPr>
          <w:p w14:paraId="657A3B08" w14:textId="77777777" w:rsidR="00D26029" w:rsidRPr="00EB086D" w:rsidRDefault="00D26029" w:rsidP="00DD6E7B">
            <w:pPr>
              <w:pStyle w:val="TableText"/>
              <w:spacing w:before="40" w:after="40"/>
              <w:rPr>
                <w:rFonts w:eastAsia="Times New Roman"/>
              </w:rPr>
            </w:pPr>
            <w:r w:rsidRPr="00EB086D">
              <w:rPr>
                <w:rFonts w:eastAsia="Times New Roman"/>
              </w:rPr>
              <w:t>Winter forage crop (grazed)</w:t>
            </w:r>
          </w:p>
        </w:tc>
        <w:tc>
          <w:tcPr>
            <w:tcW w:w="1361" w:type="dxa"/>
            <w:noWrap/>
            <w:hideMark/>
          </w:tcPr>
          <w:p w14:paraId="1D3792D3" w14:textId="77777777" w:rsidR="00D26029" w:rsidRPr="00EB086D" w:rsidRDefault="00D26029" w:rsidP="00C937C9">
            <w:pPr>
              <w:pStyle w:val="TableText"/>
              <w:spacing w:before="40" w:after="40"/>
              <w:jc w:val="right"/>
              <w:rPr>
                <w:rFonts w:eastAsia="Times New Roman"/>
              </w:rPr>
            </w:pPr>
            <w:r w:rsidRPr="00EB086D">
              <w:rPr>
                <w:rFonts w:eastAsia="Times New Roman"/>
              </w:rPr>
              <w:t>204</w:t>
            </w:r>
          </w:p>
        </w:tc>
        <w:tc>
          <w:tcPr>
            <w:tcW w:w="1247" w:type="dxa"/>
            <w:noWrap/>
            <w:hideMark/>
          </w:tcPr>
          <w:p w14:paraId="78087839" w14:textId="22F46576"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100</w:t>
            </w:r>
          </w:p>
        </w:tc>
        <w:tc>
          <w:tcPr>
            <w:tcW w:w="1077" w:type="dxa"/>
            <w:noWrap/>
            <w:hideMark/>
          </w:tcPr>
          <w:p w14:paraId="77F91F29" w14:textId="77777777" w:rsidR="00D26029" w:rsidRPr="00EB086D" w:rsidRDefault="00D26029" w:rsidP="00C937C9">
            <w:pPr>
              <w:pStyle w:val="TableText"/>
              <w:spacing w:before="40" w:after="40"/>
              <w:jc w:val="right"/>
              <w:rPr>
                <w:rFonts w:eastAsia="Times New Roman"/>
              </w:rPr>
            </w:pPr>
            <w:r w:rsidRPr="00EB086D">
              <w:rPr>
                <w:rFonts w:eastAsia="Times New Roman"/>
              </w:rPr>
              <w:t>11.5</w:t>
            </w:r>
          </w:p>
        </w:tc>
        <w:tc>
          <w:tcPr>
            <w:tcW w:w="2495" w:type="dxa"/>
            <w:noWrap/>
          </w:tcPr>
          <w:p w14:paraId="2B2D5CDC" w14:textId="7990C6F2" w:rsidR="00D26029" w:rsidRPr="00EB086D" w:rsidRDefault="00F40EC6" w:rsidP="00C937C9">
            <w:pPr>
              <w:pStyle w:val="TableText"/>
              <w:spacing w:before="40" w:after="40"/>
              <w:jc w:val="right"/>
              <w:rPr>
                <w:rFonts w:eastAsia="Times New Roman"/>
              </w:rPr>
            </w:pPr>
            <w:r w:rsidRPr="00EB086D">
              <w:rPr>
                <w:rFonts w:eastAsia="Times New Roman"/>
              </w:rPr>
              <w:t>Burkitt et al, 2017</w:t>
            </w:r>
          </w:p>
        </w:tc>
      </w:tr>
      <w:tr w:rsidR="00D26029" w:rsidRPr="00EB086D" w14:paraId="752EDC25" w14:textId="77777777" w:rsidTr="00452051">
        <w:tc>
          <w:tcPr>
            <w:tcW w:w="2211" w:type="dxa"/>
            <w:noWrap/>
            <w:hideMark/>
          </w:tcPr>
          <w:p w14:paraId="4CBD91C6" w14:textId="77777777" w:rsidR="00D26029" w:rsidRPr="00EB086D" w:rsidRDefault="00D26029" w:rsidP="00DD6E7B">
            <w:pPr>
              <w:pStyle w:val="TableText"/>
              <w:spacing w:before="40" w:after="40"/>
              <w:rPr>
                <w:rFonts w:eastAsia="Times New Roman"/>
              </w:rPr>
            </w:pPr>
            <w:r w:rsidRPr="00EB086D">
              <w:rPr>
                <w:rFonts w:eastAsia="Times New Roman"/>
              </w:rPr>
              <w:t>Winter forage crop (grazed)</w:t>
            </w:r>
          </w:p>
        </w:tc>
        <w:tc>
          <w:tcPr>
            <w:tcW w:w="1361" w:type="dxa"/>
            <w:noWrap/>
            <w:hideMark/>
          </w:tcPr>
          <w:p w14:paraId="1F8E3791" w14:textId="77777777" w:rsidR="00D26029" w:rsidRPr="00EB086D" w:rsidRDefault="00D26029" w:rsidP="00C937C9">
            <w:pPr>
              <w:pStyle w:val="TableText"/>
              <w:spacing w:before="40" w:after="40"/>
              <w:jc w:val="right"/>
              <w:rPr>
                <w:rFonts w:eastAsia="Times New Roman"/>
              </w:rPr>
            </w:pPr>
            <w:r w:rsidRPr="00EB086D">
              <w:rPr>
                <w:rFonts w:eastAsia="Times New Roman"/>
              </w:rPr>
              <w:t>640</w:t>
            </w:r>
          </w:p>
        </w:tc>
        <w:tc>
          <w:tcPr>
            <w:tcW w:w="1247" w:type="dxa"/>
            <w:noWrap/>
            <w:hideMark/>
          </w:tcPr>
          <w:p w14:paraId="2DF678F6" w14:textId="4F039823"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083</w:t>
            </w:r>
          </w:p>
        </w:tc>
        <w:tc>
          <w:tcPr>
            <w:tcW w:w="1077" w:type="dxa"/>
            <w:noWrap/>
            <w:hideMark/>
          </w:tcPr>
          <w:p w14:paraId="638B538D" w14:textId="77777777" w:rsidR="00D26029" w:rsidRPr="00EB086D" w:rsidRDefault="00D26029" w:rsidP="00C937C9">
            <w:pPr>
              <w:pStyle w:val="TableText"/>
              <w:spacing w:before="40" w:after="40"/>
              <w:jc w:val="right"/>
              <w:rPr>
                <w:rFonts w:eastAsia="Times New Roman"/>
              </w:rPr>
            </w:pPr>
            <w:r w:rsidRPr="00EB086D">
              <w:rPr>
                <w:rFonts w:eastAsia="Times New Roman"/>
              </w:rPr>
              <w:t>11.5</w:t>
            </w:r>
          </w:p>
        </w:tc>
        <w:tc>
          <w:tcPr>
            <w:tcW w:w="2495" w:type="dxa"/>
            <w:noWrap/>
            <w:hideMark/>
          </w:tcPr>
          <w:p w14:paraId="73112E6C" w14:textId="14091E5C" w:rsidR="00D26029" w:rsidRPr="00EB086D" w:rsidRDefault="00AA4D26" w:rsidP="00C937C9">
            <w:pPr>
              <w:pStyle w:val="TableText"/>
              <w:spacing w:before="40" w:after="40"/>
              <w:jc w:val="right"/>
              <w:rPr>
                <w:rFonts w:eastAsia="Times New Roman"/>
                <w:spacing w:val="-2"/>
              </w:rPr>
            </w:pPr>
            <w:r w:rsidRPr="00EB086D">
              <w:rPr>
                <w:spacing w:val="-2"/>
              </w:rPr>
              <w:t>McDowell and Houlbrooke</w:t>
            </w:r>
            <w:r w:rsidR="00EA11DB" w:rsidRPr="00EB086D">
              <w:rPr>
                <w:spacing w:val="-2"/>
              </w:rPr>
              <w:t>, 2009</w:t>
            </w:r>
            <w:r w:rsidRPr="00EB086D" w:rsidDel="00AA4D26">
              <w:rPr>
                <w:rFonts w:eastAsia="Times New Roman"/>
                <w:spacing w:val="-2"/>
              </w:rPr>
              <w:t xml:space="preserve"> </w:t>
            </w:r>
          </w:p>
        </w:tc>
      </w:tr>
      <w:tr w:rsidR="00D26029" w:rsidRPr="00EB086D" w14:paraId="388C2AF5" w14:textId="77777777" w:rsidTr="00452051">
        <w:tc>
          <w:tcPr>
            <w:tcW w:w="2211" w:type="dxa"/>
            <w:noWrap/>
            <w:hideMark/>
          </w:tcPr>
          <w:p w14:paraId="21C05B79" w14:textId="77777777" w:rsidR="00D26029" w:rsidRPr="00EB086D" w:rsidRDefault="00D26029" w:rsidP="00DD6E7B">
            <w:pPr>
              <w:pStyle w:val="TableText"/>
              <w:spacing w:before="40" w:after="40"/>
              <w:rPr>
                <w:rFonts w:eastAsia="Times New Roman"/>
              </w:rPr>
            </w:pPr>
            <w:r w:rsidRPr="00EB086D">
              <w:rPr>
                <w:rFonts w:eastAsia="Times New Roman"/>
              </w:rPr>
              <w:t>Winter forage crop (grazed)</w:t>
            </w:r>
          </w:p>
        </w:tc>
        <w:tc>
          <w:tcPr>
            <w:tcW w:w="1361" w:type="dxa"/>
            <w:noWrap/>
            <w:hideMark/>
          </w:tcPr>
          <w:p w14:paraId="6B81F750" w14:textId="77777777" w:rsidR="00D26029" w:rsidRPr="00EB086D" w:rsidRDefault="00D26029" w:rsidP="00C937C9">
            <w:pPr>
              <w:pStyle w:val="TableText"/>
              <w:spacing w:before="40" w:after="40"/>
              <w:jc w:val="right"/>
              <w:rPr>
                <w:rFonts w:eastAsia="Times New Roman"/>
              </w:rPr>
            </w:pPr>
            <w:r w:rsidRPr="00EB086D">
              <w:rPr>
                <w:rFonts w:eastAsia="Times New Roman"/>
              </w:rPr>
              <w:t>400</w:t>
            </w:r>
          </w:p>
        </w:tc>
        <w:tc>
          <w:tcPr>
            <w:tcW w:w="1247" w:type="dxa"/>
            <w:noWrap/>
            <w:hideMark/>
          </w:tcPr>
          <w:p w14:paraId="73F9A767" w14:textId="5EEA0AFC" w:rsidR="00D26029" w:rsidRPr="00EB086D" w:rsidRDefault="00D26029" w:rsidP="00C937C9">
            <w:pPr>
              <w:pStyle w:val="TableText"/>
              <w:spacing w:before="40" w:after="40"/>
              <w:jc w:val="right"/>
              <w:rPr>
                <w:rFonts w:eastAsia="Times New Roman"/>
              </w:rPr>
            </w:pPr>
            <w:r w:rsidRPr="00EB086D">
              <w:rPr>
                <w:rFonts w:eastAsia="Times New Roman"/>
              </w:rPr>
              <w:t>1</w:t>
            </w:r>
            <w:r w:rsidR="00AC5DDA" w:rsidRPr="00EB086D">
              <w:rPr>
                <w:rFonts w:eastAsia="Times New Roman"/>
              </w:rPr>
              <w:t>,</w:t>
            </w:r>
            <w:r w:rsidRPr="00EB086D">
              <w:rPr>
                <w:rFonts w:eastAsia="Times New Roman"/>
              </w:rPr>
              <w:t>083</w:t>
            </w:r>
          </w:p>
        </w:tc>
        <w:tc>
          <w:tcPr>
            <w:tcW w:w="1077" w:type="dxa"/>
            <w:noWrap/>
            <w:hideMark/>
          </w:tcPr>
          <w:p w14:paraId="4B98179F" w14:textId="77777777" w:rsidR="00D26029" w:rsidRPr="00EB086D" w:rsidRDefault="00D26029" w:rsidP="00C937C9">
            <w:pPr>
              <w:pStyle w:val="TableText"/>
              <w:spacing w:before="40" w:after="40"/>
              <w:jc w:val="right"/>
              <w:rPr>
                <w:rFonts w:eastAsia="Times New Roman"/>
              </w:rPr>
            </w:pPr>
            <w:r w:rsidRPr="00EB086D">
              <w:rPr>
                <w:rFonts w:eastAsia="Times New Roman"/>
              </w:rPr>
              <w:t>11.5</w:t>
            </w:r>
          </w:p>
        </w:tc>
        <w:tc>
          <w:tcPr>
            <w:tcW w:w="2495" w:type="dxa"/>
            <w:noWrap/>
            <w:hideMark/>
          </w:tcPr>
          <w:p w14:paraId="24CF1CAF" w14:textId="4D88E9CD" w:rsidR="00D26029" w:rsidRPr="00EB086D" w:rsidRDefault="00CC4339" w:rsidP="00C937C9">
            <w:pPr>
              <w:pStyle w:val="TableText"/>
              <w:spacing w:before="40" w:after="40"/>
              <w:jc w:val="right"/>
              <w:rPr>
                <w:rFonts w:eastAsia="Times New Roman"/>
                <w:spacing w:val="-2"/>
              </w:rPr>
            </w:pPr>
            <w:r w:rsidRPr="00EB086D">
              <w:rPr>
                <w:spacing w:val="-2"/>
              </w:rPr>
              <w:t>McDowell and Houlbrooke, 2009</w:t>
            </w:r>
            <w:r w:rsidRPr="00EB086D" w:rsidDel="00AA4D26">
              <w:rPr>
                <w:rFonts w:eastAsia="Times New Roman"/>
                <w:spacing w:val="-2"/>
              </w:rPr>
              <w:t xml:space="preserve"> </w:t>
            </w:r>
          </w:p>
        </w:tc>
      </w:tr>
    </w:tbl>
    <w:p w14:paraId="7458DA7C" w14:textId="4F2A72D5" w:rsidR="00D26029" w:rsidRPr="00EB086D" w:rsidRDefault="00C90CCE" w:rsidP="00C90CCE">
      <w:pPr>
        <w:pStyle w:val="Note"/>
        <w:spacing w:after="0"/>
        <w:ind w:left="284" w:hanging="284"/>
      </w:pPr>
      <w:r w:rsidRPr="00EB086D">
        <w:rPr>
          <w:vertAlign w:val="superscript"/>
        </w:rPr>
        <w:lastRenderedPageBreak/>
        <w:t>1</w:t>
      </w:r>
      <w:r w:rsidRPr="00EB086D">
        <w:tab/>
      </w:r>
      <w:r w:rsidR="00D26029" w:rsidRPr="00EB086D">
        <w:t>Data taken for catchments in the U</w:t>
      </w:r>
      <w:r w:rsidR="00D26279" w:rsidRPr="00EB086D">
        <w:t xml:space="preserve">nited </w:t>
      </w:r>
      <w:r w:rsidR="00D26029" w:rsidRPr="00EB086D">
        <w:t>K</w:t>
      </w:r>
      <w:r w:rsidR="00D26279" w:rsidRPr="00EB086D">
        <w:t>ingdom</w:t>
      </w:r>
      <w:r w:rsidR="00D26029" w:rsidRPr="00EB086D">
        <w:t xml:space="preserve"> dominated by arable cropping (</w:t>
      </w:r>
      <w:r w:rsidR="00D26279" w:rsidRPr="00EB086D">
        <w:t>greater than</w:t>
      </w:r>
      <w:r w:rsidR="00E2522D" w:rsidRPr="00EB086D">
        <w:t xml:space="preserve"> </w:t>
      </w:r>
      <w:r w:rsidR="00D26029" w:rsidRPr="00EB086D">
        <w:t>70</w:t>
      </w:r>
      <w:r w:rsidR="00E2522D" w:rsidRPr="00EB086D">
        <w:t xml:space="preserve"> per cent</w:t>
      </w:r>
      <w:r w:rsidR="00D26029" w:rsidRPr="00EB086D">
        <w:t>) where the rainfall (600</w:t>
      </w:r>
      <w:r w:rsidR="00E2522D" w:rsidRPr="00EB086D">
        <w:t>–</w:t>
      </w:r>
      <w:r w:rsidR="00D26029" w:rsidRPr="00EB086D">
        <w:t>900</w:t>
      </w:r>
      <w:r w:rsidR="004E7C0B" w:rsidRPr="00EB086D">
        <w:t xml:space="preserve"> </w:t>
      </w:r>
      <w:r w:rsidR="00D26029" w:rsidRPr="00EB086D">
        <w:t>mm), soil texture (silt loam) and slope (flat) were considered similar to those likely in New Zealand.</w:t>
      </w:r>
    </w:p>
    <w:p w14:paraId="459478D8" w14:textId="59604616" w:rsidR="00102E1D" w:rsidRDefault="00D26029" w:rsidP="00102E1D">
      <w:pPr>
        <w:pStyle w:val="Note"/>
        <w:spacing w:before="60"/>
        <w:ind w:left="284" w:hanging="284"/>
        <w:rPr>
          <w:bCs/>
        </w:rPr>
      </w:pPr>
      <w:r w:rsidRPr="00EB086D">
        <w:rPr>
          <w:vertAlign w:val="superscript"/>
        </w:rPr>
        <w:t>2</w:t>
      </w:r>
      <w:r w:rsidRPr="00EB086D">
        <w:t xml:space="preserve"> </w:t>
      </w:r>
      <w:r w:rsidR="008E33A1" w:rsidRPr="00EB086D">
        <w:tab/>
      </w:r>
      <w:r w:rsidRPr="00EB086D">
        <w:t xml:space="preserve">Data not included </w:t>
      </w:r>
      <w:r w:rsidR="0057209D">
        <w:t xml:space="preserve">as </w:t>
      </w:r>
      <w:r w:rsidR="00146B93">
        <w:rPr>
          <w:rStyle w:val="ui-provider"/>
        </w:rPr>
        <w:t>vegetable growing on slopes is likely to be an unjustifiable intensive use of high erosion risk land</w:t>
      </w:r>
      <w:r w:rsidR="00B95C49">
        <w:rPr>
          <w:rStyle w:val="ui-provider"/>
        </w:rPr>
        <w:t>.</w:t>
      </w:r>
      <w:bookmarkStart w:id="60" w:name="tablec2"/>
    </w:p>
    <w:p w14:paraId="39120E80" w14:textId="79587D56" w:rsidR="00D26029" w:rsidRPr="00EB086D" w:rsidRDefault="00102E1D" w:rsidP="00102E1D">
      <w:pPr>
        <w:pStyle w:val="Tableheading"/>
      </w:pPr>
      <w:bookmarkStart w:id="61" w:name="_Toc201580342"/>
      <w:r>
        <w:t xml:space="preserve">Table </w:t>
      </w:r>
      <w:r w:rsidR="00FD71BF" w:rsidRPr="00102E1D">
        <w:t>C.</w:t>
      </w:r>
      <w:r w:rsidR="00D26029" w:rsidRPr="00102E1D">
        <w:t>2</w:t>
      </w:r>
      <w:bookmarkEnd w:id="60"/>
      <w:r w:rsidR="00FD71BF" w:rsidRPr="00102E1D">
        <w:t>:</w:t>
      </w:r>
      <w:r w:rsidR="00D26029" w:rsidRPr="00EB086D">
        <w:t xml:space="preserve"> </w:t>
      </w:r>
      <w:r w:rsidR="00EE1AE1" w:rsidRPr="00EB086D">
        <w:tab/>
      </w:r>
      <w:r w:rsidR="00D26029" w:rsidRPr="00EB086D">
        <w:t>Mean observed annual sediment yields (kg ha</w:t>
      </w:r>
      <w:r w:rsidR="00D26029" w:rsidRPr="00102E1D">
        <w:t>-1</w:t>
      </w:r>
      <w:r w:rsidR="00D26029" w:rsidRPr="00EB086D">
        <w:t>) from different land uses at each slope</w:t>
      </w:r>
      <w:bookmarkEnd w:id="61"/>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2688"/>
        <w:gridCol w:w="1354"/>
        <w:gridCol w:w="1488"/>
        <w:gridCol w:w="1487"/>
        <w:gridCol w:w="1488"/>
      </w:tblGrid>
      <w:tr w:rsidR="00D16EA3" w:rsidRPr="00EB086D" w14:paraId="4D8900A3" w14:textId="77777777" w:rsidTr="00D16EA3">
        <w:trPr>
          <w:trHeight w:val="300"/>
        </w:trPr>
        <w:tc>
          <w:tcPr>
            <w:tcW w:w="2830" w:type="dxa"/>
            <w:shd w:val="clear" w:color="auto" w:fill="1B556B" w:themeFill="text2"/>
            <w:noWrap/>
            <w:vAlign w:val="bottom"/>
            <w:hideMark/>
          </w:tcPr>
          <w:p w14:paraId="04C328AF" w14:textId="77777777" w:rsidR="00D26029" w:rsidRPr="00EB086D" w:rsidRDefault="00D26029" w:rsidP="006E1544">
            <w:pPr>
              <w:pStyle w:val="TableTextbold"/>
              <w:keepNext/>
              <w:spacing w:before="40" w:after="40"/>
              <w:rPr>
                <w:rFonts w:eastAsia="Times New Roman"/>
                <w:color w:val="FFFFFF" w:themeColor="background1"/>
              </w:rPr>
            </w:pPr>
            <w:r w:rsidRPr="00EB086D">
              <w:rPr>
                <w:rFonts w:eastAsia="Times New Roman"/>
                <w:color w:val="FFFFFF" w:themeColor="background1"/>
              </w:rPr>
              <w:t>Land use and management</w:t>
            </w:r>
          </w:p>
        </w:tc>
        <w:tc>
          <w:tcPr>
            <w:tcW w:w="1419" w:type="dxa"/>
            <w:shd w:val="clear" w:color="auto" w:fill="1B556B" w:themeFill="text2"/>
            <w:noWrap/>
            <w:vAlign w:val="bottom"/>
            <w:hideMark/>
          </w:tcPr>
          <w:p w14:paraId="4DFC6F6E" w14:textId="77777777" w:rsidR="00D26029" w:rsidRPr="00EB086D" w:rsidRDefault="00D26029" w:rsidP="00C937C9">
            <w:pPr>
              <w:pStyle w:val="TableTextbold"/>
              <w:keepNext/>
              <w:spacing w:before="40" w:after="40"/>
              <w:jc w:val="right"/>
              <w:rPr>
                <w:rFonts w:eastAsia="Times New Roman"/>
                <w:color w:val="FFFFFF" w:themeColor="background1"/>
              </w:rPr>
            </w:pPr>
            <w:r w:rsidRPr="00EB086D">
              <w:rPr>
                <w:rFonts w:eastAsia="Times New Roman"/>
                <w:color w:val="FFFFFF" w:themeColor="background1"/>
              </w:rPr>
              <w:t>Flat</w:t>
            </w:r>
          </w:p>
        </w:tc>
        <w:tc>
          <w:tcPr>
            <w:tcW w:w="1561" w:type="dxa"/>
            <w:shd w:val="clear" w:color="auto" w:fill="1B556B" w:themeFill="text2"/>
            <w:noWrap/>
            <w:vAlign w:val="bottom"/>
            <w:hideMark/>
          </w:tcPr>
          <w:p w14:paraId="684BAF18" w14:textId="77777777" w:rsidR="00D26029" w:rsidRPr="00EB086D" w:rsidRDefault="00D26029" w:rsidP="00C937C9">
            <w:pPr>
              <w:pStyle w:val="TableTextbold"/>
              <w:keepNext/>
              <w:spacing w:before="40" w:after="40"/>
              <w:jc w:val="right"/>
              <w:rPr>
                <w:rFonts w:eastAsia="Times New Roman"/>
                <w:color w:val="FFFFFF" w:themeColor="background1"/>
              </w:rPr>
            </w:pPr>
            <w:r w:rsidRPr="00EB086D">
              <w:rPr>
                <w:rFonts w:eastAsia="Times New Roman"/>
                <w:color w:val="FFFFFF" w:themeColor="background1"/>
              </w:rPr>
              <w:t>Rolling</w:t>
            </w:r>
          </w:p>
        </w:tc>
        <w:tc>
          <w:tcPr>
            <w:tcW w:w="1560" w:type="dxa"/>
            <w:shd w:val="clear" w:color="auto" w:fill="1B556B" w:themeFill="text2"/>
            <w:noWrap/>
            <w:vAlign w:val="bottom"/>
            <w:hideMark/>
          </w:tcPr>
          <w:p w14:paraId="3A890748" w14:textId="77777777" w:rsidR="00D26029" w:rsidRPr="00EB086D" w:rsidRDefault="00D26029" w:rsidP="00C937C9">
            <w:pPr>
              <w:pStyle w:val="TableTextbold"/>
              <w:keepNext/>
              <w:spacing w:before="40" w:after="40"/>
              <w:jc w:val="right"/>
              <w:rPr>
                <w:rFonts w:eastAsia="Times New Roman"/>
                <w:color w:val="FFFFFF" w:themeColor="background1"/>
              </w:rPr>
            </w:pPr>
            <w:r w:rsidRPr="00EB086D">
              <w:rPr>
                <w:rFonts w:eastAsia="Times New Roman"/>
                <w:color w:val="FFFFFF" w:themeColor="background1"/>
              </w:rPr>
              <w:t>Easy</w:t>
            </w:r>
          </w:p>
        </w:tc>
        <w:tc>
          <w:tcPr>
            <w:tcW w:w="1561" w:type="dxa"/>
            <w:shd w:val="clear" w:color="auto" w:fill="1B556B" w:themeFill="text2"/>
            <w:noWrap/>
            <w:vAlign w:val="bottom"/>
            <w:hideMark/>
          </w:tcPr>
          <w:p w14:paraId="35E92DA6" w14:textId="77777777" w:rsidR="00D26029" w:rsidRPr="00EB086D" w:rsidRDefault="00D26029" w:rsidP="00C937C9">
            <w:pPr>
              <w:pStyle w:val="TableTextbold"/>
              <w:keepNext/>
              <w:spacing w:before="40" w:after="40"/>
              <w:jc w:val="right"/>
              <w:rPr>
                <w:rFonts w:eastAsia="Times New Roman"/>
                <w:color w:val="FFFFFF" w:themeColor="background1"/>
              </w:rPr>
            </w:pPr>
            <w:r w:rsidRPr="00EB086D">
              <w:rPr>
                <w:rFonts w:eastAsia="Times New Roman"/>
                <w:color w:val="FFFFFF" w:themeColor="background1"/>
              </w:rPr>
              <w:t>Steep</w:t>
            </w:r>
          </w:p>
        </w:tc>
      </w:tr>
      <w:tr w:rsidR="00D26029" w:rsidRPr="00EB086D" w14:paraId="4AF790B5" w14:textId="77777777" w:rsidTr="00D16EA3">
        <w:trPr>
          <w:trHeight w:val="300"/>
        </w:trPr>
        <w:tc>
          <w:tcPr>
            <w:tcW w:w="2830" w:type="dxa"/>
            <w:noWrap/>
            <w:vAlign w:val="bottom"/>
            <w:hideMark/>
          </w:tcPr>
          <w:p w14:paraId="1BEA440F" w14:textId="12240B5E" w:rsidR="00D26029" w:rsidRPr="00EB086D" w:rsidRDefault="00D26029" w:rsidP="002915C5">
            <w:pPr>
              <w:pStyle w:val="TableText"/>
              <w:spacing w:before="40" w:after="40"/>
              <w:rPr>
                <w:rFonts w:eastAsia="Times New Roman"/>
              </w:rPr>
            </w:pPr>
            <w:r w:rsidRPr="00EB086D">
              <w:rPr>
                <w:rFonts w:eastAsia="Times New Roman"/>
              </w:rPr>
              <w:t>Arable</w:t>
            </w:r>
            <w:r w:rsidR="00761A11">
              <w:rPr>
                <w:rFonts w:eastAsia="Times New Roman"/>
              </w:rPr>
              <w:t>*</w:t>
            </w:r>
          </w:p>
        </w:tc>
        <w:tc>
          <w:tcPr>
            <w:tcW w:w="1419" w:type="dxa"/>
            <w:noWrap/>
            <w:vAlign w:val="bottom"/>
            <w:hideMark/>
          </w:tcPr>
          <w:p w14:paraId="0541BAEF" w14:textId="77777777" w:rsidR="00D26029" w:rsidRPr="00EB086D" w:rsidRDefault="00D26029" w:rsidP="00C937C9">
            <w:pPr>
              <w:pStyle w:val="TableText"/>
              <w:spacing w:before="40" w:after="40"/>
              <w:jc w:val="right"/>
              <w:rPr>
                <w:rFonts w:eastAsia="Times New Roman"/>
              </w:rPr>
            </w:pPr>
            <w:r w:rsidRPr="00EB086D">
              <w:rPr>
                <w:rFonts w:eastAsia="Times New Roman"/>
              </w:rPr>
              <w:t>180</w:t>
            </w:r>
          </w:p>
        </w:tc>
        <w:tc>
          <w:tcPr>
            <w:tcW w:w="1561" w:type="dxa"/>
            <w:noWrap/>
            <w:vAlign w:val="bottom"/>
            <w:hideMark/>
          </w:tcPr>
          <w:p w14:paraId="45AD213D" w14:textId="77777777" w:rsidR="00D26029" w:rsidRPr="00EB086D" w:rsidRDefault="00D26029" w:rsidP="00C937C9">
            <w:pPr>
              <w:pStyle w:val="TableText"/>
              <w:spacing w:before="40" w:after="40"/>
              <w:jc w:val="right"/>
              <w:rPr>
                <w:rFonts w:eastAsia="Times New Roman"/>
              </w:rPr>
            </w:pPr>
            <w:r w:rsidRPr="00EB086D">
              <w:rPr>
                <w:rFonts w:eastAsia="Times New Roman"/>
              </w:rPr>
              <w:t>180</w:t>
            </w:r>
          </w:p>
        </w:tc>
        <w:tc>
          <w:tcPr>
            <w:tcW w:w="1560" w:type="dxa"/>
            <w:noWrap/>
            <w:vAlign w:val="bottom"/>
            <w:hideMark/>
          </w:tcPr>
          <w:p w14:paraId="1DE106C4" w14:textId="77777777" w:rsidR="00D26029" w:rsidRPr="00EB086D" w:rsidRDefault="00D26029" w:rsidP="00C937C9">
            <w:pPr>
              <w:pStyle w:val="TableText"/>
              <w:spacing w:before="40" w:after="40"/>
              <w:jc w:val="right"/>
              <w:rPr>
                <w:rFonts w:eastAsia="Times New Roman"/>
              </w:rPr>
            </w:pPr>
          </w:p>
        </w:tc>
        <w:tc>
          <w:tcPr>
            <w:tcW w:w="1561" w:type="dxa"/>
            <w:noWrap/>
            <w:vAlign w:val="bottom"/>
            <w:hideMark/>
          </w:tcPr>
          <w:p w14:paraId="5CCD4C5E" w14:textId="77777777" w:rsidR="00D26029" w:rsidRPr="00EB086D" w:rsidRDefault="00D26029" w:rsidP="00C937C9">
            <w:pPr>
              <w:pStyle w:val="TableText"/>
              <w:spacing w:before="40" w:after="40"/>
              <w:jc w:val="right"/>
              <w:rPr>
                <w:rFonts w:ascii="Times New Roman" w:eastAsia="Times New Roman" w:hAnsi="Times New Roman" w:cs="Times New Roman"/>
                <w:sz w:val="20"/>
                <w:szCs w:val="20"/>
              </w:rPr>
            </w:pPr>
          </w:p>
        </w:tc>
      </w:tr>
      <w:tr w:rsidR="00D26029" w:rsidRPr="00EB086D" w14:paraId="2E8FF793" w14:textId="77777777" w:rsidTr="00D16EA3">
        <w:trPr>
          <w:trHeight w:val="300"/>
        </w:trPr>
        <w:tc>
          <w:tcPr>
            <w:tcW w:w="2830" w:type="dxa"/>
            <w:noWrap/>
            <w:vAlign w:val="bottom"/>
            <w:hideMark/>
          </w:tcPr>
          <w:p w14:paraId="16775270" w14:textId="77777777" w:rsidR="00D26029" w:rsidRPr="00EB086D" w:rsidRDefault="00D26029" w:rsidP="002915C5">
            <w:pPr>
              <w:pStyle w:val="TableText"/>
              <w:spacing w:before="40" w:after="40"/>
              <w:rPr>
                <w:rFonts w:eastAsia="Times New Roman"/>
              </w:rPr>
            </w:pPr>
            <w:r w:rsidRPr="00EB086D">
              <w:rPr>
                <w:rFonts w:eastAsia="Times New Roman"/>
              </w:rPr>
              <w:t>Dairy</w:t>
            </w:r>
          </w:p>
        </w:tc>
        <w:tc>
          <w:tcPr>
            <w:tcW w:w="1419" w:type="dxa"/>
            <w:noWrap/>
            <w:vAlign w:val="bottom"/>
            <w:hideMark/>
          </w:tcPr>
          <w:p w14:paraId="7AA24EA0" w14:textId="77777777" w:rsidR="00D26029" w:rsidRPr="00EB086D" w:rsidRDefault="00D26029" w:rsidP="00C937C9">
            <w:pPr>
              <w:pStyle w:val="TableText"/>
              <w:spacing w:before="40" w:after="40"/>
              <w:jc w:val="right"/>
              <w:rPr>
                <w:rFonts w:eastAsia="Times New Roman"/>
              </w:rPr>
            </w:pPr>
            <w:r w:rsidRPr="00EB086D">
              <w:rPr>
                <w:rFonts w:eastAsia="Times New Roman"/>
              </w:rPr>
              <w:t>180</w:t>
            </w:r>
          </w:p>
        </w:tc>
        <w:tc>
          <w:tcPr>
            <w:tcW w:w="1561" w:type="dxa"/>
            <w:noWrap/>
            <w:vAlign w:val="bottom"/>
            <w:hideMark/>
          </w:tcPr>
          <w:p w14:paraId="3FAF5C51" w14:textId="048C13C8" w:rsidR="00D26029" w:rsidRPr="00EB086D" w:rsidRDefault="00D26029" w:rsidP="00C937C9">
            <w:pPr>
              <w:pStyle w:val="TableText"/>
              <w:spacing w:before="40" w:after="40"/>
              <w:jc w:val="right"/>
              <w:rPr>
                <w:rFonts w:eastAsia="Times New Roman"/>
              </w:rPr>
            </w:pPr>
            <w:r w:rsidRPr="00EB086D">
              <w:rPr>
                <w:rFonts w:eastAsia="Times New Roman"/>
              </w:rPr>
              <w:t>1</w:t>
            </w:r>
            <w:r w:rsidR="00DF2C95" w:rsidRPr="00EB086D">
              <w:rPr>
                <w:rFonts w:eastAsia="Times New Roman"/>
              </w:rPr>
              <w:t>,</w:t>
            </w:r>
            <w:r w:rsidRPr="00EB086D">
              <w:rPr>
                <w:rFonts w:eastAsia="Times New Roman"/>
              </w:rPr>
              <w:t>250</w:t>
            </w:r>
          </w:p>
        </w:tc>
        <w:tc>
          <w:tcPr>
            <w:tcW w:w="1560" w:type="dxa"/>
            <w:noWrap/>
            <w:vAlign w:val="bottom"/>
            <w:hideMark/>
          </w:tcPr>
          <w:p w14:paraId="45756392" w14:textId="77777777" w:rsidR="00D26029" w:rsidRPr="00EB086D" w:rsidRDefault="00D26029" w:rsidP="00C937C9">
            <w:pPr>
              <w:pStyle w:val="TableText"/>
              <w:spacing w:before="40" w:after="40"/>
              <w:jc w:val="right"/>
              <w:rPr>
                <w:rFonts w:eastAsia="Times New Roman"/>
              </w:rPr>
            </w:pPr>
          </w:p>
        </w:tc>
        <w:tc>
          <w:tcPr>
            <w:tcW w:w="1561" w:type="dxa"/>
            <w:noWrap/>
            <w:vAlign w:val="bottom"/>
            <w:hideMark/>
          </w:tcPr>
          <w:p w14:paraId="4379B134" w14:textId="77777777" w:rsidR="00D26029" w:rsidRPr="00EB086D" w:rsidRDefault="00D26029" w:rsidP="00C937C9">
            <w:pPr>
              <w:pStyle w:val="TableText"/>
              <w:spacing w:before="40" w:after="40"/>
              <w:jc w:val="right"/>
              <w:rPr>
                <w:rFonts w:ascii="Times New Roman" w:eastAsia="Times New Roman" w:hAnsi="Times New Roman" w:cs="Times New Roman"/>
                <w:sz w:val="20"/>
                <w:szCs w:val="20"/>
              </w:rPr>
            </w:pPr>
          </w:p>
        </w:tc>
      </w:tr>
      <w:tr w:rsidR="00D26029" w:rsidRPr="00EB086D" w14:paraId="46C31F8E" w14:textId="77777777" w:rsidTr="00D16EA3">
        <w:trPr>
          <w:trHeight w:val="300"/>
        </w:trPr>
        <w:tc>
          <w:tcPr>
            <w:tcW w:w="2830" w:type="dxa"/>
            <w:noWrap/>
            <w:vAlign w:val="bottom"/>
            <w:hideMark/>
          </w:tcPr>
          <w:p w14:paraId="64199A84" w14:textId="77777777" w:rsidR="00D26029" w:rsidRPr="00EB086D" w:rsidRDefault="00D26029" w:rsidP="002915C5">
            <w:pPr>
              <w:pStyle w:val="TableText"/>
              <w:spacing w:before="40" w:after="40"/>
              <w:rPr>
                <w:rFonts w:eastAsia="Times New Roman"/>
              </w:rPr>
            </w:pPr>
            <w:r w:rsidRPr="00EB086D">
              <w:rPr>
                <w:rFonts w:eastAsia="Times New Roman"/>
              </w:rPr>
              <w:t>Deer (drystock)</w:t>
            </w:r>
          </w:p>
        </w:tc>
        <w:tc>
          <w:tcPr>
            <w:tcW w:w="1419" w:type="dxa"/>
            <w:noWrap/>
            <w:vAlign w:val="bottom"/>
            <w:hideMark/>
          </w:tcPr>
          <w:p w14:paraId="4549AB2B" w14:textId="77777777" w:rsidR="00D26029" w:rsidRPr="00EB086D" w:rsidRDefault="00D26029" w:rsidP="00C937C9">
            <w:pPr>
              <w:pStyle w:val="TableText"/>
              <w:spacing w:before="40" w:after="40"/>
              <w:jc w:val="right"/>
              <w:rPr>
                <w:rFonts w:eastAsia="Times New Roman"/>
              </w:rPr>
            </w:pPr>
            <w:r w:rsidRPr="00EB086D">
              <w:rPr>
                <w:rFonts w:eastAsia="Times New Roman"/>
              </w:rPr>
              <w:t>158</w:t>
            </w:r>
          </w:p>
        </w:tc>
        <w:tc>
          <w:tcPr>
            <w:tcW w:w="1561" w:type="dxa"/>
            <w:noWrap/>
            <w:vAlign w:val="bottom"/>
            <w:hideMark/>
          </w:tcPr>
          <w:p w14:paraId="36387C12" w14:textId="683EF4FF" w:rsidR="00D26029" w:rsidRPr="00EB086D" w:rsidRDefault="00D26029" w:rsidP="00C937C9">
            <w:pPr>
              <w:pStyle w:val="TableText"/>
              <w:spacing w:before="40" w:after="40"/>
              <w:jc w:val="right"/>
              <w:rPr>
                <w:rFonts w:eastAsia="Times New Roman"/>
                <w:vertAlign w:val="superscript"/>
              </w:rPr>
            </w:pPr>
            <w:r w:rsidRPr="00EB086D">
              <w:rPr>
                <w:rFonts w:eastAsia="Times New Roman"/>
              </w:rPr>
              <w:t>2</w:t>
            </w:r>
            <w:r w:rsidR="00DF2C95" w:rsidRPr="00EB086D">
              <w:rPr>
                <w:rFonts w:eastAsia="Times New Roman"/>
              </w:rPr>
              <w:t>,</w:t>
            </w:r>
            <w:r w:rsidRPr="00EB086D">
              <w:rPr>
                <w:rFonts w:eastAsia="Times New Roman"/>
              </w:rPr>
              <w:t>517</w:t>
            </w:r>
            <w:r w:rsidRPr="00EB086D">
              <w:rPr>
                <w:rFonts w:eastAsia="Times New Roman"/>
                <w:vertAlign w:val="superscript"/>
              </w:rPr>
              <w:t>1</w:t>
            </w:r>
          </w:p>
        </w:tc>
        <w:tc>
          <w:tcPr>
            <w:tcW w:w="1560" w:type="dxa"/>
            <w:noWrap/>
            <w:vAlign w:val="bottom"/>
            <w:hideMark/>
          </w:tcPr>
          <w:p w14:paraId="2FFC8426" w14:textId="115B3FCA" w:rsidR="00D26029" w:rsidRPr="00EB086D" w:rsidRDefault="00D26029" w:rsidP="00C937C9">
            <w:pPr>
              <w:pStyle w:val="TableText"/>
              <w:spacing w:before="40" w:after="40"/>
              <w:jc w:val="right"/>
              <w:rPr>
                <w:rFonts w:eastAsia="Times New Roman"/>
                <w:vertAlign w:val="superscript"/>
              </w:rPr>
            </w:pPr>
            <w:r w:rsidRPr="00EB086D">
              <w:rPr>
                <w:rFonts w:eastAsia="Times New Roman"/>
              </w:rPr>
              <w:t>2</w:t>
            </w:r>
            <w:r w:rsidR="00DF2C95" w:rsidRPr="00EB086D">
              <w:rPr>
                <w:rFonts w:eastAsia="Times New Roman"/>
              </w:rPr>
              <w:t>,</w:t>
            </w:r>
            <w:r w:rsidRPr="00EB086D">
              <w:rPr>
                <w:rFonts w:eastAsia="Times New Roman"/>
              </w:rPr>
              <w:t>517</w:t>
            </w:r>
            <w:r w:rsidRPr="00EB086D">
              <w:rPr>
                <w:rFonts w:eastAsia="Times New Roman"/>
                <w:vertAlign w:val="superscript"/>
              </w:rPr>
              <w:t>1</w:t>
            </w:r>
          </w:p>
        </w:tc>
        <w:tc>
          <w:tcPr>
            <w:tcW w:w="1561" w:type="dxa"/>
            <w:noWrap/>
            <w:vAlign w:val="bottom"/>
            <w:hideMark/>
          </w:tcPr>
          <w:p w14:paraId="056675D5" w14:textId="77777777" w:rsidR="00D26029" w:rsidRPr="00EB086D" w:rsidRDefault="00D26029" w:rsidP="00C937C9">
            <w:pPr>
              <w:pStyle w:val="TableText"/>
              <w:spacing w:before="40" w:after="40"/>
              <w:jc w:val="right"/>
              <w:rPr>
                <w:rFonts w:eastAsia="Times New Roman"/>
              </w:rPr>
            </w:pPr>
          </w:p>
        </w:tc>
      </w:tr>
      <w:tr w:rsidR="00D26029" w:rsidRPr="00EB086D" w14:paraId="43371404" w14:textId="77777777" w:rsidTr="00D16EA3">
        <w:trPr>
          <w:trHeight w:val="300"/>
        </w:trPr>
        <w:tc>
          <w:tcPr>
            <w:tcW w:w="2830" w:type="dxa"/>
            <w:noWrap/>
            <w:vAlign w:val="bottom"/>
            <w:hideMark/>
          </w:tcPr>
          <w:p w14:paraId="469E66BF" w14:textId="77777777" w:rsidR="00D26029" w:rsidRPr="00EB086D" w:rsidRDefault="00D26029" w:rsidP="002915C5">
            <w:pPr>
              <w:pStyle w:val="TableText"/>
              <w:spacing w:before="40" w:after="40"/>
              <w:rPr>
                <w:rFonts w:eastAsia="Times New Roman"/>
              </w:rPr>
            </w:pPr>
            <w:r w:rsidRPr="00EB086D">
              <w:rPr>
                <w:rFonts w:eastAsia="Times New Roman"/>
              </w:rPr>
              <w:t>Exotic forest</w:t>
            </w:r>
          </w:p>
        </w:tc>
        <w:tc>
          <w:tcPr>
            <w:tcW w:w="1419" w:type="dxa"/>
            <w:noWrap/>
            <w:vAlign w:val="bottom"/>
            <w:hideMark/>
          </w:tcPr>
          <w:p w14:paraId="45D89743" w14:textId="77777777" w:rsidR="00D26029" w:rsidRPr="00EB086D" w:rsidRDefault="00D26029" w:rsidP="00C937C9">
            <w:pPr>
              <w:pStyle w:val="TableText"/>
              <w:spacing w:before="40" w:after="40"/>
              <w:jc w:val="right"/>
              <w:rPr>
                <w:rFonts w:eastAsia="Times New Roman"/>
              </w:rPr>
            </w:pPr>
          </w:p>
        </w:tc>
        <w:tc>
          <w:tcPr>
            <w:tcW w:w="1561" w:type="dxa"/>
            <w:noWrap/>
            <w:vAlign w:val="bottom"/>
            <w:hideMark/>
          </w:tcPr>
          <w:p w14:paraId="212FB212" w14:textId="77777777" w:rsidR="00D26029" w:rsidRPr="00EB086D" w:rsidRDefault="00D26029" w:rsidP="00C937C9">
            <w:pPr>
              <w:pStyle w:val="TableText"/>
              <w:spacing w:before="40" w:after="40"/>
              <w:jc w:val="right"/>
              <w:rPr>
                <w:rFonts w:ascii="Times New Roman" w:eastAsia="Times New Roman" w:hAnsi="Times New Roman" w:cs="Times New Roman"/>
                <w:sz w:val="20"/>
                <w:szCs w:val="20"/>
              </w:rPr>
            </w:pPr>
          </w:p>
        </w:tc>
        <w:tc>
          <w:tcPr>
            <w:tcW w:w="1560" w:type="dxa"/>
            <w:noWrap/>
            <w:vAlign w:val="bottom"/>
            <w:hideMark/>
          </w:tcPr>
          <w:p w14:paraId="3DCF1004" w14:textId="77777777" w:rsidR="00D26029" w:rsidRPr="00EB086D" w:rsidRDefault="00D26029" w:rsidP="00C937C9">
            <w:pPr>
              <w:pStyle w:val="TableText"/>
              <w:spacing w:before="40" w:after="40"/>
              <w:jc w:val="right"/>
              <w:rPr>
                <w:rFonts w:eastAsia="Times New Roman"/>
              </w:rPr>
            </w:pPr>
            <w:r w:rsidRPr="00EB086D">
              <w:rPr>
                <w:rFonts w:eastAsia="Times New Roman"/>
              </w:rPr>
              <w:t>167</w:t>
            </w:r>
          </w:p>
        </w:tc>
        <w:tc>
          <w:tcPr>
            <w:tcW w:w="1561" w:type="dxa"/>
            <w:noWrap/>
            <w:vAlign w:val="bottom"/>
            <w:hideMark/>
          </w:tcPr>
          <w:p w14:paraId="4BA63B20" w14:textId="77777777" w:rsidR="00D26029" w:rsidRPr="00EB086D" w:rsidRDefault="00D26029" w:rsidP="00C937C9">
            <w:pPr>
              <w:pStyle w:val="TableText"/>
              <w:spacing w:before="40" w:after="40"/>
              <w:jc w:val="right"/>
              <w:rPr>
                <w:rFonts w:eastAsia="Times New Roman"/>
              </w:rPr>
            </w:pPr>
            <w:r w:rsidRPr="00EB086D">
              <w:rPr>
                <w:rFonts w:eastAsia="Times New Roman"/>
              </w:rPr>
              <w:t>167</w:t>
            </w:r>
          </w:p>
        </w:tc>
      </w:tr>
      <w:tr w:rsidR="00D26029" w:rsidRPr="00EB086D" w14:paraId="102B36F1" w14:textId="77777777" w:rsidTr="00D16EA3">
        <w:trPr>
          <w:trHeight w:val="300"/>
        </w:trPr>
        <w:tc>
          <w:tcPr>
            <w:tcW w:w="2830" w:type="dxa"/>
            <w:noWrap/>
            <w:vAlign w:val="bottom"/>
            <w:hideMark/>
          </w:tcPr>
          <w:p w14:paraId="3307ABAE" w14:textId="77777777" w:rsidR="00D26029" w:rsidRPr="00EB086D" w:rsidRDefault="00D26029" w:rsidP="002915C5">
            <w:pPr>
              <w:pStyle w:val="TableText"/>
              <w:spacing w:before="40" w:after="40"/>
              <w:rPr>
                <w:rFonts w:eastAsia="Times New Roman"/>
              </w:rPr>
            </w:pPr>
            <w:r w:rsidRPr="00EB086D">
              <w:rPr>
                <w:rFonts w:eastAsia="Times New Roman"/>
              </w:rPr>
              <w:t>Native forest</w:t>
            </w:r>
          </w:p>
        </w:tc>
        <w:tc>
          <w:tcPr>
            <w:tcW w:w="1419" w:type="dxa"/>
            <w:noWrap/>
            <w:vAlign w:val="bottom"/>
            <w:hideMark/>
          </w:tcPr>
          <w:p w14:paraId="4851FDF7" w14:textId="77777777" w:rsidR="00D26029" w:rsidRPr="00EB086D" w:rsidRDefault="00D26029" w:rsidP="00C937C9">
            <w:pPr>
              <w:pStyle w:val="TableText"/>
              <w:spacing w:before="40" w:after="40"/>
              <w:jc w:val="right"/>
              <w:rPr>
                <w:rFonts w:eastAsia="Times New Roman"/>
              </w:rPr>
            </w:pPr>
          </w:p>
        </w:tc>
        <w:tc>
          <w:tcPr>
            <w:tcW w:w="1561" w:type="dxa"/>
            <w:noWrap/>
            <w:vAlign w:val="bottom"/>
            <w:hideMark/>
          </w:tcPr>
          <w:p w14:paraId="0C88B8B6" w14:textId="77777777" w:rsidR="00D26029" w:rsidRPr="00EB086D" w:rsidRDefault="00D26029" w:rsidP="00C937C9">
            <w:pPr>
              <w:pStyle w:val="TableText"/>
              <w:spacing w:before="40" w:after="40"/>
              <w:jc w:val="right"/>
              <w:rPr>
                <w:rFonts w:ascii="Times New Roman" w:eastAsia="Times New Roman" w:hAnsi="Times New Roman" w:cs="Times New Roman"/>
                <w:sz w:val="20"/>
                <w:szCs w:val="20"/>
              </w:rPr>
            </w:pPr>
          </w:p>
        </w:tc>
        <w:tc>
          <w:tcPr>
            <w:tcW w:w="1560" w:type="dxa"/>
            <w:noWrap/>
            <w:vAlign w:val="bottom"/>
            <w:hideMark/>
          </w:tcPr>
          <w:p w14:paraId="7422D8A2" w14:textId="77777777" w:rsidR="00D26029" w:rsidRPr="00EB086D" w:rsidRDefault="00D26029" w:rsidP="00C937C9">
            <w:pPr>
              <w:pStyle w:val="TableText"/>
              <w:spacing w:before="40" w:after="40"/>
              <w:jc w:val="right"/>
              <w:rPr>
                <w:rFonts w:eastAsia="Times New Roman"/>
              </w:rPr>
            </w:pPr>
            <w:r w:rsidRPr="00EB086D">
              <w:rPr>
                <w:rFonts w:eastAsia="Times New Roman"/>
              </w:rPr>
              <w:t>296</w:t>
            </w:r>
          </w:p>
        </w:tc>
        <w:tc>
          <w:tcPr>
            <w:tcW w:w="1561" w:type="dxa"/>
            <w:noWrap/>
            <w:vAlign w:val="bottom"/>
            <w:hideMark/>
          </w:tcPr>
          <w:p w14:paraId="77DDB9BB" w14:textId="77777777" w:rsidR="00D26029" w:rsidRPr="00EB086D" w:rsidRDefault="00D26029" w:rsidP="00C937C9">
            <w:pPr>
              <w:pStyle w:val="TableText"/>
              <w:spacing w:before="40" w:after="40"/>
              <w:jc w:val="right"/>
              <w:rPr>
                <w:rFonts w:eastAsia="Times New Roman"/>
              </w:rPr>
            </w:pPr>
            <w:r w:rsidRPr="00EB086D">
              <w:rPr>
                <w:rFonts w:eastAsia="Times New Roman"/>
              </w:rPr>
              <w:t>296</w:t>
            </w:r>
          </w:p>
        </w:tc>
      </w:tr>
      <w:tr w:rsidR="00D26029" w:rsidRPr="00EB086D" w14:paraId="592378EB" w14:textId="77777777" w:rsidTr="00D16EA3">
        <w:trPr>
          <w:trHeight w:hRule="exact" w:val="300"/>
        </w:trPr>
        <w:tc>
          <w:tcPr>
            <w:tcW w:w="2830" w:type="dxa"/>
            <w:noWrap/>
            <w:vAlign w:val="bottom"/>
            <w:hideMark/>
          </w:tcPr>
          <w:p w14:paraId="64E786B4" w14:textId="77777777" w:rsidR="00D26029" w:rsidRPr="00EB086D" w:rsidRDefault="00D26029" w:rsidP="002915C5">
            <w:pPr>
              <w:pStyle w:val="TableText"/>
              <w:spacing w:before="40" w:after="40"/>
              <w:rPr>
                <w:rFonts w:eastAsia="Times New Roman"/>
              </w:rPr>
            </w:pPr>
            <w:r w:rsidRPr="00EB086D">
              <w:rPr>
                <w:rFonts w:eastAsia="Times New Roman"/>
              </w:rPr>
              <w:t>Sheep and Beef (drystock)</w:t>
            </w:r>
          </w:p>
        </w:tc>
        <w:tc>
          <w:tcPr>
            <w:tcW w:w="1419" w:type="dxa"/>
            <w:noWrap/>
            <w:vAlign w:val="bottom"/>
            <w:hideMark/>
          </w:tcPr>
          <w:p w14:paraId="2127885A" w14:textId="77777777" w:rsidR="00D26029" w:rsidRPr="00EB086D" w:rsidRDefault="00D26029" w:rsidP="00C937C9">
            <w:pPr>
              <w:pStyle w:val="TableText"/>
              <w:spacing w:before="40" w:after="40"/>
              <w:jc w:val="right"/>
              <w:rPr>
                <w:rFonts w:eastAsia="Times New Roman"/>
              </w:rPr>
            </w:pPr>
          </w:p>
        </w:tc>
        <w:tc>
          <w:tcPr>
            <w:tcW w:w="1561" w:type="dxa"/>
            <w:noWrap/>
            <w:vAlign w:val="bottom"/>
            <w:hideMark/>
          </w:tcPr>
          <w:p w14:paraId="04A699D3" w14:textId="77777777" w:rsidR="00D26029" w:rsidRPr="00EB086D" w:rsidRDefault="00D26029" w:rsidP="00C937C9">
            <w:pPr>
              <w:pStyle w:val="TableText"/>
              <w:spacing w:before="40" w:after="40"/>
              <w:jc w:val="right"/>
              <w:rPr>
                <w:rFonts w:eastAsia="Times New Roman"/>
              </w:rPr>
            </w:pPr>
            <w:r w:rsidRPr="00EB086D">
              <w:rPr>
                <w:rFonts w:eastAsia="Times New Roman"/>
              </w:rPr>
              <w:t>156</w:t>
            </w:r>
          </w:p>
        </w:tc>
        <w:tc>
          <w:tcPr>
            <w:tcW w:w="1560" w:type="dxa"/>
            <w:noWrap/>
            <w:vAlign w:val="bottom"/>
            <w:hideMark/>
          </w:tcPr>
          <w:p w14:paraId="0667DED1" w14:textId="77777777" w:rsidR="00D26029" w:rsidRPr="00EB086D" w:rsidRDefault="00D26029" w:rsidP="00C937C9">
            <w:pPr>
              <w:pStyle w:val="TableText"/>
              <w:spacing w:before="40" w:after="40"/>
              <w:jc w:val="right"/>
              <w:rPr>
                <w:rFonts w:eastAsia="Times New Roman"/>
              </w:rPr>
            </w:pPr>
            <w:r w:rsidRPr="00EB086D">
              <w:rPr>
                <w:rFonts w:eastAsia="Times New Roman"/>
              </w:rPr>
              <w:t>725</w:t>
            </w:r>
          </w:p>
        </w:tc>
        <w:tc>
          <w:tcPr>
            <w:tcW w:w="1561" w:type="dxa"/>
            <w:noWrap/>
            <w:vAlign w:val="bottom"/>
            <w:hideMark/>
          </w:tcPr>
          <w:p w14:paraId="59DB9D04" w14:textId="41EB996A" w:rsidR="00D26029" w:rsidRPr="00EB086D" w:rsidRDefault="00D26029" w:rsidP="00C937C9">
            <w:pPr>
              <w:pStyle w:val="TableText"/>
              <w:spacing w:before="40" w:after="40"/>
              <w:jc w:val="right"/>
              <w:rPr>
                <w:rFonts w:eastAsia="Times New Roman"/>
              </w:rPr>
            </w:pPr>
            <w:r w:rsidRPr="00EB086D">
              <w:rPr>
                <w:rFonts w:eastAsia="Times New Roman"/>
              </w:rPr>
              <w:t>1</w:t>
            </w:r>
            <w:r w:rsidR="00DD450F" w:rsidRPr="00EB086D">
              <w:rPr>
                <w:rFonts w:eastAsia="Times New Roman"/>
              </w:rPr>
              <w:t>,</w:t>
            </w:r>
            <w:r w:rsidRPr="00EB086D">
              <w:rPr>
                <w:rFonts w:eastAsia="Times New Roman"/>
              </w:rPr>
              <w:t>667</w:t>
            </w:r>
          </w:p>
        </w:tc>
      </w:tr>
      <w:tr w:rsidR="00D26029" w:rsidRPr="00EB086D" w14:paraId="6998549E" w14:textId="77777777" w:rsidTr="00D16EA3">
        <w:trPr>
          <w:trHeight w:val="300"/>
        </w:trPr>
        <w:tc>
          <w:tcPr>
            <w:tcW w:w="2830" w:type="dxa"/>
            <w:noWrap/>
            <w:vAlign w:val="bottom"/>
            <w:hideMark/>
          </w:tcPr>
          <w:p w14:paraId="40E2C0BD" w14:textId="1F8743FE" w:rsidR="00D26029" w:rsidRPr="00EB086D" w:rsidRDefault="00D26029" w:rsidP="002915C5">
            <w:pPr>
              <w:pStyle w:val="TableText"/>
              <w:spacing w:before="40" w:after="40"/>
              <w:rPr>
                <w:rFonts w:eastAsia="Times New Roman"/>
              </w:rPr>
            </w:pPr>
            <w:r w:rsidRPr="00EB086D">
              <w:rPr>
                <w:rFonts w:eastAsia="Times New Roman"/>
              </w:rPr>
              <w:t>Horticultural (</w:t>
            </w:r>
            <w:r w:rsidR="00DD450F" w:rsidRPr="00EB086D">
              <w:rPr>
                <w:rFonts w:eastAsia="Times New Roman"/>
              </w:rPr>
              <w:t>v</w:t>
            </w:r>
            <w:r w:rsidRPr="00EB086D">
              <w:rPr>
                <w:rFonts w:eastAsia="Times New Roman"/>
              </w:rPr>
              <w:t>egetables)</w:t>
            </w:r>
          </w:p>
        </w:tc>
        <w:tc>
          <w:tcPr>
            <w:tcW w:w="1419" w:type="dxa"/>
            <w:noWrap/>
            <w:vAlign w:val="bottom"/>
            <w:hideMark/>
          </w:tcPr>
          <w:p w14:paraId="5608E5AE" w14:textId="77777777" w:rsidR="00D26029" w:rsidRPr="00EB086D" w:rsidRDefault="00D26029" w:rsidP="00C937C9">
            <w:pPr>
              <w:pStyle w:val="TableText"/>
              <w:spacing w:before="40" w:after="40"/>
              <w:jc w:val="right"/>
              <w:rPr>
                <w:rFonts w:eastAsia="Times New Roman"/>
              </w:rPr>
            </w:pPr>
            <w:r w:rsidRPr="00EB086D">
              <w:rPr>
                <w:rFonts w:eastAsia="Times New Roman"/>
              </w:rPr>
              <w:t>490</w:t>
            </w:r>
          </w:p>
        </w:tc>
        <w:tc>
          <w:tcPr>
            <w:tcW w:w="1561" w:type="dxa"/>
            <w:noWrap/>
            <w:vAlign w:val="bottom"/>
            <w:hideMark/>
          </w:tcPr>
          <w:p w14:paraId="2E6027F1" w14:textId="77777777" w:rsidR="00D26029" w:rsidRPr="00EB086D" w:rsidRDefault="00D26029" w:rsidP="00C937C9">
            <w:pPr>
              <w:pStyle w:val="TableText"/>
              <w:spacing w:before="40" w:after="40"/>
              <w:jc w:val="right"/>
              <w:rPr>
                <w:rFonts w:eastAsia="Times New Roman"/>
              </w:rPr>
            </w:pPr>
          </w:p>
        </w:tc>
        <w:tc>
          <w:tcPr>
            <w:tcW w:w="1560" w:type="dxa"/>
            <w:noWrap/>
            <w:vAlign w:val="bottom"/>
            <w:hideMark/>
          </w:tcPr>
          <w:p w14:paraId="39E91953" w14:textId="77777777" w:rsidR="00D26029" w:rsidRPr="00EB086D" w:rsidRDefault="00D26029" w:rsidP="00C937C9">
            <w:pPr>
              <w:pStyle w:val="TableText"/>
              <w:spacing w:before="40" w:after="40"/>
              <w:jc w:val="right"/>
              <w:rPr>
                <w:rFonts w:eastAsia="Times New Roman"/>
              </w:rPr>
            </w:pPr>
          </w:p>
        </w:tc>
        <w:tc>
          <w:tcPr>
            <w:tcW w:w="1561" w:type="dxa"/>
            <w:noWrap/>
            <w:vAlign w:val="bottom"/>
            <w:hideMark/>
          </w:tcPr>
          <w:p w14:paraId="3E7D57A6" w14:textId="77777777" w:rsidR="00D26029" w:rsidRPr="00EB086D" w:rsidRDefault="00D26029" w:rsidP="00C937C9">
            <w:pPr>
              <w:pStyle w:val="TableText"/>
              <w:spacing w:before="40" w:after="40"/>
              <w:jc w:val="right"/>
              <w:rPr>
                <w:rFonts w:eastAsia="Times New Roman"/>
              </w:rPr>
            </w:pPr>
          </w:p>
        </w:tc>
      </w:tr>
      <w:tr w:rsidR="00D26029" w:rsidRPr="00EB086D" w14:paraId="09CF91AC" w14:textId="77777777" w:rsidTr="00D16EA3">
        <w:trPr>
          <w:trHeight w:val="300"/>
        </w:trPr>
        <w:tc>
          <w:tcPr>
            <w:tcW w:w="2830" w:type="dxa"/>
            <w:noWrap/>
            <w:vAlign w:val="bottom"/>
            <w:hideMark/>
          </w:tcPr>
          <w:p w14:paraId="13F31F06" w14:textId="77777777" w:rsidR="00D26029" w:rsidRPr="00EB086D" w:rsidRDefault="00D26029" w:rsidP="002915C5">
            <w:pPr>
              <w:pStyle w:val="TableText"/>
              <w:spacing w:before="40" w:after="40"/>
              <w:rPr>
                <w:rFonts w:eastAsia="Times New Roman"/>
              </w:rPr>
            </w:pPr>
            <w:r w:rsidRPr="00EB086D">
              <w:rPr>
                <w:rFonts w:eastAsia="Times New Roman"/>
              </w:rPr>
              <w:t>Winter forage crop (grazed)</w:t>
            </w:r>
          </w:p>
        </w:tc>
        <w:tc>
          <w:tcPr>
            <w:tcW w:w="1419" w:type="dxa"/>
            <w:noWrap/>
            <w:vAlign w:val="bottom"/>
            <w:hideMark/>
          </w:tcPr>
          <w:p w14:paraId="70F9D2B0" w14:textId="77777777" w:rsidR="00D26029" w:rsidRPr="00EB086D" w:rsidRDefault="00D26029" w:rsidP="00C937C9">
            <w:pPr>
              <w:pStyle w:val="TableText"/>
              <w:spacing w:before="40" w:after="40"/>
              <w:jc w:val="right"/>
              <w:rPr>
                <w:rFonts w:eastAsia="Times New Roman"/>
              </w:rPr>
            </w:pPr>
          </w:p>
        </w:tc>
        <w:tc>
          <w:tcPr>
            <w:tcW w:w="1561" w:type="dxa"/>
            <w:noWrap/>
            <w:vAlign w:val="bottom"/>
            <w:hideMark/>
          </w:tcPr>
          <w:p w14:paraId="3B149BE7" w14:textId="77777777" w:rsidR="00D26029" w:rsidRPr="00EB086D" w:rsidRDefault="00D26029" w:rsidP="00C937C9">
            <w:pPr>
              <w:pStyle w:val="TableText"/>
              <w:spacing w:before="40" w:after="40"/>
              <w:jc w:val="right"/>
              <w:rPr>
                <w:rFonts w:eastAsia="Times New Roman"/>
              </w:rPr>
            </w:pPr>
            <w:r w:rsidRPr="00EB086D">
              <w:rPr>
                <w:rFonts w:eastAsia="Times New Roman"/>
              </w:rPr>
              <w:t>889</w:t>
            </w:r>
          </w:p>
        </w:tc>
        <w:tc>
          <w:tcPr>
            <w:tcW w:w="1560" w:type="dxa"/>
            <w:noWrap/>
            <w:vAlign w:val="bottom"/>
            <w:hideMark/>
          </w:tcPr>
          <w:p w14:paraId="20ADD166" w14:textId="77777777" w:rsidR="00D26029" w:rsidRPr="00EB086D" w:rsidRDefault="00D26029" w:rsidP="00C937C9">
            <w:pPr>
              <w:pStyle w:val="TableText"/>
              <w:spacing w:before="40" w:after="40"/>
              <w:jc w:val="right"/>
              <w:rPr>
                <w:rFonts w:eastAsia="Times New Roman"/>
              </w:rPr>
            </w:pPr>
          </w:p>
        </w:tc>
        <w:tc>
          <w:tcPr>
            <w:tcW w:w="1561" w:type="dxa"/>
            <w:noWrap/>
            <w:vAlign w:val="bottom"/>
            <w:hideMark/>
          </w:tcPr>
          <w:p w14:paraId="4746FFC9" w14:textId="77777777" w:rsidR="00D26029" w:rsidRPr="00EB086D" w:rsidRDefault="00D26029" w:rsidP="00C937C9">
            <w:pPr>
              <w:pStyle w:val="TableText"/>
              <w:spacing w:before="40" w:after="40"/>
              <w:jc w:val="right"/>
              <w:rPr>
                <w:rFonts w:ascii="Times New Roman" w:eastAsia="Times New Roman" w:hAnsi="Times New Roman" w:cs="Times New Roman"/>
                <w:sz w:val="20"/>
                <w:szCs w:val="20"/>
              </w:rPr>
            </w:pPr>
          </w:p>
        </w:tc>
      </w:tr>
    </w:tbl>
    <w:p w14:paraId="7B142A2E" w14:textId="440E0A5F" w:rsidR="00D26029" w:rsidRDefault="00B40FA2" w:rsidP="00B40FA2">
      <w:pPr>
        <w:pStyle w:val="Note"/>
        <w:ind w:left="284" w:hanging="284"/>
      </w:pPr>
      <w:r w:rsidRPr="00EB086D">
        <w:rPr>
          <w:vertAlign w:val="superscript"/>
        </w:rPr>
        <w:t>1</w:t>
      </w:r>
      <w:r w:rsidRPr="00EB086D">
        <w:tab/>
      </w:r>
      <w:r w:rsidR="00D26029" w:rsidRPr="00EB086D">
        <w:t xml:space="preserve">These observations were excluded from the analysis owing to the bias caused </w:t>
      </w:r>
      <w:r w:rsidR="00DD450F" w:rsidRPr="00EB086D">
        <w:t xml:space="preserve">by </w:t>
      </w:r>
      <w:r w:rsidR="00D26029" w:rsidRPr="00EB086D">
        <w:t xml:space="preserve">the large influence of wallows on the data compared </w:t>
      </w:r>
      <w:r w:rsidR="00DD450F" w:rsidRPr="00EB086D">
        <w:t>with</w:t>
      </w:r>
      <w:r w:rsidR="00D26029" w:rsidRPr="00EB086D">
        <w:t xml:space="preserve"> the presence of wallowing in a normal deer farm.</w:t>
      </w:r>
    </w:p>
    <w:p w14:paraId="72203645" w14:textId="458D5FE6" w:rsidR="00761A11" w:rsidRPr="00761A11" w:rsidRDefault="63D8140C" w:rsidP="008E07EC">
      <w:pPr>
        <w:pStyle w:val="TableText"/>
      </w:pPr>
      <w:r>
        <w:t xml:space="preserve">* </w:t>
      </w:r>
      <w:r w:rsidR="008E07EC">
        <w:t>S</w:t>
      </w:r>
      <w:r>
        <w:t xml:space="preserve">ome vegetable crops are classed as arable in the tool for erosion losses. The </w:t>
      </w:r>
      <w:r w:rsidR="1639FD65">
        <w:t>T</w:t>
      </w:r>
      <w:r>
        <w:t xml:space="preserve">echnical </w:t>
      </w:r>
      <w:r w:rsidR="78FD0EA4">
        <w:t>W</w:t>
      </w:r>
      <w:r>
        <w:t xml:space="preserve">orking </w:t>
      </w:r>
      <w:r w:rsidR="5A916F7D">
        <w:t>G</w:t>
      </w:r>
      <w:r>
        <w:t>roup have assign</w:t>
      </w:r>
      <w:r w:rsidR="01A060CB">
        <w:t>ed</w:t>
      </w:r>
      <w:r>
        <w:t xml:space="preserve"> crops to a category depending on typical planting practices and explained this as broadacre vs small acre rather than arable vs vegetables.</w:t>
      </w:r>
    </w:p>
    <w:p w14:paraId="3EC88B65" w14:textId="64F8653C" w:rsidR="00D26029" w:rsidRPr="00EB086D" w:rsidRDefault="00D26029" w:rsidP="00D16EA3">
      <w:pPr>
        <w:pStyle w:val="BodyText"/>
      </w:pPr>
      <w:r w:rsidRPr="00EB086D">
        <w:t xml:space="preserve">Estimates for seasonal cover factors used in the Revised Universal Soil Loss Equation (RUSLE) were taken from </w:t>
      </w:r>
      <w:r w:rsidRPr="00EB086D">
        <w:fldChar w:fldCharType="begin"/>
      </w:r>
      <w:r w:rsidRPr="00EB086D">
        <w:instrText xml:space="preserve"> ADDIN EN.CITE &lt;EndNote&gt;&lt;Cite AuthorYear="1"&gt;&lt;Author&gt;Donovan&lt;/Author&gt;&lt;Year&gt;2022&lt;/Year&gt;&lt;RecNum&gt;7729&lt;/RecNum&gt;&lt;DisplayText&gt;Donovan [34]&lt;/DisplayText&gt;&lt;record&gt;&lt;rec-number&gt;7729&lt;/rec-number&gt;&lt;foreign-keys&gt;&lt;key app="EN" db-id="r05efrrao0vptmepve9pszzrpwvd2r5zxvrs" timestamp="1639513307"&gt;7729&lt;/key&gt;&lt;/foreign-keys&gt;&lt;ref-type name="Journal Article"&gt;17&lt;/ref-type&gt;&lt;contributors&gt;&lt;authors&gt;&lt;author&gt;Donovan, Mitchell&lt;/author&gt;&lt;/authors&gt;&lt;/contributors&gt;&lt;titles&gt;&lt;title&gt;Modelling soil loss from surface erosion at high-resolution to better understand sources and drivers across land uses and catchments; a national-scale assessment of Aotearoa, New Zealand&lt;/title&gt;&lt;secondary-title&gt;Environmental Modelling &amp;amp; Software&lt;/secondary-title&gt;&lt;/titles&gt;&lt;periodical&gt;&lt;full-title&gt;Environmental Modelling &amp;amp; Software&lt;/full-title&gt;&lt;abbr-1&gt;Environ. Model. Software&lt;/abbr-1&gt;&lt;/periodical&gt;&lt;pages&gt;105228&lt;/pages&gt;&lt;volume&gt;147&lt;/volume&gt;&lt;keywords&gt;&lt;keyword&gt;Soil degradation&lt;/keyword&gt;&lt;keyword&gt;Surface erosion&lt;/keyword&gt;&lt;keyword&gt;Water quality&lt;/keyword&gt;&lt;keyword&gt;Grazing&lt;/keyword&gt;&lt;keyword&gt;Agriculture&lt;/keyword&gt;&lt;keyword&gt;RUSLE&lt;/keyword&gt;&lt;/keywords&gt;&lt;dates&gt;&lt;year&gt;2022&lt;/year&gt;&lt;pub-dates&gt;&lt;date&gt;2022/01/01/&lt;/date&gt;&lt;/pub-dates&gt;&lt;/dates&gt;&lt;isbn&gt;1364-8152&lt;/isbn&gt;&lt;urls&gt;&lt;related-urls&gt;&lt;url&gt;https://www.sciencedirect.com/science/article/pii/S136481522100270X&lt;/url&gt;&lt;/related-urls&gt;&lt;/urls&gt;&lt;electronic-resource-num&gt;https://doi.org/10.1016/j.envsoft.2021.105228&lt;/electronic-resource-num&gt;&lt;/record&gt;&lt;/Cite&gt;&lt;/EndNote&gt;</w:instrText>
      </w:r>
      <w:r w:rsidRPr="00EB086D">
        <w:fldChar w:fldCharType="separate"/>
      </w:r>
      <w:r w:rsidRPr="00EB086D">
        <w:t xml:space="preserve">Donovan </w:t>
      </w:r>
      <w:r w:rsidR="00867B5A" w:rsidRPr="00EB086D">
        <w:t>(2022)</w:t>
      </w:r>
      <w:r w:rsidRPr="00EB086D">
        <w:fldChar w:fldCharType="end"/>
      </w:r>
      <w:r w:rsidRPr="00EB086D">
        <w:t xml:space="preserve"> for New Zealand, see </w:t>
      </w:r>
      <w:hyperlink w:anchor="_Appendix_G:_Upgrades" w:history="1">
        <w:r w:rsidR="00B953F9" w:rsidRPr="00EB086D">
          <w:rPr>
            <w:rStyle w:val="Hyperlink"/>
          </w:rPr>
          <w:t>a</w:t>
        </w:r>
        <w:r w:rsidRPr="00EB086D">
          <w:rPr>
            <w:rStyle w:val="Hyperlink"/>
          </w:rPr>
          <w:t xml:space="preserve">ppendix </w:t>
        </w:r>
        <w:r w:rsidR="00B953F9" w:rsidRPr="00EB086D">
          <w:rPr>
            <w:rStyle w:val="Hyperlink"/>
          </w:rPr>
          <w:t>G</w:t>
        </w:r>
      </w:hyperlink>
      <w:r w:rsidRPr="00EB086D">
        <w:t xml:space="preserve"> for more information and references to the RUSLE approach and how we might use it more fully in later iterations of the RIT. </w:t>
      </w:r>
      <w:r w:rsidR="00A91737" w:rsidRPr="00EB086D">
        <w:t>Because</w:t>
      </w:r>
      <w:r w:rsidRPr="00EB086D">
        <w:t xml:space="preserve"> no New Zealand data were available for vegetables, these were sourced from a study of European soils </w:t>
      </w:r>
      <w:r w:rsidR="00C02074" w:rsidRPr="00EB086D">
        <w:t>(Bakker et al</w:t>
      </w:r>
      <w:r w:rsidR="005E27EA" w:rsidRPr="00EB086D">
        <w:t>,</w:t>
      </w:r>
      <w:r w:rsidR="00C02074" w:rsidRPr="00EB086D">
        <w:t xml:space="preserve"> </w:t>
      </w:r>
      <w:r w:rsidR="005E27EA" w:rsidRPr="00EB086D">
        <w:t>2008)</w:t>
      </w:r>
      <w:r w:rsidRPr="00EB086D">
        <w:t xml:space="preserve"> and the data for temperate soils from a study of global soils </w:t>
      </w:r>
      <w:r w:rsidR="009623A0" w:rsidRPr="00EB086D">
        <w:t>(</w:t>
      </w:r>
      <w:r w:rsidR="003F498F" w:rsidRPr="00EB086D">
        <w:t xml:space="preserve">Nendel et al, </w:t>
      </w:r>
      <w:r w:rsidR="00D80A2D" w:rsidRPr="00EB086D">
        <w:t>2019)</w:t>
      </w:r>
      <w:r w:rsidRPr="00EB086D">
        <w:t xml:space="preserve"> (</w:t>
      </w:r>
      <w:r w:rsidR="00D80A2D" w:rsidRPr="00EB086D">
        <w:t>t</w:t>
      </w:r>
      <w:r w:rsidRPr="00EB086D">
        <w:t xml:space="preserve">able </w:t>
      </w:r>
      <w:r w:rsidR="00D80A2D" w:rsidRPr="00EB086D">
        <w:t>C.</w:t>
      </w:r>
      <w:r w:rsidRPr="00EB086D">
        <w:t>3). These data were then adjusted by multipliers (from 70</w:t>
      </w:r>
      <w:r w:rsidR="00D80A2D" w:rsidRPr="00EB086D">
        <w:t>–</w:t>
      </w:r>
      <w:r w:rsidRPr="00EB086D">
        <w:t>800) to yield values that were like annual sediment yields (</w:t>
      </w:r>
      <w:hyperlink w:anchor="tablec4" w:history="1">
        <w:r w:rsidR="00D80A2D" w:rsidRPr="00EB086D">
          <w:rPr>
            <w:rStyle w:val="Hyperlink"/>
          </w:rPr>
          <w:t>t</w:t>
        </w:r>
        <w:r w:rsidRPr="00EB086D">
          <w:rPr>
            <w:rStyle w:val="Hyperlink"/>
          </w:rPr>
          <w:t xml:space="preserve">able </w:t>
        </w:r>
        <w:r w:rsidR="00D80A2D" w:rsidRPr="00EB086D">
          <w:rPr>
            <w:rStyle w:val="Hyperlink"/>
          </w:rPr>
          <w:t>C.</w:t>
        </w:r>
        <w:r w:rsidRPr="00EB086D">
          <w:rPr>
            <w:rStyle w:val="Hyperlink"/>
          </w:rPr>
          <w:t>4</w:t>
        </w:r>
      </w:hyperlink>
      <w:r w:rsidRPr="00EB086D">
        <w:t xml:space="preserve">; </w:t>
      </w:r>
      <w:hyperlink w:anchor="figurec1" w:history="1">
        <w:r w:rsidR="00D80A2D" w:rsidRPr="00EB086D">
          <w:rPr>
            <w:rStyle w:val="Hyperlink"/>
          </w:rPr>
          <w:t>f</w:t>
        </w:r>
        <w:r w:rsidRPr="00EB086D">
          <w:rPr>
            <w:rStyle w:val="Hyperlink"/>
          </w:rPr>
          <w:t xml:space="preserve">igure </w:t>
        </w:r>
        <w:r w:rsidR="00D80A2D" w:rsidRPr="00EB086D">
          <w:rPr>
            <w:rStyle w:val="Hyperlink"/>
          </w:rPr>
          <w:t>C.</w:t>
        </w:r>
        <w:r w:rsidRPr="00EB086D">
          <w:rPr>
            <w:rStyle w:val="Hyperlink"/>
          </w:rPr>
          <w:t>1</w:t>
        </w:r>
      </w:hyperlink>
      <w:r w:rsidRPr="00EB086D">
        <w:t>). We have isolated the cover factor as the dominant human-influenced factor within RUSLE. No data are readily available for practice values but</w:t>
      </w:r>
      <w:r w:rsidR="00F530DF" w:rsidRPr="00EB086D">
        <w:t>,</w:t>
      </w:r>
      <w:r w:rsidRPr="00EB086D">
        <w:t xml:space="preserve"> through prior calibration in New Zealand, land management practices are bundled within cover factors, </w:t>
      </w:r>
      <w:r w:rsidR="00F530DF" w:rsidRPr="00EB086D">
        <w:t>for example</w:t>
      </w:r>
      <w:r w:rsidRPr="00EB086D">
        <w:t xml:space="preserve">, see </w:t>
      </w:r>
      <w:r w:rsidR="00B9211C" w:rsidRPr="00EB086D">
        <w:t xml:space="preserve">Dymond </w:t>
      </w:r>
      <w:r w:rsidR="00AF136D" w:rsidRPr="00EB086D">
        <w:t xml:space="preserve">2010 and </w:t>
      </w:r>
      <w:r w:rsidR="00C41585" w:rsidRPr="00EB086D">
        <w:t xml:space="preserve">Dymond et al, </w:t>
      </w:r>
      <w:r w:rsidR="00D61085" w:rsidRPr="00EB086D">
        <w:t>2010</w:t>
      </w:r>
      <w:r w:rsidRPr="00EB086D">
        <w:t xml:space="preserve">. We outline how RUSLE can replace our estimates in </w:t>
      </w:r>
      <w:r w:rsidR="00D61085" w:rsidRPr="00EB086D">
        <w:t>a</w:t>
      </w:r>
      <w:r w:rsidRPr="00EB086D">
        <w:t xml:space="preserve">ppendix </w:t>
      </w:r>
      <w:r w:rsidR="00D61085" w:rsidRPr="00EB086D">
        <w:t>G</w:t>
      </w:r>
      <w:r w:rsidRPr="00EB086D">
        <w:t>. However, we have produced these estimates to make use of user-supplied data on land use and slope (also used for the filtering of mitigations and modifiers).</w:t>
      </w:r>
    </w:p>
    <w:p w14:paraId="2C7FAE4B" w14:textId="0ADDE682" w:rsidR="00D26029" w:rsidRPr="00EB086D" w:rsidRDefault="00D26029" w:rsidP="002915C5">
      <w:pPr>
        <w:pStyle w:val="Tableheading"/>
      </w:pPr>
      <w:bookmarkStart w:id="62" w:name="_Toc201580343"/>
      <w:r w:rsidRPr="00EB086D">
        <w:rPr>
          <w:bCs/>
        </w:rPr>
        <w:t xml:space="preserve">Table </w:t>
      </w:r>
      <w:r w:rsidR="00FD71BF" w:rsidRPr="00EB086D">
        <w:rPr>
          <w:bCs/>
        </w:rPr>
        <w:t>C.</w:t>
      </w:r>
      <w:r w:rsidRPr="00EB086D">
        <w:rPr>
          <w:bCs/>
        </w:rPr>
        <w:t>3</w:t>
      </w:r>
      <w:r w:rsidR="00FD71BF" w:rsidRPr="00EB086D">
        <w:rPr>
          <w:bCs/>
        </w:rPr>
        <w:t>:</w:t>
      </w:r>
      <w:r w:rsidRPr="00EB086D">
        <w:t xml:space="preserve"> </w:t>
      </w:r>
      <w:r w:rsidR="002915C5" w:rsidRPr="00EB086D">
        <w:tab/>
      </w:r>
      <w:r w:rsidRPr="00EB086D">
        <w:t xml:space="preserve">Seasonal cover factors and soil total </w:t>
      </w:r>
      <w:r w:rsidR="00D825D5" w:rsidRPr="00EB086D">
        <w:t>nitrogen (</w:t>
      </w:r>
      <w:r w:rsidRPr="00EB086D">
        <w:t>N</w:t>
      </w:r>
      <w:r w:rsidR="00D825D5" w:rsidRPr="00EB086D">
        <w:t>)</w:t>
      </w:r>
      <w:r w:rsidRPr="00EB086D">
        <w:t xml:space="preserve"> concentration by land use</w:t>
      </w:r>
      <w:r w:rsidR="007E33FA" w:rsidRPr="00EB086D">
        <w:t> </w:t>
      </w:r>
      <w:r w:rsidRPr="00EB086D">
        <w:t>management</w:t>
      </w:r>
      <w:bookmarkEnd w:id="62"/>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977"/>
        <w:gridCol w:w="1360"/>
        <w:gridCol w:w="1077"/>
        <w:gridCol w:w="1077"/>
        <w:gridCol w:w="1077"/>
        <w:gridCol w:w="937"/>
      </w:tblGrid>
      <w:tr w:rsidR="002915C5" w:rsidRPr="00EB086D" w14:paraId="4C3EF5EA" w14:textId="77777777" w:rsidTr="00F44B29">
        <w:trPr>
          <w:trHeight w:val="300"/>
        </w:trPr>
        <w:tc>
          <w:tcPr>
            <w:tcW w:w="2977" w:type="dxa"/>
            <w:shd w:val="clear" w:color="auto" w:fill="1B556B" w:themeFill="text2"/>
            <w:noWrap/>
            <w:hideMark/>
          </w:tcPr>
          <w:p w14:paraId="394E3BED" w14:textId="371105A4" w:rsidR="00D26029" w:rsidRPr="00EB086D" w:rsidRDefault="00D26029" w:rsidP="00873F88">
            <w:pPr>
              <w:pStyle w:val="TableTextbold"/>
              <w:spacing w:before="40" w:after="40"/>
              <w:rPr>
                <w:rFonts w:eastAsia="Times New Roman"/>
                <w:color w:val="FFFFFF" w:themeColor="background1"/>
              </w:rPr>
            </w:pPr>
            <w:r w:rsidRPr="00EB086D">
              <w:rPr>
                <w:rFonts w:eastAsia="Times New Roman"/>
                <w:color w:val="FFFFFF" w:themeColor="background1"/>
              </w:rPr>
              <w:t xml:space="preserve">Land use and </w:t>
            </w:r>
            <w:r w:rsidR="00D825D5" w:rsidRPr="00EB086D">
              <w:rPr>
                <w:rFonts w:eastAsia="Times New Roman"/>
                <w:color w:val="FFFFFF" w:themeColor="background1"/>
              </w:rPr>
              <w:t>m</w:t>
            </w:r>
            <w:r w:rsidRPr="00EB086D">
              <w:rPr>
                <w:rFonts w:eastAsia="Times New Roman"/>
                <w:color w:val="FFFFFF" w:themeColor="background1"/>
              </w:rPr>
              <w:t>anagement</w:t>
            </w:r>
          </w:p>
        </w:tc>
        <w:tc>
          <w:tcPr>
            <w:tcW w:w="1360" w:type="dxa"/>
            <w:shd w:val="clear" w:color="auto" w:fill="1B556B" w:themeFill="text2"/>
            <w:noWrap/>
            <w:hideMark/>
          </w:tcPr>
          <w:p w14:paraId="095DD449" w14:textId="77777777" w:rsidR="00D26029" w:rsidRPr="00EB086D" w:rsidRDefault="00D26029" w:rsidP="00FB2D9D">
            <w:pPr>
              <w:pStyle w:val="TableTextbold"/>
              <w:spacing w:before="40" w:after="40"/>
              <w:jc w:val="right"/>
              <w:rPr>
                <w:rFonts w:eastAsia="Times New Roman" w:cs="Calibri"/>
                <w:color w:val="FFFFFF" w:themeColor="background1"/>
                <w:vertAlign w:val="superscript"/>
              </w:rPr>
            </w:pPr>
            <w:r w:rsidRPr="00EB086D">
              <w:rPr>
                <w:rFonts w:eastAsia="Times New Roman" w:cs="Calibri"/>
                <w:color w:val="FFFFFF" w:themeColor="background1"/>
              </w:rPr>
              <w:t>Total N (g kg</w:t>
            </w:r>
            <w:r w:rsidRPr="00EB086D">
              <w:rPr>
                <w:rFonts w:eastAsia="Times New Roman" w:cs="Calibri"/>
                <w:color w:val="FFFFFF" w:themeColor="background1"/>
                <w:vertAlign w:val="superscript"/>
              </w:rPr>
              <w:t>-1</w:t>
            </w:r>
            <w:r w:rsidRPr="00EB086D">
              <w:rPr>
                <w:rFonts w:eastAsia="Times New Roman" w:cs="Calibri"/>
                <w:color w:val="FFFFFF" w:themeColor="background1"/>
              </w:rPr>
              <w:t>)</w:t>
            </w:r>
          </w:p>
        </w:tc>
        <w:tc>
          <w:tcPr>
            <w:tcW w:w="1077" w:type="dxa"/>
            <w:shd w:val="clear" w:color="auto" w:fill="1B556B" w:themeFill="text2"/>
            <w:noWrap/>
            <w:hideMark/>
          </w:tcPr>
          <w:p w14:paraId="6FA5982F" w14:textId="77777777" w:rsidR="00D26029" w:rsidRPr="00EB086D" w:rsidRDefault="00D26029" w:rsidP="00FB2D9D">
            <w:pPr>
              <w:pStyle w:val="TableTextbold"/>
              <w:spacing w:before="40" w:after="40"/>
              <w:jc w:val="right"/>
              <w:rPr>
                <w:rFonts w:eastAsia="Times New Roman" w:cs="Calibri"/>
                <w:color w:val="FFFFFF" w:themeColor="background1"/>
              </w:rPr>
            </w:pPr>
            <w:r w:rsidRPr="00EB086D">
              <w:rPr>
                <w:rFonts w:eastAsia="Times New Roman" w:cs="Calibri"/>
                <w:color w:val="FFFFFF" w:themeColor="background1"/>
              </w:rPr>
              <w:t>Spring</w:t>
            </w:r>
          </w:p>
        </w:tc>
        <w:tc>
          <w:tcPr>
            <w:tcW w:w="1077" w:type="dxa"/>
            <w:shd w:val="clear" w:color="auto" w:fill="1B556B" w:themeFill="text2"/>
            <w:noWrap/>
            <w:hideMark/>
          </w:tcPr>
          <w:p w14:paraId="3ECC2E99" w14:textId="77777777" w:rsidR="00D26029" w:rsidRPr="00EB086D" w:rsidRDefault="00D26029" w:rsidP="00FB2D9D">
            <w:pPr>
              <w:pStyle w:val="TableTextbold"/>
              <w:spacing w:before="40" w:after="40"/>
              <w:jc w:val="right"/>
              <w:rPr>
                <w:rFonts w:eastAsia="Times New Roman" w:cs="Calibri"/>
                <w:color w:val="FFFFFF" w:themeColor="background1"/>
              </w:rPr>
            </w:pPr>
            <w:r w:rsidRPr="00EB086D">
              <w:rPr>
                <w:rFonts w:eastAsia="Times New Roman" w:cs="Calibri"/>
                <w:color w:val="FFFFFF" w:themeColor="background1"/>
              </w:rPr>
              <w:t>Summer</w:t>
            </w:r>
          </w:p>
        </w:tc>
        <w:tc>
          <w:tcPr>
            <w:tcW w:w="1077" w:type="dxa"/>
            <w:shd w:val="clear" w:color="auto" w:fill="1B556B" w:themeFill="text2"/>
            <w:noWrap/>
            <w:hideMark/>
          </w:tcPr>
          <w:p w14:paraId="3A24703C" w14:textId="77777777" w:rsidR="00D26029" w:rsidRPr="00EB086D" w:rsidRDefault="00D26029" w:rsidP="00FB2D9D">
            <w:pPr>
              <w:pStyle w:val="TableTextbold"/>
              <w:spacing w:before="40" w:after="40"/>
              <w:jc w:val="right"/>
              <w:rPr>
                <w:rFonts w:eastAsia="Times New Roman" w:cs="Calibri"/>
                <w:color w:val="FFFFFF" w:themeColor="background1"/>
              </w:rPr>
            </w:pPr>
            <w:r w:rsidRPr="00EB086D">
              <w:rPr>
                <w:rFonts w:eastAsia="Times New Roman" w:cs="Calibri"/>
                <w:color w:val="FFFFFF" w:themeColor="background1"/>
              </w:rPr>
              <w:t>Autumn</w:t>
            </w:r>
          </w:p>
        </w:tc>
        <w:tc>
          <w:tcPr>
            <w:tcW w:w="937" w:type="dxa"/>
            <w:shd w:val="clear" w:color="auto" w:fill="1B556B" w:themeFill="text2"/>
            <w:noWrap/>
            <w:hideMark/>
          </w:tcPr>
          <w:p w14:paraId="22F280AB" w14:textId="77777777" w:rsidR="00D26029" w:rsidRPr="00EB086D" w:rsidRDefault="00D26029" w:rsidP="00FB2D9D">
            <w:pPr>
              <w:pStyle w:val="TableTextbold"/>
              <w:spacing w:before="40" w:after="40"/>
              <w:jc w:val="right"/>
              <w:rPr>
                <w:rFonts w:eastAsia="Times New Roman" w:cs="Calibri"/>
                <w:color w:val="FFFFFF" w:themeColor="background1"/>
              </w:rPr>
            </w:pPr>
            <w:r w:rsidRPr="00EB086D">
              <w:rPr>
                <w:rFonts w:eastAsia="Times New Roman" w:cs="Calibri"/>
                <w:color w:val="FFFFFF" w:themeColor="background1"/>
              </w:rPr>
              <w:t>Winter</w:t>
            </w:r>
          </w:p>
        </w:tc>
      </w:tr>
      <w:tr w:rsidR="00D26029" w:rsidRPr="00EB086D" w14:paraId="15EF1EBE" w14:textId="77777777" w:rsidTr="00F44B29">
        <w:trPr>
          <w:trHeight w:val="300"/>
        </w:trPr>
        <w:tc>
          <w:tcPr>
            <w:tcW w:w="2977" w:type="dxa"/>
            <w:hideMark/>
          </w:tcPr>
          <w:p w14:paraId="266CEB06" w14:textId="77777777" w:rsidR="00D26029" w:rsidRPr="00EB086D" w:rsidRDefault="00D26029" w:rsidP="00873F88">
            <w:pPr>
              <w:pStyle w:val="TableText"/>
              <w:spacing w:before="40" w:after="40"/>
              <w:rPr>
                <w:rFonts w:eastAsia="Times New Roman"/>
              </w:rPr>
            </w:pPr>
            <w:r w:rsidRPr="00EB086D">
              <w:rPr>
                <w:rFonts w:eastAsia="Times New Roman"/>
              </w:rPr>
              <w:t>Native forest</w:t>
            </w:r>
          </w:p>
        </w:tc>
        <w:tc>
          <w:tcPr>
            <w:tcW w:w="1360" w:type="dxa"/>
            <w:noWrap/>
            <w:vAlign w:val="center"/>
            <w:hideMark/>
          </w:tcPr>
          <w:p w14:paraId="3B8116ED" w14:textId="77777777" w:rsidR="00D26029" w:rsidRPr="00EB086D" w:rsidRDefault="00D26029" w:rsidP="00FB2D9D">
            <w:pPr>
              <w:pStyle w:val="TableText"/>
              <w:spacing w:before="40" w:after="40"/>
              <w:jc w:val="right"/>
              <w:rPr>
                <w:rFonts w:eastAsia="Times New Roman"/>
              </w:rPr>
            </w:pPr>
            <w:r w:rsidRPr="00EB086D">
              <w:rPr>
                <w:rFonts w:eastAsia="Times New Roman"/>
                <w:color w:val="000000" w:themeColor="text1"/>
              </w:rPr>
              <w:t>3.20</w:t>
            </w:r>
          </w:p>
        </w:tc>
        <w:tc>
          <w:tcPr>
            <w:tcW w:w="1077" w:type="dxa"/>
            <w:noWrap/>
            <w:vAlign w:val="bottom"/>
            <w:hideMark/>
          </w:tcPr>
          <w:p w14:paraId="62596274" w14:textId="77777777" w:rsidR="00D26029" w:rsidRPr="00EB086D" w:rsidRDefault="00D26029" w:rsidP="00FB2D9D">
            <w:pPr>
              <w:pStyle w:val="TableText"/>
              <w:spacing w:before="40" w:after="40"/>
              <w:jc w:val="right"/>
              <w:rPr>
                <w:rFonts w:eastAsia="Times New Roman"/>
              </w:rPr>
            </w:pPr>
            <w:r w:rsidRPr="00EB086D">
              <w:rPr>
                <w:rFonts w:eastAsia="Times New Roman"/>
              </w:rPr>
              <w:t>0.002</w:t>
            </w:r>
          </w:p>
        </w:tc>
        <w:tc>
          <w:tcPr>
            <w:tcW w:w="1077" w:type="dxa"/>
            <w:noWrap/>
            <w:vAlign w:val="bottom"/>
            <w:hideMark/>
          </w:tcPr>
          <w:p w14:paraId="1A22EC9C" w14:textId="77777777" w:rsidR="00D26029" w:rsidRPr="00EB086D" w:rsidRDefault="00D26029" w:rsidP="00FB2D9D">
            <w:pPr>
              <w:pStyle w:val="TableText"/>
              <w:spacing w:before="40" w:after="40"/>
              <w:jc w:val="right"/>
              <w:rPr>
                <w:rFonts w:eastAsia="Times New Roman"/>
              </w:rPr>
            </w:pPr>
            <w:r w:rsidRPr="00EB086D">
              <w:rPr>
                <w:rFonts w:eastAsia="Times New Roman"/>
              </w:rPr>
              <w:t>0.0012</w:t>
            </w:r>
          </w:p>
        </w:tc>
        <w:tc>
          <w:tcPr>
            <w:tcW w:w="1077" w:type="dxa"/>
            <w:noWrap/>
            <w:vAlign w:val="bottom"/>
            <w:hideMark/>
          </w:tcPr>
          <w:p w14:paraId="48DBE8CC" w14:textId="77777777" w:rsidR="00D26029" w:rsidRPr="00EB086D" w:rsidRDefault="00D26029" w:rsidP="00FB2D9D">
            <w:pPr>
              <w:pStyle w:val="TableText"/>
              <w:spacing w:before="40" w:after="40"/>
              <w:jc w:val="right"/>
              <w:rPr>
                <w:rFonts w:eastAsia="Times New Roman"/>
              </w:rPr>
            </w:pPr>
            <w:r w:rsidRPr="00EB086D">
              <w:rPr>
                <w:rFonts w:eastAsia="Times New Roman"/>
              </w:rPr>
              <w:t>0.0012</w:t>
            </w:r>
          </w:p>
        </w:tc>
        <w:tc>
          <w:tcPr>
            <w:tcW w:w="937" w:type="dxa"/>
            <w:noWrap/>
            <w:vAlign w:val="bottom"/>
            <w:hideMark/>
          </w:tcPr>
          <w:p w14:paraId="377EC8EE" w14:textId="77777777" w:rsidR="00D26029" w:rsidRPr="00EB086D" w:rsidRDefault="00D26029" w:rsidP="00FB2D9D">
            <w:pPr>
              <w:pStyle w:val="TableText"/>
              <w:spacing w:before="40" w:after="40"/>
              <w:jc w:val="right"/>
              <w:rPr>
                <w:rFonts w:eastAsia="Times New Roman"/>
              </w:rPr>
            </w:pPr>
            <w:r w:rsidRPr="00EB086D">
              <w:rPr>
                <w:rFonts w:eastAsia="Times New Roman"/>
              </w:rPr>
              <w:t>0.003</w:t>
            </w:r>
          </w:p>
        </w:tc>
      </w:tr>
      <w:tr w:rsidR="00D26029" w:rsidRPr="00EB086D" w14:paraId="5EA82F82" w14:textId="77777777" w:rsidTr="00F44B29">
        <w:trPr>
          <w:trHeight w:val="300"/>
        </w:trPr>
        <w:tc>
          <w:tcPr>
            <w:tcW w:w="2977" w:type="dxa"/>
            <w:hideMark/>
          </w:tcPr>
          <w:p w14:paraId="117B0F0E" w14:textId="77777777" w:rsidR="00D26029" w:rsidRPr="00EB086D" w:rsidRDefault="00D26029" w:rsidP="00873F88">
            <w:pPr>
              <w:pStyle w:val="TableText"/>
              <w:spacing w:before="40" w:after="40"/>
              <w:rPr>
                <w:rFonts w:eastAsia="Times New Roman"/>
              </w:rPr>
            </w:pPr>
            <w:r w:rsidRPr="00EB086D">
              <w:rPr>
                <w:rFonts w:eastAsia="Times New Roman"/>
              </w:rPr>
              <w:t>Exotic forest</w:t>
            </w:r>
          </w:p>
        </w:tc>
        <w:tc>
          <w:tcPr>
            <w:tcW w:w="1360" w:type="dxa"/>
            <w:noWrap/>
            <w:vAlign w:val="center"/>
            <w:hideMark/>
          </w:tcPr>
          <w:p w14:paraId="38FD501F" w14:textId="77777777" w:rsidR="00D26029" w:rsidRPr="00EB086D" w:rsidRDefault="00D26029" w:rsidP="00FB2D9D">
            <w:pPr>
              <w:pStyle w:val="TableText"/>
              <w:spacing w:before="40" w:after="40"/>
              <w:jc w:val="right"/>
              <w:rPr>
                <w:rFonts w:eastAsia="Times New Roman"/>
              </w:rPr>
            </w:pPr>
            <w:r w:rsidRPr="00EB086D">
              <w:rPr>
                <w:rFonts w:eastAsia="Times New Roman"/>
                <w:color w:val="000000" w:themeColor="text1"/>
              </w:rPr>
              <w:t>3.20</w:t>
            </w:r>
          </w:p>
        </w:tc>
        <w:tc>
          <w:tcPr>
            <w:tcW w:w="1077" w:type="dxa"/>
            <w:noWrap/>
            <w:vAlign w:val="bottom"/>
            <w:hideMark/>
          </w:tcPr>
          <w:p w14:paraId="68F78C67" w14:textId="77777777" w:rsidR="00D26029" w:rsidRPr="00EB086D" w:rsidRDefault="00D26029" w:rsidP="00FB2D9D">
            <w:pPr>
              <w:pStyle w:val="TableText"/>
              <w:spacing w:before="40" w:after="40"/>
              <w:jc w:val="right"/>
              <w:rPr>
                <w:rFonts w:eastAsia="Times New Roman"/>
              </w:rPr>
            </w:pPr>
            <w:r w:rsidRPr="00EB086D">
              <w:rPr>
                <w:rFonts w:eastAsia="Times New Roman"/>
              </w:rPr>
              <w:t>0.005</w:t>
            </w:r>
          </w:p>
        </w:tc>
        <w:tc>
          <w:tcPr>
            <w:tcW w:w="1077" w:type="dxa"/>
            <w:noWrap/>
            <w:vAlign w:val="bottom"/>
            <w:hideMark/>
          </w:tcPr>
          <w:p w14:paraId="7BD22EC5" w14:textId="77777777" w:rsidR="00D26029" w:rsidRPr="00EB086D" w:rsidRDefault="00D26029" w:rsidP="00FB2D9D">
            <w:pPr>
              <w:pStyle w:val="TableText"/>
              <w:spacing w:before="40" w:after="40"/>
              <w:jc w:val="right"/>
              <w:rPr>
                <w:rFonts w:eastAsia="Times New Roman"/>
              </w:rPr>
            </w:pPr>
            <w:r w:rsidRPr="00EB086D">
              <w:rPr>
                <w:rFonts w:eastAsia="Times New Roman"/>
              </w:rPr>
              <w:t>0.004</w:t>
            </w:r>
          </w:p>
        </w:tc>
        <w:tc>
          <w:tcPr>
            <w:tcW w:w="1077" w:type="dxa"/>
            <w:noWrap/>
            <w:vAlign w:val="bottom"/>
            <w:hideMark/>
          </w:tcPr>
          <w:p w14:paraId="49593639" w14:textId="77777777" w:rsidR="00D26029" w:rsidRPr="00EB086D" w:rsidRDefault="00D26029" w:rsidP="00FB2D9D">
            <w:pPr>
              <w:pStyle w:val="TableText"/>
              <w:spacing w:before="40" w:after="40"/>
              <w:jc w:val="right"/>
              <w:rPr>
                <w:rFonts w:eastAsia="Times New Roman"/>
              </w:rPr>
            </w:pPr>
            <w:r w:rsidRPr="00EB086D">
              <w:rPr>
                <w:rFonts w:eastAsia="Times New Roman"/>
              </w:rPr>
              <w:t>0.004</w:t>
            </w:r>
          </w:p>
        </w:tc>
        <w:tc>
          <w:tcPr>
            <w:tcW w:w="937" w:type="dxa"/>
            <w:noWrap/>
            <w:vAlign w:val="bottom"/>
            <w:hideMark/>
          </w:tcPr>
          <w:p w14:paraId="7E820FE1" w14:textId="77777777" w:rsidR="00D26029" w:rsidRPr="00EB086D" w:rsidRDefault="00D26029" w:rsidP="00FB2D9D">
            <w:pPr>
              <w:pStyle w:val="TableText"/>
              <w:spacing w:before="40" w:after="40"/>
              <w:jc w:val="right"/>
              <w:rPr>
                <w:rFonts w:eastAsia="Times New Roman"/>
              </w:rPr>
            </w:pPr>
            <w:r w:rsidRPr="00EB086D">
              <w:rPr>
                <w:rFonts w:eastAsia="Times New Roman"/>
              </w:rPr>
              <w:t>0.007</w:t>
            </w:r>
          </w:p>
        </w:tc>
      </w:tr>
      <w:tr w:rsidR="00D26029" w:rsidRPr="00EB086D" w14:paraId="0479F53A" w14:textId="77777777" w:rsidTr="00F44B29">
        <w:trPr>
          <w:trHeight w:val="300"/>
        </w:trPr>
        <w:tc>
          <w:tcPr>
            <w:tcW w:w="2977" w:type="dxa"/>
            <w:noWrap/>
            <w:hideMark/>
          </w:tcPr>
          <w:p w14:paraId="75338955" w14:textId="77777777" w:rsidR="00D26029" w:rsidRPr="00EB086D" w:rsidRDefault="00D26029" w:rsidP="00873F88">
            <w:pPr>
              <w:pStyle w:val="TableText"/>
              <w:spacing w:before="40" w:after="40"/>
              <w:rPr>
                <w:rFonts w:eastAsia="Times New Roman"/>
              </w:rPr>
            </w:pPr>
            <w:r w:rsidRPr="00EB086D">
              <w:rPr>
                <w:rFonts w:eastAsia="Times New Roman"/>
              </w:rPr>
              <w:t>Dairy</w:t>
            </w:r>
          </w:p>
        </w:tc>
        <w:tc>
          <w:tcPr>
            <w:tcW w:w="1360" w:type="dxa"/>
            <w:noWrap/>
            <w:vAlign w:val="bottom"/>
            <w:hideMark/>
          </w:tcPr>
          <w:p w14:paraId="55286C6D" w14:textId="77777777" w:rsidR="00D26029" w:rsidRPr="00EB086D" w:rsidRDefault="00D26029" w:rsidP="00FB2D9D">
            <w:pPr>
              <w:pStyle w:val="TableText"/>
              <w:spacing w:before="40" w:after="40"/>
              <w:jc w:val="right"/>
              <w:rPr>
                <w:rFonts w:eastAsia="Times New Roman"/>
              </w:rPr>
            </w:pPr>
            <w:r w:rsidRPr="00EB086D">
              <w:rPr>
                <w:rFonts w:eastAsia="Times New Roman"/>
                <w:color w:val="000000" w:themeColor="text1"/>
              </w:rPr>
              <w:t>6.18</w:t>
            </w:r>
          </w:p>
        </w:tc>
        <w:tc>
          <w:tcPr>
            <w:tcW w:w="1077" w:type="dxa"/>
            <w:noWrap/>
            <w:vAlign w:val="bottom"/>
            <w:hideMark/>
          </w:tcPr>
          <w:p w14:paraId="0AD476D4" w14:textId="77777777" w:rsidR="00D26029" w:rsidRPr="00EB086D" w:rsidRDefault="00D26029" w:rsidP="00FB2D9D">
            <w:pPr>
              <w:pStyle w:val="TableText"/>
              <w:spacing w:before="40" w:after="40"/>
              <w:jc w:val="right"/>
              <w:rPr>
                <w:rFonts w:eastAsia="Times New Roman"/>
              </w:rPr>
            </w:pPr>
            <w:r w:rsidRPr="00EB086D">
              <w:rPr>
                <w:rFonts w:eastAsia="Times New Roman"/>
              </w:rPr>
              <w:t>0.04</w:t>
            </w:r>
          </w:p>
        </w:tc>
        <w:tc>
          <w:tcPr>
            <w:tcW w:w="1077" w:type="dxa"/>
            <w:noWrap/>
            <w:vAlign w:val="bottom"/>
            <w:hideMark/>
          </w:tcPr>
          <w:p w14:paraId="13DF65B4" w14:textId="77777777" w:rsidR="00D26029" w:rsidRPr="00EB086D" w:rsidRDefault="00D26029" w:rsidP="00FB2D9D">
            <w:pPr>
              <w:pStyle w:val="TableText"/>
              <w:spacing w:before="40" w:after="40"/>
              <w:jc w:val="right"/>
              <w:rPr>
                <w:rFonts w:eastAsia="Times New Roman"/>
              </w:rPr>
            </w:pPr>
            <w:r w:rsidRPr="00EB086D">
              <w:rPr>
                <w:rFonts w:eastAsia="Times New Roman"/>
              </w:rPr>
              <w:t>0.03</w:t>
            </w:r>
          </w:p>
        </w:tc>
        <w:tc>
          <w:tcPr>
            <w:tcW w:w="1077" w:type="dxa"/>
            <w:noWrap/>
            <w:vAlign w:val="bottom"/>
            <w:hideMark/>
          </w:tcPr>
          <w:p w14:paraId="7C4D7730" w14:textId="77777777" w:rsidR="00D26029" w:rsidRPr="00EB086D" w:rsidRDefault="00D26029" w:rsidP="00FB2D9D">
            <w:pPr>
              <w:pStyle w:val="TableText"/>
              <w:spacing w:before="40" w:after="40"/>
              <w:jc w:val="right"/>
              <w:rPr>
                <w:rFonts w:eastAsia="Times New Roman"/>
              </w:rPr>
            </w:pPr>
            <w:r w:rsidRPr="00EB086D">
              <w:rPr>
                <w:rFonts w:eastAsia="Times New Roman"/>
              </w:rPr>
              <w:t>0.03</w:t>
            </w:r>
          </w:p>
        </w:tc>
        <w:tc>
          <w:tcPr>
            <w:tcW w:w="937" w:type="dxa"/>
            <w:noWrap/>
            <w:vAlign w:val="bottom"/>
            <w:hideMark/>
          </w:tcPr>
          <w:p w14:paraId="42E2739C" w14:textId="77777777" w:rsidR="00D26029" w:rsidRPr="00EB086D" w:rsidRDefault="00D26029" w:rsidP="00FB2D9D">
            <w:pPr>
              <w:pStyle w:val="TableText"/>
              <w:spacing w:before="40" w:after="40"/>
              <w:jc w:val="right"/>
              <w:rPr>
                <w:rFonts w:eastAsia="Times New Roman"/>
              </w:rPr>
            </w:pPr>
            <w:r w:rsidRPr="00EB086D">
              <w:rPr>
                <w:rFonts w:eastAsia="Times New Roman"/>
              </w:rPr>
              <w:t>0.05</w:t>
            </w:r>
          </w:p>
        </w:tc>
      </w:tr>
      <w:tr w:rsidR="00D26029" w:rsidRPr="00EB086D" w14:paraId="04DEF2C4" w14:textId="77777777" w:rsidTr="00F44B29">
        <w:trPr>
          <w:trHeight w:val="300"/>
        </w:trPr>
        <w:tc>
          <w:tcPr>
            <w:tcW w:w="2977" w:type="dxa"/>
            <w:noWrap/>
            <w:hideMark/>
          </w:tcPr>
          <w:p w14:paraId="55C16578" w14:textId="77777777" w:rsidR="00D26029" w:rsidRPr="00EB086D" w:rsidRDefault="00D26029" w:rsidP="00873F88">
            <w:pPr>
              <w:pStyle w:val="TableText"/>
              <w:spacing w:before="40" w:after="40"/>
              <w:rPr>
                <w:rFonts w:eastAsia="Times New Roman"/>
              </w:rPr>
            </w:pPr>
            <w:r w:rsidRPr="00EB086D">
              <w:rPr>
                <w:rFonts w:eastAsia="Times New Roman"/>
              </w:rPr>
              <w:t xml:space="preserve">Drystock </w:t>
            </w:r>
          </w:p>
        </w:tc>
        <w:tc>
          <w:tcPr>
            <w:tcW w:w="1360" w:type="dxa"/>
            <w:noWrap/>
            <w:vAlign w:val="bottom"/>
            <w:hideMark/>
          </w:tcPr>
          <w:p w14:paraId="775E9DA8" w14:textId="77777777" w:rsidR="00D26029" w:rsidRPr="00EB086D" w:rsidRDefault="00D26029" w:rsidP="00FB2D9D">
            <w:pPr>
              <w:pStyle w:val="TableText"/>
              <w:spacing w:before="40" w:after="40"/>
              <w:jc w:val="right"/>
              <w:rPr>
                <w:rFonts w:eastAsia="Times New Roman"/>
              </w:rPr>
            </w:pPr>
            <w:r w:rsidRPr="00EB086D">
              <w:rPr>
                <w:rFonts w:eastAsia="Times New Roman"/>
                <w:color w:val="000000" w:themeColor="text1"/>
              </w:rPr>
              <w:t>5.00</w:t>
            </w:r>
          </w:p>
        </w:tc>
        <w:tc>
          <w:tcPr>
            <w:tcW w:w="1077" w:type="dxa"/>
            <w:noWrap/>
            <w:vAlign w:val="bottom"/>
            <w:hideMark/>
          </w:tcPr>
          <w:p w14:paraId="03D339E9" w14:textId="77777777" w:rsidR="00D26029" w:rsidRPr="00EB086D" w:rsidRDefault="00D26029" w:rsidP="00FB2D9D">
            <w:pPr>
              <w:pStyle w:val="TableText"/>
              <w:spacing w:before="40" w:after="40"/>
              <w:jc w:val="right"/>
              <w:rPr>
                <w:rFonts w:eastAsia="Times New Roman"/>
              </w:rPr>
            </w:pPr>
            <w:r w:rsidRPr="00EB086D">
              <w:rPr>
                <w:rFonts w:eastAsia="Times New Roman"/>
              </w:rPr>
              <w:t>0.04</w:t>
            </w:r>
          </w:p>
        </w:tc>
        <w:tc>
          <w:tcPr>
            <w:tcW w:w="1077" w:type="dxa"/>
            <w:noWrap/>
            <w:vAlign w:val="bottom"/>
            <w:hideMark/>
          </w:tcPr>
          <w:p w14:paraId="59614721" w14:textId="77777777" w:rsidR="00D26029" w:rsidRPr="00EB086D" w:rsidRDefault="00D26029" w:rsidP="00FB2D9D">
            <w:pPr>
              <w:pStyle w:val="TableText"/>
              <w:spacing w:before="40" w:after="40"/>
              <w:jc w:val="right"/>
              <w:rPr>
                <w:rFonts w:eastAsia="Times New Roman"/>
              </w:rPr>
            </w:pPr>
            <w:r w:rsidRPr="00EB086D">
              <w:rPr>
                <w:rFonts w:eastAsia="Times New Roman"/>
              </w:rPr>
              <w:t>0.03</w:t>
            </w:r>
          </w:p>
        </w:tc>
        <w:tc>
          <w:tcPr>
            <w:tcW w:w="1077" w:type="dxa"/>
            <w:noWrap/>
            <w:vAlign w:val="bottom"/>
            <w:hideMark/>
          </w:tcPr>
          <w:p w14:paraId="03F2B2A1" w14:textId="77777777" w:rsidR="00D26029" w:rsidRPr="00EB086D" w:rsidRDefault="00D26029" w:rsidP="00FB2D9D">
            <w:pPr>
              <w:pStyle w:val="TableText"/>
              <w:spacing w:before="40" w:after="40"/>
              <w:jc w:val="right"/>
              <w:rPr>
                <w:rFonts w:eastAsia="Times New Roman"/>
              </w:rPr>
            </w:pPr>
            <w:r w:rsidRPr="00EB086D">
              <w:rPr>
                <w:rFonts w:eastAsia="Times New Roman"/>
              </w:rPr>
              <w:t>0.03</w:t>
            </w:r>
          </w:p>
        </w:tc>
        <w:tc>
          <w:tcPr>
            <w:tcW w:w="937" w:type="dxa"/>
            <w:noWrap/>
            <w:vAlign w:val="bottom"/>
            <w:hideMark/>
          </w:tcPr>
          <w:p w14:paraId="10BB84B6" w14:textId="77777777" w:rsidR="00D26029" w:rsidRPr="00EB086D" w:rsidRDefault="00D26029" w:rsidP="00FB2D9D">
            <w:pPr>
              <w:pStyle w:val="TableText"/>
              <w:spacing w:before="40" w:after="40"/>
              <w:jc w:val="right"/>
              <w:rPr>
                <w:rFonts w:eastAsia="Times New Roman"/>
              </w:rPr>
            </w:pPr>
            <w:r w:rsidRPr="00EB086D">
              <w:rPr>
                <w:rFonts w:eastAsia="Times New Roman"/>
              </w:rPr>
              <w:t>0.05</w:t>
            </w:r>
          </w:p>
        </w:tc>
      </w:tr>
      <w:tr w:rsidR="00D26029" w:rsidRPr="00EB086D" w14:paraId="5493B116" w14:textId="77777777" w:rsidTr="00F44B29">
        <w:trPr>
          <w:trHeight w:val="300"/>
        </w:trPr>
        <w:tc>
          <w:tcPr>
            <w:tcW w:w="2977" w:type="dxa"/>
            <w:noWrap/>
            <w:hideMark/>
          </w:tcPr>
          <w:p w14:paraId="781408F7" w14:textId="3E331EDE" w:rsidR="00D26029" w:rsidRPr="00EB086D" w:rsidRDefault="00D26029" w:rsidP="00873F88">
            <w:pPr>
              <w:pStyle w:val="TableText"/>
              <w:spacing w:before="40" w:after="40"/>
              <w:rPr>
                <w:rFonts w:eastAsia="Times New Roman"/>
              </w:rPr>
            </w:pPr>
            <w:r w:rsidRPr="00EB086D">
              <w:rPr>
                <w:rFonts w:eastAsia="Times New Roman"/>
              </w:rPr>
              <w:t>Arable (incl perennial horticulture)</w:t>
            </w:r>
          </w:p>
        </w:tc>
        <w:tc>
          <w:tcPr>
            <w:tcW w:w="1360" w:type="dxa"/>
            <w:noWrap/>
            <w:vAlign w:val="center"/>
            <w:hideMark/>
          </w:tcPr>
          <w:p w14:paraId="33A8DBAD" w14:textId="77777777" w:rsidR="00D26029" w:rsidRPr="00EB086D" w:rsidRDefault="00D26029" w:rsidP="00FB2D9D">
            <w:pPr>
              <w:pStyle w:val="TableText"/>
              <w:spacing w:before="40" w:after="40"/>
              <w:jc w:val="right"/>
              <w:rPr>
                <w:rFonts w:eastAsia="Times New Roman"/>
              </w:rPr>
            </w:pPr>
            <w:r w:rsidRPr="00EB086D">
              <w:rPr>
                <w:rFonts w:eastAsia="Times New Roman"/>
                <w:color w:val="000000" w:themeColor="text1"/>
              </w:rPr>
              <w:t>3.50</w:t>
            </w:r>
          </w:p>
        </w:tc>
        <w:tc>
          <w:tcPr>
            <w:tcW w:w="1077" w:type="dxa"/>
            <w:noWrap/>
            <w:vAlign w:val="bottom"/>
            <w:hideMark/>
          </w:tcPr>
          <w:p w14:paraId="70003DB5" w14:textId="77777777" w:rsidR="00D26029" w:rsidRPr="00EB086D" w:rsidRDefault="00D26029" w:rsidP="00FB2D9D">
            <w:pPr>
              <w:pStyle w:val="TableText"/>
              <w:spacing w:before="40" w:after="40"/>
              <w:jc w:val="right"/>
              <w:rPr>
                <w:rFonts w:eastAsia="Times New Roman"/>
              </w:rPr>
            </w:pPr>
            <w:r w:rsidRPr="00EB086D">
              <w:rPr>
                <w:rFonts w:eastAsia="Times New Roman"/>
              </w:rPr>
              <w:t>0.3</w:t>
            </w:r>
          </w:p>
        </w:tc>
        <w:tc>
          <w:tcPr>
            <w:tcW w:w="1077" w:type="dxa"/>
            <w:noWrap/>
            <w:vAlign w:val="bottom"/>
            <w:hideMark/>
          </w:tcPr>
          <w:p w14:paraId="544C3BFE" w14:textId="77777777" w:rsidR="00D26029" w:rsidRPr="00EB086D" w:rsidRDefault="00D26029" w:rsidP="00FB2D9D">
            <w:pPr>
              <w:pStyle w:val="TableText"/>
              <w:spacing w:before="40" w:after="40"/>
              <w:jc w:val="right"/>
              <w:rPr>
                <w:rFonts w:eastAsia="Times New Roman"/>
              </w:rPr>
            </w:pPr>
            <w:r w:rsidRPr="00EB086D">
              <w:rPr>
                <w:rFonts w:eastAsia="Times New Roman"/>
              </w:rPr>
              <w:t>0.28</w:t>
            </w:r>
          </w:p>
        </w:tc>
        <w:tc>
          <w:tcPr>
            <w:tcW w:w="1077" w:type="dxa"/>
            <w:noWrap/>
            <w:vAlign w:val="bottom"/>
            <w:hideMark/>
          </w:tcPr>
          <w:p w14:paraId="0BA66734" w14:textId="77777777" w:rsidR="00D26029" w:rsidRPr="00EB086D" w:rsidRDefault="00D26029" w:rsidP="00FB2D9D">
            <w:pPr>
              <w:pStyle w:val="TableText"/>
              <w:spacing w:before="40" w:after="40"/>
              <w:jc w:val="right"/>
              <w:rPr>
                <w:rFonts w:eastAsia="Times New Roman"/>
              </w:rPr>
            </w:pPr>
            <w:r w:rsidRPr="00EB086D">
              <w:rPr>
                <w:rFonts w:eastAsia="Times New Roman"/>
              </w:rPr>
              <w:t>0.33</w:t>
            </w:r>
          </w:p>
        </w:tc>
        <w:tc>
          <w:tcPr>
            <w:tcW w:w="937" w:type="dxa"/>
            <w:noWrap/>
            <w:vAlign w:val="bottom"/>
            <w:hideMark/>
          </w:tcPr>
          <w:p w14:paraId="09D1E6E6" w14:textId="77777777" w:rsidR="00D26029" w:rsidRPr="00EB086D" w:rsidRDefault="00D26029" w:rsidP="00FB2D9D">
            <w:pPr>
              <w:pStyle w:val="TableText"/>
              <w:spacing w:before="40" w:after="40"/>
              <w:jc w:val="right"/>
              <w:rPr>
                <w:rFonts w:eastAsia="Times New Roman"/>
              </w:rPr>
            </w:pPr>
            <w:r w:rsidRPr="00EB086D">
              <w:rPr>
                <w:rFonts w:eastAsia="Times New Roman"/>
              </w:rPr>
              <w:t>0.35</w:t>
            </w:r>
          </w:p>
        </w:tc>
      </w:tr>
      <w:tr w:rsidR="00D26029" w:rsidRPr="00EB086D" w14:paraId="17AA394A" w14:textId="77777777" w:rsidTr="00F44B29">
        <w:trPr>
          <w:trHeight w:val="300"/>
        </w:trPr>
        <w:tc>
          <w:tcPr>
            <w:tcW w:w="2977" w:type="dxa"/>
            <w:hideMark/>
          </w:tcPr>
          <w:p w14:paraId="40FD8749" w14:textId="316A3F33" w:rsidR="00D26029" w:rsidRPr="00EB086D" w:rsidRDefault="00D26029" w:rsidP="00873F88">
            <w:pPr>
              <w:pStyle w:val="TableText"/>
              <w:spacing w:before="40" w:after="40"/>
              <w:rPr>
                <w:rFonts w:eastAsia="Times New Roman"/>
              </w:rPr>
            </w:pPr>
            <w:r w:rsidRPr="00EB086D">
              <w:rPr>
                <w:rFonts w:eastAsia="Times New Roman"/>
              </w:rPr>
              <w:t>Horticultural (</w:t>
            </w:r>
            <w:r w:rsidR="00A30E6B" w:rsidRPr="00EB086D">
              <w:rPr>
                <w:rFonts w:eastAsia="Times New Roman"/>
              </w:rPr>
              <w:t>v</w:t>
            </w:r>
            <w:r w:rsidRPr="00EB086D">
              <w:rPr>
                <w:rFonts w:eastAsia="Times New Roman"/>
              </w:rPr>
              <w:t>egetables)</w:t>
            </w:r>
          </w:p>
        </w:tc>
        <w:tc>
          <w:tcPr>
            <w:tcW w:w="1360" w:type="dxa"/>
            <w:noWrap/>
            <w:vAlign w:val="center"/>
            <w:hideMark/>
          </w:tcPr>
          <w:p w14:paraId="593BE3BE" w14:textId="77777777" w:rsidR="00D26029" w:rsidRPr="00EB086D" w:rsidRDefault="00D26029" w:rsidP="00FB2D9D">
            <w:pPr>
              <w:pStyle w:val="TableText"/>
              <w:spacing w:before="40" w:after="40"/>
              <w:jc w:val="right"/>
              <w:rPr>
                <w:rFonts w:eastAsia="Times New Roman"/>
              </w:rPr>
            </w:pPr>
            <w:r w:rsidRPr="00EB086D">
              <w:rPr>
                <w:rFonts w:eastAsia="Times New Roman"/>
                <w:color w:val="000000" w:themeColor="text1"/>
              </w:rPr>
              <w:t>8.40</w:t>
            </w:r>
          </w:p>
        </w:tc>
        <w:tc>
          <w:tcPr>
            <w:tcW w:w="1077" w:type="dxa"/>
            <w:noWrap/>
            <w:vAlign w:val="bottom"/>
            <w:hideMark/>
          </w:tcPr>
          <w:p w14:paraId="699CE343" w14:textId="77777777" w:rsidR="00D26029" w:rsidRPr="00EB086D" w:rsidRDefault="00D26029" w:rsidP="00FB2D9D">
            <w:pPr>
              <w:pStyle w:val="TableText"/>
              <w:spacing w:before="40" w:after="40"/>
              <w:jc w:val="right"/>
              <w:rPr>
                <w:rFonts w:eastAsia="Times New Roman"/>
              </w:rPr>
            </w:pPr>
            <w:r w:rsidRPr="00EB086D">
              <w:rPr>
                <w:rFonts w:eastAsia="Times New Roman"/>
              </w:rPr>
              <w:t>0.35</w:t>
            </w:r>
          </w:p>
        </w:tc>
        <w:tc>
          <w:tcPr>
            <w:tcW w:w="1077" w:type="dxa"/>
            <w:noWrap/>
            <w:vAlign w:val="bottom"/>
            <w:hideMark/>
          </w:tcPr>
          <w:p w14:paraId="42C7691E" w14:textId="77777777" w:rsidR="00D26029" w:rsidRPr="00EB086D" w:rsidRDefault="00D26029" w:rsidP="00FB2D9D">
            <w:pPr>
              <w:pStyle w:val="TableText"/>
              <w:spacing w:before="40" w:after="40"/>
              <w:jc w:val="right"/>
              <w:rPr>
                <w:rFonts w:eastAsia="Times New Roman"/>
              </w:rPr>
            </w:pPr>
            <w:r w:rsidRPr="00EB086D">
              <w:rPr>
                <w:rFonts w:eastAsia="Times New Roman"/>
              </w:rPr>
              <w:t>0.28</w:t>
            </w:r>
          </w:p>
        </w:tc>
        <w:tc>
          <w:tcPr>
            <w:tcW w:w="1077" w:type="dxa"/>
            <w:noWrap/>
            <w:vAlign w:val="bottom"/>
            <w:hideMark/>
          </w:tcPr>
          <w:p w14:paraId="77186D53" w14:textId="77777777" w:rsidR="00D26029" w:rsidRPr="00EB086D" w:rsidRDefault="00D26029" w:rsidP="00FB2D9D">
            <w:pPr>
              <w:pStyle w:val="TableText"/>
              <w:spacing w:before="40" w:after="40"/>
              <w:jc w:val="right"/>
              <w:rPr>
                <w:rFonts w:eastAsia="Times New Roman"/>
              </w:rPr>
            </w:pPr>
            <w:r w:rsidRPr="00EB086D">
              <w:rPr>
                <w:rFonts w:eastAsia="Times New Roman"/>
              </w:rPr>
              <w:t>0.43</w:t>
            </w:r>
          </w:p>
        </w:tc>
        <w:tc>
          <w:tcPr>
            <w:tcW w:w="937" w:type="dxa"/>
            <w:noWrap/>
            <w:vAlign w:val="bottom"/>
            <w:hideMark/>
          </w:tcPr>
          <w:p w14:paraId="7F2709A7" w14:textId="77777777" w:rsidR="00D26029" w:rsidRPr="00EB086D" w:rsidRDefault="00D26029" w:rsidP="00FB2D9D">
            <w:pPr>
              <w:pStyle w:val="TableText"/>
              <w:spacing w:before="40" w:after="40"/>
              <w:jc w:val="right"/>
              <w:rPr>
                <w:rFonts w:eastAsia="Times New Roman"/>
              </w:rPr>
            </w:pPr>
            <w:r w:rsidRPr="00EB086D">
              <w:rPr>
                <w:rFonts w:eastAsia="Times New Roman"/>
              </w:rPr>
              <w:t>0.43</w:t>
            </w:r>
          </w:p>
        </w:tc>
      </w:tr>
      <w:tr w:rsidR="00D26029" w:rsidRPr="00EB086D" w14:paraId="4FF921A9" w14:textId="77777777" w:rsidTr="00F44B29">
        <w:trPr>
          <w:trHeight w:val="300"/>
        </w:trPr>
        <w:tc>
          <w:tcPr>
            <w:tcW w:w="2977" w:type="dxa"/>
            <w:hideMark/>
          </w:tcPr>
          <w:p w14:paraId="78649BD4" w14:textId="77777777" w:rsidR="00D26029" w:rsidRPr="00EB086D" w:rsidRDefault="00D26029" w:rsidP="00873F88">
            <w:pPr>
              <w:pStyle w:val="TableText"/>
              <w:spacing w:before="40" w:after="40"/>
              <w:rPr>
                <w:rFonts w:eastAsia="Times New Roman"/>
              </w:rPr>
            </w:pPr>
            <w:r w:rsidRPr="00EB086D">
              <w:rPr>
                <w:rFonts w:eastAsia="Times New Roman"/>
              </w:rPr>
              <w:t>Winter forage crop (grazed)</w:t>
            </w:r>
          </w:p>
        </w:tc>
        <w:tc>
          <w:tcPr>
            <w:tcW w:w="1360" w:type="dxa"/>
            <w:noWrap/>
            <w:vAlign w:val="center"/>
            <w:hideMark/>
          </w:tcPr>
          <w:p w14:paraId="46BB0CF3" w14:textId="77777777" w:rsidR="00D26029" w:rsidRPr="00EB086D" w:rsidRDefault="00D26029" w:rsidP="00FB2D9D">
            <w:pPr>
              <w:pStyle w:val="TableText"/>
              <w:spacing w:before="40" w:after="40"/>
              <w:jc w:val="right"/>
              <w:rPr>
                <w:rFonts w:eastAsia="Times New Roman"/>
              </w:rPr>
            </w:pPr>
            <w:r w:rsidRPr="00EB086D">
              <w:rPr>
                <w:rFonts w:eastAsia="Times New Roman"/>
                <w:color w:val="000000" w:themeColor="text1"/>
              </w:rPr>
              <w:t>5.00</w:t>
            </w:r>
          </w:p>
        </w:tc>
        <w:tc>
          <w:tcPr>
            <w:tcW w:w="1077" w:type="dxa"/>
            <w:noWrap/>
            <w:vAlign w:val="bottom"/>
            <w:hideMark/>
          </w:tcPr>
          <w:p w14:paraId="10ECA6B7" w14:textId="77777777" w:rsidR="00D26029" w:rsidRPr="00EB086D" w:rsidRDefault="00D26029" w:rsidP="00FB2D9D">
            <w:pPr>
              <w:pStyle w:val="TableText"/>
              <w:spacing w:before="40" w:after="40"/>
              <w:jc w:val="right"/>
              <w:rPr>
                <w:rFonts w:eastAsia="Times New Roman"/>
              </w:rPr>
            </w:pPr>
            <w:r w:rsidRPr="00EB086D">
              <w:rPr>
                <w:rFonts w:eastAsia="Times New Roman"/>
              </w:rPr>
              <w:t>0.05</w:t>
            </w:r>
          </w:p>
        </w:tc>
        <w:tc>
          <w:tcPr>
            <w:tcW w:w="1077" w:type="dxa"/>
            <w:noWrap/>
            <w:vAlign w:val="bottom"/>
            <w:hideMark/>
          </w:tcPr>
          <w:p w14:paraId="61C46530" w14:textId="77777777" w:rsidR="00D26029" w:rsidRPr="00EB086D" w:rsidRDefault="00D26029" w:rsidP="00FB2D9D">
            <w:pPr>
              <w:pStyle w:val="TableText"/>
              <w:spacing w:before="40" w:after="40"/>
              <w:jc w:val="right"/>
              <w:rPr>
                <w:rFonts w:eastAsia="Times New Roman"/>
              </w:rPr>
            </w:pPr>
            <w:r w:rsidRPr="00EB086D">
              <w:rPr>
                <w:rFonts w:eastAsia="Times New Roman"/>
              </w:rPr>
              <w:t>0.04</w:t>
            </w:r>
          </w:p>
        </w:tc>
        <w:tc>
          <w:tcPr>
            <w:tcW w:w="1077" w:type="dxa"/>
            <w:noWrap/>
            <w:vAlign w:val="bottom"/>
            <w:hideMark/>
          </w:tcPr>
          <w:p w14:paraId="466AD0CF" w14:textId="77777777" w:rsidR="00D26029" w:rsidRPr="00EB086D" w:rsidRDefault="00D26029" w:rsidP="00FB2D9D">
            <w:pPr>
              <w:pStyle w:val="TableText"/>
              <w:spacing w:before="40" w:after="40"/>
              <w:jc w:val="right"/>
              <w:rPr>
                <w:rFonts w:eastAsia="Times New Roman"/>
              </w:rPr>
            </w:pPr>
            <w:r w:rsidRPr="00EB086D">
              <w:rPr>
                <w:rFonts w:eastAsia="Times New Roman"/>
              </w:rPr>
              <w:t>0.04</w:t>
            </w:r>
          </w:p>
        </w:tc>
        <w:tc>
          <w:tcPr>
            <w:tcW w:w="937" w:type="dxa"/>
            <w:noWrap/>
            <w:vAlign w:val="bottom"/>
            <w:hideMark/>
          </w:tcPr>
          <w:p w14:paraId="0AD95E08" w14:textId="77777777" w:rsidR="00D26029" w:rsidRPr="00EB086D" w:rsidRDefault="00D26029" w:rsidP="00FB2D9D">
            <w:pPr>
              <w:pStyle w:val="TableText"/>
              <w:spacing w:before="40" w:after="40"/>
              <w:jc w:val="right"/>
              <w:rPr>
                <w:rFonts w:eastAsia="Times New Roman"/>
              </w:rPr>
            </w:pPr>
            <w:r w:rsidRPr="00EB086D">
              <w:rPr>
                <w:rFonts w:eastAsia="Times New Roman"/>
              </w:rPr>
              <w:t>0.06</w:t>
            </w:r>
          </w:p>
        </w:tc>
      </w:tr>
    </w:tbl>
    <w:p w14:paraId="7BBF18C4" w14:textId="77777777" w:rsidR="00D26029" w:rsidRPr="00EB086D" w:rsidRDefault="00D26029" w:rsidP="00873F88">
      <w:pPr>
        <w:pStyle w:val="BodyText"/>
        <w:spacing w:before="0" w:after="0"/>
      </w:pPr>
    </w:p>
    <w:p w14:paraId="338294D4" w14:textId="213DCBC2" w:rsidR="00962641" w:rsidRPr="00B96275" w:rsidRDefault="0645B709" w:rsidP="00B96275">
      <w:pPr>
        <w:pStyle w:val="BodyText"/>
        <w:rPr>
          <w:b/>
          <w:bCs/>
          <w:sz w:val="20"/>
          <w:szCs w:val="20"/>
        </w:rPr>
      </w:pPr>
      <w:bookmarkStart w:id="63" w:name="tablec4"/>
      <w:r>
        <w:lastRenderedPageBreak/>
        <w:t>I</w:t>
      </w:r>
      <w:r w:rsidR="000C3D58">
        <w:t xml:space="preserve">n </w:t>
      </w:r>
      <w:r w:rsidR="000C3D58" w:rsidRPr="00B96275">
        <w:t>addition to erosion losses for native and exotic forest, an additional loss of N is added to calculations for native and exotic forestry to reflect leaching losses observed in the field in the long</w:t>
      </w:r>
      <w:r w:rsidR="57611086">
        <w:t xml:space="preserve"> </w:t>
      </w:r>
      <w:r w:rsidR="000C3D58" w:rsidRPr="00B96275">
        <w:t>term. The</w:t>
      </w:r>
      <w:r w:rsidR="002F512B" w:rsidRPr="00B96275">
        <w:t>se</w:t>
      </w:r>
      <w:r w:rsidR="007745EE" w:rsidRPr="00B96275">
        <w:t xml:space="preserve"> additional</w:t>
      </w:r>
      <w:r w:rsidR="000C3D58" w:rsidRPr="00B96275">
        <w:t xml:space="preserve"> losses reflect observations in undisturbed (native forest</w:t>
      </w:r>
      <w:r w:rsidR="006A57E7">
        <w:t>;</w:t>
      </w:r>
      <w:r w:rsidR="000C3D58" w:rsidRPr="00B96275">
        <w:t xml:space="preserve"> 0.7 kg N ha</w:t>
      </w:r>
      <w:r w:rsidR="000C3D58" w:rsidRPr="3D188A0B">
        <w:rPr>
          <w:vertAlign w:val="superscript"/>
        </w:rPr>
        <w:t>-</w:t>
      </w:r>
      <w:r w:rsidR="00150B74">
        <w:rPr>
          <w:vertAlign w:val="superscript"/>
        </w:rPr>
        <w:t>1</w:t>
      </w:r>
      <w:r w:rsidR="00150B74">
        <w:t xml:space="preserve"> </w:t>
      </w:r>
      <w:r w:rsidR="00F90EAD" w:rsidRPr="00150B74">
        <w:t>yr</w:t>
      </w:r>
      <w:r w:rsidR="000C3D58" w:rsidRPr="00B96275">
        <w:rPr>
          <w:vertAlign w:val="superscript"/>
        </w:rPr>
        <w:t>-1</w:t>
      </w:r>
      <w:r w:rsidR="00C924A5" w:rsidRPr="00B96275">
        <w:t>; Drewry, 2018</w:t>
      </w:r>
      <w:r w:rsidR="000C3D58" w:rsidRPr="00B96275">
        <w:t>) and a mix of disturbed and undisturbed situations commensurate with the harvesting and growth of exotic forestry (</w:t>
      </w:r>
      <w:r w:rsidR="00C924A5">
        <w:t>2</w:t>
      </w:r>
      <w:r w:rsidR="00C924A5" w:rsidRPr="00B96275">
        <w:t>.4</w:t>
      </w:r>
      <w:r w:rsidR="000C3D58" w:rsidRPr="00B96275">
        <w:t xml:space="preserve"> kg N ha</w:t>
      </w:r>
      <w:r w:rsidR="000C3D58" w:rsidRPr="00B96275">
        <w:rPr>
          <w:vertAlign w:val="superscript"/>
        </w:rPr>
        <w:t>-1</w:t>
      </w:r>
      <w:r w:rsidR="00150B74">
        <w:t xml:space="preserve"> </w:t>
      </w:r>
      <w:r w:rsidR="00150B74" w:rsidRPr="00150B74">
        <w:t>yr</w:t>
      </w:r>
      <w:r w:rsidR="00150B74">
        <w:rPr>
          <w:vertAlign w:val="superscript"/>
        </w:rPr>
        <w:t>-1</w:t>
      </w:r>
      <w:r w:rsidR="005369C7" w:rsidRPr="00B96275">
        <w:t>; Davis et al</w:t>
      </w:r>
      <w:r w:rsidR="005369C7">
        <w:t>,</w:t>
      </w:r>
      <w:r w:rsidR="005369C7" w:rsidRPr="00B96275">
        <w:t xml:space="preserve"> 2012</w:t>
      </w:r>
      <w:r w:rsidR="000C3D58" w:rsidRPr="00B96275">
        <w:t>), but not captured by other risks</w:t>
      </w:r>
      <w:r w:rsidR="001162A5">
        <w:t>.</w:t>
      </w:r>
      <w:r w:rsidR="00787014" w:rsidRPr="00B96275">
        <w:t xml:space="preserve"> </w:t>
      </w:r>
      <w:r w:rsidR="00E92AFB" w:rsidRPr="00B96275">
        <w:t xml:space="preserve">Recent research </w:t>
      </w:r>
      <w:r w:rsidR="00E92AFB">
        <w:t>indicate</w:t>
      </w:r>
      <w:r w:rsidR="00CB1B11">
        <w:t>s</w:t>
      </w:r>
      <w:r w:rsidR="00E92AFB">
        <w:t xml:space="preserve"> that</w:t>
      </w:r>
      <w:r w:rsidR="009D3503">
        <w:t xml:space="preserve"> total </w:t>
      </w:r>
      <w:r w:rsidR="00761E41">
        <w:t xml:space="preserve">annual </w:t>
      </w:r>
      <w:r w:rsidR="009D3503">
        <w:t>nitrogen loss</w:t>
      </w:r>
      <w:r w:rsidR="00E32620">
        <w:t xml:space="preserve"> from exotic systems is likely to be</w:t>
      </w:r>
      <w:r w:rsidR="00E92AFB">
        <w:t xml:space="preserve"> </w:t>
      </w:r>
      <w:r w:rsidR="00CB01B0" w:rsidRPr="00B96275">
        <w:t>at least 5.5 kg N ha</w:t>
      </w:r>
      <w:r w:rsidR="00CB01B0" w:rsidRPr="00B96275">
        <w:rPr>
          <w:vertAlign w:val="superscript"/>
        </w:rPr>
        <w:t>-1</w:t>
      </w:r>
      <w:r w:rsidR="00CB01B0" w:rsidRPr="00B96275">
        <w:t xml:space="preserve"> </w:t>
      </w:r>
      <w:r w:rsidR="004D3A7B" w:rsidRPr="00B96275">
        <w:t>(Davis et al</w:t>
      </w:r>
      <w:r w:rsidR="004D3A7B">
        <w:t>,</w:t>
      </w:r>
      <w:r w:rsidR="004D3A7B" w:rsidRPr="00B96275">
        <w:t xml:space="preserve"> 2012; Snelder et al</w:t>
      </w:r>
      <w:r w:rsidR="004D3A7B">
        <w:t>,</w:t>
      </w:r>
      <w:r w:rsidR="004D3A7B" w:rsidRPr="00B96275">
        <w:t xml:space="preserve"> 2023).</w:t>
      </w:r>
      <w:r w:rsidR="000C3D58" w:rsidRPr="00B96275">
        <w:t xml:space="preserve"> </w:t>
      </w:r>
    </w:p>
    <w:p w14:paraId="3B1D9CE8" w14:textId="47341125" w:rsidR="00FD71BF" w:rsidRPr="00EB086D" w:rsidRDefault="00D26029" w:rsidP="00FD71BF">
      <w:pPr>
        <w:pStyle w:val="Tableheading"/>
        <w:spacing w:after="0"/>
      </w:pPr>
      <w:bookmarkStart w:id="64" w:name="_Toc201580344"/>
      <w:r w:rsidRPr="00EB086D">
        <w:rPr>
          <w:bCs/>
        </w:rPr>
        <w:t xml:space="preserve">Table </w:t>
      </w:r>
      <w:r w:rsidR="00FD71BF" w:rsidRPr="00EB086D">
        <w:rPr>
          <w:bCs/>
        </w:rPr>
        <w:t>C.</w:t>
      </w:r>
      <w:r w:rsidRPr="00EB086D">
        <w:rPr>
          <w:bCs/>
        </w:rPr>
        <w:t>4</w:t>
      </w:r>
      <w:bookmarkEnd w:id="63"/>
      <w:r w:rsidR="00FD71BF" w:rsidRPr="00EB086D">
        <w:rPr>
          <w:bCs/>
        </w:rPr>
        <w:t>:</w:t>
      </w:r>
      <w:r w:rsidRPr="00EB086D">
        <w:t xml:space="preserve"> </w:t>
      </w:r>
      <w:r w:rsidR="00873F88" w:rsidRPr="00EB086D">
        <w:tab/>
      </w:r>
      <w:r w:rsidRPr="00EB086D">
        <w:t>Values of sediment loss derived using New Zealand cover factors, adjusted for different</w:t>
      </w:r>
      <w:r w:rsidR="007E33FA" w:rsidRPr="00EB086D">
        <w:t> </w:t>
      </w:r>
      <w:r w:rsidRPr="00EB086D">
        <w:t>slope classes</w:t>
      </w:r>
      <w:bookmarkEnd w:id="64"/>
    </w:p>
    <w:p w14:paraId="6D260319" w14:textId="0709186C" w:rsidR="00D26029" w:rsidRPr="00EB086D" w:rsidRDefault="003B50B6" w:rsidP="003A6CB1">
      <w:pPr>
        <w:pStyle w:val="Note"/>
        <w:keepNext/>
      </w:pPr>
      <w:r w:rsidRPr="00EB086D">
        <w:t xml:space="preserve">Note: </w:t>
      </w:r>
      <w:bookmarkStart w:id="65" w:name="_Hlk152671604"/>
      <w:r w:rsidR="00D26029" w:rsidRPr="00EB086D">
        <w:t>Values for adjustment are in parentheses and are derived using expert opinion</w:t>
      </w:r>
      <w:r w:rsidR="005C7C3E" w:rsidRPr="00EB086D">
        <w:t>.</w:t>
      </w:r>
      <w:r w:rsidR="00D26029" w:rsidRPr="00EB086D">
        <w:t xml:space="preserve"> </w:t>
      </w:r>
      <w:r w:rsidR="00594BB4" w:rsidRPr="00594BB4">
        <w:t>We adjusted cover factors based on empirical evidence that erosion rates increase with slope. However, we did not adjust cover factors where empirical evidence did not exist or because the land use was unlikely, such as for arable, horticultural, dairy and winter forage crops on easy and steep slopes.</w:t>
      </w:r>
      <w:r w:rsidR="00594BB4">
        <w:t xml:space="preserve"> </w:t>
      </w:r>
      <w:r w:rsidR="00D26029" w:rsidRPr="00EB086D">
        <w:t>Values in bold have corresponding observations</w:t>
      </w:r>
      <w:bookmarkEnd w:id="65"/>
      <w:r w:rsidR="00D26029" w:rsidRPr="00EB086D">
        <w:t>.</w:t>
      </w:r>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3686"/>
        <w:gridCol w:w="1276"/>
        <w:gridCol w:w="1134"/>
        <w:gridCol w:w="1134"/>
        <w:gridCol w:w="1275"/>
      </w:tblGrid>
      <w:tr w:rsidR="003D404D" w:rsidRPr="00EB086D" w14:paraId="0C413EEB" w14:textId="77777777" w:rsidTr="003D404D">
        <w:trPr>
          <w:tblHeader/>
        </w:trPr>
        <w:tc>
          <w:tcPr>
            <w:tcW w:w="3686" w:type="dxa"/>
            <w:shd w:val="clear" w:color="auto" w:fill="1B556B" w:themeFill="text2"/>
            <w:noWrap/>
            <w:vAlign w:val="bottom"/>
            <w:hideMark/>
          </w:tcPr>
          <w:p w14:paraId="6651C580" w14:textId="77777777" w:rsidR="00D26029" w:rsidRPr="00EB086D" w:rsidRDefault="00D26029" w:rsidP="003D404D">
            <w:pPr>
              <w:pStyle w:val="TableTextbold"/>
              <w:spacing w:before="40" w:after="40"/>
              <w:rPr>
                <w:rFonts w:eastAsia="Times New Roman"/>
                <w:color w:val="FFFFFF" w:themeColor="background1"/>
              </w:rPr>
            </w:pPr>
            <w:r w:rsidRPr="00EB086D">
              <w:rPr>
                <w:rFonts w:eastAsia="Times New Roman"/>
                <w:color w:val="FFFFFF" w:themeColor="background1"/>
              </w:rPr>
              <w:t>Land use and management</w:t>
            </w:r>
          </w:p>
        </w:tc>
        <w:tc>
          <w:tcPr>
            <w:tcW w:w="1276" w:type="dxa"/>
            <w:shd w:val="clear" w:color="auto" w:fill="1B556B" w:themeFill="text2"/>
            <w:noWrap/>
            <w:vAlign w:val="bottom"/>
            <w:hideMark/>
          </w:tcPr>
          <w:p w14:paraId="6A129D3C" w14:textId="77777777" w:rsidR="00D26029" w:rsidRPr="00EB086D" w:rsidRDefault="00D26029" w:rsidP="00FB2D9D">
            <w:pPr>
              <w:pStyle w:val="TableTextbold"/>
              <w:spacing w:before="40" w:after="40"/>
              <w:jc w:val="right"/>
              <w:rPr>
                <w:rFonts w:eastAsia="Times New Roman"/>
                <w:color w:val="FFFFFF" w:themeColor="background1"/>
              </w:rPr>
            </w:pPr>
            <w:r w:rsidRPr="00EB086D">
              <w:rPr>
                <w:rFonts w:eastAsia="Times New Roman"/>
                <w:color w:val="FFFFFF" w:themeColor="background1"/>
              </w:rPr>
              <w:t>Flat</w:t>
            </w:r>
          </w:p>
        </w:tc>
        <w:tc>
          <w:tcPr>
            <w:tcW w:w="1134" w:type="dxa"/>
            <w:shd w:val="clear" w:color="auto" w:fill="1B556B" w:themeFill="text2"/>
            <w:noWrap/>
            <w:vAlign w:val="bottom"/>
            <w:hideMark/>
          </w:tcPr>
          <w:p w14:paraId="6726E98D" w14:textId="77777777" w:rsidR="00D26029" w:rsidRPr="00EB086D" w:rsidRDefault="00D26029" w:rsidP="00FB2D9D">
            <w:pPr>
              <w:pStyle w:val="TableTextbold"/>
              <w:spacing w:before="40" w:after="40"/>
              <w:jc w:val="right"/>
              <w:rPr>
                <w:rFonts w:eastAsia="Times New Roman"/>
                <w:color w:val="FFFFFF" w:themeColor="background1"/>
              </w:rPr>
            </w:pPr>
            <w:r w:rsidRPr="00EB086D">
              <w:rPr>
                <w:rFonts w:eastAsia="Times New Roman"/>
                <w:color w:val="FFFFFF" w:themeColor="background1"/>
              </w:rPr>
              <w:t>Rolling</w:t>
            </w:r>
          </w:p>
        </w:tc>
        <w:tc>
          <w:tcPr>
            <w:tcW w:w="1134" w:type="dxa"/>
            <w:shd w:val="clear" w:color="auto" w:fill="1B556B" w:themeFill="text2"/>
            <w:noWrap/>
            <w:vAlign w:val="bottom"/>
            <w:hideMark/>
          </w:tcPr>
          <w:p w14:paraId="5ADAAF7F" w14:textId="77777777" w:rsidR="00D26029" w:rsidRPr="00EB086D" w:rsidRDefault="00D26029" w:rsidP="00FB2D9D">
            <w:pPr>
              <w:pStyle w:val="TableTextbold"/>
              <w:spacing w:before="40" w:after="40"/>
              <w:jc w:val="right"/>
              <w:rPr>
                <w:rFonts w:eastAsia="Times New Roman"/>
                <w:color w:val="FFFFFF" w:themeColor="background1"/>
              </w:rPr>
            </w:pPr>
            <w:r w:rsidRPr="00EB086D">
              <w:rPr>
                <w:rFonts w:eastAsia="Times New Roman"/>
                <w:color w:val="FFFFFF" w:themeColor="background1"/>
              </w:rPr>
              <w:t>Easy</w:t>
            </w:r>
          </w:p>
        </w:tc>
        <w:tc>
          <w:tcPr>
            <w:tcW w:w="1275" w:type="dxa"/>
            <w:shd w:val="clear" w:color="auto" w:fill="1B556B" w:themeFill="text2"/>
            <w:noWrap/>
            <w:vAlign w:val="bottom"/>
            <w:hideMark/>
          </w:tcPr>
          <w:p w14:paraId="128B7CD9" w14:textId="77777777" w:rsidR="00D26029" w:rsidRPr="00EB086D" w:rsidRDefault="00D26029" w:rsidP="00FB2D9D">
            <w:pPr>
              <w:pStyle w:val="TableTextbold"/>
              <w:spacing w:before="40" w:after="40"/>
              <w:jc w:val="right"/>
              <w:rPr>
                <w:rFonts w:eastAsia="Times New Roman"/>
                <w:color w:val="FFFFFF" w:themeColor="background1"/>
              </w:rPr>
            </w:pPr>
            <w:r w:rsidRPr="00EB086D">
              <w:rPr>
                <w:rFonts w:eastAsia="Times New Roman"/>
                <w:color w:val="FFFFFF" w:themeColor="background1"/>
              </w:rPr>
              <w:t>Steep</w:t>
            </w:r>
          </w:p>
        </w:tc>
      </w:tr>
      <w:tr w:rsidR="008D2FF2" w:rsidRPr="00EB086D" w14:paraId="38E7D8D7" w14:textId="77777777" w:rsidTr="003D404D">
        <w:tc>
          <w:tcPr>
            <w:tcW w:w="3686" w:type="dxa"/>
            <w:noWrap/>
            <w:hideMark/>
          </w:tcPr>
          <w:p w14:paraId="3E1765AF" w14:textId="77777777" w:rsidR="00D26029" w:rsidRPr="00EB086D" w:rsidRDefault="00D26029" w:rsidP="003D404D">
            <w:pPr>
              <w:pStyle w:val="TableText"/>
              <w:spacing w:before="40" w:after="40"/>
              <w:rPr>
                <w:rFonts w:eastAsia="Times New Roman"/>
              </w:rPr>
            </w:pPr>
            <w:r w:rsidRPr="00EB086D">
              <w:rPr>
                <w:rFonts w:eastAsia="Times New Roman"/>
              </w:rPr>
              <w:t>Native forest</w:t>
            </w:r>
          </w:p>
        </w:tc>
        <w:tc>
          <w:tcPr>
            <w:tcW w:w="1276" w:type="dxa"/>
            <w:noWrap/>
            <w:vAlign w:val="bottom"/>
            <w:hideMark/>
          </w:tcPr>
          <w:p w14:paraId="22A4B9C7" w14:textId="77777777" w:rsidR="00D26029" w:rsidRPr="00EB086D" w:rsidRDefault="00D26029" w:rsidP="00FB2D9D">
            <w:pPr>
              <w:pStyle w:val="TableText"/>
              <w:spacing w:before="40" w:after="40"/>
              <w:jc w:val="right"/>
              <w:rPr>
                <w:rFonts w:eastAsia="Times New Roman"/>
              </w:rPr>
            </w:pPr>
            <w:r w:rsidRPr="00EB086D">
              <w:t>21 (800)</w:t>
            </w:r>
          </w:p>
        </w:tc>
        <w:tc>
          <w:tcPr>
            <w:tcW w:w="1134" w:type="dxa"/>
            <w:noWrap/>
            <w:vAlign w:val="bottom"/>
            <w:hideMark/>
          </w:tcPr>
          <w:p w14:paraId="2477BA8C" w14:textId="77777777" w:rsidR="00D26029" w:rsidRPr="00EB086D" w:rsidRDefault="00D26029" w:rsidP="00FB2D9D">
            <w:pPr>
              <w:pStyle w:val="TableText"/>
              <w:spacing w:before="40" w:after="40"/>
              <w:jc w:val="right"/>
              <w:rPr>
                <w:rFonts w:eastAsia="Times New Roman"/>
              </w:rPr>
            </w:pPr>
            <w:r w:rsidRPr="00EB086D">
              <w:t>53 (800)</w:t>
            </w:r>
          </w:p>
        </w:tc>
        <w:tc>
          <w:tcPr>
            <w:tcW w:w="1134" w:type="dxa"/>
            <w:noWrap/>
            <w:vAlign w:val="bottom"/>
            <w:hideMark/>
          </w:tcPr>
          <w:p w14:paraId="203C49A1" w14:textId="77777777" w:rsidR="00D26029" w:rsidRPr="00EB086D" w:rsidRDefault="00D26029" w:rsidP="00FB2D9D">
            <w:pPr>
              <w:pStyle w:val="TableText"/>
              <w:spacing w:before="40" w:after="40"/>
              <w:jc w:val="right"/>
              <w:rPr>
                <w:rFonts w:eastAsia="Times New Roman"/>
              </w:rPr>
            </w:pPr>
            <w:r w:rsidRPr="00EB086D">
              <w:rPr>
                <w:b/>
                <w:bCs/>
              </w:rPr>
              <w:t>85 (800)</w:t>
            </w:r>
          </w:p>
        </w:tc>
        <w:tc>
          <w:tcPr>
            <w:tcW w:w="1275" w:type="dxa"/>
            <w:noWrap/>
            <w:vAlign w:val="bottom"/>
            <w:hideMark/>
          </w:tcPr>
          <w:p w14:paraId="43E164E1" w14:textId="77777777" w:rsidR="00D26029" w:rsidRPr="00EB086D" w:rsidRDefault="00D26029" w:rsidP="00FB2D9D">
            <w:pPr>
              <w:pStyle w:val="TableText"/>
              <w:spacing w:before="40" w:after="40"/>
              <w:jc w:val="right"/>
              <w:rPr>
                <w:rFonts w:ascii="Times New Roman" w:eastAsia="Times New Roman" w:hAnsi="Times New Roman" w:cs="Times New Roman"/>
                <w:sz w:val="20"/>
                <w:szCs w:val="20"/>
              </w:rPr>
            </w:pPr>
            <w:r w:rsidRPr="00EB086D">
              <w:rPr>
                <w:b/>
                <w:bCs/>
              </w:rPr>
              <w:t>328 (1600)</w:t>
            </w:r>
          </w:p>
        </w:tc>
      </w:tr>
      <w:tr w:rsidR="008D2FF2" w:rsidRPr="00EB086D" w14:paraId="1F1D1971" w14:textId="77777777" w:rsidTr="003D404D">
        <w:tc>
          <w:tcPr>
            <w:tcW w:w="3686" w:type="dxa"/>
            <w:noWrap/>
            <w:hideMark/>
          </w:tcPr>
          <w:p w14:paraId="3176866D" w14:textId="77777777" w:rsidR="00D26029" w:rsidRPr="00EB086D" w:rsidRDefault="00D26029" w:rsidP="003D404D">
            <w:pPr>
              <w:pStyle w:val="TableText"/>
              <w:spacing w:before="40" w:after="40"/>
              <w:rPr>
                <w:rFonts w:eastAsia="Times New Roman"/>
              </w:rPr>
            </w:pPr>
            <w:r w:rsidRPr="00EB086D">
              <w:rPr>
                <w:rFonts w:eastAsia="Times New Roman"/>
              </w:rPr>
              <w:t>Exotic forest</w:t>
            </w:r>
          </w:p>
        </w:tc>
        <w:tc>
          <w:tcPr>
            <w:tcW w:w="1276" w:type="dxa"/>
            <w:noWrap/>
            <w:vAlign w:val="bottom"/>
            <w:hideMark/>
          </w:tcPr>
          <w:p w14:paraId="2B0FC0AA" w14:textId="77777777" w:rsidR="00D26029" w:rsidRPr="00EB086D" w:rsidRDefault="00D26029" w:rsidP="00FB2D9D">
            <w:pPr>
              <w:pStyle w:val="TableText"/>
              <w:spacing w:before="40" w:after="40"/>
              <w:jc w:val="right"/>
              <w:rPr>
                <w:rFonts w:eastAsia="Times New Roman"/>
              </w:rPr>
            </w:pPr>
            <w:r w:rsidRPr="00EB086D">
              <w:t>28 (400)</w:t>
            </w:r>
          </w:p>
        </w:tc>
        <w:tc>
          <w:tcPr>
            <w:tcW w:w="1134" w:type="dxa"/>
            <w:noWrap/>
            <w:vAlign w:val="bottom"/>
            <w:hideMark/>
          </w:tcPr>
          <w:p w14:paraId="165F1506" w14:textId="77777777" w:rsidR="00D26029" w:rsidRPr="00EB086D" w:rsidRDefault="00D26029" w:rsidP="00FB2D9D">
            <w:pPr>
              <w:pStyle w:val="TableText"/>
              <w:spacing w:before="40" w:after="40"/>
              <w:jc w:val="right"/>
              <w:rPr>
                <w:rFonts w:eastAsia="Times New Roman"/>
              </w:rPr>
            </w:pPr>
            <w:r w:rsidRPr="00EB086D">
              <w:t>75 (400)</w:t>
            </w:r>
          </w:p>
        </w:tc>
        <w:tc>
          <w:tcPr>
            <w:tcW w:w="1134" w:type="dxa"/>
            <w:noWrap/>
            <w:vAlign w:val="bottom"/>
            <w:hideMark/>
          </w:tcPr>
          <w:p w14:paraId="58B643CC" w14:textId="77777777" w:rsidR="00D26029" w:rsidRPr="00EB086D" w:rsidRDefault="00D26029" w:rsidP="00FB2D9D">
            <w:pPr>
              <w:pStyle w:val="TableText"/>
              <w:spacing w:before="40" w:after="40"/>
              <w:jc w:val="right"/>
              <w:rPr>
                <w:rFonts w:eastAsia="Times New Roman"/>
              </w:rPr>
            </w:pPr>
            <w:r w:rsidRPr="00EB086D">
              <w:t>120 (400)</w:t>
            </w:r>
          </w:p>
        </w:tc>
        <w:tc>
          <w:tcPr>
            <w:tcW w:w="1275" w:type="dxa"/>
            <w:noWrap/>
            <w:vAlign w:val="bottom"/>
            <w:hideMark/>
          </w:tcPr>
          <w:p w14:paraId="6353C0EC" w14:textId="77777777" w:rsidR="00D26029" w:rsidRPr="00EB086D" w:rsidRDefault="00D26029" w:rsidP="00FB2D9D">
            <w:pPr>
              <w:pStyle w:val="TableText"/>
              <w:spacing w:before="40" w:after="40"/>
              <w:jc w:val="right"/>
              <w:rPr>
                <w:rFonts w:ascii="Times New Roman" w:eastAsia="Times New Roman" w:hAnsi="Times New Roman" w:cs="Times New Roman"/>
                <w:sz w:val="20"/>
                <w:szCs w:val="20"/>
              </w:rPr>
            </w:pPr>
            <w:r w:rsidRPr="00EB086D">
              <w:t>226 (400)</w:t>
            </w:r>
          </w:p>
        </w:tc>
      </w:tr>
      <w:tr w:rsidR="008D2FF2" w:rsidRPr="00EB086D" w14:paraId="52D0EB6A" w14:textId="77777777" w:rsidTr="003D404D">
        <w:tc>
          <w:tcPr>
            <w:tcW w:w="3686" w:type="dxa"/>
            <w:noWrap/>
            <w:hideMark/>
          </w:tcPr>
          <w:p w14:paraId="3A65D99F" w14:textId="77777777" w:rsidR="00D26029" w:rsidRPr="00EB086D" w:rsidRDefault="00D26029" w:rsidP="003D404D">
            <w:pPr>
              <w:pStyle w:val="TableText"/>
              <w:spacing w:before="40" w:after="40"/>
              <w:rPr>
                <w:rFonts w:eastAsia="Times New Roman"/>
              </w:rPr>
            </w:pPr>
            <w:r w:rsidRPr="00EB086D">
              <w:rPr>
                <w:rFonts w:eastAsia="Times New Roman"/>
              </w:rPr>
              <w:t>Dairy</w:t>
            </w:r>
          </w:p>
        </w:tc>
        <w:tc>
          <w:tcPr>
            <w:tcW w:w="1276" w:type="dxa"/>
            <w:noWrap/>
            <w:vAlign w:val="bottom"/>
            <w:hideMark/>
          </w:tcPr>
          <w:p w14:paraId="705A6CDE" w14:textId="77777777" w:rsidR="00D26029" w:rsidRPr="00EB086D" w:rsidRDefault="00D26029" w:rsidP="00FB2D9D">
            <w:pPr>
              <w:pStyle w:val="TableText"/>
              <w:spacing w:before="40" w:after="40"/>
              <w:jc w:val="right"/>
              <w:rPr>
                <w:rFonts w:eastAsia="Times New Roman"/>
              </w:rPr>
            </w:pPr>
            <w:r w:rsidRPr="00EB086D">
              <w:rPr>
                <w:b/>
                <w:bCs/>
              </w:rPr>
              <w:t>158 (300)</w:t>
            </w:r>
          </w:p>
        </w:tc>
        <w:tc>
          <w:tcPr>
            <w:tcW w:w="1134" w:type="dxa"/>
            <w:noWrap/>
            <w:vAlign w:val="bottom"/>
            <w:hideMark/>
          </w:tcPr>
          <w:p w14:paraId="580F851F" w14:textId="77777777" w:rsidR="00D26029" w:rsidRPr="00EB086D" w:rsidRDefault="00D26029" w:rsidP="00FB2D9D">
            <w:pPr>
              <w:pStyle w:val="TableText"/>
              <w:spacing w:before="40" w:after="40"/>
              <w:jc w:val="right"/>
              <w:rPr>
                <w:rFonts w:eastAsia="Times New Roman"/>
              </w:rPr>
            </w:pPr>
            <w:r w:rsidRPr="00EB086D">
              <w:rPr>
                <w:b/>
                <w:bCs/>
              </w:rPr>
              <w:t>822 (600)</w:t>
            </w:r>
          </w:p>
        </w:tc>
        <w:tc>
          <w:tcPr>
            <w:tcW w:w="1134" w:type="dxa"/>
            <w:noWrap/>
            <w:vAlign w:val="bottom"/>
            <w:hideMark/>
          </w:tcPr>
          <w:p w14:paraId="6672D57E" w14:textId="289C809B" w:rsidR="00D26029" w:rsidRPr="00EB086D" w:rsidRDefault="00D26029" w:rsidP="00FB2D9D">
            <w:pPr>
              <w:pStyle w:val="TableText"/>
              <w:spacing w:before="40" w:after="40"/>
              <w:jc w:val="right"/>
              <w:rPr>
                <w:rFonts w:eastAsia="Times New Roman"/>
              </w:rPr>
            </w:pPr>
            <w:r w:rsidRPr="00EB086D">
              <w:t>1</w:t>
            </w:r>
            <w:r w:rsidR="00374EEA" w:rsidRPr="00EB086D">
              <w:t>,</w:t>
            </w:r>
            <w:r w:rsidRPr="00EB086D">
              <w:t>317 (600)</w:t>
            </w:r>
          </w:p>
        </w:tc>
        <w:tc>
          <w:tcPr>
            <w:tcW w:w="1275" w:type="dxa"/>
            <w:noWrap/>
            <w:vAlign w:val="bottom"/>
            <w:hideMark/>
          </w:tcPr>
          <w:p w14:paraId="5E753DCE" w14:textId="35B8F2C0" w:rsidR="00D26029" w:rsidRPr="00EB086D" w:rsidRDefault="00D26029" w:rsidP="00FB2D9D">
            <w:pPr>
              <w:pStyle w:val="TableText"/>
              <w:spacing w:before="40" w:after="40"/>
              <w:jc w:val="right"/>
              <w:rPr>
                <w:rFonts w:eastAsia="Times New Roman"/>
              </w:rPr>
            </w:pPr>
            <w:r w:rsidRPr="00EB086D">
              <w:t>2</w:t>
            </w:r>
            <w:r w:rsidR="00374EEA" w:rsidRPr="00EB086D">
              <w:t>,</w:t>
            </w:r>
            <w:r w:rsidRPr="00EB086D">
              <w:t>481 (600)</w:t>
            </w:r>
          </w:p>
        </w:tc>
      </w:tr>
      <w:tr w:rsidR="008D2FF2" w:rsidRPr="00EB086D" w14:paraId="15031618" w14:textId="77777777" w:rsidTr="003D404D">
        <w:tc>
          <w:tcPr>
            <w:tcW w:w="3686" w:type="dxa"/>
            <w:noWrap/>
            <w:hideMark/>
          </w:tcPr>
          <w:p w14:paraId="33E42AB5" w14:textId="77777777" w:rsidR="00D26029" w:rsidRPr="00EB086D" w:rsidRDefault="00D26029" w:rsidP="003D404D">
            <w:pPr>
              <w:pStyle w:val="TableText"/>
              <w:spacing w:before="40" w:after="40"/>
              <w:rPr>
                <w:rFonts w:eastAsia="Times New Roman"/>
              </w:rPr>
            </w:pPr>
            <w:r w:rsidRPr="00EB086D">
              <w:rPr>
                <w:rFonts w:eastAsia="Times New Roman"/>
              </w:rPr>
              <w:t>Drystock</w:t>
            </w:r>
          </w:p>
        </w:tc>
        <w:tc>
          <w:tcPr>
            <w:tcW w:w="1276" w:type="dxa"/>
            <w:noWrap/>
            <w:vAlign w:val="bottom"/>
            <w:hideMark/>
          </w:tcPr>
          <w:p w14:paraId="53473C7E" w14:textId="77777777" w:rsidR="00D26029" w:rsidRPr="00EB086D" w:rsidRDefault="00D26029" w:rsidP="00FB2D9D">
            <w:pPr>
              <w:pStyle w:val="TableText"/>
              <w:spacing w:before="40" w:after="40"/>
              <w:jc w:val="right"/>
              <w:rPr>
                <w:rFonts w:eastAsia="Times New Roman"/>
              </w:rPr>
            </w:pPr>
            <w:r w:rsidRPr="00EB086D">
              <w:rPr>
                <w:b/>
                <w:bCs/>
              </w:rPr>
              <w:t>158 (300)</w:t>
            </w:r>
          </w:p>
        </w:tc>
        <w:tc>
          <w:tcPr>
            <w:tcW w:w="1134" w:type="dxa"/>
            <w:noWrap/>
            <w:vAlign w:val="bottom"/>
            <w:hideMark/>
          </w:tcPr>
          <w:p w14:paraId="6EE88656" w14:textId="77777777" w:rsidR="00D26029" w:rsidRPr="00EB086D" w:rsidRDefault="00D26029" w:rsidP="00FB2D9D">
            <w:pPr>
              <w:pStyle w:val="TableText"/>
              <w:spacing w:before="40" w:after="40"/>
              <w:jc w:val="right"/>
              <w:rPr>
                <w:rFonts w:ascii="Times New Roman" w:eastAsia="Times New Roman" w:hAnsi="Times New Roman" w:cs="Times New Roman"/>
                <w:sz w:val="20"/>
                <w:szCs w:val="20"/>
              </w:rPr>
            </w:pPr>
            <w:r w:rsidRPr="00EB086D">
              <w:rPr>
                <w:b/>
                <w:bCs/>
              </w:rPr>
              <w:t>411 (300</w:t>
            </w:r>
            <w:r w:rsidRPr="00EB086D">
              <w:t>)</w:t>
            </w:r>
          </w:p>
        </w:tc>
        <w:tc>
          <w:tcPr>
            <w:tcW w:w="1134" w:type="dxa"/>
            <w:noWrap/>
            <w:vAlign w:val="bottom"/>
            <w:hideMark/>
          </w:tcPr>
          <w:p w14:paraId="697685E7" w14:textId="77777777" w:rsidR="00D26029" w:rsidRPr="00EB086D" w:rsidRDefault="00D26029" w:rsidP="00FB2D9D">
            <w:pPr>
              <w:pStyle w:val="TableText"/>
              <w:spacing w:before="40" w:after="40"/>
              <w:jc w:val="right"/>
              <w:rPr>
                <w:rFonts w:eastAsia="Times New Roman"/>
                <w:b/>
                <w:bCs/>
              </w:rPr>
            </w:pPr>
            <w:r w:rsidRPr="00EB086D">
              <w:rPr>
                <w:b/>
                <w:bCs/>
              </w:rPr>
              <w:t>878 (400)</w:t>
            </w:r>
          </w:p>
        </w:tc>
        <w:tc>
          <w:tcPr>
            <w:tcW w:w="1275" w:type="dxa"/>
            <w:noWrap/>
            <w:vAlign w:val="bottom"/>
            <w:hideMark/>
          </w:tcPr>
          <w:p w14:paraId="02FBE815" w14:textId="5A6BCF82" w:rsidR="00D26029" w:rsidRPr="00EB086D" w:rsidRDefault="00D26029" w:rsidP="00FB2D9D">
            <w:pPr>
              <w:pStyle w:val="TableText"/>
              <w:spacing w:before="40" w:after="40"/>
              <w:jc w:val="right"/>
              <w:rPr>
                <w:rFonts w:eastAsia="Times New Roman"/>
                <w:b/>
                <w:bCs/>
              </w:rPr>
            </w:pPr>
            <w:r w:rsidRPr="00EB086D">
              <w:rPr>
                <w:b/>
                <w:bCs/>
              </w:rPr>
              <w:t>1</w:t>
            </w:r>
            <w:r w:rsidR="00374EEA" w:rsidRPr="00EB086D">
              <w:rPr>
                <w:b/>
                <w:bCs/>
              </w:rPr>
              <w:t>,</w:t>
            </w:r>
            <w:r w:rsidRPr="00EB086D">
              <w:rPr>
                <w:b/>
                <w:bCs/>
              </w:rPr>
              <w:t>654 (400)</w:t>
            </w:r>
          </w:p>
        </w:tc>
      </w:tr>
      <w:tr w:rsidR="008D2FF2" w:rsidRPr="00EB086D" w14:paraId="41062376" w14:textId="77777777" w:rsidTr="003D404D">
        <w:tc>
          <w:tcPr>
            <w:tcW w:w="3686" w:type="dxa"/>
            <w:noWrap/>
            <w:hideMark/>
          </w:tcPr>
          <w:p w14:paraId="32734D7F" w14:textId="7795EE1B" w:rsidR="00D26029" w:rsidRPr="00EB086D" w:rsidRDefault="00D26029" w:rsidP="003D404D">
            <w:pPr>
              <w:pStyle w:val="TableText"/>
              <w:spacing w:before="40" w:after="40"/>
              <w:rPr>
                <w:rFonts w:eastAsia="Times New Roman"/>
              </w:rPr>
            </w:pPr>
            <w:r w:rsidRPr="00EB086D">
              <w:rPr>
                <w:rFonts w:eastAsia="Times New Roman"/>
              </w:rPr>
              <w:t>Arable (incl perennial horticulture)</w:t>
            </w:r>
          </w:p>
        </w:tc>
        <w:tc>
          <w:tcPr>
            <w:tcW w:w="1276" w:type="dxa"/>
            <w:noWrap/>
            <w:vAlign w:val="bottom"/>
            <w:hideMark/>
          </w:tcPr>
          <w:p w14:paraId="0C70C327" w14:textId="77777777" w:rsidR="00D26029" w:rsidRPr="00EB086D" w:rsidRDefault="00D26029" w:rsidP="00FB2D9D">
            <w:pPr>
              <w:pStyle w:val="TableText"/>
              <w:spacing w:before="40" w:after="40"/>
              <w:jc w:val="right"/>
              <w:rPr>
                <w:rFonts w:eastAsia="Times New Roman"/>
              </w:rPr>
            </w:pPr>
            <w:r w:rsidRPr="00EB086D">
              <w:rPr>
                <w:b/>
                <w:bCs/>
              </w:rPr>
              <w:t>441 (100)</w:t>
            </w:r>
          </w:p>
        </w:tc>
        <w:tc>
          <w:tcPr>
            <w:tcW w:w="1134" w:type="dxa"/>
            <w:noWrap/>
            <w:vAlign w:val="bottom"/>
            <w:hideMark/>
          </w:tcPr>
          <w:p w14:paraId="5CFB639E" w14:textId="77777777" w:rsidR="00D26029" w:rsidRPr="00EB086D" w:rsidRDefault="00D26029" w:rsidP="00FB2D9D">
            <w:pPr>
              <w:pStyle w:val="TableText"/>
              <w:spacing w:before="40" w:after="40"/>
              <w:jc w:val="right"/>
              <w:rPr>
                <w:rFonts w:eastAsia="Times New Roman"/>
              </w:rPr>
            </w:pPr>
            <w:r w:rsidRPr="00EB086D">
              <w:rPr>
                <w:b/>
                <w:bCs/>
              </w:rPr>
              <w:t>841 (70)</w:t>
            </w:r>
          </w:p>
        </w:tc>
        <w:tc>
          <w:tcPr>
            <w:tcW w:w="1134" w:type="dxa"/>
            <w:noWrap/>
            <w:vAlign w:val="bottom"/>
            <w:hideMark/>
          </w:tcPr>
          <w:p w14:paraId="332983EF" w14:textId="24A0B7CB" w:rsidR="00D26029" w:rsidRPr="00EB086D" w:rsidRDefault="00D26029" w:rsidP="00FB2D9D">
            <w:pPr>
              <w:pStyle w:val="TableText"/>
              <w:spacing w:before="40" w:after="40"/>
              <w:jc w:val="right"/>
              <w:rPr>
                <w:rFonts w:eastAsia="Times New Roman"/>
              </w:rPr>
            </w:pPr>
            <w:r w:rsidRPr="00EB086D">
              <w:t>1</w:t>
            </w:r>
            <w:r w:rsidR="00374EEA" w:rsidRPr="00EB086D">
              <w:t>,</w:t>
            </w:r>
            <w:r w:rsidRPr="00EB086D">
              <w:t>358 (70)</w:t>
            </w:r>
          </w:p>
        </w:tc>
        <w:tc>
          <w:tcPr>
            <w:tcW w:w="1275" w:type="dxa"/>
            <w:noWrap/>
            <w:vAlign w:val="bottom"/>
            <w:hideMark/>
          </w:tcPr>
          <w:p w14:paraId="5AB73200" w14:textId="456DD9FA" w:rsidR="00D26029" w:rsidRPr="00EB086D" w:rsidRDefault="00D26029" w:rsidP="00FB2D9D">
            <w:pPr>
              <w:pStyle w:val="TableText"/>
              <w:spacing w:before="40" w:after="40"/>
              <w:jc w:val="right"/>
              <w:rPr>
                <w:rFonts w:eastAsia="Times New Roman"/>
              </w:rPr>
            </w:pPr>
            <w:r w:rsidRPr="00EB086D">
              <w:t>2</w:t>
            </w:r>
            <w:r w:rsidR="00374EEA" w:rsidRPr="00EB086D">
              <w:t>,</w:t>
            </w:r>
            <w:r w:rsidRPr="00EB086D">
              <w:t>505 (70)</w:t>
            </w:r>
          </w:p>
        </w:tc>
      </w:tr>
      <w:tr w:rsidR="008D2FF2" w:rsidRPr="00EB086D" w14:paraId="1F72B94C" w14:textId="77777777" w:rsidTr="003D404D">
        <w:tc>
          <w:tcPr>
            <w:tcW w:w="3686" w:type="dxa"/>
            <w:noWrap/>
            <w:hideMark/>
          </w:tcPr>
          <w:p w14:paraId="238B2A34" w14:textId="090B88A5" w:rsidR="00D26029" w:rsidRPr="00EB086D" w:rsidRDefault="00D26029" w:rsidP="003D404D">
            <w:pPr>
              <w:pStyle w:val="TableText"/>
              <w:spacing w:before="40" w:after="40"/>
              <w:rPr>
                <w:rFonts w:eastAsia="Times New Roman"/>
              </w:rPr>
            </w:pPr>
            <w:r w:rsidRPr="00EB086D">
              <w:rPr>
                <w:rFonts w:eastAsia="Times New Roman"/>
              </w:rPr>
              <w:t>Horticultural (</w:t>
            </w:r>
            <w:r w:rsidR="00143885" w:rsidRPr="00EB086D">
              <w:rPr>
                <w:rFonts w:eastAsia="Times New Roman"/>
              </w:rPr>
              <w:t>v</w:t>
            </w:r>
            <w:r w:rsidRPr="00EB086D">
              <w:rPr>
                <w:rFonts w:eastAsia="Times New Roman"/>
              </w:rPr>
              <w:t>egetables)</w:t>
            </w:r>
          </w:p>
        </w:tc>
        <w:tc>
          <w:tcPr>
            <w:tcW w:w="1276" w:type="dxa"/>
            <w:noWrap/>
            <w:vAlign w:val="bottom"/>
            <w:hideMark/>
          </w:tcPr>
          <w:p w14:paraId="2CDED98B" w14:textId="77777777" w:rsidR="00D26029" w:rsidRPr="00EB086D" w:rsidRDefault="00D26029" w:rsidP="00FB2D9D">
            <w:pPr>
              <w:pStyle w:val="TableText"/>
              <w:spacing w:before="40" w:after="40"/>
              <w:jc w:val="right"/>
              <w:rPr>
                <w:rFonts w:eastAsia="Times New Roman"/>
              </w:rPr>
            </w:pPr>
            <w:r w:rsidRPr="00EB086D">
              <w:rPr>
                <w:b/>
                <w:bCs/>
              </w:rPr>
              <w:t>522 (100)</w:t>
            </w:r>
          </w:p>
        </w:tc>
        <w:tc>
          <w:tcPr>
            <w:tcW w:w="1134" w:type="dxa"/>
            <w:noWrap/>
            <w:vAlign w:val="bottom"/>
            <w:hideMark/>
          </w:tcPr>
          <w:p w14:paraId="7C4C7C5D" w14:textId="1E2A2FAC" w:rsidR="00D26029" w:rsidRPr="00EB086D" w:rsidRDefault="00D26029" w:rsidP="00FB2D9D">
            <w:pPr>
              <w:pStyle w:val="TableText"/>
              <w:spacing w:before="40" w:after="40"/>
              <w:jc w:val="right"/>
              <w:rPr>
                <w:rFonts w:eastAsia="Times New Roman"/>
              </w:rPr>
            </w:pPr>
            <w:r w:rsidRPr="00EB086D">
              <w:rPr>
                <w:b/>
                <w:bCs/>
              </w:rPr>
              <w:t>1</w:t>
            </w:r>
            <w:r w:rsidR="00374EEA" w:rsidRPr="00EB086D">
              <w:rPr>
                <w:b/>
                <w:bCs/>
              </w:rPr>
              <w:t>,</w:t>
            </w:r>
            <w:r w:rsidRPr="00EB086D">
              <w:rPr>
                <w:b/>
                <w:bCs/>
              </w:rPr>
              <w:t>409 (100)</w:t>
            </w:r>
          </w:p>
        </w:tc>
        <w:tc>
          <w:tcPr>
            <w:tcW w:w="1134" w:type="dxa"/>
            <w:noWrap/>
            <w:vAlign w:val="bottom"/>
            <w:hideMark/>
          </w:tcPr>
          <w:p w14:paraId="1D4BF7F2" w14:textId="3CDE8D03" w:rsidR="00D26029" w:rsidRPr="00EB086D" w:rsidRDefault="00D26029" w:rsidP="00FB2D9D">
            <w:pPr>
              <w:pStyle w:val="TableText"/>
              <w:spacing w:before="40" w:after="40"/>
              <w:jc w:val="right"/>
              <w:rPr>
                <w:rFonts w:eastAsia="Times New Roman"/>
              </w:rPr>
            </w:pPr>
            <w:r w:rsidRPr="00EB086D">
              <w:t>2</w:t>
            </w:r>
            <w:r w:rsidR="00374EEA" w:rsidRPr="00EB086D">
              <w:t>,</w:t>
            </w:r>
            <w:r w:rsidRPr="00EB086D">
              <w:t>317 (100)</w:t>
            </w:r>
          </w:p>
        </w:tc>
        <w:tc>
          <w:tcPr>
            <w:tcW w:w="1275" w:type="dxa"/>
            <w:noWrap/>
            <w:vAlign w:val="bottom"/>
            <w:hideMark/>
          </w:tcPr>
          <w:p w14:paraId="0673B1A5" w14:textId="44ED4B7E" w:rsidR="00D26029" w:rsidRPr="00EB086D" w:rsidRDefault="00D26029" w:rsidP="00FB2D9D">
            <w:pPr>
              <w:pStyle w:val="TableText"/>
              <w:spacing w:before="40" w:after="40"/>
              <w:jc w:val="right"/>
              <w:rPr>
                <w:rFonts w:eastAsia="Times New Roman"/>
              </w:rPr>
            </w:pPr>
            <w:r w:rsidRPr="00EB086D">
              <w:t>4</w:t>
            </w:r>
            <w:r w:rsidR="00374EEA" w:rsidRPr="00EB086D">
              <w:t>,</w:t>
            </w:r>
            <w:r w:rsidRPr="00EB086D">
              <w:t>255 (100)</w:t>
            </w:r>
          </w:p>
        </w:tc>
      </w:tr>
      <w:tr w:rsidR="008D2FF2" w:rsidRPr="00EB086D" w14:paraId="4B245445" w14:textId="77777777" w:rsidTr="003D404D">
        <w:tc>
          <w:tcPr>
            <w:tcW w:w="3686" w:type="dxa"/>
            <w:noWrap/>
            <w:hideMark/>
          </w:tcPr>
          <w:p w14:paraId="0F3B4E7C" w14:textId="77777777" w:rsidR="00D26029" w:rsidRPr="00EB086D" w:rsidRDefault="00D26029" w:rsidP="003D404D">
            <w:pPr>
              <w:pStyle w:val="TableText"/>
              <w:spacing w:before="40" w:after="40"/>
              <w:rPr>
                <w:rFonts w:eastAsia="Times New Roman"/>
              </w:rPr>
            </w:pPr>
            <w:r w:rsidRPr="00EB086D">
              <w:rPr>
                <w:rFonts w:eastAsia="Times New Roman"/>
              </w:rPr>
              <w:t>Winter forage crop (grazed)</w:t>
            </w:r>
          </w:p>
        </w:tc>
        <w:tc>
          <w:tcPr>
            <w:tcW w:w="1276" w:type="dxa"/>
            <w:noWrap/>
            <w:vAlign w:val="bottom"/>
            <w:hideMark/>
          </w:tcPr>
          <w:p w14:paraId="713EB586" w14:textId="77777777" w:rsidR="00D26029" w:rsidRPr="00EB086D" w:rsidRDefault="00D26029" w:rsidP="00FB2D9D">
            <w:pPr>
              <w:pStyle w:val="TableText"/>
              <w:spacing w:before="40" w:after="40"/>
              <w:jc w:val="right"/>
              <w:rPr>
                <w:rFonts w:eastAsia="Times New Roman"/>
              </w:rPr>
            </w:pPr>
            <w:r w:rsidRPr="00EB086D">
              <w:rPr>
                <w:b/>
                <w:bCs/>
              </w:rPr>
              <w:t>399 (600)</w:t>
            </w:r>
          </w:p>
        </w:tc>
        <w:tc>
          <w:tcPr>
            <w:tcW w:w="1134" w:type="dxa"/>
            <w:noWrap/>
            <w:vAlign w:val="bottom"/>
            <w:hideMark/>
          </w:tcPr>
          <w:p w14:paraId="0DC6C4A7" w14:textId="39C4A1C1" w:rsidR="00D26029" w:rsidRPr="00EB086D" w:rsidRDefault="00D26029" w:rsidP="00FB2D9D">
            <w:pPr>
              <w:pStyle w:val="TableText"/>
              <w:spacing w:before="40" w:after="40"/>
              <w:jc w:val="right"/>
              <w:rPr>
                <w:rFonts w:eastAsia="Times New Roman"/>
              </w:rPr>
            </w:pPr>
            <w:r w:rsidRPr="00EB086D">
              <w:rPr>
                <w:b/>
                <w:bCs/>
              </w:rPr>
              <w:t>1</w:t>
            </w:r>
            <w:r w:rsidR="00374EEA" w:rsidRPr="00EB086D">
              <w:rPr>
                <w:b/>
                <w:bCs/>
              </w:rPr>
              <w:t>,</w:t>
            </w:r>
            <w:r w:rsidRPr="00EB086D">
              <w:rPr>
                <w:b/>
                <w:bCs/>
              </w:rPr>
              <w:t>050 (600)</w:t>
            </w:r>
          </w:p>
        </w:tc>
        <w:tc>
          <w:tcPr>
            <w:tcW w:w="1134" w:type="dxa"/>
            <w:noWrap/>
            <w:vAlign w:val="bottom"/>
            <w:hideMark/>
          </w:tcPr>
          <w:p w14:paraId="1D72EE99" w14:textId="650294EE" w:rsidR="00D26029" w:rsidRPr="00EB086D" w:rsidRDefault="00D26029" w:rsidP="00FB2D9D">
            <w:pPr>
              <w:pStyle w:val="TableText"/>
              <w:spacing w:before="40" w:after="40"/>
              <w:jc w:val="right"/>
              <w:rPr>
                <w:rFonts w:eastAsia="Times New Roman"/>
              </w:rPr>
            </w:pPr>
            <w:r w:rsidRPr="00EB086D">
              <w:t>1</w:t>
            </w:r>
            <w:r w:rsidR="00374EEA" w:rsidRPr="00EB086D">
              <w:t>,</w:t>
            </w:r>
            <w:r w:rsidRPr="00EB086D">
              <w:t>680 (600)</w:t>
            </w:r>
          </w:p>
        </w:tc>
        <w:tc>
          <w:tcPr>
            <w:tcW w:w="1275" w:type="dxa"/>
            <w:noWrap/>
            <w:vAlign w:val="bottom"/>
            <w:hideMark/>
          </w:tcPr>
          <w:p w14:paraId="5D381256" w14:textId="089B8319" w:rsidR="00D26029" w:rsidRPr="00EB086D" w:rsidRDefault="00D26029" w:rsidP="00FB2D9D">
            <w:pPr>
              <w:pStyle w:val="TableText"/>
              <w:spacing w:before="40" w:after="40"/>
              <w:jc w:val="right"/>
              <w:rPr>
                <w:rFonts w:ascii="Times New Roman" w:eastAsia="Times New Roman" w:hAnsi="Times New Roman" w:cs="Times New Roman"/>
                <w:sz w:val="20"/>
                <w:szCs w:val="20"/>
              </w:rPr>
            </w:pPr>
            <w:r w:rsidRPr="00EB086D">
              <w:t>3</w:t>
            </w:r>
            <w:r w:rsidR="00374EEA" w:rsidRPr="00EB086D">
              <w:t>,</w:t>
            </w:r>
            <w:r w:rsidRPr="00EB086D">
              <w:t>150 (600)</w:t>
            </w:r>
          </w:p>
        </w:tc>
      </w:tr>
    </w:tbl>
    <w:p w14:paraId="06C35DF8" w14:textId="107D9ED9" w:rsidR="003D404D" w:rsidRPr="00EB086D" w:rsidRDefault="003D404D" w:rsidP="00CA2D92">
      <w:pPr>
        <w:pStyle w:val="Figureheading"/>
        <w:spacing w:before="240"/>
      </w:pPr>
      <w:bookmarkStart w:id="66" w:name="figurec1"/>
      <w:bookmarkStart w:id="67" w:name="_Toc201582585"/>
      <w:r w:rsidRPr="00EB086D">
        <w:rPr>
          <w:bCs/>
        </w:rPr>
        <w:t xml:space="preserve">Figure </w:t>
      </w:r>
      <w:r w:rsidR="005C7C3E" w:rsidRPr="00EB086D">
        <w:rPr>
          <w:bCs/>
        </w:rPr>
        <w:t>C.</w:t>
      </w:r>
      <w:r w:rsidRPr="00EB086D">
        <w:rPr>
          <w:bCs/>
        </w:rPr>
        <w:t>1</w:t>
      </w:r>
      <w:bookmarkEnd w:id="66"/>
      <w:r w:rsidR="005C7C3E" w:rsidRPr="00EB086D">
        <w:rPr>
          <w:bCs/>
        </w:rPr>
        <w:t>:</w:t>
      </w:r>
      <w:r w:rsidRPr="00EB086D">
        <w:t xml:space="preserve"> </w:t>
      </w:r>
      <w:r w:rsidRPr="00EB086D">
        <w:tab/>
        <w:t>Plot of observed versus expected annual losses of sediment</w:t>
      </w:r>
      <w:bookmarkEnd w:id="67"/>
    </w:p>
    <w:p w14:paraId="7C312AB2" w14:textId="77777777" w:rsidR="00D26029" w:rsidRPr="00EB086D" w:rsidRDefault="00D26029" w:rsidP="003D404D">
      <w:pPr>
        <w:pStyle w:val="BodyText"/>
        <w:jc w:val="center"/>
      </w:pPr>
      <w:r w:rsidRPr="003345B2">
        <w:rPr>
          <w:noProof/>
        </w:rPr>
        <w:drawing>
          <wp:inline distT="0" distB="0" distL="0" distR="0" wp14:anchorId="54624D8E" wp14:editId="649D0DE5">
            <wp:extent cx="4572000" cy="3057753"/>
            <wp:effectExtent l="0" t="0" r="0" b="9525"/>
            <wp:docPr id="9" name="Picture 9" descr="Plot of observed versus expected annual losses of sediment. X axis = Estimated losses (kg ha⁻¹ yr⁻¹), Y axis = Observed losses (kg ha⁻¹ yr⁻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lot of observed versus expected annual losses of sediment. X axis = Estimated losses (kg ha⁻¹ yr⁻¹), Y axis = Observed losses (kg ha⁻¹ yr⁻¹).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741"/>
                    <a:stretch/>
                  </pic:blipFill>
                  <pic:spPr bwMode="auto">
                    <a:xfrm>
                      <a:off x="0" y="0"/>
                      <a:ext cx="4572000" cy="3057753"/>
                    </a:xfrm>
                    <a:prstGeom prst="rect">
                      <a:avLst/>
                    </a:prstGeom>
                    <a:noFill/>
                    <a:ln>
                      <a:noFill/>
                    </a:ln>
                    <a:extLst>
                      <a:ext uri="{53640926-AAD7-44D8-BBD7-CCE9431645EC}">
                        <a14:shadowObscured xmlns:a14="http://schemas.microsoft.com/office/drawing/2010/main"/>
                      </a:ext>
                    </a:extLst>
                  </pic:spPr>
                </pic:pic>
              </a:graphicData>
            </a:graphic>
          </wp:inline>
        </w:drawing>
      </w:r>
    </w:p>
    <w:p w14:paraId="444F045A" w14:textId="424E3EA6" w:rsidR="00D26029" w:rsidRPr="00EB086D" w:rsidRDefault="00D26029" w:rsidP="003D404D">
      <w:pPr>
        <w:pStyle w:val="BodyText"/>
      </w:pPr>
      <w:r w:rsidRPr="00EB086D">
        <w:t xml:space="preserve">Estimated sediment losses by land use (and management) and slope class were then multiplied by total soil N concentrations sourced from sampling conducted by </w:t>
      </w:r>
      <w:r w:rsidR="007B7FCF" w:rsidRPr="00EB086D">
        <w:t>r</w:t>
      </w:r>
      <w:r w:rsidRPr="00EB086D">
        <w:t xml:space="preserve">egional </w:t>
      </w:r>
      <w:r w:rsidR="007B7FCF" w:rsidRPr="00EB086D">
        <w:t>a</w:t>
      </w:r>
      <w:r w:rsidRPr="00EB086D">
        <w:t xml:space="preserve">uthorities from 1995 to 2017 and reported to the Ministry for the Environment and Stats NZ as part of </w:t>
      </w:r>
      <w:r w:rsidR="00247D02" w:rsidRPr="00EB086D">
        <w:t>s</w:t>
      </w:r>
      <w:r w:rsidRPr="00EB086D">
        <w:t xml:space="preserve">tate of the </w:t>
      </w:r>
      <w:r w:rsidR="00247D02" w:rsidRPr="00EB086D">
        <w:t>e</w:t>
      </w:r>
      <w:r w:rsidRPr="00EB086D">
        <w:t xml:space="preserve">nvironment reporting </w:t>
      </w:r>
      <w:r w:rsidR="005C6245" w:rsidRPr="00EB086D">
        <w:t>(Sta</w:t>
      </w:r>
      <w:r w:rsidR="00247D02" w:rsidRPr="00EB086D">
        <w:t>t</w:t>
      </w:r>
      <w:r w:rsidR="005C6245" w:rsidRPr="00EB086D">
        <w:t>s NZ, 2022)</w:t>
      </w:r>
      <w:r w:rsidRPr="00EB086D">
        <w:t xml:space="preserve">. No significant differences were noted for soil N concentrations between </w:t>
      </w:r>
      <w:r w:rsidR="00247D02" w:rsidRPr="00EB086D">
        <w:t>a</w:t>
      </w:r>
      <w:r w:rsidRPr="00EB086D">
        <w:t>uthorities nor by year. Median total soil N concentrations are reported at the land use by soil order level (</w:t>
      </w:r>
      <w:hyperlink w:anchor="tablec5" w:history="1">
        <w:r w:rsidR="00757A51" w:rsidRPr="00EB086D">
          <w:rPr>
            <w:rStyle w:val="Hyperlink"/>
          </w:rPr>
          <w:t>t</w:t>
        </w:r>
        <w:r w:rsidRPr="00EB086D">
          <w:rPr>
            <w:rStyle w:val="Hyperlink"/>
          </w:rPr>
          <w:t xml:space="preserve">able </w:t>
        </w:r>
        <w:r w:rsidR="00757A51" w:rsidRPr="00EB086D">
          <w:rPr>
            <w:rStyle w:val="Hyperlink"/>
          </w:rPr>
          <w:t>C.</w:t>
        </w:r>
        <w:r w:rsidRPr="00EB086D">
          <w:rPr>
            <w:rStyle w:val="Hyperlink"/>
          </w:rPr>
          <w:t>5</w:t>
        </w:r>
      </w:hyperlink>
      <w:r w:rsidRPr="00EB086D">
        <w:t xml:space="preserve">) but </w:t>
      </w:r>
      <w:r w:rsidR="00C363E0" w:rsidRPr="00EB086D">
        <w:t xml:space="preserve">are </w:t>
      </w:r>
      <w:r w:rsidRPr="00EB086D">
        <w:t>used in the calculation of eroded soil</w:t>
      </w:r>
      <w:r w:rsidR="00BE40E6" w:rsidRPr="00EB086D">
        <w:t> </w:t>
      </w:r>
      <w:r w:rsidRPr="00EB086D">
        <w:t xml:space="preserve">N by land use </w:t>
      </w:r>
      <w:r w:rsidR="00757A51" w:rsidRPr="00EB086D">
        <w:t>because</w:t>
      </w:r>
      <w:r w:rsidRPr="00EB086D">
        <w:t xml:space="preserve"> freely accessible data for soil order </w:t>
      </w:r>
      <w:r w:rsidR="00757A51" w:rsidRPr="00EB086D">
        <w:t>were</w:t>
      </w:r>
      <w:r w:rsidRPr="00EB086D">
        <w:t xml:space="preserve"> unavailable at the time. </w:t>
      </w:r>
      <w:r w:rsidRPr="00EB086D">
        <w:lastRenderedPageBreak/>
        <w:t>The resulting estimates of seasonal soil N losses</w:t>
      </w:r>
      <w:r w:rsidR="000C48BA" w:rsidRPr="00EB086D">
        <w:t xml:space="preserve"> </w:t>
      </w:r>
      <w:r w:rsidRPr="00EB086D">
        <w:t xml:space="preserve">via erosion are given in </w:t>
      </w:r>
      <w:hyperlink w:anchor="tablec6" w:history="1">
        <w:r w:rsidR="00757A51" w:rsidRPr="00EB086D">
          <w:rPr>
            <w:rStyle w:val="Hyperlink"/>
          </w:rPr>
          <w:t>t</w:t>
        </w:r>
        <w:r w:rsidRPr="00EB086D">
          <w:rPr>
            <w:rStyle w:val="Hyperlink"/>
          </w:rPr>
          <w:t xml:space="preserve">able </w:t>
        </w:r>
        <w:r w:rsidR="00757A51" w:rsidRPr="00EB086D">
          <w:rPr>
            <w:rStyle w:val="Hyperlink"/>
          </w:rPr>
          <w:t>C.</w:t>
        </w:r>
        <w:r w:rsidRPr="00EB086D">
          <w:rPr>
            <w:rStyle w:val="Hyperlink"/>
          </w:rPr>
          <w:t>6</w:t>
        </w:r>
      </w:hyperlink>
      <w:r w:rsidRPr="00EB086D">
        <w:t xml:space="preserve"> by land use (and management) and slope class. Seasonal losses are split evenly across the three months of the</w:t>
      </w:r>
      <w:r w:rsidR="00BE40E6" w:rsidRPr="00EB086D">
        <w:t> </w:t>
      </w:r>
      <w:r w:rsidRPr="00EB086D">
        <w:t>season: for example, if a value of 1 kg ha</w:t>
      </w:r>
      <w:r w:rsidRPr="00EB086D">
        <w:rPr>
          <w:vertAlign w:val="superscript"/>
        </w:rPr>
        <w:t>-1</w:t>
      </w:r>
      <w:r w:rsidRPr="00EB086D">
        <w:t xml:space="preserve"> is given for spring, the months of September, October and November are each allocated a soil erosion N source of a third of the k</w:t>
      </w:r>
      <w:r w:rsidR="00FC0296" w:rsidRPr="00EB086D">
        <w:t>ilo</w:t>
      </w:r>
      <w:r w:rsidRPr="00EB086D">
        <w:t>g</w:t>
      </w:r>
      <w:r w:rsidR="00FC0296" w:rsidRPr="00EB086D">
        <w:t>ram</w:t>
      </w:r>
      <w:r w:rsidRPr="00EB086D">
        <w:t xml:space="preserve"> of N</w:t>
      </w:r>
      <w:r w:rsidR="00FC0296" w:rsidRPr="00EB086D">
        <w:t> </w:t>
      </w:r>
      <w:r w:rsidRPr="00EB086D">
        <w:t xml:space="preserve">loss </w:t>
      </w:r>
      <w:r w:rsidRPr="00EB086D">
        <w:rPr>
          <w:spacing w:val="-2"/>
        </w:rPr>
        <w:t xml:space="preserve">per hectare. Note that unproductive land is handled within the RIT as if it </w:t>
      </w:r>
      <w:r w:rsidR="008345BC">
        <w:rPr>
          <w:spacing w:val="-2"/>
        </w:rPr>
        <w:t>were</w:t>
      </w:r>
      <w:r w:rsidR="008345BC" w:rsidRPr="00EB086D">
        <w:rPr>
          <w:spacing w:val="-2"/>
        </w:rPr>
        <w:t xml:space="preserve"> </w:t>
      </w:r>
      <w:r w:rsidR="1F86DE76" w:rsidRPr="00EB086D">
        <w:rPr>
          <w:spacing w:val="-2"/>
        </w:rPr>
        <w:t xml:space="preserve">exotic </w:t>
      </w:r>
      <w:r w:rsidRPr="00EB086D">
        <w:rPr>
          <w:spacing w:val="-2"/>
        </w:rPr>
        <w:t>forest</w:t>
      </w:r>
      <w:r w:rsidR="009C47E8">
        <w:rPr>
          <w:spacing w:val="-2"/>
        </w:rPr>
        <w:t>ry</w:t>
      </w:r>
      <w:r w:rsidRPr="00EB086D">
        <w:rPr>
          <w:spacing w:val="-2"/>
        </w:rPr>
        <w:t>.</w:t>
      </w:r>
    </w:p>
    <w:p w14:paraId="50523CFE" w14:textId="76C0F0CF" w:rsidR="00D26029" w:rsidRPr="00EB086D" w:rsidRDefault="00D26029" w:rsidP="00BE40E6">
      <w:pPr>
        <w:pStyle w:val="Tableheading"/>
      </w:pPr>
      <w:bookmarkStart w:id="68" w:name="tablec5"/>
      <w:bookmarkStart w:id="69" w:name="_Toc201580345"/>
      <w:r w:rsidRPr="00EB086D">
        <w:rPr>
          <w:bCs/>
        </w:rPr>
        <w:t xml:space="preserve">Table </w:t>
      </w:r>
      <w:r w:rsidR="005C7C3E" w:rsidRPr="00EB086D">
        <w:rPr>
          <w:bCs/>
        </w:rPr>
        <w:t>C.</w:t>
      </w:r>
      <w:r w:rsidRPr="00EB086D">
        <w:rPr>
          <w:bCs/>
        </w:rPr>
        <w:t>5</w:t>
      </w:r>
      <w:bookmarkEnd w:id="68"/>
      <w:r w:rsidR="005C7C3E" w:rsidRPr="00EB086D">
        <w:rPr>
          <w:bCs/>
        </w:rPr>
        <w:t>:</w:t>
      </w:r>
      <w:r w:rsidRPr="00EB086D">
        <w:t xml:space="preserve"> </w:t>
      </w:r>
      <w:r w:rsidR="00BE40E6" w:rsidRPr="00EB086D">
        <w:tab/>
      </w:r>
      <w:r w:rsidRPr="00EB086D">
        <w:t>Mean, standard deviation, median and count of soil samples used to calculate soil total</w:t>
      </w:r>
      <w:r w:rsidR="00CD5D34" w:rsidRPr="00EB086D">
        <w:t> </w:t>
      </w:r>
      <w:r w:rsidRPr="00EB086D">
        <w:t xml:space="preserve">nitrogen </w:t>
      </w:r>
      <w:r w:rsidR="00F63958" w:rsidRPr="00EB086D">
        <w:t xml:space="preserve">(N) </w:t>
      </w:r>
      <w:r w:rsidRPr="00EB086D">
        <w:t>concentrations for different land use by soil order combinations</w:t>
      </w:r>
      <w:bookmarkEnd w:id="69"/>
    </w:p>
    <w:tbl>
      <w:tblPr>
        <w:tblW w:w="8505"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1928"/>
        <w:gridCol w:w="1843"/>
        <w:gridCol w:w="1842"/>
        <w:gridCol w:w="1843"/>
        <w:gridCol w:w="1049"/>
      </w:tblGrid>
      <w:tr w:rsidR="003A445E" w:rsidRPr="00EB086D" w14:paraId="69A8B662" w14:textId="77777777" w:rsidTr="003A445E">
        <w:trPr>
          <w:tblHeader/>
        </w:trPr>
        <w:tc>
          <w:tcPr>
            <w:tcW w:w="1928" w:type="dxa"/>
            <w:shd w:val="clear" w:color="auto" w:fill="1B556B" w:themeFill="text2"/>
            <w:noWrap/>
            <w:vAlign w:val="bottom"/>
            <w:hideMark/>
          </w:tcPr>
          <w:p w14:paraId="7DFAC0C0" w14:textId="77777777" w:rsidR="00D26029" w:rsidRPr="00EB086D" w:rsidRDefault="00D26029" w:rsidP="00F63958">
            <w:pPr>
              <w:pStyle w:val="TableTextbold"/>
              <w:spacing w:before="20" w:after="20"/>
              <w:rPr>
                <w:rFonts w:eastAsia="Times New Roman"/>
                <w:color w:val="FFFFFF" w:themeColor="background1"/>
              </w:rPr>
            </w:pPr>
            <w:r w:rsidRPr="00EB086D">
              <w:rPr>
                <w:rFonts w:eastAsia="Times New Roman"/>
                <w:color w:val="FFFFFF" w:themeColor="background1"/>
              </w:rPr>
              <w:t>Land use by soil order</w:t>
            </w:r>
          </w:p>
        </w:tc>
        <w:tc>
          <w:tcPr>
            <w:tcW w:w="1843" w:type="dxa"/>
            <w:shd w:val="clear" w:color="auto" w:fill="1B556B" w:themeFill="text2"/>
            <w:noWrap/>
            <w:vAlign w:val="bottom"/>
            <w:hideMark/>
          </w:tcPr>
          <w:p w14:paraId="17C175D8" w14:textId="77777777" w:rsidR="00D26029" w:rsidRPr="00EB086D" w:rsidRDefault="00D26029" w:rsidP="00F63958">
            <w:pPr>
              <w:pStyle w:val="TableTextbold"/>
              <w:spacing w:before="20" w:after="20"/>
              <w:jc w:val="right"/>
              <w:rPr>
                <w:rFonts w:eastAsia="Times New Roman"/>
                <w:color w:val="FFFFFF" w:themeColor="background1"/>
              </w:rPr>
            </w:pPr>
            <w:r w:rsidRPr="00EB086D">
              <w:rPr>
                <w:rFonts w:eastAsia="Times New Roman"/>
                <w:color w:val="FFFFFF" w:themeColor="background1"/>
              </w:rPr>
              <w:t>Mean soil total N concentration (g kg</w:t>
            </w:r>
            <w:r w:rsidRPr="00EB086D">
              <w:rPr>
                <w:rFonts w:eastAsia="Times New Roman"/>
                <w:color w:val="FFFFFF" w:themeColor="background1"/>
                <w:vertAlign w:val="superscript"/>
              </w:rPr>
              <w:t>-1</w:t>
            </w:r>
            <w:r w:rsidRPr="00EB086D">
              <w:rPr>
                <w:rFonts w:eastAsia="Times New Roman"/>
                <w:color w:val="FFFFFF" w:themeColor="background1"/>
              </w:rPr>
              <w:t xml:space="preserve">) </w:t>
            </w:r>
          </w:p>
        </w:tc>
        <w:tc>
          <w:tcPr>
            <w:tcW w:w="1842" w:type="dxa"/>
            <w:shd w:val="clear" w:color="auto" w:fill="1B556B" w:themeFill="text2"/>
            <w:noWrap/>
            <w:vAlign w:val="bottom"/>
            <w:hideMark/>
          </w:tcPr>
          <w:p w14:paraId="73D2AF1D" w14:textId="77777777" w:rsidR="00D26029" w:rsidRPr="00EB086D" w:rsidRDefault="00D26029" w:rsidP="00F63958">
            <w:pPr>
              <w:pStyle w:val="TableTextbold"/>
              <w:spacing w:before="20" w:after="20"/>
              <w:jc w:val="right"/>
              <w:rPr>
                <w:rFonts w:eastAsia="Times New Roman"/>
                <w:color w:val="FFFFFF" w:themeColor="background1"/>
              </w:rPr>
            </w:pPr>
            <w:r w:rsidRPr="00EB086D">
              <w:rPr>
                <w:rFonts w:eastAsia="Times New Roman"/>
                <w:color w:val="FFFFFF" w:themeColor="background1"/>
              </w:rPr>
              <w:t>Standard deviation of soil total N (g kg</w:t>
            </w:r>
            <w:r w:rsidRPr="00EB086D">
              <w:rPr>
                <w:rFonts w:eastAsia="Times New Roman"/>
                <w:color w:val="FFFFFF" w:themeColor="background1"/>
                <w:vertAlign w:val="superscript"/>
              </w:rPr>
              <w:t>-1</w:t>
            </w:r>
            <w:r w:rsidRPr="00EB086D">
              <w:rPr>
                <w:rFonts w:eastAsia="Times New Roman"/>
                <w:color w:val="FFFFFF" w:themeColor="background1"/>
              </w:rPr>
              <w:t>)</w:t>
            </w:r>
          </w:p>
        </w:tc>
        <w:tc>
          <w:tcPr>
            <w:tcW w:w="1843" w:type="dxa"/>
            <w:shd w:val="clear" w:color="auto" w:fill="1B556B" w:themeFill="text2"/>
            <w:vAlign w:val="bottom"/>
          </w:tcPr>
          <w:p w14:paraId="7494EEF5" w14:textId="77777777" w:rsidR="00D26029" w:rsidRPr="00EB086D" w:rsidRDefault="00D26029" w:rsidP="00F63958">
            <w:pPr>
              <w:pStyle w:val="TableTextbold"/>
              <w:spacing w:before="20" w:after="20"/>
              <w:jc w:val="right"/>
              <w:rPr>
                <w:rFonts w:eastAsia="Times New Roman"/>
                <w:color w:val="FFFFFF" w:themeColor="background1"/>
              </w:rPr>
            </w:pPr>
            <w:r w:rsidRPr="00EB086D">
              <w:rPr>
                <w:rFonts w:eastAsia="Times New Roman"/>
                <w:color w:val="FFFFFF" w:themeColor="background1"/>
              </w:rPr>
              <w:t>Median soil total N concentration (g kg</w:t>
            </w:r>
            <w:r w:rsidRPr="00EB086D">
              <w:rPr>
                <w:rFonts w:eastAsia="Times New Roman"/>
                <w:color w:val="FFFFFF" w:themeColor="background1"/>
                <w:vertAlign w:val="superscript"/>
              </w:rPr>
              <w:t>-1</w:t>
            </w:r>
            <w:r w:rsidRPr="00EB086D">
              <w:rPr>
                <w:rFonts w:eastAsia="Times New Roman"/>
                <w:color w:val="FFFFFF" w:themeColor="background1"/>
              </w:rPr>
              <w:t>)</w:t>
            </w:r>
          </w:p>
        </w:tc>
        <w:tc>
          <w:tcPr>
            <w:tcW w:w="1049" w:type="dxa"/>
            <w:shd w:val="clear" w:color="auto" w:fill="1B556B" w:themeFill="text2"/>
            <w:noWrap/>
            <w:vAlign w:val="bottom"/>
            <w:hideMark/>
          </w:tcPr>
          <w:p w14:paraId="10A01DED" w14:textId="77777777" w:rsidR="00D26029" w:rsidRPr="00EB086D" w:rsidRDefault="00D26029" w:rsidP="00F63958">
            <w:pPr>
              <w:pStyle w:val="TableTextbold"/>
              <w:spacing w:before="20" w:after="20"/>
              <w:jc w:val="right"/>
              <w:rPr>
                <w:rFonts w:eastAsia="Times New Roman"/>
                <w:color w:val="FFFFFF" w:themeColor="background1"/>
              </w:rPr>
            </w:pPr>
            <w:r w:rsidRPr="00EB086D">
              <w:rPr>
                <w:rFonts w:eastAsia="Times New Roman"/>
                <w:color w:val="FFFFFF" w:themeColor="background1"/>
              </w:rPr>
              <w:t>Count</w:t>
            </w:r>
          </w:p>
        </w:tc>
      </w:tr>
      <w:tr w:rsidR="003A445E" w:rsidRPr="00EB086D" w14:paraId="671E3198" w14:textId="77777777" w:rsidTr="003A445E">
        <w:tc>
          <w:tcPr>
            <w:tcW w:w="1928" w:type="dxa"/>
            <w:noWrap/>
            <w:vAlign w:val="bottom"/>
          </w:tcPr>
          <w:p w14:paraId="0869AAAB" w14:textId="7AEFCF40" w:rsidR="00D26029" w:rsidRPr="00345D66" w:rsidRDefault="00D26029" w:rsidP="00F63958">
            <w:pPr>
              <w:pStyle w:val="TableText"/>
              <w:spacing w:before="20" w:after="20"/>
              <w:rPr>
                <w:rFonts w:eastAsia="Times New Roman"/>
                <w:b/>
                <w:bCs/>
              </w:rPr>
            </w:pPr>
            <w:r w:rsidRPr="00345D66">
              <w:rPr>
                <w:rFonts w:eastAsia="Times New Roman"/>
                <w:b/>
                <w:bCs/>
              </w:rPr>
              <w:t>Crop_Hort</w:t>
            </w:r>
          </w:p>
        </w:tc>
        <w:tc>
          <w:tcPr>
            <w:tcW w:w="1843" w:type="dxa"/>
            <w:noWrap/>
            <w:vAlign w:val="bottom"/>
          </w:tcPr>
          <w:p w14:paraId="58C50629" w14:textId="77777777" w:rsidR="00D26029" w:rsidRPr="00EB086D" w:rsidRDefault="00D26029" w:rsidP="00F63958">
            <w:pPr>
              <w:pStyle w:val="TableText"/>
              <w:spacing w:before="20" w:after="20"/>
              <w:jc w:val="right"/>
              <w:rPr>
                <w:rFonts w:eastAsia="Times New Roman"/>
              </w:rPr>
            </w:pPr>
            <w:r w:rsidRPr="00EB086D">
              <w:rPr>
                <w:rFonts w:eastAsia="Times New Roman"/>
              </w:rPr>
              <w:t>4.91</w:t>
            </w:r>
          </w:p>
        </w:tc>
        <w:tc>
          <w:tcPr>
            <w:tcW w:w="1842" w:type="dxa"/>
            <w:noWrap/>
            <w:vAlign w:val="bottom"/>
          </w:tcPr>
          <w:p w14:paraId="198A3AE6" w14:textId="77777777" w:rsidR="00D26029" w:rsidRPr="00EB086D" w:rsidRDefault="00D26029" w:rsidP="00F63958">
            <w:pPr>
              <w:pStyle w:val="TableText"/>
              <w:spacing w:before="20" w:after="20"/>
              <w:jc w:val="right"/>
              <w:rPr>
                <w:rFonts w:eastAsia="Times New Roman"/>
              </w:rPr>
            </w:pPr>
            <w:r w:rsidRPr="00EB086D">
              <w:rPr>
                <w:rFonts w:eastAsia="Times New Roman"/>
              </w:rPr>
              <w:t>6.14</w:t>
            </w:r>
          </w:p>
        </w:tc>
        <w:tc>
          <w:tcPr>
            <w:tcW w:w="1843" w:type="dxa"/>
            <w:vAlign w:val="bottom"/>
          </w:tcPr>
          <w:p w14:paraId="67024186" w14:textId="77777777" w:rsidR="00D26029" w:rsidRPr="00EB086D" w:rsidRDefault="00D26029" w:rsidP="00F63958">
            <w:pPr>
              <w:pStyle w:val="TableText"/>
              <w:spacing w:before="20" w:after="20"/>
              <w:jc w:val="right"/>
              <w:rPr>
                <w:rFonts w:eastAsia="Times New Roman"/>
                <w:color w:val="000000" w:themeColor="text1"/>
              </w:rPr>
            </w:pPr>
            <w:r w:rsidRPr="00EB086D">
              <w:rPr>
                <w:rFonts w:eastAsia="Times New Roman"/>
                <w:color w:val="000000" w:themeColor="text1"/>
              </w:rPr>
              <w:t>3.50</w:t>
            </w:r>
          </w:p>
        </w:tc>
        <w:tc>
          <w:tcPr>
            <w:tcW w:w="1049" w:type="dxa"/>
            <w:noWrap/>
            <w:vAlign w:val="bottom"/>
          </w:tcPr>
          <w:p w14:paraId="5C98A5D1" w14:textId="77777777" w:rsidR="00D26029" w:rsidRPr="00EB086D" w:rsidRDefault="00D26029" w:rsidP="00F63958">
            <w:pPr>
              <w:pStyle w:val="TableText"/>
              <w:spacing w:before="20" w:after="20"/>
              <w:jc w:val="right"/>
              <w:rPr>
                <w:rFonts w:eastAsia="Times New Roman"/>
              </w:rPr>
            </w:pPr>
            <w:r w:rsidRPr="00EB086D">
              <w:rPr>
                <w:rFonts w:eastAsia="Times New Roman"/>
              </w:rPr>
              <w:t>311</w:t>
            </w:r>
          </w:p>
        </w:tc>
      </w:tr>
      <w:tr w:rsidR="003A445E" w:rsidRPr="00EB086D" w14:paraId="7F7FC252" w14:textId="77777777" w:rsidTr="003A445E">
        <w:tc>
          <w:tcPr>
            <w:tcW w:w="1928" w:type="dxa"/>
            <w:noWrap/>
            <w:vAlign w:val="bottom"/>
            <w:hideMark/>
          </w:tcPr>
          <w:p w14:paraId="0C6178ED" w14:textId="77777777" w:rsidR="00D26029" w:rsidRPr="00EB086D" w:rsidRDefault="00D26029" w:rsidP="00F63958">
            <w:pPr>
              <w:pStyle w:val="TableText"/>
              <w:spacing w:before="20" w:after="20"/>
              <w:ind w:left="113"/>
              <w:rPr>
                <w:rFonts w:eastAsia="Times New Roman"/>
              </w:rPr>
            </w:pPr>
            <w:r w:rsidRPr="00EB086D">
              <w:rPr>
                <w:rFonts w:eastAsia="Times New Roman"/>
              </w:rPr>
              <w:t>Allophanic</w:t>
            </w:r>
          </w:p>
        </w:tc>
        <w:tc>
          <w:tcPr>
            <w:tcW w:w="1843" w:type="dxa"/>
            <w:noWrap/>
            <w:vAlign w:val="bottom"/>
            <w:hideMark/>
          </w:tcPr>
          <w:p w14:paraId="1268D45F" w14:textId="77777777" w:rsidR="00D26029" w:rsidRPr="00EB086D" w:rsidRDefault="00D26029" w:rsidP="00F63958">
            <w:pPr>
              <w:pStyle w:val="TableText"/>
              <w:spacing w:before="20" w:after="20"/>
              <w:jc w:val="right"/>
              <w:rPr>
                <w:rFonts w:eastAsia="Times New Roman"/>
              </w:rPr>
            </w:pPr>
            <w:r w:rsidRPr="00EB086D">
              <w:rPr>
                <w:rFonts w:eastAsia="Times New Roman"/>
              </w:rPr>
              <w:t>10.43</w:t>
            </w:r>
          </w:p>
        </w:tc>
        <w:tc>
          <w:tcPr>
            <w:tcW w:w="1842" w:type="dxa"/>
            <w:noWrap/>
            <w:vAlign w:val="bottom"/>
            <w:hideMark/>
          </w:tcPr>
          <w:p w14:paraId="5AA803CC" w14:textId="77777777" w:rsidR="00D26029" w:rsidRPr="00EB086D" w:rsidRDefault="00D26029" w:rsidP="00F63958">
            <w:pPr>
              <w:pStyle w:val="TableText"/>
              <w:spacing w:before="20" w:after="20"/>
              <w:jc w:val="right"/>
              <w:rPr>
                <w:rFonts w:eastAsia="Times New Roman"/>
              </w:rPr>
            </w:pPr>
            <w:r w:rsidRPr="00EB086D">
              <w:rPr>
                <w:rFonts w:eastAsia="Times New Roman"/>
              </w:rPr>
              <w:t>12.26</w:t>
            </w:r>
          </w:p>
        </w:tc>
        <w:tc>
          <w:tcPr>
            <w:tcW w:w="1843" w:type="dxa"/>
            <w:vAlign w:val="bottom"/>
          </w:tcPr>
          <w:p w14:paraId="7AA6874A" w14:textId="77777777" w:rsidR="00D26029" w:rsidRPr="00EB086D" w:rsidRDefault="00D26029" w:rsidP="00F63958">
            <w:pPr>
              <w:pStyle w:val="TableText"/>
              <w:spacing w:before="20" w:after="20"/>
              <w:jc w:val="right"/>
            </w:pPr>
            <w:r w:rsidRPr="00EB086D">
              <w:rPr>
                <w:rFonts w:eastAsia="Calibri"/>
                <w:color w:val="000000" w:themeColor="text1"/>
              </w:rPr>
              <w:t>6.</w:t>
            </w:r>
            <w:r w:rsidRPr="00EB086D">
              <w:rPr>
                <w:color w:val="000000" w:themeColor="text1"/>
              </w:rPr>
              <w:t>57</w:t>
            </w:r>
          </w:p>
        </w:tc>
        <w:tc>
          <w:tcPr>
            <w:tcW w:w="1049" w:type="dxa"/>
            <w:noWrap/>
            <w:vAlign w:val="bottom"/>
            <w:hideMark/>
          </w:tcPr>
          <w:p w14:paraId="61A12E72" w14:textId="77777777" w:rsidR="00D26029" w:rsidRPr="00EB086D" w:rsidRDefault="00D26029" w:rsidP="00F63958">
            <w:pPr>
              <w:pStyle w:val="TableText"/>
              <w:spacing w:before="20" w:after="20"/>
              <w:jc w:val="right"/>
              <w:rPr>
                <w:rFonts w:eastAsia="Times New Roman"/>
              </w:rPr>
            </w:pPr>
            <w:r w:rsidRPr="00EB086D">
              <w:rPr>
                <w:rFonts w:eastAsia="Times New Roman"/>
              </w:rPr>
              <w:t>57</w:t>
            </w:r>
          </w:p>
        </w:tc>
      </w:tr>
      <w:tr w:rsidR="003A445E" w:rsidRPr="00EB086D" w14:paraId="1508E643" w14:textId="77777777" w:rsidTr="003A445E">
        <w:tc>
          <w:tcPr>
            <w:tcW w:w="1928" w:type="dxa"/>
            <w:noWrap/>
            <w:vAlign w:val="bottom"/>
            <w:hideMark/>
          </w:tcPr>
          <w:p w14:paraId="634ECE1B" w14:textId="77777777" w:rsidR="00D26029" w:rsidRPr="00EB086D" w:rsidRDefault="00D26029" w:rsidP="00F63958">
            <w:pPr>
              <w:pStyle w:val="TableText"/>
              <w:spacing w:before="20" w:after="20"/>
              <w:ind w:left="113"/>
              <w:rPr>
                <w:rFonts w:eastAsia="Times New Roman"/>
              </w:rPr>
            </w:pPr>
            <w:r w:rsidRPr="00EB086D">
              <w:rPr>
                <w:rFonts w:eastAsia="Times New Roman"/>
              </w:rPr>
              <w:t>Brown</w:t>
            </w:r>
          </w:p>
        </w:tc>
        <w:tc>
          <w:tcPr>
            <w:tcW w:w="1843" w:type="dxa"/>
            <w:noWrap/>
            <w:vAlign w:val="bottom"/>
            <w:hideMark/>
          </w:tcPr>
          <w:p w14:paraId="6145C7A2" w14:textId="77777777" w:rsidR="00D26029" w:rsidRPr="00EB086D" w:rsidRDefault="00D26029" w:rsidP="00F63958">
            <w:pPr>
              <w:pStyle w:val="TableText"/>
              <w:spacing w:before="20" w:after="20"/>
              <w:jc w:val="right"/>
              <w:rPr>
                <w:rFonts w:eastAsia="Times New Roman"/>
              </w:rPr>
            </w:pPr>
            <w:r w:rsidRPr="00EB086D">
              <w:rPr>
                <w:rFonts w:eastAsia="Times New Roman"/>
              </w:rPr>
              <w:t>3.91</w:t>
            </w:r>
          </w:p>
        </w:tc>
        <w:tc>
          <w:tcPr>
            <w:tcW w:w="1842" w:type="dxa"/>
            <w:noWrap/>
            <w:vAlign w:val="bottom"/>
            <w:hideMark/>
          </w:tcPr>
          <w:p w14:paraId="4D088C49" w14:textId="77777777" w:rsidR="00D26029" w:rsidRPr="00EB086D" w:rsidRDefault="00D26029" w:rsidP="00F63958">
            <w:pPr>
              <w:pStyle w:val="TableText"/>
              <w:spacing w:before="20" w:after="20"/>
              <w:jc w:val="right"/>
              <w:rPr>
                <w:rFonts w:eastAsia="Times New Roman"/>
              </w:rPr>
            </w:pPr>
            <w:r w:rsidRPr="00EB086D">
              <w:rPr>
                <w:rFonts w:eastAsia="Times New Roman"/>
              </w:rPr>
              <w:t>1.61</w:t>
            </w:r>
          </w:p>
        </w:tc>
        <w:tc>
          <w:tcPr>
            <w:tcW w:w="1843" w:type="dxa"/>
            <w:vAlign w:val="bottom"/>
          </w:tcPr>
          <w:p w14:paraId="5BFA9EB7" w14:textId="77777777" w:rsidR="00D26029" w:rsidRPr="00EB086D" w:rsidRDefault="00D26029" w:rsidP="00F63958">
            <w:pPr>
              <w:pStyle w:val="TableText"/>
              <w:spacing w:before="20" w:after="20"/>
              <w:jc w:val="right"/>
            </w:pPr>
            <w:r w:rsidRPr="00EB086D">
              <w:rPr>
                <w:rFonts w:eastAsia="Calibri"/>
                <w:color w:val="000000" w:themeColor="text1"/>
              </w:rPr>
              <w:t>3.30</w:t>
            </w:r>
          </w:p>
        </w:tc>
        <w:tc>
          <w:tcPr>
            <w:tcW w:w="1049" w:type="dxa"/>
            <w:noWrap/>
            <w:vAlign w:val="bottom"/>
            <w:hideMark/>
          </w:tcPr>
          <w:p w14:paraId="38A7B649" w14:textId="77777777" w:rsidR="00D26029" w:rsidRPr="00EB086D" w:rsidRDefault="00D26029" w:rsidP="00F63958">
            <w:pPr>
              <w:pStyle w:val="TableText"/>
              <w:spacing w:before="20" w:after="20"/>
              <w:jc w:val="right"/>
              <w:rPr>
                <w:rFonts w:eastAsia="Times New Roman"/>
              </w:rPr>
            </w:pPr>
            <w:r w:rsidRPr="00EB086D">
              <w:rPr>
                <w:rFonts w:eastAsia="Times New Roman"/>
              </w:rPr>
              <w:t>32</w:t>
            </w:r>
          </w:p>
        </w:tc>
      </w:tr>
      <w:tr w:rsidR="003A445E" w:rsidRPr="00EB086D" w14:paraId="080374E9" w14:textId="77777777" w:rsidTr="003A445E">
        <w:tc>
          <w:tcPr>
            <w:tcW w:w="1928" w:type="dxa"/>
            <w:noWrap/>
            <w:vAlign w:val="bottom"/>
            <w:hideMark/>
          </w:tcPr>
          <w:p w14:paraId="117666B8" w14:textId="77777777" w:rsidR="00D26029" w:rsidRPr="00EB086D" w:rsidRDefault="00D26029" w:rsidP="00F63958">
            <w:pPr>
              <w:pStyle w:val="TableText"/>
              <w:spacing w:before="20" w:after="20"/>
              <w:ind w:left="113"/>
              <w:rPr>
                <w:rFonts w:eastAsia="Times New Roman"/>
              </w:rPr>
            </w:pPr>
            <w:r w:rsidRPr="00EB086D">
              <w:rPr>
                <w:rFonts w:eastAsia="Times New Roman"/>
              </w:rPr>
              <w:t>Gley</w:t>
            </w:r>
          </w:p>
        </w:tc>
        <w:tc>
          <w:tcPr>
            <w:tcW w:w="1843" w:type="dxa"/>
            <w:noWrap/>
            <w:vAlign w:val="bottom"/>
            <w:hideMark/>
          </w:tcPr>
          <w:p w14:paraId="064F542C" w14:textId="77777777" w:rsidR="00D26029" w:rsidRPr="00EB086D" w:rsidRDefault="00D26029" w:rsidP="00F63958">
            <w:pPr>
              <w:pStyle w:val="TableText"/>
              <w:spacing w:before="20" w:after="20"/>
              <w:jc w:val="right"/>
              <w:rPr>
                <w:rFonts w:eastAsia="Times New Roman"/>
              </w:rPr>
            </w:pPr>
            <w:r w:rsidRPr="00EB086D">
              <w:rPr>
                <w:rFonts w:eastAsia="Times New Roman"/>
              </w:rPr>
              <w:t>3.58</w:t>
            </w:r>
          </w:p>
        </w:tc>
        <w:tc>
          <w:tcPr>
            <w:tcW w:w="1842" w:type="dxa"/>
            <w:noWrap/>
            <w:vAlign w:val="bottom"/>
            <w:hideMark/>
          </w:tcPr>
          <w:p w14:paraId="2C5CDFB9" w14:textId="77777777" w:rsidR="00D26029" w:rsidRPr="00EB086D" w:rsidRDefault="00D26029" w:rsidP="00F63958">
            <w:pPr>
              <w:pStyle w:val="TableText"/>
              <w:spacing w:before="20" w:after="20"/>
              <w:jc w:val="right"/>
              <w:rPr>
                <w:rFonts w:eastAsia="Times New Roman"/>
              </w:rPr>
            </w:pPr>
            <w:r w:rsidRPr="00EB086D">
              <w:rPr>
                <w:rFonts w:eastAsia="Times New Roman"/>
              </w:rPr>
              <w:t>1.93</w:t>
            </w:r>
          </w:p>
        </w:tc>
        <w:tc>
          <w:tcPr>
            <w:tcW w:w="1843" w:type="dxa"/>
            <w:vAlign w:val="bottom"/>
          </w:tcPr>
          <w:p w14:paraId="01FF777B" w14:textId="77777777" w:rsidR="00D26029" w:rsidRPr="00EB086D" w:rsidRDefault="00D26029" w:rsidP="00F63958">
            <w:pPr>
              <w:pStyle w:val="TableText"/>
              <w:spacing w:before="20" w:after="20"/>
              <w:jc w:val="right"/>
            </w:pPr>
            <w:r w:rsidRPr="00EB086D">
              <w:rPr>
                <w:rFonts w:eastAsia="Calibri"/>
                <w:color w:val="000000" w:themeColor="text1"/>
              </w:rPr>
              <w:t>3.19</w:t>
            </w:r>
          </w:p>
        </w:tc>
        <w:tc>
          <w:tcPr>
            <w:tcW w:w="1049" w:type="dxa"/>
            <w:noWrap/>
            <w:vAlign w:val="bottom"/>
            <w:hideMark/>
          </w:tcPr>
          <w:p w14:paraId="409750CC" w14:textId="77777777" w:rsidR="00D26029" w:rsidRPr="00EB086D" w:rsidRDefault="00D26029" w:rsidP="00F63958">
            <w:pPr>
              <w:pStyle w:val="TableText"/>
              <w:spacing w:before="20" w:after="20"/>
              <w:jc w:val="right"/>
              <w:rPr>
                <w:rFonts w:eastAsia="Times New Roman"/>
              </w:rPr>
            </w:pPr>
            <w:r w:rsidRPr="00EB086D">
              <w:rPr>
                <w:rFonts w:eastAsia="Times New Roman"/>
              </w:rPr>
              <w:t>41</w:t>
            </w:r>
          </w:p>
        </w:tc>
      </w:tr>
      <w:tr w:rsidR="003A445E" w:rsidRPr="00EB086D" w14:paraId="6168AAA0" w14:textId="77777777" w:rsidTr="003A445E">
        <w:tc>
          <w:tcPr>
            <w:tcW w:w="1928" w:type="dxa"/>
            <w:noWrap/>
            <w:vAlign w:val="bottom"/>
            <w:hideMark/>
          </w:tcPr>
          <w:p w14:paraId="07A8CE1D" w14:textId="77777777" w:rsidR="00D26029" w:rsidRPr="00EB086D" w:rsidRDefault="00D26029" w:rsidP="00F63958">
            <w:pPr>
              <w:pStyle w:val="TableText"/>
              <w:spacing w:before="20" w:after="20"/>
              <w:ind w:left="113"/>
              <w:rPr>
                <w:rFonts w:eastAsia="Times New Roman"/>
              </w:rPr>
            </w:pPr>
            <w:r w:rsidRPr="00EB086D">
              <w:rPr>
                <w:rFonts w:eastAsia="Times New Roman"/>
              </w:rPr>
              <w:t>Granular</w:t>
            </w:r>
          </w:p>
        </w:tc>
        <w:tc>
          <w:tcPr>
            <w:tcW w:w="1843" w:type="dxa"/>
            <w:noWrap/>
            <w:vAlign w:val="bottom"/>
            <w:hideMark/>
          </w:tcPr>
          <w:p w14:paraId="71F7DC3D" w14:textId="77777777" w:rsidR="00D26029" w:rsidRPr="00EB086D" w:rsidRDefault="00D26029" w:rsidP="00F63958">
            <w:pPr>
              <w:pStyle w:val="TableText"/>
              <w:spacing w:before="20" w:after="20"/>
              <w:jc w:val="right"/>
              <w:rPr>
                <w:rFonts w:eastAsia="Times New Roman"/>
              </w:rPr>
            </w:pPr>
            <w:r w:rsidRPr="00EB086D">
              <w:rPr>
                <w:rFonts w:eastAsia="Times New Roman"/>
              </w:rPr>
              <w:t>3.10</w:t>
            </w:r>
          </w:p>
        </w:tc>
        <w:tc>
          <w:tcPr>
            <w:tcW w:w="1842" w:type="dxa"/>
            <w:noWrap/>
            <w:vAlign w:val="bottom"/>
            <w:hideMark/>
          </w:tcPr>
          <w:p w14:paraId="4CC908B8" w14:textId="77777777" w:rsidR="00D26029" w:rsidRPr="00EB086D" w:rsidRDefault="00D26029" w:rsidP="00F63958">
            <w:pPr>
              <w:pStyle w:val="TableText"/>
              <w:spacing w:before="20" w:after="20"/>
              <w:jc w:val="right"/>
              <w:rPr>
                <w:rFonts w:eastAsia="Times New Roman"/>
              </w:rPr>
            </w:pPr>
            <w:r w:rsidRPr="00EB086D">
              <w:rPr>
                <w:rFonts w:eastAsia="Times New Roman"/>
              </w:rPr>
              <w:t>1.24</w:t>
            </w:r>
          </w:p>
        </w:tc>
        <w:tc>
          <w:tcPr>
            <w:tcW w:w="1843" w:type="dxa"/>
            <w:vAlign w:val="bottom"/>
          </w:tcPr>
          <w:p w14:paraId="57605EB9" w14:textId="77777777" w:rsidR="00D26029" w:rsidRPr="00EB086D" w:rsidRDefault="00D26029" w:rsidP="00F63958">
            <w:pPr>
              <w:pStyle w:val="TableText"/>
              <w:spacing w:before="20" w:after="20"/>
              <w:jc w:val="right"/>
            </w:pPr>
            <w:r w:rsidRPr="00EB086D">
              <w:rPr>
                <w:rFonts w:eastAsia="Calibri"/>
                <w:color w:val="000000" w:themeColor="text1"/>
              </w:rPr>
              <w:t>2.85</w:t>
            </w:r>
          </w:p>
        </w:tc>
        <w:tc>
          <w:tcPr>
            <w:tcW w:w="1049" w:type="dxa"/>
            <w:noWrap/>
            <w:vAlign w:val="bottom"/>
            <w:hideMark/>
          </w:tcPr>
          <w:p w14:paraId="271EBDEB" w14:textId="77777777" w:rsidR="00D26029" w:rsidRPr="00EB086D" w:rsidRDefault="00D26029" w:rsidP="00F63958">
            <w:pPr>
              <w:pStyle w:val="TableText"/>
              <w:spacing w:before="20" w:after="20"/>
              <w:jc w:val="right"/>
              <w:rPr>
                <w:rFonts w:eastAsia="Times New Roman"/>
              </w:rPr>
            </w:pPr>
            <w:r w:rsidRPr="00EB086D">
              <w:rPr>
                <w:rFonts w:eastAsia="Times New Roman"/>
              </w:rPr>
              <w:t>31</w:t>
            </w:r>
          </w:p>
        </w:tc>
      </w:tr>
      <w:tr w:rsidR="003A445E" w:rsidRPr="00EB086D" w14:paraId="0B8AF765" w14:textId="77777777" w:rsidTr="003A445E">
        <w:tc>
          <w:tcPr>
            <w:tcW w:w="1928" w:type="dxa"/>
            <w:noWrap/>
            <w:vAlign w:val="bottom"/>
            <w:hideMark/>
          </w:tcPr>
          <w:p w14:paraId="07669631" w14:textId="77777777" w:rsidR="00D26029" w:rsidRPr="00EB086D" w:rsidRDefault="00D26029" w:rsidP="00F63958">
            <w:pPr>
              <w:pStyle w:val="TableText"/>
              <w:spacing w:before="20" w:after="20"/>
              <w:ind w:left="113"/>
              <w:rPr>
                <w:rFonts w:eastAsia="Times New Roman"/>
              </w:rPr>
            </w:pPr>
            <w:r w:rsidRPr="00EB086D">
              <w:rPr>
                <w:rFonts w:eastAsia="Times New Roman"/>
              </w:rPr>
              <w:t>Organic</w:t>
            </w:r>
          </w:p>
        </w:tc>
        <w:tc>
          <w:tcPr>
            <w:tcW w:w="1843" w:type="dxa"/>
            <w:noWrap/>
            <w:vAlign w:val="bottom"/>
            <w:hideMark/>
          </w:tcPr>
          <w:p w14:paraId="059C9605" w14:textId="77777777" w:rsidR="00D26029" w:rsidRPr="00EB086D" w:rsidRDefault="00D26029" w:rsidP="00F63958">
            <w:pPr>
              <w:pStyle w:val="TableText"/>
              <w:spacing w:before="20" w:after="20"/>
              <w:jc w:val="right"/>
              <w:rPr>
                <w:rFonts w:eastAsia="Times New Roman"/>
              </w:rPr>
            </w:pPr>
            <w:r w:rsidRPr="00EB086D">
              <w:rPr>
                <w:rFonts w:eastAsia="Times New Roman"/>
              </w:rPr>
              <w:t>10.22</w:t>
            </w:r>
          </w:p>
        </w:tc>
        <w:tc>
          <w:tcPr>
            <w:tcW w:w="1842" w:type="dxa"/>
            <w:noWrap/>
            <w:vAlign w:val="bottom"/>
            <w:hideMark/>
          </w:tcPr>
          <w:p w14:paraId="6333E47A" w14:textId="77777777" w:rsidR="00D26029" w:rsidRPr="00EB086D" w:rsidRDefault="00D26029" w:rsidP="00F63958">
            <w:pPr>
              <w:pStyle w:val="TableText"/>
              <w:spacing w:before="20" w:after="20"/>
              <w:jc w:val="right"/>
              <w:rPr>
                <w:rFonts w:eastAsia="Times New Roman"/>
              </w:rPr>
            </w:pPr>
            <w:r w:rsidRPr="00EB086D">
              <w:rPr>
                <w:rFonts w:eastAsia="Times New Roman"/>
              </w:rPr>
              <w:t>4.47</w:t>
            </w:r>
          </w:p>
        </w:tc>
        <w:tc>
          <w:tcPr>
            <w:tcW w:w="1843" w:type="dxa"/>
            <w:vAlign w:val="bottom"/>
          </w:tcPr>
          <w:p w14:paraId="58D11208" w14:textId="77777777" w:rsidR="00D26029" w:rsidRPr="00EB086D" w:rsidRDefault="00D26029" w:rsidP="00F63958">
            <w:pPr>
              <w:pStyle w:val="TableText"/>
              <w:spacing w:before="20" w:after="20"/>
              <w:jc w:val="right"/>
            </w:pPr>
            <w:r w:rsidRPr="00EB086D">
              <w:rPr>
                <w:rFonts w:eastAsia="Calibri"/>
                <w:color w:val="000000" w:themeColor="text1"/>
              </w:rPr>
              <w:t>9.47</w:t>
            </w:r>
          </w:p>
        </w:tc>
        <w:tc>
          <w:tcPr>
            <w:tcW w:w="1049" w:type="dxa"/>
            <w:noWrap/>
            <w:vAlign w:val="bottom"/>
            <w:hideMark/>
          </w:tcPr>
          <w:p w14:paraId="67ADA474" w14:textId="77777777" w:rsidR="00D26029" w:rsidRPr="00EB086D" w:rsidRDefault="00D26029" w:rsidP="00F63958">
            <w:pPr>
              <w:pStyle w:val="TableText"/>
              <w:spacing w:before="20" w:after="20"/>
              <w:jc w:val="right"/>
              <w:rPr>
                <w:rFonts w:eastAsia="Times New Roman"/>
              </w:rPr>
            </w:pPr>
            <w:r w:rsidRPr="00EB086D">
              <w:rPr>
                <w:rFonts w:eastAsia="Times New Roman"/>
              </w:rPr>
              <w:t>10</w:t>
            </w:r>
          </w:p>
        </w:tc>
      </w:tr>
      <w:tr w:rsidR="003A445E" w:rsidRPr="00EB086D" w14:paraId="0EB928F3" w14:textId="77777777" w:rsidTr="003A445E">
        <w:tc>
          <w:tcPr>
            <w:tcW w:w="1928" w:type="dxa"/>
            <w:noWrap/>
            <w:vAlign w:val="bottom"/>
            <w:hideMark/>
          </w:tcPr>
          <w:p w14:paraId="6D419DD4" w14:textId="77777777" w:rsidR="00D26029" w:rsidRPr="00EB086D" w:rsidRDefault="00D26029" w:rsidP="00F63958">
            <w:pPr>
              <w:pStyle w:val="TableText"/>
              <w:spacing w:before="20" w:after="20"/>
              <w:ind w:left="113"/>
              <w:rPr>
                <w:rFonts w:eastAsia="Times New Roman"/>
              </w:rPr>
            </w:pPr>
            <w:r w:rsidRPr="00EB086D">
              <w:rPr>
                <w:rFonts w:eastAsia="Times New Roman"/>
              </w:rPr>
              <w:t>Pallic</w:t>
            </w:r>
          </w:p>
        </w:tc>
        <w:tc>
          <w:tcPr>
            <w:tcW w:w="1843" w:type="dxa"/>
            <w:noWrap/>
            <w:vAlign w:val="bottom"/>
            <w:hideMark/>
          </w:tcPr>
          <w:p w14:paraId="0950BA71" w14:textId="77777777" w:rsidR="00D26029" w:rsidRPr="00EB086D" w:rsidRDefault="00D26029" w:rsidP="00F63958">
            <w:pPr>
              <w:pStyle w:val="TableText"/>
              <w:spacing w:before="20" w:after="20"/>
              <w:jc w:val="right"/>
              <w:rPr>
                <w:rFonts w:eastAsia="Times New Roman"/>
              </w:rPr>
            </w:pPr>
            <w:r w:rsidRPr="00EB086D">
              <w:rPr>
                <w:rFonts w:eastAsia="Times New Roman"/>
              </w:rPr>
              <w:t>3.21</w:t>
            </w:r>
          </w:p>
        </w:tc>
        <w:tc>
          <w:tcPr>
            <w:tcW w:w="1842" w:type="dxa"/>
            <w:noWrap/>
            <w:vAlign w:val="bottom"/>
            <w:hideMark/>
          </w:tcPr>
          <w:p w14:paraId="790D2E3B" w14:textId="77777777" w:rsidR="00D26029" w:rsidRPr="00EB086D" w:rsidRDefault="00D26029" w:rsidP="00F63958">
            <w:pPr>
              <w:pStyle w:val="TableText"/>
              <w:spacing w:before="20" w:after="20"/>
              <w:jc w:val="right"/>
              <w:rPr>
                <w:rFonts w:eastAsia="Times New Roman"/>
              </w:rPr>
            </w:pPr>
            <w:r w:rsidRPr="00EB086D">
              <w:rPr>
                <w:rFonts w:eastAsia="Times New Roman"/>
              </w:rPr>
              <w:t>0.87</w:t>
            </w:r>
          </w:p>
        </w:tc>
        <w:tc>
          <w:tcPr>
            <w:tcW w:w="1843" w:type="dxa"/>
            <w:vAlign w:val="bottom"/>
          </w:tcPr>
          <w:p w14:paraId="09B37B95" w14:textId="77777777" w:rsidR="00D26029" w:rsidRPr="00EB086D" w:rsidRDefault="00D26029" w:rsidP="00F63958">
            <w:pPr>
              <w:pStyle w:val="TableText"/>
              <w:spacing w:before="20" w:after="20"/>
              <w:jc w:val="right"/>
            </w:pPr>
            <w:r w:rsidRPr="00EB086D">
              <w:rPr>
                <w:rFonts w:eastAsia="Calibri"/>
                <w:color w:val="000000" w:themeColor="text1"/>
              </w:rPr>
              <w:t>2.96</w:t>
            </w:r>
          </w:p>
        </w:tc>
        <w:tc>
          <w:tcPr>
            <w:tcW w:w="1049" w:type="dxa"/>
            <w:noWrap/>
            <w:vAlign w:val="bottom"/>
            <w:hideMark/>
          </w:tcPr>
          <w:p w14:paraId="4598B734" w14:textId="77777777" w:rsidR="00D26029" w:rsidRPr="00EB086D" w:rsidRDefault="00D26029" w:rsidP="00F63958">
            <w:pPr>
              <w:pStyle w:val="TableText"/>
              <w:spacing w:before="20" w:after="20"/>
              <w:jc w:val="right"/>
              <w:rPr>
                <w:rFonts w:eastAsia="Times New Roman"/>
              </w:rPr>
            </w:pPr>
            <w:r w:rsidRPr="00EB086D">
              <w:rPr>
                <w:rFonts w:eastAsia="Times New Roman"/>
              </w:rPr>
              <w:t>35</w:t>
            </w:r>
          </w:p>
        </w:tc>
      </w:tr>
      <w:tr w:rsidR="003A445E" w:rsidRPr="00EB086D" w14:paraId="28CE6482" w14:textId="77777777" w:rsidTr="003A445E">
        <w:tc>
          <w:tcPr>
            <w:tcW w:w="1928" w:type="dxa"/>
            <w:noWrap/>
            <w:vAlign w:val="bottom"/>
            <w:hideMark/>
          </w:tcPr>
          <w:p w14:paraId="7064AAB2" w14:textId="77777777" w:rsidR="00D26029" w:rsidRPr="00EB086D" w:rsidRDefault="00D26029" w:rsidP="00F63958">
            <w:pPr>
              <w:pStyle w:val="TableText"/>
              <w:spacing w:before="20" w:after="20"/>
              <w:ind w:left="113"/>
              <w:rPr>
                <w:rFonts w:eastAsia="Times New Roman"/>
              </w:rPr>
            </w:pPr>
            <w:r w:rsidRPr="00EB086D">
              <w:rPr>
                <w:rFonts w:eastAsia="Times New Roman"/>
              </w:rPr>
              <w:t>Pumice</w:t>
            </w:r>
          </w:p>
        </w:tc>
        <w:tc>
          <w:tcPr>
            <w:tcW w:w="1843" w:type="dxa"/>
            <w:noWrap/>
            <w:vAlign w:val="bottom"/>
            <w:hideMark/>
          </w:tcPr>
          <w:p w14:paraId="60F5663F" w14:textId="77777777" w:rsidR="00D26029" w:rsidRPr="00EB086D" w:rsidRDefault="00D26029" w:rsidP="00F63958">
            <w:pPr>
              <w:pStyle w:val="TableText"/>
              <w:spacing w:before="20" w:after="20"/>
              <w:jc w:val="right"/>
              <w:rPr>
                <w:rFonts w:eastAsia="Times New Roman"/>
              </w:rPr>
            </w:pPr>
            <w:r w:rsidRPr="00EB086D">
              <w:rPr>
                <w:rFonts w:eastAsia="Times New Roman"/>
              </w:rPr>
              <w:t>5.32</w:t>
            </w:r>
          </w:p>
        </w:tc>
        <w:tc>
          <w:tcPr>
            <w:tcW w:w="1842" w:type="dxa"/>
            <w:noWrap/>
            <w:vAlign w:val="bottom"/>
            <w:hideMark/>
          </w:tcPr>
          <w:p w14:paraId="41607B31" w14:textId="77777777" w:rsidR="00D26029" w:rsidRPr="00EB086D" w:rsidRDefault="00D26029" w:rsidP="00F63958">
            <w:pPr>
              <w:pStyle w:val="TableText"/>
              <w:spacing w:before="20" w:after="20"/>
              <w:jc w:val="right"/>
              <w:rPr>
                <w:rFonts w:eastAsia="Times New Roman"/>
              </w:rPr>
            </w:pPr>
            <w:r w:rsidRPr="00EB086D">
              <w:rPr>
                <w:rFonts w:eastAsia="Times New Roman"/>
              </w:rPr>
              <w:t>1.18</w:t>
            </w:r>
          </w:p>
        </w:tc>
        <w:tc>
          <w:tcPr>
            <w:tcW w:w="1843" w:type="dxa"/>
            <w:vAlign w:val="bottom"/>
          </w:tcPr>
          <w:p w14:paraId="2D62EDC1" w14:textId="77777777" w:rsidR="00D26029" w:rsidRPr="00EB086D" w:rsidRDefault="00D26029" w:rsidP="00F63958">
            <w:pPr>
              <w:pStyle w:val="TableText"/>
              <w:spacing w:before="20" w:after="20"/>
              <w:jc w:val="right"/>
            </w:pPr>
            <w:r w:rsidRPr="00EB086D">
              <w:rPr>
                <w:color w:val="000000" w:themeColor="text1"/>
              </w:rPr>
              <w:t>5</w:t>
            </w:r>
            <w:r w:rsidRPr="00EB086D">
              <w:rPr>
                <w:rFonts w:eastAsia="Calibri"/>
                <w:color w:val="000000" w:themeColor="text1"/>
              </w:rPr>
              <w:t>.60</w:t>
            </w:r>
          </w:p>
        </w:tc>
        <w:tc>
          <w:tcPr>
            <w:tcW w:w="1049" w:type="dxa"/>
            <w:noWrap/>
            <w:vAlign w:val="bottom"/>
            <w:hideMark/>
          </w:tcPr>
          <w:p w14:paraId="4747CE9E" w14:textId="77777777" w:rsidR="00D26029" w:rsidRPr="00EB086D" w:rsidRDefault="00D26029" w:rsidP="00F63958">
            <w:pPr>
              <w:pStyle w:val="TableText"/>
              <w:spacing w:before="20" w:after="20"/>
              <w:jc w:val="right"/>
              <w:rPr>
                <w:rFonts w:eastAsia="Times New Roman"/>
              </w:rPr>
            </w:pPr>
            <w:r w:rsidRPr="00EB086D">
              <w:rPr>
                <w:rFonts w:eastAsia="Times New Roman"/>
              </w:rPr>
              <w:t>5</w:t>
            </w:r>
          </w:p>
        </w:tc>
      </w:tr>
      <w:tr w:rsidR="003A445E" w:rsidRPr="00EB086D" w14:paraId="03498244" w14:textId="77777777" w:rsidTr="003A445E">
        <w:tc>
          <w:tcPr>
            <w:tcW w:w="1928" w:type="dxa"/>
            <w:noWrap/>
            <w:vAlign w:val="bottom"/>
            <w:hideMark/>
          </w:tcPr>
          <w:p w14:paraId="10F2924A" w14:textId="77777777" w:rsidR="00D26029" w:rsidRPr="00EB086D" w:rsidRDefault="00D26029" w:rsidP="00F63958">
            <w:pPr>
              <w:pStyle w:val="TableText"/>
              <w:spacing w:before="20" w:after="20"/>
              <w:ind w:left="113"/>
              <w:rPr>
                <w:rFonts w:eastAsia="Times New Roman"/>
              </w:rPr>
            </w:pPr>
            <w:r w:rsidRPr="00EB086D">
              <w:rPr>
                <w:rFonts w:eastAsia="Times New Roman"/>
              </w:rPr>
              <w:t>Recent</w:t>
            </w:r>
          </w:p>
        </w:tc>
        <w:tc>
          <w:tcPr>
            <w:tcW w:w="1843" w:type="dxa"/>
            <w:noWrap/>
            <w:vAlign w:val="bottom"/>
            <w:hideMark/>
          </w:tcPr>
          <w:p w14:paraId="44E2EA2A" w14:textId="77777777" w:rsidR="00D26029" w:rsidRPr="00EB086D" w:rsidRDefault="00D26029" w:rsidP="00F63958">
            <w:pPr>
              <w:pStyle w:val="TableText"/>
              <w:spacing w:before="20" w:after="20"/>
              <w:jc w:val="right"/>
              <w:rPr>
                <w:rFonts w:eastAsia="Times New Roman"/>
              </w:rPr>
            </w:pPr>
            <w:r w:rsidRPr="00EB086D">
              <w:rPr>
                <w:rFonts w:eastAsia="Times New Roman"/>
              </w:rPr>
              <w:t>3.18</w:t>
            </w:r>
          </w:p>
        </w:tc>
        <w:tc>
          <w:tcPr>
            <w:tcW w:w="1842" w:type="dxa"/>
            <w:noWrap/>
            <w:vAlign w:val="bottom"/>
            <w:hideMark/>
          </w:tcPr>
          <w:p w14:paraId="503E1976" w14:textId="77777777" w:rsidR="00D26029" w:rsidRPr="00EB086D" w:rsidRDefault="00D26029" w:rsidP="00F63958">
            <w:pPr>
              <w:pStyle w:val="TableText"/>
              <w:spacing w:before="20" w:after="20"/>
              <w:jc w:val="right"/>
              <w:rPr>
                <w:rFonts w:eastAsia="Times New Roman"/>
              </w:rPr>
            </w:pPr>
            <w:r w:rsidRPr="00EB086D">
              <w:rPr>
                <w:rFonts w:eastAsia="Times New Roman"/>
              </w:rPr>
              <w:t>1.42</w:t>
            </w:r>
          </w:p>
        </w:tc>
        <w:tc>
          <w:tcPr>
            <w:tcW w:w="1843" w:type="dxa"/>
            <w:vAlign w:val="bottom"/>
          </w:tcPr>
          <w:p w14:paraId="7963934A" w14:textId="77777777" w:rsidR="00D26029" w:rsidRPr="00EB086D" w:rsidRDefault="00D26029" w:rsidP="00F63958">
            <w:pPr>
              <w:pStyle w:val="TableText"/>
              <w:spacing w:before="20" w:after="20"/>
              <w:jc w:val="right"/>
            </w:pPr>
            <w:r w:rsidRPr="00EB086D">
              <w:rPr>
                <w:rFonts w:eastAsia="Calibri"/>
                <w:color w:val="000000" w:themeColor="text1"/>
              </w:rPr>
              <w:t>3.07</w:t>
            </w:r>
          </w:p>
        </w:tc>
        <w:tc>
          <w:tcPr>
            <w:tcW w:w="1049" w:type="dxa"/>
            <w:noWrap/>
            <w:vAlign w:val="bottom"/>
            <w:hideMark/>
          </w:tcPr>
          <w:p w14:paraId="7C166C66" w14:textId="77777777" w:rsidR="00D26029" w:rsidRPr="00EB086D" w:rsidRDefault="00D26029" w:rsidP="00F63958">
            <w:pPr>
              <w:pStyle w:val="TableText"/>
              <w:spacing w:before="20" w:after="20"/>
              <w:jc w:val="right"/>
              <w:rPr>
                <w:rFonts w:eastAsia="Times New Roman"/>
              </w:rPr>
            </w:pPr>
            <w:r w:rsidRPr="00EB086D">
              <w:rPr>
                <w:rFonts w:eastAsia="Times New Roman"/>
              </w:rPr>
              <w:t>87</w:t>
            </w:r>
          </w:p>
        </w:tc>
      </w:tr>
      <w:tr w:rsidR="003A445E" w:rsidRPr="00EB086D" w14:paraId="0F3D16AC" w14:textId="77777777" w:rsidTr="003A445E">
        <w:tc>
          <w:tcPr>
            <w:tcW w:w="1928" w:type="dxa"/>
            <w:noWrap/>
            <w:vAlign w:val="bottom"/>
            <w:hideMark/>
          </w:tcPr>
          <w:p w14:paraId="36170BE6" w14:textId="77777777" w:rsidR="00D26029" w:rsidRPr="00EB086D" w:rsidRDefault="00D26029" w:rsidP="00F63958">
            <w:pPr>
              <w:pStyle w:val="TableText"/>
              <w:spacing w:before="20" w:after="20"/>
              <w:ind w:left="113"/>
              <w:rPr>
                <w:rFonts w:eastAsia="Times New Roman"/>
              </w:rPr>
            </w:pPr>
            <w:r w:rsidRPr="00EB086D">
              <w:rPr>
                <w:rFonts w:eastAsia="Times New Roman"/>
              </w:rPr>
              <w:t>Ultic</w:t>
            </w:r>
          </w:p>
        </w:tc>
        <w:tc>
          <w:tcPr>
            <w:tcW w:w="1843" w:type="dxa"/>
            <w:noWrap/>
            <w:vAlign w:val="bottom"/>
            <w:hideMark/>
          </w:tcPr>
          <w:p w14:paraId="2D303BF1" w14:textId="77777777" w:rsidR="00D26029" w:rsidRPr="00EB086D" w:rsidRDefault="00D26029" w:rsidP="00F63958">
            <w:pPr>
              <w:pStyle w:val="TableText"/>
              <w:spacing w:before="20" w:after="20"/>
              <w:jc w:val="right"/>
              <w:rPr>
                <w:rFonts w:eastAsia="Times New Roman"/>
              </w:rPr>
            </w:pPr>
            <w:r w:rsidRPr="00EB086D">
              <w:rPr>
                <w:rFonts w:eastAsia="Times New Roman"/>
              </w:rPr>
              <w:t>3.50</w:t>
            </w:r>
          </w:p>
        </w:tc>
        <w:tc>
          <w:tcPr>
            <w:tcW w:w="1842" w:type="dxa"/>
            <w:noWrap/>
            <w:vAlign w:val="bottom"/>
            <w:hideMark/>
          </w:tcPr>
          <w:p w14:paraId="2E785EAC" w14:textId="77777777" w:rsidR="00D26029" w:rsidRPr="00EB086D" w:rsidRDefault="00D26029" w:rsidP="00F63958">
            <w:pPr>
              <w:pStyle w:val="TableText"/>
              <w:spacing w:before="20" w:after="20"/>
              <w:jc w:val="right"/>
              <w:rPr>
                <w:rFonts w:eastAsia="Times New Roman"/>
              </w:rPr>
            </w:pPr>
            <w:r w:rsidRPr="00EB086D">
              <w:rPr>
                <w:rFonts w:eastAsia="Times New Roman"/>
              </w:rPr>
              <w:t>0.63</w:t>
            </w:r>
          </w:p>
        </w:tc>
        <w:tc>
          <w:tcPr>
            <w:tcW w:w="1843" w:type="dxa"/>
            <w:vAlign w:val="bottom"/>
          </w:tcPr>
          <w:p w14:paraId="5AD4C952" w14:textId="77777777" w:rsidR="00D26029" w:rsidRPr="00EB086D" w:rsidRDefault="00D26029" w:rsidP="00F63958">
            <w:pPr>
              <w:pStyle w:val="TableText"/>
              <w:spacing w:before="20" w:after="20"/>
              <w:jc w:val="right"/>
            </w:pPr>
            <w:r w:rsidRPr="00EB086D">
              <w:rPr>
                <w:rFonts w:eastAsia="Calibri"/>
                <w:color w:val="000000" w:themeColor="text1"/>
              </w:rPr>
              <w:t>3.71</w:t>
            </w:r>
          </w:p>
        </w:tc>
        <w:tc>
          <w:tcPr>
            <w:tcW w:w="1049" w:type="dxa"/>
            <w:noWrap/>
            <w:vAlign w:val="bottom"/>
            <w:hideMark/>
          </w:tcPr>
          <w:p w14:paraId="303C2AA7" w14:textId="77777777" w:rsidR="00D26029" w:rsidRPr="00EB086D" w:rsidRDefault="00D26029" w:rsidP="00F63958">
            <w:pPr>
              <w:pStyle w:val="TableText"/>
              <w:spacing w:before="20" w:after="20"/>
              <w:jc w:val="right"/>
              <w:rPr>
                <w:rFonts w:eastAsia="Times New Roman"/>
              </w:rPr>
            </w:pPr>
            <w:r w:rsidRPr="00EB086D">
              <w:rPr>
                <w:rFonts w:eastAsia="Times New Roman"/>
              </w:rPr>
              <w:t>13</w:t>
            </w:r>
          </w:p>
        </w:tc>
      </w:tr>
      <w:tr w:rsidR="003A445E" w:rsidRPr="00EB086D" w14:paraId="63906E89" w14:textId="77777777" w:rsidTr="003A445E">
        <w:tc>
          <w:tcPr>
            <w:tcW w:w="1928" w:type="dxa"/>
            <w:noWrap/>
            <w:vAlign w:val="bottom"/>
          </w:tcPr>
          <w:p w14:paraId="359B7B55" w14:textId="77777777" w:rsidR="00D26029" w:rsidRPr="00345D66" w:rsidRDefault="00D26029" w:rsidP="00F63958">
            <w:pPr>
              <w:pStyle w:val="TableText"/>
              <w:spacing w:before="20" w:after="20"/>
              <w:rPr>
                <w:rFonts w:eastAsia="Times New Roman"/>
                <w:b/>
                <w:bCs/>
              </w:rPr>
            </w:pPr>
            <w:r w:rsidRPr="00345D66">
              <w:rPr>
                <w:rFonts w:eastAsia="Times New Roman"/>
                <w:b/>
                <w:bCs/>
              </w:rPr>
              <w:t>Dairy</w:t>
            </w:r>
          </w:p>
        </w:tc>
        <w:tc>
          <w:tcPr>
            <w:tcW w:w="1843" w:type="dxa"/>
            <w:noWrap/>
            <w:vAlign w:val="bottom"/>
          </w:tcPr>
          <w:p w14:paraId="28D74439" w14:textId="77777777" w:rsidR="00D26029" w:rsidRPr="00EB086D" w:rsidRDefault="00D26029" w:rsidP="00F63958">
            <w:pPr>
              <w:pStyle w:val="TableText"/>
              <w:spacing w:before="20" w:after="20"/>
              <w:jc w:val="right"/>
              <w:rPr>
                <w:rFonts w:eastAsia="Times New Roman"/>
              </w:rPr>
            </w:pPr>
            <w:r w:rsidRPr="00EB086D">
              <w:rPr>
                <w:rFonts w:eastAsia="Times New Roman"/>
              </w:rPr>
              <w:t>10.34</w:t>
            </w:r>
          </w:p>
        </w:tc>
        <w:tc>
          <w:tcPr>
            <w:tcW w:w="1842" w:type="dxa"/>
            <w:noWrap/>
            <w:vAlign w:val="bottom"/>
          </w:tcPr>
          <w:p w14:paraId="6560F81A" w14:textId="77777777" w:rsidR="00D26029" w:rsidRPr="00EB086D" w:rsidRDefault="00D26029" w:rsidP="00F63958">
            <w:pPr>
              <w:pStyle w:val="TableText"/>
              <w:spacing w:before="20" w:after="20"/>
              <w:jc w:val="right"/>
              <w:rPr>
                <w:rFonts w:eastAsia="Times New Roman"/>
              </w:rPr>
            </w:pPr>
            <w:r w:rsidRPr="00EB086D">
              <w:rPr>
                <w:rFonts w:eastAsia="Times New Roman"/>
              </w:rPr>
              <w:t>14.29</w:t>
            </w:r>
          </w:p>
        </w:tc>
        <w:tc>
          <w:tcPr>
            <w:tcW w:w="1843" w:type="dxa"/>
            <w:vAlign w:val="bottom"/>
          </w:tcPr>
          <w:p w14:paraId="541ADC87" w14:textId="77777777" w:rsidR="00D26029" w:rsidRPr="00EB086D" w:rsidRDefault="00D26029" w:rsidP="00F63958">
            <w:pPr>
              <w:pStyle w:val="TableText"/>
              <w:spacing w:before="20" w:after="20"/>
              <w:jc w:val="right"/>
            </w:pPr>
            <w:r w:rsidRPr="00EB086D">
              <w:t>6.18</w:t>
            </w:r>
          </w:p>
        </w:tc>
        <w:tc>
          <w:tcPr>
            <w:tcW w:w="1049" w:type="dxa"/>
            <w:noWrap/>
            <w:vAlign w:val="bottom"/>
          </w:tcPr>
          <w:p w14:paraId="258B1424" w14:textId="77777777" w:rsidR="00D26029" w:rsidRPr="00EB086D" w:rsidRDefault="00D26029" w:rsidP="00F63958">
            <w:pPr>
              <w:pStyle w:val="TableText"/>
              <w:spacing w:before="20" w:after="20"/>
              <w:jc w:val="right"/>
              <w:rPr>
                <w:rFonts w:eastAsia="Times New Roman"/>
              </w:rPr>
            </w:pPr>
            <w:r w:rsidRPr="00EB086D">
              <w:rPr>
                <w:rFonts w:eastAsia="Times New Roman"/>
              </w:rPr>
              <w:t>340</w:t>
            </w:r>
          </w:p>
        </w:tc>
      </w:tr>
      <w:tr w:rsidR="003A445E" w:rsidRPr="00EB086D" w14:paraId="5159972F" w14:textId="77777777" w:rsidTr="003A445E">
        <w:tc>
          <w:tcPr>
            <w:tcW w:w="1928" w:type="dxa"/>
            <w:noWrap/>
            <w:vAlign w:val="bottom"/>
            <w:hideMark/>
          </w:tcPr>
          <w:p w14:paraId="36ED6638" w14:textId="77777777" w:rsidR="00D26029" w:rsidRPr="00EB086D" w:rsidRDefault="00D26029" w:rsidP="00F63958">
            <w:pPr>
              <w:pStyle w:val="TableText"/>
              <w:spacing w:before="20" w:after="20"/>
              <w:ind w:left="113"/>
              <w:rPr>
                <w:rFonts w:eastAsia="Times New Roman"/>
              </w:rPr>
            </w:pPr>
            <w:r w:rsidRPr="00EB086D">
              <w:rPr>
                <w:rFonts w:eastAsia="Times New Roman"/>
              </w:rPr>
              <w:t>Allophanic</w:t>
            </w:r>
          </w:p>
        </w:tc>
        <w:tc>
          <w:tcPr>
            <w:tcW w:w="1843" w:type="dxa"/>
            <w:noWrap/>
            <w:vAlign w:val="bottom"/>
            <w:hideMark/>
          </w:tcPr>
          <w:p w14:paraId="4C775420" w14:textId="77777777" w:rsidR="00D26029" w:rsidRPr="00EB086D" w:rsidRDefault="00D26029" w:rsidP="00F63958">
            <w:pPr>
              <w:pStyle w:val="TableText"/>
              <w:spacing w:before="20" w:after="20"/>
              <w:jc w:val="right"/>
              <w:rPr>
                <w:rFonts w:eastAsia="Times New Roman"/>
              </w:rPr>
            </w:pPr>
            <w:r w:rsidRPr="00EB086D">
              <w:rPr>
                <w:rFonts w:eastAsia="Times New Roman"/>
              </w:rPr>
              <w:t>13.37</w:t>
            </w:r>
          </w:p>
        </w:tc>
        <w:tc>
          <w:tcPr>
            <w:tcW w:w="1842" w:type="dxa"/>
            <w:noWrap/>
            <w:vAlign w:val="bottom"/>
            <w:hideMark/>
          </w:tcPr>
          <w:p w14:paraId="18E32B0A" w14:textId="77777777" w:rsidR="00D26029" w:rsidRPr="00EB086D" w:rsidRDefault="00D26029" w:rsidP="00F63958">
            <w:pPr>
              <w:pStyle w:val="TableText"/>
              <w:spacing w:before="20" w:after="20"/>
              <w:jc w:val="right"/>
              <w:rPr>
                <w:rFonts w:eastAsia="Times New Roman"/>
              </w:rPr>
            </w:pPr>
            <w:r w:rsidRPr="00EB086D">
              <w:rPr>
                <w:rFonts w:eastAsia="Times New Roman"/>
              </w:rPr>
              <w:t>15.17</w:t>
            </w:r>
          </w:p>
        </w:tc>
        <w:tc>
          <w:tcPr>
            <w:tcW w:w="1843" w:type="dxa"/>
            <w:vAlign w:val="bottom"/>
          </w:tcPr>
          <w:p w14:paraId="5DF6E92F" w14:textId="77777777" w:rsidR="00D26029" w:rsidRPr="00EB086D" w:rsidRDefault="00D26029" w:rsidP="00F63958">
            <w:pPr>
              <w:pStyle w:val="TableText"/>
              <w:spacing w:before="20" w:after="20"/>
              <w:jc w:val="right"/>
            </w:pPr>
            <w:r w:rsidRPr="00EB086D">
              <w:rPr>
                <w:rFonts w:eastAsia="Calibri"/>
                <w:color w:val="000000" w:themeColor="text1"/>
              </w:rPr>
              <w:t>8.29</w:t>
            </w:r>
          </w:p>
        </w:tc>
        <w:tc>
          <w:tcPr>
            <w:tcW w:w="1049" w:type="dxa"/>
            <w:noWrap/>
            <w:vAlign w:val="bottom"/>
            <w:hideMark/>
          </w:tcPr>
          <w:p w14:paraId="645CA602" w14:textId="77777777" w:rsidR="00D26029" w:rsidRPr="00EB086D" w:rsidRDefault="00D26029" w:rsidP="00F63958">
            <w:pPr>
              <w:pStyle w:val="TableText"/>
              <w:spacing w:before="20" w:after="20"/>
              <w:jc w:val="right"/>
              <w:rPr>
                <w:rFonts w:eastAsia="Times New Roman"/>
              </w:rPr>
            </w:pPr>
            <w:r w:rsidRPr="00EB086D">
              <w:rPr>
                <w:rFonts w:eastAsia="Times New Roman"/>
              </w:rPr>
              <w:t>49</w:t>
            </w:r>
          </w:p>
        </w:tc>
      </w:tr>
      <w:tr w:rsidR="003A445E" w:rsidRPr="00EB086D" w14:paraId="0A59520C" w14:textId="77777777" w:rsidTr="003A445E">
        <w:tc>
          <w:tcPr>
            <w:tcW w:w="1928" w:type="dxa"/>
            <w:noWrap/>
            <w:vAlign w:val="bottom"/>
            <w:hideMark/>
          </w:tcPr>
          <w:p w14:paraId="7509B499" w14:textId="77777777" w:rsidR="00D26029" w:rsidRPr="00EB086D" w:rsidRDefault="00D26029" w:rsidP="00F63958">
            <w:pPr>
              <w:pStyle w:val="TableText"/>
              <w:spacing w:before="20" w:after="20"/>
              <w:ind w:left="113"/>
              <w:rPr>
                <w:rFonts w:eastAsia="Times New Roman"/>
              </w:rPr>
            </w:pPr>
            <w:r w:rsidRPr="00EB086D">
              <w:rPr>
                <w:rFonts w:eastAsia="Times New Roman"/>
              </w:rPr>
              <w:t>Brown</w:t>
            </w:r>
          </w:p>
        </w:tc>
        <w:tc>
          <w:tcPr>
            <w:tcW w:w="1843" w:type="dxa"/>
            <w:noWrap/>
            <w:vAlign w:val="bottom"/>
            <w:hideMark/>
          </w:tcPr>
          <w:p w14:paraId="10623936" w14:textId="77777777" w:rsidR="00D26029" w:rsidRPr="00EB086D" w:rsidRDefault="00D26029" w:rsidP="00F63958">
            <w:pPr>
              <w:pStyle w:val="TableText"/>
              <w:spacing w:before="20" w:after="20"/>
              <w:jc w:val="right"/>
              <w:rPr>
                <w:rFonts w:eastAsia="Times New Roman"/>
              </w:rPr>
            </w:pPr>
            <w:r w:rsidRPr="00EB086D">
              <w:rPr>
                <w:rFonts w:eastAsia="Times New Roman"/>
              </w:rPr>
              <w:t>11.80</w:t>
            </w:r>
          </w:p>
        </w:tc>
        <w:tc>
          <w:tcPr>
            <w:tcW w:w="1842" w:type="dxa"/>
            <w:noWrap/>
            <w:vAlign w:val="bottom"/>
            <w:hideMark/>
          </w:tcPr>
          <w:p w14:paraId="23398830" w14:textId="77777777" w:rsidR="00D26029" w:rsidRPr="00EB086D" w:rsidRDefault="00D26029" w:rsidP="00F63958">
            <w:pPr>
              <w:pStyle w:val="TableText"/>
              <w:spacing w:before="20" w:after="20"/>
              <w:jc w:val="right"/>
              <w:rPr>
                <w:rFonts w:eastAsia="Times New Roman"/>
              </w:rPr>
            </w:pPr>
            <w:r w:rsidRPr="00EB086D">
              <w:rPr>
                <w:rFonts w:eastAsia="Times New Roman"/>
              </w:rPr>
              <w:t>17.08</w:t>
            </w:r>
          </w:p>
        </w:tc>
        <w:tc>
          <w:tcPr>
            <w:tcW w:w="1843" w:type="dxa"/>
            <w:vAlign w:val="bottom"/>
          </w:tcPr>
          <w:p w14:paraId="712A5C6C" w14:textId="77777777" w:rsidR="00D26029" w:rsidRPr="00EB086D" w:rsidRDefault="00D26029" w:rsidP="00F63958">
            <w:pPr>
              <w:pStyle w:val="TableText"/>
              <w:spacing w:before="20" w:after="20"/>
              <w:jc w:val="right"/>
            </w:pPr>
            <w:r w:rsidRPr="00EB086D">
              <w:rPr>
                <w:rFonts w:eastAsia="Calibri"/>
                <w:color w:val="000000" w:themeColor="text1"/>
              </w:rPr>
              <w:t>5.78</w:t>
            </w:r>
          </w:p>
        </w:tc>
        <w:tc>
          <w:tcPr>
            <w:tcW w:w="1049" w:type="dxa"/>
            <w:noWrap/>
            <w:vAlign w:val="bottom"/>
            <w:hideMark/>
          </w:tcPr>
          <w:p w14:paraId="012883EA" w14:textId="77777777" w:rsidR="00D26029" w:rsidRPr="00EB086D" w:rsidRDefault="00D26029" w:rsidP="00F63958">
            <w:pPr>
              <w:pStyle w:val="TableText"/>
              <w:spacing w:before="20" w:after="20"/>
              <w:jc w:val="right"/>
              <w:rPr>
                <w:rFonts w:eastAsia="Times New Roman"/>
              </w:rPr>
            </w:pPr>
            <w:r w:rsidRPr="00EB086D">
              <w:rPr>
                <w:rFonts w:eastAsia="Times New Roman"/>
              </w:rPr>
              <w:t>72</w:t>
            </w:r>
          </w:p>
        </w:tc>
      </w:tr>
      <w:tr w:rsidR="003A445E" w:rsidRPr="00EB086D" w14:paraId="4E6AD1D4" w14:textId="77777777" w:rsidTr="003A445E">
        <w:tc>
          <w:tcPr>
            <w:tcW w:w="1928" w:type="dxa"/>
            <w:noWrap/>
            <w:vAlign w:val="bottom"/>
            <w:hideMark/>
          </w:tcPr>
          <w:p w14:paraId="1FAD4604" w14:textId="77777777" w:rsidR="00D26029" w:rsidRPr="00EB086D" w:rsidRDefault="00D26029" w:rsidP="00F63958">
            <w:pPr>
              <w:pStyle w:val="TableText"/>
              <w:spacing w:before="20" w:after="20"/>
              <w:ind w:left="113"/>
              <w:rPr>
                <w:rFonts w:eastAsia="Times New Roman"/>
              </w:rPr>
            </w:pPr>
            <w:r w:rsidRPr="00EB086D">
              <w:rPr>
                <w:rFonts w:eastAsia="Times New Roman"/>
              </w:rPr>
              <w:t>Gley</w:t>
            </w:r>
          </w:p>
        </w:tc>
        <w:tc>
          <w:tcPr>
            <w:tcW w:w="1843" w:type="dxa"/>
            <w:noWrap/>
            <w:vAlign w:val="bottom"/>
            <w:hideMark/>
          </w:tcPr>
          <w:p w14:paraId="5563DA83" w14:textId="77777777" w:rsidR="00D26029" w:rsidRPr="00EB086D" w:rsidRDefault="00D26029" w:rsidP="00F63958">
            <w:pPr>
              <w:pStyle w:val="TableText"/>
              <w:spacing w:before="20" w:after="20"/>
              <w:jc w:val="right"/>
              <w:rPr>
                <w:rFonts w:eastAsia="Times New Roman"/>
              </w:rPr>
            </w:pPr>
            <w:r w:rsidRPr="00EB086D">
              <w:rPr>
                <w:rFonts w:eastAsia="Times New Roman"/>
              </w:rPr>
              <w:t>5.94</w:t>
            </w:r>
          </w:p>
        </w:tc>
        <w:tc>
          <w:tcPr>
            <w:tcW w:w="1842" w:type="dxa"/>
            <w:noWrap/>
            <w:vAlign w:val="bottom"/>
            <w:hideMark/>
          </w:tcPr>
          <w:p w14:paraId="72C2A79F" w14:textId="77777777" w:rsidR="00D26029" w:rsidRPr="00EB086D" w:rsidRDefault="00D26029" w:rsidP="00F63958">
            <w:pPr>
              <w:pStyle w:val="TableText"/>
              <w:spacing w:before="20" w:after="20"/>
              <w:jc w:val="right"/>
              <w:rPr>
                <w:rFonts w:eastAsia="Times New Roman"/>
              </w:rPr>
            </w:pPr>
            <w:r w:rsidRPr="00EB086D">
              <w:rPr>
                <w:rFonts w:eastAsia="Times New Roman"/>
              </w:rPr>
              <w:t>1.64</w:t>
            </w:r>
          </w:p>
        </w:tc>
        <w:tc>
          <w:tcPr>
            <w:tcW w:w="1843" w:type="dxa"/>
            <w:vAlign w:val="bottom"/>
          </w:tcPr>
          <w:p w14:paraId="30A5609F" w14:textId="77777777" w:rsidR="00D26029" w:rsidRPr="00EB086D" w:rsidRDefault="00D26029" w:rsidP="00F63958">
            <w:pPr>
              <w:pStyle w:val="TableText"/>
              <w:spacing w:before="20" w:after="20"/>
              <w:jc w:val="right"/>
            </w:pPr>
            <w:r w:rsidRPr="00EB086D">
              <w:rPr>
                <w:rFonts w:eastAsia="Calibri"/>
                <w:color w:val="000000" w:themeColor="text1"/>
              </w:rPr>
              <w:t>5.79</w:t>
            </w:r>
          </w:p>
        </w:tc>
        <w:tc>
          <w:tcPr>
            <w:tcW w:w="1049" w:type="dxa"/>
            <w:noWrap/>
            <w:vAlign w:val="bottom"/>
            <w:hideMark/>
          </w:tcPr>
          <w:p w14:paraId="53786FEE" w14:textId="77777777" w:rsidR="00D26029" w:rsidRPr="00EB086D" w:rsidRDefault="00D26029" w:rsidP="00F63958">
            <w:pPr>
              <w:pStyle w:val="TableText"/>
              <w:spacing w:before="20" w:after="20"/>
              <w:jc w:val="right"/>
              <w:rPr>
                <w:rFonts w:eastAsia="Times New Roman"/>
              </w:rPr>
            </w:pPr>
            <w:r w:rsidRPr="00EB086D">
              <w:rPr>
                <w:rFonts w:eastAsia="Times New Roman"/>
              </w:rPr>
              <w:t>43</w:t>
            </w:r>
          </w:p>
        </w:tc>
      </w:tr>
      <w:tr w:rsidR="003A445E" w:rsidRPr="00EB086D" w14:paraId="2F901D41" w14:textId="77777777" w:rsidTr="003A445E">
        <w:tc>
          <w:tcPr>
            <w:tcW w:w="1928" w:type="dxa"/>
            <w:noWrap/>
            <w:vAlign w:val="bottom"/>
            <w:hideMark/>
          </w:tcPr>
          <w:p w14:paraId="7300A015" w14:textId="77777777" w:rsidR="00D26029" w:rsidRPr="00EB086D" w:rsidRDefault="00D26029" w:rsidP="00F63958">
            <w:pPr>
              <w:pStyle w:val="TableText"/>
              <w:spacing w:before="20" w:after="20"/>
              <w:ind w:left="113"/>
              <w:rPr>
                <w:rFonts w:eastAsia="Times New Roman"/>
              </w:rPr>
            </w:pPr>
            <w:r w:rsidRPr="00EB086D">
              <w:rPr>
                <w:rFonts w:eastAsia="Times New Roman"/>
              </w:rPr>
              <w:t>Granular</w:t>
            </w:r>
          </w:p>
        </w:tc>
        <w:tc>
          <w:tcPr>
            <w:tcW w:w="1843" w:type="dxa"/>
            <w:noWrap/>
            <w:vAlign w:val="bottom"/>
            <w:hideMark/>
          </w:tcPr>
          <w:p w14:paraId="7A0A3F4F" w14:textId="77777777" w:rsidR="00D26029" w:rsidRPr="00EB086D" w:rsidRDefault="00D26029" w:rsidP="00F63958">
            <w:pPr>
              <w:pStyle w:val="TableText"/>
              <w:spacing w:before="20" w:after="20"/>
              <w:jc w:val="right"/>
              <w:rPr>
                <w:rFonts w:eastAsia="Times New Roman"/>
              </w:rPr>
            </w:pPr>
            <w:r w:rsidRPr="00EB086D">
              <w:rPr>
                <w:rFonts w:eastAsia="Times New Roman"/>
              </w:rPr>
              <w:t>26.72</w:t>
            </w:r>
          </w:p>
        </w:tc>
        <w:tc>
          <w:tcPr>
            <w:tcW w:w="1842" w:type="dxa"/>
            <w:noWrap/>
            <w:vAlign w:val="bottom"/>
            <w:hideMark/>
          </w:tcPr>
          <w:p w14:paraId="762BB94D" w14:textId="77777777" w:rsidR="00D26029" w:rsidRPr="00EB086D" w:rsidRDefault="00D26029" w:rsidP="00F63958">
            <w:pPr>
              <w:pStyle w:val="TableText"/>
              <w:spacing w:before="20" w:after="20"/>
              <w:jc w:val="right"/>
              <w:rPr>
                <w:rFonts w:eastAsia="Times New Roman"/>
              </w:rPr>
            </w:pPr>
            <w:r w:rsidRPr="00EB086D">
              <w:rPr>
                <w:rFonts w:eastAsia="Times New Roman"/>
              </w:rPr>
              <w:t>28.88</w:t>
            </w:r>
          </w:p>
        </w:tc>
        <w:tc>
          <w:tcPr>
            <w:tcW w:w="1843" w:type="dxa"/>
            <w:vAlign w:val="bottom"/>
          </w:tcPr>
          <w:p w14:paraId="0670A5B4" w14:textId="77777777" w:rsidR="00D26029" w:rsidRPr="00EB086D" w:rsidRDefault="00D26029" w:rsidP="00F63958">
            <w:pPr>
              <w:pStyle w:val="TableText"/>
              <w:spacing w:before="20" w:after="20"/>
              <w:jc w:val="right"/>
            </w:pPr>
            <w:r w:rsidRPr="00EB086D">
              <w:rPr>
                <w:rFonts w:eastAsia="Calibri"/>
                <w:color w:val="000000" w:themeColor="text1"/>
              </w:rPr>
              <w:t>7.33</w:t>
            </w:r>
          </w:p>
        </w:tc>
        <w:tc>
          <w:tcPr>
            <w:tcW w:w="1049" w:type="dxa"/>
            <w:noWrap/>
            <w:vAlign w:val="bottom"/>
            <w:hideMark/>
          </w:tcPr>
          <w:p w14:paraId="2A919F11" w14:textId="77777777" w:rsidR="00D26029" w:rsidRPr="00EB086D" w:rsidRDefault="00D26029" w:rsidP="00F63958">
            <w:pPr>
              <w:pStyle w:val="TableText"/>
              <w:spacing w:before="20" w:after="20"/>
              <w:jc w:val="right"/>
              <w:rPr>
                <w:rFonts w:eastAsia="Times New Roman"/>
              </w:rPr>
            </w:pPr>
            <w:r w:rsidRPr="00EB086D">
              <w:rPr>
                <w:rFonts w:eastAsia="Times New Roman"/>
              </w:rPr>
              <w:t>23</w:t>
            </w:r>
          </w:p>
        </w:tc>
      </w:tr>
      <w:tr w:rsidR="003A445E" w:rsidRPr="00EB086D" w14:paraId="75947162" w14:textId="77777777" w:rsidTr="003A445E">
        <w:tc>
          <w:tcPr>
            <w:tcW w:w="1928" w:type="dxa"/>
            <w:noWrap/>
            <w:vAlign w:val="bottom"/>
            <w:hideMark/>
          </w:tcPr>
          <w:p w14:paraId="46BF046E" w14:textId="77777777" w:rsidR="00D26029" w:rsidRPr="00EB086D" w:rsidRDefault="00D26029" w:rsidP="00F63958">
            <w:pPr>
              <w:pStyle w:val="TableText"/>
              <w:spacing w:before="20" w:after="20"/>
              <w:ind w:left="113"/>
              <w:rPr>
                <w:rFonts w:eastAsia="Times New Roman"/>
              </w:rPr>
            </w:pPr>
            <w:r w:rsidRPr="00EB086D">
              <w:rPr>
                <w:rFonts w:eastAsia="Times New Roman"/>
              </w:rPr>
              <w:t>Melanic</w:t>
            </w:r>
          </w:p>
        </w:tc>
        <w:tc>
          <w:tcPr>
            <w:tcW w:w="1843" w:type="dxa"/>
            <w:noWrap/>
            <w:vAlign w:val="bottom"/>
            <w:hideMark/>
          </w:tcPr>
          <w:p w14:paraId="2919C42F" w14:textId="77777777" w:rsidR="00D26029" w:rsidRPr="00EB086D" w:rsidRDefault="00D26029" w:rsidP="00F63958">
            <w:pPr>
              <w:pStyle w:val="TableText"/>
              <w:spacing w:before="20" w:after="20"/>
              <w:jc w:val="right"/>
              <w:rPr>
                <w:rFonts w:eastAsia="Times New Roman"/>
              </w:rPr>
            </w:pPr>
            <w:r w:rsidRPr="00EB086D">
              <w:rPr>
                <w:rFonts w:eastAsia="Times New Roman"/>
              </w:rPr>
              <w:t>6.60</w:t>
            </w:r>
          </w:p>
        </w:tc>
        <w:tc>
          <w:tcPr>
            <w:tcW w:w="1842" w:type="dxa"/>
            <w:noWrap/>
            <w:vAlign w:val="bottom"/>
            <w:hideMark/>
          </w:tcPr>
          <w:p w14:paraId="5C87F8D8" w14:textId="3B995955" w:rsidR="00D26029" w:rsidRPr="00EB086D" w:rsidRDefault="00F63958" w:rsidP="00F63958">
            <w:pPr>
              <w:pStyle w:val="TableText"/>
              <w:spacing w:before="20" w:after="20"/>
              <w:jc w:val="right"/>
              <w:rPr>
                <w:rFonts w:eastAsia="Times New Roman"/>
              </w:rPr>
            </w:pPr>
            <w:r w:rsidRPr="00EB086D">
              <w:rPr>
                <w:rFonts w:eastAsia="Times New Roman"/>
              </w:rPr>
              <w:t>–</w:t>
            </w:r>
          </w:p>
        </w:tc>
        <w:tc>
          <w:tcPr>
            <w:tcW w:w="1843" w:type="dxa"/>
            <w:vAlign w:val="bottom"/>
          </w:tcPr>
          <w:p w14:paraId="67625207" w14:textId="77777777" w:rsidR="00D26029" w:rsidRPr="00EB086D" w:rsidRDefault="00D26029" w:rsidP="00F63958">
            <w:pPr>
              <w:pStyle w:val="TableText"/>
              <w:spacing w:before="20" w:after="20"/>
              <w:jc w:val="right"/>
            </w:pPr>
            <w:r w:rsidRPr="00EB086D">
              <w:rPr>
                <w:rFonts w:eastAsia="Calibri"/>
                <w:color w:val="000000" w:themeColor="text1"/>
              </w:rPr>
              <w:t>6.60</w:t>
            </w:r>
          </w:p>
        </w:tc>
        <w:tc>
          <w:tcPr>
            <w:tcW w:w="1049" w:type="dxa"/>
            <w:noWrap/>
            <w:vAlign w:val="bottom"/>
            <w:hideMark/>
          </w:tcPr>
          <w:p w14:paraId="41F1D566" w14:textId="77777777" w:rsidR="00D26029" w:rsidRPr="00EB086D" w:rsidRDefault="00D26029" w:rsidP="00F63958">
            <w:pPr>
              <w:pStyle w:val="TableText"/>
              <w:spacing w:before="20" w:after="20"/>
              <w:jc w:val="right"/>
              <w:rPr>
                <w:rFonts w:eastAsia="Times New Roman"/>
              </w:rPr>
            </w:pPr>
            <w:r w:rsidRPr="00EB086D">
              <w:rPr>
                <w:rFonts w:eastAsia="Times New Roman"/>
              </w:rPr>
              <w:t>1</w:t>
            </w:r>
          </w:p>
        </w:tc>
      </w:tr>
      <w:tr w:rsidR="003A445E" w:rsidRPr="00EB086D" w14:paraId="1A154AB3" w14:textId="77777777" w:rsidTr="003A445E">
        <w:tc>
          <w:tcPr>
            <w:tcW w:w="1928" w:type="dxa"/>
            <w:noWrap/>
            <w:vAlign w:val="bottom"/>
            <w:hideMark/>
          </w:tcPr>
          <w:p w14:paraId="5ACEB9CE" w14:textId="77777777" w:rsidR="00D26029" w:rsidRPr="00EB086D" w:rsidRDefault="00D26029" w:rsidP="00F63958">
            <w:pPr>
              <w:pStyle w:val="TableText"/>
              <w:spacing w:before="20" w:after="20"/>
              <w:ind w:left="113"/>
              <w:rPr>
                <w:rFonts w:eastAsia="Times New Roman"/>
              </w:rPr>
            </w:pPr>
            <w:r w:rsidRPr="00EB086D">
              <w:rPr>
                <w:rFonts w:eastAsia="Times New Roman"/>
              </w:rPr>
              <w:t>Organic</w:t>
            </w:r>
          </w:p>
        </w:tc>
        <w:tc>
          <w:tcPr>
            <w:tcW w:w="1843" w:type="dxa"/>
            <w:noWrap/>
            <w:vAlign w:val="bottom"/>
            <w:hideMark/>
          </w:tcPr>
          <w:p w14:paraId="47BB01C1" w14:textId="77777777" w:rsidR="00D26029" w:rsidRPr="00EB086D" w:rsidRDefault="00D26029" w:rsidP="00F63958">
            <w:pPr>
              <w:pStyle w:val="TableText"/>
              <w:spacing w:before="20" w:after="20"/>
              <w:jc w:val="right"/>
              <w:rPr>
                <w:rFonts w:eastAsia="Times New Roman"/>
              </w:rPr>
            </w:pPr>
            <w:r w:rsidRPr="00EB086D">
              <w:rPr>
                <w:rFonts w:eastAsia="Times New Roman"/>
              </w:rPr>
              <w:t>15.23</w:t>
            </w:r>
          </w:p>
        </w:tc>
        <w:tc>
          <w:tcPr>
            <w:tcW w:w="1842" w:type="dxa"/>
            <w:noWrap/>
            <w:vAlign w:val="bottom"/>
            <w:hideMark/>
          </w:tcPr>
          <w:p w14:paraId="6C3F34DC" w14:textId="77777777" w:rsidR="00D26029" w:rsidRPr="00EB086D" w:rsidRDefault="00D26029" w:rsidP="00F63958">
            <w:pPr>
              <w:pStyle w:val="TableText"/>
              <w:spacing w:before="20" w:after="20"/>
              <w:jc w:val="right"/>
              <w:rPr>
                <w:rFonts w:eastAsia="Times New Roman"/>
              </w:rPr>
            </w:pPr>
            <w:r w:rsidRPr="00EB086D">
              <w:rPr>
                <w:rFonts w:eastAsia="Times New Roman"/>
              </w:rPr>
              <w:t>6.21</w:t>
            </w:r>
          </w:p>
        </w:tc>
        <w:tc>
          <w:tcPr>
            <w:tcW w:w="1843" w:type="dxa"/>
            <w:vAlign w:val="bottom"/>
          </w:tcPr>
          <w:p w14:paraId="4FDBBD67" w14:textId="77777777" w:rsidR="00D26029" w:rsidRPr="00EB086D" w:rsidRDefault="00D26029" w:rsidP="00F63958">
            <w:pPr>
              <w:pStyle w:val="TableText"/>
              <w:spacing w:before="20" w:after="20"/>
              <w:jc w:val="right"/>
            </w:pPr>
            <w:r w:rsidRPr="00EB086D">
              <w:rPr>
                <w:rFonts w:eastAsia="Calibri"/>
                <w:color w:val="000000" w:themeColor="text1"/>
              </w:rPr>
              <w:t>14.28</w:t>
            </w:r>
          </w:p>
        </w:tc>
        <w:tc>
          <w:tcPr>
            <w:tcW w:w="1049" w:type="dxa"/>
            <w:noWrap/>
            <w:vAlign w:val="bottom"/>
            <w:hideMark/>
          </w:tcPr>
          <w:p w14:paraId="3BFDFE65" w14:textId="77777777" w:rsidR="00D26029" w:rsidRPr="00EB086D" w:rsidRDefault="00D26029" w:rsidP="00F63958">
            <w:pPr>
              <w:pStyle w:val="TableText"/>
              <w:spacing w:before="20" w:after="20"/>
              <w:jc w:val="right"/>
              <w:rPr>
                <w:rFonts w:eastAsia="Times New Roman"/>
              </w:rPr>
            </w:pPr>
            <w:r w:rsidRPr="00EB086D">
              <w:rPr>
                <w:rFonts w:eastAsia="Times New Roman"/>
              </w:rPr>
              <w:t>16</w:t>
            </w:r>
          </w:p>
        </w:tc>
      </w:tr>
      <w:tr w:rsidR="003A445E" w:rsidRPr="00EB086D" w14:paraId="5672D85D" w14:textId="77777777" w:rsidTr="003A445E">
        <w:tc>
          <w:tcPr>
            <w:tcW w:w="1928" w:type="dxa"/>
            <w:noWrap/>
            <w:vAlign w:val="bottom"/>
            <w:hideMark/>
          </w:tcPr>
          <w:p w14:paraId="3DDF7EFB" w14:textId="77777777" w:rsidR="00D26029" w:rsidRPr="00EB086D" w:rsidRDefault="00D26029" w:rsidP="00F63958">
            <w:pPr>
              <w:pStyle w:val="TableText"/>
              <w:spacing w:before="20" w:after="20"/>
              <w:ind w:left="113"/>
              <w:rPr>
                <w:rFonts w:eastAsia="Times New Roman"/>
              </w:rPr>
            </w:pPr>
            <w:r w:rsidRPr="00EB086D">
              <w:rPr>
                <w:rFonts w:eastAsia="Times New Roman"/>
              </w:rPr>
              <w:t>Pallic</w:t>
            </w:r>
          </w:p>
        </w:tc>
        <w:tc>
          <w:tcPr>
            <w:tcW w:w="1843" w:type="dxa"/>
            <w:noWrap/>
            <w:vAlign w:val="bottom"/>
            <w:hideMark/>
          </w:tcPr>
          <w:p w14:paraId="421747BD" w14:textId="77777777" w:rsidR="00D26029" w:rsidRPr="00EB086D" w:rsidRDefault="00D26029" w:rsidP="00F63958">
            <w:pPr>
              <w:pStyle w:val="TableText"/>
              <w:spacing w:before="20" w:after="20"/>
              <w:jc w:val="right"/>
              <w:rPr>
                <w:rFonts w:eastAsia="Times New Roman"/>
              </w:rPr>
            </w:pPr>
            <w:r w:rsidRPr="00EB086D">
              <w:rPr>
                <w:rFonts w:eastAsia="Times New Roman"/>
              </w:rPr>
              <w:t>4.27</w:t>
            </w:r>
          </w:p>
        </w:tc>
        <w:tc>
          <w:tcPr>
            <w:tcW w:w="1842" w:type="dxa"/>
            <w:noWrap/>
            <w:vAlign w:val="bottom"/>
            <w:hideMark/>
          </w:tcPr>
          <w:p w14:paraId="1227EE5C" w14:textId="77777777" w:rsidR="00D26029" w:rsidRPr="00EB086D" w:rsidRDefault="00D26029" w:rsidP="00F63958">
            <w:pPr>
              <w:pStyle w:val="TableText"/>
              <w:spacing w:before="20" w:after="20"/>
              <w:jc w:val="right"/>
              <w:rPr>
                <w:rFonts w:eastAsia="Times New Roman"/>
              </w:rPr>
            </w:pPr>
            <w:r w:rsidRPr="00EB086D">
              <w:rPr>
                <w:rFonts w:eastAsia="Times New Roman"/>
              </w:rPr>
              <w:t>1.39</w:t>
            </w:r>
          </w:p>
        </w:tc>
        <w:tc>
          <w:tcPr>
            <w:tcW w:w="1843" w:type="dxa"/>
            <w:vAlign w:val="bottom"/>
          </w:tcPr>
          <w:p w14:paraId="20F00AF4" w14:textId="77777777" w:rsidR="00D26029" w:rsidRPr="00EB086D" w:rsidRDefault="00D26029" w:rsidP="00F63958">
            <w:pPr>
              <w:pStyle w:val="TableText"/>
              <w:spacing w:before="20" w:after="20"/>
              <w:jc w:val="right"/>
            </w:pPr>
            <w:r w:rsidRPr="00EB086D">
              <w:rPr>
                <w:rFonts w:eastAsia="Calibri"/>
                <w:color w:val="000000" w:themeColor="text1"/>
              </w:rPr>
              <w:t>3.80</w:t>
            </w:r>
          </w:p>
        </w:tc>
        <w:tc>
          <w:tcPr>
            <w:tcW w:w="1049" w:type="dxa"/>
            <w:noWrap/>
            <w:vAlign w:val="bottom"/>
            <w:hideMark/>
          </w:tcPr>
          <w:p w14:paraId="33E0E9B7" w14:textId="77777777" w:rsidR="00D26029" w:rsidRPr="00EB086D" w:rsidRDefault="00D26029" w:rsidP="00F63958">
            <w:pPr>
              <w:pStyle w:val="TableText"/>
              <w:spacing w:before="20" w:after="20"/>
              <w:jc w:val="right"/>
              <w:rPr>
                <w:rFonts w:eastAsia="Times New Roman"/>
              </w:rPr>
            </w:pPr>
            <w:r w:rsidRPr="00EB086D">
              <w:rPr>
                <w:rFonts w:eastAsia="Times New Roman"/>
              </w:rPr>
              <w:t>14</w:t>
            </w:r>
          </w:p>
        </w:tc>
      </w:tr>
      <w:tr w:rsidR="003A445E" w:rsidRPr="00EB086D" w14:paraId="7256BC2C" w14:textId="77777777" w:rsidTr="003A445E">
        <w:tc>
          <w:tcPr>
            <w:tcW w:w="1928" w:type="dxa"/>
            <w:noWrap/>
            <w:vAlign w:val="bottom"/>
            <w:hideMark/>
          </w:tcPr>
          <w:p w14:paraId="0EE33B2F" w14:textId="77777777" w:rsidR="00D26029" w:rsidRPr="00EB086D" w:rsidRDefault="00D26029" w:rsidP="00F63958">
            <w:pPr>
              <w:pStyle w:val="TableText"/>
              <w:spacing w:before="20" w:after="20"/>
              <w:ind w:left="113"/>
              <w:rPr>
                <w:rFonts w:eastAsia="Times New Roman"/>
              </w:rPr>
            </w:pPr>
            <w:r w:rsidRPr="00EB086D">
              <w:rPr>
                <w:rFonts w:eastAsia="Times New Roman"/>
              </w:rPr>
              <w:t>Podzol</w:t>
            </w:r>
          </w:p>
        </w:tc>
        <w:tc>
          <w:tcPr>
            <w:tcW w:w="1843" w:type="dxa"/>
            <w:noWrap/>
            <w:vAlign w:val="bottom"/>
            <w:hideMark/>
          </w:tcPr>
          <w:p w14:paraId="3E6233EB" w14:textId="77777777" w:rsidR="00D26029" w:rsidRPr="00EB086D" w:rsidRDefault="00D26029" w:rsidP="00F63958">
            <w:pPr>
              <w:pStyle w:val="TableText"/>
              <w:spacing w:before="20" w:after="20"/>
              <w:jc w:val="right"/>
              <w:rPr>
                <w:rFonts w:eastAsia="Times New Roman"/>
              </w:rPr>
            </w:pPr>
            <w:r w:rsidRPr="00EB086D">
              <w:rPr>
                <w:rFonts w:eastAsia="Times New Roman"/>
              </w:rPr>
              <w:t>5.62</w:t>
            </w:r>
          </w:p>
        </w:tc>
        <w:tc>
          <w:tcPr>
            <w:tcW w:w="1842" w:type="dxa"/>
            <w:noWrap/>
            <w:vAlign w:val="bottom"/>
            <w:hideMark/>
          </w:tcPr>
          <w:p w14:paraId="586EA0E7" w14:textId="77777777" w:rsidR="00D26029" w:rsidRPr="00EB086D" w:rsidRDefault="00D26029" w:rsidP="00F63958">
            <w:pPr>
              <w:pStyle w:val="TableText"/>
              <w:spacing w:before="20" w:after="20"/>
              <w:jc w:val="right"/>
              <w:rPr>
                <w:rFonts w:eastAsia="Times New Roman"/>
              </w:rPr>
            </w:pPr>
            <w:r w:rsidRPr="00EB086D">
              <w:rPr>
                <w:rFonts w:eastAsia="Times New Roman"/>
              </w:rPr>
              <w:t>1.28</w:t>
            </w:r>
          </w:p>
        </w:tc>
        <w:tc>
          <w:tcPr>
            <w:tcW w:w="1843" w:type="dxa"/>
            <w:vAlign w:val="bottom"/>
          </w:tcPr>
          <w:p w14:paraId="271F924A" w14:textId="77777777" w:rsidR="00D26029" w:rsidRPr="00EB086D" w:rsidRDefault="00D26029" w:rsidP="00F63958">
            <w:pPr>
              <w:pStyle w:val="TableText"/>
              <w:spacing w:before="20" w:after="20"/>
              <w:jc w:val="right"/>
            </w:pPr>
            <w:r w:rsidRPr="00EB086D">
              <w:rPr>
                <w:rFonts w:eastAsia="Calibri"/>
                <w:color w:val="000000" w:themeColor="text1"/>
              </w:rPr>
              <w:t>5.49</w:t>
            </w:r>
          </w:p>
        </w:tc>
        <w:tc>
          <w:tcPr>
            <w:tcW w:w="1049" w:type="dxa"/>
            <w:noWrap/>
            <w:vAlign w:val="bottom"/>
            <w:hideMark/>
          </w:tcPr>
          <w:p w14:paraId="013BE898" w14:textId="77777777" w:rsidR="00D26029" w:rsidRPr="00EB086D" w:rsidRDefault="00D26029" w:rsidP="00F63958">
            <w:pPr>
              <w:pStyle w:val="TableText"/>
              <w:spacing w:before="20" w:after="20"/>
              <w:jc w:val="right"/>
              <w:rPr>
                <w:rFonts w:eastAsia="Times New Roman"/>
              </w:rPr>
            </w:pPr>
            <w:r w:rsidRPr="00EB086D">
              <w:rPr>
                <w:rFonts w:eastAsia="Times New Roman"/>
              </w:rPr>
              <w:t>4</w:t>
            </w:r>
          </w:p>
        </w:tc>
      </w:tr>
      <w:tr w:rsidR="003A445E" w:rsidRPr="00EB086D" w14:paraId="024BC464" w14:textId="77777777" w:rsidTr="003A445E">
        <w:tc>
          <w:tcPr>
            <w:tcW w:w="1928" w:type="dxa"/>
            <w:noWrap/>
            <w:vAlign w:val="bottom"/>
            <w:hideMark/>
          </w:tcPr>
          <w:p w14:paraId="047DE398" w14:textId="77777777" w:rsidR="00D26029" w:rsidRPr="00EB086D" w:rsidRDefault="00D26029" w:rsidP="00F63958">
            <w:pPr>
              <w:pStyle w:val="TableText"/>
              <w:spacing w:before="20" w:after="20"/>
              <w:ind w:left="113"/>
              <w:rPr>
                <w:rFonts w:eastAsia="Times New Roman"/>
              </w:rPr>
            </w:pPr>
            <w:r w:rsidRPr="00EB086D">
              <w:rPr>
                <w:rFonts w:eastAsia="Times New Roman"/>
              </w:rPr>
              <w:t>Pumice</w:t>
            </w:r>
          </w:p>
        </w:tc>
        <w:tc>
          <w:tcPr>
            <w:tcW w:w="1843" w:type="dxa"/>
            <w:noWrap/>
            <w:vAlign w:val="bottom"/>
            <w:hideMark/>
          </w:tcPr>
          <w:p w14:paraId="6C90E3C1" w14:textId="77777777" w:rsidR="00D26029" w:rsidRPr="00EB086D" w:rsidRDefault="00D26029" w:rsidP="00F63958">
            <w:pPr>
              <w:pStyle w:val="TableText"/>
              <w:spacing w:before="20" w:after="20"/>
              <w:jc w:val="right"/>
              <w:rPr>
                <w:rFonts w:eastAsia="Times New Roman"/>
              </w:rPr>
            </w:pPr>
            <w:r w:rsidRPr="00EB086D">
              <w:rPr>
                <w:rFonts w:eastAsia="Times New Roman"/>
              </w:rPr>
              <w:t>5.96</w:t>
            </w:r>
          </w:p>
        </w:tc>
        <w:tc>
          <w:tcPr>
            <w:tcW w:w="1842" w:type="dxa"/>
            <w:noWrap/>
            <w:vAlign w:val="bottom"/>
            <w:hideMark/>
          </w:tcPr>
          <w:p w14:paraId="0D7E6365" w14:textId="77777777" w:rsidR="00D26029" w:rsidRPr="00EB086D" w:rsidRDefault="00D26029" w:rsidP="00F63958">
            <w:pPr>
              <w:pStyle w:val="TableText"/>
              <w:spacing w:before="20" w:after="20"/>
              <w:jc w:val="right"/>
              <w:rPr>
                <w:rFonts w:eastAsia="Times New Roman"/>
              </w:rPr>
            </w:pPr>
            <w:r w:rsidRPr="00EB086D">
              <w:rPr>
                <w:rFonts w:eastAsia="Times New Roman"/>
              </w:rPr>
              <w:t>1.93</w:t>
            </w:r>
          </w:p>
        </w:tc>
        <w:tc>
          <w:tcPr>
            <w:tcW w:w="1843" w:type="dxa"/>
            <w:vAlign w:val="bottom"/>
          </w:tcPr>
          <w:p w14:paraId="44B7CBF8" w14:textId="77777777" w:rsidR="00D26029" w:rsidRPr="00EB086D" w:rsidRDefault="00D26029" w:rsidP="00F63958">
            <w:pPr>
              <w:pStyle w:val="TableText"/>
              <w:spacing w:before="20" w:after="20"/>
              <w:jc w:val="right"/>
            </w:pPr>
            <w:r w:rsidRPr="00EB086D">
              <w:rPr>
                <w:rFonts w:eastAsia="Calibri"/>
                <w:color w:val="000000" w:themeColor="text1"/>
              </w:rPr>
              <w:t>6.06</w:t>
            </w:r>
          </w:p>
        </w:tc>
        <w:tc>
          <w:tcPr>
            <w:tcW w:w="1049" w:type="dxa"/>
            <w:noWrap/>
            <w:vAlign w:val="bottom"/>
            <w:hideMark/>
          </w:tcPr>
          <w:p w14:paraId="5A18BE5C" w14:textId="77777777" w:rsidR="00D26029" w:rsidRPr="00EB086D" w:rsidRDefault="00D26029" w:rsidP="00F63958">
            <w:pPr>
              <w:pStyle w:val="TableText"/>
              <w:spacing w:before="20" w:after="20"/>
              <w:jc w:val="right"/>
              <w:rPr>
                <w:rFonts w:eastAsia="Times New Roman"/>
              </w:rPr>
            </w:pPr>
            <w:r w:rsidRPr="00EB086D">
              <w:rPr>
                <w:rFonts w:eastAsia="Times New Roman"/>
              </w:rPr>
              <w:t>49</w:t>
            </w:r>
          </w:p>
        </w:tc>
      </w:tr>
      <w:tr w:rsidR="003A445E" w:rsidRPr="00EB086D" w14:paraId="3267E5F4" w14:textId="77777777" w:rsidTr="003A445E">
        <w:tc>
          <w:tcPr>
            <w:tcW w:w="1928" w:type="dxa"/>
            <w:noWrap/>
            <w:vAlign w:val="bottom"/>
            <w:hideMark/>
          </w:tcPr>
          <w:p w14:paraId="2FB9D232" w14:textId="77777777" w:rsidR="00D26029" w:rsidRPr="00EB086D" w:rsidRDefault="00D26029" w:rsidP="00F63958">
            <w:pPr>
              <w:pStyle w:val="TableText"/>
              <w:spacing w:before="20" w:after="20"/>
              <w:ind w:left="113"/>
              <w:rPr>
                <w:rFonts w:eastAsia="Times New Roman"/>
              </w:rPr>
            </w:pPr>
            <w:r w:rsidRPr="00EB086D">
              <w:rPr>
                <w:rFonts w:eastAsia="Times New Roman"/>
              </w:rPr>
              <w:t>Recent</w:t>
            </w:r>
          </w:p>
        </w:tc>
        <w:tc>
          <w:tcPr>
            <w:tcW w:w="1843" w:type="dxa"/>
            <w:noWrap/>
            <w:vAlign w:val="bottom"/>
            <w:hideMark/>
          </w:tcPr>
          <w:p w14:paraId="06C1A5E8" w14:textId="77777777" w:rsidR="00D26029" w:rsidRPr="00EB086D" w:rsidRDefault="00D26029" w:rsidP="00F63958">
            <w:pPr>
              <w:pStyle w:val="TableText"/>
              <w:spacing w:before="20" w:after="20"/>
              <w:jc w:val="right"/>
              <w:rPr>
                <w:rFonts w:eastAsia="Times New Roman"/>
              </w:rPr>
            </w:pPr>
            <w:r w:rsidRPr="00EB086D">
              <w:rPr>
                <w:rFonts w:eastAsia="Times New Roman"/>
              </w:rPr>
              <w:t>4.71</w:t>
            </w:r>
          </w:p>
        </w:tc>
        <w:tc>
          <w:tcPr>
            <w:tcW w:w="1842" w:type="dxa"/>
            <w:noWrap/>
            <w:vAlign w:val="bottom"/>
            <w:hideMark/>
          </w:tcPr>
          <w:p w14:paraId="4E066250" w14:textId="77777777" w:rsidR="00D26029" w:rsidRPr="00EB086D" w:rsidRDefault="00D26029" w:rsidP="00F63958">
            <w:pPr>
              <w:pStyle w:val="TableText"/>
              <w:spacing w:before="20" w:after="20"/>
              <w:jc w:val="right"/>
              <w:rPr>
                <w:rFonts w:eastAsia="Times New Roman"/>
              </w:rPr>
            </w:pPr>
            <w:r w:rsidRPr="00EB086D">
              <w:rPr>
                <w:rFonts w:eastAsia="Times New Roman"/>
              </w:rPr>
              <w:t>1.29</w:t>
            </w:r>
          </w:p>
        </w:tc>
        <w:tc>
          <w:tcPr>
            <w:tcW w:w="1843" w:type="dxa"/>
            <w:vAlign w:val="bottom"/>
          </w:tcPr>
          <w:p w14:paraId="65F67745" w14:textId="77777777" w:rsidR="00D26029" w:rsidRPr="00EB086D" w:rsidRDefault="00D26029" w:rsidP="00F63958">
            <w:pPr>
              <w:pStyle w:val="TableText"/>
              <w:spacing w:before="20" w:after="20"/>
              <w:jc w:val="right"/>
            </w:pPr>
            <w:r w:rsidRPr="00EB086D">
              <w:rPr>
                <w:rFonts w:eastAsia="Calibri"/>
                <w:color w:val="000000" w:themeColor="text1"/>
              </w:rPr>
              <w:t>4.78</w:t>
            </w:r>
          </w:p>
        </w:tc>
        <w:tc>
          <w:tcPr>
            <w:tcW w:w="1049" w:type="dxa"/>
            <w:noWrap/>
            <w:vAlign w:val="bottom"/>
            <w:hideMark/>
          </w:tcPr>
          <w:p w14:paraId="3B4A7499" w14:textId="77777777" w:rsidR="00D26029" w:rsidRPr="00EB086D" w:rsidRDefault="00D26029" w:rsidP="00F63958">
            <w:pPr>
              <w:pStyle w:val="TableText"/>
              <w:spacing w:before="20" w:after="20"/>
              <w:jc w:val="right"/>
              <w:rPr>
                <w:rFonts w:eastAsia="Times New Roman"/>
              </w:rPr>
            </w:pPr>
            <w:r w:rsidRPr="00EB086D">
              <w:rPr>
                <w:rFonts w:eastAsia="Times New Roman"/>
              </w:rPr>
              <w:t>52</w:t>
            </w:r>
          </w:p>
        </w:tc>
      </w:tr>
      <w:tr w:rsidR="003A445E" w:rsidRPr="00EB086D" w14:paraId="3BB8648F" w14:textId="77777777" w:rsidTr="003A445E">
        <w:tc>
          <w:tcPr>
            <w:tcW w:w="1928" w:type="dxa"/>
            <w:noWrap/>
            <w:vAlign w:val="bottom"/>
            <w:hideMark/>
          </w:tcPr>
          <w:p w14:paraId="56ED8959" w14:textId="77777777" w:rsidR="00D26029" w:rsidRPr="00EB086D" w:rsidRDefault="00D26029" w:rsidP="00F63958">
            <w:pPr>
              <w:pStyle w:val="TableText"/>
              <w:spacing w:before="20" w:after="20"/>
              <w:ind w:left="113"/>
              <w:rPr>
                <w:rFonts w:eastAsia="Times New Roman"/>
              </w:rPr>
            </w:pPr>
            <w:r w:rsidRPr="00EB086D">
              <w:rPr>
                <w:rFonts w:eastAsia="Times New Roman"/>
              </w:rPr>
              <w:t>Ultic</w:t>
            </w:r>
          </w:p>
        </w:tc>
        <w:tc>
          <w:tcPr>
            <w:tcW w:w="1843" w:type="dxa"/>
            <w:noWrap/>
            <w:vAlign w:val="bottom"/>
            <w:hideMark/>
          </w:tcPr>
          <w:p w14:paraId="71BAEEA6" w14:textId="77777777" w:rsidR="00D26029" w:rsidRPr="00EB086D" w:rsidRDefault="00D26029" w:rsidP="00F63958">
            <w:pPr>
              <w:pStyle w:val="TableText"/>
              <w:spacing w:before="20" w:after="20"/>
              <w:jc w:val="right"/>
              <w:rPr>
                <w:rFonts w:eastAsia="Times New Roman"/>
              </w:rPr>
            </w:pPr>
            <w:r w:rsidRPr="00EB086D">
              <w:rPr>
                <w:rFonts w:eastAsia="Times New Roman"/>
              </w:rPr>
              <w:t>15.90</w:t>
            </w:r>
          </w:p>
        </w:tc>
        <w:tc>
          <w:tcPr>
            <w:tcW w:w="1842" w:type="dxa"/>
            <w:noWrap/>
            <w:vAlign w:val="bottom"/>
            <w:hideMark/>
          </w:tcPr>
          <w:p w14:paraId="2B6255E9" w14:textId="77777777" w:rsidR="00D26029" w:rsidRPr="00EB086D" w:rsidRDefault="00D26029" w:rsidP="00F63958">
            <w:pPr>
              <w:pStyle w:val="TableText"/>
              <w:spacing w:before="20" w:after="20"/>
              <w:jc w:val="right"/>
              <w:rPr>
                <w:rFonts w:eastAsia="Times New Roman"/>
              </w:rPr>
            </w:pPr>
            <w:r w:rsidRPr="00EB086D">
              <w:rPr>
                <w:rFonts w:eastAsia="Times New Roman"/>
              </w:rPr>
              <w:t>20.60</w:t>
            </w:r>
          </w:p>
        </w:tc>
        <w:tc>
          <w:tcPr>
            <w:tcW w:w="1843" w:type="dxa"/>
            <w:vAlign w:val="bottom"/>
          </w:tcPr>
          <w:p w14:paraId="76868C01" w14:textId="77777777" w:rsidR="00D26029" w:rsidRPr="00EB086D" w:rsidRDefault="00D26029" w:rsidP="00F63958">
            <w:pPr>
              <w:pStyle w:val="TableText"/>
              <w:spacing w:before="20" w:after="20"/>
              <w:jc w:val="right"/>
            </w:pPr>
            <w:r w:rsidRPr="00EB086D">
              <w:rPr>
                <w:rFonts w:eastAsia="Calibri"/>
                <w:color w:val="000000" w:themeColor="text1"/>
              </w:rPr>
              <w:t>6.85</w:t>
            </w:r>
          </w:p>
        </w:tc>
        <w:tc>
          <w:tcPr>
            <w:tcW w:w="1049" w:type="dxa"/>
            <w:noWrap/>
            <w:vAlign w:val="bottom"/>
            <w:hideMark/>
          </w:tcPr>
          <w:p w14:paraId="22B603B1" w14:textId="77777777" w:rsidR="00D26029" w:rsidRPr="00EB086D" w:rsidRDefault="00D26029" w:rsidP="00F63958">
            <w:pPr>
              <w:pStyle w:val="TableText"/>
              <w:spacing w:before="20" w:after="20"/>
              <w:jc w:val="right"/>
              <w:rPr>
                <w:rFonts w:eastAsia="Times New Roman"/>
              </w:rPr>
            </w:pPr>
            <w:r w:rsidRPr="00EB086D">
              <w:rPr>
                <w:rFonts w:eastAsia="Times New Roman"/>
              </w:rPr>
              <w:t>17</w:t>
            </w:r>
          </w:p>
        </w:tc>
      </w:tr>
      <w:tr w:rsidR="003A445E" w:rsidRPr="00EB086D" w14:paraId="3B3DC475" w14:textId="77777777" w:rsidTr="003A445E">
        <w:tc>
          <w:tcPr>
            <w:tcW w:w="1928" w:type="dxa"/>
            <w:noWrap/>
            <w:vAlign w:val="bottom"/>
          </w:tcPr>
          <w:p w14:paraId="2BF691D3" w14:textId="77777777" w:rsidR="00D26029" w:rsidRPr="00345D66" w:rsidRDefault="00D26029" w:rsidP="00F63958">
            <w:pPr>
              <w:pStyle w:val="TableText"/>
              <w:spacing w:before="20" w:after="20"/>
              <w:rPr>
                <w:rFonts w:eastAsia="Times New Roman"/>
                <w:b/>
                <w:bCs/>
              </w:rPr>
            </w:pPr>
            <w:r w:rsidRPr="00345D66">
              <w:rPr>
                <w:rFonts w:eastAsia="Times New Roman"/>
                <w:b/>
                <w:bCs/>
              </w:rPr>
              <w:t>Drystock</w:t>
            </w:r>
          </w:p>
        </w:tc>
        <w:tc>
          <w:tcPr>
            <w:tcW w:w="1843" w:type="dxa"/>
            <w:noWrap/>
            <w:vAlign w:val="bottom"/>
          </w:tcPr>
          <w:p w14:paraId="2D451742" w14:textId="77777777" w:rsidR="00D26029" w:rsidRPr="00EB086D" w:rsidRDefault="00D26029" w:rsidP="00F63958">
            <w:pPr>
              <w:pStyle w:val="TableText"/>
              <w:spacing w:before="20" w:after="20"/>
              <w:jc w:val="right"/>
              <w:rPr>
                <w:rFonts w:eastAsia="Times New Roman"/>
              </w:rPr>
            </w:pPr>
            <w:r w:rsidRPr="00EB086D">
              <w:rPr>
                <w:rFonts w:eastAsia="Times New Roman"/>
              </w:rPr>
              <w:t>7.01</w:t>
            </w:r>
          </w:p>
        </w:tc>
        <w:tc>
          <w:tcPr>
            <w:tcW w:w="1842" w:type="dxa"/>
            <w:noWrap/>
            <w:vAlign w:val="bottom"/>
          </w:tcPr>
          <w:p w14:paraId="4E99FD04" w14:textId="77777777" w:rsidR="00D26029" w:rsidRPr="00EB086D" w:rsidRDefault="00D26029" w:rsidP="00F63958">
            <w:pPr>
              <w:pStyle w:val="TableText"/>
              <w:spacing w:before="20" w:after="20"/>
              <w:jc w:val="right"/>
              <w:rPr>
                <w:rFonts w:eastAsia="Times New Roman"/>
              </w:rPr>
            </w:pPr>
            <w:r w:rsidRPr="00EB086D">
              <w:rPr>
                <w:rFonts w:eastAsia="Times New Roman"/>
              </w:rPr>
              <w:t>8.80</w:t>
            </w:r>
          </w:p>
        </w:tc>
        <w:tc>
          <w:tcPr>
            <w:tcW w:w="1843" w:type="dxa"/>
            <w:vAlign w:val="bottom"/>
          </w:tcPr>
          <w:p w14:paraId="048C6B95" w14:textId="77777777" w:rsidR="00D26029" w:rsidRPr="00EB086D" w:rsidRDefault="00D26029" w:rsidP="00F63958">
            <w:pPr>
              <w:pStyle w:val="TableText"/>
              <w:spacing w:before="20" w:after="20"/>
              <w:jc w:val="right"/>
            </w:pPr>
            <w:r w:rsidRPr="00EB086D">
              <w:t>5.00</w:t>
            </w:r>
          </w:p>
        </w:tc>
        <w:tc>
          <w:tcPr>
            <w:tcW w:w="1049" w:type="dxa"/>
            <w:noWrap/>
            <w:vAlign w:val="bottom"/>
          </w:tcPr>
          <w:p w14:paraId="1A07E08A" w14:textId="77777777" w:rsidR="00D26029" w:rsidRPr="00EB086D" w:rsidRDefault="00D26029" w:rsidP="00F63958">
            <w:pPr>
              <w:pStyle w:val="TableText"/>
              <w:spacing w:before="20" w:after="20"/>
              <w:jc w:val="right"/>
              <w:rPr>
                <w:rFonts w:eastAsia="Times New Roman"/>
              </w:rPr>
            </w:pPr>
            <w:r w:rsidRPr="00EB086D">
              <w:rPr>
                <w:rFonts w:eastAsia="Times New Roman"/>
              </w:rPr>
              <w:t>407</w:t>
            </w:r>
          </w:p>
        </w:tc>
      </w:tr>
      <w:tr w:rsidR="003A445E" w:rsidRPr="00EB086D" w14:paraId="4D4A3659" w14:textId="77777777" w:rsidTr="003A445E">
        <w:tc>
          <w:tcPr>
            <w:tcW w:w="1928" w:type="dxa"/>
            <w:noWrap/>
            <w:vAlign w:val="bottom"/>
            <w:hideMark/>
          </w:tcPr>
          <w:p w14:paraId="4BA68A6E" w14:textId="77777777" w:rsidR="00D26029" w:rsidRPr="00EB086D" w:rsidRDefault="00D26029" w:rsidP="00F63958">
            <w:pPr>
              <w:pStyle w:val="TableText"/>
              <w:spacing w:before="20" w:after="20"/>
              <w:ind w:left="113"/>
              <w:rPr>
                <w:rFonts w:eastAsia="Times New Roman"/>
              </w:rPr>
            </w:pPr>
            <w:r w:rsidRPr="00EB086D">
              <w:rPr>
                <w:rFonts w:eastAsia="Times New Roman"/>
              </w:rPr>
              <w:t>Allophanic</w:t>
            </w:r>
          </w:p>
        </w:tc>
        <w:tc>
          <w:tcPr>
            <w:tcW w:w="1843" w:type="dxa"/>
            <w:noWrap/>
            <w:vAlign w:val="bottom"/>
            <w:hideMark/>
          </w:tcPr>
          <w:p w14:paraId="4F197434" w14:textId="77777777" w:rsidR="00D26029" w:rsidRPr="00EB086D" w:rsidRDefault="00D26029" w:rsidP="00F63958">
            <w:pPr>
              <w:pStyle w:val="TableText"/>
              <w:spacing w:before="20" w:after="20"/>
              <w:jc w:val="right"/>
              <w:rPr>
                <w:rFonts w:eastAsia="Times New Roman"/>
              </w:rPr>
            </w:pPr>
            <w:r w:rsidRPr="00EB086D">
              <w:rPr>
                <w:rFonts w:eastAsia="Times New Roman"/>
              </w:rPr>
              <w:t>11.86</w:t>
            </w:r>
          </w:p>
        </w:tc>
        <w:tc>
          <w:tcPr>
            <w:tcW w:w="1842" w:type="dxa"/>
            <w:noWrap/>
            <w:vAlign w:val="bottom"/>
            <w:hideMark/>
          </w:tcPr>
          <w:p w14:paraId="1E8BCB5B" w14:textId="77777777" w:rsidR="00D26029" w:rsidRPr="00EB086D" w:rsidRDefault="00D26029" w:rsidP="00F63958">
            <w:pPr>
              <w:pStyle w:val="TableText"/>
              <w:spacing w:before="20" w:after="20"/>
              <w:jc w:val="right"/>
              <w:rPr>
                <w:rFonts w:eastAsia="Times New Roman"/>
              </w:rPr>
            </w:pPr>
            <w:r w:rsidRPr="00EB086D">
              <w:rPr>
                <w:rFonts w:eastAsia="Times New Roman"/>
              </w:rPr>
              <w:t>13.38</w:t>
            </w:r>
          </w:p>
        </w:tc>
        <w:tc>
          <w:tcPr>
            <w:tcW w:w="1843" w:type="dxa"/>
            <w:vAlign w:val="bottom"/>
          </w:tcPr>
          <w:p w14:paraId="74051B14" w14:textId="77777777" w:rsidR="00D26029" w:rsidRPr="00EB086D" w:rsidRDefault="00D26029" w:rsidP="00F63958">
            <w:pPr>
              <w:pStyle w:val="TableText"/>
              <w:spacing w:before="20" w:after="20"/>
              <w:jc w:val="right"/>
            </w:pPr>
            <w:r w:rsidRPr="00EB086D">
              <w:rPr>
                <w:rFonts w:eastAsia="Calibri"/>
                <w:color w:val="000000" w:themeColor="text1"/>
              </w:rPr>
              <w:t>9.07</w:t>
            </w:r>
          </w:p>
        </w:tc>
        <w:tc>
          <w:tcPr>
            <w:tcW w:w="1049" w:type="dxa"/>
            <w:noWrap/>
            <w:vAlign w:val="bottom"/>
            <w:hideMark/>
          </w:tcPr>
          <w:p w14:paraId="02ECB0E0" w14:textId="77777777" w:rsidR="00D26029" w:rsidRPr="00EB086D" w:rsidRDefault="00D26029" w:rsidP="00F63958">
            <w:pPr>
              <w:pStyle w:val="TableText"/>
              <w:spacing w:before="20" w:after="20"/>
              <w:jc w:val="right"/>
              <w:rPr>
                <w:rFonts w:eastAsia="Times New Roman"/>
              </w:rPr>
            </w:pPr>
            <w:r w:rsidRPr="00EB086D">
              <w:rPr>
                <w:rFonts w:eastAsia="Times New Roman"/>
              </w:rPr>
              <w:t>46</w:t>
            </w:r>
          </w:p>
        </w:tc>
      </w:tr>
      <w:tr w:rsidR="003A445E" w:rsidRPr="00EB086D" w14:paraId="40C69AE8" w14:textId="77777777" w:rsidTr="003A445E">
        <w:tc>
          <w:tcPr>
            <w:tcW w:w="1928" w:type="dxa"/>
            <w:noWrap/>
            <w:vAlign w:val="bottom"/>
            <w:hideMark/>
          </w:tcPr>
          <w:p w14:paraId="3313DE49" w14:textId="77777777" w:rsidR="00D26029" w:rsidRPr="00EB086D" w:rsidRDefault="00D26029" w:rsidP="00F63958">
            <w:pPr>
              <w:pStyle w:val="TableText"/>
              <w:spacing w:before="20" w:after="20"/>
              <w:ind w:left="113"/>
              <w:rPr>
                <w:rFonts w:eastAsia="Times New Roman"/>
              </w:rPr>
            </w:pPr>
            <w:r w:rsidRPr="00EB086D">
              <w:rPr>
                <w:rFonts w:eastAsia="Times New Roman"/>
              </w:rPr>
              <w:t>Brown</w:t>
            </w:r>
          </w:p>
        </w:tc>
        <w:tc>
          <w:tcPr>
            <w:tcW w:w="1843" w:type="dxa"/>
            <w:noWrap/>
            <w:vAlign w:val="bottom"/>
            <w:hideMark/>
          </w:tcPr>
          <w:p w14:paraId="1C435ADB" w14:textId="77777777" w:rsidR="00D26029" w:rsidRPr="00EB086D" w:rsidRDefault="00D26029" w:rsidP="00F63958">
            <w:pPr>
              <w:pStyle w:val="TableText"/>
              <w:spacing w:before="20" w:after="20"/>
              <w:jc w:val="right"/>
              <w:rPr>
                <w:rFonts w:eastAsia="Times New Roman"/>
              </w:rPr>
            </w:pPr>
            <w:r w:rsidRPr="00EB086D">
              <w:rPr>
                <w:rFonts w:eastAsia="Times New Roman"/>
              </w:rPr>
              <w:t>7.09</w:t>
            </w:r>
          </w:p>
        </w:tc>
        <w:tc>
          <w:tcPr>
            <w:tcW w:w="1842" w:type="dxa"/>
            <w:noWrap/>
            <w:vAlign w:val="bottom"/>
            <w:hideMark/>
          </w:tcPr>
          <w:p w14:paraId="5F015035" w14:textId="77777777" w:rsidR="00D26029" w:rsidRPr="00EB086D" w:rsidRDefault="00D26029" w:rsidP="00F63958">
            <w:pPr>
              <w:pStyle w:val="TableText"/>
              <w:spacing w:before="20" w:after="20"/>
              <w:jc w:val="right"/>
              <w:rPr>
                <w:rFonts w:eastAsia="Times New Roman"/>
              </w:rPr>
            </w:pPr>
            <w:r w:rsidRPr="00EB086D">
              <w:rPr>
                <w:rFonts w:eastAsia="Times New Roman"/>
              </w:rPr>
              <w:t>9.71</w:t>
            </w:r>
          </w:p>
        </w:tc>
        <w:tc>
          <w:tcPr>
            <w:tcW w:w="1843" w:type="dxa"/>
            <w:vAlign w:val="bottom"/>
          </w:tcPr>
          <w:p w14:paraId="506EFA7D" w14:textId="77777777" w:rsidR="00D26029" w:rsidRPr="00EB086D" w:rsidRDefault="00D26029" w:rsidP="00F63958">
            <w:pPr>
              <w:pStyle w:val="TableText"/>
              <w:spacing w:before="20" w:after="20"/>
              <w:jc w:val="right"/>
            </w:pPr>
            <w:r w:rsidRPr="00EB086D">
              <w:rPr>
                <w:rFonts w:eastAsia="Calibri"/>
                <w:color w:val="000000" w:themeColor="text1"/>
              </w:rPr>
              <w:t>4.50</w:t>
            </w:r>
          </w:p>
        </w:tc>
        <w:tc>
          <w:tcPr>
            <w:tcW w:w="1049" w:type="dxa"/>
            <w:noWrap/>
            <w:vAlign w:val="bottom"/>
            <w:hideMark/>
          </w:tcPr>
          <w:p w14:paraId="4C8C6334" w14:textId="77777777" w:rsidR="00D26029" w:rsidRPr="00EB086D" w:rsidRDefault="00D26029" w:rsidP="00F63958">
            <w:pPr>
              <w:pStyle w:val="TableText"/>
              <w:spacing w:before="20" w:after="20"/>
              <w:jc w:val="right"/>
              <w:rPr>
                <w:rFonts w:eastAsia="Times New Roman"/>
              </w:rPr>
            </w:pPr>
            <w:r w:rsidRPr="00EB086D">
              <w:rPr>
                <w:rFonts w:eastAsia="Times New Roman"/>
              </w:rPr>
              <w:t>115</w:t>
            </w:r>
          </w:p>
        </w:tc>
      </w:tr>
      <w:tr w:rsidR="003A445E" w:rsidRPr="00EB086D" w14:paraId="6E4955B2" w14:textId="77777777" w:rsidTr="003A445E">
        <w:tc>
          <w:tcPr>
            <w:tcW w:w="1928" w:type="dxa"/>
            <w:noWrap/>
            <w:vAlign w:val="bottom"/>
            <w:hideMark/>
          </w:tcPr>
          <w:p w14:paraId="1E318808" w14:textId="77777777" w:rsidR="00D26029" w:rsidRPr="00EB086D" w:rsidRDefault="00D26029" w:rsidP="00F63958">
            <w:pPr>
              <w:pStyle w:val="TableText"/>
              <w:spacing w:before="20" w:after="20"/>
              <w:ind w:left="113"/>
              <w:rPr>
                <w:rFonts w:eastAsia="Times New Roman"/>
              </w:rPr>
            </w:pPr>
            <w:r w:rsidRPr="00EB086D">
              <w:rPr>
                <w:rFonts w:eastAsia="Times New Roman"/>
              </w:rPr>
              <w:t>Gley</w:t>
            </w:r>
          </w:p>
        </w:tc>
        <w:tc>
          <w:tcPr>
            <w:tcW w:w="1843" w:type="dxa"/>
            <w:noWrap/>
            <w:vAlign w:val="bottom"/>
            <w:hideMark/>
          </w:tcPr>
          <w:p w14:paraId="6D3C54E6" w14:textId="77777777" w:rsidR="00D26029" w:rsidRPr="00EB086D" w:rsidRDefault="00D26029" w:rsidP="00F63958">
            <w:pPr>
              <w:pStyle w:val="TableText"/>
              <w:spacing w:before="20" w:after="20"/>
              <w:jc w:val="right"/>
              <w:rPr>
                <w:rFonts w:eastAsia="Times New Roman"/>
              </w:rPr>
            </w:pPr>
            <w:r w:rsidRPr="00EB086D">
              <w:rPr>
                <w:rFonts w:eastAsia="Times New Roman"/>
              </w:rPr>
              <w:t>4.56</w:t>
            </w:r>
          </w:p>
        </w:tc>
        <w:tc>
          <w:tcPr>
            <w:tcW w:w="1842" w:type="dxa"/>
            <w:noWrap/>
            <w:vAlign w:val="bottom"/>
            <w:hideMark/>
          </w:tcPr>
          <w:p w14:paraId="3E91EC06" w14:textId="77777777" w:rsidR="00D26029" w:rsidRPr="00EB086D" w:rsidRDefault="00D26029" w:rsidP="00F63958">
            <w:pPr>
              <w:pStyle w:val="TableText"/>
              <w:spacing w:before="20" w:after="20"/>
              <w:jc w:val="right"/>
              <w:rPr>
                <w:rFonts w:eastAsia="Times New Roman"/>
              </w:rPr>
            </w:pPr>
            <w:r w:rsidRPr="00EB086D">
              <w:rPr>
                <w:rFonts w:eastAsia="Times New Roman"/>
              </w:rPr>
              <w:t>1.50</w:t>
            </w:r>
          </w:p>
        </w:tc>
        <w:tc>
          <w:tcPr>
            <w:tcW w:w="1843" w:type="dxa"/>
            <w:vAlign w:val="bottom"/>
          </w:tcPr>
          <w:p w14:paraId="7F186E61" w14:textId="77777777" w:rsidR="00D26029" w:rsidRPr="00EB086D" w:rsidRDefault="00D26029" w:rsidP="00F63958">
            <w:pPr>
              <w:pStyle w:val="TableText"/>
              <w:spacing w:before="20" w:after="20"/>
              <w:jc w:val="right"/>
            </w:pPr>
            <w:r w:rsidRPr="00EB086D">
              <w:rPr>
                <w:rFonts w:eastAsia="Calibri"/>
                <w:color w:val="000000" w:themeColor="text1"/>
              </w:rPr>
              <w:t>4.35</w:t>
            </w:r>
          </w:p>
        </w:tc>
        <w:tc>
          <w:tcPr>
            <w:tcW w:w="1049" w:type="dxa"/>
            <w:noWrap/>
            <w:vAlign w:val="bottom"/>
            <w:hideMark/>
          </w:tcPr>
          <w:p w14:paraId="674F7506" w14:textId="77777777" w:rsidR="00D26029" w:rsidRPr="00EB086D" w:rsidRDefault="00D26029" w:rsidP="00F63958">
            <w:pPr>
              <w:pStyle w:val="TableText"/>
              <w:spacing w:before="20" w:after="20"/>
              <w:jc w:val="right"/>
              <w:rPr>
                <w:rFonts w:eastAsia="Times New Roman"/>
              </w:rPr>
            </w:pPr>
            <w:r w:rsidRPr="00EB086D">
              <w:rPr>
                <w:rFonts w:eastAsia="Times New Roman"/>
              </w:rPr>
              <w:t>28</w:t>
            </w:r>
          </w:p>
        </w:tc>
      </w:tr>
      <w:tr w:rsidR="003A445E" w:rsidRPr="00EB086D" w14:paraId="7C7AC365" w14:textId="77777777" w:rsidTr="003A445E">
        <w:tc>
          <w:tcPr>
            <w:tcW w:w="1928" w:type="dxa"/>
            <w:noWrap/>
            <w:vAlign w:val="bottom"/>
            <w:hideMark/>
          </w:tcPr>
          <w:p w14:paraId="0E698ACC" w14:textId="77777777" w:rsidR="00D26029" w:rsidRPr="00EB086D" w:rsidRDefault="00D26029" w:rsidP="00F63958">
            <w:pPr>
              <w:pStyle w:val="TableText"/>
              <w:spacing w:before="20" w:after="20"/>
              <w:ind w:left="113"/>
              <w:rPr>
                <w:rFonts w:eastAsia="Times New Roman"/>
              </w:rPr>
            </w:pPr>
            <w:r w:rsidRPr="00EB086D">
              <w:rPr>
                <w:rFonts w:eastAsia="Times New Roman"/>
              </w:rPr>
              <w:t>Granular</w:t>
            </w:r>
          </w:p>
        </w:tc>
        <w:tc>
          <w:tcPr>
            <w:tcW w:w="1843" w:type="dxa"/>
            <w:noWrap/>
            <w:vAlign w:val="bottom"/>
            <w:hideMark/>
          </w:tcPr>
          <w:p w14:paraId="01FE74C7" w14:textId="77777777" w:rsidR="00D26029" w:rsidRPr="00EB086D" w:rsidRDefault="00D26029" w:rsidP="00F63958">
            <w:pPr>
              <w:pStyle w:val="TableText"/>
              <w:spacing w:before="20" w:after="20"/>
              <w:jc w:val="right"/>
              <w:rPr>
                <w:rFonts w:eastAsia="Times New Roman"/>
              </w:rPr>
            </w:pPr>
            <w:r w:rsidRPr="00EB086D">
              <w:rPr>
                <w:rFonts w:eastAsia="Times New Roman"/>
              </w:rPr>
              <w:t>9.12</w:t>
            </w:r>
          </w:p>
        </w:tc>
        <w:tc>
          <w:tcPr>
            <w:tcW w:w="1842" w:type="dxa"/>
            <w:noWrap/>
            <w:vAlign w:val="bottom"/>
            <w:hideMark/>
          </w:tcPr>
          <w:p w14:paraId="19D2A068" w14:textId="77777777" w:rsidR="00D26029" w:rsidRPr="00EB086D" w:rsidRDefault="00D26029" w:rsidP="00F63958">
            <w:pPr>
              <w:pStyle w:val="TableText"/>
              <w:spacing w:before="20" w:after="20"/>
              <w:jc w:val="right"/>
              <w:rPr>
                <w:rFonts w:eastAsia="Times New Roman"/>
              </w:rPr>
            </w:pPr>
            <w:r w:rsidRPr="00EB086D">
              <w:rPr>
                <w:rFonts w:eastAsia="Times New Roman"/>
              </w:rPr>
              <w:t>10.09</w:t>
            </w:r>
          </w:p>
        </w:tc>
        <w:tc>
          <w:tcPr>
            <w:tcW w:w="1843" w:type="dxa"/>
            <w:vAlign w:val="bottom"/>
          </w:tcPr>
          <w:p w14:paraId="40606C68" w14:textId="77777777" w:rsidR="00D26029" w:rsidRPr="00EB086D" w:rsidRDefault="00D26029" w:rsidP="00F63958">
            <w:pPr>
              <w:pStyle w:val="TableText"/>
              <w:spacing w:before="20" w:after="20"/>
              <w:jc w:val="right"/>
            </w:pPr>
            <w:r w:rsidRPr="00EB086D">
              <w:rPr>
                <w:rFonts w:eastAsia="Calibri"/>
                <w:color w:val="000000" w:themeColor="text1"/>
              </w:rPr>
              <w:t>6.43</w:t>
            </w:r>
          </w:p>
        </w:tc>
        <w:tc>
          <w:tcPr>
            <w:tcW w:w="1049" w:type="dxa"/>
            <w:noWrap/>
            <w:vAlign w:val="bottom"/>
            <w:hideMark/>
          </w:tcPr>
          <w:p w14:paraId="4E2BAC38" w14:textId="77777777" w:rsidR="00D26029" w:rsidRPr="00EB086D" w:rsidRDefault="00D26029" w:rsidP="00F63958">
            <w:pPr>
              <w:pStyle w:val="TableText"/>
              <w:spacing w:before="20" w:after="20"/>
              <w:jc w:val="right"/>
              <w:rPr>
                <w:rFonts w:eastAsia="Times New Roman"/>
              </w:rPr>
            </w:pPr>
            <w:r w:rsidRPr="00EB086D">
              <w:rPr>
                <w:rFonts w:eastAsia="Times New Roman"/>
              </w:rPr>
              <w:t>35</w:t>
            </w:r>
          </w:p>
        </w:tc>
      </w:tr>
      <w:tr w:rsidR="003A445E" w:rsidRPr="00EB086D" w14:paraId="63199133" w14:textId="77777777" w:rsidTr="003A445E">
        <w:tc>
          <w:tcPr>
            <w:tcW w:w="1928" w:type="dxa"/>
            <w:noWrap/>
            <w:vAlign w:val="bottom"/>
            <w:hideMark/>
          </w:tcPr>
          <w:p w14:paraId="0CA6FED8" w14:textId="77777777" w:rsidR="00D26029" w:rsidRPr="00EB086D" w:rsidRDefault="00D26029" w:rsidP="00F63958">
            <w:pPr>
              <w:pStyle w:val="TableText"/>
              <w:spacing w:before="20" w:after="20"/>
              <w:ind w:left="113"/>
              <w:rPr>
                <w:rFonts w:eastAsia="Times New Roman"/>
              </w:rPr>
            </w:pPr>
            <w:r w:rsidRPr="00EB086D">
              <w:rPr>
                <w:rFonts w:eastAsia="Times New Roman"/>
              </w:rPr>
              <w:t>Melanic</w:t>
            </w:r>
          </w:p>
        </w:tc>
        <w:tc>
          <w:tcPr>
            <w:tcW w:w="1843" w:type="dxa"/>
            <w:noWrap/>
            <w:vAlign w:val="bottom"/>
            <w:hideMark/>
          </w:tcPr>
          <w:p w14:paraId="7D8B4F66" w14:textId="77777777" w:rsidR="00D26029" w:rsidRPr="00EB086D" w:rsidRDefault="00D26029" w:rsidP="00F63958">
            <w:pPr>
              <w:pStyle w:val="TableText"/>
              <w:spacing w:before="20" w:after="20"/>
              <w:jc w:val="right"/>
              <w:rPr>
                <w:rFonts w:eastAsia="Times New Roman"/>
              </w:rPr>
            </w:pPr>
            <w:r w:rsidRPr="00EB086D">
              <w:rPr>
                <w:rFonts w:eastAsia="Times New Roman"/>
              </w:rPr>
              <w:t>6.75</w:t>
            </w:r>
          </w:p>
        </w:tc>
        <w:tc>
          <w:tcPr>
            <w:tcW w:w="1842" w:type="dxa"/>
            <w:noWrap/>
            <w:vAlign w:val="bottom"/>
            <w:hideMark/>
          </w:tcPr>
          <w:p w14:paraId="6471FF54" w14:textId="77777777" w:rsidR="00D26029" w:rsidRPr="00EB086D" w:rsidRDefault="00D26029" w:rsidP="00F63958">
            <w:pPr>
              <w:pStyle w:val="TableText"/>
              <w:spacing w:before="20" w:after="20"/>
              <w:jc w:val="right"/>
              <w:rPr>
                <w:rFonts w:eastAsia="Times New Roman"/>
              </w:rPr>
            </w:pPr>
            <w:r w:rsidRPr="00EB086D">
              <w:rPr>
                <w:rFonts w:eastAsia="Times New Roman"/>
              </w:rPr>
              <w:t>1.70</w:t>
            </w:r>
          </w:p>
        </w:tc>
        <w:tc>
          <w:tcPr>
            <w:tcW w:w="1843" w:type="dxa"/>
            <w:vAlign w:val="bottom"/>
          </w:tcPr>
          <w:p w14:paraId="045D1C5A" w14:textId="77777777" w:rsidR="00D26029" w:rsidRPr="00EB086D" w:rsidRDefault="00D26029" w:rsidP="00F63958">
            <w:pPr>
              <w:pStyle w:val="TableText"/>
              <w:spacing w:before="20" w:after="20"/>
              <w:jc w:val="right"/>
            </w:pPr>
            <w:r w:rsidRPr="00EB086D">
              <w:rPr>
                <w:rFonts w:eastAsia="Calibri"/>
                <w:color w:val="000000" w:themeColor="text1"/>
              </w:rPr>
              <w:t>6.80</w:t>
            </w:r>
          </w:p>
        </w:tc>
        <w:tc>
          <w:tcPr>
            <w:tcW w:w="1049" w:type="dxa"/>
            <w:noWrap/>
            <w:vAlign w:val="bottom"/>
            <w:hideMark/>
          </w:tcPr>
          <w:p w14:paraId="03154C37" w14:textId="77777777" w:rsidR="00D26029" w:rsidRPr="00EB086D" w:rsidRDefault="00D26029" w:rsidP="00F63958">
            <w:pPr>
              <w:pStyle w:val="TableText"/>
              <w:spacing w:before="20" w:after="20"/>
              <w:jc w:val="right"/>
              <w:rPr>
                <w:rFonts w:eastAsia="Times New Roman"/>
              </w:rPr>
            </w:pPr>
            <w:r w:rsidRPr="00EB086D">
              <w:rPr>
                <w:rFonts w:eastAsia="Times New Roman"/>
              </w:rPr>
              <w:t>5</w:t>
            </w:r>
          </w:p>
        </w:tc>
      </w:tr>
      <w:tr w:rsidR="003A445E" w:rsidRPr="00EB086D" w14:paraId="52F9B6AD" w14:textId="77777777" w:rsidTr="003A445E">
        <w:tc>
          <w:tcPr>
            <w:tcW w:w="1928" w:type="dxa"/>
            <w:noWrap/>
            <w:vAlign w:val="bottom"/>
            <w:hideMark/>
          </w:tcPr>
          <w:p w14:paraId="66E44CB6" w14:textId="77777777" w:rsidR="00D26029" w:rsidRPr="00EB086D" w:rsidRDefault="00D26029" w:rsidP="00F63958">
            <w:pPr>
              <w:pStyle w:val="TableText"/>
              <w:spacing w:before="20" w:after="20"/>
              <w:ind w:left="113"/>
              <w:rPr>
                <w:rFonts w:eastAsia="Times New Roman"/>
              </w:rPr>
            </w:pPr>
            <w:r w:rsidRPr="00EB086D">
              <w:rPr>
                <w:rFonts w:eastAsia="Times New Roman"/>
              </w:rPr>
              <w:t>Organic</w:t>
            </w:r>
          </w:p>
        </w:tc>
        <w:tc>
          <w:tcPr>
            <w:tcW w:w="1843" w:type="dxa"/>
            <w:noWrap/>
            <w:vAlign w:val="bottom"/>
            <w:hideMark/>
          </w:tcPr>
          <w:p w14:paraId="5F5FC446" w14:textId="77777777" w:rsidR="00D26029" w:rsidRPr="00EB086D" w:rsidRDefault="00D26029" w:rsidP="00F63958">
            <w:pPr>
              <w:pStyle w:val="TableText"/>
              <w:spacing w:before="20" w:after="20"/>
              <w:jc w:val="right"/>
              <w:rPr>
                <w:rFonts w:eastAsia="Times New Roman"/>
              </w:rPr>
            </w:pPr>
            <w:r w:rsidRPr="00EB086D">
              <w:rPr>
                <w:rFonts w:eastAsia="Times New Roman"/>
              </w:rPr>
              <w:t>12.56</w:t>
            </w:r>
          </w:p>
        </w:tc>
        <w:tc>
          <w:tcPr>
            <w:tcW w:w="1842" w:type="dxa"/>
            <w:noWrap/>
            <w:vAlign w:val="bottom"/>
            <w:hideMark/>
          </w:tcPr>
          <w:p w14:paraId="77F98951" w14:textId="77777777" w:rsidR="00D26029" w:rsidRPr="00EB086D" w:rsidRDefault="00D26029" w:rsidP="00F63958">
            <w:pPr>
              <w:pStyle w:val="TableText"/>
              <w:spacing w:before="20" w:after="20"/>
              <w:jc w:val="right"/>
              <w:rPr>
                <w:rFonts w:eastAsia="Times New Roman"/>
              </w:rPr>
            </w:pPr>
            <w:r w:rsidRPr="00EB086D">
              <w:rPr>
                <w:rFonts w:eastAsia="Times New Roman"/>
              </w:rPr>
              <w:t>5.35</w:t>
            </w:r>
          </w:p>
        </w:tc>
        <w:tc>
          <w:tcPr>
            <w:tcW w:w="1843" w:type="dxa"/>
            <w:vAlign w:val="bottom"/>
          </w:tcPr>
          <w:p w14:paraId="3B15EB1A" w14:textId="77777777" w:rsidR="00D26029" w:rsidRPr="00EB086D" w:rsidRDefault="00D26029" w:rsidP="00F63958">
            <w:pPr>
              <w:pStyle w:val="TableText"/>
              <w:spacing w:before="20" w:after="20"/>
              <w:jc w:val="right"/>
            </w:pPr>
            <w:r w:rsidRPr="00EB086D">
              <w:rPr>
                <w:rFonts w:eastAsia="Calibri"/>
                <w:color w:val="000000" w:themeColor="text1"/>
              </w:rPr>
              <w:t>14.80</w:t>
            </w:r>
          </w:p>
        </w:tc>
        <w:tc>
          <w:tcPr>
            <w:tcW w:w="1049" w:type="dxa"/>
            <w:noWrap/>
            <w:vAlign w:val="bottom"/>
            <w:hideMark/>
          </w:tcPr>
          <w:p w14:paraId="52E915E4" w14:textId="77777777" w:rsidR="00D26029" w:rsidRPr="00EB086D" w:rsidRDefault="00D26029" w:rsidP="00F63958">
            <w:pPr>
              <w:pStyle w:val="TableText"/>
              <w:spacing w:before="20" w:after="20"/>
              <w:jc w:val="right"/>
              <w:rPr>
                <w:rFonts w:eastAsia="Times New Roman"/>
              </w:rPr>
            </w:pPr>
            <w:r w:rsidRPr="00EB086D">
              <w:rPr>
                <w:rFonts w:eastAsia="Times New Roman"/>
              </w:rPr>
              <w:t>5</w:t>
            </w:r>
          </w:p>
        </w:tc>
      </w:tr>
      <w:tr w:rsidR="003A445E" w:rsidRPr="00EB086D" w14:paraId="161248C0" w14:textId="77777777" w:rsidTr="003A445E">
        <w:tc>
          <w:tcPr>
            <w:tcW w:w="1928" w:type="dxa"/>
            <w:noWrap/>
            <w:vAlign w:val="bottom"/>
            <w:hideMark/>
          </w:tcPr>
          <w:p w14:paraId="50E1E56F" w14:textId="77777777" w:rsidR="00D26029" w:rsidRPr="00EB086D" w:rsidRDefault="00D26029" w:rsidP="00F63958">
            <w:pPr>
              <w:pStyle w:val="TableText"/>
              <w:spacing w:before="20" w:after="20"/>
              <w:ind w:left="113"/>
              <w:rPr>
                <w:rFonts w:eastAsia="Times New Roman"/>
              </w:rPr>
            </w:pPr>
            <w:r w:rsidRPr="00EB086D">
              <w:rPr>
                <w:rFonts w:eastAsia="Times New Roman"/>
              </w:rPr>
              <w:t>Pallic</w:t>
            </w:r>
          </w:p>
        </w:tc>
        <w:tc>
          <w:tcPr>
            <w:tcW w:w="1843" w:type="dxa"/>
            <w:noWrap/>
            <w:vAlign w:val="bottom"/>
            <w:hideMark/>
          </w:tcPr>
          <w:p w14:paraId="052BC452" w14:textId="77777777" w:rsidR="00D26029" w:rsidRPr="00EB086D" w:rsidRDefault="00D26029" w:rsidP="00F63958">
            <w:pPr>
              <w:pStyle w:val="TableText"/>
              <w:spacing w:before="20" w:after="20"/>
              <w:jc w:val="right"/>
              <w:rPr>
                <w:rFonts w:eastAsia="Times New Roman"/>
              </w:rPr>
            </w:pPr>
            <w:r w:rsidRPr="00EB086D">
              <w:rPr>
                <w:rFonts w:eastAsia="Times New Roman"/>
              </w:rPr>
              <w:t>4.35</w:t>
            </w:r>
          </w:p>
        </w:tc>
        <w:tc>
          <w:tcPr>
            <w:tcW w:w="1842" w:type="dxa"/>
            <w:noWrap/>
            <w:vAlign w:val="bottom"/>
            <w:hideMark/>
          </w:tcPr>
          <w:p w14:paraId="7B172DF7" w14:textId="77777777" w:rsidR="00D26029" w:rsidRPr="00EB086D" w:rsidRDefault="00D26029" w:rsidP="00F63958">
            <w:pPr>
              <w:pStyle w:val="TableText"/>
              <w:spacing w:before="20" w:after="20"/>
              <w:jc w:val="right"/>
              <w:rPr>
                <w:rFonts w:eastAsia="Times New Roman"/>
              </w:rPr>
            </w:pPr>
            <w:r w:rsidRPr="00EB086D">
              <w:rPr>
                <w:rFonts w:eastAsia="Times New Roman"/>
              </w:rPr>
              <w:t>1.33</w:t>
            </w:r>
          </w:p>
        </w:tc>
        <w:tc>
          <w:tcPr>
            <w:tcW w:w="1843" w:type="dxa"/>
            <w:vAlign w:val="bottom"/>
          </w:tcPr>
          <w:p w14:paraId="434B5511" w14:textId="77777777" w:rsidR="00D26029" w:rsidRPr="00EB086D" w:rsidRDefault="00D26029" w:rsidP="00F63958">
            <w:pPr>
              <w:pStyle w:val="TableText"/>
              <w:spacing w:before="20" w:after="20"/>
              <w:jc w:val="right"/>
            </w:pPr>
            <w:r w:rsidRPr="00EB086D">
              <w:rPr>
                <w:rFonts w:eastAsia="Calibri"/>
                <w:color w:val="000000" w:themeColor="text1"/>
              </w:rPr>
              <w:t>3.90</w:t>
            </w:r>
          </w:p>
        </w:tc>
        <w:tc>
          <w:tcPr>
            <w:tcW w:w="1049" w:type="dxa"/>
            <w:noWrap/>
            <w:vAlign w:val="bottom"/>
            <w:hideMark/>
          </w:tcPr>
          <w:p w14:paraId="3C0B3C3A" w14:textId="77777777" w:rsidR="00D26029" w:rsidRPr="00EB086D" w:rsidRDefault="00D26029" w:rsidP="00F63958">
            <w:pPr>
              <w:pStyle w:val="TableText"/>
              <w:spacing w:before="20" w:after="20"/>
              <w:jc w:val="right"/>
              <w:rPr>
                <w:rFonts w:eastAsia="Times New Roman"/>
              </w:rPr>
            </w:pPr>
            <w:r w:rsidRPr="00EB086D">
              <w:rPr>
                <w:rFonts w:eastAsia="Times New Roman"/>
              </w:rPr>
              <w:t>62</w:t>
            </w:r>
          </w:p>
        </w:tc>
      </w:tr>
      <w:tr w:rsidR="003A445E" w:rsidRPr="00EB086D" w14:paraId="2EF5F7CF" w14:textId="77777777" w:rsidTr="003A445E">
        <w:tc>
          <w:tcPr>
            <w:tcW w:w="1928" w:type="dxa"/>
            <w:noWrap/>
            <w:vAlign w:val="bottom"/>
            <w:hideMark/>
          </w:tcPr>
          <w:p w14:paraId="567DB2C2" w14:textId="77777777" w:rsidR="00D26029" w:rsidRPr="00EB086D" w:rsidRDefault="00D26029" w:rsidP="00F63958">
            <w:pPr>
              <w:pStyle w:val="TableText"/>
              <w:spacing w:before="20" w:after="20"/>
              <w:ind w:left="113"/>
              <w:rPr>
                <w:rFonts w:eastAsia="Times New Roman"/>
              </w:rPr>
            </w:pPr>
            <w:r w:rsidRPr="00EB086D">
              <w:rPr>
                <w:rFonts w:eastAsia="Times New Roman"/>
              </w:rPr>
              <w:t>Podzol</w:t>
            </w:r>
          </w:p>
        </w:tc>
        <w:tc>
          <w:tcPr>
            <w:tcW w:w="1843" w:type="dxa"/>
            <w:noWrap/>
            <w:vAlign w:val="bottom"/>
            <w:hideMark/>
          </w:tcPr>
          <w:p w14:paraId="2F3FA17B" w14:textId="77777777" w:rsidR="00D26029" w:rsidRPr="00EB086D" w:rsidRDefault="00D26029" w:rsidP="00F63958">
            <w:pPr>
              <w:pStyle w:val="TableText"/>
              <w:spacing w:before="20" w:after="20"/>
              <w:jc w:val="right"/>
              <w:rPr>
                <w:rFonts w:eastAsia="Times New Roman"/>
              </w:rPr>
            </w:pPr>
            <w:r w:rsidRPr="00EB086D">
              <w:rPr>
                <w:rFonts w:eastAsia="Times New Roman"/>
              </w:rPr>
              <w:t>6.45</w:t>
            </w:r>
          </w:p>
        </w:tc>
        <w:tc>
          <w:tcPr>
            <w:tcW w:w="1842" w:type="dxa"/>
            <w:noWrap/>
            <w:vAlign w:val="bottom"/>
            <w:hideMark/>
          </w:tcPr>
          <w:p w14:paraId="3722BFD4" w14:textId="77777777" w:rsidR="00D26029" w:rsidRPr="00EB086D" w:rsidRDefault="00D26029" w:rsidP="00F63958">
            <w:pPr>
              <w:pStyle w:val="TableText"/>
              <w:spacing w:before="20" w:after="20"/>
              <w:jc w:val="right"/>
              <w:rPr>
                <w:rFonts w:eastAsia="Times New Roman"/>
              </w:rPr>
            </w:pPr>
            <w:r w:rsidRPr="00EB086D">
              <w:rPr>
                <w:rFonts w:eastAsia="Times New Roman"/>
              </w:rPr>
              <w:t>1.82</w:t>
            </w:r>
          </w:p>
        </w:tc>
        <w:tc>
          <w:tcPr>
            <w:tcW w:w="1843" w:type="dxa"/>
            <w:vAlign w:val="bottom"/>
          </w:tcPr>
          <w:p w14:paraId="4B26012E" w14:textId="77777777" w:rsidR="00D26029" w:rsidRPr="00EB086D" w:rsidRDefault="00D26029" w:rsidP="00F63958">
            <w:pPr>
              <w:pStyle w:val="TableText"/>
              <w:spacing w:before="20" w:after="20"/>
              <w:jc w:val="right"/>
            </w:pPr>
            <w:r w:rsidRPr="00EB086D">
              <w:rPr>
                <w:rFonts w:eastAsia="Calibri"/>
                <w:color w:val="000000" w:themeColor="text1"/>
              </w:rPr>
              <w:t>5.78</w:t>
            </w:r>
          </w:p>
        </w:tc>
        <w:tc>
          <w:tcPr>
            <w:tcW w:w="1049" w:type="dxa"/>
            <w:noWrap/>
            <w:vAlign w:val="bottom"/>
            <w:hideMark/>
          </w:tcPr>
          <w:p w14:paraId="0C082166" w14:textId="77777777" w:rsidR="00D26029" w:rsidRPr="00EB086D" w:rsidRDefault="00D26029" w:rsidP="00F63958">
            <w:pPr>
              <w:pStyle w:val="TableText"/>
              <w:spacing w:before="20" w:after="20"/>
              <w:jc w:val="right"/>
              <w:rPr>
                <w:rFonts w:eastAsia="Times New Roman"/>
              </w:rPr>
            </w:pPr>
            <w:r w:rsidRPr="00EB086D">
              <w:rPr>
                <w:rFonts w:eastAsia="Times New Roman"/>
              </w:rPr>
              <w:t>4</w:t>
            </w:r>
          </w:p>
        </w:tc>
      </w:tr>
      <w:tr w:rsidR="003A445E" w:rsidRPr="00EB086D" w14:paraId="1161A2FA" w14:textId="77777777" w:rsidTr="003A445E">
        <w:tc>
          <w:tcPr>
            <w:tcW w:w="1928" w:type="dxa"/>
            <w:noWrap/>
            <w:vAlign w:val="bottom"/>
            <w:hideMark/>
          </w:tcPr>
          <w:p w14:paraId="2D308B0E" w14:textId="77777777" w:rsidR="00D26029" w:rsidRPr="00EB086D" w:rsidRDefault="00D26029" w:rsidP="00F63958">
            <w:pPr>
              <w:pStyle w:val="TableText"/>
              <w:spacing w:before="20" w:after="20"/>
              <w:ind w:left="113"/>
              <w:rPr>
                <w:rFonts w:eastAsia="Times New Roman"/>
              </w:rPr>
            </w:pPr>
            <w:r w:rsidRPr="00EB086D">
              <w:rPr>
                <w:rFonts w:eastAsia="Times New Roman"/>
              </w:rPr>
              <w:t>Pumice</w:t>
            </w:r>
          </w:p>
        </w:tc>
        <w:tc>
          <w:tcPr>
            <w:tcW w:w="1843" w:type="dxa"/>
            <w:noWrap/>
            <w:vAlign w:val="bottom"/>
            <w:hideMark/>
          </w:tcPr>
          <w:p w14:paraId="3A535D2C" w14:textId="77777777" w:rsidR="00D26029" w:rsidRPr="00EB086D" w:rsidRDefault="00D26029" w:rsidP="00F63958">
            <w:pPr>
              <w:pStyle w:val="TableText"/>
              <w:spacing w:before="20" w:after="20"/>
              <w:jc w:val="right"/>
              <w:rPr>
                <w:rFonts w:eastAsia="Times New Roman"/>
              </w:rPr>
            </w:pPr>
            <w:r w:rsidRPr="00EB086D">
              <w:rPr>
                <w:rFonts w:eastAsia="Times New Roman"/>
              </w:rPr>
              <w:t>5.86</w:t>
            </w:r>
          </w:p>
        </w:tc>
        <w:tc>
          <w:tcPr>
            <w:tcW w:w="1842" w:type="dxa"/>
            <w:noWrap/>
            <w:vAlign w:val="bottom"/>
            <w:hideMark/>
          </w:tcPr>
          <w:p w14:paraId="2B2A2698" w14:textId="77777777" w:rsidR="00D26029" w:rsidRPr="00EB086D" w:rsidRDefault="00D26029" w:rsidP="00F63958">
            <w:pPr>
              <w:pStyle w:val="TableText"/>
              <w:spacing w:before="20" w:after="20"/>
              <w:jc w:val="right"/>
              <w:rPr>
                <w:rFonts w:eastAsia="Times New Roman"/>
              </w:rPr>
            </w:pPr>
            <w:r w:rsidRPr="00EB086D">
              <w:rPr>
                <w:rFonts w:eastAsia="Times New Roman"/>
              </w:rPr>
              <w:t>1.48</w:t>
            </w:r>
          </w:p>
        </w:tc>
        <w:tc>
          <w:tcPr>
            <w:tcW w:w="1843" w:type="dxa"/>
            <w:vAlign w:val="bottom"/>
          </w:tcPr>
          <w:p w14:paraId="0B17653F" w14:textId="77777777" w:rsidR="00D26029" w:rsidRPr="00EB086D" w:rsidRDefault="00D26029" w:rsidP="00F63958">
            <w:pPr>
              <w:pStyle w:val="TableText"/>
              <w:spacing w:before="20" w:after="20"/>
              <w:jc w:val="right"/>
            </w:pPr>
            <w:r w:rsidRPr="00EB086D">
              <w:rPr>
                <w:rFonts w:eastAsia="Calibri"/>
                <w:color w:val="000000" w:themeColor="text1"/>
              </w:rPr>
              <w:t>5.90</w:t>
            </w:r>
          </w:p>
        </w:tc>
        <w:tc>
          <w:tcPr>
            <w:tcW w:w="1049" w:type="dxa"/>
            <w:noWrap/>
            <w:vAlign w:val="bottom"/>
            <w:hideMark/>
          </w:tcPr>
          <w:p w14:paraId="1B93D511" w14:textId="77777777" w:rsidR="00D26029" w:rsidRPr="00EB086D" w:rsidRDefault="00D26029" w:rsidP="00F63958">
            <w:pPr>
              <w:pStyle w:val="TableText"/>
              <w:spacing w:before="20" w:after="20"/>
              <w:jc w:val="right"/>
              <w:rPr>
                <w:rFonts w:eastAsia="Times New Roman"/>
              </w:rPr>
            </w:pPr>
            <w:r w:rsidRPr="00EB086D">
              <w:rPr>
                <w:rFonts w:eastAsia="Times New Roman"/>
              </w:rPr>
              <w:t>34</w:t>
            </w:r>
          </w:p>
        </w:tc>
      </w:tr>
      <w:tr w:rsidR="003A445E" w:rsidRPr="00EB086D" w14:paraId="2329AD6B" w14:textId="77777777" w:rsidTr="003A445E">
        <w:tc>
          <w:tcPr>
            <w:tcW w:w="1928" w:type="dxa"/>
            <w:noWrap/>
            <w:vAlign w:val="bottom"/>
            <w:hideMark/>
          </w:tcPr>
          <w:p w14:paraId="69B61454" w14:textId="77777777" w:rsidR="00D26029" w:rsidRPr="00EB086D" w:rsidRDefault="00D26029" w:rsidP="00F63958">
            <w:pPr>
              <w:pStyle w:val="TableText"/>
              <w:spacing w:before="20" w:after="20"/>
              <w:ind w:left="113"/>
              <w:rPr>
                <w:rFonts w:eastAsia="Times New Roman"/>
              </w:rPr>
            </w:pPr>
            <w:r w:rsidRPr="00EB086D">
              <w:rPr>
                <w:rFonts w:eastAsia="Times New Roman"/>
              </w:rPr>
              <w:t>Recent</w:t>
            </w:r>
          </w:p>
        </w:tc>
        <w:tc>
          <w:tcPr>
            <w:tcW w:w="1843" w:type="dxa"/>
            <w:noWrap/>
            <w:vAlign w:val="bottom"/>
            <w:hideMark/>
          </w:tcPr>
          <w:p w14:paraId="0936CD9C" w14:textId="77777777" w:rsidR="00D26029" w:rsidRPr="00EB086D" w:rsidRDefault="00D26029" w:rsidP="00F63958">
            <w:pPr>
              <w:pStyle w:val="TableText"/>
              <w:spacing w:before="20" w:after="20"/>
              <w:jc w:val="right"/>
              <w:rPr>
                <w:rFonts w:eastAsia="Times New Roman"/>
              </w:rPr>
            </w:pPr>
            <w:r w:rsidRPr="00EB086D">
              <w:rPr>
                <w:rFonts w:eastAsia="Times New Roman"/>
              </w:rPr>
              <w:t>3.60</w:t>
            </w:r>
          </w:p>
        </w:tc>
        <w:tc>
          <w:tcPr>
            <w:tcW w:w="1842" w:type="dxa"/>
            <w:noWrap/>
            <w:vAlign w:val="bottom"/>
            <w:hideMark/>
          </w:tcPr>
          <w:p w14:paraId="167A8D27" w14:textId="77777777" w:rsidR="00D26029" w:rsidRPr="00EB086D" w:rsidRDefault="00D26029" w:rsidP="00F63958">
            <w:pPr>
              <w:pStyle w:val="TableText"/>
              <w:spacing w:before="20" w:after="20"/>
              <w:jc w:val="right"/>
              <w:rPr>
                <w:rFonts w:eastAsia="Times New Roman"/>
              </w:rPr>
            </w:pPr>
            <w:r w:rsidRPr="00EB086D">
              <w:rPr>
                <w:rFonts w:eastAsia="Times New Roman"/>
              </w:rPr>
              <w:t>1.12</w:t>
            </w:r>
          </w:p>
        </w:tc>
        <w:tc>
          <w:tcPr>
            <w:tcW w:w="1843" w:type="dxa"/>
            <w:vAlign w:val="bottom"/>
          </w:tcPr>
          <w:p w14:paraId="7685BC79" w14:textId="77777777" w:rsidR="00D26029" w:rsidRPr="00EB086D" w:rsidRDefault="00D26029" w:rsidP="00F63958">
            <w:pPr>
              <w:pStyle w:val="TableText"/>
              <w:spacing w:before="20" w:after="20"/>
              <w:jc w:val="right"/>
            </w:pPr>
            <w:r w:rsidRPr="00EB086D">
              <w:rPr>
                <w:rFonts w:eastAsia="Calibri"/>
                <w:color w:val="000000" w:themeColor="text1"/>
              </w:rPr>
              <w:t>3.67</w:t>
            </w:r>
          </w:p>
        </w:tc>
        <w:tc>
          <w:tcPr>
            <w:tcW w:w="1049" w:type="dxa"/>
            <w:noWrap/>
            <w:vAlign w:val="bottom"/>
            <w:hideMark/>
          </w:tcPr>
          <w:p w14:paraId="039C6DB7" w14:textId="77777777" w:rsidR="00D26029" w:rsidRPr="00EB086D" w:rsidRDefault="00D26029" w:rsidP="00F63958">
            <w:pPr>
              <w:pStyle w:val="TableText"/>
              <w:spacing w:before="20" w:after="20"/>
              <w:jc w:val="right"/>
              <w:rPr>
                <w:rFonts w:eastAsia="Times New Roman"/>
              </w:rPr>
            </w:pPr>
            <w:r w:rsidRPr="00EB086D">
              <w:rPr>
                <w:rFonts w:eastAsia="Times New Roman"/>
              </w:rPr>
              <w:t>49</w:t>
            </w:r>
          </w:p>
        </w:tc>
      </w:tr>
      <w:tr w:rsidR="003A445E" w:rsidRPr="00EB086D" w14:paraId="49FA9062" w14:textId="77777777" w:rsidTr="003A445E">
        <w:tc>
          <w:tcPr>
            <w:tcW w:w="1928" w:type="dxa"/>
            <w:noWrap/>
            <w:vAlign w:val="bottom"/>
            <w:hideMark/>
          </w:tcPr>
          <w:p w14:paraId="10EEB498" w14:textId="77777777" w:rsidR="00D26029" w:rsidRPr="00EB086D" w:rsidRDefault="00D26029" w:rsidP="00F63958">
            <w:pPr>
              <w:pStyle w:val="TableText"/>
              <w:spacing w:before="20" w:after="20"/>
              <w:ind w:left="113"/>
              <w:rPr>
                <w:rFonts w:eastAsia="Times New Roman"/>
              </w:rPr>
            </w:pPr>
            <w:r w:rsidRPr="00EB086D">
              <w:rPr>
                <w:rFonts w:eastAsia="Times New Roman"/>
              </w:rPr>
              <w:t>Ultic</w:t>
            </w:r>
          </w:p>
        </w:tc>
        <w:tc>
          <w:tcPr>
            <w:tcW w:w="1843" w:type="dxa"/>
            <w:noWrap/>
            <w:vAlign w:val="bottom"/>
            <w:hideMark/>
          </w:tcPr>
          <w:p w14:paraId="3092F314" w14:textId="77777777" w:rsidR="00D26029" w:rsidRPr="00EB086D" w:rsidRDefault="00D26029" w:rsidP="00F63958">
            <w:pPr>
              <w:pStyle w:val="TableText"/>
              <w:spacing w:before="20" w:after="20"/>
              <w:jc w:val="right"/>
              <w:rPr>
                <w:rFonts w:eastAsia="Times New Roman"/>
              </w:rPr>
            </w:pPr>
            <w:r w:rsidRPr="00EB086D">
              <w:rPr>
                <w:rFonts w:eastAsia="Times New Roman"/>
              </w:rPr>
              <w:t>11.55</w:t>
            </w:r>
          </w:p>
        </w:tc>
        <w:tc>
          <w:tcPr>
            <w:tcW w:w="1842" w:type="dxa"/>
            <w:noWrap/>
            <w:vAlign w:val="bottom"/>
            <w:hideMark/>
          </w:tcPr>
          <w:p w14:paraId="1084012A" w14:textId="77777777" w:rsidR="00D26029" w:rsidRPr="00EB086D" w:rsidRDefault="00D26029" w:rsidP="00F63958">
            <w:pPr>
              <w:pStyle w:val="TableText"/>
              <w:spacing w:before="20" w:after="20"/>
              <w:jc w:val="right"/>
              <w:rPr>
                <w:rFonts w:eastAsia="Times New Roman"/>
              </w:rPr>
            </w:pPr>
            <w:r w:rsidRPr="00EB086D">
              <w:rPr>
                <w:rFonts w:eastAsia="Times New Roman"/>
              </w:rPr>
              <w:t>15.66</w:t>
            </w:r>
          </w:p>
        </w:tc>
        <w:tc>
          <w:tcPr>
            <w:tcW w:w="1843" w:type="dxa"/>
            <w:vAlign w:val="bottom"/>
          </w:tcPr>
          <w:p w14:paraId="332D52E5" w14:textId="77777777" w:rsidR="00D26029" w:rsidRPr="00EB086D" w:rsidRDefault="00D26029" w:rsidP="00F63958">
            <w:pPr>
              <w:pStyle w:val="TableText"/>
              <w:spacing w:before="20" w:after="20"/>
              <w:jc w:val="right"/>
            </w:pPr>
            <w:r w:rsidRPr="00EB086D">
              <w:rPr>
                <w:rFonts w:eastAsia="Calibri"/>
                <w:color w:val="000000" w:themeColor="text1"/>
              </w:rPr>
              <w:t>5.81</w:t>
            </w:r>
          </w:p>
        </w:tc>
        <w:tc>
          <w:tcPr>
            <w:tcW w:w="1049" w:type="dxa"/>
            <w:noWrap/>
            <w:vAlign w:val="bottom"/>
            <w:hideMark/>
          </w:tcPr>
          <w:p w14:paraId="6CD1DC3A" w14:textId="77777777" w:rsidR="00D26029" w:rsidRPr="00EB086D" w:rsidRDefault="00D26029" w:rsidP="00F63958">
            <w:pPr>
              <w:pStyle w:val="TableText"/>
              <w:spacing w:before="20" w:after="20"/>
              <w:jc w:val="right"/>
              <w:rPr>
                <w:rFonts w:eastAsia="Times New Roman"/>
              </w:rPr>
            </w:pPr>
            <w:r w:rsidRPr="00EB086D">
              <w:rPr>
                <w:rFonts w:eastAsia="Times New Roman"/>
              </w:rPr>
              <w:t>24</w:t>
            </w:r>
          </w:p>
        </w:tc>
      </w:tr>
      <w:tr w:rsidR="003A445E" w:rsidRPr="00EB086D" w14:paraId="18E86C6D" w14:textId="77777777" w:rsidTr="003A445E">
        <w:tc>
          <w:tcPr>
            <w:tcW w:w="1928" w:type="dxa"/>
            <w:noWrap/>
            <w:vAlign w:val="bottom"/>
          </w:tcPr>
          <w:p w14:paraId="2C81EE6C" w14:textId="77777777" w:rsidR="00D26029" w:rsidRPr="00345D66" w:rsidRDefault="00D26029" w:rsidP="00F63958">
            <w:pPr>
              <w:pStyle w:val="TableText"/>
              <w:spacing w:before="20" w:after="20"/>
              <w:rPr>
                <w:rFonts w:eastAsia="Times New Roman"/>
                <w:b/>
                <w:bCs/>
              </w:rPr>
            </w:pPr>
            <w:r w:rsidRPr="00345D66">
              <w:rPr>
                <w:rFonts w:eastAsia="Times New Roman"/>
                <w:b/>
                <w:bCs/>
              </w:rPr>
              <w:t>Forestry</w:t>
            </w:r>
          </w:p>
        </w:tc>
        <w:tc>
          <w:tcPr>
            <w:tcW w:w="1843" w:type="dxa"/>
            <w:noWrap/>
            <w:vAlign w:val="bottom"/>
          </w:tcPr>
          <w:p w14:paraId="0FA47184" w14:textId="77777777" w:rsidR="00D26029" w:rsidRPr="00EB086D" w:rsidRDefault="00D26029" w:rsidP="00F63958">
            <w:pPr>
              <w:pStyle w:val="TableText"/>
              <w:spacing w:before="20" w:after="20"/>
              <w:jc w:val="right"/>
              <w:rPr>
                <w:rFonts w:eastAsia="Times New Roman"/>
              </w:rPr>
            </w:pPr>
            <w:r w:rsidRPr="00EB086D">
              <w:rPr>
                <w:rFonts w:eastAsia="Times New Roman"/>
              </w:rPr>
              <w:t>7.21</w:t>
            </w:r>
          </w:p>
        </w:tc>
        <w:tc>
          <w:tcPr>
            <w:tcW w:w="1842" w:type="dxa"/>
            <w:noWrap/>
            <w:vAlign w:val="bottom"/>
          </w:tcPr>
          <w:p w14:paraId="32A384FC" w14:textId="77777777" w:rsidR="00D26029" w:rsidRPr="00EB086D" w:rsidRDefault="00D26029" w:rsidP="00F63958">
            <w:pPr>
              <w:pStyle w:val="TableText"/>
              <w:spacing w:before="20" w:after="20"/>
              <w:jc w:val="right"/>
              <w:rPr>
                <w:rFonts w:eastAsia="Times New Roman"/>
              </w:rPr>
            </w:pPr>
            <w:r w:rsidRPr="00EB086D">
              <w:rPr>
                <w:rFonts w:eastAsia="Times New Roman"/>
              </w:rPr>
              <w:t>10.28</w:t>
            </w:r>
          </w:p>
        </w:tc>
        <w:tc>
          <w:tcPr>
            <w:tcW w:w="1843" w:type="dxa"/>
            <w:vAlign w:val="bottom"/>
          </w:tcPr>
          <w:p w14:paraId="46317B95" w14:textId="77777777" w:rsidR="00D26029" w:rsidRPr="00EB086D" w:rsidRDefault="00D26029" w:rsidP="00F63958">
            <w:pPr>
              <w:pStyle w:val="TableText"/>
              <w:spacing w:before="20" w:after="20"/>
              <w:jc w:val="right"/>
            </w:pPr>
            <w:r w:rsidRPr="00EB086D">
              <w:t>3.20</w:t>
            </w:r>
          </w:p>
        </w:tc>
        <w:tc>
          <w:tcPr>
            <w:tcW w:w="1049" w:type="dxa"/>
            <w:noWrap/>
            <w:vAlign w:val="bottom"/>
          </w:tcPr>
          <w:p w14:paraId="735EDA45" w14:textId="77777777" w:rsidR="00D26029" w:rsidRPr="00EB086D" w:rsidRDefault="00D26029" w:rsidP="00F63958">
            <w:pPr>
              <w:pStyle w:val="TableText"/>
              <w:spacing w:before="20" w:after="20"/>
              <w:jc w:val="right"/>
              <w:rPr>
                <w:rFonts w:eastAsia="Times New Roman"/>
              </w:rPr>
            </w:pPr>
            <w:r w:rsidRPr="00EB086D">
              <w:rPr>
                <w:rFonts w:eastAsia="Times New Roman"/>
              </w:rPr>
              <w:t>120</w:t>
            </w:r>
          </w:p>
        </w:tc>
      </w:tr>
      <w:tr w:rsidR="003A445E" w:rsidRPr="00EB086D" w14:paraId="3BC77439" w14:textId="77777777" w:rsidTr="003A445E">
        <w:tc>
          <w:tcPr>
            <w:tcW w:w="1928" w:type="dxa"/>
            <w:noWrap/>
            <w:vAlign w:val="bottom"/>
            <w:hideMark/>
          </w:tcPr>
          <w:p w14:paraId="27943FAE" w14:textId="77777777" w:rsidR="00D26029" w:rsidRPr="00EB086D" w:rsidRDefault="00D26029" w:rsidP="00F63958">
            <w:pPr>
              <w:pStyle w:val="TableText"/>
              <w:spacing w:before="20" w:after="20"/>
              <w:ind w:left="113"/>
              <w:rPr>
                <w:rFonts w:eastAsia="Times New Roman"/>
              </w:rPr>
            </w:pPr>
            <w:r w:rsidRPr="00EB086D">
              <w:rPr>
                <w:rFonts w:eastAsia="Times New Roman"/>
              </w:rPr>
              <w:t>Allophanic</w:t>
            </w:r>
          </w:p>
        </w:tc>
        <w:tc>
          <w:tcPr>
            <w:tcW w:w="1843" w:type="dxa"/>
            <w:noWrap/>
            <w:vAlign w:val="bottom"/>
            <w:hideMark/>
          </w:tcPr>
          <w:p w14:paraId="7D5BC4E2" w14:textId="77777777" w:rsidR="00D26029" w:rsidRPr="00EB086D" w:rsidRDefault="00D26029" w:rsidP="00F63958">
            <w:pPr>
              <w:pStyle w:val="TableText"/>
              <w:spacing w:before="20" w:after="20"/>
              <w:jc w:val="right"/>
              <w:rPr>
                <w:rFonts w:eastAsia="Times New Roman"/>
              </w:rPr>
            </w:pPr>
            <w:r w:rsidRPr="00EB086D">
              <w:rPr>
                <w:rFonts w:eastAsia="Times New Roman"/>
              </w:rPr>
              <w:t>11.69</w:t>
            </w:r>
          </w:p>
        </w:tc>
        <w:tc>
          <w:tcPr>
            <w:tcW w:w="1842" w:type="dxa"/>
            <w:noWrap/>
            <w:vAlign w:val="bottom"/>
            <w:hideMark/>
          </w:tcPr>
          <w:p w14:paraId="449D07AA" w14:textId="77777777" w:rsidR="00D26029" w:rsidRPr="00EB086D" w:rsidRDefault="00D26029" w:rsidP="00F63958">
            <w:pPr>
              <w:pStyle w:val="TableText"/>
              <w:spacing w:before="20" w:after="20"/>
              <w:jc w:val="right"/>
              <w:rPr>
                <w:rFonts w:eastAsia="Times New Roman"/>
              </w:rPr>
            </w:pPr>
            <w:r w:rsidRPr="00EB086D">
              <w:rPr>
                <w:rFonts w:eastAsia="Times New Roman"/>
              </w:rPr>
              <w:t>7.24</w:t>
            </w:r>
          </w:p>
        </w:tc>
        <w:tc>
          <w:tcPr>
            <w:tcW w:w="1843" w:type="dxa"/>
            <w:vAlign w:val="bottom"/>
          </w:tcPr>
          <w:p w14:paraId="573BDE72" w14:textId="77777777" w:rsidR="00D26029" w:rsidRPr="00EB086D" w:rsidRDefault="00D26029" w:rsidP="00F63958">
            <w:pPr>
              <w:pStyle w:val="TableText"/>
              <w:spacing w:before="20" w:after="20"/>
              <w:jc w:val="right"/>
            </w:pPr>
            <w:r w:rsidRPr="00EB086D">
              <w:rPr>
                <w:rFonts w:eastAsia="Calibri"/>
                <w:color w:val="000000" w:themeColor="text1"/>
              </w:rPr>
              <w:t>11.01</w:t>
            </w:r>
          </w:p>
        </w:tc>
        <w:tc>
          <w:tcPr>
            <w:tcW w:w="1049" w:type="dxa"/>
            <w:noWrap/>
            <w:vAlign w:val="bottom"/>
            <w:hideMark/>
          </w:tcPr>
          <w:p w14:paraId="2ED1A584" w14:textId="77777777" w:rsidR="00D26029" w:rsidRPr="00EB086D" w:rsidRDefault="00D26029" w:rsidP="00F63958">
            <w:pPr>
              <w:pStyle w:val="TableText"/>
              <w:spacing w:before="20" w:after="20"/>
              <w:jc w:val="right"/>
              <w:rPr>
                <w:rFonts w:eastAsia="Times New Roman"/>
              </w:rPr>
            </w:pPr>
            <w:r w:rsidRPr="00EB086D">
              <w:rPr>
                <w:rFonts w:eastAsia="Times New Roman"/>
              </w:rPr>
              <w:t>12</w:t>
            </w:r>
          </w:p>
        </w:tc>
      </w:tr>
      <w:tr w:rsidR="003A445E" w:rsidRPr="00EB086D" w14:paraId="0B465F55" w14:textId="77777777" w:rsidTr="003A445E">
        <w:tc>
          <w:tcPr>
            <w:tcW w:w="1928" w:type="dxa"/>
            <w:noWrap/>
            <w:vAlign w:val="bottom"/>
            <w:hideMark/>
          </w:tcPr>
          <w:p w14:paraId="6DC27C2E" w14:textId="77777777" w:rsidR="00D26029" w:rsidRPr="00EB086D" w:rsidRDefault="00D26029" w:rsidP="00F63958">
            <w:pPr>
              <w:pStyle w:val="TableText"/>
              <w:spacing w:before="20" w:after="20"/>
              <w:ind w:left="113"/>
              <w:rPr>
                <w:rFonts w:eastAsia="Times New Roman"/>
              </w:rPr>
            </w:pPr>
            <w:r w:rsidRPr="00EB086D">
              <w:rPr>
                <w:rFonts w:eastAsia="Times New Roman"/>
              </w:rPr>
              <w:t>Brown</w:t>
            </w:r>
          </w:p>
        </w:tc>
        <w:tc>
          <w:tcPr>
            <w:tcW w:w="1843" w:type="dxa"/>
            <w:noWrap/>
            <w:vAlign w:val="bottom"/>
            <w:hideMark/>
          </w:tcPr>
          <w:p w14:paraId="5922E9DE" w14:textId="77777777" w:rsidR="00D26029" w:rsidRPr="00EB086D" w:rsidRDefault="00D26029" w:rsidP="00F63958">
            <w:pPr>
              <w:pStyle w:val="TableText"/>
              <w:spacing w:before="20" w:after="20"/>
              <w:jc w:val="right"/>
              <w:rPr>
                <w:rFonts w:eastAsia="Times New Roman"/>
              </w:rPr>
            </w:pPr>
            <w:r w:rsidRPr="00EB086D">
              <w:rPr>
                <w:rFonts w:eastAsia="Times New Roman"/>
              </w:rPr>
              <w:t>7.75</w:t>
            </w:r>
          </w:p>
        </w:tc>
        <w:tc>
          <w:tcPr>
            <w:tcW w:w="1842" w:type="dxa"/>
            <w:noWrap/>
            <w:vAlign w:val="bottom"/>
            <w:hideMark/>
          </w:tcPr>
          <w:p w14:paraId="2B72DEEA" w14:textId="77777777" w:rsidR="00D26029" w:rsidRPr="00EB086D" w:rsidRDefault="00D26029" w:rsidP="00F63958">
            <w:pPr>
              <w:pStyle w:val="TableText"/>
              <w:spacing w:before="20" w:after="20"/>
              <w:jc w:val="right"/>
              <w:rPr>
                <w:rFonts w:eastAsia="Times New Roman"/>
              </w:rPr>
            </w:pPr>
            <w:r w:rsidRPr="00EB086D">
              <w:rPr>
                <w:rFonts w:eastAsia="Times New Roman"/>
              </w:rPr>
              <w:t>10.42</w:t>
            </w:r>
          </w:p>
        </w:tc>
        <w:tc>
          <w:tcPr>
            <w:tcW w:w="1843" w:type="dxa"/>
            <w:vAlign w:val="bottom"/>
          </w:tcPr>
          <w:p w14:paraId="70DE74BF" w14:textId="77777777" w:rsidR="00D26029" w:rsidRPr="00EB086D" w:rsidRDefault="00D26029" w:rsidP="00F63958">
            <w:pPr>
              <w:pStyle w:val="TableText"/>
              <w:spacing w:before="20" w:after="20"/>
              <w:jc w:val="right"/>
            </w:pPr>
            <w:r w:rsidRPr="00EB086D">
              <w:rPr>
                <w:rFonts w:eastAsia="Calibri"/>
                <w:color w:val="000000" w:themeColor="text1"/>
              </w:rPr>
              <w:t>3.26</w:t>
            </w:r>
          </w:p>
        </w:tc>
        <w:tc>
          <w:tcPr>
            <w:tcW w:w="1049" w:type="dxa"/>
            <w:noWrap/>
            <w:vAlign w:val="bottom"/>
            <w:hideMark/>
          </w:tcPr>
          <w:p w14:paraId="2131B701" w14:textId="77777777" w:rsidR="00D26029" w:rsidRPr="00EB086D" w:rsidRDefault="00D26029" w:rsidP="00F63958">
            <w:pPr>
              <w:pStyle w:val="TableText"/>
              <w:spacing w:before="20" w:after="20"/>
              <w:jc w:val="right"/>
              <w:rPr>
                <w:rFonts w:eastAsia="Times New Roman"/>
              </w:rPr>
            </w:pPr>
            <w:r w:rsidRPr="00EB086D">
              <w:rPr>
                <w:rFonts w:eastAsia="Times New Roman"/>
              </w:rPr>
              <w:t>40</w:t>
            </w:r>
          </w:p>
        </w:tc>
      </w:tr>
      <w:tr w:rsidR="003A445E" w:rsidRPr="00EB086D" w14:paraId="21AC1705" w14:textId="77777777" w:rsidTr="003A445E">
        <w:tc>
          <w:tcPr>
            <w:tcW w:w="1928" w:type="dxa"/>
            <w:noWrap/>
            <w:vAlign w:val="bottom"/>
            <w:hideMark/>
          </w:tcPr>
          <w:p w14:paraId="25C3FBAC" w14:textId="77777777" w:rsidR="00D26029" w:rsidRPr="00EB086D" w:rsidRDefault="00D26029" w:rsidP="00F63958">
            <w:pPr>
              <w:pStyle w:val="TableText"/>
              <w:spacing w:before="20" w:after="20"/>
              <w:ind w:left="113"/>
              <w:rPr>
                <w:rFonts w:eastAsia="Times New Roman"/>
              </w:rPr>
            </w:pPr>
            <w:r w:rsidRPr="00EB086D">
              <w:rPr>
                <w:rFonts w:eastAsia="Times New Roman"/>
              </w:rPr>
              <w:t>Gley</w:t>
            </w:r>
          </w:p>
        </w:tc>
        <w:tc>
          <w:tcPr>
            <w:tcW w:w="1843" w:type="dxa"/>
            <w:noWrap/>
            <w:vAlign w:val="bottom"/>
            <w:hideMark/>
          </w:tcPr>
          <w:p w14:paraId="6A9ACD5F" w14:textId="77777777" w:rsidR="00D26029" w:rsidRPr="00EB086D" w:rsidRDefault="00D26029" w:rsidP="00F63958">
            <w:pPr>
              <w:pStyle w:val="TableText"/>
              <w:spacing w:before="20" w:after="20"/>
              <w:jc w:val="right"/>
              <w:rPr>
                <w:rFonts w:eastAsia="Times New Roman"/>
              </w:rPr>
            </w:pPr>
            <w:r w:rsidRPr="00EB086D">
              <w:rPr>
                <w:rFonts w:eastAsia="Times New Roman"/>
              </w:rPr>
              <w:t>6.47</w:t>
            </w:r>
          </w:p>
        </w:tc>
        <w:tc>
          <w:tcPr>
            <w:tcW w:w="1842" w:type="dxa"/>
            <w:noWrap/>
            <w:vAlign w:val="bottom"/>
            <w:hideMark/>
          </w:tcPr>
          <w:p w14:paraId="4FC5B830" w14:textId="77777777" w:rsidR="00D26029" w:rsidRPr="00EB086D" w:rsidRDefault="00D26029" w:rsidP="00F63958">
            <w:pPr>
              <w:pStyle w:val="TableText"/>
              <w:spacing w:before="20" w:after="20"/>
              <w:jc w:val="right"/>
              <w:rPr>
                <w:rFonts w:eastAsia="Times New Roman"/>
              </w:rPr>
            </w:pPr>
            <w:r w:rsidRPr="00EB086D">
              <w:rPr>
                <w:rFonts w:eastAsia="Times New Roman"/>
              </w:rPr>
              <w:t>1.51</w:t>
            </w:r>
          </w:p>
        </w:tc>
        <w:tc>
          <w:tcPr>
            <w:tcW w:w="1843" w:type="dxa"/>
            <w:vAlign w:val="bottom"/>
          </w:tcPr>
          <w:p w14:paraId="6F37DAE2" w14:textId="77777777" w:rsidR="00D26029" w:rsidRPr="00EB086D" w:rsidRDefault="00D26029" w:rsidP="00F63958">
            <w:pPr>
              <w:pStyle w:val="TableText"/>
              <w:spacing w:before="20" w:after="20"/>
              <w:jc w:val="right"/>
            </w:pPr>
            <w:r w:rsidRPr="00EB086D">
              <w:rPr>
                <w:rFonts w:eastAsia="Calibri"/>
                <w:color w:val="000000" w:themeColor="text1"/>
              </w:rPr>
              <w:t>6.47</w:t>
            </w:r>
          </w:p>
        </w:tc>
        <w:tc>
          <w:tcPr>
            <w:tcW w:w="1049" w:type="dxa"/>
            <w:noWrap/>
            <w:vAlign w:val="bottom"/>
            <w:hideMark/>
          </w:tcPr>
          <w:p w14:paraId="4CD4FAF3" w14:textId="77777777" w:rsidR="00D26029" w:rsidRPr="00EB086D" w:rsidRDefault="00D26029" w:rsidP="00F63958">
            <w:pPr>
              <w:pStyle w:val="TableText"/>
              <w:spacing w:before="20" w:after="20"/>
              <w:jc w:val="right"/>
              <w:rPr>
                <w:rFonts w:eastAsia="Times New Roman"/>
              </w:rPr>
            </w:pPr>
            <w:r w:rsidRPr="00EB086D">
              <w:rPr>
                <w:rFonts w:eastAsia="Times New Roman"/>
              </w:rPr>
              <w:t>2</w:t>
            </w:r>
          </w:p>
        </w:tc>
      </w:tr>
      <w:tr w:rsidR="003A445E" w:rsidRPr="00EB086D" w14:paraId="72289307" w14:textId="77777777" w:rsidTr="003A445E">
        <w:tc>
          <w:tcPr>
            <w:tcW w:w="1928" w:type="dxa"/>
            <w:noWrap/>
            <w:vAlign w:val="bottom"/>
            <w:hideMark/>
          </w:tcPr>
          <w:p w14:paraId="61FBCD04" w14:textId="77777777" w:rsidR="00D26029" w:rsidRPr="00EB086D" w:rsidRDefault="00D26029" w:rsidP="00F63958">
            <w:pPr>
              <w:pStyle w:val="TableText"/>
              <w:spacing w:before="20" w:after="20"/>
              <w:ind w:left="113"/>
              <w:rPr>
                <w:rFonts w:eastAsia="Times New Roman"/>
              </w:rPr>
            </w:pPr>
            <w:r w:rsidRPr="00EB086D">
              <w:rPr>
                <w:rFonts w:eastAsia="Times New Roman"/>
              </w:rPr>
              <w:t>Granular</w:t>
            </w:r>
          </w:p>
        </w:tc>
        <w:tc>
          <w:tcPr>
            <w:tcW w:w="1843" w:type="dxa"/>
            <w:noWrap/>
            <w:vAlign w:val="bottom"/>
            <w:hideMark/>
          </w:tcPr>
          <w:p w14:paraId="13F5071F" w14:textId="77777777" w:rsidR="00D26029" w:rsidRPr="00EB086D" w:rsidRDefault="00D26029" w:rsidP="00F63958">
            <w:pPr>
              <w:pStyle w:val="TableText"/>
              <w:spacing w:before="20" w:after="20"/>
              <w:jc w:val="right"/>
              <w:rPr>
                <w:rFonts w:eastAsia="Times New Roman"/>
              </w:rPr>
            </w:pPr>
            <w:r w:rsidRPr="00EB086D">
              <w:rPr>
                <w:rFonts w:eastAsia="Times New Roman"/>
              </w:rPr>
              <w:t>30.58</w:t>
            </w:r>
          </w:p>
        </w:tc>
        <w:tc>
          <w:tcPr>
            <w:tcW w:w="1842" w:type="dxa"/>
            <w:noWrap/>
            <w:vAlign w:val="bottom"/>
            <w:hideMark/>
          </w:tcPr>
          <w:p w14:paraId="3A1EDC9F" w14:textId="77777777" w:rsidR="00D26029" w:rsidRPr="00EB086D" w:rsidRDefault="00D26029" w:rsidP="00F63958">
            <w:pPr>
              <w:pStyle w:val="TableText"/>
              <w:spacing w:before="20" w:after="20"/>
              <w:jc w:val="right"/>
              <w:rPr>
                <w:rFonts w:eastAsia="Times New Roman"/>
              </w:rPr>
            </w:pPr>
            <w:r w:rsidRPr="00EB086D">
              <w:rPr>
                <w:rFonts w:eastAsia="Times New Roman"/>
              </w:rPr>
              <w:t>18.67</w:t>
            </w:r>
          </w:p>
        </w:tc>
        <w:tc>
          <w:tcPr>
            <w:tcW w:w="1843" w:type="dxa"/>
            <w:vAlign w:val="bottom"/>
          </w:tcPr>
          <w:p w14:paraId="4D02879E" w14:textId="77777777" w:rsidR="00D26029" w:rsidRPr="00EB086D" w:rsidRDefault="00D26029" w:rsidP="00F63958">
            <w:pPr>
              <w:pStyle w:val="TableText"/>
              <w:spacing w:before="20" w:after="20"/>
              <w:jc w:val="right"/>
            </w:pPr>
            <w:r w:rsidRPr="00EB086D">
              <w:rPr>
                <w:rFonts w:eastAsia="Calibri"/>
                <w:color w:val="000000" w:themeColor="text1"/>
              </w:rPr>
              <w:t>35.75</w:t>
            </w:r>
          </w:p>
        </w:tc>
        <w:tc>
          <w:tcPr>
            <w:tcW w:w="1049" w:type="dxa"/>
            <w:noWrap/>
            <w:vAlign w:val="bottom"/>
            <w:hideMark/>
          </w:tcPr>
          <w:p w14:paraId="751999A7" w14:textId="77777777" w:rsidR="00D26029" w:rsidRPr="00EB086D" w:rsidRDefault="00D26029" w:rsidP="00F63958">
            <w:pPr>
              <w:pStyle w:val="TableText"/>
              <w:spacing w:before="20" w:after="20"/>
              <w:jc w:val="right"/>
              <w:rPr>
                <w:rFonts w:eastAsia="Times New Roman"/>
              </w:rPr>
            </w:pPr>
            <w:r w:rsidRPr="00EB086D">
              <w:rPr>
                <w:rFonts w:eastAsia="Times New Roman"/>
              </w:rPr>
              <w:t>4</w:t>
            </w:r>
          </w:p>
        </w:tc>
      </w:tr>
      <w:tr w:rsidR="003A445E" w:rsidRPr="00EB086D" w14:paraId="12C0F913" w14:textId="77777777" w:rsidTr="003A445E">
        <w:tc>
          <w:tcPr>
            <w:tcW w:w="1928" w:type="dxa"/>
            <w:noWrap/>
            <w:vAlign w:val="bottom"/>
            <w:hideMark/>
          </w:tcPr>
          <w:p w14:paraId="199D5B06" w14:textId="77777777" w:rsidR="00D26029" w:rsidRPr="00EB086D" w:rsidRDefault="00D26029" w:rsidP="00F63958">
            <w:pPr>
              <w:pStyle w:val="TableText"/>
              <w:spacing w:before="20" w:after="20"/>
              <w:ind w:left="113"/>
              <w:rPr>
                <w:rFonts w:eastAsia="Times New Roman"/>
              </w:rPr>
            </w:pPr>
            <w:r w:rsidRPr="00EB086D">
              <w:rPr>
                <w:rFonts w:eastAsia="Times New Roman"/>
              </w:rPr>
              <w:lastRenderedPageBreak/>
              <w:t>Pallic</w:t>
            </w:r>
          </w:p>
        </w:tc>
        <w:tc>
          <w:tcPr>
            <w:tcW w:w="1843" w:type="dxa"/>
            <w:noWrap/>
            <w:vAlign w:val="bottom"/>
            <w:hideMark/>
          </w:tcPr>
          <w:p w14:paraId="44B9A2D0" w14:textId="77777777" w:rsidR="00D26029" w:rsidRPr="00EB086D" w:rsidRDefault="00D26029" w:rsidP="00F63958">
            <w:pPr>
              <w:pStyle w:val="TableText"/>
              <w:spacing w:before="20" w:after="20"/>
              <w:jc w:val="right"/>
              <w:rPr>
                <w:rFonts w:eastAsia="Times New Roman"/>
              </w:rPr>
            </w:pPr>
            <w:r w:rsidRPr="00EB086D">
              <w:rPr>
                <w:rFonts w:eastAsia="Times New Roman"/>
              </w:rPr>
              <w:t>3.12</w:t>
            </w:r>
          </w:p>
        </w:tc>
        <w:tc>
          <w:tcPr>
            <w:tcW w:w="1842" w:type="dxa"/>
            <w:noWrap/>
            <w:vAlign w:val="bottom"/>
            <w:hideMark/>
          </w:tcPr>
          <w:p w14:paraId="20A7D0CB" w14:textId="77777777" w:rsidR="00D26029" w:rsidRPr="00EB086D" w:rsidRDefault="00D26029" w:rsidP="00F63958">
            <w:pPr>
              <w:pStyle w:val="TableText"/>
              <w:spacing w:before="20" w:after="20"/>
              <w:jc w:val="right"/>
              <w:rPr>
                <w:rFonts w:eastAsia="Times New Roman"/>
              </w:rPr>
            </w:pPr>
            <w:r w:rsidRPr="00EB086D">
              <w:rPr>
                <w:rFonts w:eastAsia="Times New Roman"/>
              </w:rPr>
              <w:t>0.82</w:t>
            </w:r>
          </w:p>
        </w:tc>
        <w:tc>
          <w:tcPr>
            <w:tcW w:w="1843" w:type="dxa"/>
            <w:vAlign w:val="bottom"/>
          </w:tcPr>
          <w:p w14:paraId="6101BD4F" w14:textId="77777777" w:rsidR="00D26029" w:rsidRPr="00EB086D" w:rsidRDefault="00D26029" w:rsidP="00F63958">
            <w:pPr>
              <w:pStyle w:val="TableText"/>
              <w:spacing w:before="20" w:after="20"/>
              <w:jc w:val="right"/>
            </w:pPr>
            <w:r w:rsidRPr="00EB086D">
              <w:rPr>
                <w:rFonts w:eastAsia="Calibri"/>
                <w:color w:val="000000" w:themeColor="text1"/>
              </w:rPr>
              <w:t>3.30</w:t>
            </w:r>
          </w:p>
        </w:tc>
        <w:tc>
          <w:tcPr>
            <w:tcW w:w="1049" w:type="dxa"/>
            <w:noWrap/>
            <w:vAlign w:val="bottom"/>
            <w:hideMark/>
          </w:tcPr>
          <w:p w14:paraId="1AC85711" w14:textId="77777777" w:rsidR="00D26029" w:rsidRPr="00EB086D" w:rsidRDefault="00D26029" w:rsidP="00F63958">
            <w:pPr>
              <w:pStyle w:val="TableText"/>
              <w:spacing w:before="20" w:after="20"/>
              <w:jc w:val="right"/>
              <w:rPr>
                <w:rFonts w:eastAsia="Times New Roman"/>
              </w:rPr>
            </w:pPr>
            <w:r w:rsidRPr="00EB086D">
              <w:rPr>
                <w:rFonts w:eastAsia="Times New Roman"/>
              </w:rPr>
              <w:t>9</w:t>
            </w:r>
          </w:p>
        </w:tc>
      </w:tr>
      <w:tr w:rsidR="003A445E" w:rsidRPr="00EB086D" w14:paraId="11FBD144" w14:textId="77777777" w:rsidTr="003A445E">
        <w:tc>
          <w:tcPr>
            <w:tcW w:w="1928" w:type="dxa"/>
            <w:noWrap/>
            <w:vAlign w:val="bottom"/>
            <w:hideMark/>
          </w:tcPr>
          <w:p w14:paraId="102015D6" w14:textId="77777777" w:rsidR="00D26029" w:rsidRPr="00EB086D" w:rsidRDefault="00D26029" w:rsidP="00F63958">
            <w:pPr>
              <w:pStyle w:val="TableText"/>
              <w:spacing w:before="20" w:after="20"/>
              <w:ind w:left="113"/>
              <w:rPr>
                <w:rFonts w:eastAsia="Times New Roman"/>
              </w:rPr>
            </w:pPr>
            <w:r w:rsidRPr="00EB086D">
              <w:rPr>
                <w:rFonts w:eastAsia="Times New Roman"/>
              </w:rPr>
              <w:t>Podzol</w:t>
            </w:r>
          </w:p>
        </w:tc>
        <w:tc>
          <w:tcPr>
            <w:tcW w:w="1843" w:type="dxa"/>
            <w:noWrap/>
            <w:vAlign w:val="bottom"/>
            <w:hideMark/>
          </w:tcPr>
          <w:p w14:paraId="39F2749B" w14:textId="77777777" w:rsidR="00D26029" w:rsidRPr="00EB086D" w:rsidRDefault="00D26029" w:rsidP="00F63958">
            <w:pPr>
              <w:pStyle w:val="TableText"/>
              <w:spacing w:before="20" w:after="20"/>
              <w:jc w:val="right"/>
              <w:rPr>
                <w:rFonts w:eastAsia="Times New Roman"/>
              </w:rPr>
            </w:pPr>
            <w:r w:rsidRPr="00EB086D">
              <w:rPr>
                <w:rFonts w:eastAsia="Times New Roman"/>
              </w:rPr>
              <w:t>3.68</w:t>
            </w:r>
          </w:p>
        </w:tc>
        <w:tc>
          <w:tcPr>
            <w:tcW w:w="1842" w:type="dxa"/>
            <w:noWrap/>
            <w:vAlign w:val="bottom"/>
            <w:hideMark/>
          </w:tcPr>
          <w:p w14:paraId="25702B30" w14:textId="77777777" w:rsidR="00D26029" w:rsidRPr="00EB086D" w:rsidRDefault="00D26029" w:rsidP="00F63958">
            <w:pPr>
              <w:pStyle w:val="TableText"/>
              <w:spacing w:before="20" w:after="20"/>
              <w:jc w:val="right"/>
              <w:rPr>
                <w:rFonts w:eastAsia="Times New Roman"/>
              </w:rPr>
            </w:pPr>
            <w:r w:rsidRPr="00EB086D">
              <w:rPr>
                <w:rFonts w:eastAsia="Times New Roman"/>
              </w:rPr>
              <w:t>0.51</w:t>
            </w:r>
          </w:p>
        </w:tc>
        <w:tc>
          <w:tcPr>
            <w:tcW w:w="1843" w:type="dxa"/>
            <w:vAlign w:val="bottom"/>
          </w:tcPr>
          <w:p w14:paraId="5B3591D9" w14:textId="77777777" w:rsidR="00D26029" w:rsidRPr="00EB086D" w:rsidRDefault="00D26029" w:rsidP="00F63958">
            <w:pPr>
              <w:pStyle w:val="TableText"/>
              <w:spacing w:before="20" w:after="20"/>
              <w:jc w:val="right"/>
            </w:pPr>
            <w:r w:rsidRPr="00EB086D">
              <w:rPr>
                <w:color w:val="000000" w:themeColor="text1"/>
              </w:rPr>
              <w:t>3</w:t>
            </w:r>
            <w:r w:rsidRPr="00EB086D">
              <w:rPr>
                <w:rFonts w:eastAsia="Calibri"/>
                <w:color w:val="000000" w:themeColor="text1"/>
              </w:rPr>
              <w:t>.90</w:t>
            </w:r>
          </w:p>
        </w:tc>
        <w:tc>
          <w:tcPr>
            <w:tcW w:w="1049" w:type="dxa"/>
            <w:noWrap/>
            <w:vAlign w:val="bottom"/>
            <w:hideMark/>
          </w:tcPr>
          <w:p w14:paraId="312921A0" w14:textId="77777777" w:rsidR="00D26029" w:rsidRPr="00EB086D" w:rsidRDefault="00D26029" w:rsidP="00F63958">
            <w:pPr>
              <w:pStyle w:val="TableText"/>
              <w:spacing w:before="20" w:after="20"/>
              <w:jc w:val="right"/>
              <w:rPr>
                <w:rFonts w:eastAsia="Times New Roman"/>
              </w:rPr>
            </w:pPr>
            <w:r w:rsidRPr="00EB086D">
              <w:rPr>
                <w:rFonts w:eastAsia="Times New Roman"/>
              </w:rPr>
              <w:t>3</w:t>
            </w:r>
          </w:p>
        </w:tc>
      </w:tr>
      <w:tr w:rsidR="003A445E" w:rsidRPr="00EB086D" w14:paraId="57D92122" w14:textId="77777777" w:rsidTr="003A445E">
        <w:tc>
          <w:tcPr>
            <w:tcW w:w="1928" w:type="dxa"/>
            <w:noWrap/>
            <w:vAlign w:val="bottom"/>
            <w:hideMark/>
          </w:tcPr>
          <w:p w14:paraId="0497E4E4" w14:textId="77777777" w:rsidR="00D26029" w:rsidRPr="00EB086D" w:rsidRDefault="00D26029" w:rsidP="00F63958">
            <w:pPr>
              <w:pStyle w:val="TableText"/>
              <w:spacing w:before="20" w:after="20"/>
              <w:ind w:left="113"/>
              <w:rPr>
                <w:rFonts w:eastAsia="Times New Roman"/>
              </w:rPr>
            </w:pPr>
            <w:r w:rsidRPr="00EB086D">
              <w:rPr>
                <w:rFonts w:eastAsia="Times New Roman"/>
              </w:rPr>
              <w:t>Pumice</w:t>
            </w:r>
          </w:p>
        </w:tc>
        <w:tc>
          <w:tcPr>
            <w:tcW w:w="1843" w:type="dxa"/>
            <w:noWrap/>
            <w:vAlign w:val="bottom"/>
            <w:hideMark/>
          </w:tcPr>
          <w:p w14:paraId="5234A15F" w14:textId="77777777" w:rsidR="00D26029" w:rsidRPr="00EB086D" w:rsidRDefault="00D26029" w:rsidP="00F63958">
            <w:pPr>
              <w:pStyle w:val="TableText"/>
              <w:spacing w:before="20" w:after="20"/>
              <w:jc w:val="right"/>
              <w:rPr>
                <w:rFonts w:eastAsia="Times New Roman"/>
              </w:rPr>
            </w:pPr>
            <w:r w:rsidRPr="00EB086D">
              <w:rPr>
                <w:rFonts w:eastAsia="Times New Roman"/>
              </w:rPr>
              <w:t>3.51</w:t>
            </w:r>
          </w:p>
        </w:tc>
        <w:tc>
          <w:tcPr>
            <w:tcW w:w="1842" w:type="dxa"/>
            <w:noWrap/>
            <w:vAlign w:val="bottom"/>
            <w:hideMark/>
          </w:tcPr>
          <w:p w14:paraId="481F893C" w14:textId="77777777" w:rsidR="00D26029" w:rsidRPr="00EB086D" w:rsidRDefault="00D26029" w:rsidP="00F63958">
            <w:pPr>
              <w:pStyle w:val="TableText"/>
              <w:spacing w:before="20" w:after="20"/>
              <w:jc w:val="right"/>
              <w:rPr>
                <w:rFonts w:eastAsia="Times New Roman"/>
              </w:rPr>
            </w:pPr>
            <w:r w:rsidRPr="00EB086D">
              <w:rPr>
                <w:rFonts w:eastAsia="Times New Roman"/>
              </w:rPr>
              <w:t>1.17</w:t>
            </w:r>
          </w:p>
        </w:tc>
        <w:tc>
          <w:tcPr>
            <w:tcW w:w="1843" w:type="dxa"/>
            <w:vAlign w:val="bottom"/>
          </w:tcPr>
          <w:p w14:paraId="7CE0A6D3" w14:textId="77777777" w:rsidR="00D26029" w:rsidRPr="00EB086D" w:rsidRDefault="00D26029" w:rsidP="00F63958">
            <w:pPr>
              <w:pStyle w:val="TableText"/>
              <w:spacing w:before="20" w:after="20"/>
              <w:jc w:val="right"/>
            </w:pPr>
            <w:r w:rsidRPr="00EB086D">
              <w:rPr>
                <w:rFonts w:eastAsia="Calibri"/>
                <w:color w:val="000000" w:themeColor="text1"/>
              </w:rPr>
              <w:t>3.33</w:t>
            </w:r>
          </w:p>
        </w:tc>
        <w:tc>
          <w:tcPr>
            <w:tcW w:w="1049" w:type="dxa"/>
            <w:noWrap/>
            <w:vAlign w:val="bottom"/>
            <w:hideMark/>
          </w:tcPr>
          <w:p w14:paraId="516CD94C" w14:textId="77777777" w:rsidR="00D26029" w:rsidRPr="00EB086D" w:rsidRDefault="00D26029" w:rsidP="00F63958">
            <w:pPr>
              <w:pStyle w:val="TableText"/>
              <w:spacing w:before="20" w:after="20"/>
              <w:jc w:val="right"/>
              <w:rPr>
                <w:rFonts w:eastAsia="Times New Roman"/>
              </w:rPr>
            </w:pPr>
            <w:r w:rsidRPr="00EB086D">
              <w:rPr>
                <w:rFonts w:eastAsia="Times New Roman"/>
              </w:rPr>
              <w:t>14</w:t>
            </w:r>
          </w:p>
        </w:tc>
      </w:tr>
      <w:tr w:rsidR="003A445E" w:rsidRPr="00EB086D" w14:paraId="1817DC0D" w14:textId="77777777" w:rsidTr="003A445E">
        <w:tc>
          <w:tcPr>
            <w:tcW w:w="1928" w:type="dxa"/>
            <w:noWrap/>
            <w:vAlign w:val="bottom"/>
            <w:hideMark/>
          </w:tcPr>
          <w:p w14:paraId="3FD8FE1A" w14:textId="77777777" w:rsidR="00D26029" w:rsidRPr="00EB086D" w:rsidRDefault="00D26029" w:rsidP="00F63958">
            <w:pPr>
              <w:pStyle w:val="TableText"/>
              <w:spacing w:before="20" w:after="20"/>
              <w:ind w:left="113"/>
              <w:rPr>
                <w:rFonts w:eastAsia="Times New Roman"/>
              </w:rPr>
            </w:pPr>
            <w:r w:rsidRPr="00EB086D">
              <w:rPr>
                <w:rFonts w:eastAsia="Times New Roman"/>
              </w:rPr>
              <w:t>Recent</w:t>
            </w:r>
          </w:p>
        </w:tc>
        <w:tc>
          <w:tcPr>
            <w:tcW w:w="1843" w:type="dxa"/>
            <w:noWrap/>
            <w:vAlign w:val="bottom"/>
            <w:hideMark/>
          </w:tcPr>
          <w:p w14:paraId="029902BE" w14:textId="77777777" w:rsidR="00D26029" w:rsidRPr="00EB086D" w:rsidRDefault="00D26029" w:rsidP="00F63958">
            <w:pPr>
              <w:pStyle w:val="TableText"/>
              <w:spacing w:before="20" w:after="20"/>
              <w:jc w:val="right"/>
              <w:rPr>
                <w:rFonts w:eastAsia="Times New Roman"/>
              </w:rPr>
            </w:pPr>
            <w:r w:rsidRPr="00EB086D">
              <w:rPr>
                <w:rFonts w:eastAsia="Times New Roman"/>
              </w:rPr>
              <w:t>0.85</w:t>
            </w:r>
          </w:p>
        </w:tc>
        <w:tc>
          <w:tcPr>
            <w:tcW w:w="1842" w:type="dxa"/>
            <w:noWrap/>
            <w:vAlign w:val="bottom"/>
            <w:hideMark/>
          </w:tcPr>
          <w:p w14:paraId="430AD797" w14:textId="77777777" w:rsidR="00D26029" w:rsidRPr="00EB086D" w:rsidRDefault="00D26029" w:rsidP="00F63958">
            <w:pPr>
              <w:pStyle w:val="TableText"/>
              <w:spacing w:before="20" w:after="20"/>
              <w:jc w:val="right"/>
              <w:rPr>
                <w:rFonts w:eastAsia="Times New Roman"/>
              </w:rPr>
            </w:pPr>
            <w:r w:rsidRPr="00EB086D">
              <w:rPr>
                <w:rFonts w:eastAsia="Times New Roman"/>
              </w:rPr>
              <w:t>0.73</w:t>
            </w:r>
          </w:p>
        </w:tc>
        <w:tc>
          <w:tcPr>
            <w:tcW w:w="1843" w:type="dxa"/>
            <w:vAlign w:val="bottom"/>
          </w:tcPr>
          <w:p w14:paraId="11FD87EA" w14:textId="77777777" w:rsidR="00D26029" w:rsidRPr="00EB086D" w:rsidRDefault="00D26029" w:rsidP="00F63958">
            <w:pPr>
              <w:pStyle w:val="TableText"/>
              <w:spacing w:before="20" w:after="20"/>
              <w:jc w:val="right"/>
            </w:pPr>
            <w:r w:rsidRPr="00EB086D">
              <w:rPr>
                <w:rFonts w:eastAsia="Calibri"/>
                <w:color w:val="000000" w:themeColor="text1"/>
              </w:rPr>
              <w:t>0.60</w:t>
            </w:r>
          </w:p>
        </w:tc>
        <w:tc>
          <w:tcPr>
            <w:tcW w:w="1049" w:type="dxa"/>
            <w:noWrap/>
            <w:vAlign w:val="bottom"/>
            <w:hideMark/>
          </w:tcPr>
          <w:p w14:paraId="4653CE23" w14:textId="77777777" w:rsidR="00D26029" w:rsidRPr="00EB086D" w:rsidRDefault="00D26029" w:rsidP="00F63958">
            <w:pPr>
              <w:pStyle w:val="TableText"/>
              <w:spacing w:before="20" w:after="20"/>
              <w:jc w:val="right"/>
              <w:rPr>
                <w:rFonts w:eastAsia="Times New Roman"/>
              </w:rPr>
            </w:pPr>
            <w:r w:rsidRPr="00EB086D">
              <w:rPr>
                <w:rFonts w:eastAsia="Times New Roman"/>
              </w:rPr>
              <w:t>9</w:t>
            </w:r>
          </w:p>
        </w:tc>
      </w:tr>
      <w:tr w:rsidR="003A445E" w:rsidRPr="00EB086D" w14:paraId="4EBD4E09" w14:textId="77777777" w:rsidTr="003A445E">
        <w:tc>
          <w:tcPr>
            <w:tcW w:w="1928" w:type="dxa"/>
            <w:noWrap/>
            <w:vAlign w:val="bottom"/>
            <w:hideMark/>
          </w:tcPr>
          <w:p w14:paraId="66618F33" w14:textId="77777777" w:rsidR="00D26029" w:rsidRPr="00EB086D" w:rsidRDefault="00D26029" w:rsidP="00F63958">
            <w:pPr>
              <w:pStyle w:val="TableText"/>
              <w:spacing w:before="20" w:after="20"/>
              <w:ind w:left="113"/>
              <w:rPr>
                <w:rFonts w:eastAsia="Times New Roman"/>
              </w:rPr>
            </w:pPr>
            <w:r w:rsidRPr="00EB086D">
              <w:rPr>
                <w:rFonts w:eastAsia="Times New Roman"/>
              </w:rPr>
              <w:t>Ultic</w:t>
            </w:r>
          </w:p>
        </w:tc>
        <w:tc>
          <w:tcPr>
            <w:tcW w:w="1843" w:type="dxa"/>
            <w:noWrap/>
            <w:vAlign w:val="bottom"/>
            <w:hideMark/>
          </w:tcPr>
          <w:p w14:paraId="47BF855F" w14:textId="77777777" w:rsidR="00D26029" w:rsidRPr="00EB086D" w:rsidRDefault="00D26029" w:rsidP="00F63958">
            <w:pPr>
              <w:pStyle w:val="TableText"/>
              <w:spacing w:before="20" w:after="20"/>
              <w:jc w:val="right"/>
              <w:rPr>
                <w:rFonts w:eastAsia="Times New Roman"/>
              </w:rPr>
            </w:pPr>
            <w:r w:rsidRPr="00EB086D">
              <w:rPr>
                <w:rFonts w:eastAsia="Times New Roman"/>
              </w:rPr>
              <w:t>6.83</w:t>
            </w:r>
          </w:p>
        </w:tc>
        <w:tc>
          <w:tcPr>
            <w:tcW w:w="1842" w:type="dxa"/>
            <w:noWrap/>
            <w:vAlign w:val="bottom"/>
            <w:hideMark/>
          </w:tcPr>
          <w:p w14:paraId="196C724B" w14:textId="77777777" w:rsidR="00D26029" w:rsidRPr="00EB086D" w:rsidRDefault="00D26029" w:rsidP="00F63958">
            <w:pPr>
              <w:pStyle w:val="TableText"/>
              <w:spacing w:before="20" w:after="20"/>
              <w:jc w:val="right"/>
              <w:rPr>
                <w:rFonts w:eastAsia="Times New Roman"/>
              </w:rPr>
            </w:pPr>
            <w:r w:rsidRPr="00EB086D">
              <w:rPr>
                <w:rFonts w:eastAsia="Times New Roman"/>
              </w:rPr>
              <w:t>11.60</w:t>
            </w:r>
          </w:p>
        </w:tc>
        <w:tc>
          <w:tcPr>
            <w:tcW w:w="1843" w:type="dxa"/>
            <w:vAlign w:val="bottom"/>
          </w:tcPr>
          <w:p w14:paraId="7069667C" w14:textId="77777777" w:rsidR="00D26029" w:rsidRPr="00EB086D" w:rsidRDefault="00D26029" w:rsidP="00F63958">
            <w:pPr>
              <w:pStyle w:val="TableText"/>
              <w:spacing w:before="20" w:after="20"/>
              <w:jc w:val="right"/>
            </w:pPr>
            <w:r w:rsidRPr="00EB086D">
              <w:rPr>
                <w:rFonts w:eastAsia="Calibri"/>
                <w:color w:val="000000" w:themeColor="text1"/>
              </w:rPr>
              <w:t>2.90</w:t>
            </w:r>
          </w:p>
        </w:tc>
        <w:tc>
          <w:tcPr>
            <w:tcW w:w="1049" w:type="dxa"/>
            <w:noWrap/>
            <w:vAlign w:val="bottom"/>
            <w:hideMark/>
          </w:tcPr>
          <w:p w14:paraId="168D8894" w14:textId="77777777" w:rsidR="00D26029" w:rsidRPr="00EB086D" w:rsidRDefault="00D26029" w:rsidP="00F63958">
            <w:pPr>
              <w:pStyle w:val="TableText"/>
              <w:spacing w:before="20" w:after="20"/>
              <w:jc w:val="right"/>
              <w:rPr>
                <w:rFonts w:eastAsia="Times New Roman"/>
              </w:rPr>
            </w:pPr>
            <w:r w:rsidRPr="00EB086D">
              <w:rPr>
                <w:rFonts w:eastAsia="Times New Roman"/>
              </w:rPr>
              <w:t>27</w:t>
            </w:r>
          </w:p>
        </w:tc>
      </w:tr>
    </w:tbl>
    <w:p w14:paraId="01B5DADA" w14:textId="77777777" w:rsidR="00C855F4" w:rsidRPr="00EB086D" w:rsidRDefault="00C855F4" w:rsidP="00E52D4B">
      <w:pPr>
        <w:pStyle w:val="BodyText"/>
        <w:spacing w:before="0" w:after="0"/>
        <w:sectPr w:rsidR="00C855F4" w:rsidRPr="00EB086D" w:rsidSect="00E416E6">
          <w:footerReference w:type="default" r:id="rId41"/>
          <w:pgSz w:w="11906" w:h="16838" w:code="9"/>
          <w:pgMar w:top="1134" w:right="1701" w:bottom="1134" w:left="1701" w:header="567" w:footer="567" w:gutter="0"/>
          <w:cols w:space="708"/>
          <w:docGrid w:linePitch="360"/>
        </w:sectPr>
      </w:pPr>
    </w:p>
    <w:p w14:paraId="368AFD81" w14:textId="075BF414" w:rsidR="00533A10" w:rsidRPr="00EB086D" w:rsidRDefault="00533A10" w:rsidP="007D14EE">
      <w:pPr>
        <w:pStyle w:val="Tableheading"/>
        <w:spacing w:before="0"/>
      </w:pPr>
      <w:bookmarkStart w:id="70" w:name="tablec6"/>
      <w:bookmarkStart w:id="71" w:name="_Toc201580346"/>
      <w:r w:rsidRPr="00EB086D">
        <w:rPr>
          <w:bCs/>
        </w:rPr>
        <w:lastRenderedPageBreak/>
        <w:t xml:space="preserve">Table </w:t>
      </w:r>
      <w:r w:rsidR="005C7C3E" w:rsidRPr="00EB086D">
        <w:rPr>
          <w:bCs/>
        </w:rPr>
        <w:t>C.</w:t>
      </w:r>
      <w:r w:rsidRPr="00EB086D">
        <w:rPr>
          <w:bCs/>
        </w:rPr>
        <w:t>6</w:t>
      </w:r>
      <w:bookmarkEnd w:id="70"/>
      <w:r w:rsidR="005C7C3E" w:rsidRPr="00EB086D">
        <w:rPr>
          <w:bCs/>
        </w:rPr>
        <w:t>:</w:t>
      </w:r>
      <w:r w:rsidRPr="00EB086D">
        <w:t xml:space="preserve"> </w:t>
      </w:r>
      <w:r w:rsidR="00352149" w:rsidRPr="00EB086D">
        <w:tab/>
      </w:r>
      <w:r w:rsidRPr="00EB086D">
        <w:t xml:space="preserve">Estimates of seasonal soil </w:t>
      </w:r>
      <w:r w:rsidR="00E52D4B" w:rsidRPr="00EB086D">
        <w:t>nitrogen</w:t>
      </w:r>
      <w:r w:rsidR="00F81417" w:rsidRPr="00EB086D">
        <w:t xml:space="preserve"> (</w:t>
      </w:r>
      <w:r w:rsidRPr="00EB086D">
        <w:t>N</w:t>
      </w:r>
      <w:r w:rsidR="00F81417" w:rsidRPr="00EB086D">
        <w:t>)</w:t>
      </w:r>
      <w:r w:rsidR="00BB780E" w:rsidRPr="00EB086D">
        <w:t xml:space="preserve"> </w:t>
      </w:r>
      <w:r w:rsidRPr="00EB086D">
        <w:t>losses via erosion (kg N ha</w:t>
      </w:r>
      <w:r w:rsidRPr="00EB086D">
        <w:rPr>
          <w:vertAlign w:val="superscript"/>
        </w:rPr>
        <w:t>-1</w:t>
      </w:r>
      <w:r w:rsidRPr="00EB086D">
        <w:t>) by land use (and management) and slope class</w:t>
      </w:r>
      <w:bookmarkEnd w:id="71"/>
    </w:p>
    <w:tbl>
      <w:tblPr>
        <w:tblW w:w="1451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993"/>
        <w:gridCol w:w="1155"/>
        <w:gridCol w:w="1254"/>
        <w:gridCol w:w="1276"/>
        <w:gridCol w:w="992"/>
        <w:gridCol w:w="1276"/>
        <w:gridCol w:w="2977"/>
        <w:gridCol w:w="2268"/>
        <w:gridCol w:w="2324"/>
      </w:tblGrid>
      <w:tr w:rsidR="00352149" w:rsidRPr="00EB086D" w14:paraId="37B573B2" w14:textId="77777777" w:rsidTr="00352149">
        <w:tc>
          <w:tcPr>
            <w:tcW w:w="993" w:type="dxa"/>
            <w:shd w:val="clear" w:color="auto" w:fill="1B556B" w:themeFill="text2"/>
            <w:noWrap/>
            <w:vAlign w:val="bottom"/>
            <w:hideMark/>
          </w:tcPr>
          <w:p w14:paraId="0D2C0D97" w14:textId="77777777" w:rsidR="00533A10" w:rsidRPr="00EB086D" w:rsidRDefault="00533A10" w:rsidP="00352149">
            <w:pPr>
              <w:pStyle w:val="TableTextbold"/>
              <w:rPr>
                <w:rFonts w:eastAsia="Times New Roman"/>
                <w:color w:val="FFFFFF" w:themeColor="background1"/>
              </w:rPr>
            </w:pPr>
            <w:r w:rsidRPr="00EB086D">
              <w:rPr>
                <w:rFonts w:eastAsia="Times New Roman"/>
                <w:color w:val="FFFFFF" w:themeColor="background1"/>
              </w:rPr>
              <w:t>Season</w:t>
            </w:r>
          </w:p>
        </w:tc>
        <w:tc>
          <w:tcPr>
            <w:tcW w:w="1155" w:type="dxa"/>
            <w:shd w:val="clear" w:color="auto" w:fill="1B556B" w:themeFill="text2"/>
            <w:noWrap/>
            <w:vAlign w:val="bottom"/>
            <w:hideMark/>
          </w:tcPr>
          <w:p w14:paraId="6E121785" w14:textId="77777777" w:rsidR="00533A10" w:rsidRPr="00EB086D" w:rsidRDefault="00533A10" w:rsidP="00352149">
            <w:pPr>
              <w:pStyle w:val="TableTextbold"/>
              <w:rPr>
                <w:rFonts w:eastAsia="Times New Roman"/>
                <w:color w:val="FFFFFF" w:themeColor="background1"/>
              </w:rPr>
            </w:pPr>
            <w:r w:rsidRPr="00EB086D">
              <w:rPr>
                <w:rFonts w:eastAsia="Times New Roman"/>
                <w:color w:val="FFFFFF" w:themeColor="background1"/>
              </w:rPr>
              <w:t>Slope class</w:t>
            </w:r>
          </w:p>
        </w:tc>
        <w:tc>
          <w:tcPr>
            <w:tcW w:w="1254" w:type="dxa"/>
            <w:shd w:val="clear" w:color="auto" w:fill="1B556B" w:themeFill="text2"/>
            <w:noWrap/>
            <w:vAlign w:val="bottom"/>
            <w:hideMark/>
          </w:tcPr>
          <w:p w14:paraId="471D35F6" w14:textId="77777777" w:rsidR="00533A10" w:rsidRPr="00EB086D" w:rsidRDefault="00533A10" w:rsidP="00B73740">
            <w:pPr>
              <w:pStyle w:val="TableTextbold"/>
              <w:jc w:val="right"/>
              <w:rPr>
                <w:rFonts w:eastAsia="Times New Roman"/>
                <w:color w:val="FFFFFF" w:themeColor="background1"/>
              </w:rPr>
            </w:pPr>
            <w:r w:rsidRPr="00EB086D">
              <w:rPr>
                <w:rFonts w:eastAsia="Times New Roman"/>
                <w:color w:val="FFFFFF" w:themeColor="background1"/>
              </w:rPr>
              <w:t>Native forest</w:t>
            </w:r>
          </w:p>
        </w:tc>
        <w:tc>
          <w:tcPr>
            <w:tcW w:w="1276" w:type="dxa"/>
            <w:shd w:val="clear" w:color="auto" w:fill="1B556B" w:themeFill="text2"/>
            <w:noWrap/>
            <w:vAlign w:val="bottom"/>
            <w:hideMark/>
          </w:tcPr>
          <w:p w14:paraId="46AC06E4" w14:textId="77777777" w:rsidR="00533A10" w:rsidRPr="00EB086D" w:rsidRDefault="00533A10" w:rsidP="00B73740">
            <w:pPr>
              <w:pStyle w:val="TableTextbold"/>
              <w:jc w:val="right"/>
              <w:rPr>
                <w:rFonts w:eastAsia="Times New Roman"/>
                <w:color w:val="FFFFFF" w:themeColor="background1"/>
              </w:rPr>
            </w:pPr>
            <w:r w:rsidRPr="00EB086D">
              <w:rPr>
                <w:rFonts w:eastAsia="Times New Roman"/>
                <w:color w:val="FFFFFF" w:themeColor="background1"/>
              </w:rPr>
              <w:t>Exotic forest</w:t>
            </w:r>
          </w:p>
        </w:tc>
        <w:tc>
          <w:tcPr>
            <w:tcW w:w="992" w:type="dxa"/>
            <w:shd w:val="clear" w:color="auto" w:fill="1B556B" w:themeFill="text2"/>
            <w:noWrap/>
            <w:vAlign w:val="bottom"/>
            <w:hideMark/>
          </w:tcPr>
          <w:p w14:paraId="50914194" w14:textId="77777777" w:rsidR="00533A10" w:rsidRPr="00EB086D" w:rsidRDefault="00533A10" w:rsidP="00B73740">
            <w:pPr>
              <w:pStyle w:val="TableTextbold"/>
              <w:jc w:val="right"/>
              <w:rPr>
                <w:rFonts w:eastAsia="Times New Roman"/>
                <w:color w:val="FFFFFF" w:themeColor="background1"/>
              </w:rPr>
            </w:pPr>
            <w:r w:rsidRPr="00EB086D">
              <w:rPr>
                <w:rFonts w:eastAsia="Times New Roman"/>
                <w:color w:val="FFFFFF" w:themeColor="background1"/>
              </w:rPr>
              <w:t>Dairy</w:t>
            </w:r>
          </w:p>
        </w:tc>
        <w:tc>
          <w:tcPr>
            <w:tcW w:w="1276" w:type="dxa"/>
            <w:shd w:val="clear" w:color="auto" w:fill="1B556B" w:themeFill="text2"/>
            <w:noWrap/>
            <w:vAlign w:val="bottom"/>
            <w:hideMark/>
          </w:tcPr>
          <w:p w14:paraId="6F8DA20E" w14:textId="77777777" w:rsidR="00533A10" w:rsidRPr="00EB086D" w:rsidRDefault="00533A10" w:rsidP="00B73740">
            <w:pPr>
              <w:pStyle w:val="TableTextbold"/>
              <w:jc w:val="right"/>
              <w:rPr>
                <w:rFonts w:eastAsia="Times New Roman"/>
                <w:color w:val="FFFFFF" w:themeColor="background1"/>
              </w:rPr>
            </w:pPr>
            <w:r w:rsidRPr="00EB086D">
              <w:rPr>
                <w:rFonts w:eastAsia="Times New Roman"/>
                <w:color w:val="FFFFFF" w:themeColor="background1"/>
              </w:rPr>
              <w:t>Drystock</w:t>
            </w:r>
          </w:p>
        </w:tc>
        <w:tc>
          <w:tcPr>
            <w:tcW w:w="2977" w:type="dxa"/>
            <w:shd w:val="clear" w:color="auto" w:fill="1B556B" w:themeFill="text2"/>
            <w:noWrap/>
            <w:vAlign w:val="bottom"/>
            <w:hideMark/>
          </w:tcPr>
          <w:p w14:paraId="278EE461" w14:textId="4195169C" w:rsidR="00533A10" w:rsidRPr="00EB086D" w:rsidRDefault="00533A10" w:rsidP="00B73740">
            <w:pPr>
              <w:pStyle w:val="TableTextbold"/>
              <w:jc w:val="right"/>
              <w:rPr>
                <w:rFonts w:eastAsia="Times New Roman"/>
                <w:color w:val="FFFFFF" w:themeColor="background1"/>
              </w:rPr>
            </w:pPr>
            <w:r w:rsidRPr="00EB086D">
              <w:rPr>
                <w:rFonts w:eastAsia="Times New Roman"/>
                <w:color w:val="FFFFFF" w:themeColor="background1"/>
              </w:rPr>
              <w:t>Arable (incl perennial horticulture)</w:t>
            </w:r>
          </w:p>
        </w:tc>
        <w:tc>
          <w:tcPr>
            <w:tcW w:w="2268" w:type="dxa"/>
            <w:shd w:val="clear" w:color="auto" w:fill="1B556B" w:themeFill="text2"/>
            <w:noWrap/>
            <w:vAlign w:val="bottom"/>
            <w:hideMark/>
          </w:tcPr>
          <w:p w14:paraId="2FDC294B" w14:textId="0B01A8D3" w:rsidR="00533A10" w:rsidRPr="00EB086D" w:rsidRDefault="00533A10" w:rsidP="00B73740">
            <w:pPr>
              <w:pStyle w:val="TableTextbold"/>
              <w:jc w:val="right"/>
              <w:rPr>
                <w:rFonts w:eastAsia="Times New Roman"/>
                <w:color w:val="FFFFFF" w:themeColor="background1"/>
              </w:rPr>
            </w:pPr>
            <w:r w:rsidRPr="00EB086D">
              <w:rPr>
                <w:rFonts w:eastAsia="Times New Roman"/>
                <w:color w:val="FFFFFF" w:themeColor="background1"/>
              </w:rPr>
              <w:t>Horticultural (</w:t>
            </w:r>
            <w:r w:rsidR="00BB780E" w:rsidRPr="00EB086D">
              <w:rPr>
                <w:rFonts w:eastAsia="Times New Roman"/>
                <w:color w:val="FFFFFF" w:themeColor="background1"/>
              </w:rPr>
              <w:t>v</w:t>
            </w:r>
            <w:r w:rsidRPr="00EB086D">
              <w:rPr>
                <w:rFonts w:eastAsia="Times New Roman"/>
                <w:color w:val="FFFFFF" w:themeColor="background1"/>
              </w:rPr>
              <w:t>egetables)</w:t>
            </w:r>
          </w:p>
        </w:tc>
        <w:tc>
          <w:tcPr>
            <w:tcW w:w="2324" w:type="dxa"/>
            <w:shd w:val="clear" w:color="auto" w:fill="1B556B" w:themeFill="text2"/>
            <w:noWrap/>
            <w:vAlign w:val="bottom"/>
            <w:hideMark/>
          </w:tcPr>
          <w:p w14:paraId="2C28E3BC" w14:textId="77777777" w:rsidR="00533A10" w:rsidRPr="00EB086D" w:rsidRDefault="00533A10" w:rsidP="00B73740">
            <w:pPr>
              <w:pStyle w:val="TableTextbold"/>
              <w:jc w:val="right"/>
              <w:rPr>
                <w:rFonts w:eastAsia="Times New Roman"/>
                <w:color w:val="FFFFFF" w:themeColor="background1"/>
              </w:rPr>
            </w:pPr>
            <w:r w:rsidRPr="00EB086D">
              <w:rPr>
                <w:rFonts w:eastAsia="Times New Roman"/>
                <w:color w:val="FFFFFF" w:themeColor="background1"/>
              </w:rPr>
              <w:t>Winter forage crop (grazed)</w:t>
            </w:r>
          </w:p>
        </w:tc>
      </w:tr>
      <w:tr w:rsidR="00352149" w:rsidRPr="00EB086D" w14:paraId="025E086C" w14:textId="77777777" w:rsidTr="00352149">
        <w:tc>
          <w:tcPr>
            <w:tcW w:w="993" w:type="dxa"/>
            <w:noWrap/>
            <w:vAlign w:val="bottom"/>
            <w:hideMark/>
          </w:tcPr>
          <w:p w14:paraId="472449AE" w14:textId="77777777" w:rsidR="00533A10" w:rsidRPr="00EB086D" w:rsidRDefault="00533A10" w:rsidP="00352149">
            <w:pPr>
              <w:pStyle w:val="TableText"/>
              <w:spacing w:before="40" w:after="40"/>
              <w:rPr>
                <w:rFonts w:eastAsia="Times New Roman"/>
              </w:rPr>
            </w:pPr>
            <w:r w:rsidRPr="00EB086D">
              <w:rPr>
                <w:rFonts w:eastAsia="Times New Roman"/>
              </w:rPr>
              <w:t>Spring</w:t>
            </w:r>
          </w:p>
        </w:tc>
        <w:tc>
          <w:tcPr>
            <w:tcW w:w="1155" w:type="dxa"/>
            <w:noWrap/>
            <w:vAlign w:val="bottom"/>
            <w:hideMark/>
          </w:tcPr>
          <w:p w14:paraId="562B8621" w14:textId="77777777" w:rsidR="00533A10" w:rsidRPr="00EB086D" w:rsidRDefault="00533A10" w:rsidP="00352149">
            <w:pPr>
              <w:pStyle w:val="TableText"/>
              <w:spacing w:before="40" w:after="40"/>
              <w:rPr>
                <w:rFonts w:eastAsia="Times New Roman"/>
              </w:rPr>
            </w:pPr>
            <w:r w:rsidRPr="00EB086D">
              <w:rPr>
                <w:rFonts w:eastAsia="Times New Roman"/>
              </w:rPr>
              <w:t>Flat</w:t>
            </w:r>
          </w:p>
        </w:tc>
        <w:tc>
          <w:tcPr>
            <w:tcW w:w="1254" w:type="dxa"/>
            <w:noWrap/>
            <w:vAlign w:val="bottom"/>
            <w:hideMark/>
          </w:tcPr>
          <w:p w14:paraId="5EC58BBC" w14:textId="77777777" w:rsidR="00533A10" w:rsidRPr="00EB086D" w:rsidRDefault="00533A10" w:rsidP="00B73740">
            <w:pPr>
              <w:pStyle w:val="TableText"/>
              <w:spacing w:before="40" w:after="40"/>
              <w:jc w:val="right"/>
              <w:rPr>
                <w:rFonts w:eastAsia="Times New Roman"/>
              </w:rPr>
            </w:pPr>
            <w:r w:rsidRPr="00EB086D">
              <w:t>0.04</w:t>
            </w:r>
          </w:p>
        </w:tc>
        <w:tc>
          <w:tcPr>
            <w:tcW w:w="1276" w:type="dxa"/>
            <w:noWrap/>
            <w:vAlign w:val="bottom"/>
            <w:hideMark/>
          </w:tcPr>
          <w:p w14:paraId="5B8E8CC7" w14:textId="77777777" w:rsidR="00533A10" w:rsidRPr="00EB086D" w:rsidRDefault="00533A10" w:rsidP="00B73740">
            <w:pPr>
              <w:pStyle w:val="TableText"/>
              <w:spacing w:before="40" w:after="40"/>
              <w:jc w:val="right"/>
              <w:rPr>
                <w:rFonts w:eastAsia="Times New Roman"/>
              </w:rPr>
            </w:pPr>
            <w:r w:rsidRPr="00EB086D">
              <w:t>0.05</w:t>
            </w:r>
          </w:p>
        </w:tc>
        <w:tc>
          <w:tcPr>
            <w:tcW w:w="992" w:type="dxa"/>
            <w:noWrap/>
            <w:vAlign w:val="bottom"/>
            <w:hideMark/>
          </w:tcPr>
          <w:p w14:paraId="06BB9433" w14:textId="77777777" w:rsidR="00533A10" w:rsidRPr="00EB086D" w:rsidRDefault="00533A10" w:rsidP="00B73740">
            <w:pPr>
              <w:pStyle w:val="TableText"/>
              <w:spacing w:before="40" w:after="40"/>
              <w:jc w:val="right"/>
              <w:rPr>
                <w:rFonts w:eastAsia="Times New Roman"/>
              </w:rPr>
            </w:pPr>
            <w:r w:rsidRPr="00EB086D">
              <w:t>0.43</w:t>
            </w:r>
          </w:p>
        </w:tc>
        <w:tc>
          <w:tcPr>
            <w:tcW w:w="1276" w:type="dxa"/>
            <w:noWrap/>
            <w:vAlign w:val="bottom"/>
            <w:hideMark/>
          </w:tcPr>
          <w:p w14:paraId="65311D33" w14:textId="77777777" w:rsidR="00533A10" w:rsidRPr="00EB086D" w:rsidRDefault="00533A10" w:rsidP="00B73740">
            <w:pPr>
              <w:pStyle w:val="TableText"/>
              <w:spacing w:before="40" w:after="40"/>
              <w:jc w:val="right"/>
              <w:rPr>
                <w:rFonts w:eastAsia="Times New Roman"/>
              </w:rPr>
            </w:pPr>
            <w:r w:rsidRPr="00EB086D">
              <w:t>0.43</w:t>
            </w:r>
          </w:p>
        </w:tc>
        <w:tc>
          <w:tcPr>
            <w:tcW w:w="2977" w:type="dxa"/>
            <w:noWrap/>
            <w:vAlign w:val="bottom"/>
            <w:hideMark/>
          </w:tcPr>
          <w:p w14:paraId="283A21F8" w14:textId="77777777" w:rsidR="00533A10" w:rsidRPr="00EB086D" w:rsidRDefault="00533A10" w:rsidP="00B73740">
            <w:pPr>
              <w:pStyle w:val="TableText"/>
              <w:spacing w:before="40" w:after="40"/>
              <w:jc w:val="right"/>
              <w:rPr>
                <w:rFonts w:eastAsia="Times New Roman"/>
              </w:rPr>
            </w:pPr>
            <w:r w:rsidRPr="00EB086D">
              <w:t>0.52</w:t>
            </w:r>
          </w:p>
        </w:tc>
        <w:tc>
          <w:tcPr>
            <w:tcW w:w="2268" w:type="dxa"/>
            <w:noWrap/>
            <w:vAlign w:val="bottom"/>
            <w:hideMark/>
          </w:tcPr>
          <w:p w14:paraId="5935E4E9" w14:textId="77777777" w:rsidR="00533A10" w:rsidRPr="00EB086D" w:rsidRDefault="00533A10" w:rsidP="00B73740">
            <w:pPr>
              <w:pStyle w:val="TableText"/>
              <w:spacing w:before="40" w:after="40"/>
              <w:jc w:val="right"/>
              <w:rPr>
                <w:rFonts w:eastAsia="Times New Roman"/>
              </w:rPr>
            </w:pPr>
            <w:r w:rsidRPr="00EB086D">
              <w:t>1.27</w:t>
            </w:r>
          </w:p>
        </w:tc>
        <w:tc>
          <w:tcPr>
            <w:tcW w:w="2324" w:type="dxa"/>
            <w:noWrap/>
            <w:vAlign w:val="bottom"/>
            <w:hideMark/>
          </w:tcPr>
          <w:p w14:paraId="039B92DE" w14:textId="77777777" w:rsidR="00533A10" w:rsidRPr="00EB086D" w:rsidRDefault="00533A10" w:rsidP="00B73740">
            <w:pPr>
              <w:pStyle w:val="TableText"/>
              <w:spacing w:before="40" w:after="40"/>
              <w:jc w:val="right"/>
              <w:rPr>
                <w:rFonts w:eastAsia="Times New Roman"/>
              </w:rPr>
            </w:pPr>
            <w:r w:rsidRPr="00EB086D">
              <w:t>0.91</w:t>
            </w:r>
          </w:p>
        </w:tc>
      </w:tr>
      <w:tr w:rsidR="00352149" w:rsidRPr="00EB086D" w14:paraId="0FF0DE07" w14:textId="77777777" w:rsidTr="00352149">
        <w:tc>
          <w:tcPr>
            <w:tcW w:w="993" w:type="dxa"/>
            <w:noWrap/>
            <w:vAlign w:val="bottom"/>
            <w:hideMark/>
          </w:tcPr>
          <w:p w14:paraId="6C75CC6E"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7E3096D0" w14:textId="77777777" w:rsidR="00533A10" w:rsidRPr="00EB086D" w:rsidRDefault="00533A10" w:rsidP="00352149">
            <w:pPr>
              <w:pStyle w:val="TableText"/>
              <w:spacing w:before="40" w:after="40"/>
              <w:rPr>
                <w:rFonts w:eastAsia="Times New Roman"/>
              </w:rPr>
            </w:pPr>
            <w:r w:rsidRPr="00EB086D">
              <w:rPr>
                <w:rFonts w:eastAsia="Times New Roman"/>
              </w:rPr>
              <w:t>Rolling</w:t>
            </w:r>
          </w:p>
        </w:tc>
        <w:tc>
          <w:tcPr>
            <w:tcW w:w="1254" w:type="dxa"/>
            <w:noWrap/>
            <w:vAlign w:val="bottom"/>
            <w:hideMark/>
          </w:tcPr>
          <w:p w14:paraId="2916AE43" w14:textId="77777777" w:rsidR="00533A10" w:rsidRPr="00EB086D" w:rsidRDefault="00533A10" w:rsidP="00B73740">
            <w:pPr>
              <w:pStyle w:val="TableText"/>
              <w:spacing w:before="40" w:after="40"/>
              <w:jc w:val="right"/>
              <w:rPr>
                <w:rFonts w:eastAsia="Times New Roman"/>
              </w:rPr>
            </w:pPr>
            <w:r w:rsidRPr="00EB086D">
              <w:t>0.02</w:t>
            </w:r>
          </w:p>
        </w:tc>
        <w:tc>
          <w:tcPr>
            <w:tcW w:w="1276" w:type="dxa"/>
            <w:noWrap/>
            <w:vAlign w:val="bottom"/>
            <w:hideMark/>
          </w:tcPr>
          <w:p w14:paraId="66280E30" w14:textId="77777777" w:rsidR="00533A10" w:rsidRPr="00EB086D" w:rsidRDefault="00533A10" w:rsidP="00B73740">
            <w:pPr>
              <w:pStyle w:val="TableText"/>
              <w:spacing w:before="40" w:after="40"/>
              <w:jc w:val="right"/>
              <w:rPr>
                <w:rFonts w:eastAsia="Times New Roman"/>
              </w:rPr>
            </w:pPr>
            <w:r w:rsidRPr="00EB086D">
              <w:t>0.04</w:t>
            </w:r>
          </w:p>
        </w:tc>
        <w:tc>
          <w:tcPr>
            <w:tcW w:w="992" w:type="dxa"/>
            <w:noWrap/>
            <w:vAlign w:val="bottom"/>
            <w:hideMark/>
          </w:tcPr>
          <w:p w14:paraId="29B53D14" w14:textId="77777777" w:rsidR="00533A10" w:rsidRPr="00EB086D" w:rsidRDefault="00533A10" w:rsidP="00B73740">
            <w:pPr>
              <w:pStyle w:val="TableText"/>
              <w:spacing w:before="40" w:after="40"/>
              <w:jc w:val="right"/>
              <w:rPr>
                <w:rFonts w:eastAsia="Times New Roman"/>
              </w:rPr>
            </w:pPr>
            <w:r w:rsidRPr="00EB086D">
              <w:t>0.65</w:t>
            </w:r>
          </w:p>
        </w:tc>
        <w:tc>
          <w:tcPr>
            <w:tcW w:w="1276" w:type="dxa"/>
            <w:noWrap/>
            <w:vAlign w:val="bottom"/>
            <w:hideMark/>
          </w:tcPr>
          <w:p w14:paraId="28F4E27D" w14:textId="77777777" w:rsidR="00533A10" w:rsidRPr="00EB086D" w:rsidRDefault="00533A10" w:rsidP="00B73740">
            <w:pPr>
              <w:pStyle w:val="TableText"/>
              <w:spacing w:before="40" w:after="40"/>
              <w:jc w:val="right"/>
              <w:rPr>
                <w:rFonts w:eastAsia="Times New Roman"/>
              </w:rPr>
            </w:pPr>
            <w:r w:rsidRPr="00EB086D">
              <w:t>0.33</w:t>
            </w:r>
          </w:p>
        </w:tc>
        <w:tc>
          <w:tcPr>
            <w:tcW w:w="2977" w:type="dxa"/>
            <w:noWrap/>
            <w:vAlign w:val="bottom"/>
            <w:hideMark/>
          </w:tcPr>
          <w:p w14:paraId="55A18E0E" w14:textId="77777777" w:rsidR="00533A10" w:rsidRPr="00EB086D" w:rsidRDefault="00533A10" w:rsidP="00B73740">
            <w:pPr>
              <w:pStyle w:val="TableText"/>
              <w:spacing w:before="40" w:after="40"/>
              <w:jc w:val="right"/>
              <w:rPr>
                <w:rFonts w:eastAsia="Times New Roman"/>
              </w:rPr>
            </w:pPr>
            <w:r w:rsidRPr="00EB086D">
              <w:t>0.34</w:t>
            </w:r>
          </w:p>
        </w:tc>
        <w:tc>
          <w:tcPr>
            <w:tcW w:w="2268" w:type="dxa"/>
            <w:noWrap/>
            <w:vAlign w:val="bottom"/>
            <w:hideMark/>
          </w:tcPr>
          <w:p w14:paraId="31D39537" w14:textId="77777777" w:rsidR="00533A10" w:rsidRPr="00EB086D" w:rsidRDefault="00533A10" w:rsidP="00B73740">
            <w:pPr>
              <w:pStyle w:val="TableText"/>
              <w:spacing w:before="40" w:after="40"/>
              <w:jc w:val="right"/>
              <w:rPr>
                <w:rFonts w:eastAsia="Times New Roman"/>
              </w:rPr>
            </w:pPr>
            <w:r w:rsidRPr="00EB086D">
              <w:t>1.02</w:t>
            </w:r>
          </w:p>
        </w:tc>
        <w:tc>
          <w:tcPr>
            <w:tcW w:w="2324" w:type="dxa"/>
            <w:noWrap/>
            <w:vAlign w:val="bottom"/>
            <w:hideMark/>
          </w:tcPr>
          <w:p w14:paraId="1D102890" w14:textId="77777777" w:rsidR="00533A10" w:rsidRPr="00EB086D" w:rsidRDefault="00533A10" w:rsidP="00B73740">
            <w:pPr>
              <w:pStyle w:val="TableText"/>
              <w:spacing w:before="40" w:after="40"/>
              <w:jc w:val="right"/>
              <w:rPr>
                <w:rFonts w:eastAsia="Times New Roman"/>
              </w:rPr>
            </w:pPr>
            <w:r w:rsidRPr="00EB086D">
              <w:t>0.73</w:t>
            </w:r>
          </w:p>
        </w:tc>
      </w:tr>
      <w:tr w:rsidR="00352149" w:rsidRPr="00EB086D" w14:paraId="18411526" w14:textId="77777777" w:rsidTr="00352149">
        <w:tc>
          <w:tcPr>
            <w:tcW w:w="993" w:type="dxa"/>
            <w:noWrap/>
            <w:vAlign w:val="bottom"/>
            <w:hideMark/>
          </w:tcPr>
          <w:p w14:paraId="2682717C"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75486BB3" w14:textId="77777777" w:rsidR="00533A10" w:rsidRPr="00EB086D" w:rsidRDefault="00533A10" w:rsidP="00352149">
            <w:pPr>
              <w:pStyle w:val="TableText"/>
              <w:spacing w:before="40" w:after="40"/>
              <w:rPr>
                <w:rFonts w:eastAsia="Times New Roman"/>
              </w:rPr>
            </w:pPr>
            <w:r w:rsidRPr="00EB086D">
              <w:rPr>
                <w:rFonts w:eastAsia="Times New Roman"/>
              </w:rPr>
              <w:t>Easy</w:t>
            </w:r>
          </w:p>
        </w:tc>
        <w:tc>
          <w:tcPr>
            <w:tcW w:w="1254" w:type="dxa"/>
            <w:noWrap/>
            <w:vAlign w:val="bottom"/>
            <w:hideMark/>
          </w:tcPr>
          <w:p w14:paraId="7658A111" w14:textId="77777777" w:rsidR="00533A10" w:rsidRPr="00EB086D" w:rsidRDefault="00533A10" w:rsidP="00B73740">
            <w:pPr>
              <w:pStyle w:val="TableText"/>
              <w:spacing w:before="40" w:after="40"/>
              <w:jc w:val="right"/>
              <w:rPr>
                <w:rFonts w:eastAsia="Times New Roman"/>
              </w:rPr>
            </w:pPr>
            <w:r w:rsidRPr="00EB086D">
              <w:t>0.02</w:t>
            </w:r>
          </w:p>
        </w:tc>
        <w:tc>
          <w:tcPr>
            <w:tcW w:w="1276" w:type="dxa"/>
            <w:noWrap/>
            <w:vAlign w:val="bottom"/>
            <w:hideMark/>
          </w:tcPr>
          <w:p w14:paraId="412810DF" w14:textId="77777777" w:rsidR="00533A10" w:rsidRPr="00EB086D" w:rsidRDefault="00533A10" w:rsidP="00B73740">
            <w:pPr>
              <w:pStyle w:val="TableText"/>
              <w:spacing w:before="40" w:after="40"/>
              <w:jc w:val="right"/>
              <w:rPr>
                <w:rFonts w:eastAsia="Times New Roman"/>
              </w:rPr>
            </w:pPr>
            <w:r w:rsidRPr="00EB086D">
              <w:t>0.04</w:t>
            </w:r>
          </w:p>
        </w:tc>
        <w:tc>
          <w:tcPr>
            <w:tcW w:w="992" w:type="dxa"/>
            <w:noWrap/>
            <w:vAlign w:val="bottom"/>
            <w:hideMark/>
          </w:tcPr>
          <w:p w14:paraId="391C130E" w14:textId="77777777" w:rsidR="00533A10" w:rsidRPr="00EB086D" w:rsidRDefault="00533A10" w:rsidP="00B73740">
            <w:pPr>
              <w:pStyle w:val="TableText"/>
              <w:spacing w:before="40" w:after="40"/>
              <w:jc w:val="right"/>
              <w:rPr>
                <w:rFonts w:eastAsia="Times New Roman"/>
              </w:rPr>
            </w:pPr>
            <w:r w:rsidRPr="00EB086D">
              <w:t>0.65</w:t>
            </w:r>
          </w:p>
        </w:tc>
        <w:tc>
          <w:tcPr>
            <w:tcW w:w="1276" w:type="dxa"/>
            <w:noWrap/>
            <w:vAlign w:val="bottom"/>
            <w:hideMark/>
          </w:tcPr>
          <w:p w14:paraId="0513C3FA" w14:textId="77777777" w:rsidR="00533A10" w:rsidRPr="00EB086D" w:rsidRDefault="00533A10" w:rsidP="00B73740">
            <w:pPr>
              <w:pStyle w:val="TableText"/>
              <w:spacing w:before="40" w:after="40"/>
              <w:jc w:val="right"/>
              <w:rPr>
                <w:rFonts w:eastAsia="Times New Roman"/>
              </w:rPr>
            </w:pPr>
            <w:r w:rsidRPr="00EB086D">
              <w:t>0.43</w:t>
            </w:r>
          </w:p>
        </w:tc>
        <w:tc>
          <w:tcPr>
            <w:tcW w:w="2977" w:type="dxa"/>
            <w:noWrap/>
            <w:vAlign w:val="bottom"/>
            <w:hideMark/>
          </w:tcPr>
          <w:p w14:paraId="6251F0A9" w14:textId="77777777" w:rsidR="00533A10" w:rsidRPr="00EB086D" w:rsidRDefault="00533A10" w:rsidP="00B73740">
            <w:pPr>
              <w:pStyle w:val="TableText"/>
              <w:spacing w:before="40" w:after="40"/>
              <w:jc w:val="right"/>
              <w:rPr>
                <w:rFonts w:eastAsia="Times New Roman"/>
              </w:rPr>
            </w:pPr>
            <w:r w:rsidRPr="00EB086D">
              <w:t>0.40</w:t>
            </w:r>
          </w:p>
        </w:tc>
        <w:tc>
          <w:tcPr>
            <w:tcW w:w="2268" w:type="dxa"/>
            <w:noWrap/>
            <w:vAlign w:val="bottom"/>
            <w:hideMark/>
          </w:tcPr>
          <w:p w14:paraId="7C8A6EFD" w14:textId="77777777" w:rsidR="00533A10" w:rsidRPr="00EB086D" w:rsidRDefault="00533A10" w:rsidP="00B73740">
            <w:pPr>
              <w:pStyle w:val="TableText"/>
              <w:spacing w:before="40" w:after="40"/>
              <w:jc w:val="right"/>
              <w:rPr>
                <w:rFonts w:eastAsia="Times New Roman"/>
              </w:rPr>
            </w:pPr>
            <w:r w:rsidRPr="00EB086D">
              <w:t>1.57</w:t>
            </w:r>
          </w:p>
        </w:tc>
        <w:tc>
          <w:tcPr>
            <w:tcW w:w="2324" w:type="dxa"/>
            <w:noWrap/>
            <w:vAlign w:val="bottom"/>
            <w:hideMark/>
          </w:tcPr>
          <w:p w14:paraId="65D0D9D1" w14:textId="77777777" w:rsidR="00533A10" w:rsidRPr="00EB086D" w:rsidRDefault="00533A10" w:rsidP="00B73740">
            <w:pPr>
              <w:pStyle w:val="TableText"/>
              <w:spacing w:before="40" w:after="40"/>
              <w:jc w:val="right"/>
              <w:rPr>
                <w:rFonts w:eastAsia="Times New Roman"/>
              </w:rPr>
            </w:pPr>
            <w:r w:rsidRPr="00EB086D">
              <w:t>0.73</w:t>
            </w:r>
          </w:p>
        </w:tc>
      </w:tr>
      <w:tr w:rsidR="00352149" w:rsidRPr="00EB086D" w14:paraId="4739C782" w14:textId="77777777" w:rsidTr="00352149">
        <w:tc>
          <w:tcPr>
            <w:tcW w:w="993" w:type="dxa"/>
            <w:noWrap/>
            <w:vAlign w:val="bottom"/>
            <w:hideMark/>
          </w:tcPr>
          <w:p w14:paraId="13D50DB4"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6F7B5D06" w14:textId="77777777" w:rsidR="00533A10" w:rsidRPr="00EB086D" w:rsidRDefault="00533A10" w:rsidP="00352149">
            <w:pPr>
              <w:pStyle w:val="TableText"/>
              <w:spacing w:before="40" w:after="40"/>
              <w:rPr>
                <w:rFonts w:eastAsia="Times New Roman"/>
              </w:rPr>
            </w:pPr>
            <w:r w:rsidRPr="00EB086D">
              <w:rPr>
                <w:rFonts w:eastAsia="Times New Roman"/>
              </w:rPr>
              <w:t>Steep</w:t>
            </w:r>
          </w:p>
        </w:tc>
        <w:tc>
          <w:tcPr>
            <w:tcW w:w="1254" w:type="dxa"/>
            <w:noWrap/>
            <w:vAlign w:val="bottom"/>
            <w:hideMark/>
          </w:tcPr>
          <w:p w14:paraId="6AAC9694" w14:textId="77777777" w:rsidR="00533A10" w:rsidRPr="00EB086D" w:rsidRDefault="00533A10" w:rsidP="00B73740">
            <w:pPr>
              <w:pStyle w:val="TableText"/>
              <w:spacing w:before="40" w:after="40"/>
              <w:jc w:val="right"/>
              <w:rPr>
                <w:rFonts w:eastAsia="Times New Roman"/>
              </w:rPr>
            </w:pPr>
            <w:r w:rsidRPr="00EB086D">
              <w:t>0.12</w:t>
            </w:r>
          </w:p>
        </w:tc>
        <w:tc>
          <w:tcPr>
            <w:tcW w:w="1276" w:type="dxa"/>
            <w:noWrap/>
            <w:vAlign w:val="bottom"/>
            <w:hideMark/>
          </w:tcPr>
          <w:p w14:paraId="7A199F14" w14:textId="77777777" w:rsidR="00533A10" w:rsidRPr="00EB086D" w:rsidRDefault="00533A10" w:rsidP="00B73740">
            <w:pPr>
              <w:pStyle w:val="TableText"/>
              <w:spacing w:before="40" w:after="40"/>
              <w:jc w:val="right"/>
              <w:rPr>
                <w:rFonts w:eastAsia="Times New Roman"/>
              </w:rPr>
            </w:pPr>
            <w:r w:rsidRPr="00EB086D">
              <w:t>0.07</w:t>
            </w:r>
          </w:p>
        </w:tc>
        <w:tc>
          <w:tcPr>
            <w:tcW w:w="992" w:type="dxa"/>
            <w:noWrap/>
            <w:vAlign w:val="bottom"/>
            <w:hideMark/>
          </w:tcPr>
          <w:p w14:paraId="43F8B102" w14:textId="77777777" w:rsidR="00533A10" w:rsidRPr="00EB086D" w:rsidRDefault="00533A10" w:rsidP="00B73740">
            <w:pPr>
              <w:pStyle w:val="TableText"/>
              <w:spacing w:before="40" w:after="40"/>
              <w:jc w:val="right"/>
              <w:rPr>
                <w:rFonts w:eastAsia="Times New Roman"/>
              </w:rPr>
            </w:pPr>
            <w:r w:rsidRPr="00EB086D">
              <w:t>1.09</w:t>
            </w:r>
          </w:p>
        </w:tc>
        <w:tc>
          <w:tcPr>
            <w:tcW w:w="1276" w:type="dxa"/>
            <w:noWrap/>
            <w:vAlign w:val="bottom"/>
            <w:hideMark/>
          </w:tcPr>
          <w:p w14:paraId="36AB858D" w14:textId="77777777" w:rsidR="00533A10" w:rsidRPr="00EB086D" w:rsidRDefault="00533A10" w:rsidP="00B73740">
            <w:pPr>
              <w:pStyle w:val="TableText"/>
              <w:spacing w:before="40" w:after="40"/>
              <w:jc w:val="right"/>
              <w:rPr>
                <w:rFonts w:eastAsia="Times New Roman"/>
              </w:rPr>
            </w:pPr>
            <w:r w:rsidRPr="00EB086D">
              <w:t>0.72</w:t>
            </w:r>
          </w:p>
        </w:tc>
        <w:tc>
          <w:tcPr>
            <w:tcW w:w="2977" w:type="dxa"/>
            <w:noWrap/>
            <w:vAlign w:val="bottom"/>
            <w:hideMark/>
          </w:tcPr>
          <w:p w14:paraId="6D2F344F" w14:textId="77777777" w:rsidR="00533A10" w:rsidRPr="00EB086D" w:rsidRDefault="00533A10" w:rsidP="00B73740">
            <w:pPr>
              <w:pStyle w:val="TableText"/>
              <w:spacing w:before="40" w:after="40"/>
              <w:jc w:val="right"/>
              <w:rPr>
                <w:rFonts w:eastAsia="Times New Roman"/>
              </w:rPr>
            </w:pPr>
            <w:r w:rsidRPr="00EB086D">
              <w:t>0.42</w:t>
            </w:r>
          </w:p>
        </w:tc>
        <w:tc>
          <w:tcPr>
            <w:tcW w:w="2268" w:type="dxa"/>
            <w:noWrap/>
            <w:vAlign w:val="bottom"/>
            <w:hideMark/>
          </w:tcPr>
          <w:p w14:paraId="46F69C7B" w14:textId="77777777" w:rsidR="00533A10" w:rsidRPr="00EB086D" w:rsidRDefault="00533A10" w:rsidP="00B73740">
            <w:pPr>
              <w:pStyle w:val="TableText"/>
              <w:spacing w:before="40" w:after="40"/>
              <w:jc w:val="right"/>
              <w:rPr>
                <w:rFonts w:eastAsia="Times New Roman"/>
              </w:rPr>
            </w:pPr>
            <w:r w:rsidRPr="00EB086D">
              <w:t>1.57</w:t>
            </w:r>
          </w:p>
        </w:tc>
        <w:tc>
          <w:tcPr>
            <w:tcW w:w="2324" w:type="dxa"/>
            <w:noWrap/>
            <w:vAlign w:val="bottom"/>
            <w:hideMark/>
          </w:tcPr>
          <w:p w14:paraId="7DDDF62B" w14:textId="77777777" w:rsidR="00533A10" w:rsidRPr="00EB086D" w:rsidRDefault="00533A10" w:rsidP="00B73740">
            <w:pPr>
              <w:pStyle w:val="TableText"/>
              <w:spacing w:before="40" w:after="40"/>
              <w:jc w:val="right"/>
              <w:rPr>
                <w:rFonts w:eastAsia="Times New Roman"/>
              </w:rPr>
            </w:pPr>
            <w:r w:rsidRPr="00EB086D">
              <w:t>1.09</w:t>
            </w:r>
          </w:p>
        </w:tc>
      </w:tr>
      <w:tr w:rsidR="00352149" w:rsidRPr="00EB086D" w14:paraId="2EA339B3" w14:textId="77777777" w:rsidTr="00352149">
        <w:tc>
          <w:tcPr>
            <w:tcW w:w="993" w:type="dxa"/>
            <w:noWrap/>
            <w:vAlign w:val="bottom"/>
            <w:hideMark/>
          </w:tcPr>
          <w:p w14:paraId="0EA791AF" w14:textId="77777777" w:rsidR="00533A10" w:rsidRPr="00EB086D" w:rsidRDefault="00533A10" w:rsidP="00352149">
            <w:pPr>
              <w:pStyle w:val="TableText"/>
              <w:spacing w:before="40" w:after="40"/>
              <w:rPr>
                <w:rFonts w:eastAsia="Times New Roman"/>
              </w:rPr>
            </w:pPr>
            <w:r w:rsidRPr="00EB086D">
              <w:rPr>
                <w:rFonts w:eastAsia="Times New Roman"/>
              </w:rPr>
              <w:t>Summer</w:t>
            </w:r>
          </w:p>
        </w:tc>
        <w:tc>
          <w:tcPr>
            <w:tcW w:w="1155" w:type="dxa"/>
            <w:noWrap/>
            <w:vAlign w:val="bottom"/>
            <w:hideMark/>
          </w:tcPr>
          <w:p w14:paraId="4D8C96AD" w14:textId="77777777" w:rsidR="00533A10" w:rsidRPr="00EB086D" w:rsidRDefault="00533A10" w:rsidP="00352149">
            <w:pPr>
              <w:pStyle w:val="TableText"/>
              <w:spacing w:before="40" w:after="40"/>
              <w:rPr>
                <w:rFonts w:eastAsia="Times New Roman"/>
              </w:rPr>
            </w:pPr>
            <w:r w:rsidRPr="00EB086D">
              <w:rPr>
                <w:rFonts w:eastAsia="Times New Roman"/>
              </w:rPr>
              <w:t>Flat</w:t>
            </w:r>
          </w:p>
        </w:tc>
        <w:tc>
          <w:tcPr>
            <w:tcW w:w="1254" w:type="dxa"/>
            <w:noWrap/>
            <w:vAlign w:val="bottom"/>
            <w:hideMark/>
          </w:tcPr>
          <w:p w14:paraId="257D5C37" w14:textId="77777777" w:rsidR="00533A10" w:rsidRPr="00EB086D" w:rsidRDefault="00533A10" w:rsidP="00B73740">
            <w:pPr>
              <w:pStyle w:val="TableText"/>
              <w:spacing w:before="40" w:after="40"/>
              <w:jc w:val="right"/>
              <w:rPr>
                <w:rFonts w:eastAsia="Times New Roman"/>
              </w:rPr>
            </w:pPr>
            <w:r w:rsidRPr="00EB086D">
              <w:t>0.02</w:t>
            </w:r>
          </w:p>
        </w:tc>
        <w:tc>
          <w:tcPr>
            <w:tcW w:w="1276" w:type="dxa"/>
            <w:noWrap/>
            <w:vAlign w:val="bottom"/>
            <w:hideMark/>
          </w:tcPr>
          <w:p w14:paraId="55477D00" w14:textId="77777777" w:rsidR="00533A10" w:rsidRPr="00EB086D" w:rsidRDefault="00533A10" w:rsidP="00B73740">
            <w:pPr>
              <w:pStyle w:val="TableText"/>
              <w:spacing w:before="40" w:after="40"/>
              <w:jc w:val="right"/>
              <w:rPr>
                <w:rFonts w:eastAsia="Times New Roman"/>
              </w:rPr>
            </w:pPr>
            <w:r w:rsidRPr="00EB086D">
              <w:t>0.04</w:t>
            </w:r>
          </w:p>
        </w:tc>
        <w:tc>
          <w:tcPr>
            <w:tcW w:w="992" w:type="dxa"/>
            <w:noWrap/>
            <w:vAlign w:val="bottom"/>
            <w:hideMark/>
          </w:tcPr>
          <w:p w14:paraId="32934CBB" w14:textId="77777777" w:rsidR="00533A10" w:rsidRPr="00EB086D" w:rsidRDefault="00533A10" w:rsidP="00B73740">
            <w:pPr>
              <w:pStyle w:val="TableText"/>
              <w:spacing w:before="40" w:after="40"/>
              <w:jc w:val="right"/>
              <w:rPr>
                <w:rFonts w:eastAsia="Times New Roman"/>
              </w:rPr>
            </w:pPr>
            <w:r w:rsidRPr="00EB086D">
              <w:t>0.33</w:t>
            </w:r>
          </w:p>
        </w:tc>
        <w:tc>
          <w:tcPr>
            <w:tcW w:w="1276" w:type="dxa"/>
            <w:noWrap/>
            <w:vAlign w:val="bottom"/>
            <w:hideMark/>
          </w:tcPr>
          <w:p w14:paraId="57F372B5" w14:textId="77777777" w:rsidR="00533A10" w:rsidRPr="00EB086D" w:rsidRDefault="00533A10" w:rsidP="00B73740">
            <w:pPr>
              <w:pStyle w:val="TableText"/>
              <w:spacing w:before="40" w:after="40"/>
              <w:jc w:val="right"/>
              <w:rPr>
                <w:rFonts w:eastAsia="Times New Roman"/>
              </w:rPr>
            </w:pPr>
            <w:r w:rsidRPr="00EB086D">
              <w:t>0.33</w:t>
            </w:r>
          </w:p>
        </w:tc>
        <w:tc>
          <w:tcPr>
            <w:tcW w:w="2977" w:type="dxa"/>
            <w:noWrap/>
            <w:vAlign w:val="bottom"/>
            <w:hideMark/>
          </w:tcPr>
          <w:p w14:paraId="31845C40" w14:textId="77777777" w:rsidR="00533A10" w:rsidRPr="00EB086D" w:rsidRDefault="00533A10" w:rsidP="00B73740">
            <w:pPr>
              <w:pStyle w:val="TableText"/>
              <w:spacing w:before="40" w:after="40"/>
              <w:jc w:val="right"/>
              <w:rPr>
                <w:rFonts w:eastAsia="Times New Roman"/>
              </w:rPr>
            </w:pPr>
            <w:r w:rsidRPr="00EB086D">
              <w:t>0.48</w:t>
            </w:r>
          </w:p>
        </w:tc>
        <w:tc>
          <w:tcPr>
            <w:tcW w:w="2268" w:type="dxa"/>
            <w:noWrap/>
            <w:vAlign w:val="bottom"/>
            <w:hideMark/>
          </w:tcPr>
          <w:p w14:paraId="3DD3DC91" w14:textId="77777777" w:rsidR="00533A10" w:rsidRPr="00EB086D" w:rsidRDefault="00533A10" w:rsidP="00B73740">
            <w:pPr>
              <w:pStyle w:val="TableText"/>
              <w:spacing w:before="40" w:after="40"/>
              <w:jc w:val="right"/>
              <w:rPr>
                <w:rFonts w:eastAsia="Times New Roman"/>
              </w:rPr>
            </w:pPr>
            <w:r w:rsidRPr="00EB086D">
              <w:t>1.02</w:t>
            </w:r>
          </w:p>
        </w:tc>
        <w:tc>
          <w:tcPr>
            <w:tcW w:w="2324" w:type="dxa"/>
            <w:noWrap/>
            <w:vAlign w:val="bottom"/>
            <w:hideMark/>
          </w:tcPr>
          <w:p w14:paraId="03C16DF0" w14:textId="77777777" w:rsidR="00533A10" w:rsidRPr="00EB086D" w:rsidRDefault="00533A10" w:rsidP="00B73740">
            <w:pPr>
              <w:pStyle w:val="TableText"/>
              <w:spacing w:before="40" w:after="40"/>
              <w:jc w:val="right"/>
              <w:rPr>
                <w:rFonts w:eastAsia="Times New Roman"/>
              </w:rPr>
            </w:pPr>
            <w:r w:rsidRPr="00EB086D">
              <w:t>0.73</w:t>
            </w:r>
          </w:p>
        </w:tc>
      </w:tr>
      <w:tr w:rsidR="00352149" w:rsidRPr="00EB086D" w14:paraId="18C959DC" w14:textId="77777777" w:rsidTr="00352149">
        <w:tc>
          <w:tcPr>
            <w:tcW w:w="993" w:type="dxa"/>
            <w:noWrap/>
            <w:vAlign w:val="bottom"/>
            <w:hideMark/>
          </w:tcPr>
          <w:p w14:paraId="46E953A1"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003A2BE5" w14:textId="77777777" w:rsidR="00533A10" w:rsidRPr="00EB086D" w:rsidRDefault="00533A10" w:rsidP="00352149">
            <w:pPr>
              <w:pStyle w:val="TableText"/>
              <w:spacing w:before="40" w:after="40"/>
              <w:rPr>
                <w:rFonts w:eastAsia="Times New Roman"/>
              </w:rPr>
            </w:pPr>
            <w:r w:rsidRPr="00EB086D">
              <w:rPr>
                <w:rFonts w:eastAsia="Times New Roman"/>
              </w:rPr>
              <w:t>Rolling</w:t>
            </w:r>
          </w:p>
        </w:tc>
        <w:tc>
          <w:tcPr>
            <w:tcW w:w="1254" w:type="dxa"/>
            <w:noWrap/>
            <w:vAlign w:val="bottom"/>
            <w:hideMark/>
          </w:tcPr>
          <w:p w14:paraId="52B2B2F4" w14:textId="77777777" w:rsidR="00533A10" w:rsidRPr="00EB086D" w:rsidRDefault="00533A10" w:rsidP="00B73740">
            <w:pPr>
              <w:pStyle w:val="TableText"/>
              <w:spacing w:before="40" w:after="40"/>
              <w:jc w:val="right"/>
              <w:rPr>
                <w:rFonts w:eastAsia="Times New Roman"/>
              </w:rPr>
            </w:pPr>
            <w:r w:rsidRPr="00EB086D">
              <w:t>0.08</w:t>
            </w:r>
          </w:p>
        </w:tc>
        <w:tc>
          <w:tcPr>
            <w:tcW w:w="1276" w:type="dxa"/>
            <w:noWrap/>
            <w:vAlign w:val="bottom"/>
            <w:hideMark/>
          </w:tcPr>
          <w:p w14:paraId="2C880E6A" w14:textId="77777777" w:rsidR="00533A10" w:rsidRPr="00EB086D" w:rsidRDefault="00533A10" w:rsidP="00B73740">
            <w:pPr>
              <w:pStyle w:val="TableText"/>
              <w:spacing w:before="40" w:after="40"/>
              <w:jc w:val="right"/>
              <w:rPr>
                <w:rFonts w:eastAsia="Times New Roman"/>
              </w:rPr>
            </w:pPr>
            <w:r w:rsidRPr="00EB086D">
              <w:t>0.13</w:t>
            </w:r>
          </w:p>
        </w:tc>
        <w:tc>
          <w:tcPr>
            <w:tcW w:w="992" w:type="dxa"/>
            <w:noWrap/>
            <w:vAlign w:val="bottom"/>
            <w:hideMark/>
          </w:tcPr>
          <w:p w14:paraId="7A9DBD37" w14:textId="77777777" w:rsidR="00533A10" w:rsidRPr="00EB086D" w:rsidRDefault="00533A10" w:rsidP="00B73740">
            <w:pPr>
              <w:pStyle w:val="TableText"/>
              <w:spacing w:before="40" w:after="40"/>
              <w:jc w:val="right"/>
              <w:rPr>
                <w:rFonts w:eastAsia="Times New Roman"/>
              </w:rPr>
            </w:pPr>
            <w:r w:rsidRPr="00EB086D">
              <w:t>2.14</w:t>
            </w:r>
          </w:p>
        </w:tc>
        <w:tc>
          <w:tcPr>
            <w:tcW w:w="1276" w:type="dxa"/>
            <w:noWrap/>
            <w:vAlign w:val="bottom"/>
            <w:hideMark/>
          </w:tcPr>
          <w:p w14:paraId="1070D67A" w14:textId="77777777" w:rsidR="00533A10" w:rsidRPr="00EB086D" w:rsidRDefault="00533A10" w:rsidP="00B73740">
            <w:pPr>
              <w:pStyle w:val="TableText"/>
              <w:spacing w:before="40" w:after="40"/>
              <w:jc w:val="right"/>
              <w:rPr>
                <w:rFonts w:eastAsia="Times New Roman"/>
              </w:rPr>
            </w:pPr>
            <w:r w:rsidRPr="00EB086D">
              <w:t>1.07</w:t>
            </w:r>
          </w:p>
        </w:tc>
        <w:tc>
          <w:tcPr>
            <w:tcW w:w="2977" w:type="dxa"/>
            <w:noWrap/>
            <w:vAlign w:val="bottom"/>
            <w:hideMark/>
          </w:tcPr>
          <w:p w14:paraId="53E0C496" w14:textId="77777777" w:rsidR="00533A10" w:rsidRPr="00EB086D" w:rsidRDefault="00533A10" w:rsidP="00B73740">
            <w:pPr>
              <w:pStyle w:val="TableText"/>
              <w:spacing w:before="40" w:after="40"/>
              <w:jc w:val="right"/>
              <w:rPr>
                <w:rFonts w:eastAsia="Times New Roman"/>
              </w:rPr>
            </w:pPr>
            <w:r w:rsidRPr="00EB086D">
              <w:t>1.11</w:t>
            </w:r>
          </w:p>
        </w:tc>
        <w:tc>
          <w:tcPr>
            <w:tcW w:w="2268" w:type="dxa"/>
            <w:noWrap/>
            <w:vAlign w:val="bottom"/>
            <w:hideMark/>
          </w:tcPr>
          <w:p w14:paraId="70E28628" w14:textId="77777777" w:rsidR="00533A10" w:rsidRPr="00EB086D" w:rsidRDefault="00533A10" w:rsidP="00B73740">
            <w:pPr>
              <w:pStyle w:val="TableText"/>
              <w:spacing w:before="40" w:after="40"/>
              <w:jc w:val="right"/>
              <w:rPr>
                <w:rFonts w:eastAsia="Times New Roman"/>
              </w:rPr>
            </w:pPr>
            <w:r w:rsidRPr="00EB086D">
              <w:t>3.35</w:t>
            </w:r>
          </w:p>
        </w:tc>
        <w:tc>
          <w:tcPr>
            <w:tcW w:w="2324" w:type="dxa"/>
            <w:noWrap/>
            <w:vAlign w:val="bottom"/>
            <w:hideMark/>
          </w:tcPr>
          <w:p w14:paraId="3D419A4D" w14:textId="77777777" w:rsidR="00533A10" w:rsidRPr="00EB086D" w:rsidRDefault="00533A10" w:rsidP="00B73740">
            <w:pPr>
              <w:pStyle w:val="TableText"/>
              <w:spacing w:before="40" w:after="40"/>
              <w:jc w:val="right"/>
              <w:rPr>
                <w:rFonts w:eastAsia="Times New Roman"/>
              </w:rPr>
            </w:pPr>
            <w:r w:rsidRPr="00EB086D">
              <w:t>2.39</w:t>
            </w:r>
          </w:p>
        </w:tc>
      </w:tr>
      <w:tr w:rsidR="00352149" w:rsidRPr="00EB086D" w14:paraId="15815CD7" w14:textId="77777777" w:rsidTr="00352149">
        <w:tc>
          <w:tcPr>
            <w:tcW w:w="993" w:type="dxa"/>
            <w:noWrap/>
            <w:vAlign w:val="bottom"/>
            <w:hideMark/>
          </w:tcPr>
          <w:p w14:paraId="7F89173F"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494DD348" w14:textId="77777777" w:rsidR="00533A10" w:rsidRPr="00EB086D" w:rsidRDefault="00533A10" w:rsidP="00352149">
            <w:pPr>
              <w:pStyle w:val="TableText"/>
              <w:spacing w:before="40" w:after="40"/>
              <w:rPr>
                <w:rFonts w:eastAsia="Times New Roman"/>
              </w:rPr>
            </w:pPr>
            <w:r w:rsidRPr="00EB086D">
              <w:rPr>
                <w:rFonts w:eastAsia="Times New Roman"/>
              </w:rPr>
              <w:t>Easy</w:t>
            </w:r>
          </w:p>
        </w:tc>
        <w:tc>
          <w:tcPr>
            <w:tcW w:w="1254" w:type="dxa"/>
            <w:noWrap/>
            <w:vAlign w:val="bottom"/>
            <w:hideMark/>
          </w:tcPr>
          <w:p w14:paraId="49AF53B0" w14:textId="77777777" w:rsidR="00533A10" w:rsidRPr="00EB086D" w:rsidRDefault="00533A10" w:rsidP="00B73740">
            <w:pPr>
              <w:pStyle w:val="TableText"/>
              <w:spacing w:before="40" w:after="40"/>
              <w:jc w:val="right"/>
              <w:rPr>
                <w:rFonts w:eastAsia="Times New Roman"/>
              </w:rPr>
            </w:pPr>
            <w:r w:rsidRPr="00EB086D">
              <w:t>0.13</w:t>
            </w:r>
          </w:p>
        </w:tc>
        <w:tc>
          <w:tcPr>
            <w:tcW w:w="1276" w:type="dxa"/>
            <w:noWrap/>
            <w:vAlign w:val="bottom"/>
            <w:hideMark/>
          </w:tcPr>
          <w:p w14:paraId="662A5B4E" w14:textId="77777777" w:rsidR="00533A10" w:rsidRPr="00EB086D" w:rsidRDefault="00533A10" w:rsidP="00B73740">
            <w:pPr>
              <w:pStyle w:val="TableText"/>
              <w:spacing w:before="40" w:after="40"/>
              <w:jc w:val="right"/>
              <w:rPr>
                <w:rFonts w:eastAsia="Times New Roman"/>
              </w:rPr>
            </w:pPr>
            <w:r w:rsidRPr="00EB086D">
              <w:t>0.22</w:t>
            </w:r>
          </w:p>
        </w:tc>
        <w:tc>
          <w:tcPr>
            <w:tcW w:w="992" w:type="dxa"/>
            <w:noWrap/>
            <w:vAlign w:val="bottom"/>
            <w:hideMark/>
          </w:tcPr>
          <w:p w14:paraId="01FDAD69" w14:textId="77777777" w:rsidR="00533A10" w:rsidRPr="00EB086D" w:rsidRDefault="00533A10" w:rsidP="00B73740">
            <w:pPr>
              <w:pStyle w:val="TableText"/>
              <w:spacing w:before="40" w:after="40"/>
              <w:jc w:val="right"/>
              <w:rPr>
                <w:rFonts w:eastAsia="Times New Roman"/>
              </w:rPr>
            </w:pPr>
            <w:r w:rsidRPr="00EB086D">
              <w:t>3.53</w:t>
            </w:r>
          </w:p>
        </w:tc>
        <w:tc>
          <w:tcPr>
            <w:tcW w:w="1276" w:type="dxa"/>
            <w:noWrap/>
            <w:vAlign w:val="bottom"/>
            <w:hideMark/>
          </w:tcPr>
          <w:p w14:paraId="7BF24219" w14:textId="77777777" w:rsidR="00533A10" w:rsidRPr="00EB086D" w:rsidRDefault="00533A10" w:rsidP="00B73740">
            <w:pPr>
              <w:pStyle w:val="TableText"/>
              <w:spacing w:before="40" w:after="40"/>
              <w:jc w:val="right"/>
              <w:rPr>
                <w:rFonts w:eastAsia="Times New Roman"/>
              </w:rPr>
            </w:pPr>
            <w:r w:rsidRPr="00EB086D">
              <w:t>2.36</w:t>
            </w:r>
          </w:p>
        </w:tc>
        <w:tc>
          <w:tcPr>
            <w:tcW w:w="2977" w:type="dxa"/>
            <w:noWrap/>
            <w:vAlign w:val="bottom"/>
            <w:hideMark/>
          </w:tcPr>
          <w:p w14:paraId="17DEB8B1" w14:textId="77777777" w:rsidR="00533A10" w:rsidRPr="00EB086D" w:rsidRDefault="00533A10" w:rsidP="00B73740">
            <w:pPr>
              <w:pStyle w:val="TableText"/>
              <w:spacing w:before="40" w:after="40"/>
              <w:jc w:val="right"/>
              <w:rPr>
                <w:rFonts w:eastAsia="Times New Roman"/>
              </w:rPr>
            </w:pPr>
            <w:r w:rsidRPr="00EB086D">
              <w:t>1.83</w:t>
            </w:r>
          </w:p>
        </w:tc>
        <w:tc>
          <w:tcPr>
            <w:tcW w:w="2268" w:type="dxa"/>
            <w:noWrap/>
            <w:vAlign w:val="bottom"/>
            <w:hideMark/>
          </w:tcPr>
          <w:p w14:paraId="56600F3A" w14:textId="77777777" w:rsidR="00533A10" w:rsidRPr="00EB086D" w:rsidRDefault="00533A10" w:rsidP="00B73740">
            <w:pPr>
              <w:pStyle w:val="TableText"/>
              <w:spacing w:before="40" w:after="40"/>
              <w:jc w:val="right"/>
              <w:rPr>
                <w:rFonts w:eastAsia="Times New Roman"/>
              </w:rPr>
            </w:pPr>
            <w:r w:rsidRPr="00EB086D">
              <w:t>5.53</w:t>
            </w:r>
          </w:p>
        </w:tc>
        <w:tc>
          <w:tcPr>
            <w:tcW w:w="2324" w:type="dxa"/>
            <w:noWrap/>
            <w:vAlign w:val="bottom"/>
            <w:hideMark/>
          </w:tcPr>
          <w:p w14:paraId="3E35155D" w14:textId="77777777" w:rsidR="00533A10" w:rsidRPr="00EB086D" w:rsidRDefault="00533A10" w:rsidP="00B73740">
            <w:pPr>
              <w:pStyle w:val="TableText"/>
              <w:spacing w:before="40" w:after="40"/>
              <w:jc w:val="right"/>
              <w:rPr>
                <w:rFonts w:eastAsia="Times New Roman"/>
              </w:rPr>
            </w:pPr>
            <w:r w:rsidRPr="00EB086D">
              <w:t>3.95</w:t>
            </w:r>
          </w:p>
        </w:tc>
      </w:tr>
      <w:tr w:rsidR="00352149" w:rsidRPr="00EB086D" w14:paraId="0905ED56" w14:textId="77777777" w:rsidTr="00352149">
        <w:tc>
          <w:tcPr>
            <w:tcW w:w="993" w:type="dxa"/>
            <w:noWrap/>
            <w:vAlign w:val="bottom"/>
            <w:hideMark/>
          </w:tcPr>
          <w:p w14:paraId="1ED36598"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2EED489E" w14:textId="77777777" w:rsidR="00533A10" w:rsidRPr="00EB086D" w:rsidRDefault="00533A10" w:rsidP="00352149">
            <w:pPr>
              <w:pStyle w:val="TableText"/>
              <w:spacing w:before="40" w:after="40"/>
              <w:rPr>
                <w:rFonts w:eastAsia="Times New Roman"/>
              </w:rPr>
            </w:pPr>
            <w:r w:rsidRPr="00EB086D">
              <w:rPr>
                <w:rFonts w:eastAsia="Times New Roman"/>
              </w:rPr>
              <w:t>Steep</w:t>
            </w:r>
          </w:p>
        </w:tc>
        <w:tc>
          <w:tcPr>
            <w:tcW w:w="1254" w:type="dxa"/>
            <w:noWrap/>
            <w:vAlign w:val="bottom"/>
            <w:hideMark/>
          </w:tcPr>
          <w:p w14:paraId="6007AB6A" w14:textId="77777777" w:rsidR="00533A10" w:rsidRPr="00EB086D" w:rsidRDefault="00533A10" w:rsidP="00B73740">
            <w:pPr>
              <w:pStyle w:val="TableText"/>
              <w:spacing w:before="40" w:after="40"/>
              <w:jc w:val="right"/>
              <w:rPr>
                <w:rFonts w:eastAsia="Times New Roman"/>
              </w:rPr>
            </w:pPr>
            <w:r w:rsidRPr="00EB086D">
              <w:t>0.50</w:t>
            </w:r>
          </w:p>
        </w:tc>
        <w:tc>
          <w:tcPr>
            <w:tcW w:w="1276" w:type="dxa"/>
            <w:noWrap/>
            <w:vAlign w:val="bottom"/>
            <w:hideMark/>
          </w:tcPr>
          <w:p w14:paraId="2147EF6E" w14:textId="77777777" w:rsidR="00533A10" w:rsidRPr="00EB086D" w:rsidRDefault="00533A10" w:rsidP="00B73740">
            <w:pPr>
              <w:pStyle w:val="TableText"/>
              <w:spacing w:before="40" w:after="40"/>
              <w:jc w:val="right"/>
              <w:rPr>
                <w:rFonts w:eastAsia="Times New Roman"/>
              </w:rPr>
            </w:pPr>
            <w:r w:rsidRPr="00EB086D">
              <w:t>0.42</w:t>
            </w:r>
          </w:p>
        </w:tc>
        <w:tc>
          <w:tcPr>
            <w:tcW w:w="992" w:type="dxa"/>
            <w:noWrap/>
            <w:vAlign w:val="bottom"/>
            <w:hideMark/>
          </w:tcPr>
          <w:p w14:paraId="5FB91458" w14:textId="77777777" w:rsidR="00533A10" w:rsidRPr="00EB086D" w:rsidRDefault="00533A10" w:rsidP="00B73740">
            <w:pPr>
              <w:pStyle w:val="TableText"/>
              <w:spacing w:before="40" w:after="40"/>
              <w:jc w:val="right"/>
              <w:rPr>
                <w:rFonts w:eastAsia="Times New Roman"/>
              </w:rPr>
            </w:pPr>
            <w:r w:rsidRPr="00EB086D">
              <w:t>6.70</w:t>
            </w:r>
          </w:p>
        </w:tc>
        <w:tc>
          <w:tcPr>
            <w:tcW w:w="1276" w:type="dxa"/>
            <w:noWrap/>
            <w:vAlign w:val="bottom"/>
            <w:hideMark/>
          </w:tcPr>
          <w:p w14:paraId="5A4E5573" w14:textId="77777777" w:rsidR="00533A10" w:rsidRPr="00EB086D" w:rsidRDefault="00533A10" w:rsidP="00B73740">
            <w:pPr>
              <w:pStyle w:val="TableText"/>
              <w:spacing w:before="40" w:after="40"/>
              <w:jc w:val="right"/>
              <w:rPr>
                <w:rFonts w:eastAsia="Times New Roman"/>
              </w:rPr>
            </w:pPr>
            <w:r w:rsidRPr="00EB086D">
              <w:t>4.47</w:t>
            </w:r>
          </w:p>
        </w:tc>
        <w:tc>
          <w:tcPr>
            <w:tcW w:w="2977" w:type="dxa"/>
            <w:noWrap/>
            <w:vAlign w:val="bottom"/>
            <w:hideMark/>
          </w:tcPr>
          <w:p w14:paraId="0A3102AF" w14:textId="77777777" w:rsidR="00533A10" w:rsidRPr="00EB086D" w:rsidRDefault="00533A10" w:rsidP="00B73740">
            <w:pPr>
              <w:pStyle w:val="TableText"/>
              <w:spacing w:before="40" w:after="40"/>
              <w:jc w:val="right"/>
              <w:rPr>
                <w:rFonts w:eastAsia="Times New Roman"/>
              </w:rPr>
            </w:pPr>
            <w:r w:rsidRPr="00EB086D">
              <w:t>3.46</w:t>
            </w:r>
          </w:p>
        </w:tc>
        <w:tc>
          <w:tcPr>
            <w:tcW w:w="2268" w:type="dxa"/>
            <w:noWrap/>
            <w:vAlign w:val="bottom"/>
            <w:hideMark/>
          </w:tcPr>
          <w:p w14:paraId="1540A840" w14:textId="77777777" w:rsidR="00533A10" w:rsidRPr="00EB086D" w:rsidRDefault="00533A10" w:rsidP="00B73740">
            <w:pPr>
              <w:pStyle w:val="TableText"/>
              <w:spacing w:before="40" w:after="40"/>
              <w:jc w:val="right"/>
              <w:rPr>
                <w:rFonts w:eastAsia="Times New Roman"/>
              </w:rPr>
            </w:pPr>
            <w:r w:rsidRPr="00EB086D">
              <w:t>10.48</w:t>
            </w:r>
          </w:p>
        </w:tc>
        <w:tc>
          <w:tcPr>
            <w:tcW w:w="2324" w:type="dxa"/>
            <w:noWrap/>
            <w:vAlign w:val="bottom"/>
            <w:hideMark/>
          </w:tcPr>
          <w:p w14:paraId="6C836D53" w14:textId="77777777" w:rsidR="00533A10" w:rsidRPr="00EB086D" w:rsidRDefault="00533A10" w:rsidP="00B73740">
            <w:pPr>
              <w:pStyle w:val="TableText"/>
              <w:spacing w:before="40" w:after="40"/>
              <w:jc w:val="right"/>
              <w:rPr>
                <w:rFonts w:eastAsia="Times New Roman"/>
              </w:rPr>
            </w:pPr>
            <w:r w:rsidRPr="00EB086D">
              <w:t>7.49</w:t>
            </w:r>
          </w:p>
        </w:tc>
      </w:tr>
      <w:tr w:rsidR="00352149" w:rsidRPr="00EB086D" w14:paraId="44DE4657" w14:textId="77777777" w:rsidTr="00352149">
        <w:tc>
          <w:tcPr>
            <w:tcW w:w="993" w:type="dxa"/>
            <w:noWrap/>
            <w:vAlign w:val="bottom"/>
            <w:hideMark/>
          </w:tcPr>
          <w:p w14:paraId="436EAA2C" w14:textId="77777777" w:rsidR="00533A10" w:rsidRPr="00EB086D" w:rsidRDefault="00533A10" w:rsidP="00352149">
            <w:pPr>
              <w:pStyle w:val="TableText"/>
              <w:spacing w:before="40" w:after="40"/>
              <w:rPr>
                <w:rFonts w:eastAsia="Times New Roman"/>
              </w:rPr>
            </w:pPr>
            <w:r w:rsidRPr="00EB086D">
              <w:rPr>
                <w:rFonts w:eastAsia="Times New Roman"/>
              </w:rPr>
              <w:t>Autumn</w:t>
            </w:r>
          </w:p>
        </w:tc>
        <w:tc>
          <w:tcPr>
            <w:tcW w:w="1155" w:type="dxa"/>
            <w:noWrap/>
            <w:vAlign w:val="bottom"/>
            <w:hideMark/>
          </w:tcPr>
          <w:p w14:paraId="07834117" w14:textId="77777777" w:rsidR="00533A10" w:rsidRPr="00EB086D" w:rsidRDefault="00533A10" w:rsidP="00352149">
            <w:pPr>
              <w:pStyle w:val="TableText"/>
              <w:spacing w:before="40" w:after="40"/>
              <w:rPr>
                <w:rFonts w:eastAsia="Times New Roman"/>
              </w:rPr>
            </w:pPr>
            <w:r w:rsidRPr="00EB086D">
              <w:rPr>
                <w:rFonts w:eastAsia="Times New Roman"/>
              </w:rPr>
              <w:t>Flat</w:t>
            </w:r>
          </w:p>
        </w:tc>
        <w:tc>
          <w:tcPr>
            <w:tcW w:w="1254" w:type="dxa"/>
            <w:noWrap/>
            <w:vAlign w:val="bottom"/>
            <w:hideMark/>
          </w:tcPr>
          <w:p w14:paraId="5164C06F" w14:textId="77777777" w:rsidR="00533A10" w:rsidRPr="00EB086D" w:rsidRDefault="00533A10" w:rsidP="00B73740">
            <w:pPr>
              <w:pStyle w:val="TableText"/>
              <w:spacing w:before="40" w:after="40"/>
              <w:jc w:val="right"/>
              <w:rPr>
                <w:rFonts w:eastAsia="Times New Roman"/>
              </w:rPr>
            </w:pPr>
            <w:r w:rsidRPr="00EB086D">
              <w:t>0.02</w:t>
            </w:r>
          </w:p>
        </w:tc>
        <w:tc>
          <w:tcPr>
            <w:tcW w:w="1276" w:type="dxa"/>
            <w:noWrap/>
            <w:vAlign w:val="bottom"/>
            <w:hideMark/>
          </w:tcPr>
          <w:p w14:paraId="21373B31" w14:textId="77777777" w:rsidR="00533A10" w:rsidRPr="00EB086D" w:rsidRDefault="00533A10" w:rsidP="00B73740">
            <w:pPr>
              <w:pStyle w:val="TableText"/>
              <w:spacing w:before="40" w:after="40"/>
              <w:jc w:val="right"/>
              <w:rPr>
                <w:rFonts w:eastAsia="Times New Roman"/>
              </w:rPr>
            </w:pPr>
            <w:r w:rsidRPr="00EB086D">
              <w:t>0.04</w:t>
            </w:r>
          </w:p>
        </w:tc>
        <w:tc>
          <w:tcPr>
            <w:tcW w:w="992" w:type="dxa"/>
            <w:noWrap/>
            <w:vAlign w:val="bottom"/>
            <w:hideMark/>
          </w:tcPr>
          <w:p w14:paraId="5EE68A9C" w14:textId="77777777" w:rsidR="00533A10" w:rsidRPr="00EB086D" w:rsidRDefault="00533A10" w:rsidP="00B73740">
            <w:pPr>
              <w:pStyle w:val="TableText"/>
              <w:spacing w:before="40" w:after="40"/>
              <w:jc w:val="right"/>
              <w:rPr>
                <w:rFonts w:eastAsia="Times New Roman"/>
              </w:rPr>
            </w:pPr>
            <w:r w:rsidRPr="00EB086D">
              <w:t>0.33</w:t>
            </w:r>
          </w:p>
        </w:tc>
        <w:tc>
          <w:tcPr>
            <w:tcW w:w="1276" w:type="dxa"/>
            <w:noWrap/>
            <w:vAlign w:val="bottom"/>
            <w:hideMark/>
          </w:tcPr>
          <w:p w14:paraId="4D606B45" w14:textId="77777777" w:rsidR="00533A10" w:rsidRPr="00EB086D" w:rsidRDefault="00533A10" w:rsidP="00B73740">
            <w:pPr>
              <w:pStyle w:val="TableText"/>
              <w:spacing w:before="40" w:after="40"/>
              <w:jc w:val="right"/>
              <w:rPr>
                <w:rFonts w:eastAsia="Times New Roman"/>
              </w:rPr>
            </w:pPr>
            <w:r w:rsidRPr="00EB086D">
              <w:t>0.33</w:t>
            </w:r>
          </w:p>
        </w:tc>
        <w:tc>
          <w:tcPr>
            <w:tcW w:w="2977" w:type="dxa"/>
            <w:noWrap/>
            <w:vAlign w:val="bottom"/>
            <w:hideMark/>
          </w:tcPr>
          <w:p w14:paraId="070025CA" w14:textId="77777777" w:rsidR="00533A10" w:rsidRPr="00EB086D" w:rsidRDefault="00533A10" w:rsidP="00B73740">
            <w:pPr>
              <w:pStyle w:val="TableText"/>
              <w:spacing w:before="40" w:after="40"/>
              <w:jc w:val="right"/>
              <w:rPr>
                <w:rFonts w:eastAsia="Times New Roman"/>
              </w:rPr>
            </w:pPr>
            <w:r w:rsidRPr="00EB086D">
              <w:t>0.57</w:t>
            </w:r>
          </w:p>
        </w:tc>
        <w:tc>
          <w:tcPr>
            <w:tcW w:w="2268" w:type="dxa"/>
            <w:noWrap/>
            <w:vAlign w:val="bottom"/>
            <w:hideMark/>
          </w:tcPr>
          <w:p w14:paraId="2BB66331" w14:textId="77777777" w:rsidR="00533A10" w:rsidRPr="00EB086D" w:rsidRDefault="00533A10" w:rsidP="00B73740">
            <w:pPr>
              <w:pStyle w:val="TableText"/>
              <w:spacing w:before="40" w:after="40"/>
              <w:jc w:val="right"/>
              <w:rPr>
                <w:rFonts w:eastAsia="Times New Roman"/>
              </w:rPr>
            </w:pPr>
            <w:r w:rsidRPr="00EB086D">
              <w:t>1.57</w:t>
            </w:r>
          </w:p>
        </w:tc>
        <w:tc>
          <w:tcPr>
            <w:tcW w:w="2324" w:type="dxa"/>
            <w:noWrap/>
            <w:vAlign w:val="bottom"/>
            <w:hideMark/>
          </w:tcPr>
          <w:p w14:paraId="0F081A1B" w14:textId="77777777" w:rsidR="00533A10" w:rsidRPr="00EB086D" w:rsidRDefault="00533A10" w:rsidP="00B73740">
            <w:pPr>
              <w:pStyle w:val="TableText"/>
              <w:spacing w:before="40" w:after="40"/>
              <w:jc w:val="right"/>
              <w:rPr>
                <w:rFonts w:eastAsia="Times New Roman"/>
              </w:rPr>
            </w:pPr>
            <w:r w:rsidRPr="00EB086D">
              <w:t>0.73</w:t>
            </w:r>
          </w:p>
        </w:tc>
      </w:tr>
      <w:tr w:rsidR="00352149" w:rsidRPr="00EB086D" w14:paraId="7E427F93" w14:textId="77777777" w:rsidTr="00352149">
        <w:tc>
          <w:tcPr>
            <w:tcW w:w="993" w:type="dxa"/>
            <w:noWrap/>
            <w:vAlign w:val="bottom"/>
            <w:hideMark/>
          </w:tcPr>
          <w:p w14:paraId="1E3D4ADA"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306D5F78" w14:textId="77777777" w:rsidR="00533A10" w:rsidRPr="00EB086D" w:rsidRDefault="00533A10" w:rsidP="00352149">
            <w:pPr>
              <w:pStyle w:val="TableText"/>
              <w:spacing w:before="40" w:after="40"/>
              <w:rPr>
                <w:rFonts w:eastAsia="Times New Roman"/>
              </w:rPr>
            </w:pPr>
            <w:r w:rsidRPr="00EB086D">
              <w:rPr>
                <w:rFonts w:eastAsia="Times New Roman"/>
              </w:rPr>
              <w:t>Rolling</w:t>
            </w:r>
          </w:p>
        </w:tc>
        <w:tc>
          <w:tcPr>
            <w:tcW w:w="1254" w:type="dxa"/>
            <w:noWrap/>
            <w:vAlign w:val="bottom"/>
            <w:hideMark/>
          </w:tcPr>
          <w:p w14:paraId="6EF44300" w14:textId="77777777" w:rsidR="00533A10" w:rsidRPr="00EB086D" w:rsidRDefault="00533A10" w:rsidP="00B73740">
            <w:pPr>
              <w:pStyle w:val="TableText"/>
              <w:spacing w:before="40" w:after="40"/>
              <w:jc w:val="right"/>
              <w:rPr>
                <w:rFonts w:eastAsia="Times New Roman"/>
              </w:rPr>
            </w:pPr>
            <w:r w:rsidRPr="00EB086D">
              <w:t>0.08</w:t>
            </w:r>
          </w:p>
        </w:tc>
        <w:tc>
          <w:tcPr>
            <w:tcW w:w="1276" w:type="dxa"/>
            <w:noWrap/>
            <w:vAlign w:val="bottom"/>
            <w:hideMark/>
          </w:tcPr>
          <w:p w14:paraId="2BBB50FC" w14:textId="77777777" w:rsidR="00533A10" w:rsidRPr="00EB086D" w:rsidRDefault="00533A10" w:rsidP="00B73740">
            <w:pPr>
              <w:pStyle w:val="TableText"/>
              <w:spacing w:before="40" w:after="40"/>
              <w:jc w:val="right"/>
              <w:rPr>
                <w:rFonts w:eastAsia="Times New Roman"/>
              </w:rPr>
            </w:pPr>
            <w:r w:rsidRPr="00EB086D">
              <w:t>0.13</w:t>
            </w:r>
          </w:p>
        </w:tc>
        <w:tc>
          <w:tcPr>
            <w:tcW w:w="992" w:type="dxa"/>
            <w:noWrap/>
            <w:vAlign w:val="bottom"/>
            <w:hideMark/>
          </w:tcPr>
          <w:p w14:paraId="4C1EA24C" w14:textId="77777777" w:rsidR="00533A10" w:rsidRPr="00EB086D" w:rsidRDefault="00533A10" w:rsidP="00B73740">
            <w:pPr>
              <w:pStyle w:val="TableText"/>
              <w:spacing w:before="40" w:after="40"/>
              <w:jc w:val="right"/>
              <w:rPr>
                <w:rFonts w:eastAsia="Times New Roman"/>
              </w:rPr>
            </w:pPr>
            <w:r w:rsidRPr="00EB086D">
              <w:t>2.14</w:t>
            </w:r>
          </w:p>
        </w:tc>
        <w:tc>
          <w:tcPr>
            <w:tcW w:w="1276" w:type="dxa"/>
            <w:noWrap/>
            <w:vAlign w:val="bottom"/>
            <w:hideMark/>
          </w:tcPr>
          <w:p w14:paraId="4E4513C7" w14:textId="77777777" w:rsidR="00533A10" w:rsidRPr="00EB086D" w:rsidRDefault="00533A10" w:rsidP="00B73740">
            <w:pPr>
              <w:pStyle w:val="TableText"/>
              <w:spacing w:before="40" w:after="40"/>
              <w:jc w:val="right"/>
              <w:rPr>
                <w:rFonts w:eastAsia="Times New Roman"/>
              </w:rPr>
            </w:pPr>
            <w:r w:rsidRPr="00EB086D">
              <w:t>1.07</w:t>
            </w:r>
          </w:p>
        </w:tc>
        <w:tc>
          <w:tcPr>
            <w:tcW w:w="2977" w:type="dxa"/>
            <w:noWrap/>
            <w:vAlign w:val="bottom"/>
            <w:hideMark/>
          </w:tcPr>
          <w:p w14:paraId="4B148EC9" w14:textId="77777777" w:rsidR="00533A10" w:rsidRPr="00EB086D" w:rsidRDefault="00533A10" w:rsidP="00B73740">
            <w:pPr>
              <w:pStyle w:val="TableText"/>
              <w:spacing w:before="40" w:after="40"/>
              <w:jc w:val="right"/>
              <w:rPr>
                <w:rFonts w:eastAsia="Times New Roman"/>
              </w:rPr>
            </w:pPr>
            <w:r w:rsidRPr="00EB086D">
              <w:t>1.30</w:t>
            </w:r>
          </w:p>
        </w:tc>
        <w:tc>
          <w:tcPr>
            <w:tcW w:w="2268" w:type="dxa"/>
            <w:noWrap/>
            <w:vAlign w:val="bottom"/>
            <w:hideMark/>
          </w:tcPr>
          <w:p w14:paraId="6EB69886" w14:textId="77777777" w:rsidR="00533A10" w:rsidRPr="00EB086D" w:rsidRDefault="00533A10" w:rsidP="00B73740">
            <w:pPr>
              <w:pStyle w:val="TableText"/>
              <w:spacing w:before="40" w:after="40"/>
              <w:jc w:val="right"/>
              <w:rPr>
                <w:rFonts w:eastAsia="Times New Roman"/>
              </w:rPr>
            </w:pPr>
            <w:r w:rsidRPr="00EB086D">
              <w:t>5.14</w:t>
            </w:r>
          </w:p>
        </w:tc>
        <w:tc>
          <w:tcPr>
            <w:tcW w:w="2324" w:type="dxa"/>
            <w:noWrap/>
            <w:vAlign w:val="bottom"/>
            <w:hideMark/>
          </w:tcPr>
          <w:p w14:paraId="6E062EE8" w14:textId="77777777" w:rsidR="00533A10" w:rsidRPr="00EB086D" w:rsidRDefault="00533A10" w:rsidP="00B73740">
            <w:pPr>
              <w:pStyle w:val="TableText"/>
              <w:spacing w:before="40" w:after="40"/>
              <w:jc w:val="right"/>
              <w:rPr>
                <w:rFonts w:eastAsia="Times New Roman"/>
              </w:rPr>
            </w:pPr>
            <w:r w:rsidRPr="00EB086D">
              <w:t>2.39</w:t>
            </w:r>
          </w:p>
        </w:tc>
      </w:tr>
      <w:tr w:rsidR="00352149" w:rsidRPr="00EB086D" w14:paraId="2034662C" w14:textId="77777777" w:rsidTr="00352149">
        <w:tc>
          <w:tcPr>
            <w:tcW w:w="993" w:type="dxa"/>
            <w:noWrap/>
            <w:vAlign w:val="bottom"/>
            <w:hideMark/>
          </w:tcPr>
          <w:p w14:paraId="58253000"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25AF44BF" w14:textId="77777777" w:rsidR="00533A10" w:rsidRPr="00EB086D" w:rsidRDefault="00533A10" w:rsidP="00352149">
            <w:pPr>
              <w:pStyle w:val="TableText"/>
              <w:spacing w:before="40" w:after="40"/>
              <w:rPr>
                <w:rFonts w:eastAsia="Times New Roman"/>
              </w:rPr>
            </w:pPr>
            <w:r w:rsidRPr="00EB086D">
              <w:rPr>
                <w:rFonts w:eastAsia="Times New Roman"/>
              </w:rPr>
              <w:t>Easy</w:t>
            </w:r>
          </w:p>
        </w:tc>
        <w:tc>
          <w:tcPr>
            <w:tcW w:w="1254" w:type="dxa"/>
            <w:noWrap/>
            <w:vAlign w:val="bottom"/>
            <w:hideMark/>
          </w:tcPr>
          <w:p w14:paraId="4FED1792" w14:textId="77777777" w:rsidR="00533A10" w:rsidRPr="00EB086D" w:rsidRDefault="00533A10" w:rsidP="00B73740">
            <w:pPr>
              <w:pStyle w:val="TableText"/>
              <w:spacing w:before="40" w:after="40"/>
              <w:jc w:val="right"/>
              <w:rPr>
                <w:rFonts w:eastAsia="Times New Roman"/>
              </w:rPr>
            </w:pPr>
            <w:r w:rsidRPr="00EB086D">
              <w:t>0.13</w:t>
            </w:r>
          </w:p>
        </w:tc>
        <w:tc>
          <w:tcPr>
            <w:tcW w:w="1276" w:type="dxa"/>
            <w:noWrap/>
            <w:vAlign w:val="bottom"/>
            <w:hideMark/>
          </w:tcPr>
          <w:p w14:paraId="55AE211E" w14:textId="77777777" w:rsidR="00533A10" w:rsidRPr="00EB086D" w:rsidRDefault="00533A10" w:rsidP="00B73740">
            <w:pPr>
              <w:pStyle w:val="TableText"/>
              <w:spacing w:before="40" w:after="40"/>
              <w:jc w:val="right"/>
              <w:rPr>
                <w:rFonts w:eastAsia="Times New Roman"/>
              </w:rPr>
            </w:pPr>
            <w:r w:rsidRPr="00EB086D">
              <w:t>0.22</w:t>
            </w:r>
          </w:p>
        </w:tc>
        <w:tc>
          <w:tcPr>
            <w:tcW w:w="992" w:type="dxa"/>
            <w:noWrap/>
            <w:vAlign w:val="bottom"/>
            <w:hideMark/>
          </w:tcPr>
          <w:p w14:paraId="14395704" w14:textId="77777777" w:rsidR="00533A10" w:rsidRPr="00EB086D" w:rsidRDefault="00533A10" w:rsidP="00B73740">
            <w:pPr>
              <w:pStyle w:val="TableText"/>
              <w:spacing w:before="40" w:after="40"/>
              <w:jc w:val="right"/>
              <w:rPr>
                <w:rFonts w:eastAsia="Times New Roman"/>
              </w:rPr>
            </w:pPr>
            <w:r w:rsidRPr="00EB086D">
              <w:t>3.53</w:t>
            </w:r>
          </w:p>
        </w:tc>
        <w:tc>
          <w:tcPr>
            <w:tcW w:w="1276" w:type="dxa"/>
            <w:noWrap/>
            <w:vAlign w:val="bottom"/>
            <w:hideMark/>
          </w:tcPr>
          <w:p w14:paraId="76CBE321" w14:textId="77777777" w:rsidR="00533A10" w:rsidRPr="00EB086D" w:rsidRDefault="00533A10" w:rsidP="00B73740">
            <w:pPr>
              <w:pStyle w:val="TableText"/>
              <w:spacing w:before="40" w:after="40"/>
              <w:jc w:val="right"/>
              <w:rPr>
                <w:rFonts w:eastAsia="Times New Roman"/>
              </w:rPr>
            </w:pPr>
            <w:r w:rsidRPr="00EB086D">
              <w:t>2.36</w:t>
            </w:r>
          </w:p>
        </w:tc>
        <w:tc>
          <w:tcPr>
            <w:tcW w:w="2977" w:type="dxa"/>
            <w:noWrap/>
            <w:vAlign w:val="bottom"/>
            <w:hideMark/>
          </w:tcPr>
          <w:p w14:paraId="06D56F6A" w14:textId="77777777" w:rsidR="00533A10" w:rsidRPr="00EB086D" w:rsidRDefault="00533A10" w:rsidP="00B73740">
            <w:pPr>
              <w:pStyle w:val="TableText"/>
              <w:spacing w:before="40" w:after="40"/>
              <w:jc w:val="right"/>
              <w:rPr>
                <w:rFonts w:eastAsia="Times New Roman"/>
              </w:rPr>
            </w:pPr>
            <w:r w:rsidRPr="00EB086D">
              <w:t>2.15</w:t>
            </w:r>
          </w:p>
        </w:tc>
        <w:tc>
          <w:tcPr>
            <w:tcW w:w="2268" w:type="dxa"/>
            <w:noWrap/>
            <w:vAlign w:val="bottom"/>
            <w:hideMark/>
          </w:tcPr>
          <w:p w14:paraId="451FE3E3" w14:textId="77777777" w:rsidR="00533A10" w:rsidRPr="00EB086D" w:rsidRDefault="00533A10" w:rsidP="00B73740">
            <w:pPr>
              <w:pStyle w:val="TableText"/>
              <w:spacing w:before="40" w:after="40"/>
              <w:jc w:val="right"/>
              <w:rPr>
                <w:rFonts w:eastAsia="Times New Roman"/>
              </w:rPr>
            </w:pPr>
            <w:r w:rsidRPr="00EB086D">
              <w:t>8.50</w:t>
            </w:r>
          </w:p>
        </w:tc>
        <w:tc>
          <w:tcPr>
            <w:tcW w:w="2324" w:type="dxa"/>
            <w:noWrap/>
            <w:vAlign w:val="bottom"/>
            <w:hideMark/>
          </w:tcPr>
          <w:p w14:paraId="73766603" w14:textId="77777777" w:rsidR="00533A10" w:rsidRPr="00EB086D" w:rsidRDefault="00533A10" w:rsidP="00B73740">
            <w:pPr>
              <w:pStyle w:val="TableText"/>
              <w:spacing w:before="40" w:after="40"/>
              <w:jc w:val="right"/>
              <w:rPr>
                <w:rFonts w:eastAsia="Times New Roman"/>
              </w:rPr>
            </w:pPr>
            <w:r w:rsidRPr="00EB086D">
              <w:t>3.95</w:t>
            </w:r>
          </w:p>
        </w:tc>
      </w:tr>
      <w:tr w:rsidR="00352149" w:rsidRPr="00EB086D" w14:paraId="7FAE73D9" w14:textId="77777777" w:rsidTr="00352149">
        <w:tc>
          <w:tcPr>
            <w:tcW w:w="993" w:type="dxa"/>
            <w:noWrap/>
            <w:vAlign w:val="bottom"/>
            <w:hideMark/>
          </w:tcPr>
          <w:p w14:paraId="15405AD0"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60E89336" w14:textId="77777777" w:rsidR="00533A10" w:rsidRPr="00EB086D" w:rsidRDefault="00533A10" w:rsidP="00352149">
            <w:pPr>
              <w:pStyle w:val="TableText"/>
              <w:spacing w:before="40" w:after="40"/>
              <w:rPr>
                <w:rFonts w:eastAsia="Times New Roman"/>
              </w:rPr>
            </w:pPr>
            <w:r w:rsidRPr="00EB086D">
              <w:rPr>
                <w:rFonts w:eastAsia="Times New Roman"/>
              </w:rPr>
              <w:t>Steep</w:t>
            </w:r>
          </w:p>
        </w:tc>
        <w:tc>
          <w:tcPr>
            <w:tcW w:w="1254" w:type="dxa"/>
            <w:noWrap/>
            <w:vAlign w:val="bottom"/>
            <w:hideMark/>
          </w:tcPr>
          <w:p w14:paraId="55645A8E" w14:textId="77777777" w:rsidR="00533A10" w:rsidRPr="00EB086D" w:rsidRDefault="00533A10" w:rsidP="00B73740">
            <w:pPr>
              <w:pStyle w:val="TableText"/>
              <w:spacing w:before="40" w:after="40"/>
              <w:jc w:val="right"/>
              <w:rPr>
                <w:rFonts w:eastAsia="Times New Roman"/>
              </w:rPr>
            </w:pPr>
            <w:r w:rsidRPr="00EB086D">
              <w:t>0.50</w:t>
            </w:r>
          </w:p>
        </w:tc>
        <w:tc>
          <w:tcPr>
            <w:tcW w:w="1276" w:type="dxa"/>
            <w:noWrap/>
            <w:vAlign w:val="bottom"/>
            <w:hideMark/>
          </w:tcPr>
          <w:p w14:paraId="05F2CE8F" w14:textId="77777777" w:rsidR="00533A10" w:rsidRPr="00EB086D" w:rsidRDefault="00533A10" w:rsidP="00B73740">
            <w:pPr>
              <w:pStyle w:val="TableText"/>
              <w:spacing w:before="40" w:after="40"/>
              <w:jc w:val="right"/>
              <w:rPr>
                <w:rFonts w:eastAsia="Times New Roman"/>
              </w:rPr>
            </w:pPr>
            <w:r w:rsidRPr="00EB086D">
              <w:t>0.42</w:t>
            </w:r>
          </w:p>
        </w:tc>
        <w:tc>
          <w:tcPr>
            <w:tcW w:w="992" w:type="dxa"/>
            <w:noWrap/>
            <w:vAlign w:val="bottom"/>
            <w:hideMark/>
          </w:tcPr>
          <w:p w14:paraId="4EEAF6AD" w14:textId="77777777" w:rsidR="00533A10" w:rsidRPr="00EB086D" w:rsidRDefault="00533A10" w:rsidP="00B73740">
            <w:pPr>
              <w:pStyle w:val="TableText"/>
              <w:spacing w:before="40" w:after="40"/>
              <w:jc w:val="right"/>
              <w:rPr>
                <w:rFonts w:eastAsia="Times New Roman"/>
              </w:rPr>
            </w:pPr>
            <w:r w:rsidRPr="00EB086D">
              <w:t>6.70</w:t>
            </w:r>
          </w:p>
        </w:tc>
        <w:tc>
          <w:tcPr>
            <w:tcW w:w="1276" w:type="dxa"/>
            <w:noWrap/>
            <w:vAlign w:val="bottom"/>
            <w:hideMark/>
          </w:tcPr>
          <w:p w14:paraId="27062391" w14:textId="77777777" w:rsidR="00533A10" w:rsidRPr="00EB086D" w:rsidRDefault="00533A10" w:rsidP="00B73740">
            <w:pPr>
              <w:pStyle w:val="TableText"/>
              <w:spacing w:before="40" w:after="40"/>
              <w:jc w:val="right"/>
              <w:rPr>
                <w:rFonts w:eastAsia="Times New Roman"/>
              </w:rPr>
            </w:pPr>
            <w:r w:rsidRPr="00EB086D">
              <w:t>4.47</w:t>
            </w:r>
          </w:p>
        </w:tc>
        <w:tc>
          <w:tcPr>
            <w:tcW w:w="2977" w:type="dxa"/>
            <w:noWrap/>
            <w:vAlign w:val="bottom"/>
            <w:hideMark/>
          </w:tcPr>
          <w:p w14:paraId="318F278D" w14:textId="77777777" w:rsidR="00533A10" w:rsidRPr="00EB086D" w:rsidRDefault="00533A10" w:rsidP="00B73740">
            <w:pPr>
              <w:pStyle w:val="TableText"/>
              <w:spacing w:before="40" w:after="40"/>
              <w:jc w:val="right"/>
              <w:rPr>
                <w:rFonts w:eastAsia="Times New Roman"/>
              </w:rPr>
            </w:pPr>
            <w:r w:rsidRPr="00EB086D">
              <w:t>4.08</w:t>
            </w:r>
          </w:p>
        </w:tc>
        <w:tc>
          <w:tcPr>
            <w:tcW w:w="2268" w:type="dxa"/>
            <w:noWrap/>
            <w:vAlign w:val="bottom"/>
            <w:hideMark/>
          </w:tcPr>
          <w:p w14:paraId="5BED16B3" w14:textId="77777777" w:rsidR="00533A10" w:rsidRPr="00EB086D" w:rsidRDefault="00533A10" w:rsidP="00B73740">
            <w:pPr>
              <w:pStyle w:val="TableText"/>
              <w:spacing w:before="40" w:after="40"/>
              <w:jc w:val="right"/>
              <w:rPr>
                <w:rFonts w:eastAsia="Times New Roman"/>
              </w:rPr>
            </w:pPr>
            <w:r w:rsidRPr="00EB086D">
              <w:t>16.10</w:t>
            </w:r>
          </w:p>
        </w:tc>
        <w:tc>
          <w:tcPr>
            <w:tcW w:w="2324" w:type="dxa"/>
            <w:noWrap/>
            <w:vAlign w:val="bottom"/>
            <w:hideMark/>
          </w:tcPr>
          <w:p w14:paraId="318CBFFF" w14:textId="77777777" w:rsidR="00533A10" w:rsidRPr="00EB086D" w:rsidRDefault="00533A10" w:rsidP="00B73740">
            <w:pPr>
              <w:pStyle w:val="TableText"/>
              <w:spacing w:before="40" w:after="40"/>
              <w:jc w:val="right"/>
              <w:rPr>
                <w:rFonts w:eastAsia="Times New Roman"/>
              </w:rPr>
            </w:pPr>
            <w:r w:rsidRPr="00EB086D">
              <w:t>7.49</w:t>
            </w:r>
          </w:p>
        </w:tc>
      </w:tr>
      <w:tr w:rsidR="00352149" w:rsidRPr="00EB086D" w14:paraId="759B18B4" w14:textId="77777777" w:rsidTr="00352149">
        <w:tc>
          <w:tcPr>
            <w:tcW w:w="993" w:type="dxa"/>
            <w:noWrap/>
            <w:vAlign w:val="bottom"/>
            <w:hideMark/>
          </w:tcPr>
          <w:p w14:paraId="629F4058" w14:textId="77777777" w:rsidR="00533A10" w:rsidRPr="00EB086D" w:rsidRDefault="00533A10" w:rsidP="00352149">
            <w:pPr>
              <w:pStyle w:val="TableText"/>
              <w:spacing w:before="40" w:after="40"/>
              <w:rPr>
                <w:rFonts w:eastAsia="Times New Roman"/>
              </w:rPr>
            </w:pPr>
            <w:r w:rsidRPr="00EB086D">
              <w:rPr>
                <w:rFonts w:eastAsia="Times New Roman"/>
              </w:rPr>
              <w:t>Winter</w:t>
            </w:r>
          </w:p>
        </w:tc>
        <w:tc>
          <w:tcPr>
            <w:tcW w:w="1155" w:type="dxa"/>
            <w:noWrap/>
            <w:vAlign w:val="bottom"/>
            <w:hideMark/>
          </w:tcPr>
          <w:p w14:paraId="12745B32" w14:textId="77777777" w:rsidR="00533A10" w:rsidRPr="00EB086D" w:rsidRDefault="00533A10" w:rsidP="00352149">
            <w:pPr>
              <w:pStyle w:val="TableText"/>
              <w:spacing w:before="40" w:after="40"/>
              <w:rPr>
                <w:rFonts w:eastAsia="Times New Roman"/>
              </w:rPr>
            </w:pPr>
            <w:r w:rsidRPr="00EB086D">
              <w:rPr>
                <w:rFonts w:eastAsia="Times New Roman"/>
              </w:rPr>
              <w:t>Flat</w:t>
            </w:r>
          </w:p>
        </w:tc>
        <w:tc>
          <w:tcPr>
            <w:tcW w:w="1254" w:type="dxa"/>
            <w:noWrap/>
            <w:vAlign w:val="bottom"/>
            <w:hideMark/>
          </w:tcPr>
          <w:p w14:paraId="14DB3DDF" w14:textId="77777777" w:rsidR="00533A10" w:rsidRPr="00EB086D" w:rsidRDefault="00533A10" w:rsidP="00B73740">
            <w:pPr>
              <w:pStyle w:val="TableText"/>
              <w:spacing w:before="40" w:after="40"/>
              <w:jc w:val="right"/>
              <w:rPr>
                <w:rFonts w:eastAsia="Times New Roman"/>
              </w:rPr>
            </w:pPr>
            <w:r w:rsidRPr="00EB086D">
              <w:t>0.06</w:t>
            </w:r>
          </w:p>
        </w:tc>
        <w:tc>
          <w:tcPr>
            <w:tcW w:w="1276" w:type="dxa"/>
            <w:noWrap/>
            <w:vAlign w:val="bottom"/>
            <w:hideMark/>
          </w:tcPr>
          <w:p w14:paraId="39E14A09" w14:textId="77777777" w:rsidR="00533A10" w:rsidRPr="00EB086D" w:rsidRDefault="00533A10" w:rsidP="00B73740">
            <w:pPr>
              <w:pStyle w:val="TableText"/>
              <w:spacing w:before="40" w:after="40"/>
              <w:jc w:val="right"/>
              <w:rPr>
                <w:rFonts w:eastAsia="Times New Roman"/>
              </w:rPr>
            </w:pPr>
            <w:r w:rsidRPr="00EB086D">
              <w:t>0.07</w:t>
            </w:r>
          </w:p>
        </w:tc>
        <w:tc>
          <w:tcPr>
            <w:tcW w:w="992" w:type="dxa"/>
            <w:noWrap/>
            <w:vAlign w:val="bottom"/>
            <w:hideMark/>
          </w:tcPr>
          <w:p w14:paraId="12E213B0" w14:textId="77777777" w:rsidR="00533A10" w:rsidRPr="00EB086D" w:rsidRDefault="00533A10" w:rsidP="00B73740">
            <w:pPr>
              <w:pStyle w:val="TableText"/>
              <w:spacing w:before="40" w:after="40"/>
              <w:jc w:val="right"/>
              <w:rPr>
                <w:rFonts w:eastAsia="Times New Roman"/>
              </w:rPr>
            </w:pPr>
            <w:r w:rsidRPr="00EB086D">
              <w:t>0.54</w:t>
            </w:r>
          </w:p>
        </w:tc>
        <w:tc>
          <w:tcPr>
            <w:tcW w:w="1276" w:type="dxa"/>
            <w:noWrap/>
            <w:vAlign w:val="bottom"/>
            <w:hideMark/>
          </w:tcPr>
          <w:p w14:paraId="061A074E" w14:textId="77777777" w:rsidR="00533A10" w:rsidRPr="00EB086D" w:rsidRDefault="00533A10" w:rsidP="00B73740">
            <w:pPr>
              <w:pStyle w:val="TableText"/>
              <w:spacing w:before="40" w:after="40"/>
              <w:jc w:val="right"/>
              <w:rPr>
                <w:rFonts w:eastAsia="Times New Roman"/>
              </w:rPr>
            </w:pPr>
            <w:r w:rsidRPr="00EB086D">
              <w:t>0.54</w:t>
            </w:r>
          </w:p>
        </w:tc>
        <w:tc>
          <w:tcPr>
            <w:tcW w:w="2977" w:type="dxa"/>
            <w:noWrap/>
            <w:vAlign w:val="bottom"/>
            <w:hideMark/>
          </w:tcPr>
          <w:p w14:paraId="2F96EFF0" w14:textId="77777777" w:rsidR="00533A10" w:rsidRPr="00EB086D" w:rsidRDefault="00533A10" w:rsidP="00B73740">
            <w:pPr>
              <w:pStyle w:val="TableText"/>
              <w:spacing w:before="40" w:after="40"/>
              <w:jc w:val="right"/>
              <w:rPr>
                <w:rFonts w:eastAsia="Times New Roman"/>
              </w:rPr>
            </w:pPr>
            <w:r w:rsidRPr="00EB086D">
              <w:t>0.60</w:t>
            </w:r>
          </w:p>
        </w:tc>
        <w:tc>
          <w:tcPr>
            <w:tcW w:w="2268" w:type="dxa"/>
            <w:noWrap/>
            <w:vAlign w:val="bottom"/>
            <w:hideMark/>
          </w:tcPr>
          <w:p w14:paraId="4C7F914B" w14:textId="77777777" w:rsidR="00533A10" w:rsidRPr="00EB086D" w:rsidRDefault="00533A10" w:rsidP="00B73740">
            <w:pPr>
              <w:pStyle w:val="TableText"/>
              <w:spacing w:before="40" w:after="40"/>
              <w:jc w:val="right"/>
              <w:rPr>
                <w:rFonts w:eastAsia="Times New Roman"/>
              </w:rPr>
            </w:pPr>
            <w:r w:rsidRPr="00EB086D">
              <w:t>1.57</w:t>
            </w:r>
          </w:p>
        </w:tc>
        <w:tc>
          <w:tcPr>
            <w:tcW w:w="2324" w:type="dxa"/>
            <w:noWrap/>
            <w:vAlign w:val="bottom"/>
            <w:hideMark/>
          </w:tcPr>
          <w:p w14:paraId="54F5D28C" w14:textId="77777777" w:rsidR="00533A10" w:rsidRPr="00EB086D" w:rsidRDefault="00533A10" w:rsidP="00B73740">
            <w:pPr>
              <w:pStyle w:val="TableText"/>
              <w:spacing w:before="40" w:after="40"/>
              <w:jc w:val="right"/>
              <w:rPr>
                <w:rFonts w:eastAsia="Times New Roman"/>
              </w:rPr>
            </w:pPr>
            <w:r w:rsidRPr="00EB086D">
              <w:t>1.09</w:t>
            </w:r>
          </w:p>
        </w:tc>
      </w:tr>
      <w:tr w:rsidR="00352149" w:rsidRPr="00EB086D" w14:paraId="3FC8C915" w14:textId="77777777" w:rsidTr="00352149">
        <w:tc>
          <w:tcPr>
            <w:tcW w:w="993" w:type="dxa"/>
            <w:noWrap/>
            <w:vAlign w:val="bottom"/>
            <w:hideMark/>
          </w:tcPr>
          <w:p w14:paraId="5A0F950B"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22D5B751" w14:textId="77777777" w:rsidR="00533A10" w:rsidRPr="00EB086D" w:rsidRDefault="00533A10" w:rsidP="00352149">
            <w:pPr>
              <w:pStyle w:val="TableText"/>
              <w:spacing w:before="40" w:after="40"/>
              <w:rPr>
                <w:rFonts w:eastAsia="Times New Roman"/>
              </w:rPr>
            </w:pPr>
            <w:r w:rsidRPr="00EB086D">
              <w:rPr>
                <w:rFonts w:eastAsia="Times New Roman"/>
              </w:rPr>
              <w:t>Rolling</w:t>
            </w:r>
          </w:p>
        </w:tc>
        <w:tc>
          <w:tcPr>
            <w:tcW w:w="1254" w:type="dxa"/>
            <w:noWrap/>
            <w:vAlign w:val="bottom"/>
            <w:hideMark/>
          </w:tcPr>
          <w:p w14:paraId="7BE65C9D" w14:textId="77777777" w:rsidR="00533A10" w:rsidRPr="00EB086D" w:rsidRDefault="00533A10" w:rsidP="00B73740">
            <w:pPr>
              <w:pStyle w:val="TableText"/>
              <w:spacing w:before="40" w:after="40"/>
              <w:jc w:val="right"/>
              <w:rPr>
                <w:rFonts w:eastAsia="Times New Roman"/>
              </w:rPr>
            </w:pPr>
            <w:r w:rsidRPr="00EB086D">
              <w:t>0.20</w:t>
            </w:r>
          </w:p>
        </w:tc>
        <w:tc>
          <w:tcPr>
            <w:tcW w:w="1276" w:type="dxa"/>
            <w:noWrap/>
            <w:vAlign w:val="bottom"/>
            <w:hideMark/>
          </w:tcPr>
          <w:p w14:paraId="4F7BEA18" w14:textId="77777777" w:rsidR="00533A10" w:rsidRPr="00EB086D" w:rsidRDefault="00533A10" w:rsidP="00B73740">
            <w:pPr>
              <w:pStyle w:val="TableText"/>
              <w:spacing w:before="40" w:after="40"/>
              <w:jc w:val="right"/>
              <w:rPr>
                <w:rFonts w:eastAsia="Times New Roman"/>
              </w:rPr>
            </w:pPr>
            <w:r w:rsidRPr="00EB086D">
              <w:t>0.23</w:t>
            </w:r>
          </w:p>
        </w:tc>
        <w:tc>
          <w:tcPr>
            <w:tcW w:w="992" w:type="dxa"/>
            <w:noWrap/>
            <w:vAlign w:val="bottom"/>
            <w:hideMark/>
          </w:tcPr>
          <w:p w14:paraId="5FD08CAF" w14:textId="77777777" w:rsidR="00533A10" w:rsidRPr="00EB086D" w:rsidRDefault="00533A10" w:rsidP="00B73740">
            <w:pPr>
              <w:pStyle w:val="TableText"/>
              <w:spacing w:before="40" w:after="40"/>
              <w:jc w:val="right"/>
              <w:rPr>
                <w:rFonts w:eastAsia="Times New Roman"/>
              </w:rPr>
            </w:pPr>
            <w:r w:rsidRPr="00EB086D">
              <w:t>3.57</w:t>
            </w:r>
          </w:p>
        </w:tc>
        <w:tc>
          <w:tcPr>
            <w:tcW w:w="1276" w:type="dxa"/>
            <w:noWrap/>
            <w:vAlign w:val="bottom"/>
            <w:hideMark/>
          </w:tcPr>
          <w:p w14:paraId="5EB1F9FA" w14:textId="77777777" w:rsidR="00533A10" w:rsidRPr="00EB086D" w:rsidRDefault="00533A10" w:rsidP="00B73740">
            <w:pPr>
              <w:pStyle w:val="TableText"/>
              <w:spacing w:before="40" w:after="40"/>
              <w:jc w:val="right"/>
              <w:rPr>
                <w:rFonts w:eastAsia="Times New Roman"/>
              </w:rPr>
            </w:pPr>
            <w:r w:rsidRPr="00EB086D">
              <w:t>1.78</w:t>
            </w:r>
          </w:p>
        </w:tc>
        <w:tc>
          <w:tcPr>
            <w:tcW w:w="2977" w:type="dxa"/>
            <w:noWrap/>
            <w:vAlign w:val="bottom"/>
            <w:hideMark/>
          </w:tcPr>
          <w:p w14:paraId="6CCFD4F1" w14:textId="77777777" w:rsidR="00533A10" w:rsidRPr="00EB086D" w:rsidRDefault="00533A10" w:rsidP="00B73740">
            <w:pPr>
              <w:pStyle w:val="TableText"/>
              <w:spacing w:before="40" w:after="40"/>
              <w:jc w:val="right"/>
              <w:rPr>
                <w:rFonts w:eastAsia="Times New Roman"/>
              </w:rPr>
            </w:pPr>
            <w:r w:rsidRPr="00EB086D">
              <w:t>1.38</w:t>
            </w:r>
          </w:p>
        </w:tc>
        <w:tc>
          <w:tcPr>
            <w:tcW w:w="2268" w:type="dxa"/>
            <w:noWrap/>
            <w:vAlign w:val="bottom"/>
            <w:hideMark/>
          </w:tcPr>
          <w:p w14:paraId="7C291BAE" w14:textId="77777777" w:rsidR="00533A10" w:rsidRPr="00EB086D" w:rsidRDefault="00533A10" w:rsidP="00B73740">
            <w:pPr>
              <w:pStyle w:val="TableText"/>
              <w:spacing w:before="40" w:after="40"/>
              <w:jc w:val="right"/>
              <w:rPr>
                <w:rFonts w:eastAsia="Times New Roman"/>
              </w:rPr>
            </w:pPr>
            <w:r w:rsidRPr="00EB086D">
              <w:t>5.14</w:t>
            </w:r>
          </w:p>
        </w:tc>
        <w:tc>
          <w:tcPr>
            <w:tcW w:w="2324" w:type="dxa"/>
            <w:noWrap/>
            <w:vAlign w:val="bottom"/>
            <w:hideMark/>
          </w:tcPr>
          <w:p w14:paraId="5017E569" w14:textId="77777777" w:rsidR="00533A10" w:rsidRPr="00EB086D" w:rsidRDefault="00533A10" w:rsidP="00B73740">
            <w:pPr>
              <w:pStyle w:val="TableText"/>
              <w:spacing w:before="40" w:after="40"/>
              <w:jc w:val="right"/>
              <w:rPr>
                <w:rFonts w:eastAsia="Times New Roman"/>
              </w:rPr>
            </w:pPr>
            <w:r w:rsidRPr="00EB086D">
              <w:t>3.59</w:t>
            </w:r>
          </w:p>
        </w:tc>
      </w:tr>
      <w:tr w:rsidR="00352149" w:rsidRPr="00EB086D" w14:paraId="6C8CD4CD" w14:textId="77777777" w:rsidTr="00352149">
        <w:tc>
          <w:tcPr>
            <w:tcW w:w="993" w:type="dxa"/>
            <w:noWrap/>
            <w:vAlign w:val="bottom"/>
            <w:hideMark/>
          </w:tcPr>
          <w:p w14:paraId="14D6FF9A"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171869AD" w14:textId="77777777" w:rsidR="00533A10" w:rsidRPr="00EB086D" w:rsidRDefault="00533A10" w:rsidP="00352149">
            <w:pPr>
              <w:pStyle w:val="TableText"/>
              <w:spacing w:before="40" w:after="40"/>
              <w:rPr>
                <w:rFonts w:eastAsia="Times New Roman"/>
              </w:rPr>
            </w:pPr>
            <w:r w:rsidRPr="00EB086D">
              <w:rPr>
                <w:rFonts w:eastAsia="Times New Roman"/>
              </w:rPr>
              <w:t>Easy</w:t>
            </w:r>
          </w:p>
        </w:tc>
        <w:tc>
          <w:tcPr>
            <w:tcW w:w="1254" w:type="dxa"/>
            <w:noWrap/>
            <w:vAlign w:val="bottom"/>
            <w:hideMark/>
          </w:tcPr>
          <w:p w14:paraId="1E9AC434" w14:textId="77777777" w:rsidR="00533A10" w:rsidRPr="00EB086D" w:rsidRDefault="00533A10" w:rsidP="00B73740">
            <w:pPr>
              <w:pStyle w:val="TableText"/>
              <w:spacing w:before="40" w:after="40"/>
              <w:jc w:val="right"/>
              <w:rPr>
                <w:rFonts w:eastAsia="Times New Roman"/>
              </w:rPr>
            </w:pPr>
            <w:r w:rsidRPr="00EB086D">
              <w:t>0.33</w:t>
            </w:r>
          </w:p>
        </w:tc>
        <w:tc>
          <w:tcPr>
            <w:tcW w:w="1276" w:type="dxa"/>
            <w:noWrap/>
            <w:vAlign w:val="bottom"/>
            <w:hideMark/>
          </w:tcPr>
          <w:p w14:paraId="3265B4C4" w14:textId="77777777" w:rsidR="00533A10" w:rsidRPr="00EB086D" w:rsidRDefault="00533A10" w:rsidP="00B73740">
            <w:pPr>
              <w:pStyle w:val="TableText"/>
              <w:spacing w:before="40" w:after="40"/>
              <w:jc w:val="right"/>
              <w:rPr>
                <w:rFonts w:eastAsia="Times New Roman"/>
              </w:rPr>
            </w:pPr>
            <w:r w:rsidRPr="00EB086D">
              <w:t>0.38</w:t>
            </w:r>
          </w:p>
        </w:tc>
        <w:tc>
          <w:tcPr>
            <w:tcW w:w="992" w:type="dxa"/>
            <w:noWrap/>
            <w:vAlign w:val="bottom"/>
            <w:hideMark/>
          </w:tcPr>
          <w:p w14:paraId="02D48DB0" w14:textId="77777777" w:rsidR="00533A10" w:rsidRPr="00EB086D" w:rsidRDefault="00533A10" w:rsidP="00B73740">
            <w:pPr>
              <w:pStyle w:val="TableText"/>
              <w:spacing w:before="40" w:after="40"/>
              <w:jc w:val="right"/>
              <w:rPr>
                <w:rFonts w:eastAsia="Times New Roman"/>
              </w:rPr>
            </w:pPr>
            <w:r w:rsidRPr="00EB086D">
              <w:t>5.89</w:t>
            </w:r>
          </w:p>
        </w:tc>
        <w:tc>
          <w:tcPr>
            <w:tcW w:w="1276" w:type="dxa"/>
            <w:noWrap/>
            <w:vAlign w:val="bottom"/>
            <w:hideMark/>
          </w:tcPr>
          <w:p w14:paraId="2F4C3B2E" w14:textId="77777777" w:rsidR="00533A10" w:rsidRPr="00EB086D" w:rsidRDefault="00533A10" w:rsidP="00B73740">
            <w:pPr>
              <w:pStyle w:val="TableText"/>
              <w:spacing w:before="40" w:after="40"/>
              <w:jc w:val="right"/>
              <w:rPr>
                <w:rFonts w:eastAsia="Times New Roman"/>
              </w:rPr>
            </w:pPr>
            <w:r w:rsidRPr="00EB086D">
              <w:t>3.93</w:t>
            </w:r>
          </w:p>
        </w:tc>
        <w:tc>
          <w:tcPr>
            <w:tcW w:w="2977" w:type="dxa"/>
            <w:noWrap/>
            <w:vAlign w:val="bottom"/>
            <w:hideMark/>
          </w:tcPr>
          <w:p w14:paraId="1A872DEE" w14:textId="77777777" w:rsidR="00533A10" w:rsidRPr="00EB086D" w:rsidRDefault="00533A10" w:rsidP="00B73740">
            <w:pPr>
              <w:pStyle w:val="TableText"/>
              <w:spacing w:before="40" w:after="40"/>
              <w:jc w:val="right"/>
              <w:rPr>
                <w:rFonts w:eastAsia="Times New Roman"/>
              </w:rPr>
            </w:pPr>
            <w:r w:rsidRPr="00EB086D">
              <w:t>2.28</w:t>
            </w:r>
          </w:p>
        </w:tc>
        <w:tc>
          <w:tcPr>
            <w:tcW w:w="2268" w:type="dxa"/>
            <w:noWrap/>
            <w:vAlign w:val="bottom"/>
            <w:hideMark/>
          </w:tcPr>
          <w:p w14:paraId="4EF9C240" w14:textId="77777777" w:rsidR="00533A10" w:rsidRPr="00EB086D" w:rsidRDefault="00533A10" w:rsidP="00B73740">
            <w:pPr>
              <w:pStyle w:val="TableText"/>
              <w:spacing w:before="40" w:after="40"/>
              <w:jc w:val="right"/>
              <w:rPr>
                <w:rFonts w:eastAsia="Times New Roman"/>
              </w:rPr>
            </w:pPr>
            <w:r w:rsidRPr="00EB086D">
              <w:t>8.50</w:t>
            </w:r>
          </w:p>
        </w:tc>
        <w:tc>
          <w:tcPr>
            <w:tcW w:w="2324" w:type="dxa"/>
            <w:noWrap/>
            <w:vAlign w:val="bottom"/>
            <w:hideMark/>
          </w:tcPr>
          <w:p w14:paraId="5E9DF354" w14:textId="77777777" w:rsidR="00533A10" w:rsidRPr="00EB086D" w:rsidRDefault="00533A10" w:rsidP="00B73740">
            <w:pPr>
              <w:pStyle w:val="TableText"/>
              <w:spacing w:before="40" w:after="40"/>
              <w:jc w:val="right"/>
              <w:rPr>
                <w:rFonts w:eastAsia="Times New Roman"/>
              </w:rPr>
            </w:pPr>
            <w:r w:rsidRPr="00EB086D">
              <w:t>5.93</w:t>
            </w:r>
          </w:p>
        </w:tc>
      </w:tr>
      <w:tr w:rsidR="00352149" w:rsidRPr="00EB086D" w14:paraId="70B3D609" w14:textId="77777777" w:rsidTr="00352149">
        <w:tc>
          <w:tcPr>
            <w:tcW w:w="993" w:type="dxa"/>
            <w:noWrap/>
            <w:vAlign w:val="bottom"/>
            <w:hideMark/>
          </w:tcPr>
          <w:p w14:paraId="71CC9CE7" w14:textId="77777777" w:rsidR="00533A10" w:rsidRPr="00EB086D" w:rsidRDefault="00533A10" w:rsidP="00352149">
            <w:pPr>
              <w:pStyle w:val="TableText"/>
              <w:spacing w:before="40" w:after="40"/>
              <w:rPr>
                <w:rFonts w:eastAsia="Times New Roman"/>
              </w:rPr>
            </w:pPr>
          </w:p>
        </w:tc>
        <w:tc>
          <w:tcPr>
            <w:tcW w:w="1155" w:type="dxa"/>
            <w:noWrap/>
            <w:vAlign w:val="bottom"/>
            <w:hideMark/>
          </w:tcPr>
          <w:p w14:paraId="51AC416E" w14:textId="77777777" w:rsidR="00533A10" w:rsidRPr="00EB086D" w:rsidRDefault="00533A10" w:rsidP="00352149">
            <w:pPr>
              <w:pStyle w:val="TableText"/>
              <w:spacing w:before="40" w:after="40"/>
              <w:rPr>
                <w:rFonts w:eastAsia="Times New Roman"/>
              </w:rPr>
            </w:pPr>
            <w:r w:rsidRPr="00EB086D">
              <w:rPr>
                <w:rFonts w:eastAsia="Times New Roman"/>
              </w:rPr>
              <w:t>Steep</w:t>
            </w:r>
          </w:p>
        </w:tc>
        <w:tc>
          <w:tcPr>
            <w:tcW w:w="1254" w:type="dxa"/>
            <w:noWrap/>
            <w:vAlign w:val="bottom"/>
            <w:hideMark/>
          </w:tcPr>
          <w:p w14:paraId="5856E802" w14:textId="77777777" w:rsidR="00533A10" w:rsidRPr="00EB086D" w:rsidRDefault="00533A10" w:rsidP="00B73740">
            <w:pPr>
              <w:pStyle w:val="TableText"/>
              <w:spacing w:before="40" w:after="40"/>
              <w:jc w:val="right"/>
              <w:rPr>
                <w:rFonts w:eastAsia="Times New Roman"/>
              </w:rPr>
            </w:pPr>
            <w:r w:rsidRPr="00EB086D">
              <w:t>1.25</w:t>
            </w:r>
          </w:p>
        </w:tc>
        <w:tc>
          <w:tcPr>
            <w:tcW w:w="1276" w:type="dxa"/>
            <w:noWrap/>
            <w:vAlign w:val="bottom"/>
            <w:hideMark/>
          </w:tcPr>
          <w:p w14:paraId="190F86C5" w14:textId="77777777" w:rsidR="00533A10" w:rsidRPr="00EB086D" w:rsidRDefault="00533A10" w:rsidP="00B73740">
            <w:pPr>
              <w:pStyle w:val="TableText"/>
              <w:spacing w:before="40" w:after="40"/>
              <w:jc w:val="right"/>
              <w:rPr>
                <w:rFonts w:eastAsia="Times New Roman"/>
              </w:rPr>
            </w:pPr>
            <w:r w:rsidRPr="00EB086D">
              <w:t>0.73</w:t>
            </w:r>
          </w:p>
        </w:tc>
        <w:tc>
          <w:tcPr>
            <w:tcW w:w="992" w:type="dxa"/>
            <w:noWrap/>
            <w:vAlign w:val="bottom"/>
            <w:hideMark/>
          </w:tcPr>
          <w:p w14:paraId="03B1F894" w14:textId="77777777" w:rsidR="00533A10" w:rsidRPr="00EB086D" w:rsidRDefault="00533A10" w:rsidP="00B73740">
            <w:pPr>
              <w:pStyle w:val="TableText"/>
              <w:spacing w:before="40" w:after="40"/>
              <w:jc w:val="right"/>
              <w:rPr>
                <w:rFonts w:eastAsia="Times New Roman"/>
              </w:rPr>
            </w:pPr>
            <w:r w:rsidRPr="00EB086D">
              <w:t>11.16</w:t>
            </w:r>
          </w:p>
        </w:tc>
        <w:tc>
          <w:tcPr>
            <w:tcW w:w="1276" w:type="dxa"/>
            <w:noWrap/>
            <w:vAlign w:val="bottom"/>
            <w:hideMark/>
          </w:tcPr>
          <w:p w14:paraId="5D9A0467" w14:textId="77777777" w:rsidR="00533A10" w:rsidRPr="00EB086D" w:rsidRDefault="00533A10" w:rsidP="00B73740">
            <w:pPr>
              <w:pStyle w:val="TableText"/>
              <w:spacing w:before="40" w:after="40"/>
              <w:jc w:val="right"/>
              <w:rPr>
                <w:rFonts w:eastAsia="Times New Roman"/>
              </w:rPr>
            </w:pPr>
            <w:r w:rsidRPr="00EB086D">
              <w:t>7.44</w:t>
            </w:r>
          </w:p>
        </w:tc>
        <w:tc>
          <w:tcPr>
            <w:tcW w:w="2977" w:type="dxa"/>
            <w:noWrap/>
            <w:vAlign w:val="bottom"/>
            <w:hideMark/>
          </w:tcPr>
          <w:p w14:paraId="78A7DDEC" w14:textId="77777777" w:rsidR="00533A10" w:rsidRPr="00EB086D" w:rsidRDefault="00533A10" w:rsidP="00B73740">
            <w:pPr>
              <w:pStyle w:val="TableText"/>
              <w:spacing w:before="40" w:after="40"/>
              <w:jc w:val="right"/>
              <w:rPr>
                <w:rFonts w:eastAsia="Times New Roman"/>
              </w:rPr>
            </w:pPr>
            <w:r w:rsidRPr="00EB086D">
              <w:t>4.33</w:t>
            </w:r>
          </w:p>
        </w:tc>
        <w:tc>
          <w:tcPr>
            <w:tcW w:w="2268" w:type="dxa"/>
            <w:noWrap/>
            <w:vAlign w:val="bottom"/>
            <w:hideMark/>
          </w:tcPr>
          <w:p w14:paraId="5AF9A643" w14:textId="77777777" w:rsidR="00533A10" w:rsidRPr="00EB086D" w:rsidRDefault="00533A10" w:rsidP="00B73740">
            <w:pPr>
              <w:pStyle w:val="TableText"/>
              <w:spacing w:before="40" w:after="40"/>
              <w:jc w:val="right"/>
              <w:rPr>
                <w:rFonts w:eastAsia="Times New Roman"/>
              </w:rPr>
            </w:pPr>
            <w:r w:rsidRPr="00EB086D">
              <w:t>16.10</w:t>
            </w:r>
          </w:p>
        </w:tc>
        <w:tc>
          <w:tcPr>
            <w:tcW w:w="2324" w:type="dxa"/>
            <w:noWrap/>
            <w:vAlign w:val="bottom"/>
            <w:hideMark/>
          </w:tcPr>
          <w:p w14:paraId="366C382D" w14:textId="77777777" w:rsidR="00533A10" w:rsidRPr="00EB086D" w:rsidRDefault="00533A10" w:rsidP="00B73740">
            <w:pPr>
              <w:pStyle w:val="TableText"/>
              <w:spacing w:before="40" w:after="40"/>
              <w:jc w:val="right"/>
              <w:rPr>
                <w:rFonts w:eastAsia="Times New Roman"/>
              </w:rPr>
            </w:pPr>
            <w:r w:rsidRPr="00EB086D">
              <w:t>11.24</w:t>
            </w:r>
          </w:p>
        </w:tc>
      </w:tr>
    </w:tbl>
    <w:p w14:paraId="737E689E" w14:textId="5E2AB0B2" w:rsidR="00C855F4" w:rsidRPr="00EB086D" w:rsidRDefault="000F1D62" w:rsidP="00696785">
      <w:pPr>
        <w:pStyle w:val="Note"/>
      </w:pPr>
      <w:r w:rsidRPr="00EB086D">
        <w:t>Note: Some land uses (such as dairy, arable, horticultural and winter forage cropping) are highly unlikely on easy or steep slopes.</w:t>
      </w:r>
    </w:p>
    <w:p w14:paraId="692951CE" w14:textId="77777777" w:rsidR="00C855F4" w:rsidRPr="00EB086D" w:rsidRDefault="00C855F4" w:rsidP="00C346A9">
      <w:pPr>
        <w:pStyle w:val="BodyText"/>
        <w:sectPr w:rsidR="00C855F4" w:rsidRPr="00EB086D" w:rsidSect="00E416E6">
          <w:footerReference w:type="default" r:id="rId42"/>
          <w:pgSz w:w="16838" w:h="11906" w:orient="landscape" w:code="9"/>
          <w:pgMar w:top="1701" w:right="1134" w:bottom="1701" w:left="1134" w:header="567" w:footer="567" w:gutter="0"/>
          <w:cols w:space="708"/>
          <w:docGrid w:linePitch="360"/>
        </w:sectPr>
      </w:pPr>
    </w:p>
    <w:p w14:paraId="5F7BAF71" w14:textId="7F17D49F" w:rsidR="008D2FF2" w:rsidRPr="00EB086D" w:rsidRDefault="008D2FF2" w:rsidP="005C7C3E">
      <w:pPr>
        <w:pStyle w:val="Heading3"/>
        <w:spacing w:before="0" w:after="120"/>
      </w:pPr>
      <w:r>
        <w:lastRenderedPageBreak/>
        <w:t>References</w:t>
      </w:r>
      <w:r w:rsidR="27BA8425">
        <w:t>:</w:t>
      </w:r>
      <w:r w:rsidR="00D859DF">
        <w:t xml:space="preserve"> Appendix C</w:t>
      </w:r>
    </w:p>
    <w:p w14:paraId="27366479" w14:textId="77777777" w:rsidR="008F5694" w:rsidRPr="00EB086D" w:rsidRDefault="008F5694" w:rsidP="008F5694">
      <w:pPr>
        <w:pStyle w:val="References"/>
      </w:pPr>
      <w:r w:rsidRPr="00EB086D">
        <w:t xml:space="preserve">Bakker MM, Govers G, van Doorn A, Quetier F, Chouvardas D, Rounsevell M. 2008. The response of soil erosion and sediment export to land-use change in four areas of Europe: The importance of landscape pattern. </w:t>
      </w:r>
      <w:r w:rsidRPr="00EB086D">
        <w:rPr>
          <w:i/>
          <w:iCs/>
        </w:rPr>
        <w:t xml:space="preserve">Geomorphology </w:t>
      </w:r>
      <w:r w:rsidRPr="00EB086D">
        <w:rPr>
          <w:bCs/>
        </w:rPr>
        <w:t>98</w:t>
      </w:r>
      <w:r w:rsidRPr="00EB086D">
        <w:t>(3): 213–226.</w:t>
      </w:r>
    </w:p>
    <w:p w14:paraId="6D4F986B" w14:textId="77777777" w:rsidR="008F5694" w:rsidRPr="00EB086D" w:rsidRDefault="008F5694" w:rsidP="008F5694">
      <w:pPr>
        <w:pStyle w:val="References"/>
      </w:pPr>
      <w:r w:rsidRPr="00EB086D">
        <w:t xml:space="preserve">Bargh BJ. 1978. Output of water, suspended sediment, and phosphorus and nitrogen forms from a small agricultural catchment. </w:t>
      </w:r>
      <w:r w:rsidRPr="00EB086D">
        <w:rPr>
          <w:i/>
          <w:iCs/>
        </w:rPr>
        <w:t>New Zealand Journal of Agricultural Research</w:t>
      </w:r>
      <w:r w:rsidRPr="00EB086D">
        <w:t xml:space="preserve"> </w:t>
      </w:r>
      <w:r w:rsidRPr="00EB086D">
        <w:rPr>
          <w:bCs/>
        </w:rPr>
        <w:t>21</w:t>
      </w:r>
      <w:r w:rsidRPr="00EB086D">
        <w:t>(1): 29–38.</w:t>
      </w:r>
    </w:p>
    <w:p w14:paraId="0DD53D58" w14:textId="77777777" w:rsidR="008F5694" w:rsidRPr="00EB086D" w:rsidRDefault="008F5694" w:rsidP="008F5694">
      <w:pPr>
        <w:pStyle w:val="References"/>
      </w:pPr>
      <w:r w:rsidRPr="00EB086D">
        <w:t xml:space="preserve">Basher LR, Ross CW. 2002. Soil erosion rates under intensive vegetable production on clay loam, strongly structured soils at Pukekohe, New Zealand. </w:t>
      </w:r>
      <w:r w:rsidRPr="00EB086D">
        <w:rPr>
          <w:i/>
          <w:iCs/>
        </w:rPr>
        <w:t>Soil Research</w:t>
      </w:r>
      <w:r w:rsidRPr="00EB086D">
        <w:t xml:space="preserve"> </w:t>
      </w:r>
      <w:r w:rsidRPr="00EB086D">
        <w:rPr>
          <w:bCs/>
        </w:rPr>
        <w:t>40</w:t>
      </w:r>
      <w:r w:rsidRPr="00EB086D">
        <w:t>(6): 947–961.</w:t>
      </w:r>
    </w:p>
    <w:p w14:paraId="4B686C8C" w14:textId="77777777" w:rsidR="008F5694" w:rsidRPr="00EB086D" w:rsidRDefault="008F5694" w:rsidP="008F5694">
      <w:pPr>
        <w:pStyle w:val="References"/>
      </w:pPr>
      <w:r w:rsidRPr="00EB086D">
        <w:t xml:space="preserve">Basher LR, Ross CW, Dando J. 2004. Effects of carrot growing on volcanic ash soils in the Ohakune area, New Zealand. </w:t>
      </w:r>
      <w:r w:rsidRPr="00EB086D">
        <w:rPr>
          <w:i/>
          <w:iCs/>
        </w:rPr>
        <w:t>Soil Research</w:t>
      </w:r>
      <w:r w:rsidRPr="00EB086D">
        <w:t xml:space="preserve"> </w:t>
      </w:r>
      <w:r w:rsidRPr="00EB086D">
        <w:rPr>
          <w:bCs/>
        </w:rPr>
        <w:t>42</w:t>
      </w:r>
      <w:r w:rsidRPr="00EB086D">
        <w:t>(3): 259–272.</w:t>
      </w:r>
    </w:p>
    <w:p w14:paraId="3063866A" w14:textId="77777777" w:rsidR="008F5694" w:rsidRPr="00EB086D" w:rsidRDefault="008F5694" w:rsidP="008F5694">
      <w:pPr>
        <w:pStyle w:val="References"/>
      </w:pPr>
      <w:r w:rsidRPr="00EB086D">
        <w:t xml:space="preserve">Burkitt LL, Winters JL, Horne DJ. 2017. Sediment and nutrient losses under winter cropping on two Manawatu hill country soils. </w:t>
      </w:r>
      <w:r w:rsidRPr="00EB086D">
        <w:rPr>
          <w:i/>
          <w:iCs/>
        </w:rPr>
        <w:t xml:space="preserve">Proceedings of the New Zealand Grassland Association </w:t>
      </w:r>
      <w:r w:rsidRPr="00EB086D">
        <w:rPr>
          <w:bCs/>
        </w:rPr>
        <w:t>79</w:t>
      </w:r>
      <w:r w:rsidRPr="00EB086D">
        <w:t>: 19–26.</w:t>
      </w:r>
    </w:p>
    <w:p w14:paraId="417C63A9" w14:textId="77777777" w:rsidR="008F5694" w:rsidRPr="00EB086D" w:rsidRDefault="008F5694" w:rsidP="008F5694">
      <w:pPr>
        <w:pStyle w:val="References"/>
      </w:pPr>
      <w:r w:rsidRPr="00EB086D">
        <w:t xml:space="preserve">Cooke JG, Dons T. 1988. Source and sinks of nutrients in a New Zealand hill pasture catchment I. Stormflow generation. </w:t>
      </w:r>
      <w:r w:rsidRPr="00EB086D">
        <w:rPr>
          <w:i/>
          <w:iCs/>
        </w:rPr>
        <w:t>Hydrological Processes</w:t>
      </w:r>
      <w:r w:rsidRPr="00EB086D">
        <w:t xml:space="preserve"> </w:t>
      </w:r>
      <w:r w:rsidRPr="00EB086D">
        <w:rPr>
          <w:bCs/>
        </w:rPr>
        <w:t>2</w:t>
      </w:r>
      <w:r w:rsidRPr="00EB086D">
        <w:t>: 109–122.</w:t>
      </w:r>
    </w:p>
    <w:p w14:paraId="5399B66E" w14:textId="77777777" w:rsidR="00A7558F" w:rsidRDefault="00A7558F" w:rsidP="00A7558F">
      <w:pPr>
        <w:pStyle w:val="References"/>
      </w:pPr>
      <w:r w:rsidRPr="00EB086D">
        <w:t xml:space="preserve">Cooper AB, Thomsen CE. 1988. Nitrogen and phosphorus in streamwaters from adjacent pasture, pine, and native forest catchments. </w:t>
      </w:r>
      <w:r w:rsidRPr="00EB086D">
        <w:rPr>
          <w:i/>
          <w:iCs/>
        </w:rPr>
        <w:t>New Zealand Journal of Marine and Freshwater Research</w:t>
      </w:r>
      <w:r w:rsidRPr="00EB086D">
        <w:t xml:space="preserve"> </w:t>
      </w:r>
      <w:r w:rsidRPr="00EB086D">
        <w:rPr>
          <w:bCs/>
        </w:rPr>
        <w:t>22</w:t>
      </w:r>
      <w:r w:rsidRPr="00EB086D">
        <w:t>: 279–291.</w:t>
      </w:r>
    </w:p>
    <w:p w14:paraId="1359FAA6" w14:textId="65238B51" w:rsidR="00816778" w:rsidRPr="00EB086D" w:rsidRDefault="00816778" w:rsidP="00A7558F">
      <w:pPr>
        <w:pStyle w:val="References"/>
      </w:pPr>
      <w:r>
        <w:t xml:space="preserve">Davis M, Coker G, Watt M, Graham D, Pearce S, Dando J. 2012. </w:t>
      </w:r>
      <w:r w:rsidRPr="00605509">
        <w:t>Nitrogen leaching after fertilising young Pinus radiata plantations in New Zealand</w:t>
      </w:r>
      <w:r>
        <w:t xml:space="preserve">. </w:t>
      </w:r>
      <w:r w:rsidRPr="00666C9F">
        <w:rPr>
          <w:i/>
          <w:iCs/>
        </w:rPr>
        <w:t>Forest Ecology and Management</w:t>
      </w:r>
      <w:r>
        <w:t xml:space="preserve"> 280(2012):20</w:t>
      </w:r>
      <w:r w:rsidR="002524A7" w:rsidRPr="00EB086D">
        <w:t>–</w:t>
      </w:r>
      <w:r>
        <w:t>30</w:t>
      </w:r>
    </w:p>
    <w:p w14:paraId="52FF18E7" w14:textId="77777777" w:rsidR="007F50AA" w:rsidRPr="00EB086D" w:rsidRDefault="007F50AA" w:rsidP="007F50AA">
      <w:pPr>
        <w:pStyle w:val="References"/>
      </w:pPr>
      <w:r w:rsidRPr="00EB086D">
        <w:t xml:space="preserve">Davies-Colley RJ, Nagels JW. 2002. Effects of dairying on water quality of lowland streams in Westland and Waikato. </w:t>
      </w:r>
      <w:r w:rsidRPr="00EB086D">
        <w:rPr>
          <w:i/>
          <w:iCs/>
        </w:rPr>
        <w:t>Proceedings of the New Zealand Grassland Association</w:t>
      </w:r>
      <w:r w:rsidRPr="00EB086D">
        <w:t xml:space="preserve"> </w:t>
      </w:r>
      <w:r w:rsidRPr="00EB086D">
        <w:rPr>
          <w:bCs/>
        </w:rPr>
        <w:t>64</w:t>
      </w:r>
      <w:r w:rsidRPr="00EB086D">
        <w:t>: 107–114.</w:t>
      </w:r>
    </w:p>
    <w:p w14:paraId="32CFD447" w14:textId="77777777" w:rsidR="008F5694" w:rsidRPr="00EB086D" w:rsidRDefault="008F5694" w:rsidP="008F5694">
      <w:pPr>
        <w:pStyle w:val="References"/>
      </w:pPr>
      <w:r w:rsidRPr="00EB086D">
        <w:t xml:space="preserve">Donovan M. 2022. Modelling soil loss from surface erosion at high-resolution to better understand sources and drivers across land uses and catchments: A national-scale assessment of Aotearoa, New Zealand. </w:t>
      </w:r>
      <w:r w:rsidRPr="00EB086D">
        <w:rPr>
          <w:i/>
          <w:iCs/>
        </w:rPr>
        <w:t>Environmental Modelling &amp; Software</w:t>
      </w:r>
      <w:r w:rsidRPr="00EB086D">
        <w:t xml:space="preserve"> </w:t>
      </w:r>
      <w:r w:rsidRPr="00EB086D">
        <w:rPr>
          <w:bCs/>
        </w:rPr>
        <w:t>147</w:t>
      </w:r>
      <w:r w:rsidRPr="00EB086D">
        <w:t>: 105228.</w:t>
      </w:r>
    </w:p>
    <w:p w14:paraId="141F1297" w14:textId="77777777" w:rsidR="00A7558F" w:rsidRDefault="00A7558F" w:rsidP="00A7558F">
      <w:pPr>
        <w:pStyle w:val="References"/>
      </w:pPr>
      <w:r w:rsidRPr="00EB086D">
        <w:t xml:space="preserve">Dons A. 1987. Hydrology and sediment regime of a pasture, native forest, and pine forest catchment in the Central North Island, New Zealand. </w:t>
      </w:r>
      <w:r w:rsidRPr="00EB086D">
        <w:rPr>
          <w:i/>
          <w:iCs/>
        </w:rPr>
        <w:t>New Zealand Journal of Forestry Science</w:t>
      </w:r>
      <w:r w:rsidRPr="00EB086D">
        <w:t xml:space="preserve"> </w:t>
      </w:r>
      <w:r w:rsidRPr="00EB086D">
        <w:rPr>
          <w:bCs/>
        </w:rPr>
        <w:t>17</w:t>
      </w:r>
      <w:r w:rsidRPr="00EB086D">
        <w:t>(2/3): 161–178.</w:t>
      </w:r>
    </w:p>
    <w:p w14:paraId="63CFBB9B" w14:textId="2C9D1A81" w:rsidR="00816778" w:rsidRPr="00EB086D" w:rsidRDefault="00816778" w:rsidP="00A7558F">
      <w:pPr>
        <w:pStyle w:val="References"/>
      </w:pPr>
      <w:r>
        <w:t xml:space="preserve">Drewry J. 2018. </w:t>
      </w:r>
      <w:r w:rsidRPr="005B2C83">
        <w:t>Nitrogen and phosphorus loss values for selected land</w:t>
      </w:r>
      <w:r w:rsidR="003411F9">
        <w:t xml:space="preserve"> </w:t>
      </w:r>
      <w:r w:rsidRPr="005B2C83">
        <w:t>uses</w:t>
      </w:r>
      <w:r>
        <w:t xml:space="preserve">. Report prepared for </w:t>
      </w:r>
      <w:r w:rsidRPr="00D775C5">
        <w:t>AgResearch Sources and Flows, Our Land and Water</w:t>
      </w:r>
      <w:r>
        <w:t xml:space="preserve"> National Science Challenge.</w:t>
      </w:r>
    </w:p>
    <w:p w14:paraId="1E40BB86" w14:textId="77777777" w:rsidR="007F50AA" w:rsidRPr="00EB086D" w:rsidRDefault="007F50AA" w:rsidP="007F50AA">
      <w:pPr>
        <w:pStyle w:val="References"/>
      </w:pPr>
      <w:r w:rsidRPr="00EB086D">
        <w:t>Dymond JR. 2010. Soil erosion in New Zealand is a net sink of CO</w:t>
      </w:r>
      <w:r w:rsidRPr="00EB086D">
        <w:rPr>
          <w:vertAlign w:val="subscript"/>
        </w:rPr>
        <w:t>2</w:t>
      </w:r>
      <w:r w:rsidRPr="00EB086D">
        <w:t xml:space="preserve">. </w:t>
      </w:r>
      <w:r w:rsidRPr="00EB086D">
        <w:rPr>
          <w:i/>
          <w:iCs/>
        </w:rPr>
        <w:t>Earth Surface Processes and Landforms</w:t>
      </w:r>
      <w:r w:rsidRPr="00EB086D">
        <w:t xml:space="preserve"> </w:t>
      </w:r>
      <w:r w:rsidRPr="00EB086D">
        <w:rPr>
          <w:bCs/>
        </w:rPr>
        <w:t>35</w:t>
      </w:r>
      <w:r w:rsidRPr="00EB086D">
        <w:t>(15): 1763–1772.</w:t>
      </w:r>
    </w:p>
    <w:p w14:paraId="3466D56D" w14:textId="77777777" w:rsidR="007F50AA" w:rsidRPr="00EB086D" w:rsidRDefault="007F50AA" w:rsidP="007F50AA">
      <w:pPr>
        <w:pStyle w:val="References"/>
      </w:pPr>
      <w:r w:rsidRPr="00EB086D">
        <w:t xml:space="preserve">Dymond JR, Betts HD, Schierlitz CS. 2010. An erosion model for evaluating regional land-use scenarios. </w:t>
      </w:r>
      <w:r w:rsidRPr="00EB086D">
        <w:rPr>
          <w:i/>
          <w:iCs/>
        </w:rPr>
        <w:t>Environmental Modelling &amp; Software</w:t>
      </w:r>
      <w:r w:rsidRPr="00EB086D">
        <w:t xml:space="preserve"> </w:t>
      </w:r>
      <w:r w:rsidRPr="00EB086D">
        <w:rPr>
          <w:bCs/>
        </w:rPr>
        <w:t>25</w:t>
      </w:r>
      <w:r w:rsidRPr="00EB086D">
        <w:t>(3): 289–298.</w:t>
      </w:r>
    </w:p>
    <w:p w14:paraId="0E82167B" w14:textId="77777777" w:rsidR="00A7558F" w:rsidRPr="00EB086D" w:rsidRDefault="00A7558F" w:rsidP="00A7558F">
      <w:pPr>
        <w:pStyle w:val="References"/>
      </w:pPr>
      <w:r w:rsidRPr="00EB086D">
        <w:t xml:space="preserve">Fahey BD, Marden M. 2000. Sediment yields from a forested and a pasture catchment, coastal Hawke’s Bay, North Island, New Zealand. </w:t>
      </w:r>
      <w:r w:rsidRPr="00EB086D">
        <w:rPr>
          <w:i/>
          <w:iCs/>
        </w:rPr>
        <w:t>Journal of Hydrology (NZ)</w:t>
      </w:r>
      <w:r w:rsidRPr="00EB086D">
        <w:t xml:space="preserve"> </w:t>
      </w:r>
      <w:r w:rsidRPr="00EB086D">
        <w:rPr>
          <w:bCs/>
        </w:rPr>
        <w:t>39</w:t>
      </w:r>
      <w:r w:rsidRPr="00EB086D">
        <w:t>(1): 49–63.</w:t>
      </w:r>
    </w:p>
    <w:p w14:paraId="055E1607" w14:textId="77777777" w:rsidR="008F5694" w:rsidRPr="00EB086D" w:rsidRDefault="008F5694" w:rsidP="008F5694">
      <w:pPr>
        <w:pStyle w:val="References"/>
      </w:pPr>
      <w:r w:rsidRPr="00EB086D">
        <w:t xml:space="preserve">Hicks DM. 1994. </w:t>
      </w:r>
      <w:r w:rsidRPr="00EB086D">
        <w:rPr>
          <w:i/>
          <w:iCs/>
        </w:rPr>
        <w:t>Storm Sediment Yields from Basins with Various Landscapes in Auckland Area</w:t>
      </w:r>
      <w:r w:rsidRPr="00EB086D">
        <w:t xml:space="preserve">. NIWA: Christchurch. </w:t>
      </w:r>
    </w:p>
    <w:p w14:paraId="447C3EFF" w14:textId="77777777" w:rsidR="00CC2A59" w:rsidRPr="00EB086D" w:rsidRDefault="00CC2A59" w:rsidP="00CC2A59">
      <w:pPr>
        <w:pStyle w:val="References"/>
      </w:pPr>
      <w:r w:rsidRPr="00EB086D">
        <w:t xml:space="preserve">Hughes AO, Quinn JM, McKergow LA. 2012. Land use influences on suspended sediment yields and event sediment dynamics within two headwater catchments, Waikato, New Zealand. </w:t>
      </w:r>
      <w:r w:rsidRPr="00EB086D">
        <w:rPr>
          <w:i/>
          <w:iCs/>
        </w:rPr>
        <w:t>New Zealand Journal of Marine and Freshwater Research</w:t>
      </w:r>
      <w:r w:rsidRPr="00EB086D">
        <w:t xml:space="preserve"> </w:t>
      </w:r>
      <w:r w:rsidRPr="00EB086D">
        <w:rPr>
          <w:bCs/>
        </w:rPr>
        <w:t>46</w:t>
      </w:r>
      <w:r w:rsidRPr="00EB086D">
        <w:t>(3): 315–333.</w:t>
      </w:r>
    </w:p>
    <w:p w14:paraId="405EEBB6" w14:textId="77777777" w:rsidR="008F5694" w:rsidRPr="00EB086D" w:rsidRDefault="008F5694" w:rsidP="008F5694">
      <w:pPr>
        <w:pStyle w:val="References"/>
      </w:pPr>
      <w:r w:rsidRPr="00EB086D">
        <w:t xml:space="preserve">Lambert MG, Devantier BP, Nes P, Penny PE. 1985. Losses of nitrogen, phosphorus, and sediment in runoff from hill country under different fertiliser and grazing management regimes. </w:t>
      </w:r>
      <w:r w:rsidRPr="00EB086D">
        <w:rPr>
          <w:i/>
          <w:iCs/>
        </w:rPr>
        <w:t>New Zealand Journal of Agricultural Research</w:t>
      </w:r>
      <w:r w:rsidRPr="00EB086D">
        <w:t xml:space="preserve"> </w:t>
      </w:r>
      <w:r w:rsidRPr="00EB086D">
        <w:rPr>
          <w:bCs/>
        </w:rPr>
        <w:t>28</w:t>
      </w:r>
      <w:r w:rsidRPr="00EB086D">
        <w:t>: 371–379.</w:t>
      </w:r>
    </w:p>
    <w:p w14:paraId="26D5EF7C" w14:textId="0ABC7F6A" w:rsidR="00E16B5C" w:rsidRPr="00EB086D" w:rsidRDefault="00E16B5C" w:rsidP="00E16B5C">
      <w:pPr>
        <w:pStyle w:val="References"/>
      </w:pPr>
      <w:r w:rsidRPr="00EB086D">
        <w:t xml:space="preserve">McDowell RW. 2006a. Contaminant losses in overland flow from cattle, deer and sheep dung. </w:t>
      </w:r>
      <w:r w:rsidRPr="00EB086D">
        <w:rPr>
          <w:i/>
          <w:iCs/>
        </w:rPr>
        <w:t>Water, Air, and Soil Pollution</w:t>
      </w:r>
      <w:r w:rsidRPr="00EB086D">
        <w:t xml:space="preserve"> </w:t>
      </w:r>
      <w:r w:rsidRPr="00EB086D">
        <w:rPr>
          <w:bCs/>
        </w:rPr>
        <w:t>174</w:t>
      </w:r>
      <w:r w:rsidRPr="00EB086D">
        <w:t>(1-4): 211–222.</w:t>
      </w:r>
    </w:p>
    <w:p w14:paraId="5D6FFDC4" w14:textId="34EA270E" w:rsidR="007F50AA" w:rsidRPr="00EB086D" w:rsidRDefault="007F50AA" w:rsidP="007F50AA">
      <w:pPr>
        <w:pStyle w:val="References"/>
      </w:pPr>
      <w:r w:rsidRPr="00EB086D">
        <w:t>McDowell RW. 2006</w:t>
      </w:r>
      <w:r w:rsidR="00E16B5C" w:rsidRPr="00EB086D">
        <w:t>b</w:t>
      </w:r>
      <w:r w:rsidRPr="00EB086D">
        <w:t xml:space="preserve">. Phosphorus and sediment loss in a catchment with winter forage grazing of cropland by dairy cattle. </w:t>
      </w:r>
      <w:r w:rsidRPr="00EB086D">
        <w:rPr>
          <w:i/>
          <w:iCs/>
        </w:rPr>
        <w:t>Journal of Environmental Quality</w:t>
      </w:r>
      <w:r w:rsidRPr="00EB086D">
        <w:t xml:space="preserve"> </w:t>
      </w:r>
      <w:r w:rsidRPr="00EB086D">
        <w:rPr>
          <w:bCs/>
        </w:rPr>
        <w:t>35</w:t>
      </w:r>
      <w:r w:rsidRPr="00EB086D">
        <w:t>(2): 575–583.</w:t>
      </w:r>
    </w:p>
    <w:p w14:paraId="23860794" w14:textId="77777777" w:rsidR="007F50AA" w:rsidRPr="00EB086D" w:rsidRDefault="007F50AA" w:rsidP="007F50AA">
      <w:pPr>
        <w:pStyle w:val="References"/>
      </w:pPr>
      <w:r w:rsidRPr="00EB086D">
        <w:lastRenderedPageBreak/>
        <w:t xml:space="preserve">McDowell RW. 2007. Water quality in headwater catchments with deer wallows. </w:t>
      </w:r>
      <w:r w:rsidRPr="00EB086D">
        <w:rPr>
          <w:i/>
          <w:iCs/>
        </w:rPr>
        <w:t>Journal of Environmental Quality</w:t>
      </w:r>
      <w:r w:rsidRPr="00EB086D">
        <w:t xml:space="preserve"> </w:t>
      </w:r>
      <w:r w:rsidRPr="00EB086D">
        <w:rPr>
          <w:bCs/>
        </w:rPr>
        <w:t>36</w:t>
      </w:r>
      <w:r w:rsidRPr="00EB086D">
        <w:t>(5): 1377–1382.</w:t>
      </w:r>
    </w:p>
    <w:p w14:paraId="67DD8231" w14:textId="77777777" w:rsidR="007F50AA" w:rsidRPr="00EB086D" w:rsidRDefault="007F50AA" w:rsidP="007F50AA">
      <w:pPr>
        <w:pStyle w:val="References"/>
      </w:pPr>
      <w:r w:rsidRPr="00EB086D">
        <w:t xml:space="preserve">McDowell RW. 2008. Water quality of a stream recently fenced‐off from deer. </w:t>
      </w:r>
      <w:r w:rsidRPr="00EB086D">
        <w:rPr>
          <w:i/>
          <w:iCs/>
        </w:rPr>
        <w:t>New Zealand Journal of Agricultural Research</w:t>
      </w:r>
      <w:r w:rsidRPr="00EB086D">
        <w:t xml:space="preserve"> </w:t>
      </w:r>
      <w:r w:rsidRPr="00EB086D">
        <w:rPr>
          <w:bCs/>
        </w:rPr>
        <w:t>51</w:t>
      </w:r>
      <w:r w:rsidRPr="00EB086D">
        <w:t>(3): 291–298.</w:t>
      </w:r>
    </w:p>
    <w:p w14:paraId="37D8924E" w14:textId="77777777" w:rsidR="007F50AA" w:rsidRPr="00EB086D" w:rsidRDefault="007F50AA" w:rsidP="007F50AA">
      <w:pPr>
        <w:pStyle w:val="References"/>
      </w:pPr>
      <w:r w:rsidRPr="00EB086D">
        <w:t xml:space="preserve">McDowell RW. 2009. Maintaining good water and soil quality in catchments containing deer farms. </w:t>
      </w:r>
      <w:r w:rsidRPr="00EB086D">
        <w:rPr>
          <w:i/>
          <w:iCs/>
        </w:rPr>
        <w:t>International Journal of River Basin Management</w:t>
      </w:r>
      <w:r w:rsidRPr="00EB086D">
        <w:t xml:space="preserve"> </w:t>
      </w:r>
      <w:r w:rsidRPr="00EB086D">
        <w:rPr>
          <w:bCs/>
        </w:rPr>
        <w:t>7</w:t>
      </w:r>
      <w:r w:rsidRPr="00EB086D">
        <w:t>(3): 187–195.</w:t>
      </w:r>
    </w:p>
    <w:p w14:paraId="44538737" w14:textId="77777777" w:rsidR="008F5694" w:rsidRPr="00EB086D" w:rsidRDefault="008F5694" w:rsidP="008F5694">
      <w:pPr>
        <w:pStyle w:val="References"/>
      </w:pPr>
      <w:r w:rsidRPr="00EB086D">
        <w:t xml:space="preserve">McDowell RW, Drewry JJ, Paton RJ. 2004. Effects of deer grazing and fence-line pacing on water and soil quality. </w:t>
      </w:r>
      <w:r w:rsidRPr="00EB086D">
        <w:rPr>
          <w:i/>
          <w:iCs/>
        </w:rPr>
        <w:t>Soil Use and Management</w:t>
      </w:r>
      <w:r w:rsidRPr="00EB086D">
        <w:t xml:space="preserve"> </w:t>
      </w:r>
      <w:r w:rsidRPr="00EB086D">
        <w:rPr>
          <w:bCs/>
        </w:rPr>
        <w:t>20</w:t>
      </w:r>
      <w:r w:rsidRPr="00EB086D">
        <w:t>(3): 302–307.</w:t>
      </w:r>
    </w:p>
    <w:p w14:paraId="270667F5" w14:textId="56C2D9A2" w:rsidR="008D2FF2" w:rsidRPr="00EB086D" w:rsidRDefault="008D2FF2" w:rsidP="00BB780E">
      <w:pPr>
        <w:pStyle w:val="References"/>
      </w:pPr>
      <w:r w:rsidRPr="00EB086D">
        <w:t>McDowell RW</w:t>
      </w:r>
      <w:r w:rsidR="003E0DD3" w:rsidRPr="00EB086D">
        <w:t>,</w:t>
      </w:r>
      <w:r w:rsidRPr="00EB086D">
        <w:t xml:space="preserve"> Houlbrooke</w:t>
      </w:r>
      <w:r w:rsidR="003E0DD3" w:rsidRPr="00EB086D">
        <w:t xml:space="preserve"> DJ.</w:t>
      </w:r>
      <w:r w:rsidRPr="00EB086D">
        <w:t xml:space="preserve"> </w:t>
      </w:r>
      <w:r w:rsidR="003E0DD3" w:rsidRPr="00EB086D">
        <w:t>2009.</w:t>
      </w:r>
      <w:r w:rsidR="0014356E" w:rsidRPr="00EB086D">
        <w:t xml:space="preserve"> </w:t>
      </w:r>
      <w:r w:rsidRPr="00EB086D">
        <w:t xml:space="preserve">Management options to decrease phosphorus and sediment losses from irrigated cropland grazed by cattle and sheep. </w:t>
      </w:r>
      <w:r w:rsidRPr="00EB086D">
        <w:rPr>
          <w:i/>
          <w:iCs/>
        </w:rPr>
        <w:t>Soil Use and Management</w:t>
      </w:r>
      <w:r w:rsidRPr="00EB086D">
        <w:t xml:space="preserve"> </w:t>
      </w:r>
      <w:r w:rsidRPr="00EB086D">
        <w:rPr>
          <w:bCs/>
        </w:rPr>
        <w:t>25</w:t>
      </w:r>
      <w:r w:rsidRPr="00EB086D">
        <w:t>(3): 224</w:t>
      </w:r>
      <w:r w:rsidR="003E0DD3" w:rsidRPr="00EB086D">
        <w:t>–</w:t>
      </w:r>
      <w:r w:rsidRPr="00EB086D">
        <w:t>233.</w:t>
      </w:r>
    </w:p>
    <w:p w14:paraId="3BF5DB95" w14:textId="77777777" w:rsidR="008F5694" w:rsidRPr="00EB086D" w:rsidRDefault="008F5694" w:rsidP="008F5694">
      <w:pPr>
        <w:pStyle w:val="References"/>
      </w:pPr>
      <w:r w:rsidRPr="00EB086D">
        <w:t xml:space="preserve">McDowell RW, Stevens DR. 2008. Potential waterway contamination associated with wintering deer on pastures and forage crops. </w:t>
      </w:r>
      <w:r w:rsidRPr="00EB086D">
        <w:rPr>
          <w:i/>
          <w:iCs/>
        </w:rPr>
        <w:t>New Zealand Journal of Agricultural Research</w:t>
      </w:r>
      <w:r w:rsidRPr="00EB086D">
        <w:t xml:space="preserve"> </w:t>
      </w:r>
      <w:r w:rsidRPr="00EB086D">
        <w:rPr>
          <w:bCs/>
        </w:rPr>
        <w:t>51</w:t>
      </w:r>
      <w:r w:rsidRPr="00EB086D">
        <w:t>(3): 287–290.</w:t>
      </w:r>
    </w:p>
    <w:p w14:paraId="31DA294A" w14:textId="77777777" w:rsidR="008F5694" w:rsidRPr="00EB086D" w:rsidRDefault="008F5694" w:rsidP="008F5694">
      <w:pPr>
        <w:pStyle w:val="References"/>
      </w:pPr>
      <w:r w:rsidRPr="00EB086D">
        <w:t xml:space="preserve">Ministry for the Environment. 2020. </w:t>
      </w:r>
      <w:r w:rsidRPr="00EB086D">
        <w:rPr>
          <w:i/>
          <w:iCs/>
        </w:rPr>
        <w:t>National Policy Statement for Freshwater Management 2020</w:t>
      </w:r>
      <w:r w:rsidRPr="00EB086D">
        <w:t>. Wellington: Ministry for the Environment.</w:t>
      </w:r>
    </w:p>
    <w:p w14:paraId="38DB67AC" w14:textId="77777777" w:rsidR="008F5694" w:rsidRPr="00EB086D" w:rsidRDefault="008F5694" w:rsidP="008F5694">
      <w:pPr>
        <w:pStyle w:val="References"/>
      </w:pPr>
      <w:r w:rsidRPr="00EB086D">
        <w:t xml:space="preserve">Monaghan RM, Laurenson S, Dalley DE, Orchiston TS. 2017. Grazing strategies for reducing contaminant losses to water from forage crop fields grazed by cattle during winter. </w:t>
      </w:r>
      <w:r w:rsidRPr="00EB086D">
        <w:rPr>
          <w:i/>
          <w:iCs/>
        </w:rPr>
        <w:t>New Zealand Journal of Agricultural Research</w:t>
      </w:r>
      <w:r w:rsidRPr="00EB086D">
        <w:t xml:space="preserve"> </w:t>
      </w:r>
      <w:r w:rsidRPr="00EB086D">
        <w:rPr>
          <w:bCs/>
        </w:rPr>
        <w:t>60</w:t>
      </w:r>
      <w:r w:rsidRPr="00EB086D">
        <w:t>(3): 333–348.</w:t>
      </w:r>
    </w:p>
    <w:p w14:paraId="2691704D" w14:textId="77777777" w:rsidR="007F50AA" w:rsidRPr="00EB086D" w:rsidRDefault="007F50AA" w:rsidP="007F50AA">
      <w:pPr>
        <w:pStyle w:val="References"/>
      </w:pPr>
      <w:r w:rsidRPr="00EB086D">
        <w:t xml:space="preserve">Monaghan RM, Wilcock RJ, Smith LC, Tikkisetty B, Thorrold BS, Costall D. 2007. Linkages between land management activities and water quality in an intensively farmed catchment in southern New Zealand. </w:t>
      </w:r>
      <w:r w:rsidRPr="00EB086D">
        <w:rPr>
          <w:i/>
          <w:iCs/>
        </w:rPr>
        <w:t>Agriculture, Ecosystems &amp; Environment</w:t>
      </w:r>
      <w:r w:rsidRPr="00EB086D">
        <w:t xml:space="preserve"> </w:t>
      </w:r>
      <w:r w:rsidRPr="00EB086D">
        <w:rPr>
          <w:bCs/>
        </w:rPr>
        <w:t>118</w:t>
      </w:r>
      <w:r w:rsidRPr="00EB086D">
        <w:t>(1–4): 211–222.</w:t>
      </w:r>
    </w:p>
    <w:p w14:paraId="3BCED6AE" w14:textId="2794E106" w:rsidR="008D2FF2" w:rsidRPr="00EB086D" w:rsidRDefault="008D2FF2" w:rsidP="00BB780E">
      <w:pPr>
        <w:pStyle w:val="References"/>
      </w:pPr>
      <w:r w:rsidRPr="00EB086D">
        <w:t>Muller K, Trolove</w:t>
      </w:r>
      <w:r w:rsidR="0014356E" w:rsidRPr="00EB086D">
        <w:t xml:space="preserve"> M</w:t>
      </w:r>
      <w:r w:rsidRPr="00EB086D">
        <w:t>, James</w:t>
      </w:r>
      <w:r w:rsidR="0014356E" w:rsidRPr="00EB086D">
        <w:t xml:space="preserve"> TK</w:t>
      </w:r>
      <w:r w:rsidRPr="00EB086D">
        <w:t>, Rahman</w:t>
      </w:r>
      <w:r w:rsidR="0014356E" w:rsidRPr="00EB086D">
        <w:t xml:space="preserve"> A. 2002.</w:t>
      </w:r>
      <w:r w:rsidRPr="00EB086D">
        <w:t xml:space="preserve"> Herbicide runoff studies in an arable soil under simulated rainfall. </w:t>
      </w:r>
      <w:r w:rsidRPr="00EB086D">
        <w:rPr>
          <w:i/>
          <w:iCs/>
        </w:rPr>
        <w:t>New Zealand Plant Protection</w:t>
      </w:r>
      <w:r w:rsidRPr="00EB086D">
        <w:t xml:space="preserve"> </w:t>
      </w:r>
      <w:r w:rsidRPr="00EB086D">
        <w:rPr>
          <w:bCs/>
        </w:rPr>
        <w:t>55</w:t>
      </w:r>
      <w:r w:rsidRPr="00EB086D">
        <w:t>: 172</w:t>
      </w:r>
      <w:r w:rsidR="0014356E" w:rsidRPr="00EB086D">
        <w:t>–</w:t>
      </w:r>
      <w:r w:rsidRPr="00EB086D">
        <w:t>176.</w:t>
      </w:r>
    </w:p>
    <w:p w14:paraId="60744D37" w14:textId="77777777" w:rsidR="008F5694" w:rsidRPr="00EB086D" w:rsidRDefault="008F5694" w:rsidP="008F5694">
      <w:pPr>
        <w:pStyle w:val="References"/>
      </w:pPr>
      <w:r w:rsidRPr="00EB086D">
        <w:t xml:space="preserve">Nendel C, Melzer D, Thorburn PJ. 2019. The nitrogen nutrition potential of arable soils. </w:t>
      </w:r>
      <w:r w:rsidRPr="00EB086D">
        <w:rPr>
          <w:i/>
          <w:iCs/>
        </w:rPr>
        <w:t>Scientific Reports</w:t>
      </w:r>
      <w:r w:rsidRPr="00EB086D">
        <w:t xml:space="preserve"> </w:t>
      </w:r>
      <w:r w:rsidRPr="00EB086D">
        <w:rPr>
          <w:bCs/>
        </w:rPr>
        <w:t>9</w:t>
      </w:r>
      <w:r w:rsidRPr="00EB086D">
        <w:t>(1): 5851.</w:t>
      </w:r>
    </w:p>
    <w:p w14:paraId="21DF6F75" w14:textId="6122E07D" w:rsidR="00CC2A59" w:rsidRPr="00EB086D" w:rsidRDefault="00CC2A59" w:rsidP="00CC2A59">
      <w:pPr>
        <w:pStyle w:val="References"/>
      </w:pPr>
      <w:r w:rsidRPr="00EB086D">
        <w:t>O’Loughlin CL, Rowe LK, Rearce AJ. 1978. Sediment yields from small</w:t>
      </w:r>
      <w:r w:rsidR="00C95EAC">
        <w:t>,</w:t>
      </w:r>
      <w:r w:rsidRPr="00EB086D">
        <w:t xml:space="preserve"> forested catchments North wetland – Nelson, New Zealand. </w:t>
      </w:r>
      <w:r w:rsidRPr="00EB086D">
        <w:rPr>
          <w:i/>
          <w:iCs/>
        </w:rPr>
        <w:t>Journal of Hydrology (NZ)</w:t>
      </w:r>
      <w:r w:rsidRPr="00EB086D">
        <w:t xml:space="preserve"> </w:t>
      </w:r>
      <w:r w:rsidRPr="00EB086D">
        <w:rPr>
          <w:bCs/>
        </w:rPr>
        <w:t>17</w:t>
      </w:r>
      <w:r w:rsidRPr="00EB086D">
        <w:t>(1): 1–15.</w:t>
      </w:r>
    </w:p>
    <w:p w14:paraId="610CFA66" w14:textId="77777777" w:rsidR="00A7558F" w:rsidRPr="00EB086D" w:rsidRDefault="00A7558F" w:rsidP="00A7558F">
      <w:pPr>
        <w:pStyle w:val="References"/>
      </w:pPr>
      <w:r w:rsidRPr="00EB086D">
        <w:t xml:space="preserve">Quinn JM, Stroud MJ. 2002. Water quality and sediment and nutrient export from New Zealand hill-land catchments of contrasting land use. </w:t>
      </w:r>
      <w:r w:rsidRPr="00EB086D">
        <w:rPr>
          <w:i/>
          <w:iCs/>
        </w:rPr>
        <w:t>New Zealand Journal of Marine and Freshwater Research</w:t>
      </w:r>
      <w:r w:rsidRPr="00EB086D">
        <w:t xml:space="preserve"> </w:t>
      </w:r>
      <w:r w:rsidRPr="00EB086D">
        <w:rPr>
          <w:bCs/>
        </w:rPr>
        <w:t>36</w:t>
      </w:r>
      <w:r w:rsidRPr="00EB086D">
        <w:t>(2): 409–429.</w:t>
      </w:r>
    </w:p>
    <w:p w14:paraId="721CCF9B" w14:textId="1F5A6248" w:rsidR="008F5694" w:rsidRDefault="008F5694" w:rsidP="008F5694">
      <w:pPr>
        <w:pStyle w:val="References"/>
      </w:pPr>
      <w:r w:rsidRPr="00EB086D">
        <w:t xml:space="preserve">Smith CM. 1987. Sediment, phosphorus, and nitrogen in channelised surface run-off from a New Zealand pastoral catchment. </w:t>
      </w:r>
      <w:r w:rsidRPr="00EB086D">
        <w:rPr>
          <w:i/>
          <w:iCs/>
        </w:rPr>
        <w:t>New Zealand Journal of Marine and Freshwater Research</w:t>
      </w:r>
      <w:r w:rsidRPr="00EB086D">
        <w:t xml:space="preserve"> </w:t>
      </w:r>
      <w:r w:rsidRPr="00EB086D">
        <w:rPr>
          <w:bCs/>
        </w:rPr>
        <w:t>21</w:t>
      </w:r>
      <w:r w:rsidRPr="00EB086D">
        <w:t>(4): 627–639.</w:t>
      </w:r>
    </w:p>
    <w:p w14:paraId="5D4C9CDC" w14:textId="12F4DAE2" w:rsidR="004D3A7B" w:rsidRPr="00EB086D" w:rsidRDefault="67C80DDE" w:rsidP="008F5694">
      <w:pPr>
        <w:pStyle w:val="References"/>
      </w:pPr>
      <w:r>
        <w:t>Snelder T, Cox T, Fraser C, Elliott S, Kerr T.</w:t>
      </w:r>
      <w:r w:rsidR="5F3692EB">
        <w:t xml:space="preserve"> 2023. Quantifying catchment nutrient modelling parameters. </w:t>
      </w:r>
      <w:r w:rsidR="7C9AEB50">
        <w:t xml:space="preserve">An analysis using the available New Zealand data. </w:t>
      </w:r>
      <w:r w:rsidR="4B7BAE3C" w:rsidRPr="002524A7">
        <w:rPr>
          <w:i/>
          <w:iCs/>
        </w:rPr>
        <w:t>LWP Client Report</w:t>
      </w:r>
      <w:r w:rsidR="4B7BAE3C" w:rsidRPr="002524A7">
        <w:t xml:space="preserve"> 2023</w:t>
      </w:r>
      <w:r w:rsidR="002524A7" w:rsidRPr="00EB086D">
        <w:t>–</w:t>
      </w:r>
      <w:r w:rsidR="4B7BAE3C" w:rsidRPr="002524A7">
        <w:t>03</w:t>
      </w:r>
      <w:r w:rsidR="4B7BAE3C">
        <w:t>.</w:t>
      </w:r>
    </w:p>
    <w:p w14:paraId="2565B591" w14:textId="124458D7" w:rsidR="00395834" w:rsidRPr="00EB086D" w:rsidRDefault="00395834" w:rsidP="00F63AF8">
      <w:pPr>
        <w:pStyle w:val="References"/>
      </w:pPr>
      <w:r w:rsidRPr="00EB086D">
        <w:t>Stats NZ.</w:t>
      </w:r>
      <w:r w:rsidR="00534208" w:rsidRPr="00EB086D">
        <w:t xml:space="preserve"> 2022.</w:t>
      </w:r>
      <w:r w:rsidRPr="00EB086D">
        <w:t xml:space="preserve"> </w:t>
      </w:r>
      <w:hyperlink r:id="rId43" w:history="1">
        <w:r w:rsidRPr="00EB086D">
          <w:rPr>
            <w:rStyle w:val="Hyperlink"/>
            <w:i/>
            <w:iCs/>
          </w:rPr>
          <w:t>Soil quality and land use</w:t>
        </w:r>
      </w:hyperlink>
      <w:r w:rsidRPr="00EB086D">
        <w:t xml:space="preserve">. Retrieved 20 May 2022. </w:t>
      </w:r>
    </w:p>
    <w:p w14:paraId="57403BB7" w14:textId="418222F9" w:rsidR="008F5694" w:rsidRPr="00EB086D" w:rsidRDefault="008F5694" w:rsidP="008F5694">
      <w:pPr>
        <w:pStyle w:val="References"/>
      </w:pPr>
      <w:r w:rsidRPr="00EB086D">
        <w:t xml:space="preserve">Thorrold BS, Hamill KD, Monaghan RM, Rekker J, Rodda HJ, Ryder G. Oteramika catchment study. In: </w:t>
      </w:r>
      <w:r w:rsidRPr="00EB086D">
        <w:rPr>
          <w:i/>
          <w:iCs/>
        </w:rPr>
        <w:t>Proceedings of the New Zealand Fertiliser Manufacturers</w:t>
      </w:r>
      <w:r w:rsidR="000C48BA" w:rsidRPr="00EB086D">
        <w:rPr>
          <w:i/>
          <w:iCs/>
        </w:rPr>
        <w:t>’</w:t>
      </w:r>
      <w:r w:rsidRPr="00EB086D">
        <w:rPr>
          <w:i/>
          <w:iCs/>
        </w:rPr>
        <w:t xml:space="preserve"> Research Association Inc. Conference</w:t>
      </w:r>
      <w:r w:rsidRPr="00EB086D">
        <w:t>. Invercargill: New Zealand Fertiliser Manufacturers</w:t>
      </w:r>
      <w:r w:rsidR="000C48BA" w:rsidRPr="00EB086D">
        <w:t>’</w:t>
      </w:r>
      <w:r w:rsidRPr="00EB086D">
        <w:t xml:space="preserve"> Research Association Inc, Auckland, New Zealand. </w:t>
      </w:r>
      <w:r w:rsidR="000C48BA" w:rsidRPr="00EB086D">
        <w:t>P</w:t>
      </w:r>
      <w:r w:rsidRPr="00EB086D">
        <w:t>p</w:t>
      </w:r>
      <w:r w:rsidR="001E6020" w:rsidRPr="00EB086D">
        <w:t> </w:t>
      </w:r>
      <w:r w:rsidRPr="00EB086D">
        <w:t>119–128.</w:t>
      </w:r>
    </w:p>
    <w:p w14:paraId="4A983DDA" w14:textId="77777777" w:rsidR="007F50AA" w:rsidRPr="00EB086D" w:rsidRDefault="007F50AA" w:rsidP="007F50AA">
      <w:pPr>
        <w:pStyle w:val="References"/>
      </w:pPr>
      <w:r w:rsidRPr="00EB086D">
        <w:t xml:space="preserve">Wilcock RJ, Monaghan RM, Quinn JM, Campbell AM, Thorrold BS, Duncan MJ, McGowan AW, Betteridge K. 2006. Land‐use impacts and water quality targets in the intensive dairying catchment of the Toenepi Stream, New Zealand. </w:t>
      </w:r>
      <w:r w:rsidRPr="00EB086D">
        <w:rPr>
          <w:i/>
          <w:iCs/>
        </w:rPr>
        <w:t>New Zealand Journal of Marine and Freshwater Research</w:t>
      </w:r>
      <w:r w:rsidRPr="00EB086D">
        <w:t xml:space="preserve"> </w:t>
      </w:r>
      <w:r w:rsidRPr="00EB086D">
        <w:rPr>
          <w:bCs/>
        </w:rPr>
        <w:t>40</w:t>
      </w:r>
      <w:r w:rsidRPr="00EB086D">
        <w:t>(1): 123–140.</w:t>
      </w:r>
    </w:p>
    <w:p w14:paraId="54B1AC06" w14:textId="77777777" w:rsidR="00A7558F" w:rsidRPr="00EB086D" w:rsidRDefault="00A7558F" w:rsidP="00A7558F">
      <w:pPr>
        <w:pStyle w:val="References"/>
      </w:pPr>
      <w:r w:rsidRPr="00EB086D">
        <w:t xml:space="preserve">Wilcock RJ, Monaghan RM, Thorrold BS, Meredith AS, Betteridge K, Duncan M. 2007. Land-water interactions in five contrasting dairying catchments: Issues and solutions. </w:t>
      </w:r>
      <w:r w:rsidRPr="00EB086D">
        <w:rPr>
          <w:i/>
          <w:iCs/>
        </w:rPr>
        <w:t>Land Use and Water Resources Research</w:t>
      </w:r>
      <w:r w:rsidRPr="00EB086D">
        <w:t xml:space="preserve"> </w:t>
      </w:r>
      <w:r w:rsidRPr="00EB086D">
        <w:rPr>
          <w:bCs/>
        </w:rPr>
        <w:t>7</w:t>
      </w:r>
      <w:r w:rsidRPr="00EB086D">
        <w:t>: 2.1–2.10.</w:t>
      </w:r>
    </w:p>
    <w:p w14:paraId="71EC3CA2" w14:textId="5ED47E97" w:rsidR="007F50AA" w:rsidRPr="00EB086D" w:rsidRDefault="007F50AA" w:rsidP="007F50AA">
      <w:pPr>
        <w:pStyle w:val="References"/>
      </w:pPr>
      <w:r w:rsidRPr="00EB086D">
        <w:lastRenderedPageBreak/>
        <w:t>Wilcock RJ, Nagels JW, Rodda Harvey JE, O’Connor MB, Thorrold BS, Barnett JW. 1999. Water quality of</w:t>
      </w:r>
      <w:r w:rsidR="00796954" w:rsidRPr="00EB086D">
        <w:t> </w:t>
      </w:r>
      <w:r w:rsidRPr="00EB086D">
        <w:t xml:space="preserve">a lowland stream in a New Zealand dairy farming catchment. </w:t>
      </w:r>
      <w:r w:rsidRPr="00EB086D">
        <w:rPr>
          <w:i/>
          <w:iCs/>
        </w:rPr>
        <w:t>New Zealand Journal of Marine and Freshwater Research</w:t>
      </w:r>
      <w:r w:rsidRPr="00EB086D">
        <w:t xml:space="preserve"> </w:t>
      </w:r>
      <w:r w:rsidRPr="00EB086D">
        <w:rPr>
          <w:bCs/>
        </w:rPr>
        <w:t>33</w:t>
      </w:r>
      <w:r w:rsidRPr="00EB086D">
        <w:t>(4): 683–696.</w:t>
      </w:r>
    </w:p>
    <w:p w14:paraId="7329DFD6" w14:textId="77777777" w:rsidR="008F5694" w:rsidRPr="00EB086D" w:rsidRDefault="008F5694" w:rsidP="008F5694">
      <w:pPr>
        <w:pStyle w:val="References"/>
      </w:pPr>
      <w:r w:rsidRPr="00EB086D">
        <w:t xml:space="preserve">Williamson RB, Smith CM, Cooper AB. 1996. Watershed riparian management and its benefits to a eutrophic lake. </w:t>
      </w:r>
      <w:r w:rsidRPr="00EB086D">
        <w:rPr>
          <w:i/>
          <w:iCs/>
        </w:rPr>
        <w:t>Journal of Water Resources Planning and Management</w:t>
      </w:r>
      <w:r w:rsidRPr="00EB086D">
        <w:t xml:space="preserve"> </w:t>
      </w:r>
      <w:r w:rsidRPr="00EB086D">
        <w:rPr>
          <w:bCs/>
        </w:rPr>
        <w:t>122</w:t>
      </w:r>
      <w:r w:rsidRPr="00EB086D">
        <w:t>: 24–32.</w:t>
      </w:r>
    </w:p>
    <w:p w14:paraId="090E9F4A" w14:textId="6B3FA49A" w:rsidR="008D2FF2" w:rsidRPr="00EB086D" w:rsidRDefault="008D2FF2" w:rsidP="00395834">
      <w:pPr>
        <w:pStyle w:val="References"/>
        <w:spacing w:after="0"/>
      </w:pPr>
      <w:r w:rsidRPr="00EB086D">
        <w:t>Worrall F, Burt</w:t>
      </w:r>
      <w:r w:rsidR="0014356E" w:rsidRPr="00EB086D">
        <w:t xml:space="preserve"> TP</w:t>
      </w:r>
      <w:r w:rsidRPr="00EB086D">
        <w:t>, Howden</w:t>
      </w:r>
      <w:r w:rsidR="0014356E" w:rsidRPr="00EB086D">
        <w:t xml:space="preserve"> NJK.</w:t>
      </w:r>
      <w:r w:rsidRPr="00EB086D">
        <w:t xml:space="preserve"> </w:t>
      </w:r>
      <w:r w:rsidR="009008F6" w:rsidRPr="00EB086D">
        <w:t xml:space="preserve">2013. </w:t>
      </w:r>
      <w:r w:rsidRPr="00EB086D">
        <w:t xml:space="preserve">The flux of suspended sediment from the UK 1974 to 2010. </w:t>
      </w:r>
      <w:r w:rsidRPr="00EB086D">
        <w:rPr>
          <w:i/>
          <w:iCs/>
        </w:rPr>
        <w:t>Journal of Hydrology</w:t>
      </w:r>
      <w:r w:rsidRPr="00EB086D">
        <w:t xml:space="preserve"> </w:t>
      </w:r>
      <w:r w:rsidRPr="00EB086D">
        <w:rPr>
          <w:bCs/>
        </w:rPr>
        <w:t>504</w:t>
      </w:r>
      <w:r w:rsidRPr="00EB086D">
        <w:t>: 29</w:t>
      </w:r>
      <w:r w:rsidR="009008F6" w:rsidRPr="00EB086D">
        <w:t>–</w:t>
      </w:r>
      <w:r w:rsidRPr="00EB086D">
        <w:t>39.</w:t>
      </w:r>
    </w:p>
    <w:p w14:paraId="3A7BF81A" w14:textId="030BDBF7" w:rsidR="004851F7" w:rsidRPr="00EB086D" w:rsidRDefault="004851F7" w:rsidP="00395834">
      <w:pPr>
        <w:pStyle w:val="References"/>
        <w:spacing w:after="0"/>
      </w:pPr>
      <w:r w:rsidRPr="00EB086D">
        <w:br w:type="page"/>
      </w:r>
    </w:p>
    <w:p w14:paraId="25A14B6C" w14:textId="6DAA5496" w:rsidR="001F4A20" w:rsidRPr="00EB086D" w:rsidRDefault="001F4A20" w:rsidP="001F4A20">
      <w:pPr>
        <w:pStyle w:val="Heading1"/>
        <w:rPr>
          <w:rFonts w:cstheme="minorHAnsi"/>
        </w:rPr>
      </w:pPr>
      <w:bookmarkStart w:id="72" w:name="_Appendix_D:_Nitrogen"/>
      <w:bookmarkStart w:id="73" w:name="_Toc201580312"/>
      <w:bookmarkEnd w:id="72"/>
      <w:r w:rsidRPr="00EB086D">
        <w:rPr>
          <w:rFonts w:eastAsia="Times New Roman"/>
        </w:rPr>
        <w:lastRenderedPageBreak/>
        <w:t xml:space="preserve">Appendix </w:t>
      </w:r>
      <w:r w:rsidR="00437002" w:rsidRPr="00EB086D">
        <w:rPr>
          <w:rFonts w:eastAsia="Times New Roman"/>
        </w:rPr>
        <w:t>D</w:t>
      </w:r>
      <w:r w:rsidRPr="00EB086D">
        <w:rPr>
          <w:rFonts w:eastAsia="Times New Roman"/>
        </w:rPr>
        <w:t>: Nitrogen concentrations for common fertilisers and manures</w:t>
      </w:r>
      <w:bookmarkEnd w:id="73"/>
    </w:p>
    <w:p w14:paraId="53409445" w14:textId="0670278B" w:rsidR="001F4A20" w:rsidRPr="00EB086D" w:rsidRDefault="001F4A20" w:rsidP="001F4A20">
      <w:pPr>
        <w:pStyle w:val="BodyText"/>
        <w:spacing w:after="0"/>
      </w:pPr>
      <w:r w:rsidRPr="00EB086D">
        <w:t>RW McDowell</w:t>
      </w:r>
      <w:r w:rsidR="00C95EAC">
        <w:t>.</w:t>
      </w:r>
      <w:r w:rsidRPr="00C95EAC">
        <w:rPr>
          <w:sz w:val="18"/>
          <w:szCs w:val="18"/>
          <w:vertAlign w:val="superscript"/>
        </w:rPr>
        <w:t>1,2</w:t>
      </w:r>
    </w:p>
    <w:p w14:paraId="6F850A55" w14:textId="77777777" w:rsidR="001F4A20" w:rsidRPr="00EB086D" w:rsidRDefault="001F4A20" w:rsidP="006C2954">
      <w:pPr>
        <w:pStyle w:val="BodyText"/>
        <w:spacing w:before="40" w:after="0"/>
        <w:rPr>
          <w:i/>
          <w:iCs/>
          <w:sz w:val="18"/>
          <w:szCs w:val="18"/>
        </w:rPr>
      </w:pPr>
      <w:r w:rsidRPr="00EB086D">
        <w:rPr>
          <w:i/>
          <w:iCs/>
          <w:sz w:val="18"/>
          <w:szCs w:val="18"/>
          <w:vertAlign w:val="superscript"/>
        </w:rPr>
        <w:t>1</w:t>
      </w:r>
      <w:r w:rsidRPr="00EB086D">
        <w:rPr>
          <w:i/>
          <w:iCs/>
          <w:sz w:val="18"/>
          <w:szCs w:val="18"/>
        </w:rPr>
        <w:t xml:space="preserve"> Faculty of Agriculture and Life Sciences, Lincoln University, Lincoln, New Zealand</w:t>
      </w:r>
    </w:p>
    <w:p w14:paraId="5DEA54F7" w14:textId="4B14C416" w:rsidR="001F4A20" w:rsidRPr="00EB086D" w:rsidRDefault="001F4A20" w:rsidP="0029124B">
      <w:pPr>
        <w:pStyle w:val="BodyText"/>
        <w:spacing w:before="0"/>
        <w:rPr>
          <w:i/>
          <w:iCs/>
          <w:sz w:val="18"/>
          <w:szCs w:val="18"/>
          <w:vertAlign w:val="superscript"/>
        </w:rPr>
      </w:pPr>
      <w:r w:rsidRPr="00EB086D">
        <w:rPr>
          <w:i/>
          <w:iCs/>
          <w:sz w:val="18"/>
          <w:szCs w:val="18"/>
          <w:vertAlign w:val="superscript"/>
        </w:rPr>
        <w:t>2</w:t>
      </w:r>
      <w:r w:rsidRPr="00EB086D">
        <w:rPr>
          <w:i/>
          <w:iCs/>
          <w:sz w:val="18"/>
          <w:szCs w:val="18"/>
        </w:rPr>
        <w:t xml:space="preserve"> </w:t>
      </w:r>
      <w:r w:rsidR="008E0B45">
        <w:rPr>
          <w:i/>
          <w:iCs/>
          <w:sz w:val="18"/>
          <w:szCs w:val="18"/>
        </w:rPr>
        <w:t>AgResearch (now Bioeconomy Science Institute)</w:t>
      </w:r>
      <w:r w:rsidRPr="00EB086D">
        <w:rPr>
          <w:i/>
          <w:iCs/>
          <w:sz w:val="18"/>
          <w:szCs w:val="18"/>
        </w:rPr>
        <w:t>, Lincoln Science Centre, Lincoln, New Zealand</w:t>
      </w:r>
    </w:p>
    <w:p w14:paraId="4D94DE1F" w14:textId="0195F620" w:rsidR="001F4A20" w:rsidRPr="00EB086D" w:rsidRDefault="001F4A20" w:rsidP="001F4A20">
      <w:pPr>
        <w:pStyle w:val="BodyText"/>
      </w:pPr>
      <w:r w:rsidRPr="00EB086D">
        <w:t>These data are to be offered to the user if they do not know the</w:t>
      </w:r>
      <w:r w:rsidR="00BF22DE" w:rsidRPr="00EB086D">
        <w:t xml:space="preserve"> nitrogen</w:t>
      </w:r>
      <w:r w:rsidRPr="00EB086D">
        <w:t xml:space="preserve"> </w:t>
      </w:r>
      <w:r w:rsidR="00BF22DE" w:rsidRPr="00EB086D">
        <w:t>(</w:t>
      </w:r>
      <w:r w:rsidRPr="00EB086D">
        <w:t>N</w:t>
      </w:r>
      <w:r w:rsidR="00BF22DE" w:rsidRPr="00EB086D">
        <w:t>)</w:t>
      </w:r>
      <w:r w:rsidRPr="00EB086D">
        <w:t xml:space="preserve"> concentration of their product. Additional fertilisers from other suppliers can be added as needed, provided they supply an analysis of N concentration and that the concentration for the product is consistent with time.</w:t>
      </w:r>
    </w:p>
    <w:p w14:paraId="631A33A3" w14:textId="0BDB3B9A" w:rsidR="001F4A20" w:rsidRPr="00EB086D" w:rsidRDefault="001F4A20" w:rsidP="001F4A20">
      <w:pPr>
        <w:pStyle w:val="BodyText"/>
      </w:pPr>
      <w:r w:rsidRPr="00EB086D">
        <w:t xml:space="preserve">Nitrogen application rates are calculated as the </w:t>
      </w:r>
      <w:r w:rsidR="00E518DF" w:rsidRPr="00EB086D">
        <w:t xml:space="preserve">kilogram </w:t>
      </w:r>
      <w:r w:rsidRPr="00EB086D">
        <w:t>of product by the %N/100.</w:t>
      </w:r>
    </w:p>
    <w:p w14:paraId="7F3BE607" w14:textId="7B680CDD" w:rsidR="001F4A20" w:rsidRPr="00EB086D" w:rsidRDefault="001F4A20" w:rsidP="001F4A20">
      <w:pPr>
        <w:pStyle w:val="Tableheading"/>
      </w:pPr>
      <w:bookmarkStart w:id="74" w:name="_Toc201580347"/>
      <w:r w:rsidRPr="00EB086D">
        <w:rPr>
          <w:bCs/>
        </w:rPr>
        <w:t xml:space="preserve">Table </w:t>
      </w:r>
      <w:r w:rsidR="005E10E5" w:rsidRPr="00EB086D">
        <w:rPr>
          <w:bCs/>
        </w:rPr>
        <w:t>D.</w:t>
      </w:r>
      <w:r w:rsidRPr="00EB086D">
        <w:rPr>
          <w:bCs/>
        </w:rPr>
        <w:t>1</w:t>
      </w:r>
      <w:r w:rsidR="005E10E5" w:rsidRPr="00EB086D">
        <w:rPr>
          <w:bCs/>
        </w:rPr>
        <w:t>:</w:t>
      </w:r>
      <w:r w:rsidRPr="00EB086D">
        <w:t xml:space="preserve"> </w:t>
      </w:r>
      <w:r w:rsidRPr="00EB086D">
        <w:tab/>
        <w:t xml:space="preserve">Representative </w:t>
      </w:r>
      <w:r w:rsidR="009C019B" w:rsidRPr="00EB086D">
        <w:t>nitrogen (</w:t>
      </w:r>
      <w:r w:rsidRPr="00EB086D">
        <w:t>N</w:t>
      </w:r>
      <w:r w:rsidR="009C019B" w:rsidRPr="00EB086D">
        <w:t>)</w:t>
      </w:r>
      <w:r w:rsidRPr="00EB086D">
        <w:t xml:space="preserve"> fertiliser concentrations from </w:t>
      </w:r>
      <w:r w:rsidR="00736372" w:rsidRPr="00EB086D">
        <w:t>Ballance</w:t>
      </w:r>
      <w:r w:rsidRPr="00EB086D">
        <w:t xml:space="preserve"> Agri</w:t>
      </w:r>
      <w:r w:rsidR="00646A87" w:rsidRPr="00EB086D">
        <w:noBreakHyphen/>
      </w:r>
      <w:r w:rsidRPr="00EB086D">
        <w:t>Nutrients and Ravensdown</w:t>
      </w:r>
      <w:r w:rsidR="000642A6" w:rsidRPr="00EB086D">
        <w:t> </w:t>
      </w:r>
      <w:r w:rsidRPr="00EB086D">
        <w:t xml:space="preserve">Fertiliser Co-operative, effective 19 </w:t>
      </w:r>
      <w:r w:rsidR="008461C4" w:rsidRPr="00EB086D">
        <w:t xml:space="preserve">August </w:t>
      </w:r>
      <w:r w:rsidRPr="00EB086D">
        <w:t>and 16 August, respectively</w:t>
      </w:r>
      <w:bookmarkEnd w:id="74"/>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3749"/>
        <w:gridCol w:w="864"/>
        <w:gridCol w:w="3171"/>
        <w:gridCol w:w="721"/>
      </w:tblGrid>
      <w:tr w:rsidR="001F4A20" w:rsidRPr="00EB086D" w14:paraId="34FC426F" w14:textId="77777777" w:rsidTr="00F44B29">
        <w:trPr>
          <w:tblHeader/>
        </w:trPr>
        <w:tc>
          <w:tcPr>
            <w:tcW w:w="3686" w:type="dxa"/>
            <w:shd w:val="clear" w:color="auto" w:fill="1B556B" w:themeFill="text2"/>
            <w:noWrap/>
            <w:vAlign w:val="bottom"/>
            <w:hideMark/>
          </w:tcPr>
          <w:p w14:paraId="37F49760" w14:textId="18DA7A69" w:rsidR="001F4A20" w:rsidRPr="00EB086D" w:rsidRDefault="001C2148" w:rsidP="0042595A">
            <w:pPr>
              <w:pStyle w:val="TableTextbold"/>
              <w:spacing w:before="30" w:after="30"/>
              <w:rPr>
                <w:rFonts w:eastAsia="Times New Roman"/>
                <w:color w:val="FFFFFF" w:themeColor="background1"/>
              </w:rPr>
            </w:pPr>
            <w:r w:rsidRPr="00EB086D">
              <w:rPr>
                <w:rFonts w:eastAsia="Times New Roman"/>
                <w:color w:val="FFFFFF" w:themeColor="background1"/>
              </w:rPr>
              <w:t>Ballance</w:t>
            </w:r>
            <w:r w:rsidR="001F4A20" w:rsidRPr="00EB086D">
              <w:rPr>
                <w:rFonts w:eastAsia="Times New Roman"/>
                <w:color w:val="FFFFFF" w:themeColor="background1"/>
              </w:rPr>
              <w:t xml:space="preserve"> fertiliser</w:t>
            </w:r>
          </w:p>
        </w:tc>
        <w:tc>
          <w:tcPr>
            <w:tcW w:w="850" w:type="dxa"/>
            <w:shd w:val="clear" w:color="auto" w:fill="1B556B" w:themeFill="text2"/>
            <w:noWrap/>
            <w:vAlign w:val="bottom"/>
            <w:hideMark/>
          </w:tcPr>
          <w:p w14:paraId="3D600907" w14:textId="3BA3FCB7" w:rsidR="001F4A20" w:rsidRPr="00EB086D" w:rsidRDefault="001F4A20" w:rsidP="00C515AE">
            <w:pPr>
              <w:pStyle w:val="TableTextbold"/>
              <w:spacing w:before="30" w:after="30"/>
              <w:jc w:val="right"/>
              <w:rPr>
                <w:rFonts w:eastAsia="Times New Roman"/>
                <w:color w:val="FFFFFF" w:themeColor="background1"/>
              </w:rPr>
            </w:pPr>
            <w:r w:rsidRPr="00EB086D">
              <w:rPr>
                <w:rFonts w:eastAsia="Times New Roman"/>
                <w:color w:val="FFFFFF" w:themeColor="background1"/>
              </w:rPr>
              <w:t>%N</w:t>
            </w:r>
          </w:p>
        </w:tc>
        <w:tc>
          <w:tcPr>
            <w:tcW w:w="3118" w:type="dxa"/>
            <w:shd w:val="clear" w:color="auto" w:fill="1B556B" w:themeFill="text2"/>
            <w:noWrap/>
            <w:vAlign w:val="bottom"/>
            <w:hideMark/>
          </w:tcPr>
          <w:p w14:paraId="28473280" w14:textId="133D59A6" w:rsidR="001F4A20" w:rsidRPr="00EB086D" w:rsidRDefault="001F4A20" w:rsidP="0042595A">
            <w:pPr>
              <w:pStyle w:val="TableTextbold"/>
              <w:spacing w:before="30" w:after="30"/>
              <w:rPr>
                <w:rFonts w:eastAsia="Times New Roman"/>
                <w:color w:val="FFFFFF" w:themeColor="background1"/>
              </w:rPr>
            </w:pPr>
            <w:r w:rsidRPr="00EB086D">
              <w:rPr>
                <w:rFonts w:eastAsia="Times New Roman"/>
                <w:color w:val="FFFFFF" w:themeColor="background1"/>
              </w:rPr>
              <w:t xml:space="preserve">Ravensdown </w:t>
            </w:r>
            <w:r w:rsidR="009C019B" w:rsidRPr="00EB086D">
              <w:rPr>
                <w:rFonts w:eastAsia="Times New Roman"/>
                <w:color w:val="FFFFFF" w:themeColor="background1"/>
              </w:rPr>
              <w:t>f</w:t>
            </w:r>
            <w:r w:rsidRPr="00EB086D">
              <w:rPr>
                <w:rFonts w:eastAsia="Times New Roman"/>
                <w:color w:val="FFFFFF" w:themeColor="background1"/>
              </w:rPr>
              <w:t>ertiliser</w:t>
            </w:r>
          </w:p>
        </w:tc>
        <w:tc>
          <w:tcPr>
            <w:tcW w:w="709" w:type="dxa"/>
            <w:shd w:val="clear" w:color="auto" w:fill="1B556B" w:themeFill="text2"/>
            <w:noWrap/>
            <w:vAlign w:val="bottom"/>
            <w:hideMark/>
          </w:tcPr>
          <w:p w14:paraId="4E6933FD" w14:textId="2F106A22" w:rsidR="001F4A20" w:rsidRPr="00EB086D" w:rsidRDefault="001F4A20" w:rsidP="00C515AE">
            <w:pPr>
              <w:pStyle w:val="TableTextbold"/>
              <w:spacing w:before="30" w:after="30"/>
              <w:jc w:val="right"/>
              <w:rPr>
                <w:rFonts w:eastAsia="Times New Roman"/>
                <w:color w:val="FFFFFF" w:themeColor="background1"/>
              </w:rPr>
            </w:pPr>
            <w:r w:rsidRPr="00EB086D">
              <w:rPr>
                <w:rFonts w:eastAsia="Times New Roman"/>
                <w:color w:val="FFFFFF" w:themeColor="background1"/>
              </w:rPr>
              <w:t>%N</w:t>
            </w:r>
          </w:p>
        </w:tc>
      </w:tr>
      <w:tr w:rsidR="001F4A20" w:rsidRPr="00EB086D" w14:paraId="5BFB2623" w14:textId="77777777" w:rsidTr="00F44B29">
        <w:tc>
          <w:tcPr>
            <w:tcW w:w="3686" w:type="dxa"/>
            <w:noWrap/>
            <w:vAlign w:val="bottom"/>
            <w:hideMark/>
          </w:tcPr>
          <w:p w14:paraId="4C8D67C7" w14:textId="77777777" w:rsidR="001F4A20" w:rsidRPr="00EB086D" w:rsidRDefault="001F4A20" w:rsidP="0042595A">
            <w:pPr>
              <w:pStyle w:val="TableText"/>
              <w:spacing w:before="30" w:after="30"/>
              <w:rPr>
                <w:rFonts w:eastAsia="Times New Roman"/>
              </w:rPr>
            </w:pPr>
            <w:r w:rsidRPr="00EB086D">
              <w:rPr>
                <w:rFonts w:eastAsia="Times New Roman"/>
              </w:rPr>
              <w:t>SustaiN</w:t>
            </w:r>
          </w:p>
        </w:tc>
        <w:tc>
          <w:tcPr>
            <w:tcW w:w="850" w:type="dxa"/>
            <w:noWrap/>
            <w:vAlign w:val="bottom"/>
            <w:hideMark/>
          </w:tcPr>
          <w:p w14:paraId="67D313C2" w14:textId="77777777" w:rsidR="001F4A20" w:rsidRPr="00EB086D" w:rsidRDefault="001F4A20" w:rsidP="00C515AE">
            <w:pPr>
              <w:pStyle w:val="TableText"/>
              <w:spacing w:before="30" w:after="30"/>
              <w:jc w:val="right"/>
              <w:rPr>
                <w:rFonts w:eastAsia="Times New Roman"/>
              </w:rPr>
            </w:pPr>
            <w:r w:rsidRPr="00EB086D">
              <w:rPr>
                <w:rFonts w:eastAsia="Times New Roman"/>
              </w:rPr>
              <w:t>45.9</w:t>
            </w:r>
          </w:p>
        </w:tc>
        <w:tc>
          <w:tcPr>
            <w:tcW w:w="3118" w:type="dxa"/>
            <w:noWrap/>
            <w:vAlign w:val="bottom"/>
            <w:hideMark/>
          </w:tcPr>
          <w:p w14:paraId="27A9EAD8" w14:textId="77777777" w:rsidR="001F4A20" w:rsidRPr="00EB086D" w:rsidRDefault="001F4A20" w:rsidP="0042595A">
            <w:pPr>
              <w:pStyle w:val="TableText"/>
              <w:spacing w:before="30" w:after="30"/>
              <w:rPr>
                <w:rFonts w:eastAsia="Times New Roman"/>
              </w:rPr>
            </w:pPr>
            <w:r w:rsidRPr="00EB086D">
              <w:rPr>
                <w:rFonts w:eastAsia="Times New Roman"/>
              </w:rPr>
              <w:t>N-Protect</w:t>
            </w:r>
          </w:p>
        </w:tc>
        <w:tc>
          <w:tcPr>
            <w:tcW w:w="709" w:type="dxa"/>
            <w:noWrap/>
            <w:vAlign w:val="bottom"/>
            <w:hideMark/>
          </w:tcPr>
          <w:p w14:paraId="3CA3337D" w14:textId="77777777" w:rsidR="001F4A20" w:rsidRPr="00EB086D" w:rsidRDefault="001F4A20" w:rsidP="00C515AE">
            <w:pPr>
              <w:pStyle w:val="TableText"/>
              <w:spacing w:before="30" w:after="30"/>
              <w:jc w:val="right"/>
              <w:rPr>
                <w:rFonts w:eastAsia="Times New Roman"/>
              </w:rPr>
            </w:pPr>
            <w:r w:rsidRPr="00EB086D">
              <w:rPr>
                <w:rFonts w:eastAsia="Times New Roman"/>
              </w:rPr>
              <w:t>45.9</w:t>
            </w:r>
          </w:p>
        </w:tc>
      </w:tr>
      <w:tr w:rsidR="001F4A20" w:rsidRPr="00EB086D" w14:paraId="35CE9BE8" w14:textId="77777777" w:rsidTr="00F44B29">
        <w:tc>
          <w:tcPr>
            <w:tcW w:w="3686" w:type="dxa"/>
            <w:noWrap/>
            <w:vAlign w:val="bottom"/>
            <w:hideMark/>
          </w:tcPr>
          <w:p w14:paraId="4CF303DA" w14:textId="77777777" w:rsidR="001F4A20" w:rsidRPr="00EB086D" w:rsidRDefault="001F4A20" w:rsidP="0042595A">
            <w:pPr>
              <w:pStyle w:val="TableText"/>
              <w:spacing w:before="30" w:after="30"/>
              <w:rPr>
                <w:rFonts w:eastAsia="Times New Roman"/>
              </w:rPr>
            </w:pPr>
            <w:r w:rsidRPr="00EB086D">
              <w:rPr>
                <w:rFonts w:eastAsia="Times New Roman"/>
              </w:rPr>
              <w:t>SustaiN 15K</w:t>
            </w:r>
          </w:p>
        </w:tc>
        <w:tc>
          <w:tcPr>
            <w:tcW w:w="850" w:type="dxa"/>
            <w:noWrap/>
            <w:vAlign w:val="bottom"/>
            <w:hideMark/>
          </w:tcPr>
          <w:p w14:paraId="21E794B2" w14:textId="77777777" w:rsidR="001F4A20" w:rsidRPr="00EB086D" w:rsidRDefault="001F4A20" w:rsidP="00C515AE">
            <w:pPr>
              <w:pStyle w:val="TableText"/>
              <w:spacing w:before="30" w:after="30"/>
              <w:jc w:val="right"/>
              <w:rPr>
                <w:rFonts w:eastAsia="Times New Roman"/>
              </w:rPr>
            </w:pPr>
            <w:r w:rsidRPr="00EB086D">
              <w:rPr>
                <w:rFonts w:eastAsia="Times New Roman"/>
              </w:rPr>
              <w:t>32.1</w:t>
            </w:r>
          </w:p>
        </w:tc>
        <w:tc>
          <w:tcPr>
            <w:tcW w:w="3118" w:type="dxa"/>
            <w:noWrap/>
            <w:vAlign w:val="bottom"/>
            <w:hideMark/>
          </w:tcPr>
          <w:p w14:paraId="4C40239D" w14:textId="77777777" w:rsidR="001F4A20" w:rsidRPr="00EB086D" w:rsidRDefault="001F4A20" w:rsidP="0042595A">
            <w:pPr>
              <w:pStyle w:val="TableText"/>
              <w:spacing w:before="30" w:after="30"/>
              <w:rPr>
                <w:rFonts w:eastAsia="Times New Roman"/>
              </w:rPr>
            </w:pPr>
            <w:r w:rsidRPr="00EB086D">
              <w:rPr>
                <w:rFonts w:eastAsia="Times New Roman"/>
              </w:rPr>
              <w:t xml:space="preserve">Urea </w:t>
            </w:r>
          </w:p>
        </w:tc>
        <w:tc>
          <w:tcPr>
            <w:tcW w:w="709" w:type="dxa"/>
            <w:noWrap/>
            <w:vAlign w:val="bottom"/>
            <w:hideMark/>
          </w:tcPr>
          <w:p w14:paraId="53A32BA8" w14:textId="77777777" w:rsidR="001F4A20" w:rsidRPr="00EB086D" w:rsidRDefault="001F4A20" w:rsidP="00C515AE">
            <w:pPr>
              <w:pStyle w:val="TableText"/>
              <w:spacing w:before="30" w:after="30"/>
              <w:jc w:val="right"/>
              <w:rPr>
                <w:rFonts w:eastAsia="Times New Roman"/>
              </w:rPr>
            </w:pPr>
            <w:r w:rsidRPr="00EB086D">
              <w:rPr>
                <w:rFonts w:eastAsia="Times New Roman"/>
              </w:rPr>
              <w:t>46</w:t>
            </w:r>
          </w:p>
        </w:tc>
      </w:tr>
      <w:tr w:rsidR="001F4A20" w:rsidRPr="00EB086D" w14:paraId="2EEF65C5" w14:textId="77777777" w:rsidTr="00F44B29">
        <w:tc>
          <w:tcPr>
            <w:tcW w:w="3686" w:type="dxa"/>
            <w:noWrap/>
            <w:vAlign w:val="bottom"/>
            <w:hideMark/>
          </w:tcPr>
          <w:p w14:paraId="523FDEE2" w14:textId="77777777" w:rsidR="001F4A20" w:rsidRPr="00EB086D" w:rsidRDefault="001F4A20" w:rsidP="0042595A">
            <w:pPr>
              <w:pStyle w:val="TableText"/>
              <w:spacing w:before="30" w:after="30"/>
              <w:rPr>
                <w:rFonts w:eastAsia="Times New Roman"/>
              </w:rPr>
            </w:pPr>
            <w:r w:rsidRPr="00EB086D">
              <w:rPr>
                <w:rFonts w:eastAsia="Times New Roman"/>
              </w:rPr>
              <w:t>SustaiN 20K</w:t>
            </w:r>
          </w:p>
        </w:tc>
        <w:tc>
          <w:tcPr>
            <w:tcW w:w="850" w:type="dxa"/>
            <w:noWrap/>
            <w:vAlign w:val="bottom"/>
            <w:hideMark/>
          </w:tcPr>
          <w:p w14:paraId="77566881" w14:textId="77777777" w:rsidR="001F4A20" w:rsidRPr="00EB086D" w:rsidRDefault="001F4A20" w:rsidP="00C515AE">
            <w:pPr>
              <w:pStyle w:val="TableText"/>
              <w:spacing w:before="30" w:after="30"/>
              <w:jc w:val="right"/>
              <w:rPr>
                <w:rFonts w:eastAsia="Times New Roman"/>
              </w:rPr>
            </w:pPr>
            <w:r w:rsidRPr="00EB086D">
              <w:rPr>
                <w:rFonts w:eastAsia="Times New Roman"/>
              </w:rPr>
              <w:t>27.5</w:t>
            </w:r>
          </w:p>
        </w:tc>
        <w:tc>
          <w:tcPr>
            <w:tcW w:w="3118" w:type="dxa"/>
            <w:noWrap/>
            <w:vAlign w:val="bottom"/>
            <w:hideMark/>
          </w:tcPr>
          <w:p w14:paraId="48F405FD" w14:textId="77777777" w:rsidR="001F4A20" w:rsidRPr="00EB086D" w:rsidRDefault="001F4A20" w:rsidP="0042595A">
            <w:pPr>
              <w:pStyle w:val="TableText"/>
              <w:spacing w:before="30" w:after="30"/>
              <w:rPr>
                <w:rFonts w:eastAsia="Times New Roman"/>
              </w:rPr>
            </w:pPr>
            <w:r w:rsidRPr="00EB086D">
              <w:rPr>
                <w:rFonts w:eastAsia="Times New Roman"/>
              </w:rPr>
              <w:t>Granular Ammonium Sulphate</w:t>
            </w:r>
          </w:p>
        </w:tc>
        <w:tc>
          <w:tcPr>
            <w:tcW w:w="709" w:type="dxa"/>
            <w:noWrap/>
            <w:vAlign w:val="bottom"/>
            <w:hideMark/>
          </w:tcPr>
          <w:p w14:paraId="54968EC1" w14:textId="77777777" w:rsidR="001F4A20" w:rsidRPr="00EB086D" w:rsidRDefault="001F4A20" w:rsidP="00C515AE">
            <w:pPr>
              <w:pStyle w:val="TableText"/>
              <w:spacing w:before="30" w:after="30"/>
              <w:jc w:val="right"/>
              <w:rPr>
                <w:rFonts w:eastAsia="Times New Roman"/>
              </w:rPr>
            </w:pPr>
            <w:r w:rsidRPr="00EB086D">
              <w:rPr>
                <w:rFonts w:eastAsia="Times New Roman"/>
              </w:rPr>
              <w:t>20</w:t>
            </w:r>
          </w:p>
        </w:tc>
      </w:tr>
      <w:tr w:rsidR="001F4A20" w:rsidRPr="00EB086D" w14:paraId="18A782A4" w14:textId="77777777" w:rsidTr="00F44B29">
        <w:tc>
          <w:tcPr>
            <w:tcW w:w="3686" w:type="dxa"/>
            <w:noWrap/>
            <w:vAlign w:val="bottom"/>
            <w:hideMark/>
          </w:tcPr>
          <w:p w14:paraId="3120005F" w14:textId="77777777" w:rsidR="001F4A20" w:rsidRPr="00EB086D" w:rsidRDefault="001F4A20" w:rsidP="0042595A">
            <w:pPr>
              <w:pStyle w:val="TableText"/>
              <w:spacing w:before="30" w:after="30"/>
              <w:rPr>
                <w:rFonts w:eastAsia="Times New Roman"/>
              </w:rPr>
            </w:pPr>
            <w:r w:rsidRPr="00EB086D">
              <w:rPr>
                <w:rFonts w:eastAsia="Times New Roman"/>
              </w:rPr>
              <w:t>SustaiN 25K</w:t>
            </w:r>
          </w:p>
        </w:tc>
        <w:tc>
          <w:tcPr>
            <w:tcW w:w="850" w:type="dxa"/>
            <w:noWrap/>
            <w:vAlign w:val="bottom"/>
            <w:hideMark/>
          </w:tcPr>
          <w:p w14:paraId="33BB1321" w14:textId="77777777" w:rsidR="001F4A20" w:rsidRPr="00EB086D" w:rsidRDefault="001F4A20" w:rsidP="00C515AE">
            <w:pPr>
              <w:pStyle w:val="TableText"/>
              <w:spacing w:before="30" w:after="30"/>
              <w:jc w:val="right"/>
              <w:rPr>
                <w:rFonts w:eastAsia="Times New Roman"/>
              </w:rPr>
            </w:pPr>
            <w:r w:rsidRPr="00EB086D">
              <w:rPr>
                <w:rFonts w:eastAsia="Times New Roman"/>
              </w:rPr>
              <w:t>23.0</w:t>
            </w:r>
          </w:p>
        </w:tc>
        <w:tc>
          <w:tcPr>
            <w:tcW w:w="3118" w:type="dxa"/>
            <w:noWrap/>
            <w:vAlign w:val="bottom"/>
            <w:hideMark/>
          </w:tcPr>
          <w:p w14:paraId="2AD9B1EE" w14:textId="77777777" w:rsidR="001F4A20" w:rsidRPr="00EB086D" w:rsidRDefault="001F4A20" w:rsidP="0042595A">
            <w:pPr>
              <w:pStyle w:val="TableText"/>
              <w:spacing w:before="30" w:after="30"/>
              <w:rPr>
                <w:rFonts w:eastAsia="Times New Roman"/>
              </w:rPr>
            </w:pPr>
            <w:r w:rsidRPr="00EB086D">
              <w:rPr>
                <w:rFonts w:eastAsia="Times New Roman"/>
              </w:rPr>
              <w:t>Nitrogen Super</w:t>
            </w:r>
          </w:p>
        </w:tc>
        <w:tc>
          <w:tcPr>
            <w:tcW w:w="709" w:type="dxa"/>
            <w:noWrap/>
            <w:vAlign w:val="bottom"/>
            <w:hideMark/>
          </w:tcPr>
          <w:p w14:paraId="7C8BC23C" w14:textId="77777777" w:rsidR="001F4A20" w:rsidRPr="00EB086D" w:rsidRDefault="001F4A20" w:rsidP="00C515AE">
            <w:pPr>
              <w:pStyle w:val="TableText"/>
              <w:spacing w:before="30" w:after="30"/>
              <w:jc w:val="right"/>
              <w:rPr>
                <w:rFonts w:eastAsia="Times New Roman"/>
              </w:rPr>
            </w:pPr>
            <w:r w:rsidRPr="00EB086D">
              <w:rPr>
                <w:rFonts w:eastAsia="Times New Roman"/>
              </w:rPr>
              <w:t>6</w:t>
            </w:r>
          </w:p>
        </w:tc>
      </w:tr>
      <w:tr w:rsidR="001F4A20" w:rsidRPr="00EB086D" w14:paraId="6BE00116" w14:textId="77777777" w:rsidTr="00F44B29">
        <w:tc>
          <w:tcPr>
            <w:tcW w:w="3686" w:type="dxa"/>
            <w:noWrap/>
            <w:vAlign w:val="bottom"/>
            <w:hideMark/>
          </w:tcPr>
          <w:p w14:paraId="6D4B9761" w14:textId="77777777" w:rsidR="001F4A20" w:rsidRPr="00EB086D" w:rsidRDefault="001F4A20" w:rsidP="0042595A">
            <w:pPr>
              <w:pStyle w:val="TableText"/>
              <w:spacing w:before="30" w:after="30"/>
              <w:rPr>
                <w:rFonts w:eastAsia="Times New Roman"/>
              </w:rPr>
            </w:pPr>
            <w:r w:rsidRPr="00EB086D">
              <w:rPr>
                <w:rFonts w:eastAsia="Times New Roman"/>
              </w:rPr>
              <w:t>SustaiN Ammo 30N</w:t>
            </w:r>
          </w:p>
        </w:tc>
        <w:tc>
          <w:tcPr>
            <w:tcW w:w="850" w:type="dxa"/>
            <w:noWrap/>
            <w:vAlign w:val="bottom"/>
            <w:hideMark/>
          </w:tcPr>
          <w:p w14:paraId="07FB6139" w14:textId="77777777" w:rsidR="001F4A20" w:rsidRPr="00EB086D" w:rsidRDefault="001F4A20" w:rsidP="00C515AE">
            <w:pPr>
              <w:pStyle w:val="TableText"/>
              <w:spacing w:before="30" w:after="30"/>
              <w:jc w:val="right"/>
              <w:rPr>
                <w:rFonts w:eastAsia="Times New Roman"/>
              </w:rPr>
            </w:pPr>
            <w:r w:rsidRPr="00EB086D">
              <w:rPr>
                <w:rFonts w:eastAsia="Times New Roman"/>
              </w:rPr>
              <w:t>29.8</w:t>
            </w:r>
          </w:p>
        </w:tc>
        <w:tc>
          <w:tcPr>
            <w:tcW w:w="3118" w:type="dxa"/>
            <w:noWrap/>
            <w:vAlign w:val="bottom"/>
            <w:hideMark/>
          </w:tcPr>
          <w:p w14:paraId="51CD7A48" w14:textId="77777777" w:rsidR="001F4A20" w:rsidRPr="00EB086D" w:rsidRDefault="001F4A20" w:rsidP="0042595A">
            <w:pPr>
              <w:pStyle w:val="TableText"/>
              <w:spacing w:before="30" w:after="30"/>
              <w:rPr>
                <w:rFonts w:eastAsia="Times New Roman"/>
              </w:rPr>
            </w:pPr>
            <w:r w:rsidRPr="00EB086D">
              <w:rPr>
                <w:rFonts w:eastAsia="Times New Roman"/>
              </w:rPr>
              <w:t>Calcium Ammonium Nitrate (CAN)</w:t>
            </w:r>
          </w:p>
        </w:tc>
        <w:tc>
          <w:tcPr>
            <w:tcW w:w="709" w:type="dxa"/>
            <w:noWrap/>
            <w:vAlign w:val="bottom"/>
            <w:hideMark/>
          </w:tcPr>
          <w:p w14:paraId="52D90D4C" w14:textId="77777777" w:rsidR="001F4A20" w:rsidRPr="00EB086D" w:rsidRDefault="001F4A20" w:rsidP="00C515AE">
            <w:pPr>
              <w:pStyle w:val="TableText"/>
              <w:spacing w:before="30" w:after="30"/>
              <w:jc w:val="right"/>
              <w:rPr>
                <w:rFonts w:eastAsia="Times New Roman"/>
              </w:rPr>
            </w:pPr>
            <w:r w:rsidRPr="00EB086D">
              <w:rPr>
                <w:rFonts w:eastAsia="Times New Roman"/>
              </w:rPr>
              <w:t>27</w:t>
            </w:r>
          </w:p>
        </w:tc>
      </w:tr>
      <w:tr w:rsidR="001F4A20" w:rsidRPr="00EB086D" w14:paraId="1292AE30" w14:textId="77777777" w:rsidTr="00F44B29">
        <w:tc>
          <w:tcPr>
            <w:tcW w:w="3686" w:type="dxa"/>
            <w:noWrap/>
            <w:vAlign w:val="bottom"/>
            <w:hideMark/>
          </w:tcPr>
          <w:p w14:paraId="0B969917" w14:textId="77777777" w:rsidR="001F4A20" w:rsidRPr="00EB086D" w:rsidRDefault="001F4A20" w:rsidP="0042595A">
            <w:pPr>
              <w:pStyle w:val="TableText"/>
              <w:spacing w:before="30" w:after="30"/>
              <w:rPr>
                <w:rFonts w:eastAsia="Times New Roman"/>
              </w:rPr>
            </w:pPr>
            <w:r w:rsidRPr="00EB086D">
              <w:rPr>
                <w:rFonts w:eastAsia="Times New Roman"/>
              </w:rPr>
              <w:t>SustaiN Ammo 36N</w:t>
            </w:r>
          </w:p>
        </w:tc>
        <w:tc>
          <w:tcPr>
            <w:tcW w:w="850" w:type="dxa"/>
            <w:noWrap/>
            <w:vAlign w:val="bottom"/>
            <w:hideMark/>
          </w:tcPr>
          <w:p w14:paraId="2B7BB0A4" w14:textId="77777777" w:rsidR="001F4A20" w:rsidRPr="00EB086D" w:rsidRDefault="001F4A20" w:rsidP="00C515AE">
            <w:pPr>
              <w:pStyle w:val="TableText"/>
              <w:spacing w:before="30" w:after="30"/>
              <w:jc w:val="right"/>
              <w:rPr>
                <w:rFonts w:eastAsia="Times New Roman"/>
              </w:rPr>
            </w:pPr>
            <w:r w:rsidRPr="00EB086D">
              <w:rPr>
                <w:rFonts w:eastAsia="Times New Roman"/>
              </w:rPr>
              <w:t>35.4</w:t>
            </w:r>
          </w:p>
        </w:tc>
        <w:tc>
          <w:tcPr>
            <w:tcW w:w="3118" w:type="dxa"/>
            <w:noWrap/>
            <w:vAlign w:val="bottom"/>
            <w:hideMark/>
          </w:tcPr>
          <w:p w14:paraId="433460A4" w14:textId="77777777" w:rsidR="001F4A20" w:rsidRPr="00EB086D" w:rsidRDefault="001F4A20" w:rsidP="0042595A">
            <w:pPr>
              <w:pStyle w:val="TableText"/>
              <w:spacing w:before="30" w:after="30"/>
              <w:rPr>
                <w:rFonts w:eastAsia="Times New Roman"/>
              </w:rPr>
            </w:pPr>
            <w:r w:rsidRPr="00EB086D">
              <w:rPr>
                <w:rFonts w:eastAsia="Times New Roman"/>
              </w:rPr>
              <w:t>Ammo 31</w:t>
            </w:r>
          </w:p>
        </w:tc>
        <w:tc>
          <w:tcPr>
            <w:tcW w:w="709" w:type="dxa"/>
            <w:noWrap/>
            <w:vAlign w:val="bottom"/>
            <w:hideMark/>
          </w:tcPr>
          <w:p w14:paraId="4B6C3DFB" w14:textId="77777777" w:rsidR="001F4A20" w:rsidRPr="00EB086D" w:rsidRDefault="001F4A20" w:rsidP="00C515AE">
            <w:pPr>
              <w:pStyle w:val="TableText"/>
              <w:spacing w:before="30" w:after="30"/>
              <w:jc w:val="right"/>
              <w:rPr>
                <w:rFonts w:eastAsia="Times New Roman"/>
              </w:rPr>
            </w:pPr>
            <w:r w:rsidRPr="00EB086D">
              <w:rPr>
                <w:rFonts w:eastAsia="Times New Roman"/>
              </w:rPr>
              <w:t>30.4</w:t>
            </w:r>
          </w:p>
        </w:tc>
      </w:tr>
      <w:tr w:rsidR="001F4A20" w:rsidRPr="00EB086D" w14:paraId="7A31E7E0" w14:textId="77777777" w:rsidTr="00F44B29">
        <w:tc>
          <w:tcPr>
            <w:tcW w:w="3686" w:type="dxa"/>
            <w:noWrap/>
            <w:vAlign w:val="bottom"/>
            <w:hideMark/>
          </w:tcPr>
          <w:p w14:paraId="20311F69" w14:textId="77777777" w:rsidR="001F4A20" w:rsidRPr="00EB086D" w:rsidRDefault="001F4A20" w:rsidP="0042595A">
            <w:pPr>
              <w:pStyle w:val="TableText"/>
              <w:spacing w:before="30" w:after="30"/>
              <w:rPr>
                <w:rFonts w:eastAsia="Times New Roman"/>
              </w:rPr>
            </w:pPr>
            <w:r w:rsidRPr="00EB086D">
              <w:rPr>
                <w:rFonts w:eastAsia="Times New Roman"/>
              </w:rPr>
              <w:t>PhaSedN</w:t>
            </w:r>
          </w:p>
        </w:tc>
        <w:tc>
          <w:tcPr>
            <w:tcW w:w="850" w:type="dxa"/>
            <w:noWrap/>
            <w:vAlign w:val="bottom"/>
            <w:hideMark/>
          </w:tcPr>
          <w:p w14:paraId="178ECCEC" w14:textId="77777777" w:rsidR="001F4A20" w:rsidRPr="00EB086D" w:rsidRDefault="001F4A20" w:rsidP="00C515AE">
            <w:pPr>
              <w:pStyle w:val="TableText"/>
              <w:spacing w:before="30" w:after="30"/>
              <w:jc w:val="right"/>
              <w:rPr>
                <w:rFonts w:eastAsia="Times New Roman"/>
              </w:rPr>
            </w:pPr>
            <w:r w:rsidRPr="00EB086D">
              <w:rPr>
                <w:rFonts w:eastAsia="Times New Roman"/>
              </w:rPr>
              <w:t>25.3</w:t>
            </w:r>
          </w:p>
        </w:tc>
        <w:tc>
          <w:tcPr>
            <w:tcW w:w="3118" w:type="dxa"/>
            <w:noWrap/>
            <w:vAlign w:val="bottom"/>
            <w:hideMark/>
          </w:tcPr>
          <w:p w14:paraId="5C58420A" w14:textId="77777777" w:rsidR="001F4A20" w:rsidRPr="00EB086D" w:rsidRDefault="001F4A20" w:rsidP="0042595A">
            <w:pPr>
              <w:pStyle w:val="TableText"/>
              <w:spacing w:before="30" w:after="30"/>
              <w:rPr>
                <w:rFonts w:eastAsia="Times New Roman"/>
              </w:rPr>
            </w:pPr>
            <w:r w:rsidRPr="00EB086D">
              <w:rPr>
                <w:rFonts w:eastAsia="Times New Roman"/>
              </w:rPr>
              <w:t>Ammo 36</w:t>
            </w:r>
          </w:p>
        </w:tc>
        <w:tc>
          <w:tcPr>
            <w:tcW w:w="709" w:type="dxa"/>
            <w:noWrap/>
            <w:vAlign w:val="bottom"/>
            <w:hideMark/>
          </w:tcPr>
          <w:p w14:paraId="40EA5E56" w14:textId="77777777" w:rsidR="001F4A20" w:rsidRPr="00EB086D" w:rsidRDefault="001F4A20" w:rsidP="00C515AE">
            <w:pPr>
              <w:pStyle w:val="TableText"/>
              <w:spacing w:before="30" w:after="30"/>
              <w:jc w:val="right"/>
              <w:rPr>
                <w:rFonts w:eastAsia="Times New Roman"/>
              </w:rPr>
            </w:pPr>
            <w:r w:rsidRPr="00EB086D">
              <w:rPr>
                <w:rFonts w:eastAsia="Times New Roman"/>
              </w:rPr>
              <w:t>35.6</w:t>
            </w:r>
          </w:p>
        </w:tc>
      </w:tr>
      <w:tr w:rsidR="001F4A20" w:rsidRPr="00EB086D" w14:paraId="6DBE0CDD" w14:textId="77777777" w:rsidTr="00F44B29">
        <w:tc>
          <w:tcPr>
            <w:tcW w:w="3686" w:type="dxa"/>
            <w:noWrap/>
            <w:vAlign w:val="bottom"/>
            <w:hideMark/>
          </w:tcPr>
          <w:p w14:paraId="67996606" w14:textId="77777777" w:rsidR="001F4A20" w:rsidRPr="00EB086D" w:rsidRDefault="001F4A20" w:rsidP="0042595A">
            <w:pPr>
              <w:pStyle w:val="TableText"/>
              <w:spacing w:before="30" w:after="30"/>
              <w:rPr>
                <w:rFonts w:eastAsia="Times New Roman"/>
              </w:rPr>
            </w:pPr>
            <w:r w:rsidRPr="00EB086D">
              <w:rPr>
                <w:rFonts w:eastAsia="Times New Roman"/>
              </w:rPr>
              <w:t>PhaSedN Quick Start</w:t>
            </w:r>
          </w:p>
        </w:tc>
        <w:tc>
          <w:tcPr>
            <w:tcW w:w="850" w:type="dxa"/>
            <w:noWrap/>
            <w:vAlign w:val="bottom"/>
            <w:hideMark/>
          </w:tcPr>
          <w:p w14:paraId="02EBD285" w14:textId="77777777" w:rsidR="001F4A20" w:rsidRPr="00EB086D" w:rsidRDefault="001F4A20" w:rsidP="00C515AE">
            <w:pPr>
              <w:pStyle w:val="TableText"/>
              <w:spacing w:before="30" w:after="30"/>
              <w:jc w:val="right"/>
              <w:rPr>
                <w:rFonts w:eastAsia="Times New Roman"/>
              </w:rPr>
            </w:pPr>
            <w:r w:rsidRPr="00EB086D">
              <w:rPr>
                <w:rFonts w:eastAsia="Times New Roman"/>
              </w:rPr>
              <w:t>31.3</w:t>
            </w:r>
          </w:p>
        </w:tc>
        <w:tc>
          <w:tcPr>
            <w:tcW w:w="3118" w:type="dxa"/>
            <w:noWrap/>
            <w:vAlign w:val="bottom"/>
            <w:hideMark/>
          </w:tcPr>
          <w:p w14:paraId="2BF7DFBB" w14:textId="6AF566E2" w:rsidR="001F4A20" w:rsidRPr="00EB086D" w:rsidRDefault="001F4A20" w:rsidP="0042595A">
            <w:pPr>
              <w:pStyle w:val="TableText"/>
              <w:spacing w:before="30" w:after="30"/>
              <w:rPr>
                <w:rFonts w:eastAsia="Times New Roman"/>
              </w:rPr>
            </w:pPr>
            <w:r w:rsidRPr="00EB086D">
              <w:rPr>
                <w:rFonts w:eastAsia="Times New Roman"/>
              </w:rPr>
              <w:t>Nitro S™</w:t>
            </w:r>
            <w:r w:rsidR="00A764E0" w:rsidRPr="00EB086D">
              <w:rPr>
                <w:rFonts w:eastAsia="Times New Roman"/>
              </w:rPr>
              <w:t xml:space="preserve"> </w:t>
            </w:r>
          </w:p>
        </w:tc>
        <w:tc>
          <w:tcPr>
            <w:tcW w:w="709" w:type="dxa"/>
            <w:noWrap/>
            <w:vAlign w:val="bottom"/>
            <w:hideMark/>
          </w:tcPr>
          <w:p w14:paraId="5F4ED13D" w14:textId="77777777" w:rsidR="001F4A20" w:rsidRPr="00EB086D" w:rsidRDefault="001F4A20" w:rsidP="00C515AE">
            <w:pPr>
              <w:pStyle w:val="TableText"/>
              <w:spacing w:before="30" w:after="30"/>
              <w:jc w:val="right"/>
              <w:rPr>
                <w:rFonts w:eastAsia="Times New Roman"/>
              </w:rPr>
            </w:pPr>
            <w:r w:rsidRPr="00EB086D">
              <w:rPr>
                <w:rFonts w:eastAsia="Times New Roman"/>
              </w:rPr>
              <w:t>29.9</w:t>
            </w:r>
          </w:p>
        </w:tc>
      </w:tr>
      <w:tr w:rsidR="001F4A20" w:rsidRPr="00EB086D" w14:paraId="03E94620" w14:textId="77777777" w:rsidTr="00F44B29">
        <w:tc>
          <w:tcPr>
            <w:tcW w:w="3686" w:type="dxa"/>
            <w:noWrap/>
            <w:vAlign w:val="bottom"/>
            <w:hideMark/>
          </w:tcPr>
          <w:p w14:paraId="2F007638" w14:textId="77777777" w:rsidR="001F4A20" w:rsidRPr="00EB086D" w:rsidRDefault="001F4A20" w:rsidP="0042595A">
            <w:pPr>
              <w:pStyle w:val="TableText"/>
              <w:spacing w:before="30" w:after="30"/>
              <w:rPr>
                <w:rFonts w:eastAsia="Times New Roman"/>
              </w:rPr>
            </w:pPr>
            <w:r w:rsidRPr="00EB086D">
              <w:rPr>
                <w:rFonts w:eastAsia="Times New Roman"/>
              </w:rPr>
              <w:t>PastureSure 5K</w:t>
            </w:r>
          </w:p>
        </w:tc>
        <w:tc>
          <w:tcPr>
            <w:tcW w:w="850" w:type="dxa"/>
            <w:noWrap/>
            <w:vAlign w:val="bottom"/>
            <w:hideMark/>
          </w:tcPr>
          <w:p w14:paraId="3FC4069B" w14:textId="77777777" w:rsidR="001F4A20" w:rsidRPr="00EB086D" w:rsidRDefault="001F4A20" w:rsidP="00C515AE">
            <w:pPr>
              <w:pStyle w:val="TableText"/>
              <w:spacing w:before="30" w:after="30"/>
              <w:jc w:val="right"/>
              <w:rPr>
                <w:rFonts w:eastAsia="Times New Roman"/>
              </w:rPr>
            </w:pPr>
            <w:r w:rsidRPr="00EB086D">
              <w:rPr>
                <w:rFonts w:eastAsia="Times New Roman"/>
              </w:rPr>
              <w:t>9.5</w:t>
            </w:r>
          </w:p>
        </w:tc>
        <w:tc>
          <w:tcPr>
            <w:tcW w:w="3118" w:type="dxa"/>
            <w:noWrap/>
            <w:vAlign w:val="bottom"/>
            <w:hideMark/>
          </w:tcPr>
          <w:p w14:paraId="5E3E2DFE" w14:textId="50D55F2C" w:rsidR="001F4A20" w:rsidRPr="00EB086D" w:rsidRDefault="001F4A20" w:rsidP="0042595A">
            <w:pPr>
              <w:pStyle w:val="TableText"/>
              <w:spacing w:before="30" w:after="30"/>
              <w:rPr>
                <w:rFonts w:eastAsia="Times New Roman"/>
              </w:rPr>
            </w:pPr>
            <w:r w:rsidRPr="00EB086D">
              <w:rPr>
                <w:rFonts w:eastAsia="Times New Roman"/>
              </w:rPr>
              <w:t>N-Protect S™</w:t>
            </w:r>
            <w:r w:rsidR="00A764E0" w:rsidRPr="00EB086D">
              <w:rPr>
                <w:rFonts w:eastAsia="Times New Roman"/>
              </w:rPr>
              <w:t xml:space="preserve"> </w:t>
            </w:r>
          </w:p>
        </w:tc>
        <w:tc>
          <w:tcPr>
            <w:tcW w:w="709" w:type="dxa"/>
            <w:noWrap/>
            <w:vAlign w:val="bottom"/>
            <w:hideMark/>
          </w:tcPr>
          <w:p w14:paraId="12774045" w14:textId="77777777" w:rsidR="001F4A20" w:rsidRPr="00EB086D" w:rsidRDefault="001F4A20" w:rsidP="00C515AE">
            <w:pPr>
              <w:pStyle w:val="TableText"/>
              <w:spacing w:before="30" w:after="30"/>
              <w:jc w:val="right"/>
              <w:rPr>
                <w:rFonts w:eastAsia="Times New Roman"/>
              </w:rPr>
            </w:pPr>
            <w:r w:rsidRPr="00EB086D">
              <w:rPr>
                <w:rFonts w:eastAsia="Times New Roman"/>
              </w:rPr>
              <w:t>29.8</w:t>
            </w:r>
          </w:p>
        </w:tc>
      </w:tr>
      <w:tr w:rsidR="001F4A20" w:rsidRPr="00EB086D" w14:paraId="14FCA036" w14:textId="77777777" w:rsidTr="00F44B29">
        <w:tc>
          <w:tcPr>
            <w:tcW w:w="3686" w:type="dxa"/>
            <w:noWrap/>
            <w:vAlign w:val="bottom"/>
            <w:hideMark/>
          </w:tcPr>
          <w:p w14:paraId="2733EFCD" w14:textId="77777777" w:rsidR="001F4A20" w:rsidRPr="00EB086D" w:rsidRDefault="001F4A20" w:rsidP="0042595A">
            <w:pPr>
              <w:pStyle w:val="TableText"/>
              <w:spacing w:before="30" w:after="30"/>
              <w:rPr>
                <w:rFonts w:eastAsia="Times New Roman"/>
              </w:rPr>
            </w:pPr>
            <w:r w:rsidRPr="00EB086D">
              <w:rPr>
                <w:rFonts w:eastAsia="Times New Roman"/>
              </w:rPr>
              <w:t>PastureSure 10K</w:t>
            </w:r>
          </w:p>
        </w:tc>
        <w:tc>
          <w:tcPr>
            <w:tcW w:w="850" w:type="dxa"/>
            <w:noWrap/>
            <w:vAlign w:val="bottom"/>
            <w:hideMark/>
          </w:tcPr>
          <w:p w14:paraId="0E834B77" w14:textId="77777777" w:rsidR="001F4A20" w:rsidRPr="00EB086D" w:rsidRDefault="001F4A20" w:rsidP="00C515AE">
            <w:pPr>
              <w:pStyle w:val="TableText"/>
              <w:spacing w:before="30" w:after="30"/>
              <w:jc w:val="right"/>
              <w:rPr>
                <w:rFonts w:eastAsia="Times New Roman"/>
              </w:rPr>
            </w:pPr>
            <w:r w:rsidRPr="00EB086D">
              <w:rPr>
                <w:rFonts w:eastAsia="Times New Roman"/>
              </w:rPr>
              <w:t>7.6</w:t>
            </w:r>
          </w:p>
        </w:tc>
        <w:tc>
          <w:tcPr>
            <w:tcW w:w="3118" w:type="dxa"/>
            <w:noWrap/>
            <w:vAlign w:val="bottom"/>
            <w:hideMark/>
          </w:tcPr>
          <w:p w14:paraId="5DF2CC5A" w14:textId="77777777" w:rsidR="001F4A20" w:rsidRPr="00EB086D" w:rsidRDefault="001F4A20" w:rsidP="0042595A">
            <w:pPr>
              <w:pStyle w:val="TableText"/>
              <w:spacing w:before="30" w:after="30"/>
              <w:rPr>
                <w:rFonts w:eastAsia="Times New Roman"/>
              </w:rPr>
            </w:pPr>
            <w:r w:rsidRPr="00EB086D">
              <w:rPr>
                <w:rFonts w:eastAsia="Times New Roman"/>
              </w:rPr>
              <w:t>Ureammopot</w:t>
            </w:r>
          </w:p>
        </w:tc>
        <w:tc>
          <w:tcPr>
            <w:tcW w:w="709" w:type="dxa"/>
            <w:noWrap/>
            <w:vAlign w:val="bottom"/>
            <w:hideMark/>
          </w:tcPr>
          <w:p w14:paraId="46967468" w14:textId="77777777" w:rsidR="001F4A20" w:rsidRPr="00EB086D" w:rsidRDefault="001F4A20" w:rsidP="00C515AE">
            <w:pPr>
              <w:pStyle w:val="TableText"/>
              <w:spacing w:before="30" w:after="30"/>
              <w:jc w:val="right"/>
              <w:rPr>
                <w:rFonts w:eastAsia="Times New Roman"/>
              </w:rPr>
            </w:pPr>
            <w:r w:rsidRPr="00EB086D">
              <w:rPr>
                <w:rFonts w:eastAsia="Times New Roman"/>
              </w:rPr>
              <w:t>25.7</w:t>
            </w:r>
          </w:p>
        </w:tc>
      </w:tr>
      <w:tr w:rsidR="001F4A20" w:rsidRPr="00EB086D" w14:paraId="7FC74B7B" w14:textId="77777777" w:rsidTr="00F44B29">
        <w:tc>
          <w:tcPr>
            <w:tcW w:w="3686" w:type="dxa"/>
            <w:noWrap/>
            <w:vAlign w:val="bottom"/>
            <w:hideMark/>
          </w:tcPr>
          <w:p w14:paraId="3A9AF6B5" w14:textId="77777777" w:rsidR="001F4A20" w:rsidRPr="00EB086D" w:rsidRDefault="001F4A20" w:rsidP="0042595A">
            <w:pPr>
              <w:pStyle w:val="TableText"/>
              <w:spacing w:before="30" w:after="30"/>
              <w:rPr>
                <w:rFonts w:eastAsia="Times New Roman"/>
              </w:rPr>
            </w:pPr>
            <w:r w:rsidRPr="00EB086D">
              <w:rPr>
                <w:rFonts w:eastAsia="Times New Roman"/>
              </w:rPr>
              <w:t>PastureSure 15K</w:t>
            </w:r>
          </w:p>
        </w:tc>
        <w:tc>
          <w:tcPr>
            <w:tcW w:w="850" w:type="dxa"/>
            <w:noWrap/>
            <w:vAlign w:val="bottom"/>
            <w:hideMark/>
          </w:tcPr>
          <w:p w14:paraId="65F75558" w14:textId="77777777" w:rsidR="001F4A20" w:rsidRPr="00EB086D" w:rsidRDefault="001F4A20" w:rsidP="00C515AE">
            <w:pPr>
              <w:pStyle w:val="TableText"/>
              <w:spacing w:before="30" w:after="30"/>
              <w:jc w:val="right"/>
              <w:rPr>
                <w:rFonts w:eastAsia="Times New Roman"/>
              </w:rPr>
            </w:pPr>
            <w:r w:rsidRPr="00EB086D">
              <w:rPr>
                <w:rFonts w:eastAsia="Times New Roman"/>
              </w:rPr>
              <w:t>7.6</w:t>
            </w:r>
          </w:p>
        </w:tc>
        <w:tc>
          <w:tcPr>
            <w:tcW w:w="3118" w:type="dxa"/>
            <w:noWrap/>
            <w:vAlign w:val="bottom"/>
            <w:hideMark/>
          </w:tcPr>
          <w:p w14:paraId="5C91F7C5" w14:textId="77777777" w:rsidR="001F4A20" w:rsidRPr="00EB086D" w:rsidRDefault="001F4A20" w:rsidP="0042595A">
            <w:pPr>
              <w:pStyle w:val="TableText"/>
              <w:spacing w:before="30" w:after="30"/>
              <w:rPr>
                <w:rFonts w:eastAsia="Times New Roman"/>
              </w:rPr>
            </w:pPr>
            <w:r w:rsidRPr="00EB086D">
              <w:rPr>
                <w:rFonts w:eastAsia="Times New Roman"/>
              </w:rPr>
              <w:t>Flexi-N (South Island only)</w:t>
            </w:r>
          </w:p>
        </w:tc>
        <w:tc>
          <w:tcPr>
            <w:tcW w:w="709" w:type="dxa"/>
            <w:noWrap/>
            <w:vAlign w:val="bottom"/>
            <w:hideMark/>
          </w:tcPr>
          <w:p w14:paraId="66DB227F" w14:textId="77777777" w:rsidR="001F4A20" w:rsidRPr="00EB086D" w:rsidRDefault="001F4A20" w:rsidP="00C515AE">
            <w:pPr>
              <w:pStyle w:val="TableText"/>
              <w:spacing w:before="30" w:after="30"/>
              <w:jc w:val="right"/>
              <w:rPr>
                <w:rFonts w:eastAsia="Times New Roman"/>
              </w:rPr>
            </w:pPr>
            <w:r w:rsidRPr="00EB086D">
              <w:rPr>
                <w:rFonts w:eastAsia="Times New Roman"/>
              </w:rPr>
              <w:t>43.2</w:t>
            </w:r>
          </w:p>
        </w:tc>
      </w:tr>
      <w:tr w:rsidR="001F4A20" w:rsidRPr="00EB086D" w14:paraId="44C27D49" w14:textId="77777777" w:rsidTr="00F44B29">
        <w:tc>
          <w:tcPr>
            <w:tcW w:w="3686" w:type="dxa"/>
            <w:noWrap/>
            <w:vAlign w:val="bottom"/>
            <w:hideMark/>
          </w:tcPr>
          <w:p w14:paraId="1BA7BCB9" w14:textId="77777777" w:rsidR="001F4A20" w:rsidRPr="00EB086D" w:rsidRDefault="001F4A20" w:rsidP="0042595A">
            <w:pPr>
              <w:pStyle w:val="TableText"/>
              <w:spacing w:before="30" w:after="30"/>
              <w:rPr>
                <w:rFonts w:eastAsia="Times New Roman"/>
              </w:rPr>
            </w:pPr>
            <w:r w:rsidRPr="00EB086D">
              <w:rPr>
                <w:rFonts w:eastAsia="Times New Roman"/>
              </w:rPr>
              <w:t>PastureSure 15S</w:t>
            </w:r>
          </w:p>
        </w:tc>
        <w:tc>
          <w:tcPr>
            <w:tcW w:w="850" w:type="dxa"/>
            <w:noWrap/>
            <w:vAlign w:val="bottom"/>
            <w:hideMark/>
          </w:tcPr>
          <w:p w14:paraId="0CFFD59C" w14:textId="77777777" w:rsidR="001F4A20" w:rsidRPr="00EB086D" w:rsidRDefault="001F4A20" w:rsidP="00C515AE">
            <w:pPr>
              <w:pStyle w:val="TableText"/>
              <w:spacing w:before="30" w:after="30"/>
              <w:jc w:val="right"/>
              <w:rPr>
                <w:rFonts w:eastAsia="Times New Roman"/>
              </w:rPr>
            </w:pPr>
            <w:r w:rsidRPr="00EB086D">
              <w:rPr>
                <w:rFonts w:eastAsia="Times New Roman"/>
              </w:rPr>
              <w:t>9.5</w:t>
            </w:r>
          </w:p>
        </w:tc>
        <w:tc>
          <w:tcPr>
            <w:tcW w:w="3118" w:type="dxa"/>
            <w:noWrap/>
            <w:vAlign w:val="bottom"/>
            <w:hideMark/>
          </w:tcPr>
          <w:p w14:paraId="4DB27153" w14:textId="77777777" w:rsidR="001F4A20" w:rsidRPr="00EB086D" w:rsidRDefault="001F4A20" w:rsidP="0042595A">
            <w:pPr>
              <w:pStyle w:val="TableText"/>
              <w:spacing w:before="30" w:after="30"/>
              <w:rPr>
                <w:rFonts w:eastAsia="Times New Roman"/>
              </w:rPr>
            </w:pPr>
            <w:r w:rsidRPr="00EB086D">
              <w:rPr>
                <w:rFonts w:eastAsia="Times New Roman"/>
              </w:rPr>
              <w:t>Flexi-N (North Island only)</w:t>
            </w:r>
          </w:p>
        </w:tc>
        <w:tc>
          <w:tcPr>
            <w:tcW w:w="709" w:type="dxa"/>
            <w:noWrap/>
            <w:vAlign w:val="bottom"/>
            <w:hideMark/>
          </w:tcPr>
          <w:p w14:paraId="51B26B12" w14:textId="77777777" w:rsidR="001F4A20" w:rsidRPr="00EB086D" w:rsidRDefault="001F4A20" w:rsidP="00C515AE">
            <w:pPr>
              <w:pStyle w:val="TableText"/>
              <w:spacing w:before="30" w:after="30"/>
              <w:jc w:val="right"/>
              <w:rPr>
                <w:rFonts w:eastAsia="Times New Roman"/>
              </w:rPr>
            </w:pPr>
            <w:r w:rsidRPr="00EB086D">
              <w:rPr>
                <w:rFonts w:eastAsia="Times New Roman"/>
              </w:rPr>
              <w:t>45.3</w:t>
            </w:r>
          </w:p>
        </w:tc>
      </w:tr>
      <w:tr w:rsidR="001F4A20" w:rsidRPr="00EB086D" w14:paraId="009B1073" w14:textId="77777777" w:rsidTr="00F44B29">
        <w:tc>
          <w:tcPr>
            <w:tcW w:w="3686" w:type="dxa"/>
            <w:noWrap/>
            <w:vAlign w:val="bottom"/>
            <w:hideMark/>
          </w:tcPr>
          <w:p w14:paraId="744D3B00" w14:textId="77777777" w:rsidR="001F4A20" w:rsidRPr="00EB086D" w:rsidRDefault="001F4A20" w:rsidP="0042595A">
            <w:pPr>
              <w:pStyle w:val="TableText"/>
              <w:spacing w:before="30" w:after="30"/>
              <w:rPr>
                <w:rFonts w:eastAsia="Times New Roman"/>
              </w:rPr>
            </w:pPr>
            <w:r w:rsidRPr="00EB086D">
              <w:rPr>
                <w:rFonts w:eastAsia="Times New Roman"/>
              </w:rPr>
              <w:t>PastureSure Boost</w:t>
            </w:r>
          </w:p>
        </w:tc>
        <w:tc>
          <w:tcPr>
            <w:tcW w:w="850" w:type="dxa"/>
            <w:noWrap/>
            <w:vAlign w:val="bottom"/>
            <w:hideMark/>
          </w:tcPr>
          <w:p w14:paraId="51DD54E7" w14:textId="77777777" w:rsidR="001F4A20" w:rsidRPr="00EB086D" w:rsidRDefault="001F4A20" w:rsidP="00C515AE">
            <w:pPr>
              <w:pStyle w:val="TableText"/>
              <w:spacing w:before="30" w:after="30"/>
              <w:jc w:val="right"/>
              <w:rPr>
                <w:rFonts w:eastAsia="Times New Roman"/>
              </w:rPr>
            </w:pPr>
            <w:r w:rsidRPr="00EB086D">
              <w:rPr>
                <w:rFonts w:eastAsia="Times New Roman"/>
              </w:rPr>
              <w:t>9.1</w:t>
            </w:r>
          </w:p>
        </w:tc>
        <w:tc>
          <w:tcPr>
            <w:tcW w:w="3118" w:type="dxa"/>
            <w:noWrap/>
            <w:vAlign w:val="bottom"/>
            <w:hideMark/>
          </w:tcPr>
          <w:p w14:paraId="330EFCF5" w14:textId="77777777" w:rsidR="001F4A20" w:rsidRPr="00EB086D" w:rsidRDefault="001F4A20" w:rsidP="0042595A">
            <w:pPr>
              <w:pStyle w:val="TableText"/>
              <w:spacing w:before="30" w:after="30"/>
              <w:rPr>
                <w:rFonts w:eastAsia="Times New Roman"/>
              </w:rPr>
            </w:pPr>
            <w:r w:rsidRPr="00EB086D">
              <w:rPr>
                <w:rFonts w:eastAsia="Times New Roman"/>
              </w:rPr>
              <w:t>Flowfert N (South Island only)</w:t>
            </w:r>
          </w:p>
        </w:tc>
        <w:tc>
          <w:tcPr>
            <w:tcW w:w="709" w:type="dxa"/>
            <w:noWrap/>
            <w:vAlign w:val="bottom"/>
            <w:hideMark/>
          </w:tcPr>
          <w:p w14:paraId="610B1114" w14:textId="77777777" w:rsidR="001F4A20" w:rsidRPr="00EB086D" w:rsidRDefault="001F4A20" w:rsidP="00C515AE">
            <w:pPr>
              <w:pStyle w:val="TableText"/>
              <w:spacing w:before="30" w:after="30"/>
              <w:jc w:val="right"/>
              <w:rPr>
                <w:rFonts w:eastAsia="Times New Roman"/>
              </w:rPr>
            </w:pPr>
            <w:r w:rsidRPr="00EB086D">
              <w:rPr>
                <w:rFonts w:eastAsia="Times New Roman"/>
              </w:rPr>
              <w:t>18</w:t>
            </w:r>
          </w:p>
        </w:tc>
      </w:tr>
      <w:tr w:rsidR="001F4A20" w:rsidRPr="00EB086D" w14:paraId="35EBCA5D" w14:textId="77777777" w:rsidTr="00F44B29">
        <w:tc>
          <w:tcPr>
            <w:tcW w:w="3686" w:type="dxa"/>
            <w:noWrap/>
            <w:vAlign w:val="bottom"/>
            <w:hideMark/>
          </w:tcPr>
          <w:p w14:paraId="57D2B9A2" w14:textId="77777777" w:rsidR="001F4A20" w:rsidRPr="00EB086D" w:rsidRDefault="001F4A20" w:rsidP="0042595A">
            <w:pPr>
              <w:pStyle w:val="TableText"/>
              <w:spacing w:before="30" w:after="30"/>
              <w:rPr>
                <w:rFonts w:eastAsia="Times New Roman"/>
              </w:rPr>
            </w:pPr>
            <w:r w:rsidRPr="00EB086D">
              <w:rPr>
                <w:rFonts w:eastAsia="Times New Roman"/>
              </w:rPr>
              <w:t>PastureSure Balancer</w:t>
            </w:r>
          </w:p>
        </w:tc>
        <w:tc>
          <w:tcPr>
            <w:tcW w:w="850" w:type="dxa"/>
            <w:noWrap/>
            <w:vAlign w:val="bottom"/>
            <w:hideMark/>
          </w:tcPr>
          <w:p w14:paraId="4A285BFC" w14:textId="77777777" w:rsidR="001F4A20" w:rsidRPr="00EB086D" w:rsidRDefault="001F4A20" w:rsidP="00C515AE">
            <w:pPr>
              <w:pStyle w:val="TableText"/>
              <w:spacing w:before="30" w:after="30"/>
              <w:jc w:val="right"/>
              <w:rPr>
                <w:rFonts w:eastAsia="Times New Roman"/>
              </w:rPr>
            </w:pPr>
            <w:r w:rsidRPr="00EB086D">
              <w:rPr>
                <w:rFonts w:eastAsia="Times New Roman"/>
              </w:rPr>
              <w:t>6.0</w:t>
            </w:r>
          </w:p>
        </w:tc>
        <w:tc>
          <w:tcPr>
            <w:tcW w:w="3118" w:type="dxa"/>
            <w:noWrap/>
            <w:vAlign w:val="bottom"/>
            <w:hideMark/>
          </w:tcPr>
          <w:p w14:paraId="095DB994" w14:textId="77777777" w:rsidR="001F4A20" w:rsidRPr="00EB086D" w:rsidRDefault="001F4A20" w:rsidP="0042595A">
            <w:pPr>
              <w:pStyle w:val="TableText"/>
              <w:spacing w:before="30" w:after="30"/>
              <w:rPr>
                <w:rFonts w:eastAsia="Times New Roman"/>
              </w:rPr>
            </w:pPr>
            <w:r w:rsidRPr="00EB086D">
              <w:rPr>
                <w:rFonts w:eastAsia="Times New Roman"/>
              </w:rPr>
              <w:t>Super Mag N</w:t>
            </w:r>
          </w:p>
        </w:tc>
        <w:tc>
          <w:tcPr>
            <w:tcW w:w="709" w:type="dxa"/>
            <w:noWrap/>
            <w:vAlign w:val="bottom"/>
            <w:hideMark/>
          </w:tcPr>
          <w:p w14:paraId="6BA50CDF" w14:textId="77777777" w:rsidR="001F4A20" w:rsidRPr="00EB086D" w:rsidRDefault="001F4A20" w:rsidP="00C515AE">
            <w:pPr>
              <w:pStyle w:val="TableText"/>
              <w:spacing w:before="30" w:after="30"/>
              <w:jc w:val="right"/>
              <w:rPr>
                <w:rFonts w:eastAsia="Times New Roman"/>
              </w:rPr>
            </w:pPr>
            <w:r w:rsidRPr="00EB086D">
              <w:rPr>
                <w:rFonts w:eastAsia="Times New Roman"/>
              </w:rPr>
              <w:t>6.9</w:t>
            </w:r>
          </w:p>
        </w:tc>
      </w:tr>
      <w:tr w:rsidR="001F4A20" w:rsidRPr="00EB086D" w14:paraId="34B9985D" w14:textId="77777777" w:rsidTr="00F44B29">
        <w:tc>
          <w:tcPr>
            <w:tcW w:w="3686" w:type="dxa"/>
            <w:noWrap/>
            <w:vAlign w:val="bottom"/>
            <w:hideMark/>
          </w:tcPr>
          <w:p w14:paraId="31BF154C" w14:textId="77777777" w:rsidR="001F4A20" w:rsidRPr="00EB086D" w:rsidRDefault="001F4A20" w:rsidP="0042595A">
            <w:pPr>
              <w:pStyle w:val="TableText"/>
              <w:spacing w:before="30" w:after="30"/>
              <w:rPr>
                <w:rFonts w:eastAsia="Times New Roman"/>
              </w:rPr>
            </w:pPr>
            <w:r w:rsidRPr="00EB086D">
              <w:rPr>
                <w:rFonts w:eastAsia="Times New Roman"/>
              </w:rPr>
              <w:t>PastureSure Impact</w:t>
            </w:r>
          </w:p>
        </w:tc>
        <w:tc>
          <w:tcPr>
            <w:tcW w:w="850" w:type="dxa"/>
            <w:noWrap/>
            <w:vAlign w:val="bottom"/>
            <w:hideMark/>
          </w:tcPr>
          <w:p w14:paraId="0AA0D157" w14:textId="77777777" w:rsidR="001F4A20" w:rsidRPr="00EB086D" w:rsidRDefault="001F4A20" w:rsidP="00C515AE">
            <w:pPr>
              <w:pStyle w:val="TableText"/>
              <w:spacing w:before="30" w:after="30"/>
              <w:jc w:val="right"/>
              <w:rPr>
                <w:rFonts w:eastAsia="Times New Roman"/>
              </w:rPr>
            </w:pPr>
            <w:r w:rsidRPr="00EB086D">
              <w:rPr>
                <w:rFonts w:eastAsia="Times New Roman"/>
              </w:rPr>
              <w:t>12.1</w:t>
            </w:r>
          </w:p>
        </w:tc>
        <w:tc>
          <w:tcPr>
            <w:tcW w:w="3118" w:type="dxa"/>
            <w:noWrap/>
            <w:vAlign w:val="bottom"/>
            <w:hideMark/>
          </w:tcPr>
          <w:p w14:paraId="568BAA15" w14:textId="77777777" w:rsidR="001F4A20" w:rsidRPr="00EB086D" w:rsidRDefault="001F4A20" w:rsidP="0042595A">
            <w:pPr>
              <w:pStyle w:val="TableText"/>
              <w:spacing w:before="30" w:after="30"/>
              <w:rPr>
                <w:rFonts w:eastAsia="Times New Roman"/>
              </w:rPr>
            </w:pPr>
            <w:r w:rsidRPr="00EB086D">
              <w:rPr>
                <w:rFonts w:eastAsia="Times New Roman"/>
              </w:rPr>
              <w:t>15% Granular Potash Super Mag N</w:t>
            </w:r>
          </w:p>
        </w:tc>
        <w:tc>
          <w:tcPr>
            <w:tcW w:w="709" w:type="dxa"/>
            <w:noWrap/>
            <w:vAlign w:val="bottom"/>
            <w:hideMark/>
          </w:tcPr>
          <w:p w14:paraId="4708B94D" w14:textId="77777777" w:rsidR="001F4A20" w:rsidRPr="00EB086D" w:rsidRDefault="001F4A20" w:rsidP="00C515AE">
            <w:pPr>
              <w:pStyle w:val="TableText"/>
              <w:spacing w:before="30" w:after="30"/>
              <w:jc w:val="right"/>
              <w:rPr>
                <w:rFonts w:eastAsia="Times New Roman"/>
              </w:rPr>
            </w:pPr>
            <w:r w:rsidRPr="00EB086D">
              <w:rPr>
                <w:rFonts w:eastAsia="Times New Roman"/>
              </w:rPr>
              <w:t>5.9</w:t>
            </w:r>
          </w:p>
        </w:tc>
      </w:tr>
      <w:tr w:rsidR="001F4A20" w:rsidRPr="00EB086D" w14:paraId="74619C33" w14:textId="77777777" w:rsidTr="00F44B29">
        <w:tc>
          <w:tcPr>
            <w:tcW w:w="3686" w:type="dxa"/>
            <w:noWrap/>
            <w:vAlign w:val="bottom"/>
            <w:hideMark/>
          </w:tcPr>
          <w:p w14:paraId="4F16F602" w14:textId="77777777" w:rsidR="001F4A20" w:rsidRPr="00EB086D" w:rsidRDefault="001F4A20" w:rsidP="0042595A">
            <w:pPr>
              <w:pStyle w:val="TableText"/>
              <w:spacing w:before="30" w:after="30"/>
              <w:rPr>
                <w:rFonts w:eastAsia="Times New Roman"/>
              </w:rPr>
            </w:pPr>
            <w:r w:rsidRPr="00EB086D">
              <w:rPr>
                <w:rFonts w:eastAsia="Times New Roman"/>
              </w:rPr>
              <w:t>PasturemagPlus (with SustaiN)</w:t>
            </w:r>
          </w:p>
        </w:tc>
        <w:tc>
          <w:tcPr>
            <w:tcW w:w="850" w:type="dxa"/>
            <w:noWrap/>
            <w:vAlign w:val="bottom"/>
            <w:hideMark/>
          </w:tcPr>
          <w:p w14:paraId="3EE89CD8" w14:textId="77777777" w:rsidR="001F4A20" w:rsidRPr="00EB086D" w:rsidRDefault="001F4A20" w:rsidP="00C515AE">
            <w:pPr>
              <w:pStyle w:val="TableText"/>
              <w:spacing w:before="30" w:after="30"/>
              <w:jc w:val="right"/>
              <w:rPr>
                <w:rFonts w:eastAsia="Times New Roman"/>
              </w:rPr>
            </w:pPr>
            <w:r w:rsidRPr="00EB086D">
              <w:rPr>
                <w:rFonts w:eastAsia="Times New Roman"/>
              </w:rPr>
              <w:t>6.9</w:t>
            </w:r>
          </w:p>
        </w:tc>
        <w:tc>
          <w:tcPr>
            <w:tcW w:w="3118" w:type="dxa"/>
            <w:noWrap/>
            <w:vAlign w:val="bottom"/>
            <w:hideMark/>
          </w:tcPr>
          <w:p w14:paraId="7CD5D671" w14:textId="77777777" w:rsidR="001F4A20" w:rsidRPr="00EB086D" w:rsidRDefault="001F4A20" w:rsidP="0042595A">
            <w:pPr>
              <w:pStyle w:val="TableText"/>
              <w:spacing w:before="30" w:after="30"/>
              <w:rPr>
                <w:rFonts w:eastAsia="Times New Roman"/>
              </w:rPr>
            </w:pPr>
            <w:r w:rsidRPr="00EB086D">
              <w:rPr>
                <w:rFonts w:eastAsia="Times New Roman"/>
              </w:rPr>
              <w:t>20% Granular Potash Super Mag N</w:t>
            </w:r>
          </w:p>
        </w:tc>
        <w:tc>
          <w:tcPr>
            <w:tcW w:w="709" w:type="dxa"/>
            <w:noWrap/>
            <w:vAlign w:val="bottom"/>
            <w:hideMark/>
          </w:tcPr>
          <w:p w14:paraId="3290B44C" w14:textId="77777777" w:rsidR="001F4A20" w:rsidRPr="00EB086D" w:rsidRDefault="001F4A20" w:rsidP="00C515AE">
            <w:pPr>
              <w:pStyle w:val="TableText"/>
              <w:spacing w:before="30" w:after="30"/>
              <w:jc w:val="right"/>
              <w:rPr>
                <w:rFonts w:eastAsia="Times New Roman"/>
              </w:rPr>
            </w:pPr>
            <w:r w:rsidRPr="00EB086D">
              <w:rPr>
                <w:rFonts w:eastAsia="Times New Roman"/>
              </w:rPr>
              <w:t>5.5</w:t>
            </w:r>
          </w:p>
        </w:tc>
      </w:tr>
      <w:tr w:rsidR="001F4A20" w:rsidRPr="00EB086D" w14:paraId="71829517" w14:textId="77777777" w:rsidTr="00F44B29">
        <w:tc>
          <w:tcPr>
            <w:tcW w:w="3686" w:type="dxa"/>
            <w:noWrap/>
            <w:vAlign w:val="bottom"/>
            <w:hideMark/>
          </w:tcPr>
          <w:p w14:paraId="5FB25380" w14:textId="77777777" w:rsidR="001F4A20" w:rsidRPr="00EB086D" w:rsidRDefault="001F4A20" w:rsidP="0042595A">
            <w:pPr>
              <w:pStyle w:val="TableText"/>
              <w:spacing w:before="30" w:after="30"/>
              <w:rPr>
                <w:rFonts w:eastAsia="Times New Roman"/>
              </w:rPr>
            </w:pPr>
            <w:r w:rsidRPr="00EB086D">
              <w:rPr>
                <w:rFonts w:eastAsia="Times New Roman"/>
              </w:rPr>
              <w:t>PasturemagPlus 5K (with SustaiN)</w:t>
            </w:r>
          </w:p>
        </w:tc>
        <w:tc>
          <w:tcPr>
            <w:tcW w:w="850" w:type="dxa"/>
            <w:noWrap/>
            <w:vAlign w:val="bottom"/>
            <w:hideMark/>
          </w:tcPr>
          <w:p w14:paraId="573A42D2" w14:textId="77777777" w:rsidR="001F4A20" w:rsidRPr="00EB086D" w:rsidRDefault="001F4A20" w:rsidP="00C515AE">
            <w:pPr>
              <w:pStyle w:val="TableText"/>
              <w:spacing w:before="30" w:after="30"/>
              <w:jc w:val="right"/>
              <w:rPr>
                <w:rFonts w:eastAsia="Times New Roman"/>
              </w:rPr>
            </w:pPr>
            <w:r w:rsidRPr="00EB086D">
              <w:rPr>
                <w:rFonts w:eastAsia="Times New Roman"/>
              </w:rPr>
              <w:t>6.2</w:t>
            </w:r>
          </w:p>
        </w:tc>
        <w:tc>
          <w:tcPr>
            <w:tcW w:w="3118" w:type="dxa"/>
            <w:noWrap/>
            <w:vAlign w:val="bottom"/>
            <w:hideMark/>
          </w:tcPr>
          <w:p w14:paraId="71224CA6" w14:textId="77777777" w:rsidR="001F4A20" w:rsidRPr="00EB086D" w:rsidRDefault="001F4A20" w:rsidP="0042595A">
            <w:pPr>
              <w:pStyle w:val="TableText"/>
              <w:spacing w:before="30" w:after="30"/>
              <w:rPr>
                <w:rFonts w:eastAsia="Times New Roman"/>
              </w:rPr>
            </w:pPr>
            <w:r w:rsidRPr="00EB086D">
              <w:rPr>
                <w:rFonts w:eastAsia="Times New Roman"/>
              </w:rPr>
              <w:t>Dairy Pasture Boost 4</w:t>
            </w:r>
          </w:p>
        </w:tc>
        <w:tc>
          <w:tcPr>
            <w:tcW w:w="709" w:type="dxa"/>
            <w:noWrap/>
            <w:vAlign w:val="bottom"/>
            <w:hideMark/>
          </w:tcPr>
          <w:p w14:paraId="4BE37EC1" w14:textId="77777777" w:rsidR="001F4A20" w:rsidRPr="00EB086D" w:rsidRDefault="001F4A20" w:rsidP="00C515AE">
            <w:pPr>
              <w:pStyle w:val="TableText"/>
              <w:spacing w:before="30" w:after="30"/>
              <w:jc w:val="right"/>
              <w:rPr>
                <w:rFonts w:eastAsia="Times New Roman"/>
              </w:rPr>
            </w:pPr>
            <w:r w:rsidRPr="00EB086D">
              <w:rPr>
                <w:rFonts w:eastAsia="Times New Roman"/>
              </w:rPr>
              <w:t>4</w:t>
            </w:r>
          </w:p>
        </w:tc>
      </w:tr>
      <w:tr w:rsidR="001F4A20" w:rsidRPr="00EB086D" w14:paraId="6692987B" w14:textId="77777777" w:rsidTr="00F44B29">
        <w:tc>
          <w:tcPr>
            <w:tcW w:w="3686" w:type="dxa"/>
            <w:noWrap/>
            <w:vAlign w:val="bottom"/>
            <w:hideMark/>
          </w:tcPr>
          <w:p w14:paraId="399E9189" w14:textId="77777777" w:rsidR="001F4A20" w:rsidRPr="00EB086D" w:rsidRDefault="001F4A20" w:rsidP="0042595A">
            <w:pPr>
              <w:pStyle w:val="TableText"/>
              <w:spacing w:before="30" w:after="30"/>
              <w:rPr>
                <w:rFonts w:eastAsia="Times New Roman"/>
              </w:rPr>
            </w:pPr>
            <w:r w:rsidRPr="00EB086D">
              <w:rPr>
                <w:rFonts w:eastAsia="Times New Roman"/>
              </w:rPr>
              <w:t>PasturemagPlus 10K (with SustaiN)</w:t>
            </w:r>
          </w:p>
        </w:tc>
        <w:tc>
          <w:tcPr>
            <w:tcW w:w="850" w:type="dxa"/>
            <w:noWrap/>
            <w:vAlign w:val="bottom"/>
            <w:hideMark/>
          </w:tcPr>
          <w:p w14:paraId="13420A1E" w14:textId="77777777" w:rsidR="001F4A20" w:rsidRPr="00EB086D" w:rsidRDefault="001F4A20" w:rsidP="00C515AE">
            <w:pPr>
              <w:pStyle w:val="TableText"/>
              <w:spacing w:before="30" w:after="30"/>
              <w:jc w:val="right"/>
              <w:rPr>
                <w:rFonts w:eastAsia="Times New Roman"/>
              </w:rPr>
            </w:pPr>
            <w:r w:rsidRPr="00EB086D">
              <w:rPr>
                <w:rFonts w:eastAsia="Times New Roman"/>
              </w:rPr>
              <w:t>5.5</w:t>
            </w:r>
          </w:p>
        </w:tc>
        <w:tc>
          <w:tcPr>
            <w:tcW w:w="3118" w:type="dxa"/>
            <w:noWrap/>
            <w:vAlign w:val="bottom"/>
            <w:hideMark/>
          </w:tcPr>
          <w:p w14:paraId="678AD01A" w14:textId="77777777" w:rsidR="001F4A20" w:rsidRPr="00EB086D" w:rsidRDefault="001F4A20" w:rsidP="0042595A">
            <w:pPr>
              <w:pStyle w:val="TableText"/>
              <w:spacing w:before="30" w:after="30"/>
              <w:rPr>
                <w:rFonts w:eastAsia="Times New Roman"/>
              </w:rPr>
            </w:pPr>
            <w:r w:rsidRPr="00EB086D">
              <w:rPr>
                <w:rFonts w:eastAsia="Times New Roman"/>
              </w:rPr>
              <w:t>Dairy Pasture Boost 6</w:t>
            </w:r>
          </w:p>
        </w:tc>
        <w:tc>
          <w:tcPr>
            <w:tcW w:w="709" w:type="dxa"/>
            <w:noWrap/>
            <w:vAlign w:val="bottom"/>
            <w:hideMark/>
          </w:tcPr>
          <w:p w14:paraId="535E5FEB" w14:textId="77777777" w:rsidR="001F4A20" w:rsidRPr="00EB086D" w:rsidRDefault="001F4A20" w:rsidP="00C515AE">
            <w:pPr>
              <w:pStyle w:val="TableText"/>
              <w:spacing w:before="30" w:after="30"/>
              <w:jc w:val="right"/>
              <w:rPr>
                <w:rFonts w:eastAsia="Times New Roman"/>
              </w:rPr>
            </w:pPr>
            <w:r w:rsidRPr="00EB086D">
              <w:rPr>
                <w:rFonts w:eastAsia="Times New Roman"/>
              </w:rPr>
              <w:t>4</w:t>
            </w:r>
          </w:p>
        </w:tc>
      </w:tr>
      <w:tr w:rsidR="001F4A20" w:rsidRPr="00EB086D" w14:paraId="095FB8AB" w14:textId="77777777" w:rsidTr="00F44B29">
        <w:tc>
          <w:tcPr>
            <w:tcW w:w="3686" w:type="dxa"/>
            <w:noWrap/>
            <w:vAlign w:val="bottom"/>
            <w:hideMark/>
          </w:tcPr>
          <w:p w14:paraId="20F085EB" w14:textId="77777777" w:rsidR="001F4A20" w:rsidRPr="00EB086D" w:rsidRDefault="001F4A20" w:rsidP="0042595A">
            <w:pPr>
              <w:pStyle w:val="TableText"/>
              <w:spacing w:before="30" w:after="30"/>
              <w:rPr>
                <w:rFonts w:eastAsia="Times New Roman"/>
              </w:rPr>
            </w:pPr>
            <w:r w:rsidRPr="00EB086D">
              <w:rPr>
                <w:rFonts w:eastAsia="Times New Roman"/>
              </w:rPr>
              <w:t>PasturemagPlus 15K (with SustaiN)</w:t>
            </w:r>
          </w:p>
        </w:tc>
        <w:tc>
          <w:tcPr>
            <w:tcW w:w="850" w:type="dxa"/>
            <w:noWrap/>
            <w:vAlign w:val="bottom"/>
            <w:hideMark/>
          </w:tcPr>
          <w:p w14:paraId="464E5D0A" w14:textId="77777777" w:rsidR="001F4A20" w:rsidRPr="00EB086D" w:rsidRDefault="001F4A20" w:rsidP="00C515AE">
            <w:pPr>
              <w:pStyle w:val="TableText"/>
              <w:spacing w:before="30" w:after="30"/>
              <w:jc w:val="right"/>
              <w:rPr>
                <w:rFonts w:eastAsia="Times New Roman"/>
              </w:rPr>
            </w:pPr>
            <w:r w:rsidRPr="00EB086D">
              <w:rPr>
                <w:rFonts w:eastAsia="Times New Roman"/>
              </w:rPr>
              <w:t>4.8</w:t>
            </w:r>
          </w:p>
        </w:tc>
        <w:tc>
          <w:tcPr>
            <w:tcW w:w="3118" w:type="dxa"/>
            <w:noWrap/>
            <w:vAlign w:val="bottom"/>
            <w:hideMark/>
          </w:tcPr>
          <w:p w14:paraId="47542C36" w14:textId="77777777" w:rsidR="001F4A20" w:rsidRPr="00EB086D" w:rsidRDefault="001F4A20" w:rsidP="0042595A">
            <w:pPr>
              <w:pStyle w:val="TableText"/>
              <w:spacing w:before="30" w:after="30"/>
              <w:rPr>
                <w:rFonts w:eastAsia="Times New Roman"/>
              </w:rPr>
            </w:pPr>
            <w:r w:rsidRPr="00EB086D">
              <w:rPr>
                <w:rFonts w:eastAsia="Times New Roman"/>
              </w:rPr>
              <w:t>Dairy Pasture Boost 10</w:t>
            </w:r>
          </w:p>
        </w:tc>
        <w:tc>
          <w:tcPr>
            <w:tcW w:w="709" w:type="dxa"/>
            <w:noWrap/>
            <w:vAlign w:val="bottom"/>
            <w:hideMark/>
          </w:tcPr>
          <w:p w14:paraId="0330FCD2" w14:textId="77777777" w:rsidR="001F4A20" w:rsidRPr="00EB086D" w:rsidRDefault="001F4A20" w:rsidP="00C515AE">
            <w:pPr>
              <w:pStyle w:val="TableText"/>
              <w:spacing w:before="30" w:after="30"/>
              <w:jc w:val="right"/>
              <w:rPr>
                <w:rFonts w:eastAsia="Times New Roman"/>
              </w:rPr>
            </w:pPr>
            <w:r w:rsidRPr="00EB086D">
              <w:rPr>
                <w:rFonts w:eastAsia="Times New Roman"/>
              </w:rPr>
              <w:t>4</w:t>
            </w:r>
          </w:p>
        </w:tc>
      </w:tr>
      <w:tr w:rsidR="001F4A20" w:rsidRPr="00EB086D" w14:paraId="60B344B8" w14:textId="77777777" w:rsidTr="00F44B29">
        <w:tc>
          <w:tcPr>
            <w:tcW w:w="3686" w:type="dxa"/>
            <w:noWrap/>
            <w:vAlign w:val="bottom"/>
            <w:hideMark/>
          </w:tcPr>
          <w:p w14:paraId="383C2A54" w14:textId="77777777" w:rsidR="001F4A20" w:rsidRPr="00EB086D" w:rsidRDefault="001F4A20" w:rsidP="0042595A">
            <w:pPr>
              <w:pStyle w:val="TableText"/>
              <w:spacing w:before="30" w:after="30"/>
              <w:rPr>
                <w:rFonts w:eastAsia="Times New Roman"/>
              </w:rPr>
            </w:pPr>
            <w:r w:rsidRPr="00EB086D">
              <w:rPr>
                <w:rFonts w:eastAsia="Times New Roman"/>
              </w:rPr>
              <w:t>PasturemagPlus 12N (with SustaiN)</w:t>
            </w:r>
          </w:p>
        </w:tc>
        <w:tc>
          <w:tcPr>
            <w:tcW w:w="850" w:type="dxa"/>
            <w:noWrap/>
            <w:vAlign w:val="bottom"/>
            <w:hideMark/>
          </w:tcPr>
          <w:p w14:paraId="77309771" w14:textId="77777777" w:rsidR="001F4A20" w:rsidRPr="00EB086D" w:rsidRDefault="001F4A20" w:rsidP="00C515AE">
            <w:pPr>
              <w:pStyle w:val="TableText"/>
              <w:spacing w:before="30" w:after="30"/>
              <w:jc w:val="right"/>
              <w:rPr>
                <w:rFonts w:eastAsia="Times New Roman"/>
              </w:rPr>
            </w:pPr>
            <w:r w:rsidRPr="00EB086D">
              <w:rPr>
                <w:rFonts w:eastAsia="Times New Roman"/>
              </w:rPr>
              <w:t>11.5</w:t>
            </w:r>
          </w:p>
        </w:tc>
        <w:tc>
          <w:tcPr>
            <w:tcW w:w="3118" w:type="dxa"/>
            <w:noWrap/>
            <w:vAlign w:val="bottom"/>
            <w:hideMark/>
          </w:tcPr>
          <w:p w14:paraId="1E2ED126" w14:textId="77777777" w:rsidR="001F4A20" w:rsidRPr="00EB086D" w:rsidRDefault="001F4A20" w:rsidP="0042595A">
            <w:pPr>
              <w:pStyle w:val="TableText"/>
              <w:spacing w:before="30" w:after="30"/>
              <w:rPr>
                <w:rFonts w:eastAsia="Times New Roman"/>
              </w:rPr>
            </w:pPr>
            <w:r w:rsidRPr="00EB086D">
              <w:rPr>
                <w:rFonts w:eastAsia="Times New Roman"/>
              </w:rPr>
              <w:t>Dairy Pasture Boost 12</w:t>
            </w:r>
          </w:p>
        </w:tc>
        <w:tc>
          <w:tcPr>
            <w:tcW w:w="709" w:type="dxa"/>
            <w:noWrap/>
            <w:vAlign w:val="bottom"/>
            <w:hideMark/>
          </w:tcPr>
          <w:p w14:paraId="051A6577" w14:textId="77777777" w:rsidR="001F4A20" w:rsidRPr="00EB086D" w:rsidRDefault="001F4A20" w:rsidP="00C515AE">
            <w:pPr>
              <w:pStyle w:val="TableText"/>
              <w:spacing w:before="30" w:after="30"/>
              <w:jc w:val="right"/>
              <w:rPr>
                <w:rFonts w:eastAsia="Times New Roman"/>
              </w:rPr>
            </w:pPr>
            <w:r w:rsidRPr="00EB086D">
              <w:rPr>
                <w:rFonts w:eastAsia="Times New Roman"/>
              </w:rPr>
              <w:t>4</w:t>
            </w:r>
          </w:p>
        </w:tc>
      </w:tr>
      <w:tr w:rsidR="001F4A20" w:rsidRPr="00EB086D" w14:paraId="426A98B0" w14:textId="77777777" w:rsidTr="00F44B29">
        <w:tc>
          <w:tcPr>
            <w:tcW w:w="3686" w:type="dxa"/>
            <w:noWrap/>
            <w:vAlign w:val="bottom"/>
            <w:hideMark/>
          </w:tcPr>
          <w:p w14:paraId="5860336A" w14:textId="77777777" w:rsidR="001F4A20" w:rsidRPr="00EB086D" w:rsidRDefault="001F4A20" w:rsidP="0042595A">
            <w:pPr>
              <w:pStyle w:val="TableText"/>
              <w:spacing w:before="30" w:after="30"/>
              <w:rPr>
                <w:rFonts w:eastAsia="Times New Roman"/>
              </w:rPr>
            </w:pPr>
            <w:r w:rsidRPr="00EB086D">
              <w:rPr>
                <w:rFonts w:eastAsia="Times New Roman"/>
              </w:rPr>
              <w:t>PasturemagPlus Hay &amp; Silage (with SustaiN)</w:t>
            </w:r>
          </w:p>
        </w:tc>
        <w:tc>
          <w:tcPr>
            <w:tcW w:w="850" w:type="dxa"/>
            <w:noWrap/>
            <w:vAlign w:val="bottom"/>
            <w:hideMark/>
          </w:tcPr>
          <w:p w14:paraId="7DA14AE9" w14:textId="77777777" w:rsidR="001F4A20" w:rsidRPr="00EB086D" w:rsidRDefault="001F4A20" w:rsidP="00C515AE">
            <w:pPr>
              <w:pStyle w:val="TableText"/>
              <w:spacing w:before="30" w:after="30"/>
              <w:jc w:val="right"/>
              <w:rPr>
                <w:rFonts w:eastAsia="Times New Roman"/>
              </w:rPr>
            </w:pPr>
            <w:r w:rsidRPr="00EB086D">
              <w:rPr>
                <w:rFonts w:eastAsia="Times New Roman"/>
              </w:rPr>
              <w:t>9.2</w:t>
            </w:r>
          </w:p>
        </w:tc>
        <w:tc>
          <w:tcPr>
            <w:tcW w:w="3118" w:type="dxa"/>
            <w:noWrap/>
            <w:vAlign w:val="bottom"/>
            <w:hideMark/>
          </w:tcPr>
          <w:p w14:paraId="2FC3D1F1" w14:textId="77777777" w:rsidR="001F4A20" w:rsidRPr="00EB086D" w:rsidRDefault="001F4A20" w:rsidP="0042595A">
            <w:pPr>
              <w:pStyle w:val="TableText"/>
              <w:spacing w:before="30" w:after="30"/>
              <w:rPr>
                <w:rFonts w:eastAsia="Times New Roman"/>
              </w:rPr>
            </w:pPr>
            <w:r w:rsidRPr="00EB086D">
              <w:rPr>
                <w:rFonts w:eastAsia="Times New Roman"/>
              </w:rPr>
              <w:t>Pasture 6 Ravensdown Bulk</w:t>
            </w:r>
          </w:p>
        </w:tc>
        <w:tc>
          <w:tcPr>
            <w:tcW w:w="709" w:type="dxa"/>
            <w:noWrap/>
            <w:vAlign w:val="bottom"/>
            <w:hideMark/>
          </w:tcPr>
          <w:p w14:paraId="0659E9CA" w14:textId="77777777" w:rsidR="001F4A20" w:rsidRPr="00EB086D" w:rsidRDefault="001F4A20" w:rsidP="00C515AE">
            <w:pPr>
              <w:pStyle w:val="TableText"/>
              <w:spacing w:before="30" w:after="30"/>
              <w:jc w:val="right"/>
              <w:rPr>
                <w:rFonts w:eastAsia="Times New Roman"/>
              </w:rPr>
            </w:pPr>
            <w:r w:rsidRPr="00EB086D">
              <w:rPr>
                <w:rFonts w:eastAsia="Times New Roman"/>
              </w:rPr>
              <w:t>5.5</w:t>
            </w:r>
          </w:p>
        </w:tc>
      </w:tr>
      <w:tr w:rsidR="001F4A20" w:rsidRPr="00EB086D" w14:paraId="49F5A148" w14:textId="77777777" w:rsidTr="00F44B29">
        <w:tc>
          <w:tcPr>
            <w:tcW w:w="3686" w:type="dxa"/>
            <w:noWrap/>
            <w:vAlign w:val="bottom"/>
            <w:hideMark/>
          </w:tcPr>
          <w:p w14:paraId="0E707B85" w14:textId="77777777" w:rsidR="001F4A20" w:rsidRPr="00EB086D" w:rsidRDefault="001F4A20" w:rsidP="0042595A">
            <w:pPr>
              <w:pStyle w:val="TableText"/>
              <w:spacing w:before="30" w:after="30"/>
              <w:rPr>
                <w:rFonts w:eastAsia="Times New Roman"/>
              </w:rPr>
            </w:pPr>
            <w:r w:rsidRPr="00EB086D">
              <w:rPr>
                <w:rFonts w:eastAsia="Times New Roman"/>
              </w:rPr>
              <w:t>Nrich Urea</w:t>
            </w:r>
          </w:p>
        </w:tc>
        <w:tc>
          <w:tcPr>
            <w:tcW w:w="850" w:type="dxa"/>
            <w:noWrap/>
            <w:vAlign w:val="bottom"/>
            <w:hideMark/>
          </w:tcPr>
          <w:p w14:paraId="0C3F6028" w14:textId="77777777" w:rsidR="001F4A20" w:rsidRPr="00EB086D" w:rsidRDefault="001F4A20" w:rsidP="00C515AE">
            <w:pPr>
              <w:pStyle w:val="TableText"/>
              <w:spacing w:before="30" w:after="30"/>
              <w:jc w:val="right"/>
              <w:rPr>
                <w:rFonts w:eastAsia="Times New Roman"/>
              </w:rPr>
            </w:pPr>
            <w:r w:rsidRPr="00EB086D">
              <w:rPr>
                <w:rFonts w:eastAsia="Times New Roman"/>
              </w:rPr>
              <w:t>46.0</w:t>
            </w:r>
          </w:p>
        </w:tc>
        <w:tc>
          <w:tcPr>
            <w:tcW w:w="3118" w:type="dxa"/>
            <w:noWrap/>
            <w:vAlign w:val="bottom"/>
            <w:hideMark/>
          </w:tcPr>
          <w:p w14:paraId="765892E7" w14:textId="77777777" w:rsidR="001F4A20" w:rsidRPr="00EB086D" w:rsidRDefault="001F4A20" w:rsidP="0042595A">
            <w:pPr>
              <w:pStyle w:val="TableText"/>
              <w:spacing w:before="30" w:after="30"/>
              <w:rPr>
                <w:rFonts w:eastAsia="Times New Roman"/>
              </w:rPr>
            </w:pPr>
            <w:r w:rsidRPr="00EB086D">
              <w:rPr>
                <w:rFonts w:eastAsia="Times New Roman"/>
              </w:rPr>
              <w:t xml:space="preserve">Cropmaster® DAP </w:t>
            </w:r>
          </w:p>
        </w:tc>
        <w:tc>
          <w:tcPr>
            <w:tcW w:w="709" w:type="dxa"/>
            <w:noWrap/>
            <w:vAlign w:val="bottom"/>
            <w:hideMark/>
          </w:tcPr>
          <w:p w14:paraId="3F08A6D9" w14:textId="77777777" w:rsidR="001F4A20" w:rsidRPr="00EB086D" w:rsidRDefault="001F4A20" w:rsidP="00C515AE">
            <w:pPr>
              <w:pStyle w:val="TableText"/>
              <w:spacing w:before="30" w:after="30"/>
              <w:jc w:val="right"/>
              <w:rPr>
                <w:rFonts w:eastAsia="Times New Roman"/>
              </w:rPr>
            </w:pPr>
            <w:r w:rsidRPr="00EB086D">
              <w:rPr>
                <w:rFonts w:eastAsia="Times New Roman"/>
              </w:rPr>
              <w:t>17.6</w:t>
            </w:r>
          </w:p>
        </w:tc>
      </w:tr>
      <w:tr w:rsidR="001F4A20" w:rsidRPr="00EB086D" w14:paraId="3B14B039" w14:textId="77777777" w:rsidTr="00F44B29">
        <w:tc>
          <w:tcPr>
            <w:tcW w:w="3686" w:type="dxa"/>
            <w:noWrap/>
            <w:vAlign w:val="bottom"/>
            <w:hideMark/>
          </w:tcPr>
          <w:p w14:paraId="6F3927D0" w14:textId="77777777" w:rsidR="001F4A20" w:rsidRPr="00EB086D" w:rsidRDefault="001F4A20" w:rsidP="0042595A">
            <w:pPr>
              <w:pStyle w:val="TableText"/>
              <w:spacing w:before="30" w:after="30"/>
              <w:rPr>
                <w:rFonts w:eastAsia="Times New Roman"/>
              </w:rPr>
            </w:pPr>
            <w:r w:rsidRPr="00EB086D">
              <w:rPr>
                <w:rFonts w:eastAsia="Times New Roman"/>
              </w:rPr>
              <w:t>Nrich SOA</w:t>
            </w:r>
          </w:p>
        </w:tc>
        <w:tc>
          <w:tcPr>
            <w:tcW w:w="850" w:type="dxa"/>
            <w:noWrap/>
            <w:vAlign w:val="bottom"/>
            <w:hideMark/>
          </w:tcPr>
          <w:p w14:paraId="7EB93C89" w14:textId="77777777" w:rsidR="001F4A20" w:rsidRPr="00EB086D" w:rsidRDefault="001F4A20" w:rsidP="00C515AE">
            <w:pPr>
              <w:pStyle w:val="TableText"/>
              <w:spacing w:before="30" w:after="30"/>
              <w:jc w:val="right"/>
              <w:rPr>
                <w:rFonts w:eastAsia="Times New Roman"/>
              </w:rPr>
            </w:pPr>
            <w:r w:rsidRPr="00EB086D">
              <w:rPr>
                <w:rFonts w:eastAsia="Times New Roman"/>
              </w:rPr>
              <w:t>19.5</w:t>
            </w:r>
          </w:p>
        </w:tc>
        <w:tc>
          <w:tcPr>
            <w:tcW w:w="3118" w:type="dxa"/>
            <w:noWrap/>
            <w:vAlign w:val="bottom"/>
            <w:hideMark/>
          </w:tcPr>
          <w:p w14:paraId="23545C37" w14:textId="6E2FBDD4" w:rsidR="001F4A20" w:rsidRPr="00EB086D" w:rsidRDefault="001F4A20" w:rsidP="0042595A">
            <w:pPr>
              <w:pStyle w:val="TableText"/>
              <w:spacing w:before="30" w:after="30"/>
              <w:rPr>
                <w:rFonts w:eastAsia="Times New Roman"/>
              </w:rPr>
            </w:pPr>
            <w:r w:rsidRPr="00EB086D">
              <w:rPr>
                <w:rFonts w:eastAsia="Times New Roman"/>
              </w:rPr>
              <w:t>DAP 13 S</w:t>
            </w:r>
            <w:r w:rsidR="00A764E0" w:rsidRPr="00EB086D">
              <w:rPr>
                <w:rFonts w:eastAsia="Times New Roman"/>
              </w:rPr>
              <w:t xml:space="preserve"> </w:t>
            </w:r>
          </w:p>
        </w:tc>
        <w:tc>
          <w:tcPr>
            <w:tcW w:w="709" w:type="dxa"/>
            <w:noWrap/>
            <w:vAlign w:val="bottom"/>
            <w:hideMark/>
          </w:tcPr>
          <w:p w14:paraId="76627AFA" w14:textId="77777777" w:rsidR="001F4A20" w:rsidRPr="00EB086D" w:rsidRDefault="001F4A20" w:rsidP="00C515AE">
            <w:pPr>
              <w:pStyle w:val="TableText"/>
              <w:spacing w:before="30" w:after="30"/>
              <w:jc w:val="right"/>
              <w:rPr>
                <w:rFonts w:eastAsia="Times New Roman"/>
              </w:rPr>
            </w:pPr>
            <w:r w:rsidRPr="00EB086D">
              <w:rPr>
                <w:rFonts w:eastAsia="Times New Roman"/>
              </w:rPr>
              <w:t>10.6</w:t>
            </w:r>
          </w:p>
        </w:tc>
      </w:tr>
      <w:tr w:rsidR="001F4A20" w:rsidRPr="00EB086D" w14:paraId="5F15F587" w14:textId="77777777" w:rsidTr="00F44B29">
        <w:tc>
          <w:tcPr>
            <w:tcW w:w="3686" w:type="dxa"/>
            <w:noWrap/>
            <w:vAlign w:val="bottom"/>
            <w:hideMark/>
          </w:tcPr>
          <w:p w14:paraId="23B947A9" w14:textId="77777777" w:rsidR="001F4A20" w:rsidRPr="00EB086D" w:rsidRDefault="001F4A20" w:rsidP="0042595A">
            <w:pPr>
              <w:pStyle w:val="TableText"/>
              <w:spacing w:before="30" w:after="30"/>
              <w:rPr>
                <w:rFonts w:eastAsia="Times New Roman"/>
              </w:rPr>
            </w:pPr>
            <w:r w:rsidRPr="00EB086D">
              <w:rPr>
                <w:rFonts w:eastAsia="Times New Roman"/>
              </w:rPr>
              <w:t>Nrich Ammo 30N</w:t>
            </w:r>
          </w:p>
        </w:tc>
        <w:tc>
          <w:tcPr>
            <w:tcW w:w="850" w:type="dxa"/>
            <w:noWrap/>
            <w:vAlign w:val="bottom"/>
            <w:hideMark/>
          </w:tcPr>
          <w:p w14:paraId="15FEE6C7" w14:textId="77777777" w:rsidR="001F4A20" w:rsidRPr="00EB086D" w:rsidRDefault="001F4A20" w:rsidP="00C515AE">
            <w:pPr>
              <w:pStyle w:val="TableText"/>
              <w:spacing w:before="30" w:after="30"/>
              <w:jc w:val="right"/>
              <w:rPr>
                <w:rFonts w:eastAsia="Times New Roman"/>
              </w:rPr>
            </w:pPr>
            <w:r w:rsidRPr="00EB086D">
              <w:rPr>
                <w:rFonts w:eastAsia="Times New Roman"/>
              </w:rPr>
              <w:t>29.8</w:t>
            </w:r>
          </w:p>
        </w:tc>
        <w:tc>
          <w:tcPr>
            <w:tcW w:w="3118" w:type="dxa"/>
            <w:noWrap/>
            <w:vAlign w:val="bottom"/>
            <w:hideMark/>
          </w:tcPr>
          <w:p w14:paraId="6EE82599" w14:textId="77777777" w:rsidR="001F4A20" w:rsidRPr="00EB086D" w:rsidRDefault="001F4A20" w:rsidP="0042595A">
            <w:pPr>
              <w:pStyle w:val="TableText"/>
              <w:spacing w:before="30" w:after="30"/>
              <w:rPr>
                <w:rFonts w:eastAsia="Times New Roman"/>
              </w:rPr>
            </w:pPr>
            <w:r w:rsidRPr="00EB086D">
              <w:rPr>
                <w:rFonts w:eastAsia="Times New Roman"/>
              </w:rPr>
              <w:t xml:space="preserve">Cropmaster® 11 </w:t>
            </w:r>
          </w:p>
        </w:tc>
        <w:tc>
          <w:tcPr>
            <w:tcW w:w="709" w:type="dxa"/>
            <w:noWrap/>
            <w:vAlign w:val="bottom"/>
            <w:hideMark/>
          </w:tcPr>
          <w:p w14:paraId="5AF75F75" w14:textId="77777777" w:rsidR="001F4A20" w:rsidRPr="00EB086D" w:rsidRDefault="001F4A20" w:rsidP="00C515AE">
            <w:pPr>
              <w:pStyle w:val="TableText"/>
              <w:spacing w:before="30" w:after="30"/>
              <w:jc w:val="right"/>
              <w:rPr>
                <w:rFonts w:eastAsia="Times New Roman"/>
              </w:rPr>
            </w:pPr>
            <w:r w:rsidRPr="00EB086D">
              <w:rPr>
                <w:rFonts w:eastAsia="Times New Roman"/>
              </w:rPr>
              <w:t>10.6</w:t>
            </w:r>
          </w:p>
        </w:tc>
      </w:tr>
      <w:tr w:rsidR="001F4A20" w:rsidRPr="00EB086D" w14:paraId="49265B44" w14:textId="77777777" w:rsidTr="00F44B29">
        <w:tc>
          <w:tcPr>
            <w:tcW w:w="3686" w:type="dxa"/>
            <w:noWrap/>
            <w:vAlign w:val="bottom"/>
            <w:hideMark/>
          </w:tcPr>
          <w:p w14:paraId="687916B4" w14:textId="77777777" w:rsidR="001F4A20" w:rsidRPr="00EB086D" w:rsidRDefault="001F4A20" w:rsidP="0042595A">
            <w:pPr>
              <w:pStyle w:val="TableText"/>
              <w:spacing w:before="30" w:after="30"/>
              <w:rPr>
                <w:rFonts w:eastAsia="Times New Roman"/>
              </w:rPr>
            </w:pPr>
            <w:r w:rsidRPr="00EB086D">
              <w:rPr>
                <w:rFonts w:eastAsia="Times New Roman"/>
              </w:rPr>
              <w:t>Nrich Ammo 36N</w:t>
            </w:r>
          </w:p>
        </w:tc>
        <w:tc>
          <w:tcPr>
            <w:tcW w:w="850" w:type="dxa"/>
            <w:noWrap/>
            <w:vAlign w:val="bottom"/>
            <w:hideMark/>
          </w:tcPr>
          <w:p w14:paraId="0868EF5B" w14:textId="77777777" w:rsidR="001F4A20" w:rsidRPr="00EB086D" w:rsidRDefault="001F4A20" w:rsidP="00C515AE">
            <w:pPr>
              <w:pStyle w:val="TableText"/>
              <w:spacing w:before="30" w:after="30"/>
              <w:jc w:val="right"/>
              <w:rPr>
                <w:rFonts w:eastAsia="Times New Roman"/>
              </w:rPr>
            </w:pPr>
            <w:r w:rsidRPr="00EB086D">
              <w:rPr>
                <w:rFonts w:eastAsia="Times New Roman"/>
              </w:rPr>
              <w:t>35.4</w:t>
            </w:r>
          </w:p>
        </w:tc>
        <w:tc>
          <w:tcPr>
            <w:tcW w:w="3118" w:type="dxa"/>
            <w:noWrap/>
            <w:vAlign w:val="bottom"/>
            <w:hideMark/>
          </w:tcPr>
          <w:p w14:paraId="3CB3221E" w14:textId="77777777" w:rsidR="001F4A20" w:rsidRPr="00EB086D" w:rsidRDefault="001F4A20" w:rsidP="0042595A">
            <w:pPr>
              <w:pStyle w:val="TableText"/>
              <w:spacing w:before="30" w:after="30"/>
              <w:rPr>
                <w:rFonts w:eastAsia="Times New Roman"/>
              </w:rPr>
            </w:pPr>
            <w:r w:rsidRPr="00EB086D">
              <w:rPr>
                <w:rFonts w:eastAsia="Times New Roman"/>
              </w:rPr>
              <w:t xml:space="preserve">Cropmaster® 13 </w:t>
            </w:r>
          </w:p>
        </w:tc>
        <w:tc>
          <w:tcPr>
            <w:tcW w:w="709" w:type="dxa"/>
            <w:noWrap/>
            <w:vAlign w:val="bottom"/>
            <w:hideMark/>
          </w:tcPr>
          <w:p w14:paraId="3F30AB3F" w14:textId="77777777" w:rsidR="001F4A20" w:rsidRPr="00EB086D" w:rsidRDefault="001F4A20" w:rsidP="00C515AE">
            <w:pPr>
              <w:pStyle w:val="TableText"/>
              <w:spacing w:before="30" w:after="30"/>
              <w:jc w:val="right"/>
              <w:rPr>
                <w:rFonts w:eastAsia="Times New Roman"/>
              </w:rPr>
            </w:pPr>
            <w:r w:rsidRPr="00EB086D">
              <w:rPr>
                <w:rFonts w:eastAsia="Times New Roman"/>
              </w:rPr>
              <w:t>12.3</w:t>
            </w:r>
          </w:p>
        </w:tc>
      </w:tr>
      <w:tr w:rsidR="001F4A20" w:rsidRPr="00EB086D" w14:paraId="4CE41442" w14:textId="77777777" w:rsidTr="00F44B29">
        <w:tc>
          <w:tcPr>
            <w:tcW w:w="3686" w:type="dxa"/>
            <w:noWrap/>
            <w:vAlign w:val="bottom"/>
            <w:hideMark/>
          </w:tcPr>
          <w:p w14:paraId="5F880F33" w14:textId="77777777" w:rsidR="001F4A20" w:rsidRPr="00EB086D" w:rsidRDefault="001F4A20" w:rsidP="0042595A">
            <w:pPr>
              <w:pStyle w:val="TableText"/>
              <w:spacing w:before="30" w:after="30"/>
              <w:rPr>
                <w:rFonts w:eastAsia="Times New Roman"/>
              </w:rPr>
            </w:pPr>
            <w:r w:rsidRPr="00EB086D">
              <w:rPr>
                <w:rFonts w:eastAsia="Times New Roman"/>
              </w:rPr>
              <w:t>Cropzeal 15P</w:t>
            </w:r>
          </w:p>
        </w:tc>
        <w:tc>
          <w:tcPr>
            <w:tcW w:w="850" w:type="dxa"/>
            <w:noWrap/>
            <w:vAlign w:val="bottom"/>
            <w:hideMark/>
          </w:tcPr>
          <w:p w14:paraId="01BC0D05" w14:textId="77777777" w:rsidR="001F4A20" w:rsidRPr="00EB086D" w:rsidRDefault="001F4A20" w:rsidP="00C515AE">
            <w:pPr>
              <w:pStyle w:val="TableText"/>
              <w:spacing w:before="30" w:after="30"/>
              <w:jc w:val="right"/>
              <w:rPr>
                <w:rFonts w:eastAsia="Times New Roman"/>
              </w:rPr>
            </w:pPr>
            <w:r w:rsidRPr="00EB086D">
              <w:rPr>
                <w:rFonts w:eastAsia="Times New Roman"/>
              </w:rPr>
              <w:t>13.2</w:t>
            </w:r>
          </w:p>
        </w:tc>
        <w:tc>
          <w:tcPr>
            <w:tcW w:w="3118" w:type="dxa"/>
            <w:noWrap/>
            <w:vAlign w:val="bottom"/>
            <w:hideMark/>
          </w:tcPr>
          <w:p w14:paraId="264C251A" w14:textId="77777777" w:rsidR="001F4A20" w:rsidRPr="00EB086D" w:rsidRDefault="001F4A20" w:rsidP="0042595A">
            <w:pPr>
              <w:pStyle w:val="TableText"/>
              <w:spacing w:before="30" w:after="30"/>
              <w:rPr>
                <w:rFonts w:eastAsia="Times New Roman"/>
              </w:rPr>
            </w:pPr>
            <w:r w:rsidRPr="00EB086D">
              <w:rPr>
                <w:rFonts w:eastAsia="Times New Roman"/>
              </w:rPr>
              <w:t xml:space="preserve">Cropmaster® 15 </w:t>
            </w:r>
          </w:p>
        </w:tc>
        <w:tc>
          <w:tcPr>
            <w:tcW w:w="709" w:type="dxa"/>
            <w:noWrap/>
            <w:vAlign w:val="bottom"/>
            <w:hideMark/>
          </w:tcPr>
          <w:p w14:paraId="52381756" w14:textId="77777777" w:rsidR="001F4A20" w:rsidRPr="00EB086D" w:rsidRDefault="001F4A20" w:rsidP="00C515AE">
            <w:pPr>
              <w:pStyle w:val="TableText"/>
              <w:spacing w:before="30" w:after="30"/>
              <w:jc w:val="right"/>
              <w:rPr>
                <w:rFonts w:eastAsia="Times New Roman"/>
              </w:rPr>
            </w:pPr>
            <w:r w:rsidRPr="00EB086D">
              <w:rPr>
                <w:rFonts w:eastAsia="Times New Roman"/>
              </w:rPr>
              <w:t>14.8</w:t>
            </w:r>
          </w:p>
        </w:tc>
      </w:tr>
      <w:tr w:rsidR="001F4A20" w:rsidRPr="00EB086D" w14:paraId="551C5837" w14:textId="77777777" w:rsidTr="00F44B29">
        <w:tc>
          <w:tcPr>
            <w:tcW w:w="3686" w:type="dxa"/>
            <w:noWrap/>
            <w:vAlign w:val="bottom"/>
            <w:hideMark/>
          </w:tcPr>
          <w:p w14:paraId="64EA15E5" w14:textId="77777777" w:rsidR="001F4A20" w:rsidRPr="00EB086D" w:rsidRDefault="001F4A20" w:rsidP="0042595A">
            <w:pPr>
              <w:pStyle w:val="TableText"/>
              <w:spacing w:before="30" w:after="30"/>
              <w:rPr>
                <w:rFonts w:eastAsia="Times New Roman"/>
              </w:rPr>
            </w:pPr>
            <w:r w:rsidRPr="00EB086D">
              <w:rPr>
                <w:rFonts w:eastAsia="Times New Roman"/>
              </w:rPr>
              <w:lastRenderedPageBreak/>
              <w:t>Cropzeal 16N</w:t>
            </w:r>
          </w:p>
        </w:tc>
        <w:tc>
          <w:tcPr>
            <w:tcW w:w="850" w:type="dxa"/>
            <w:noWrap/>
            <w:vAlign w:val="bottom"/>
            <w:hideMark/>
          </w:tcPr>
          <w:p w14:paraId="0356DDF1" w14:textId="77777777" w:rsidR="001F4A20" w:rsidRPr="00EB086D" w:rsidRDefault="001F4A20" w:rsidP="00C515AE">
            <w:pPr>
              <w:pStyle w:val="TableText"/>
              <w:spacing w:before="30" w:after="30"/>
              <w:jc w:val="right"/>
              <w:rPr>
                <w:rFonts w:eastAsia="Times New Roman"/>
              </w:rPr>
            </w:pPr>
            <w:r w:rsidRPr="00EB086D">
              <w:rPr>
                <w:rFonts w:eastAsia="Times New Roman"/>
              </w:rPr>
              <w:t>15.2</w:t>
            </w:r>
          </w:p>
        </w:tc>
        <w:tc>
          <w:tcPr>
            <w:tcW w:w="3118" w:type="dxa"/>
            <w:noWrap/>
            <w:vAlign w:val="bottom"/>
            <w:hideMark/>
          </w:tcPr>
          <w:p w14:paraId="368D21AC" w14:textId="77777777" w:rsidR="001F4A20" w:rsidRPr="00EB086D" w:rsidRDefault="001F4A20" w:rsidP="0042595A">
            <w:pPr>
              <w:pStyle w:val="TableText"/>
              <w:spacing w:before="30" w:after="30"/>
              <w:rPr>
                <w:rFonts w:eastAsia="Times New Roman"/>
              </w:rPr>
            </w:pPr>
            <w:r w:rsidRPr="00EB086D">
              <w:rPr>
                <w:rFonts w:eastAsia="Times New Roman"/>
              </w:rPr>
              <w:t>Cropmaster® 16 High K Bulk</w:t>
            </w:r>
          </w:p>
        </w:tc>
        <w:tc>
          <w:tcPr>
            <w:tcW w:w="709" w:type="dxa"/>
            <w:noWrap/>
            <w:vAlign w:val="bottom"/>
            <w:hideMark/>
          </w:tcPr>
          <w:p w14:paraId="5F518306" w14:textId="77777777" w:rsidR="001F4A20" w:rsidRPr="00EB086D" w:rsidRDefault="001F4A20" w:rsidP="00C515AE">
            <w:pPr>
              <w:pStyle w:val="TableText"/>
              <w:spacing w:before="30" w:after="30"/>
              <w:jc w:val="right"/>
              <w:rPr>
                <w:rFonts w:eastAsia="Times New Roman"/>
              </w:rPr>
            </w:pPr>
            <w:r w:rsidRPr="00EB086D">
              <w:rPr>
                <w:rFonts w:eastAsia="Times New Roman"/>
              </w:rPr>
              <w:t>15.4</w:t>
            </w:r>
          </w:p>
        </w:tc>
      </w:tr>
      <w:tr w:rsidR="001F4A20" w:rsidRPr="00EB086D" w14:paraId="694A5F22" w14:textId="77777777" w:rsidTr="00F44B29">
        <w:tc>
          <w:tcPr>
            <w:tcW w:w="3686" w:type="dxa"/>
            <w:noWrap/>
            <w:vAlign w:val="bottom"/>
            <w:hideMark/>
          </w:tcPr>
          <w:p w14:paraId="3B712A6B" w14:textId="77777777" w:rsidR="001F4A20" w:rsidRPr="00EB086D" w:rsidRDefault="001F4A20" w:rsidP="0042595A">
            <w:pPr>
              <w:pStyle w:val="TableText"/>
              <w:spacing w:before="30" w:after="30"/>
              <w:rPr>
                <w:rFonts w:eastAsia="Times New Roman"/>
              </w:rPr>
            </w:pPr>
            <w:r w:rsidRPr="00EB086D">
              <w:rPr>
                <w:rFonts w:eastAsia="Times New Roman"/>
              </w:rPr>
              <w:t>Cropzeal 20N</w:t>
            </w:r>
          </w:p>
        </w:tc>
        <w:tc>
          <w:tcPr>
            <w:tcW w:w="850" w:type="dxa"/>
            <w:noWrap/>
            <w:vAlign w:val="bottom"/>
            <w:hideMark/>
          </w:tcPr>
          <w:p w14:paraId="7F752F0C" w14:textId="77777777" w:rsidR="001F4A20" w:rsidRPr="00EB086D" w:rsidRDefault="001F4A20" w:rsidP="00C515AE">
            <w:pPr>
              <w:pStyle w:val="TableText"/>
              <w:spacing w:before="30" w:after="30"/>
              <w:jc w:val="right"/>
              <w:rPr>
                <w:rFonts w:eastAsia="Times New Roman"/>
              </w:rPr>
            </w:pPr>
            <w:r w:rsidRPr="00EB086D">
              <w:rPr>
                <w:rFonts w:eastAsia="Times New Roman"/>
              </w:rPr>
              <w:t>19.1</w:t>
            </w:r>
          </w:p>
        </w:tc>
        <w:tc>
          <w:tcPr>
            <w:tcW w:w="3118" w:type="dxa"/>
            <w:noWrap/>
            <w:vAlign w:val="bottom"/>
            <w:hideMark/>
          </w:tcPr>
          <w:p w14:paraId="4D9AD9F1" w14:textId="77777777" w:rsidR="001F4A20" w:rsidRPr="00EB086D" w:rsidRDefault="001F4A20" w:rsidP="0042595A">
            <w:pPr>
              <w:pStyle w:val="TableText"/>
              <w:spacing w:before="30" w:after="30"/>
              <w:rPr>
                <w:rFonts w:eastAsia="Times New Roman"/>
              </w:rPr>
            </w:pPr>
            <w:r w:rsidRPr="00EB086D">
              <w:rPr>
                <w:rFonts w:eastAsia="Times New Roman"/>
              </w:rPr>
              <w:t xml:space="preserve">Cropmaster® 20 </w:t>
            </w:r>
          </w:p>
        </w:tc>
        <w:tc>
          <w:tcPr>
            <w:tcW w:w="709" w:type="dxa"/>
            <w:noWrap/>
            <w:vAlign w:val="bottom"/>
            <w:hideMark/>
          </w:tcPr>
          <w:p w14:paraId="48A7D2AF" w14:textId="77777777" w:rsidR="001F4A20" w:rsidRPr="00EB086D" w:rsidRDefault="001F4A20" w:rsidP="00C515AE">
            <w:pPr>
              <w:pStyle w:val="TableText"/>
              <w:spacing w:before="30" w:after="30"/>
              <w:jc w:val="right"/>
              <w:rPr>
                <w:rFonts w:eastAsia="Times New Roman"/>
              </w:rPr>
            </w:pPr>
            <w:r w:rsidRPr="00EB086D">
              <w:rPr>
                <w:rFonts w:eastAsia="Times New Roman"/>
              </w:rPr>
              <w:t>18.8</w:t>
            </w:r>
          </w:p>
        </w:tc>
      </w:tr>
      <w:tr w:rsidR="001F4A20" w:rsidRPr="00EB086D" w14:paraId="5D0A4AFC" w14:textId="77777777" w:rsidTr="00F44B29">
        <w:tc>
          <w:tcPr>
            <w:tcW w:w="3686" w:type="dxa"/>
            <w:noWrap/>
            <w:vAlign w:val="bottom"/>
            <w:hideMark/>
          </w:tcPr>
          <w:p w14:paraId="65309A34" w14:textId="77777777" w:rsidR="001F4A20" w:rsidRPr="00EB086D" w:rsidRDefault="001F4A20" w:rsidP="0042595A">
            <w:pPr>
              <w:pStyle w:val="TableText"/>
              <w:spacing w:before="30" w:after="30"/>
              <w:rPr>
                <w:rFonts w:eastAsia="Times New Roman"/>
              </w:rPr>
            </w:pPr>
            <w:r w:rsidRPr="00EB086D">
              <w:rPr>
                <w:rFonts w:eastAsia="Times New Roman"/>
              </w:rPr>
              <w:t>Cropzeal Boron Boost</w:t>
            </w:r>
          </w:p>
        </w:tc>
        <w:tc>
          <w:tcPr>
            <w:tcW w:w="850" w:type="dxa"/>
            <w:noWrap/>
            <w:vAlign w:val="bottom"/>
            <w:hideMark/>
          </w:tcPr>
          <w:p w14:paraId="1498AA97" w14:textId="77777777" w:rsidR="001F4A20" w:rsidRPr="00EB086D" w:rsidRDefault="001F4A20" w:rsidP="00C515AE">
            <w:pPr>
              <w:pStyle w:val="TableText"/>
              <w:spacing w:before="30" w:after="30"/>
              <w:jc w:val="right"/>
              <w:rPr>
                <w:rFonts w:eastAsia="Times New Roman"/>
              </w:rPr>
            </w:pPr>
            <w:r w:rsidRPr="00EB086D">
              <w:rPr>
                <w:rFonts w:eastAsia="Times New Roman"/>
              </w:rPr>
              <w:t>16.0</w:t>
            </w:r>
          </w:p>
        </w:tc>
        <w:tc>
          <w:tcPr>
            <w:tcW w:w="3118" w:type="dxa"/>
            <w:noWrap/>
            <w:vAlign w:val="bottom"/>
            <w:hideMark/>
          </w:tcPr>
          <w:p w14:paraId="3FD51356" w14:textId="77777777" w:rsidR="001F4A20" w:rsidRPr="00EB086D" w:rsidRDefault="001F4A20" w:rsidP="0042595A">
            <w:pPr>
              <w:pStyle w:val="TableText"/>
              <w:spacing w:before="30" w:after="30"/>
              <w:rPr>
                <w:rFonts w:eastAsia="Times New Roman"/>
              </w:rPr>
            </w:pPr>
            <w:r w:rsidRPr="00EB086D">
              <w:rPr>
                <w:rFonts w:eastAsia="Times New Roman"/>
              </w:rPr>
              <w:t>Cropmaster® Brassica mix</w:t>
            </w:r>
          </w:p>
        </w:tc>
        <w:tc>
          <w:tcPr>
            <w:tcW w:w="709" w:type="dxa"/>
            <w:noWrap/>
            <w:vAlign w:val="bottom"/>
            <w:hideMark/>
          </w:tcPr>
          <w:p w14:paraId="6C5391B9" w14:textId="77777777" w:rsidR="001F4A20" w:rsidRPr="00EB086D" w:rsidRDefault="001F4A20" w:rsidP="00C515AE">
            <w:pPr>
              <w:pStyle w:val="TableText"/>
              <w:spacing w:before="30" w:after="30"/>
              <w:jc w:val="right"/>
              <w:rPr>
                <w:rFonts w:eastAsia="Times New Roman"/>
              </w:rPr>
            </w:pPr>
            <w:r w:rsidRPr="00EB086D">
              <w:rPr>
                <w:rFonts w:eastAsia="Times New Roman"/>
              </w:rPr>
              <w:t>14.1</w:t>
            </w:r>
          </w:p>
        </w:tc>
      </w:tr>
      <w:tr w:rsidR="001F4A20" w:rsidRPr="00EB086D" w14:paraId="6BFD0FD2" w14:textId="77777777" w:rsidTr="00F44B29">
        <w:tc>
          <w:tcPr>
            <w:tcW w:w="3686" w:type="dxa"/>
            <w:noWrap/>
            <w:vAlign w:val="bottom"/>
            <w:hideMark/>
          </w:tcPr>
          <w:p w14:paraId="6EEB8B39" w14:textId="77777777" w:rsidR="001F4A20" w:rsidRPr="00EB086D" w:rsidRDefault="001F4A20" w:rsidP="0042595A">
            <w:pPr>
              <w:pStyle w:val="TableText"/>
              <w:spacing w:before="30" w:after="30"/>
              <w:rPr>
                <w:rFonts w:eastAsia="Times New Roman"/>
              </w:rPr>
            </w:pPr>
            <w:r w:rsidRPr="00EB086D">
              <w:rPr>
                <w:rFonts w:eastAsia="Times New Roman"/>
              </w:rPr>
              <w:t>DAP</w:t>
            </w:r>
          </w:p>
        </w:tc>
        <w:tc>
          <w:tcPr>
            <w:tcW w:w="850" w:type="dxa"/>
            <w:noWrap/>
            <w:vAlign w:val="bottom"/>
            <w:hideMark/>
          </w:tcPr>
          <w:p w14:paraId="5D48F634" w14:textId="77777777" w:rsidR="001F4A20" w:rsidRPr="00EB086D" w:rsidRDefault="001F4A20" w:rsidP="00C515AE">
            <w:pPr>
              <w:pStyle w:val="TableText"/>
              <w:spacing w:before="30" w:after="30"/>
              <w:jc w:val="right"/>
              <w:rPr>
                <w:rFonts w:eastAsia="Times New Roman"/>
              </w:rPr>
            </w:pPr>
            <w:r w:rsidRPr="00EB086D">
              <w:rPr>
                <w:rFonts w:eastAsia="Times New Roman"/>
              </w:rPr>
              <w:t>17.6</w:t>
            </w:r>
          </w:p>
        </w:tc>
        <w:tc>
          <w:tcPr>
            <w:tcW w:w="3118" w:type="dxa"/>
            <w:noWrap/>
            <w:vAlign w:val="bottom"/>
            <w:hideMark/>
          </w:tcPr>
          <w:p w14:paraId="531A0354" w14:textId="77777777" w:rsidR="001F4A20" w:rsidRPr="00EB086D" w:rsidRDefault="001F4A20" w:rsidP="0042595A">
            <w:pPr>
              <w:pStyle w:val="TableText"/>
              <w:spacing w:before="30" w:after="30"/>
              <w:rPr>
                <w:rFonts w:eastAsia="Times New Roman"/>
              </w:rPr>
            </w:pPr>
            <w:r w:rsidRPr="00EB086D">
              <w:rPr>
                <w:rFonts w:eastAsia="Times New Roman"/>
              </w:rPr>
              <w:t>Cropmaster® Brassica + Boron Blend</w:t>
            </w:r>
          </w:p>
        </w:tc>
        <w:tc>
          <w:tcPr>
            <w:tcW w:w="709" w:type="dxa"/>
            <w:noWrap/>
            <w:vAlign w:val="bottom"/>
            <w:hideMark/>
          </w:tcPr>
          <w:p w14:paraId="27FE9093" w14:textId="77777777" w:rsidR="001F4A20" w:rsidRPr="00EB086D" w:rsidRDefault="001F4A20" w:rsidP="00C515AE">
            <w:pPr>
              <w:pStyle w:val="TableText"/>
              <w:spacing w:before="30" w:after="30"/>
              <w:jc w:val="right"/>
              <w:rPr>
                <w:rFonts w:eastAsia="Times New Roman"/>
              </w:rPr>
            </w:pPr>
            <w:r w:rsidRPr="00EB086D">
              <w:rPr>
                <w:rFonts w:eastAsia="Times New Roman"/>
              </w:rPr>
              <w:t>13.6</w:t>
            </w:r>
          </w:p>
        </w:tc>
      </w:tr>
      <w:tr w:rsidR="001F4A20" w:rsidRPr="00EB086D" w14:paraId="5AE78334" w14:textId="77777777" w:rsidTr="00F44B29">
        <w:tc>
          <w:tcPr>
            <w:tcW w:w="3686" w:type="dxa"/>
            <w:noWrap/>
            <w:vAlign w:val="bottom"/>
            <w:hideMark/>
          </w:tcPr>
          <w:p w14:paraId="6654E2DF" w14:textId="77777777" w:rsidR="001F4A20" w:rsidRPr="00EB086D" w:rsidRDefault="001F4A20" w:rsidP="0042595A">
            <w:pPr>
              <w:pStyle w:val="TableText"/>
              <w:spacing w:before="30" w:after="30"/>
              <w:rPr>
                <w:rFonts w:eastAsia="Times New Roman"/>
              </w:rPr>
            </w:pPr>
            <w:r w:rsidRPr="00EB086D">
              <w:rPr>
                <w:rFonts w:eastAsia="Times New Roman"/>
              </w:rPr>
              <w:t>DAP Sulphur Super</w:t>
            </w:r>
          </w:p>
        </w:tc>
        <w:tc>
          <w:tcPr>
            <w:tcW w:w="850" w:type="dxa"/>
            <w:noWrap/>
            <w:vAlign w:val="bottom"/>
            <w:hideMark/>
          </w:tcPr>
          <w:p w14:paraId="61908151" w14:textId="77777777" w:rsidR="001F4A20" w:rsidRPr="00EB086D" w:rsidRDefault="001F4A20" w:rsidP="00C515AE">
            <w:pPr>
              <w:pStyle w:val="TableText"/>
              <w:spacing w:before="30" w:after="30"/>
              <w:jc w:val="right"/>
              <w:rPr>
                <w:rFonts w:eastAsia="Times New Roman"/>
              </w:rPr>
            </w:pPr>
            <w:r w:rsidRPr="00EB086D">
              <w:rPr>
                <w:rFonts w:eastAsia="Times New Roman"/>
              </w:rPr>
              <w:t>10.6</w:t>
            </w:r>
          </w:p>
        </w:tc>
        <w:tc>
          <w:tcPr>
            <w:tcW w:w="3118" w:type="dxa"/>
            <w:noWrap/>
            <w:vAlign w:val="bottom"/>
            <w:hideMark/>
          </w:tcPr>
          <w:p w14:paraId="7FBDE760" w14:textId="77777777" w:rsidR="001F4A20" w:rsidRPr="00EB086D" w:rsidRDefault="001F4A20" w:rsidP="0042595A">
            <w:pPr>
              <w:pStyle w:val="TableText"/>
              <w:spacing w:before="30" w:after="30"/>
              <w:rPr>
                <w:rFonts w:eastAsia="Times New Roman"/>
              </w:rPr>
            </w:pPr>
            <w:r w:rsidRPr="00EB086D">
              <w:rPr>
                <w:rFonts w:eastAsia="Times New Roman"/>
              </w:rPr>
              <w:t>Ammo-Phos® MAP</w:t>
            </w:r>
          </w:p>
        </w:tc>
        <w:tc>
          <w:tcPr>
            <w:tcW w:w="709" w:type="dxa"/>
            <w:noWrap/>
            <w:vAlign w:val="bottom"/>
            <w:hideMark/>
          </w:tcPr>
          <w:p w14:paraId="33623DBE" w14:textId="77777777" w:rsidR="001F4A20" w:rsidRPr="00EB086D" w:rsidRDefault="001F4A20" w:rsidP="00C515AE">
            <w:pPr>
              <w:pStyle w:val="TableText"/>
              <w:spacing w:before="30" w:after="30"/>
              <w:jc w:val="right"/>
              <w:rPr>
                <w:rFonts w:eastAsia="Times New Roman"/>
              </w:rPr>
            </w:pPr>
            <w:r w:rsidRPr="00EB086D">
              <w:rPr>
                <w:rFonts w:eastAsia="Times New Roman"/>
              </w:rPr>
              <w:t>10</w:t>
            </w:r>
          </w:p>
        </w:tc>
      </w:tr>
      <w:tr w:rsidR="001F4A20" w:rsidRPr="00EB086D" w14:paraId="7741F352" w14:textId="77777777" w:rsidTr="00F44B29">
        <w:tc>
          <w:tcPr>
            <w:tcW w:w="3686" w:type="dxa"/>
            <w:noWrap/>
            <w:vAlign w:val="bottom"/>
            <w:hideMark/>
          </w:tcPr>
          <w:p w14:paraId="7EA15248" w14:textId="77777777" w:rsidR="001F4A20" w:rsidRPr="00EB086D" w:rsidRDefault="001F4A20" w:rsidP="0042595A">
            <w:pPr>
              <w:pStyle w:val="TableText"/>
              <w:spacing w:before="30" w:after="30"/>
              <w:rPr>
                <w:rFonts w:eastAsia="Times New Roman"/>
              </w:rPr>
            </w:pPr>
            <w:r w:rsidRPr="00EB086D">
              <w:rPr>
                <w:rFonts w:eastAsia="Times New Roman"/>
              </w:rPr>
              <w:t>20% Potash DAP Sulphur Super</w:t>
            </w:r>
          </w:p>
        </w:tc>
        <w:tc>
          <w:tcPr>
            <w:tcW w:w="850" w:type="dxa"/>
            <w:noWrap/>
            <w:vAlign w:val="bottom"/>
            <w:hideMark/>
          </w:tcPr>
          <w:p w14:paraId="0DDE7FAF" w14:textId="77777777" w:rsidR="001F4A20" w:rsidRPr="00EB086D" w:rsidRDefault="001F4A20" w:rsidP="00C515AE">
            <w:pPr>
              <w:pStyle w:val="TableText"/>
              <w:spacing w:before="30" w:after="30"/>
              <w:jc w:val="right"/>
              <w:rPr>
                <w:rFonts w:eastAsia="Times New Roman"/>
              </w:rPr>
            </w:pPr>
            <w:r w:rsidRPr="00EB086D">
              <w:rPr>
                <w:rFonts w:eastAsia="Times New Roman"/>
              </w:rPr>
              <w:t>8.5</w:t>
            </w:r>
          </w:p>
        </w:tc>
        <w:tc>
          <w:tcPr>
            <w:tcW w:w="3118" w:type="dxa"/>
            <w:noWrap/>
            <w:vAlign w:val="bottom"/>
            <w:hideMark/>
          </w:tcPr>
          <w:p w14:paraId="2BD502DD" w14:textId="77777777" w:rsidR="001F4A20" w:rsidRPr="00EB086D" w:rsidRDefault="001F4A20" w:rsidP="0042595A">
            <w:pPr>
              <w:pStyle w:val="TableText"/>
              <w:spacing w:before="30" w:after="30"/>
              <w:rPr>
                <w:rFonts w:eastAsia="Times New Roman"/>
              </w:rPr>
            </w:pPr>
            <w:r w:rsidRPr="00EB086D">
              <w:rPr>
                <w:rFonts w:eastAsia="Times New Roman"/>
              </w:rPr>
              <w:t>Ammo-Phos® / Hycrop 7-15-15</w:t>
            </w:r>
          </w:p>
        </w:tc>
        <w:tc>
          <w:tcPr>
            <w:tcW w:w="709" w:type="dxa"/>
            <w:noWrap/>
            <w:vAlign w:val="bottom"/>
            <w:hideMark/>
          </w:tcPr>
          <w:p w14:paraId="25DBAB28" w14:textId="77777777" w:rsidR="001F4A20" w:rsidRPr="00EB086D" w:rsidRDefault="001F4A20" w:rsidP="00C515AE">
            <w:pPr>
              <w:pStyle w:val="TableText"/>
              <w:spacing w:before="30" w:after="30"/>
              <w:jc w:val="right"/>
              <w:rPr>
                <w:rFonts w:eastAsia="Times New Roman"/>
              </w:rPr>
            </w:pPr>
            <w:r w:rsidRPr="00EB086D">
              <w:rPr>
                <w:rFonts w:eastAsia="Times New Roman"/>
              </w:rPr>
              <w:t>7</w:t>
            </w:r>
          </w:p>
        </w:tc>
      </w:tr>
      <w:tr w:rsidR="001F4A20" w:rsidRPr="00EB086D" w14:paraId="33179F02" w14:textId="77777777" w:rsidTr="00F44B29">
        <w:tc>
          <w:tcPr>
            <w:tcW w:w="3686" w:type="dxa"/>
            <w:noWrap/>
            <w:vAlign w:val="bottom"/>
            <w:hideMark/>
          </w:tcPr>
          <w:p w14:paraId="3820902B" w14:textId="77777777" w:rsidR="001F4A20" w:rsidRPr="00EB086D" w:rsidRDefault="001F4A20" w:rsidP="0042595A">
            <w:pPr>
              <w:pStyle w:val="TableText"/>
              <w:spacing w:before="30" w:after="30"/>
              <w:rPr>
                <w:rFonts w:eastAsia="Times New Roman"/>
              </w:rPr>
            </w:pPr>
            <w:r w:rsidRPr="00EB086D">
              <w:rPr>
                <w:rFonts w:eastAsia="Times New Roman"/>
              </w:rPr>
              <w:t>YaraMila Actyva S 15-7-12.5</w:t>
            </w:r>
          </w:p>
        </w:tc>
        <w:tc>
          <w:tcPr>
            <w:tcW w:w="850" w:type="dxa"/>
            <w:noWrap/>
            <w:vAlign w:val="bottom"/>
            <w:hideMark/>
          </w:tcPr>
          <w:p w14:paraId="5447935E" w14:textId="77777777" w:rsidR="001F4A20" w:rsidRPr="00EB086D" w:rsidRDefault="001F4A20" w:rsidP="00C515AE">
            <w:pPr>
              <w:pStyle w:val="TableText"/>
              <w:spacing w:before="30" w:after="30"/>
              <w:jc w:val="right"/>
              <w:rPr>
                <w:rFonts w:eastAsia="Times New Roman"/>
              </w:rPr>
            </w:pPr>
            <w:r w:rsidRPr="00EB086D">
              <w:rPr>
                <w:rFonts w:eastAsia="Times New Roman"/>
              </w:rPr>
              <w:t>15.0</w:t>
            </w:r>
          </w:p>
        </w:tc>
        <w:tc>
          <w:tcPr>
            <w:tcW w:w="3118" w:type="dxa"/>
            <w:noWrap/>
            <w:vAlign w:val="bottom"/>
            <w:hideMark/>
          </w:tcPr>
          <w:p w14:paraId="58ED5D81" w14:textId="628A43E2" w:rsidR="001F4A20" w:rsidRPr="00EB086D" w:rsidRDefault="001F4A20" w:rsidP="0042595A">
            <w:pPr>
              <w:pStyle w:val="TableText"/>
              <w:spacing w:before="30" w:after="30"/>
              <w:rPr>
                <w:rFonts w:eastAsia="Times New Roman"/>
              </w:rPr>
            </w:pPr>
            <w:r w:rsidRPr="00EB086D">
              <w:rPr>
                <w:rFonts w:eastAsia="Times New Roman"/>
              </w:rPr>
              <w:t>Ammo-Phos® / Hycrop</w:t>
            </w:r>
            <w:r w:rsidR="00A764E0" w:rsidRPr="00EB086D">
              <w:rPr>
                <w:rFonts w:eastAsia="Times New Roman"/>
              </w:rPr>
              <w:t xml:space="preserve"> </w:t>
            </w:r>
            <w:r w:rsidRPr="00EB086D">
              <w:rPr>
                <w:rFonts w:eastAsia="Times New Roman"/>
              </w:rPr>
              <w:t xml:space="preserve">9-19-7 </w:t>
            </w:r>
          </w:p>
        </w:tc>
        <w:tc>
          <w:tcPr>
            <w:tcW w:w="709" w:type="dxa"/>
            <w:noWrap/>
            <w:vAlign w:val="bottom"/>
            <w:hideMark/>
          </w:tcPr>
          <w:p w14:paraId="25290E55" w14:textId="77777777" w:rsidR="001F4A20" w:rsidRPr="00EB086D" w:rsidRDefault="001F4A20" w:rsidP="00C515AE">
            <w:pPr>
              <w:pStyle w:val="TableText"/>
              <w:spacing w:before="30" w:after="30"/>
              <w:jc w:val="right"/>
              <w:rPr>
                <w:rFonts w:eastAsia="Times New Roman"/>
              </w:rPr>
            </w:pPr>
            <w:r w:rsidRPr="00EB086D">
              <w:rPr>
                <w:rFonts w:eastAsia="Times New Roman"/>
              </w:rPr>
              <w:t>8.5</w:t>
            </w:r>
          </w:p>
        </w:tc>
      </w:tr>
      <w:tr w:rsidR="001F4A20" w:rsidRPr="00EB086D" w14:paraId="69142778" w14:textId="77777777" w:rsidTr="00F44B29">
        <w:tc>
          <w:tcPr>
            <w:tcW w:w="3686" w:type="dxa"/>
            <w:noWrap/>
            <w:vAlign w:val="bottom"/>
            <w:hideMark/>
          </w:tcPr>
          <w:p w14:paraId="2C3BD82F" w14:textId="77777777" w:rsidR="001F4A20" w:rsidRPr="00EB086D" w:rsidRDefault="001F4A20" w:rsidP="0042595A">
            <w:pPr>
              <w:pStyle w:val="TableText"/>
              <w:spacing w:before="30" w:after="30"/>
              <w:rPr>
                <w:rFonts w:eastAsia="Times New Roman"/>
              </w:rPr>
            </w:pPr>
            <w:r w:rsidRPr="00EB086D">
              <w:rPr>
                <w:rFonts w:eastAsia="Times New Roman"/>
              </w:rPr>
              <w:t>YaraMila 12-10-10</w:t>
            </w:r>
          </w:p>
        </w:tc>
        <w:tc>
          <w:tcPr>
            <w:tcW w:w="850" w:type="dxa"/>
            <w:noWrap/>
            <w:vAlign w:val="bottom"/>
            <w:hideMark/>
          </w:tcPr>
          <w:p w14:paraId="0EE14F5B" w14:textId="77777777" w:rsidR="001F4A20" w:rsidRPr="00EB086D" w:rsidRDefault="001F4A20" w:rsidP="00C515AE">
            <w:pPr>
              <w:pStyle w:val="TableText"/>
              <w:spacing w:before="30" w:after="30"/>
              <w:jc w:val="right"/>
              <w:rPr>
                <w:rFonts w:eastAsia="Times New Roman"/>
              </w:rPr>
            </w:pPr>
            <w:r w:rsidRPr="00EB086D">
              <w:rPr>
                <w:rFonts w:eastAsia="Times New Roman"/>
              </w:rPr>
              <w:t>13.0</w:t>
            </w:r>
          </w:p>
        </w:tc>
        <w:tc>
          <w:tcPr>
            <w:tcW w:w="3118" w:type="dxa"/>
            <w:noWrap/>
            <w:vAlign w:val="bottom"/>
            <w:hideMark/>
          </w:tcPr>
          <w:p w14:paraId="74AE0616" w14:textId="77777777" w:rsidR="001F4A20" w:rsidRPr="00EB086D" w:rsidRDefault="001F4A20" w:rsidP="0042595A">
            <w:pPr>
              <w:pStyle w:val="TableText"/>
              <w:spacing w:before="30" w:after="30"/>
              <w:rPr>
                <w:rFonts w:eastAsia="Times New Roman"/>
              </w:rPr>
            </w:pPr>
            <w:r w:rsidRPr="00EB086D">
              <w:rPr>
                <w:rFonts w:eastAsia="Times New Roman"/>
              </w:rPr>
              <w:t>Nitrophoska® Select</w:t>
            </w:r>
          </w:p>
        </w:tc>
        <w:tc>
          <w:tcPr>
            <w:tcW w:w="709" w:type="dxa"/>
            <w:noWrap/>
            <w:vAlign w:val="bottom"/>
            <w:hideMark/>
          </w:tcPr>
          <w:p w14:paraId="532C6464" w14:textId="77777777" w:rsidR="001F4A20" w:rsidRPr="00EB086D" w:rsidRDefault="001F4A20" w:rsidP="00C515AE">
            <w:pPr>
              <w:pStyle w:val="TableText"/>
              <w:spacing w:before="30" w:after="30"/>
              <w:jc w:val="right"/>
              <w:rPr>
                <w:rFonts w:eastAsia="Times New Roman"/>
              </w:rPr>
            </w:pPr>
            <w:r w:rsidRPr="00EB086D">
              <w:rPr>
                <w:rFonts w:eastAsia="Times New Roman"/>
              </w:rPr>
              <w:t>15</w:t>
            </w:r>
          </w:p>
        </w:tc>
      </w:tr>
      <w:tr w:rsidR="001F4A20" w:rsidRPr="00EB086D" w14:paraId="59D72A41" w14:textId="77777777" w:rsidTr="00F44B29">
        <w:tc>
          <w:tcPr>
            <w:tcW w:w="3686" w:type="dxa"/>
            <w:noWrap/>
            <w:vAlign w:val="bottom"/>
            <w:hideMark/>
          </w:tcPr>
          <w:p w14:paraId="453B09F3" w14:textId="77777777" w:rsidR="001F4A20" w:rsidRPr="00EB086D" w:rsidRDefault="001F4A20" w:rsidP="0042595A">
            <w:pPr>
              <w:pStyle w:val="TableText"/>
              <w:spacing w:before="30" w:after="30"/>
              <w:rPr>
                <w:rFonts w:eastAsia="Times New Roman"/>
              </w:rPr>
            </w:pPr>
            <w:r w:rsidRPr="00EB086D">
              <w:rPr>
                <w:rFonts w:eastAsia="Times New Roman"/>
              </w:rPr>
              <w:t>YaraMila 8-11-20</w:t>
            </w:r>
          </w:p>
        </w:tc>
        <w:tc>
          <w:tcPr>
            <w:tcW w:w="850" w:type="dxa"/>
            <w:noWrap/>
            <w:vAlign w:val="bottom"/>
            <w:hideMark/>
          </w:tcPr>
          <w:p w14:paraId="04F98393" w14:textId="77777777" w:rsidR="001F4A20" w:rsidRPr="00EB086D" w:rsidRDefault="001F4A20" w:rsidP="00C515AE">
            <w:pPr>
              <w:pStyle w:val="TableText"/>
              <w:spacing w:before="30" w:after="30"/>
              <w:jc w:val="right"/>
              <w:rPr>
                <w:rFonts w:eastAsia="Times New Roman"/>
              </w:rPr>
            </w:pPr>
            <w:r w:rsidRPr="00EB086D">
              <w:rPr>
                <w:rFonts w:eastAsia="Times New Roman"/>
              </w:rPr>
              <w:t>8.0</w:t>
            </w:r>
          </w:p>
        </w:tc>
        <w:tc>
          <w:tcPr>
            <w:tcW w:w="3118" w:type="dxa"/>
            <w:noWrap/>
            <w:vAlign w:val="bottom"/>
            <w:hideMark/>
          </w:tcPr>
          <w:p w14:paraId="73395F23" w14:textId="77777777" w:rsidR="001F4A20" w:rsidRPr="00EB086D" w:rsidRDefault="001F4A20" w:rsidP="0042595A">
            <w:pPr>
              <w:pStyle w:val="TableText"/>
              <w:spacing w:before="30" w:after="30"/>
              <w:rPr>
                <w:rFonts w:eastAsia="Times New Roman"/>
              </w:rPr>
            </w:pPr>
            <w:r w:rsidRPr="00EB086D">
              <w:rPr>
                <w:rFonts w:eastAsia="Times New Roman"/>
              </w:rPr>
              <w:t>Nitrophosak Extra (North Island only)</w:t>
            </w:r>
          </w:p>
        </w:tc>
        <w:tc>
          <w:tcPr>
            <w:tcW w:w="709" w:type="dxa"/>
            <w:noWrap/>
            <w:vAlign w:val="bottom"/>
            <w:hideMark/>
          </w:tcPr>
          <w:p w14:paraId="7B03BF84" w14:textId="77777777" w:rsidR="001F4A20" w:rsidRPr="00EB086D" w:rsidRDefault="001F4A20" w:rsidP="00C515AE">
            <w:pPr>
              <w:pStyle w:val="TableText"/>
              <w:spacing w:before="30" w:after="30"/>
              <w:jc w:val="right"/>
              <w:rPr>
                <w:rFonts w:eastAsia="Times New Roman"/>
              </w:rPr>
            </w:pPr>
            <w:r w:rsidRPr="00EB086D">
              <w:rPr>
                <w:rFonts w:eastAsia="Times New Roman"/>
              </w:rPr>
              <w:t>12</w:t>
            </w:r>
          </w:p>
        </w:tc>
      </w:tr>
      <w:tr w:rsidR="001F4A20" w:rsidRPr="00EB086D" w14:paraId="2C45FD87" w14:textId="77777777" w:rsidTr="00F44B29">
        <w:tc>
          <w:tcPr>
            <w:tcW w:w="3686" w:type="dxa"/>
            <w:noWrap/>
            <w:vAlign w:val="bottom"/>
            <w:hideMark/>
          </w:tcPr>
          <w:p w14:paraId="2E7CF0D5" w14:textId="77777777" w:rsidR="001F4A20" w:rsidRPr="00EB086D" w:rsidRDefault="001F4A20" w:rsidP="0042595A">
            <w:pPr>
              <w:pStyle w:val="TableText"/>
              <w:spacing w:before="30" w:after="30"/>
              <w:rPr>
                <w:rFonts w:eastAsia="Times New Roman"/>
              </w:rPr>
            </w:pPr>
            <w:r w:rsidRPr="00EB086D">
              <w:rPr>
                <w:rFonts w:eastAsia="Times New Roman"/>
              </w:rPr>
              <w:t>YaraMila Complex</w:t>
            </w:r>
          </w:p>
        </w:tc>
        <w:tc>
          <w:tcPr>
            <w:tcW w:w="850" w:type="dxa"/>
            <w:noWrap/>
            <w:vAlign w:val="bottom"/>
            <w:hideMark/>
          </w:tcPr>
          <w:p w14:paraId="0A2FE077" w14:textId="77777777" w:rsidR="001F4A20" w:rsidRPr="00EB086D" w:rsidRDefault="001F4A20" w:rsidP="00C515AE">
            <w:pPr>
              <w:pStyle w:val="TableText"/>
              <w:spacing w:before="30" w:after="30"/>
              <w:jc w:val="right"/>
              <w:rPr>
                <w:rFonts w:eastAsia="Times New Roman"/>
              </w:rPr>
            </w:pPr>
            <w:r w:rsidRPr="00EB086D">
              <w:rPr>
                <w:rFonts w:eastAsia="Times New Roman"/>
              </w:rPr>
              <w:t>12.0</w:t>
            </w:r>
          </w:p>
        </w:tc>
        <w:tc>
          <w:tcPr>
            <w:tcW w:w="3118" w:type="dxa"/>
            <w:noWrap/>
            <w:vAlign w:val="bottom"/>
            <w:hideMark/>
          </w:tcPr>
          <w:p w14:paraId="69C2FAD6" w14:textId="77777777" w:rsidR="001F4A20" w:rsidRPr="00EB086D" w:rsidRDefault="001F4A20" w:rsidP="0042595A">
            <w:pPr>
              <w:pStyle w:val="TableText"/>
              <w:spacing w:before="30" w:after="30"/>
              <w:rPr>
                <w:rFonts w:eastAsia="Times New Roman"/>
              </w:rPr>
            </w:pPr>
            <w:r w:rsidRPr="00EB086D">
              <w:rPr>
                <w:rFonts w:eastAsia="Times New Roman"/>
              </w:rPr>
              <w:t>Cropstart 12-5-14</w:t>
            </w:r>
          </w:p>
        </w:tc>
        <w:tc>
          <w:tcPr>
            <w:tcW w:w="709" w:type="dxa"/>
            <w:noWrap/>
            <w:vAlign w:val="bottom"/>
            <w:hideMark/>
          </w:tcPr>
          <w:p w14:paraId="781DDA20" w14:textId="77777777" w:rsidR="001F4A20" w:rsidRPr="00EB086D" w:rsidRDefault="001F4A20" w:rsidP="00C515AE">
            <w:pPr>
              <w:pStyle w:val="TableText"/>
              <w:spacing w:before="30" w:after="30"/>
              <w:jc w:val="right"/>
              <w:rPr>
                <w:rFonts w:eastAsia="Times New Roman"/>
              </w:rPr>
            </w:pPr>
            <w:r w:rsidRPr="00EB086D">
              <w:rPr>
                <w:rFonts w:eastAsia="Times New Roman"/>
              </w:rPr>
              <w:t>12</w:t>
            </w:r>
          </w:p>
        </w:tc>
      </w:tr>
      <w:tr w:rsidR="001F4A20" w:rsidRPr="00EB086D" w14:paraId="7FAF6E03" w14:textId="77777777" w:rsidTr="00F44B29">
        <w:tc>
          <w:tcPr>
            <w:tcW w:w="3686" w:type="dxa"/>
            <w:noWrap/>
            <w:vAlign w:val="bottom"/>
            <w:hideMark/>
          </w:tcPr>
          <w:p w14:paraId="141C0048" w14:textId="77777777" w:rsidR="001F4A20" w:rsidRPr="00EB086D" w:rsidRDefault="001F4A20" w:rsidP="0042595A">
            <w:pPr>
              <w:pStyle w:val="TableText"/>
              <w:spacing w:before="30" w:after="30"/>
              <w:rPr>
                <w:rFonts w:eastAsia="Times New Roman"/>
              </w:rPr>
            </w:pPr>
            <w:r w:rsidRPr="00EB086D">
              <w:rPr>
                <w:rFonts w:eastAsia="Times New Roman"/>
              </w:rPr>
              <w:t>YaraMila GrowerNZ</w:t>
            </w:r>
          </w:p>
        </w:tc>
        <w:tc>
          <w:tcPr>
            <w:tcW w:w="850" w:type="dxa"/>
            <w:noWrap/>
            <w:vAlign w:val="bottom"/>
            <w:hideMark/>
          </w:tcPr>
          <w:p w14:paraId="114394A3" w14:textId="77777777" w:rsidR="001F4A20" w:rsidRPr="00EB086D" w:rsidRDefault="001F4A20" w:rsidP="00C515AE">
            <w:pPr>
              <w:pStyle w:val="TableText"/>
              <w:spacing w:before="30" w:after="30"/>
              <w:jc w:val="right"/>
              <w:rPr>
                <w:rFonts w:eastAsia="Times New Roman"/>
              </w:rPr>
            </w:pPr>
            <w:r w:rsidRPr="00EB086D">
              <w:rPr>
                <w:rFonts w:eastAsia="Times New Roman"/>
              </w:rPr>
              <w:t>13.0</w:t>
            </w:r>
          </w:p>
        </w:tc>
        <w:tc>
          <w:tcPr>
            <w:tcW w:w="3118" w:type="dxa"/>
            <w:noWrap/>
            <w:vAlign w:val="bottom"/>
            <w:hideMark/>
          </w:tcPr>
          <w:p w14:paraId="68A9F9D1" w14:textId="77777777" w:rsidR="001F4A20" w:rsidRPr="00EB086D" w:rsidRDefault="001F4A20" w:rsidP="0042595A">
            <w:pPr>
              <w:pStyle w:val="TableText"/>
              <w:spacing w:before="30" w:after="30"/>
              <w:rPr>
                <w:rFonts w:eastAsia="Times New Roman"/>
              </w:rPr>
            </w:pPr>
            <w:r w:rsidRPr="00EB086D">
              <w:rPr>
                <w:rFonts w:eastAsia="Times New Roman"/>
              </w:rPr>
              <w:t>Compound Extra</w:t>
            </w:r>
          </w:p>
        </w:tc>
        <w:tc>
          <w:tcPr>
            <w:tcW w:w="709" w:type="dxa"/>
            <w:noWrap/>
            <w:vAlign w:val="bottom"/>
            <w:hideMark/>
          </w:tcPr>
          <w:p w14:paraId="5BE1C780" w14:textId="77777777" w:rsidR="001F4A20" w:rsidRPr="00EB086D" w:rsidRDefault="001F4A20" w:rsidP="00C515AE">
            <w:pPr>
              <w:pStyle w:val="TableText"/>
              <w:spacing w:before="30" w:after="30"/>
              <w:jc w:val="right"/>
              <w:rPr>
                <w:rFonts w:eastAsia="Times New Roman"/>
              </w:rPr>
            </w:pPr>
            <w:r w:rsidRPr="00EB086D">
              <w:rPr>
                <w:rFonts w:eastAsia="Times New Roman"/>
              </w:rPr>
              <w:t>12</w:t>
            </w:r>
          </w:p>
        </w:tc>
      </w:tr>
      <w:tr w:rsidR="001F4A20" w:rsidRPr="00EB086D" w14:paraId="44CFABA5" w14:textId="77777777" w:rsidTr="00F44B29">
        <w:tc>
          <w:tcPr>
            <w:tcW w:w="3686" w:type="dxa"/>
            <w:noWrap/>
            <w:vAlign w:val="bottom"/>
            <w:hideMark/>
          </w:tcPr>
          <w:p w14:paraId="081C543E" w14:textId="77777777" w:rsidR="001F4A20" w:rsidRPr="00EB086D" w:rsidRDefault="001F4A20" w:rsidP="0042595A">
            <w:pPr>
              <w:pStyle w:val="TableText"/>
              <w:spacing w:before="30" w:after="30"/>
              <w:rPr>
                <w:rFonts w:eastAsia="Times New Roman"/>
              </w:rPr>
            </w:pPr>
            <w:r w:rsidRPr="00EB086D">
              <w:rPr>
                <w:rFonts w:eastAsia="Times New Roman"/>
              </w:rPr>
              <w:t>YaraBela CAN</w:t>
            </w:r>
          </w:p>
        </w:tc>
        <w:tc>
          <w:tcPr>
            <w:tcW w:w="850" w:type="dxa"/>
            <w:noWrap/>
            <w:vAlign w:val="bottom"/>
            <w:hideMark/>
          </w:tcPr>
          <w:p w14:paraId="41D87869" w14:textId="77777777" w:rsidR="001F4A20" w:rsidRPr="00EB086D" w:rsidRDefault="001F4A20" w:rsidP="00C515AE">
            <w:pPr>
              <w:pStyle w:val="TableText"/>
              <w:spacing w:before="30" w:after="30"/>
              <w:jc w:val="right"/>
              <w:rPr>
                <w:rFonts w:eastAsia="Times New Roman"/>
              </w:rPr>
            </w:pPr>
            <w:r w:rsidRPr="00EB086D">
              <w:rPr>
                <w:rFonts w:eastAsia="Times New Roman"/>
              </w:rPr>
              <w:t>27</w:t>
            </w:r>
          </w:p>
        </w:tc>
        <w:tc>
          <w:tcPr>
            <w:tcW w:w="3118" w:type="dxa"/>
            <w:noWrap/>
            <w:vAlign w:val="bottom"/>
            <w:hideMark/>
          </w:tcPr>
          <w:p w14:paraId="28901C3A" w14:textId="77777777" w:rsidR="001F4A20" w:rsidRPr="00EB086D" w:rsidRDefault="001F4A20" w:rsidP="0042595A">
            <w:pPr>
              <w:pStyle w:val="TableText"/>
              <w:spacing w:before="30" w:after="30"/>
              <w:rPr>
                <w:rFonts w:eastAsia="Times New Roman"/>
              </w:rPr>
            </w:pPr>
            <w:r w:rsidRPr="00EB086D">
              <w:rPr>
                <w:rFonts w:eastAsia="Times New Roman"/>
              </w:rPr>
              <w:t>Cropstart Select</w:t>
            </w:r>
          </w:p>
        </w:tc>
        <w:tc>
          <w:tcPr>
            <w:tcW w:w="709" w:type="dxa"/>
            <w:noWrap/>
            <w:vAlign w:val="bottom"/>
            <w:hideMark/>
          </w:tcPr>
          <w:p w14:paraId="3B97ACDF" w14:textId="77777777" w:rsidR="001F4A20" w:rsidRPr="00EB086D" w:rsidRDefault="001F4A20" w:rsidP="00C515AE">
            <w:pPr>
              <w:pStyle w:val="TableText"/>
              <w:spacing w:before="30" w:after="30"/>
              <w:jc w:val="right"/>
              <w:rPr>
                <w:rFonts w:eastAsia="Times New Roman"/>
              </w:rPr>
            </w:pPr>
            <w:r w:rsidRPr="00EB086D">
              <w:rPr>
                <w:rFonts w:eastAsia="Times New Roman"/>
              </w:rPr>
              <w:t>15</w:t>
            </w:r>
          </w:p>
        </w:tc>
      </w:tr>
      <w:tr w:rsidR="001F4A20" w:rsidRPr="00EB086D" w14:paraId="650153F4" w14:textId="77777777" w:rsidTr="00F44B29">
        <w:tc>
          <w:tcPr>
            <w:tcW w:w="3686" w:type="dxa"/>
            <w:noWrap/>
            <w:vAlign w:val="bottom"/>
            <w:hideMark/>
          </w:tcPr>
          <w:p w14:paraId="6DF8C177" w14:textId="77777777" w:rsidR="001F4A20" w:rsidRPr="00EB086D" w:rsidRDefault="001F4A20" w:rsidP="0042595A">
            <w:pPr>
              <w:pStyle w:val="TableText"/>
              <w:spacing w:before="30" w:after="30"/>
              <w:rPr>
                <w:rFonts w:eastAsia="Times New Roman"/>
              </w:rPr>
            </w:pPr>
            <w:r w:rsidRPr="00EB086D">
              <w:rPr>
                <w:rFonts w:eastAsia="Times New Roman"/>
              </w:rPr>
              <w:t>YaraLiva Nitrabor</w:t>
            </w:r>
          </w:p>
        </w:tc>
        <w:tc>
          <w:tcPr>
            <w:tcW w:w="850" w:type="dxa"/>
            <w:noWrap/>
            <w:vAlign w:val="bottom"/>
            <w:hideMark/>
          </w:tcPr>
          <w:p w14:paraId="7B22DAFA" w14:textId="77777777" w:rsidR="001F4A20" w:rsidRPr="00EB086D" w:rsidRDefault="001F4A20" w:rsidP="00C515AE">
            <w:pPr>
              <w:pStyle w:val="TableText"/>
              <w:spacing w:before="30" w:after="30"/>
              <w:jc w:val="right"/>
              <w:rPr>
                <w:rFonts w:eastAsia="Times New Roman"/>
              </w:rPr>
            </w:pPr>
            <w:r w:rsidRPr="00EB086D">
              <w:rPr>
                <w:rFonts w:eastAsia="Times New Roman"/>
              </w:rPr>
              <w:t>15.4</w:t>
            </w:r>
          </w:p>
        </w:tc>
        <w:tc>
          <w:tcPr>
            <w:tcW w:w="3118" w:type="dxa"/>
            <w:noWrap/>
            <w:vAlign w:val="bottom"/>
            <w:hideMark/>
          </w:tcPr>
          <w:p w14:paraId="0337A6A1" w14:textId="77777777" w:rsidR="001F4A20" w:rsidRPr="00EB086D" w:rsidRDefault="001F4A20" w:rsidP="0042595A">
            <w:pPr>
              <w:pStyle w:val="TableText"/>
              <w:spacing w:before="30" w:after="30"/>
              <w:rPr>
                <w:rFonts w:eastAsia="Times New Roman"/>
              </w:rPr>
            </w:pPr>
            <w:r w:rsidRPr="00EB086D">
              <w:rPr>
                <w:rFonts w:eastAsia="Times New Roman"/>
              </w:rPr>
              <w:t>Potash Gold 7-15-13</w:t>
            </w:r>
          </w:p>
        </w:tc>
        <w:tc>
          <w:tcPr>
            <w:tcW w:w="709" w:type="dxa"/>
            <w:noWrap/>
            <w:vAlign w:val="bottom"/>
            <w:hideMark/>
          </w:tcPr>
          <w:p w14:paraId="09002112" w14:textId="77777777" w:rsidR="001F4A20" w:rsidRPr="00EB086D" w:rsidRDefault="001F4A20" w:rsidP="00C515AE">
            <w:pPr>
              <w:pStyle w:val="TableText"/>
              <w:spacing w:before="30" w:after="30"/>
              <w:jc w:val="right"/>
              <w:rPr>
                <w:rFonts w:eastAsia="Times New Roman"/>
              </w:rPr>
            </w:pPr>
            <w:r w:rsidRPr="00EB086D">
              <w:rPr>
                <w:rFonts w:eastAsia="Times New Roman"/>
              </w:rPr>
              <w:t>7</w:t>
            </w:r>
          </w:p>
        </w:tc>
      </w:tr>
      <w:tr w:rsidR="001F4A20" w:rsidRPr="00EB086D" w14:paraId="6BE0FEB0" w14:textId="77777777" w:rsidTr="00F44B29">
        <w:tc>
          <w:tcPr>
            <w:tcW w:w="3686" w:type="dxa"/>
            <w:noWrap/>
            <w:vAlign w:val="bottom"/>
            <w:hideMark/>
          </w:tcPr>
          <w:p w14:paraId="7EFEB31C" w14:textId="77777777" w:rsidR="001F4A20" w:rsidRPr="00EB086D" w:rsidRDefault="001F4A20" w:rsidP="0042595A">
            <w:pPr>
              <w:pStyle w:val="TableText"/>
              <w:spacing w:before="30" w:after="30"/>
              <w:rPr>
                <w:rFonts w:eastAsia="Times New Roman"/>
              </w:rPr>
            </w:pPr>
            <w:r w:rsidRPr="00EB086D">
              <w:rPr>
                <w:rFonts w:eastAsia="Times New Roman"/>
              </w:rPr>
              <w:t>YaraRega 9-0-30</w:t>
            </w:r>
          </w:p>
        </w:tc>
        <w:tc>
          <w:tcPr>
            <w:tcW w:w="850" w:type="dxa"/>
            <w:noWrap/>
            <w:vAlign w:val="bottom"/>
            <w:hideMark/>
          </w:tcPr>
          <w:p w14:paraId="0C2A3748" w14:textId="77777777" w:rsidR="001F4A20" w:rsidRPr="00EB086D" w:rsidRDefault="001F4A20" w:rsidP="00C515AE">
            <w:pPr>
              <w:pStyle w:val="TableText"/>
              <w:spacing w:before="30" w:after="30"/>
              <w:jc w:val="right"/>
              <w:rPr>
                <w:rFonts w:eastAsia="Times New Roman"/>
              </w:rPr>
            </w:pPr>
            <w:r w:rsidRPr="00EB086D">
              <w:rPr>
                <w:rFonts w:eastAsia="Times New Roman"/>
              </w:rPr>
              <w:t>9.0</w:t>
            </w:r>
          </w:p>
        </w:tc>
        <w:tc>
          <w:tcPr>
            <w:tcW w:w="3118" w:type="dxa"/>
            <w:noWrap/>
            <w:vAlign w:val="bottom"/>
            <w:hideMark/>
          </w:tcPr>
          <w:p w14:paraId="4A976D3E" w14:textId="77777777" w:rsidR="001F4A20" w:rsidRPr="00EB086D" w:rsidRDefault="001F4A20" w:rsidP="0042595A">
            <w:pPr>
              <w:pStyle w:val="TableText"/>
              <w:spacing w:before="30" w:after="30"/>
              <w:rPr>
                <w:rFonts w:eastAsia="Times New Roman"/>
              </w:rPr>
            </w:pPr>
            <w:r w:rsidRPr="00EB086D">
              <w:rPr>
                <w:rFonts w:eastAsia="Times New Roman"/>
              </w:rPr>
              <w:t>Potash Gold 15-10-10</w:t>
            </w:r>
          </w:p>
        </w:tc>
        <w:tc>
          <w:tcPr>
            <w:tcW w:w="709" w:type="dxa"/>
            <w:noWrap/>
            <w:vAlign w:val="bottom"/>
            <w:hideMark/>
          </w:tcPr>
          <w:p w14:paraId="2E46C42F" w14:textId="77777777" w:rsidR="001F4A20" w:rsidRPr="00EB086D" w:rsidRDefault="001F4A20" w:rsidP="00C515AE">
            <w:pPr>
              <w:pStyle w:val="TableText"/>
              <w:spacing w:before="30" w:after="30"/>
              <w:jc w:val="right"/>
              <w:rPr>
                <w:rFonts w:eastAsia="Times New Roman"/>
              </w:rPr>
            </w:pPr>
            <w:r w:rsidRPr="00EB086D">
              <w:rPr>
                <w:rFonts w:eastAsia="Times New Roman"/>
              </w:rPr>
              <w:t>14.2</w:t>
            </w:r>
          </w:p>
        </w:tc>
      </w:tr>
      <w:tr w:rsidR="001F4A20" w:rsidRPr="00EB086D" w14:paraId="68486462" w14:textId="77777777" w:rsidTr="00F44B29">
        <w:tc>
          <w:tcPr>
            <w:tcW w:w="3686" w:type="dxa"/>
            <w:noWrap/>
            <w:vAlign w:val="bottom"/>
            <w:hideMark/>
          </w:tcPr>
          <w:p w14:paraId="319787F2" w14:textId="77777777" w:rsidR="001F4A20" w:rsidRPr="00EB086D" w:rsidRDefault="001F4A20" w:rsidP="0042595A">
            <w:pPr>
              <w:pStyle w:val="TableText"/>
              <w:spacing w:before="30" w:after="30"/>
              <w:rPr>
                <w:rFonts w:eastAsia="Times New Roman"/>
              </w:rPr>
            </w:pPr>
            <w:r w:rsidRPr="00EB086D">
              <w:rPr>
                <w:rFonts w:eastAsia="Times New Roman"/>
              </w:rPr>
              <w:t>Pure Protamin</w:t>
            </w:r>
          </w:p>
        </w:tc>
        <w:tc>
          <w:tcPr>
            <w:tcW w:w="850" w:type="dxa"/>
            <w:noWrap/>
            <w:vAlign w:val="bottom"/>
            <w:hideMark/>
          </w:tcPr>
          <w:p w14:paraId="1D4718DF" w14:textId="77777777" w:rsidR="001F4A20" w:rsidRPr="00EB086D" w:rsidRDefault="001F4A20" w:rsidP="00C515AE">
            <w:pPr>
              <w:pStyle w:val="TableText"/>
              <w:spacing w:before="30" w:after="30"/>
              <w:jc w:val="right"/>
              <w:rPr>
                <w:rFonts w:eastAsia="Times New Roman"/>
              </w:rPr>
            </w:pPr>
            <w:r w:rsidRPr="00EB086D">
              <w:rPr>
                <w:rFonts w:eastAsia="Times New Roman"/>
              </w:rPr>
              <w:t>13</w:t>
            </w:r>
          </w:p>
        </w:tc>
        <w:tc>
          <w:tcPr>
            <w:tcW w:w="3118" w:type="dxa"/>
            <w:noWrap/>
            <w:vAlign w:val="bottom"/>
            <w:hideMark/>
          </w:tcPr>
          <w:p w14:paraId="4B91E134" w14:textId="77777777" w:rsidR="001F4A20" w:rsidRPr="00EB086D" w:rsidRDefault="001F4A20" w:rsidP="0042595A">
            <w:pPr>
              <w:pStyle w:val="TableText"/>
              <w:spacing w:before="30" w:after="30"/>
              <w:rPr>
                <w:rFonts w:eastAsia="Times New Roman"/>
              </w:rPr>
            </w:pPr>
            <w:r w:rsidRPr="00EB086D">
              <w:rPr>
                <w:rFonts w:eastAsia="Times New Roman"/>
              </w:rPr>
              <w:t>Potash Gold 14-7-14</w:t>
            </w:r>
          </w:p>
        </w:tc>
        <w:tc>
          <w:tcPr>
            <w:tcW w:w="709" w:type="dxa"/>
            <w:noWrap/>
            <w:vAlign w:val="bottom"/>
            <w:hideMark/>
          </w:tcPr>
          <w:p w14:paraId="36795897" w14:textId="77777777" w:rsidR="001F4A20" w:rsidRPr="00EB086D" w:rsidRDefault="001F4A20" w:rsidP="00C515AE">
            <w:pPr>
              <w:pStyle w:val="TableText"/>
              <w:spacing w:before="30" w:after="30"/>
              <w:jc w:val="right"/>
              <w:rPr>
                <w:rFonts w:eastAsia="Times New Roman"/>
              </w:rPr>
            </w:pPr>
            <w:r w:rsidRPr="00EB086D">
              <w:rPr>
                <w:rFonts w:eastAsia="Times New Roman"/>
              </w:rPr>
              <w:t>14.3</w:t>
            </w:r>
          </w:p>
        </w:tc>
      </w:tr>
      <w:tr w:rsidR="001F4A20" w:rsidRPr="00EB086D" w14:paraId="3F5BD089" w14:textId="77777777" w:rsidTr="00F44B29">
        <w:tc>
          <w:tcPr>
            <w:tcW w:w="3686" w:type="dxa"/>
            <w:noWrap/>
            <w:vAlign w:val="bottom"/>
            <w:hideMark/>
          </w:tcPr>
          <w:p w14:paraId="3C3FE10A" w14:textId="77777777" w:rsidR="001F4A20" w:rsidRPr="00EB086D" w:rsidRDefault="001F4A20" w:rsidP="0042595A">
            <w:pPr>
              <w:pStyle w:val="TableText"/>
              <w:spacing w:before="30" w:after="30"/>
              <w:rPr>
                <w:rFonts w:eastAsia="Times New Roman"/>
              </w:rPr>
            </w:pPr>
          </w:p>
        </w:tc>
        <w:tc>
          <w:tcPr>
            <w:tcW w:w="850" w:type="dxa"/>
            <w:noWrap/>
            <w:vAlign w:val="bottom"/>
            <w:hideMark/>
          </w:tcPr>
          <w:p w14:paraId="79A90383" w14:textId="77777777" w:rsidR="001F4A20" w:rsidRPr="00EB086D" w:rsidRDefault="001F4A20" w:rsidP="00C515AE">
            <w:pPr>
              <w:pStyle w:val="TableText"/>
              <w:spacing w:before="30" w:after="30"/>
              <w:jc w:val="right"/>
              <w:rPr>
                <w:rFonts w:ascii="Times New Roman" w:eastAsia="Times New Roman" w:hAnsi="Times New Roman" w:cs="Times New Roman"/>
                <w:sz w:val="20"/>
                <w:szCs w:val="20"/>
              </w:rPr>
            </w:pPr>
          </w:p>
        </w:tc>
        <w:tc>
          <w:tcPr>
            <w:tcW w:w="3118" w:type="dxa"/>
            <w:noWrap/>
            <w:vAlign w:val="bottom"/>
            <w:hideMark/>
          </w:tcPr>
          <w:p w14:paraId="63F8B259" w14:textId="77777777" w:rsidR="001F4A20" w:rsidRPr="00EB086D" w:rsidRDefault="001F4A20" w:rsidP="0042595A">
            <w:pPr>
              <w:pStyle w:val="TableText"/>
              <w:spacing w:before="30" w:after="30"/>
              <w:rPr>
                <w:rFonts w:eastAsia="Times New Roman"/>
              </w:rPr>
            </w:pPr>
            <w:r w:rsidRPr="00EB086D">
              <w:rPr>
                <w:rFonts w:eastAsia="Times New Roman"/>
              </w:rPr>
              <w:t xml:space="preserve">Urea </w:t>
            </w:r>
          </w:p>
        </w:tc>
        <w:tc>
          <w:tcPr>
            <w:tcW w:w="709" w:type="dxa"/>
            <w:noWrap/>
            <w:vAlign w:val="bottom"/>
            <w:hideMark/>
          </w:tcPr>
          <w:p w14:paraId="56DEE09D" w14:textId="77777777" w:rsidR="001F4A20" w:rsidRPr="00EB086D" w:rsidRDefault="001F4A20" w:rsidP="00C515AE">
            <w:pPr>
              <w:pStyle w:val="TableText"/>
              <w:spacing w:before="30" w:after="30"/>
              <w:jc w:val="right"/>
              <w:rPr>
                <w:rFonts w:eastAsia="Times New Roman"/>
              </w:rPr>
            </w:pPr>
            <w:r w:rsidRPr="00EB086D">
              <w:rPr>
                <w:rFonts w:eastAsia="Times New Roman"/>
              </w:rPr>
              <w:t>46</w:t>
            </w:r>
          </w:p>
        </w:tc>
      </w:tr>
      <w:tr w:rsidR="001F4A20" w:rsidRPr="00EB086D" w14:paraId="7AAEA3D3" w14:textId="77777777" w:rsidTr="00F44B29">
        <w:tc>
          <w:tcPr>
            <w:tcW w:w="3686" w:type="dxa"/>
            <w:noWrap/>
            <w:vAlign w:val="bottom"/>
            <w:hideMark/>
          </w:tcPr>
          <w:p w14:paraId="405BE805" w14:textId="77777777" w:rsidR="001F4A20" w:rsidRPr="00EB086D" w:rsidRDefault="001F4A20" w:rsidP="0042595A">
            <w:pPr>
              <w:pStyle w:val="TableText"/>
              <w:spacing w:before="30" w:after="30"/>
              <w:rPr>
                <w:rFonts w:eastAsia="Times New Roman"/>
              </w:rPr>
            </w:pPr>
          </w:p>
        </w:tc>
        <w:tc>
          <w:tcPr>
            <w:tcW w:w="850" w:type="dxa"/>
            <w:noWrap/>
            <w:vAlign w:val="bottom"/>
            <w:hideMark/>
          </w:tcPr>
          <w:p w14:paraId="20E0CFE6" w14:textId="77777777" w:rsidR="001F4A20" w:rsidRPr="00EB086D" w:rsidRDefault="001F4A20" w:rsidP="00C515AE">
            <w:pPr>
              <w:pStyle w:val="TableText"/>
              <w:spacing w:before="30" w:after="30"/>
              <w:jc w:val="right"/>
              <w:rPr>
                <w:rFonts w:ascii="Times New Roman" w:eastAsia="Times New Roman" w:hAnsi="Times New Roman" w:cs="Times New Roman"/>
                <w:sz w:val="20"/>
                <w:szCs w:val="20"/>
              </w:rPr>
            </w:pPr>
          </w:p>
        </w:tc>
        <w:tc>
          <w:tcPr>
            <w:tcW w:w="3118" w:type="dxa"/>
            <w:noWrap/>
            <w:vAlign w:val="bottom"/>
            <w:hideMark/>
          </w:tcPr>
          <w:p w14:paraId="6B947A5A" w14:textId="77777777" w:rsidR="001F4A20" w:rsidRPr="00EB086D" w:rsidRDefault="001F4A20" w:rsidP="0042595A">
            <w:pPr>
              <w:pStyle w:val="TableText"/>
              <w:spacing w:before="30" w:after="30"/>
              <w:rPr>
                <w:rFonts w:eastAsia="Times New Roman"/>
              </w:rPr>
            </w:pPr>
            <w:r w:rsidRPr="00EB086D">
              <w:rPr>
                <w:rFonts w:eastAsia="Times New Roman"/>
              </w:rPr>
              <w:t>Granular Ammonium Sulphate</w:t>
            </w:r>
          </w:p>
        </w:tc>
        <w:tc>
          <w:tcPr>
            <w:tcW w:w="709" w:type="dxa"/>
            <w:noWrap/>
            <w:vAlign w:val="bottom"/>
            <w:hideMark/>
          </w:tcPr>
          <w:p w14:paraId="3A26B9B2" w14:textId="77777777" w:rsidR="001F4A20" w:rsidRPr="00EB086D" w:rsidRDefault="001F4A20" w:rsidP="00C515AE">
            <w:pPr>
              <w:pStyle w:val="TableText"/>
              <w:spacing w:before="30" w:after="30"/>
              <w:jc w:val="right"/>
              <w:rPr>
                <w:rFonts w:eastAsia="Times New Roman"/>
              </w:rPr>
            </w:pPr>
            <w:r w:rsidRPr="00EB086D">
              <w:rPr>
                <w:rFonts w:eastAsia="Times New Roman"/>
              </w:rPr>
              <w:t>20</w:t>
            </w:r>
          </w:p>
        </w:tc>
      </w:tr>
      <w:tr w:rsidR="001F4A20" w:rsidRPr="00EB086D" w14:paraId="1DE41125" w14:textId="77777777" w:rsidTr="00F44B29">
        <w:tc>
          <w:tcPr>
            <w:tcW w:w="3686" w:type="dxa"/>
            <w:noWrap/>
            <w:vAlign w:val="bottom"/>
            <w:hideMark/>
          </w:tcPr>
          <w:p w14:paraId="18CFBE68" w14:textId="77777777" w:rsidR="001F4A20" w:rsidRPr="00EB086D" w:rsidRDefault="001F4A20" w:rsidP="0042595A">
            <w:pPr>
              <w:pStyle w:val="TableText"/>
              <w:spacing w:before="30" w:after="30"/>
              <w:rPr>
                <w:rFonts w:eastAsia="Times New Roman"/>
              </w:rPr>
            </w:pPr>
          </w:p>
        </w:tc>
        <w:tc>
          <w:tcPr>
            <w:tcW w:w="850" w:type="dxa"/>
            <w:noWrap/>
            <w:vAlign w:val="bottom"/>
            <w:hideMark/>
          </w:tcPr>
          <w:p w14:paraId="74C84CDB" w14:textId="77777777" w:rsidR="001F4A20" w:rsidRPr="00EB086D" w:rsidRDefault="001F4A20" w:rsidP="00C515AE">
            <w:pPr>
              <w:pStyle w:val="TableText"/>
              <w:spacing w:before="30" w:after="30"/>
              <w:jc w:val="right"/>
              <w:rPr>
                <w:rFonts w:ascii="Times New Roman" w:eastAsia="Times New Roman" w:hAnsi="Times New Roman" w:cs="Times New Roman"/>
                <w:sz w:val="20"/>
                <w:szCs w:val="20"/>
              </w:rPr>
            </w:pPr>
          </w:p>
        </w:tc>
        <w:tc>
          <w:tcPr>
            <w:tcW w:w="3118" w:type="dxa"/>
            <w:noWrap/>
            <w:vAlign w:val="bottom"/>
            <w:hideMark/>
          </w:tcPr>
          <w:p w14:paraId="43396CC9" w14:textId="77777777" w:rsidR="001F4A20" w:rsidRPr="00EB086D" w:rsidRDefault="001F4A20" w:rsidP="0042595A">
            <w:pPr>
              <w:pStyle w:val="TableText"/>
              <w:spacing w:before="30" w:after="30"/>
              <w:rPr>
                <w:rFonts w:eastAsia="Times New Roman"/>
              </w:rPr>
            </w:pPr>
            <w:r w:rsidRPr="00EB086D">
              <w:rPr>
                <w:rFonts w:eastAsia="Times New Roman"/>
              </w:rPr>
              <w:t>Calcium Ammonium Nitrate (CAN)</w:t>
            </w:r>
          </w:p>
        </w:tc>
        <w:tc>
          <w:tcPr>
            <w:tcW w:w="709" w:type="dxa"/>
            <w:noWrap/>
            <w:vAlign w:val="bottom"/>
            <w:hideMark/>
          </w:tcPr>
          <w:p w14:paraId="0D0F4559" w14:textId="77777777" w:rsidR="001F4A20" w:rsidRPr="00EB086D" w:rsidRDefault="001F4A20" w:rsidP="00C515AE">
            <w:pPr>
              <w:pStyle w:val="TableText"/>
              <w:spacing w:before="30" w:after="30"/>
              <w:jc w:val="right"/>
              <w:rPr>
                <w:rFonts w:eastAsia="Times New Roman"/>
              </w:rPr>
            </w:pPr>
            <w:r w:rsidRPr="00EB086D">
              <w:rPr>
                <w:rFonts w:eastAsia="Times New Roman"/>
              </w:rPr>
              <w:t>27</w:t>
            </w:r>
          </w:p>
        </w:tc>
      </w:tr>
      <w:tr w:rsidR="001F4A20" w:rsidRPr="00EB086D" w14:paraId="596313B6" w14:textId="77777777" w:rsidTr="00F44B29">
        <w:tc>
          <w:tcPr>
            <w:tcW w:w="3686" w:type="dxa"/>
            <w:noWrap/>
            <w:vAlign w:val="bottom"/>
            <w:hideMark/>
          </w:tcPr>
          <w:p w14:paraId="5172798E" w14:textId="77777777" w:rsidR="001F4A20" w:rsidRPr="00EB086D" w:rsidRDefault="001F4A20" w:rsidP="0042595A">
            <w:pPr>
              <w:pStyle w:val="TableText"/>
              <w:spacing w:before="30" w:after="30"/>
              <w:rPr>
                <w:rFonts w:eastAsia="Times New Roman"/>
              </w:rPr>
            </w:pPr>
          </w:p>
        </w:tc>
        <w:tc>
          <w:tcPr>
            <w:tcW w:w="850" w:type="dxa"/>
            <w:noWrap/>
            <w:vAlign w:val="bottom"/>
            <w:hideMark/>
          </w:tcPr>
          <w:p w14:paraId="2FAE1082" w14:textId="77777777" w:rsidR="001F4A20" w:rsidRPr="00EB086D" w:rsidRDefault="001F4A20" w:rsidP="00C515AE">
            <w:pPr>
              <w:pStyle w:val="TableText"/>
              <w:spacing w:before="30" w:after="30"/>
              <w:jc w:val="right"/>
              <w:rPr>
                <w:rFonts w:ascii="Times New Roman" w:eastAsia="Times New Roman" w:hAnsi="Times New Roman" w:cs="Times New Roman"/>
                <w:sz w:val="20"/>
                <w:szCs w:val="20"/>
              </w:rPr>
            </w:pPr>
          </w:p>
        </w:tc>
        <w:tc>
          <w:tcPr>
            <w:tcW w:w="3118" w:type="dxa"/>
            <w:noWrap/>
            <w:vAlign w:val="bottom"/>
            <w:hideMark/>
          </w:tcPr>
          <w:p w14:paraId="43BC0F7D" w14:textId="77777777" w:rsidR="001F4A20" w:rsidRPr="00EB086D" w:rsidRDefault="001F4A20" w:rsidP="0042595A">
            <w:pPr>
              <w:pStyle w:val="TableText"/>
              <w:spacing w:before="30" w:after="30"/>
              <w:rPr>
                <w:rFonts w:eastAsia="Times New Roman"/>
              </w:rPr>
            </w:pPr>
            <w:r w:rsidRPr="00EB086D">
              <w:rPr>
                <w:rFonts w:eastAsia="Times New Roman"/>
              </w:rPr>
              <w:t xml:space="preserve">Cropmaster® DAP </w:t>
            </w:r>
          </w:p>
        </w:tc>
        <w:tc>
          <w:tcPr>
            <w:tcW w:w="709" w:type="dxa"/>
            <w:noWrap/>
            <w:vAlign w:val="bottom"/>
            <w:hideMark/>
          </w:tcPr>
          <w:p w14:paraId="20AAF419" w14:textId="77777777" w:rsidR="001F4A20" w:rsidRPr="00EB086D" w:rsidRDefault="001F4A20" w:rsidP="00C515AE">
            <w:pPr>
              <w:pStyle w:val="TableText"/>
              <w:spacing w:before="30" w:after="30"/>
              <w:jc w:val="right"/>
              <w:rPr>
                <w:rFonts w:eastAsia="Times New Roman"/>
              </w:rPr>
            </w:pPr>
            <w:r w:rsidRPr="00EB086D">
              <w:rPr>
                <w:rFonts w:eastAsia="Times New Roman"/>
              </w:rPr>
              <w:t>17.6</w:t>
            </w:r>
          </w:p>
        </w:tc>
      </w:tr>
      <w:tr w:rsidR="001F4A20" w:rsidRPr="00EB086D" w14:paraId="47B2ACB0" w14:textId="77777777" w:rsidTr="00F44B29">
        <w:tc>
          <w:tcPr>
            <w:tcW w:w="3686" w:type="dxa"/>
            <w:noWrap/>
            <w:vAlign w:val="bottom"/>
            <w:hideMark/>
          </w:tcPr>
          <w:p w14:paraId="48F80289" w14:textId="77777777" w:rsidR="001F4A20" w:rsidRPr="00EB086D" w:rsidRDefault="001F4A20" w:rsidP="0042595A">
            <w:pPr>
              <w:pStyle w:val="TableText"/>
              <w:spacing w:before="30" w:after="30"/>
              <w:rPr>
                <w:rFonts w:eastAsia="Times New Roman"/>
              </w:rPr>
            </w:pPr>
          </w:p>
        </w:tc>
        <w:tc>
          <w:tcPr>
            <w:tcW w:w="850" w:type="dxa"/>
            <w:noWrap/>
            <w:vAlign w:val="bottom"/>
            <w:hideMark/>
          </w:tcPr>
          <w:p w14:paraId="6D861E4E" w14:textId="77777777" w:rsidR="001F4A20" w:rsidRPr="00EB086D" w:rsidRDefault="001F4A20" w:rsidP="00C515AE">
            <w:pPr>
              <w:pStyle w:val="TableText"/>
              <w:spacing w:before="30" w:after="30"/>
              <w:jc w:val="right"/>
              <w:rPr>
                <w:rFonts w:ascii="Times New Roman" w:eastAsia="Times New Roman" w:hAnsi="Times New Roman" w:cs="Times New Roman"/>
                <w:sz w:val="20"/>
                <w:szCs w:val="20"/>
              </w:rPr>
            </w:pPr>
          </w:p>
        </w:tc>
        <w:tc>
          <w:tcPr>
            <w:tcW w:w="3118" w:type="dxa"/>
            <w:noWrap/>
            <w:vAlign w:val="bottom"/>
            <w:hideMark/>
          </w:tcPr>
          <w:p w14:paraId="4D457CB0" w14:textId="77777777" w:rsidR="001F4A20" w:rsidRPr="00EB086D" w:rsidRDefault="001F4A20" w:rsidP="0042595A">
            <w:pPr>
              <w:pStyle w:val="TableText"/>
              <w:spacing w:before="30" w:after="30"/>
              <w:rPr>
                <w:rFonts w:eastAsia="Times New Roman"/>
              </w:rPr>
            </w:pPr>
            <w:r w:rsidRPr="00EB086D">
              <w:rPr>
                <w:rFonts w:eastAsia="Times New Roman"/>
              </w:rPr>
              <w:t xml:space="preserve">Cropmaster® 15 </w:t>
            </w:r>
          </w:p>
        </w:tc>
        <w:tc>
          <w:tcPr>
            <w:tcW w:w="709" w:type="dxa"/>
            <w:noWrap/>
            <w:vAlign w:val="bottom"/>
            <w:hideMark/>
          </w:tcPr>
          <w:p w14:paraId="7DCD4A92" w14:textId="77777777" w:rsidR="001F4A20" w:rsidRPr="00EB086D" w:rsidRDefault="001F4A20" w:rsidP="00C515AE">
            <w:pPr>
              <w:pStyle w:val="TableText"/>
              <w:spacing w:before="30" w:after="30"/>
              <w:jc w:val="right"/>
              <w:rPr>
                <w:rFonts w:eastAsia="Times New Roman"/>
              </w:rPr>
            </w:pPr>
            <w:r w:rsidRPr="00EB086D">
              <w:rPr>
                <w:rFonts w:eastAsia="Times New Roman"/>
              </w:rPr>
              <w:t>14.8</w:t>
            </w:r>
          </w:p>
        </w:tc>
      </w:tr>
      <w:tr w:rsidR="001F4A20" w:rsidRPr="00EB086D" w14:paraId="6465414D" w14:textId="77777777" w:rsidTr="00F44B29">
        <w:tc>
          <w:tcPr>
            <w:tcW w:w="3686" w:type="dxa"/>
            <w:noWrap/>
            <w:vAlign w:val="bottom"/>
            <w:hideMark/>
          </w:tcPr>
          <w:p w14:paraId="2C97BA46" w14:textId="77777777" w:rsidR="001F4A20" w:rsidRPr="00EB086D" w:rsidRDefault="001F4A20" w:rsidP="0042595A">
            <w:pPr>
              <w:pStyle w:val="TableText"/>
              <w:spacing w:before="30" w:after="30"/>
              <w:rPr>
                <w:rFonts w:eastAsia="Times New Roman"/>
              </w:rPr>
            </w:pPr>
          </w:p>
        </w:tc>
        <w:tc>
          <w:tcPr>
            <w:tcW w:w="850" w:type="dxa"/>
            <w:noWrap/>
            <w:vAlign w:val="bottom"/>
            <w:hideMark/>
          </w:tcPr>
          <w:p w14:paraId="53D1DD34" w14:textId="77777777" w:rsidR="001F4A20" w:rsidRPr="00EB086D" w:rsidRDefault="001F4A20" w:rsidP="00C515AE">
            <w:pPr>
              <w:pStyle w:val="TableText"/>
              <w:spacing w:before="30" w:after="30"/>
              <w:jc w:val="right"/>
              <w:rPr>
                <w:rFonts w:ascii="Times New Roman" w:eastAsia="Times New Roman" w:hAnsi="Times New Roman" w:cs="Times New Roman"/>
                <w:sz w:val="20"/>
                <w:szCs w:val="20"/>
              </w:rPr>
            </w:pPr>
          </w:p>
        </w:tc>
        <w:tc>
          <w:tcPr>
            <w:tcW w:w="3118" w:type="dxa"/>
            <w:noWrap/>
            <w:vAlign w:val="bottom"/>
            <w:hideMark/>
          </w:tcPr>
          <w:p w14:paraId="35200290" w14:textId="77777777" w:rsidR="001F4A20" w:rsidRPr="00EB086D" w:rsidRDefault="001F4A20" w:rsidP="0042595A">
            <w:pPr>
              <w:pStyle w:val="TableText"/>
              <w:spacing w:before="30" w:after="30"/>
              <w:rPr>
                <w:rFonts w:eastAsia="Times New Roman"/>
              </w:rPr>
            </w:pPr>
            <w:r w:rsidRPr="00EB086D">
              <w:rPr>
                <w:rFonts w:eastAsia="Times New Roman"/>
              </w:rPr>
              <w:t xml:space="preserve">Cropmaster® 20 </w:t>
            </w:r>
          </w:p>
        </w:tc>
        <w:tc>
          <w:tcPr>
            <w:tcW w:w="709" w:type="dxa"/>
            <w:noWrap/>
            <w:vAlign w:val="bottom"/>
            <w:hideMark/>
          </w:tcPr>
          <w:p w14:paraId="280F0CA8" w14:textId="77777777" w:rsidR="001F4A20" w:rsidRPr="00EB086D" w:rsidRDefault="001F4A20" w:rsidP="00C515AE">
            <w:pPr>
              <w:pStyle w:val="TableText"/>
              <w:spacing w:before="30" w:after="30"/>
              <w:jc w:val="right"/>
              <w:rPr>
                <w:rFonts w:eastAsia="Times New Roman"/>
              </w:rPr>
            </w:pPr>
            <w:r w:rsidRPr="00EB086D">
              <w:rPr>
                <w:rFonts w:eastAsia="Times New Roman"/>
              </w:rPr>
              <w:t>18.8</w:t>
            </w:r>
          </w:p>
        </w:tc>
      </w:tr>
      <w:tr w:rsidR="001F4A20" w:rsidRPr="00EB086D" w14:paraId="63712B5E" w14:textId="77777777" w:rsidTr="00F44B29">
        <w:tc>
          <w:tcPr>
            <w:tcW w:w="3686" w:type="dxa"/>
            <w:noWrap/>
            <w:vAlign w:val="bottom"/>
            <w:hideMark/>
          </w:tcPr>
          <w:p w14:paraId="1B8710A0" w14:textId="77777777" w:rsidR="001F4A20" w:rsidRPr="00EB086D" w:rsidRDefault="001F4A20" w:rsidP="0042595A">
            <w:pPr>
              <w:pStyle w:val="TableText"/>
              <w:spacing w:before="30" w:after="30"/>
              <w:rPr>
                <w:rFonts w:eastAsia="Times New Roman"/>
              </w:rPr>
            </w:pPr>
          </w:p>
        </w:tc>
        <w:tc>
          <w:tcPr>
            <w:tcW w:w="850" w:type="dxa"/>
            <w:noWrap/>
            <w:vAlign w:val="bottom"/>
            <w:hideMark/>
          </w:tcPr>
          <w:p w14:paraId="279581F3" w14:textId="77777777" w:rsidR="001F4A20" w:rsidRPr="00EB086D" w:rsidRDefault="001F4A20" w:rsidP="00C515AE">
            <w:pPr>
              <w:pStyle w:val="TableText"/>
              <w:spacing w:before="30" w:after="30"/>
              <w:jc w:val="right"/>
              <w:rPr>
                <w:rFonts w:ascii="Times New Roman" w:eastAsia="Times New Roman" w:hAnsi="Times New Roman" w:cs="Times New Roman"/>
                <w:sz w:val="20"/>
                <w:szCs w:val="20"/>
              </w:rPr>
            </w:pPr>
          </w:p>
        </w:tc>
        <w:tc>
          <w:tcPr>
            <w:tcW w:w="3118" w:type="dxa"/>
            <w:noWrap/>
            <w:vAlign w:val="bottom"/>
            <w:hideMark/>
          </w:tcPr>
          <w:p w14:paraId="2DA7071E" w14:textId="77777777" w:rsidR="001F4A20" w:rsidRPr="00EB086D" w:rsidRDefault="001F4A20" w:rsidP="0042595A">
            <w:pPr>
              <w:pStyle w:val="TableText"/>
              <w:spacing w:before="30" w:after="30"/>
              <w:rPr>
                <w:rFonts w:eastAsia="Times New Roman"/>
              </w:rPr>
            </w:pPr>
            <w:r w:rsidRPr="00EB086D">
              <w:rPr>
                <w:rFonts w:eastAsia="Times New Roman"/>
              </w:rPr>
              <w:t xml:space="preserve">Garden Fertiliser </w:t>
            </w:r>
          </w:p>
        </w:tc>
        <w:tc>
          <w:tcPr>
            <w:tcW w:w="709" w:type="dxa"/>
            <w:noWrap/>
            <w:vAlign w:val="bottom"/>
            <w:hideMark/>
          </w:tcPr>
          <w:p w14:paraId="7BC8DA71" w14:textId="77777777" w:rsidR="001F4A20" w:rsidRPr="00EB086D" w:rsidRDefault="001F4A20" w:rsidP="00C515AE">
            <w:pPr>
              <w:pStyle w:val="TableText"/>
              <w:spacing w:before="30" w:after="30"/>
              <w:jc w:val="right"/>
              <w:rPr>
                <w:rFonts w:eastAsia="Times New Roman"/>
              </w:rPr>
            </w:pPr>
            <w:r w:rsidRPr="00EB086D">
              <w:rPr>
                <w:rFonts w:eastAsia="Times New Roman"/>
              </w:rPr>
              <w:t>6.6</w:t>
            </w:r>
          </w:p>
        </w:tc>
      </w:tr>
      <w:tr w:rsidR="001F4A20" w:rsidRPr="00EB086D" w14:paraId="57E07149" w14:textId="77777777" w:rsidTr="00F44B29">
        <w:tc>
          <w:tcPr>
            <w:tcW w:w="3686" w:type="dxa"/>
            <w:noWrap/>
            <w:vAlign w:val="bottom"/>
            <w:hideMark/>
          </w:tcPr>
          <w:p w14:paraId="07999AFB" w14:textId="77777777" w:rsidR="001F4A20" w:rsidRPr="00EB086D" w:rsidRDefault="001F4A20" w:rsidP="0042595A">
            <w:pPr>
              <w:pStyle w:val="TableText"/>
              <w:spacing w:before="30" w:after="30"/>
              <w:rPr>
                <w:rFonts w:eastAsia="Times New Roman"/>
              </w:rPr>
            </w:pPr>
          </w:p>
        </w:tc>
        <w:tc>
          <w:tcPr>
            <w:tcW w:w="850" w:type="dxa"/>
            <w:noWrap/>
            <w:vAlign w:val="bottom"/>
            <w:hideMark/>
          </w:tcPr>
          <w:p w14:paraId="2ADB3CE4" w14:textId="77777777" w:rsidR="001F4A20" w:rsidRPr="00EB086D" w:rsidRDefault="001F4A20" w:rsidP="00C515AE">
            <w:pPr>
              <w:pStyle w:val="TableText"/>
              <w:spacing w:before="30" w:after="30"/>
              <w:jc w:val="right"/>
              <w:rPr>
                <w:rFonts w:ascii="Times New Roman" w:eastAsia="Times New Roman" w:hAnsi="Times New Roman" w:cs="Times New Roman"/>
                <w:sz w:val="20"/>
                <w:szCs w:val="20"/>
              </w:rPr>
            </w:pPr>
          </w:p>
        </w:tc>
        <w:tc>
          <w:tcPr>
            <w:tcW w:w="3118" w:type="dxa"/>
            <w:noWrap/>
            <w:vAlign w:val="bottom"/>
            <w:hideMark/>
          </w:tcPr>
          <w:p w14:paraId="37BBC906" w14:textId="77777777" w:rsidR="001F4A20" w:rsidRPr="00EB086D" w:rsidRDefault="001F4A20" w:rsidP="0042595A">
            <w:pPr>
              <w:pStyle w:val="TableText"/>
              <w:spacing w:before="30" w:after="30"/>
              <w:rPr>
                <w:rFonts w:eastAsia="Times New Roman"/>
              </w:rPr>
            </w:pPr>
            <w:r w:rsidRPr="00EB086D">
              <w:rPr>
                <w:rFonts w:eastAsia="Times New Roman"/>
              </w:rPr>
              <w:t xml:space="preserve">Lawn Fertiliser </w:t>
            </w:r>
          </w:p>
        </w:tc>
        <w:tc>
          <w:tcPr>
            <w:tcW w:w="709" w:type="dxa"/>
            <w:noWrap/>
            <w:vAlign w:val="bottom"/>
            <w:hideMark/>
          </w:tcPr>
          <w:p w14:paraId="3A1BCEFC" w14:textId="77777777" w:rsidR="001F4A20" w:rsidRPr="00EB086D" w:rsidRDefault="001F4A20" w:rsidP="00C515AE">
            <w:pPr>
              <w:pStyle w:val="TableText"/>
              <w:spacing w:before="30" w:after="30"/>
              <w:jc w:val="right"/>
              <w:rPr>
                <w:rFonts w:eastAsia="Times New Roman"/>
              </w:rPr>
            </w:pPr>
            <w:r w:rsidRPr="00EB086D">
              <w:rPr>
                <w:rFonts w:eastAsia="Times New Roman"/>
              </w:rPr>
              <w:t>14.5</w:t>
            </w:r>
          </w:p>
        </w:tc>
      </w:tr>
      <w:tr w:rsidR="001F4A20" w:rsidRPr="00EB086D" w14:paraId="31FE38AA" w14:textId="77777777" w:rsidTr="00F44B29">
        <w:tc>
          <w:tcPr>
            <w:tcW w:w="3686" w:type="dxa"/>
            <w:noWrap/>
            <w:vAlign w:val="bottom"/>
            <w:hideMark/>
          </w:tcPr>
          <w:p w14:paraId="5866F242" w14:textId="77777777" w:rsidR="001F4A20" w:rsidRPr="00EB086D" w:rsidRDefault="001F4A20" w:rsidP="0042595A">
            <w:pPr>
              <w:pStyle w:val="TableText"/>
              <w:spacing w:before="30" w:after="30"/>
              <w:rPr>
                <w:rFonts w:eastAsia="Times New Roman"/>
              </w:rPr>
            </w:pPr>
          </w:p>
        </w:tc>
        <w:tc>
          <w:tcPr>
            <w:tcW w:w="850" w:type="dxa"/>
            <w:noWrap/>
            <w:vAlign w:val="bottom"/>
            <w:hideMark/>
          </w:tcPr>
          <w:p w14:paraId="0068A7AC" w14:textId="77777777" w:rsidR="001F4A20" w:rsidRPr="00EB086D" w:rsidRDefault="001F4A20" w:rsidP="00C515AE">
            <w:pPr>
              <w:pStyle w:val="TableText"/>
              <w:spacing w:before="30" w:after="30"/>
              <w:jc w:val="right"/>
              <w:rPr>
                <w:rFonts w:ascii="Times New Roman" w:eastAsia="Times New Roman" w:hAnsi="Times New Roman" w:cs="Times New Roman"/>
                <w:sz w:val="20"/>
                <w:szCs w:val="20"/>
              </w:rPr>
            </w:pPr>
          </w:p>
        </w:tc>
        <w:tc>
          <w:tcPr>
            <w:tcW w:w="3118" w:type="dxa"/>
            <w:noWrap/>
            <w:vAlign w:val="bottom"/>
            <w:hideMark/>
          </w:tcPr>
          <w:p w14:paraId="49F50EDB" w14:textId="77777777" w:rsidR="001F4A20" w:rsidRPr="00EB086D" w:rsidRDefault="001F4A20" w:rsidP="0042595A">
            <w:pPr>
              <w:pStyle w:val="TableText"/>
              <w:spacing w:before="30" w:after="30"/>
              <w:rPr>
                <w:rFonts w:eastAsia="Times New Roman"/>
              </w:rPr>
            </w:pPr>
            <w:r w:rsidRPr="00EB086D">
              <w:rPr>
                <w:rFonts w:eastAsia="Times New Roman"/>
              </w:rPr>
              <w:t>Avocado Regular Mix + TE</w:t>
            </w:r>
          </w:p>
        </w:tc>
        <w:tc>
          <w:tcPr>
            <w:tcW w:w="709" w:type="dxa"/>
            <w:noWrap/>
            <w:vAlign w:val="bottom"/>
            <w:hideMark/>
          </w:tcPr>
          <w:p w14:paraId="5947C931" w14:textId="77777777" w:rsidR="001F4A20" w:rsidRPr="00EB086D" w:rsidRDefault="001F4A20" w:rsidP="00C515AE">
            <w:pPr>
              <w:pStyle w:val="TableText"/>
              <w:spacing w:before="30" w:after="30"/>
              <w:jc w:val="right"/>
              <w:rPr>
                <w:rFonts w:eastAsia="Times New Roman"/>
              </w:rPr>
            </w:pPr>
            <w:r w:rsidRPr="00EB086D">
              <w:rPr>
                <w:rFonts w:eastAsia="Times New Roman"/>
              </w:rPr>
              <w:t>9.6</w:t>
            </w:r>
          </w:p>
        </w:tc>
      </w:tr>
      <w:tr w:rsidR="001F4A20" w:rsidRPr="00EB086D" w14:paraId="41CDD598" w14:textId="77777777" w:rsidTr="00F44B29">
        <w:tc>
          <w:tcPr>
            <w:tcW w:w="3686" w:type="dxa"/>
            <w:noWrap/>
            <w:vAlign w:val="bottom"/>
            <w:hideMark/>
          </w:tcPr>
          <w:p w14:paraId="00D09FC3" w14:textId="77777777" w:rsidR="001F4A20" w:rsidRPr="00EB086D" w:rsidRDefault="001F4A20" w:rsidP="0042595A">
            <w:pPr>
              <w:pStyle w:val="TableText"/>
              <w:spacing w:before="30" w:after="30"/>
              <w:rPr>
                <w:rFonts w:eastAsia="Times New Roman"/>
              </w:rPr>
            </w:pPr>
          </w:p>
        </w:tc>
        <w:tc>
          <w:tcPr>
            <w:tcW w:w="850" w:type="dxa"/>
            <w:noWrap/>
            <w:vAlign w:val="bottom"/>
            <w:hideMark/>
          </w:tcPr>
          <w:p w14:paraId="5E8DB2B0" w14:textId="77777777" w:rsidR="001F4A20" w:rsidRPr="00EB086D" w:rsidRDefault="001F4A20" w:rsidP="00C515AE">
            <w:pPr>
              <w:pStyle w:val="TableText"/>
              <w:spacing w:before="30" w:after="30"/>
              <w:jc w:val="right"/>
              <w:rPr>
                <w:rFonts w:ascii="Times New Roman" w:eastAsia="Times New Roman" w:hAnsi="Times New Roman" w:cs="Times New Roman"/>
                <w:sz w:val="20"/>
                <w:szCs w:val="20"/>
              </w:rPr>
            </w:pPr>
          </w:p>
        </w:tc>
        <w:tc>
          <w:tcPr>
            <w:tcW w:w="3118" w:type="dxa"/>
            <w:noWrap/>
            <w:vAlign w:val="bottom"/>
            <w:hideMark/>
          </w:tcPr>
          <w:p w14:paraId="7D0CE247" w14:textId="63F96F93" w:rsidR="001F4A20" w:rsidRPr="00EB086D" w:rsidRDefault="001F4A20" w:rsidP="0042595A">
            <w:pPr>
              <w:pStyle w:val="TableText"/>
              <w:spacing w:before="30" w:after="30"/>
              <w:rPr>
                <w:rFonts w:eastAsia="Times New Roman"/>
              </w:rPr>
            </w:pPr>
            <w:r w:rsidRPr="00EB086D">
              <w:rPr>
                <w:rFonts w:eastAsia="Times New Roman"/>
              </w:rPr>
              <w:t>Cropstart Select</w:t>
            </w:r>
          </w:p>
        </w:tc>
        <w:tc>
          <w:tcPr>
            <w:tcW w:w="709" w:type="dxa"/>
            <w:noWrap/>
            <w:vAlign w:val="bottom"/>
            <w:hideMark/>
          </w:tcPr>
          <w:p w14:paraId="7251A903" w14:textId="1AF8BFF0" w:rsidR="001F4A20" w:rsidRPr="00EB086D" w:rsidRDefault="001F4A20" w:rsidP="00C515AE">
            <w:pPr>
              <w:pStyle w:val="TableText"/>
              <w:spacing w:before="30" w:after="30"/>
              <w:jc w:val="right"/>
              <w:rPr>
                <w:rFonts w:eastAsia="Times New Roman"/>
              </w:rPr>
            </w:pPr>
            <w:r w:rsidRPr="00EB086D">
              <w:rPr>
                <w:rFonts w:eastAsia="Times New Roman"/>
              </w:rPr>
              <w:t>15</w:t>
            </w:r>
          </w:p>
        </w:tc>
      </w:tr>
    </w:tbl>
    <w:p w14:paraId="2873E29D" w14:textId="56665C85" w:rsidR="00EF639F" w:rsidRPr="00EB086D" w:rsidRDefault="0021771D" w:rsidP="00EA407D">
      <w:pPr>
        <w:pStyle w:val="Note"/>
        <w:spacing w:after="240"/>
      </w:pPr>
      <w:r w:rsidRPr="00EB086D">
        <w:t xml:space="preserve">Source: </w:t>
      </w:r>
      <w:r w:rsidR="00045D72" w:rsidRPr="00EB086D">
        <w:t>Ballance</w:t>
      </w:r>
      <w:r w:rsidR="00EF639F" w:rsidRPr="00EB086D">
        <w:t xml:space="preserve"> Agri-Nutrients, 2023; Ravensdown Fertiliser Co-operative</w:t>
      </w:r>
      <w:r w:rsidR="009613FB" w:rsidRPr="00EB086D">
        <w:t>,</w:t>
      </w:r>
      <w:r w:rsidR="00EF639F" w:rsidRPr="00EB086D">
        <w:t xml:space="preserve"> 2023</w:t>
      </w:r>
    </w:p>
    <w:p w14:paraId="4E33BA91" w14:textId="6388BFF1" w:rsidR="001F4A20" w:rsidRPr="00EB086D" w:rsidRDefault="001F4A20" w:rsidP="00962635">
      <w:pPr>
        <w:pStyle w:val="Tableheading"/>
      </w:pPr>
      <w:bookmarkStart w:id="75" w:name="_Toc201580348"/>
      <w:r w:rsidRPr="00EB086D">
        <w:rPr>
          <w:bCs/>
        </w:rPr>
        <w:t xml:space="preserve">Table </w:t>
      </w:r>
      <w:r w:rsidR="00EA407D" w:rsidRPr="00EB086D">
        <w:rPr>
          <w:bCs/>
        </w:rPr>
        <w:t>D.</w:t>
      </w:r>
      <w:r w:rsidRPr="00EB086D">
        <w:rPr>
          <w:bCs/>
        </w:rPr>
        <w:t>2</w:t>
      </w:r>
      <w:r w:rsidR="00EA407D" w:rsidRPr="00EB086D">
        <w:rPr>
          <w:bCs/>
        </w:rPr>
        <w:t>:</w:t>
      </w:r>
      <w:r w:rsidRPr="00EB086D">
        <w:t xml:space="preserve"> </w:t>
      </w:r>
      <w:r w:rsidR="00105A34" w:rsidRPr="00EB086D">
        <w:tab/>
      </w:r>
      <w:r w:rsidRPr="00EB086D">
        <w:t xml:space="preserve">Dry matter and </w:t>
      </w:r>
      <w:r w:rsidR="009613FB" w:rsidRPr="00EB086D">
        <w:t>nitrogen (</w:t>
      </w:r>
      <w:r w:rsidRPr="00EB086D">
        <w:t>N</w:t>
      </w:r>
      <w:r w:rsidR="009613FB" w:rsidRPr="00EB086D">
        <w:t>)</w:t>
      </w:r>
      <w:r w:rsidRPr="00EB086D">
        <w:t xml:space="preserve"> content of dairy slurry, manures and poultry manures to be considered as fertiliser N inputs</w:t>
      </w:r>
      <w:r w:rsidR="00C55C03" w:rsidRPr="00EB086D">
        <w:t xml:space="preserve"> </w:t>
      </w:r>
      <w:r w:rsidR="00962635" w:rsidRPr="00EB086D">
        <w:t>(</w:t>
      </w:r>
      <w:r w:rsidRPr="00EB086D">
        <w:t>these are separate from farm dairy effluent applied up to nine months of the year</w:t>
      </w:r>
      <w:r w:rsidR="00962635" w:rsidRPr="00EB086D">
        <w:t>)</w:t>
      </w:r>
      <w:bookmarkEnd w:id="75"/>
    </w:p>
    <w:tbl>
      <w:tblPr>
        <w:tblStyle w:val="ListTable3-Accent5"/>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4678"/>
        <w:gridCol w:w="1985"/>
        <w:gridCol w:w="1842"/>
      </w:tblGrid>
      <w:tr w:rsidR="00105A34" w:rsidRPr="00EB086D" w14:paraId="751C54FD" w14:textId="77777777" w:rsidTr="00F44B2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8" w:type="dxa"/>
            <w:shd w:val="clear" w:color="auto" w:fill="1B556B" w:themeFill="text2"/>
          </w:tcPr>
          <w:p w14:paraId="31892FA8" w14:textId="77777777" w:rsidR="001F4A20" w:rsidRPr="00EB086D" w:rsidRDefault="001F4A20" w:rsidP="0042595A">
            <w:pPr>
              <w:pStyle w:val="TableText"/>
              <w:spacing w:before="30" w:after="30"/>
            </w:pPr>
            <w:r w:rsidRPr="00EB086D">
              <w:t>Manure type</w:t>
            </w:r>
          </w:p>
        </w:tc>
        <w:tc>
          <w:tcPr>
            <w:tcW w:w="1985" w:type="dxa"/>
            <w:shd w:val="clear" w:color="auto" w:fill="1B556B" w:themeFill="text2"/>
          </w:tcPr>
          <w:p w14:paraId="76F617D8" w14:textId="77777777" w:rsidR="001F4A20" w:rsidRPr="00EB086D" w:rsidRDefault="001F4A20" w:rsidP="00C515AE">
            <w:pPr>
              <w:pStyle w:val="TableText"/>
              <w:spacing w:before="30" w:after="30"/>
              <w:jc w:val="right"/>
              <w:cnfStyle w:val="100000000000" w:firstRow="1" w:lastRow="0" w:firstColumn="0" w:lastColumn="0" w:oddVBand="0" w:evenVBand="0" w:oddHBand="0" w:evenHBand="0" w:firstRowFirstColumn="0" w:firstRowLastColumn="0" w:lastRowFirstColumn="0" w:lastRowLastColumn="0"/>
            </w:pPr>
            <w:r w:rsidRPr="00EB086D">
              <w:t>Dry matter content (%)</w:t>
            </w:r>
          </w:p>
        </w:tc>
        <w:tc>
          <w:tcPr>
            <w:tcW w:w="1842" w:type="dxa"/>
            <w:shd w:val="clear" w:color="auto" w:fill="1B556B" w:themeFill="text2"/>
          </w:tcPr>
          <w:p w14:paraId="59FDB52D" w14:textId="77777777" w:rsidR="001F4A20" w:rsidRPr="00EB086D" w:rsidRDefault="001F4A20" w:rsidP="00C515AE">
            <w:pPr>
              <w:pStyle w:val="TableText"/>
              <w:spacing w:before="30" w:after="30"/>
              <w:jc w:val="right"/>
              <w:cnfStyle w:val="100000000000" w:firstRow="1" w:lastRow="0" w:firstColumn="0" w:lastColumn="0" w:oddVBand="0" w:evenVBand="0" w:oddHBand="0" w:evenHBand="0" w:firstRowFirstColumn="0" w:firstRowLastColumn="0" w:lastRowFirstColumn="0" w:lastRowLastColumn="0"/>
            </w:pPr>
            <w:r w:rsidRPr="00EB086D">
              <w:t>N content (%)</w:t>
            </w:r>
          </w:p>
        </w:tc>
      </w:tr>
      <w:tr w:rsidR="00105A34" w:rsidRPr="00EB086D" w14:paraId="4BB92601" w14:textId="77777777" w:rsidTr="00F4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AF55F5A" w14:textId="77777777" w:rsidR="001F4A20" w:rsidRPr="00EB086D" w:rsidRDefault="001F4A20" w:rsidP="0042595A">
            <w:pPr>
              <w:pStyle w:val="TableText"/>
              <w:spacing w:before="30" w:after="30"/>
              <w:rPr>
                <w:b w:val="0"/>
                <w:bCs w:val="0"/>
              </w:rPr>
            </w:pPr>
            <w:r w:rsidRPr="00EB086D">
              <w:rPr>
                <w:b w:val="0"/>
                <w:bCs w:val="0"/>
              </w:rPr>
              <w:t>Scraped solids</w:t>
            </w:r>
          </w:p>
        </w:tc>
        <w:tc>
          <w:tcPr>
            <w:tcW w:w="1985" w:type="dxa"/>
          </w:tcPr>
          <w:p w14:paraId="1257D9D6" w14:textId="77777777" w:rsidR="001F4A20" w:rsidRPr="00EB086D" w:rsidRDefault="001F4A20" w:rsidP="00C515AE">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EB086D">
              <w:t>25.9</w:t>
            </w:r>
          </w:p>
        </w:tc>
        <w:tc>
          <w:tcPr>
            <w:tcW w:w="1842" w:type="dxa"/>
          </w:tcPr>
          <w:p w14:paraId="4F4CADEC" w14:textId="77777777" w:rsidR="001F4A20" w:rsidRPr="00EB086D" w:rsidRDefault="001F4A20" w:rsidP="00C515AE">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EB086D">
              <w:t>5.9</w:t>
            </w:r>
          </w:p>
        </w:tc>
      </w:tr>
      <w:tr w:rsidR="00105A34" w:rsidRPr="00EB086D" w14:paraId="73A6973D" w14:textId="77777777" w:rsidTr="00F44B29">
        <w:tc>
          <w:tcPr>
            <w:cnfStyle w:val="001000000000" w:firstRow="0" w:lastRow="0" w:firstColumn="1" w:lastColumn="0" w:oddVBand="0" w:evenVBand="0" w:oddHBand="0" w:evenHBand="0" w:firstRowFirstColumn="0" w:firstRowLastColumn="0" w:lastRowFirstColumn="0" w:lastRowLastColumn="0"/>
            <w:tcW w:w="4678" w:type="dxa"/>
          </w:tcPr>
          <w:p w14:paraId="18F3C417" w14:textId="77777777" w:rsidR="001F4A20" w:rsidRPr="00EB086D" w:rsidRDefault="001F4A20" w:rsidP="0042595A">
            <w:pPr>
              <w:pStyle w:val="TableText"/>
              <w:spacing w:before="30" w:after="30"/>
              <w:rPr>
                <w:b w:val="0"/>
                <w:bCs w:val="0"/>
              </w:rPr>
            </w:pPr>
            <w:r w:rsidRPr="00EB086D">
              <w:rPr>
                <w:b w:val="0"/>
                <w:bCs w:val="0"/>
              </w:rPr>
              <w:t>Bunker manure</w:t>
            </w:r>
          </w:p>
        </w:tc>
        <w:tc>
          <w:tcPr>
            <w:tcW w:w="1985" w:type="dxa"/>
          </w:tcPr>
          <w:p w14:paraId="5AB66405" w14:textId="77777777" w:rsidR="001F4A20" w:rsidRPr="00EB086D" w:rsidRDefault="001F4A20" w:rsidP="00C515AE">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EB086D">
              <w:t>23.1</w:t>
            </w:r>
          </w:p>
        </w:tc>
        <w:tc>
          <w:tcPr>
            <w:tcW w:w="1842" w:type="dxa"/>
          </w:tcPr>
          <w:p w14:paraId="22280077" w14:textId="77777777" w:rsidR="001F4A20" w:rsidRPr="00EB086D" w:rsidRDefault="001F4A20" w:rsidP="00C515AE">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EB086D">
              <w:t>5.6</w:t>
            </w:r>
          </w:p>
        </w:tc>
      </w:tr>
      <w:tr w:rsidR="00105A34" w:rsidRPr="00EB086D" w14:paraId="7B4DF30D" w14:textId="77777777" w:rsidTr="00F4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9050056" w14:textId="747384B3" w:rsidR="001F4A20" w:rsidRPr="00EB086D" w:rsidRDefault="001F4A20" w:rsidP="0042595A">
            <w:pPr>
              <w:pStyle w:val="TableText"/>
              <w:spacing w:before="30" w:after="30"/>
              <w:rPr>
                <w:b w:val="0"/>
                <w:bCs w:val="0"/>
              </w:rPr>
            </w:pPr>
            <w:r w:rsidRPr="00EB086D">
              <w:rPr>
                <w:b w:val="0"/>
                <w:bCs w:val="0"/>
              </w:rPr>
              <w:t xml:space="preserve">Manure </w:t>
            </w:r>
            <w:r w:rsidR="009613FB" w:rsidRPr="00EB086D">
              <w:rPr>
                <w:b w:val="0"/>
                <w:bCs w:val="0"/>
              </w:rPr>
              <w:t>plus</w:t>
            </w:r>
            <w:r w:rsidRPr="00EB086D">
              <w:rPr>
                <w:b w:val="0"/>
                <w:bCs w:val="0"/>
              </w:rPr>
              <w:t xml:space="preserve"> residues scraped from carbon-rich pads</w:t>
            </w:r>
          </w:p>
        </w:tc>
        <w:tc>
          <w:tcPr>
            <w:tcW w:w="1985" w:type="dxa"/>
          </w:tcPr>
          <w:p w14:paraId="2FEAC2C7" w14:textId="77777777" w:rsidR="001F4A20" w:rsidRPr="00EB086D" w:rsidRDefault="001F4A20" w:rsidP="00C515AE">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EB086D">
              <w:t>38.2</w:t>
            </w:r>
          </w:p>
        </w:tc>
        <w:tc>
          <w:tcPr>
            <w:tcW w:w="1842" w:type="dxa"/>
          </w:tcPr>
          <w:p w14:paraId="5C3F1678" w14:textId="77777777" w:rsidR="001F4A20" w:rsidRPr="00EB086D" w:rsidRDefault="001F4A20" w:rsidP="00C515AE">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EB086D">
              <w:t>3.7</w:t>
            </w:r>
          </w:p>
        </w:tc>
      </w:tr>
      <w:tr w:rsidR="00105A34" w:rsidRPr="00EB086D" w14:paraId="15757AE9" w14:textId="77777777" w:rsidTr="00F44B29">
        <w:tc>
          <w:tcPr>
            <w:cnfStyle w:val="001000000000" w:firstRow="0" w:lastRow="0" w:firstColumn="1" w:lastColumn="0" w:oddVBand="0" w:evenVBand="0" w:oddHBand="0" w:evenHBand="0" w:firstRowFirstColumn="0" w:firstRowLastColumn="0" w:lastRowFirstColumn="0" w:lastRowLastColumn="0"/>
            <w:tcW w:w="4678" w:type="dxa"/>
          </w:tcPr>
          <w:p w14:paraId="7872246B" w14:textId="77777777" w:rsidR="001F4A20" w:rsidRPr="00EB086D" w:rsidRDefault="001F4A20" w:rsidP="0042595A">
            <w:pPr>
              <w:pStyle w:val="TableText"/>
              <w:spacing w:before="30" w:after="30"/>
              <w:rPr>
                <w:b w:val="0"/>
                <w:bCs w:val="0"/>
              </w:rPr>
            </w:pPr>
            <w:r w:rsidRPr="00EB086D">
              <w:rPr>
                <w:b w:val="0"/>
                <w:bCs w:val="0"/>
              </w:rPr>
              <w:t>Solids behind a weeping wall</w:t>
            </w:r>
          </w:p>
        </w:tc>
        <w:tc>
          <w:tcPr>
            <w:tcW w:w="1985" w:type="dxa"/>
          </w:tcPr>
          <w:p w14:paraId="4DEC0FE3" w14:textId="77777777" w:rsidR="001F4A20" w:rsidRPr="00EB086D" w:rsidRDefault="001F4A20" w:rsidP="00C515AE">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EB086D">
              <w:t>22.5</w:t>
            </w:r>
          </w:p>
        </w:tc>
        <w:tc>
          <w:tcPr>
            <w:tcW w:w="1842" w:type="dxa"/>
          </w:tcPr>
          <w:p w14:paraId="742A4A68" w14:textId="77777777" w:rsidR="001F4A20" w:rsidRPr="00EB086D" w:rsidRDefault="001F4A20" w:rsidP="00C515AE">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EB086D">
              <w:t>2.4</w:t>
            </w:r>
          </w:p>
        </w:tc>
      </w:tr>
      <w:tr w:rsidR="00105A34" w:rsidRPr="00EB086D" w14:paraId="0F1B173B" w14:textId="77777777" w:rsidTr="00F4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6F8EB53" w14:textId="77777777" w:rsidR="001F4A20" w:rsidRPr="00EB086D" w:rsidRDefault="001F4A20" w:rsidP="0042595A">
            <w:pPr>
              <w:pStyle w:val="TableText"/>
              <w:spacing w:before="30" w:after="30"/>
              <w:rPr>
                <w:b w:val="0"/>
                <w:bCs w:val="0"/>
              </w:rPr>
            </w:pPr>
            <w:r w:rsidRPr="00EB086D">
              <w:rPr>
                <w:b w:val="0"/>
                <w:bCs w:val="0"/>
              </w:rPr>
              <w:t>Mechanically separated solids</w:t>
            </w:r>
          </w:p>
        </w:tc>
        <w:tc>
          <w:tcPr>
            <w:tcW w:w="1985" w:type="dxa"/>
          </w:tcPr>
          <w:p w14:paraId="2668AF36" w14:textId="77777777" w:rsidR="001F4A20" w:rsidRPr="00EB086D" w:rsidRDefault="001F4A20" w:rsidP="00C515AE">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EB086D">
              <w:t>25.9</w:t>
            </w:r>
          </w:p>
        </w:tc>
        <w:tc>
          <w:tcPr>
            <w:tcW w:w="1842" w:type="dxa"/>
          </w:tcPr>
          <w:p w14:paraId="19167F37" w14:textId="77777777" w:rsidR="001F4A20" w:rsidRPr="00EB086D" w:rsidRDefault="001F4A20" w:rsidP="00C515AE">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EB086D">
              <w:t>5.9</w:t>
            </w:r>
          </w:p>
        </w:tc>
      </w:tr>
      <w:tr w:rsidR="00105A34" w:rsidRPr="00EB086D" w14:paraId="110A35E0" w14:textId="77777777" w:rsidTr="00F44B29">
        <w:tc>
          <w:tcPr>
            <w:cnfStyle w:val="001000000000" w:firstRow="0" w:lastRow="0" w:firstColumn="1" w:lastColumn="0" w:oddVBand="0" w:evenVBand="0" w:oddHBand="0" w:evenHBand="0" w:firstRowFirstColumn="0" w:firstRowLastColumn="0" w:lastRowFirstColumn="0" w:lastRowLastColumn="0"/>
            <w:tcW w:w="4678" w:type="dxa"/>
          </w:tcPr>
          <w:p w14:paraId="1D56F965" w14:textId="77777777" w:rsidR="001F4A20" w:rsidRPr="00EB086D" w:rsidRDefault="001F4A20" w:rsidP="0042595A">
            <w:pPr>
              <w:pStyle w:val="TableText"/>
              <w:spacing w:before="30" w:after="30"/>
              <w:rPr>
                <w:b w:val="0"/>
                <w:bCs w:val="0"/>
              </w:rPr>
            </w:pPr>
            <w:r w:rsidRPr="00EB086D">
              <w:rPr>
                <w:b w:val="0"/>
                <w:bCs w:val="0"/>
              </w:rPr>
              <w:t xml:space="preserve">Farm dairy effluent slurry from a stirred pond </w:t>
            </w:r>
          </w:p>
        </w:tc>
        <w:tc>
          <w:tcPr>
            <w:tcW w:w="1985" w:type="dxa"/>
          </w:tcPr>
          <w:p w14:paraId="2CAA4BB1" w14:textId="77777777" w:rsidR="001F4A20" w:rsidRPr="00EB086D" w:rsidRDefault="001F4A20" w:rsidP="00C515AE">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EB086D">
              <w:t>1.7</w:t>
            </w:r>
          </w:p>
        </w:tc>
        <w:tc>
          <w:tcPr>
            <w:tcW w:w="1842" w:type="dxa"/>
          </w:tcPr>
          <w:p w14:paraId="1C26A164" w14:textId="77777777" w:rsidR="001F4A20" w:rsidRPr="00EB086D" w:rsidRDefault="001F4A20" w:rsidP="00C515AE">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EB086D">
              <w:t>0.6</w:t>
            </w:r>
          </w:p>
        </w:tc>
      </w:tr>
      <w:tr w:rsidR="00105A34" w:rsidRPr="00EB086D" w14:paraId="146F9087" w14:textId="77777777" w:rsidTr="00F4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FC17CDC" w14:textId="77777777" w:rsidR="001F4A20" w:rsidRPr="00EB086D" w:rsidRDefault="001F4A20" w:rsidP="0042595A">
            <w:pPr>
              <w:pStyle w:val="TableText"/>
              <w:spacing w:before="30" w:after="30"/>
              <w:rPr>
                <w:b w:val="0"/>
                <w:bCs w:val="0"/>
              </w:rPr>
            </w:pPr>
            <w:r w:rsidRPr="00EB086D">
              <w:rPr>
                <w:b w:val="0"/>
                <w:bCs w:val="0"/>
              </w:rPr>
              <w:t>Poultry manure</w:t>
            </w:r>
          </w:p>
        </w:tc>
        <w:tc>
          <w:tcPr>
            <w:tcW w:w="1985" w:type="dxa"/>
          </w:tcPr>
          <w:p w14:paraId="4CDFDD63" w14:textId="77777777" w:rsidR="001F4A20" w:rsidRPr="00EB086D" w:rsidRDefault="001F4A20" w:rsidP="00C515AE">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EB086D">
              <w:t>66</w:t>
            </w:r>
          </w:p>
        </w:tc>
        <w:tc>
          <w:tcPr>
            <w:tcW w:w="1842" w:type="dxa"/>
          </w:tcPr>
          <w:p w14:paraId="433CF429" w14:textId="77777777" w:rsidR="001F4A20" w:rsidRPr="00EB086D" w:rsidRDefault="001F4A20" w:rsidP="00C515AE">
            <w:pPr>
              <w:pStyle w:val="TableText"/>
              <w:spacing w:before="30" w:after="30"/>
              <w:jc w:val="right"/>
              <w:cnfStyle w:val="000000100000" w:firstRow="0" w:lastRow="0" w:firstColumn="0" w:lastColumn="0" w:oddVBand="0" w:evenVBand="0" w:oddHBand="1" w:evenHBand="0" w:firstRowFirstColumn="0" w:firstRowLastColumn="0" w:lastRowFirstColumn="0" w:lastRowLastColumn="0"/>
            </w:pPr>
            <w:r w:rsidRPr="00EB086D">
              <w:t>1.9</w:t>
            </w:r>
          </w:p>
        </w:tc>
      </w:tr>
      <w:tr w:rsidR="00105A34" w:rsidRPr="00EB086D" w14:paraId="44C55F84" w14:textId="77777777" w:rsidTr="00F44B29">
        <w:tc>
          <w:tcPr>
            <w:cnfStyle w:val="001000000000" w:firstRow="0" w:lastRow="0" w:firstColumn="1" w:lastColumn="0" w:oddVBand="0" w:evenVBand="0" w:oddHBand="0" w:evenHBand="0" w:firstRowFirstColumn="0" w:firstRowLastColumn="0" w:lastRowFirstColumn="0" w:lastRowLastColumn="0"/>
            <w:tcW w:w="4678" w:type="dxa"/>
          </w:tcPr>
          <w:p w14:paraId="17085766" w14:textId="77777777" w:rsidR="001F4A20" w:rsidRPr="00EB086D" w:rsidRDefault="001F4A20" w:rsidP="0042595A">
            <w:pPr>
              <w:pStyle w:val="TableText"/>
              <w:spacing w:before="30" w:after="30"/>
              <w:rPr>
                <w:b w:val="0"/>
                <w:bCs w:val="0"/>
              </w:rPr>
            </w:pPr>
            <w:r w:rsidRPr="00EB086D">
              <w:rPr>
                <w:b w:val="0"/>
                <w:bCs w:val="0"/>
              </w:rPr>
              <w:t>Poultry compost</w:t>
            </w:r>
          </w:p>
        </w:tc>
        <w:tc>
          <w:tcPr>
            <w:tcW w:w="1985" w:type="dxa"/>
          </w:tcPr>
          <w:p w14:paraId="360D9B0E" w14:textId="77777777" w:rsidR="001F4A20" w:rsidRPr="00EB086D" w:rsidRDefault="001F4A20" w:rsidP="00C515AE">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EB086D">
              <w:t>56</w:t>
            </w:r>
          </w:p>
        </w:tc>
        <w:tc>
          <w:tcPr>
            <w:tcW w:w="1842" w:type="dxa"/>
          </w:tcPr>
          <w:p w14:paraId="43022800" w14:textId="77777777" w:rsidR="001F4A20" w:rsidRPr="00EB086D" w:rsidRDefault="001F4A20" w:rsidP="00C515AE">
            <w:pPr>
              <w:pStyle w:val="TableText"/>
              <w:spacing w:before="30" w:after="30"/>
              <w:jc w:val="right"/>
              <w:cnfStyle w:val="000000000000" w:firstRow="0" w:lastRow="0" w:firstColumn="0" w:lastColumn="0" w:oddVBand="0" w:evenVBand="0" w:oddHBand="0" w:evenHBand="0" w:firstRowFirstColumn="0" w:firstRowLastColumn="0" w:lastRowFirstColumn="0" w:lastRowLastColumn="0"/>
            </w:pPr>
            <w:r w:rsidRPr="00EB086D">
              <w:t>2.5</w:t>
            </w:r>
          </w:p>
        </w:tc>
      </w:tr>
    </w:tbl>
    <w:p w14:paraId="25034F46" w14:textId="0BBB82FA" w:rsidR="005E2E9D" w:rsidRPr="00EB086D" w:rsidRDefault="005E2E9D" w:rsidP="005E2E9D">
      <w:pPr>
        <w:pStyle w:val="Note"/>
      </w:pPr>
      <w:r w:rsidRPr="00EB086D">
        <w:t xml:space="preserve">Source: </w:t>
      </w:r>
      <w:r w:rsidR="00463AF4" w:rsidRPr="00EB086D">
        <w:t xml:space="preserve">Data from </w:t>
      </w:r>
      <w:r w:rsidR="006E755B" w:rsidRPr="00EB086D">
        <w:t xml:space="preserve">BioRich, 2022; </w:t>
      </w:r>
      <w:r w:rsidR="00B8529E" w:rsidRPr="00EB086D">
        <w:t>Department for Environment, Food and Rural Affairs</w:t>
      </w:r>
      <w:r w:rsidR="006E755B" w:rsidRPr="00EB086D">
        <w:t xml:space="preserve">, 2010; </w:t>
      </w:r>
      <w:r w:rsidR="00C233B5" w:rsidRPr="00EB086D">
        <w:t xml:space="preserve">Houlbrooke et al, 2011; </w:t>
      </w:r>
      <w:r w:rsidRPr="00EB086D">
        <w:t>Parke</w:t>
      </w:r>
      <w:r w:rsidR="00463AF4" w:rsidRPr="00EB086D">
        <w:t>r</w:t>
      </w:r>
      <w:r w:rsidRPr="00EB086D">
        <w:t xml:space="preserve"> et al, </w:t>
      </w:r>
      <w:r w:rsidR="00631142" w:rsidRPr="00EB086D">
        <w:t>1959;</w:t>
      </w:r>
      <w:r w:rsidR="005A3A37" w:rsidRPr="00EB086D">
        <w:t xml:space="preserve"> Sims and Wolf, 1994</w:t>
      </w:r>
    </w:p>
    <w:p w14:paraId="4C3952C1" w14:textId="0175364E" w:rsidR="00254C0B" w:rsidRPr="00EB086D" w:rsidRDefault="00254C0B" w:rsidP="003951F4">
      <w:pPr>
        <w:pStyle w:val="Heading3"/>
        <w:spacing w:after="120"/>
      </w:pPr>
      <w:r w:rsidRPr="00EB086D">
        <w:lastRenderedPageBreak/>
        <w:t>References</w:t>
      </w:r>
      <w:r w:rsidR="55E7B832">
        <w:t>:</w:t>
      </w:r>
      <w:r w:rsidR="00F50009">
        <w:t xml:space="preserve"> Appendix D</w:t>
      </w:r>
    </w:p>
    <w:p w14:paraId="0F77DE59" w14:textId="5961282E" w:rsidR="009F1EC8" w:rsidRPr="00EB086D" w:rsidRDefault="003C2F75" w:rsidP="009C1C1F">
      <w:pPr>
        <w:pStyle w:val="References"/>
        <w:keepNext/>
      </w:pPr>
      <w:r w:rsidRPr="00EB086D">
        <w:t>Ballance</w:t>
      </w:r>
      <w:r w:rsidR="009F1EC8" w:rsidRPr="00EB086D">
        <w:t xml:space="preserve"> Agri-Nutrients</w:t>
      </w:r>
      <w:r w:rsidR="00215F1C" w:rsidRPr="00EB086D">
        <w:t>.</w:t>
      </w:r>
      <w:r w:rsidR="00791F8D" w:rsidRPr="00EB086D">
        <w:t xml:space="preserve"> </w:t>
      </w:r>
      <w:r w:rsidR="008A3BD8" w:rsidRPr="00EB086D">
        <w:t>2023.</w:t>
      </w:r>
      <w:r w:rsidR="009F1EC8" w:rsidRPr="00EB086D">
        <w:t xml:space="preserve"> </w:t>
      </w:r>
      <w:hyperlink r:id="rId44" w:history="1">
        <w:r w:rsidR="00F4723A" w:rsidRPr="00EB086D">
          <w:t xml:space="preserve"> </w:t>
        </w:r>
        <w:r w:rsidR="00F4723A" w:rsidRPr="00EB086D">
          <w:rPr>
            <w:rStyle w:val="Hyperlink"/>
            <w:i/>
            <w:iCs/>
          </w:rPr>
          <w:t>Ballance</w:t>
        </w:r>
        <w:r w:rsidR="009F1EC8" w:rsidRPr="00EB086D">
          <w:rPr>
            <w:rStyle w:val="Hyperlink"/>
            <w:i/>
            <w:iCs/>
          </w:rPr>
          <w:t xml:space="preserve"> product price list</w:t>
        </w:r>
      </w:hyperlink>
      <w:r w:rsidR="009F1EC8" w:rsidRPr="00EB086D">
        <w:t xml:space="preserve">. </w:t>
      </w:r>
      <w:r w:rsidR="00E718E1" w:rsidRPr="00EB086D">
        <w:t>Retrieved 28 November 2023</w:t>
      </w:r>
      <w:r w:rsidR="009F1EC8" w:rsidRPr="00EB086D">
        <w:t>.</w:t>
      </w:r>
    </w:p>
    <w:p w14:paraId="7FC3DAE0" w14:textId="77777777" w:rsidR="00AF6DA4" w:rsidRPr="00EB086D" w:rsidRDefault="00AF6DA4" w:rsidP="00AF6DA4">
      <w:pPr>
        <w:pStyle w:val="References"/>
      </w:pPr>
      <w:r w:rsidRPr="00EB086D">
        <w:t xml:space="preserve">BioRich. 2022. </w:t>
      </w:r>
      <w:hyperlink r:id="rId45" w:history="1">
        <w:r w:rsidRPr="00EB086D">
          <w:rPr>
            <w:rStyle w:val="Hyperlink"/>
            <w:i/>
            <w:iCs/>
          </w:rPr>
          <w:t>BioRich Conventional Compost Analysis</w:t>
        </w:r>
      </w:hyperlink>
      <w:r w:rsidRPr="00EB086D">
        <w:t>. Retrieved 29 November 2023.</w:t>
      </w:r>
    </w:p>
    <w:p w14:paraId="0F694D5D" w14:textId="77777777" w:rsidR="00AF6DA4" w:rsidRPr="00EB086D" w:rsidRDefault="00AF6DA4" w:rsidP="00AF6DA4">
      <w:pPr>
        <w:pStyle w:val="References"/>
      </w:pPr>
      <w:r w:rsidRPr="00EB086D">
        <w:t xml:space="preserve">Department for Environment, Food and Rural Affairs. 2010. </w:t>
      </w:r>
      <w:r w:rsidRPr="00EB086D">
        <w:rPr>
          <w:i/>
          <w:iCs/>
        </w:rPr>
        <w:t>The Fertiliser Manual</w:t>
      </w:r>
      <w:r w:rsidRPr="00EB086D">
        <w:t>. United Kingdom Government Publications.</w:t>
      </w:r>
    </w:p>
    <w:p w14:paraId="43BF4CE5" w14:textId="77777777" w:rsidR="00AF6DA4" w:rsidRPr="00EB086D" w:rsidRDefault="00AF6DA4" w:rsidP="00AF6DA4">
      <w:pPr>
        <w:pStyle w:val="References"/>
      </w:pPr>
      <w:r w:rsidRPr="00EB086D">
        <w:t xml:space="preserve">Houlbrooke D, Longhurst B, Orchiston T, Muirhead R. 2011. </w:t>
      </w:r>
      <w:r w:rsidRPr="00EB086D">
        <w:rPr>
          <w:i/>
          <w:iCs/>
        </w:rPr>
        <w:t>Characterising dairy manures and slurries</w:t>
      </w:r>
      <w:r w:rsidRPr="00EB086D">
        <w:t>. Mosgiel: AgResearch.</w:t>
      </w:r>
    </w:p>
    <w:p w14:paraId="19AF2AB5" w14:textId="450E4FC4" w:rsidR="009F1EC8" w:rsidRPr="00EB086D" w:rsidRDefault="009F1EC8" w:rsidP="00AF6DA4">
      <w:pPr>
        <w:pStyle w:val="References"/>
      </w:pPr>
      <w:r w:rsidRPr="00EB086D">
        <w:t>Parker MB, Perkins</w:t>
      </w:r>
      <w:r w:rsidR="00CE0539" w:rsidRPr="00EB086D">
        <w:t xml:space="preserve"> HF</w:t>
      </w:r>
      <w:r w:rsidRPr="00EB086D">
        <w:t>, Fuller</w:t>
      </w:r>
      <w:r w:rsidR="00CE0539" w:rsidRPr="00EB086D">
        <w:t xml:space="preserve"> HL.</w:t>
      </w:r>
      <w:r w:rsidRPr="00EB086D">
        <w:t xml:space="preserve"> </w:t>
      </w:r>
      <w:r w:rsidR="00CE0539" w:rsidRPr="00EB086D">
        <w:t xml:space="preserve">1959. </w:t>
      </w:r>
      <w:r w:rsidRPr="00EB086D">
        <w:t xml:space="preserve">Nitrogen, </w:t>
      </w:r>
      <w:r w:rsidR="00CE0539" w:rsidRPr="00EB086D">
        <w:t>phosphorus and potassium content of poultry manure and some factors influencing its composition</w:t>
      </w:r>
      <w:r w:rsidRPr="00EB086D">
        <w:t xml:space="preserve">. </w:t>
      </w:r>
      <w:r w:rsidRPr="00EB086D">
        <w:rPr>
          <w:i/>
          <w:iCs/>
        </w:rPr>
        <w:t>Poultry Science</w:t>
      </w:r>
      <w:r w:rsidRPr="00EB086D">
        <w:t xml:space="preserve"> 38(5): 1154</w:t>
      </w:r>
      <w:r w:rsidR="00CE0539" w:rsidRPr="00EB086D">
        <w:t>–</w:t>
      </w:r>
      <w:r w:rsidRPr="00EB086D">
        <w:t>1158.</w:t>
      </w:r>
    </w:p>
    <w:p w14:paraId="0FF7A8F4" w14:textId="77777777" w:rsidR="00AF6DA4" w:rsidRPr="00EB086D" w:rsidRDefault="00AF6DA4" w:rsidP="00AF6DA4">
      <w:pPr>
        <w:pStyle w:val="References"/>
      </w:pPr>
      <w:r w:rsidRPr="00EB086D">
        <w:t xml:space="preserve">Ravensdown Fertiliser Co-operative. 2023. </w:t>
      </w:r>
      <w:hyperlink r:id="rId46" w:history="1">
        <w:r w:rsidRPr="00EB086D">
          <w:rPr>
            <w:rStyle w:val="Hyperlink"/>
            <w:i/>
            <w:iCs/>
          </w:rPr>
          <w:t>Fertiliser prices</w:t>
        </w:r>
      </w:hyperlink>
      <w:r w:rsidRPr="00EB086D">
        <w:t>. Retrieved 28 November 2023.</w:t>
      </w:r>
    </w:p>
    <w:p w14:paraId="34FBE383" w14:textId="4A446F52" w:rsidR="009F1EC8" w:rsidRPr="00EB086D" w:rsidRDefault="009F1EC8" w:rsidP="00AF6DA4">
      <w:pPr>
        <w:pStyle w:val="References"/>
      </w:pPr>
      <w:r w:rsidRPr="00EB086D">
        <w:t>Sims JT</w:t>
      </w:r>
      <w:r w:rsidR="0090792D" w:rsidRPr="00EB086D">
        <w:t>,</w:t>
      </w:r>
      <w:r w:rsidRPr="00EB086D">
        <w:t xml:space="preserve"> Wolf</w:t>
      </w:r>
      <w:r w:rsidR="0090792D" w:rsidRPr="00EB086D">
        <w:t xml:space="preserve"> DC.</w:t>
      </w:r>
      <w:r w:rsidRPr="00EB086D">
        <w:t xml:space="preserve"> </w:t>
      </w:r>
      <w:r w:rsidR="00FF4750" w:rsidRPr="00EB086D">
        <w:t xml:space="preserve">1994. </w:t>
      </w:r>
      <w:r w:rsidRPr="00EB086D">
        <w:t>Poultry Waste Management: Agricultural and Environmental Issues</w:t>
      </w:r>
      <w:r w:rsidR="00FF4750" w:rsidRPr="00EB086D">
        <w:t>.</w:t>
      </w:r>
      <w:r w:rsidRPr="00EB086D">
        <w:t xml:space="preserve"> </w:t>
      </w:r>
      <w:r w:rsidR="00FF4750" w:rsidRPr="00EB086D">
        <w:t>I</w:t>
      </w:r>
      <w:r w:rsidRPr="00EB086D">
        <w:t>n</w:t>
      </w:r>
      <w:r w:rsidR="00FF4750" w:rsidRPr="00EB086D">
        <w:t>:</w:t>
      </w:r>
      <w:r w:rsidR="00A4592A" w:rsidRPr="00EB086D">
        <w:t> </w:t>
      </w:r>
      <w:r w:rsidR="00AE5E7F" w:rsidRPr="00EB086D">
        <w:t>DL</w:t>
      </w:r>
      <w:r w:rsidR="00A4592A" w:rsidRPr="00EB086D">
        <w:t> </w:t>
      </w:r>
      <w:r w:rsidR="00AE5E7F" w:rsidRPr="00EB086D">
        <w:t>Sparks (ed.)</w:t>
      </w:r>
      <w:r w:rsidR="00AE5E7F" w:rsidRPr="00EB086D">
        <w:rPr>
          <w:i/>
          <w:iCs/>
        </w:rPr>
        <w:t xml:space="preserve"> </w:t>
      </w:r>
      <w:r w:rsidRPr="00EB086D">
        <w:rPr>
          <w:i/>
          <w:iCs/>
        </w:rPr>
        <w:t>Advances in Agronomy</w:t>
      </w:r>
      <w:r w:rsidR="00AE5E7F" w:rsidRPr="00EB086D">
        <w:rPr>
          <w:i/>
          <w:iCs/>
        </w:rPr>
        <w:t>.</w:t>
      </w:r>
      <w:r w:rsidRPr="00EB086D">
        <w:t xml:space="preserve"> </w:t>
      </w:r>
      <w:r w:rsidR="000F3920" w:rsidRPr="00EB086D">
        <w:t>London:</w:t>
      </w:r>
      <w:r w:rsidR="00B16E42" w:rsidRPr="00EB086D">
        <w:t xml:space="preserve"> </w:t>
      </w:r>
      <w:r w:rsidRPr="00EB086D">
        <w:t xml:space="preserve">Academic Press. </w:t>
      </w:r>
      <w:r w:rsidR="000C48BA" w:rsidRPr="00EB086D">
        <w:t>P</w:t>
      </w:r>
      <w:r w:rsidR="00B16E42" w:rsidRPr="00EB086D">
        <w:t>p</w:t>
      </w:r>
      <w:r w:rsidRPr="00EB086D">
        <w:t xml:space="preserve"> 1</w:t>
      </w:r>
      <w:r w:rsidR="00B16E42" w:rsidRPr="00EB086D">
        <w:t>–</w:t>
      </w:r>
      <w:r w:rsidRPr="00EB086D">
        <w:t>83.</w:t>
      </w:r>
    </w:p>
    <w:p w14:paraId="7F97446F" w14:textId="4A2A7EC2" w:rsidR="009B3817" w:rsidRPr="00EB086D" w:rsidRDefault="009B3817" w:rsidP="00E1269E">
      <w:pPr>
        <w:pStyle w:val="BodyText"/>
      </w:pPr>
      <w:r w:rsidRPr="00EB086D">
        <w:br w:type="page"/>
      </w:r>
    </w:p>
    <w:p w14:paraId="1B5E843C" w14:textId="18EB7CE1" w:rsidR="008C42DA" w:rsidRPr="00EB086D" w:rsidRDefault="008C42DA" w:rsidP="003F7318">
      <w:pPr>
        <w:pStyle w:val="Heading1"/>
        <w:spacing w:after="240" w:line="560" w:lineRule="atLeast"/>
      </w:pPr>
      <w:bookmarkStart w:id="76" w:name="_Appendix_E:_Mitigations"/>
      <w:bookmarkStart w:id="77" w:name="_Toc201580313"/>
      <w:bookmarkEnd w:id="76"/>
      <w:r w:rsidRPr="00EB086D">
        <w:rPr>
          <w:rFonts w:eastAsia="Times New Roman"/>
        </w:rPr>
        <w:lastRenderedPageBreak/>
        <w:t xml:space="preserve">Appendix </w:t>
      </w:r>
      <w:r w:rsidR="009218A3" w:rsidRPr="00EB086D">
        <w:rPr>
          <w:rFonts w:eastAsia="Times New Roman"/>
        </w:rPr>
        <w:t>E</w:t>
      </w:r>
      <w:r w:rsidRPr="00EB086D">
        <w:rPr>
          <w:rFonts w:eastAsia="Times New Roman"/>
        </w:rPr>
        <w:t>: Mitigations and</w:t>
      </w:r>
      <w:r w:rsidR="00883BA2" w:rsidRPr="00EB086D">
        <w:rPr>
          <w:rFonts w:eastAsia="Times New Roman"/>
        </w:rPr>
        <w:t> </w:t>
      </w:r>
      <w:r w:rsidRPr="00EB086D">
        <w:rPr>
          <w:rFonts w:eastAsia="Times New Roman"/>
        </w:rPr>
        <w:t>modifiers</w:t>
      </w:r>
      <w:bookmarkEnd w:id="77"/>
    </w:p>
    <w:p w14:paraId="6C4F8FEF" w14:textId="393D9A59" w:rsidR="008C42DA" w:rsidRPr="00EB086D" w:rsidRDefault="008C42DA" w:rsidP="00765305">
      <w:pPr>
        <w:pStyle w:val="BodyText"/>
        <w:spacing w:after="0"/>
      </w:pPr>
      <w:r w:rsidRPr="00EB086D">
        <w:t>RW McDowell</w:t>
      </w:r>
      <w:r w:rsidR="00F50009">
        <w:t>,</w:t>
      </w:r>
      <w:r w:rsidRPr="002524A7">
        <w:rPr>
          <w:sz w:val="18"/>
          <w:szCs w:val="18"/>
          <w:vertAlign w:val="superscript"/>
        </w:rPr>
        <w:t>1,2</w:t>
      </w:r>
      <w:r w:rsidRPr="00EB086D">
        <w:t xml:space="preserve"> CC Tanner</w:t>
      </w:r>
      <w:r w:rsidR="0086666A">
        <w:t>,</w:t>
      </w:r>
      <w:r w:rsidRPr="002524A7">
        <w:rPr>
          <w:sz w:val="18"/>
          <w:szCs w:val="18"/>
          <w:vertAlign w:val="superscript"/>
        </w:rPr>
        <w:t>3</w:t>
      </w:r>
      <w:r w:rsidRPr="00EB086D">
        <w:t xml:space="preserve"> B Malcolm</w:t>
      </w:r>
      <w:r w:rsidR="0086666A">
        <w:t>,</w:t>
      </w:r>
      <w:r w:rsidRPr="002524A7">
        <w:rPr>
          <w:sz w:val="18"/>
          <w:szCs w:val="18"/>
          <w:vertAlign w:val="superscript"/>
        </w:rPr>
        <w:t>4</w:t>
      </w:r>
      <w:r w:rsidRPr="00EB086D">
        <w:t xml:space="preserve"> S Trolove</w:t>
      </w:r>
      <w:r w:rsidR="0086666A">
        <w:t>,</w:t>
      </w:r>
      <w:r w:rsidRPr="002524A7">
        <w:rPr>
          <w:sz w:val="18"/>
          <w:szCs w:val="18"/>
          <w:vertAlign w:val="superscript"/>
        </w:rPr>
        <w:t>5</w:t>
      </w:r>
      <w:r w:rsidRPr="00EB086D">
        <w:t xml:space="preserve"> L McKergow</w:t>
      </w:r>
      <w:r w:rsidR="0086666A">
        <w:t>,</w:t>
      </w:r>
      <w:r w:rsidRPr="002524A7">
        <w:rPr>
          <w:sz w:val="18"/>
          <w:szCs w:val="18"/>
          <w:vertAlign w:val="superscript"/>
        </w:rPr>
        <w:t>3</w:t>
      </w:r>
      <w:r w:rsidRPr="00EB086D">
        <w:t xml:space="preserve"> FE Matheson</w:t>
      </w:r>
      <w:r w:rsidR="0086666A">
        <w:t>,</w:t>
      </w:r>
      <w:r w:rsidRPr="002524A7">
        <w:rPr>
          <w:sz w:val="18"/>
          <w:szCs w:val="18"/>
          <w:vertAlign w:val="superscript"/>
        </w:rPr>
        <w:t>3</w:t>
      </w:r>
      <w:r w:rsidRPr="00EB086D">
        <w:t xml:space="preserve"> S</w:t>
      </w:r>
      <w:r w:rsidR="0029124B" w:rsidRPr="00EB086D">
        <w:t> </w:t>
      </w:r>
      <w:r w:rsidRPr="00EB086D">
        <w:t>Carrick</w:t>
      </w:r>
      <w:r w:rsidR="0086666A">
        <w:t>.</w:t>
      </w:r>
      <w:r w:rsidRPr="002524A7">
        <w:rPr>
          <w:sz w:val="18"/>
          <w:szCs w:val="18"/>
          <w:vertAlign w:val="superscript"/>
        </w:rPr>
        <w:t>6</w:t>
      </w:r>
    </w:p>
    <w:p w14:paraId="4351B32B" w14:textId="77777777" w:rsidR="008C42DA" w:rsidRPr="00EB086D" w:rsidRDefault="008C42DA" w:rsidP="006D00CD">
      <w:pPr>
        <w:pStyle w:val="BodyText"/>
        <w:spacing w:before="0" w:after="0" w:line="260" w:lineRule="atLeast"/>
        <w:rPr>
          <w:i/>
          <w:iCs/>
          <w:sz w:val="18"/>
          <w:szCs w:val="18"/>
        </w:rPr>
      </w:pPr>
      <w:r w:rsidRPr="00EB086D">
        <w:rPr>
          <w:i/>
          <w:iCs/>
          <w:sz w:val="18"/>
          <w:szCs w:val="18"/>
          <w:vertAlign w:val="superscript"/>
        </w:rPr>
        <w:t>1</w:t>
      </w:r>
      <w:r w:rsidRPr="00EB086D">
        <w:rPr>
          <w:i/>
          <w:iCs/>
          <w:sz w:val="18"/>
          <w:szCs w:val="18"/>
        </w:rPr>
        <w:t xml:space="preserve"> Faculty of Agriculture and Life Sciences, Lincoln University, Lincoln, New Zealand</w:t>
      </w:r>
    </w:p>
    <w:p w14:paraId="30534F77" w14:textId="76B34A2B" w:rsidR="008C42DA" w:rsidRPr="00EB086D" w:rsidRDefault="008C42DA" w:rsidP="006D00CD">
      <w:pPr>
        <w:pStyle w:val="BodyText"/>
        <w:spacing w:before="0" w:after="0" w:line="260" w:lineRule="atLeast"/>
        <w:rPr>
          <w:i/>
          <w:iCs/>
          <w:sz w:val="18"/>
          <w:szCs w:val="18"/>
          <w:vertAlign w:val="superscript"/>
        </w:rPr>
      </w:pPr>
      <w:r w:rsidRPr="00EB086D">
        <w:rPr>
          <w:i/>
          <w:iCs/>
          <w:sz w:val="18"/>
          <w:szCs w:val="18"/>
          <w:vertAlign w:val="superscript"/>
        </w:rPr>
        <w:t>2</w:t>
      </w:r>
      <w:r w:rsidRPr="00EB086D">
        <w:rPr>
          <w:i/>
          <w:iCs/>
          <w:sz w:val="18"/>
          <w:szCs w:val="18"/>
        </w:rPr>
        <w:t xml:space="preserve"> </w:t>
      </w:r>
      <w:r w:rsidR="008E0B45">
        <w:rPr>
          <w:i/>
          <w:iCs/>
          <w:sz w:val="18"/>
          <w:szCs w:val="18"/>
        </w:rPr>
        <w:t>AgResearch (now Bioeconomy Science Institute)</w:t>
      </w:r>
      <w:r w:rsidRPr="00EB086D">
        <w:rPr>
          <w:i/>
          <w:iCs/>
          <w:sz w:val="18"/>
          <w:szCs w:val="18"/>
        </w:rPr>
        <w:t>, Lincoln Science Centre, Lincoln, New Zealand</w:t>
      </w:r>
    </w:p>
    <w:p w14:paraId="071C4FB7" w14:textId="77777777" w:rsidR="008C42DA" w:rsidRPr="00EB086D" w:rsidRDefault="008C42DA" w:rsidP="006D00CD">
      <w:pPr>
        <w:pStyle w:val="BodyText"/>
        <w:spacing w:before="0" w:after="0" w:line="260" w:lineRule="atLeast"/>
        <w:rPr>
          <w:i/>
          <w:iCs/>
          <w:sz w:val="18"/>
          <w:szCs w:val="18"/>
        </w:rPr>
      </w:pPr>
      <w:r w:rsidRPr="00EB086D">
        <w:rPr>
          <w:i/>
          <w:iCs/>
          <w:sz w:val="18"/>
          <w:szCs w:val="18"/>
          <w:vertAlign w:val="superscript"/>
        </w:rPr>
        <w:t>3</w:t>
      </w:r>
      <w:r w:rsidRPr="00EB086D">
        <w:rPr>
          <w:i/>
          <w:iCs/>
          <w:sz w:val="18"/>
          <w:szCs w:val="18"/>
        </w:rPr>
        <w:t xml:space="preserve"> National Institute of Water and Atmospheric Research, Gate 10, Silverdale Rd, Hamilton 3216, New Zealand</w:t>
      </w:r>
    </w:p>
    <w:p w14:paraId="642ADDE5" w14:textId="57314D14" w:rsidR="008C42DA" w:rsidRPr="00EB086D" w:rsidRDefault="008C42DA" w:rsidP="006D00CD">
      <w:pPr>
        <w:pStyle w:val="BodyText"/>
        <w:spacing w:before="0" w:after="0" w:line="260" w:lineRule="atLeast"/>
        <w:rPr>
          <w:i/>
          <w:iCs/>
          <w:sz w:val="18"/>
          <w:szCs w:val="18"/>
        </w:rPr>
      </w:pPr>
      <w:r w:rsidRPr="00EB086D">
        <w:rPr>
          <w:i/>
          <w:iCs/>
          <w:sz w:val="18"/>
          <w:szCs w:val="18"/>
          <w:vertAlign w:val="superscript"/>
        </w:rPr>
        <w:t>4</w:t>
      </w:r>
      <w:r w:rsidRPr="00EB086D">
        <w:rPr>
          <w:i/>
          <w:iCs/>
          <w:sz w:val="18"/>
          <w:szCs w:val="18"/>
        </w:rPr>
        <w:t xml:space="preserve"> </w:t>
      </w:r>
      <w:r w:rsidR="008E0B45">
        <w:rPr>
          <w:i/>
          <w:iCs/>
          <w:sz w:val="18"/>
          <w:szCs w:val="18"/>
        </w:rPr>
        <w:t>Plant and Food Research (now Bioeconomy Science Institute)</w:t>
      </w:r>
      <w:r w:rsidRPr="00EB086D">
        <w:rPr>
          <w:i/>
          <w:iCs/>
          <w:sz w:val="18"/>
          <w:szCs w:val="18"/>
        </w:rPr>
        <w:t xml:space="preserve">, 74 Gerald St, Lincoln 7608, New Zealand </w:t>
      </w:r>
    </w:p>
    <w:p w14:paraId="5B8F7FCB" w14:textId="1966E30B" w:rsidR="008C42DA" w:rsidRPr="00EB086D" w:rsidRDefault="008C42DA" w:rsidP="006D00CD">
      <w:pPr>
        <w:pStyle w:val="BodyText"/>
        <w:spacing w:before="0" w:after="0" w:line="260" w:lineRule="atLeast"/>
        <w:rPr>
          <w:i/>
          <w:iCs/>
          <w:sz w:val="18"/>
          <w:szCs w:val="18"/>
        </w:rPr>
      </w:pPr>
      <w:r w:rsidRPr="00EB086D">
        <w:rPr>
          <w:i/>
          <w:iCs/>
          <w:sz w:val="18"/>
          <w:szCs w:val="18"/>
          <w:vertAlign w:val="superscript"/>
        </w:rPr>
        <w:t>5</w:t>
      </w:r>
      <w:r w:rsidRPr="00EB086D">
        <w:rPr>
          <w:i/>
          <w:iCs/>
          <w:sz w:val="18"/>
          <w:szCs w:val="18"/>
        </w:rPr>
        <w:t xml:space="preserve"> </w:t>
      </w:r>
      <w:r w:rsidR="008E0B45">
        <w:rPr>
          <w:i/>
          <w:iCs/>
          <w:sz w:val="18"/>
          <w:szCs w:val="18"/>
        </w:rPr>
        <w:t>Plant and Food Research (now Bioeconomy Science Institute)</w:t>
      </w:r>
      <w:r w:rsidRPr="00EB086D">
        <w:rPr>
          <w:i/>
          <w:iCs/>
          <w:sz w:val="18"/>
          <w:szCs w:val="18"/>
        </w:rPr>
        <w:t>, 30 Crosses Rd, Havelock North 4130, New Zealand</w:t>
      </w:r>
    </w:p>
    <w:p w14:paraId="2B267447" w14:textId="77777777" w:rsidR="008C42DA" w:rsidRPr="00EB086D" w:rsidRDefault="008C42DA" w:rsidP="006D00CD">
      <w:pPr>
        <w:pStyle w:val="BodyText"/>
        <w:spacing w:before="0" w:line="260" w:lineRule="atLeast"/>
        <w:rPr>
          <w:i/>
          <w:iCs/>
          <w:sz w:val="18"/>
          <w:szCs w:val="18"/>
        </w:rPr>
      </w:pPr>
      <w:r w:rsidRPr="00EB086D">
        <w:rPr>
          <w:i/>
          <w:iCs/>
          <w:sz w:val="18"/>
          <w:szCs w:val="18"/>
          <w:vertAlign w:val="superscript"/>
        </w:rPr>
        <w:t>6</w:t>
      </w:r>
      <w:r w:rsidRPr="00EB086D">
        <w:rPr>
          <w:i/>
          <w:iCs/>
          <w:sz w:val="18"/>
          <w:szCs w:val="18"/>
        </w:rPr>
        <w:t xml:space="preserve"> Manaaki Whenua, Landcare Research, Lincoln, New Zealand</w:t>
      </w:r>
    </w:p>
    <w:p w14:paraId="6DC5563C" w14:textId="77777777" w:rsidR="008C42DA" w:rsidRPr="00EB086D" w:rsidRDefault="008C42DA" w:rsidP="006D00CD">
      <w:pPr>
        <w:pStyle w:val="H2Appendix"/>
        <w:spacing w:before="240" w:line="320" w:lineRule="atLeast"/>
      </w:pPr>
      <w:r w:rsidRPr="00EB086D">
        <w:t>Preamble</w:t>
      </w:r>
    </w:p>
    <w:p w14:paraId="468A2898" w14:textId="6D039737" w:rsidR="008C42DA" w:rsidRPr="00EB086D" w:rsidRDefault="008C42DA" w:rsidP="00996A11">
      <w:pPr>
        <w:pStyle w:val="BodyText"/>
        <w:spacing w:before="100" w:after="100"/>
      </w:pPr>
      <w:r w:rsidRPr="00EB086D">
        <w:t xml:space="preserve">This </w:t>
      </w:r>
      <w:r w:rsidR="00471116" w:rsidRPr="00EB086D">
        <w:t>a</w:t>
      </w:r>
      <w:r w:rsidRPr="00EB086D">
        <w:t xml:space="preserve">ppendix gives the description of data filters and descriptive text for how mitigations are to be used to reduce baseline risk by altering source inputs (eg, the user uses the data contained in </w:t>
      </w:r>
      <w:r w:rsidR="00692BD6" w:rsidRPr="00EB086D">
        <w:t>a</w:t>
      </w:r>
      <w:r w:rsidRPr="00EB086D">
        <w:t xml:space="preserve">ppendices </w:t>
      </w:r>
      <w:r w:rsidR="00692BD6" w:rsidRPr="00EB086D">
        <w:t>A</w:t>
      </w:r>
      <w:r w:rsidR="00167F54" w:rsidRPr="00EB086D">
        <w:t>–D</w:t>
      </w:r>
      <w:r w:rsidRPr="00EB086D">
        <w:t xml:space="preserve"> to </w:t>
      </w:r>
      <w:r w:rsidR="00167F54" w:rsidRPr="00EB086D">
        <w:t xml:space="preserve">change </w:t>
      </w:r>
      <w:r w:rsidRPr="00EB086D">
        <w:t>source inputs)</w:t>
      </w:r>
      <w:r w:rsidR="001A337F" w:rsidRPr="00EB086D">
        <w:t>,</w:t>
      </w:r>
      <w:r w:rsidRPr="00EB086D">
        <w:t xml:space="preserve"> or baseline risk is reduced via a modifier multiplier between 0</w:t>
      </w:r>
      <w:r w:rsidR="002D71FF" w:rsidRPr="00EB086D">
        <w:t>–</w:t>
      </w:r>
      <w:r w:rsidRPr="00EB086D">
        <w:t>1 (</w:t>
      </w:r>
      <w:r w:rsidR="002D71FF" w:rsidRPr="00EB086D">
        <w:t>t</w:t>
      </w:r>
      <w:r w:rsidRPr="00EB086D">
        <w:t xml:space="preserve">able </w:t>
      </w:r>
      <w:r w:rsidR="002D71FF" w:rsidRPr="00EB086D">
        <w:t>E.</w:t>
      </w:r>
      <w:r w:rsidRPr="00EB086D">
        <w:t xml:space="preserve">1). </w:t>
      </w:r>
      <w:r w:rsidR="2EFF64DF">
        <w:t>N</w:t>
      </w:r>
      <w:r w:rsidR="00806BD2">
        <w:t>ote</w:t>
      </w:r>
      <w:r w:rsidR="2EFF64DF">
        <w:t xml:space="preserve">: no modifiers use 0 in the calculations as </w:t>
      </w:r>
      <w:r w:rsidR="657E6F09">
        <w:t>zero risk of N</w:t>
      </w:r>
      <w:r w:rsidR="00293EBB">
        <w:t xml:space="preserve"> </w:t>
      </w:r>
      <w:r w:rsidR="657E6F09">
        <w:t>loss is not possible</w:t>
      </w:r>
      <w:r w:rsidR="649AB47D">
        <w:t>. However</w:t>
      </w:r>
      <w:r w:rsidR="07817087">
        <w:t>,</w:t>
      </w:r>
      <w:r w:rsidR="649AB47D">
        <w:t xml:space="preserve"> 0 may be shown in the ranges of modifier efficacy</w:t>
      </w:r>
      <w:r w:rsidR="645EA4E0">
        <w:t xml:space="preserve"> which reflect the cit</w:t>
      </w:r>
      <w:r w:rsidR="15650EAC">
        <w:t>ed papers</w:t>
      </w:r>
      <w:r w:rsidR="645EA4E0">
        <w:t>.</w:t>
      </w:r>
      <w:r w:rsidR="47675C87">
        <w:t xml:space="preserve"> While the risk may indeed be low, risk is never removed completely.</w:t>
      </w:r>
    </w:p>
    <w:p w14:paraId="3D441F2B" w14:textId="347DB339" w:rsidR="008C42DA" w:rsidRPr="00EB086D" w:rsidRDefault="008C42DA" w:rsidP="00996A11">
      <w:pPr>
        <w:pStyle w:val="BodyText"/>
        <w:spacing w:before="100" w:after="100"/>
        <w:rPr>
          <w:rFonts w:eastAsia="Times New Roman"/>
          <w:color w:val="000000"/>
        </w:rPr>
      </w:pPr>
      <w:r w:rsidRPr="00EB086D">
        <w:rPr>
          <w:rFonts w:eastAsia="Times New Roman"/>
          <w:color w:val="000000"/>
        </w:rPr>
        <w:t xml:space="preserve">References are given, where possible, for the original source for the magnitude of a modification multiplier (ie, reduction effect) but are checked against four sources who have independently collated, interpreted and summarised ranges for some modifiers </w:t>
      </w:r>
      <w:r w:rsidR="00EA7E38" w:rsidRPr="00EB086D">
        <w:rPr>
          <w:rFonts w:eastAsia="Times New Roman"/>
          <w:color w:val="000000"/>
        </w:rPr>
        <w:t>(</w:t>
      </w:r>
      <w:r w:rsidR="006758D2" w:rsidRPr="00EB086D">
        <w:rPr>
          <w:rFonts w:eastAsia="Times New Roman"/>
          <w:color w:val="000000"/>
        </w:rPr>
        <w:t xml:space="preserve">Edkins et al, 2022; </w:t>
      </w:r>
      <w:r w:rsidR="00695684" w:rsidRPr="00EB086D">
        <w:rPr>
          <w:rFonts w:eastAsia="Times New Roman"/>
          <w:color w:val="000000"/>
        </w:rPr>
        <w:t>Matheson et al, 2018</w:t>
      </w:r>
      <w:r w:rsidR="006876DF" w:rsidRPr="00EB086D">
        <w:rPr>
          <w:rFonts w:eastAsia="Times New Roman"/>
          <w:color w:val="000000"/>
        </w:rPr>
        <w:t xml:space="preserve">; </w:t>
      </w:r>
      <w:r w:rsidR="00F567FC" w:rsidRPr="00EB086D">
        <w:rPr>
          <w:rFonts w:eastAsia="Times New Roman"/>
          <w:color w:val="000000"/>
        </w:rPr>
        <w:t xml:space="preserve">McDowell et al, </w:t>
      </w:r>
      <w:r w:rsidR="00B0114B" w:rsidRPr="00EB086D">
        <w:rPr>
          <w:rFonts w:eastAsia="Times New Roman"/>
          <w:color w:val="000000"/>
        </w:rPr>
        <w:t xml:space="preserve">2013, </w:t>
      </w:r>
      <w:r w:rsidR="007277AE" w:rsidRPr="00EB086D">
        <w:rPr>
          <w:rFonts w:eastAsia="Times New Roman"/>
          <w:color w:val="000000"/>
        </w:rPr>
        <w:t>2021</w:t>
      </w:r>
      <w:r w:rsidR="00B0114B" w:rsidRPr="00EB086D">
        <w:rPr>
          <w:rFonts w:eastAsia="Times New Roman"/>
          <w:color w:val="000000"/>
        </w:rPr>
        <w:t>)</w:t>
      </w:r>
      <w:r w:rsidRPr="00EB086D">
        <w:rPr>
          <w:rFonts w:eastAsia="Times New Roman"/>
          <w:color w:val="000000"/>
        </w:rPr>
        <w:t>. Note that runoff here is interpreted as surface/near-surface runoff (overland flow and throughflow) and interflow.</w:t>
      </w:r>
    </w:p>
    <w:p w14:paraId="02198898" w14:textId="21031470" w:rsidR="00270791" w:rsidRDefault="466F9469" w:rsidP="00996A11">
      <w:pPr>
        <w:pStyle w:val="BodyText"/>
        <w:spacing w:before="100" w:after="100"/>
        <w:rPr>
          <w:rFonts w:eastAsia="Times New Roman"/>
          <w:color w:val="000000" w:themeColor="text1"/>
        </w:rPr>
      </w:pPr>
      <w:r w:rsidRPr="4C963BDD">
        <w:rPr>
          <w:rFonts w:eastAsia="Times New Roman"/>
          <w:color w:val="000000" w:themeColor="text1"/>
        </w:rPr>
        <w:t xml:space="preserve">Modifiers are presented to the user in order of </w:t>
      </w:r>
      <w:r w:rsidR="78CFA369" w:rsidRPr="4C963BDD">
        <w:rPr>
          <w:rFonts w:eastAsia="Times New Roman"/>
          <w:color w:val="000000" w:themeColor="text1"/>
        </w:rPr>
        <w:t>class</w:t>
      </w:r>
      <w:r w:rsidR="65E7C72F" w:rsidRPr="4C963BDD">
        <w:rPr>
          <w:rFonts w:eastAsia="Times New Roman"/>
          <w:color w:val="000000" w:themeColor="text1"/>
        </w:rPr>
        <w:t xml:space="preserve"> (see </w:t>
      </w:r>
      <w:r w:rsidR="00293EBB">
        <w:rPr>
          <w:rFonts w:eastAsia="Times New Roman"/>
          <w:color w:val="000000" w:themeColor="text1"/>
        </w:rPr>
        <w:t>t</w:t>
      </w:r>
      <w:r w:rsidR="65E7C72F" w:rsidRPr="4C963BDD">
        <w:rPr>
          <w:rFonts w:eastAsia="Times New Roman"/>
          <w:color w:val="000000" w:themeColor="text1"/>
        </w:rPr>
        <w:t>able E.1</w:t>
      </w:r>
      <w:r w:rsidR="65E7C72F" w:rsidRPr="634188D7">
        <w:rPr>
          <w:rFonts w:eastAsia="Times New Roman"/>
          <w:color w:val="000000" w:themeColor="text1"/>
        </w:rPr>
        <w:t>)</w:t>
      </w:r>
      <w:r w:rsidR="5CD9434B" w:rsidRPr="634188D7">
        <w:rPr>
          <w:rFonts w:eastAsia="Times New Roman"/>
          <w:color w:val="000000" w:themeColor="text1"/>
        </w:rPr>
        <w:t>.</w:t>
      </w:r>
      <w:r w:rsidRPr="4C963BDD">
        <w:rPr>
          <w:rFonts w:eastAsia="Times New Roman"/>
          <w:color w:val="000000" w:themeColor="text1"/>
        </w:rPr>
        <w:t xml:space="preserve"> After selection, modifiers are applied in order of most to the least effective, reducing risk by the modified amount prior to the application of the next modification. </w:t>
      </w:r>
    </w:p>
    <w:p w14:paraId="796C8730" w14:textId="3FC0BF07" w:rsidR="008C42DA" w:rsidRPr="00EB086D" w:rsidRDefault="008C42DA" w:rsidP="00996A11">
      <w:pPr>
        <w:pStyle w:val="BodyText"/>
        <w:spacing w:before="100" w:after="100"/>
        <w:rPr>
          <w:rFonts w:eastAsia="Times New Roman"/>
          <w:color w:val="000000"/>
        </w:rPr>
      </w:pPr>
      <w:r w:rsidRPr="00EB086D">
        <w:rPr>
          <w:rFonts w:eastAsia="Times New Roman"/>
          <w:color w:val="000000" w:themeColor="text1"/>
        </w:rPr>
        <w:t>Modifiers assume full effectiveness and good implementation.</w:t>
      </w:r>
      <w:r w:rsidR="2C2B19E5" w:rsidRPr="4B9CD045">
        <w:rPr>
          <w:rFonts w:eastAsia="Times New Roman"/>
          <w:color w:val="000000" w:themeColor="text1"/>
        </w:rPr>
        <w:t xml:space="preserve"> Ranges of effectiveness are given where appropriate, while the information is for the user to understand possible variations, the number is unable to be changed in the tool</w:t>
      </w:r>
      <w:r w:rsidR="32E62E63" w:rsidRPr="4B9CD045">
        <w:rPr>
          <w:rFonts w:eastAsia="Times New Roman"/>
          <w:color w:val="000000" w:themeColor="text1"/>
        </w:rPr>
        <w:t>.</w:t>
      </w:r>
    </w:p>
    <w:p w14:paraId="538B4315" w14:textId="595469B7" w:rsidR="008C42DA" w:rsidRPr="00EB086D" w:rsidRDefault="008C42DA" w:rsidP="00996A11">
      <w:pPr>
        <w:pStyle w:val="BodyText"/>
        <w:spacing w:before="100" w:after="100"/>
        <w:rPr>
          <w:rFonts w:cstheme="minorHAnsi"/>
        </w:rPr>
      </w:pPr>
      <w:r w:rsidRPr="00EB086D">
        <w:rPr>
          <w:rFonts w:cstheme="minorHAnsi"/>
        </w:rPr>
        <w:t xml:space="preserve">The following internal </w:t>
      </w:r>
      <w:r w:rsidR="00D81345" w:rsidRPr="00EB086D">
        <w:rPr>
          <w:rFonts w:cstheme="minorHAnsi"/>
        </w:rPr>
        <w:t>Risk Index Tool (</w:t>
      </w:r>
      <w:r w:rsidRPr="00EB086D">
        <w:rPr>
          <w:rFonts w:cstheme="minorHAnsi"/>
        </w:rPr>
        <w:t>RIT</w:t>
      </w:r>
      <w:r w:rsidR="00D81345" w:rsidRPr="00EB086D">
        <w:rPr>
          <w:rFonts w:cstheme="minorHAnsi"/>
        </w:rPr>
        <w:t>)</w:t>
      </w:r>
      <w:r w:rsidRPr="00EB086D">
        <w:rPr>
          <w:rFonts w:cstheme="minorHAnsi"/>
        </w:rPr>
        <w:t xml:space="preserve"> data will be used to filter the modifiers or mitigations to each block:</w:t>
      </w:r>
    </w:p>
    <w:p w14:paraId="6D22F1DB" w14:textId="257A9901" w:rsidR="008C42DA" w:rsidRPr="00AD260F" w:rsidRDefault="0064752D" w:rsidP="00706CE7">
      <w:pPr>
        <w:pStyle w:val="Bullet"/>
        <w:numPr>
          <w:ilvl w:val="0"/>
          <w:numId w:val="31"/>
        </w:numPr>
        <w:spacing w:before="0"/>
        <w:ind w:left="357" w:hanging="357"/>
        <w:rPr>
          <w:rFonts w:cstheme="minorBidi"/>
        </w:rPr>
      </w:pPr>
      <w:r w:rsidRPr="776E30EF">
        <w:rPr>
          <w:rFonts w:cstheme="minorBidi"/>
        </w:rPr>
        <w:t>e</w:t>
      </w:r>
      <w:r w:rsidR="008C42DA" w:rsidRPr="776E30EF">
        <w:rPr>
          <w:rFonts w:cstheme="minorBidi"/>
        </w:rPr>
        <w:t xml:space="preserve">nterprise type </w:t>
      </w:r>
      <w:r w:rsidRPr="776E30EF">
        <w:rPr>
          <w:rFonts w:cstheme="minorBidi"/>
        </w:rPr>
        <w:t>–</w:t>
      </w:r>
      <w:r w:rsidR="008C42DA" w:rsidRPr="776E30EF">
        <w:rPr>
          <w:rFonts w:cstheme="minorBidi"/>
        </w:rPr>
        <w:t xml:space="preserve"> </w:t>
      </w:r>
      <w:r>
        <w:t>d</w:t>
      </w:r>
      <w:r w:rsidR="008C42DA">
        <w:t xml:space="preserve">airy, </w:t>
      </w:r>
      <w:r>
        <w:t>d</w:t>
      </w:r>
      <w:r w:rsidR="008C42DA">
        <w:t xml:space="preserve">eer, </w:t>
      </w:r>
      <w:r w:rsidR="4B9CD045">
        <w:t>sheep, beef</w:t>
      </w:r>
      <w:r w:rsidR="64C1F993">
        <w:t xml:space="preserve">, </w:t>
      </w:r>
      <w:r>
        <w:t>f</w:t>
      </w:r>
      <w:r w:rsidR="008C42DA">
        <w:t xml:space="preserve">orestry, </w:t>
      </w:r>
      <w:r w:rsidR="37EF2CA6">
        <w:t xml:space="preserve">arable </w:t>
      </w:r>
      <w:r w:rsidR="008C42DA">
        <w:t>(</w:t>
      </w:r>
      <w:r w:rsidR="4B9CD045">
        <w:t xml:space="preserve">which includes </w:t>
      </w:r>
      <w:r w:rsidR="7C69D94F">
        <w:t xml:space="preserve">some </w:t>
      </w:r>
      <w:r w:rsidR="42311F28">
        <w:t>vegetable</w:t>
      </w:r>
      <w:r w:rsidR="0DC05D96">
        <w:t xml:space="preserve"> crops</w:t>
      </w:r>
      <w:r w:rsidR="008C42DA">
        <w:t>),</w:t>
      </w:r>
      <w:r w:rsidR="5977EFBF">
        <w:t xml:space="preserve"> horticulture annual, and</w:t>
      </w:r>
      <w:r w:rsidR="008C42DA">
        <w:t xml:space="preserve"> </w:t>
      </w:r>
      <w:r>
        <w:t>h</w:t>
      </w:r>
      <w:r w:rsidR="008C42DA">
        <w:t xml:space="preserve">orticulture </w:t>
      </w:r>
      <w:r>
        <w:t>p</w:t>
      </w:r>
      <w:r w:rsidR="008C42DA">
        <w:t>erennial</w:t>
      </w:r>
    </w:p>
    <w:p w14:paraId="37F2B01C" w14:textId="0225C1C5" w:rsidR="008C42DA" w:rsidRPr="00AD260F" w:rsidRDefault="0064752D" w:rsidP="00706CE7">
      <w:pPr>
        <w:pStyle w:val="Bullet"/>
        <w:numPr>
          <w:ilvl w:val="0"/>
          <w:numId w:val="31"/>
        </w:numPr>
        <w:spacing w:before="0"/>
        <w:ind w:left="357" w:hanging="357"/>
        <w:rPr>
          <w:rFonts w:cstheme="minorBidi"/>
        </w:rPr>
      </w:pPr>
      <w:r w:rsidRPr="776E30EF">
        <w:rPr>
          <w:rFonts w:cstheme="minorBidi"/>
        </w:rPr>
        <w:t>f</w:t>
      </w:r>
      <w:r w:rsidR="008C42DA" w:rsidRPr="776E30EF">
        <w:rPr>
          <w:rFonts w:cstheme="minorBidi"/>
        </w:rPr>
        <w:t>low path (leaching or runoff)</w:t>
      </w:r>
    </w:p>
    <w:p w14:paraId="745AE621" w14:textId="77F2DD29" w:rsidR="008C42DA" w:rsidRPr="00AD260F" w:rsidRDefault="0064752D" w:rsidP="00706CE7">
      <w:pPr>
        <w:pStyle w:val="Bullet"/>
        <w:numPr>
          <w:ilvl w:val="0"/>
          <w:numId w:val="31"/>
        </w:numPr>
        <w:spacing w:before="0"/>
        <w:ind w:left="357" w:hanging="357"/>
        <w:rPr>
          <w:rFonts w:cstheme="minorHAnsi"/>
        </w:rPr>
      </w:pPr>
      <w:r w:rsidRPr="00AD260F">
        <w:rPr>
          <w:rFonts w:cstheme="minorHAnsi"/>
        </w:rPr>
        <w:t>s</w:t>
      </w:r>
      <w:r w:rsidR="008C42DA" w:rsidRPr="00AD260F">
        <w:rPr>
          <w:rFonts w:cstheme="minorHAnsi"/>
        </w:rPr>
        <w:t>lope (</w:t>
      </w:r>
      <w:r w:rsidRPr="00AD260F">
        <w:rPr>
          <w:rFonts w:cstheme="minorHAnsi"/>
        </w:rPr>
        <w:t>f</w:t>
      </w:r>
      <w:r w:rsidR="008C42DA" w:rsidRPr="00AD260F">
        <w:rPr>
          <w:rFonts w:cstheme="minorHAnsi"/>
        </w:rPr>
        <w:t xml:space="preserve">lat, </w:t>
      </w:r>
      <w:r w:rsidRPr="00AD260F">
        <w:rPr>
          <w:rFonts w:cstheme="minorHAnsi"/>
        </w:rPr>
        <w:t>r</w:t>
      </w:r>
      <w:r w:rsidR="008C42DA" w:rsidRPr="00AD260F">
        <w:rPr>
          <w:rFonts w:cstheme="minorHAnsi"/>
        </w:rPr>
        <w:t xml:space="preserve">olling, </w:t>
      </w:r>
      <w:r w:rsidRPr="00AD260F">
        <w:rPr>
          <w:rFonts w:cstheme="minorHAnsi"/>
        </w:rPr>
        <w:t>e</w:t>
      </w:r>
      <w:r w:rsidR="008C42DA" w:rsidRPr="00AD260F">
        <w:rPr>
          <w:rFonts w:cstheme="minorHAnsi"/>
        </w:rPr>
        <w:t xml:space="preserve">asy or </w:t>
      </w:r>
      <w:r w:rsidRPr="00AD260F">
        <w:rPr>
          <w:rFonts w:cstheme="minorHAnsi"/>
        </w:rPr>
        <w:t>s</w:t>
      </w:r>
      <w:r w:rsidR="008C42DA" w:rsidRPr="00AD260F">
        <w:rPr>
          <w:rFonts w:cstheme="minorHAnsi"/>
        </w:rPr>
        <w:t>teep)</w:t>
      </w:r>
    </w:p>
    <w:p w14:paraId="5E3B7686" w14:textId="3B1B681A" w:rsidR="008C42DA" w:rsidRPr="00AD260F" w:rsidRDefault="350EE29C" w:rsidP="00706CE7">
      <w:pPr>
        <w:pStyle w:val="Bullet"/>
        <w:numPr>
          <w:ilvl w:val="0"/>
          <w:numId w:val="31"/>
        </w:numPr>
        <w:spacing w:before="0"/>
        <w:ind w:left="357" w:hanging="357"/>
      </w:pPr>
      <w:r w:rsidRPr="00AD260F">
        <w:t>c</w:t>
      </w:r>
      <w:r w:rsidR="6C03ED4A" w:rsidRPr="00AD260F">
        <w:t xml:space="preserve">limate (annual rainfall </w:t>
      </w:r>
      <w:r w:rsidR="72B473A4" w:rsidRPr="00AD260F">
        <w:t xml:space="preserve">less than </w:t>
      </w:r>
      <w:r w:rsidR="6C03ED4A" w:rsidRPr="00AD260F">
        <w:t>800</w:t>
      </w:r>
      <w:r w:rsidR="314340A2" w:rsidRPr="00AD260F">
        <w:t xml:space="preserve"> </w:t>
      </w:r>
      <w:r w:rsidR="0F42D876" w:rsidRPr="00AD260F">
        <w:t>mm</w:t>
      </w:r>
      <w:r w:rsidR="6C03ED4A" w:rsidRPr="00AD260F">
        <w:t>, 800</w:t>
      </w:r>
      <w:r w:rsidR="72B473A4" w:rsidRPr="00AD260F">
        <w:t>–</w:t>
      </w:r>
      <w:r w:rsidR="6C03ED4A" w:rsidRPr="00AD260F">
        <w:t>1</w:t>
      </w:r>
      <w:r w:rsidR="72B473A4" w:rsidRPr="00AD260F">
        <w:t>,</w:t>
      </w:r>
      <w:r w:rsidR="6C03ED4A" w:rsidRPr="00AD260F">
        <w:t>600</w:t>
      </w:r>
      <w:r w:rsidR="314340A2" w:rsidRPr="00AD260F">
        <w:t xml:space="preserve"> </w:t>
      </w:r>
      <w:r w:rsidR="72B473A4" w:rsidRPr="00AD260F">
        <w:t>mm</w:t>
      </w:r>
      <w:r w:rsidR="6C03ED4A" w:rsidRPr="00AD260F">
        <w:t xml:space="preserve">, and </w:t>
      </w:r>
      <w:r w:rsidR="72B473A4" w:rsidRPr="00AD260F">
        <w:t xml:space="preserve">more than </w:t>
      </w:r>
      <w:r w:rsidR="6C03ED4A" w:rsidRPr="00AD260F">
        <w:t>1</w:t>
      </w:r>
      <w:r w:rsidR="72B473A4" w:rsidRPr="00AD260F">
        <w:t>,</w:t>
      </w:r>
      <w:r w:rsidR="6C03ED4A" w:rsidRPr="00AD260F">
        <w:t>600</w:t>
      </w:r>
      <w:r w:rsidR="314340A2" w:rsidRPr="00AD260F">
        <w:t xml:space="preserve"> </w:t>
      </w:r>
      <w:r w:rsidR="6C03ED4A" w:rsidRPr="00AD260F">
        <w:t>mm)</w:t>
      </w:r>
      <w:r w:rsidR="008C42DA" w:rsidRPr="00017F67">
        <w:rPr>
          <w:rStyle w:val="FootnoteReference"/>
        </w:rPr>
        <w:footnoteReference w:id="13"/>
      </w:r>
    </w:p>
    <w:p w14:paraId="2A3EDA4F" w14:textId="69313640" w:rsidR="008C42DA" w:rsidRPr="00AD260F" w:rsidRDefault="005F1B4E" w:rsidP="00706CE7">
      <w:pPr>
        <w:pStyle w:val="Bullet"/>
        <w:numPr>
          <w:ilvl w:val="0"/>
          <w:numId w:val="31"/>
        </w:numPr>
        <w:spacing w:before="0"/>
        <w:ind w:left="357" w:hanging="357"/>
        <w:rPr>
          <w:rFonts w:cstheme="minorBidi"/>
        </w:rPr>
      </w:pPr>
      <w:r w:rsidRPr="4DA8BEC7">
        <w:rPr>
          <w:rFonts w:cstheme="minorBidi"/>
        </w:rPr>
        <w:t>s</w:t>
      </w:r>
      <w:r w:rsidR="008C42DA" w:rsidRPr="4DA8BEC7">
        <w:rPr>
          <w:rFonts w:cstheme="minorBidi"/>
        </w:rPr>
        <w:t xml:space="preserve">oil </w:t>
      </w:r>
      <w:r w:rsidRPr="4DA8BEC7">
        <w:rPr>
          <w:rFonts w:cstheme="minorBidi"/>
        </w:rPr>
        <w:t>c</w:t>
      </w:r>
      <w:r w:rsidR="008C42DA" w:rsidRPr="4DA8BEC7">
        <w:rPr>
          <w:rFonts w:cstheme="minorBidi"/>
        </w:rPr>
        <w:t>omposition (relevant types being silt loam texture, sandy texture, sandy or not sandy textured). T</w:t>
      </w:r>
      <w:r w:rsidR="008C42DA" w:rsidRPr="00AD260F">
        <w:t xml:space="preserve">he filtering will be handled by </w:t>
      </w:r>
      <w:r w:rsidRPr="00AD260F">
        <w:t>two</w:t>
      </w:r>
      <w:r w:rsidR="008C42DA" w:rsidRPr="00AD260F">
        <w:t xml:space="preserve"> specific data fields that will enable modifiers 1,</w:t>
      </w:r>
      <w:r w:rsidR="00996A11" w:rsidRPr="00AD260F">
        <w:t> </w:t>
      </w:r>
      <w:r w:rsidR="008C42DA" w:rsidRPr="00AD260F">
        <w:t>2,</w:t>
      </w:r>
      <w:r w:rsidR="00996A11" w:rsidRPr="00AD260F">
        <w:t> </w:t>
      </w:r>
      <w:r w:rsidR="008C42DA" w:rsidRPr="00AD260F">
        <w:t>3</w:t>
      </w:r>
      <w:r w:rsidR="00996A11" w:rsidRPr="00AD260F">
        <w:t> </w:t>
      </w:r>
      <w:r w:rsidRPr="00AD260F">
        <w:t>and</w:t>
      </w:r>
      <w:r w:rsidR="008C42DA" w:rsidRPr="00AD260F">
        <w:t xml:space="preserve"> 4</w:t>
      </w:r>
      <w:r w:rsidR="125967A3">
        <w:t xml:space="preserve"> as listed in table E.1</w:t>
      </w:r>
      <w:r w:rsidR="008C42DA" w:rsidRPr="00AD260F">
        <w:t>:</w:t>
      </w:r>
    </w:p>
    <w:p w14:paraId="4849C431" w14:textId="5356085C" w:rsidR="008C42DA" w:rsidRPr="00AD260F" w:rsidRDefault="005F1B4E" w:rsidP="00706CE7">
      <w:pPr>
        <w:pStyle w:val="Bullet"/>
        <w:numPr>
          <w:ilvl w:val="0"/>
          <w:numId w:val="32"/>
        </w:numPr>
        <w:spacing w:before="0"/>
      </w:pPr>
      <w:r w:rsidRPr="00AD260F">
        <w:lastRenderedPageBreak/>
        <w:t>r</w:t>
      </w:r>
      <w:r w:rsidR="008C42DA" w:rsidRPr="00AD260F">
        <w:t xml:space="preserve">iparian </w:t>
      </w:r>
      <w:r w:rsidRPr="00AD260F">
        <w:t>f</w:t>
      </w:r>
      <w:r w:rsidR="008C42DA" w:rsidRPr="00AD260F">
        <w:t xml:space="preserve">ilter (value can be </w:t>
      </w:r>
      <w:r w:rsidR="00002E37">
        <w:t>t</w:t>
      </w:r>
      <w:r w:rsidR="008C42DA" w:rsidRPr="00AD260F">
        <w:t xml:space="preserve">rue or </w:t>
      </w:r>
      <w:r w:rsidR="00002E37">
        <w:t>f</w:t>
      </w:r>
      <w:r w:rsidR="008C42DA" w:rsidRPr="00AD260F">
        <w:t>alse)</w:t>
      </w:r>
    </w:p>
    <w:p w14:paraId="6F98BBF5" w14:textId="711CE403" w:rsidR="48D9DB30" w:rsidRDefault="00C515AE" w:rsidP="23687F90">
      <w:pPr>
        <w:pStyle w:val="Bullet"/>
        <w:numPr>
          <w:ilvl w:val="0"/>
          <w:numId w:val="36"/>
        </w:numPr>
        <w:spacing w:before="0"/>
      </w:pPr>
      <w:r>
        <w:t>i</w:t>
      </w:r>
      <w:r w:rsidR="48D9DB30">
        <w:t>f riparian filter = True; soil composition is relevant for modifier 1 and 2</w:t>
      </w:r>
    </w:p>
    <w:p w14:paraId="50F86E2E" w14:textId="38BF3879" w:rsidR="008C42DA" w:rsidRPr="00AD260F" w:rsidRDefault="005F1B4E" w:rsidP="00706CE7">
      <w:pPr>
        <w:pStyle w:val="Bullet"/>
        <w:numPr>
          <w:ilvl w:val="0"/>
          <w:numId w:val="32"/>
        </w:numPr>
        <w:spacing w:before="0"/>
      </w:pPr>
      <w:r w:rsidRPr="00AD260F">
        <w:t>r</w:t>
      </w:r>
      <w:r w:rsidR="008C42DA" w:rsidRPr="00AD260F">
        <w:t xml:space="preserve">iparian </w:t>
      </w:r>
      <w:r w:rsidRPr="00AD260F">
        <w:t>b</w:t>
      </w:r>
      <w:r w:rsidR="008C42DA" w:rsidRPr="00AD260F">
        <w:t xml:space="preserve">uffer (value can be </w:t>
      </w:r>
      <w:r w:rsidR="00002E37">
        <w:t>t</w:t>
      </w:r>
      <w:r w:rsidR="008C42DA" w:rsidRPr="00AD260F">
        <w:t xml:space="preserve">rue or </w:t>
      </w:r>
      <w:r w:rsidR="00002E37">
        <w:t>f</w:t>
      </w:r>
      <w:r w:rsidR="008C42DA" w:rsidRPr="00AD260F">
        <w:t>alse)</w:t>
      </w:r>
    </w:p>
    <w:p w14:paraId="709D962C" w14:textId="10914AB2" w:rsidR="008C42DA" w:rsidRPr="00EB086D" w:rsidRDefault="00C515AE" w:rsidP="00D26D21">
      <w:pPr>
        <w:pStyle w:val="BodyText"/>
        <w:numPr>
          <w:ilvl w:val="0"/>
          <w:numId w:val="38"/>
        </w:numPr>
        <w:spacing w:before="0" w:after="60"/>
      </w:pPr>
      <w:r>
        <w:t>i</w:t>
      </w:r>
      <w:r w:rsidR="008C42DA">
        <w:t xml:space="preserve">f </w:t>
      </w:r>
      <w:r w:rsidR="00F44089">
        <w:t>r</w:t>
      </w:r>
      <w:r w:rsidR="008C42DA">
        <w:t xml:space="preserve">iparian </w:t>
      </w:r>
      <w:r w:rsidR="00F44089">
        <w:t>b</w:t>
      </w:r>
      <w:r w:rsidR="008C42DA">
        <w:t>uffer = True; soil composition is relevant for modifier 3</w:t>
      </w:r>
    </w:p>
    <w:p w14:paraId="7374BD09" w14:textId="4C694FD8" w:rsidR="00996A11" w:rsidRPr="00EB086D" w:rsidRDefault="00C515AE" w:rsidP="00D26D21">
      <w:pPr>
        <w:pStyle w:val="BodyText"/>
        <w:numPr>
          <w:ilvl w:val="0"/>
          <w:numId w:val="38"/>
        </w:numPr>
        <w:spacing w:before="0"/>
      </w:pPr>
      <w:r>
        <w:t>i</w:t>
      </w:r>
      <w:r w:rsidR="008C42DA">
        <w:t xml:space="preserve">f </w:t>
      </w:r>
      <w:r w:rsidR="00F44089">
        <w:t>r</w:t>
      </w:r>
      <w:r w:rsidR="008C42DA">
        <w:t xml:space="preserve">iparian </w:t>
      </w:r>
      <w:r w:rsidR="00F44089">
        <w:t>b</w:t>
      </w:r>
      <w:r w:rsidR="008C42DA">
        <w:t>uffer = False; soil composition is relevant for modifier 4</w:t>
      </w:r>
      <w:r w:rsidR="005F3610">
        <w:t>.</w:t>
      </w:r>
      <w:r w:rsidR="00996A11">
        <w:t xml:space="preserve"> </w:t>
      </w:r>
    </w:p>
    <w:p w14:paraId="2CBED0B9" w14:textId="7C039CED" w:rsidR="4BDAB0C4" w:rsidRDefault="4BDAB0C4" w:rsidP="6B140AF0">
      <w:pPr>
        <w:pStyle w:val="BodyText"/>
        <w:spacing w:before="100" w:after="100"/>
      </w:pPr>
      <w:r w:rsidRPr="6B140AF0">
        <w:t>The following logic is used to determine which modifiers to display for each block:</w:t>
      </w:r>
    </w:p>
    <w:p w14:paraId="59D4B997" w14:textId="2F979B36" w:rsidR="4BDAB0C4" w:rsidRDefault="00693944" w:rsidP="00706CE7">
      <w:pPr>
        <w:pStyle w:val="Bullet"/>
        <w:numPr>
          <w:ilvl w:val="0"/>
          <w:numId w:val="33"/>
        </w:numPr>
        <w:spacing w:before="0"/>
        <w:ind w:left="357" w:hanging="357"/>
      </w:pPr>
      <w:r>
        <w:t>i</w:t>
      </w:r>
      <w:r w:rsidR="4BDAB0C4" w:rsidRPr="6B140AF0">
        <w:t xml:space="preserve">f </w:t>
      </w:r>
      <w:r w:rsidR="4BDAB0C4" w:rsidRPr="00693944">
        <w:t>any</w:t>
      </w:r>
      <w:r w:rsidR="4BDAB0C4" w:rsidRPr="6B140AF0">
        <w:t xml:space="preserve"> ‘</w:t>
      </w:r>
      <w:r w:rsidR="00C77956">
        <w:t>d</w:t>
      </w:r>
      <w:r w:rsidR="4BDAB0C4" w:rsidRPr="6B140AF0">
        <w:t>airy’ stock type animals are added</w:t>
      </w:r>
      <w:r w:rsidR="00F61E4D">
        <w:t>,</w:t>
      </w:r>
      <w:r w:rsidR="4BDAB0C4" w:rsidRPr="6B140AF0">
        <w:t xml:space="preserve"> then assume the enterprise type is </w:t>
      </w:r>
      <w:r w:rsidR="00C77956">
        <w:t>d</w:t>
      </w:r>
      <w:r w:rsidR="4BDAB0C4" w:rsidRPr="6B140AF0">
        <w:t>air</w:t>
      </w:r>
      <w:r w:rsidR="456F387E" w:rsidRPr="6B140AF0">
        <w:t>y</w:t>
      </w:r>
    </w:p>
    <w:p w14:paraId="6E987FF2" w14:textId="5BCFBAC6" w:rsidR="4BDAB0C4" w:rsidRDefault="00693944" w:rsidP="00706CE7">
      <w:pPr>
        <w:pStyle w:val="Bullet"/>
        <w:numPr>
          <w:ilvl w:val="0"/>
          <w:numId w:val="33"/>
        </w:numPr>
        <w:spacing w:before="0"/>
        <w:ind w:left="357" w:hanging="357"/>
        <w:rPr>
          <w:szCs w:val="22"/>
        </w:rPr>
      </w:pPr>
      <w:r>
        <w:t>i</w:t>
      </w:r>
      <w:r w:rsidR="4BDAB0C4" w:rsidRPr="6B140AF0">
        <w:t>f any ‘</w:t>
      </w:r>
      <w:r w:rsidR="00C77956">
        <w:t>d</w:t>
      </w:r>
      <w:r w:rsidR="4BDAB0C4" w:rsidRPr="6B140AF0">
        <w:t>eer’ stock type animals are added</w:t>
      </w:r>
      <w:r w:rsidR="00F61E4D">
        <w:t>,</w:t>
      </w:r>
      <w:r w:rsidR="4BDAB0C4" w:rsidRPr="6B140AF0">
        <w:t xml:space="preserve"> then assume the enterprise type is </w:t>
      </w:r>
      <w:r w:rsidR="00C77956">
        <w:t>d</w:t>
      </w:r>
      <w:r w:rsidR="4BDAB0C4" w:rsidRPr="6B140AF0">
        <w:t>ee</w:t>
      </w:r>
      <w:r w:rsidR="4CDDF927" w:rsidRPr="6B140AF0">
        <w:t>r</w:t>
      </w:r>
    </w:p>
    <w:p w14:paraId="22FDE765" w14:textId="435F3430" w:rsidR="4BDAB0C4" w:rsidRDefault="00693944" w:rsidP="00706CE7">
      <w:pPr>
        <w:pStyle w:val="Bullet"/>
        <w:numPr>
          <w:ilvl w:val="0"/>
          <w:numId w:val="33"/>
        </w:numPr>
        <w:spacing w:before="0"/>
        <w:ind w:left="357" w:hanging="357"/>
        <w:rPr>
          <w:szCs w:val="22"/>
        </w:rPr>
      </w:pPr>
      <w:r>
        <w:t>i</w:t>
      </w:r>
      <w:r w:rsidR="4BDAB0C4" w:rsidRPr="6B140AF0">
        <w:t>f any other stock type animals are added</w:t>
      </w:r>
      <w:r w:rsidR="00F61E4D">
        <w:t>,</w:t>
      </w:r>
      <w:r w:rsidR="4BDAB0C4" w:rsidRPr="6B140AF0">
        <w:t xml:space="preserve"> then assume the enterprise type is </w:t>
      </w:r>
      <w:r w:rsidR="00C77956">
        <w:t>s</w:t>
      </w:r>
      <w:r w:rsidR="4BDAB0C4" w:rsidRPr="6B140AF0">
        <w:t>heep</w:t>
      </w:r>
      <w:r w:rsidR="55472689" w:rsidRPr="6B140AF0">
        <w:t>,</w:t>
      </w:r>
      <w:r w:rsidR="4BDAB0C4" w:rsidRPr="6B140AF0">
        <w:t xml:space="preserve"> and </w:t>
      </w:r>
      <w:r w:rsidR="00C77956">
        <w:t>b</w:t>
      </w:r>
      <w:r w:rsidR="4BDAB0C4" w:rsidRPr="6B140AF0">
        <w:t>ee</w:t>
      </w:r>
      <w:r w:rsidR="3F03E706" w:rsidRPr="6B140AF0">
        <w:t>f</w:t>
      </w:r>
    </w:p>
    <w:p w14:paraId="03CFC49C" w14:textId="195199C4" w:rsidR="4BDAB0C4" w:rsidRPr="00270791" w:rsidRDefault="00693944" w:rsidP="00706CE7">
      <w:pPr>
        <w:pStyle w:val="Bullet"/>
        <w:numPr>
          <w:ilvl w:val="0"/>
          <w:numId w:val="33"/>
        </w:numPr>
        <w:spacing w:before="0"/>
        <w:ind w:left="357" w:hanging="357"/>
        <w:rPr>
          <w:szCs w:val="22"/>
        </w:rPr>
      </w:pPr>
      <w:r>
        <w:t>i</w:t>
      </w:r>
      <w:r w:rsidR="4BDAB0C4" w:rsidRPr="00270791">
        <w:t>f ‘</w:t>
      </w:r>
      <w:r w:rsidR="00C77956">
        <w:t>f</w:t>
      </w:r>
      <w:r w:rsidR="4BDAB0C4" w:rsidRPr="00270791">
        <w:t>orestry – native’ or ‘</w:t>
      </w:r>
      <w:r w:rsidR="00C77956">
        <w:t>f</w:t>
      </w:r>
      <w:r w:rsidR="4BDAB0C4" w:rsidRPr="00270791">
        <w:t>orestry – exotic’ are selected from the predominant block use</w:t>
      </w:r>
      <w:r w:rsidR="00F61E4D">
        <w:t>,</w:t>
      </w:r>
      <w:r w:rsidR="4BDAB0C4" w:rsidRPr="00270791">
        <w:t xml:space="preserve"> then assume the enterprise type is </w:t>
      </w:r>
      <w:r w:rsidR="00C77956">
        <w:t>f</w:t>
      </w:r>
      <w:r w:rsidR="4BDAB0C4" w:rsidRPr="00270791">
        <w:t>orestr</w:t>
      </w:r>
      <w:r w:rsidR="01521EDD" w:rsidRPr="00270791">
        <w:t>y</w:t>
      </w:r>
    </w:p>
    <w:p w14:paraId="7D69E223" w14:textId="33927BBC" w:rsidR="4BDAB0C4" w:rsidRPr="00270791" w:rsidRDefault="00693944" w:rsidP="00706CE7">
      <w:pPr>
        <w:pStyle w:val="Bullet"/>
        <w:numPr>
          <w:ilvl w:val="0"/>
          <w:numId w:val="33"/>
        </w:numPr>
        <w:spacing w:before="0"/>
        <w:ind w:left="357" w:hanging="357"/>
        <w:rPr>
          <w:szCs w:val="22"/>
        </w:rPr>
      </w:pPr>
      <w:r>
        <w:t>i</w:t>
      </w:r>
      <w:r w:rsidR="4BDAB0C4" w:rsidRPr="00270791">
        <w:t>f ‘</w:t>
      </w:r>
      <w:r w:rsidR="00C77956">
        <w:t>h</w:t>
      </w:r>
      <w:r w:rsidR="4BDAB0C4" w:rsidRPr="00270791">
        <w:t>orticulture – perennial’ is selected from the predominant block use</w:t>
      </w:r>
      <w:r w:rsidR="00F61E4D">
        <w:t>,</w:t>
      </w:r>
      <w:r w:rsidR="4BDAB0C4" w:rsidRPr="00270791">
        <w:t xml:space="preserve"> then assume the enterprise type is </w:t>
      </w:r>
      <w:r w:rsidR="00C77956">
        <w:t>p</w:t>
      </w:r>
      <w:r w:rsidR="4BDAB0C4" w:rsidRPr="00270791">
        <w:t xml:space="preserve">erennial </w:t>
      </w:r>
      <w:r w:rsidR="00C77956">
        <w:t>h</w:t>
      </w:r>
      <w:r w:rsidR="4BDAB0C4" w:rsidRPr="00270791">
        <w:t>orticulture</w:t>
      </w:r>
    </w:p>
    <w:p w14:paraId="3120F19C" w14:textId="76D2A1D7" w:rsidR="6B140AF0" w:rsidRDefault="00693944" w:rsidP="00706CE7">
      <w:pPr>
        <w:pStyle w:val="Bullet"/>
        <w:numPr>
          <w:ilvl w:val="0"/>
          <w:numId w:val="33"/>
        </w:numPr>
        <w:spacing w:before="0"/>
        <w:ind w:left="357" w:hanging="357"/>
      </w:pPr>
      <w:r>
        <w:t>i</w:t>
      </w:r>
      <w:r w:rsidR="711073BE">
        <w:t>f any other block use type is selected from the predominant block use</w:t>
      </w:r>
      <w:r w:rsidR="00F61E4D">
        <w:t>,</w:t>
      </w:r>
      <w:r w:rsidR="711073BE">
        <w:t xml:space="preserve"> then assume the</w:t>
      </w:r>
      <w:r w:rsidR="4C0D3A1B">
        <w:t xml:space="preserve"> </w:t>
      </w:r>
      <w:r w:rsidR="711073BE">
        <w:t xml:space="preserve">enterprise type is </w:t>
      </w:r>
      <w:r w:rsidR="00C77956">
        <w:t>a</w:t>
      </w:r>
      <w:r w:rsidR="63825FEA">
        <w:t>rable</w:t>
      </w:r>
      <w:r w:rsidR="7E806B7B">
        <w:t>*</w:t>
      </w:r>
      <w:r w:rsidR="0F672C1E">
        <w:t>.</w:t>
      </w:r>
    </w:p>
    <w:p w14:paraId="495188D5" w14:textId="6A23F9CE" w:rsidR="684349E6" w:rsidRDefault="684349E6" w:rsidP="00867EDE">
      <w:pPr>
        <w:pStyle w:val="Bullet"/>
      </w:pPr>
      <w:r>
        <w:t xml:space="preserve">*There is no modifier that uses arable as a filter currently in the tool. </w:t>
      </w:r>
      <w:r w:rsidR="5A6A2113">
        <w:t>This</w:t>
      </w:r>
      <w:r>
        <w:t xml:space="preserve"> means that any other block</w:t>
      </w:r>
      <w:r w:rsidR="6927E7FA">
        <w:t xml:space="preserve"> use type</w:t>
      </w:r>
      <w:r>
        <w:t xml:space="preserve"> will have the </w:t>
      </w:r>
      <w:r w:rsidR="00C77956">
        <w:t>‘a</w:t>
      </w:r>
      <w:r>
        <w:t>ll (except forestry</w:t>
      </w:r>
      <w:r w:rsidR="046C9369">
        <w:t>)</w:t>
      </w:r>
      <w:r w:rsidR="000A254B">
        <w:t>’</w:t>
      </w:r>
      <w:r w:rsidR="7F2D80B1">
        <w:t xml:space="preserve"> and </w:t>
      </w:r>
      <w:r w:rsidR="000A254B">
        <w:t>‘</w:t>
      </w:r>
      <w:r w:rsidR="00C77956">
        <w:t>a</w:t>
      </w:r>
      <w:r w:rsidR="7F2D80B1">
        <w:t>ll (except forestry and perennial horticulture)</w:t>
      </w:r>
      <w:r w:rsidR="00C77956">
        <w:t>’</w:t>
      </w:r>
      <w:r w:rsidR="046C9369">
        <w:t xml:space="preserve"> modifiers presented to the user.</w:t>
      </w:r>
    </w:p>
    <w:p w14:paraId="41E86369" w14:textId="309A7C86" w:rsidR="4BDAB0C4" w:rsidRDefault="4BDAB0C4" w:rsidP="000A254B">
      <w:pPr>
        <w:pStyle w:val="BodyText"/>
      </w:pPr>
      <w:r w:rsidRPr="6B140AF0">
        <w:t xml:space="preserve">If </w:t>
      </w:r>
      <w:r w:rsidR="413278C6" w:rsidRPr="6B140AF0">
        <w:t xml:space="preserve">a </w:t>
      </w:r>
      <w:r w:rsidRPr="6B140AF0">
        <w:t>user navigates back to input screens and makes changes, clear the previous modifier selections and rerun the logic to display updated options</w:t>
      </w:r>
      <w:r w:rsidR="000A254B">
        <w:t>.</w:t>
      </w:r>
    </w:p>
    <w:p w14:paraId="38851020" w14:textId="44EF2046" w:rsidR="00996A11" w:rsidRPr="00EB086D" w:rsidRDefault="00996A11" w:rsidP="00372F19">
      <w:pPr>
        <w:sectPr w:rsidR="00996A11" w:rsidRPr="00EB086D" w:rsidSect="00E416E6">
          <w:footerReference w:type="default" r:id="rId47"/>
          <w:pgSz w:w="11906" w:h="16838"/>
          <w:pgMar w:top="1134" w:right="1701" w:bottom="1134" w:left="1701" w:header="709" w:footer="709" w:gutter="0"/>
          <w:cols w:space="708"/>
          <w:docGrid w:linePitch="360"/>
        </w:sectPr>
      </w:pPr>
    </w:p>
    <w:p w14:paraId="66682E50" w14:textId="7F28F45F" w:rsidR="00354AB0" w:rsidRPr="00EB086D" w:rsidRDefault="70DD981C" w:rsidP="00B86CE3">
      <w:pPr>
        <w:pStyle w:val="Tableheading"/>
        <w:spacing w:before="0" w:after="0"/>
        <w:rPr>
          <w:rFonts w:eastAsia="Times New Roman"/>
          <w:color w:val="000000" w:themeColor="text1"/>
        </w:rPr>
      </w:pPr>
      <w:bookmarkStart w:id="78" w:name="_Toc201580349"/>
      <w:r>
        <w:lastRenderedPageBreak/>
        <w:t xml:space="preserve">Table </w:t>
      </w:r>
      <w:r w:rsidR="1993FF56">
        <w:t>E.</w:t>
      </w:r>
      <w:r>
        <w:t>1</w:t>
      </w:r>
      <w:r w:rsidR="1993FF56">
        <w:t>:</w:t>
      </w:r>
      <w:r>
        <w:t xml:space="preserve"> </w:t>
      </w:r>
      <w:r>
        <w:tab/>
        <w:t>Reduction efficiencies (at a block scale) for modifiers, relevant to flow paths and soil (</w:t>
      </w:r>
      <w:r w:rsidR="5DD34C2C">
        <w:t>r</w:t>
      </w:r>
      <w:r>
        <w:t xml:space="preserve">iparian </w:t>
      </w:r>
      <w:r w:rsidR="5DD34C2C">
        <w:t>f</w:t>
      </w:r>
      <w:r>
        <w:t>ilter/</w:t>
      </w:r>
      <w:r w:rsidR="5DD34C2C">
        <w:t>r</w:t>
      </w:r>
      <w:r>
        <w:t xml:space="preserve">iparian </w:t>
      </w:r>
      <w:r w:rsidR="5DD34C2C">
        <w:t>b</w:t>
      </w:r>
      <w:r>
        <w:t>uffer) x slope x climate combinations</w:t>
      </w:r>
      <w:bookmarkEnd w:id="78"/>
    </w:p>
    <w:p w14:paraId="63DC0BF7" w14:textId="308EEBCE" w:rsidR="0003552B" w:rsidRPr="00EB086D" w:rsidRDefault="55C5A491" w:rsidP="00354AB0">
      <w:pPr>
        <w:pStyle w:val="Note"/>
        <w:rPr>
          <w:rFonts w:eastAsia="Times New Roman"/>
        </w:rPr>
      </w:pPr>
      <w:r w:rsidRPr="643EBC71">
        <w:rPr>
          <w:rFonts w:eastAsia="Times New Roman"/>
        </w:rPr>
        <w:t>Note</w:t>
      </w:r>
      <w:r w:rsidR="2E44CD78" w:rsidRPr="643EBC71">
        <w:rPr>
          <w:rFonts w:eastAsia="Times New Roman"/>
        </w:rPr>
        <w:t>:</w:t>
      </w:r>
      <w:r w:rsidRPr="643EBC71">
        <w:rPr>
          <w:rFonts w:eastAsia="Times New Roman"/>
        </w:rPr>
        <w:t xml:space="preserve"> </w:t>
      </w:r>
      <w:r w:rsidR="2E44CD78" w:rsidRPr="643EBC71">
        <w:rPr>
          <w:rFonts w:eastAsia="Times New Roman"/>
        </w:rPr>
        <w:t>T</w:t>
      </w:r>
      <w:r w:rsidRPr="643EBC71">
        <w:rPr>
          <w:rFonts w:eastAsia="Times New Roman"/>
        </w:rPr>
        <w:t>he description applies to the implementation of the modifier in the right place and at the right time.</w:t>
      </w:r>
      <w:r w:rsidR="00F61E4D">
        <w:rPr>
          <w:rFonts w:eastAsia="Times New Roman"/>
        </w:rPr>
        <w:t xml:space="preserve"> </w:t>
      </w:r>
      <w:r w:rsidRPr="643EBC71">
        <w:rPr>
          <w:rFonts w:eastAsia="Times New Roman"/>
        </w:rPr>
        <w:t>Modifier values are listed as the median for studies with a range given, where available. All</w:t>
      </w:r>
      <w:r w:rsidR="2E44CD78" w:rsidRPr="643EBC71">
        <w:rPr>
          <w:rFonts w:eastAsia="Times New Roman"/>
        </w:rPr>
        <w:t> </w:t>
      </w:r>
      <w:r w:rsidRPr="643EBC71">
        <w:rPr>
          <w:rFonts w:eastAsia="Times New Roman"/>
        </w:rPr>
        <w:t xml:space="preserve">refers to all land uses except forestry. R = runoff and L = leaching. Values in parentheses are ranges but only given to the user for reference (ie, not used </w:t>
      </w:r>
      <w:r w:rsidR="5E76F948" w:rsidRPr="643EBC71">
        <w:rPr>
          <w:rFonts w:eastAsia="Times New Roman"/>
        </w:rPr>
        <w:t>in</w:t>
      </w:r>
      <w:r w:rsidRPr="643EBC71">
        <w:rPr>
          <w:rFonts w:eastAsia="Times New Roman"/>
        </w:rPr>
        <w:t xml:space="preserve"> the calculation). Confidence intervals are given where evidence permits (eg, 0.80 ± 0.18).</w:t>
      </w:r>
      <w:r w:rsidR="051BB27F" w:rsidRPr="643EBC71">
        <w:rPr>
          <w:rFonts w:eastAsia="Times New Roman"/>
        </w:rPr>
        <w:t xml:space="preserve"> </w:t>
      </w:r>
    </w:p>
    <w:tbl>
      <w:tblPr>
        <w:tblStyle w:val="TableGrid"/>
        <w:tblW w:w="21547" w:type="dxa"/>
        <w:tblBorders>
          <w:top w:val="single" w:sz="4" w:space="0" w:color="1B556B" w:themeColor="text2"/>
          <w:left w:val="single" w:sz="4" w:space="0" w:color="1B556B" w:themeColor="text2"/>
          <w:bottom w:val="single" w:sz="4" w:space="0" w:color="1B556B" w:themeColor="text2"/>
          <w:right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562"/>
        <w:gridCol w:w="1709"/>
        <w:gridCol w:w="1840"/>
        <w:gridCol w:w="3544"/>
        <w:gridCol w:w="2263"/>
        <w:gridCol w:w="1453"/>
        <w:gridCol w:w="1454"/>
        <w:gridCol w:w="1453"/>
        <w:gridCol w:w="1454"/>
        <w:gridCol w:w="1454"/>
        <w:gridCol w:w="1453"/>
        <w:gridCol w:w="1454"/>
        <w:gridCol w:w="1454"/>
      </w:tblGrid>
      <w:tr w:rsidR="00D51447" w:rsidRPr="00EB086D" w14:paraId="4CEB3A9A" w14:textId="77777777" w:rsidTr="734771DF">
        <w:trPr>
          <w:trHeight w:val="300"/>
          <w:tblHeader/>
        </w:trPr>
        <w:tc>
          <w:tcPr>
            <w:tcW w:w="562" w:type="dxa"/>
            <w:shd w:val="clear" w:color="auto" w:fill="1B556B" w:themeFill="text2"/>
            <w:vAlign w:val="bottom"/>
          </w:tcPr>
          <w:p w14:paraId="0761F407" w14:textId="268C65CE"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No.</w:t>
            </w:r>
          </w:p>
        </w:tc>
        <w:tc>
          <w:tcPr>
            <w:tcW w:w="1709" w:type="dxa"/>
            <w:shd w:val="clear" w:color="auto" w:fill="1B556B" w:themeFill="text2"/>
            <w:noWrap/>
            <w:vAlign w:val="bottom"/>
            <w:hideMark/>
          </w:tcPr>
          <w:p w14:paraId="53DB56C1" w14:textId="77777777"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Class</w:t>
            </w:r>
          </w:p>
        </w:tc>
        <w:tc>
          <w:tcPr>
            <w:tcW w:w="1840" w:type="dxa"/>
            <w:shd w:val="clear" w:color="auto" w:fill="1B556B" w:themeFill="text2"/>
            <w:noWrap/>
            <w:vAlign w:val="bottom"/>
            <w:hideMark/>
          </w:tcPr>
          <w:p w14:paraId="209C1C62" w14:textId="77777777"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Action</w:t>
            </w:r>
          </w:p>
        </w:tc>
        <w:tc>
          <w:tcPr>
            <w:tcW w:w="3544" w:type="dxa"/>
            <w:shd w:val="clear" w:color="auto" w:fill="1B556B" w:themeFill="text2"/>
            <w:noWrap/>
            <w:vAlign w:val="bottom"/>
            <w:hideMark/>
          </w:tcPr>
          <w:p w14:paraId="1FF98F28" w14:textId="77777777"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Description</w:t>
            </w:r>
          </w:p>
        </w:tc>
        <w:tc>
          <w:tcPr>
            <w:tcW w:w="2263" w:type="dxa"/>
            <w:shd w:val="clear" w:color="auto" w:fill="1B556B" w:themeFill="text2"/>
            <w:noWrap/>
            <w:vAlign w:val="bottom"/>
            <w:hideMark/>
          </w:tcPr>
          <w:p w14:paraId="43F5A3CF" w14:textId="77777777"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Actioned via</w:t>
            </w:r>
          </w:p>
        </w:tc>
        <w:tc>
          <w:tcPr>
            <w:tcW w:w="1453" w:type="dxa"/>
            <w:shd w:val="clear" w:color="auto" w:fill="1B556B" w:themeFill="text2"/>
            <w:noWrap/>
            <w:vAlign w:val="bottom"/>
            <w:hideMark/>
          </w:tcPr>
          <w:p w14:paraId="4E9CF731" w14:textId="601806D9"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Enterprise filter</w:t>
            </w:r>
          </w:p>
        </w:tc>
        <w:tc>
          <w:tcPr>
            <w:tcW w:w="1454" w:type="dxa"/>
            <w:shd w:val="clear" w:color="auto" w:fill="1B556B" w:themeFill="text2"/>
            <w:vAlign w:val="bottom"/>
          </w:tcPr>
          <w:p w14:paraId="58765D6D" w14:textId="545658FC"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Flow path filter</w:t>
            </w:r>
          </w:p>
        </w:tc>
        <w:tc>
          <w:tcPr>
            <w:tcW w:w="1453" w:type="dxa"/>
            <w:shd w:val="clear" w:color="auto" w:fill="1B556B" w:themeFill="text2"/>
            <w:vAlign w:val="bottom"/>
          </w:tcPr>
          <w:p w14:paraId="05A2A2D8" w14:textId="5208A747"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 xml:space="preserve">Soil </w:t>
            </w:r>
            <w:r w:rsidR="008F79AA" w:rsidRPr="00EB086D">
              <w:rPr>
                <w:rFonts w:eastAsia="Times New Roman"/>
                <w:color w:val="FFFFFF" w:themeColor="background1"/>
              </w:rPr>
              <w:t>–</w:t>
            </w:r>
            <w:r w:rsidRPr="00EB086D">
              <w:rPr>
                <w:rFonts w:eastAsia="Times New Roman"/>
                <w:color w:val="FFFFFF" w:themeColor="background1"/>
              </w:rPr>
              <w:t xml:space="preserve"> </w:t>
            </w:r>
            <w:r w:rsidR="00D827BD" w:rsidRPr="00EB086D">
              <w:rPr>
                <w:rFonts w:eastAsia="Times New Roman"/>
                <w:color w:val="FFFFFF" w:themeColor="background1"/>
              </w:rPr>
              <w:t>r</w:t>
            </w:r>
            <w:r w:rsidRPr="00EB086D">
              <w:rPr>
                <w:rFonts w:eastAsia="Times New Roman"/>
                <w:color w:val="FFFFFF" w:themeColor="background1"/>
              </w:rPr>
              <w:t>ip</w:t>
            </w:r>
            <w:r w:rsidR="004F4A06" w:rsidRPr="00EB086D">
              <w:rPr>
                <w:rFonts w:eastAsia="Times New Roman"/>
                <w:color w:val="FFFFFF" w:themeColor="background1"/>
              </w:rPr>
              <w:t>arian</w:t>
            </w:r>
            <w:r w:rsidR="00C24B95" w:rsidRPr="00EB086D">
              <w:rPr>
                <w:rFonts w:eastAsia="Times New Roman"/>
                <w:color w:val="FFFFFF" w:themeColor="background1"/>
              </w:rPr>
              <w:t xml:space="preserve"> </w:t>
            </w:r>
            <w:r w:rsidR="004F4A06" w:rsidRPr="00EB086D">
              <w:rPr>
                <w:rFonts w:eastAsia="Times New Roman"/>
                <w:color w:val="FFFFFF" w:themeColor="background1"/>
              </w:rPr>
              <w:t>f</w:t>
            </w:r>
            <w:r w:rsidRPr="00EB086D">
              <w:rPr>
                <w:rFonts w:eastAsia="Times New Roman"/>
                <w:color w:val="FFFFFF" w:themeColor="background1"/>
              </w:rPr>
              <w:t>ilter</w:t>
            </w:r>
          </w:p>
        </w:tc>
        <w:tc>
          <w:tcPr>
            <w:tcW w:w="1454" w:type="dxa"/>
            <w:shd w:val="clear" w:color="auto" w:fill="1B556B" w:themeFill="text2"/>
            <w:vAlign w:val="bottom"/>
          </w:tcPr>
          <w:p w14:paraId="07F12E20" w14:textId="56CFC3D0"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 xml:space="preserve">Soil </w:t>
            </w:r>
            <w:r w:rsidR="008F79AA" w:rsidRPr="00EB086D">
              <w:rPr>
                <w:rFonts w:eastAsia="Times New Roman"/>
                <w:color w:val="FFFFFF" w:themeColor="background1"/>
              </w:rPr>
              <w:t>–</w:t>
            </w:r>
            <w:r w:rsidRPr="00EB086D">
              <w:rPr>
                <w:rFonts w:eastAsia="Times New Roman"/>
                <w:color w:val="FFFFFF" w:themeColor="background1"/>
              </w:rPr>
              <w:t xml:space="preserve"> </w:t>
            </w:r>
            <w:r w:rsidR="00E53854" w:rsidRPr="00EB086D">
              <w:rPr>
                <w:rFonts w:eastAsia="Times New Roman"/>
                <w:color w:val="FFFFFF" w:themeColor="background1"/>
              </w:rPr>
              <w:t>r</w:t>
            </w:r>
            <w:r w:rsidRPr="00EB086D">
              <w:rPr>
                <w:rFonts w:eastAsia="Times New Roman"/>
                <w:color w:val="FFFFFF" w:themeColor="background1"/>
              </w:rPr>
              <w:t>ip</w:t>
            </w:r>
            <w:r w:rsidR="004F4A06" w:rsidRPr="00EB086D">
              <w:rPr>
                <w:rFonts w:eastAsia="Times New Roman"/>
                <w:color w:val="FFFFFF" w:themeColor="background1"/>
              </w:rPr>
              <w:t>ar</w:t>
            </w:r>
            <w:r w:rsidR="00436B5B" w:rsidRPr="00EB086D">
              <w:rPr>
                <w:rFonts w:eastAsia="Times New Roman"/>
                <w:color w:val="FFFFFF" w:themeColor="background1"/>
              </w:rPr>
              <w:t>ian</w:t>
            </w:r>
            <w:r w:rsidRPr="00EB086D">
              <w:rPr>
                <w:rFonts w:eastAsia="Times New Roman"/>
                <w:color w:val="FFFFFF" w:themeColor="background1"/>
              </w:rPr>
              <w:t xml:space="preserve"> </w:t>
            </w:r>
            <w:r w:rsidR="004F4A06" w:rsidRPr="00EB086D">
              <w:rPr>
                <w:rFonts w:eastAsia="Times New Roman"/>
                <w:color w:val="FFFFFF" w:themeColor="background1"/>
              </w:rPr>
              <w:t>b</w:t>
            </w:r>
            <w:r w:rsidRPr="00EB086D">
              <w:rPr>
                <w:rFonts w:eastAsia="Times New Roman"/>
                <w:color w:val="FFFFFF" w:themeColor="background1"/>
              </w:rPr>
              <w:t>uffer</w:t>
            </w:r>
          </w:p>
        </w:tc>
        <w:tc>
          <w:tcPr>
            <w:tcW w:w="1454" w:type="dxa"/>
            <w:shd w:val="clear" w:color="auto" w:fill="1B556B" w:themeFill="text2"/>
            <w:vAlign w:val="bottom"/>
          </w:tcPr>
          <w:p w14:paraId="4A83266A" w14:textId="77777777"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Slope</w:t>
            </w:r>
          </w:p>
        </w:tc>
        <w:tc>
          <w:tcPr>
            <w:tcW w:w="1453" w:type="dxa"/>
            <w:shd w:val="clear" w:color="auto" w:fill="1B556B" w:themeFill="text2"/>
            <w:noWrap/>
            <w:vAlign w:val="bottom"/>
          </w:tcPr>
          <w:p w14:paraId="24659178" w14:textId="77777777"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Rainfall</w:t>
            </w:r>
          </w:p>
        </w:tc>
        <w:tc>
          <w:tcPr>
            <w:tcW w:w="1454" w:type="dxa"/>
            <w:shd w:val="clear" w:color="auto" w:fill="1B556B" w:themeFill="text2"/>
            <w:noWrap/>
            <w:vAlign w:val="bottom"/>
            <w:hideMark/>
          </w:tcPr>
          <w:p w14:paraId="678A5DB7" w14:textId="64FC6569"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 xml:space="preserve">Modifier </w:t>
            </w:r>
            <w:r w:rsidR="005B5BE3" w:rsidRPr="00EB086D">
              <w:rPr>
                <w:rFonts w:eastAsia="Times New Roman"/>
                <w:color w:val="FFFFFF" w:themeColor="background1"/>
              </w:rPr>
              <w:br/>
            </w:r>
            <w:r w:rsidRPr="00EB086D">
              <w:rPr>
                <w:rFonts w:eastAsia="Times New Roman"/>
                <w:color w:val="FFFFFF" w:themeColor="background1"/>
              </w:rPr>
              <w:t>(multiply by)</w:t>
            </w:r>
          </w:p>
        </w:tc>
        <w:tc>
          <w:tcPr>
            <w:tcW w:w="1454" w:type="dxa"/>
            <w:shd w:val="clear" w:color="auto" w:fill="1B556B" w:themeFill="text2"/>
            <w:noWrap/>
            <w:vAlign w:val="bottom"/>
            <w:hideMark/>
          </w:tcPr>
          <w:p w14:paraId="423A2D5E" w14:textId="7676EA49" w:rsidR="00393D79" w:rsidRPr="00EB086D" w:rsidRDefault="00393D79" w:rsidP="00E71DB7">
            <w:pPr>
              <w:pStyle w:val="TableTextbold"/>
              <w:spacing w:before="40" w:after="40"/>
              <w:rPr>
                <w:rFonts w:eastAsia="Times New Roman"/>
                <w:color w:val="FFFFFF" w:themeColor="background1"/>
              </w:rPr>
            </w:pPr>
            <w:r w:rsidRPr="00EB086D">
              <w:rPr>
                <w:rFonts w:eastAsia="Times New Roman"/>
                <w:color w:val="FFFFFF" w:themeColor="background1"/>
              </w:rPr>
              <w:t>Ref</w:t>
            </w:r>
            <w:r w:rsidR="00C46FF5" w:rsidRPr="00EB086D">
              <w:rPr>
                <w:rFonts w:eastAsia="Times New Roman"/>
                <w:color w:val="FFFFFF" w:themeColor="background1"/>
              </w:rPr>
              <w:t>erences</w:t>
            </w:r>
          </w:p>
        </w:tc>
      </w:tr>
      <w:tr w:rsidR="00872F32" w:rsidRPr="00EB086D" w14:paraId="0A1732C7" w14:textId="77777777" w:rsidTr="734771DF">
        <w:trPr>
          <w:trHeight w:val="300"/>
        </w:trPr>
        <w:tc>
          <w:tcPr>
            <w:tcW w:w="562" w:type="dxa"/>
          </w:tcPr>
          <w:p w14:paraId="7733FC69" w14:textId="77777777" w:rsidR="00393D79" w:rsidRPr="00EB086D" w:rsidRDefault="00393D79" w:rsidP="00E71DB7">
            <w:pPr>
              <w:pStyle w:val="TableText"/>
              <w:spacing w:before="40" w:after="40"/>
              <w:rPr>
                <w:rFonts w:eastAsia="Times New Roman"/>
              </w:rPr>
            </w:pPr>
            <w:r w:rsidRPr="00EB086D">
              <w:rPr>
                <w:rFonts w:eastAsia="Times New Roman"/>
              </w:rPr>
              <w:t>1.</w:t>
            </w:r>
          </w:p>
        </w:tc>
        <w:tc>
          <w:tcPr>
            <w:tcW w:w="1709" w:type="dxa"/>
            <w:noWrap/>
          </w:tcPr>
          <w:p w14:paraId="20673983" w14:textId="77777777" w:rsidR="00393D79" w:rsidRPr="00EB086D" w:rsidRDefault="00393D79" w:rsidP="00E71DB7">
            <w:pPr>
              <w:pStyle w:val="TableText"/>
              <w:spacing w:before="40" w:after="40"/>
              <w:rPr>
                <w:rFonts w:eastAsia="Times New Roman"/>
              </w:rPr>
            </w:pPr>
            <w:r w:rsidRPr="00EB086D">
              <w:rPr>
                <w:rFonts w:eastAsia="Times New Roman"/>
              </w:rPr>
              <w:t>Riparian management</w:t>
            </w:r>
          </w:p>
        </w:tc>
        <w:tc>
          <w:tcPr>
            <w:tcW w:w="1840" w:type="dxa"/>
            <w:noWrap/>
          </w:tcPr>
          <w:p w14:paraId="331629B0" w14:textId="7B97E1CB" w:rsidR="00393D79" w:rsidRPr="00EB086D" w:rsidRDefault="00393D79" w:rsidP="00E71DB7">
            <w:pPr>
              <w:pStyle w:val="TableText"/>
              <w:spacing w:before="40" w:after="40"/>
              <w:rPr>
                <w:rFonts w:eastAsia="Times New Roman"/>
                <w:color w:val="000000"/>
              </w:rPr>
            </w:pPr>
            <w:r w:rsidRPr="00EB086D">
              <w:rPr>
                <w:rFonts w:eastAsia="Times New Roman"/>
                <w:color w:val="000000"/>
              </w:rPr>
              <w:t>Narrow riparian filter</w:t>
            </w:r>
            <w:r w:rsidRPr="00EB086D">
              <w:rPr>
                <w:rFonts w:eastAsia="Times New Roman"/>
              </w:rPr>
              <w:t xml:space="preserve"> (2</w:t>
            </w:r>
            <w:r w:rsidR="00417B33" w:rsidRPr="00EB086D">
              <w:rPr>
                <w:rFonts w:eastAsia="Times New Roman"/>
              </w:rPr>
              <w:t>%</w:t>
            </w:r>
            <w:r w:rsidR="00507035" w:rsidRPr="00EB086D">
              <w:rPr>
                <w:rFonts w:eastAsia="Times New Roman"/>
              </w:rPr>
              <w:t xml:space="preserve"> to </w:t>
            </w:r>
            <w:r w:rsidRPr="00EB086D">
              <w:rPr>
                <w:rFonts w:eastAsia="Times New Roman"/>
              </w:rPr>
              <w:t>5% of hillslope length)</w:t>
            </w:r>
          </w:p>
        </w:tc>
        <w:tc>
          <w:tcPr>
            <w:tcW w:w="3544" w:type="dxa"/>
            <w:noWrap/>
          </w:tcPr>
          <w:p w14:paraId="744A0945" w14:textId="4C9EDF7B" w:rsidR="00393D79" w:rsidRPr="00EB086D" w:rsidRDefault="00393D79" w:rsidP="00E71DB7">
            <w:pPr>
              <w:pStyle w:val="TableText"/>
              <w:spacing w:before="40" w:after="40"/>
              <w:rPr>
                <w:rFonts w:eastAsia="Times New Roman"/>
                <w:color w:val="000000"/>
              </w:rPr>
            </w:pPr>
            <w:r w:rsidRPr="00EB086D">
              <w:rPr>
                <w:rFonts w:eastAsia="Times New Roman"/>
                <w:b/>
                <w:bCs/>
                <w:color w:val="000000"/>
              </w:rPr>
              <w:t>Medium performance:</w:t>
            </w:r>
            <w:r w:rsidRPr="00EB086D">
              <w:rPr>
                <w:rFonts w:eastAsia="Times New Roman"/>
                <w:color w:val="000000"/>
              </w:rPr>
              <w:t xml:space="preserve"> Dense grass or other vegetation at ground level. Average filter width is 2</w:t>
            </w:r>
            <w:r w:rsidR="006C611C" w:rsidRPr="00EB086D">
              <w:rPr>
                <w:rFonts w:eastAsia="Times New Roman"/>
                <w:color w:val="000000"/>
              </w:rPr>
              <w:t>%</w:t>
            </w:r>
            <w:r w:rsidRPr="00EB086D">
              <w:rPr>
                <w:rFonts w:eastAsia="Times New Roman"/>
                <w:color w:val="000000"/>
              </w:rPr>
              <w:t xml:space="preserve"> to 5% of hillslope length. Assumes silt loam to sandy soil texture.</w:t>
            </w:r>
          </w:p>
        </w:tc>
        <w:tc>
          <w:tcPr>
            <w:tcW w:w="2263" w:type="dxa"/>
            <w:noWrap/>
          </w:tcPr>
          <w:p w14:paraId="57528F15"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tcPr>
          <w:p w14:paraId="42C05880" w14:textId="389A50B5" w:rsidR="00393D79" w:rsidRPr="00EB086D" w:rsidRDefault="114B1169" w:rsidP="6B140AF0">
            <w:pPr>
              <w:pStyle w:val="TableText"/>
              <w:spacing w:before="40" w:after="40"/>
              <w:rPr>
                <w:rFonts w:eastAsia="Times New Roman"/>
                <w:color w:val="000000" w:themeColor="text1"/>
              </w:rPr>
            </w:pPr>
            <w:r w:rsidRPr="643EBC71">
              <w:rPr>
                <w:rFonts w:eastAsia="Times New Roman"/>
                <w:color w:val="000000" w:themeColor="text1"/>
              </w:rPr>
              <w:t>All</w:t>
            </w:r>
            <w:r w:rsidR="2D3C17A5" w:rsidRPr="643EBC71">
              <w:rPr>
                <w:rFonts w:eastAsia="Times New Roman"/>
                <w:color w:val="000000" w:themeColor="text1"/>
              </w:rPr>
              <w:t xml:space="preserve"> </w:t>
            </w:r>
            <w:r w:rsidR="1A28AB06" w:rsidRPr="643EBC71">
              <w:rPr>
                <w:rFonts w:eastAsia="Times New Roman"/>
                <w:color w:val="000000" w:themeColor="text1"/>
              </w:rPr>
              <w:t>(excluding forestry)</w:t>
            </w:r>
          </w:p>
          <w:p w14:paraId="1547EB94" w14:textId="0BEBF66B" w:rsidR="00393D79" w:rsidRPr="00EB086D" w:rsidRDefault="00393D79" w:rsidP="00E71DB7">
            <w:pPr>
              <w:pStyle w:val="TableText"/>
              <w:spacing w:before="40" w:after="40"/>
              <w:rPr>
                <w:rFonts w:eastAsia="Times New Roman"/>
                <w:color w:val="000000"/>
              </w:rPr>
            </w:pPr>
          </w:p>
        </w:tc>
        <w:tc>
          <w:tcPr>
            <w:tcW w:w="1454" w:type="dxa"/>
          </w:tcPr>
          <w:p w14:paraId="0325432B"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478E7727"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True</w:t>
            </w:r>
          </w:p>
        </w:tc>
        <w:tc>
          <w:tcPr>
            <w:tcW w:w="1454" w:type="dxa"/>
          </w:tcPr>
          <w:p w14:paraId="3F7DE54B" w14:textId="77777777" w:rsidR="00393D79" w:rsidRPr="00EB086D" w:rsidRDefault="00393D79" w:rsidP="00E71DB7">
            <w:pPr>
              <w:pStyle w:val="TableText"/>
              <w:spacing w:before="40" w:after="40"/>
              <w:rPr>
                <w:rFonts w:eastAsia="Times New Roman"/>
                <w:color w:val="000000"/>
              </w:rPr>
            </w:pPr>
          </w:p>
        </w:tc>
        <w:tc>
          <w:tcPr>
            <w:tcW w:w="1454" w:type="dxa"/>
          </w:tcPr>
          <w:p w14:paraId="5BD23BB8"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Flat</w:t>
            </w:r>
          </w:p>
        </w:tc>
        <w:tc>
          <w:tcPr>
            <w:tcW w:w="1453" w:type="dxa"/>
            <w:noWrap/>
          </w:tcPr>
          <w:p w14:paraId="2B49FB01" w14:textId="77777777" w:rsidR="00393D79" w:rsidRPr="00EB086D" w:rsidRDefault="00393D79" w:rsidP="00E71DB7">
            <w:pPr>
              <w:pStyle w:val="TableText"/>
              <w:spacing w:before="40" w:after="40"/>
              <w:rPr>
                <w:rFonts w:eastAsia="Times New Roman"/>
                <w:color w:val="000000"/>
              </w:rPr>
            </w:pPr>
          </w:p>
        </w:tc>
        <w:tc>
          <w:tcPr>
            <w:tcW w:w="1454" w:type="dxa"/>
            <w:noWrap/>
          </w:tcPr>
          <w:p w14:paraId="502F2430" w14:textId="397A3944" w:rsidR="00393D79" w:rsidRPr="00EB086D" w:rsidRDefault="00393D79" w:rsidP="00E71DB7">
            <w:pPr>
              <w:pStyle w:val="TableText"/>
              <w:spacing w:before="40" w:after="40"/>
              <w:rPr>
                <w:rFonts w:eastAsia="Times New Roman"/>
                <w:color w:val="000000"/>
              </w:rPr>
            </w:pPr>
            <w:r w:rsidRPr="00EB086D">
              <w:rPr>
                <w:rFonts w:eastAsia="Times New Roman"/>
                <w:color w:val="000000"/>
              </w:rPr>
              <w:t>0.49 (0.18</w:t>
            </w:r>
            <w:r w:rsidR="00DC71D0" w:rsidRPr="00EB086D">
              <w:rPr>
                <w:rFonts w:eastAsia="Times New Roman"/>
                <w:color w:val="000000"/>
              </w:rPr>
              <w:t>–</w:t>
            </w:r>
            <w:r w:rsidRPr="00EB086D">
              <w:rPr>
                <w:rFonts w:eastAsia="Times New Roman"/>
                <w:color w:val="000000"/>
              </w:rPr>
              <w:t>0.90)</w:t>
            </w:r>
          </w:p>
        </w:tc>
        <w:tc>
          <w:tcPr>
            <w:tcW w:w="1454" w:type="dxa"/>
            <w:noWrap/>
          </w:tcPr>
          <w:p w14:paraId="3B8C2293" w14:textId="20F3BD5F" w:rsidR="00393D79" w:rsidRPr="00EB086D" w:rsidRDefault="0046399B" w:rsidP="00E71DB7">
            <w:pPr>
              <w:pStyle w:val="TableText"/>
              <w:spacing w:before="40" w:after="40"/>
              <w:rPr>
                <w:rFonts w:eastAsia="Times New Roman"/>
                <w:color w:val="000000"/>
              </w:rPr>
            </w:pPr>
            <w:r w:rsidRPr="00EB086D">
              <w:t>McKergow et al, 2020</w:t>
            </w:r>
          </w:p>
        </w:tc>
      </w:tr>
      <w:tr w:rsidR="00872F32" w:rsidRPr="00EB086D" w14:paraId="610FCC3B" w14:textId="77777777" w:rsidTr="734771DF">
        <w:trPr>
          <w:trHeight w:val="300"/>
        </w:trPr>
        <w:tc>
          <w:tcPr>
            <w:tcW w:w="562" w:type="dxa"/>
          </w:tcPr>
          <w:p w14:paraId="3703B9CF" w14:textId="77777777" w:rsidR="00393D79" w:rsidRPr="00EB086D" w:rsidRDefault="00393D79" w:rsidP="00E71DB7">
            <w:pPr>
              <w:pStyle w:val="TableText"/>
              <w:spacing w:before="40" w:after="40"/>
              <w:rPr>
                <w:rFonts w:eastAsia="Times New Roman"/>
              </w:rPr>
            </w:pPr>
            <w:r w:rsidRPr="00EB086D">
              <w:rPr>
                <w:rFonts w:eastAsia="Times New Roman"/>
              </w:rPr>
              <w:t>2.</w:t>
            </w:r>
          </w:p>
        </w:tc>
        <w:tc>
          <w:tcPr>
            <w:tcW w:w="1709" w:type="dxa"/>
            <w:noWrap/>
          </w:tcPr>
          <w:p w14:paraId="24FC18E9" w14:textId="77777777" w:rsidR="00393D79" w:rsidRPr="00EB086D" w:rsidRDefault="00393D79" w:rsidP="00E71DB7">
            <w:pPr>
              <w:pStyle w:val="TableText"/>
              <w:spacing w:before="40" w:after="40"/>
              <w:rPr>
                <w:rFonts w:eastAsia="Times New Roman"/>
              </w:rPr>
            </w:pPr>
            <w:r w:rsidRPr="00EB086D">
              <w:rPr>
                <w:rFonts w:eastAsia="Times New Roman"/>
              </w:rPr>
              <w:t>Riparian management</w:t>
            </w:r>
          </w:p>
        </w:tc>
        <w:tc>
          <w:tcPr>
            <w:tcW w:w="1840" w:type="dxa"/>
            <w:noWrap/>
          </w:tcPr>
          <w:p w14:paraId="76546CE5" w14:textId="41B4ACEB"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Wide riparian filter </w:t>
            </w:r>
            <w:r w:rsidRPr="00EB086D">
              <w:rPr>
                <w:rFonts w:eastAsia="Times New Roman"/>
              </w:rPr>
              <w:t>(</w:t>
            </w:r>
            <w:r w:rsidR="00A32E71" w:rsidRPr="00EB086D">
              <w:rPr>
                <w:rFonts w:eastAsia="Times New Roman"/>
              </w:rPr>
              <w:t xml:space="preserve">greater than </w:t>
            </w:r>
            <w:r w:rsidRPr="00EB086D">
              <w:rPr>
                <w:rFonts w:eastAsia="Times New Roman"/>
              </w:rPr>
              <w:t>5% of hillslope length)</w:t>
            </w:r>
          </w:p>
        </w:tc>
        <w:tc>
          <w:tcPr>
            <w:tcW w:w="3544" w:type="dxa"/>
            <w:noWrap/>
          </w:tcPr>
          <w:p w14:paraId="1FE28D9F" w14:textId="4B5A912E" w:rsidR="00393D79" w:rsidRPr="00EB086D" w:rsidRDefault="00393D79" w:rsidP="00E71DB7">
            <w:pPr>
              <w:pStyle w:val="TableText"/>
              <w:spacing w:before="40" w:after="40"/>
              <w:rPr>
                <w:rFonts w:eastAsia="Times New Roman"/>
                <w:color w:val="000000"/>
              </w:rPr>
            </w:pPr>
            <w:r w:rsidRPr="00EB086D">
              <w:rPr>
                <w:rFonts w:eastAsia="Times New Roman"/>
                <w:b/>
                <w:bCs/>
                <w:color w:val="000000"/>
              </w:rPr>
              <w:t xml:space="preserve">High performance: </w:t>
            </w:r>
            <w:r w:rsidRPr="00EB086D">
              <w:rPr>
                <w:rFonts w:eastAsia="Times New Roman"/>
                <w:color w:val="000000"/>
              </w:rPr>
              <w:t xml:space="preserve">Dense grass or other vegetation at ground level. Average filter width </w:t>
            </w:r>
            <w:r w:rsidR="00A32E71" w:rsidRPr="00EB086D">
              <w:rPr>
                <w:rFonts w:eastAsia="Times New Roman"/>
                <w:color w:val="000000"/>
              </w:rPr>
              <w:t xml:space="preserve">greater than </w:t>
            </w:r>
            <w:r w:rsidRPr="00EB086D">
              <w:rPr>
                <w:rFonts w:eastAsia="Times New Roman"/>
                <w:color w:val="000000"/>
              </w:rPr>
              <w:t>5% of hillslope length. Assumes silt loam to sandy soil texture.</w:t>
            </w:r>
          </w:p>
        </w:tc>
        <w:tc>
          <w:tcPr>
            <w:tcW w:w="2263" w:type="dxa"/>
            <w:noWrap/>
          </w:tcPr>
          <w:p w14:paraId="515FCD20"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tcPr>
          <w:p w14:paraId="1C4816F9" w14:textId="45DBE165" w:rsidR="00393D79" w:rsidRPr="00EB086D" w:rsidRDefault="026E798E" w:rsidP="6B140AF0">
            <w:pPr>
              <w:pStyle w:val="TableText"/>
              <w:spacing w:before="40" w:after="40"/>
              <w:rPr>
                <w:rFonts w:eastAsia="Times New Roman"/>
                <w:color w:val="000000" w:themeColor="text1"/>
              </w:rPr>
            </w:pPr>
            <w:r w:rsidRPr="6B140AF0">
              <w:rPr>
                <w:rFonts w:eastAsia="Times New Roman"/>
                <w:color w:val="000000" w:themeColor="text1"/>
              </w:rPr>
              <w:t>All</w:t>
            </w:r>
            <w:r w:rsidR="7EA7CE9D" w:rsidRPr="6B140AF0">
              <w:rPr>
                <w:rFonts w:eastAsia="Times New Roman"/>
                <w:color w:val="000000" w:themeColor="text1"/>
              </w:rPr>
              <w:t xml:space="preserve"> </w:t>
            </w:r>
            <w:r w:rsidR="69FFDF38" w:rsidRPr="6B140AF0">
              <w:rPr>
                <w:rFonts w:eastAsia="Times New Roman"/>
                <w:color w:val="000000" w:themeColor="text1"/>
              </w:rPr>
              <w:t>(excluding forestry)</w:t>
            </w:r>
          </w:p>
          <w:p w14:paraId="634D1F96" w14:textId="293E4692" w:rsidR="00393D79" w:rsidRPr="00EB086D" w:rsidRDefault="00393D79" w:rsidP="00E71DB7">
            <w:pPr>
              <w:pStyle w:val="TableText"/>
              <w:spacing w:before="40" w:after="40"/>
              <w:rPr>
                <w:rFonts w:eastAsia="Times New Roman"/>
                <w:color w:val="000000"/>
              </w:rPr>
            </w:pPr>
          </w:p>
        </w:tc>
        <w:tc>
          <w:tcPr>
            <w:tcW w:w="1454" w:type="dxa"/>
          </w:tcPr>
          <w:p w14:paraId="20C1AAF7"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40C887AB"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True</w:t>
            </w:r>
          </w:p>
        </w:tc>
        <w:tc>
          <w:tcPr>
            <w:tcW w:w="1454" w:type="dxa"/>
          </w:tcPr>
          <w:p w14:paraId="68097EF7" w14:textId="77777777" w:rsidR="00393D79" w:rsidRPr="00EB086D" w:rsidRDefault="00393D79" w:rsidP="00E71DB7">
            <w:pPr>
              <w:pStyle w:val="TableText"/>
              <w:spacing w:before="40" w:after="40"/>
              <w:rPr>
                <w:rFonts w:eastAsia="Times New Roman"/>
                <w:color w:val="000000"/>
              </w:rPr>
            </w:pPr>
          </w:p>
        </w:tc>
        <w:tc>
          <w:tcPr>
            <w:tcW w:w="1454" w:type="dxa"/>
          </w:tcPr>
          <w:p w14:paraId="4F58AD62"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Flat</w:t>
            </w:r>
          </w:p>
        </w:tc>
        <w:tc>
          <w:tcPr>
            <w:tcW w:w="1453" w:type="dxa"/>
            <w:noWrap/>
          </w:tcPr>
          <w:p w14:paraId="180078C6" w14:textId="77777777" w:rsidR="00393D79" w:rsidRPr="00EB086D" w:rsidRDefault="00393D79" w:rsidP="00E71DB7">
            <w:pPr>
              <w:pStyle w:val="TableText"/>
              <w:spacing w:before="40" w:after="40"/>
              <w:rPr>
                <w:rFonts w:eastAsia="Times New Roman"/>
                <w:color w:val="000000"/>
              </w:rPr>
            </w:pPr>
          </w:p>
        </w:tc>
        <w:tc>
          <w:tcPr>
            <w:tcW w:w="1454" w:type="dxa"/>
            <w:noWrap/>
          </w:tcPr>
          <w:p w14:paraId="6525F42E" w14:textId="6C807B6F" w:rsidR="00393D79" w:rsidRPr="00EB086D" w:rsidRDefault="00393D79" w:rsidP="00E71DB7">
            <w:pPr>
              <w:pStyle w:val="TableText"/>
              <w:spacing w:before="40" w:after="40"/>
              <w:rPr>
                <w:rFonts w:eastAsia="Times New Roman"/>
                <w:color w:val="000000"/>
              </w:rPr>
            </w:pPr>
            <w:r w:rsidRPr="00EB086D">
              <w:rPr>
                <w:rFonts w:eastAsia="Times New Roman"/>
                <w:color w:val="000000"/>
              </w:rPr>
              <w:t>0.32 (0.24</w:t>
            </w:r>
            <w:r w:rsidR="00DC71D0" w:rsidRPr="00EB086D">
              <w:rPr>
                <w:rFonts w:eastAsia="Times New Roman"/>
                <w:color w:val="000000"/>
              </w:rPr>
              <w:t>–</w:t>
            </w:r>
            <w:r w:rsidRPr="00EB086D">
              <w:rPr>
                <w:rFonts w:eastAsia="Times New Roman"/>
                <w:color w:val="000000"/>
              </w:rPr>
              <w:t>0.70)</w:t>
            </w:r>
          </w:p>
        </w:tc>
        <w:tc>
          <w:tcPr>
            <w:tcW w:w="1454" w:type="dxa"/>
            <w:noWrap/>
          </w:tcPr>
          <w:p w14:paraId="7C158803" w14:textId="180C367B" w:rsidR="00393D79" w:rsidRPr="00EB086D" w:rsidRDefault="0046399B" w:rsidP="00E71DB7">
            <w:pPr>
              <w:pStyle w:val="TableText"/>
              <w:spacing w:before="40" w:after="40"/>
              <w:rPr>
                <w:rFonts w:eastAsia="Times New Roman"/>
                <w:color w:val="000000"/>
              </w:rPr>
            </w:pPr>
            <w:r w:rsidRPr="00EB086D">
              <w:t>McKergow et al, 2020</w:t>
            </w:r>
          </w:p>
        </w:tc>
      </w:tr>
      <w:tr w:rsidR="00872F32" w:rsidRPr="00EB086D" w14:paraId="386521BF" w14:textId="77777777" w:rsidTr="734771DF">
        <w:trPr>
          <w:trHeight w:val="300"/>
        </w:trPr>
        <w:tc>
          <w:tcPr>
            <w:tcW w:w="562" w:type="dxa"/>
          </w:tcPr>
          <w:p w14:paraId="361AD810" w14:textId="77777777" w:rsidR="00393D79" w:rsidRPr="00EB086D" w:rsidRDefault="00393D79" w:rsidP="00E71DB7">
            <w:pPr>
              <w:pStyle w:val="TableText"/>
              <w:spacing w:before="40" w:after="40"/>
              <w:rPr>
                <w:rFonts w:eastAsia="Times New Roman"/>
              </w:rPr>
            </w:pPr>
            <w:r w:rsidRPr="00EB086D">
              <w:rPr>
                <w:rFonts w:eastAsia="Times New Roman"/>
              </w:rPr>
              <w:t>3.</w:t>
            </w:r>
          </w:p>
        </w:tc>
        <w:tc>
          <w:tcPr>
            <w:tcW w:w="1709" w:type="dxa"/>
            <w:noWrap/>
          </w:tcPr>
          <w:p w14:paraId="3EDFB57B" w14:textId="77777777" w:rsidR="00393D79" w:rsidRPr="00EB086D" w:rsidRDefault="00393D79" w:rsidP="00E71DB7">
            <w:pPr>
              <w:pStyle w:val="TableText"/>
              <w:spacing w:before="40" w:after="40"/>
              <w:rPr>
                <w:rFonts w:eastAsia="Times New Roman"/>
              </w:rPr>
            </w:pPr>
            <w:r w:rsidRPr="00EB086D">
              <w:rPr>
                <w:rFonts w:eastAsia="Times New Roman"/>
              </w:rPr>
              <w:t>Riparian management</w:t>
            </w:r>
          </w:p>
        </w:tc>
        <w:tc>
          <w:tcPr>
            <w:tcW w:w="1840" w:type="dxa"/>
            <w:noWrap/>
          </w:tcPr>
          <w:p w14:paraId="2741F718" w14:textId="4524A815" w:rsidR="00393D79" w:rsidRPr="00EB086D" w:rsidRDefault="00393D79" w:rsidP="00E71DB7">
            <w:pPr>
              <w:pStyle w:val="TableText"/>
              <w:spacing w:before="40" w:after="40"/>
              <w:rPr>
                <w:rFonts w:eastAsia="Times New Roman"/>
                <w:color w:val="000000"/>
              </w:rPr>
            </w:pPr>
            <w:r w:rsidRPr="00EB086D">
              <w:rPr>
                <w:rFonts w:eastAsia="Times New Roman"/>
                <w:color w:val="000000"/>
              </w:rPr>
              <w:t>Planted riparian buffer</w:t>
            </w:r>
            <w:r w:rsidR="00B72FD8" w:rsidRPr="00EB086D">
              <w:rPr>
                <w:rFonts w:eastAsia="Times New Roman"/>
                <w:color w:val="000000"/>
              </w:rPr>
              <w:t xml:space="preserve"> –</w:t>
            </w:r>
            <w:r w:rsidRPr="00EB086D">
              <w:rPr>
                <w:rFonts w:eastAsia="Times New Roman"/>
                <w:color w:val="000000"/>
              </w:rPr>
              <w:t xml:space="preserve"> </w:t>
            </w:r>
            <w:r w:rsidR="00B72FD8" w:rsidRPr="00EB086D">
              <w:rPr>
                <w:rFonts w:eastAsia="Times New Roman"/>
                <w:color w:val="000000"/>
              </w:rPr>
              <w:t>c</w:t>
            </w:r>
            <w:r w:rsidRPr="00EB086D">
              <w:rPr>
                <w:rFonts w:eastAsia="Times New Roman"/>
                <w:color w:val="000000"/>
              </w:rPr>
              <w:t>oarser than sandy loam</w:t>
            </w:r>
          </w:p>
        </w:tc>
        <w:tc>
          <w:tcPr>
            <w:tcW w:w="3544" w:type="dxa"/>
            <w:noWrap/>
          </w:tcPr>
          <w:p w14:paraId="28B10B2B" w14:textId="35E12443" w:rsidR="00393D79" w:rsidRPr="00EB086D" w:rsidRDefault="00393D79" w:rsidP="00E71DB7">
            <w:pPr>
              <w:pStyle w:val="TableText"/>
              <w:spacing w:before="40" w:after="40"/>
              <w:rPr>
                <w:rFonts w:eastAsia="Times New Roman"/>
                <w:color w:val="000000"/>
              </w:rPr>
            </w:pPr>
            <w:r w:rsidRPr="00EB086D">
              <w:rPr>
                <w:rFonts w:eastAsia="Times New Roman"/>
                <w:b/>
                <w:bCs/>
                <w:color w:val="000000"/>
              </w:rPr>
              <w:t>Medium performance:</w:t>
            </w:r>
            <w:r w:rsidRPr="00EB086D">
              <w:rPr>
                <w:rFonts w:eastAsia="Times New Roman"/>
                <w:color w:val="000000"/>
              </w:rPr>
              <w:t xml:space="preserve"> Buffer with trees and shrubs. Installed into farms where there is a shallow confining layer (</w:t>
            </w:r>
            <w:r w:rsidR="00A32E71" w:rsidRPr="00EB086D">
              <w:rPr>
                <w:rFonts w:eastAsia="Times New Roman"/>
                <w:color w:val="000000"/>
              </w:rPr>
              <w:t>less than</w:t>
            </w:r>
            <w:r w:rsidRPr="00EB086D">
              <w:rPr>
                <w:rFonts w:eastAsia="Times New Roman"/>
                <w:color w:val="000000"/>
              </w:rPr>
              <w:t xml:space="preserve"> 2</w:t>
            </w:r>
            <w:r w:rsidR="00507035" w:rsidRPr="00EB086D">
              <w:rPr>
                <w:rFonts w:eastAsia="Times New Roman"/>
                <w:color w:val="000000"/>
              </w:rPr>
              <w:t xml:space="preserve"> </w:t>
            </w:r>
            <w:r w:rsidRPr="00EB086D">
              <w:rPr>
                <w:rFonts w:eastAsia="Times New Roman"/>
                <w:color w:val="000000"/>
              </w:rPr>
              <w:t xml:space="preserve">m depth below surface). Assumes sandy soil texture. </w:t>
            </w:r>
            <w:r w:rsidR="00A2681C" w:rsidRPr="00EB086D">
              <w:rPr>
                <w:rFonts w:eastAsia="Times New Roman"/>
                <w:color w:val="000000"/>
              </w:rPr>
              <w:t>Note:</w:t>
            </w:r>
            <w:r w:rsidRPr="00EB086D">
              <w:rPr>
                <w:rFonts w:eastAsia="Times New Roman"/>
                <w:color w:val="000000"/>
              </w:rPr>
              <w:t xml:space="preserve"> </w:t>
            </w:r>
            <w:r w:rsidR="00A2681C" w:rsidRPr="00EB086D">
              <w:rPr>
                <w:rFonts w:eastAsia="Times New Roman"/>
                <w:color w:val="000000"/>
              </w:rPr>
              <w:t>r</w:t>
            </w:r>
            <w:r w:rsidRPr="00EB086D">
              <w:rPr>
                <w:rFonts w:eastAsia="Times New Roman"/>
                <w:color w:val="000000"/>
              </w:rPr>
              <w:t>iparian filters cannot effectively intercept artificial drainage waters.</w:t>
            </w:r>
          </w:p>
        </w:tc>
        <w:tc>
          <w:tcPr>
            <w:tcW w:w="2263" w:type="dxa"/>
            <w:noWrap/>
          </w:tcPr>
          <w:p w14:paraId="2B0633FC"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tcPr>
          <w:p w14:paraId="7063669C" w14:textId="1096B4F0" w:rsidR="00393D79" w:rsidRPr="00EB086D" w:rsidRDefault="026E798E" w:rsidP="6B140AF0">
            <w:pPr>
              <w:pStyle w:val="TableText"/>
              <w:spacing w:before="40" w:after="40"/>
              <w:rPr>
                <w:rFonts w:eastAsia="Times New Roman"/>
                <w:color w:val="000000" w:themeColor="text1"/>
              </w:rPr>
            </w:pPr>
            <w:r w:rsidRPr="6B140AF0">
              <w:rPr>
                <w:rFonts w:eastAsia="Times New Roman"/>
                <w:color w:val="000000" w:themeColor="text1"/>
              </w:rPr>
              <w:t>All</w:t>
            </w:r>
            <w:r w:rsidR="1E8CB720" w:rsidRPr="6B140AF0">
              <w:rPr>
                <w:rFonts w:eastAsia="Times New Roman"/>
                <w:color w:val="000000" w:themeColor="text1"/>
              </w:rPr>
              <w:t xml:space="preserve"> </w:t>
            </w:r>
            <w:r w:rsidR="515FD543" w:rsidRPr="6B140AF0">
              <w:rPr>
                <w:rFonts w:eastAsia="Times New Roman"/>
                <w:color w:val="000000" w:themeColor="text1"/>
              </w:rPr>
              <w:t>(excluding forestry)</w:t>
            </w:r>
          </w:p>
          <w:p w14:paraId="28050957" w14:textId="77A98421" w:rsidR="00393D79" w:rsidRPr="00EB086D" w:rsidRDefault="00393D79" w:rsidP="00E71DB7">
            <w:pPr>
              <w:pStyle w:val="TableText"/>
              <w:spacing w:before="40" w:after="40"/>
              <w:rPr>
                <w:rFonts w:eastAsia="Times New Roman"/>
                <w:color w:val="000000"/>
              </w:rPr>
            </w:pPr>
          </w:p>
        </w:tc>
        <w:tc>
          <w:tcPr>
            <w:tcW w:w="1454" w:type="dxa"/>
          </w:tcPr>
          <w:p w14:paraId="64440A52"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Leaching</w:t>
            </w:r>
          </w:p>
        </w:tc>
        <w:tc>
          <w:tcPr>
            <w:tcW w:w="1453" w:type="dxa"/>
          </w:tcPr>
          <w:p w14:paraId="214CE314" w14:textId="77777777" w:rsidR="00393D79" w:rsidRPr="00EB086D" w:rsidRDefault="00393D79" w:rsidP="00E71DB7">
            <w:pPr>
              <w:pStyle w:val="TableText"/>
              <w:spacing w:before="40" w:after="40"/>
              <w:rPr>
                <w:rFonts w:eastAsia="Times New Roman"/>
                <w:color w:val="000000"/>
              </w:rPr>
            </w:pPr>
          </w:p>
        </w:tc>
        <w:tc>
          <w:tcPr>
            <w:tcW w:w="1454" w:type="dxa"/>
          </w:tcPr>
          <w:p w14:paraId="1DB03056"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True</w:t>
            </w:r>
          </w:p>
        </w:tc>
        <w:tc>
          <w:tcPr>
            <w:tcW w:w="1454" w:type="dxa"/>
          </w:tcPr>
          <w:p w14:paraId="0B3B2451" w14:textId="77777777" w:rsidR="00393D79" w:rsidRPr="00EB086D" w:rsidRDefault="00393D79" w:rsidP="00E71DB7">
            <w:pPr>
              <w:pStyle w:val="TableText"/>
              <w:spacing w:before="40" w:after="40"/>
              <w:rPr>
                <w:rFonts w:eastAsia="Times New Roman"/>
                <w:color w:val="000000"/>
              </w:rPr>
            </w:pPr>
          </w:p>
        </w:tc>
        <w:tc>
          <w:tcPr>
            <w:tcW w:w="1453" w:type="dxa"/>
            <w:noWrap/>
          </w:tcPr>
          <w:p w14:paraId="76ECFF6E" w14:textId="77777777" w:rsidR="00393D79" w:rsidRPr="00EB086D" w:rsidRDefault="00393D79" w:rsidP="00E71DB7">
            <w:pPr>
              <w:pStyle w:val="TableText"/>
              <w:spacing w:before="40" w:after="40"/>
              <w:rPr>
                <w:rFonts w:eastAsia="Times New Roman"/>
                <w:color w:val="000000"/>
              </w:rPr>
            </w:pPr>
          </w:p>
        </w:tc>
        <w:tc>
          <w:tcPr>
            <w:tcW w:w="1454" w:type="dxa"/>
            <w:noWrap/>
          </w:tcPr>
          <w:p w14:paraId="7D100E27"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0.45 (0.30-0.60)</w:t>
            </w:r>
          </w:p>
        </w:tc>
        <w:tc>
          <w:tcPr>
            <w:tcW w:w="1454" w:type="dxa"/>
            <w:noWrap/>
          </w:tcPr>
          <w:p w14:paraId="6BFBDD49" w14:textId="7C5C1632" w:rsidR="00393D79" w:rsidRPr="00EB086D" w:rsidRDefault="0046399B" w:rsidP="00E71DB7">
            <w:pPr>
              <w:pStyle w:val="TableText"/>
              <w:spacing w:before="40" w:after="40"/>
              <w:rPr>
                <w:rFonts w:eastAsia="Times New Roman"/>
                <w:color w:val="000000"/>
              </w:rPr>
            </w:pPr>
            <w:r w:rsidRPr="00EB086D">
              <w:t>McKergow et al, 2020</w:t>
            </w:r>
          </w:p>
        </w:tc>
      </w:tr>
      <w:tr w:rsidR="00872F32" w:rsidRPr="00EB086D" w14:paraId="3EF06B2B" w14:textId="77777777" w:rsidTr="734771DF">
        <w:trPr>
          <w:trHeight w:val="300"/>
        </w:trPr>
        <w:tc>
          <w:tcPr>
            <w:tcW w:w="562" w:type="dxa"/>
          </w:tcPr>
          <w:p w14:paraId="1ACC6957" w14:textId="77777777" w:rsidR="00393D79" w:rsidRPr="00EB086D" w:rsidRDefault="00393D79" w:rsidP="00E71DB7">
            <w:pPr>
              <w:pStyle w:val="TableText"/>
              <w:spacing w:before="40" w:after="40"/>
              <w:rPr>
                <w:rFonts w:eastAsia="Times New Roman"/>
              </w:rPr>
            </w:pPr>
            <w:r w:rsidRPr="00EB086D">
              <w:rPr>
                <w:rFonts w:eastAsia="Times New Roman"/>
              </w:rPr>
              <w:t>4.</w:t>
            </w:r>
          </w:p>
        </w:tc>
        <w:tc>
          <w:tcPr>
            <w:tcW w:w="1709" w:type="dxa"/>
            <w:noWrap/>
          </w:tcPr>
          <w:p w14:paraId="2EF1F6FD" w14:textId="77777777" w:rsidR="00393D79" w:rsidRPr="00EB086D" w:rsidRDefault="00393D79" w:rsidP="00E71DB7">
            <w:pPr>
              <w:pStyle w:val="TableText"/>
              <w:spacing w:before="40" w:after="40"/>
              <w:rPr>
                <w:rFonts w:eastAsia="Times New Roman"/>
              </w:rPr>
            </w:pPr>
            <w:r w:rsidRPr="00EB086D">
              <w:rPr>
                <w:rFonts w:eastAsia="Times New Roman"/>
              </w:rPr>
              <w:t>Riparian management</w:t>
            </w:r>
          </w:p>
        </w:tc>
        <w:tc>
          <w:tcPr>
            <w:tcW w:w="1840" w:type="dxa"/>
            <w:noWrap/>
          </w:tcPr>
          <w:p w14:paraId="139D0D39" w14:textId="5E5C53EE" w:rsidR="00393D79" w:rsidRPr="00EB086D" w:rsidRDefault="00393D79" w:rsidP="00E71DB7">
            <w:pPr>
              <w:pStyle w:val="TableText"/>
              <w:spacing w:before="40" w:after="40"/>
              <w:rPr>
                <w:rFonts w:eastAsia="Times New Roman"/>
                <w:color w:val="000000"/>
              </w:rPr>
            </w:pPr>
            <w:r w:rsidRPr="00EB086D">
              <w:rPr>
                <w:rFonts w:eastAsia="Times New Roman"/>
                <w:color w:val="000000"/>
              </w:rPr>
              <w:t>Planted riparian buffer</w:t>
            </w:r>
            <w:r w:rsidR="0046399B" w:rsidRPr="00EB086D">
              <w:rPr>
                <w:rFonts w:eastAsia="Times New Roman"/>
                <w:color w:val="000000"/>
              </w:rPr>
              <w:t xml:space="preserve"> –</w:t>
            </w:r>
            <w:r w:rsidRPr="00EB086D">
              <w:rPr>
                <w:rFonts w:eastAsia="Times New Roman"/>
                <w:color w:val="000000"/>
              </w:rPr>
              <w:t xml:space="preserve"> sandy loam or finer</w:t>
            </w:r>
          </w:p>
        </w:tc>
        <w:tc>
          <w:tcPr>
            <w:tcW w:w="3544" w:type="dxa"/>
            <w:noWrap/>
          </w:tcPr>
          <w:p w14:paraId="0B10F7DC" w14:textId="22C28DFB" w:rsidR="00393D79" w:rsidRPr="00EB086D" w:rsidRDefault="00393D79" w:rsidP="00E71DB7">
            <w:pPr>
              <w:pStyle w:val="TableText"/>
              <w:spacing w:before="40" w:after="40"/>
              <w:rPr>
                <w:rFonts w:eastAsia="Times New Roman"/>
                <w:color w:val="000000"/>
              </w:rPr>
            </w:pPr>
            <w:r w:rsidRPr="6B140AF0">
              <w:rPr>
                <w:rFonts w:eastAsia="Times New Roman"/>
                <w:b/>
                <w:color w:val="000000" w:themeColor="text1"/>
              </w:rPr>
              <w:t xml:space="preserve">High performance: </w:t>
            </w:r>
            <w:r w:rsidRPr="6B140AF0">
              <w:rPr>
                <w:rFonts w:eastAsia="Times New Roman"/>
                <w:color w:val="000000" w:themeColor="text1"/>
              </w:rPr>
              <w:t>Buffer with trees and shrubs. Installed into farms where there is a shallow confining layer (</w:t>
            </w:r>
            <w:r w:rsidR="001842D7" w:rsidRPr="6B140AF0">
              <w:rPr>
                <w:rFonts w:eastAsia="Times New Roman"/>
                <w:color w:val="000000" w:themeColor="text1"/>
              </w:rPr>
              <w:t>less than</w:t>
            </w:r>
            <w:r w:rsidRPr="6B140AF0">
              <w:rPr>
                <w:rFonts w:eastAsia="Times New Roman"/>
                <w:color w:val="000000" w:themeColor="text1"/>
              </w:rPr>
              <w:t xml:space="preserve"> 2</w:t>
            </w:r>
            <w:r w:rsidR="001B3837" w:rsidRPr="6B140AF0">
              <w:rPr>
                <w:rFonts w:eastAsia="Times New Roman"/>
                <w:color w:val="000000" w:themeColor="text1"/>
              </w:rPr>
              <w:t xml:space="preserve"> </w:t>
            </w:r>
            <w:r w:rsidRPr="6B140AF0">
              <w:rPr>
                <w:rFonts w:eastAsia="Times New Roman"/>
                <w:color w:val="000000" w:themeColor="text1"/>
              </w:rPr>
              <w:t xml:space="preserve">m depth below surface). Assumes soils are not sand texture. </w:t>
            </w:r>
            <w:r w:rsidR="00A2681C" w:rsidRPr="6B140AF0">
              <w:rPr>
                <w:rFonts w:eastAsia="Times New Roman"/>
                <w:color w:val="000000" w:themeColor="text1"/>
              </w:rPr>
              <w:t>Note:</w:t>
            </w:r>
            <w:r w:rsidRPr="6B140AF0">
              <w:rPr>
                <w:rFonts w:eastAsia="Times New Roman"/>
                <w:color w:val="000000" w:themeColor="text1"/>
              </w:rPr>
              <w:t xml:space="preserve"> </w:t>
            </w:r>
            <w:r w:rsidR="00A2681C" w:rsidRPr="6B140AF0">
              <w:rPr>
                <w:rFonts w:eastAsia="Times New Roman"/>
                <w:color w:val="000000" w:themeColor="text1"/>
              </w:rPr>
              <w:t>r</w:t>
            </w:r>
            <w:r w:rsidRPr="6B140AF0">
              <w:rPr>
                <w:rFonts w:eastAsia="Times New Roman"/>
                <w:color w:val="000000" w:themeColor="text1"/>
              </w:rPr>
              <w:t>iparian filters cannot effectively intercept artificial drainage waters.</w:t>
            </w:r>
            <w:r w:rsidR="056C3B58" w:rsidRPr="6B140AF0">
              <w:rPr>
                <w:rFonts w:eastAsia="Times New Roman"/>
                <w:color w:val="000000" w:themeColor="text1"/>
              </w:rPr>
              <w:t xml:space="preserve"> </w:t>
            </w:r>
          </w:p>
        </w:tc>
        <w:tc>
          <w:tcPr>
            <w:tcW w:w="2263" w:type="dxa"/>
            <w:noWrap/>
          </w:tcPr>
          <w:p w14:paraId="25017696"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tcPr>
          <w:p w14:paraId="09FE639D" w14:textId="3B6C12EA" w:rsidR="00393D79" w:rsidRPr="00EB086D" w:rsidRDefault="026E798E" w:rsidP="6B140AF0">
            <w:pPr>
              <w:pStyle w:val="TableText"/>
              <w:spacing w:before="40" w:after="40"/>
              <w:rPr>
                <w:rFonts w:eastAsia="Times New Roman"/>
                <w:color w:val="000000" w:themeColor="text1"/>
              </w:rPr>
            </w:pPr>
            <w:r w:rsidRPr="6B140AF0">
              <w:rPr>
                <w:rFonts w:eastAsia="Times New Roman"/>
                <w:color w:val="000000" w:themeColor="text1"/>
              </w:rPr>
              <w:t>All</w:t>
            </w:r>
            <w:r w:rsidR="3635406E" w:rsidRPr="6B140AF0">
              <w:rPr>
                <w:rFonts w:eastAsia="Times New Roman"/>
                <w:color w:val="000000" w:themeColor="text1"/>
              </w:rPr>
              <w:t xml:space="preserve"> </w:t>
            </w:r>
            <w:r w:rsidR="4F42D15A" w:rsidRPr="6B140AF0">
              <w:rPr>
                <w:rFonts w:eastAsia="Times New Roman"/>
                <w:color w:val="000000" w:themeColor="text1"/>
              </w:rPr>
              <w:t>(excluding forestry)</w:t>
            </w:r>
          </w:p>
          <w:p w14:paraId="442F0CCB" w14:textId="339C683F" w:rsidR="00393D79" w:rsidRPr="00EB086D" w:rsidRDefault="00393D79" w:rsidP="00E71DB7">
            <w:pPr>
              <w:pStyle w:val="TableText"/>
              <w:spacing w:before="40" w:after="40"/>
              <w:rPr>
                <w:rFonts w:eastAsia="Times New Roman"/>
                <w:color w:val="000000"/>
              </w:rPr>
            </w:pPr>
          </w:p>
        </w:tc>
        <w:tc>
          <w:tcPr>
            <w:tcW w:w="1454" w:type="dxa"/>
          </w:tcPr>
          <w:p w14:paraId="5C0A9957"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Leaching</w:t>
            </w:r>
          </w:p>
        </w:tc>
        <w:tc>
          <w:tcPr>
            <w:tcW w:w="1453" w:type="dxa"/>
          </w:tcPr>
          <w:p w14:paraId="1DA99764" w14:textId="77777777" w:rsidR="00393D79" w:rsidRPr="00EB086D" w:rsidRDefault="00393D79" w:rsidP="00E71DB7">
            <w:pPr>
              <w:pStyle w:val="TableText"/>
              <w:spacing w:before="40" w:after="40"/>
              <w:rPr>
                <w:rFonts w:eastAsia="Times New Roman"/>
                <w:color w:val="000000"/>
              </w:rPr>
            </w:pPr>
          </w:p>
        </w:tc>
        <w:tc>
          <w:tcPr>
            <w:tcW w:w="1454" w:type="dxa"/>
          </w:tcPr>
          <w:p w14:paraId="0E21A9AD"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False</w:t>
            </w:r>
          </w:p>
        </w:tc>
        <w:tc>
          <w:tcPr>
            <w:tcW w:w="1454" w:type="dxa"/>
          </w:tcPr>
          <w:p w14:paraId="3C771D3A" w14:textId="77777777" w:rsidR="00393D79" w:rsidRPr="00EB086D" w:rsidRDefault="00393D79" w:rsidP="00E71DB7">
            <w:pPr>
              <w:pStyle w:val="TableText"/>
              <w:spacing w:before="40" w:after="40"/>
              <w:rPr>
                <w:rFonts w:eastAsia="Times New Roman"/>
                <w:color w:val="000000"/>
              </w:rPr>
            </w:pPr>
          </w:p>
        </w:tc>
        <w:tc>
          <w:tcPr>
            <w:tcW w:w="1453" w:type="dxa"/>
            <w:noWrap/>
          </w:tcPr>
          <w:p w14:paraId="40A90992" w14:textId="77777777" w:rsidR="00393D79" w:rsidRPr="00EB086D" w:rsidRDefault="00393D79" w:rsidP="00E71DB7">
            <w:pPr>
              <w:pStyle w:val="TableText"/>
              <w:spacing w:before="40" w:after="40"/>
              <w:rPr>
                <w:rFonts w:eastAsia="Times New Roman"/>
                <w:color w:val="000000"/>
              </w:rPr>
            </w:pPr>
          </w:p>
        </w:tc>
        <w:tc>
          <w:tcPr>
            <w:tcW w:w="1454" w:type="dxa"/>
            <w:noWrap/>
          </w:tcPr>
          <w:p w14:paraId="2FE0F52A" w14:textId="3E487F5C" w:rsidR="00393D79" w:rsidRPr="00EB086D" w:rsidRDefault="31A7CB59" w:rsidP="00E71DB7">
            <w:pPr>
              <w:pStyle w:val="TableText"/>
              <w:spacing w:before="40" w:after="40"/>
              <w:rPr>
                <w:rFonts w:eastAsia="Times New Roman"/>
                <w:color w:val="000000"/>
              </w:rPr>
            </w:pPr>
            <w:r w:rsidRPr="643EBC71">
              <w:rPr>
                <w:rFonts w:eastAsia="Times New Roman"/>
                <w:color w:val="000000" w:themeColor="text1"/>
              </w:rPr>
              <w:t>0.25 (0.00</w:t>
            </w:r>
            <w:r w:rsidR="76FB0CB7" w:rsidRPr="643EBC71">
              <w:rPr>
                <w:rFonts w:eastAsia="Times New Roman"/>
                <w:color w:val="000000" w:themeColor="text1"/>
              </w:rPr>
              <w:t>–</w:t>
            </w:r>
            <w:r w:rsidRPr="643EBC71">
              <w:rPr>
                <w:rFonts w:eastAsia="Times New Roman"/>
                <w:color w:val="000000" w:themeColor="text1"/>
              </w:rPr>
              <w:t>0.30)</w:t>
            </w:r>
          </w:p>
        </w:tc>
        <w:tc>
          <w:tcPr>
            <w:tcW w:w="1454" w:type="dxa"/>
            <w:noWrap/>
          </w:tcPr>
          <w:p w14:paraId="642A1EE7" w14:textId="3F8379F5" w:rsidR="00393D79" w:rsidRPr="00EB086D" w:rsidRDefault="0046399B" w:rsidP="00E71DB7">
            <w:pPr>
              <w:pStyle w:val="TableText"/>
              <w:spacing w:before="40" w:after="40"/>
              <w:rPr>
                <w:rFonts w:eastAsia="Times New Roman"/>
                <w:color w:val="000000"/>
              </w:rPr>
            </w:pPr>
            <w:r w:rsidRPr="00EB086D">
              <w:t>McKergow et al, 2020</w:t>
            </w:r>
          </w:p>
        </w:tc>
      </w:tr>
      <w:tr w:rsidR="00872F32" w:rsidRPr="00EB086D" w14:paraId="0D1D21D8" w14:textId="77777777" w:rsidTr="734771DF">
        <w:trPr>
          <w:trHeight w:val="300"/>
        </w:trPr>
        <w:tc>
          <w:tcPr>
            <w:tcW w:w="562" w:type="dxa"/>
          </w:tcPr>
          <w:p w14:paraId="284C3600" w14:textId="77777777" w:rsidR="00393D79" w:rsidRPr="00EB086D" w:rsidRDefault="00393D79" w:rsidP="00E71DB7">
            <w:pPr>
              <w:pStyle w:val="TableText"/>
              <w:spacing w:before="40" w:after="40"/>
              <w:rPr>
                <w:rFonts w:eastAsia="Times New Roman"/>
              </w:rPr>
            </w:pPr>
            <w:r w:rsidRPr="00EB086D">
              <w:rPr>
                <w:rFonts w:eastAsia="Times New Roman"/>
              </w:rPr>
              <w:t>5.</w:t>
            </w:r>
          </w:p>
        </w:tc>
        <w:tc>
          <w:tcPr>
            <w:tcW w:w="1709" w:type="dxa"/>
            <w:noWrap/>
            <w:hideMark/>
          </w:tcPr>
          <w:p w14:paraId="0EC06EA0" w14:textId="77777777" w:rsidR="00393D79" w:rsidRPr="00EB086D" w:rsidRDefault="00393D79" w:rsidP="00E71DB7">
            <w:pPr>
              <w:pStyle w:val="TableText"/>
              <w:spacing w:before="40" w:after="40"/>
              <w:rPr>
                <w:rFonts w:eastAsia="Times New Roman"/>
                <w:strike/>
              </w:rPr>
            </w:pPr>
            <w:r w:rsidRPr="00EB086D">
              <w:rPr>
                <w:rFonts w:eastAsia="Times New Roman"/>
              </w:rPr>
              <w:t>Riparian management</w:t>
            </w:r>
          </w:p>
        </w:tc>
        <w:tc>
          <w:tcPr>
            <w:tcW w:w="1840" w:type="dxa"/>
            <w:noWrap/>
            <w:hideMark/>
          </w:tcPr>
          <w:p w14:paraId="0760B4B0" w14:textId="77777777" w:rsidR="00393D79" w:rsidRPr="00EB086D" w:rsidRDefault="00393D79" w:rsidP="00E71DB7">
            <w:pPr>
              <w:pStyle w:val="TableText"/>
              <w:spacing w:before="40" w:after="40"/>
              <w:rPr>
                <w:rFonts w:eastAsia="Times New Roman"/>
                <w:strike/>
                <w:color w:val="000000"/>
              </w:rPr>
            </w:pPr>
            <w:r w:rsidRPr="00EB086D">
              <w:rPr>
                <w:rFonts w:eastAsia="Times New Roman"/>
                <w:color w:val="000000"/>
              </w:rPr>
              <w:t>Stock exclusion</w:t>
            </w:r>
          </w:p>
        </w:tc>
        <w:tc>
          <w:tcPr>
            <w:tcW w:w="3544" w:type="dxa"/>
            <w:noWrap/>
            <w:hideMark/>
          </w:tcPr>
          <w:p w14:paraId="24007F22" w14:textId="77777777" w:rsidR="00393D79" w:rsidRPr="00EB086D" w:rsidRDefault="00393D79" w:rsidP="00E71DB7">
            <w:pPr>
              <w:pStyle w:val="TableText"/>
              <w:spacing w:before="40" w:after="40"/>
              <w:rPr>
                <w:rFonts w:eastAsia="Times New Roman"/>
                <w:strike/>
                <w:color w:val="000000"/>
              </w:rPr>
            </w:pPr>
            <w:r w:rsidRPr="00EB086D">
              <w:rPr>
                <w:rFonts w:eastAsia="Times New Roman"/>
                <w:color w:val="000000"/>
              </w:rPr>
              <w:t>Preventing direct deposition of excreta and streambank damage. Assumes 100% connectivity for red deer due to wallowing and that farms comply with current stock exclusion regulations.</w:t>
            </w:r>
            <w:r w:rsidRPr="00EB086D">
              <w:t xml:space="preserve"> Remaining effect estimated for catchments with high stream density.</w:t>
            </w:r>
            <w:r w:rsidRPr="00EB086D">
              <w:rPr>
                <w:rFonts w:eastAsia="Times New Roman"/>
                <w:color w:val="000000"/>
              </w:rPr>
              <w:t xml:space="preserve"> </w:t>
            </w:r>
          </w:p>
        </w:tc>
        <w:tc>
          <w:tcPr>
            <w:tcW w:w="2263" w:type="dxa"/>
            <w:noWrap/>
            <w:hideMark/>
          </w:tcPr>
          <w:p w14:paraId="421A01DC" w14:textId="77777777" w:rsidR="00393D79" w:rsidRPr="00EB086D" w:rsidRDefault="00393D79" w:rsidP="00E71DB7">
            <w:pPr>
              <w:pStyle w:val="TableText"/>
              <w:spacing w:before="40" w:after="40"/>
              <w:rPr>
                <w:rFonts w:eastAsia="Times New Roman"/>
                <w:b/>
                <w:bCs/>
                <w:strike/>
                <w:color w:val="000000"/>
              </w:rPr>
            </w:pPr>
            <w:r w:rsidRPr="00EB086D">
              <w:rPr>
                <w:rFonts w:eastAsia="Times New Roman"/>
                <w:b/>
                <w:bCs/>
                <w:color w:val="000000"/>
              </w:rPr>
              <w:t>Modifier</w:t>
            </w:r>
          </w:p>
        </w:tc>
        <w:tc>
          <w:tcPr>
            <w:tcW w:w="1453" w:type="dxa"/>
            <w:noWrap/>
            <w:hideMark/>
          </w:tcPr>
          <w:p w14:paraId="61D02D42" w14:textId="19F5FE96" w:rsidR="00393D79" w:rsidRPr="00EB086D" w:rsidRDefault="00393D79" w:rsidP="4B9CD045">
            <w:pPr>
              <w:pStyle w:val="TableText"/>
              <w:spacing w:before="40" w:after="40"/>
              <w:rPr>
                <w:rFonts w:eastAsia="Times New Roman"/>
                <w:color w:val="000000" w:themeColor="text1"/>
              </w:rPr>
            </w:pPr>
            <w:r w:rsidRPr="4B9CD045">
              <w:rPr>
                <w:rFonts w:eastAsia="Times New Roman"/>
                <w:color w:val="000000" w:themeColor="text1"/>
              </w:rPr>
              <w:t xml:space="preserve">Dairy, </w:t>
            </w:r>
            <w:r w:rsidR="00A32E71" w:rsidRPr="4B9CD045">
              <w:rPr>
                <w:rFonts w:eastAsia="Times New Roman"/>
                <w:color w:val="000000" w:themeColor="text1"/>
              </w:rPr>
              <w:t>d</w:t>
            </w:r>
            <w:r w:rsidRPr="4B9CD045">
              <w:rPr>
                <w:rFonts w:eastAsia="Times New Roman"/>
                <w:color w:val="000000" w:themeColor="text1"/>
              </w:rPr>
              <w:t xml:space="preserve">eer, </w:t>
            </w:r>
            <w:r w:rsidR="00A32E71" w:rsidRPr="4B9CD045">
              <w:rPr>
                <w:rFonts w:eastAsia="Times New Roman"/>
                <w:color w:val="000000" w:themeColor="text1"/>
              </w:rPr>
              <w:t>s</w:t>
            </w:r>
            <w:r w:rsidRPr="4B9CD045">
              <w:rPr>
                <w:rFonts w:eastAsia="Times New Roman"/>
                <w:color w:val="000000" w:themeColor="text1"/>
              </w:rPr>
              <w:t xml:space="preserve">heep and </w:t>
            </w:r>
            <w:r w:rsidR="00A32E71" w:rsidRPr="4B9CD045">
              <w:rPr>
                <w:rFonts w:eastAsia="Times New Roman"/>
                <w:color w:val="000000" w:themeColor="text1"/>
              </w:rPr>
              <w:t>b</w:t>
            </w:r>
            <w:r w:rsidRPr="4B9CD045">
              <w:rPr>
                <w:rFonts w:eastAsia="Times New Roman"/>
                <w:color w:val="000000" w:themeColor="text1"/>
              </w:rPr>
              <w:t>eef</w:t>
            </w:r>
          </w:p>
          <w:p w14:paraId="7AC62BD6" w14:textId="16F4E265" w:rsidR="00393D79" w:rsidRPr="00EB086D" w:rsidRDefault="00393D79" w:rsidP="00E71DB7">
            <w:pPr>
              <w:pStyle w:val="TableText"/>
              <w:spacing w:before="40" w:after="40"/>
              <w:rPr>
                <w:rFonts w:eastAsia="Times New Roman"/>
                <w:color w:val="000000"/>
              </w:rPr>
            </w:pPr>
          </w:p>
        </w:tc>
        <w:tc>
          <w:tcPr>
            <w:tcW w:w="1454" w:type="dxa"/>
          </w:tcPr>
          <w:p w14:paraId="1F8CA58F" w14:textId="77777777" w:rsidR="00393D79" w:rsidRPr="00EB086D" w:rsidRDefault="00393D79" w:rsidP="00E71DB7">
            <w:pPr>
              <w:pStyle w:val="TableText"/>
              <w:spacing w:before="40" w:after="40"/>
              <w:rPr>
                <w:rFonts w:eastAsia="Times New Roman"/>
                <w:strike/>
                <w:color w:val="000000"/>
                <w:highlight w:val="cyan"/>
              </w:rPr>
            </w:pPr>
            <w:r w:rsidRPr="00EB086D">
              <w:rPr>
                <w:rFonts w:eastAsia="Times New Roman"/>
                <w:color w:val="000000"/>
              </w:rPr>
              <w:t>Runoff</w:t>
            </w:r>
          </w:p>
        </w:tc>
        <w:tc>
          <w:tcPr>
            <w:tcW w:w="1453" w:type="dxa"/>
          </w:tcPr>
          <w:p w14:paraId="71B81951" w14:textId="77777777" w:rsidR="00393D79" w:rsidRPr="00EB086D" w:rsidRDefault="00393D79" w:rsidP="00E71DB7">
            <w:pPr>
              <w:pStyle w:val="TableText"/>
              <w:spacing w:before="40" w:after="40"/>
              <w:rPr>
                <w:rFonts w:eastAsia="Times New Roman"/>
                <w:color w:val="000000"/>
              </w:rPr>
            </w:pPr>
          </w:p>
        </w:tc>
        <w:tc>
          <w:tcPr>
            <w:tcW w:w="1454" w:type="dxa"/>
          </w:tcPr>
          <w:p w14:paraId="3EB0255F" w14:textId="77777777" w:rsidR="00393D79" w:rsidRPr="00EB086D" w:rsidRDefault="00393D79" w:rsidP="00E71DB7">
            <w:pPr>
              <w:pStyle w:val="TableText"/>
              <w:spacing w:before="40" w:after="40"/>
              <w:rPr>
                <w:rFonts w:eastAsia="Times New Roman"/>
                <w:color w:val="000000"/>
              </w:rPr>
            </w:pPr>
          </w:p>
        </w:tc>
        <w:tc>
          <w:tcPr>
            <w:tcW w:w="1454" w:type="dxa"/>
          </w:tcPr>
          <w:p w14:paraId="06968B8D"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58745220" w14:textId="49C8F5ED" w:rsidR="00393D79" w:rsidRPr="00EB086D" w:rsidRDefault="00393D79" w:rsidP="00E71DB7">
            <w:pPr>
              <w:pStyle w:val="TableText"/>
              <w:spacing w:before="40" w:after="40"/>
              <w:rPr>
                <w:rFonts w:eastAsia="Times New Roman"/>
                <w:strike/>
                <w:color w:val="000000"/>
                <w:highlight w:val="yellow"/>
              </w:rPr>
            </w:pPr>
            <w:r w:rsidRPr="00EB086D">
              <w:rPr>
                <w:rFonts w:eastAsia="Times New Roman"/>
                <w:color w:val="000000"/>
              </w:rPr>
              <w:t>N</w:t>
            </w:r>
            <w:r w:rsidR="00A32E71" w:rsidRPr="00EB086D">
              <w:rPr>
                <w:rFonts w:eastAsia="Times New Roman"/>
                <w:color w:val="000000"/>
              </w:rPr>
              <w:t>A</w:t>
            </w:r>
          </w:p>
        </w:tc>
        <w:tc>
          <w:tcPr>
            <w:tcW w:w="1454" w:type="dxa"/>
            <w:noWrap/>
            <w:hideMark/>
          </w:tcPr>
          <w:p w14:paraId="017F6E6B" w14:textId="77777777" w:rsidR="00393D79" w:rsidRPr="00EB086D" w:rsidRDefault="00393D79" w:rsidP="00E71DB7">
            <w:pPr>
              <w:pStyle w:val="TableText"/>
              <w:spacing w:before="40" w:after="40"/>
              <w:rPr>
                <w:rFonts w:eastAsia="Times New Roman"/>
                <w:strike/>
                <w:color w:val="000000"/>
              </w:rPr>
            </w:pPr>
            <w:r w:rsidRPr="00EB086D">
              <w:rPr>
                <w:rFonts w:eastAsia="Times New Roman"/>
                <w:color w:val="000000"/>
              </w:rPr>
              <w:t>0.80</w:t>
            </w:r>
          </w:p>
        </w:tc>
        <w:tc>
          <w:tcPr>
            <w:tcW w:w="1454" w:type="dxa"/>
            <w:noWrap/>
            <w:hideMark/>
          </w:tcPr>
          <w:p w14:paraId="10BBBBB7" w14:textId="194B5FB3" w:rsidR="00393D79" w:rsidRPr="00EB086D" w:rsidRDefault="007C6EB3" w:rsidP="00E71DB7">
            <w:pPr>
              <w:pStyle w:val="TableText"/>
              <w:spacing w:before="40" w:after="40"/>
              <w:rPr>
                <w:rFonts w:eastAsia="Times New Roman"/>
                <w:strike/>
                <w:color w:val="000000"/>
              </w:rPr>
            </w:pPr>
            <w:r w:rsidRPr="00EB086D">
              <w:t>Daigneault et al, 2017; Low et al,</w:t>
            </w:r>
            <w:r w:rsidRPr="00EB086D">
              <w:rPr>
                <w:i/>
              </w:rPr>
              <w:t xml:space="preserve"> </w:t>
            </w:r>
            <w:r w:rsidRPr="00EB086D">
              <w:t>2017; McDowell, 2008; O’Callaghan et al, 2019</w:t>
            </w:r>
          </w:p>
        </w:tc>
      </w:tr>
      <w:tr w:rsidR="00872F32" w:rsidRPr="00EB086D" w14:paraId="46DFF577" w14:textId="77777777" w:rsidTr="734771DF">
        <w:trPr>
          <w:trHeight w:val="300"/>
        </w:trPr>
        <w:tc>
          <w:tcPr>
            <w:tcW w:w="562" w:type="dxa"/>
          </w:tcPr>
          <w:p w14:paraId="31A80997" w14:textId="77777777" w:rsidR="00393D79" w:rsidRPr="00EB086D" w:rsidRDefault="00393D79" w:rsidP="00E71DB7">
            <w:pPr>
              <w:pStyle w:val="TableText"/>
              <w:spacing w:before="40" w:after="40"/>
              <w:rPr>
                <w:rFonts w:eastAsia="Times New Roman"/>
              </w:rPr>
            </w:pPr>
            <w:r w:rsidRPr="00EB086D">
              <w:rPr>
                <w:rFonts w:eastAsia="Times New Roman"/>
              </w:rPr>
              <w:t>6.</w:t>
            </w:r>
          </w:p>
        </w:tc>
        <w:tc>
          <w:tcPr>
            <w:tcW w:w="1709" w:type="dxa"/>
            <w:noWrap/>
            <w:hideMark/>
          </w:tcPr>
          <w:p w14:paraId="1684A4D6" w14:textId="77777777" w:rsidR="00393D79" w:rsidRPr="00EB086D" w:rsidRDefault="00393D79" w:rsidP="00E71DB7">
            <w:pPr>
              <w:pStyle w:val="TableText"/>
              <w:spacing w:before="40" w:after="40"/>
              <w:rPr>
                <w:rFonts w:eastAsia="Times New Roman"/>
              </w:rPr>
            </w:pPr>
            <w:r w:rsidRPr="00EB086D">
              <w:rPr>
                <w:rFonts w:eastAsia="Times New Roman"/>
              </w:rPr>
              <w:t>Edge of field</w:t>
            </w:r>
          </w:p>
        </w:tc>
        <w:tc>
          <w:tcPr>
            <w:tcW w:w="1840" w:type="dxa"/>
            <w:noWrap/>
            <w:hideMark/>
          </w:tcPr>
          <w:p w14:paraId="79B45FB2"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Preserve and restore natural seepage wetlands</w:t>
            </w:r>
          </w:p>
        </w:tc>
        <w:tc>
          <w:tcPr>
            <w:tcW w:w="3544" w:type="dxa"/>
            <w:noWrap/>
            <w:hideMark/>
          </w:tcPr>
          <w:p w14:paraId="17C82FD5" w14:textId="472BEB43" w:rsidR="00393D79" w:rsidRPr="00EB086D" w:rsidRDefault="00393D79" w:rsidP="00E71DB7">
            <w:pPr>
              <w:pStyle w:val="TableText"/>
              <w:spacing w:before="40" w:after="40"/>
              <w:rPr>
                <w:rFonts w:eastAsia="Times New Roman"/>
                <w:color w:val="000000"/>
              </w:rPr>
            </w:pPr>
            <w:r w:rsidRPr="00EB086D">
              <w:rPr>
                <w:rFonts w:eastAsia="Times New Roman"/>
                <w:color w:val="000000"/>
              </w:rPr>
              <w:t>Natural seepage wetlands at the heads and sides of streams, commonly known as seeps, flushes, valley bottom or riparian wetlands. Wetlands slow water movement through them and encourage the deposition of suspended sediment and entrained contaminants. Seepage of nitrate-rich water through organic soils promotes effective nitrate</w:t>
            </w:r>
            <w:r w:rsidR="00507035" w:rsidRPr="00EB086D">
              <w:rPr>
                <w:rFonts w:eastAsia="Times New Roman"/>
                <w:color w:val="000000"/>
              </w:rPr>
              <w:t>–</w:t>
            </w:r>
            <w:r w:rsidR="001842D7" w:rsidRPr="00EB086D">
              <w:rPr>
                <w:rFonts w:eastAsia="Times New Roman"/>
                <w:color w:val="000000"/>
              </w:rPr>
              <w:t xml:space="preserve">nitrogen </w:t>
            </w:r>
            <w:r w:rsidRPr="00EB086D">
              <w:rPr>
                <w:rFonts w:eastAsia="Times New Roman"/>
                <w:color w:val="000000"/>
              </w:rPr>
              <w:t>removal via denitrification. Assumes that catchments are approximated by a block. For leaching, reductions assume that seepage wetlands receive 20% of leached N of which 75% is removed.</w:t>
            </w:r>
          </w:p>
        </w:tc>
        <w:tc>
          <w:tcPr>
            <w:tcW w:w="2263" w:type="dxa"/>
            <w:noWrap/>
            <w:hideMark/>
          </w:tcPr>
          <w:p w14:paraId="75DFB97F"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569125F8" w14:textId="5190EEE4" w:rsidR="00393D79" w:rsidRPr="00EB086D" w:rsidRDefault="026E798E" w:rsidP="6B140AF0">
            <w:pPr>
              <w:pStyle w:val="TableText"/>
              <w:spacing w:before="40" w:after="40"/>
              <w:rPr>
                <w:rFonts w:eastAsia="Times New Roman"/>
                <w:color w:val="000000" w:themeColor="text1"/>
              </w:rPr>
            </w:pPr>
            <w:r w:rsidRPr="6B140AF0">
              <w:rPr>
                <w:rFonts w:eastAsia="Times New Roman"/>
                <w:color w:val="000000" w:themeColor="text1"/>
              </w:rPr>
              <w:t>All</w:t>
            </w:r>
            <w:r w:rsidR="645F5A2D" w:rsidRPr="6B140AF0">
              <w:rPr>
                <w:rFonts w:eastAsia="Times New Roman"/>
                <w:color w:val="000000" w:themeColor="text1"/>
              </w:rPr>
              <w:t xml:space="preserve"> (excluding forestry)</w:t>
            </w:r>
          </w:p>
          <w:p w14:paraId="22DC230B" w14:textId="74C6BD3E" w:rsidR="00393D79" w:rsidRPr="00EB086D" w:rsidRDefault="00393D79" w:rsidP="00E71DB7">
            <w:pPr>
              <w:pStyle w:val="TableText"/>
              <w:spacing w:before="40" w:after="40"/>
              <w:rPr>
                <w:rFonts w:eastAsia="Times New Roman"/>
                <w:color w:val="000000"/>
              </w:rPr>
            </w:pPr>
          </w:p>
        </w:tc>
        <w:tc>
          <w:tcPr>
            <w:tcW w:w="1454" w:type="dxa"/>
          </w:tcPr>
          <w:p w14:paraId="1267C190" w14:textId="43D27583"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r w:rsidR="00B17278" w:rsidRPr="00EB086D">
              <w:rPr>
                <w:rFonts w:eastAsia="Times New Roman"/>
                <w:color w:val="000000"/>
              </w:rPr>
              <w:t xml:space="preserve"> </w:t>
            </w:r>
            <w:r w:rsidR="00CA03F8" w:rsidRPr="00EB086D">
              <w:rPr>
                <w:rFonts w:eastAsia="Times New Roman"/>
                <w:color w:val="000000"/>
              </w:rPr>
              <w:br/>
            </w:r>
            <w:r w:rsidRPr="00EB086D">
              <w:rPr>
                <w:rFonts w:eastAsia="Times New Roman"/>
                <w:color w:val="000000"/>
              </w:rPr>
              <w:t>Leaching</w:t>
            </w:r>
          </w:p>
        </w:tc>
        <w:tc>
          <w:tcPr>
            <w:tcW w:w="1453" w:type="dxa"/>
          </w:tcPr>
          <w:p w14:paraId="31796F48" w14:textId="77777777" w:rsidR="00393D79" w:rsidRPr="00EB086D" w:rsidRDefault="00393D79" w:rsidP="00E71DB7">
            <w:pPr>
              <w:pStyle w:val="TableText"/>
              <w:spacing w:before="40" w:after="40"/>
              <w:rPr>
                <w:rFonts w:eastAsia="Times New Roman"/>
                <w:color w:val="000000"/>
              </w:rPr>
            </w:pPr>
          </w:p>
        </w:tc>
        <w:tc>
          <w:tcPr>
            <w:tcW w:w="1454" w:type="dxa"/>
          </w:tcPr>
          <w:p w14:paraId="1AAED8F4" w14:textId="77777777" w:rsidR="00393D79" w:rsidRPr="00EB086D" w:rsidRDefault="00393D79" w:rsidP="00E71DB7">
            <w:pPr>
              <w:pStyle w:val="TableText"/>
              <w:spacing w:before="40" w:after="40"/>
              <w:rPr>
                <w:rFonts w:eastAsia="Times New Roman"/>
                <w:color w:val="000000"/>
              </w:rPr>
            </w:pPr>
          </w:p>
        </w:tc>
        <w:tc>
          <w:tcPr>
            <w:tcW w:w="1454" w:type="dxa"/>
          </w:tcPr>
          <w:p w14:paraId="40C5BA2B" w14:textId="77777777" w:rsidR="00393D79" w:rsidRPr="00EB086D" w:rsidRDefault="00393D79" w:rsidP="00E71DB7">
            <w:pPr>
              <w:pStyle w:val="TableText"/>
              <w:spacing w:before="40" w:after="40"/>
              <w:rPr>
                <w:rFonts w:eastAsia="Times New Roman"/>
                <w:color w:val="000000"/>
              </w:rPr>
            </w:pPr>
          </w:p>
        </w:tc>
        <w:tc>
          <w:tcPr>
            <w:tcW w:w="1453" w:type="dxa"/>
            <w:noWrap/>
          </w:tcPr>
          <w:p w14:paraId="7C83DFEE"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All</w:t>
            </w:r>
          </w:p>
        </w:tc>
        <w:tc>
          <w:tcPr>
            <w:tcW w:w="1454" w:type="dxa"/>
            <w:noWrap/>
            <w:hideMark/>
          </w:tcPr>
          <w:p w14:paraId="6A32A545"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R=0.5, L=0.85</w:t>
            </w:r>
          </w:p>
        </w:tc>
        <w:tc>
          <w:tcPr>
            <w:tcW w:w="1454" w:type="dxa"/>
            <w:noWrap/>
            <w:hideMark/>
          </w:tcPr>
          <w:p w14:paraId="33FB32FD" w14:textId="6C5C0E55" w:rsidR="00393D79" w:rsidRPr="00EB086D" w:rsidRDefault="00312F86" w:rsidP="00E71DB7">
            <w:pPr>
              <w:pStyle w:val="TableText"/>
              <w:spacing w:before="40" w:after="40"/>
              <w:rPr>
                <w:rFonts w:eastAsia="Times New Roman"/>
                <w:color w:val="000000"/>
              </w:rPr>
            </w:pPr>
            <w:r w:rsidRPr="00EB086D">
              <w:t>McKergow et al, 2017; Rutherford et al, 2009</w:t>
            </w:r>
          </w:p>
        </w:tc>
      </w:tr>
      <w:tr w:rsidR="00872F32" w:rsidRPr="00EB086D" w14:paraId="266AD3D1" w14:textId="77777777" w:rsidTr="734771DF">
        <w:trPr>
          <w:trHeight w:val="300"/>
        </w:trPr>
        <w:tc>
          <w:tcPr>
            <w:tcW w:w="562" w:type="dxa"/>
          </w:tcPr>
          <w:p w14:paraId="18D8C31B" w14:textId="1FE67043" w:rsidR="00393D79" w:rsidRPr="00EB086D" w:rsidRDefault="00393D79" w:rsidP="00982E77">
            <w:pPr>
              <w:pStyle w:val="TableText"/>
              <w:keepNext/>
              <w:spacing w:before="40" w:after="40"/>
              <w:rPr>
                <w:rFonts w:eastAsia="Times New Roman"/>
              </w:rPr>
            </w:pPr>
            <w:r w:rsidRPr="00EB086D">
              <w:rPr>
                <w:rFonts w:eastAsia="Times New Roman"/>
              </w:rPr>
              <w:lastRenderedPageBreak/>
              <w:t>7.</w:t>
            </w:r>
          </w:p>
        </w:tc>
        <w:tc>
          <w:tcPr>
            <w:tcW w:w="1709" w:type="dxa"/>
            <w:noWrap/>
            <w:hideMark/>
          </w:tcPr>
          <w:p w14:paraId="4EC1935D" w14:textId="77777777" w:rsidR="00393D79" w:rsidRPr="00EB086D" w:rsidRDefault="00393D79" w:rsidP="00E71DB7">
            <w:pPr>
              <w:pStyle w:val="TableText"/>
              <w:spacing w:before="40" w:after="40"/>
              <w:rPr>
                <w:rFonts w:eastAsia="Times New Roman"/>
              </w:rPr>
            </w:pPr>
            <w:r w:rsidRPr="00EB086D">
              <w:rPr>
                <w:rFonts w:eastAsia="Times New Roman"/>
              </w:rPr>
              <w:t>Edge of field</w:t>
            </w:r>
          </w:p>
        </w:tc>
        <w:tc>
          <w:tcPr>
            <w:tcW w:w="1840" w:type="dxa"/>
            <w:noWrap/>
            <w:hideMark/>
          </w:tcPr>
          <w:p w14:paraId="58844F74" w14:textId="5DDDF3E8" w:rsidR="00393D79" w:rsidRPr="00EB086D" w:rsidRDefault="00393D79" w:rsidP="00E71DB7">
            <w:pPr>
              <w:pStyle w:val="TableText"/>
              <w:spacing w:before="40" w:after="40"/>
              <w:rPr>
                <w:rFonts w:eastAsia="Times New Roman"/>
                <w:color w:val="000000"/>
              </w:rPr>
            </w:pPr>
            <w:r w:rsidRPr="00EB086D">
              <w:t>Constructed wetland</w:t>
            </w:r>
            <w:r w:rsidR="00E51475" w:rsidRPr="00EB086D">
              <w:t xml:space="preserve"> –</w:t>
            </w:r>
            <w:r w:rsidRPr="00EB086D">
              <w:t xml:space="preserve"> </w:t>
            </w:r>
            <w:r w:rsidR="00E51475" w:rsidRPr="00EB086D">
              <w:t>s</w:t>
            </w:r>
            <w:r w:rsidRPr="00EB086D">
              <w:t>mall</w:t>
            </w:r>
            <w:r w:rsidR="00E51475" w:rsidRPr="00EB086D">
              <w:t xml:space="preserve"> – </w:t>
            </w:r>
            <w:r w:rsidRPr="00EB086D">
              <w:t>North Island</w:t>
            </w:r>
          </w:p>
        </w:tc>
        <w:tc>
          <w:tcPr>
            <w:tcW w:w="3544" w:type="dxa"/>
            <w:noWrap/>
            <w:hideMark/>
          </w:tcPr>
          <w:p w14:paraId="66E8FB44" w14:textId="21861C4E"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Assumed wetland size is </w:t>
            </w:r>
            <w:r w:rsidR="00565234" w:rsidRPr="0000203E">
              <w:rPr>
                <w:rFonts w:eastAsia="Times New Roman" w:cstheme="minorHAnsi"/>
                <w:color w:val="000000"/>
              </w:rPr>
              <w:t>approximately</w:t>
            </w:r>
            <w:r w:rsidR="00E51475" w:rsidRPr="005E7D65">
              <w:rPr>
                <w:rFonts w:eastAsia="Times New Roman"/>
                <w:color w:val="000000"/>
              </w:rPr>
              <w:t xml:space="preserve"> </w:t>
            </w:r>
            <w:r w:rsidRPr="00EB086D">
              <w:rPr>
                <w:rFonts w:eastAsia="Times New Roman"/>
                <w:color w:val="000000"/>
              </w:rPr>
              <w:t>1</w:t>
            </w:r>
            <w:r w:rsidRPr="00EB086D">
              <w:rPr>
                <w:rFonts w:eastAsia="Times New Roman"/>
                <w:b/>
                <w:bCs/>
                <w:color w:val="000000"/>
              </w:rPr>
              <w:t>%</w:t>
            </w:r>
            <w:r w:rsidRPr="00EB086D">
              <w:rPr>
                <w:rFonts w:eastAsia="Times New Roman"/>
                <w:color w:val="000000"/>
              </w:rPr>
              <w:t xml:space="preserve"> of catchment area and that catchments are approximated by a block.</w:t>
            </w:r>
            <w:r w:rsidRPr="00EB086D">
              <w:t xml:space="preserve"> Assumed mean annual air temp</w:t>
            </w:r>
            <w:r w:rsidR="006C6A15" w:rsidRPr="00EB086D">
              <w:t>erature</w:t>
            </w:r>
            <w:r w:rsidRPr="00EB086D">
              <w:t xml:space="preserve"> </w:t>
            </w:r>
            <w:r w:rsidR="00E51475" w:rsidRPr="00EB086D">
              <w:t xml:space="preserve">greater than </w:t>
            </w:r>
            <w:r w:rsidRPr="00EB086D">
              <w:t>12</w:t>
            </w:r>
            <w:r w:rsidRPr="00EB086D">
              <w:rPr>
                <w:vertAlign w:val="superscript"/>
              </w:rPr>
              <w:t>o</w:t>
            </w:r>
            <w:r w:rsidRPr="00EB086D">
              <w:t xml:space="preserve">C. </w:t>
            </w:r>
            <w:r w:rsidRPr="00EB086D">
              <w:rPr>
                <w:rFonts w:eastAsia="Times New Roman"/>
                <w:color w:val="000000"/>
              </w:rPr>
              <w:t>Excludes highly permeable soils not able to sustain a wetland.</w:t>
            </w:r>
          </w:p>
        </w:tc>
        <w:tc>
          <w:tcPr>
            <w:tcW w:w="2263" w:type="dxa"/>
            <w:noWrap/>
            <w:hideMark/>
          </w:tcPr>
          <w:p w14:paraId="12FC4FA6"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74885504" w14:textId="3B2A6BDF" w:rsidR="00393D79" w:rsidRPr="00106066" w:rsidRDefault="026E798E" w:rsidP="00E71DB7">
            <w:pPr>
              <w:pStyle w:val="TableText"/>
              <w:spacing w:before="40" w:after="40"/>
              <w:rPr>
                <w:rFonts w:eastAsia="Times New Roman"/>
                <w:color w:val="000000" w:themeColor="text1"/>
              </w:rPr>
            </w:pPr>
            <w:r w:rsidRPr="6B140AF0">
              <w:rPr>
                <w:rFonts w:eastAsia="Times New Roman"/>
                <w:color w:val="000000" w:themeColor="text1"/>
              </w:rPr>
              <w:t>All</w:t>
            </w:r>
            <w:r w:rsidR="01E41D74" w:rsidRPr="6B140AF0">
              <w:rPr>
                <w:rFonts w:eastAsia="Times New Roman"/>
                <w:color w:val="000000" w:themeColor="text1"/>
              </w:rPr>
              <w:t xml:space="preserve"> (excluding forestry)</w:t>
            </w:r>
          </w:p>
        </w:tc>
        <w:tc>
          <w:tcPr>
            <w:tcW w:w="1454" w:type="dxa"/>
          </w:tcPr>
          <w:p w14:paraId="3D9E6408" w14:textId="2BD85920"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r w:rsidR="00CA03F8" w:rsidRPr="00EB086D">
              <w:rPr>
                <w:rFonts w:eastAsia="Times New Roman"/>
                <w:color w:val="000000"/>
              </w:rPr>
              <w:t xml:space="preserve"> </w:t>
            </w:r>
            <w:r w:rsidR="00B17278" w:rsidRPr="00EB086D">
              <w:rPr>
                <w:rFonts w:eastAsia="Times New Roman"/>
                <w:color w:val="000000"/>
              </w:rPr>
              <w:br/>
            </w:r>
            <w:r w:rsidRPr="00EB086D">
              <w:rPr>
                <w:rFonts w:eastAsia="Times New Roman"/>
                <w:color w:val="000000"/>
              </w:rPr>
              <w:t>Leaching</w:t>
            </w:r>
          </w:p>
        </w:tc>
        <w:tc>
          <w:tcPr>
            <w:tcW w:w="1453" w:type="dxa"/>
          </w:tcPr>
          <w:p w14:paraId="00706818" w14:textId="77777777" w:rsidR="00393D79" w:rsidRPr="00EB086D" w:rsidRDefault="00393D79" w:rsidP="00E71DB7">
            <w:pPr>
              <w:pStyle w:val="TableText"/>
              <w:spacing w:before="40" w:after="40"/>
              <w:rPr>
                <w:rFonts w:eastAsia="Times New Roman"/>
                <w:color w:val="000000"/>
              </w:rPr>
            </w:pPr>
          </w:p>
        </w:tc>
        <w:tc>
          <w:tcPr>
            <w:tcW w:w="1454" w:type="dxa"/>
          </w:tcPr>
          <w:p w14:paraId="73560FD9" w14:textId="77777777" w:rsidR="00393D79" w:rsidRPr="00EB086D" w:rsidRDefault="00393D79" w:rsidP="00E71DB7">
            <w:pPr>
              <w:pStyle w:val="TableText"/>
              <w:spacing w:before="40" w:after="40"/>
              <w:rPr>
                <w:rFonts w:eastAsia="Times New Roman"/>
                <w:color w:val="000000"/>
              </w:rPr>
            </w:pPr>
          </w:p>
        </w:tc>
        <w:tc>
          <w:tcPr>
            <w:tcW w:w="1454" w:type="dxa"/>
          </w:tcPr>
          <w:p w14:paraId="47AADB56" w14:textId="1F990E4C"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Flat, </w:t>
            </w:r>
            <w:r w:rsidR="00CA03F8" w:rsidRPr="00EB086D">
              <w:rPr>
                <w:rFonts w:eastAsia="Times New Roman"/>
                <w:color w:val="000000"/>
              </w:rPr>
              <w:t>r</w:t>
            </w:r>
            <w:r w:rsidRPr="00EB086D">
              <w:rPr>
                <w:rFonts w:eastAsia="Times New Roman"/>
                <w:color w:val="000000"/>
              </w:rPr>
              <w:t>olling</w:t>
            </w:r>
          </w:p>
        </w:tc>
        <w:tc>
          <w:tcPr>
            <w:tcW w:w="1453" w:type="dxa"/>
            <w:noWrap/>
            <w:hideMark/>
          </w:tcPr>
          <w:p w14:paraId="164930E7" w14:textId="6C40AAED" w:rsidR="00393D79" w:rsidRPr="00EB086D" w:rsidRDefault="00393D79" w:rsidP="00E71DB7">
            <w:pPr>
              <w:pStyle w:val="TableText"/>
              <w:spacing w:before="40" w:after="40"/>
              <w:rPr>
                <w:rFonts w:eastAsia="Times New Roman"/>
                <w:color w:val="000000"/>
              </w:rPr>
            </w:pPr>
            <w:r w:rsidRPr="00EB086D">
              <w:rPr>
                <w:rFonts w:eastAsia="Times New Roman"/>
                <w:color w:val="000000"/>
              </w:rPr>
              <w:t>800</w:t>
            </w:r>
            <w:r w:rsidR="00CA03F8" w:rsidRPr="00EB086D">
              <w:rPr>
                <w:rFonts w:eastAsia="Times New Roman"/>
                <w:color w:val="000000"/>
              </w:rPr>
              <w:t>–</w:t>
            </w:r>
            <w:r w:rsidRPr="00EB086D">
              <w:rPr>
                <w:rFonts w:eastAsia="Times New Roman"/>
                <w:color w:val="000000"/>
              </w:rPr>
              <w:t>1</w:t>
            </w:r>
            <w:r w:rsidR="00CA03F8" w:rsidRPr="00EB086D">
              <w:rPr>
                <w:rFonts w:eastAsia="Times New Roman"/>
                <w:color w:val="000000"/>
              </w:rPr>
              <w:t>,</w:t>
            </w:r>
            <w:r w:rsidRPr="00EB086D">
              <w:rPr>
                <w:rFonts w:eastAsia="Times New Roman"/>
                <w:color w:val="000000"/>
              </w:rPr>
              <w:t>600</w:t>
            </w:r>
            <w:r w:rsidR="001C4578" w:rsidRPr="00EB086D">
              <w:rPr>
                <w:rFonts w:eastAsia="Times New Roman"/>
                <w:color w:val="000000"/>
              </w:rPr>
              <w:t xml:space="preserve"> </w:t>
            </w:r>
            <w:r w:rsidRPr="00EB086D">
              <w:rPr>
                <w:rFonts w:eastAsia="Times New Roman"/>
                <w:color w:val="000000"/>
              </w:rPr>
              <w:t>mm</w:t>
            </w:r>
          </w:p>
        </w:tc>
        <w:tc>
          <w:tcPr>
            <w:tcW w:w="1454" w:type="dxa"/>
            <w:noWrap/>
            <w:hideMark/>
          </w:tcPr>
          <w:p w14:paraId="10E5D148"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R=0.75, L=0.88</w:t>
            </w:r>
          </w:p>
        </w:tc>
        <w:tc>
          <w:tcPr>
            <w:tcW w:w="1454" w:type="dxa"/>
            <w:noWrap/>
            <w:hideMark/>
          </w:tcPr>
          <w:p w14:paraId="5164E325" w14:textId="67EE2F37" w:rsidR="00393D79" w:rsidRPr="00EB086D" w:rsidRDefault="00E748E1" w:rsidP="00E71DB7">
            <w:pPr>
              <w:pStyle w:val="TableText"/>
              <w:spacing w:before="40" w:after="40"/>
              <w:rPr>
                <w:rFonts w:eastAsia="Times New Roman"/>
                <w:color w:val="000000"/>
              </w:rPr>
            </w:pPr>
            <w:r w:rsidRPr="00EB086D">
              <w:t>Tanner and Kadlec, 2013; Tanner and Sukias, 2011; Tanner et al, 2022</w:t>
            </w:r>
          </w:p>
        </w:tc>
      </w:tr>
      <w:tr w:rsidR="00872F32" w:rsidRPr="00EB086D" w14:paraId="2AC8618A" w14:textId="77777777" w:rsidTr="734771DF">
        <w:trPr>
          <w:trHeight w:val="300"/>
        </w:trPr>
        <w:tc>
          <w:tcPr>
            <w:tcW w:w="562" w:type="dxa"/>
          </w:tcPr>
          <w:p w14:paraId="6B4CB671" w14:textId="77777777" w:rsidR="00393D79" w:rsidRPr="00EB086D" w:rsidRDefault="00393D79" w:rsidP="00E71DB7">
            <w:pPr>
              <w:pStyle w:val="TableText"/>
              <w:spacing w:before="40" w:after="40"/>
              <w:rPr>
                <w:rFonts w:eastAsia="Times New Roman"/>
              </w:rPr>
            </w:pPr>
            <w:r w:rsidRPr="00EB086D">
              <w:rPr>
                <w:rFonts w:eastAsia="Times New Roman"/>
              </w:rPr>
              <w:t>8.</w:t>
            </w:r>
          </w:p>
        </w:tc>
        <w:tc>
          <w:tcPr>
            <w:tcW w:w="1709" w:type="dxa"/>
            <w:noWrap/>
            <w:hideMark/>
          </w:tcPr>
          <w:p w14:paraId="78FFEBC2" w14:textId="77777777" w:rsidR="00393D79" w:rsidRPr="00EB086D" w:rsidRDefault="00393D79" w:rsidP="00E71DB7">
            <w:pPr>
              <w:pStyle w:val="TableText"/>
              <w:spacing w:before="40" w:after="40"/>
              <w:rPr>
                <w:rFonts w:eastAsia="Times New Roman"/>
              </w:rPr>
            </w:pPr>
            <w:r w:rsidRPr="00EB086D">
              <w:rPr>
                <w:rFonts w:eastAsia="Times New Roman"/>
              </w:rPr>
              <w:t>Edge of field</w:t>
            </w:r>
          </w:p>
        </w:tc>
        <w:tc>
          <w:tcPr>
            <w:tcW w:w="1840" w:type="dxa"/>
            <w:noWrap/>
            <w:hideMark/>
          </w:tcPr>
          <w:p w14:paraId="7C340CDB" w14:textId="0BDDCA20" w:rsidR="00393D79" w:rsidRPr="00EB086D" w:rsidRDefault="00393D79" w:rsidP="00E71DB7">
            <w:pPr>
              <w:pStyle w:val="TableText"/>
              <w:spacing w:before="40" w:after="40"/>
              <w:rPr>
                <w:rFonts w:eastAsia="Times New Roman"/>
              </w:rPr>
            </w:pPr>
            <w:r w:rsidRPr="00EB086D">
              <w:t>Constructed wetland</w:t>
            </w:r>
            <w:r w:rsidR="008C53E6" w:rsidRPr="00EB086D">
              <w:t xml:space="preserve"> –</w:t>
            </w:r>
            <w:r w:rsidRPr="00EB086D">
              <w:t xml:space="preserve"> </w:t>
            </w:r>
            <w:r w:rsidR="008C53E6" w:rsidRPr="00EB086D">
              <w:t>m</w:t>
            </w:r>
            <w:r w:rsidRPr="00EB086D">
              <w:t>edium</w:t>
            </w:r>
            <w:r w:rsidR="008C53E6" w:rsidRPr="00EB086D">
              <w:t xml:space="preserve"> – </w:t>
            </w:r>
            <w:r w:rsidRPr="00EB086D">
              <w:t xml:space="preserve">North Island </w:t>
            </w:r>
          </w:p>
        </w:tc>
        <w:tc>
          <w:tcPr>
            <w:tcW w:w="3544" w:type="dxa"/>
            <w:noWrap/>
            <w:hideMark/>
          </w:tcPr>
          <w:p w14:paraId="73DE1B1A" w14:textId="0E3AAC74"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Assumed wetland size is </w:t>
            </w:r>
            <w:r w:rsidR="00565234" w:rsidRPr="0000203E">
              <w:rPr>
                <w:rFonts w:eastAsia="Times New Roman" w:cstheme="minorHAnsi"/>
                <w:color w:val="000000"/>
              </w:rPr>
              <w:t>approximately</w:t>
            </w:r>
            <w:r w:rsidR="006C6A15" w:rsidRPr="00EB086D">
              <w:rPr>
                <w:rFonts w:eastAsia="Times New Roman"/>
                <w:color w:val="000000"/>
              </w:rPr>
              <w:t xml:space="preserve"> </w:t>
            </w:r>
            <w:r w:rsidRPr="00EB086D">
              <w:rPr>
                <w:rFonts w:eastAsia="Times New Roman"/>
                <w:color w:val="000000"/>
              </w:rPr>
              <w:t>2</w:t>
            </w:r>
            <w:r w:rsidRPr="00EB086D">
              <w:rPr>
                <w:rFonts w:eastAsia="Times New Roman"/>
                <w:b/>
                <w:bCs/>
                <w:color w:val="000000"/>
              </w:rPr>
              <w:t>%</w:t>
            </w:r>
            <w:r w:rsidRPr="00EB086D">
              <w:rPr>
                <w:rFonts w:eastAsia="Times New Roman"/>
                <w:color w:val="000000"/>
              </w:rPr>
              <w:t xml:space="preserve"> of catchment area and that catchments are approximated by a block.</w:t>
            </w:r>
            <w:r w:rsidRPr="00EB086D">
              <w:t xml:space="preserve"> Assumes mean annual air temp</w:t>
            </w:r>
            <w:r w:rsidR="006C6A15" w:rsidRPr="00EB086D">
              <w:t>erature</w:t>
            </w:r>
            <w:r w:rsidRPr="00EB086D">
              <w:t xml:space="preserve"> </w:t>
            </w:r>
            <w:r w:rsidR="006C6A15" w:rsidRPr="00EB086D">
              <w:t xml:space="preserve">greater than </w:t>
            </w:r>
            <w:r w:rsidRPr="00EB086D">
              <w:t>12</w:t>
            </w:r>
            <w:r w:rsidRPr="00EB086D">
              <w:rPr>
                <w:vertAlign w:val="superscript"/>
              </w:rPr>
              <w:t>o</w:t>
            </w:r>
            <w:r w:rsidRPr="00EB086D">
              <w:t xml:space="preserve">C. </w:t>
            </w:r>
            <w:r w:rsidRPr="00EB086D">
              <w:rPr>
                <w:rFonts w:eastAsia="Times New Roman"/>
                <w:color w:val="000000"/>
              </w:rPr>
              <w:t>Excludes highly permeable soils not able to sustain a wetland.</w:t>
            </w:r>
          </w:p>
        </w:tc>
        <w:tc>
          <w:tcPr>
            <w:tcW w:w="2263" w:type="dxa"/>
            <w:noWrap/>
            <w:hideMark/>
          </w:tcPr>
          <w:p w14:paraId="2AC2A3DE"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08153306" w14:textId="0B070E69" w:rsidR="00393D79" w:rsidRPr="00106066" w:rsidRDefault="026E798E" w:rsidP="00E71DB7">
            <w:pPr>
              <w:pStyle w:val="TableText"/>
              <w:spacing w:before="40" w:after="40"/>
              <w:rPr>
                <w:rFonts w:eastAsia="Times New Roman"/>
                <w:color w:val="000000" w:themeColor="text1"/>
              </w:rPr>
            </w:pPr>
            <w:r w:rsidRPr="6B140AF0">
              <w:rPr>
                <w:rFonts w:eastAsia="Times New Roman"/>
                <w:color w:val="000000" w:themeColor="text1"/>
              </w:rPr>
              <w:t>All</w:t>
            </w:r>
            <w:r w:rsidR="03D67E95" w:rsidRPr="6B140AF0">
              <w:rPr>
                <w:rFonts w:eastAsia="Times New Roman"/>
                <w:color w:val="000000" w:themeColor="text1"/>
              </w:rPr>
              <w:t xml:space="preserve"> (excluding forestry)</w:t>
            </w:r>
          </w:p>
        </w:tc>
        <w:tc>
          <w:tcPr>
            <w:tcW w:w="1454" w:type="dxa"/>
          </w:tcPr>
          <w:p w14:paraId="0E4871C6" w14:textId="6D8C537F"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r w:rsidR="00B17278" w:rsidRPr="00EB086D">
              <w:rPr>
                <w:rFonts w:eastAsia="Times New Roman"/>
                <w:color w:val="000000"/>
              </w:rPr>
              <w:br/>
            </w:r>
            <w:r w:rsidRPr="00EB086D">
              <w:rPr>
                <w:rFonts w:eastAsia="Times New Roman"/>
                <w:color w:val="000000"/>
              </w:rPr>
              <w:t>Leaching</w:t>
            </w:r>
          </w:p>
        </w:tc>
        <w:tc>
          <w:tcPr>
            <w:tcW w:w="1453" w:type="dxa"/>
          </w:tcPr>
          <w:p w14:paraId="0C416704" w14:textId="77777777" w:rsidR="00393D79" w:rsidRPr="00EB086D" w:rsidRDefault="00393D79" w:rsidP="00E71DB7">
            <w:pPr>
              <w:pStyle w:val="TableText"/>
              <w:spacing w:before="40" w:after="40"/>
              <w:rPr>
                <w:rFonts w:eastAsia="Times New Roman"/>
                <w:color w:val="000000"/>
              </w:rPr>
            </w:pPr>
          </w:p>
        </w:tc>
        <w:tc>
          <w:tcPr>
            <w:tcW w:w="1454" w:type="dxa"/>
          </w:tcPr>
          <w:p w14:paraId="4419B844" w14:textId="77777777" w:rsidR="00393D79" w:rsidRPr="00EB086D" w:rsidRDefault="00393D79" w:rsidP="00E71DB7">
            <w:pPr>
              <w:pStyle w:val="TableText"/>
              <w:spacing w:before="40" w:after="40"/>
              <w:rPr>
                <w:rFonts w:eastAsia="Times New Roman"/>
                <w:color w:val="000000"/>
              </w:rPr>
            </w:pPr>
          </w:p>
        </w:tc>
        <w:tc>
          <w:tcPr>
            <w:tcW w:w="1454" w:type="dxa"/>
          </w:tcPr>
          <w:p w14:paraId="29BEE68D" w14:textId="7DD04394"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Flat, </w:t>
            </w:r>
            <w:r w:rsidR="006C6A15" w:rsidRPr="00EB086D">
              <w:rPr>
                <w:rFonts w:eastAsia="Times New Roman"/>
                <w:color w:val="000000"/>
              </w:rPr>
              <w:t>r</w:t>
            </w:r>
            <w:r w:rsidRPr="00EB086D">
              <w:rPr>
                <w:rFonts w:eastAsia="Times New Roman"/>
                <w:color w:val="000000"/>
              </w:rPr>
              <w:t>olling</w:t>
            </w:r>
          </w:p>
        </w:tc>
        <w:tc>
          <w:tcPr>
            <w:tcW w:w="1453" w:type="dxa"/>
            <w:noWrap/>
          </w:tcPr>
          <w:p w14:paraId="52629C18" w14:textId="06C89F6D" w:rsidR="00393D79" w:rsidRPr="00EB086D" w:rsidRDefault="00393D79" w:rsidP="00E71DB7">
            <w:pPr>
              <w:pStyle w:val="TableText"/>
              <w:spacing w:before="40" w:after="40"/>
              <w:rPr>
                <w:rFonts w:eastAsia="Times New Roman"/>
                <w:color w:val="000000"/>
              </w:rPr>
            </w:pPr>
            <w:r w:rsidRPr="00EB086D">
              <w:rPr>
                <w:rFonts w:eastAsia="Times New Roman"/>
                <w:color w:val="000000"/>
              </w:rPr>
              <w:t>800</w:t>
            </w:r>
            <w:r w:rsidR="006C6A15" w:rsidRPr="00EB086D">
              <w:rPr>
                <w:rFonts w:eastAsia="Times New Roman"/>
                <w:color w:val="000000"/>
              </w:rPr>
              <w:t>–</w:t>
            </w:r>
            <w:r w:rsidRPr="00EB086D">
              <w:rPr>
                <w:rFonts w:eastAsia="Times New Roman"/>
                <w:color w:val="000000"/>
              </w:rPr>
              <w:t>1</w:t>
            </w:r>
            <w:r w:rsidR="006C6A15" w:rsidRPr="00EB086D">
              <w:rPr>
                <w:rFonts w:eastAsia="Times New Roman"/>
                <w:color w:val="000000"/>
              </w:rPr>
              <w:t>,</w:t>
            </w:r>
            <w:r w:rsidRPr="00EB086D">
              <w:rPr>
                <w:rFonts w:eastAsia="Times New Roman"/>
                <w:color w:val="000000"/>
              </w:rPr>
              <w:t>600 mm</w:t>
            </w:r>
          </w:p>
        </w:tc>
        <w:tc>
          <w:tcPr>
            <w:tcW w:w="1454" w:type="dxa"/>
            <w:noWrap/>
            <w:hideMark/>
          </w:tcPr>
          <w:p w14:paraId="2C0B381C"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 = 0.64, L= 0.82</w:t>
            </w:r>
          </w:p>
        </w:tc>
        <w:tc>
          <w:tcPr>
            <w:tcW w:w="1454" w:type="dxa"/>
            <w:noWrap/>
            <w:hideMark/>
          </w:tcPr>
          <w:p w14:paraId="1B9B2ADF" w14:textId="0274D9E8" w:rsidR="00393D79" w:rsidRPr="00EB086D" w:rsidRDefault="00563719" w:rsidP="00E71DB7">
            <w:pPr>
              <w:pStyle w:val="TableText"/>
              <w:spacing w:before="40" w:after="40"/>
              <w:rPr>
                <w:rFonts w:eastAsia="Times New Roman"/>
                <w:color w:val="000000"/>
              </w:rPr>
            </w:pPr>
            <w:r w:rsidRPr="00EB086D">
              <w:t>Tanner and Kadlec, 2013; Tanner and Sukias, 2011; Tanner et al, 2022</w:t>
            </w:r>
          </w:p>
        </w:tc>
      </w:tr>
      <w:tr w:rsidR="00872F32" w:rsidRPr="00EB086D" w14:paraId="5B55E6EE" w14:textId="77777777" w:rsidTr="734771DF">
        <w:trPr>
          <w:trHeight w:val="300"/>
        </w:trPr>
        <w:tc>
          <w:tcPr>
            <w:tcW w:w="562" w:type="dxa"/>
          </w:tcPr>
          <w:p w14:paraId="6452AB45" w14:textId="77777777" w:rsidR="00393D79" w:rsidRPr="00EB086D" w:rsidRDefault="00393D79" w:rsidP="00E71DB7">
            <w:pPr>
              <w:pStyle w:val="TableText"/>
              <w:spacing w:before="40" w:after="40"/>
              <w:rPr>
                <w:rFonts w:eastAsia="Times New Roman"/>
              </w:rPr>
            </w:pPr>
            <w:r w:rsidRPr="00EB086D">
              <w:rPr>
                <w:rFonts w:eastAsia="Times New Roman"/>
              </w:rPr>
              <w:t>9.</w:t>
            </w:r>
          </w:p>
        </w:tc>
        <w:tc>
          <w:tcPr>
            <w:tcW w:w="1709" w:type="dxa"/>
            <w:noWrap/>
          </w:tcPr>
          <w:p w14:paraId="5281627D" w14:textId="77777777" w:rsidR="00393D79" w:rsidRPr="00EB086D" w:rsidRDefault="00393D79" w:rsidP="00E71DB7">
            <w:pPr>
              <w:pStyle w:val="TableText"/>
              <w:spacing w:before="40" w:after="40"/>
              <w:rPr>
                <w:rFonts w:eastAsia="Times New Roman"/>
              </w:rPr>
            </w:pPr>
            <w:r w:rsidRPr="00EB086D">
              <w:rPr>
                <w:rFonts w:eastAsia="Times New Roman"/>
              </w:rPr>
              <w:t>Edge of field</w:t>
            </w:r>
          </w:p>
        </w:tc>
        <w:tc>
          <w:tcPr>
            <w:tcW w:w="1840" w:type="dxa"/>
            <w:noWrap/>
          </w:tcPr>
          <w:p w14:paraId="0FA926EB" w14:textId="66722B4B" w:rsidR="00393D79" w:rsidRPr="00EB086D" w:rsidRDefault="00393D79" w:rsidP="00E71DB7">
            <w:pPr>
              <w:pStyle w:val="TableText"/>
              <w:spacing w:before="40" w:after="40"/>
              <w:rPr>
                <w:rFonts w:eastAsia="Times New Roman"/>
                <w:color w:val="000000"/>
              </w:rPr>
            </w:pPr>
            <w:r w:rsidRPr="00EB086D">
              <w:t>Constructed wetland</w:t>
            </w:r>
            <w:r w:rsidR="006C6A15" w:rsidRPr="00EB086D">
              <w:t xml:space="preserve"> –</w:t>
            </w:r>
            <w:r w:rsidRPr="00EB086D">
              <w:t xml:space="preserve"> </w:t>
            </w:r>
            <w:r w:rsidR="00EA0222" w:rsidRPr="00EB086D">
              <w:br/>
            </w:r>
            <w:r w:rsidR="006C6A15" w:rsidRPr="00EB086D">
              <w:t>l</w:t>
            </w:r>
            <w:r w:rsidRPr="00EB086D">
              <w:t xml:space="preserve">arge </w:t>
            </w:r>
            <w:r w:rsidR="006C6A15" w:rsidRPr="00EB086D">
              <w:t xml:space="preserve">– </w:t>
            </w:r>
            <w:r w:rsidRPr="00EB086D">
              <w:t>North Island</w:t>
            </w:r>
          </w:p>
        </w:tc>
        <w:tc>
          <w:tcPr>
            <w:tcW w:w="3544" w:type="dxa"/>
            <w:noWrap/>
          </w:tcPr>
          <w:p w14:paraId="6746BD6A" w14:textId="4F0A9822" w:rsidR="00393D79" w:rsidRPr="00EB086D" w:rsidRDefault="00393D79" w:rsidP="00E71DB7">
            <w:pPr>
              <w:pStyle w:val="TableText"/>
              <w:spacing w:before="40" w:after="40"/>
              <w:rPr>
                <w:rFonts w:eastAsia="Times New Roman"/>
                <w:b/>
                <w:bCs/>
                <w:color w:val="000000"/>
              </w:rPr>
            </w:pPr>
            <w:r w:rsidRPr="00EB086D">
              <w:rPr>
                <w:rFonts w:eastAsia="Times New Roman"/>
                <w:color w:val="000000"/>
              </w:rPr>
              <w:t xml:space="preserve">Assumed wetland size is </w:t>
            </w:r>
            <w:r w:rsidR="00565234" w:rsidRPr="0000203E">
              <w:rPr>
                <w:rFonts w:eastAsia="Times New Roman" w:cstheme="minorHAnsi"/>
                <w:color w:val="000000"/>
              </w:rPr>
              <w:t>approximately</w:t>
            </w:r>
            <w:r w:rsidR="006C6A15" w:rsidRPr="00EB086D">
              <w:rPr>
                <w:rFonts w:eastAsia="Times New Roman"/>
                <w:color w:val="000000"/>
              </w:rPr>
              <w:t xml:space="preserve"> </w:t>
            </w:r>
            <w:r w:rsidRPr="00EB086D">
              <w:rPr>
                <w:rFonts w:eastAsia="Times New Roman"/>
                <w:color w:val="000000"/>
              </w:rPr>
              <w:t>4</w:t>
            </w:r>
            <w:r w:rsidRPr="00EB086D">
              <w:rPr>
                <w:rFonts w:eastAsia="Times New Roman"/>
                <w:b/>
                <w:bCs/>
                <w:color w:val="000000"/>
              </w:rPr>
              <w:t>%</w:t>
            </w:r>
            <w:r w:rsidRPr="00EB086D">
              <w:rPr>
                <w:rFonts w:eastAsia="Times New Roman"/>
                <w:color w:val="000000"/>
              </w:rPr>
              <w:t xml:space="preserve"> of catchment area and that catchments are approximated by a block.</w:t>
            </w:r>
            <w:r w:rsidRPr="00EB086D">
              <w:t xml:space="preserve"> Assumes mean annual air temp</w:t>
            </w:r>
            <w:r w:rsidR="006C6A15" w:rsidRPr="00EB086D">
              <w:t>erature</w:t>
            </w:r>
            <w:r w:rsidRPr="00EB086D">
              <w:t xml:space="preserve"> </w:t>
            </w:r>
            <w:r w:rsidR="006C6A15" w:rsidRPr="00EB086D">
              <w:t xml:space="preserve">greater than </w:t>
            </w:r>
            <w:r w:rsidRPr="00EB086D">
              <w:t>12</w:t>
            </w:r>
            <w:r w:rsidRPr="00EB086D">
              <w:rPr>
                <w:vertAlign w:val="superscript"/>
              </w:rPr>
              <w:t>o</w:t>
            </w:r>
            <w:r w:rsidRPr="00EB086D">
              <w:t xml:space="preserve">C. </w:t>
            </w:r>
            <w:r w:rsidRPr="00EB086D">
              <w:rPr>
                <w:rFonts w:eastAsia="Times New Roman"/>
                <w:color w:val="000000"/>
              </w:rPr>
              <w:t>Excludes highly permeable soils not able to sustain a wetland.</w:t>
            </w:r>
          </w:p>
        </w:tc>
        <w:tc>
          <w:tcPr>
            <w:tcW w:w="2263" w:type="dxa"/>
            <w:noWrap/>
          </w:tcPr>
          <w:p w14:paraId="1FDD869E"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tcPr>
          <w:p w14:paraId="10821F96" w14:textId="68936F90" w:rsidR="00393D79" w:rsidRPr="00106066" w:rsidRDefault="026E798E" w:rsidP="00E71DB7">
            <w:pPr>
              <w:pStyle w:val="TableText"/>
              <w:spacing w:before="40" w:after="40"/>
              <w:rPr>
                <w:rFonts w:eastAsia="Times New Roman"/>
                <w:color w:val="000000" w:themeColor="text1"/>
              </w:rPr>
            </w:pPr>
            <w:r w:rsidRPr="6B140AF0">
              <w:rPr>
                <w:rFonts w:eastAsia="Times New Roman"/>
                <w:color w:val="000000" w:themeColor="text1"/>
              </w:rPr>
              <w:t>Al</w:t>
            </w:r>
            <w:r w:rsidR="02F649B4" w:rsidRPr="6B140AF0">
              <w:rPr>
                <w:rFonts w:eastAsia="Times New Roman"/>
                <w:color w:val="000000" w:themeColor="text1"/>
              </w:rPr>
              <w:t>l</w:t>
            </w:r>
            <w:r w:rsidR="59BC9186" w:rsidRPr="6B140AF0">
              <w:rPr>
                <w:rFonts w:eastAsia="Times New Roman"/>
                <w:color w:val="000000" w:themeColor="text1"/>
              </w:rPr>
              <w:t xml:space="preserve"> (excluding forestry)</w:t>
            </w:r>
          </w:p>
        </w:tc>
        <w:tc>
          <w:tcPr>
            <w:tcW w:w="1454" w:type="dxa"/>
          </w:tcPr>
          <w:p w14:paraId="66706331" w14:textId="3BD69602"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r w:rsidR="00B17278" w:rsidRPr="00EB086D">
              <w:rPr>
                <w:rFonts w:eastAsia="Times New Roman"/>
                <w:color w:val="000000"/>
              </w:rPr>
              <w:br/>
            </w:r>
            <w:r w:rsidRPr="00EB086D">
              <w:rPr>
                <w:rFonts w:eastAsia="Times New Roman"/>
                <w:color w:val="000000"/>
              </w:rPr>
              <w:t>Leaching</w:t>
            </w:r>
          </w:p>
        </w:tc>
        <w:tc>
          <w:tcPr>
            <w:tcW w:w="1453" w:type="dxa"/>
          </w:tcPr>
          <w:p w14:paraId="009A2EDD" w14:textId="77777777" w:rsidR="00393D79" w:rsidRPr="00EB086D" w:rsidRDefault="00393D79" w:rsidP="00E71DB7">
            <w:pPr>
              <w:pStyle w:val="TableText"/>
              <w:spacing w:before="40" w:after="40"/>
              <w:rPr>
                <w:rFonts w:eastAsia="Times New Roman"/>
                <w:color w:val="000000"/>
              </w:rPr>
            </w:pPr>
          </w:p>
        </w:tc>
        <w:tc>
          <w:tcPr>
            <w:tcW w:w="1454" w:type="dxa"/>
          </w:tcPr>
          <w:p w14:paraId="36048284" w14:textId="77777777" w:rsidR="00393D79" w:rsidRPr="00EB086D" w:rsidRDefault="00393D79" w:rsidP="00E71DB7">
            <w:pPr>
              <w:pStyle w:val="TableText"/>
              <w:spacing w:before="40" w:after="40"/>
              <w:rPr>
                <w:rFonts w:eastAsia="Times New Roman"/>
                <w:color w:val="000000"/>
              </w:rPr>
            </w:pPr>
          </w:p>
        </w:tc>
        <w:tc>
          <w:tcPr>
            <w:tcW w:w="1454" w:type="dxa"/>
          </w:tcPr>
          <w:p w14:paraId="660FDE90" w14:textId="35AAB9DA"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Flat, </w:t>
            </w:r>
            <w:r w:rsidR="00563719" w:rsidRPr="00EB086D">
              <w:rPr>
                <w:rFonts w:eastAsia="Times New Roman"/>
                <w:color w:val="000000"/>
              </w:rPr>
              <w:t>r</w:t>
            </w:r>
            <w:r w:rsidRPr="00EB086D">
              <w:rPr>
                <w:rFonts w:eastAsia="Times New Roman"/>
                <w:color w:val="000000"/>
              </w:rPr>
              <w:t>olling</w:t>
            </w:r>
          </w:p>
        </w:tc>
        <w:tc>
          <w:tcPr>
            <w:tcW w:w="1453" w:type="dxa"/>
            <w:noWrap/>
          </w:tcPr>
          <w:p w14:paraId="12E7186E" w14:textId="1E093E1E" w:rsidR="00393D79" w:rsidRPr="00EB086D" w:rsidRDefault="00393D79" w:rsidP="00E71DB7">
            <w:pPr>
              <w:pStyle w:val="TableText"/>
              <w:spacing w:before="40" w:after="40"/>
              <w:rPr>
                <w:rFonts w:eastAsia="Times New Roman"/>
                <w:color w:val="000000"/>
              </w:rPr>
            </w:pPr>
            <w:r w:rsidRPr="00EB086D">
              <w:rPr>
                <w:rFonts w:eastAsia="Times New Roman"/>
                <w:color w:val="000000"/>
              </w:rPr>
              <w:t>800</w:t>
            </w:r>
            <w:r w:rsidR="00563719" w:rsidRPr="00EB086D">
              <w:rPr>
                <w:rFonts w:eastAsia="Times New Roman"/>
                <w:color w:val="000000"/>
              </w:rPr>
              <w:t>–</w:t>
            </w:r>
            <w:r w:rsidRPr="00EB086D">
              <w:rPr>
                <w:rFonts w:eastAsia="Times New Roman"/>
                <w:color w:val="000000"/>
              </w:rPr>
              <w:t>1</w:t>
            </w:r>
            <w:r w:rsidR="00563719" w:rsidRPr="00EB086D">
              <w:rPr>
                <w:rFonts w:eastAsia="Times New Roman"/>
                <w:color w:val="000000"/>
              </w:rPr>
              <w:t>,</w:t>
            </w:r>
            <w:r w:rsidRPr="00EB086D">
              <w:rPr>
                <w:rFonts w:eastAsia="Times New Roman"/>
                <w:color w:val="000000"/>
              </w:rPr>
              <w:t>600</w:t>
            </w:r>
            <w:r w:rsidR="00B3165F" w:rsidRPr="00EB086D">
              <w:rPr>
                <w:rFonts w:eastAsia="Times New Roman"/>
                <w:color w:val="000000"/>
              </w:rPr>
              <w:t xml:space="preserve"> </w:t>
            </w:r>
            <w:r w:rsidRPr="00EB086D">
              <w:rPr>
                <w:rFonts w:eastAsia="Times New Roman"/>
                <w:color w:val="000000"/>
              </w:rPr>
              <w:t>mm</w:t>
            </w:r>
          </w:p>
        </w:tc>
        <w:tc>
          <w:tcPr>
            <w:tcW w:w="1454" w:type="dxa"/>
            <w:noWrap/>
          </w:tcPr>
          <w:p w14:paraId="46A0FF57"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 0.52, L= 0.76</w:t>
            </w:r>
          </w:p>
        </w:tc>
        <w:tc>
          <w:tcPr>
            <w:tcW w:w="1454" w:type="dxa"/>
            <w:noWrap/>
          </w:tcPr>
          <w:p w14:paraId="29707C1B" w14:textId="17B65F85" w:rsidR="00393D79" w:rsidRPr="00EB086D" w:rsidRDefault="00563719" w:rsidP="00E71DB7">
            <w:pPr>
              <w:pStyle w:val="TableText"/>
              <w:spacing w:before="40" w:after="40"/>
              <w:rPr>
                <w:rFonts w:eastAsia="Times New Roman"/>
                <w:color w:val="000000"/>
              </w:rPr>
            </w:pPr>
            <w:r w:rsidRPr="00EB086D">
              <w:t>Tanner and Kadlec, 2013; Tanner and Sukias, 2011; Tanner et al, 2022</w:t>
            </w:r>
          </w:p>
        </w:tc>
      </w:tr>
      <w:tr w:rsidR="00872F32" w:rsidRPr="00EB086D" w14:paraId="58DA43B5" w14:textId="77777777" w:rsidTr="734771DF">
        <w:trPr>
          <w:trHeight w:val="300"/>
        </w:trPr>
        <w:tc>
          <w:tcPr>
            <w:tcW w:w="562" w:type="dxa"/>
          </w:tcPr>
          <w:p w14:paraId="09893179" w14:textId="77777777" w:rsidR="00393D79" w:rsidRPr="00EB086D" w:rsidRDefault="00393D79" w:rsidP="00E71DB7">
            <w:pPr>
              <w:pStyle w:val="TableText"/>
              <w:spacing w:before="40" w:after="40"/>
              <w:rPr>
                <w:rFonts w:eastAsia="Times New Roman"/>
              </w:rPr>
            </w:pPr>
            <w:r w:rsidRPr="00EB086D">
              <w:rPr>
                <w:rFonts w:eastAsia="Times New Roman"/>
              </w:rPr>
              <w:t>10.</w:t>
            </w:r>
          </w:p>
        </w:tc>
        <w:tc>
          <w:tcPr>
            <w:tcW w:w="1709" w:type="dxa"/>
            <w:noWrap/>
            <w:hideMark/>
          </w:tcPr>
          <w:p w14:paraId="6F3BAFD8" w14:textId="77777777" w:rsidR="00393D79" w:rsidRPr="00EB086D" w:rsidRDefault="00393D79" w:rsidP="00E71DB7">
            <w:pPr>
              <w:pStyle w:val="TableText"/>
              <w:spacing w:before="40" w:after="40"/>
              <w:rPr>
                <w:rFonts w:eastAsia="Times New Roman"/>
              </w:rPr>
            </w:pPr>
            <w:r w:rsidRPr="00EB086D">
              <w:rPr>
                <w:rFonts w:eastAsia="Times New Roman"/>
              </w:rPr>
              <w:t>Edge of field</w:t>
            </w:r>
          </w:p>
        </w:tc>
        <w:tc>
          <w:tcPr>
            <w:tcW w:w="1840" w:type="dxa"/>
            <w:noWrap/>
            <w:hideMark/>
          </w:tcPr>
          <w:p w14:paraId="29A01388" w14:textId="4628EB13" w:rsidR="00393D79" w:rsidRPr="00EB086D" w:rsidRDefault="00393D79" w:rsidP="00E71DB7">
            <w:pPr>
              <w:pStyle w:val="TableText"/>
              <w:spacing w:before="40" w:after="40"/>
              <w:rPr>
                <w:rFonts w:eastAsia="Times New Roman"/>
                <w:color w:val="000000"/>
              </w:rPr>
            </w:pPr>
            <w:r w:rsidRPr="00EB086D">
              <w:t>Constructed wetland</w:t>
            </w:r>
            <w:r w:rsidR="00F92725" w:rsidRPr="00EB086D">
              <w:t xml:space="preserve"> –</w:t>
            </w:r>
            <w:r w:rsidRPr="00EB086D">
              <w:t xml:space="preserve"> </w:t>
            </w:r>
            <w:r w:rsidR="00F92725" w:rsidRPr="00EB086D">
              <w:t>s</w:t>
            </w:r>
            <w:r w:rsidRPr="00EB086D">
              <w:t>mall</w:t>
            </w:r>
            <w:r w:rsidR="00F92725" w:rsidRPr="00EB086D">
              <w:t xml:space="preserve"> – </w:t>
            </w:r>
            <w:r w:rsidRPr="00EB086D">
              <w:t>South Island</w:t>
            </w:r>
          </w:p>
        </w:tc>
        <w:tc>
          <w:tcPr>
            <w:tcW w:w="3544" w:type="dxa"/>
            <w:noWrap/>
            <w:hideMark/>
          </w:tcPr>
          <w:p w14:paraId="7D1A13EE" w14:textId="02976FBF"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Assumed wetland size is </w:t>
            </w:r>
            <w:r w:rsidR="00565234" w:rsidRPr="0000203E">
              <w:rPr>
                <w:rFonts w:eastAsia="Times New Roman" w:cstheme="minorHAnsi"/>
                <w:color w:val="000000"/>
              </w:rPr>
              <w:t>approximately</w:t>
            </w:r>
            <w:r w:rsidR="00F92725" w:rsidRPr="00EB086D">
              <w:rPr>
                <w:rFonts w:eastAsia="Times New Roman"/>
                <w:color w:val="000000"/>
              </w:rPr>
              <w:t xml:space="preserve"> </w:t>
            </w:r>
            <w:r w:rsidRPr="00EB086D">
              <w:rPr>
                <w:rFonts w:eastAsia="Times New Roman"/>
                <w:color w:val="000000"/>
              </w:rPr>
              <w:t>1</w:t>
            </w:r>
            <w:r w:rsidRPr="00EB086D">
              <w:rPr>
                <w:rFonts w:eastAsia="Times New Roman"/>
                <w:b/>
                <w:bCs/>
                <w:color w:val="000000"/>
              </w:rPr>
              <w:t>%</w:t>
            </w:r>
            <w:r w:rsidRPr="00EB086D">
              <w:rPr>
                <w:rFonts w:eastAsia="Times New Roman"/>
                <w:color w:val="000000"/>
              </w:rPr>
              <w:t xml:space="preserve"> of catchment area and that catchments are approximated by a block.</w:t>
            </w:r>
            <w:r w:rsidRPr="00EB086D">
              <w:t xml:space="preserve"> Assumes </w:t>
            </w:r>
            <w:r w:rsidR="00F92725" w:rsidRPr="00EB086D">
              <w:t>m</w:t>
            </w:r>
            <w:r w:rsidRPr="00EB086D">
              <w:t>ean annual air temp</w:t>
            </w:r>
            <w:r w:rsidR="00F92725" w:rsidRPr="00EB086D">
              <w:t>er</w:t>
            </w:r>
            <w:r w:rsidR="00DF0C45" w:rsidRPr="00EB086D">
              <w:t>ature</w:t>
            </w:r>
            <w:r w:rsidRPr="00EB086D">
              <w:t xml:space="preserve"> 8</w:t>
            </w:r>
            <w:r w:rsidR="00DF0C45" w:rsidRPr="00EB086D">
              <w:t>–</w:t>
            </w:r>
            <w:r w:rsidRPr="00EB086D">
              <w:t>12</w:t>
            </w:r>
            <w:r w:rsidRPr="00EB086D">
              <w:rPr>
                <w:vertAlign w:val="superscript"/>
              </w:rPr>
              <w:t>o</w:t>
            </w:r>
            <w:r w:rsidRPr="00EB086D">
              <w:t xml:space="preserve">C. </w:t>
            </w:r>
            <w:r w:rsidRPr="00EB086D">
              <w:rPr>
                <w:rFonts w:eastAsia="Times New Roman"/>
                <w:color w:val="000000"/>
              </w:rPr>
              <w:t>Excludes highly permeable soils not able to sustain a wetland.</w:t>
            </w:r>
          </w:p>
        </w:tc>
        <w:tc>
          <w:tcPr>
            <w:tcW w:w="2263" w:type="dxa"/>
            <w:noWrap/>
            <w:hideMark/>
          </w:tcPr>
          <w:p w14:paraId="6C7B9542"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5C19F24C" w14:textId="4BDF25B1" w:rsidR="00393D79" w:rsidRPr="00106066" w:rsidRDefault="026E798E" w:rsidP="00E71DB7">
            <w:pPr>
              <w:pStyle w:val="TableText"/>
              <w:spacing w:before="40" w:after="40"/>
              <w:rPr>
                <w:rFonts w:eastAsia="Times New Roman"/>
                <w:color w:val="000000" w:themeColor="text1"/>
              </w:rPr>
            </w:pPr>
            <w:r w:rsidRPr="6B140AF0">
              <w:rPr>
                <w:rFonts w:eastAsia="Times New Roman"/>
                <w:color w:val="000000" w:themeColor="text1"/>
              </w:rPr>
              <w:t>All</w:t>
            </w:r>
            <w:r w:rsidR="2348633E" w:rsidRPr="6B140AF0">
              <w:rPr>
                <w:rFonts w:eastAsia="Times New Roman"/>
                <w:color w:val="000000" w:themeColor="text1"/>
              </w:rPr>
              <w:t xml:space="preserve"> (excluding forestry)</w:t>
            </w:r>
          </w:p>
        </w:tc>
        <w:tc>
          <w:tcPr>
            <w:tcW w:w="1454" w:type="dxa"/>
          </w:tcPr>
          <w:p w14:paraId="121A376B" w14:textId="417432BE"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r w:rsidR="00B17278" w:rsidRPr="00EB086D">
              <w:rPr>
                <w:rFonts w:eastAsia="Times New Roman"/>
                <w:color w:val="000000"/>
              </w:rPr>
              <w:br/>
            </w:r>
            <w:r w:rsidRPr="00EB086D">
              <w:rPr>
                <w:rFonts w:eastAsia="Times New Roman"/>
                <w:color w:val="000000"/>
              </w:rPr>
              <w:t>Leaching</w:t>
            </w:r>
          </w:p>
        </w:tc>
        <w:tc>
          <w:tcPr>
            <w:tcW w:w="1453" w:type="dxa"/>
          </w:tcPr>
          <w:p w14:paraId="12CCBC4C" w14:textId="77777777" w:rsidR="00393D79" w:rsidRPr="00EB086D" w:rsidRDefault="00393D79" w:rsidP="00E71DB7">
            <w:pPr>
              <w:pStyle w:val="TableText"/>
              <w:spacing w:before="40" w:after="40"/>
              <w:rPr>
                <w:rFonts w:eastAsia="Times New Roman"/>
                <w:color w:val="000000"/>
              </w:rPr>
            </w:pPr>
          </w:p>
        </w:tc>
        <w:tc>
          <w:tcPr>
            <w:tcW w:w="1454" w:type="dxa"/>
          </w:tcPr>
          <w:p w14:paraId="53605A78" w14:textId="77777777" w:rsidR="00393D79" w:rsidRPr="00EB086D" w:rsidRDefault="00393D79" w:rsidP="00E71DB7">
            <w:pPr>
              <w:pStyle w:val="TableText"/>
              <w:spacing w:before="40" w:after="40"/>
              <w:rPr>
                <w:rFonts w:eastAsia="Times New Roman"/>
                <w:color w:val="000000"/>
              </w:rPr>
            </w:pPr>
          </w:p>
        </w:tc>
        <w:tc>
          <w:tcPr>
            <w:tcW w:w="1454" w:type="dxa"/>
          </w:tcPr>
          <w:p w14:paraId="327B838A" w14:textId="59A644E2"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Flat, </w:t>
            </w:r>
            <w:r w:rsidR="00563719" w:rsidRPr="00EB086D">
              <w:rPr>
                <w:rFonts w:eastAsia="Times New Roman"/>
                <w:color w:val="000000"/>
              </w:rPr>
              <w:t>r</w:t>
            </w:r>
            <w:r w:rsidRPr="00EB086D">
              <w:rPr>
                <w:rFonts w:eastAsia="Times New Roman"/>
                <w:color w:val="000000"/>
              </w:rPr>
              <w:t>olling</w:t>
            </w:r>
          </w:p>
        </w:tc>
        <w:tc>
          <w:tcPr>
            <w:tcW w:w="1453" w:type="dxa"/>
            <w:noWrap/>
            <w:hideMark/>
          </w:tcPr>
          <w:p w14:paraId="7C5253B5" w14:textId="23C3450A" w:rsidR="00393D79" w:rsidRPr="00EB086D" w:rsidRDefault="00393D79" w:rsidP="00E71DB7">
            <w:pPr>
              <w:pStyle w:val="TableText"/>
              <w:spacing w:before="40" w:after="40"/>
              <w:rPr>
                <w:rFonts w:eastAsia="Times New Roman"/>
                <w:color w:val="000000"/>
              </w:rPr>
            </w:pPr>
            <w:r w:rsidRPr="00EB086D">
              <w:rPr>
                <w:rFonts w:eastAsia="Times New Roman"/>
                <w:color w:val="000000"/>
              </w:rPr>
              <w:t>800</w:t>
            </w:r>
            <w:r w:rsidR="00563719" w:rsidRPr="00EB086D">
              <w:rPr>
                <w:rFonts w:eastAsia="Times New Roman"/>
                <w:color w:val="000000"/>
              </w:rPr>
              <w:t>–</w:t>
            </w:r>
            <w:r w:rsidRPr="00EB086D">
              <w:rPr>
                <w:rFonts w:eastAsia="Times New Roman"/>
                <w:color w:val="000000"/>
              </w:rPr>
              <w:t>1</w:t>
            </w:r>
            <w:r w:rsidR="00563719" w:rsidRPr="00EB086D">
              <w:rPr>
                <w:rFonts w:eastAsia="Times New Roman"/>
                <w:color w:val="000000"/>
              </w:rPr>
              <w:t>,</w:t>
            </w:r>
            <w:r w:rsidRPr="00EB086D">
              <w:rPr>
                <w:rFonts w:eastAsia="Times New Roman"/>
                <w:color w:val="000000"/>
              </w:rPr>
              <w:t>600</w:t>
            </w:r>
            <w:r w:rsidR="00B3165F" w:rsidRPr="00EB086D">
              <w:rPr>
                <w:rFonts w:eastAsia="Times New Roman"/>
                <w:color w:val="000000"/>
              </w:rPr>
              <w:t xml:space="preserve"> </w:t>
            </w:r>
            <w:r w:rsidRPr="00EB086D">
              <w:rPr>
                <w:rFonts w:eastAsia="Times New Roman"/>
                <w:color w:val="000000"/>
              </w:rPr>
              <w:t>mm</w:t>
            </w:r>
          </w:p>
        </w:tc>
        <w:tc>
          <w:tcPr>
            <w:tcW w:w="1454" w:type="dxa"/>
            <w:noWrap/>
            <w:hideMark/>
          </w:tcPr>
          <w:p w14:paraId="7D624E39"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R=0.82, L=0.91</w:t>
            </w:r>
          </w:p>
        </w:tc>
        <w:tc>
          <w:tcPr>
            <w:tcW w:w="1454" w:type="dxa"/>
            <w:noWrap/>
            <w:hideMark/>
          </w:tcPr>
          <w:p w14:paraId="3F5FCA22" w14:textId="148C981A" w:rsidR="00393D79" w:rsidRPr="00EB086D" w:rsidRDefault="00563719" w:rsidP="00E71DB7">
            <w:pPr>
              <w:pStyle w:val="TableText"/>
              <w:spacing w:before="40" w:after="40"/>
              <w:rPr>
                <w:rFonts w:eastAsia="Times New Roman"/>
                <w:color w:val="000000"/>
              </w:rPr>
            </w:pPr>
            <w:r w:rsidRPr="00EB086D">
              <w:t>Tanner and Kadlec, 2013; Tanner and Sukias, 2011; Tanner et al, 2022</w:t>
            </w:r>
          </w:p>
        </w:tc>
      </w:tr>
      <w:tr w:rsidR="00872F32" w:rsidRPr="00EB086D" w14:paraId="72176A47" w14:textId="77777777" w:rsidTr="734771DF">
        <w:trPr>
          <w:trHeight w:val="300"/>
        </w:trPr>
        <w:tc>
          <w:tcPr>
            <w:tcW w:w="562" w:type="dxa"/>
          </w:tcPr>
          <w:p w14:paraId="486449ED" w14:textId="77777777" w:rsidR="00393D79" w:rsidRPr="00EB086D" w:rsidRDefault="00393D79" w:rsidP="00E71DB7">
            <w:pPr>
              <w:pStyle w:val="TableText"/>
              <w:spacing w:before="40" w:after="40"/>
              <w:rPr>
                <w:rFonts w:eastAsia="Times New Roman"/>
              </w:rPr>
            </w:pPr>
            <w:r w:rsidRPr="00EB086D">
              <w:rPr>
                <w:rFonts w:eastAsia="Times New Roman"/>
              </w:rPr>
              <w:t>11.</w:t>
            </w:r>
          </w:p>
        </w:tc>
        <w:tc>
          <w:tcPr>
            <w:tcW w:w="1709" w:type="dxa"/>
            <w:noWrap/>
            <w:hideMark/>
          </w:tcPr>
          <w:p w14:paraId="4A74D466" w14:textId="77777777" w:rsidR="00393D79" w:rsidRPr="00EB086D" w:rsidRDefault="00393D79" w:rsidP="00E71DB7">
            <w:pPr>
              <w:pStyle w:val="TableText"/>
              <w:spacing w:before="40" w:after="40"/>
              <w:rPr>
                <w:rFonts w:eastAsia="Times New Roman"/>
              </w:rPr>
            </w:pPr>
            <w:r w:rsidRPr="00EB086D">
              <w:rPr>
                <w:rFonts w:eastAsia="Times New Roman"/>
              </w:rPr>
              <w:t>Edge of field</w:t>
            </w:r>
          </w:p>
        </w:tc>
        <w:tc>
          <w:tcPr>
            <w:tcW w:w="1840" w:type="dxa"/>
            <w:noWrap/>
            <w:hideMark/>
          </w:tcPr>
          <w:p w14:paraId="06D9AC87" w14:textId="055178A7" w:rsidR="00393D79" w:rsidRPr="00EB086D" w:rsidRDefault="00393D79" w:rsidP="00E71DB7">
            <w:pPr>
              <w:pStyle w:val="TableText"/>
              <w:spacing w:before="40" w:after="40"/>
              <w:rPr>
                <w:rFonts w:eastAsia="Times New Roman"/>
              </w:rPr>
            </w:pPr>
            <w:r w:rsidRPr="00EB086D">
              <w:t>Constructed wetland</w:t>
            </w:r>
            <w:r w:rsidR="00DF0C45" w:rsidRPr="00EB086D">
              <w:t xml:space="preserve"> –</w:t>
            </w:r>
            <w:r w:rsidRPr="00EB086D">
              <w:t xml:space="preserve"> </w:t>
            </w:r>
            <w:r w:rsidR="00DF0C45" w:rsidRPr="00EB086D">
              <w:t>m</w:t>
            </w:r>
            <w:r w:rsidRPr="00EB086D">
              <w:t>edium</w:t>
            </w:r>
            <w:r w:rsidR="00DF0C45" w:rsidRPr="00EB086D">
              <w:t xml:space="preserve"> – </w:t>
            </w:r>
            <w:r w:rsidRPr="00EB086D">
              <w:t>South Island</w:t>
            </w:r>
          </w:p>
        </w:tc>
        <w:tc>
          <w:tcPr>
            <w:tcW w:w="3544" w:type="dxa"/>
            <w:noWrap/>
            <w:hideMark/>
          </w:tcPr>
          <w:p w14:paraId="67BC6306" w14:textId="06A6AA23"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Assumed wetland size is </w:t>
            </w:r>
            <w:r w:rsidR="00565234" w:rsidRPr="0000203E">
              <w:rPr>
                <w:rFonts w:eastAsia="Times New Roman" w:cstheme="minorHAnsi"/>
                <w:color w:val="000000"/>
              </w:rPr>
              <w:t>approximately</w:t>
            </w:r>
            <w:r w:rsidR="00DF0C45" w:rsidRPr="00EB086D">
              <w:rPr>
                <w:rFonts w:eastAsia="Times New Roman"/>
                <w:color w:val="000000"/>
              </w:rPr>
              <w:t xml:space="preserve"> </w:t>
            </w:r>
            <w:r w:rsidRPr="00EB086D">
              <w:rPr>
                <w:rFonts w:eastAsia="Times New Roman"/>
                <w:color w:val="000000"/>
              </w:rPr>
              <w:t>2</w:t>
            </w:r>
            <w:r w:rsidRPr="00EB086D">
              <w:rPr>
                <w:rFonts w:eastAsia="Times New Roman"/>
                <w:b/>
                <w:bCs/>
                <w:color w:val="000000"/>
              </w:rPr>
              <w:t>%</w:t>
            </w:r>
            <w:r w:rsidRPr="00EB086D">
              <w:rPr>
                <w:rFonts w:eastAsia="Times New Roman"/>
                <w:color w:val="000000"/>
              </w:rPr>
              <w:t xml:space="preserve"> of catchment area and that catchments are approximated by a block.</w:t>
            </w:r>
            <w:r w:rsidRPr="00EB086D">
              <w:t xml:space="preserve"> Assumes mean annual air temp</w:t>
            </w:r>
            <w:r w:rsidR="00DF0C45" w:rsidRPr="00EB086D">
              <w:t>erature</w:t>
            </w:r>
            <w:r w:rsidRPr="00EB086D">
              <w:t xml:space="preserve"> 8</w:t>
            </w:r>
            <w:r w:rsidR="00DF0C45" w:rsidRPr="00EB086D">
              <w:t>–</w:t>
            </w:r>
            <w:r w:rsidRPr="00EB086D">
              <w:t>12</w:t>
            </w:r>
            <w:r w:rsidRPr="00EB086D">
              <w:rPr>
                <w:vertAlign w:val="superscript"/>
              </w:rPr>
              <w:t>o</w:t>
            </w:r>
            <w:r w:rsidRPr="00EB086D">
              <w:t xml:space="preserve">C. </w:t>
            </w:r>
            <w:r w:rsidRPr="00EB086D">
              <w:rPr>
                <w:rFonts w:eastAsia="Times New Roman"/>
                <w:color w:val="000000"/>
              </w:rPr>
              <w:t>Excludes highly permeable soils not able to sustain a wetland.</w:t>
            </w:r>
          </w:p>
        </w:tc>
        <w:tc>
          <w:tcPr>
            <w:tcW w:w="2263" w:type="dxa"/>
            <w:noWrap/>
            <w:hideMark/>
          </w:tcPr>
          <w:p w14:paraId="412FCEEC"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6222033B" w14:textId="5EE300AF" w:rsidR="00393D79" w:rsidRPr="00106066" w:rsidRDefault="026E798E" w:rsidP="00E71DB7">
            <w:pPr>
              <w:pStyle w:val="TableText"/>
              <w:spacing w:before="40" w:after="40"/>
              <w:rPr>
                <w:rFonts w:eastAsia="Times New Roman"/>
                <w:color w:val="000000" w:themeColor="text1"/>
              </w:rPr>
            </w:pPr>
            <w:r w:rsidRPr="6B140AF0">
              <w:rPr>
                <w:rFonts w:eastAsia="Times New Roman"/>
                <w:color w:val="000000" w:themeColor="text1"/>
              </w:rPr>
              <w:t>All</w:t>
            </w:r>
            <w:r w:rsidR="07BC7808" w:rsidRPr="6B140AF0">
              <w:rPr>
                <w:rFonts w:eastAsia="Times New Roman"/>
                <w:color w:val="000000" w:themeColor="text1"/>
              </w:rPr>
              <w:t xml:space="preserve"> </w:t>
            </w:r>
            <w:r w:rsidR="53FD4AB9" w:rsidRPr="6B140AF0">
              <w:rPr>
                <w:rFonts w:eastAsia="Times New Roman"/>
                <w:color w:val="000000" w:themeColor="text1"/>
              </w:rPr>
              <w:t>(excluding forestry)</w:t>
            </w:r>
          </w:p>
        </w:tc>
        <w:tc>
          <w:tcPr>
            <w:tcW w:w="1454" w:type="dxa"/>
          </w:tcPr>
          <w:p w14:paraId="144EA762" w14:textId="6F82264F"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r w:rsidR="00B17278" w:rsidRPr="00EB086D">
              <w:rPr>
                <w:rFonts w:eastAsia="Times New Roman"/>
                <w:color w:val="000000"/>
              </w:rPr>
              <w:br/>
            </w:r>
            <w:r w:rsidRPr="00EB086D">
              <w:rPr>
                <w:rFonts w:eastAsia="Times New Roman"/>
                <w:color w:val="000000"/>
              </w:rPr>
              <w:t>Leaching</w:t>
            </w:r>
          </w:p>
        </w:tc>
        <w:tc>
          <w:tcPr>
            <w:tcW w:w="1453" w:type="dxa"/>
          </w:tcPr>
          <w:p w14:paraId="28781B7E" w14:textId="77777777" w:rsidR="00393D79" w:rsidRPr="00EB086D" w:rsidRDefault="00393D79" w:rsidP="00E71DB7">
            <w:pPr>
              <w:pStyle w:val="TableText"/>
              <w:spacing w:before="40" w:after="40"/>
              <w:rPr>
                <w:rFonts w:eastAsia="Times New Roman"/>
                <w:color w:val="000000"/>
              </w:rPr>
            </w:pPr>
          </w:p>
        </w:tc>
        <w:tc>
          <w:tcPr>
            <w:tcW w:w="1454" w:type="dxa"/>
          </w:tcPr>
          <w:p w14:paraId="22C36FCA" w14:textId="77777777" w:rsidR="00393D79" w:rsidRPr="00EB086D" w:rsidRDefault="00393D79" w:rsidP="00E71DB7">
            <w:pPr>
              <w:pStyle w:val="TableText"/>
              <w:spacing w:before="40" w:after="40"/>
              <w:rPr>
                <w:rFonts w:eastAsia="Times New Roman"/>
                <w:color w:val="000000"/>
              </w:rPr>
            </w:pPr>
          </w:p>
        </w:tc>
        <w:tc>
          <w:tcPr>
            <w:tcW w:w="1454" w:type="dxa"/>
          </w:tcPr>
          <w:p w14:paraId="3EA46902" w14:textId="4067B860"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Flat, </w:t>
            </w:r>
            <w:r w:rsidR="00563719" w:rsidRPr="00EB086D">
              <w:rPr>
                <w:rFonts w:eastAsia="Times New Roman"/>
                <w:color w:val="000000"/>
              </w:rPr>
              <w:t>r</w:t>
            </w:r>
            <w:r w:rsidRPr="00EB086D">
              <w:rPr>
                <w:rFonts w:eastAsia="Times New Roman"/>
                <w:color w:val="000000"/>
              </w:rPr>
              <w:t>olling</w:t>
            </w:r>
          </w:p>
        </w:tc>
        <w:tc>
          <w:tcPr>
            <w:tcW w:w="1453" w:type="dxa"/>
            <w:noWrap/>
          </w:tcPr>
          <w:p w14:paraId="46F87013" w14:textId="3C9CCE90" w:rsidR="00393D79" w:rsidRPr="00EB086D" w:rsidRDefault="00393D79" w:rsidP="00E71DB7">
            <w:pPr>
              <w:pStyle w:val="TableText"/>
              <w:spacing w:before="40" w:after="40"/>
              <w:rPr>
                <w:rFonts w:eastAsia="Times New Roman"/>
                <w:color w:val="000000"/>
              </w:rPr>
            </w:pPr>
            <w:r w:rsidRPr="00EB086D">
              <w:rPr>
                <w:rFonts w:eastAsia="Times New Roman"/>
                <w:color w:val="000000"/>
              </w:rPr>
              <w:t>800</w:t>
            </w:r>
            <w:r w:rsidR="00563719" w:rsidRPr="00EB086D">
              <w:rPr>
                <w:rFonts w:eastAsia="Times New Roman"/>
                <w:color w:val="000000"/>
              </w:rPr>
              <w:t>–</w:t>
            </w:r>
            <w:r w:rsidRPr="00EB086D">
              <w:rPr>
                <w:rFonts w:eastAsia="Times New Roman"/>
                <w:color w:val="000000"/>
              </w:rPr>
              <w:t>1</w:t>
            </w:r>
            <w:r w:rsidR="00563719" w:rsidRPr="00EB086D">
              <w:rPr>
                <w:rFonts w:eastAsia="Times New Roman"/>
                <w:color w:val="000000"/>
              </w:rPr>
              <w:t>,</w:t>
            </w:r>
            <w:r w:rsidRPr="00EB086D">
              <w:rPr>
                <w:rFonts w:eastAsia="Times New Roman"/>
                <w:color w:val="000000"/>
              </w:rPr>
              <w:t>600</w:t>
            </w:r>
            <w:r w:rsidR="00B3165F" w:rsidRPr="00EB086D">
              <w:rPr>
                <w:rFonts w:eastAsia="Times New Roman"/>
                <w:color w:val="000000"/>
              </w:rPr>
              <w:t xml:space="preserve"> </w:t>
            </w:r>
            <w:r w:rsidRPr="00EB086D">
              <w:rPr>
                <w:rFonts w:eastAsia="Times New Roman"/>
                <w:color w:val="000000"/>
              </w:rPr>
              <w:t>mm</w:t>
            </w:r>
          </w:p>
        </w:tc>
        <w:tc>
          <w:tcPr>
            <w:tcW w:w="1454" w:type="dxa"/>
            <w:noWrap/>
            <w:hideMark/>
          </w:tcPr>
          <w:p w14:paraId="43F075C6"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R=0.74, L=0.87</w:t>
            </w:r>
          </w:p>
        </w:tc>
        <w:tc>
          <w:tcPr>
            <w:tcW w:w="1454" w:type="dxa"/>
            <w:noWrap/>
            <w:hideMark/>
          </w:tcPr>
          <w:p w14:paraId="7AE303D8" w14:textId="02075BCF" w:rsidR="00393D79" w:rsidRPr="00EB086D" w:rsidRDefault="00563719" w:rsidP="00E71DB7">
            <w:pPr>
              <w:pStyle w:val="TableText"/>
              <w:spacing w:before="40" w:after="40"/>
              <w:rPr>
                <w:rFonts w:eastAsia="Times New Roman"/>
                <w:color w:val="000000"/>
              </w:rPr>
            </w:pPr>
            <w:r w:rsidRPr="00EB086D">
              <w:t>Tanner and Kadlec, 2013; Tanner and Sukias, 2011; Tanner et al, 2022</w:t>
            </w:r>
          </w:p>
        </w:tc>
      </w:tr>
      <w:tr w:rsidR="00872F32" w:rsidRPr="00EB086D" w14:paraId="6FA2E82B" w14:textId="77777777" w:rsidTr="734771DF">
        <w:trPr>
          <w:trHeight w:val="300"/>
        </w:trPr>
        <w:tc>
          <w:tcPr>
            <w:tcW w:w="562" w:type="dxa"/>
          </w:tcPr>
          <w:p w14:paraId="07552CE4" w14:textId="77777777" w:rsidR="00393D79" w:rsidRPr="00EB086D" w:rsidRDefault="00393D79" w:rsidP="00E71DB7">
            <w:pPr>
              <w:pStyle w:val="TableText"/>
              <w:spacing w:before="40" w:after="40"/>
              <w:rPr>
                <w:rFonts w:eastAsia="Times New Roman"/>
              </w:rPr>
            </w:pPr>
            <w:r w:rsidRPr="00EB086D">
              <w:rPr>
                <w:rFonts w:eastAsia="Times New Roman"/>
              </w:rPr>
              <w:t>12.</w:t>
            </w:r>
          </w:p>
        </w:tc>
        <w:tc>
          <w:tcPr>
            <w:tcW w:w="1709" w:type="dxa"/>
            <w:noWrap/>
          </w:tcPr>
          <w:p w14:paraId="69A7ED7C" w14:textId="77777777" w:rsidR="00393D79" w:rsidRPr="00EB086D" w:rsidRDefault="00393D79" w:rsidP="00E71DB7">
            <w:pPr>
              <w:pStyle w:val="TableText"/>
              <w:spacing w:before="40" w:after="40"/>
              <w:rPr>
                <w:rFonts w:eastAsia="Times New Roman"/>
              </w:rPr>
            </w:pPr>
            <w:r w:rsidRPr="00EB086D">
              <w:rPr>
                <w:rFonts w:eastAsia="Times New Roman"/>
              </w:rPr>
              <w:t>Edge of field</w:t>
            </w:r>
          </w:p>
        </w:tc>
        <w:tc>
          <w:tcPr>
            <w:tcW w:w="1840" w:type="dxa"/>
            <w:noWrap/>
          </w:tcPr>
          <w:p w14:paraId="63666E20" w14:textId="03221B2E" w:rsidR="00393D79" w:rsidRPr="00EB086D" w:rsidRDefault="00393D79" w:rsidP="00E71DB7">
            <w:pPr>
              <w:pStyle w:val="TableText"/>
              <w:spacing w:before="40" w:after="40"/>
              <w:rPr>
                <w:rFonts w:eastAsia="Times New Roman"/>
                <w:color w:val="000000"/>
              </w:rPr>
            </w:pPr>
            <w:r w:rsidRPr="00EB086D">
              <w:t>Constructed wetland</w:t>
            </w:r>
            <w:r w:rsidR="00DF0C45" w:rsidRPr="00EB086D">
              <w:t xml:space="preserve"> –</w:t>
            </w:r>
            <w:r w:rsidRPr="00EB086D">
              <w:t xml:space="preserve"> </w:t>
            </w:r>
            <w:r w:rsidR="00DF0C45" w:rsidRPr="00EB086D">
              <w:t>l</w:t>
            </w:r>
            <w:r w:rsidRPr="00EB086D">
              <w:t>arge</w:t>
            </w:r>
            <w:r w:rsidR="00DF0C45" w:rsidRPr="00EB086D">
              <w:t xml:space="preserve"> – </w:t>
            </w:r>
            <w:r w:rsidRPr="00EB086D">
              <w:t>South Island</w:t>
            </w:r>
          </w:p>
        </w:tc>
        <w:tc>
          <w:tcPr>
            <w:tcW w:w="3544" w:type="dxa"/>
            <w:noWrap/>
          </w:tcPr>
          <w:p w14:paraId="6B9BA308" w14:textId="42D9B997"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Assumed wetland size is </w:t>
            </w:r>
            <w:r w:rsidR="00565234" w:rsidRPr="0000203E">
              <w:rPr>
                <w:rFonts w:eastAsia="Times New Roman" w:cstheme="minorHAnsi"/>
                <w:color w:val="000000"/>
              </w:rPr>
              <w:t>approximately</w:t>
            </w:r>
            <w:r w:rsidR="00DF0C45" w:rsidRPr="00EB086D">
              <w:rPr>
                <w:rFonts w:eastAsia="Times New Roman"/>
                <w:color w:val="000000"/>
              </w:rPr>
              <w:t xml:space="preserve"> </w:t>
            </w:r>
            <w:r w:rsidRPr="00EB086D">
              <w:rPr>
                <w:rFonts w:eastAsia="Times New Roman"/>
                <w:color w:val="000000"/>
              </w:rPr>
              <w:t>4</w:t>
            </w:r>
            <w:r w:rsidRPr="00EB086D">
              <w:rPr>
                <w:rFonts w:eastAsia="Times New Roman"/>
                <w:b/>
                <w:bCs/>
                <w:color w:val="000000"/>
              </w:rPr>
              <w:t>%</w:t>
            </w:r>
            <w:r w:rsidRPr="00EB086D">
              <w:rPr>
                <w:rFonts w:eastAsia="Times New Roman"/>
                <w:color w:val="000000"/>
              </w:rPr>
              <w:t xml:space="preserve"> of catchment area and that catchments are approximated by a block.</w:t>
            </w:r>
            <w:r w:rsidRPr="00EB086D">
              <w:t xml:space="preserve"> Assumes mean annual air temp</w:t>
            </w:r>
            <w:r w:rsidR="00DF0C45" w:rsidRPr="00EB086D">
              <w:t>erature</w:t>
            </w:r>
            <w:r w:rsidRPr="00EB086D">
              <w:t xml:space="preserve"> 8</w:t>
            </w:r>
            <w:r w:rsidR="00DF0C45" w:rsidRPr="00EB086D">
              <w:t>–</w:t>
            </w:r>
            <w:r w:rsidRPr="00EB086D">
              <w:t>12</w:t>
            </w:r>
            <w:r w:rsidRPr="00EB086D">
              <w:rPr>
                <w:vertAlign w:val="superscript"/>
              </w:rPr>
              <w:t>o</w:t>
            </w:r>
            <w:r w:rsidRPr="00EB086D">
              <w:t xml:space="preserve">C. </w:t>
            </w:r>
            <w:r w:rsidRPr="00EB086D">
              <w:rPr>
                <w:rFonts w:eastAsia="Times New Roman"/>
                <w:color w:val="000000"/>
              </w:rPr>
              <w:t>Excludes highly permeable soils not able to sustain a wetland.</w:t>
            </w:r>
          </w:p>
        </w:tc>
        <w:tc>
          <w:tcPr>
            <w:tcW w:w="2263" w:type="dxa"/>
            <w:noWrap/>
          </w:tcPr>
          <w:p w14:paraId="4CCA48D7"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tcPr>
          <w:p w14:paraId="07593F58" w14:textId="6A0F1739" w:rsidR="00393D79" w:rsidRPr="00EB086D" w:rsidRDefault="026E798E" w:rsidP="00E71DB7">
            <w:pPr>
              <w:pStyle w:val="TableText"/>
              <w:spacing w:before="40" w:after="40"/>
              <w:rPr>
                <w:rFonts w:eastAsia="Times New Roman"/>
                <w:color w:val="000000"/>
              </w:rPr>
            </w:pPr>
            <w:r w:rsidRPr="6B140AF0">
              <w:rPr>
                <w:rFonts w:eastAsia="Times New Roman"/>
                <w:color w:val="000000" w:themeColor="text1"/>
              </w:rPr>
              <w:t>All</w:t>
            </w:r>
            <w:r w:rsidR="2A95751F" w:rsidRPr="6B140AF0">
              <w:rPr>
                <w:rFonts w:eastAsia="Times New Roman"/>
                <w:color w:val="000000" w:themeColor="text1"/>
              </w:rPr>
              <w:t xml:space="preserve"> (exc</w:t>
            </w:r>
            <w:r w:rsidR="2AE52168" w:rsidRPr="6B140AF0">
              <w:rPr>
                <w:rFonts w:eastAsia="Times New Roman"/>
                <w:color w:val="000000" w:themeColor="text1"/>
              </w:rPr>
              <w:t>luding</w:t>
            </w:r>
            <w:r w:rsidR="2A95751F" w:rsidRPr="6B140AF0">
              <w:rPr>
                <w:rFonts w:eastAsia="Times New Roman"/>
                <w:color w:val="000000" w:themeColor="text1"/>
              </w:rPr>
              <w:t xml:space="preserve"> forestry)</w:t>
            </w:r>
          </w:p>
        </w:tc>
        <w:tc>
          <w:tcPr>
            <w:tcW w:w="1454" w:type="dxa"/>
          </w:tcPr>
          <w:p w14:paraId="74067E02" w14:textId="4E0AE90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r w:rsidR="00B17278" w:rsidRPr="00EB086D">
              <w:rPr>
                <w:rFonts w:eastAsia="Times New Roman"/>
                <w:color w:val="000000"/>
              </w:rPr>
              <w:br/>
            </w:r>
            <w:r w:rsidRPr="00EB086D">
              <w:rPr>
                <w:rFonts w:eastAsia="Times New Roman"/>
                <w:color w:val="000000"/>
              </w:rPr>
              <w:t>Leaching</w:t>
            </w:r>
          </w:p>
        </w:tc>
        <w:tc>
          <w:tcPr>
            <w:tcW w:w="1453" w:type="dxa"/>
          </w:tcPr>
          <w:p w14:paraId="381CFBED" w14:textId="77777777" w:rsidR="00393D79" w:rsidRPr="00EB086D" w:rsidRDefault="00393D79" w:rsidP="00E71DB7">
            <w:pPr>
              <w:pStyle w:val="TableText"/>
              <w:spacing w:before="40" w:after="40"/>
              <w:rPr>
                <w:rFonts w:eastAsia="Times New Roman"/>
                <w:color w:val="000000"/>
              </w:rPr>
            </w:pPr>
          </w:p>
        </w:tc>
        <w:tc>
          <w:tcPr>
            <w:tcW w:w="1454" w:type="dxa"/>
          </w:tcPr>
          <w:p w14:paraId="4AF98DD6" w14:textId="77777777" w:rsidR="00393D79" w:rsidRPr="00EB086D" w:rsidRDefault="00393D79" w:rsidP="00E71DB7">
            <w:pPr>
              <w:pStyle w:val="TableText"/>
              <w:spacing w:before="40" w:after="40"/>
              <w:rPr>
                <w:rFonts w:eastAsia="Times New Roman"/>
                <w:color w:val="000000"/>
              </w:rPr>
            </w:pPr>
          </w:p>
        </w:tc>
        <w:tc>
          <w:tcPr>
            <w:tcW w:w="1454" w:type="dxa"/>
          </w:tcPr>
          <w:p w14:paraId="62C3234E" w14:textId="6F754F56"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Flat, </w:t>
            </w:r>
            <w:r w:rsidR="00563719" w:rsidRPr="00EB086D">
              <w:rPr>
                <w:rFonts w:eastAsia="Times New Roman"/>
                <w:color w:val="000000"/>
              </w:rPr>
              <w:t>r</w:t>
            </w:r>
            <w:r w:rsidRPr="00EB086D">
              <w:rPr>
                <w:rFonts w:eastAsia="Times New Roman"/>
                <w:color w:val="000000"/>
              </w:rPr>
              <w:t>olling</w:t>
            </w:r>
          </w:p>
        </w:tc>
        <w:tc>
          <w:tcPr>
            <w:tcW w:w="1453" w:type="dxa"/>
            <w:noWrap/>
          </w:tcPr>
          <w:p w14:paraId="548C3EB8" w14:textId="50866427" w:rsidR="00393D79" w:rsidRPr="00EB086D" w:rsidRDefault="00393D79" w:rsidP="00E71DB7">
            <w:pPr>
              <w:pStyle w:val="TableText"/>
              <w:spacing w:before="40" w:after="40"/>
              <w:rPr>
                <w:rFonts w:eastAsia="Times New Roman"/>
                <w:color w:val="000000"/>
              </w:rPr>
            </w:pPr>
            <w:r w:rsidRPr="00EB086D">
              <w:rPr>
                <w:rFonts w:eastAsia="Times New Roman"/>
                <w:color w:val="000000"/>
              </w:rPr>
              <w:t>800</w:t>
            </w:r>
            <w:r w:rsidR="00563719" w:rsidRPr="00EB086D">
              <w:rPr>
                <w:rFonts w:eastAsia="Times New Roman"/>
                <w:color w:val="000000"/>
              </w:rPr>
              <w:t>–</w:t>
            </w:r>
            <w:r w:rsidRPr="00EB086D">
              <w:rPr>
                <w:rFonts w:eastAsia="Times New Roman"/>
                <w:color w:val="000000"/>
              </w:rPr>
              <w:t>1</w:t>
            </w:r>
            <w:r w:rsidR="00F92725" w:rsidRPr="00EB086D">
              <w:rPr>
                <w:rFonts w:eastAsia="Times New Roman"/>
                <w:color w:val="000000"/>
              </w:rPr>
              <w:t>,</w:t>
            </w:r>
            <w:r w:rsidRPr="00EB086D">
              <w:rPr>
                <w:rFonts w:eastAsia="Times New Roman"/>
                <w:color w:val="000000"/>
              </w:rPr>
              <w:t>600</w:t>
            </w:r>
            <w:r w:rsidR="00B3165F" w:rsidRPr="00EB086D">
              <w:rPr>
                <w:rFonts w:eastAsia="Times New Roman"/>
                <w:color w:val="000000"/>
              </w:rPr>
              <w:t xml:space="preserve"> </w:t>
            </w:r>
            <w:r w:rsidRPr="00EB086D">
              <w:rPr>
                <w:rFonts w:eastAsia="Times New Roman"/>
                <w:color w:val="000000"/>
              </w:rPr>
              <w:t>mm</w:t>
            </w:r>
          </w:p>
        </w:tc>
        <w:tc>
          <w:tcPr>
            <w:tcW w:w="1454" w:type="dxa"/>
            <w:noWrap/>
          </w:tcPr>
          <w:p w14:paraId="234F0711"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R=0.64, L=0.82</w:t>
            </w:r>
          </w:p>
        </w:tc>
        <w:tc>
          <w:tcPr>
            <w:tcW w:w="1454" w:type="dxa"/>
            <w:noWrap/>
          </w:tcPr>
          <w:p w14:paraId="7E5DCD88" w14:textId="38BEC7C1" w:rsidR="00393D79" w:rsidRPr="00EB086D" w:rsidRDefault="00563719" w:rsidP="00E71DB7">
            <w:pPr>
              <w:pStyle w:val="TableText"/>
              <w:spacing w:before="40" w:after="40"/>
              <w:rPr>
                <w:rFonts w:eastAsia="Times New Roman"/>
                <w:color w:val="000000"/>
              </w:rPr>
            </w:pPr>
            <w:r w:rsidRPr="00EB086D">
              <w:t>Tanner and Kadlec, 2013; Tanner and Sukias, 2011; Tanner et al, 2022</w:t>
            </w:r>
          </w:p>
        </w:tc>
      </w:tr>
      <w:tr w:rsidR="00872F32" w:rsidRPr="00EB086D" w14:paraId="2391CF71" w14:textId="77777777" w:rsidTr="734771DF">
        <w:trPr>
          <w:trHeight w:val="300"/>
        </w:trPr>
        <w:tc>
          <w:tcPr>
            <w:tcW w:w="562" w:type="dxa"/>
          </w:tcPr>
          <w:p w14:paraId="57B1ACEF" w14:textId="77777777" w:rsidR="00393D79" w:rsidRPr="00EB086D" w:rsidRDefault="00393D79" w:rsidP="00E71DB7">
            <w:pPr>
              <w:pStyle w:val="TableText"/>
              <w:spacing w:before="40" w:after="40"/>
              <w:rPr>
                <w:rFonts w:eastAsia="Times New Roman"/>
              </w:rPr>
            </w:pPr>
            <w:r w:rsidRPr="00EB086D">
              <w:rPr>
                <w:rFonts w:eastAsia="Times New Roman"/>
              </w:rPr>
              <w:t>13.</w:t>
            </w:r>
          </w:p>
        </w:tc>
        <w:tc>
          <w:tcPr>
            <w:tcW w:w="1709" w:type="dxa"/>
            <w:noWrap/>
            <w:hideMark/>
          </w:tcPr>
          <w:p w14:paraId="56443BA4" w14:textId="77777777" w:rsidR="00393D79" w:rsidRPr="00EB086D" w:rsidRDefault="00393D79" w:rsidP="00E71DB7">
            <w:pPr>
              <w:pStyle w:val="TableText"/>
              <w:spacing w:before="40" w:after="40"/>
              <w:rPr>
                <w:rFonts w:eastAsia="Times New Roman"/>
              </w:rPr>
            </w:pPr>
            <w:r w:rsidRPr="00EB086D">
              <w:rPr>
                <w:rFonts w:eastAsia="Times New Roman"/>
              </w:rPr>
              <w:t>Edge of field</w:t>
            </w:r>
          </w:p>
        </w:tc>
        <w:tc>
          <w:tcPr>
            <w:tcW w:w="1840" w:type="dxa"/>
            <w:noWrap/>
            <w:hideMark/>
          </w:tcPr>
          <w:p w14:paraId="29BC3BBD" w14:textId="0966EBEA" w:rsidR="00393D79" w:rsidRPr="00EB086D" w:rsidRDefault="00393D79" w:rsidP="00E71DB7">
            <w:pPr>
              <w:pStyle w:val="TableText"/>
              <w:spacing w:before="40" w:after="40"/>
              <w:rPr>
                <w:rFonts w:eastAsia="Times New Roman"/>
                <w:color w:val="000000"/>
              </w:rPr>
            </w:pPr>
            <w:r w:rsidRPr="00EB086D">
              <w:rPr>
                <w:rFonts w:eastAsia="Times New Roman"/>
                <w:color w:val="000000"/>
              </w:rPr>
              <w:t>Detainment bund</w:t>
            </w:r>
            <w:r w:rsidR="009F3CA4" w:rsidRPr="00EB086D">
              <w:rPr>
                <w:rFonts w:eastAsia="Times New Roman"/>
                <w:color w:val="000000"/>
              </w:rPr>
              <w:t xml:space="preserve"> </w:t>
            </w:r>
            <w:r w:rsidRPr="00EB086D">
              <w:rPr>
                <w:rFonts w:eastAsia="Times New Roman"/>
                <w:color w:val="000000"/>
              </w:rPr>
              <w:t>on free-draining soil</w:t>
            </w:r>
          </w:p>
        </w:tc>
        <w:tc>
          <w:tcPr>
            <w:tcW w:w="3544" w:type="dxa"/>
            <w:noWrap/>
            <w:hideMark/>
          </w:tcPr>
          <w:p w14:paraId="354C85B2" w14:textId="6F6127B2"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An engineered structure to slow water flows and allow sedimentation and infiltration. </w:t>
            </w:r>
            <w:r w:rsidR="005573D2" w:rsidRPr="00EB086D">
              <w:rPr>
                <w:rFonts w:eastAsia="Times New Roman"/>
                <w:color w:val="000000"/>
              </w:rPr>
              <w:t>S</w:t>
            </w:r>
            <w:r w:rsidRPr="00EB086D">
              <w:rPr>
                <w:rFonts w:eastAsia="Times New Roman"/>
                <w:color w:val="000000"/>
              </w:rPr>
              <w:t xml:space="preserve">torage volume </w:t>
            </w:r>
            <w:r w:rsidR="00594259" w:rsidRPr="00EB086D">
              <w:rPr>
                <w:rFonts w:eastAsia="Times New Roman"/>
                <w:color w:val="000000"/>
              </w:rPr>
              <w:t xml:space="preserve">of </w:t>
            </w:r>
            <w:r w:rsidR="00657D03" w:rsidRPr="00EB086D">
              <w:rPr>
                <w:rFonts w:eastAsia="Times New Roman"/>
                <w:color w:val="000000"/>
              </w:rPr>
              <w:t xml:space="preserve">120 </w:t>
            </w:r>
            <w:r w:rsidR="00543362" w:rsidRPr="00EB086D">
              <w:rPr>
                <w:rFonts w:eastAsia="Times New Roman"/>
                <w:color w:val="000000"/>
              </w:rPr>
              <w:t>m</w:t>
            </w:r>
            <w:r w:rsidR="00543362" w:rsidRPr="00EB086D">
              <w:rPr>
                <w:rFonts w:eastAsia="Times New Roman"/>
                <w:color w:val="000000"/>
                <w:vertAlign w:val="superscript"/>
              </w:rPr>
              <w:t>3</w:t>
            </w:r>
            <w:r w:rsidR="00D827BD" w:rsidRPr="00EB086D">
              <w:rPr>
                <w:rFonts w:eastAsia="Times New Roman"/>
                <w:color w:val="000000"/>
              </w:rPr>
              <w:t xml:space="preserve"> </w:t>
            </w:r>
            <w:r w:rsidRPr="00EB086D">
              <w:rPr>
                <w:rFonts w:eastAsia="Times New Roman"/>
                <w:color w:val="000000"/>
              </w:rPr>
              <w:t>per ha of contributing catchment, ie, 1.5% of catchment with a 0.8 m average pond depth. Assumes that catchments are approximated by a block.</w:t>
            </w:r>
            <w:r w:rsidRPr="00EB086D">
              <w:t xml:space="preserve"> Total N reduction</w:t>
            </w:r>
            <w:r w:rsidR="000D6A0E" w:rsidRPr="00EB086D">
              <w:t>s</w:t>
            </w:r>
            <w:r w:rsidRPr="00EB086D">
              <w:t xml:space="preserve"> are estimated from reductions in sediment loss (</w:t>
            </w:r>
            <w:r w:rsidR="00B02D8B" w:rsidRPr="00410A56">
              <w:rPr>
                <w:rFonts w:eastAsia="Times New Roman" w:cstheme="minorHAnsi"/>
                <w:color w:val="000000"/>
              </w:rPr>
              <w:t>approximately</w:t>
            </w:r>
            <w:r w:rsidR="003A0525" w:rsidRPr="00EB086D">
              <w:t xml:space="preserve"> </w:t>
            </w:r>
            <w:r w:rsidRPr="00EB086D">
              <w:t>50</w:t>
            </w:r>
            <w:r w:rsidR="00982E77" w:rsidRPr="00EB086D">
              <w:t xml:space="preserve">% to </w:t>
            </w:r>
            <w:r w:rsidRPr="00EB086D">
              <w:t>60% from 17</w:t>
            </w:r>
            <w:r w:rsidR="00EB086D" w:rsidRPr="00EB086D">
              <w:t xml:space="preserve"> </w:t>
            </w:r>
            <w:r w:rsidR="00982E77" w:rsidRPr="00EB086D">
              <w:t xml:space="preserve">ha to </w:t>
            </w:r>
            <w:r w:rsidRPr="00EB086D">
              <w:t>55</w:t>
            </w:r>
            <w:r w:rsidR="00982E77" w:rsidRPr="00EB086D">
              <w:t> </w:t>
            </w:r>
            <w:r w:rsidRPr="00EB086D">
              <w:t>ha catchment). We assume 30% of total N was lost in particulate form.</w:t>
            </w:r>
          </w:p>
        </w:tc>
        <w:tc>
          <w:tcPr>
            <w:tcW w:w="2263" w:type="dxa"/>
            <w:noWrap/>
            <w:hideMark/>
          </w:tcPr>
          <w:p w14:paraId="53B1D4CE"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683DC630" w14:textId="4A92D639" w:rsidR="00393D79" w:rsidRPr="00106066" w:rsidRDefault="026E798E" w:rsidP="00E71DB7">
            <w:pPr>
              <w:pStyle w:val="TableText"/>
              <w:spacing w:before="40" w:after="40"/>
              <w:rPr>
                <w:rFonts w:eastAsia="Times New Roman"/>
                <w:color w:val="000000" w:themeColor="text1"/>
              </w:rPr>
            </w:pPr>
            <w:r w:rsidRPr="6B140AF0">
              <w:rPr>
                <w:rFonts w:eastAsia="Times New Roman"/>
                <w:color w:val="000000" w:themeColor="text1"/>
              </w:rPr>
              <w:t>All</w:t>
            </w:r>
            <w:r w:rsidR="0D170017" w:rsidRPr="6B140AF0">
              <w:rPr>
                <w:rFonts w:eastAsia="Times New Roman"/>
                <w:color w:val="000000" w:themeColor="text1"/>
              </w:rPr>
              <w:t xml:space="preserve"> </w:t>
            </w:r>
            <w:r w:rsidR="7AE0B3CA" w:rsidRPr="6B140AF0">
              <w:rPr>
                <w:rFonts w:eastAsia="Times New Roman"/>
                <w:color w:val="000000" w:themeColor="text1"/>
              </w:rPr>
              <w:t>(excluding forestry)</w:t>
            </w:r>
          </w:p>
        </w:tc>
        <w:tc>
          <w:tcPr>
            <w:tcW w:w="1454" w:type="dxa"/>
          </w:tcPr>
          <w:p w14:paraId="24E91A19"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1D9AF1D3" w14:textId="77777777" w:rsidR="00393D79" w:rsidRPr="00EB086D" w:rsidRDefault="00393D79" w:rsidP="00E71DB7">
            <w:pPr>
              <w:pStyle w:val="TableText"/>
              <w:spacing w:before="40" w:after="40"/>
              <w:rPr>
                <w:rFonts w:eastAsia="Times New Roman"/>
                <w:color w:val="000000"/>
              </w:rPr>
            </w:pPr>
          </w:p>
        </w:tc>
        <w:tc>
          <w:tcPr>
            <w:tcW w:w="1454" w:type="dxa"/>
          </w:tcPr>
          <w:p w14:paraId="5C3BDCBB" w14:textId="77777777" w:rsidR="00393D79" w:rsidRPr="00EB086D" w:rsidRDefault="00393D79" w:rsidP="00E71DB7">
            <w:pPr>
              <w:pStyle w:val="TableText"/>
              <w:spacing w:before="40" w:after="40"/>
              <w:rPr>
                <w:rFonts w:eastAsia="Times New Roman"/>
                <w:color w:val="000000"/>
              </w:rPr>
            </w:pPr>
          </w:p>
        </w:tc>
        <w:tc>
          <w:tcPr>
            <w:tcW w:w="1454" w:type="dxa"/>
          </w:tcPr>
          <w:p w14:paraId="7F8FCACC" w14:textId="3E6AF7E7"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Rolling, </w:t>
            </w:r>
            <w:r w:rsidR="003A0525" w:rsidRPr="00EB086D">
              <w:rPr>
                <w:rFonts w:eastAsia="Times New Roman"/>
                <w:color w:val="000000"/>
              </w:rPr>
              <w:t>e</w:t>
            </w:r>
            <w:r w:rsidRPr="00EB086D">
              <w:rPr>
                <w:rFonts w:eastAsia="Times New Roman"/>
                <w:color w:val="000000"/>
              </w:rPr>
              <w:t xml:space="preserve">asy, </w:t>
            </w:r>
            <w:r w:rsidR="003A0525" w:rsidRPr="00EB086D">
              <w:rPr>
                <w:rFonts w:eastAsia="Times New Roman"/>
                <w:color w:val="000000"/>
              </w:rPr>
              <w:t>s</w:t>
            </w:r>
            <w:r w:rsidRPr="00EB086D">
              <w:rPr>
                <w:rFonts w:eastAsia="Times New Roman"/>
                <w:color w:val="000000"/>
              </w:rPr>
              <w:t>teep</w:t>
            </w:r>
          </w:p>
        </w:tc>
        <w:tc>
          <w:tcPr>
            <w:tcW w:w="1453" w:type="dxa"/>
            <w:noWrap/>
            <w:hideMark/>
          </w:tcPr>
          <w:p w14:paraId="4A63DE48" w14:textId="77777777" w:rsidR="00393D79" w:rsidRPr="00EB086D" w:rsidRDefault="00393D79" w:rsidP="00E71DB7">
            <w:pPr>
              <w:pStyle w:val="TableText"/>
              <w:spacing w:before="40" w:after="40"/>
              <w:rPr>
                <w:rFonts w:eastAsia="Times New Roman"/>
                <w:color w:val="000000"/>
              </w:rPr>
            </w:pPr>
          </w:p>
        </w:tc>
        <w:tc>
          <w:tcPr>
            <w:tcW w:w="1454" w:type="dxa"/>
            <w:noWrap/>
            <w:hideMark/>
          </w:tcPr>
          <w:p w14:paraId="745358D4"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0.50</w:t>
            </w:r>
          </w:p>
        </w:tc>
        <w:tc>
          <w:tcPr>
            <w:tcW w:w="1454" w:type="dxa"/>
            <w:noWrap/>
            <w:hideMark/>
          </w:tcPr>
          <w:p w14:paraId="3C83B3B4" w14:textId="4E84D687" w:rsidR="00393D79" w:rsidRPr="00EB086D" w:rsidRDefault="00CC6AB6" w:rsidP="00E71DB7">
            <w:pPr>
              <w:pStyle w:val="TableText"/>
              <w:spacing w:before="40" w:after="40"/>
              <w:rPr>
                <w:rFonts w:eastAsia="Times New Roman"/>
                <w:color w:val="000000"/>
              </w:rPr>
            </w:pPr>
            <w:r w:rsidRPr="00EB086D">
              <w:t>Levine, 2020; Levine et al, 2021</w:t>
            </w:r>
          </w:p>
        </w:tc>
      </w:tr>
      <w:tr w:rsidR="00872F32" w:rsidRPr="00EB086D" w14:paraId="0DAFF9AA" w14:textId="77777777" w:rsidTr="734771DF">
        <w:trPr>
          <w:trHeight w:val="300"/>
        </w:trPr>
        <w:tc>
          <w:tcPr>
            <w:tcW w:w="562" w:type="dxa"/>
          </w:tcPr>
          <w:p w14:paraId="2BCFEDBB" w14:textId="77777777" w:rsidR="00393D79" w:rsidRPr="00EB086D" w:rsidRDefault="00393D79" w:rsidP="000E6522">
            <w:pPr>
              <w:pStyle w:val="TableText"/>
              <w:keepNext/>
              <w:spacing w:before="40" w:after="40"/>
              <w:rPr>
                <w:rFonts w:eastAsia="Times New Roman"/>
              </w:rPr>
            </w:pPr>
            <w:r w:rsidRPr="00EB086D">
              <w:rPr>
                <w:rFonts w:eastAsia="Times New Roman"/>
              </w:rPr>
              <w:lastRenderedPageBreak/>
              <w:t>14.</w:t>
            </w:r>
          </w:p>
        </w:tc>
        <w:tc>
          <w:tcPr>
            <w:tcW w:w="1709" w:type="dxa"/>
            <w:noWrap/>
            <w:hideMark/>
          </w:tcPr>
          <w:p w14:paraId="62DFE3F1" w14:textId="77777777" w:rsidR="00393D79" w:rsidRPr="00EB086D" w:rsidRDefault="00393D79" w:rsidP="00E71DB7">
            <w:pPr>
              <w:pStyle w:val="TableText"/>
              <w:spacing w:before="40" w:after="40"/>
              <w:rPr>
                <w:rFonts w:eastAsia="Times New Roman"/>
              </w:rPr>
            </w:pPr>
            <w:r w:rsidRPr="00EB086D">
              <w:rPr>
                <w:rFonts w:eastAsia="Times New Roman"/>
              </w:rPr>
              <w:t>Edge of field</w:t>
            </w:r>
          </w:p>
        </w:tc>
        <w:tc>
          <w:tcPr>
            <w:tcW w:w="1840" w:type="dxa"/>
            <w:noWrap/>
            <w:hideMark/>
          </w:tcPr>
          <w:p w14:paraId="4238798E"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Woodchip denitrification beds intercepting tile drains</w:t>
            </w:r>
          </w:p>
        </w:tc>
        <w:tc>
          <w:tcPr>
            <w:tcW w:w="3544" w:type="dxa"/>
            <w:noWrap/>
            <w:hideMark/>
          </w:tcPr>
          <w:p w14:paraId="0B9C10BC" w14:textId="16CC819B"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Denitrification beds comprise basins filled with woodchips that intercept drain flow before discharge to surface waters. The wood chips provide organic carbon that fuels the microbial conversion of nitrate in water to nitrogen gas, which is released to the atmosphere. Assumes </w:t>
            </w:r>
            <w:r w:rsidR="009F6622" w:rsidRPr="00EB086D">
              <w:rPr>
                <w:rFonts w:eastAsia="Times New Roman"/>
                <w:color w:val="000000"/>
              </w:rPr>
              <w:t>d</w:t>
            </w:r>
            <w:r w:rsidRPr="00EB086D">
              <w:rPr>
                <w:rFonts w:eastAsia="Times New Roman"/>
                <w:color w:val="000000"/>
              </w:rPr>
              <w:t xml:space="preserve">enitrification </w:t>
            </w:r>
            <w:r w:rsidR="009F6622" w:rsidRPr="00EB086D">
              <w:rPr>
                <w:rFonts w:eastAsia="Times New Roman"/>
                <w:color w:val="000000"/>
              </w:rPr>
              <w:t>b</w:t>
            </w:r>
            <w:r w:rsidRPr="00EB086D">
              <w:rPr>
                <w:rFonts w:eastAsia="Times New Roman"/>
                <w:color w:val="000000"/>
              </w:rPr>
              <w:t>ed 1</w:t>
            </w:r>
            <w:r w:rsidR="009B7C1D" w:rsidRPr="00EB086D">
              <w:rPr>
                <w:rFonts w:eastAsia="Times New Roman"/>
                <w:color w:val="000000"/>
              </w:rPr>
              <w:t> </w:t>
            </w:r>
            <w:r w:rsidRPr="00EB086D">
              <w:rPr>
                <w:rFonts w:eastAsia="Times New Roman"/>
                <w:color w:val="000000"/>
              </w:rPr>
              <w:t xml:space="preserve">m deep </w:t>
            </w:r>
            <w:r w:rsidR="00B428FA" w:rsidRPr="00410A56">
              <w:rPr>
                <w:rFonts w:eastAsia="Times New Roman" w:cstheme="minorHAnsi"/>
                <w:color w:val="000000"/>
              </w:rPr>
              <w:t>approximately</w:t>
            </w:r>
            <w:r w:rsidR="009F6622" w:rsidRPr="00EB086D">
              <w:rPr>
                <w:rFonts w:eastAsia="Times New Roman"/>
                <w:color w:val="000000"/>
              </w:rPr>
              <w:t xml:space="preserve"> </w:t>
            </w:r>
            <w:r w:rsidRPr="00EB086D">
              <w:rPr>
                <w:rFonts w:eastAsia="Times New Roman"/>
                <w:color w:val="000000"/>
              </w:rPr>
              <w:t>1% of catchment area. Assumes that catchments are approximated by a block. Removal range is 0.1</w:t>
            </w:r>
            <w:r w:rsidR="00751C84" w:rsidRPr="00EB086D">
              <w:rPr>
                <w:rFonts w:eastAsia="Times New Roman"/>
                <w:color w:val="000000"/>
              </w:rPr>
              <w:t>–</w:t>
            </w:r>
            <w:r w:rsidRPr="00EB086D">
              <w:rPr>
                <w:rFonts w:eastAsia="Times New Roman"/>
                <w:color w:val="000000"/>
              </w:rPr>
              <w:t>0.8 (mid-point) of 0.5, but we assume artificial drainage captures half of the N leached</w:t>
            </w:r>
            <w:r w:rsidR="00751C84" w:rsidRPr="00EB086D">
              <w:rPr>
                <w:rFonts w:eastAsia="Times New Roman"/>
                <w:color w:val="000000"/>
              </w:rPr>
              <w:t>.</w:t>
            </w:r>
          </w:p>
        </w:tc>
        <w:tc>
          <w:tcPr>
            <w:tcW w:w="2263" w:type="dxa"/>
            <w:noWrap/>
            <w:hideMark/>
          </w:tcPr>
          <w:p w14:paraId="7D3AAF18"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4F5C31C4" w14:textId="7A3CFBCE" w:rsidR="00393D79" w:rsidRPr="00106066" w:rsidRDefault="026E798E" w:rsidP="00E71DB7">
            <w:pPr>
              <w:pStyle w:val="TableText"/>
              <w:spacing w:before="40" w:after="40"/>
              <w:rPr>
                <w:rFonts w:eastAsia="Times New Roman"/>
                <w:color w:val="000000" w:themeColor="text1"/>
              </w:rPr>
            </w:pPr>
            <w:r w:rsidRPr="6B140AF0">
              <w:rPr>
                <w:rFonts w:eastAsia="Times New Roman"/>
                <w:color w:val="000000" w:themeColor="text1"/>
              </w:rPr>
              <w:t>All</w:t>
            </w:r>
            <w:r w:rsidR="28EBB340" w:rsidRPr="6B140AF0">
              <w:rPr>
                <w:rFonts w:eastAsia="Times New Roman"/>
                <w:color w:val="000000" w:themeColor="text1"/>
              </w:rPr>
              <w:t xml:space="preserve"> </w:t>
            </w:r>
            <w:r w:rsidR="6BED2D68" w:rsidRPr="6B140AF0">
              <w:rPr>
                <w:rFonts w:eastAsia="Times New Roman"/>
                <w:color w:val="000000" w:themeColor="text1"/>
              </w:rPr>
              <w:t>(excluding forestry)</w:t>
            </w:r>
          </w:p>
        </w:tc>
        <w:tc>
          <w:tcPr>
            <w:tcW w:w="1454" w:type="dxa"/>
          </w:tcPr>
          <w:p w14:paraId="1EEE0465"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Leaching</w:t>
            </w:r>
          </w:p>
        </w:tc>
        <w:tc>
          <w:tcPr>
            <w:tcW w:w="1453" w:type="dxa"/>
          </w:tcPr>
          <w:p w14:paraId="2C2B6884" w14:textId="77777777" w:rsidR="00393D79" w:rsidRPr="00EB086D" w:rsidRDefault="00393D79" w:rsidP="00E71DB7">
            <w:pPr>
              <w:pStyle w:val="TableText"/>
              <w:spacing w:before="40" w:after="40"/>
              <w:rPr>
                <w:rFonts w:eastAsia="Times New Roman"/>
                <w:color w:val="000000"/>
              </w:rPr>
            </w:pPr>
          </w:p>
        </w:tc>
        <w:tc>
          <w:tcPr>
            <w:tcW w:w="1454" w:type="dxa"/>
          </w:tcPr>
          <w:p w14:paraId="185550EB" w14:textId="77777777" w:rsidR="00393D79" w:rsidRPr="00EB086D" w:rsidRDefault="00393D79" w:rsidP="00E71DB7">
            <w:pPr>
              <w:pStyle w:val="TableText"/>
              <w:spacing w:before="40" w:after="40"/>
              <w:rPr>
                <w:rFonts w:eastAsia="Times New Roman"/>
                <w:color w:val="000000"/>
              </w:rPr>
            </w:pPr>
          </w:p>
        </w:tc>
        <w:tc>
          <w:tcPr>
            <w:tcW w:w="1454" w:type="dxa"/>
          </w:tcPr>
          <w:p w14:paraId="1C0E0D5B"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Flat</w:t>
            </w:r>
          </w:p>
        </w:tc>
        <w:tc>
          <w:tcPr>
            <w:tcW w:w="1453" w:type="dxa"/>
            <w:noWrap/>
          </w:tcPr>
          <w:p w14:paraId="79D7E13E" w14:textId="495B80FB" w:rsidR="00393D79" w:rsidRPr="00EB086D" w:rsidRDefault="00393D79" w:rsidP="00E71DB7">
            <w:pPr>
              <w:pStyle w:val="TableText"/>
              <w:spacing w:before="40" w:after="40"/>
              <w:rPr>
                <w:rFonts w:eastAsia="Times New Roman"/>
                <w:color w:val="000000"/>
              </w:rPr>
            </w:pPr>
            <w:r w:rsidRPr="00EB086D">
              <w:rPr>
                <w:rFonts w:eastAsia="Times New Roman"/>
                <w:color w:val="000000"/>
              </w:rPr>
              <w:t>800</w:t>
            </w:r>
            <w:r w:rsidR="00751C84" w:rsidRPr="00EB086D">
              <w:rPr>
                <w:rFonts w:eastAsia="Times New Roman"/>
                <w:color w:val="000000"/>
              </w:rPr>
              <w:t>–</w:t>
            </w:r>
            <w:r w:rsidRPr="00EB086D">
              <w:rPr>
                <w:rFonts w:eastAsia="Times New Roman"/>
                <w:color w:val="000000"/>
              </w:rPr>
              <w:t>1</w:t>
            </w:r>
            <w:r w:rsidR="00751C84" w:rsidRPr="00EB086D">
              <w:rPr>
                <w:rFonts w:eastAsia="Times New Roman"/>
                <w:color w:val="000000"/>
              </w:rPr>
              <w:t>,</w:t>
            </w:r>
            <w:r w:rsidRPr="00EB086D">
              <w:rPr>
                <w:rFonts w:eastAsia="Times New Roman"/>
                <w:color w:val="000000"/>
              </w:rPr>
              <w:t>600</w:t>
            </w:r>
            <w:r w:rsidR="00B3165F" w:rsidRPr="00EB086D">
              <w:rPr>
                <w:rFonts w:eastAsia="Times New Roman"/>
                <w:color w:val="000000"/>
              </w:rPr>
              <w:t xml:space="preserve"> </w:t>
            </w:r>
            <w:r w:rsidRPr="00EB086D">
              <w:rPr>
                <w:rFonts w:eastAsia="Times New Roman"/>
                <w:color w:val="000000"/>
              </w:rPr>
              <w:t>mm</w:t>
            </w:r>
          </w:p>
        </w:tc>
        <w:tc>
          <w:tcPr>
            <w:tcW w:w="1454" w:type="dxa"/>
            <w:noWrap/>
            <w:hideMark/>
          </w:tcPr>
          <w:p w14:paraId="69E90BEB"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0.75</w:t>
            </w:r>
          </w:p>
        </w:tc>
        <w:tc>
          <w:tcPr>
            <w:tcW w:w="1454" w:type="dxa"/>
            <w:noWrap/>
            <w:hideMark/>
          </w:tcPr>
          <w:p w14:paraId="2C7B3514" w14:textId="75175277" w:rsidR="00393D79" w:rsidRPr="00EB086D" w:rsidRDefault="0099741B" w:rsidP="00E71DB7">
            <w:pPr>
              <w:pStyle w:val="TableText"/>
              <w:spacing w:before="40" w:after="40"/>
              <w:rPr>
                <w:rFonts w:eastAsia="Times New Roman"/>
                <w:color w:val="000000"/>
              </w:rPr>
            </w:pPr>
            <w:r w:rsidRPr="00EB086D">
              <w:rPr>
                <w:rFonts w:eastAsia="Times New Roman"/>
                <w:color w:val="000000"/>
              </w:rPr>
              <w:t>Hudson et al, 2019; Maxwell et al, 2020; McDowell et al, 2013; Rivas et al, 2020; Schipper et al, 2010</w:t>
            </w:r>
            <w:r w:rsidR="00393D79" w:rsidRPr="00EB086D">
              <w:rPr>
                <w:rFonts w:eastAsia="Times New Roman"/>
                <w:color w:val="000000"/>
              </w:rPr>
              <w:t xml:space="preserve"> </w:t>
            </w:r>
          </w:p>
        </w:tc>
      </w:tr>
      <w:tr w:rsidR="00872F32" w:rsidRPr="00EB086D" w14:paraId="2A3ADB81" w14:textId="77777777" w:rsidTr="734771DF">
        <w:trPr>
          <w:trHeight w:val="300"/>
        </w:trPr>
        <w:tc>
          <w:tcPr>
            <w:tcW w:w="562" w:type="dxa"/>
          </w:tcPr>
          <w:p w14:paraId="3309A77B" w14:textId="77777777" w:rsidR="00393D79" w:rsidRPr="00EB086D" w:rsidRDefault="00393D79" w:rsidP="00E71DB7">
            <w:pPr>
              <w:pStyle w:val="TableText"/>
              <w:spacing w:before="40" w:after="40"/>
              <w:rPr>
                <w:rFonts w:eastAsia="Times New Roman"/>
              </w:rPr>
            </w:pPr>
            <w:r w:rsidRPr="00EB086D">
              <w:rPr>
                <w:rFonts w:eastAsia="Times New Roman"/>
              </w:rPr>
              <w:t>15.</w:t>
            </w:r>
          </w:p>
        </w:tc>
        <w:tc>
          <w:tcPr>
            <w:tcW w:w="1709" w:type="dxa"/>
            <w:noWrap/>
            <w:hideMark/>
          </w:tcPr>
          <w:p w14:paraId="146AE06B" w14:textId="77777777" w:rsidR="00393D79" w:rsidRPr="00EB086D" w:rsidRDefault="00393D79" w:rsidP="00E71DB7">
            <w:pPr>
              <w:pStyle w:val="TableText"/>
              <w:spacing w:before="40" w:after="40"/>
              <w:rPr>
                <w:rFonts w:eastAsia="Times New Roman"/>
              </w:rPr>
            </w:pPr>
            <w:r w:rsidRPr="00EB086D">
              <w:rPr>
                <w:rFonts w:eastAsia="Times New Roman"/>
              </w:rPr>
              <w:t>Edge of field</w:t>
            </w:r>
          </w:p>
        </w:tc>
        <w:tc>
          <w:tcPr>
            <w:tcW w:w="1840" w:type="dxa"/>
            <w:noWrap/>
            <w:hideMark/>
          </w:tcPr>
          <w:p w14:paraId="63302E54"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Cut outs or berms to direct laneway or stockyard runoff away from waterways</w:t>
            </w:r>
          </w:p>
        </w:tc>
        <w:tc>
          <w:tcPr>
            <w:tcW w:w="3544" w:type="dxa"/>
            <w:noWrap/>
            <w:hideMark/>
          </w:tcPr>
          <w:p w14:paraId="4A6E34F7" w14:textId="5BF89996" w:rsidR="00393D79" w:rsidRPr="00EB086D" w:rsidRDefault="00393D79" w:rsidP="00E71DB7">
            <w:pPr>
              <w:pStyle w:val="TableText"/>
              <w:spacing w:before="40" w:after="40"/>
              <w:rPr>
                <w:rFonts w:eastAsia="Times New Roman"/>
                <w:color w:val="000000"/>
              </w:rPr>
            </w:pPr>
            <w:r w:rsidRPr="00EB086D">
              <w:rPr>
                <w:rFonts w:eastAsia="Times New Roman"/>
                <w:color w:val="000000"/>
              </w:rPr>
              <w:t>Direct water off laneways, near stockyards or recently cultivated paddocks away from waterways. Implementation assumes the presence of one laneway (used daily) or stockyard per 30 ha currently discharging into a waterway</w:t>
            </w:r>
            <w:r w:rsidR="00E35951" w:rsidRPr="00EB086D">
              <w:rPr>
                <w:rFonts w:eastAsia="Times New Roman"/>
                <w:color w:val="000000"/>
              </w:rPr>
              <w:t>,</w:t>
            </w:r>
            <w:r w:rsidRPr="00EB086D">
              <w:rPr>
                <w:rFonts w:eastAsia="Times New Roman"/>
                <w:color w:val="000000"/>
              </w:rPr>
              <w:t xml:space="preserve"> ie, the effect of N-rich excreta in runoff is diluted by runoff from the rest of the </w:t>
            </w:r>
            <w:r w:rsidR="00B428FA" w:rsidRPr="00EC66F6">
              <w:rPr>
                <w:rFonts w:eastAsia="Times New Roman" w:cstheme="minorHAnsi"/>
                <w:color w:val="000000"/>
              </w:rPr>
              <w:t>approximate</w:t>
            </w:r>
            <w:r w:rsidR="00E35951" w:rsidRPr="00EB086D">
              <w:rPr>
                <w:rFonts w:eastAsia="Times New Roman"/>
                <w:color w:val="000000"/>
              </w:rPr>
              <w:t xml:space="preserve"> </w:t>
            </w:r>
            <w:r w:rsidRPr="00EB086D">
              <w:rPr>
                <w:rFonts w:eastAsia="Times New Roman"/>
                <w:color w:val="000000"/>
              </w:rPr>
              <w:t>30 ha catchment.</w:t>
            </w:r>
          </w:p>
        </w:tc>
        <w:tc>
          <w:tcPr>
            <w:tcW w:w="2263" w:type="dxa"/>
            <w:noWrap/>
            <w:hideMark/>
          </w:tcPr>
          <w:p w14:paraId="00F2C984"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7D298200" w14:textId="570636AC"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Dairy, </w:t>
            </w:r>
            <w:r w:rsidR="00C014C1" w:rsidRPr="00EB086D">
              <w:rPr>
                <w:rFonts w:eastAsia="Times New Roman"/>
                <w:color w:val="000000"/>
              </w:rPr>
              <w:t>s</w:t>
            </w:r>
            <w:r w:rsidRPr="00EB086D">
              <w:rPr>
                <w:rFonts w:eastAsia="Times New Roman"/>
                <w:color w:val="000000"/>
              </w:rPr>
              <w:t xml:space="preserve">heep and </w:t>
            </w:r>
            <w:r w:rsidR="00C014C1" w:rsidRPr="00EB086D">
              <w:rPr>
                <w:rFonts w:eastAsia="Times New Roman"/>
                <w:color w:val="000000"/>
              </w:rPr>
              <w:t>b</w:t>
            </w:r>
            <w:r w:rsidRPr="00EB086D">
              <w:rPr>
                <w:rFonts w:eastAsia="Times New Roman"/>
                <w:color w:val="000000"/>
              </w:rPr>
              <w:t>eef</w:t>
            </w:r>
          </w:p>
        </w:tc>
        <w:tc>
          <w:tcPr>
            <w:tcW w:w="1454" w:type="dxa"/>
          </w:tcPr>
          <w:p w14:paraId="3C6D2AEB"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4314548F" w14:textId="77777777" w:rsidR="00393D79" w:rsidRPr="00EB086D" w:rsidRDefault="00393D79" w:rsidP="00E71DB7">
            <w:pPr>
              <w:pStyle w:val="TableText"/>
              <w:spacing w:before="40" w:after="40"/>
              <w:rPr>
                <w:rFonts w:eastAsia="Times New Roman"/>
                <w:color w:val="000000"/>
              </w:rPr>
            </w:pPr>
          </w:p>
        </w:tc>
        <w:tc>
          <w:tcPr>
            <w:tcW w:w="1454" w:type="dxa"/>
          </w:tcPr>
          <w:p w14:paraId="7DFCCDF5" w14:textId="77777777" w:rsidR="00393D79" w:rsidRPr="00EB086D" w:rsidRDefault="00393D79" w:rsidP="00E71DB7">
            <w:pPr>
              <w:pStyle w:val="TableText"/>
              <w:spacing w:before="40" w:after="40"/>
              <w:rPr>
                <w:rFonts w:eastAsia="Times New Roman"/>
                <w:color w:val="000000"/>
              </w:rPr>
            </w:pPr>
          </w:p>
        </w:tc>
        <w:tc>
          <w:tcPr>
            <w:tcW w:w="1454" w:type="dxa"/>
          </w:tcPr>
          <w:p w14:paraId="6676324D"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5F74AF61" w14:textId="71068AF3"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D17245" w:rsidRPr="00EB086D">
              <w:rPr>
                <w:rFonts w:eastAsia="Times New Roman"/>
                <w:color w:val="000000"/>
              </w:rPr>
              <w:t>A</w:t>
            </w:r>
          </w:p>
        </w:tc>
        <w:tc>
          <w:tcPr>
            <w:tcW w:w="1454" w:type="dxa"/>
            <w:noWrap/>
            <w:hideMark/>
          </w:tcPr>
          <w:p w14:paraId="1A78FC4D"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0.95</w:t>
            </w:r>
          </w:p>
        </w:tc>
        <w:tc>
          <w:tcPr>
            <w:tcW w:w="1454" w:type="dxa"/>
            <w:noWrap/>
            <w:hideMark/>
          </w:tcPr>
          <w:p w14:paraId="2E73C434" w14:textId="74966D44" w:rsidR="00393D79" w:rsidRPr="00EB086D" w:rsidRDefault="00393D79" w:rsidP="00E71DB7">
            <w:pPr>
              <w:pStyle w:val="TableText"/>
              <w:spacing w:before="40" w:after="40"/>
              <w:rPr>
                <w:rFonts w:eastAsia="Times New Roman"/>
                <w:color w:val="000000"/>
              </w:rPr>
            </w:pPr>
            <w:r w:rsidRPr="00EB086D">
              <w:rPr>
                <w:rFonts w:eastAsia="Times New Roman"/>
                <w:color w:val="000000"/>
              </w:rPr>
              <w:fldChar w:fldCharType="begin">
                <w:fldData xml:space="preserve">PEVuZE5vdGU+PENpdGU+PEF1dGhvcj5XYWlrYXRvIFJlZ2lvbmFsIENvdW5jaWw8L0F1dGhvcj48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</w:fldData>
              </w:fldChar>
            </w:r>
            <w:r w:rsidRPr="00EB086D">
              <w:rPr>
                <w:rFonts w:eastAsia="Times New Roman"/>
                <w:color w:val="000000"/>
              </w:rPr>
              <w:instrText xml:space="preserve"> ADDIN EN.CITE </w:instrText>
            </w:r>
            <w:r w:rsidRPr="00EB086D">
              <w:rPr>
                <w:rFonts w:eastAsia="Times New Roman"/>
                <w:color w:val="000000"/>
              </w:rPr>
              <w:fldChar w:fldCharType="begin">
                <w:fldData xml:space="preserve">PEVuZE5vdGU+PENpdGU+PEF1dGhvcj5XYWlrYXRvIFJlZ2lvbmFsIENvdW5jaWw8L0F1dGhvcj48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</w:fldData>
              </w:fldChar>
            </w:r>
            <w:r w:rsidRPr="00EB086D">
              <w:rPr>
                <w:rFonts w:eastAsia="Times New Roman"/>
                <w:color w:val="000000"/>
              </w:rPr>
              <w:instrText xml:space="preserve"> ADDIN EN.CITE.DATA </w:instrText>
            </w:r>
            <w:r w:rsidRPr="00EB086D">
              <w:rPr>
                <w:rFonts w:eastAsia="Times New Roman"/>
                <w:color w:val="000000"/>
              </w:rPr>
            </w:r>
            <w:r w:rsidRPr="00EB086D">
              <w:rPr>
                <w:rFonts w:eastAsia="Times New Roman"/>
                <w:color w:val="000000"/>
              </w:rPr>
              <w:fldChar w:fldCharType="end"/>
            </w:r>
            <w:r w:rsidRPr="00EB086D">
              <w:rPr>
                <w:rFonts w:eastAsia="Times New Roman"/>
                <w:color w:val="000000"/>
              </w:rPr>
            </w:r>
            <w:r w:rsidRPr="00EB086D">
              <w:rPr>
                <w:rFonts w:eastAsia="Times New Roman"/>
                <w:color w:val="000000"/>
              </w:rPr>
              <w:fldChar w:fldCharType="separate"/>
            </w:r>
            <w:r w:rsidR="00D17245" w:rsidRPr="00EB086D">
              <w:t>McDowell et al, 2020; Monaghan and Smith, 2012; Waikato Regional Council, 2017</w:t>
            </w:r>
            <w:r w:rsidR="00D17245" w:rsidRPr="00EB086D" w:rsidDel="005825F8">
              <w:rPr>
                <w:rFonts w:eastAsia="Times New Roman"/>
                <w:color w:val="000000"/>
              </w:rPr>
              <w:t xml:space="preserve"> </w:t>
            </w:r>
            <w:r w:rsidRPr="00EB086D">
              <w:rPr>
                <w:rFonts w:eastAsia="Times New Roman"/>
                <w:color w:val="000000"/>
              </w:rPr>
              <w:fldChar w:fldCharType="end"/>
            </w:r>
          </w:p>
        </w:tc>
      </w:tr>
      <w:tr w:rsidR="00872F32" w:rsidRPr="00EB086D" w14:paraId="1D8AC479" w14:textId="77777777" w:rsidTr="734771DF">
        <w:trPr>
          <w:trHeight w:val="300"/>
        </w:trPr>
        <w:tc>
          <w:tcPr>
            <w:tcW w:w="562" w:type="dxa"/>
          </w:tcPr>
          <w:p w14:paraId="2F03AAD2" w14:textId="77777777" w:rsidR="00393D79" w:rsidRPr="00EB086D" w:rsidRDefault="00393D79" w:rsidP="00E71DB7">
            <w:pPr>
              <w:pStyle w:val="TableText"/>
              <w:spacing w:before="40" w:after="40"/>
              <w:rPr>
                <w:rFonts w:eastAsia="Times New Roman"/>
              </w:rPr>
            </w:pPr>
            <w:r w:rsidRPr="00EB086D">
              <w:rPr>
                <w:rFonts w:eastAsia="Times New Roman"/>
              </w:rPr>
              <w:t>16.</w:t>
            </w:r>
          </w:p>
        </w:tc>
        <w:tc>
          <w:tcPr>
            <w:tcW w:w="1709" w:type="dxa"/>
            <w:noWrap/>
            <w:hideMark/>
          </w:tcPr>
          <w:p w14:paraId="3ABD14A7" w14:textId="77777777" w:rsidR="00393D79" w:rsidRPr="00EB086D" w:rsidRDefault="00393D79" w:rsidP="00E71DB7">
            <w:pPr>
              <w:pStyle w:val="TableText"/>
              <w:spacing w:before="40" w:after="40"/>
              <w:rPr>
                <w:rFonts w:eastAsia="Times New Roman"/>
              </w:rPr>
            </w:pPr>
            <w:r w:rsidRPr="00EB086D">
              <w:rPr>
                <w:rFonts w:eastAsia="Times New Roman"/>
              </w:rPr>
              <w:t>Edge of field</w:t>
            </w:r>
          </w:p>
        </w:tc>
        <w:tc>
          <w:tcPr>
            <w:tcW w:w="1840" w:type="dxa"/>
            <w:noWrap/>
            <w:hideMark/>
          </w:tcPr>
          <w:p w14:paraId="02CE26C2"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Stock exclusion and riparian planting</w:t>
            </w:r>
          </w:p>
        </w:tc>
        <w:tc>
          <w:tcPr>
            <w:tcW w:w="3544" w:type="dxa"/>
            <w:noWrap/>
            <w:hideMark/>
          </w:tcPr>
          <w:p w14:paraId="39B19D05"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Preventing direct deposition of excreta, streambank decomposition, and some filtering of soil from runoff. Assumes 100% connectivity for red deer due to wallowing and that farms comply with current stock exclusion regulations.</w:t>
            </w:r>
            <w:r w:rsidRPr="00EB086D">
              <w:t xml:space="preserve"> Remaining effect estimated for catchments with high stream density.</w:t>
            </w:r>
            <w:r w:rsidRPr="00EB086D">
              <w:rPr>
                <w:rFonts w:eastAsia="Times New Roman"/>
                <w:color w:val="000000"/>
              </w:rPr>
              <w:t xml:space="preserve"> </w:t>
            </w:r>
          </w:p>
        </w:tc>
        <w:tc>
          <w:tcPr>
            <w:tcW w:w="2263" w:type="dxa"/>
            <w:noWrap/>
            <w:hideMark/>
          </w:tcPr>
          <w:p w14:paraId="6DE199AA"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02D0FF3B" w14:textId="1A7DFF6A" w:rsidR="00393D79" w:rsidRPr="00EB086D" w:rsidRDefault="00393D79" w:rsidP="00E71DB7">
            <w:pPr>
              <w:pStyle w:val="TableText"/>
              <w:spacing w:before="40" w:after="40"/>
              <w:rPr>
                <w:rFonts w:eastAsia="Times New Roman"/>
                <w:color w:val="000000"/>
              </w:rPr>
            </w:pPr>
            <w:r w:rsidRPr="00EB086D">
              <w:rPr>
                <w:rFonts w:eastAsia="Times New Roman"/>
                <w:color w:val="000000" w:themeColor="text1"/>
              </w:rPr>
              <w:t xml:space="preserve">Deer, </w:t>
            </w:r>
            <w:r w:rsidR="00D17245" w:rsidRPr="00EB086D">
              <w:rPr>
                <w:rFonts w:eastAsia="Times New Roman"/>
                <w:color w:val="000000" w:themeColor="text1"/>
              </w:rPr>
              <w:t>s</w:t>
            </w:r>
            <w:r w:rsidRPr="00EB086D">
              <w:rPr>
                <w:rFonts w:eastAsia="Times New Roman"/>
                <w:color w:val="000000" w:themeColor="text1"/>
              </w:rPr>
              <w:t xml:space="preserve">heep and </w:t>
            </w:r>
            <w:r w:rsidR="00D17245" w:rsidRPr="00EB086D">
              <w:rPr>
                <w:rFonts w:eastAsia="Times New Roman"/>
                <w:color w:val="000000" w:themeColor="text1"/>
              </w:rPr>
              <w:t>b</w:t>
            </w:r>
            <w:r w:rsidRPr="00EB086D">
              <w:rPr>
                <w:rFonts w:eastAsia="Times New Roman"/>
                <w:color w:val="000000" w:themeColor="text1"/>
              </w:rPr>
              <w:t>eef</w:t>
            </w:r>
          </w:p>
        </w:tc>
        <w:tc>
          <w:tcPr>
            <w:tcW w:w="1454" w:type="dxa"/>
          </w:tcPr>
          <w:p w14:paraId="26DC2046"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65CEECDB" w14:textId="77777777" w:rsidR="00393D79" w:rsidRPr="00EB086D" w:rsidRDefault="00393D79" w:rsidP="00E71DB7">
            <w:pPr>
              <w:pStyle w:val="TableText"/>
              <w:spacing w:before="40" w:after="40"/>
              <w:rPr>
                <w:rFonts w:eastAsia="Times New Roman"/>
                <w:color w:val="000000"/>
              </w:rPr>
            </w:pPr>
          </w:p>
        </w:tc>
        <w:tc>
          <w:tcPr>
            <w:tcW w:w="1454" w:type="dxa"/>
          </w:tcPr>
          <w:p w14:paraId="4E616CB8" w14:textId="77777777" w:rsidR="00393D79" w:rsidRPr="00EB086D" w:rsidRDefault="00393D79" w:rsidP="00E71DB7">
            <w:pPr>
              <w:pStyle w:val="TableText"/>
              <w:spacing w:before="40" w:after="40"/>
              <w:rPr>
                <w:rFonts w:eastAsia="Times New Roman"/>
                <w:color w:val="000000"/>
              </w:rPr>
            </w:pPr>
          </w:p>
        </w:tc>
        <w:tc>
          <w:tcPr>
            <w:tcW w:w="1454" w:type="dxa"/>
          </w:tcPr>
          <w:p w14:paraId="0A949C8C"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02466833" w14:textId="696585C5"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D36FAC" w:rsidRPr="00EB086D">
              <w:rPr>
                <w:rFonts w:eastAsia="Times New Roman"/>
                <w:color w:val="000000"/>
              </w:rPr>
              <w:t>A</w:t>
            </w:r>
          </w:p>
        </w:tc>
        <w:tc>
          <w:tcPr>
            <w:tcW w:w="1454" w:type="dxa"/>
            <w:noWrap/>
            <w:hideMark/>
          </w:tcPr>
          <w:p w14:paraId="62182EFD" w14:textId="40425A55" w:rsidR="00393D79" w:rsidRPr="00EB086D" w:rsidRDefault="00393D79" w:rsidP="00E71DB7">
            <w:pPr>
              <w:pStyle w:val="TableText"/>
              <w:spacing w:before="40" w:after="40"/>
              <w:rPr>
                <w:rFonts w:eastAsia="Times New Roman"/>
                <w:color w:val="000000"/>
              </w:rPr>
            </w:pPr>
            <w:r w:rsidRPr="00EB086D">
              <w:rPr>
                <w:rFonts w:eastAsia="Times New Roman"/>
                <w:color w:val="000000"/>
              </w:rPr>
              <w:t>0.50 (</w:t>
            </w:r>
            <w:r w:rsidR="00D17245" w:rsidRPr="00EB086D">
              <w:rPr>
                <w:rFonts w:eastAsia="Times New Roman"/>
                <w:color w:val="000000"/>
              </w:rPr>
              <w:t>d</w:t>
            </w:r>
            <w:r w:rsidRPr="00EB086D">
              <w:rPr>
                <w:rFonts w:eastAsia="Times New Roman"/>
                <w:color w:val="000000"/>
              </w:rPr>
              <w:t>eer)</w:t>
            </w:r>
          </w:p>
          <w:p w14:paraId="54CF7E2C" w14:textId="2B6B56B4" w:rsidR="00393D79" w:rsidRPr="00EB086D" w:rsidRDefault="00393D79" w:rsidP="00E71DB7">
            <w:pPr>
              <w:pStyle w:val="TableText"/>
              <w:spacing w:before="40" w:after="40"/>
              <w:rPr>
                <w:rFonts w:eastAsia="Times New Roman"/>
                <w:color w:val="000000"/>
              </w:rPr>
            </w:pPr>
            <w:r w:rsidRPr="00EB086D">
              <w:rPr>
                <w:rFonts w:eastAsia="Times New Roman"/>
                <w:color w:val="000000" w:themeColor="text1"/>
              </w:rPr>
              <w:t>0.80 (</w:t>
            </w:r>
            <w:r w:rsidR="002026FE" w:rsidRPr="00EB086D">
              <w:rPr>
                <w:rFonts w:eastAsia="Times New Roman"/>
                <w:color w:val="000000" w:themeColor="text1"/>
              </w:rPr>
              <w:t>s</w:t>
            </w:r>
            <w:r w:rsidRPr="00EB086D">
              <w:rPr>
                <w:rFonts w:eastAsia="Times New Roman"/>
                <w:color w:val="000000" w:themeColor="text1"/>
              </w:rPr>
              <w:t xml:space="preserve">heep and </w:t>
            </w:r>
            <w:r w:rsidR="002026FE" w:rsidRPr="00EB086D">
              <w:rPr>
                <w:rFonts w:eastAsia="Times New Roman"/>
                <w:color w:val="000000" w:themeColor="text1"/>
              </w:rPr>
              <w:t>b</w:t>
            </w:r>
            <w:r w:rsidRPr="00EB086D">
              <w:rPr>
                <w:rFonts w:eastAsia="Times New Roman"/>
                <w:color w:val="000000" w:themeColor="text1"/>
              </w:rPr>
              <w:t>eef)</w:t>
            </w:r>
          </w:p>
        </w:tc>
        <w:tc>
          <w:tcPr>
            <w:tcW w:w="1454" w:type="dxa"/>
            <w:noWrap/>
            <w:hideMark/>
          </w:tcPr>
          <w:p w14:paraId="37283BCC" w14:textId="0EAF5347" w:rsidR="00393D79" w:rsidRPr="00EB086D" w:rsidRDefault="004E40F9" w:rsidP="00E71DB7">
            <w:pPr>
              <w:pStyle w:val="TableText"/>
              <w:spacing w:before="40" w:after="40"/>
              <w:rPr>
                <w:rFonts w:eastAsia="Times New Roman"/>
                <w:color w:val="000000"/>
              </w:rPr>
            </w:pPr>
            <w:r w:rsidRPr="00EB086D">
              <w:t>Daigneault et al, 2017; Low et al, 2017; McDowell, 2008; O’Callaghan et al, 2019</w:t>
            </w:r>
          </w:p>
        </w:tc>
      </w:tr>
      <w:tr w:rsidR="00BD3B48" w:rsidRPr="00EB086D" w14:paraId="1189F8CA" w14:textId="77777777" w:rsidTr="006A2438">
        <w:trPr>
          <w:trHeight w:val="300"/>
        </w:trPr>
        <w:tc>
          <w:tcPr>
            <w:tcW w:w="562" w:type="dxa"/>
          </w:tcPr>
          <w:p w14:paraId="6FA014BF" w14:textId="77777777" w:rsidR="00BD3B48" w:rsidRPr="00EB086D" w:rsidRDefault="00BD3B48" w:rsidP="00BD3B48">
            <w:pPr>
              <w:pStyle w:val="TableText"/>
              <w:spacing w:before="40" w:after="40"/>
              <w:rPr>
                <w:rFonts w:eastAsia="Times New Roman"/>
                <w:strike/>
              </w:rPr>
            </w:pPr>
            <w:r w:rsidRPr="776E30EF">
              <w:rPr>
                <w:rFonts w:eastAsia="Times New Roman"/>
                <w:strike/>
              </w:rPr>
              <w:t>17.</w:t>
            </w:r>
          </w:p>
        </w:tc>
        <w:tc>
          <w:tcPr>
            <w:tcW w:w="1709" w:type="dxa"/>
            <w:noWrap/>
            <w:hideMark/>
          </w:tcPr>
          <w:p w14:paraId="6B48C577" w14:textId="73BDFEE8" w:rsidR="00BD3B48" w:rsidRPr="007D70A1" w:rsidRDefault="007D70A1" w:rsidP="00BD3B48">
            <w:pPr>
              <w:pStyle w:val="TableText"/>
              <w:spacing w:before="40" w:after="40"/>
              <w:rPr>
                <w:rFonts w:eastAsia="Times New Roman"/>
                <w:strike/>
              </w:rPr>
            </w:pPr>
            <w:r w:rsidRPr="007D70A1">
              <w:rPr>
                <w:rFonts w:eastAsia="Times New Roman"/>
                <w:strike/>
              </w:rPr>
              <w:t>Cropping and cultivation</w:t>
            </w:r>
          </w:p>
        </w:tc>
        <w:tc>
          <w:tcPr>
            <w:tcW w:w="1840" w:type="dxa"/>
            <w:noWrap/>
            <w:hideMark/>
          </w:tcPr>
          <w:p w14:paraId="537A869E" w14:textId="77777777" w:rsidR="00BD3B48" w:rsidRPr="00BD3B48" w:rsidRDefault="00BD3B48" w:rsidP="00BD3B48">
            <w:pPr>
              <w:pStyle w:val="TableText"/>
              <w:spacing w:before="40" w:after="40"/>
              <w:rPr>
                <w:rFonts w:eastAsia="Times New Roman"/>
                <w:strike/>
                <w:color w:val="000000" w:themeColor="text1"/>
              </w:rPr>
            </w:pPr>
            <w:r w:rsidRPr="00BD3B48">
              <w:rPr>
                <w:rFonts w:eastAsia="Times New Roman"/>
                <w:strike/>
                <w:color w:val="000000" w:themeColor="text1"/>
              </w:rPr>
              <w:t>Catch cropping</w:t>
            </w:r>
          </w:p>
          <w:p w14:paraId="42876B96" w14:textId="44EA3387" w:rsidR="00BD3B48" w:rsidRPr="00EB086D" w:rsidRDefault="00BD3B48" w:rsidP="00BD3B48">
            <w:pPr>
              <w:pStyle w:val="TableText"/>
              <w:spacing w:before="40" w:after="40"/>
              <w:rPr>
                <w:rFonts w:eastAsia="Times New Roman"/>
                <w:color w:val="000000" w:themeColor="text1"/>
              </w:rPr>
            </w:pPr>
            <w:r w:rsidRPr="4B9CD045">
              <w:rPr>
                <w:rFonts w:eastAsia="Times New Roman"/>
                <w:color w:val="000000" w:themeColor="text1"/>
              </w:rPr>
              <w:t>*</w:t>
            </w:r>
            <w:r>
              <w:rPr>
                <w:rFonts w:eastAsia="Times New Roman"/>
                <w:color w:val="000000" w:themeColor="text1"/>
              </w:rPr>
              <w:t>M</w:t>
            </w:r>
            <w:r w:rsidRPr="4B9CD045">
              <w:rPr>
                <w:rFonts w:eastAsia="Times New Roman"/>
                <w:color w:val="000000" w:themeColor="text1"/>
              </w:rPr>
              <w:t xml:space="preserve">odifier removed from the initial release as </w:t>
            </w:r>
            <w:r w:rsidRPr="243BF1FB">
              <w:rPr>
                <w:rFonts w:eastAsia="Times New Roman"/>
                <w:color w:val="000000" w:themeColor="text1"/>
              </w:rPr>
              <w:t xml:space="preserve">it is </w:t>
            </w:r>
            <w:r w:rsidRPr="4B9CD045">
              <w:rPr>
                <w:rFonts w:eastAsia="Times New Roman"/>
                <w:color w:val="000000" w:themeColor="text1"/>
              </w:rPr>
              <w:t>not working correctly.</w:t>
            </w:r>
          </w:p>
          <w:p w14:paraId="61CC5D97" w14:textId="16D38F5E" w:rsidR="00BD3B48" w:rsidRPr="00EB086D" w:rsidRDefault="00BD3B48" w:rsidP="00BD3B48">
            <w:pPr>
              <w:pStyle w:val="TableText"/>
              <w:spacing w:before="40" w:after="40"/>
              <w:rPr>
                <w:rFonts w:eastAsia="Times New Roman"/>
                <w:color w:val="000000"/>
              </w:rPr>
            </w:pPr>
            <w:r w:rsidRPr="734771DF">
              <w:rPr>
                <w:rFonts w:eastAsia="Times New Roman"/>
                <w:color w:val="000000" w:themeColor="text1"/>
              </w:rPr>
              <w:t xml:space="preserve">Interim </w:t>
            </w:r>
            <w:r w:rsidR="007D70A1">
              <w:rPr>
                <w:rFonts w:eastAsia="Times New Roman"/>
                <w:color w:val="000000" w:themeColor="text1"/>
              </w:rPr>
              <w:t>modifiers 17a and 17b have been implemented. A permanent solution is still required – see note at the bottom of the table.</w:t>
            </w:r>
            <w:r w:rsidRPr="734771DF">
              <w:rPr>
                <w:rFonts w:eastAsia="Times New Roman"/>
                <w:color w:val="000000" w:themeColor="text1"/>
              </w:rPr>
              <w:t xml:space="preserve"> </w:t>
            </w:r>
          </w:p>
        </w:tc>
        <w:tc>
          <w:tcPr>
            <w:tcW w:w="3544" w:type="dxa"/>
            <w:noWrap/>
            <w:hideMark/>
          </w:tcPr>
          <w:p w14:paraId="782F5154" w14:textId="67CD3DF3" w:rsidR="00BD3B48" w:rsidRPr="00D5254E" w:rsidRDefault="00BD3B48" w:rsidP="00BD3B48">
            <w:pPr>
              <w:pStyle w:val="TableText"/>
              <w:spacing w:before="40" w:after="40"/>
              <w:rPr>
                <w:rFonts w:eastAsia="Times New Roman"/>
                <w:strike/>
                <w:color w:val="000000"/>
              </w:rPr>
            </w:pPr>
            <w:r w:rsidRPr="00FD7F1C">
              <w:rPr>
                <w:rFonts w:eastAsia="Times New Roman"/>
                <w:strike/>
                <w:color w:val="000000" w:themeColor="text1"/>
              </w:rPr>
              <w:t>Typically, short rotation crops with good cool season growth and a deep rooting system that helps to mop up N that would otherwise be leached. Effectiveness is dependent on when crops are sown in relation to grazing</w:t>
            </w:r>
            <w:r w:rsidRPr="00FD7F1C" w:rsidDel="00CF4F1A">
              <w:rPr>
                <w:rFonts w:eastAsia="Times New Roman"/>
                <w:strike/>
                <w:color w:val="000000" w:themeColor="text1"/>
              </w:rPr>
              <w:t>/</w:t>
            </w:r>
            <w:r w:rsidRPr="00FD7F1C">
              <w:rPr>
                <w:rFonts w:eastAsia="Times New Roman"/>
                <w:strike/>
                <w:color w:val="000000" w:themeColor="text1"/>
              </w:rPr>
              <w:t>N loading or harvest. Catch crops generally feature in two main systems: 1) summer/early autumn (Mar) and late autumn (May) cropping (S1), and 2) following winter forage crop grazing depending on the month sown (S2). Generally, for every month that sowing is delayed in S2, the efficacy declines by 10%.</w:t>
            </w:r>
          </w:p>
        </w:tc>
        <w:tc>
          <w:tcPr>
            <w:tcW w:w="2263" w:type="dxa"/>
            <w:noWrap/>
            <w:hideMark/>
          </w:tcPr>
          <w:p w14:paraId="4A4FFDCC" w14:textId="73FC5E3A" w:rsidR="00BD3B48" w:rsidRPr="00D5254E" w:rsidRDefault="00BD3B48" w:rsidP="00BD3B48">
            <w:pPr>
              <w:pStyle w:val="TableText"/>
              <w:spacing w:before="40" w:after="40"/>
              <w:rPr>
                <w:rFonts w:eastAsia="Times New Roman"/>
                <w:b/>
                <w:strike/>
                <w:color w:val="000000"/>
              </w:rPr>
            </w:pPr>
            <w:r>
              <w:rPr>
                <w:rFonts w:eastAsia="Times New Roman"/>
                <w:b/>
                <w:strike/>
                <w:color w:val="000000"/>
              </w:rPr>
              <w:t>Modifier</w:t>
            </w:r>
          </w:p>
        </w:tc>
        <w:tc>
          <w:tcPr>
            <w:tcW w:w="1453" w:type="dxa"/>
            <w:noWrap/>
          </w:tcPr>
          <w:p w14:paraId="79C865BB" w14:textId="7EB99220" w:rsidR="00BD3B48" w:rsidRPr="00D5254E" w:rsidRDefault="00BD3B48" w:rsidP="00BD3B48">
            <w:pPr>
              <w:pStyle w:val="TableText"/>
              <w:spacing w:before="40" w:after="40"/>
              <w:rPr>
                <w:rFonts w:eastAsia="Times New Roman"/>
                <w:strike/>
                <w:color w:val="000000"/>
              </w:rPr>
            </w:pPr>
            <w:r>
              <w:rPr>
                <w:rFonts w:eastAsia="Times New Roman"/>
                <w:strike/>
                <w:color w:val="000000"/>
              </w:rPr>
              <w:t>All (excluding forestry and perennial horticultural)</w:t>
            </w:r>
          </w:p>
        </w:tc>
        <w:tc>
          <w:tcPr>
            <w:tcW w:w="1454" w:type="dxa"/>
          </w:tcPr>
          <w:p w14:paraId="17F3A2FC" w14:textId="26B9A061" w:rsidR="00BD3B48" w:rsidRPr="00D5254E" w:rsidRDefault="00BD3B48" w:rsidP="00BD3B48">
            <w:pPr>
              <w:pStyle w:val="TableText"/>
              <w:spacing w:before="40" w:after="40"/>
              <w:rPr>
                <w:rFonts w:eastAsia="Times New Roman"/>
                <w:strike/>
                <w:color w:val="000000"/>
              </w:rPr>
            </w:pPr>
            <w:r>
              <w:rPr>
                <w:rFonts w:eastAsia="Times New Roman"/>
                <w:strike/>
                <w:color w:val="000000"/>
              </w:rPr>
              <w:t>Leaching</w:t>
            </w:r>
          </w:p>
        </w:tc>
        <w:tc>
          <w:tcPr>
            <w:tcW w:w="1453" w:type="dxa"/>
          </w:tcPr>
          <w:p w14:paraId="78C04E52" w14:textId="77777777" w:rsidR="00BD3B48" w:rsidRPr="00FD7F1C" w:rsidRDefault="00BD3B48" w:rsidP="00BD3B48">
            <w:pPr>
              <w:pStyle w:val="TableText"/>
              <w:spacing w:before="40" w:after="40"/>
              <w:rPr>
                <w:rFonts w:eastAsia="Times New Roman"/>
                <w:strike/>
                <w:color w:val="000000"/>
              </w:rPr>
            </w:pPr>
          </w:p>
        </w:tc>
        <w:tc>
          <w:tcPr>
            <w:tcW w:w="1454" w:type="dxa"/>
          </w:tcPr>
          <w:p w14:paraId="0489A983" w14:textId="77777777" w:rsidR="00BD3B48" w:rsidRPr="00FD7F1C" w:rsidRDefault="00BD3B48" w:rsidP="00BD3B48">
            <w:pPr>
              <w:pStyle w:val="TableText"/>
              <w:spacing w:before="40" w:after="40"/>
              <w:rPr>
                <w:rFonts w:eastAsia="Times New Roman"/>
                <w:strike/>
                <w:color w:val="000000"/>
              </w:rPr>
            </w:pPr>
          </w:p>
        </w:tc>
        <w:tc>
          <w:tcPr>
            <w:tcW w:w="1454" w:type="dxa"/>
          </w:tcPr>
          <w:p w14:paraId="3038B4AC" w14:textId="68773409" w:rsidR="00BD3B48" w:rsidRPr="00D5254E" w:rsidRDefault="00BD3B48" w:rsidP="00BD3B48">
            <w:pPr>
              <w:pStyle w:val="TableText"/>
              <w:spacing w:before="40" w:after="40"/>
              <w:rPr>
                <w:rFonts w:eastAsia="Times New Roman"/>
                <w:strike/>
                <w:color w:val="000000"/>
              </w:rPr>
            </w:pPr>
            <w:r>
              <w:rPr>
                <w:rFonts w:eastAsia="Times New Roman"/>
                <w:strike/>
                <w:color w:val="000000"/>
              </w:rPr>
              <w:t>Flat, rolling</w:t>
            </w:r>
          </w:p>
        </w:tc>
        <w:tc>
          <w:tcPr>
            <w:tcW w:w="1453" w:type="dxa"/>
            <w:noWrap/>
          </w:tcPr>
          <w:p w14:paraId="0A77F92A" w14:textId="77777777" w:rsidR="00BD3B48" w:rsidRPr="00D5254E" w:rsidRDefault="00BD3B48" w:rsidP="00BD3B48">
            <w:pPr>
              <w:pStyle w:val="TableText"/>
              <w:spacing w:before="40" w:after="40"/>
              <w:rPr>
                <w:rFonts w:eastAsia="Times New Roman"/>
                <w:strike/>
                <w:color w:val="000000"/>
                <w:vertAlign w:val="superscript"/>
              </w:rPr>
            </w:pPr>
          </w:p>
        </w:tc>
        <w:tc>
          <w:tcPr>
            <w:tcW w:w="1454" w:type="dxa"/>
            <w:noWrap/>
          </w:tcPr>
          <w:p w14:paraId="5B96AA50" w14:textId="77777777" w:rsidR="00BD3B48" w:rsidRPr="00FD7F1C" w:rsidRDefault="00BD3B48" w:rsidP="00BD3B48">
            <w:pPr>
              <w:pStyle w:val="TableText"/>
              <w:spacing w:before="40" w:after="40"/>
              <w:rPr>
                <w:rFonts w:eastAsia="Times New Roman"/>
                <w:strike/>
              </w:rPr>
            </w:pPr>
            <w:r w:rsidRPr="00FD7F1C">
              <w:rPr>
                <w:rFonts w:eastAsia="Times New Roman"/>
                <w:strike/>
              </w:rPr>
              <w:t>S1: 0.50 Mar, 0.90 May</w:t>
            </w:r>
          </w:p>
          <w:p w14:paraId="56E47B02" w14:textId="3E109D19" w:rsidR="00BD3B48" w:rsidRPr="00D5254E" w:rsidRDefault="00BD3B48" w:rsidP="00BD3B48">
            <w:pPr>
              <w:pStyle w:val="TableText"/>
              <w:spacing w:before="40" w:after="40"/>
              <w:rPr>
                <w:rFonts w:eastAsia="Times New Roman"/>
                <w:strike/>
              </w:rPr>
            </w:pPr>
            <w:r w:rsidRPr="00FD7F1C">
              <w:rPr>
                <w:rFonts w:eastAsia="Times New Roman"/>
                <w:strike/>
              </w:rPr>
              <w:t xml:space="preserve">S2: 0.70, 0.80 and 0.90 in Jul, Aug and Sep, respectively </w:t>
            </w:r>
          </w:p>
        </w:tc>
        <w:tc>
          <w:tcPr>
            <w:tcW w:w="1454" w:type="dxa"/>
            <w:noWrap/>
          </w:tcPr>
          <w:p w14:paraId="164FE17B" w14:textId="392833AE" w:rsidR="00BD3B48" w:rsidRPr="00D5254E" w:rsidRDefault="00BD3B48" w:rsidP="00BD3B48">
            <w:pPr>
              <w:pStyle w:val="TableText"/>
              <w:spacing w:before="40" w:after="40"/>
              <w:rPr>
                <w:rFonts w:eastAsia="Times New Roman"/>
                <w:strike/>
                <w:color w:val="000000"/>
              </w:rPr>
            </w:pPr>
            <w:r w:rsidRPr="00FD7F1C">
              <w:rPr>
                <w:strike/>
              </w:rPr>
              <w:t>Horrocks et al, 2021; Malcolm et al, 2020; 2022</w:t>
            </w:r>
          </w:p>
        </w:tc>
      </w:tr>
      <w:tr w:rsidR="4B9CD045" w14:paraId="534CFE8C" w14:textId="77777777" w:rsidTr="734771DF">
        <w:trPr>
          <w:trHeight w:val="300"/>
        </w:trPr>
        <w:tc>
          <w:tcPr>
            <w:tcW w:w="562" w:type="dxa"/>
          </w:tcPr>
          <w:p w14:paraId="6BC6D57E" w14:textId="6E54AC13" w:rsidR="2EC9437A" w:rsidRPr="00863311" w:rsidRDefault="2EC9437A" w:rsidP="00863311">
            <w:pPr>
              <w:pStyle w:val="TableText"/>
              <w:rPr>
                <w:rFonts w:eastAsia="Times New Roman"/>
              </w:rPr>
            </w:pPr>
            <w:r w:rsidRPr="00863311">
              <w:rPr>
                <w:rFonts w:eastAsia="Times New Roman"/>
              </w:rPr>
              <w:t>17a</w:t>
            </w:r>
            <w:r w:rsidR="00106066">
              <w:rPr>
                <w:rFonts w:eastAsia="Times New Roman"/>
              </w:rPr>
              <w:t>.</w:t>
            </w:r>
          </w:p>
        </w:tc>
        <w:tc>
          <w:tcPr>
            <w:tcW w:w="1709" w:type="dxa"/>
            <w:noWrap/>
            <w:hideMark/>
          </w:tcPr>
          <w:p w14:paraId="3E461624" w14:textId="77777777" w:rsidR="4B9CD045" w:rsidRPr="00863311" w:rsidRDefault="4B9CD045" w:rsidP="4B9CD045">
            <w:pPr>
              <w:pStyle w:val="TableText"/>
              <w:spacing w:before="40" w:after="40"/>
              <w:rPr>
                <w:rFonts w:eastAsia="Times New Roman"/>
              </w:rPr>
            </w:pPr>
            <w:r w:rsidRPr="00863311">
              <w:rPr>
                <w:rFonts w:eastAsia="Times New Roman"/>
              </w:rPr>
              <w:t>Cropping and cultivation</w:t>
            </w:r>
          </w:p>
        </w:tc>
        <w:tc>
          <w:tcPr>
            <w:tcW w:w="1840" w:type="dxa"/>
            <w:noWrap/>
            <w:hideMark/>
          </w:tcPr>
          <w:p w14:paraId="79AAF59C" w14:textId="306B8831" w:rsidR="263DF67D" w:rsidRDefault="4B9CD045" w:rsidP="4B9CD045">
            <w:pPr>
              <w:pStyle w:val="TableText"/>
              <w:spacing w:before="40" w:after="40"/>
              <w:rPr>
                <w:rFonts w:eastAsia="Times New Roman"/>
                <w:color w:val="000000" w:themeColor="text1"/>
              </w:rPr>
            </w:pPr>
            <w:r w:rsidRPr="00863311">
              <w:rPr>
                <w:rFonts w:eastAsia="Times New Roman"/>
                <w:color w:val="000000" w:themeColor="text1"/>
              </w:rPr>
              <w:t>Catch cropping</w:t>
            </w:r>
            <w:r w:rsidR="0F72BCC1" w:rsidRPr="4B9CD045">
              <w:rPr>
                <w:rFonts w:eastAsia="Times New Roman"/>
                <w:color w:val="000000" w:themeColor="text1"/>
              </w:rPr>
              <w:t xml:space="preserve"> </w:t>
            </w:r>
            <w:r w:rsidR="00F61C35">
              <w:rPr>
                <w:rFonts w:eastAsia="Times New Roman"/>
                <w:color w:val="000000" w:themeColor="text1"/>
              </w:rPr>
              <w:t>(</w:t>
            </w:r>
            <w:r w:rsidR="00E55803">
              <w:rPr>
                <w:rFonts w:eastAsia="Times New Roman"/>
                <w:color w:val="000000" w:themeColor="text1"/>
              </w:rPr>
              <w:t>syste</w:t>
            </w:r>
            <w:r w:rsidR="0098514A">
              <w:rPr>
                <w:rFonts w:eastAsia="Times New Roman"/>
                <w:color w:val="000000" w:themeColor="text1"/>
              </w:rPr>
              <w:t>m</w:t>
            </w:r>
            <w:r w:rsidR="00F61C35">
              <w:rPr>
                <w:rFonts w:eastAsia="Times New Roman"/>
                <w:color w:val="000000" w:themeColor="text1"/>
              </w:rPr>
              <w:t xml:space="preserve"> 1)</w:t>
            </w:r>
            <w:r w:rsidR="007D70A1">
              <w:rPr>
                <w:rFonts w:eastAsia="Times New Roman"/>
                <w:color w:val="000000" w:themeColor="text1"/>
              </w:rPr>
              <w:t xml:space="preserve"> </w:t>
            </w:r>
            <w:r w:rsidR="007D70A1">
              <w:rPr>
                <w:rFonts w:eastAsia="Times New Roman"/>
                <w:color w:val="000000" w:themeColor="text1"/>
              </w:rPr>
              <w:br/>
            </w:r>
            <w:r w:rsidR="00CD2762" w:rsidRPr="734771DF">
              <w:rPr>
                <w:rFonts w:eastAsia="Times New Roman"/>
                <w:color w:val="000000" w:themeColor="text1"/>
              </w:rPr>
              <w:t xml:space="preserve">Interim </w:t>
            </w:r>
            <w:r w:rsidR="263DF67D" w:rsidRPr="734771DF">
              <w:rPr>
                <w:rFonts w:eastAsia="Times New Roman"/>
                <w:color w:val="000000" w:themeColor="text1"/>
              </w:rPr>
              <w:t xml:space="preserve">modifier </w:t>
            </w:r>
          </w:p>
        </w:tc>
        <w:tc>
          <w:tcPr>
            <w:tcW w:w="3544" w:type="dxa"/>
            <w:noWrap/>
            <w:hideMark/>
          </w:tcPr>
          <w:p w14:paraId="598476D9" w14:textId="7B7D383D" w:rsidR="64C21C30" w:rsidRPr="00863311" w:rsidRDefault="64C21C30" w:rsidP="4B9CD045">
            <w:pPr>
              <w:pStyle w:val="TableText"/>
              <w:rPr>
                <w:rFonts w:eastAsia="Times New Roman"/>
                <w:color w:val="000000" w:themeColor="text1"/>
              </w:rPr>
            </w:pPr>
            <w:r w:rsidRPr="4B9CD045">
              <w:rPr>
                <w:rFonts w:eastAsia="Times New Roman"/>
                <w:color w:val="000000" w:themeColor="text1"/>
              </w:rPr>
              <w:t xml:space="preserve">Typically, short rotation crops with good cool season growth and a deep rooting system that helps to mop up N that would otherwise be leached. Effectiveness is dependent on when crops are sown in relation to grazing/N loading or harvest. </w:t>
            </w:r>
            <w:r w:rsidR="318A84E6" w:rsidRPr="4B9CD045">
              <w:rPr>
                <w:rFonts w:eastAsia="Times New Roman"/>
                <w:color w:val="000000" w:themeColor="text1"/>
              </w:rPr>
              <w:t>S</w:t>
            </w:r>
            <w:r w:rsidRPr="4B9CD045">
              <w:rPr>
                <w:rFonts w:eastAsia="Times New Roman"/>
                <w:color w:val="000000" w:themeColor="text1"/>
              </w:rPr>
              <w:t>ystem 1</w:t>
            </w:r>
            <w:r w:rsidR="000149B9">
              <w:rPr>
                <w:rFonts w:eastAsia="Times New Roman"/>
                <w:color w:val="000000" w:themeColor="text1"/>
              </w:rPr>
              <w:t>:</w:t>
            </w:r>
            <w:r w:rsidRPr="4B9CD045">
              <w:rPr>
                <w:rFonts w:eastAsia="Times New Roman"/>
                <w:color w:val="000000" w:themeColor="text1"/>
              </w:rPr>
              <w:t xml:space="preserve"> summer/early autumn</w:t>
            </w:r>
            <w:r w:rsidR="0015539D">
              <w:rPr>
                <w:rFonts w:eastAsia="Times New Roman"/>
                <w:color w:val="000000" w:themeColor="text1"/>
              </w:rPr>
              <w:t xml:space="preserve"> and late autumn cropping</w:t>
            </w:r>
            <w:r w:rsidR="00346B8D">
              <w:rPr>
                <w:rFonts w:eastAsia="Times New Roman"/>
                <w:color w:val="000000" w:themeColor="text1"/>
              </w:rPr>
              <w:t>.</w:t>
            </w:r>
          </w:p>
        </w:tc>
        <w:tc>
          <w:tcPr>
            <w:tcW w:w="2263" w:type="dxa"/>
            <w:noWrap/>
            <w:hideMark/>
          </w:tcPr>
          <w:p w14:paraId="52F083E1" w14:textId="77777777" w:rsidR="4B9CD045" w:rsidRDefault="4B9CD045" w:rsidP="4B9CD045">
            <w:pPr>
              <w:pStyle w:val="TableText"/>
              <w:spacing w:before="40" w:after="40"/>
              <w:rPr>
                <w:rFonts w:eastAsia="Times New Roman"/>
                <w:b/>
                <w:bCs/>
                <w:color w:val="000000" w:themeColor="text1"/>
              </w:rPr>
            </w:pPr>
            <w:r w:rsidRPr="4B9CD045">
              <w:rPr>
                <w:rFonts w:eastAsia="Times New Roman"/>
                <w:b/>
                <w:bCs/>
                <w:color w:val="000000" w:themeColor="text1"/>
              </w:rPr>
              <w:t>Modifier</w:t>
            </w:r>
          </w:p>
        </w:tc>
        <w:tc>
          <w:tcPr>
            <w:tcW w:w="1453" w:type="dxa"/>
            <w:noWrap/>
            <w:hideMark/>
          </w:tcPr>
          <w:p w14:paraId="1446D4C3" w14:textId="0057193F" w:rsidR="4B9CD045" w:rsidRDefault="4B9CD045" w:rsidP="4B9CD045">
            <w:pPr>
              <w:pStyle w:val="TableText"/>
              <w:spacing w:before="40" w:after="40"/>
              <w:rPr>
                <w:rFonts w:eastAsia="Times New Roman"/>
                <w:color w:val="000000" w:themeColor="text1"/>
              </w:rPr>
            </w:pPr>
            <w:r w:rsidRPr="776E30EF">
              <w:rPr>
                <w:rFonts w:eastAsia="Times New Roman"/>
                <w:color w:val="000000" w:themeColor="text1"/>
              </w:rPr>
              <w:t>All (excluding forestry and perennial horticultur</w:t>
            </w:r>
            <w:r w:rsidR="55649C9F" w:rsidRPr="776E30EF">
              <w:rPr>
                <w:rFonts w:eastAsia="Times New Roman"/>
                <w:color w:val="000000" w:themeColor="text1"/>
              </w:rPr>
              <w:t>e</w:t>
            </w:r>
            <w:r w:rsidRPr="776E30EF">
              <w:rPr>
                <w:rFonts w:eastAsia="Times New Roman"/>
                <w:color w:val="000000" w:themeColor="text1"/>
              </w:rPr>
              <w:t>)</w:t>
            </w:r>
          </w:p>
        </w:tc>
        <w:tc>
          <w:tcPr>
            <w:tcW w:w="1454" w:type="dxa"/>
          </w:tcPr>
          <w:p w14:paraId="40B827B7" w14:textId="77777777" w:rsidR="4B9CD045" w:rsidRDefault="4B9CD045" w:rsidP="4B9CD045">
            <w:pPr>
              <w:pStyle w:val="TableText"/>
              <w:spacing w:before="40" w:after="40"/>
              <w:rPr>
                <w:rFonts w:eastAsia="Times New Roman"/>
                <w:color w:val="000000" w:themeColor="text1"/>
              </w:rPr>
            </w:pPr>
            <w:r w:rsidRPr="4B9CD045">
              <w:rPr>
                <w:rFonts w:eastAsia="Times New Roman"/>
                <w:color w:val="000000" w:themeColor="text1"/>
              </w:rPr>
              <w:t>Leaching</w:t>
            </w:r>
          </w:p>
        </w:tc>
        <w:tc>
          <w:tcPr>
            <w:tcW w:w="1453" w:type="dxa"/>
          </w:tcPr>
          <w:p w14:paraId="356FCA69" w14:textId="77777777" w:rsidR="4B9CD045" w:rsidRDefault="4B9CD045" w:rsidP="4B9CD045">
            <w:pPr>
              <w:pStyle w:val="TableText"/>
              <w:spacing w:before="40" w:after="40"/>
              <w:rPr>
                <w:rFonts w:eastAsia="Times New Roman"/>
                <w:color w:val="000000" w:themeColor="text1"/>
              </w:rPr>
            </w:pPr>
          </w:p>
        </w:tc>
        <w:tc>
          <w:tcPr>
            <w:tcW w:w="1454" w:type="dxa"/>
          </w:tcPr>
          <w:p w14:paraId="6F6CB15B" w14:textId="77777777" w:rsidR="4B9CD045" w:rsidRDefault="4B9CD045" w:rsidP="4B9CD045">
            <w:pPr>
              <w:pStyle w:val="TableText"/>
              <w:spacing w:before="40" w:after="40"/>
              <w:rPr>
                <w:rFonts w:eastAsia="Times New Roman"/>
                <w:color w:val="000000" w:themeColor="text1"/>
              </w:rPr>
            </w:pPr>
          </w:p>
        </w:tc>
        <w:tc>
          <w:tcPr>
            <w:tcW w:w="1454" w:type="dxa"/>
          </w:tcPr>
          <w:p w14:paraId="2EB66DEE" w14:textId="0CA4D1CD" w:rsidR="4B9CD045" w:rsidRDefault="4B9CD045" w:rsidP="4B9CD045">
            <w:pPr>
              <w:pStyle w:val="TableText"/>
              <w:spacing w:before="40" w:after="40"/>
              <w:rPr>
                <w:rFonts w:eastAsia="Times New Roman"/>
                <w:color w:val="000000" w:themeColor="text1"/>
              </w:rPr>
            </w:pPr>
            <w:r w:rsidRPr="4B9CD045">
              <w:rPr>
                <w:rFonts w:eastAsia="Times New Roman"/>
                <w:color w:val="000000" w:themeColor="text1"/>
              </w:rPr>
              <w:t>Flat, rolling</w:t>
            </w:r>
          </w:p>
        </w:tc>
        <w:tc>
          <w:tcPr>
            <w:tcW w:w="1453" w:type="dxa"/>
            <w:noWrap/>
            <w:hideMark/>
          </w:tcPr>
          <w:p w14:paraId="7191FDBD" w14:textId="77777777" w:rsidR="4B9CD045" w:rsidRDefault="4B9CD045" w:rsidP="4B9CD045">
            <w:pPr>
              <w:pStyle w:val="TableText"/>
              <w:spacing w:before="40" w:after="40"/>
              <w:rPr>
                <w:rFonts w:eastAsia="Times New Roman"/>
                <w:color w:val="000000" w:themeColor="text1"/>
                <w:vertAlign w:val="superscript"/>
              </w:rPr>
            </w:pPr>
          </w:p>
        </w:tc>
        <w:tc>
          <w:tcPr>
            <w:tcW w:w="1454" w:type="dxa"/>
            <w:noWrap/>
            <w:hideMark/>
          </w:tcPr>
          <w:p w14:paraId="1DB61260" w14:textId="35FC958D" w:rsidR="4B9CD045" w:rsidRDefault="4B9CD045" w:rsidP="4B9CD045">
            <w:pPr>
              <w:pStyle w:val="TableText"/>
              <w:spacing w:before="40" w:after="40"/>
              <w:rPr>
                <w:rFonts w:eastAsia="Times New Roman"/>
              </w:rPr>
            </w:pPr>
            <w:r w:rsidRPr="4B9CD045">
              <w:rPr>
                <w:rFonts w:eastAsia="Times New Roman"/>
              </w:rPr>
              <w:t>0.50 Mar</w:t>
            </w:r>
            <w:r w:rsidR="07B15E3D" w:rsidRPr="4B9CD045">
              <w:rPr>
                <w:rFonts w:eastAsia="Times New Roman"/>
              </w:rPr>
              <w:t xml:space="preserve">, </w:t>
            </w:r>
            <w:r w:rsidR="68033B2B" w:rsidRPr="4B9CD045">
              <w:rPr>
                <w:rFonts w:eastAsia="Times New Roman"/>
              </w:rPr>
              <w:t>0.5</w:t>
            </w:r>
            <w:r w:rsidR="00572D43">
              <w:rPr>
                <w:rFonts w:eastAsia="Times New Roman"/>
              </w:rPr>
              <w:t>0 Apr</w:t>
            </w:r>
            <w:r w:rsidR="008F01B7">
              <w:rPr>
                <w:rFonts w:eastAsia="Times New Roman"/>
              </w:rPr>
              <w:t xml:space="preserve"> </w:t>
            </w:r>
            <w:r w:rsidR="737B1DAC" w:rsidRPr="4B9CD045">
              <w:rPr>
                <w:rFonts w:eastAsia="Times New Roman"/>
              </w:rPr>
              <w:t>(0.5-0.9)</w:t>
            </w:r>
          </w:p>
          <w:p w14:paraId="287C7FC6" w14:textId="670A8E8B" w:rsidR="4B9CD045" w:rsidRDefault="4B9CD045" w:rsidP="4B9CD045">
            <w:pPr>
              <w:pStyle w:val="TableText"/>
              <w:spacing w:before="40" w:after="40"/>
              <w:rPr>
                <w:rFonts w:eastAsia="Times New Roman"/>
              </w:rPr>
            </w:pPr>
          </w:p>
        </w:tc>
        <w:tc>
          <w:tcPr>
            <w:tcW w:w="1454" w:type="dxa"/>
            <w:noWrap/>
            <w:hideMark/>
          </w:tcPr>
          <w:p w14:paraId="035D2EBD" w14:textId="7251AA71" w:rsidR="4B9CD045" w:rsidRDefault="4B9CD045" w:rsidP="4B9CD045">
            <w:pPr>
              <w:pStyle w:val="TableText"/>
              <w:spacing w:before="40" w:after="40"/>
              <w:rPr>
                <w:rFonts w:eastAsia="Times New Roman"/>
                <w:color w:val="000000" w:themeColor="text1"/>
              </w:rPr>
            </w:pPr>
            <w:r>
              <w:t>Horrocks et al, 2021; Malcolm et al, 2020; 2022</w:t>
            </w:r>
          </w:p>
        </w:tc>
      </w:tr>
      <w:tr w:rsidR="4B9CD045" w14:paraId="78A06C1E" w14:textId="77777777" w:rsidTr="734771DF">
        <w:trPr>
          <w:trHeight w:val="300"/>
        </w:trPr>
        <w:tc>
          <w:tcPr>
            <w:tcW w:w="562" w:type="dxa"/>
          </w:tcPr>
          <w:p w14:paraId="1F2301DA" w14:textId="21D2E2D9" w:rsidR="2EC9437A" w:rsidRPr="00797F84" w:rsidRDefault="2EC9437A" w:rsidP="00797F84">
            <w:pPr>
              <w:pStyle w:val="TableText"/>
              <w:rPr>
                <w:rFonts w:eastAsia="Times New Roman"/>
              </w:rPr>
            </w:pPr>
            <w:r w:rsidRPr="00106066">
              <w:rPr>
                <w:rFonts w:eastAsia="Times New Roman"/>
              </w:rPr>
              <w:t>17b</w:t>
            </w:r>
            <w:r w:rsidR="00106066">
              <w:rPr>
                <w:rFonts w:eastAsia="Times New Roman"/>
              </w:rPr>
              <w:t>.</w:t>
            </w:r>
          </w:p>
        </w:tc>
        <w:tc>
          <w:tcPr>
            <w:tcW w:w="1709" w:type="dxa"/>
            <w:noWrap/>
            <w:hideMark/>
          </w:tcPr>
          <w:p w14:paraId="6BE9CA88" w14:textId="77777777" w:rsidR="4B9CD045" w:rsidRPr="00797F84" w:rsidRDefault="4B9CD045" w:rsidP="4B9CD045">
            <w:pPr>
              <w:pStyle w:val="TableText"/>
              <w:spacing w:before="40" w:after="40"/>
              <w:rPr>
                <w:rFonts w:eastAsia="Times New Roman"/>
              </w:rPr>
            </w:pPr>
            <w:r w:rsidRPr="00797F84">
              <w:rPr>
                <w:rFonts w:eastAsia="Times New Roman"/>
              </w:rPr>
              <w:t>Cropping and cultivation</w:t>
            </w:r>
          </w:p>
        </w:tc>
        <w:tc>
          <w:tcPr>
            <w:tcW w:w="1840" w:type="dxa"/>
            <w:noWrap/>
            <w:hideMark/>
          </w:tcPr>
          <w:p w14:paraId="51377C7A" w14:textId="0373851C" w:rsidR="34BC8D91" w:rsidRDefault="4B9CD045" w:rsidP="4B9CD045">
            <w:pPr>
              <w:pStyle w:val="TableText"/>
              <w:spacing w:before="40" w:after="40"/>
              <w:rPr>
                <w:rFonts w:eastAsia="Times New Roman"/>
                <w:color w:val="000000" w:themeColor="text1"/>
              </w:rPr>
            </w:pPr>
            <w:r w:rsidRPr="00797F84">
              <w:rPr>
                <w:rFonts w:eastAsia="Times New Roman"/>
                <w:color w:val="000000" w:themeColor="text1"/>
              </w:rPr>
              <w:t>Catch cropping</w:t>
            </w:r>
            <w:r w:rsidR="34009D4B" w:rsidRPr="4B9CD045">
              <w:rPr>
                <w:rFonts w:eastAsia="Times New Roman"/>
                <w:color w:val="000000" w:themeColor="text1"/>
              </w:rPr>
              <w:t xml:space="preserve"> </w:t>
            </w:r>
            <w:r w:rsidR="00F61C35">
              <w:rPr>
                <w:rFonts w:eastAsia="Times New Roman"/>
                <w:color w:val="000000" w:themeColor="text1"/>
              </w:rPr>
              <w:t>(</w:t>
            </w:r>
            <w:r w:rsidR="0098514A">
              <w:rPr>
                <w:rFonts w:eastAsia="Times New Roman"/>
                <w:color w:val="000000" w:themeColor="text1"/>
              </w:rPr>
              <w:t>system</w:t>
            </w:r>
            <w:r w:rsidR="00F61C35">
              <w:rPr>
                <w:rFonts w:eastAsia="Times New Roman"/>
                <w:color w:val="000000" w:themeColor="text1"/>
              </w:rPr>
              <w:t xml:space="preserve"> 2)</w:t>
            </w:r>
            <w:r w:rsidR="007D70A1">
              <w:rPr>
                <w:rFonts w:eastAsia="Times New Roman"/>
                <w:color w:val="000000" w:themeColor="text1"/>
              </w:rPr>
              <w:br/>
            </w:r>
            <w:r w:rsidR="00CD2762" w:rsidRPr="734771DF">
              <w:rPr>
                <w:rFonts w:eastAsia="Times New Roman"/>
                <w:color w:val="000000" w:themeColor="text1"/>
              </w:rPr>
              <w:t xml:space="preserve">Interim </w:t>
            </w:r>
            <w:r w:rsidR="34BC8D91" w:rsidRPr="734771DF">
              <w:rPr>
                <w:rFonts w:eastAsia="Times New Roman"/>
                <w:color w:val="000000" w:themeColor="text1"/>
              </w:rPr>
              <w:t xml:space="preserve">modifier </w:t>
            </w:r>
          </w:p>
        </w:tc>
        <w:tc>
          <w:tcPr>
            <w:tcW w:w="3544" w:type="dxa"/>
            <w:noWrap/>
            <w:hideMark/>
          </w:tcPr>
          <w:p w14:paraId="33A69738" w14:textId="6798ED0C" w:rsidR="4B9CD045" w:rsidRPr="00797F84" w:rsidRDefault="5E3E4B66" w:rsidP="00863311">
            <w:pPr>
              <w:pStyle w:val="TableText"/>
              <w:spacing w:before="40" w:after="40"/>
              <w:rPr>
                <w:rFonts w:eastAsia="Times New Roman"/>
                <w:color w:val="000000" w:themeColor="text1"/>
              </w:rPr>
            </w:pPr>
            <w:r w:rsidRPr="4B9CD045">
              <w:rPr>
                <w:rFonts w:eastAsia="Times New Roman"/>
                <w:color w:val="000000" w:themeColor="text1"/>
              </w:rPr>
              <w:t xml:space="preserve">Typically, short rotation crops with good cool season growth and a deep rooting system that helps to mop up N that would otherwise be </w:t>
            </w:r>
            <w:r w:rsidRPr="4B9CD045">
              <w:rPr>
                <w:rFonts w:eastAsia="Times New Roman"/>
                <w:color w:val="000000" w:themeColor="text1"/>
              </w:rPr>
              <w:lastRenderedPageBreak/>
              <w:t xml:space="preserve">leached. Effectiveness is dependent on when crops are sown in relation to grazing/N loading or harvest. </w:t>
            </w:r>
            <w:r w:rsidR="00964D32">
              <w:rPr>
                <w:rFonts w:eastAsia="Times New Roman"/>
                <w:color w:val="000000" w:themeColor="text1"/>
              </w:rPr>
              <w:t xml:space="preserve">System 2: </w:t>
            </w:r>
            <w:r w:rsidR="402FA6AF" w:rsidRPr="4B9CD045">
              <w:rPr>
                <w:rFonts w:eastAsia="Times New Roman"/>
                <w:color w:val="000000" w:themeColor="text1"/>
              </w:rPr>
              <w:t>Winter crops/f</w:t>
            </w:r>
            <w:r w:rsidRPr="4B9CD045">
              <w:rPr>
                <w:rFonts w:eastAsia="Times New Roman"/>
                <w:color w:val="000000" w:themeColor="text1"/>
              </w:rPr>
              <w:t>ollowing winter forage crop grazing</w:t>
            </w:r>
            <w:r w:rsidR="00346B8D">
              <w:rPr>
                <w:rFonts w:eastAsia="Times New Roman"/>
                <w:color w:val="000000" w:themeColor="text1"/>
              </w:rPr>
              <w:t>.</w:t>
            </w:r>
          </w:p>
        </w:tc>
        <w:tc>
          <w:tcPr>
            <w:tcW w:w="2263" w:type="dxa"/>
            <w:noWrap/>
            <w:hideMark/>
          </w:tcPr>
          <w:p w14:paraId="42D5B1B8" w14:textId="77777777" w:rsidR="4B9CD045" w:rsidRDefault="4B9CD045" w:rsidP="4B9CD045">
            <w:pPr>
              <w:pStyle w:val="TableText"/>
              <w:spacing w:before="40" w:after="40"/>
              <w:rPr>
                <w:rFonts w:eastAsia="Times New Roman"/>
                <w:b/>
                <w:bCs/>
                <w:color w:val="000000" w:themeColor="text1"/>
              </w:rPr>
            </w:pPr>
            <w:r w:rsidRPr="4B9CD045">
              <w:rPr>
                <w:rFonts w:eastAsia="Times New Roman"/>
                <w:b/>
                <w:bCs/>
                <w:color w:val="000000" w:themeColor="text1"/>
              </w:rPr>
              <w:lastRenderedPageBreak/>
              <w:t>Modifier</w:t>
            </w:r>
          </w:p>
        </w:tc>
        <w:tc>
          <w:tcPr>
            <w:tcW w:w="1453" w:type="dxa"/>
            <w:noWrap/>
            <w:hideMark/>
          </w:tcPr>
          <w:p w14:paraId="3B07A297" w14:textId="36270E50" w:rsidR="4B9CD045" w:rsidRDefault="4B9CD045" w:rsidP="4B9CD045">
            <w:pPr>
              <w:pStyle w:val="TableText"/>
              <w:spacing w:before="40" w:after="40"/>
              <w:rPr>
                <w:rFonts w:eastAsia="Times New Roman"/>
                <w:color w:val="000000" w:themeColor="text1"/>
              </w:rPr>
            </w:pPr>
            <w:r w:rsidRPr="776E30EF">
              <w:rPr>
                <w:rFonts w:eastAsia="Times New Roman"/>
                <w:color w:val="000000" w:themeColor="text1"/>
              </w:rPr>
              <w:t xml:space="preserve">All (excluding forestry and </w:t>
            </w:r>
            <w:r w:rsidRPr="776E30EF">
              <w:rPr>
                <w:rFonts w:eastAsia="Times New Roman"/>
                <w:color w:val="000000" w:themeColor="text1"/>
              </w:rPr>
              <w:lastRenderedPageBreak/>
              <w:t>perennial horticultur</w:t>
            </w:r>
            <w:r w:rsidR="43D2AF8B" w:rsidRPr="776E30EF">
              <w:rPr>
                <w:rFonts w:eastAsia="Times New Roman"/>
                <w:color w:val="000000" w:themeColor="text1"/>
              </w:rPr>
              <w:t>e</w:t>
            </w:r>
            <w:r w:rsidRPr="776E30EF">
              <w:rPr>
                <w:rFonts w:eastAsia="Times New Roman"/>
                <w:color w:val="000000" w:themeColor="text1"/>
              </w:rPr>
              <w:t>)</w:t>
            </w:r>
          </w:p>
        </w:tc>
        <w:tc>
          <w:tcPr>
            <w:tcW w:w="1454" w:type="dxa"/>
          </w:tcPr>
          <w:p w14:paraId="350A1404" w14:textId="77777777" w:rsidR="4B9CD045" w:rsidRDefault="4B9CD045" w:rsidP="4B9CD045">
            <w:pPr>
              <w:pStyle w:val="TableText"/>
              <w:spacing w:before="40" w:after="40"/>
              <w:rPr>
                <w:rFonts w:eastAsia="Times New Roman"/>
                <w:color w:val="000000" w:themeColor="text1"/>
              </w:rPr>
            </w:pPr>
            <w:r w:rsidRPr="4B9CD045">
              <w:rPr>
                <w:rFonts w:eastAsia="Times New Roman"/>
                <w:color w:val="000000" w:themeColor="text1"/>
              </w:rPr>
              <w:lastRenderedPageBreak/>
              <w:t>Leaching</w:t>
            </w:r>
          </w:p>
        </w:tc>
        <w:tc>
          <w:tcPr>
            <w:tcW w:w="1453" w:type="dxa"/>
          </w:tcPr>
          <w:p w14:paraId="090AD613" w14:textId="77777777" w:rsidR="4B9CD045" w:rsidRDefault="4B9CD045" w:rsidP="4B9CD045">
            <w:pPr>
              <w:pStyle w:val="TableText"/>
              <w:spacing w:before="40" w:after="40"/>
              <w:rPr>
                <w:rFonts w:eastAsia="Times New Roman"/>
                <w:color w:val="000000" w:themeColor="text1"/>
              </w:rPr>
            </w:pPr>
          </w:p>
        </w:tc>
        <w:tc>
          <w:tcPr>
            <w:tcW w:w="1454" w:type="dxa"/>
          </w:tcPr>
          <w:p w14:paraId="4894ACF0" w14:textId="77777777" w:rsidR="4B9CD045" w:rsidRDefault="4B9CD045" w:rsidP="4B9CD045">
            <w:pPr>
              <w:pStyle w:val="TableText"/>
              <w:spacing w:before="40" w:after="40"/>
              <w:rPr>
                <w:rFonts w:eastAsia="Times New Roman"/>
                <w:color w:val="000000" w:themeColor="text1"/>
              </w:rPr>
            </w:pPr>
          </w:p>
        </w:tc>
        <w:tc>
          <w:tcPr>
            <w:tcW w:w="1454" w:type="dxa"/>
          </w:tcPr>
          <w:p w14:paraId="4A27E5C9" w14:textId="0CA4D1CD" w:rsidR="4B9CD045" w:rsidRDefault="4B9CD045" w:rsidP="4B9CD045">
            <w:pPr>
              <w:pStyle w:val="TableText"/>
              <w:spacing w:before="40" w:after="40"/>
              <w:rPr>
                <w:rFonts w:eastAsia="Times New Roman"/>
                <w:color w:val="000000" w:themeColor="text1"/>
              </w:rPr>
            </w:pPr>
            <w:r w:rsidRPr="4B9CD045">
              <w:rPr>
                <w:rFonts w:eastAsia="Times New Roman"/>
                <w:color w:val="000000" w:themeColor="text1"/>
              </w:rPr>
              <w:t>Flat, rolling</w:t>
            </w:r>
          </w:p>
        </w:tc>
        <w:tc>
          <w:tcPr>
            <w:tcW w:w="1453" w:type="dxa"/>
            <w:noWrap/>
            <w:hideMark/>
          </w:tcPr>
          <w:p w14:paraId="0CF3BA9F" w14:textId="77777777" w:rsidR="4B9CD045" w:rsidRDefault="4B9CD045" w:rsidP="4B9CD045">
            <w:pPr>
              <w:pStyle w:val="TableText"/>
              <w:spacing w:before="40" w:after="40"/>
              <w:rPr>
                <w:rFonts w:eastAsia="Times New Roman"/>
                <w:color w:val="000000" w:themeColor="text1"/>
                <w:vertAlign w:val="superscript"/>
              </w:rPr>
            </w:pPr>
          </w:p>
        </w:tc>
        <w:tc>
          <w:tcPr>
            <w:tcW w:w="1454" w:type="dxa"/>
            <w:noWrap/>
            <w:hideMark/>
          </w:tcPr>
          <w:p w14:paraId="4F714565" w14:textId="17577AD6" w:rsidR="1EC02D71" w:rsidRDefault="008F01B7" w:rsidP="4B9CD045">
            <w:pPr>
              <w:pStyle w:val="TableText"/>
              <w:spacing w:before="40" w:after="40"/>
              <w:rPr>
                <w:rFonts w:eastAsia="Times New Roman"/>
              </w:rPr>
            </w:pPr>
            <w:r>
              <w:rPr>
                <w:rFonts w:eastAsia="Times New Roman"/>
              </w:rPr>
              <w:t>0.80 Jun, 0.80 Jul</w:t>
            </w:r>
            <w:r w:rsidRPr="4B9CD045">
              <w:rPr>
                <w:rFonts w:eastAsia="Times New Roman"/>
              </w:rPr>
              <w:t xml:space="preserve"> </w:t>
            </w:r>
            <w:r w:rsidR="6D23F2FC" w:rsidRPr="4B9CD045">
              <w:rPr>
                <w:rFonts w:eastAsia="Times New Roman"/>
              </w:rPr>
              <w:t>(</w:t>
            </w:r>
            <w:r w:rsidR="31387C96" w:rsidRPr="4B9CD045">
              <w:rPr>
                <w:rFonts w:eastAsia="Times New Roman"/>
              </w:rPr>
              <w:t>0.70-0.90)</w:t>
            </w:r>
          </w:p>
        </w:tc>
        <w:tc>
          <w:tcPr>
            <w:tcW w:w="1454" w:type="dxa"/>
            <w:noWrap/>
            <w:hideMark/>
          </w:tcPr>
          <w:p w14:paraId="5CC1729B" w14:textId="7251AA71" w:rsidR="4B9CD045" w:rsidRDefault="4B9CD045" w:rsidP="4B9CD045">
            <w:pPr>
              <w:pStyle w:val="TableText"/>
              <w:spacing w:before="40" w:after="40"/>
              <w:rPr>
                <w:rFonts w:eastAsia="Times New Roman"/>
                <w:color w:val="000000" w:themeColor="text1"/>
              </w:rPr>
            </w:pPr>
            <w:r>
              <w:t>Horrocks et al, 2021; Malcolm et al, 2020; 2022</w:t>
            </w:r>
          </w:p>
        </w:tc>
      </w:tr>
      <w:tr w:rsidR="00872F32" w:rsidRPr="00EB086D" w14:paraId="3E766D55" w14:textId="77777777" w:rsidTr="734771DF">
        <w:trPr>
          <w:trHeight w:val="300"/>
        </w:trPr>
        <w:tc>
          <w:tcPr>
            <w:tcW w:w="562" w:type="dxa"/>
          </w:tcPr>
          <w:p w14:paraId="1A025142" w14:textId="6599D093" w:rsidR="00393D79" w:rsidRPr="00EB086D" w:rsidRDefault="31A7CB59" w:rsidP="000E6522">
            <w:pPr>
              <w:pStyle w:val="TableText"/>
              <w:keepNext/>
              <w:spacing w:before="40" w:after="40"/>
              <w:rPr>
                <w:rFonts w:eastAsia="Times New Roman"/>
              </w:rPr>
            </w:pPr>
            <w:r w:rsidRPr="643EBC71">
              <w:rPr>
                <w:rFonts w:eastAsia="Times New Roman"/>
              </w:rPr>
              <w:t>1</w:t>
            </w:r>
            <w:r w:rsidR="0530777B" w:rsidRPr="643EBC71">
              <w:rPr>
                <w:rFonts w:eastAsia="Times New Roman"/>
              </w:rPr>
              <w:t>8</w:t>
            </w:r>
            <w:r w:rsidRPr="643EBC71">
              <w:rPr>
                <w:rFonts w:eastAsia="Times New Roman"/>
              </w:rPr>
              <w:t>.</w:t>
            </w:r>
          </w:p>
        </w:tc>
        <w:tc>
          <w:tcPr>
            <w:tcW w:w="1709" w:type="dxa"/>
            <w:noWrap/>
            <w:hideMark/>
          </w:tcPr>
          <w:p w14:paraId="65F41921" w14:textId="77777777" w:rsidR="00393D79" w:rsidRPr="00EB086D" w:rsidRDefault="00393D79" w:rsidP="00E71DB7">
            <w:pPr>
              <w:pStyle w:val="TableText"/>
              <w:spacing w:before="40" w:after="40"/>
              <w:rPr>
                <w:rFonts w:eastAsia="Times New Roman"/>
              </w:rPr>
            </w:pPr>
            <w:r w:rsidRPr="00EB086D">
              <w:rPr>
                <w:rFonts w:eastAsia="Times New Roman"/>
              </w:rPr>
              <w:t>Cropping and cultivation</w:t>
            </w:r>
          </w:p>
        </w:tc>
        <w:tc>
          <w:tcPr>
            <w:tcW w:w="1840" w:type="dxa"/>
            <w:noWrap/>
            <w:hideMark/>
          </w:tcPr>
          <w:p w14:paraId="6075041E" w14:textId="157804F8"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Direct </w:t>
            </w:r>
            <w:r w:rsidR="00047E37" w:rsidRPr="00EB086D">
              <w:rPr>
                <w:rFonts w:eastAsia="Times New Roman"/>
                <w:color w:val="000000"/>
              </w:rPr>
              <w:t>d</w:t>
            </w:r>
            <w:r w:rsidRPr="00EB086D">
              <w:rPr>
                <w:rFonts w:eastAsia="Times New Roman"/>
                <w:color w:val="000000"/>
              </w:rPr>
              <w:t>rilling</w:t>
            </w:r>
          </w:p>
        </w:tc>
        <w:tc>
          <w:tcPr>
            <w:tcW w:w="3544" w:type="dxa"/>
            <w:noWrap/>
            <w:hideMark/>
          </w:tcPr>
          <w:p w14:paraId="042BD9C7" w14:textId="4F6144DC" w:rsidR="00393D79" w:rsidRPr="00EB086D" w:rsidRDefault="00393D79" w:rsidP="00E71DB7">
            <w:pPr>
              <w:pStyle w:val="TableText"/>
              <w:spacing w:before="40" w:after="40"/>
              <w:rPr>
                <w:rFonts w:eastAsia="Times New Roman"/>
                <w:color w:val="000000"/>
              </w:rPr>
            </w:pPr>
            <w:r w:rsidRPr="00EB086D">
              <w:rPr>
                <w:rFonts w:eastAsia="Times New Roman"/>
                <w:color w:val="000000"/>
              </w:rPr>
              <w:t>Avoids soil N mineralisation (</w:t>
            </w:r>
            <w:r w:rsidR="00C00B03" w:rsidRPr="00EB086D">
              <w:rPr>
                <w:rFonts w:eastAsia="Times New Roman"/>
                <w:color w:val="000000"/>
              </w:rPr>
              <w:t xml:space="preserve">so </w:t>
            </w:r>
            <w:r w:rsidRPr="00EB086D">
              <w:rPr>
                <w:rFonts w:eastAsia="Times New Roman"/>
                <w:color w:val="000000"/>
              </w:rPr>
              <w:t xml:space="preserve">no benefit to perennial pasture) but prevents soil disturbance, increasing roughness and likelihood of soil loss via erosion compared </w:t>
            </w:r>
            <w:r w:rsidR="00047E37" w:rsidRPr="00EB086D">
              <w:rPr>
                <w:rFonts w:eastAsia="Times New Roman"/>
                <w:color w:val="000000"/>
              </w:rPr>
              <w:t>with</w:t>
            </w:r>
            <w:r w:rsidRPr="00EB086D">
              <w:rPr>
                <w:rFonts w:eastAsia="Times New Roman"/>
                <w:color w:val="000000"/>
              </w:rPr>
              <w:t xml:space="preserve"> conventional tillage. Reduction in particulate N assumed to be 60% and particulate N assumed to be 50% of runoff total N.</w:t>
            </w:r>
          </w:p>
        </w:tc>
        <w:tc>
          <w:tcPr>
            <w:tcW w:w="2263" w:type="dxa"/>
            <w:noWrap/>
            <w:hideMark/>
          </w:tcPr>
          <w:p w14:paraId="214E69D5"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583ECF3E" w14:textId="78BF0069" w:rsidR="00393D79" w:rsidRPr="00EB086D" w:rsidRDefault="00393D79" w:rsidP="00E71DB7">
            <w:pPr>
              <w:pStyle w:val="TableText"/>
              <w:spacing w:before="40" w:after="40"/>
              <w:rPr>
                <w:rFonts w:eastAsia="Times New Roman"/>
                <w:color w:val="000000"/>
              </w:rPr>
            </w:pPr>
            <w:r w:rsidRPr="00EB086D">
              <w:rPr>
                <w:rFonts w:eastAsia="Times New Roman"/>
                <w:color w:val="000000" w:themeColor="text1"/>
              </w:rPr>
              <w:t xml:space="preserve">All (excluding </w:t>
            </w:r>
            <w:r w:rsidR="072131AC" w:rsidRPr="4B9CD045">
              <w:rPr>
                <w:rFonts w:eastAsia="Times New Roman"/>
                <w:color w:val="000000" w:themeColor="text1"/>
              </w:rPr>
              <w:t>forestry and</w:t>
            </w:r>
            <w:r w:rsidR="026E798E" w:rsidRPr="4B9CD045">
              <w:rPr>
                <w:rFonts w:eastAsia="Times New Roman"/>
                <w:color w:val="000000" w:themeColor="text1"/>
              </w:rPr>
              <w:t xml:space="preserve"> </w:t>
            </w:r>
            <w:r w:rsidRPr="00EB086D">
              <w:rPr>
                <w:rFonts w:eastAsia="Times New Roman"/>
                <w:color w:val="000000" w:themeColor="text1"/>
              </w:rPr>
              <w:t xml:space="preserve">perennial </w:t>
            </w:r>
            <w:r w:rsidR="026E798E" w:rsidRPr="4B9CD045">
              <w:rPr>
                <w:rFonts w:eastAsia="Times New Roman"/>
                <w:color w:val="000000" w:themeColor="text1"/>
              </w:rPr>
              <w:t>horticultur</w:t>
            </w:r>
            <w:r w:rsidR="2E23DEB0" w:rsidRPr="4B9CD045">
              <w:rPr>
                <w:rFonts w:eastAsia="Times New Roman"/>
                <w:color w:val="000000" w:themeColor="text1"/>
              </w:rPr>
              <w:t>e</w:t>
            </w:r>
            <w:r w:rsidRPr="00EB086D">
              <w:rPr>
                <w:rFonts w:eastAsia="Times New Roman"/>
                <w:color w:val="000000" w:themeColor="text1"/>
              </w:rPr>
              <w:t>)</w:t>
            </w:r>
          </w:p>
        </w:tc>
        <w:tc>
          <w:tcPr>
            <w:tcW w:w="1454" w:type="dxa"/>
          </w:tcPr>
          <w:p w14:paraId="7CA16692"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56E8E234" w14:textId="77777777" w:rsidR="00393D79" w:rsidRPr="00EB086D" w:rsidRDefault="00393D79" w:rsidP="00E71DB7">
            <w:pPr>
              <w:pStyle w:val="TableText"/>
              <w:spacing w:before="40" w:after="40"/>
              <w:rPr>
                <w:rFonts w:eastAsia="Times New Roman"/>
                <w:color w:val="000000"/>
              </w:rPr>
            </w:pPr>
          </w:p>
        </w:tc>
        <w:tc>
          <w:tcPr>
            <w:tcW w:w="1454" w:type="dxa"/>
          </w:tcPr>
          <w:p w14:paraId="3F3AC5C6" w14:textId="77777777" w:rsidR="00393D79" w:rsidRPr="00EB086D" w:rsidRDefault="00393D79" w:rsidP="00E71DB7">
            <w:pPr>
              <w:pStyle w:val="TableText"/>
              <w:spacing w:before="40" w:after="40"/>
              <w:rPr>
                <w:rFonts w:eastAsia="Times New Roman"/>
                <w:color w:val="000000"/>
              </w:rPr>
            </w:pPr>
          </w:p>
        </w:tc>
        <w:tc>
          <w:tcPr>
            <w:tcW w:w="1454" w:type="dxa"/>
          </w:tcPr>
          <w:p w14:paraId="4CC21173" w14:textId="30C4DBC2"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Flat, </w:t>
            </w:r>
            <w:r w:rsidR="00047E37" w:rsidRPr="00EB086D">
              <w:rPr>
                <w:rFonts w:eastAsia="Times New Roman"/>
                <w:color w:val="000000"/>
              </w:rPr>
              <w:t>r</w:t>
            </w:r>
            <w:r w:rsidRPr="00EB086D">
              <w:rPr>
                <w:rFonts w:eastAsia="Times New Roman"/>
                <w:color w:val="000000"/>
              </w:rPr>
              <w:t>olling</w:t>
            </w:r>
          </w:p>
        </w:tc>
        <w:tc>
          <w:tcPr>
            <w:tcW w:w="1453" w:type="dxa"/>
            <w:noWrap/>
            <w:hideMark/>
          </w:tcPr>
          <w:p w14:paraId="4C243E6C" w14:textId="77777777" w:rsidR="00393D79" w:rsidRPr="00EB086D" w:rsidRDefault="00393D79" w:rsidP="00E71DB7">
            <w:pPr>
              <w:pStyle w:val="TableText"/>
              <w:spacing w:before="40" w:after="40"/>
              <w:rPr>
                <w:rFonts w:eastAsia="Times New Roman"/>
                <w:color w:val="000000"/>
                <w:vertAlign w:val="superscript"/>
              </w:rPr>
            </w:pPr>
          </w:p>
        </w:tc>
        <w:tc>
          <w:tcPr>
            <w:tcW w:w="1454" w:type="dxa"/>
            <w:noWrap/>
          </w:tcPr>
          <w:p w14:paraId="257B8051" w14:textId="77777777" w:rsidR="00393D79" w:rsidRPr="00EB086D" w:rsidRDefault="00393D79" w:rsidP="00E71DB7">
            <w:pPr>
              <w:pStyle w:val="TableText"/>
              <w:spacing w:before="40" w:after="40"/>
              <w:rPr>
                <w:rFonts w:eastAsia="Times New Roman"/>
              </w:rPr>
            </w:pPr>
            <w:r w:rsidRPr="00EB086D">
              <w:rPr>
                <w:rFonts w:eastAsia="Times New Roman"/>
              </w:rPr>
              <w:t>0.70</w:t>
            </w:r>
          </w:p>
        </w:tc>
        <w:tc>
          <w:tcPr>
            <w:tcW w:w="1454" w:type="dxa"/>
            <w:noWrap/>
            <w:hideMark/>
          </w:tcPr>
          <w:p w14:paraId="0DF6570E" w14:textId="1A1C0A4F" w:rsidR="00393D79" w:rsidRPr="00EB086D" w:rsidRDefault="002057A2" w:rsidP="00E71DB7">
            <w:pPr>
              <w:pStyle w:val="TableText"/>
              <w:spacing w:before="40" w:after="40"/>
              <w:rPr>
                <w:rFonts w:eastAsia="Times New Roman"/>
                <w:color w:val="000000"/>
              </w:rPr>
            </w:pPr>
            <w:r w:rsidRPr="00EB086D">
              <w:t>Daigneault and Elliott, 2017</w:t>
            </w:r>
          </w:p>
        </w:tc>
      </w:tr>
      <w:tr w:rsidR="00872F32" w:rsidRPr="00EB086D" w14:paraId="3854B41C" w14:textId="77777777" w:rsidTr="734771DF">
        <w:trPr>
          <w:trHeight w:val="300"/>
        </w:trPr>
        <w:tc>
          <w:tcPr>
            <w:tcW w:w="562" w:type="dxa"/>
          </w:tcPr>
          <w:p w14:paraId="604D2706" w14:textId="61E1139D" w:rsidR="00393D79" w:rsidRPr="00EB086D" w:rsidRDefault="6DF5A49E" w:rsidP="00E71DB7">
            <w:pPr>
              <w:pStyle w:val="TableText"/>
              <w:spacing w:before="40" w:after="40"/>
              <w:rPr>
                <w:rFonts w:eastAsia="Times New Roman"/>
              </w:rPr>
            </w:pPr>
            <w:r w:rsidRPr="643EBC71">
              <w:rPr>
                <w:rFonts w:eastAsia="Times New Roman"/>
              </w:rPr>
              <w:t>19</w:t>
            </w:r>
            <w:r w:rsidR="31A7CB59" w:rsidRPr="643EBC71">
              <w:rPr>
                <w:rFonts w:eastAsia="Times New Roman"/>
              </w:rPr>
              <w:t>.</w:t>
            </w:r>
          </w:p>
        </w:tc>
        <w:tc>
          <w:tcPr>
            <w:tcW w:w="1709" w:type="dxa"/>
            <w:noWrap/>
            <w:hideMark/>
          </w:tcPr>
          <w:p w14:paraId="0ADF0685" w14:textId="77777777" w:rsidR="00393D79" w:rsidRPr="00EB086D" w:rsidRDefault="00393D79" w:rsidP="00E71DB7">
            <w:pPr>
              <w:pStyle w:val="TableText"/>
              <w:spacing w:before="40" w:after="40"/>
              <w:rPr>
                <w:rFonts w:eastAsia="Times New Roman"/>
              </w:rPr>
            </w:pPr>
            <w:r w:rsidRPr="00EB086D">
              <w:rPr>
                <w:rFonts w:eastAsia="Times New Roman"/>
              </w:rPr>
              <w:t>Cropping and cultivation</w:t>
            </w:r>
          </w:p>
        </w:tc>
        <w:tc>
          <w:tcPr>
            <w:tcW w:w="1840" w:type="dxa"/>
            <w:noWrap/>
            <w:hideMark/>
          </w:tcPr>
          <w:p w14:paraId="2909E107"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Cultivation along contours</w:t>
            </w:r>
          </w:p>
        </w:tc>
        <w:tc>
          <w:tcPr>
            <w:tcW w:w="3544" w:type="dxa"/>
            <w:noWrap/>
            <w:hideMark/>
          </w:tcPr>
          <w:p w14:paraId="7B0A92AB" w14:textId="6064993E" w:rsidR="00393D79" w:rsidRPr="00EB086D" w:rsidRDefault="00393D79" w:rsidP="00E71DB7">
            <w:pPr>
              <w:pStyle w:val="TableText"/>
              <w:spacing w:before="40" w:after="40"/>
              <w:rPr>
                <w:rFonts w:eastAsia="Times New Roman"/>
                <w:color w:val="000000"/>
              </w:rPr>
            </w:pPr>
            <w:r w:rsidRPr="00EB086D">
              <w:rPr>
                <w:rFonts w:eastAsia="Times New Roman"/>
                <w:color w:val="000000"/>
              </w:rPr>
              <w:t>Cultivate along contours (rather than up and down the slope) to reduce erosion and loss of particulate N in runoff. Effect is highly variable and dependent on topography</w:t>
            </w:r>
            <w:r w:rsidR="008872BE" w:rsidRPr="00EB086D">
              <w:rPr>
                <w:rFonts w:eastAsia="Times New Roman"/>
                <w:color w:val="000000"/>
              </w:rPr>
              <w:t>,</w:t>
            </w:r>
            <w:r w:rsidRPr="00EB086D">
              <w:rPr>
                <w:rFonts w:eastAsia="Times New Roman"/>
                <w:color w:val="000000"/>
              </w:rPr>
              <w:t xml:space="preserve"> with a high likelihood that runoff will converge; hence, potential decrease in particulate N losses set at 20%, with particulate N comprising 50% of total runoff N loss.</w:t>
            </w:r>
          </w:p>
        </w:tc>
        <w:tc>
          <w:tcPr>
            <w:tcW w:w="2263" w:type="dxa"/>
            <w:noWrap/>
            <w:hideMark/>
          </w:tcPr>
          <w:p w14:paraId="5FA9B51D" w14:textId="77777777" w:rsidR="00393D79" w:rsidRPr="00EB086D" w:rsidRDefault="00393D79" w:rsidP="00E71DB7">
            <w:pPr>
              <w:pStyle w:val="TableText"/>
              <w:spacing w:before="40" w:after="40"/>
              <w:rPr>
                <w:rFonts w:eastAsia="Times New Roman"/>
                <w:color w:val="000000"/>
              </w:rPr>
            </w:pPr>
            <w:r w:rsidRPr="00EB086D">
              <w:rPr>
                <w:rFonts w:eastAsia="Times New Roman"/>
                <w:b/>
                <w:bCs/>
                <w:color w:val="000000"/>
              </w:rPr>
              <w:t>Modifier</w:t>
            </w:r>
          </w:p>
        </w:tc>
        <w:tc>
          <w:tcPr>
            <w:tcW w:w="1453" w:type="dxa"/>
            <w:noWrap/>
            <w:hideMark/>
          </w:tcPr>
          <w:p w14:paraId="0C95F148" w14:textId="4612B98B" w:rsidR="00393D79" w:rsidRPr="00EB086D" w:rsidRDefault="00393D79" w:rsidP="00E71DB7">
            <w:pPr>
              <w:pStyle w:val="TableText"/>
              <w:spacing w:before="40" w:after="40"/>
              <w:rPr>
                <w:rFonts w:eastAsia="Times New Roman"/>
                <w:color w:val="000000"/>
              </w:rPr>
            </w:pPr>
            <w:r w:rsidRPr="4B9CD045">
              <w:rPr>
                <w:rFonts w:eastAsia="Times New Roman"/>
                <w:color w:val="000000" w:themeColor="text1"/>
              </w:rPr>
              <w:t xml:space="preserve">All (excluding </w:t>
            </w:r>
            <w:r w:rsidR="7224E392" w:rsidRPr="4B9CD045">
              <w:rPr>
                <w:rFonts w:eastAsia="Times New Roman"/>
                <w:color w:val="000000" w:themeColor="text1"/>
              </w:rPr>
              <w:t>forestry and</w:t>
            </w:r>
            <w:r w:rsidR="026E798E" w:rsidRPr="4B9CD045">
              <w:rPr>
                <w:rFonts w:eastAsia="Times New Roman"/>
                <w:color w:val="000000" w:themeColor="text1"/>
              </w:rPr>
              <w:t xml:space="preserve"> </w:t>
            </w:r>
            <w:r w:rsidRPr="4B9CD045">
              <w:rPr>
                <w:rFonts w:eastAsia="Times New Roman"/>
                <w:color w:val="000000" w:themeColor="text1"/>
              </w:rPr>
              <w:t xml:space="preserve">perennial </w:t>
            </w:r>
            <w:r w:rsidR="026E798E" w:rsidRPr="4B9CD045">
              <w:rPr>
                <w:rFonts w:eastAsia="Times New Roman"/>
                <w:color w:val="000000" w:themeColor="text1"/>
              </w:rPr>
              <w:t>horticultur</w:t>
            </w:r>
            <w:r w:rsidR="26358CFD" w:rsidRPr="4B9CD045">
              <w:rPr>
                <w:rFonts w:eastAsia="Times New Roman"/>
                <w:color w:val="000000" w:themeColor="text1"/>
              </w:rPr>
              <w:t>e</w:t>
            </w:r>
            <w:r w:rsidRPr="4B9CD045">
              <w:rPr>
                <w:rFonts w:eastAsia="Times New Roman"/>
                <w:color w:val="000000" w:themeColor="text1"/>
              </w:rPr>
              <w:t>)</w:t>
            </w:r>
          </w:p>
        </w:tc>
        <w:tc>
          <w:tcPr>
            <w:tcW w:w="1454" w:type="dxa"/>
          </w:tcPr>
          <w:p w14:paraId="6F55FF2A"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512AEE4F" w14:textId="77777777" w:rsidR="00393D79" w:rsidRPr="00EB086D" w:rsidRDefault="00393D79" w:rsidP="00E71DB7">
            <w:pPr>
              <w:pStyle w:val="TableText"/>
              <w:spacing w:before="40" w:after="40"/>
              <w:rPr>
                <w:rFonts w:eastAsia="Times New Roman"/>
                <w:color w:val="000000"/>
              </w:rPr>
            </w:pPr>
          </w:p>
        </w:tc>
        <w:tc>
          <w:tcPr>
            <w:tcW w:w="1454" w:type="dxa"/>
          </w:tcPr>
          <w:p w14:paraId="770536DF" w14:textId="77777777" w:rsidR="00393D79" w:rsidRPr="00EB086D" w:rsidRDefault="00393D79" w:rsidP="00E71DB7">
            <w:pPr>
              <w:pStyle w:val="TableText"/>
              <w:spacing w:before="40" w:after="40"/>
              <w:rPr>
                <w:rFonts w:eastAsia="Times New Roman"/>
                <w:color w:val="000000"/>
              </w:rPr>
            </w:pPr>
          </w:p>
        </w:tc>
        <w:tc>
          <w:tcPr>
            <w:tcW w:w="1454" w:type="dxa"/>
          </w:tcPr>
          <w:p w14:paraId="1E16F19D" w14:textId="2F69FAF8"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Flat, </w:t>
            </w:r>
            <w:r w:rsidR="00854BE8" w:rsidRPr="00EB086D">
              <w:rPr>
                <w:rFonts w:eastAsia="Times New Roman"/>
                <w:color w:val="000000"/>
              </w:rPr>
              <w:t>r</w:t>
            </w:r>
            <w:r w:rsidRPr="00EB086D">
              <w:rPr>
                <w:rFonts w:eastAsia="Times New Roman"/>
                <w:color w:val="000000"/>
              </w:rPr>
              <w:t>olling</w:t>
            </w:r>
          </w:p>
        </w:tc>
        <w:tc>
          <w:tcPr>
            <w:tcW w:w="1453" w:type="dxa"/>
            <w:noWrap/>
            <w:hideMark/>
          </w:tcPr>
          <w:p w14:paraId="713FDD63" w14:textId="77777777" w:rsidR="00393D79" w:rsidRPr="00EB086D" w:rsidRDefault="00393D79" w:rsidP="00E71DB7">
            <w:pPr>
              <w:pStyle w:val="TableText"/>
              <w:spacing w:before="40" w:after="40"/>
              <w:rPr>
                <w:rFonts w:eastAsia="Times New Roman"/>
                <w:color w:val="000000"/>
                <w:vertAlign w:val="superscript"/>
              </w:rPr>
            </w:pPr>
          </w:p>
        </w:tc>
        <w:tc>
          <w:tcPr>
            <w:tcW w:w="1454" w:type="dxa"/>
            <w:noWrap/>
          </w:tcPr>
          <w:p w14:paraId="3A1D1880" w14:textId="77777777" w:rsidR="00393D79" w:rsidRPr="00EB086D" w:rsidRDefault="00393D79" w:rsidP="00E71DB7">
            <w:pPr>
              <w:pStyle w:val="TableText"/>
              <w:spacing w:before="40" w:after="40"/>
              <w:rPr>
                <w:rFonts w:eastAsia="Times New Roman"/>
              </w:rPr>
            </w:pPr>
            <w:r w:rsidRPr="00EB086D">
              <w:rPr>
                <w:rFonts w:eastAsia="Times New Roman"/>
              </w:rPr>
              <w:t>0.90</w:t>
            </w:r>
          </w:p>
        </w:tc>
        <w:tc>
          <w:tcPr>
            <w:tcW w:w="1454" w:type="dxa"/>
            <w:noWrap/>
            <w:hideMark/>
          </w:tcPr>
          <w:p w14:paraId="0941B1F5" w14:textId="3FE705E1" w:rsidR="00393D79" w:rsidRPr="00EB086D" w:rsidRDefault="00C9308A" w:rsidP="00E71DB7">
            <w:pPr>
              <w:pStyle w:val="TableText"/>
              <w:spacing w:before="40" w:after="40"/>
              <w:rPr>
                <w:rFonts w:eastAsia="Times New Roman"/>
                <w:color w:val="000000"/>
              </w:rPr>
            </w:pPr>
            <w:r w:rsidRPr="00EB086D">
              <w:rPr>
                <w:rFonts w:eastAsia="Times New Roman"/>
                <w:color w:val="000000"/>
              </w:rPr>
              <w:t>Basher et al, 1997; Basher and Ross, 2002</w:t>
            </w:r>
            <w:r w:rsidR="00246948" w:rsidRPr="00EB086D">
              <w:rPr>
                <w:rFonts w:eastAsia="Times New Roman"/>
                <w:color w:val="000000"/>
              </w:rPr>
              <w:t xml:space="preserve">; Dymond, 2010; </w:t>
            </w:r>
            <w:r w:rsidRPr="00EB086D">
              <w:rPr>
                <w:rFonts w:eastAsia="Times New Roman"/>
                <w:color w:val="000000"/>
              </w:rPr>
              <w:t xml:space="preserve">Horticulture New Zealand, 2010 </w:t>
            </w:r>
          </w:p>
        </w:tc>
      </w:tr>
      <w:tr w:rsidR="00872F32" w:rsidRPr="00EB086D" w14:paraId="172155CD" w14:textId="77777777" w:rsidTr="734771DF">
        <w:trPr>
          <w:trHeight w:val="300"/>
        </w:trPr>
        <w:tc>
          <w:tcPr>
            <w:tcW w:w="562" w:type="dxa"/>
          </w:tcPr>
          <w:p w14:paraId="248E612D" w14:textId="28E1C249" w:rsidR="00393D79" w:rsidRPr="00EB086D" w:rsidRDefault="31A7CB59" w:rsidP="00E71DB7">
            <w:pPr>
              <w:pStyle w:val="TableText"/>
              <w:spacing w:before="40" w:after="40"/>
              <w:rPr>
                <w:rFonts w:eastAsia="Times New Roman"/>
              </w:rPr>
            </w:pPr>
            <w:r w:rsidRPr="643EBC71">
              <w:rPr>
                <w:rFonts w:eastAsia="Times New Roman"/>
              </w:rPr>
              <w:t>2</w:t>
            </w:r>
            <w:r w:rsidR="0F51019B" w:rsidRPr="643EBC71">
              <w:rPr>
                <w:rFonts w:eastAsia="Times New Roman"/>
              </w:rPr>
              <w:t>0</w:t>
            </w:r>
            <w:r w:rsidRPr="643EBC71">
              <w:rPr>
                <w:rFonts w:eastAsia="Times New Roman"/>
              </w:rPr>
              <w:t>.</w:t>
            </w:r>
          </w:p>
        </w:tc>
        <w:tc>
          <w:tcPr>
            <w:tcW w:w="1709" w:type="dxa"/>
            <w:noWrap/>
            <w:hideMark/>
          </w:tcPr>
          <w:p w14:paraId="0532CE5F" w14:textId="77777777" w:rsidR="00393D79" w:rsidRPr="00EB086D" w:rsidRDefault="00393D79" w:rsidP="00E71DB7">
            <w:pPr>
              <w:pStyle w:val="TableText"/>
              <w:spacing w:before="40" w:after="40"/>
              <w:rPr>
                <w:rFonts w:eastAsia="Times New Roman"/>
              </w:rPr>
            </w:pPr>
            <w:r w:rsidRPr="00EB086D">
              <w:rPr>
                <w:rFonts w:eastAsia="Times New Roman"/>
              </w:rPr>
              <w:t>Cropping and cultivation</w:t>
            </w:r>
          </w:p>
        </w:tc>
        <w:tc>
          <w:tcPr>
            <w:tcW w:w="1840" w:type="dxa"/>
            <w:noWrap/>
            <w:hideMark/>
          </w:tcPr>
          <w:p w14:paraId="0923CFE2"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Silt traps</w:t>
            </w:r>
          </w:p>
        </w:tc>
        <w:tc>
          <w:tcPr>
            <w:tcW w:w="3544" w:type="dxa"/>
            <w:noWrap/>
            <w:hideMark/>
          </w:tcPr>
          <w:p w14:paraId="3DEABB83" w14:textId="478B1473" w:rsidR="00393D79" w:rsidRPr="00EB086D" w:rsidRDefault="00393D79" w:rsidP="00E71DB7">
            <w:pPr>
              <w:pStyle w:val="TableText"/>
              <w:spacing w:before="40" w:after="40"/>
              <w:rPr>
                <w:rFonts w:eastAsia="Times New Roman"/>
                <w:color w:val="000000"/>
              </w:rPr>
            </w:pPr>
            <w:r w:rsidRPr="4B9CD045">
              <w:rPr>
                <w:rFonts w:eastAsia="Times New Roman"/>
                <w:color w:val="000000" w:themeColor="text1"/>
              </w:rPr>
              <w:t>Use silt traps to settle out sediment from water before it enters drains</w:t>
            </w:r>
            <w:r w:rsidR="109060CD" w:rsidRPr="4B9CD045">
              <w:rPr>
                <w:rFonts w:eastAsia="Times New Roman"/>
                <w:color w:val="000000" w:themeColor="text1"/>
              </w:rPr>
              <w:t>.</w:t>
            </w:r>
          </w:p>
        </w:tc>
        <w:tc>
          <w:tcPr>
            <w:tcW w:w="2263" w:type="dxa"/>
            <w:noWrap/>
            <w:hideMark/>
          </w:tcPr>
          <w:p w14:paraId="71286315"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356E1C4F" w14:textId="77E7312C" w:rsidR="00393D79" w:rsidRPr="00EB086D" w:rsidRDefault="00393D79" w:rsidP="00E71DB7">
            <w:pPr>
              <w:pStyle w:val="TableText"/>
              <w:spacing w:before="40" w:after="40"/>
              <w:rPr>
                <w:rFonts w:eastAsia="Times New Roman"/>
                <w:color w:val="000000"/>
              </w:rPr>
            </w:pPr>
            <w:r w:rsidRPr="00EB086D">
              <w:rPr>
                <w:rFonts w:eastAsia="Times New Roman"/>
                <w:color w:val="000000" w:themeColor="text1"/>
              </w:rPr>
              <w:t xml:space="preserve">All (excluding </w:t>
            </w:r>
            <w:r w:rsidR="624F464A" w:rsidRPr="4B9CD045">
              <w:rPr>
                <w:rFonts w:eastAsia="Times New Roman"/>
                <w:color w:val="000000" w:themeColor="text1"/>
              </w:rPr>
              <w:t>forestry and</w:t>
            </w:r>
            <w:r w:rsidR="026E798E" w:rsidRPr="4B9CD045">
              <w:rPr>
                <w:rFonts w:eastAsia="Times New Roman"/>
                <w:color w:val="000000" w:themeColor="text1"/>
              </w:rPr>
              <w:t xml:space="preserve"> </w:t>
            </w:r>
            <w:r w:rsidRPr="00EB086D">
              <w:rPr>
                <w:rFonts w:eastAsia="Times New Roman"/>
                <w:color w:val="000000" w:themeColor="text1"/>
              </w:rPr>
              <w:t>perennial horticultur</w:t>
            </w:r>
            <w:r w:rsidR="23D5A141" w:rsidRPr="4B9CD045">
              <w:rPr>
                <w:rFonts w:eastAsia="Times New Roman"/>
                <w:color w:val="000000" w:themeColor="text1"/>
              </w:rPr>
              <w:t>e</w:t>
            </w:r>
            <w:r w:rsidRPr="00EB086D">
              <w:rPr>
                <w:rFonts w:eastAsia="Times New Roman"/>
                <w:color w:val="000000" w:themeColor="text1"/>
              </w:rPr>
              <w:t>)</w:t>
            </w:r>
          </w:p>
        </w:tc>
        <w:tc>
          <w:tcPr>
            <w:tcW w:w="1454" w:type="dxa"/>
          </w:tcPr>
          <w:p w14:paraId="5C40C9F4"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3C908BE1" w14:textId="77777777" w:rsidR="00393D79" w:rsidRPr="00EB086D" w:rsidRDefault="00393D79" w:rsidP="00E71DB7">
            <w:pPr>
              <w:pStyle w:val="TableText"/>
              <w:spacing w:before="40" w:after="40"/>
              <w:rPr>
                <w:rFonts w:eastAsia="Times New Roman"/>
                <w:color w:val="000000"/>
              </w:rPr>
            </w:pPr>
          </w:p>
        </w:tc>
        <w:tc>
          <w:tcPr>
            <w:tcW w:w="1454" w:type="dxa"/>
          </w:tcPr>
          <w:p w14:paraId="10530258" w14:textId="77777777" w:rsidR="00393D79" w:rsidRPr="00EB086D" w:rsidRDefault="00393D79" w:rsidP="00E71DB7">
            <w:pPr>
              <w:pStyle w:val="TableText"/>
              <w:spacing w:before="40" w:after="40"/>
              <w:rPr>
                <w:rFonts w:eastAsia="Times New Roman"/>
                <w:color w:val="000000"/>
              </w:rPr>
            </w:pPr>
          </w:p>
        </w:tc>
        <w:tc>
          <w:tcPr>
            <w:tcW w:w="1454" w:type="dxa"/>
          </w:tcPr>
          <w:p w14:paraId="5B8DA802"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64733DD9" w14:textId="7AB38398"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4A6B40" w:rsidRPr="00EB086D">
              <w:rPr>
                <w:rFonts w:eastAsia="Times New Roman"/>
                <w:color w:val="000000"/>
              </w:rPr>
              <w:t>A</w:t>
            </w:r>
          </w:p>
        </w:tc>
        <w:tc>
          <w:tcPr>
            <w:tcW w:w="1454" w:type="dxa"/>
            <w:noWrap/>
            <w:hideMark/>
          </w:tcPr>
          <w:p w14:paraId="3418A7F7"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0.90</w:t>
            </w:r>
          </w:p>
        </w:tc>
        <w:tc>
          <w:tcPr>
            <w:tcW w:w="1454" w:type="dxa"/>
            <w:noWrap/>
            <w:hideMark/>
          </w:tcPr>
          <w:p w14:paraId="30F08B6B" w14:textId="0A1CD525" w:rsidR="00393D79" w:rsidRPr="00EB086D" w:rsidRDefault="004A6B40" w:rsidP="00E71DB7">
            <w:pPr>
              <w:pStyle w:val="TableText"/>
              <w:spacing w:before="40" w:after="40"/>
              <w:rPr>
                <w:rFonts w:eastAsia="Times New Roman"/>
                <w:color w:val="000000"/>
              </w:rPr>
            </w:pPr>
            <w:r w:rsidRPr="00EB086D">
              <w:rPr>
                <w:rFonts w:eastAsia="Times New Roman"/>
                <w:color w:val="000000"/>
              </w:rPr>
              <w:t>Basher et al, 1997; Basher and Ross, 2002; Dymond, 2010; Horticulture New Zealand, 2010</w:t>
            </w:r>
          </w:p>
        </w:tc>
      </w:tr>
      <w:tr w:rsidR="00872F32" w:rsidRPr="00EB086D" w14:paraId="16D89B06" w14:textId="77777777" w:rsidTr="734771DF">
        <w:trPr>
          <w:trHeight w:val="300"/>
        </w:trPr>
        <w:tc>
          <w:tcPr>
            <w:tcW w:w="562" w:type="dxa"/>
          </w:tcPr>
          <w:p w14:paraId="79354E5D" w14:textId="308C24F1" w:rsidR="00393D79" w:rsidRPr="00EB086D" w:rsidRDefault="31A7CB59" w:rsidP="00E71DB7">
            <w:pPr>
              <w:pStyle w:val="TableText"/>
              <w:spacing w:before="40" w:after="40"/>
              <w:rPr>
                <w:rFonts w:eastAsia="Times New Roman"/>
              </w:rPr>
            </w:pPr>
            <w:r w:rsidRPr="643EBC71">
              <w:rPr>
                <w:rFonts w:eastAsia="Times New Roman"/>
              </w:rPr>
              <w:t>2</w:t>
            </w:r>
            <w:r w:rsidR="2E0A34CD" w:rsidRPr="643EBC71">
              <w:rPr>
                <w:rFonts w:eastAsia="Times New Roman"/>
              </w:rPr>
              <w:t>1</w:t>
            </w:r>
            <w:r w:rsidRPr="643EBC71">
              <w:rPr>
                <w:rFonts w:eastAsia="Times New Roman"/>
              </w:rPr>
              <w:t>.</w:t>
            </w:r>
          </w:p>
        </w:tc>
        <w:tc>
          <w:tcPr>
            <w:tcW w:w="1709" w:type="dxa"/>
            <w:noWrap/>
          </w:tcPr>
          <w:p w14:paraId="0D0C35CE" w14:textId="77777777" w:rsidR="00393D79" w:rsidRPr="00EB086D" w:rsidRDefault="00393D79" w:rsidP="00E71DB7">
            <w:pPr>
              <w:pStyle w:val="TableText"/>
              <w:spacing w:before="40" w:after="40"/>
              <w:rPr>
                <w:rFonts w:eastAsia="Times New Roman"/>
              </w:rPr>
            </w:pPr>
            <w:r w:rsidRPr="00EB086D">
              <w:rPr>
                <w:rFonts w:eastAsia="Times New Roman"/>
              </w:rPr>
              <w:t>Stock management</w:t>
            </w:r>
          </w:p>
        </w:tc>
        <w:tc>
          <w:tcPr>
            <w:tcW w:w="1840" w:type="dxa"/>
            <w:noWrap/>
          </w:tcPr>
          <w:p w14:paraId="2878E898"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Genetic improvement</w:t>
            </w:r>
          </w:p>
        </w:tc>
        <w:tc>
          <w:tcPr>
            <w:tcW w:w="3544" w:type="dxa"/>
            <w:noWrap/>
          </w:tcPr>
          <w:p w14:paraId="417FD102" w14:textId="51A3CD06" w:rsidR="00393D79" w:rsidRPr="00EB086D" w:rsidRDefault="00393D79" w:rsidP="00E71DB7">
            <w:pPr>
              <w:pStyle w:val="TableText"/>
              <w:spacing w:before="40" w:after="40"/>
              <w:rPr>
                <w:rFonts w:eastAsia="Times New Roman"/>
                <w:color w:val="000000"/>
              </w:rPr>
            </w:pPr>
            <w:r w:rsidRPr="00EB086D">
              <w:t>Factors that affect longevity of animal lifetime act to reduce N in urine by 6</w:t>
            </w:r>
            <w:r w:rsidR="00147B51" w:rsidRPr="00EB086D">
              <w:t xml:space="preserve">% to </w:t>
            </w:r>
            <w:r w:rsidRPr="00EB086D">
              <w:t>20%</w:t>
            </w:r>
            <w:r w:rsidR="00147B51" w:rsidRPr="00EB086D">
              <w:t xml:space="preserve">. </w:t>
            </w:r>
            <w:r w:rsidRPr="00EB086D">
              <w:t xml:space="preserve">Factors include increase lambing percentages and better fertility in cattle. Calculated via lower (and linked) methane emissions. </w:t>
            </w:r>
          </w:p>
        </w:tc>
        <w:tc>
          <w:tcPr>
            <w:tcW w:w="2263" w:type="dxa"/>
            <w:noWrap/>
          </w:tcPr>
          <w:p w14:paraId="5F81FFA2"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tcPr>
          <w:p w14:paraId="1938D5C0" w14:textId="26BD2F18" w:rsidR="00393D79" w:rsidRPr="00106066" w:rsidRDefault="7A2BBD12" w:rsidP="00E71DB7">
            <w:pPr>
              <w:pStyle w:val="TableText"/>
              <w:spacing w:before="40" w:after="40"/>
              <w:rPr>
                <w:rFonts w:eastAsia="Times New Roman"/>
                <w:color w:val="000000" w:themeColor="text1"/>
              </w:rPr>
            </w:pPr>
            <w:r w:rsidRPr="776E30EF">
              <w:rPr>
                <w:rFonts w:eastAsia="Times New Roman"/>
                <w:color w:val="000000" w:themeColor="text1"/>
              </w:rPr>
              <w:t>Dairy, deer, sheep and beef</w:t>
            </w:r>
          </w:p>
        </w:tc>
        <w:tc>
          <w:tcPr>
            <w:tcW w:w="1454" w:type="dxa"/>
          </w:tcPr>
          <w:p w14:paraId="346CEFCE"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Leaching </w:t>
            </w:r>
          </w:p>
        </w:tc>
        <w:tc>
          <w:tcPr>
            <w:tcW w:w="1453" w:type="dxa"/>
          </w:tcPr>
          <w:p w14:paraId="52388F7F" w14:textId="77777777" w:rsidR="00393D79" w:rsidRPr="00EB086D" w:rsidRDefault="00393D79" w:rsidP="00E71DB7">
            <w:pPr>
              <w:pStyle w:val="TableText"/>
              <w:spacing w:before="40" w:after="40"/>
              <w:rPr>
                <w:rFonts w:eastAsia="Times New Roman"/>
                <w:color w:val="000000"/>
              </w:rPr>
            </w:pPr>
          </w:p>
        </w:tc>
        <w:tc>
          <w:tcPr>
            <w:tcW w:w="1454" w:type="dxa"/>
          </w:tcPr>
          <w:p w14:paraId="5EE5D6EC" w14:textId="77777777" w:rsidR="00393D79" w:rsidRPr="00EB086D" w:rsidRDefault="00393D79" w:rsidP="00E71DB7">
            <w:pPr>
              <w:pStyle w:val="TableText"/>
              <w:spacing w:before="40" w:after="40"/>
              <w:rPr>
                <w:rFonts w:eastAsia="Times New Roman"/>
                <w:color w:val="000000"/>
              </w:rPr>
            </w:pPr>
          </w:p>
        </w:tc>
        <w:tc>
          <w:tcPr>
            <w:tcW w:w="1454" w:type="dxa"/>
          </w:tcPr>
          <w:p w14:paraId="32730921" w14:textId="77777777" w:rsidR="00393D79" w:rsidRPr="00EB086D" w:rsidRDefault="00393D79" w:rsidP="00E71DB7">
            <w:pPr>
              <w:pStyle w:val="TableText"/>
              <w:spacing w:before="40" w:after="40"/>
              <w:rPr>
                <w:rFonts w:eastAsia="Times New Roman"/>
                <w:color w:val="000000"/>
              </w:rPr>
            </w:pPr>
          </w:p>
        </w:tc>
        <w:tc>
          <w:tcPr>
            <w:tcW w:w="1453" w:type="dxa"/>
            <w:noWrap/>
          </w:tcPr>
          <w:p w14:paraId="02321853" w14:textId="5873FF80"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147B51" w:rsidRPr="00EB086D">
              <w:rPr>
                <w:rFonts w:eastAsia="Times New Roman"/>
                <w:color w:val="000000"/>
              </w:rPr>
              <w:t>A</w:t>
            </w:r>
          </w:p>
        </w:tc>
        <w:tc>
          <w:tcPr>
            <w:tcW w:w="1454" w:type="dxa"/>
            <w:noWrap/>
          </w:tcPr>
          <w:p w14:paraId="56DBD9C1" w14:textId="77777777" w:rsidR="00393D79" w:rsidRPr="00EB086D" w:rsidRDefault="00393D79" w:rsidP="00E71DB7">
            <w:pPr>
              <w:pStyle w:val="TableText"/>
              <w:spacing w:before="40" w:after="40"/>
              <w:rPr>
                <w:rFonts w:eastAsia="Times New Roman"/>
              </w:rPr>
            </w:pPr>
            <w:r w:rsidRPr="00EB086D">
              <w:rPr>
                <w:rFonts w:eastAsia="Times New Roman"/>
              </w:rPr>
              <w:t>0.95</w:t>
            </w:r>
          </w:p>
        </w:tc>
        <w:tc>
          <w:tcPr>
            <w:tcW w:w="1454" w:type="dxa"/>
            <w:noWrap/>
          </w:tcPr>
          <w:p w14:paraId="4B3DA465" w14:textId="206680CE" w:rsidR="00393D79" w:rsidRPr="00EB086D" w:rsidRDefault="00F16332" w:rsidP="00E71DB7">
            <w:pPr>
              <w:pStyle w:val="TableText"/>
              <w:spacing w:before="40" w:after="40"/>
              <w:rPr>
                <w:rFonts w:eastAsia="Times New Roman"/>
                <w:color w:val="000000"/>
              </w:rPr>
            </w:pPr>
            <w:r w:rsidRPr="00EB086D">
              <w:rPr>
                <w:rFonts w:eastAsia="Times New Roman"/>
                <w:color w:val="000000"/>
              </w:rPr>
              <w:t>Cruickshank et al, 2009</w:t>
            </w:r>
          </w:p>
        </w:tc>
      </w:tr>
      <w:tr w:rsidR="00872F32" w:rsidRPr="00EB086D" w14:paraId="2B436B89" w14:textId="77777777" w:rsidTr="734771DF">
        <w:trPr>
          <w:trHeight w:val="300"/>
        </w:trPr>
        <w:tc>
          <w:tcPr>
            <w:tcW w:w="562" w:type="dxa"/>
          </w:tcPr>
          <w:p w14:paraId="55D25517" w14:textId="5C9C49A1" w:rsidR="00393D79" w:rsidRPr="00EB086D" w:rsidRDefault="31A7CB59" w:rsidP="00E71DB7">
            <w:pPr>
              <w:pStyle w:val="TableText"/>
              <w:spacing w:before="40" w:after="40"/>
              <w:rPr>
                <w:rFonts w:eastAsia="Times New Roman"/>
              </w:rPr>
            </w:pPr>
            <w:r w:rsidRPr="643EBC71">
              <w:rPr>
                <w:rFonts w:eastAsia="Times New Roman"/>
              </w:rPr>
              <w:t>2</w:t>
            </w:r>
            <w:r w:rsidR="77B8FF87" w:rsidRPr="643EBC71">
              <w:rPr>
                <w:rFonts w:eastAsia="Times New Roman"/>
              </w:rPr>
              <w:t>2</w:t>
            </w:r>
            <w:r w:rsidRPr="643EBC71">
              <w:rPr>
                <w:rFonts w:eastAsia="Times New Roman"/>
              </w:rPr>
              <w:t>.</w:t>
            </w:r>
          </w:p>
        </w:tc>
        <w:tc>
          <w:tcPr>
            <w:tcW w:w="1709" w:type="dxa"/>
            <w:noWrap/>
            <w:hideMark/>
          </w:tcPr>
          <w:p w14:paraId="0117410E" w14:textId="77777777" w:rsidR="00393D79" w:rsidRPr="00EB086D" w:rsidRDefault="00393D79" w:rsidP="00E71DB7">
            <w:pPr>
              <w:pStyle w:val="TableText"/>
              <w:spacing w:before="40" w:after="40"/>
              <w:rPr>
                <w:rFonts w:eastAsia="Times New Roman"/>
              </w:rPr>
            </w:pPr>
            <w:r w:rsidRPr="00EB086D">
              <w:rPr>
                <w:rFonts w:eastAsia="Times New Roman"/>
              </w:rPr>
              <w:t>Stock management</w:t>
            </w:r>
          </w:p>
        </w:tc>
        <w:tc>
          <w:tcPr>
            <w:tcW w:w="1840" w:type="dxa"/>
            <w:noWrap/>
            <w:hideMark/>
          </w:tcPr>
          <w:p w14:paraId="74276690" w14:textId="1C6F69A1" w:rsidR="00393D79" w:rsidRPr="00EB086D" w:rsidRDefault="00393D79" w:rsidP="00E71DB7">
            <w:pPr>
              <w:pStyle w:val="TableText"/>
              <w:spacing w:before="40" w:after="40"/>
              <w:rPr>
                <w:rFonts w:eastAsia="Times New Roman"/>
                <w:color w:val="000000"/>
              </w:rPr>
            </w:pPr>
            <w:r w:rsidRPr="00EB086D">
              <w:rPr>
                <w:rFonts w:eastAsia="Times New Roman"/>
                <w:color w:val="000000"/>
              </w:rPr>
              <w:t>Prevent fence</w:t>
            </w:r>
            <w:r w:rsidR="00450642" w:rsidRPr="00EB086D">
              <w:rPr>
                <w:rFonts w:eastAsia="Times New Roman"/>
                <w:color w:val="000000"/>
              </w:rPr>
              <w:t>-</w:t>
            </w:r>
            <w:r w:rsidRPr="00EB086D">
              <w:rPr>
                <w:rFonts w:eastAsia="Times New Roman"/>
                <w:color w:val="000000"/>
              </w:rPr>
              <w:t>line pacing</w:t>
            </w:r>
          </w:p>
        </w:tc>
        <w:tc>
          <w:tcPr>
            <w:tcW w:w="3544" w:type="dxa"/>
            <w:noWrap/>
            <w:hideMark/>
          </w:tcPr>
          <w:p w14:paraId="26969029" w14:textId="68DF68FD" w:rsidR="00393D79" w:rsidRPr="00EB086D" w:rsidRDefault="00393D79" w:rsidP="00E71DB7">
            <w:pPr>
              <w:pStyle w:val="TableText"/>
              <w:spacing w:before="40" w:after="40"/>
              <w:rPr>
                <w:rFonts w:eastAsia="Times New Roman"/>
                <w:color w:val="000000"/>
              </w:rPr>
            </w:pPr>
            <w:r w:rsidRPr="4B9CD045">
              <w:rPr>
                <w:rFonts w:eastAsia="Times New Roman"/>
                <w:color w:val="000000" w:themeColor="text1"/>
              </w:rPr>
              <w:t>Plant fence lines and/or use outriggers to reduce pacing behaviour and erosion</w:t>
            </w:r>
            <w:r w:rsidR="372C1B51" w:rsidRPr="4B9CD045">
              <w:rPr>
                <w:rFonts w:eastAsia="Times New Roman"/>
                <w:color w:val="000000" w:themeColor="text1"/>
              </w:rPr>
              <w:t>.</w:t>
            </w:r>
          </w:p>
        </w:tc>
        <w:tc>
          <w:tcPr>
            <w:tcW w:w="2263" w:type="dxa"/>
            <w:noWrap/>
            <w:hideMark/>
          </w:tcPr>
          <w:p w14:paraId="79253ED8" w14:textId="77777777" w:rsidR="00393D79" w:rsidRPr="00EB086D" w:rsidRDefault="00393D79" w:rsidP="00E71DB7">
            <w:pPr>
              <w:pStyle w:val="TableText"/>
              <w:spacing w:before="40" w:after="40"/>
              <w:rPr>
                <w:rFonts w:eastAsia="Times New Roman"/>
                <w:color w:val="000000"/>
              </w:rPr>
            </w:pPr>
            <w:r w:rsidRPr="00EB086D">
              <w:rPr>
                <w:rFonts w:eastAsia="Times New Roman"/>
                <w:b/>
                <w:bCs/>
                <w:color w:val="000000"/>
              </w:rPr>
              <w:t>Modifier</w:t>
            </w:r>
          </w:p>
        </w:tc>
        <w:tc>
          <w:tcPr>
            <w:tcW w:w="1453" w:type="dxa"/>
            <w:noWrap/>
            <w:hideMark/>
          </w:tcPr>
          <w:p w14:paraId="24E8EF63"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Deer</w:t>
            </w:r>
          </w:p>
        </w:tc>
        <w:tc>
          <w:tcPr>
            <w:tcW w:w="1454" w:type="dxa"/>
          </w:tcPr>
          <w:p w14:paraId="173479D1"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5331FA07" w14:textId="77777777" w:rsidR="00393D79" w:rsidRPr="00EB086D" w:rsidRDefault="00393D79" w:rsidP="00E71DB7">
            <w:pPr>
              <w:pStyle w:val="TableText"/>
              <w:spacing w:before="40" w:after="40"/>
              <w:rPr>
                <w:rFonts w:eastAsia="Times New Roman"/>
                <w:color w:val="000000"/>
              </w:rPr>
            </w:pPr>
          </w:p>
        </w:tc>
        <w:tc>
          <w:tcPr>
            <w:tcW w:w="1454" w:type="dxa"/>
          </w:tcPr>
          <w:p w14:paraId="3F51B3BD" w14:textId="77777777" w:rsidR="00393D79" w:rsidRPr="00EB086D" w:rsidRDefault="00393D79" w:rsidP="00E71DB7">
            <w:pPr>
              <w:pStyle w:val="TableText"/>
              <w:spacing w:before="40" w:after="40"/>
              <w:rPr>
                <w:rFonts w:eastAsia="Times New Roman"/>
                <w:color w:val="000000"/>
              </w:rPr>
            </w:pPr>
          </w:p>
        </w:tc>
        <w:tc>
          <w:tcPr>
            <w:tcW w:w="1454" w:type="dxa"/>
          </w:tcPr>
          <w:p w14:paraId="3C69214B"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282F069A" w14:textId="613B4910"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450642" w:rsidRPr="00EB086D">
              <w:rPr>
                <w:rFonts w:eastAsia="Times New Roman"/>
                <w:color w:val="000000"/>
              </w:rPr>
              <w:t>A</w:t>
            </w:r>
          </w:p>
        </w:tc>
        <w:tc>
          <w:tcPr>
            <w:tcW w:w="1454" w:type="dxa"/>
            <w:noWrap/>
            <w:hideMark/>
          </w:tcPr>
          <w:p w14:paraId="2F1CF8F2" w14:textId="77777777" w:rsidR="00393D79" w:rsidRPr="00EB086D" w:rsidRDefault="00393D79" w:rsidP="00E71DB7">
            <w:pPr>
              <w:pStyle w:val="TableText"/>
              <w:spacing w:before="40" w:after="40"/>
              <w:rPr>
                <w:rFonts w:eastAsia="Times New Roman"/>
                <w:color w:val="000000"/>
              </w:rPr>
            </w:pPr>
            <w:r w:rsidRPr="00EB086D">
              <w:rPr>
                <w:rFonts w:eastAsia="Times New Roman"/>
              </w:rPr>
              <w:t>0.95</w:t>
            </w:r>
          </w:p>
        </w:tc>
        <w:tc>
          <w:tcPr>
            <w:tcW w:w="1454" w:type="dxa"/>
            <w:noWrap/>
            <w:hideMark/>
          </w:tcPr>
          <w:p w14:paraId="05871BD5" w14:textId="53722866" w:rsidR="00393D79" w:rsidRPr="00EB086D" w:rsidRDefault="00974D43" w:rsidP="00E71DB7">
            <w:pPr>
              <w:pStyle w:val="TableText"/>
              <w:spacing w:before="40" w:after="40"/>
              <w:rPr>
                <w:rFonts w:eastAsia="Times New Roman"/>
                <w:color w:val="000000"/>
              </w:rPr>
            </w:pPr>
            <w:r w:rsidRPr="00EB086D">
              <w:t>McDowell et al, 2004</w:t>
            </w:r>
          </w:p>
        </w:tc>
      </w:tr>
      <w:tr w:rsidR="00872F32" w:rsidRPr="00EB086D" w14:paraId="6A84D25A" w14:textId="77777777" w:rsidTr="00D5254E">
        <w:trPr>
          <w:trHeight w:val="300"/>
        </w:trPr>
        <w:tc>
          <w:tcPr>
            <w:tcW w:w="562" w:type="dxa"/>
          </w:tcPr>
          <w:p w14:paraId="5481203D" w14:textId="0B0D2A9D" w:rsidR="00393D79" w:rsidRPr="00D5254E" w:rsidRDefault="4CB8EAC0" w:rsidP="00E71DB7">
            <w:pPr>
              <w:pStyle w:val="TableText"/>
              <w:spacing w:before="40" w:after="40"/>
              <w:rPr>
                <w:rFonts w:eastAsia="Times New Roman"/>
                <w:strike/>
              </w:rPr>
            </w:pPr>
            <w:r w:rsidRPr="00D5254E">
              <w:rPr>
                <w:rFonts w:eastAsia="Times New Roman"/>
                <w:strike/>
              </w:rPr>
              <w:t>2</w:t>
            </w:r>
            <w:r w:rsidR="3891257A" w:rsidRPr="00D5254E">
              <w:rPr>
                <w:rFonts w:eastAsia="Times New Roman"/>
                <w:strike/>
              </w:rPr>
              <w:t>3</w:t>
            </w:r>
            <w:r w:rsidRPr="00D5254E">
              <w:rPr>
                <w:rFonts w:eastAsia="Times New Roman"/>
                <w:strike/>
              </w:rPr>
              <w:t>.</w:t>
            </w:r>
          </w:p>
        </w:tc>
        <w:tc>
          <w:tcPr>
            <w:tcW w:w="1709" w:type="dxa"/>
            <w:noWrap/>
          </w:tcPr>
          <w:p w14:paraId="78BEAA36" w14:textId="149D57EC" w:rsidR="00393D79" w:rsidRPr="00D5254E" w:rsidRDefault="00393D79" w:rsidP="00E71DB7">
            <w:pPr>
              <w:pStyle w:val="TableText"/>
              <w:spacing w:before="40" w:after="40"/>
              <w:rPr>
                <w:rFonts w:eastAsia="Times New Roman"/>
                <w:strike/>
              </w:rPr>
            </w:pPr>
            <w:r w:rsidRPr="00D5254E">
              <w:rPr>
                <w:rFonts w:eastAsia="Times New Roman"/>
                <w:strike/>
              </w:rPr>
              <w:t>Additives</w:t>
            </w:r>
          </w:p>
        </w:tc>
        <w:tc>
          <w:tcPr>
            <w:tcW w:w="1840" w:type="dxa"/>
            <w:noWrap/>
          </w:tcPr>
          <w:p w14:paraId="78E845B9" w14:textId="77777777" w:rsidR="00393D79" w:rsidRDefault="00393D79" w:rsidP="00E71DB7">
            <w:pPr>
              <w:pStyle w:val="TableText"/>
              <w:spacing w:before="40" w:after="40"/>
              <w:rPr>
                <w:rFonts w:eastAsia="Times New Roman"/>
                <w:strike/>
                <w:color w:val="000000" w:themeColor="text1"/>
              </w:rPr>
            </w:pPr>
            <w:r w:rsidRPr="00D5254E">
              <w:rPr>
                <w:rFonts w:eastAsia="Times New Roman"/>
                <w:strike/>
                <w:color w:val="000000" w:themeColor="text1"/>
              </w:rPr>
              <w:t>Nitrification inhibitors (</w:t>
            </w:r>
            <w:r w:rsidR="00B20FFE" w:rsidRPr="00D5254E">
              <w:rPr>
                <w:rFonts w:eastAsia="Times New Roman"/>
                <w:strike/>
                <w:color w:val="000000" w:themeColor="text1"/>
              </w:rPr>
              <w:t>d</w:t>
            </w:r>
            <w:r w:rsidRPr="00D5254E">
              <w:rPr>
                <w:rFonts w:eastAsia="Times New Roman"/>
                <w:strike/>
                <w:color w:val="000000" w:themeColor="text1"/>
              </w:rPr>
              <w:t>icyandiamide, DCD)</w:t>
            </w:r>
          </w:p>
          <w:p w14:paraId="234CEEC0" w14:textId="1A9E7566" w:rsidR="007D70A1" w:rsidRPr="007D70A1" w:rsidRDefault="007D70A1" w:rsidP="00E71DB7">
            <w:pPr>
              <w:pStyle w:val="TableText"/>
              <w:spacing w:before="40" w:after="40"/>
              <w:rPr>
                <w:rFonts w:eastAsia="Times New Roman"/>
                <w:color w:val="000000" w:themeColor="text1"/>
              </w:rPr>
            </w:pPr>
            <w:r w:rsidRPr="007D70A1">
              <w:rPr>
                <w:rFonts w:eastAsia="Times New Roman"/>
                <w:color w:val="000000" w:themeColor="text1"/>
              </w:rPr>
              <w:t>See note at the bottom of the table.</w:t>
            </w:r>
          </w:p>
          <w:p w14:paraId="4594C297" w14:textId="1692B102" w:rsidR="007D70A1" w:rsidRPr="00D5254E" w:rsidRDefault="007D70A1" w:rsidP="00E71DB7">
            <w:pPr>
              <w:pStyle w:val="TableText"/>
              <w:spacing w:before="40" w:after="40"/>
              <w:rPr>
                <w:rFonts w:eastAsia="Times New Roman"/>
                <w:strike/>
                <w:color w:val="000000"/>
              </w:rPr>
            </w:pPr>
          </w:p>
        </w:tc>
        <w:tc>
          <w:tcPr>
            <w:tcW w:w="3544" w:type="dxa"/>
            <w:noWrap/>
          </w:tcPr>
          <w:p w14:paraId="7B3F464D" w14:textId="3898FB27" w:rsidR="00393D79" w:rsidRPr="00D5254E" w:rsidRDefault="00393D79" w:rsidP="0FC356CE">
            <w:pPr>
              <w:pStyle w:val="TableText"/>
              <w:spacing w:before="40" w:after="40"/>
              <w:rPr>
                <w:rFonts w:eastAsia="Times New Roman"/>
                <w:strike/>
                <w:color w:val="000000" w:themeColor="text1"/>
              </w:rPr>
            </w:pPr>
            <w:r w:rsidRPr="00D5254E">
              <w:rPr>
                <w:rFonts w:eastAsia="Times New Roman"/>
                <w:strike/>
                <w:color w:val="000000" w:themeColor="text1"/>
              </w:rPr>
              <w:t>Dicyandiamide has previously been researched but no longer sold in New Zealand. This inhibitor slows the nitrification of ammonium to nitrate, reducing N available for</w:t>
            </w:r>
            <w:r w:rsidR="00EE0D1C" w:rsidRPr="00D5254E">
              <w:rPr>
                <w:rFonts w:eastAsia="Times New Roman"/>
                <w:strike/>
                <w:color w:val="000000" w:themeColor="text1"/>
              </w:rPr>
              <w:t> </w:t>
            </w:r>
            <w:r w:rsidRPr="00D5254E">
              <w:rPr>
                <w:rFonts w:eastAsia="Times New Roman"/>
                <w:strike/>
                <w:color w:val="000000" w:themeColor="text1"/>
              </w:rPr>
              <w:t>leaching and increasing the likelihood of</w:t>
            </w:r>
            <w:r w:rsidR="00EE0D1C" w:rsidRPr="00D5254E">
              <w:rPr>
                <w:rFonts w:eastAsia="Times New Roman"/>
                <w:strike/>
                <w:color w:val="000000" w:themeColor="text1"/>
              </w:rPr>
              <w:t> </w:t>
            </w:r>
            <w:r w:rsidRPr="00D5254E">
              <w:rPr>
                <w:rFonts w:eastAsia="Times New Roman"/>
                <w:strike/>
                <w:color w:val="000000" w:themeColor="text1"/>
              </w:rPr>
              <w:t>ammonium or nitrate being taken up by</w:t>
            </w:r>
            <w:r w:rsidR="00EE0D1C" w:rsidRPr="00D5254E">
              <w:rPr>
                <w:rFonts w:eastAsia="Times New Roman"/>
                <w:strike/>
                <w:color w:val="000000" w:themeColor="text1"/>
              </w:rPr>
              <w:t> </w:t>
            </w:r>
            <w:r w:rsidRPr="00D5254E">
              <w:rPr>
                <w:rFonts w:eastAsia="Times New Roman"/>
                <w:strike/>
                <w:color w:val="000000" w:themeColor="text1"/>
              </w:rPr>
              <w:t>plants</w:t>
            </w:r>
            <w:r w:rsidR="00EE0D1C" w:rsidRPr="00D5254E">
              <w:rPr>
                <w:rFonts w:eastAsia="Times New Roman"/>
                <w:strike/>
                <w:color w:val="000000" w:themeColor="text1"/>
              </w:rPr>
              <w:t>.</w:t>
            </w:r>
          </w:p>
          <w:p w14:paraId="76FA0720" w14:textId="4CC9D6BF" w:rsidR="00393D79" w:rsidRPr="00EB086D" w:rsidRDefault="72C45E4B" w:rsidP="00E71DB7">
            <w:pPr>
              <w:pStyle w:val="TableText"/>
              <w:spacing w:before="40" w:after="40"/>
              <w:rPr>
                <w:rFonts w:eastAsia="Times New Roman"/>
                <w:strike/>
                <w:color w:val="000000"/>
              </w:rPr>
            </w:pPr>
            <w:r w:rsidRPr="0FC356CE">
              <w:rPr>
                <w:rFonts w:eastAsia="Times New Roman"/>
                <w:color w:val="000000" w:themeColor="text1"/>
              </w:rPr>
              <w:t>This modifier is not selectable in the tool and is currently hidden from view (as of October 2023). This may be reintroduced in the future so has been left in the technical</w:t>
            </w:r>
            <w:r w:rsidR="38B9F92B" w:rsidRPr="0FC356CE">
              <w:rPr>
                <w:rFonts w:eastAsia="Times New Roman"/>
                <w:color w:val="000000" w:themeColor="text1"/>
              </w:rPr>
              <w:t xml:space="preserve"> document as of July 2025.</w:t>
            </w:r>
            <w:r w:rsidRPr="0FC356CE">
              <w:rPr>
                <w:rFonts w:eastAsia="Times New Roman"/>
                <w:strike/>
                <w:color w:val="000000" w:themeColor="text1"/>
              </w:rPr>
              <w:t xml:space="preserve"> </w:t>
            </w:r>
          </w:p>
        </w:tc>
        <w:tc>
          <w:tcPr>
            <w:tcW w:w="2263" w:type="dxa"/>
            <w:noWrap/>
          </w:tcPr>
          <w:p w14:paraId="70F04285" w14:textId="05884C3B" w:rsidR="00393D79" w:rsidRPr="00D5254E" w:rsidRDefault="00393D79" w:rsidP="00E71DB7">
            <w:pPr>
              <w:pStyle w:val="TableText"/>
              <w:spacing w:before="40" w:after="40"/>
              <w:rPr>
                <w:rFonts w:eastAsia="Times New Roman"/>
                <w:b/>
                <w:strike/>
                <w:color w:val="000000"/>
              </w:rPr>
            </w:pPr>
            <w:r w:rsidRPr="00D5254E">
              <w:rPr>
                <w:rFonts w:eastAsia="Times New Roman"/>
                <w:b/>
                <w:strike/>
                <w:color w:val="000000" w:themeColor="text1"/>
              </w:rPr>
              <w:t>Modifier</w:t>
            </w:r>
          </w:p>
        </w:tc>
        <w:tc>
          <w:tcPr>
            <w:tcW w:w="1453" w:type="dxa"/>
            <w:noWrap/>
          </w:tcPr>
          <w:p w14:paraId="4C34D7BC" w14:textId="1BB839A6" w:rsidR="00393D79" w:rsidRPr="00D5254E" w:rsidRDefault="00393D79" w:rsidP="00E71DB7">
            <w:pPr>
              <w:pStyle w:val="TableText"/>
              <w:spacing w:before="40" w:after="40"/>
              <w:rPr>
                <w:rFonts w:eastAsia="Times New Roman"/>
                <w:strike/>
                <w:color w:val="000000"/>
              </w:rPr>
            </w:pPr>
            <w:r w:rsidRPr="00D5254E">
              <w:rPr>
                <w:rFonts w:eastAsia="Times New Roman"/>
                <w:strike/>
                <w:color w:val="000000" w:themeColor="text1"/>
              </w:rPr>
              <w:t xml:space="preserve">Dairy, </w:t>
            </w:r>
            <w:r w:rsidR="00303F18" w:rsidRPr="00D5254E">
              <w:rPr>
                <w:rFonts w:eastAsia="Times New Roman"/>
                <w:strike/>
                <w:color w:val="000000" w:themeColor="text1"/>
              </w:rPr>
              <w:t>d</w:t>
            </w:r>
            <w:r w:rsidRPr="00D5254E">
              <w:rPr>
                <w:rFonts w:eastAsia="Times New Roman"/>
                <w:strike/>
                <w:color w:val="000000" w:themeColor="text1"/>
              </w:rPr>
              <w:t xml:space="preserve">eer, </w:t>
            </w:r>
            <w:r w:rsidR="007411A1" w:rsidRPr="00D5254E">
              <w:rPr>
                <w:rFonts w:eastAsia="Times New Roman"/>
                <w:strike/>
                <w:color w:val="000000" w:themeColor="text1"/>
              </w:rPr>
              <w:t>s</w:t>
            </w:r>
            <w:r w:rsidRPr="00D5254E">
              <w:rPr>
                <w:rFonts w:eastAsia="Times New Roman"/>
                <w:strike/>
                <w:color w:val="000000" w:themeColor="text1"/>
              </w:rPr>
              <w:t xml:space="preserve">heep and </w:t>
            </w:r>
            <w:r w:rsidR="007411A1" w:rsidRPr="00D5254E">
              <w:rPr>
                <w:rFonts w:eastAsia="Times New Roman"/>
                <w:strike/>
                <w:color w:val="000000" w:themeColor="text1"/>
              </w:rPr>
              <w:t>b</w:t>
            </w:r>
            <w:r w:rsidRPr="00D5254E">
              <w:rPr>
                <w:rFonts w:eastAsia="Times New Roman"/>
                <w:strike/>
                <w:color w:val="000000" w:themeColor="text1"/>
              </w:rPr>
              <w:t>eef</w:t>
            </w:r>
          </w:p>
        </w:tc>
        <w:tc>
          <w:tcPr>
            <w:tcW w:w="1454" w:type="dxa"/>
          </w:tcPr>
          <w:p w14:paraId="22452509" w14:textId="34BB93AD" w:rsidR="00393D79" w:rsidRPr="00D5254E" w:rsidRDefault="00393D79" w:rsidP="00E71DB7">
            <w:pPr>
              <w:pStyle w:val="TableText"/>
              <w:spacing w:before="40" w:after="40"/>
              <w:rPr>
                <w:rFonts w:eastAsia="Times New Roman"/>
                <w:strike/>
                <w:color w:val="000000"/>
              </w:rPr>
            </w:pPr>
            <w:r w:rsidRPr="00D5254E">
              <w:rPr>
                <w:rFonts w:eastAsia="Times New Roman"/>
                <w:strike/>
                <w:color w:val="000000" w:themeColor="text1"/>
              </w:rPr>
              <w:t>Leaching</w:t>
            </w:r>
          </w:p>
        </w:tc>
        <w:tc>
          <w:tcPr>
            <w:tcW w:w="1453" w:type="dxa"/>
          </w:tcPr>
          <w:p w14:paraId="51AA86A9" w14:textId="77777777" w:rsidR="00393D79" w:rsidRPr="00D5254E" w:rsidRDefault="00393D79" w:rsidP="00E71DB7">
            <w:pPr>
              <w:pStyle w:val="TableText"/>
              <w:spacing w:before="40" w:after="40"/>
              <w:rPr>
                <w:rFonts w:eastAsia="Times New Roman"/>
                <w:strike/>
                <w:color w:val="000000"/>
              </w:rPr>
            </w:pPr>
          </w:p>
        </w:tc>
        <w:tc>
          <w:tcPr>
            <w:tcW w:w="1454" w:type="dxa"/>
          </w:tcPr>
          <w:p w14:paraId="15FCEAAC" w14:textId="77777777" w:rsidR="00393D79" w:rsidRPr="00D5254E" w:rsidRDefault="00393D79" w:rsidP="00E71DB7">
            <w:pPr>
              <w:pStyle w:val="TableText"/>
              <w:spacing w:before="40" w:after="40"/>
              <w:rPr>
                <w:rFonts w:eastAsia="Times New Roman"/>
                <w:strike/>
                <w:color w:val="000000"/>
              </w:rPr>
            </w:pPr>
          </w:p>
        </w:tc>
        <w:tc>
          <w:tcPr>
            <w:tcW w:w="1454" w:type="dxa"/>
          </w:tcPr>
          <w:p w14:paraId="22C383D4" w14:textId="5883009E" w:rsidR="00393D79" w:rsidRPr="00D5254E" w:rsidRDefault="00393D79" w:rsidP="00E71DB7">
            <w:pPr>
              <w:pStyle w:val="TableText"/>
              <w:spacing w:before="40" w:after="40"/>
              <w:rPr>
                <w:rFonts w:eastAsia="Times New Roman"/>
                <w:strike/>
                <w:color w:val="000000"/>
              </w:rPr>
            </w:pPr>
            <w:r w:rsidRPr="00D5254E">
              <w:rPr>
                <w:rFonts w:eastAsia="Times New Roman"/>
                <w:strike/>
                <w:color w:val="000000" w:themeColor="text1"/>
              </w:rPr>
              <w:t>Flat</w:t>
            </w:r>
          </w:p>
        </w:tc>
        <w:tc>
          <w:tcPr>
            <w:tcW w:w="1453" w:type="dxa"/>
            <w:noWrap/>
          </w:tcPr>
          <w:p w14:paraId="41A53076" w14:textId="3181B82A" w:rsidR="00393D79" w:rsidRPr="00D5254E" w:rsidRDefault="007411A1" w:rsidP="00E71DB7">
            <w:pPr>
              <w:pStyle w:val="TableText"/>
              <w:spacing w:before="40" w:after="40"/>
              <w:rPr>
                <w:rFonts w:eastAsia="Times New Roman"/>
                <w:strike/>
                <w:color w:val="000000"/>
              </w:rPr>
            </w:pPr>
            <w:r w:rsidRPr="00D5254E">
              <w:rPr>
                <w:rFonts w:eastAsia="Times New Roman"/>
                <w:strike/>
                <w:color w:val="000000" w:themeColor="text1"/>
              </w:rPr>
              <w:t xml:space="preserve">Less than </w:t>
            </w:r>
            <w:r w:rsidR="00393D79" w:rsidRPr="00D5254E">
              <w:rPr>
                <w:rFonts w:eastAsia="Times New Roman"/>
                <w:strike/>
                <w:color w:val="000000" w:themeColor="text1"/>
              </w:rPr>
              <w:t>1</w:t>
            </w:r>
            <w:r w:rsidRPr="00D5254E">
              <w:rPr>
                <w:rFonts w:eastAsia="Times New Roman"/>
                <w:strike/>
                <w:color w:val="000000" w:themeColor="text1"/>
              </w:rPr>
              <w:t>,</w:t>
            </w:r>
            <w:r w:rsidR="00393D79" w:rsidRPr="00D5254E">
              <w:rPr>
                <w:rFonts w:eastAsia="Times New Roman"/>
                <w:strike/>
                <w:color w:val="000000" w:themeColor="text1"/>
              </w:rPr>
              <w:t>600</w:t>
            </w:r>
            <w:r w:rsidR="00D75617" w:rsidRPr="00D5254E">
              <w:rPr>
                <w:rFonts w:eastAsia="Times New Roman"/>
                <w:strike/>
                <w:color w:val="000000" w:themeColor="text1"/>
              </w:rPr>
              <w:t> </w:t>
            </w:r>
            <w:r w:rsidR="00393D79" w:rsidRPr="00D5254E">
              <w:rPr>
                <w:rFonts w:eastAsia="Times New Roman"/>
                <w:strike/>
                <w:color w:val="000000" w:themeColor="text1"/>
              </w:rPr>
              <w:t xml:space="preserve">mm </w:t>
            </w:r>
          </w:p>
        </w:tc>
        <w:tc>
          <w:tcPr>
            <w:tcW w:w="1454" w:type="dxa"/>
            <w:noWrap/>
          </w:tcPr>
          <w:p w14:paraId="7940ED8A" w14:textId="7F4CEC00" w:rsidR="00393D79" w:rsidRPr="00D5254E" w:rsidRDefault="00393D79" w:rsidP="00E71DB7">
            <w:pPr>
              <w:pStyle w:val="TableText"/>
              <w:spacing w:before="40" w:after="40"/>
              <w:rPr>
                <w:rFonts w:eastAsia="Times New Roman"/>
                <w:strike/>
                <w:color w:val="000000"/>
              </w:rPr>
            </w:pPr>
            <w:r w:rsidRPr="00D5254E">
              <w:rPr>
                <w:rFonts w:eastAsia="Times New Roman"/>
                <w:strike/>
                <w:color w:val="000000" w:themeColor="text1"/>
              </w:rPr>
              <w:t>0.69 ± 0.18</w:t>
            </w:r>
          </w:p>
        </w:tc>
        <w:tc>
          <w:tcPr>
            <w:tcW w:w="1454" w:type="dxa"/>
            <w:noWrap/>
          </w:tcPr>
          <w:p w14:paraId="4AE5BCB2" w14:textId="7065752B" w:rsidR="00393D79" w:rsidRPr="00D5254E" w:rsidRDefault="00596036" w:rsidP="00E71DB7">
            <w:pPr>
              <w:pStyle w:val="TableText"/>
              <w:spacing w:before="40" w:after="40"/>
              <w:rPr>
                <w:rFonts w:eastAsia="Times New Roman"/>
                <w:strike/>
                <w:color w:val="000000"/>
              </w:rPr>
            </w:pPr>
            <w:r w:rsidRPr="00D5254E">
              <w:rPr>
                <w:rFonts w:eastAsia="Times New Roman"/>
                <w:strike/>
                <w:color w:val="000000" w:themeColor="text1"/>
              </w:rPr>
              <w:t>Cameron et al, 2014; Ledgard et al, 2014</w:t>
            </w:r>
          </w:p>
        </w:tc>
      </w:tr>
      <w:tr w:rsidR="00872F32" w:rsidRPr="00EB086D" w14:paraId="0AE2B4D7" w14:textId="77777777" w:rsidTr="734771DF">
        <w:trPr>
          <w:trHeight w:val="300"/>
        </w:trPr>
        <w:tc>
          <w:tcPr>
            <w:tcW w:w="562" w:type="dxa"/>
          </w:tcPr>
          <w:p w14:paraId="0486B0CC" w14:textId="492DB455" w:rsidR="00393D79" w:rsidRPr="00EB086D" w:rsidRDefault="31A7CB59" w:rsidP="00E71DB7">
            <w:pPr>
              <w:pStyle w:val="TableText"/>
              <w:spacing w:before="40" w:after="40"/>
              <w:rPr>
                <w:rFonts w:eastAsia="Times New Roman"/>
              </w:rPr>
            </w:pPr>
            <w:r w:rsidRPr="643EBC71">
              <w:rPr>
                <w:rFonts w:eastAsia="Times New Roman"/>
              </w:rPr>
              <w:t>2</w:t>
            </w:r>
            <w:r w:rsidR="2FCCD917" w:rsidRPr="643EBC71">
              <w:rPr>
                <w:rFonts w:eastAsia="Times New Roman"/>
              </w:rPr>
              <w:t>4</w:t>
            </w:r>
            <w:r w:rsidRPr="643EBC71">
              <w:rPr>
                <w:rFonts w:eastAsia="Times New Roman"/>
              </w:rPr>
              <w:t>.</w:t>
            </w:r>
          </w:p>
        </w:tc>
        <w:tc>
          <w:tcPr>
            <w:tcW w:w="1709" w:type="dxa"/>
            <w:noWrap/>
            <w:hideMark/>
          </w:tcPr>
          <w:p w14:paraId="3E393D61" w14:textId="77777777" w:rsidR="00393D79" w:rsidRPr="00EB086D" w:rsidRDefault="00393D79" w:rsidP="00E71DB7">
            <w:pPr>
              <w:pStyle w:val="TableText"/>
              <w:spacing w:before="40" w:after="40"/>
              <w:rPr>
                <w:rFonts w:eastAsia="Times New Roman"/>
              </w:rPr>
            </w:pPr>
            <w:r w:rsidRPr="00EB086D">
              <w:rPr>
                <w:rFonts w:eastAsia="Times New Roman"/>
              </w:rPr>
              <w:t>Additives</w:t>
            </w:r>
          </w:p>
        </w:tc>
        <w:tc>
          <w:tcPr>
            <w:tcW w:w="1840" w:type="dxa"/>
            <w:noWrap/>
            <w:hideMark/>
          </w:tcPr>
          <w:p w14:paraId="34F47FB7"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Diuretics</w:t>
            </w:r>
          </w:p>
        </w:tc>
        <w:tc>
          <w:tcPr>
            <w:tcW w:w="3544" w:type="dxa"/>
            <w:noWrap/>
            <w:hideMark/>
          </w:tcPr>
          <w:p w14:paraId="22D46247" w14:textId="612DDA9B" w:rsidR="00393D79" w:rsidRPr="00EB086D" w:rsidRDefault="00393D79" w:rsidP="00E71DB7">
            <w:pPr>
              <w:pStyle w:val="TableText"/>
              <w:spacing w:before="40" w:after="40"/>
              <w:rPr>
                <w:rFonts w:eastAsia="Times New Roman"/>
                <w:color w:val="000000"/>
              </w:rPr>
            </w:pPr>
            <w:r w:rsidRPr="00EB086D">
              <w:rPr>
                <w:rFonts w:eastAsia="Times New Roman"/>
                <w:color w:val="000000"/>
              </w:rPr>
              <w:t>Diuretics</w:t>
            </w:r>
            <w:r w:rsidR="00360191" w:rsidRPr="00EB086D">
              <w:rPr>
                <w:rFonts w:eastAsia="Times New Roman"/>
                <w:color w:val="000000"/>
              </w:rPr>
              <w:t>,</w:t>
            </w:r>
            <w:r w:rsidRPr="00EB086D">
              <w:rPr>
                <w:rFonts w:eastAsia="Times New Roman"/>
                <w:color w:val="000000"/>
              </w:rPr>
              <w:t xml:space="preserve"> such as table salt</w:t>
            </w:r>
            <w:r w:rsidR="00360191" w:rsidRPr="00EB086D">
              <w:rPr>
                <w:rFonts w:eastAsia="Times New Roman"/>
                <w:color w:val="000000"/>
              </w:rPr>
              <w:t>,</w:t>
            </w:r>
            <w:r w:rsidRPr="00EB086D">
              <w:rPr>
                <w:rFonts w:eastAsia="Times New Roman"/>
                <w:color w:val="000000"/>
              </w:rPr>
              <w:t xml:space="preserve"> increase water consumption by animals and cause an increase in the spread of urinary N.</w:t>
            </w:r>
          </w:p>
        </w:tc>
        <w:tc>
          <w:tcPr>
            <w:tcW w:w="2263" w:type="dxa"/>
            <w:noWrap/>
            <w:hideMark/>
          </w:tcPr>
          <w:p w14:paraId="48CB0C9E"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30AFE689" w14:textId="7F246683"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Dairy, </w:t>
            </w:r>
            <w:r w:rsidR="00360191" w:rsidRPr="00EB086D">
              <w:rPr>
                <w:rFonts w:eastAsia="Times New Roman"/>
                <w:color w:val="000000"/>
              </w:rPr>
              <w:t>d</w:t>
            </w:r>
            <w:r w:rsidRPr="00EB086D">
              <w:rPr>
                <w:rFonts w:eastAsia="Times New Roman"/>
                <w:color w:val="000000"/>
              </w:rPr>
              <w:t xml:space="preserve">eer, </w:t>
            </w:r>
            <w:r w:rsidR="00360191" w:rsidRPr="00EB086D">
              <w:rPr>
                <w:rFonts w:eastAsia="Times New Roman"/>
                <w:color w:val="000000"/>
              </w:rPr>
              <w:t>s</w:t>
            </w:r>
            <w:r w:rsidRPr="00EB086D">
              <w:rPr>
                <w:rFonts w:eastAsia="Times New Roman"/>
                <w:color w:val="000000"/>
              </w:rPr>
              <w:t xml:space="preserve">heep and </w:t>
            </w:r>
            <w:r w:rsidR="00360191" w:rsidRPr="00EB086D">
              <w:rPr>
                <w:rFonts w:eastAsia="Times New Roman"/>
                <w:color w:val="000000"/>
              </w:rPr>
              <w:t>b</w:t>
            </w:r>
            <w:r w:rsidRPr="00EB086D">
              <w:rPr>
                <w:rFonts w:eastAsia="Times New Roman"/>
                <w:color w:val="000000"/>
              </w:rPr>
              <w:t>eef</w:t>
            </w:r>
          </w:p>
        </w:tc>
        <w:tc>
          <w:tcPr>
            <w:tcW w:w="1454" w:type="dxa"/>
          </w:tcPr>
          <w:p w14:paraId="672BE724"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Leaching</w:t>
            </w:r>
          </w:p>
        </w:tc>
        <w:tc>
          <w:tcPr>
            <w:tcW w:w="1453" w:type="dxa"/>
          </w:tcPr>
          <w:p w14:paraId="1A4F33F6" w14:textId="77777777" w:rsidR="00393D79" w:rsidRPr="00EB086D" w:rsidRDefault="00393D79" w:rsidP="00E71DB7">
            <w:pPr>
              <w:pStyle w:val="TableText"/>
              <w:spacing w:before="40" w:after="40"/>
              <w:rPr>
                <w:rFonts w:eastAsia="Times New Roman"/>
                <w:color w:val="000000"/>
              </w:rPr>
            </w:pPr>
          </w:p>
        </w:tc>
        <w:tc>
          <w:tcPr>
            <w:tcW w:w="1454" w:type="dxa"/>
          </w:tcPr>
          <w:p w14:paraId="6B891CB6" w14:textId="77777777" w:rsidR="00393D79" w:rsidRPr="00EB086D" w:rsidRDefault="00393D79" w:rsidP="00E71DB7">
            <w:pPr>
              <w:pStyle w:val="TableText"/>
              <w:spacing w:before="40" w:after="40"/>
              <w:rPr>
                <w:rFonts w:eastAsia="Times New Roman"/>
                <w:color w:val="000000"/>
              </w:rPr>
            </w:pPr>
          </w:p>
        </w:tc>
        <w:tc>
          <w:tcPr>
            <w:tcW w:w="1454" w:type="dxa"/>
          </w:tcPr>
          <w:p w14:paraId="061F62BD"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7D1BA06F" w14:textId="682B7FBC"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360191" w:rsidRPr="00EB086D">
              <w:rPr>
                <w:rFonts w:eastAsia="Times New Roman"/>
                <w:color w:val="000000"/>
              </w:rPr>
              <w:t>A</w:t>
            </w:r>
          </w:p>
        </w:tc>
        <w:tc>
          <w:tcPr>
            <w:tcW w:w="1454" w:type="dxa"/>
            <w:noWrap/>
            <w:hideMark/>
          </w:tcPr>
          <w:p w14:paraId="27E6AFDF"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0.88</w:t>
            </w:r>
          </w:p>
        </w:tc>
        <w:tc>
          <w:tcPr>
            <w:tcW w:w="1454" w:type="dxa"/>
            <w:noWrap/>
            <w:hideMark/>
          </w:tcPr>
          <w:p w14:paraId="57F5C711" w14:textId="75D3410B" w:rsidR="00393D79" w:rsidRPr="00EB086D" w:rsidRDefault="005C4CE8" w:rsidP="00E71DB7">
            <w:pPr>
              <w:pStyle w:val="TableText"/>
              <w:spacing w:before="40" w:after="40"/>
              <w:rPr>
                <w:rFonts w:eastAsia="Times New Roman"/>
                <w:color w:val="000000"/>
              </w:rPr>
            </w:pPr>
            <w:r w:rsidRPr="00EB086D">
              <w:rPr>
                <w:rFonts w:eastAsia="Times New Roman"/>
                <w:color w:val="000000"/>
              </w:rPr>
              <w:t>Ledgard et al, 2015</w:t>
            </w:r>
          </w:p>
        </w:tc>
      </w:tr>
      <w:tr w:rsidR="00872F32" w:rsidRPr="00EB086D" w14:paraId="66D29629" w14:textId="77777777" w:rsidTr="734771DF">
        <w:trPr>
          <w:trHeight w:val="300"/>
        </w:trPr>
        <w:tc>
          <w:tcPr>
            <w:tcW w:w="562" w:type="dxa"/>
          </w:tcPr>
          <w:p w14:paraId="36405188" w14:textId="796BEA4E" w:rsidR="00393D79" w:rsidRPr="00EB086D" w:rsidRDefault="31A7CB59" w:rsidP="00E71DB7">
            <w:pPr>
              <w:pStyle w:val="TableText"/>
              <w:spacing w:before="40" w:after="40"/>
              <w:rPr>
                <w:rFonts w:eastAsia="Times New Roman"/>
              </w:rPr>
            </w:pPr>
            <w:r w:rsidRPr="643EBC71">
              <w:rPr>
                <w:rFonts w:eastAsia="Times New Roman"/>
              </w:rPr>
              <w:lastRenderedPageBreak/>
              <w:t>2</w:t>
            </w:r>
            <w:r w:rsidR="78D8102B" w:rsidRPr="643EBC71">
              <w:rPr>
                <w:rFonts w:eastAsia="Times New Roman"/>
              </w:rPr>
              <w:t>5</w:t>
            </w:r>
            <w:r w:rsidRPr="643EBC71">
              <w:rPr>
                <w:rFonts w:eastAsia="Times New Roman"/>
              </w:rPr>
              <w:t>.</w:t>
            </w:r>
          </w:p>
        </w:tc>
        <w:tc>
          <w:tcPr>
            <w:tcW w:w="1709" w:type="dxa"/>
            <w:noWrap/>
            <w:hideMark/>
          </w:tcPr>
          <w:p w14:paraId="5C849570" w14:textId="77777777" w:rsidR="00393D79" w:rsidRPr="00EB086D" w:rsidRDefault="00393D79" w:rsidP="00E71DB7">
            <w:pPr>
              <w:pStyle w:val="TableText"/>
              <w:spacing w:before="40" w:after="40"/>
              <w:rPr>
                <w:rFonts w:eastAsia="Times New Roman"/>
              </w:rPr>
            </w:pPr>
            <w:r w:rsidRPr="00EB086D">
              <w:rPr>
                <w:rFonts w:eastAsia="Times New Roman"/>
              </w:rPr>
              <w:t>Additives</w:t>
            </w:r>
          </w:p>
        </w:tc>
        <w:tc>
          <w:tcPr>
            <w:tcW w:w="1840" w:type="dxa"/>
            <w:noWrap/>
            <w:hideMark/>
          </w:tcPr>
          <w:p w14:paraId="6565CB04"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Use of gibberellic acid to boost pasture growth</w:t>
            </w:r>
          </w:p>
        </w:tc>
        <w:tc>
          <w:tcPr>
            <w:tcW w:w="3544" w:type="dxa"/>
            <w:noWrap/>
            <w:hideMark/>
          </w:tcPr>
          <w:p w14:paraId="0D2A56C9" w14:textId="7A898A12" w:rsidR="00393D79" w:rsidRPr="00EB086D" w:rsidRDefault="00393D79" w:rsidP="00E71DB7">
            <w:pPr>
              <w:pStyle w:val="TableText"/>
              <w:spacing w:before="40" w:after="40"/>
              <w:rPr>
                <w:rFonts w:eastAsia="Times New Roman"/>
                <w:color w:val="000000"/>
              </w:rPr>
            </w:pPr>
            <w:r w:rsidRPr="00EB086D">
              <w:rPr>
                <w:rFonts w:eastAsia="Times New Roman"/>
                <w:color w:val="000000"/>
              </w:rPr>
              <w:t>Increase N uptake by promoting growth, especially in urine patches, if applied within 48 h</w:t>
            </w:r>
            <w:r w:rsidR="00360191" w:rsidRPr="00EB086D">
              <w:rPr>
                <w:rFonts w:eastAsia="Times New Roman"/>
                <w:color w:val="000000"/>
              </w:rPr>
              <w:t>ou</w:t>
            </w:r>
            <w:r w:rsidRPr="00EB086D">
              <w:rPr>
                <w:rFonts w:eastAsia="Times New Roman"/>
                <w:color w:val="000000"/>
              </w:rPr>
              <w:t xml:space="preserve">rs of grazing. </w:t>
            </w:r>
          </w:p>
        </w:tc>
        <w:tc>
          <w:tcPr>
            <w:tcW w:w="2263" w:type="dxa"/>
            <w:noWrap/>
            <w:hideMark/>
          </w:tcPr>
          <w:p w14:paraId="2C5019F0"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17FFD984"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Dairy</w:t>
            </w:r>
          </w:p>
        </w:tc>
        <w:tc>
          <w:tcPr>
            <w:tcW w:w="1454" w:type="dxa"/>
          </w:tcPr>
          <w:p w14:paraId="4D4861D0"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Leaching</w:t>
            </w:r>
          </w:p>
        </w:tc>
        <w:tc>
          <w:tcPr>
            <w:tcW w:w="1453" w:type="dxa"/>
          </w:tcPr>
          <w:p w14:paraId="6CDD3FA0" w14:textId="77777777" w:rsidR="00393D79" w:rsidRPr="00EB086D" w:rsidRDefault="00393D79" w:rsidP="00E71DB7">
            <w:pPr>
              <w:pStyle w:val="TableText"/>
              <w:spacing w:before="40" w:after="40"/>
              <w:rPr>
                <w:rFonts w:eastAsia="Times New Roman"/>
                <w:color w:val="000000"/>
              </w:rPr>
            </w:pPr>
          </w:p>
        </w:tc>
        <w:tc>
          <w:tcPr>
            <w:tcW w:w="1454" w:type="dxa"/>
          </w:tcPr>
          <w:p w14:paraId="7EDEDFDF" w14:textId="77777777" w:rsidR="00393D79" w:rsidRPr="00EB086D" w:rsidRDefault="00393D79" w:rsidP="00E71DB7">
            <w:pPr>
              <w:pStyle w:val="TableText"/>
              <w:spacing w:before="40" w:after="40"/>
              <w:rPr>
                <w:rFonts w:eastAsia="Times New Roman"/>
                <w:color w:val="000000"/>
              </w:rPr>
            </w:pPr>
          </w:p>
        </w:tc>
        <w:tc>
          <w:tcPr>
            <w:tcW w:w="1454" w:type="dxa"/>
          </w:tcPr>
          <w:p w14:paraId="473F6CDD"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6740480E" w14:textId="16E989D3"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360191" w:rsidRPr="00EB086D">
              <w:rPr>
                <w:rFonts w:eastAsia="Times New Roman"/>
                <w:color w:val="000000"/>
              </w:rPr>
              <w:t>A</w:t>
            </w:r>
          </w:p>
        </w:tc>
        <w:tc>
          <w:tcPr>
            <w:tcW w:w="1454" w:type="dxa"/>
            <w:noWrap/>
            <w:hideMark/>
          </w:tcPr>
          <w:p w14:paraId="28191EE6"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0.85</w:t>
            </w:r>
          </w:p>
        </w:tc>
        <w:tc>
          <w:tcPr>
            <w:tcW w:w="1454" w:type="dxa"/>
            <w:noWrap/>
            <w:hideMark/>
          </w:tcPr>
          <w:p w14:paraId="66C320EA" w14:textId="65CC32DF" w:rsidR="00393D79" w:rsidRPr="00EB086D" w:rsidRDefault="001B282D" w:rsidP="00E71DB7">
            <w:pPr>
              <w:pStyle w:val="TableText"/>
              <w:spacing w:before="40" w:after="40"/>
              <w:rPr>
                <w:rFonts w:eastAsia="Times New Roman"/>
                <w:color w:val="000000"/>
              </w:rPr>
            </w:pPr>
            <w:r w:rsidRPr="00EB086D">
              <w:rPr>
                <w:rFonts w:eastAsia="Times New Roman"/>
                <w:color w:val="000000"/>
              </w:rPr>
              <w:t>Bishop and Jeyakumar, 2021; Woods et al, 2016</w:t>
            </w:r>
          </w:p>
        </w:tc>
      </w:tr>
      <w:tr w:rsidR="00872F32" w:rsidRPr="00EB086D" w14:paraId="117E5ABE" w14:textId="77777777" w:rsidTr="734771DF">
        <w:trPr>
          <w:trHeight w:val="300"/>
        </w:trPr>
        <w:tc>
          <w:tcPr>
            <w:tcW w:w="562" w:type="dxa"/>
          </w:tcPr>
          <w:p w14:paraId="37D784FA" w14:textId="3C58C06B" w:rsidR="00393D79" w:rsidRPr="00EB086D" w:rsidRDefault="4E3EE00F" w:rsidP="00E71DB7">
            <w:pPr>
              <w:pStyle w:val="TableText"/>
              <w:spacing w:before="40" w:after="40"/>
              <w:rPr>
                <w:rFonts w:eastAsia="Times New Roman"/>
              </w:rPr>
            </w:pPr>
            <w:r w:rsidRPr="643EBC71">
              <w:rPr>
                <w:rFonts w:eastAsia="Times New Roman"/>
              </w:rPr>
              <w:t>26</w:t>
            </w:r>
            <w:r w:rsidR="31A7CB59" w:rsidRPr="643EBC71">
              <w:rPr>
                <w:rFonts w:eastAsia="Times New Roman"/>
              </w:rPr>
              <w:t>.</w:t>
            </w:r>
          </w:p>
        </w:tc>
        <w:tc>
          <w:tcPr>
            <w:tcW w:w="1709" w:type="dxa"/>
            <w:noWrap/>
            <w:hideMark/>
          </w:tcPr>
          <w:p w14:paraId="62153BBE" w14:textId="27FDE333" w:rsidR="00393D79" w:rsidRPr="00EB086D" w:rsidRDefault="00393D79" w:rsidP="00E71DB7">
            <w:pPr>
              <w:pStyle w:val="TableText"/>
              <w:spacing w:before="40" w:after="40"/>
              <w:rPr>
                <w:rFonts w:eastAsia="Times New Roman"/>
              </w:rPr>
            </w:pPr>
            <w:r w:rsidRPr="00EB086D">
              <w:rPr>
                <w:rFonts w:eastAsia="Times New Roman"/>
              </w:rPr>
              <w:t xml:space="preserve">Irrigation </w:t>
            </w:r>
            <w:r w:rsidR="001B282D" w:rsidRPr="00EB086D">
              <w:rPr>
                <w:rFonts w:eastAsia="Times New Roman"/>
              </w:rPr>
              <w:t>and</w:t>
            </w:r>
            <w:r w:rsidRPr="00EB086D">
              <w:rPr>
                <w:rFonts w:eastAsia="Times New Roman"/>
              </w:rPr>
              <w:t xml:space="preserve"> drainage</w:t>
            </w:r>
          </w:p>
        </w:tc>
        <w:tc>
          <w:tcPr>
            <w:tcW w:w="1840" w:type="dxa"/>
            <w:noWrap/>
            <w:hideMark/>
          </w:tcPr>
          <w:p w14:paraId="63A1C874"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Variable Rate Irrigation</w:t>
            </w:r>
          </w:p>
        </w:tc>
        <w:tc>
          <w:tcPr>
            <w:tcW w:w="3544" w:type="dxa"/>
            <w:noWrap/>
            <w:hideMark/>
          </w:tcPr>
          <w:p w14:paraId="50940193" w14:textId="4778982F" w:rsidR="00393D79" w:rsidRPr="00EB086D" w:rsidRDefault="00393D79" w:rsidP="00E71DB7">
            <w:pPr>
              <w:pStyle w:val="TableText"/>
              <w:spacing w:before="40" w:after="40"/>
              <w:rPr>
                <w:rFonts w:eastAsia="Times New Roman" w:cstheme="minorBidi"/>
                <w:color w:val="000000" w:themeColor="text1"/>
              </w:rPr>
            </w:pPr>
            <w:r w:rsidRPr="00EB086D">
              <w:rPr>
                <w:rFonts w:eastAsia="Times New Roman" w:cstheme="minorBidi"/>
                <w:color w:val="000000" w:themeColor="text1"/>
              </w:rPr>
              <w:t xml:space="preserve">Applying irrigation according to soil diversity with soil moisture sensors to vary the daily rate applied and minimise leaching. Effect assumes </w:t>
            </w:r>
            <w:r w:rsidR="1A709E1B" w:rsidRPr="4B9CD045">
              <w:rPr>
                <w:rFonts w:eastAsia="Times New Roman" w:cstheme="minorBidi"/>
                <w:color w:val="000000" w:themeColor="text1"/>
              </w:rPr>
              <w:t>2</w:t>
            </w:r>
            <w:r w:rsidRPr="00EB086D">
              <w:rPr>
                <w:rFonts w:eastAsia="Times New Roman" w:cstheme="minorBidi"/>
                <w:color w:val="000000" w:themeColor="text1"/>
              </w:rPr>
              <w:t>0% reduction of N leaching losses for centre-pivot irrigation-induced leaching</w:t>
            </w:r>
            <w:r w:rsidR="5B5AB79F" w:rsidRPr="4B9CD045">
              <w:rPr>
                <w:rFonts w:eastAsia="Times New Roman" w:cstheme="minorBidi"/>
                <w:color w:val="000000" w:themeColor="text1"/>
              </w:rPr>
              <w:t>.</w:t>
            </w:r>
          </w:p>
        </w:tc>
        <w:tc>
          <w:tcPr>
            <w:tcW w:w="2263" w:type="dxa"/>
            <w:noWrap/>
            <w:hideMark/>
          </w:tcPr>
          <w:p w14:paraId="590D52C5"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6F2D3EC2" w14:textId="49F9FDD3" w:rsidR="00393D79" w:rsidRPr="00EB086D" w:rsidRDefault="00393D79" w:rsidP="00E71DB7">
            <w:pPr>
              <w:pStyle w:val="TableText"/>
              <w:spacing w:before="40" w:after="40"/>
              <w:rPr>
                <w:rFonts w:eastAsia="Times New Roman"/>
                <w:color w:val="000000"/>
              </w:rPr>
            </w:pPr>
            <w:r w:rsidRPr="4B9CD045">
              <w:rPr>
                <w:rFonts w:eastAsia="Times New Roman"/>
                <w:color w:val="000000" w:themeColor="text1"/>
              </w:rPr>
              <w:t>All</w:t>
            </w:r>
            <w:r w:rsidR="31ED5BD9" w:rsidRPr="4B9CD045">
              <w:rPr>
                <w:rFonts w:eastAsia="Times New Roman"/>
                <w:color w:val="000000" w:themeColor="text1"/>
              </w:rPr>
              <w:t xml:space="preserve"> (excluding forestry and perennial horticulture)</w:t>
            </w:r>
          </w:p>
        </w:tc>
        <w:tc>
          <w:tcPr>
            <w:tcW w:w="1454" w:type="dxa"/>
          </w:tcPr>
          <w:p w14:paraId="35CD8799"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Leaching</w:t>
            </w:r>
          </w:p>
        </w:tc>
        <w:tc>
          <w:tcPr>
            <w:tcW w:w="1453" w:type="dxa"/>
          </w:tcPr>
          <w:p w14:paraId="28D7BA72" w14:textId="77777777" w:rsidR="00393D79" w:rsidRPr="00EB086D" w:rsidRDefault="00393D79" w:rsidP="00E71DB7">
            <w:pPr>
              <w:pStyle w:val="TableText"/>
              <w:spacing w:before="40" w:after="40"/>
              <w:rPr>
                <w:rFonts w:eastAsia="Times New Roman"/>
                <w:color w:val="000000"/>
              </w:rPr>
            </w:pPr>
          </w:p>
        </w:tc>
        <w:tc>
          <w:tcPr>
            <w:tcW w:w="1454" w:type="dxa"/>
          </w:tcPr>
          <w:p w14:paraId="7718744A" w14:textId="77777777" w:rsidR="00393D79" w:rsidRPr="00EB086D" w:rsidRDefault="00393D79" w:rsidP="00E71DB7">
            <w:pPr>
              <w:pStyle w:val="TableText"/>
              <w:spacing w:before="40" w:after="40"/>
              <w:rPr>
                <w:rFonts w:eastAsia="Times New Roman"/>
                <w:color w:val="000000"/>
              </w:rPr>
            </w:pPr>
          </w:p>
        </w:tc>
        <w:tc>
          <w:tcPr>
            <w:tcW w:w="1454" w:type="dxa"/>
          </w:tcPr>
          <w:p w14:paraId="003222AA"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1E6876E7" w14:textId="3D4B7EA0"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903E0F" w:rsidRPr="00EB086D">
              <w:rPr>
                <w:rFonts w:eastAsia="Times New Roman"/>
                <w:color w:val="000000"/>
              </w:rPr>
              <w:t>A</w:t>
            </w:r>
          </w:p>
        </w:tc>
        <w:tc>
          <w:tcPr>
            <w:tcW w:w="1454" w:type="dxa"/>
            <w:noWrap/>
            <w:hideMark/>
          </w:tcPr>
          <w:p w14:paraId="28A636AA"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0.80</w:t>
            </w:r>
          </w:p>
        </w:tc>
        <w:tc>
          <w:tcPr>
            <w:tcW w:w="1454" w:type="dxa"/>
            <w:noWrap/>
            <w:hideMark/>
          </w:tcPr>
          <w:p w14:paraId="0B8BE935" w14:textId="16DC54AF" w:rsidR="00393D79" w:rsidRPr="00EB086D" w:rsidRDefault="00794328" w:rsidP="00E71DB7">
            <w:pPr>
              <w:pStyle w:val="TableText"/>
              <w:spacing w:before="40" w:after="40"/>
              <w:rPr>
                <w:rFonts w:eastAsia="Times New Roman"/>
                <w:color w:val="000000"/>
              </w:rPr>
            </w:pPr>
            <w:r w:rsidRPr="00EB086D">
              <w:rPr>
                <w:rFonts w:eastAsia="Times New Roman"/>
                <w:color w:val="000000"/>
              </w:rPr>
              <w:t>Carlton et al, 2019; McDowell, 2017</w:t>
            </w:r>
          </w:p>
        </w:tc>
      </w:tr>
      <w:tr w:rsidR="00872F32" w:rsidRPr="00EB086D" w14:paraId="60A683EF" w14:textId="77777777" w:rsidTr="734771DF">
        <w:trPr>
          <w:trHeight w:val="300"/>
        </w:trPr>
        <w:tc>
          <w:tcPr>
            <w:tcW w:w="562" w:type="dxa"/>
          </w:tcPr>
          <w:p w14:paraId="376BDF40" w14:textId="60380BCA" w:rsidR="00393D79" w:rsidRPr="00EB086D" w:rsidRDefault="09BBD2E9" w:rsidP="00E71DB7">
            <w:pPr>
              <w:pStyle w:val="TableText"/>
              <w:spacing w:before="40" w:after="40"/>
              <w:rPr>
                <w:rFonts w:eastAsia="Times New Roman"/>
              </w:rPr>
            </w:pPr>
            <w:r w:rsidRPr="643EBC71">
              <w:rPr>
                <w:rFonts w:eastAsia="Times New Roman"/>
              </w:rPr>
              <w:t>27</w:t>
            </w:r>
            <w:r w:rsidR="31A7CB59" w:rsidRPr="643EBC71">
              <w:rPr>
                <w:rFonts w:eastAsia="Times New Roman"/>
              </w:rPr>
              <w:t>.</w:t>
            </w:r>
          </w:p>
        </w:tc>
        <w:tc>
          <w:tcPr>
            <w:tcW w:w="1709" w:type="dxa"/>
            <w:noWrap/>
            <w:hideMark/>
          </w:tcPr>
          <w:p w14:paraId="406064E1" w14:textId="6BF7FA41" w:rsidR="00393D79" w:rsidRPr="00EB086D" w:rsidRDefault="00393D79" w:rsidP="00E71DB7">
            <w:pPr>
              <w:pStyle w:val="TableText"/>
              <w:spacing w:before="40" w:after="40"/>
              <w:rPr>
                <w:rFonts w:eastAsia="Times New Roman"/>
              </w:rPr>
            </w:pPr>
            <w:r w:rsidRPr="00EB086D">
              <w:rPr>
                <w:rFonts w:eastAsia="Times New Roman"/>
              </w:rPr>
              <w:t xml:space="preserve">Irrigation </w:t>
            </w:r>
            <w:r w:rsidR="00903E0F" w:rsidRPr="00EB086D">
              <w:rPr>
                <w:rFonts w:eastAsia="Times New Roman"/>
              </w:rPr>
              <w:t>and</w:t>
            </w:r>
            <w:r w:rsidRPr="00EB086D">
              <w:rPr>
                <w:rFonts w:eastAsia="Times New Roman"/>
              </w:rPr>
              <w:t xml:space="preserve"> drainage</w:t>
            </w:r>
          </w:p>
        </w:tc>
        <w:tc>
          <w:tcPr>
            <w:tcW w:w="1840" w:type="dxa"/>
            <w:noWrap/>
            <w:hideMark/>
          </w:tcPr>
          <w:p w14:paraId="4D0AE248"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Prevent outwash from irrigation</w:t>
            </w:r>
          </w:p>
        </w:tc>
        <w:tc>
          <w:tcPr>
            <w:tcW w:w="3544" w:type="dxa"/>
            <w:noWrap/>
            <w:hideMark/>
          </w:tcPr>
          <w:p w14:paraId="3597B621" w14:textId="61DDADC8" w:rsidR="00393D79" w:rsidRPr="00EB086D" w:rsidRDefault="00393D79" w:rsidP="00E71DB7">
            <w:pPr>
              <w:pStyle w:val="TableText"/>
              <w:spacing w:before="40" w:after="40"/>
              <w:rPr>
                <w:rFonts w:eastAsia="Times New Roman"/>
                <w:color w:val="000000"/>
              </w:rPr>
            </w:pPr>
            <w:r w:rsidRPr="00EB086D">
              <w:rPr>
                <w:rFonts w:eastAsia="Times New Roman"/>
                <w:color w:val="000000"/>
              </w:rPr>
              <w:t>Prevent outwash (ie, runoff) resulting from over irrigation, most commonly from flood irrigation. Effect is for surface runoff only</w:t>
            </w:r>
            <w:r w:rsidR="00903E0F" w:rsidRPr="00EB086D">
              <w:rPr>
                <w:rFonts w:eastAsia="Times New Roman"/>
                <w:color w:val="000000"/>
              </w:rPr>
              <w:t>,</w:t>
            </w:r>
            <w:r w:rsidRPr="00EB086D">
              <w:rPr>
                <w:rFonts w:eastAsia="Times New Roman"/>
                <w:color w:val="000000"/>
              </w:rPr>
              <w:t xml:space="preserve"> which is assumed to be 20% of runoff.</w:t>
            </w:r>
          </w:p>
        </w:tc>
        <w:tc>
          <w:tcPr>
            <w:tcW w:w="2263" w:type="dxa"/>
            <w:noWrap/>
            <w:hideMark/>
          </w:tcPr>
          <w:p w14:paraId="1832DEE4"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729D8E91" w14:textId="6129263D" w:rsidR="00393D79" w:rsidRPr="00EB086D" w:rsidRDefault="00393D79" w:rsidP="00E71DB7">
            <w:pPr>
              <w:pStyle w:val="TableText"/>
              <w:spacing w:before="40" w:after="40"/>
              <w:rPr>
                <w:rFonts w:eastAsia="Times New Roman"/>
                <w:color w:val="000000"/>
              </w:rPr>
            </w:pPr>
            <w:r w:rsidRPr="4B9CD045">
              <w:rPr>
                <w:rFonts w:eastAsia="Times New Roman"/>
                <w:color w:val="000000" w:themeColor="text1"/>
              </w:rPr>
              <w:t xml:space="preserve">All (excluding </w:t>
            </w:r>
            <w:r w:rsidR="5663DC84" w:rsidRPr="4B9CD045">
              <w:rPr>
                <w:rFonts w:eastAsia="Times New Roman"/>
                <w:color w:val="000000" w:themeColor="text1"/>
              </w:rPr>
              <w:t>forestry and</w:t>
            </w:r>
            <w:r w:rsidR="026E798E" w:rsidRPr="4B9CD045">
              <w:rPr>
                <w:rFonts w:eastAsia="Times New Roman"/>
                <w:color w:val="000000" w:themeColor="text1"/>
              </w:rPr>
              <w:t xml:space="preserve"> </w:t>
            </w:r>
            <w:r w:rsidRPr="4B9CD045">
              <w:rPr>
                <w:rFonts w:eastAsia="Times New Roman"/>
                <w:color w:val="000000" w:themeColor="text1"/>
              </w:rPr>
              <w:t>perennial horticultur</w:t>
            </w:r>
            <w:r w:rsidR="05563546" w:rsidRPr="4B9CD045">
              <w:rPr>
                <w:rFonts w:eastAsia="Times New Roman"/>
                <w:color w:val="000000" w:themeColor="text1"/>
              </w:rPr>
              <w:t>e</w:t>
            </w:r>
            <w:r w:rsidRPr="4B9CD045">
              <w:rPr>
                <w:rFonts w:eastAsia="Times New Roman"/>
                <w:color w:val="000000" w:themeColor="text1"/>
              </w:rPr>
              <w:t>)</w:t>
            </w:r>
          </w:p>
        </w:tc>
        <w:tc>
          <w:tcPr>
            <w:tcW w:w="1454" w:type="dxa"/>
          </w:tcPr>
          <w:p w14:paraId="2173444B"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5E0FAF36" w14:textId="77777777" w:rsidR="00393D79" w:rsidRPr="00EB086D" w:rsidRDefault="00393D79" w:rsidP="00E71DB7">
            <w:pPr>
              <w:pStyle w:val="TableText"/>
              <w:spacing w:before="40" w:after="40"/>
              <w:rPr>
                <w:rFonts w:eastAsia="Times New Roman"/>
                <w:color w:val="000000"/>
              </w:rPr>
            </w:pPr>
          </w:p>
        </w:tc>
        <w:tc>
          <w:tcPr>
            <w:tcW w:w="1454" w:type="dxa"/>
          </w:tcPr>
          <w:p w14:paraId="1AC18CC7" w14:textId="77777777" w:rsidR="00393D79" w:rsidRPr="00EB086D" w:rsidRDefault="00393D79" w:rsidP="00E71DB7">
            <w:pPr>
              <w:pStyle w:val="TableText"/>
              <w:spacing w:before="40" w:after="40"/>
              <w:rPr>
                <w:rFonts w:eastAsia="Times New Roman"/>
                <w:color w:val="000000"/>
              </w:rPr>
            </w:pPr>
          </w:p>
        </w:tc>
        <w:tc>
          <w:tcPr>
            <w:tcW w:w="1454" w:type="dxa"/>
          </w:tcPr>
          <w:p w14:paraId="0E425FD3"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2362D79A" w14:textId="78482318"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903E0F" w:rsidRPr="00EB086D">
              <w:rPr>
                <w:rFonts w:eastAsia="Times New Roman"/>
                <w:color w:val="000000"/>
              </w:rPr>
              <w:t>A</w:t>
            </w:r>
          </w:p>
        </w:tc>
        <w:tc>
          <w:tcPr>
            <w:tcW w:w="1454" w:type="dxa"/>
            <w:noWrap/>
            <w:hideMark/>
          </w:tcPr>
          <w:p w14:paraId="21F60065"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0.80</w:t>
            </w:r>
          </w:p>
        </w:tc>
        <w:tc>
          <w:tcPr>
            <w:tcW w:w="1454" w:type="dxa"/>
            <w:noWrap/>
            <w:hideMark/>
          </w:tcPr>
          <w:p w14:paraId="7579E72C" w14:textId="55A9095D" w:rsidR="00393D79" w:rsidRPr="00EB086D" w:rsidRDefault="00D630B8" w:rsidP="00E71DB7">
            <w:pPr>
              <w:pStyle w:val="TableText"/>
              <w:spacing w:before="40" w:after="40"/>
              <w:rPr>
                <w:rFonts w:eastAsia="Times New Roman"/>
                <w:color w:val="000000"/>
              </w:rPr>
            </w:pPr>
            <w:r w:rsidRPr="00EB086D">
              <w:rPr>
                <w:rFonts w:eastAsia="Times New Roman"/>
                <w:color w:val="000000"/>
              </w:rPr>
              <w:t>Houlbrooke et al, 2008; Monaghan et al, 2009</w:t>
            </w:r>
          </w:p>
        </w:tc>
      </w:tr>
      <w:tr w:rsidR="00872F32" w:rsidRPr="00EB086D" w14:paraId="61819FF4" w14:textId="77777777" w:rsidTr="734771DF">
        <w:trPr>
          <w:trHeight w:val="300"/>
        </w:trPr>
        <w:tc>
          <w:tcPr>
            <w:tcW w:w="562" w:type="dxa"/>
          </w:tcPr>
          <w:p w14:paraId="6F2058E3" w14:textId="7F9D3749" w:rsidR="00393D79" w:rsidRPr="00EB086D" w:rsidRDefault="56B9C824" w:rsidP="00E71DB7">
            <w:pPr>
              <w:pStyle w:val="TableText"/>
              <w:spacing w:before="40" w:after="40"/>
              <w:rPr>
                <w:rFonts w:eastAsia="Times New Roman"/>
              </w:rPr>
            </w:pPr>
            <w:r w:rsidRPr="643EBC71">
              <w:rPr>
                <w:rFonts w:eastAsia="Times New Roman"/>
              </w:rPr>
              <w:t>28</w:t>
            </w:r>
            <w:r w:rsidR="31A7CB59" w:rsidRPr="643EBC71">
              <w:rPr>
                <w:rFonts w:eastAsia="Times New Roman"/>
              </w:rPr>
              <w:t>.</w:t>
            </w:r>
          </w:p>
        </w:tc>
        <w:tc>
          <w:tcPr>
            <w:tcW w:w="1709" w:type="dxa"/>
            <w:noWrap/>
            <w:hideMark/>
          </w:tcPr>
          <w:p w14:paraId="46FF0057" w14:textId="00B0D919" w:rsidR="00393D79" w:rsidRPr="00EB086D" w:rsidRDefault="00393D79" w:rsidP="00E71DB7">
            <w:pPr>
              <w:pStyle w:val="TableText"/>
              <w:spacing w:before="40" w:after="40"/>
              <w:rPr>
                <w:rFonts w:eastAsia="Times New Roman"/>
              </w:rPr>
            </w:pPr>
            <w:r w:rsidRPr="00EB086D">
              <w:rPr>
                <w:rFonts w:eastAsia="Times New Roman"/>
              </w:rPr>
              <w:t xml:space="preserve">Irrigation </w:t>
            </w:r>
            <w:r w:rsidR="006416F8" w:rsidRPr="00EB086D">
              <w:rPr>
                <w:rFonts w:eastAsia="Times New Roman"/>
              </w:rPr>
              <w:t>and</w:t>
            </w:r>
            <w:r w:rsidRPr="00EB086D">
              <w:rPr>
                <w:rFonts w:eastAsia="Times New Roman"/>
              </w:rPr>
              <w:t xml:space="preserve"> drainage</w:t>
            </w:r>
          </w:p>
        </w:tc>
        <w:tc>
          <w:tcPr>
            <w:tcW w:w="1840" w:type="dxa"/>
            <w:noWrap/>
            <w:hideMark/>
          </w:tcPr>
          <w:p w14:paraId="3FBCD775"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Controlled drainage</w:t>
            </w:r>
          </w:p>
        </w:tc>
        <w:tc>
          <w:tcPr>
            <w:tcW w:w="3544" w:type="dxa"/>
            <w:noWrap/>
            <w:hideMark/>
          </w:tcPr>
          <w:p w14:paraId="4AA272C7" w14:textId="3DCCDEAC" w:rsidR="00393D79" w:rsidRPr="00EB086D" w:rsidRDefault="31A7CB59" w:rsidP="00E71DB7">
            <w:pPr>
              <w:pStyle w:val="TableText"/>
              <w:spacing w:before="40" w:after="40"/>
              <w:rPr>
                <w:rFonts w:eastAsia="Times New Roman"/>
                <w:color w:val="000000"/>
              </w:rPr>
            </w:pPr>
            <w:r w:rsidRPr="643EBC71">
              <w:rPr>
                <w:rFonts w:eastAsia="Times New Roman"/>
                <w:color w:val="000000" w:themeColor="text1"/>
              </w:rPr>
              <w:t>Delaying drainage to allow for sedimentation and denitrification. Only suitable for cropping areas in the North Island where soil deficits are strong enough for crops to benefit from increased moisture.</w:t>
            </w:r>
            <w:r w:rsidR="7E9B0420" w:rsidRPr="643EBC71">
              <w:rPr>
                <w:rFonts w:eastAsia="Times New Roman"/>
                <w:color w:val="000000" w:themeColor="text1"/>
              </w:rPr>
              <w:t xml:space="preserve"> Modifier should only be selected for arable crops.</w:t>
            </w:r>
          </w:p>
        </w:tc>
        <w:tc>
          <w:tcPr>
            <w:tcW w:w="2263" w:type="dxa"/>
            <w:noWrap/>
            <w:hideMark/>
          </w:tcPr>
          <w:p w14:paraId="551A1CE0"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65D29C62" w14:textId="5305F6F0" w:rsidR="00393D79" w:rsidRPr="00EB086D" w:rsidRDefault="79DEAE0D" w:rsidP="00E71DB7">
            <w:pPr>
              <w:pStyle w:val="TableText"/>
              <w:spacing w:before="40" w:after="40"/>
              <w:rPr>
                <w:rFonts w:eastAsia="Times New Roman"/>
                <w:color w:val="000000" w:themeColor="text1"/>
              </w:rPr>
            </w:pPr>
            <w:r w:rsidRPr="4B9CD045">
              <w:rPr>
                <w:rFonts w:eastAsia="Times New Roman"/>
                <w:color w:val="000000" w:themeColor="text1"/>
              </w:rPr>
              <w:t>All (excluding forestry</w:t>
            </w:r>
            <w:r w:rsidR="2A547E3F" w:rsidRPr="4B9CD045">
              <w:rPr>
                <w:rFonts w:eastAsia="Times New Roman"/>
                <w:color w:val="000000" w:themeColor="text1"/>
              </w:rPr>
              <w:t xml:space="preserve"> and perennial horticulture)</w:t>
            </w:r>
          </w:p>
        </w:tc>
        <w:tc>
          <w:tcPr>
            <w:tcW w:w="1454" w:type="dxa"/>
          </w:tcPr>
          <w:p w14:paraId="5BC641BA" w14:textId="319A3C86"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Leaching and </w:t>
            </w:r>
            <w:r w:rsidR="006416F8" w:rsidRPr="00EB086D">
              <w:rPr>
                <w:rFonts w:eastAsia="Times New Roman"/>
                <w:color w:val="000000"/>
              </w:rPr>
              <w:t>r</w:t>
            </w:r>
            <w:r w:rsidRPr="00EB086D">
              <w:rPr>
                <w:rFonts w:eastAsia="Times New Roman"/>
                <w:color w:val="000000"/>
              </w:rPr>
              <w:t>unoff</w:t>
            </w:r>
          </w:p>
        </w:tc>
        <w:tc>
          <w:tcPr>
            <w:tcW w:w="1453" w:type="dxa"/>
          </w:tcPr>
          <w:p w14:paraId="5FD46C83" w14:textId="77777777" w:rsidR="00393D79" w:rsidRPr="00EB086D" w:rsidRDefault="00393D79" w:rsidP="00E71DB7">
            <w:pPr>
              <w:pStyle w:val="TableText"/>
              <w:spacing w:before="40" w:after="40"/>
              <w:rPr>
                <w:rFonts w:eastAsia="Times New Roman"/>
                <w:color w:val="000000"/>
              </w:rPr>
            </w:pPr>
          </w:p>
        </w:tc>
        <w:tc>
          <w:tcPr>
            <w:tcW w:w="1454" w:type="dxa"/>
          </w:tcPr>
          <w:p w14:paraId="7353C5AA" w14:textId="77777777" w:rsidR="00393D79" w:rsidRPr="00EB086D" w:rsidRDefault="00393D79" w:rsidP="00E71DB7">
            <w:pPr>
              <w:pStyle w:val="TableText"/>
              <w:spacing w:before="40" w:after="40"/>
              <w:rPr>
                <w:rFonts w:eastAsia="Times New Roman"/>
                <w:color w:val="000000"/>
              </w:rPr>
            </w:pPr>
          </w:p>
        </w:tc>
        <w:tc>
          <w:tcPr>
            <w:tcW w:w="1454" w:type="dxa"/>
          </w:tcPr>
          <w:p w14:paraId="6FD2F00F"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Flat</w:t>
            </w:r>
          </w:p>
        </w:tc>
        <w:tc>
          <w:tcPr>
            <w:tcW w:w="1453" w:type="dxa"/>
            <w:noWrap/>
            <w:hideMark/>
          </w:tcPr>
          <w:p w14:paraId="0A505F78" w14:textId="77777777" w:rsidR="00393D79" w:rsidRPr="00EB086D" w:rsidRDefault="00393D79" w:rsidP="00E71DB7">
            <w:pPr>
              <w:pStyle w:val="TableText"/>
              <w:spacing w:before="40" w:after="40"/>
              <w:rPr>
                <w:rFonts w:eastAsia="Times New Roman"/>
                <w:color w:val="000000"/>
                <w:vertAlign w:val="superscript"/>
              </w:rPr>
            </w:pPr>
            <w:r w:rsidRPr="00EB086D">
              <w:rPr>
                <w:rFonts w:eastAsia="Times New Roman"/>
                <w:color w:val="000000"/>
              </w:rPr>
              <w:t>North Island only</w:t>
            </w:r>
          </w:p>
        </w:tc>
        <w:tc>
          <w:tcPr>
            <w:tcW w:w="1454" w:type="dxa"/>
            <w:noWrap/>
            <w:hideMark/>
          </w:tcPr>
          <w:p w14:paraId="486B4759"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0.86 ± 0.14</w:t>
            </w:r>
          </w:p>
        </w:tc>
        <w:tc>
          <w:tcPr>
            <w:tcW w:w="1454" w:type="dxa"/>
            <w:noWrap/>
            <w:hideMark/>
          </w:tcPr>
          <w:p w14:paraId="569D097B" w14:textId="719EFC97" w:rsidR="00393D79" w:rsidRPr="00EB086D" w:rsidRDefault="009420F9" w:rsidP="00E71DB7">
            <w:pPr>
              <w:pStyle w:val="TableText"/>
              <w:spacing w:before="40" w:after="40"/>
              <w:rPr>
                <w:rFonts w:eastAsia="Times New Roman"/>
                <w:color w:val="000000"/>
              </w:rPr>
            </w:pPr>
            <w:r w:rsidRPr="00EB086D">
              <w:rPr>
                <w:rFonts w:eastAsia="Times New Roman"/>
                <w:color w:val="000000"/>
              </w:rPr>
              <w:t>Ballantine and Tanner, 2013; McDowell et al, 2012</w:t>
            </w:r>
          </w:p>
        </w:tc>
      </w:tr>
      <w:tr w:rsidR="00872F32" w:rsidRPr="00EB086D" w14:paraId="0F7B5332" w14:textId="77777777" w:rsidTr="734771DF">
        <w:trPr>
          <w:trHeight w:val="300"/>
        </w:trPr>
        <w:tc>
          <w:tcPr>
            <w:tcW w:w="562" w:type="dxa"/>
          </w:tcPr>
          <w:p w14:paraId="70CD8C55" w14:textId="148CFE57" w:rsidR="00393D79" w:rsidRPr="00EB086D" w:rsidRDefault="47FAF9C8" w:rsidP="00E71DB7">
            <w:pPr>
              <w:pStyle w:val="TableText"/>
              <w:spacing w:before="40" w:after="40"/>
              <w:rPr>
                <w:rFonts w:eastAsia="Times New Roman"/>
              </w:rPr>
            </w:pPr>
            <w:r w:rsidRPr="643EBC71">
              <w:rPr>
                <w:rFonts w:eastAsia="Times New Roman"/>
              </w:rPr>
              <w:t>29</w:t>
            </w:r>
            <w:r w:rsidR="31A7CB59" w:rsidRPr="643EBC71">
              <w:rPr>
                <w:rFonts w:eastAsia="Times New Roman"/>
              </w:rPr>
              <w:t>.</w:t>
            </w:r>
          </w:p>
        </w:tc>
        <w:tc>
          <w:tcPr>
            <w:tcW w:w="1709" w:type="dxa"/>
            <w:noWrap/>
            <w:hideMark/>
          </w:tcPr>
          <w:p w14:paraId="188D8501" w14:textId="77777777" w:rsidR="00393D79" w:rsidRPr="00EB086D" w:rsidRDefault="00393D79" w:rsidP="00E71DB7">
            <w:pPr>
              <w:pStyle w:val="TableText"/>
              <w:spacing w:before="40" w:after="40"/>
              <w:rPr>
                <w:rFonts w:eastAsia="Times New Roman"/>
              </w:rPr>
            </w:pPr>
            <w:r w:rsidRPr="00EB086D">
              <w:rPr>
                <w:rFonts w:eastAsia="Times New Roman"/>
              </w:rPr>
              <w:t>Grazing practices</w:t>
            </w:r>
          </w:p>
        </w:tc>
        <w:tc>
          <w:tcPr>
            <w:tcW w:w="1840" w:type="dxa"/>
            <w:noWrap/>
            <w:hideMark/>
          </w:tcPr>
          <w:p w14:paraId="08342F0A"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Reticulation</w:t>
            </w:r>
          </w:p>
        </w:tc>
        <w:tc>
          <w:tcPr>
            <w:tcW w:w="3544" w:type="dxa"/>
            <w:noWrap/>
            <w:hideMark/>
          </w:tcPr>
          <w:p w14:paraId="54FD4489" w14:textId="77777777" w:rsidR="00393D79" w:rsidRPr="00EB086D" w:rsidRDefault="00393D79" w:rsidP="00E71DB7">
            <w:pPr>
              <w:pStyle w:val="TableText"/>
              <w:spacing w:before="40" w:after="40"/>
              <w:rPr>
                <w:rFonts w:eastAsia="Times New Roman"/>
                <w:color w:val="000000"/>
              </w:rPr>
            </w:pPr>
            <w:r w:rsidRPr="00EB086D">
              <w:rPr>
                <w:color w:val="000000" w:themeColor="text1"/>
              </w:rPr>
              <w:t>Discourages drinking from streams and excretal returns</w:t>
            </w:r>
            <w:r w:rsidRPr="00EB086D">
              <w:rPr>
                <w:rFonts w:eastAsia="Times New Roman"/>
                <w:color w:val="000000" w:themeColor="text1"/>
              </w:rPr>
              <w:t xml:space="preserve"> by placing reticulated water away from streams.</w:t>
            </w:r>
            <w:r w:rsidRPr="00EB086D">
              <w:rPr>
                <w:color w:val="000000" w:themeColor="text1"/>
              </w:rPr>
              <w:t xml:space="preserve"> Dairy already assumed to have access to reticulated water.</w:t>
            </w:r>
          </w:p>
        </w:tc>
        <w:tc>
          <w:tcPr>
            <w:tcW w:w="2263" w:type="dxa"/>
            <w:noWrap/>
            <w:hideMark/>
          </w:tcPr>
          <w:p w14:paraId="133B1490"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5C909527" w14:textId="48AACD99"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Deer, </w:t>
            </w:r>
            <w:r w:rsidR="001A3EB4" w:rsidRPr="00EB086D">
              <w:rPr>
                <w:rFonts w:eastAsia="Times New Roman"/>
                <w:color w:val="000000"/>
              </w:rPr>
              <w:t>s</w:t>
            </w:r>
            <w:r w:rsidRPr="00EB086D">
              <w:rPr>
                <w:rFonts w:eastAsia="Times New Roman"/>
                <w:color w:val="000000"/>
              </w:rPr>
              <w:t xml:space="preserve">heep and </w:t>
            </w:r>
            <w:r w:rsidR="00CD321E" w:rsidRPr="00EB086D">
              <w:rPr>
                <w:rFonts w:eastAsia="Times New Roman"/>
                <w:color w:val="000000"/>
              </w:rPr>
              <w:t>b</w:t>
            </w:r>
            <w:r w:rsidRPr="00EB086D">
              <w:rPr>
                <w:rFonts w:eastAsia="Times New Roman"/>
                <w:color w:val="000000"/>
              </w:rPr>
              <w:t>eef</w:t>
            </w:r>
          </w:p>
        </w:tc>
        <w:tc>
          <w:tcPr>
            <w:tcW w:w="1454" w:type="dxa"/>
          </w:tcPr>
          <w:p w14:paraId="31B6E5E4"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509E24CF" w14:textId="77777777" w:rsidR="00393D79" w:rsidRPr="00EB086D" w:rsidRDefault="00393D79" w:rsidP="00E71DB7">
            <w:pPr>
              <w:pStyle w:val="TableText"/>
              <w:spacing w:before="40" w:after="40"/>
              <w:rPr>
                <w:rFonts w:eastAsia="Times New Roman"/>
                <w:color w:val="000000"/>
              </w:rPr>
            </w:pPr>
          </w:p>
        </w:tc>
        <w:tc>
          <w:tcPr>
            <w:tcW w:w="1454" w:type="dxa"/>
          </w:tcPr>
          <w:p w14:paraId="5DF6EFE4" w14:textId="77777777" w:rsidR="00393D79" w:rsidRPr="00EB086D" w:rsidRDefault="00393D79" w:rsidP="00E71DB7">
            <w:pPr>
              <w:pStyle w:val="TableText"/>
              <w:spacing w:before="40" w:after="40"/>
              <w:rPr>
                <w:rFonts w:eastAsia="Times New Roman"/>
                <w:color w:val="000000"/>
              </w:rPr>
            </w:pPr>
          </w:p>
        </w:tc>
        <w:tc>
          <w:tcPr>
            <w:tcW w:w="1454" w:type="dxa"/>
          </w:tcPr>
          <w:p w14:paraId="655DDDBC"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5D106251" w14:textId="2EA39C49"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CD321E" w:rsidRPr="00EB086D">
              <w:rPr>
                <w:rFonts w:eastAsia="Times New Roman"/>
                <w:color w:val="000000"/>
              </w:rPr>
              <w:t>A</w:t>
            </w:r>
          </w:p>
        </w:tc>
        <w:tc>
          <w:tcPr>
            <w:tcW w:w="1454" w:type="dxa"/>
            <w:noWrap/>
            <w:hideMark/>
          </w:tcPr>
          <w:p w14:paraId="5898A247"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0.95</w:t>
            </w:r>
          </w:p>
        </w:tc>
        <w:tc>
          <w:tcPr>
            <w:tcW w:w="1454" w:type="dxa"/>
            <w:noWrap/>
            <w:hideMark/>
          </w:tcPr>
          <w:p w14:paraId="72966A5C" w14:textId="1D41A2E6" w:rsidR="00393D79" w:rsidRPr="00EB086D" w:rsidRDefault="0003374C" w:rsidP="00E71DB7">
            <w:pPr>
              <w:pStyle w:val="TableText"/>
              <w:spacing w:before="40" w:after="40"/>
              <w:rPr>
                <w:rFonts w:eastAsia="Times New Roman"/>
                <w:color w:val="000000"/>
              </w:rPr>
            </w:pPr>
            <w:r w:rsidRPr="00EB086D">
              <w:rPr>
                <w:rFonts w:eastAsia="Times New Roman"/>
                <w:color w:val="000000"/>
              </w:rPr>
              <w:t>Doole, 2015; Journeaux and van Reenen, 2016</w:t>
            </w:r>
          </w:p>
        </w:tc>
      </w:tr>
      <w:tr w:rsidR="00872F32" w:rsidRPr="00EB086D" w14:paraId="5AE25BD2" w14:textId="77777777" w:rsidTr="734771DF">
        <w:trPr>
          <w:trHeight w:val="300"/>
        </w:trPr>
        <w:tc>
          <w:tcPr>
            <w:tcW w:w="562" w:type="dxa"/>
          </w:tcPr>
          <w:p w14:paraId="09335DBD" w14:textId="05266679" w:rsidR="00393D79" w:rsidRPr="00EB086D" w:rsidRDefault="27D35EB2" w:rsidP="00E71DB7">
            <w:pPr>
              <w:pStyle w:val="TableText"/>
              <w:keepNext/>
              <w:spacing w:before="40" w:after="40"/>
              <w:rPr>
                <w:rFonts w:eastAsia="Times New Roman"/>
              </w:rPr>
            </w:pPr>
            <w:r w:rsidRPr="643EBC71">
              <w:rPr>
                <w:rFonts w:eastAsia="Times New Roman"/>
              </w:rPr>
              <w:t>30</w:t>
            </w:r>
            <w:r w:rsidR="31A7CB59" w:rsidRPr="643EBC71">
              <w:rPr>
                <w:rFonts w:eastAsia="Times New Roman"/>
              </w:rPr>
              <w:t>.</w:t>
            </w:r>
          </w:p>
        </w:tc>
        <w:tc>
          <w:tcPr>
            <w:tcW w:w="1709" w:type="dxa"/>
            <w:noWrap/>
            <w:hideMark/>
          </w:tcPr>
          <w:p w14:paraId="129FD475" w14:textId="77777777" w:rsidR="00393D79" w:rsidRPr="00EB086D" w:rsidRDefault="00393D79" w:rsidP="00E71DB7">
            <w:pPr>
              <w:pStyle w:val="TableText"/>
              <w:spacing w:before="40" w:after="40"/>
              <w:rPr>
                <w:rFonts w:eastAsia="Times New Roman"/>
              </w:rPr>
            </w:pPr>
            <w:r w:rsidRPr="00EB086D">
              <w:rPr>
                <w:rFonts w:eastAsia="Times New Roman"/>
              </w:rPr>
              <w:t>Effluent management</w:t>
            </w:r>
          </w:p>
        </w:tc>
        <w:tc>
          <w:tcPr>
            <w:tcW w:w="1840" w:type="dxa"/>
            <w:noWrap/>
            <w:hideMark/>
          </w:tcPr>
          <w:p w14:paraId="18A65A35"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Greater effluent pond storage and low-rate application</w:t>
            </w:r>
          </w:p>
        </w:tc>
        <w:tc>
          <w:tcPr>
            <w:tcW w:w="3544" w:type="dxa"/>
            <w:noWrap/>
            <w:hideMark/>
          </w:tcPr>
          <w:p w14:paraId="40DF6497" w14:textId="3653756B" w:rsidR="00393D79" w:rsidRPr="00EB086D" w:rsidRDefault="00393D79" w:rsidP="00E71DB7">
            <w:pPr>
              <w:pStyle w:val="TableText"/>
              <w:spacing w:before="40" w:after="40"/>
              <w:rPr>
                <w:rFonts w:eastAsia="Times New Roman"/>
                <w:color w:val="000000"/>
              </w:rPr>
            </w:pPr>
            <w:r w:rsidRPr="00EB086D">
              <w:rPr>
                <w:color w:val="000000"/>
                <w:shd w:val="clear" w:color="auto" w:fill="FFFFFF"/>
              </w:rPr>
              <w:t>Coupling pond storage that is appropriate for the region (eg, via one of the pond storage calculators and regional rules) with low rates of effluent application (</w:t>
            </w:r>
            <w:r w:rsidR="004D2173" w:rsidRPr="00EB086D">
              <w:rPr>
                <w:color w:val="000000"/>
                <w:shd w:val="clear" w:color="auto" w:fill="FFFFFF"/>
              </w:rPr>
              <w:t xml:space="preserve">less than </w:t>
            </w:r>
            <w:r w:rsidRPr="00EB086D">
              <w:rPr>
                <w:color w:val="000000"/>
                <w:shd w:val="clear" w:color="auto" w:fill="FFFFFF"/>
              </w:rPr>
              <w:t>4 mm</w:t>
            </w:r>
            <w:r w:rsidR="004D2173" w:rsidRPr="00EB086D">
              <w:rPr>
                <w:color w:val="000000"/>
                <w:shd w:val="clear" w:color="auto" w:fill="FFFFFF"/>
              </w:rPr>
              <w:t xml:space="preserve"> per </w:t>
            </w:r>
            <w:r w:rsidRPr="00EB086D">
              <w:rPr>
                <w:color w:val="000000"/>
                <w:shd w:val="clear" w:color="auto" w:fill="FFFFFF"/>
              </w:rPr>
              <w:t>h</w:t>
            </w:r>
            <w:r w:rsidR="004D2173" w:rsidRPr="00EB086D">
              <w:rPr>
                <w:color w:val="000000"/>
                <w:shd w:val="clear" w:color="auto" w:fill="FFFFFF"/>
              </w:rPr>
              <w:t>ou</w:t>
            </w:r>
            <w:r w:rsidRPr="00EB086D">
              <w:rPr>
                <w:color w:val="000000"/>
                <w:shd w:val="clear" w:color="auto" w:fill="FFFFFF"/>
              </w:rPr>
              <w:t>r) can decrease losses by minimising the potential for surface runoff and sub</w:t>
            </w:r>
            <w:r w:rsidR="004D2173" w:rsidRPr="00EB086D">
              <w:rPr>
                <w:color w:val="000000"/>
                <w:shd w:val="clear" w:color="auto" w:fill="FFFFFF"/>
              </w:rPr>
              <w:t>-</w:t>
            </w:r>
            <w:r w:rsidRPr="00EB086D">
              <w:rPr>
                <w:color w:val="000000"/>
                <w:shd w:val="clear" w:color="auto" w:fill="FFFFFF"/>
              </w:rPr>
              <w:t>surface losses via preferential flow.</w:t>
            </w:r>
          </w:p>
        </w:tc>
        <w:tc>
          <w:tcPr>
            <w:tcW w:w="2263" w:type="dxa"/>
            <w:noWrap/>
            <w:hideMark/>
          </w:tcPr>
          <w:p w14:paraId="5522DDAE"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359F3A79"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Dairy</w:t>
            </w:r>
          </w:p>
        </w:tc>
        <w:tc>
          <w:tcPr>
            <w:tcW w:w="1454" w:type="dxa"/>
          </w:tcPr>
          <w:p w14:paraId="3892FAC4"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79AAFDA0" w14:textId="77777777" w:rsidR="00393D79" w:rsidRPr="00EB086D" w:rsidRDefault="00393D79" w:rsidP="00E71DB7">
            <w:pPr>
              <w:pStyle w:val="TableText"/>
              <w:spacing w:before="40" w:after="40"/>
              <w:rPr>
                <w:rFonts w:eastAsia="Times New Roman"/>
                <w:color w:val="000000"/>
              </w:rPr>
            </w:pPr>
          </w:p>
        </w:tc>
        <w:tc>
          <w:tcPr>
            <w:tcW w:w="1454" w:type="dxa"/>
          </w:tcPr>
          <w:p w14:paraId="2FD0EDD2" w14:textId="77777777" w:rsidR="00393D79" w:rsidRPr="00EB086D" w:rsidRDefault="00393D79" w:rsidP="00E71DB7">
            <w:pPr>
              <w:pStyle w:val="TableText"/>
              <w:spacing w:before="40" w:after="40"/>
              <w:rPr>
                <w:rFonts w:eastAsia="Times New Roman"/>
                <w:color w:val="000000"/>
              </w:rPr>
            </w:pPr>
          </w:p>
        </w:tc>
        <w:tc>
          <w:tcPr>
            <w:tcW w:w="1454" w:type="dxa"/>
          </w:tcPr>
          <w:p w14:paraId="7D404D27"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Flat</w:t>
            </w:r>
          </w:p>
        </w:tc>
        <w:tc>
          <w:tcPr>
            <w:tcW w:w="1453" w:type="dxa"/>
            <w:noWrap/>
            <w:hideMark/>
          </w:tcPr>
          <w:p w14:paraId="26DCD664" w14:textId="77777777" w:rsidR="00393D79" w:rsidRPr="00EB086D" w:rsidRDefault="00393D79" w:rsidP="00E71DB7">
            <w:pPr>
              <w:pStyle w:val="TableText"/>
              <w:spacing w:before="40" w:after="40"/>
              <w:rPr>
                <w:rFonts w:eastAsia="Times New Roman"/>
                <w:color w:val="000000"/>
              </w:rPr>
            </w:pPr>
          </w:p>
        </w:tc>
        <w:tc>
          <w:tcPr>
            <w:tcW w:w="1454" w:type="dxa"/>
            <w:noWrap/>
            <w:hideMark/>
          </w:tcPr>
          <w:p w14:paraId="011992AC"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0.67</w:t>
            </w:r>
          </w:p>
        </w:tc>
        <w:tc>
          <w:tcPr>
            <w:tcW w:w="1454" w:type="dxa"/>
            <w:noWrap/>
          </w:tcPr>
          <w:p w14:paraId="4D1C89E1" w14:textId="6874D730" w:rsidR="00393D79" w:rsidRPr="00EB086D" w:rsidRDefault="00FA56D2" w:rsidP="00E71DB7">
            <w:pPr>
              <w:pStyle w:val="TableText"/>
              <w:spacing w:before="40" w:after="40"/>
              <w:rPr>
                <w:rFonts w:eastAsia="Times New Roman"/>
                <w:color w:val="000000"/>
              </w:rPr>
            </w:pPr>
            <w:r w:rsidRPr="00EB086D">
              <w:rPr>
                <w:rFonts w:eastAsia="Times New Roman"/>
                <w:color w:val="000000"/>
              </w:rPr>
              <w:t>Houlbrooke et al, 2004, 2008; Monaghan et al, 2010</w:t>
            </w:r>
          </w:p>
        </w:tc>
      </w:tr>
      <w:tr w:rsidR="00872F32" w:rsidRPr="00EB086D" w14:paraId="5C1F56E9" w14:textId="77777777" w:rsidTr="734771DF">
        <w:trPr>
          <w:trHeight w:val="300"/>
        </w:trPr>
        <w:tc>
          <w:tcPr>
            <w:tcW w:w="562" w:type="dxa"/>
          </w:tcPr>
          <w:p w14:paraId="3282C9B1" w14:textId="6C587626" w:rsidR="00393D79" w:rsidRPr="00EB086D" w:rsidRDefault="44353EB1" w:rsidP="00E71DB7">
            <w:pPr>
              <w:pStyle w:val="TableText"/>
              <w:spacing w:before="40" w:after="40"/>
              <w:rPr>
                <w:rFonts w:eastAsia="Times New Roman"/>
              </w:rPr>
            </w:pPr>
            <w:r w:rsidRPr="643EBC71">
              <w:rPr>
                <w:rFonts w:eastAsia="Times New Roman"/>
              </w:rPr>
              <w:t>31</w:t>
            </w:r>
            <w:r w:rsidR="31A7CB59" w:rsidRPr="643EBC71">
              <w:rPr>
                <w:rFonts w:eastAsia="Times New Roman"/>
              </w:rPr>
              <w:t>.</w:t>
            </w:r>
          </w:p>
        </w:tc>
        <w:tc>
          <w:tcPr>
            <w:tcW w:w="1709" w:type="dxa"/>
            <w:noWrap/>
            <w:hideMark/>
          </w:tcPr>
          <w:p w14:paraId="5E806523" w14:textId="77777777" w:rsidR="00393D79" w:rsidRPr="00EB086D" w:rsidRDefault="00393D79" w:rsidP="00E71DB7">
            <w:pPr>
              <w:pStyle w:val="TableText"/>
              <w:spacing w:before="40" w:after="40"/>
              <w:rPr>
                <w:rFonts w:eastAsia="Times New Roman"/>
              </w:rPr>
            </w:pPr>
            <w:r w:rsidRPr="00EB086D">
              <w:rPr>
                <w:rFonts w:eastAsia="Times New Roman"/>
              </w:rPr>
              <w:t>Feed</w:t>
            </w:r>
          </w:p>
        </w:tc>
        <w:tc>
          <w:tcPr>
            <w:tcW w:w="1840" w:type="dxa"/>
            <w:noWrap/>
            <w:hideMark/>
          </w:tcPr>
          <w:p w14:paraId="7EB4E7BF"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Including plantain in the diet</w:t>
            </w:r>
          </w:p>
        </w:tc>
        <w:tc>
          <w:tcPr>
            <w:tcW w:w="3544" w:type="dxa"/>
            <w:noWrap/>
            <w:hideMark/>
          </w:tcPr>
          <w:p w14:paraId="7D2B8A23" w14:textId="20B28673" w:rsidR="00393D79" w:rsidRPr="00EB086D" w:rsidRDefault="00393D79" w:rsidP="00E71DB7">
            <w:pPr>
              <w:pStyle w:val="TableText"/>
              <w:spacing w:before="40" w:after="40"/>
              <w:rPr>
                <w:rFonts w:eastAsia="Times New Roman"/>
                <w:color w:val="000000"/>
              </w:rPr>
            </w:pPr>
            <w:r w:rsidRPr="00EB086D">
              <w:rPr>
                <w:rFonts w:eastAsia="Times New Roman"/>
                <w:color w:val="000000" w:themeColor="text1"/>
              </w:rPr>
              <w:t>Results in lower N concentration in urine than cows grazing perennial ryegrass/white clover pastures. Also thought to inhibit nitrification. Reduces N loss by 1% for every</w:t>
            </w:r>
            <w:r w:rsidR="00982498">
              <w:rPr>
                <w:rFonts w:eastAsia="Times New Roman"/>
                <w:color w:val="000000" w:themeColor="text1"/>
              </w:rPr>
              <w:t xml:space="preserve"> </w:t>
            </w:r>
            <w:r w:rsidRPr="00EB086D">
              <w:rPr>
                <w:rFonts w:eastAsia="Times New Roman"/>
                <w:color w:val="000000" w:themeColor="text1"/>
              </w:rPr>
              <w:t xml:space="preserve">1% of plantain in diet up to a maximum of </w:t>
            </w:r>
            <w:r w:rsidRPr="00EB086D">
              <w:rPr>
                <w:rFonts w:eastAsia="Times New Roman"/>
                <w:color w:val="000000" w:themeColor="text1"/>
                <w:spacing w:val="-2"/>
              </w:rPr>
              <w:t xml:space="preserve">20% plantain. Effect assumes 15% of diet is plantain in a well-kept sward over </w:t>
            </w:r>
            <w:r w:rsidR="00BF130B" w:rsidRPr="00EB086D">
              <w:rPr>
                <w:rFonts w:eastAsia="Times New Roman"/>
                <w:color w:val="000000" w:themeColor="text1"/>
                <w:spacing w:val="-2"/>
              </w:rPr>
              <w:t>seven</w:t>
            </w:r>
            <w:r w:rsidRPr="00EB086D">
              <w:rPr>
                <w:rFonts w:eastAsia="Times New Roman"/>
                <w:color w:val="000000" w:themeColor="text1"/>
                <w:spacing w:val="-2"/>
              </w:rPr>
              <w:t xml:space="preserve"> years.</w:t>
            </w:r>
          </w:p>
        </w:tc>
        <w:tc>
          <w:tcPr>
            <w:tcW w:w="2263" w:type="dxa"/>
            <w:noWrap/>
            <w:hideMark/>
          </w:tcPr>
          <w:p w14:paraId="0A5F5562"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065B3D0A" w14:textId="47D71430"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Dairy, </w:t>
            </w:r>
            <w:r w:rsidR="00CB31B0" w:rsidRPr="00EB086D">
              <w:rPr>
                <w:rFonts w:eastAsia="Times New Roman"/>
                <w:color w:val="000000"/>
              </w:rPr>
              <w:t>d</w:t>
            </w:r>
            <w:r w:rsidRPr="00EB086D">
              <w:rPr>
                <w:rFonts w:eastAsia="Times New Roman"/>
                <w:color w:val="000000"/>
              </w:rPr>
              <w:t xml:space="preserve">eer, </w:t>
            </w:r>
            <w:r w:rsidR="00CB31B0" w:rsidRPr="00EB086D">
              <w:rPr>
                <w:rFonts w:eastAsia="Times New Roman"/>
                <w:color w:val="000000"/>
              </w:rPr>
              <w:t>s</w:t>
            </w:r>
            <w:r w:rsidRPr="00EB086D">
              <w:rPr>
                <w:rFonts w:eastAsia="Times New Roman"/>
                <w:color w:val="000000"/>
              </w:rPr>
              <w:t xml:space="preserve">heep and </w:t>
            </w:r>
            <w:r w:rsidR="00CB31B0" w:rsidRPr="00EB086D">
              <w:rPr>
                <w:rFonts w:eastAsia="Times New Roman"/>
                <w:color w:val="000000"/>
              </w:rPr>
              <w:t>b</w:t>
            </w:r>
            <w:r w:rsidRPr="00EB086D">
              <w:rPr>
                <w:rFonts w:eastAsia="Times New Roman"/>
                <w:color w:val="000000"/>
              </w:rPr>
              <w:t>eef</w:t>
            </w:r>
          </w:p>
        </w:tc>
        <w:tc>
          <w:tcPr>
            <w:tcW w:w="1454" w:type="dxa"/>
          </w:tcPr>
          <w:p w14:paraId="75415117"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Leaching</w:t>
            </w:r>
          </w:p>
        </w:tc>
        <w:tc>
          <w:tcPr>
            <w:tcW w:w="1453" w:type="dxa"/>
          </w:tcPr>
          <w:p w14:paraId="65D0E2DA" w14:textId="77777777" w:rsidR="00393D79" w:rsidRPr="00EB086D" w:rsidRDefault="00393D79" w:rsidP="00E71DB7">
            <w:pPr>
              <w:pStyle w:val="TableText"/>
              <w:spacing w:before="40" w:after="40"/>
              <w:rPr>
                <w:rFonts w:eastAsia="Times New Roman"/>
                <w:color w:val="000000"/>
              </w:rPr>
            </w:pPr>
          </w:p>
        </w:tc>
        <w:tc>
          <w:tcPr>
            <w:tcW w:w="1454" w:type="dxa"/>
          </w:tcPr>
          <w:p w14:paraId="199BBD02" w14:textId="77777777" w:rsidR="00393D79" w:rsidRPr="00EB086D" w:rsidRDefault="00393D79" w:rsidP="00E71DB7">
            <w:pPr>
              <w:pStyle w:val="TableText"/>
              <w:spacing w:before="40" w:after="40"/>
              <w:rPr>
                <w:rFonts w:eastAsia="Times New Roman"/>
                <w:color w:val="000000"/>
              </w:rPr>
            </w:pPr>
          </w:p>
        </w:tc>
        <w:tc>
          <w:tcPr>
            <w:tcW w:w="1454" w:type="dxa"/>
          </w:tcPr>
          <w:p w14:paraId="06AEBA37"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782A8434" w14:textId="2FC82D8D"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C050D0" w:rsidRPr="00EB086D">
              <w:rPr>
                <w:rFonts w:eastAsia="Times New Roman"/>
                <w:color w:val="000000"/>
              </w:rPr>
              <w:t>A</w:t>
            </w:r>
          </w:p>
        </w:tc>
        <w:tc>
          <w:tcPr>
            <w:tcW w:w="1454" w:type="dxa"/>
            <w:noWrap/>
            <w:hideMark/>
          </w:tcPr>
          <w:p w14:paraId="121EAFE3"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0.85 ± 0.15</w:t>
            </w:r>
          </w:p>
        </w:tc>
        <w:tc>
          <w:tcPr>
            <w:tcW w:w="1454" w:type="dxa"/>
            <w:noWrap/>
            <w:hideMark/>
          </w:tcPr>
          <w:p w14:paraId="3E4E47A5" w14:textId="4B9E5635" w:rsidR="00393D79" w:rsidRPr="00EB086D" w:rsidRDefault="007E6618" w:rsidP="00E71DB7">
            <w:pPr>
              <w:pStyle w:val="TableText"/>
              <w:spacing w:before="40" w:after="40"/>
              <w:rPr>
                <w:rFonts w:eastAsia="Times New Roman"/>
                <w:color w:val="000000"/>
              </w:rPr>
            </w:pPr>
            <w:r w:rsidRPr="00EB086D">
              <w:rPr>
                <w:rFonts w:eastAsia="Times New Roman"/>
                <w:color w:val="000000"/>
              </w:rPr>
              <w:t>Al-Marashdeh et al, 2021; Carlton et al, 2019; Dodd et al, 2019; Simon et al, 2019</w:t>
            </w:r>
          </w:p>
        </w:tc>
      </w:tr>
      <w:tr w:rsidR="00872F32" w:rsidRPr="00EB086D" w14:paraId="564A935D" w14:textId="77777777" w:rsidTr="734771DF">
        <w:trPr>
          <w:trHeight w:val="300"/>
        </w:trPr>
        <w:tc>
          <w:tcPr>
            <w:tcW w:w="562" w:type="dxa"/>
          </w:tcPr>
          <w:p w14:paraId="480DB679" w14:textId="22F01582" w:rsidR="00393D79" w:rsidRPr="00EB086D" w:rsidRDefault="239B5F76" w:rsidP="00E71DB7">
            <w:pPr>
              <w:pStyle w:val="TableText"/>
              <w:spacing w:before="40" w:after="40"/>
              <w:rPr>
                <w:rFonts w:eastAsia="Times New Roman"/>
              </w:rPr>
            </w:pPr>
            <w:r w:rsidRPr="643EBC71">
              <w:rPr>
                <w:rFonts w:eastAsia="Times New Roman"/>
              </w:rPr>
              <w:t>3</w:t>
            </w:r>
            <w:r w:rsidR="00C0532E">
              <w:rPr>
                <w:rFonts w:eastAsia="Times New Roman"/>
              </w:rPr>
              <w:t>2</w:t>
            </w:r>
            <w:r w:rsidR="31A7CB59" w:rsidRPr="643EBC71">
              <w:rPr>
                <w:rFonts w:eastAsia="Times New Roman"/>
              </w:rPr>
              <w:t>.</w:t>
            </w:r>
          </w:p>
        </w:tc>
        <w:tc>
          <w:tcPr>
            <w:tcW w:w="1709" w:type="dxa"/>
            <w:noWrap/>
            <w:hideMark/>
          </w:tcPr>
          <w:p w14:paraId="511E1AC6" w14:textId="77777777" w:rsidR="00393D79" w:rsidRPr="00EB086D" w:rsidRDefault="00393D79" w:rsidP="00E71DB7">
            <w:pPr>
              <w:pStyle w:val="TableText"/>
              <w:spacing w:before="40" w:after="40"/>
              <w:rPr>
                <w:rFonts w:eastAsia="Times New Roman"/>
              </w:rPr>
            </w:pPr>
            <w:r w:rsidRPr="00EB086D">
              <w:rPr>
                <w:rFonts w:eastAsia="Times New Roman"/>
              </w:rPr>
              <w:t>Stock exclusion</w:t>
            </w:r>
          </w:p>
        </w:tc>
        <w:tc>
          <w:tcPr>
            <w:tcW w:w="1840" w:type="dxa"/>
            <w:noWrap/>
            <w:hideMark/>
          </w:tcPr>
          <w:p w14:paraId="0AF5EE1B"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Alternative wallowing</w:t>
            </w:r>
          </w:p>
        </w:tc>
        <w:tc>
          <w:tcPr>
            <w:tcW w:w="3544" w:type="dxa"/>
            <w:noWrap/>
            <w:hideMark/>
          </w:tcPr>
          <w:p w14:paraId="17BC42ED" w14:textId="79190E18" w:rsidR="00393D79" w:rsidRPr="00EB086D" w:rsidRDefault="00393D79" w:rsidP="00E71DB7">
            <w:pPr>
              <w:pStyle w:val="TableText"/>
              <w:spacing w:before="40" w:after="40"/>
              <w:rPr>
                <w:rFonts w:eastAsia="Times New Roman"/>
                <w:color w:val="000000"/>
              </w:rPr>
            </w:pPr>
            <w:r w:rsidRPr="00EB086D">
              <w:rPr>
                <w:rFonts w:eastAsia="Times New Roman"/>
                <w:color w:val="000000" w:themeColor="text1"/>
              </w:rPr>
              <w:t>Only applies to blocks with many wallows directly connected to streams, thereby providing a direct conduit for excreta deposited and the bed sediment disturbed during wallowing. A solution sees the fencing off o</w:t>
            </w:r>
            <w:r w:rsidR="00D411F8" w:rsidRPr="00EB086D">
              <w:rPr>
                <w:rFonts w:eastAsia="Times New Roman"/>
                <w:color w:val="000000" w:themeColor="text1"/>
              </w:rPr>
              <w:t>f</w:t>
            </w:r>
            <w:r w:rsidRPr="00EB086D">
              <w:rPr>
                <w:rFonts w:eastAsia="Times New Roman"/>
                <w:color w:val="000000" w:themeColor="text1"/>
              </w:rPr>
              <w:t xml:space="preserve"> existing connected wallows and the creation of a wallow that is not connected to a stream. Effect only applies to 90% reductions in sediment, and hence sediment associated ammoniacal- and particulate-N lost in runoff. Ammoniacal- and particulate-N is assumed to be 50% of total N losses.</w:t>
            </w:r>
          </w:p>
        </w:tc>
        <w:tc>
          <w:tcPr>
            <w:tcW w:w="2263" w:type="dxa"/>
            <w:noWrap/>
            <w:hideMark/>
          </w:tcPr>
          <w:p w14:paraId="2C602BA8"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0077904C" w14:textId="56B369DC" w:rsidR="00393D79" w:rsidRPr="00EB086D" w:rsidRDefault="00393D79" w:rsidP="00E71DB7">
            <w:pPr>
              <w:pStyle w:val="TableText"/>
              <w:spacing w:before="40" w:after="40"/>
              <w:rPr>
                <w:rFonts w:eastAsia="Times New Roman"/>
                <w:color w:val="000000"/>
              </w:rPr>
            </w:pPr>
            <w:r w:rsidRPr="4B9CD045">
              <w:rPr>
                <w:rFonts w:eastAsia="Times New Roman"/>
                <w:color w:val="000000" w:themeColor="text1"/>
              </w:rPr>
              <w:t>Deer</w:t>
            </w:r>
          </w:p>
        </w:tc>
        <w:tc>
          <w:tcPr>
            <w:tcW w:w="1454" w:type="dxa"/>
          </w:tcPr>
          <w:p w14:paraId="05E752EF"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16654B75" w14:textId="77777777" w:rsidR="00393D79" w:rsidRPr="00EB086D" w:rsidRDefault="00393D79" w:rsidP="00E71DB7">
            <w:pPr>
              <w:pStyle w:val="TableText"/>
              <w:spacing w:before="40" w:after="40"/>
              <w:rPr>
                <w:rFonts w:eastAsia="Times New Roman"/>
                <w:color w:val="000000"/>
              </w:rPr>
            </w:pPr>
          </w:p>
        </w:tc>
        <w:tc>
          <w:tcPr>
            <w:tcW w:w="1454" w:type="dxa"/>
          </w:tcPr>
          <w:p w14:paraId="470C820E" w14:textId="77777777" w:rsidR="00393D79" w:rsidRPr="00EB086D" w:rsidRDefault="00393D79" w:rsidP="00E71DB7">
            <w:pPr>
              <w:pStyle w:val="TableText"/>
              <w:spacing w:before="40" w:after="40"/>
              <w:rPr>
                <w:rFonts w:eastAsia="Times New Roman"/>
                <w:color w:val="000000"/>
              </w:rPr>
            </w:pPr>
          </w:p>
        </w:tc>
        <w:tc>
          <w:tcPr>
            <w:tcW w:w="1454" w:type="dxa"/>
          </w:tcPr>
          <w:p w14:paraId="45E636A6"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2BCB4902" w14:textId="2B6814C2"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p>
        </w:tc>
        <w:tc>
          <w:tcPr>
            <w:tcW w:w="1454" w:type="dxa"/>
            <w:noWrap/>
            <w:hideMark/>
          </w:tcPr>
          <w:p w14:paraId="30BCAF3D"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themeColor="text1"/>
              </w:rPr>
              <w:t>0.55</w:t>
            </w:r>
          </w:p>
        </w:tc>
        <w:tc>
          <w:tcPr>
            <w:tcW w:w="1454" w:type="dxa"/>
            <w:noWrap/>
            <w:hideMark/>
          </w:tcPr>
          <w:p w14:paraId="519B8503" w14:textId="6F25657F" w:rsidR="00393D79" w:rsidRPr="00EB086D" w:rsidRDefault="001D30F9" w:rsidP="00E71DB7">
            <w:pPr>
              <w:pStyle w:val="TableText"/>
              <w:spacing w:before="40" w:after="40"/>
              <w:rPr>
                <w:rFonts w:eastAsia="Times New Roman"/>
                <w:color w:val="000000"/>
              </w:rPr>
            </w:pPr>
            <w:r w:rsidRPr="00EB086D">
              <w:rPr>
                <w:rFonts w:eastAsia="Times New Roman"/>
                <w:color w:val="000000"/>
              </w:rPr>
              <w:t>McDowell, 2009</w:t>
            </w:r>
          </w:p>
        </w:tc>
      </w:tr>
      <w:tr w:rsidR="00872F32" w:rsidRPr="00EB086D" w14:paraId="315579AE" w14:textId="77777777" w:rsidTr="734771DF">
        <w:trPr>
          <w:trHeight w:val="300"/>
        </w:trPr>
        <w:tc>
          <w:tcPr>
            <w:tcW w:w="562" w:type="dxa"/>
          </w:tcPr>
          <w:p w14:paraId="0604375F" w14:textId="2A423BE3" w:rsidR="00393D79" w:rsidRPr="00EB086D" w:rsidRDefault="3119DF0C" w:rsidP="00E71DB7">
            <w:pPr>
              <w:pStyle w:val="TableText"/>
              <w:spacing w:before="40" w:after="40"/>
              <w:rPr>
                <w:rFonts w:eastAsia="Times New Roman"/>
              </w:rPr>
            </w:pPr>
            <w:r w:rsidRPr="643EBC71">
              <w:rPr>
                <w:rFonts w:eastAsia="Times New Roman"/>
              </w:rPr>
              <w:lastRenderedPageBreak/>
              <w:t>3</w:t>
            </w:r>
            <w:r w:rsidR="00C0532E">
              <w:rPr>
                <w:rFonts w:eastAsia="Times New Roman"/>
              </w:rPr>
              <w:t>3</w:t>
            </w:r>
            <w:r w:rsidR="31A7CB59" w:rsidRPr="643EBC71">
              <w:rPr>
                <w:rFonts w:eastAsia="Times New Roman"/>
              </w:rPr>
              <w:t>.</w:t>
            </w:r>
          </w:p>
        </w:tc>
        <w:tc>
          <w:tcPr>
            <w:tcW w:w="1709" w:type="dxa"/>
            <w:noWrap/>
            <w:hideMark/>
          </w:tcPr>
          <w:p w14:paraId="6ACCF028" w14:textId="77777777" w:rsidR="00393D79" w:rsidRPr="00EB086D" w:rsidRDefault="00393D79" w:rsidP="00E71DB7">
            <w:pPr>
              <w:pStyle w:val="TableText"/>
              <w:spacing w:before="40" w:after="40"/>
              <w:rPr>
                <w:rFonts w:eastAsia="Times New Roman"/>
              </w:rPr>
            </w:pPr>
            <w:r w:rsidRPr="00EB086D">
              <w:rPr>
                <w:rFonts w:eastAsia="Times New Roman"/>
              </w:rPr>
              <w:t>Stock exclusion</w:t>
            </w:r>
          </w:p>
        </w:tc>
        <w:tc>
          <w:tcPr>
            <w:tcW w:w="1840" w:type="dxa"/>
            <w:noWrap/>
            <w:hideMark/>
          </w:tcPr>
          <w:p w14:paraId="532614A8"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Bridging stock crossings of streams</w:t>
            </w:r>
          </w:p>
        </w:tc>
        <w:tc>
          <w:tcPr>
            <w:tcW w:w="3544" w:type="dxa"/>
            <w:noWrap/>
            <w:hideMark/>
          </w:tcPr>
          <w:p w14:paraId="76F3610C" w14:textId="636FD8A7" w:rsidR="00393D79" w:rsidRPr="00EB086D" w:rsidRDefault="00393D79" w:rsidP="00E71DB7">
            <w:pPr>
              <w:pStyle w:val="TableText"/>
              <w:spacing w:before="40" w:after="40"/>
              <w:rPr>
                <w:rFonts w:eastAsia="Times New Roman"/>
                <w:color w:val="000000"/>
              </w:rPr>
            </w:pPr>
            <w:r w:rsidRPr="00EB086D">
              <w:rPr>
                <w:rFonts w:eastAsia="Times New Roman"/>
                <w:color w:val="000000" w:themeColor="text1"/>
              </w:rPr>
              <w:t>Avoid direct entry of faeces, urine and entrained hoof mud, and substrate disturbance during stream crossings</w:t>
            </w:r>
            <w:r w:rsidR="752FDF67" w:rsidRPr="4B9CD045">
              <w:rPr>
                <w:rFonts w:eastAsia="Times New Roman"/>
                <w:color w:val="000000" w:themeColor="text1"/>
              </w:rPr>
              <w:t>.</w:t>
            </w:r>
          </w:p>
        </w:tc>
        <w:tc>
          <w:tcPr>
            <w:tcW w:w="2263" w:type="dxa"/>
            <w:noWrap/>
            <w:hideMark/>
          </w:tcPr>
          <w:p w14:paraId="71DEF867"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11EC68C1" w14:textId="635FDFB7" w:rsidR="00393D79" w:rsidRPr="00EB086D" w:rsidRDefault="00393D79" w:rsidP="00E71DB7">
            <w:pPr>
              <w:pStyle w:val="TableText"/>
              <w:spacing w:before="40" w:after="40"/>
              <w:rPr>
                <w:rFonts w:eastAsia="Times New Roman"/>
                <w:color w:val="000000"/>
              </w:rPr>
            </w:pPr>
            <w:r w:rsidRPr="00EB086D">
              <w:rPr>
                <w:rFonts w:eastAsia="Times New Roman"/>
                <w:color w:val="000000" w:themeColor="text1"/>
              </w:rPr>
              <w:t xml:space="preserve">Deer, </w:t>
            </w:r>
            <w:r w:rsidR="00D506D1" w:rsidRPr="00EB086D">
              <w:rPr>
                <w:rFonts w:eastAsia="Times New Roman"/>
                <w:color w:val="000000" w:themeColor="text1"/>
              </w:rPr>
              <w:t>s</w:t>
            </w:r>
            <w:r w:rsidRPr="00EB086D">
              <w:rPr>
                <w:rFonts w:eastAsia="Times New Roman"/>
                <w:color w:val="000000" w:themeColor="text1"/>
              </w:rPr>
              <w:t xml:space="preserve">heep and </w:t>
            </w:r>
            <w:r w:rsidR="001D30F9" w:rsidRPr="00EB086D">
              <w:rPr>
                <w:rFonts w:eastAsia="Times New Roman"/>
                <w:color w:val="000000" w:themeColor="text1"/>
              </w:rPr>
              <w:t>b</w:t>
            </w:r>
            <w:r w:rsidRPr="00EB086D">
              <w:rPr>
                <w:rFonts w:eastAsia="Times New Roman"/>
                <w:color w:val="000000" w:themeColor="text1"/>
              </w:rPr>
              <w:t>eef</w:t>
            </w:r>
          </w:p>
        </w:tc>
        <w:tc>
          <w:tcPr>
            <w:tcW w:w="1454" w:type="dxa"/>
          </w:tcPr>
          <w:p w14:paraId="357B65CB"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Runoff</w:t>
            </w:r>
          </w:p>
        </w:tc>
        <w:tc>
          <w:tcPr>
            <w:tcW w:w="1453" w:type="dxa"/>
          </w:tcPr>
          <w:p w14:paraId="59FCE0A1" w14:textId="77777777" w:rsidR="00393D79" w:rsidRPr="00EB086D" w:rsidRDefault="00393D79" w:rsidP="00E71DB7">
            <w:pPr>
              <w:pStyle w:val="TableText"/>
              <w:spacing w:before="40" w:after="40"/>
              <w:rPr>
                <w:rFonts w:eastAsia="Times New Roman"/>
                <w:color w:val="000000"/>
              </w:rPr>
            </w:pPr>
          </w:p>
        </w:tc>
        <w:tc>
          <w:tcPr>
            <w:tcW w:w="1454" w:type="dxa"/>
          </w:tcPr>
          <w:p w14:paraId="5542700E" w14:textId="77777777" w:rsidR="00393D79" w:rsidRPr="00EB086D" w:rsidRDefault="00393D79" w:rsidP="00E71DB7">
            <w:pPr>
              <w:pStyle w:val="TableText"/>
              <w:spacing w:before="40" w:after="40"/>
              <w:rPr>
                <w:rFonts w:eastAsia="Times New Roman"/>
                <w:color w:val="000000"/>
              </w:rPr>
            </w:pPr>
          </w:p>
        </w:tc>
        <w:tc>
          <w:tcPr>
            <w:tcW w:w="1454" w:type="dxa"/>
          </w:tcPr>
          <w:p w14:paraId="70D1B4AE" w14:textId="77777777" w:rsidR="00393D79" w:rsidRPr="00EB086D" w:rsidRDefault="00393D79" w:rsidP="00E71DB7">
            <w:pPr>
              <w:pStyle w:val="TableText"/>
              <w:spacing w:before="40" w:after="40"/>
              <w:rPr>
                <w:rFonts w:eastAsia="Times New Roman"/>
                <w:color w:val="000000"/>
              </w:rPr>
            </w:pPr>
          </w:p>
        </w:tc>
        <w:tc>
          <w:tcPr>
            <w:tcW w:w="1453" w:type="dxa"/>
            <w:noWrap/>
            <w:hideMark/>
          </w:tcPr>
          <w:p w14:paraId="380D711F" w14:textId="3837F414" w:rsidR="00393D79" w:rsidRPr="00EB086D" w:rsidRDefault="00393D79" w:rsidP="00E71DB7">
            <w:pPr>
              <w:pStyle w:val="TableText"/>
              <w:spacing w:before="40" w:after="40"/>
              <w:rPr>
                <w:rFonts w:eastAsia="Times New Roman"/>
                <w:color w:val="000000"/>
              </w:rPr>
            </w:pPr>
            <w:r w:rsidRPr="00EB086D">
              <w:rPr>
                <w:rFonts w:eastAsia="Times New Roman"/>
                <w:color w:val="000000"/>
              </w:rPr>
              <w:t>N</w:t>
            </w:r>
            <w:r w:rsidR="00D506D1" w:rsidRPr="00EB086D">
              <w:rPr>
                <w:rFonts w:eastAsia="Times New Roman"/>
                <w:color w:val="000000"/>
              </w:rPr>
              <w:t>A</w:t>
            </w:r>
          </w:p>
        </w:tc>
        <w:tc>
          <w:tcPr>
            <w:tcW w:w="1454" w:type="dxa"/>
            <w:noWrap/>
            <w:hideMark/>
          </w:tcPr>
          <w:p w14:paraId="76B97A1D"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0.95</w:t>
            </w:r>
          </w:p>
        </w:tc>
        <w:tc>
          <w:tcPr>
            <w:tcW w:w="1454" w:type="dxa"/>
            <w:noWrap/>
            <w:hideMark/>
          </w:tcPr>
          <w:p w14:paraId="448EB228" w14:textId="56E0124B" w:rsidR="00393D79" w:rsidRPr="00EB086D" w:rsidRDefault="00B35AA0" w:rsidP="00E71DB7">
            <w:pPr>
              <w:pStyle w:val="TableText"/>
              <w:spacing w:before="40" w:after="40"/>
              <w:rPr>
                <w:rFonts w:eastAsia="Times New Roman"/>
                <w:color w:val="000000"/>
              </w:rPr>
            </w:pPr>
            <w:r w:rsidRPr="00EB086D">
              <w:rPr>
                <w:rFonts w:eastAsia="Times New Roman"/>
                <w:color w:val="000000"/>
              </w:rPr>
              <w:t>McDowell et al, 2013</w:t>
            </w:r>
          </w:p>
        </w:tc>
      </w:tr>
      <w:tr w:rsidR="00872F32" w:rsidRPr="00EB086D" w14:paraId="53E3B323" w14:textId="77777777" w:rsidTr="734771DF">
        <w:trPr>
          <w:trHeight w:val="300"/>
        </w:trPr>
        <w:tc>
          <w:tcPr>
            <w:tcW w:w="562" w:type="dxa"/>
          </w:tcPr>
          <w:p w14:paraId="638BF09B" w14:textId="52929A2B" w:rsidR="00393D79" w:rsidRPr="00EB086D" w:rsidRDefault="14EE0F7F" w:rsidP="00E71DB7">
            <w:pPr>
              <w:pStyle w:val="TableText"/>
              <w:spacing w:before="40" w:after="40"/>
              <w:rPr>
                <w:rFonts w:eastAsia="Times New Roman"/>
              </w:rPr>
            </w:pPr>
            <w:r w:rsidRPr="643EBC71">
              <w:rPr>
                <w:rFonts w:eastAsia="Times New Roman"/>
              </w:rPr>
              <w:t>3</w:t>
            </w:r>
            <w:r w:rsidR="00C0532E">
              <w:rPr>
                <w:rFonts w:eastAsia="Times New Roman"/>
              </w:rPr>
              <w:t>4</w:t>
            </w:r>
            <w:r w:rsidR="31A7CB59" w:rsidRPr="643EBC71">
              <w:rPr>
                <w:rFonts w:eastAsia="Times New Roman"/>
              </w:rPr>
              <w:t>.</w:t>
            </w:r>
          </w:p>
        </w:tc>
        <w:tc>
          <w:tcPr>
            <w:tcW w:w="1709" w:type="dxa"/>
            <w:noWrap/>
            <w:hideMark/>
          </w:tcPr>
          <w:p w14:paraId="0A9A596E" w14:textId="77777777" w:rsidR="00393D79" w:rsidRPr="00EB086D" w:rsidRDefault="00393D79" w:rsidP="00E71DB7">
            <w:pPr>
              <w:pStyle w:val="TableText"/>
              <w:spacing w:before="40" w:after="40"/>
              <w:rPr>
                <w:rFonts w:eastAsia="Times New Roman"/>
              </w:rPr>
            </w:pPr>
            <w:r w:rsidRPr="00EB086D">
              <w:rPr>
                <w:rFonts w:eastAsia="Times New Roman"/>
              </w:rPr>
              <w:t>Forestry</w:t>
            </w:r>
          </w:p>
        </w:tc>
        <w:tc>
          <w:tcPr>
            <w:tcW w:w="1840" w:type="dxa"/>
            <w:noWrap/>
            <w:hideMark/>
          </w:tcPr>
          <w:p w14:paraId="5E6592BF"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Tree harvest</w:t>
            </w:r>
          </w:p>
        </w:tc>
        <w:tc>
          <w:tcPr>
            <w:tcW w:w="3544" w:type="dxa"/>
            <w:noWrap/>
            <w:hideMark/>
          </w:tcPr>
          <w:p w14:paraId="79BB95A8" w14:textId="59CA1A5C" w:rsidR="00393D79" w:rsidRPr="00EB086D" w:rsidRDefault="00393D79" w:rsidP="00E71DB7">
            <w:pPr>
              <w:pStyle w:val="TableText"/>
              <w:spacing w:before="40" w:after="40"/>
              <w:rPr>
                <w:rFonts w:eastAsia="Times New Roman"/>
                <w:color w:val="000000"/>
              </w:rPr>
            </w:pPr>
            <w:r w:rsidRPr="00EB086D">
              <w:rPr>
                <w:rFonts w:eastAsia="Times New Roman"/>
                <w:color w:val="000000"/>
              </w:rPr>
              <w:t>Season of harvest. Rapid establishment of vegetation cover after harvest. Effect is relative to standard forestry practice</w:t>
            </w:r>
            <w:r w:rsidR="00B235DC" w:rsidRPr="00EB086D">
              <w:rPr>
                <w:rFonts w:eastAsia="Times New Roman"/>
                <w:color w:val="000000"/>
              </w:rPr>
              <w:t>,</w:t>
            </w:r>
            <w:r w:rsidRPr="00EB086D">
              <w:rPr>
                <w:rFonts w:eastAsia="Times New Roman"/>
                <w:color w:val="000000"/>
              </w:rPr>
              <w:t xml:space="preserve"> which see</w:t>
            </w:r>
            <w:r w:rsidR="00B235DC" w:rsidRPr="00EB086D">
              <w:rPr>
                <w:rFonts w:eastAsia="Times New Roman"/>
                <w:color w:val="000000"/>
              </w:rPr>
              <w:t>s</w:t>
            </w:r>
            <w:r w:rsidRPr="00EB086D">
              <w:rPr>
                <w:rFonts w:eastAsia="Times New Roman"/>
                <w:color w:val="000000"/>
              </w:rPr>
              <w:t xml:space="preserve"> nitrate-N losses increase 2</w:t>
            </w:r>
            <w:r w:rsidR="00570426" w:rsidRPr="00EB086D">
              <w:rPr>
                <w:rFonts w:eastAsia="Times New Roman"/>
                <w:color w:val="000000"/>
              </w:rPr>
              <w:t>–</w:t>
            </w:r>
            <w:r w:rsidRPr="00EB086D">
              <w:rPr>
                <w:rFonts w:eastAsia="Times New Roman"/>
                <w:color w:val="000000"/>
              </w:rPr>
              <w:t>6 times pre-harvest concentrations for six months. Effect discounted for 20-year rotation</w:t>
            </w:r>
            <w:r w:rsidR="00197A4A" w:rsidRPr="00EB086D">
              <w:rPr>
                <w:rFonts w:eastAsia="Times New Roman"/>
                <w:color w:val="000000"/>
              </w:rPr>
              <w:t>.</w:t>
            </w:r>
          </w:p>
        </w:tc>
        <w:tc>
          <w:tcPr>
            <w:tcW w:w="2263" w:type="dxa"/>
            <w:noWrap/>
            <w:hideMark/>
          </w:tcPr>
          <w:p w14:paraId="2C6939EE" w14:textId="77777777" w:rsidR="00393D79" w:rsidRPr="00EB086D" w:rsidRDefault="00393D79" w:rsidP="00E71DB7">
            <w:pPr>
              <w:pStyle w:val="TableText"/>
              <w:spacing w:before="40" w:after="40"/>
              <w:rPr>
                <w:rFonts w:eastAsia="Times New Roman"/>
                <w:b/>
                <w:bCs/>
                <w:color w:val="000000"/>
              </w:rPr>
            </w:pPr>
            <w:r w:rsidRPr="00EB086D">
              <w:rPr>
                <w:rFonts w:eastAsia="Times New Roman"/>
                <w:b/>
                <w:bCs/>
                <w:color w:val="000000"/>
              </w:rPr>
              <w:t>Modifier</w:t>
            </w:r>
          </w:p>
        </w:tc>
        <w:tc>
          <w:tcPr>
            <w:tcW w:w="1453" w:type="dxa"/>
            <w:noWrap/>
            <w:hideMark/>
          </w:tcPr>
          <w:p w14:paraId="5BE02884"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Forestry</w:t>
            </w:r>
          </w:p>
        </w:tc>
        <w:tc>
          <w:tcPr>
            <w:tcW w:w="1454" w:type="dxa"/>
          </w:tcPr>
          <w:p w14:paraId="417F2D9D" w14:textId="77777777" w:rsidR="00393D79" w:rsidRPr="00EB086D" w:rsidRDefault="00393D79" w:rsidP="00E71DB7">
            <w:pPr>
              <w:pStyle w:val="TableText"/>
              <w:spacing w:before="40" w:after="40"/>
              <w:rPr>
                <w:rFonts w:eastAsia="Times New Roman"/>
                <w:color w:val="000000"/>
              </w:rPr>
            </w:pPr>
            <w:r w:rsidRPr="00EB086D">
              <w:rPr>
                <w:rFonts w:eastAsia="Times New Roman"/>
                <w:color w:val="000000"/>
              </w:rPr>
              <w:t>Leaching and runoff</w:t>
            </w:r>
          </w:p>
        </w:tc>
        <w:tc>
          <w:tcPr>
            <w:tcW w:w="1453" w:type="dxa"/>
          </w:tcPr>
          <w:p w14:paraId="4705BBD2" w14:textId="77777777" w:rsidR="00393D79" w:rsidRPr="00EB086D" w:rsidRDefault="00393D79" w:rsidP="00E71DB7">
            <w:pPr>
              <w:pStyle w:val="TableText"/>
              <w:spacing w:before="40" w:after="40"/>
              <w:rPr>
                <w:rFonts w:eastAsia="Times New Roman"/>
                <w:color w:val="000000"/>
              </w:rPr>
            </w:pPr>
          </w:p>
        </w:tc>
        <w:tc>
          <w:tcPr>
            <w:tcW w:w="1454" w:type="dxa"/>
          </w:tcPr>
          <w:p w14:paraId="420354AF" w14:textId="77777777" w:rsidR="00393D79" w:rsidRPr="00EB086D" w:rsidRDefault="00393D79" w:rsidP="00E71DB7">
            <w:pPr>
              <w:pStyle w:val="TableText"/>
              <w:spacing w:before="40" w:after="40"/>
              <w:rPr>
                <w:rFonts w:eastAsia="Times New Roman"/>
                <w:color w:val="000000"/>
              </w:rPr>
            </w:pPr>
          </w:p>
        </w:tc>
        <w:tc>
          <w:tcPr>
            <w:tcW w:w="1454" w:type="dxa"/>
          </w:tcPr>
          <w:p w14:paraId="14D49EE9" w14:textId="194FEB6F" w:rsidR="00393D79" w:rsidRPr="00EB086D" w:rsidRDefault="00393D79" w:rsidP="00E71DB7">
            <w:pPr>
              <w:pStyle w:val="TableText"/>
              <w:spacing w:before="40" w:after="40"/>
              <w:rPr>
                <w:rFonts w:eastAsia="Times New Roman"/>
                <w:color w:val="000000"/>
              </w:rPr>
            </w:pPr>
            <w:r w:rsidRPr="00EB086D">
              <w:rPr>
                <w:rFonts w:eastAsia="Times New Roman"/>
                <w:color w:val="000000"/>
              </w:rPr>
              <w:t xml:space="preserve">Rolling, </w:t>
            </w:r>
            <w:r w:rsidR="00197A4A" w:rsidRPr="00EB086D">
              <w:rPr>
                <w:rFonts w:eastAsia="Times New Roman"/>
                <w:color w:val="000000"/>
              </w:rPr>
              <w:t>e</w:t>
            </w:r>
            <w:r w:rsidRPr="00EB086D">
              <w:rPr>
                <w:rFonts w:eastAsia="Times New Roman"/>
                <w:color w:val="000000"/>
              </w:rPr>
              <w:t xml:space="preserve">asy, </w:t>
            </w:r>
            <w:r w:rsidR="00197A4A" w:rsidRPr="00EB086D">
              <w:rPr>
                <w:rFonts w:eastAsia="Times New Roman"/>
                <w:color w:val="000000"/>
              </w:rPr>
              <w:t>s</w:t>
            </w:r>
            <w:r w:rsidRPr="00EB086D">
              <w:rPr>
                <w:rFonts w:eastAsia="Times New Roman"/>
                <w:color w:val="000000"/>
              </w:rPr>
              <w:t>teep</w:t>
            </w:r>
          </w:p>
        </w:tc>
        <w:tc>
          <w:tcPr>
            <w:tcW w:w="1453" w:type="dxa"/>
            <w:noWrap/>
            <w:hideMark/>
          </w:tcPr>
          <w:p w14:paraId="3BE1023F" w14:textId="77777777" w:rsidR="00393D79" w:rsidRPr="00EB086D" w:rsidRDefault="00393D79" w:rsidP="00E71DB7">
            <w:pPr>
              <w:pStyle w:val="TableText"/>
              <w:spacing w:before="40" w:after="40"/>
              <w:rPr>
                <w:rFonts w:eastAsia="Times New Roman"/>
                <w:color w:val="000000"/>
                <w:vertAlign w:val="superscript"/>
              </w:rPr>
            </w:pPr>
          </w:p>
        </w:tc>
        <w:tc>
          <w:tcPr>
            <w:tcW w:w="1454" w:type="dxa"/>
            <w:noWrap/>
            <w:hideMark/>
          </w:tcPr>
          <w:p w14:paraId="42200E2B" w14:textId="77777777" w:rsidR="00393D79" w:rsidRPr="00EB086D" w:rsidRDefault="00393D79" w:rsidP="00E71DB7">
            <w:pPr>
              <w:pStyle w:val="TableText"/>
              <w:spacing w:before="40" w:after="40"/>
              <w:rPr>
                <w:rFonts w:eastAsia="Times New Roman"/>
              </w:rPr>
            </w:pPr>
            <w:r w:rsidRPr="00EB086D">
              <w:rPr>
                <w:rFonts w:eastAsia="Times New Roman"/>
              </w:rPr>
              <w:t>0.95</w:t>
            </w:r>
          </w:p>
        </w:tc>
        <w:tc>
          <w:tcPr>
            <w:tcW w:w="1454" w:type="dxa"/>
            <w:noWrap/>
            <w:hideMark/>
          </w:tcPr>
          <w:p w14:paraId="62CC54F2" w14:textId="0CF1ADA5" w:rsidR="00393D79" w:rsidRPr="00EB086D" w:rsidRDefault="00AC5B2B" w:rsidP="00E71DB7">
            <w:pPr>
              <w:pStyle w:val="TableText"/>
              <w:spacing w:before="40" w:after="40"/>
              <w:rPr>
                <w:rFonts w:eastAsia="Times New Roman"/>
                <w:color w:val="000000"/>
              </w:rPr>
            </w:pPr>
            <w:r w:rsidRPr="00EB086D">
              <w:rPr>
                <w:rFonts w:eastAsia="Times New Roman"/>
                <w:color w:val="000000"/>
              </w:rPr>
              <w:t>Baillie and Neary, 2015; Hughes and Quinn, 2019; Larned et al, 2020</w:t>
            </w:r>
          </w:p>
        </w:tc>
      </w:tr>
    </w:tbl>
    <w:p w14:paraId="08536EE8" w14:textId="69D53653" w:rsidR="6DE6F354" w:rsidRDefault="6DE6F354" w:rsidP="004364AD">
      <w:pPr>
        <w:pStyle w:val="Note"/>
        <w:spacing w:after="0"/>
      </w:pPr>
      <w:r>
        <w:t xml:space="preserve">Note: </w:t>
      </w:r>
    </w:p>
    <w:p w14:paraId="6F1BB752" w14:textId="498BFD4C" w:rsidR="6DE6F354" w:rsidRDefault="00108332" w:rsidP="004364AD">
      <w:pPr>
        <w:pStyle w:val="Note"/>
        <w:spacing w:after="0"/>
        <w:rPr>
          <w:rFonts w:eastAsia="Times New Roman"/>
          <w:color w:val="000000" w:themeColor="text1"/>
        </w:rPr>
      </w:pPr>
      <w:r>
        <w:t xml:space="preserve">Modifier 4 has a range presented for the modifier </w:t>
      </w:r>
      <w:r w:rsidRPr="575BA9A4">
        <w:rPr>
          <w:rFonts w:eastAsia="Times New Roman"/>
          <w:color w:val="000000" w:themeColor="text1"/>
        </w:rPr>
        <w:t>(0.00–0.30)</w:t>
      </w:r>
      <w:r w:rsidR="03D6FDDA" w:rsidRPr="575BA9A4">
        <w:rPr>
          <w:rFonts w:eastAsia="Times New Roman"/>
          <w:color w:val="000000" w:themeColor="text1"/>
        </w:rPr>
        <w:t>. W</w:t>
      </w:r>
      <w:r w:rsidRPr="575BA9A4">
        <w:rPr>
          <w:rFonts w:eastAsia="Times New Roman"/>
          <w:color w:val="000000" w:themeColor="text1"/>
        </w:rPr>
        <w:t>hile the</w:t>
      </w:r>
      <w:r w:rsidR="12E9AC10" w:rsidRPr="575BA9A4">
        <w:rPr>
          <w:rFonts w:eastAsia="Times New Roman"/>
          <w:color w:val="000000" w:themeColor="text1"/>
        </w:rPr>
        <w:t xml:space="preserve"> referenced</w:t>
      </w:r>
      <w:r w:rsidRPr="575BA9A4">
        <w:rPr>
          <w:rFonts w:eastAsia="Times New Roman"/>
          <w:color w:val="000000" w:themeColor="text1"/>
        </w:rPr>
        <w:t xml:space="preserve"> literature states complete effect</w:t>
      </w:r>
      <w:r w:rsidR="55F106B2" w:rsidRPr="575BA9A4">
        <w:rPr>
          <w:rFonts w:eastAsia="Times New Roman"/>
          <w:color w:val="000000" w:themeColor="text1"/>
        </w:rPr>
        <w:t>ive</w:t>
      </w:r>
      <w:r w:rsidRPr="575BA9A4">
        <w:rPr>
          <w:rFonts w:eastAsia="Times New Roman"/>
          <w:color w:val="000000" w:themeColor="text1"/>
        </w:rPr>
        <w:t xml:space="preserve">ness </w:t>
      </w:r>
      <w:r w:rsidR="23FA2BCA" w:rsidRPr="575BA9A4">
        <w:rPr>
          <w:rFonts w:eastAsia="Times New Roman"/>
          <w:color w:val="000000" w:themeColor="text1"/>
        </w:rPr>
        <w:t xml:space="preserve">of the modifier </w:t>
      </w:r>
      <w:r w:rsidRPr="575BA9A4">
        <w:rPr>
          <w:rFonts w:eastAsia="Times New Roman"/>
          <w:color w:val="000000" w:themeColor="text1"/>
        </w:rPr>
        <w:t>(0) this is impossible as</w:t>
      </w:r>
      <w:r w:rsidR="7E00F1BB" w:rsidRPr="575BA9A4">
        <w:rPr>
          <w:rFonts w:eastAsia="Times New Roman"/>
          <w:color w:val="000000" w:themeColor="text1"/>
        </w:rPr>
        <w:t xml:space="preserve"> there can never be no risk. The decision was made to leave it as 0 to reflect the study but note this is not possible when calculating risk.</w:t>
      </w:r>
    </w:p>
    <w:p w14:paraId="51CD94FC" w14:textId="5C8E87D9" w:rsidR="6DE6F354" w:rsidRDefault="6DE6F354" w:rsidP="004364AD">
      <w:pPr>
        <w:pStyle w:val="Note"/>
        <w:spacing w:after="0"/>
      </w:pPr>
      <w:r>
        <w:t xml:space="preserve">Modifier 17, 17a and </w:t>
      </w:r>
      <w:r w:rsidR="004364AD">
        <w:t>17</w:t>
      </w:r>
      <w:r>
        <w:t>b:</w:t>
      </w:r>
      <w:r w:rsidR="7AD25DB8">
        <w:t xml:space="preserve"> The tool does not allow users to enter the details of catch crops. Currently users can only select a modifier. The tool was initially using modif</w:t>
      </w:r>
      <w:r w:rsidR="5F455F1D">
        <w:t>i</w:t>
      </w:r>
      <w:r w:rsidR="7AD25DB8">
        <w:t xml:space="preserve">er </w:t>
      </w:r>
      <w:r w:rsidR="547759FF">
        <w:t xml:space="preserve">17 (now struck through) </w:t>
      </w:r>
      <w:r w:rsidR="7AD25DB8">
        <w:t xml:space="preserve">but this was applying the </w:t>
      </w:r>
      <w:r w:rsidR="75E528ED">
        <w:t xml:space="preserve">modifier </w:t>
      </w:r>
      <w:r w:rsidR="005B1A10">
        <w:t>incorrectly</w:t>
      </w:r>
      <w:r w:rsidR="75E528ED">
        <w:t xml:space="preserve"> and not a true reflection of catch crop systems. I</w:t>
      </w:r>
      <w:r w:rsidR="66138C96">
        <w:t xml:space="preserve">t was agreed with the </w:t>
      </w:r>
      <w:r w:rsidR="0B3F8D24">
        <w:t>Technical</w:t>
      </w:r>
      <w:r w:rsidR="66138C96">
        <w:t xml:space="preserve"> </w:t>
      </w:r>
      <w:r w:rsidR="08BBE2C7">
        <w:t>W</w:t>
      </w:r>
      <w:r w:rsidR="66138C96">
        <w:t xml:space="preserve">orking </w:t>
      </w:r>
      <w:r w:rsidR="21BCC5EF">
        <w:t>G</w:t>
      </w:r>
      <w:r w:rsidR="66138C96">
        <w:t>roup to remove it until it could be corrected. A short</w:t>
      </w:r>
      <w:r w:rsidR="17ACD4CC">
        <w:t>-</w:t>
      </w:r>
      <w:r w:rsidR="66138C96">
        <w:t xml:space="preserve">term solution is the use of </w:t>
      </w:r>
      <w:r w:rsidR="66720B4A">
        <w:t xml:space="preserve">modifiers </w:t>
      </w:r>
      <w:r w:rsidR="66138C96">
        <w:t xml:space="preserve">17a and 17b which allows users to select </w:t>
      </w:r>
      <w:r w:rsidR="004364AD">
        <w:t>two</w:t>
      </w:r>
      <w:r w:rsidR="14627CC8">
        <w:t xml:space="preserve"> different modifiers for early catch crops vs winter catch crops.</w:t>
      </w:r>
      <w:r w:rsidR="5E4DA2D5">
        <w:t xml:space="preserve"> This is not </w:t>
      </w:r>
      <w:r w:rsidR="63376A01">
        <w:t xml:space="preserve">a perfect solution </w:t>
      </w:r>
      <w:r w:rsidR="005B1A10">
        <w:t>n</w:t>
      </w:r>
      <w:r w:rsidR="63376A01">
        <w:t xml:space="preserve">or </w:t>
      </w:r>
      <w:r w:rsidR="5E4DA2D5">
        <w:t xml:space="preserve">the permanent fix </w:t>
      </w:r>
    </w:p>
    <w:p w14:paraId="4EB145F3" w14:textId="6D9F219A" w:rsidR="06DBEE04" w:rsidRDefault="06DBEE04" w:rsidP="004364AD">
      <w:pPr>
        <w:pStyle w:val="Note"/>
        <w:spacing w:after="0"/>
      </w:pPr>
      <w:r>
        <w:t>It is</w:t>
      </w:r>
      <w:r w:rsidR="5E4DA2D5">
        <w:t xml:space="preserve"> proposed to allow users to enter catch crop details. Users</w:t>
      </w:r>
      <w:r w:rsidR="6C8D6471">
        <w:t>,</w:t>
      </w:r>
      <w:r w:rsidR="5E4DA2D5">
        <w:t xml:space="preserve"> when entering crops for each block</w:t>
      </w:r>
      <w:r w:rsidR="47A22C06">
        <w:t>,</w:t>
      </w:r>
      <w:r w:rsidR="5E4DA2D5">
        <w:t xml:space="preserve"> will confirm planting date and harvest date for catch crops and the area planted (whole or partial block). The </w:t>
      </w:r>
      <w:r w:rsidR="024363BA">
        <w:t xml:space="preserve">intention is for the </w:t>
      </w:r>
      <w:r w:rsidR="5E4DA2D5">
        <w:t xml:space="preserve">tool </w:t>
      </w:r>
      <w:r w:rsidR="4871C89E">
        <w:t>to</w:t>
      </w:r>
      <w:r w:rsidR="5E4DA2D5">
        <w:t xml:space="preserve"> then automatically apply the correct </w:t>
      </w:r>
      <w:r w:rsidR="00EB3BE3">
        <w:t xml:space="preserve">risk </w:t>
      </w:r>
      <w:r w:rsidR="5E4DA2D5">
        <w:t>modifier</w:t>
      </w:r>
      <w:r w:rsidR="2604FD3C">
        <w:t>s</w:t>
      </w:r>
      <w:r w:rsidR="7D561562">
        <w:t xml:space="preserve"> for the months of planting and appropriate efficacy</w:t>
      </w:r>
      <w:r w:rsidR="51C8CCDB">
        <w:t xml:space="preserve">. This will only be applied for </w:t>
      </w:r>
      <w:r w:rsidR="7D561562">
        <w:t>the appropriate area</w:t>
      </w:r>
      <w:r w:rsidR="6C44B9E4">
        <w:t xml:space="preserve"> – i</w:t>
      </w:r>
      <w:r w:rsidR="004364AD">
        <w:t>e,</w:t>
      </w:r>
      <w:r w:rsidR="6C44B9E4">
        <w:t xml:space="preserve"> </w:t>
      </w:r>
      <w:r w:rsidR="7D561562">
        <w:t>if only a part of the block is planted</w:t>
      </w:r>
      <w:r w:rsidR="7AF11404">
        <w:t xml:space="preserve"> then the risk will be reduced for that portion only</w:t>
      </w:r>
      <w:r w:rsidR="7D561562">
        <w:t>.</w:t>
      </w:r>
    </w:p>
    <w:p w14:paraId="49C4046E" w14:textId="63D72BA7" w:rsidR="0FD161F3" w:rsidRDefault="0FD161F3" w:rsidP="35E5ACE0">
      <w:pPr>
        <w:pStyle w:val="Note"/>
      </w:pPr>
      <w:r>
        <w:t xml:space="preserve">Modifier 23 has been struck out as per a </w:t>
      </w:r>
      <w:r w:rsidR="6CDEFACC">
        <w:t>decision</w:t>
      </w:r>
      <w:r>
        <w:t xml:space="preserve"> made by the </w:t>
      </w:r>
      <w:r w:rsidR="00DA907B">
        <w:t>TWG in</w:t>
      </w:r>
      <w:r>
        <w:t xml:space="preserve"> October 2023</w:t>
      </w:r>
      <w:r w:rsidR="3E0E5091">
        <w:t xml:space="preserve"> as its use was restricted</w:t>
      </w:r>
      <w:r w:rsidR="04A75299">
        <w:t xml:space="preserve"> due to international food safety concerns</w:t>
      </w:r>
      <w:r>
        <w:t xml:space="preserve">. </w:t>
      </w:r>
      <w:r w:rsidR="50592CE0">
        <w:t xml:space="preserve">It has been left here as it may be </w:t>
      </w:r>
      <w:r w:rsidR="1577927D">
        <w:t xml:space="preserve">reintroduced in a later version. </w:t>
      </w:r>
    </w:p>
    <w:p w14:paraId="78309236" w14:textId="1217915E" w:rsidR="41B3A2C8" w:rsidRPr="0043783B" w:rsidRDefault="41B3A2C8" w:rsidP="003A4826">
      <w:pPr>
        <w:pStyle w:val="Tableheading"/>
        <w:spacing w:before="360"/>
      </w:pPr>
      <w:bookmarkStart w:id="79" w:name="_Toc201580350"/>
      <w:r w:rsidRPr="0043783B">
        <w:t xml:space="preserve">Table E.2: </w:t>
      </w:r>
      <w:r w:rsidRPr="0043783B">
        <w:tab/>
      </w:r>
      <w:r w:rsidR="2E3C9171" w:rsidRPr="0043783B">
        <w:t>M</w:t>
      </w:r>
      <w:r w:rsidRPr="0043783B">
        <w:t>itigation actions, relevant to flow paths and soil (riparian filter/riparian buffer) x slope x climate combinations</w:t>
      </w:r>
      <w:bookmarkEnd w:id="79"/>
    </w:p>
    <w:p w14:paraId="1135404B" w14:textId="07C6D22C" w:rsidR="5E4F1FFE" w:rsidRDefault="5E4F1FFE" w:rsidP="007B3EFA">
      <w:pPr>
        <w:pStyle w:val="Note"/>
        <w:spacing w:before="0"/>
        <w:rPr>
          <w:rFonts w:eastAsia="Times New Roman"/>
        </w:rPr>
      </w:pPr>
      <w:r w:rsidRPr="643EBC71">
        <w:rPr>
          <w:rFonts w:eastAsia="Times New Roman"/>
        </w:rPr>
        <w:t>Note: The description applies to the implementation of the mitigation in the right place and at the right time. If actioned via a source mitigation, advice is given on which sources to alter. All refers to all land uses except</w:t>
      </w:r>
      <w:r w:rsidR="43B04F97" w:rsidRPr="643EBC71">
        <w:rPr>
          <w:rFonts w:eastAsia="Times New Roman"/>
        </w:rPr>
        <w:t xml:space="preserve"> for</w:t>
      </w:r>
      <w:r w:rsidRPr="643EBC71">
        <w:rPr>
          <w:rFonts w:eastAsia="Times New Roman"/>
        </w:rPr>
        <w:t xml:space="preserve"> forestry. </w:t>
      </w:r>
    </w:p>
    <w:tbl>
      <w:tblPr>
        <w:tblStyle w:val="TableGrid"/>
        <w:tblW w:w="19699" w:type="dxa"/>
        <w:tblBorders>
          <w:top w:val="single" w:sz="4" w:space="0" w:color="1B556B" w:themeColor="text2"/>
          <w:left w:val="single" w:sz="4" w:space="0" w:color="1B556B" w:themeColor="text2"/>
          <w:bottom w:val="single" w:sz="4" w:space="0" w:color="1B556B" w:themeColor="text2"/>
          <w:right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442"/>
        <w:gridCol w:w="1827"/>
        <w:gridCol w:w="11"/>
        <w:gridCol w:w="1827"/>
        <w:gridCol w:w="3543"/>
        <w:gridCol w:w="2268"/>
        <w:gridCol w:w="1397"/>
        <w:gridCol w:w="1397"/>
        <w:gridCol w:w="1397"/>
        <w:gridCol w:w="1398"/>
        <w:gridCol w:w="1397"/>
        <w:gridCol w:w="1397"/>
        <w:gridCol w:w="1398"/>
      </w:tblGrid>
      <w:tr w:rsidR="00B60AF8" w:rsidRPr="00EB086D" w14:paraId="2893BA86" w14:textId="77777777" w:rsidTr="003D2A6B">
        <w:trPr>
          <w:trHeight w:val="300"/>
          <w:tblHeader/>
        </w:trPr>
        <w:tc>
          <w:tcPr>
            <w:tcW w:w="442" w:type="dxa"/>
            <w:shd w:val="clear" w:color="auto" w:fill="1B556B" w:themeFill="text2"/>
            <w:vAlign w:val="bottom"/>
          </w:tcPr>
          <w:p w14:paraId="3E3D66B4"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No.</w:t>
            </w:r>
          </w:p>
        </w:tc>
        <w:tc>
          <w:tcPr>
            <w:tcW w:w="1827" w:type="dxa"/>
            <w:shd w:val="clear" w:color="auto" w:fill="1B556B" w:themeFill="text2"/>
            <w:noWrap/>
            <w:vAlign w:val="bottom"/>
            <w:hideMark/>
          </w:tcPr>
          <w:p w14:paraId="5499DF35"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Class</w:t>
            </w:r>
          </w:p>
        </w:tc>
        <w:tc>
          <w:tcPr>
            <w:tcW w:w="1838" w:type="dxa"/>
            <w:gridSpan w:val="2"/>
            <w:shd w:val="clear" w:color="auto" w:fill="1B556B" w:themeFill="text2"/>
            <w:noWrap/>
            <w:vAlign w:val="bottom"/>
            <w:hideMark/>
          </w:tcPr>
          <w:p w14:paraId="2E14C999"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Action</w:t>
            </w:r>
          </w:p>
        </w:tc>
        <w:tc>
          <w:tcPr>
            <w:tcW w:w="3543" w:type="dxa"/>
            <w:shd w:val="clear" w:color="auto" w:fill="1B556B" w:themeFill="text2"/>
            <w:noWrap/>
            <w:vAlign w:val="bottom"/>
            <w:hideMark/>
          </w:tcPr>
          <w:p w14:paraId="6E86C826"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Description</w:t>
            </w:r>
          </w:p>
        </w:tc>
        <w:tc>
          <w:tcPr>
            <w:tcW w:w="2268" w:type="dxa"/>
            <w:shd w:val="clear" w:color="auto" w:fill="1B556B" w:themeFill="text2"/>
            <w:noWrap/>
            <w:vAlign w:val="bottom"/>
            <w:hideMark/>
          </w:tcPr>
          <w:p w14:paraId="43B94447"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Actioned via</w:t>
            </w:r>
          </w:p>
        </w:tc>
        <w:tc>
          <w:tcPr>
            <w:tcW w:w="1397" w:type="dxa"/>
            <w:shd w:val="clear" w:color="auto" w:fill="1B556B" w:themeFill="text2"/>
            <w:noWrap/>
            <w:vAlign w:val="bottom"/>
            <w:hideMark/>
          </w:tcPr>
          <w:p w14:paraId="357D35FB"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Enterprise filter</w:t>
            </w:r>
          </w:p>
        </w:tc>
        <w:tc>
          <w:tcPr>
            <w:tcW w:w="1397" w:type="dxa"/>
            <w:shd w:val="clear" w:color="auto" w:fill="1B556B" w:themeFill="text2"/>
            <w:vAlign w:val="bottom"/>
          </w:tcPr>
          <w:p w14:paraId="1F8C9E06"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Flow path filter</w:t>
            </w:r>
          </w:p>
        </w:tc>
        <w:tc>
          <w:tcPr>
            <w:tcW w:w="1397" w:type="dxa"/>
            <w:shd w:val="clear" w:color="auto" w:fill="1B556B" w:themeFill="text2"/>
            <w:vAlign w:val="bottom"/>
          </w:tcPr>
          <w:p w14:paraId="70971CBA"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Soil – riparian filter</w:t>
            </w:r>
          </w:p>
        </w:tc>
        <w:tc>
          <w:tcPr>
            <w:tcW w:w="1398" w:type="dxa"/>
            <w:shd w:val="clear" w:color="auto" w:fill="1B556B" w:themeFill="text2"/>
            <w:vAlign w:val="bottom"/>
          </w:tcPr>
          <w:p w14:paraId="7035EF86"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Soil – riparian buffer</w:t>
            </w:r>
          </w:p>
        </w:tc>
        <w:tc>
          <w:tcPr>
            <w:tcW w:w="1397" w:type="dxa"/>
            <w:shd w:val="clear" w:color="auto" w:fill="1B556B" w:themeFill="text2"/>
            <w:vAlign w:val="bottom"/>
          </w:tcPr>
          <w:p w14:paraId="6032CD81"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Slope</w:t>
            </w:r>
          </w:p>
        </w:tc>
        <w:tc>
          <w:tcPr>
            <w:tcW w:w="1397" w:type="dxa"/>
            <w:shd w:val="clear" w:color="auto" w:fill="1B556B" w:themeFill="text2"/>
            <w:noWrap/>
            <w:vAlign w:val="bottom"/>
          </w:tcPr>
          <w:p w14:paraId="1802C860"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Rainfall</w:t>
            </w:r>
          </w:p>
        </w:tc>
        <w:tc>
          <w:tcPr>
            <w:tcW w:w="1398" w:type="dxa"/>
            <w:shd w:val="clear" w:color="auto" w:fill="1B556B" w:themeFill="text2"/>
            <w:noWrap/>
            <w:vAlign w:val="bottom"/>
            <w:hideMark/>
          </w:tcPr>
          <w:p w14:paraId="18F27589" w14:textId="77777777" w:rsidR="00390E5C" w:rsidRPr="00EB086D" w:rsidRDefault="00390E5C" w:rsidP="00380656">
            <w:pPr>
              <w:pStyle w:val="TableTextbold"/>
              <w:spacing w:before="40" w:after="40"/>
              <w:rPr>
                <w:rFonts w:eastAsia="Times New Roman"/>
                <w:color w:val="FFFFFF" w:themeColor="background1"/>
              </w:rPr>
            </w:pPr>
            <w:r w:rsidRPr="00EB086D">
              <w:rPr>
                <w:rFonts w:eastAsia="Times New Roman"/>
                <w:color w:val="FFFFFF" w:themeColor="background1"/>
              </w:rPr>
              <w:t>References</w:t>
            </w:r>
          </w:p>
        </w:tc>
      </w:tr>
      <w:tr w:rsidR="00390E5C" w:rsidRPr="00EB086D" w14:paraId="260A2FC0" w14:textId="77777777" w:rsidTr="003D2A6B">
        <w:trPr>
          <w:trHeight w:val="300"/>
        </w:trPr>
        <w:tc>
          <w:tcPr>
            <w:tcW w:w="442" w:type="dxa"/>
          </w:tcPr>
          <w:p w14:paraId="46677188" w14:textId="77777777" w:rsidR="00390E5C" w:rsidRPr="00EB086D" w:rsidRDefault="00390E5C" w:rsidP="00390E5C">
            <w:pPr>
              <w:pStyle w:val="TableText"/>
              <w:spacing w:before="40" w:after="40"/>
              <w:rPr>
                <w:rFonts w:eastAsia="Times New Roman"/>
              </w:rPr>
            </w:pPr>
            <w:r w:rsidRPr="00EB086D">
              <w:rPr>
                <w:rFonts w:eastAsia="Times New Roman"/>
              </w:rPr>
              <w:t>1.</w:t>
            </w:r>
          </w:p>
        </w:tc>
        <w:tc>
          <w:tcPr>
            <w:tcW w:w="1827" w:type="dxa"/>
            <w:noWrap/>
          </w:tcPr>
          <w:p w14:paraId="097B59DB" w14:textId="2C974A4C" w:rsidR="00390E5C" w:rsidRPr="00EB086D" w:rsidRDefault="00390E5C" w:rsidP="00390E5C">
            <w:pPr>
              <w:pStyle w:val="TableText"/>
              <w:spacing w:before="40" w:after="40"/>
              <w:rPr>
                <w:rFonts w:eastAsia="Times New Roman"/>
              </w:rPr>
            </w:pPr>
            <w:r w:rsidRPr="00EB086D">
              <w:rPr>
                <w:rFonts w:eastAsia="Times New Roman"/>
              </w:rPr>
              <w:t>Cropping and cultivation</w:t>
            </w:r>
          </w:p>
        </w:tc>
        <w:tc>
          <w:tcPr>
            <w:tcW w:w="1838" w:type="dxa"/>
            <w:gridSpan w:val="2"/>
            <w:noWrap/>
          </w:tcPr>
          <w:p w14:paraId="5C32EC2A" w14:textId="779497B0" w:rsidR="00390E5C" w:rsidRPr="00EB086D" w:rsidRDefault="00390E5C" w:rsidP="00390E5C">
            <w:pPr>
              <w:pStyle w:val="TableText"/>
              <w:spacing w:before="40" w:after="40"/>
              <w:rPr>
                <w:rFonts w:eastAsia="Times New Roman"/>
                <w:color w:val="000000"/>
              </w:rPr>
            </w:pPr>
            <w:r w:rsidRPr="00EB086D">
              <w:rPr>
                <w:rFonts w:eastAsia="Times New Roman"/>
                <w:color w:val="000000"/>
              </w:rPr>
              <w:t>Using winter active crops</w:t>
            </w:r>
          </w:p>
        </w:tc>
        <w:tc>
          <w:tcPr>
            <w:tcW w:w="3543" w:type="dxa"/>
            <w:noWrap/>
          </w:tcPr>
          <w:p w14:paraId="289AFDA5" w14:textId="207199AB" w:rsidR="00251BC2" w:rsidRPr="00EB086D" w:rsidRDefault="00390E5C" w:rsidP="00390E5C">
            <w:pPr>
              <w:pStyle w:val="TableText"/>
              <w:spacing w:before="40" w:after="40"/>
              <w:rPr>
                <w:rFonts w:eastAsia="Times New Roman"/>
                <w:color w:val="000000"/>
              </w:rPr>
            </w:pPr>
            <w:r w:rsidRPr="00EB086D">
              <w:rPr>
                <w:rFonts w:eastAsia="Times New Roman"/>
                <w:color w:val="000000"/>
              </w:rPr>
              <w:t>Crops such as an annual ryegrass, Italian ryegrass and some late maturing perennial ryegrasses grow during winter and utilising soil N when leaching is likely. Effect is highly dependent on cultivar</w:t>
            </w:r>
            <w:r>
              <w:rPr>
                <w:rFonts w:eastAsia="Times New Roman"/>
                <w:color w:val="000000"/>
              </w:rPr>
              <w:t xml:space="preserve"> (cv)</w:t>
            </w:r>
            <w:r w:rsidRPr="00EB086D">
              <w:rPr>
                <w:rFonts w:eastAsia="Times New Roman"/>
                <w:color w:val="000000"/>
              </w:rPr>
              <w:t>. Data shown for cv. Tabu.</w:t>
            </w:r>
          </w:p>
        </w:tc>
        <w:tc>
          <w:tcPr>
            <w:tcW w:w="2268" w:type="dxa"/>
            <w:noWrap/>
          </w:tcPr>
          <w:p w14:paraId="65827324" w14:textId="77777777" w:rsidR="00390E5C" w:rsidRDefault="00390E5C" w:rsidP="00390E5C">
            <w:pPr>
              <w:pStyle w:val="TableText"/>
              <w:spacing w:before="40" w:after="40"/>
              <w:rPr>
                <w:rFonts w:eastAsia="Times New Roman"/>
                <w:color w:val="000000"/>
              </w:rPr>
            </w:pPr>
            <w:r w:rsidRPr="00EB086D">
              <w:rPr>
                <w:rFonts w:eastAsia="Times New Roman"/>
                <w:color w:val="000000"/>
              </w:rPr>
              <w:t>Alter source inputs (change crop type for month through appendix B)</w:t>
            </w:r>
          </w:p>
          <w:p w14:paraId="5D017C7B" w14:textId="03080161" w:rsidR="00251BC2" w:rsidRPr="00EB086D" w:rsidRDefault="00251BC2" w:rsidP="00390E5C">
            <w:pPr>
              <w:pStyle w:val="TableText"/>
              <w:spacing w:before="40" w:after="40"/>
              <w:rPr>
                <w:rFonts w:eastAsia="Times New Roman"/>
                <w:b/>
                <w:bCs/>
                <w:color w:val="000000"/>
              </w:rPr>
            </w:pPr>
            <w:r>
              <w:rPr>
                <w:rFonts w:eastAsia="Times New Roman"/>
                <w:color w:val="000000"/>
              </w:rPr>
              <w:t>*These crops are not loaded into the tool. Mitigation unavailable.</w:t>
            </w:r>
          </w:p>
        </w:tc>
        <w:tc>
          <w:tcPr>
            <w:tcW w:w="1397" w:type="dxa"/>
            <w:noWrap/>
          </w:tcPr>
          <w:p w14:paraId="3D3D8658" w14:textId="78047763" w:rsidR="00390E5C" w:rsidRPr="00EB086D" w:rsidRDefault="00390E5C" w:rsidP="00390E5C">
            <w:pPr>
              <w:pStyle w:val="TableText"/>
              <w:spacing w:before="40" w:after="40"/>
              <w:rPr>
                <w:rFonts w:eastAsia="Times New Roman"/>
                <w:color w:val="000000"/>
              </w:rPr>
            </w:pPr>
            <w:r w:rsidRPr="4B9CD045">
              <w:rPr>
                <w:rFonts w:eastAsia="Times New Roman"/>
                <w:color w:val="000000" w:themeColor="text1"/>
              </w:rPr>
              <w:t>All (excluding forestry and perennial horticulture)</w:t>
            </w:r>
          </w:p>
        </w:tc>
        <w:tc>
          <w:tcPr>
            <w:tcW w:w="1397" w:type="dxa"/>
          </w:tcPr>
          <w:p w14:paraId="7C57AAB1" w14:textId="64CF41B2" w:rsidR="00390E5C" w:rsidRPr="00EB086D" w:rsidRDefault="00390E5C" w:rsidP="00390E5C">
            <w:pPr>
              <w:pStyle w:val="TableText"/>
              <w:spacing w:before="40" w:after="40"/>
              <w:rPr>
                <w:rFonts w:eastAsia="Times New Roman"/>
                <w:color w:val="000000"/>
              </w:rPr>
            </w:pPr>
            <w:r w:rsidRPr="00EB086D">
              <w:rPr>
                <w:rFonts w:eastAsia="Times New Roman"/>
                <w:color w:val="000000"/>
              </w:rPr>
              <w:t>Leaching</w:t>
            </w:r>
          </w:p>
        </w:tc>
        <w:tc>
          <w:tcPr>
            <w:tcW w:w="1397" w:type="dxa"/>
          </w:tcPr>
          <w:p w14:paraId="4A3C4881" w14:textId="7E183927" w:rsidR="00390E5C" w:rsidRPr="00EB086D" w:rsidRDefault="00390E5C" w:rsidP="00390E5C">
            <w:pPr>
              <w:pStyle w:val="TableText"/>
              <w:spacing w:before="40" w:after="40"/>
              <w:rPr>
                <w:rFonts w:eastAsia="Times New Roman"/>
                <w:color w:val="000000"/>
              </w:rPr>
            </w:pPr>
          </w:p>
        </w:tc>
        <w:tc>
          <w:tcPr>
            <w:tcW w:w="1398" w:type="dxa"/>
          </w:tcPr>
          <w:p w14:paraId="05B64E9D" w14:textId="77777777" w:rsidR="00390E5C" w:rsidRPr="00EB086D" w:rsidRDefault="00390E5C" w:rsidP="00390E5C">
            <w:pPr>
              <w:pStyle w:val="TableText"/>
              <w:spacing w:before="40" w:after="40"/>
              <w:rPr>
                <w:rFonts w:eastAsia="Times New Roman"/>
                <w:color w:val="000000"/>
              </w:rPr>
            </w:pPr>
          </w:p>
        </w:tc>
        <w:tc>
          <w:tcPr>
            <w:tcW w:w="1397" w:type="dxa"/>
          </w:tcPr>
          <w:p w14:paraId="3DF29708" w14:textId="0255982A" w:rsidR="00390E5C" w:rsidRPr="00EB086D" w:rsidRDefault="00390E5C" w:rsidP="00390E5C">
            <w:pPr>
              <w:pStyle w:val="TableText"/>
              <w:spacing w:before="40" w:after="40"/>
              <w:rPr>
                <w:rFonts w:eastAsia="Times New Roman"/>
                <w:color w:val="000000"/>
              </w:rPr>
            </w:pPr>
          </w:p>
        </w:tc>
        <w:tc>
          <w:tcPr>
            <w:tcW w:w="1397" w:type="dxa"/>
            <w:noWrap/>
          </w:tcPr>
          <w:p w14:paraId="1E98D803" w14:textId="28BB34A3" w:rsidR="00390E5C" w:rsidRPr="00EB086D" w:rsidRDefault="00390E5C" w:rsidP="00390E5C">
            <w:pPr>
              <w:pStyle w:val="TableText"/>
              <w:spacing w:before="40" w:after="40"/>
              <w:rPr>
                <w:rFonts w:eastAsia="Times New Roman"/>
                <w:color w:val="000000"/>
              </w:rPr>
            </w:pPr>
            <w:r w:rsidRPr="00EB086D">
              <w:rPr>
                <w:rFonts w:eastAsia="Times New Roman"/>
                <w:color w:val="000000"/>
              </w:rPr>
              <w:t>NA</w:t>
            </w:r>
          </w:p>
        </w:tc>
        <w:tc>
          <w:tcPr>
            <w:tcW w:w="1398" w:type="dxa"/>
            <w:noWrap/>
          </w:tcPr>
          <w:p w14:paraId="6BB8A7CC" w14:textId="7FADBB59" w:rsidR="00390E5C" w:rsidRPr="00EB086D" w:rsidRDefault="00390E5C" w:rsidP="00390E5C">
            <w:pPr>
              <w:pStyle w:val="TableText"/>
              <w:spacing w:before="40" w:after="40"/>
              <w:rPr>
                <w:rFonts w:eastAsia="Times New Roman"/>
                <w:color w:val="000000"/>
              </w:rPr>
            </w:pPr>
            <w:r w:rsidRPr="00EB086D">
              <w:t>Carey et al, 2017; Malcolm et al, 2014; Maxwell et al, 2019</w:t>
            </w:r>
          </w:p>
        </w:tc>
      </w:tr>
      <w:tr w:rsidR="00390E5C" w:rsidRPr="00EB086D" w14:paraId="58F22B98" w14:textId="77777777" w:rsidTr="003D2A6B">
        <w:trPr>
          <w:trHeight w:val="300"/>
        </w:trPr>
        <w:tc>
          <w:tcPr>
            <w:tcW w:w="442" w:type="dxa"/>
          </w:tcPr>
          <w:p w14:paraId="6FD6AF4A" w14:textId="77777777" w:rsidR="00390E5C" w:rsidRPr="00EB086D" w:rsidRDefault="00390E5C" w:rsidP="00390E5C">
            <w:pPr>
              <w:pStyle w:val="TableText"/>
              <w:spacing w:before="40" w:after="40"/>
              <w:rPr>
                <w:rFonts w:eastAsia="Times New Roman"/>
              </w:rPr>
            </w:pPr>
            <w:r w:rsidRPr="00EB086D">
              <w:rPr>
                <w:rFonts w:eastAsia="Times New Roman"/>
              </w:rPr>
              <w:t>2.</w:t>
            </w:r>
          </w:p>
        </w:tc>
        <w:tc>
          <w:tcPr>
            <w:tcW w:w="1827" w:type="dxa"/>
            <w:noWrap/>
          </w:tcPr>
          <w:p w14:paraId="1A0FA238" w14:textId="669C6A59" w:rsidR="00390E5C" w:rsidRPr="00EB086D" w:rsidRDefault="00390E5C" w:rsidP="00390E5C">
            <w:pPr>
              <w:pStyle w:val="TableText"/>
              <w:spacing w:before="40" w:after="40"/>
              <w:rPr>
                <w:rFonts w:eastAsia="Times New Roman"/>
              </w:rPr>
            </w:pPr>
            <w:r w:rsidRPr="00EB086D">
              <w:rPr>
                <w:rFonts w:eastAsia="Times New Roman"/>
              </w:rPr>
              <w:t>Stock management</w:t>
            </w:r>
          </w:p>
        </w:tc>
        <w:tc>
          <w:tcPr>
            <w:tcW w:w="1838" w:type="dxa"/>
            <w:gridSpan w:val="2"/>
            <w:noWrap/>
          </w:tcPr>
          <w:p w14:paraId="64CF0D64" w14:textId="25C502F7" w:rsidR="00390E5C" w:rsidRPr="00EB086D" w:rsidRDefault="00390E5C" w:rsidP="00390E5C">
            <w:pPr>
              <w:pStyle w:val="TableText"/>
              <w:spacing w:before="40" w:after="40"/>
              <w:rPr>
                <w:rFonts w:eastAsia="Times New Roman"/>
                <w:color w:val="000000"/>
              </w:rPr>
            </w:pPr>
            <w:r w:rsidRPr="00EB086D">
              <w:rPr>
                <w:rFonts w:eastAsia="Times New Roman"/>
                <w:color w:val="000000"/>
              </w:rPr>
              <w:t>Change animal type</w:t>
            </w:r>
          </w:p>
        </w:tc>
        <w:tc>
          <w:tcPr>
            <w:tcW w:w="3543" w:type="dxa"/>
            <w:noWrap/>
          </w:tcPr>
          <w:p w14:paraId="7641A75E" w14:textId="62CAC3EE" w:rsidR="00390E5C" w:rsidRPr="00EB086D" w:rsidRDefault="00390E5C" w:rsidP="00390E5C">
            <w:pPr>
              <w:pStyle w:val="TableText"/>
              <w:spacing w:before="40" w:after="40"/>
              <w:rPr>
                <w:rFonts w:eastAsia="Times New Roman"/>
                <w:color w:val="000000"/>
              </w:rPr>
            </w:pPr>
            <w:r w:rsidRPr="00EB086D">
              <w:rPr>
                <w:rFonts w:eastAsia="Times New Roman"/>
                <w:color w:val="000000"/>
              </w:rPr>
              <w:t>Animal type influences N leaching due to inherent differences in the spread of urinary N, the major source of N loss in grazed pastures. Nitrogen leaching from sheep and deer is approximately half that from beef cows at the same level of feed intake.</w:t>
            </w:r>
          </w:p>
        </w:tc>
        <w:tc>
          <w:tcPr>
            <w:tcW w:w="2268" w:type="dxa"/>
            <w:noWrap/>
          </w:tcPr>
          <w:p w14:paraId="4FBEAC85" w14:textId="7578730B" w:rsidR="00390E5C" w:rsidRPr="00EB086D" w:rsidRDefault="00390E5C" w:rsidP="00390E5C">
            <w:pPr>
              <w:pStyle w:val="TableText"/>
              <w:spacing w:before="40" w:after="40"/>
              <w:rPr>
                <w:rFonts w:eastAsia="Times New Roman"/>
                <w:b/>
                <w:bCs/>
                <w:color w:val="000000"/>
              </w:rPr>
            </w:pPr>
            <w:r w:rsidRPr="00EB086D">
              <w:rPr>
                <w:rFonts w:eastAsia="Times New Roman"/>
                <w:color w:val="000000"/>
              </w:rPr>
              <w:t xml:space="preserve">Alter source inputs for dung and urine by changing stock type, and age by month </w:t>
            </w:r>
            <w:r w:rsidR="00251BC2">
              <w:rPr>
                <w:rFonts w:eastAsia="Times New Roman"/>
                <w:color w:val="000000"/>
              </w:rPr>
              <w:t xml:space="preserve">as per </w:t>
            </w:r>
            <w:r w:rsidRPr="00EB086D">
              <w:rPr>
                <w:rFonts w:eastAsia="Times New Roman"/>
                <w:color w:val="000000"/>
              </w:rPr>
              <w:t>appendix A</w:t>
            </w:r>
          </w:p>
        </w:tc>
        <w:tc>
          <w:tcPr>
            <w:tcW w:w="1397" w:type="dxa"/>
            <w:noWrap/>
          </w:tcPr>
          <w:p w14:paraId="376B75B6" w14:textId="77777777" w:rsidR="00390E5C" w:rsidRPr="00EB086D" w:rsidRDefault="00390E5C" w:rsidP="00390E5C">
            <w:pPr>
              <w:pStyle w:val="TableText"/>
              <w:spacing w:before="40" w:after="40"/>
              <w:rPr>
                <w:rFonts w:eastAsia="Times New Roman"/>
                <w:color w:val="000000" w:themeColor="text1"/>
              </w:rPr>
            </w:pPr>
            <w:r w:rsidRPr="4B9CD045">
              <w:rPr>
                <w:rFonts w:eastAsia="Times New Roman"/>
                <w:color w:val="000000" w:themeColor="text1"/>
              </w:rPr>
              <w:t>Dairy, deer, sheep and beef</w:t>
            </w:r>
          </w:p>
          <w:p w14:paraId="0B0BB0CF" w14:textId="77777777" w:rsidR="00390E5C" w:rsidRPr="00EB086D" w:rsidRDefault="00390E5C" w:rsidP="00390E5C">
            <w:pPr>
              <w:pStyle w:val="TableText"/>
              <w:spacing w:before="40" w:after="40"/>
              <w:rPr>
                <w:rFonts w:eastAsia="Times New Roman"/>
                <w:color w:val="000000"/>
              </w:rPr>
            </w:pPr>
          </w:p>
        </w:tc>
        <w:tc>
          <w:tcPr>
            <w:tcW w:w="1397" w:type="dxa"/>
          </w:tcPr>
          <w:p w14:paraId="5A8AA3E1" w14:textId="10AE8DB9" w:rsidR="00390E5C" w:rsidRPr="00EB086D" w:rsidRDefault="00390E5C" w:rsidP="00390E5C">
            <w:pPr>
              <w:pStyle w:val="TableText"/>
              <w:spacing w:before="40" w:after="40"/>
              <w:rPr>
                <w:rFonts w:eastAsia="Times New Roman"/>
                <w:color w:val="000000"/>
              </w:rPr>
            </w:pPr>
            <w:r w:rsidRPr="00EB086D">
              <w:rPr>
                <w:rFonts w:eastAsia="Times New Roman"/>
                <w:color w:val="000000"/>
              </w:rPr>
              <w:t>Leaching</w:t>
            </w:r>
          </w:p>
        </w:tc>
        <w:tc>
          <w:tcPr>
            <w:tcW w:w="1397" w:type="dxa"/>
          </w:tcPr>
          <w:p w14:paraId="13BDCECD" w14:textId="137FAC81" w:rsidR="00390E5C" w:rsidRPr="00EB086D" w:rsidRDefault="00390E5C" w:rsidP="00390E5C">
            <w:pPr>
              <w:pStyle w:val="TableText"/>
              <w:spacing w:before="40" w:after="40"/>
              <w:rPr>
                <w:rFonts w:eastAsia="Times New Roman"/>
                <w:color w:val="000000"/>
              </w:rPr>
            </w:pPr>
          </w:p>
        </w:tc>
        <w:tc>
          <w:tcPr>
            <w:tcW w:w="1398" w:type="dxa"/>
          </w:tcPr>
          <w:p w14:paraId="73B33CB3" w14:textId="77777777" w:rsidR="00390E5C" w:rsidRPr="00EB086D" w:rsidRDefault="00390E5C" w:rsidP="00390E5C">
            <w:pPr>
              <w:pStyle w:val="TableText"/>
              <w:spacing w:before="40" w:after="40"/>
              <w:rPr>
                <w:rFonts w:eastAsia="Times New Roman"/>
                <w:color w:val="000000"/>
              </w:rPr>
            </w:pPr>
          </w:p>
        </w:tc>
        <w:tc>
          <w:tcPr>
            <w:tcW w:w="1397" w:type="dxa"/>
          </w:tcPr>
          <w:p w14:paraId="3E2CA201" w14:textId="2409907B" w:rsidR="00390E5C" w:rsidRPr="00EB086D" w:rsidRDefault="00390E5C" w:rsidP="00390E5C">
            <w:pPr>
              <w:pStyle w:val="TableText"/>
              <w:spacing w:before="40" w:after="40"/>
              <w:rPr>
                <w:rFonts w:eastAsia="Times New Roman"/>
                <w:color w:val="000000"/>
              </w:rPr>
            </w:pPr>
          </w:p>
        </w:tc>
        <w:tc>
          <w:tcPr>
            <w:tcW w:w="1397" w:type="dxa"/>
            <w:noWrap/>
          </w:tcPr>
          <w:p w14:paraId="514FC752" w14:textId="1DF87A54" w:rsidR="00390E5C" w:rsidRPr="00EB086D" w:rsidRDefault="00390E5C" w:rsidP="00390E5C">
            <w:pPr>
              <w:pStyle w:val="TableText"/>
              <w:spacing w:before="40" w:after="40"/>
              <w:rPr>
                <w:rFonts w:eastAsia="Times New Roman"/>
                <w:color w:val="000000"/>
              </w:rPr>
            </w:pPr>
            <w:r w:rsidRPr="00EB086D">
              <w:rPr>
                <w:rFonts w:eastAsia="Times New Roman"/>
                <w:color w:val="000000"/>
              </w:rPr>
              <w:t>NA</w:t>
            </w:r>
          </w:p>
        </w:tc>
        <w:tc>
          <w:tcPr>
            <w:tcW w:w="1398" w:type="dxa"/>
            <w:noWrap/>
          </w:tcPr>
          <w:p w14:paraId="651B0741" w14:textId="58FA4F16" w:rsidR="00390E5C" w:rsidRPr="00EB086D" w:rsidRDefault="00390E5C" w:rsidP="00390E5C">
            <w:pPr>
              <w:pStyle w:val="TableText"/>
              <w:spacing w:before="40" w:after="40"/>
              <w:rPr>
                <w:rFonts w:eastAsia="Times New Roman"/>
                <w:color w:val="000000"/>
              </w:rPr>
            </w:pPr>
            <w:r w:rsidRPr="00EB086D">
              <w:rPr>
                <w:rFonts w:eastAsia="Times New Roman"/>
                <w:color w:val="000000"/>
              </w:rPr>
              <w:t xml:space="preserve">Doole, 2015; McDowell et al, 2013 </w:t>
            </w:r>
          </w:p>
        </w:tc>
      </w:tr>
      <w:tr w:rsidR="00390E5C" w:rsidRPr="00EB086D" w14:paraId="410F137F" w14:textId="77777777" w:rsidTr="003D2A6B">
        <w:trPr>
          <w:trHeight w:val="300"/>
        </w:trPr>
        <w:tc>
          <w:tcPr>
            <w:tcW w:w="442" w:type="dxa"/>
          </w:tcPr>
          <w:p w14:paraId="5D7F3E09" w14:textId="77777777" w:rsidR="00390E5C" w:rsidRPr="00EB086D" w:rsidRDefault="00390E5C" w:rsidP="00390E5C">
            <w:pPr>
              <w:pStyle w:val="TableText"/>
              <w:spacing w:before="40" w:after="40"/>
              <w:rPr>
                <w:rFonts w:eastAsia="Times New Roman"/>
              </w:rPr>
            </w:pPr>
            <w:r w:rsidRPr="00EB086D">
              <w:rPr>
                <w:rFonts w:eastAsia="Times New Roman"/>
              </w:rPr>
              <w:t>3.</w:t>
            </w:r>
          </w:p>
        </w:tc>
        <w:tc>
          <w:tcPr>
            <w:tcW w:w="1827" w:type="dxa"/>
            <w:noWrap/>
          </w:tcPr>
          <w:p w14:paraId="757BB49C" w14:textId="6E6C002C" w:rsidR="00390E5C" w:rsidRPr="00EB086D" w:rsidRDefault="00390E5C" w:rsidP="00390E5C">
            <w:pPr>
              <w:pStyle w:val="TableText"/>
              <w:spacing w:before="40" w:after="40"/>
              <w:rPr>
                <w:rFonts w:eastAsia="Times New Roman"/>
              </w:rPr>
            </w:pPr>
            <w:r w:rsidRPr="00EB086D">
              <w:rPr>
                <w:rFonts w:eastAsia="Times New Roman"/>
              </w:rPr>
              <w:t>Stock management</w:t>
            </w:r>
          </w:p>
        </w:tc>
        <w:tc>
          <w:tcPr>
            <w:tcW w:w="1838" w:type="dxa"/>
            <w:gridSpan w:val="2"/>
            <w:noWrap/>
          </w:tcPr>
          <w:p w14:paraId="25CCC09B" w14:textId="03E351BC" w:rsidR="00390E5C" w:rsidRPr="00EB086D" w:rsidRDefault="00390E5C" w:rsidP="00390E5C">
            <w:pPr>
              <w:pStyle w:val="TableText"/>
              <w:spacing w:before="40" w:after="40"/>
              <w:rPr>
                <w:rFonts w:eastAsia="Times New Roman"/>
                <w:color w:val="000000"/>
              </w:rPr>
            </w:pPr>
            <w:r w:rsidRPr="00EB086D">
              <w:rPr>
                <w:rFonts w:eastAsia="Times New Roman"/>
                <w:color w:val="000000"/>
              </w:rPr>
              <w:t>Change stocking rate</w:t>
            </w:r>
          </w:p>
        </w:tc>
        <w:tc>
          <w:tcPr>
            <w:tcW w:w="3543" w:type="dxa"/>
            <w:noWrap/>
          </w:tcPr>
          <w:p w14:paraId="3B05BE92" w14:textId="3D97E1A1" w:rsidR="00390E5C" w:rsidRPr="00EB086D" w:rsidRDefault="00390E5C" w:rsidP="00390E5C">
            <w:pPr>
              <w:pStyle w:val="TableText"/>
              <w:spacing w:before="40" w:after="40"/>
              <w:rPr>
                <w:rFonts w:eastAsia="Times New Roman"/>
                <w:color w:val="000000"/>
              </w:rPr>
            </w:pPr>
            <w:r w:rsidRPr="00EB086D">
              <w:rPr>
                <w:rFonts w:eastAsia="Times New Roman"/>
                <w:color w:val="000000"/>
              </w:rPr>
              <w:t xml:space="preserve">Changes to stocking rate can be positive or negative depending on the number and type of stock present. </w:t>
            </w:r>
          </w:p>
        </w:tc>
        <w:tc>
          <w:tcPr>
            <w:tcW w:w="2268" w:type="dxa"/>
            <w:noWrap/>
          </w:tcPr>
          <w:p w14:paraId="666CACB8" w14:textId="0E8DDD3A" w:rsidR="00390E5C" w:rsidRPr="00EB086D" w:rsidRDefault="00390E5C" w:rsidP="00390E5C">
            <w:pPr>
              <w:pStyle w:val="TableText"/>
              <w:spacing w:before="40" w:after="40"/>
              <w:rPr>
                <w:rFonts w:eastAsia="Times New Roman"/>
                <w:b/>
                <w:bCs/>
                <w:color w:val="000000"/>
              </w:rPr>
            </w:pPr>
            <w:r w:rsidRPr="00EB086D">
              <w:rPr>
                <w:rFonts w:eastAsia="Times New Roman"/>
                <w:color w:val="000000"/>
              </w:rPr>
              <w:t xml:space="preserve">Alter source inputs for dung and urine by changing stock rate by month </w:t>
            </w:r>
            <w:r w:rsidR="00251BC2">
              <w:rPr>
                <w:rFonts w:eastAsia="Times New Roman"/>
                <w:color w:val="000000"/>
              </w:rPr>
              <w:t>as per</w:t>
            </w:r>
            <w:r w:rsidRPr="00EB086D">
              <w:rPr>
                <w:rFonts w:eastAsia="Times New Roman"/>
                <w:color w:val="000000"/>
              </w:rPr>
              <w:t xml:space="preserve"> appendix A</w:t>
            </w:r>
          </w:p>
        </w:tc>
        <w:tc>
          <w:tcPr>
            <w:tcW w:w="1397" w:type="dxa"/>
            <w:noWrap/>
          </w:tcPr>
          <w:p w14:paraId="08E775BA" w14:textId="77777777" w:rsidR="00390E5C" w:rsidRPr="00EB086D" w:rsidRDefault="00390E5C" w:rsidP="00390E5C">
            <w:pPr>
              <w:pStyle w:val="TableText"/>
              <w:spacing w:before="40" w:after="40"/>
              <w:rPr>
                <w:rFonts w:eastAsia="Times New Roman"/>
                <w:color w:val="000000" w:themeColor="text1"/>
              </w:rPr>
            </w:pPr>
            <w:r w:rsidRPr="4B9CD045">
              <w:rPr>
                <w:rFonts w:eastAsia="Times New Roman"/>
                <w:color w:val="000000" w:themeColor="text1"/>
              </w:rPr>
              <w:t>Dairy, deer, sheep and beef</w:t>
            </w:r>
          </w:p>
          <w:p w14:paraId="787FD5F1" w14:textId="77777777" w:rsidR="00390E5C" w:rsidRPr="00EB086D" w:rsidRDefault="00390E5C" w:rsidP="00390E5C">
            <w:pPr>
              <w:pStyle w:val="TableText"/>
              <w:spacing w:before="40" w:after="40"/>
              <w:rPr>
                <w:rFonts w:eastAsia="Times New Roman"/>
                <w:color w:val="000000"/>
              </w:rPr>
            </w:pPr>
          </w:p>
        </w:tc>
        <w:tc>
          <w:tcPr>
            <w:tcW w:w="1397" w:type="dxa"/>
          </w:tcPr>
          <w:p w14:paraId="5B3F8173" w14:textId="26E836FC" w:rsidR="00390E5C" w:rsidRPr="00EB086D" w:rsidRDefault="00390E5C" w:rsidP="00390E5C">
            <w:pPr>
              <w:pStyle w:val="TableText"/>
              <w:spacing w:before="40" w:after="40"/>
              <w:rPr>
                <w:rFonts w:eastAsia="Times New Roman"/>
                <w:color w:val="000000"/>
              </w:rPr>
            </w:pPr>
            <w:r w:rsidRPr="00EB086D">
              <w:rPr>
                <w:rFonts w:eastAsia="Times New Roman"/>
                <w:color w:val="000000"/>
              </w:rPr>
              <w:t>Leaching</w:t>
            </w:r>
          </w:p>
        </w:tc>
        <w:tc>
          <w:tcPr>
            <w:tcW w:w="1397" w:type="dxa"/>
          </w:tcPr>
          <w:p w14:paraId="2E55FF35" w14:textId="77777777" w:rsidR="00390E5C" w:rsidRPr="00EB086D" w:rsidRDefault="00390E5C" w:rsidP="00390E5C">
            <w:pPr>
              <w:pStyle w:val="TableText"/>
              <w:spacing w:before="40" w:after="40"/>
              <w:rPr>
                <w:rFonts w:eastAsia="Times New Roman"/>
                <w:color w:val="000000"/>
              </w:rPr>
            </w:pPr>
          </w:p>
        </w:tc>
        <w:tc>
          <w:tcPr>
            <w:tcW w:w="1398" w:type="dxa"/>
          </w:tcPr>
          <w:p w14:paraId="342C5358" w14:textId="35922402" w:rsidR="00390E5C" w:rsidRPr="00EB086D" w:rsidRDefault="00390E5C" w:rsidP="00390E5C">
            <w:pPr>
              <w:pStyle w:val="TableText"/>
              <w:spacing w:before="40" w:after="40"/>
              <w:rPr>
                <w:rFonts w:eastAsia="Times New Roman"/>
                <w:color w:val="000000"/>
              </w:rPr>
            </w:pPr>
          </w:p>
        </w:tc>
        <w:tc>
          <w:tcPr>
            <w:tcW w:w="1397" w:type="dxa"/>
          </w:tcPr>
          <w:p w14:paraId="23862E90" w14:textId="77777777" w:rsidR="00390E5C" w:rsidRPr="00EB086D" w:rsidRDefault="00390E5C" w:rsidP="00390E5C">
            <w:pPr>
              <w:pStyle w:val="TableText"/>
              <w:spacing w:before="40" w:after="40"/>
              <w:rPr>
                <w:rFonts w:eastAsia="Times New Roman"/>
                <w:color w:val="000000"/>
              </w:rPr>
            </w:pPr>
          </w:p>
        </w:tc>
        <w:tc>
          <w:tcPr>
            <w:tcW w:w="1397" w:type="dxa"/>
            <w:noWrap/>
          </w:tcPr>
          <w:p w14:paraId="6DB50AC0" w14:textId="427C3EFD" w:rsidR="00390E5C" w:rsidRPr="00EB086D" w:rsidRDefault="00390E5C" w:rsidP="00390E5C">
            <w:pPr>
              <w:pStyle w:val="TableText"/>
              <w:spacing w:before="40" w:after="40"/>
              <w:rPr>
                <w:rFonts w:eastAsia="Times New Roman"/>
                <w:color w:val="000000"/>
              </w:rPr>
            </w:pPr>
            <w:r w:rsidRPr="00EB086D">
              <w:rPr>
                <w:rFonts w:eastAsia="Times New Roman"/>
                <w:color w:val="000000"/>
              </w:rPr>
              <w:t>NA</w:t>
            </w:r>
          </w:p>
        </w:tc>
        <w:tc>
          <w:tcPr>
            <w:tcW w:w="1398" w:type="dxa"/>
            <w:noWrap/>
          </w:tcPr>
          <w:p w14:paraId="699981A2" w14:textId="1D0218DA" w:rsidR="00390E5C" w:rsidRPr="00EB086D" w:rsidRDefault="00390E5C" w:rsidP="00390E5C">
            <w:pPr>
              <w:pStyle w:val="TableText"/>
              <w:spacing w:before="40" w:after="40"/>
              <w:rPr>
                <w:rFonts w:eastAsia="Times New Roman"/>
                <w:color w:val="000000"/>
              </w:rPr>
            </w:pPr>
            <w:r w:rsidRPr="00EB086D">
              <w:rPr>
                <w:rFonts w:eastAsia="Times New Roman"/>
                <w:color w:val="000000"/>
              </w:rPr>
              <w:t>Beukes et al, 2012; Gourley and Weaver, 2012; Silva et al, 1999</w:t>
            </w:r>
          </w:p>
        </w:tc>
      </w:tr>
      <w:tr w:rsidR="00390E5C" w:rsidRPr="00EB086D" w14:paraId="5BBBF610" w14:textId="77777777" w:rsidTr="003D2A6B">
        <w:trPr>
          <w:trHeight w:val="300"/>
        </w:trPr>
        <w:tc>
          <w:tcPr>
            <w:tcW w:w="442" w:type="dxa"/>
          </w:tcPr>
          <w:p w14:paraId="07EE09F6" w14:textId="0CD0D22D" w:rsidR="00390E5C" w:rsidRPr="00EB086D" w:rsidRDefault="00390E5C" w:rsidP="00390E5C">
            <w:pPr>
              <w:pStyle w:val="TableText"/>
              <w:spacing w:before="40" w:after="40"/>
              <w:rPr>
                <w:rFonts w:eastAsia="Times New Roman"/>
              </w:rPr>
            </w:pPr>
            <w:r>
              <w:rPr>
                <w:rFonts w:eastAsia="Times New Roman"/>
              </w:rPr>
              <w:t>4.</w:t>
            </w:r>
          </w:p>
        </w:tc>
        <w:tc>
          <w:tcPr>
            <w:tcW w:w="1827" w:type="dxa"/>
            <w:noWrap/>
          </w:tcPr>
          <w:p w14:paraId="5200D88A" w14:textId="77E19417" w:rsidR="00390E5C" w:rsidRPr="00EB086D" w:rsidRDefault="00390E5C" w:rsidP="00390E5C">
            <w:pPr>
              <w:pStyle w:val="TableText"/>
              <w:spacing w:before="40" w:after="40"/>
              <w:rPr>
                <w:rFonts w:eastAsia="Times New Roman"/>
              </w:rPr>
            </w:pPr>
            <w:r w:rsidRPr="00EB086D">
              <w:rPr>
                <w:rFonts w:eastAsia="Times New Roman"/>
              </w:rPr>
              <w:t>Stock management</w:t>
            </w:r>
          </w:p>
        </w:tc>
        <w:tc>
          <w:tcPr>
            <w:tcW w:w="1838" w:type="dxa"/>
            <w:gridSpan w:val="2"/>
            <w:noWrap/>
          </w:tcPr>
          <w:p w14:paraId="05800C7D" w14:textId="23FB3E34" w:rsidR="00390E5C" w:rsidRPr="00EB086D" w:rsidRDefault="00390E5C" w:rsidP="00390E5C">
            <w:pPr>
              <w:pStyle w:val="TableText"/>
              <w:spacing w:before="40" w:after="40"/>
              <w:rPr>
                <w:rFonts w:eastAsia="Times New Roman"/>
                <w:color w:val="000000"/>
              </w:rPr>
            </w:pPr>
            <w:r w:rsidRPr="00EB086D">
              <w:rPr>
                <w:rFonts w:eastAsia="Times New Roman"/>
                <w:color w:val="000000"/>
              </w:rPr>
              <w:t>Increase rate of finishing, early culling in autumn</w:t>
            </w:r>
          </w:p>
        </w:tc>
        <w:tc>
          <w:tcPr>
            <w:tcW w:w="3543" w:type="dxa"/>
            <w:noWrap/>
          </w:tcPr>
          <w:p w14:paraId="1C6BCF89" w14:textId="788E1080" w:rsidR="00390E5C" w:rsidRPr="00EB086D" w:rsidRDefault="00390E5C" w:rsidP="00390E5C">
            <w:pPr>
              <w:pStyle w:val="TableText"/>
              <w:spacing w:before="40" w:after="40"/>
              <w:rPr>
                <w:rFonts w:eastAsia="Times New Roman"/>
                <w:color w:val="000000"/>
              </w:rPr>
            </w:pPr>
            <w:r w:rsidRPr="00EB086D">
              <w:rPr>
                <w:rFonts w:eastAsia="Times New Roman"/>
                <w:color w:val="000000"/>
              </w:rPr>
              <w:t>Increase rate of finishing or culling (in autumn) to remove stock from the farm faster.</w:t>
            </w:r>
          </w:p>
        </w:tc>
        <w:tc>
          <w:tcPr>
            <w:tcW w:w="2268" w:type="dxa"/>
            <w:noWrap/>
          </w:tcPr>
          <w:p w14:paraId="6F05701E" w14:textId="11838A4B" w:rsidR="00390E5C" w:rsidRPr="00EB086D" w:rsidRDefault="00390E5C" w:rsidP="00390E5C">
            <w:pPr>
              <w:pStyle w:val="TableText"/>
              <w:spacing w:before="40" w:after="40"/>
              <w:rPr>
                <w:rFonts w:eastAsia="Times New Roman"/>
                <w:color w:val="000000"/>
              </w:rPr>
            </w:pPr>
            <w:r w:rsidRPr="00EB086D">
              <w:rPr>
                <w:rFonts w:eastAsia="Times New Roman"/>
                <w:color w:val="000000"/>
              </w:rPr>
              <w:t xml:space="preserve">Alter source inputs for dung and urine by changing stock numbers by month </w:t>
            </w:r>
            <w:r w:rsidR="00251BC2">
              <w:rPr>
                <w:rFonts w:eastAsia="Times New Roman"/>
                <w:color w:val="000000"/>
              </w:rPr>
              <w:t>as per</w:t>
            </w:r>
            <w:r w:rsidRPr="00EB086D">
              <w:rPr>
                <w:rFonts w:eastAsia="Times New Roman"/>
                <w:color w:val="000000"/>
              </w:rPr>
              <w:t xml:space="preserve"> appendix A</w:t>
            </w:r>
          </w:p>
        </w:tc>
        <w:tc>
          <w:tcPr>
            <w:tcW w:w="1397" w:type="dxa"/>
            <w:noWrap/>
          </w:tcPr>
          <w:p w14:paraId="3EAB1553" w14:textId="1EFD730D" w:rsidR="00390E5C" w:rsidRPr="4B9CD045" w:rsidRDefault="56472D85" w:rsidP="00390E5C">
            <w:pPr>
              <w:pStyle w:val="TableText"/>
              <w:spacing w:before="40" w:after="40"/>
              <w:rPr>
                <w:rFonts w:eastAsia="Times New Roman"/>
                <w:color w:val="000000" w:themeColor="text1"/>
              </w:rPr>
            </w:pPr>
            <w:r w:rsidRPr="575BA9A4">
              <w:rPr>
                <w:rFonts w:eastAsia="Times New Roman"/>
                <w:color w:val="000000" w:themeColor="text1"/>
              </w:rPr>
              <w:t>Deer, sheep and beef</w:t>
            </w:r>
          </w:p>
        </w:tc>
        <w:tc>
          <w:tcPr>
            <w:tcW w:w="1397" w:type="dxa"/>
          </w:tcPr>
          <w:p w14:paraId="445DF6AE" w14:textId="58EBC8C3" w:rsidR="00390E5C" w:rsidRPr="00EB086D" w:rsidRDefault="00390E5C" w:rsidP="00390E5C">
            <w:pPr>
              <w:pStyle w:val="TableText"/>
              <w:spacing w:before="40" w:after="40"/>
              <w:rPr>
                <w:rFonts w:eastAsia="Times New Roman"/>
                <w:color w:val="000000"/>
              </w:rPr>
            </w:pPr>
            <w:r w:rsidRPr="00EB086D">
              <w:rPr>
                <w:rFonts w:eastAsia="Times New Roman"/>
                <w:color w:val="000000"/>
              </w:rPr>
              <w:t>Leaching</w:t>
            </w:r>
          </w:p>
        </w:tc>
        <w:tc>
          <w:tcPr>
            <w:tcW w:w="1397" w:type="dxa"/>
          </w:tcPr>
          <w:p w14:paraId="63CD4FC5" w14:textId="77777777" w:rsidR="00390E5C" w:rsidRPr="00EB086D" w:rsidRDefault="00390E5C" w:rsidP="00390E5C">
            <w:pPr>
              <w:pStyle w:val="TableText"/>
              <w:spacing w:before="40" w:after="40"/>
              <w:rPr>
                <w:rFonts w:eastAsia="Times New Roman"/>
                <w:color w:val="000000"/>
              </w:rPr>
            </w:pPr>
          </w:p>
        </w:tc>
        <w:tc>
          <w:tcPr>
            <w:tcW w:w="1398" w:type="dxa"/>
          </w:tcPr>
          <w:p w14:paraId="567A1B3F" w14:textId="77777777" w:rsidR="00390E5C" w:rsidRPr="00EB086D" w:rsidRDefault="00390E5C" w:rsidP="00390E5C">
            <w:pPr>
              <w:pStyle w:val="TableText"/>
              <w:spacing w:before="40" w:after="40"/>
              <w:rPr>
                <w:rFonts w:eastAsia="Times New Roman"/>
                <w:color w:val="000000"/>
              </w:rPr>
            </w:pPr>
          </w:p>
        </w:tc>
        <w:tc>
          <w:tcPr>
            <w:tcW w:w="1397" w:type="dxa"/>
          </w:tcPr>
          <w:p w14:paraId="25742232" w14:textId="77777777" w:rsidR="00390E5C" w:rsidRPr="00EB086D" w:rsidRDefault="00390E5C" w:rsidP="00390E5C">
            <w:pPr>
              <w:pStyle w:val="TableText"/>
              <w:spacing w:before="40" w:after="40"/>
              <w:rPr>
                <w:rFonts w:eastAsia="Times New Roman"/>
                <w:color w:val="000000"/>
              </w:rPr>
            </w:pPr>
          </w:p>
        </w:tc>
        <w:tc>
          <w:tcPr>
            <w:tcW w:w="1397" w:type="dxa"/>
            <w:noWrap/>
          </w:tcPr>
          <w:p w14:paraId="735097A0" w14:textId="6881BEB9" w:rsidR="00390E5C" w:rsidRPr="00EB086D" w:rsidRDefault="00390E5C" w:rsidP="00390E5C">
            <w:pPr>
              <w:pStyle w:val="TableText"/>
              <w:spacing w:before="40" w:after="40"/>
              <w:rPr>
                <w:rFonts w:eastAsia="Times New Roman"/>
                <w:color w:val="000000"/>
              </w:rPr>
            </w:pPr>
            <w:r w:rsidRPr="00EB086D">
              <w:rPr>
                <w:rFonts w:eastAsia="Times New Roman"/>
                <w:color w:val="000000"/>
              </w:rPr>
              <w:t>NA</w:t>
            </w:r>
          </w:p>
        </w:tc>
        <w:tc>
          <w:tcPr>
            <w:tcW w:w="1398" w:type="dxa"/>
            <w:noWrap/>
          </w:tcPr>
          <w:p w14:paraId="2688734C" w14:textId="1B2EEB97" w:rsidR="00390E5C" w:rsidRPr="00EB086D" w:rsidRDefault="00390E5C" w:rsidP="00390E5C">
            <w:pPr>
              <w:pStyle w:val="TableText"/>
              <w:spacing w:before="40" w:after="40"/>
              <w:rPr>
                <w:rFonts w:eastAsia="Times New Roman"/>
                <w:color w:val="000000"/>
              </w:rPr>
            </w:pPr>
            <w:r w:rsidRPr="00EB086D">
              <w:rPr>
                <w:rFonts w:eastAsia="Times New Roman"/>
                <w:color w:val="000000"/>
              </w:rPr>
              <w:t>Doole, 2015</w:t>
            </w:r>
          </w:p>
        </w:tc>
      </w:tr>
      <w:tr w:rsidR="00390E5C" w:rsidRPr="00EB086D" w14:paraId="14307664" w14:textId="77777777" w:rsidTr="003D2A6B">
        <w:trPr>
          <w:trHeight w:val="300"/>
        </w:trPr>
        <w:tc>
          <w:tcPr>
            <w:tcW w:w="442" w:type="dxa"/>
          </w:tcPr>
          <w:p w14:paraId="54DB9A47" w14:textId="51E4975A" w:rsidR="00390E5C" w:rsidRPr="007B3EFA" w:rsidRDefault="00390E5C" w:rsidP="007B3EFA">
            <w:pPr>
              <w:pStyle w:val="Numberedparagraph"/>
              <w:numPr>
                <w:ilvl w:val="0"/>
                <w:numId w:val="0"/>
              </w:numPr>
              <w:spacing w:before="40" w:after="40"/>
              <w:rPr>
                <w:rFonts w:eastAsia="Times New Roman"/>
              </w:rPr>
            </w:pPr>
            <w:r>
              <w:rPr>
                <w:rFonts w:eastAsia="Times New Roman"/>
              </w:rPr>
              <w:t>5.</w:t>
            </w:r>
          </w:p>
        </w:tc>
        <w:tc>
          <w:tcPr>
            <w:tcW w:w="1827" w:type="dxa"/>
            <w:noWrap/>
          </w:tcPr>
          <w:p w14:paraId="07BA872A" w14:textId="5233C039" w:rsidR="00390E5C" w:rsidRPr="00EB086D" w:rsidRDefault="00390E5C" w:rsidP="00390E5C">
            <w:pPr>
              <w:pStyle w:val="TableText"/>
              <w:spacing w:before="40" w:after="40"/>
              <w:rPr>
                <w:rFonts w:eastAsia="Times New Roman"/>
              </w:rPr>
            </w:pPr>
            <w:r w:rsidRPr="00EB086D">
              <w:rPr>
                <w:rFonts w:eastAsia="Times New Roman"/>
              </w:rPr>
              <w:t>Grazing practices</w:t>
            </w:r>
          </w:p>
        </w:tc>
        <w:tc>
          <w:tcPr>
            <w:tcW w:w="1838" w:type="dxa"/>
            <w:gridSpan w:val="2"/>
            <w:noWrap/>
          </w:tcPr>
          <w:p w14:paraId="19E002EB" w14:textId="266228E5" w:rsidR="00390E5C" w:rsidRPr="00EB086D" w:rsidRDefault="00390E5C" w:rsidP="00390E5C">
            <w:pPr>
              <w:pStyle w:val="TableText"/>
              <w:spacing w:before="40" w:after="40"/>
              <w:rPr>
                <w:rFonts w:eastAsia="Times New Roman"/>
                <w:color w:val="000000"/>
              </w:rPr>
            </w:pPr>
            <w:r w:rsidRPr="00EB086D">
              <w:rPr>
                <w:rFonts w:eastAsia="Times New Roman"/>
                <w:color w:val="000000"/>
              </w:rPr>
              <w:t>Strategic grazing of cropland gullies</w:t>
            </w:r>
          </w:p>
        </w:tc>
        <w:tc>
          <w:tcPr>
            <w:tcW w:w="3543" w:type="dxa"/>
            <w:noWrap/>
          </w:tcPr>
          <w:p w14:paraId="41DCAEBD" w14:textId="1EC79908" w:rsidR="00390E5C" w:rsidRPr="00EB086D" w:rsidRDefault="00390E5C" w:rsidP="00390E5C">
            <w:pPr>
              <w:pStyle w:val="TableText"/>
              <w:spacing w:before="40" w:after="40"/>
              <w:rPr>
                <w:rFonts w:eastAsia="Times New Roman"/>
                <w:color w:val="000000"/>
              </w:rPr>
            </w:pPr>
            <w:r w:rsidRPr="00EB086D">
              <w:rPr>
                <w:rFonts w:eastAsia="Times New Roman"/>
                <w:color w:val="000000"/>
              </w:rPr>
              <w:t xml:space="preserve">Delaying the grazing of gullies within the catchment until as late as possible in the </w:t>
            </w:r>
            <w:r w:rsidRPr="00EB086D">
              <w:rPr>
                <w:rFonts w:eastAsia="Times New Roman"/>
                <w:color w:val="000000"/>
              </w:rPr>
              <w:lastRenderedPageBreak/>
              <w:t>winter and ensuring soil damage in these areas was minimised when grazing does occur.</w:t>
            </w:r>
          </w:p>
        </w:tc>
        <w:tc>
          <w:tcPr>
            <w:tcW w:w="2268" w:type="dxa"/>
            <w:noWrap/>
          </w:tcPr>
          <w:p w14:paraId="11232982" w14:textId="77777777" w:rsidR="00390E5C" w:rsidRDefault="00390E5C" w:rsidP="00390E5C">
            <w:pPr>
              <w:pStyle w:val="TableText"/>
              <w:spacing w:before="40" w:after="40"/>
              <w:rPr>
                <w:rFonts w:eastAsia="Times New Roman"/>
                <w:color w:val="000000"/>
              </w:rPr>
            </w:pPr>
            <w:r w:rsidRPr="00EB086D">
              <w:rPr>
                <w:rFonts w:eastAsia="Times New Roman"/>
                <w:color w:val="000000"/>
              </w:rPr>
              <w:lastRenderedPageBreak/>
              <w:t xml:space="preserve">Delay source inputs for dung and urine by changing stock </w:t>
            </w:r>
            <w:r w:rsidRPr="00EB086D">
              <w:rPr>
                <w:rFonts w:eastAsia="Times New Roman"/>
                <w:color w:val="000000"/>
              </w:rPr>
              <w:lastRenderedPageBreak/>
              <w:t xml:space="preserve">numbers and age by month </w:t>
            </w:r>
            <w:r w:rsidR="00251BC2">
              <w:rPr>
                <w:rFonts w:eastAsia="Times New Roman"/>
                <w:color w:val="000000"/>
              </w:rPr>
              <w:t>as per</w:t>
            </w:r>
            <w:r w:rsidRPr="00EB086D">
              <w:rPr>
                <w:rFonts w:eastAsia="Times New Roman"/>
                <w:color w:val="000000"/>
              </w:rPr>
              <w:t xml:space="preserve"> appendix </w:t>
            </w:r>
            <w:r>
              <w:rPr>
                <w:rFonts w:eastAsia="Times New Roman"/>
                <w:color w:val="000000"/>
              </w:rPr>
              <w:t>A</w:t>
            </w:r>
          </w:p>
          <w:p w14:paraId="4A28596F" w14:textId="4168DCA2" w:rsidR="00251BC2" w:rsidRPr="00EB086D" w:rsidRDefault="00251BC2" w:rsidP="00390E5C">
            <w:pPr>
              <w:pStyle w:val="TableText"/>
              <w:spacing w:before="40" w:after="40"/>
              <w:rPr>
                <w:rFonts w:eastAsia="Times New Roman"/>
                <w:color w:val="000000"/>
              </w:rPr>
            </w:pPr>
            <w:r>
              <w:rPr>
                <w:rFonts w:eastAsia="Times New Roman"/>
                <w:color w:val="000000"/>
              </w:rPr>
              <w:t>*the tool currently has no consideration of this mitigation, users can</w:t>
            </w:r>
            <w:r w:rsidR="00D10A94">
              <w:rPr>
                <w:rFonts w:eastAsia="Times New Roman"/>
                <w:color w:val="000000"/>
              </w:rPr>
              <w:t xml:space="preserve">not </w:t>
            </w:r>
            <w:r>
              <w:rPr>
                <w:rFonts w:eastAsia="Times New Roman"/>
                <w:color w:val="000000"/>
              </w:rPr>
              <w:t xml:space="preserve">select anything to say this is happening. </w:t>
            </w:r>
          </w:p>
        </w:tc>
        <w:tc>
          <w:tcPr>
            <w:tcW w:w="1397" w:type="dxa"/>
            <w:noWrap/>
          </w:tcPr>
          <w:p w14:paraId="31537E19" w14:textId="77777777" w:rsidR="00390E5C" w:rsidRPr="00EB086D" w:rsidRDefault="00390E5C" w:rsidP="00390E5C">
            <w:pPr>
              <w:pStyle w:val="TableText"/>
              <w:spacing w:before="40" w:after="40"/>
              <w:rPr>
                <w:rFonts w:eastAsia="Times New Roman"/>
                <w:color w:val="000000" w:themeColor="text1"/>
              </w:rPr>
            </w:pPr>
            <w:r w:rsidRPr="4B9CD045">
              <w:rPr>
                <w:rFonts w:eastAsia="Times New Roman"/>
                <w:color w:val="000000" w:themeColor="text1"/>
              </w:rPr>
              <w:lastRenderedPageBreak/>
              <w:t>Dairy, deer, sheep and beef</w:t>
            </w:r>
          </w:p>
          <w:p w14:paraId="08FBC9D3" w14:textId="77777777" w:rsidR="00390E5C" w:rsidRPr="4B9CD045" w:rsidRDefault="00390E5C" w:rsidP="00390E5C">
            <w:pPr>
              <w:pStyle w:val="TableText"/>
              <w:spacing w:before="40" w:after="40"/>
              <w:rPr>
                <w:rFonts w:eastAsia="Times New Roman"/>
                <w:color w:val="000000" w:themeColor="text1"/>
              </w:rPr>
            </w:pPr>
          </w:p>
        </w:tc>
        <w:tc>
          <w:tcPr>
            <w:tcW w:w="1397" w:type="dxa"/>
          </w:tcPr>
          <w:p w14:paraId="3E7A569B" w14:textId="6B194465" w:rsidR="00390E5C" w:rsidRPr="00EB086D" w:rsidRDefault="00390E5C" w:rsidP="00390E5C">
            <w:pPr>
              <w:pStyle w:val="TableText"/>
              <w:spacing w:before="40" w:after="40"/>
              <w:rPr>
                <w:rFonts w:eastAsia="Times New Roman"/>
                <w:color w:val="000000"/>
              </w:rPr>
            </w:pPr>
            <w:r w:rsidRPr="00EB086D">
              <w:rPr>
                <w:rFonts w:eastAsia="Times New Roman"/>
                <w:color w:val="000000"/>
              </w:rPr>
              <w:lastRenderedPageBreak/>
              <w:t>Runoff</w:t>
            </w:r>
          </w:p>
        </w:tc>
        <w:tc>
          <w:tcPr>
            <w:tcW w:w="1397" w:type="dxa"/>
          </w:tcPr>
          <w:p w14:paraId="76593F90" w14:textId="77777777" w:rsidR="00390E5C" w:rsidRPr="00EB086D" w:rsidRDefault="00390E5C" w:rsidP="00390E5C">
            <w:pPr>
              <w:pStyle w:val="TableText"/>
              <w:spacing w:before="40" w:after="40"/>
              <w:rPr>
                <w:rFonts w:eastAsia="Times New Roman"/>
                <w:color w:val="000000"/>
              </w:rPr>
            </w:pPr>
          </w:p>
        </w:tc>
        <w:tc>
          <w:tcPr>
            <w:tcW w:w="1398" w:type="dxa"/>
          </w:tcPr>
          <w:p w14:paraId="58E86D8C" w14:textId="77777777" w:rsidR="00390E5C" w:rsidRPr="00EB086D" w:rsidRDefault="00390E5C" w:rsidP="00390E5C">
            <w:pPr>
              <w:pStyle w:val="TableText"/>
              <w:spacing w:before="40" w:after="40"/>
              <w:rPr>
                <w:rFonts w:eastAsia="Times New Roman"/>
                <w:color w:val="000000"/>
              </w:rPr>
            </w:pPr>
          </w:p>
        </w:tc>
        <w:tc>
          <w:tcPr>
            <w:tcW w:w="1397" w:type="dxa"/>
          </w:tcPr>
          <w:p w14:paraId="67BF85F9" w14:textId="4361C330" w:rsidR="00390E5C" w:rsidRPr="00EB086D" w:rsidRDefault="00390E5C" w:rsidP="00390E5C">
            <w:pPr>
              <w:pStyle w:val="TableText"/>
              <w:spacing w:before="40" w:after="40"/>
              <w:rPr>
                <w:rFonts w:eastAsia="Times New Roman"/>
                <w:color w:val="000000"/>
              </w:rPr>
            </w:pPr>
            <w:r w:rsidRPr="00EB086D">
              <w:rPr>
                <w:rFonts w:eastAsia="Times New Roman"/>
                <w:color w:val="000000"/>
              </w:rPr>
              <w:t>Rolling, easy, steep</w:t>
            </w:r>
          </w:p>
        </w:tc>
        <w:tc>
          <w:tcPr>
            <w:tcW w:w="1397" w:type="dxa"/>
            <w:noWrap/>
          </w:tcPr>
          <w:p w14:paraId="398393CC" w14:textId="1889E2E1" w:rsidR="00390E5C" w:rsidRPr="00EB086D" w:rsidRDefault="00390E5C" w:rsidP="00390E5C">
            <w:pPr>
              <w:pStyle w:val="TableText"/>
              <w:spacing w:before="40" w:after="40"/>
              <w:rPr>
                <w:rFonts w:eastAsia="Times New Roman"/>
                <w:color w:val="000000"/>
              </w:rPr>
            </w:pPr>
            <w:r w:rsidRPr="00EB086D">
              <w:rPr>
                <w:rFonts w:eastAsia="Times New Roman"/>
                <w:color w:val="000000"/>
              </w:rPr>
              <w:t>More than 800 mm</w:t>
            </w:r>
          </w:p>
        </w:tc>
        <w:tc>
          <w:tcPr>
            <w:tcW w:w="1398" w:type="dxa"/>
            <w:noWrap/>
          </w:tcPr>
          <w:p w14:paraId="65BCB9CA" w14:textId="0E51F0C0" w:rsidR="00390E5C" w:rsidRPr="00EB086D" w:rsidRDefault="00390E5C" w:rsidP="00390E5C">
            <w:pPr>
              <w:pStyle w:val="TableText"/>
              <w:spacing w:before="40" w:after="40"/>
              <w:rPr>
                <w:rFonts w:eastAsia="Times New Roman"/>
                <w:color w:val="000000"/>
              </w:rPr>
            </w:pPr>
            <w:r w:rsidRPr="00EB086D">
              <w:rPr>
                <w:rFonts w:eastAsia="Times New Roman"/>
                <w:color w:val="000000"/>
              </w:rPr>
              <w:t>Monaghan et al, 2017</w:t>
            </w:r>
          </w:p>
        </w:tc>
      </w:tr>
      <w:tr w:rsidR="00390E5C" w:rsidRPr="00EB086D" w14:paraId="5C7C8EA8" w14:textId="77777777" w:rsidTr="003D2A6B">
        <w:trPr>
          <w:trHeight w:val="300"/>
        </w:trPr>
        <w:tc>
          <w:tcPr>
            <w:tcW w:w="442" w:type="dxa"/>
          </w:tcPr>
          <w:p w14:paraId="223AA569" w14:textId="27ED377C" w:rsidR="00390E5C" w:rsidRPr="00EB086D" w:rsidRDefault="00390E5C" w:rsidP="00390E5C">
            <w:pPr>
              <w:pStyle w:val="TableText"/>
              <w:spacing w:before="40" w:after="40"/>
              <w:rPr>
                <w:rFonts w:eastAsia="Times New Roman"/>
              </w:rPr>
            </w:pPr>
            <w:r>
              <w:rPr>
                <w:rFonts w:eastAsia="Times New Roman"/>
              </w:rPr>
              <w:t>6.</w:t>
            </w:r>
          </w:p>
        </w:tc>
        <w:tc>
          <w:tcPr>
            <w:tcW w:w="1827" w:type="dxa"/>
            <w:noWrap/>
          </w:tcPr>
          <w:p w14:paraId="3EE860C5" w14:textId="788DA0AE" w:rsidR="00390E5C" w:rsidRPr="00EB086D" w:rsidRDefault="00390E5C" w:rsidP="00390E5C">
            <w:pPr>
              <w:pStyle w:val="TableText"/>
              <w:spacing w:before="40" w:after="40"/>
              <w:rPr>
                <w:rFonts w:eastAsia="Times New Roman"/>
              </w:rPr>
            </w:pPr>
            <w:r w:rsidRPr="00EB086D">
              <w:rPr>
                <w:rFonts w:eastAsia="Times New Roman"/>
              </w:rPr>
              <w:t>Grazing practices</w:t>
            </w:r>
          </w:p>
        </w:tc>
        <w:tc>
          <w:tcPr>
            <w:tcW w:w="1838" w:type="dxa"/>
            <w:gridSpan w:val="2"/>
            <w:noWrap/>
          </w:tcPr>
          <w:p w14:paraId="73D5452C" w14:textId="6C5A367C" w:rsidR="00390E5C" w:rsidRPr="00EB086D" w:rsidRDefault="00390E5C" w:rsidP="00390E5C">
            <w:pPr>
              <w:pStyle w:val="TableText"/>
              <w:spacing w:before="40" w:after="40"/>
              <w:rPr>
                <w:rFonts w:eastAsia="Times New Roman"/>
                <w:color w:val="000000"/>
              </w:rPr>
            </w:pPr>
            <w:r w:rsidRPr="00EB086D">
              <w:rPr>
                <w:rFonts w:eastAsia="Times New Roman"/>
                <w:color w:val="000000"/>
              </w:rPr>
              <w:t>On-off grazing in autumn and winter</w:t>
            </w:r>
          </w:p>
        </w:tc>
        <w:tc>
          <w:tcPr>
            <w:tcW w:w="3543" w:type="dxa"/>
            <w:noWrap/>
          </w:tcPr>
          <w:p w14:paraId="57CBA07E" w14:textId="37C5D4E6" w:rsidR="00390E5C" w:rsidRPr="00EB086D" w:rsidRDefault="00390E5C" w:rsidP="00390E5C">
            <w:pPr>
              <w:pStyle w:val="TableText"/>
              <w:spacing w:before="40" w:after="40"/>
              <w:rPr>
                <w:rFonts w:eastAsia="Times New Roman"/>
                <w:color w:val="000000"/>
              </w:rPr>
            </w:pPr>
            <w:r w:rsidRPr="00EB086D">
              <w:rPr>
                <w:rFonts w:eastAsia="Times New Roman"/>
                <w:color w:val="000000"/>
              </w:rPr>
              <w:t xml:space="preserve">Grazing restricted to 12 hours per day from March to May. Stock housed in barn during </w:t>
            </w:r>
            <w:r w:rsidR="004E1FEE">
              <w:rPr>
                <w:rFonts w:eastAsia="Times New Roman"/>
                <w:color w:val="000000"/>
              </w:rPr>
              <w:t>June</w:t>
            </w:r>
            <w:r w:rsidR="004E1FEE" w:rsidRPr="00EB086D">
              <w:rPr>
                <w:rFonts w:eastAsia="Times New Roman"/>
                <w:color w:val="000000"/>
              </w:rPr>
              <w:t xml:space="preserve"> </w:t>
            </w:r>
            <w:r w:rsidRPr="00EB086D">
              <w:rPr>
                <w:rFonts w:eastAsia="Times New Roman"/>
                <w:color w:val="000000"/>
              </w:rPr>
              <w:t>and July. All winter and spring grazed crops removed from the system.</w:t>
            </w:r>
          </w:p>
        </w:tc>
        <w:tc>
          <w:tcPr>
            <w:tcW w:w="2268" w:type="dxa"/>
            <w:noWrap/>
          </w:tcPr>
          <w:p w14:paraId="78B0C17C" w14:textId="160B4F70" w:rsidR="00390E5C" w:rsidRDefault="00390E5C" w:rsidP="00390E5C">
            <w:pPr>
              <w:pStyle w:val="TableText"/>
              <w:spacing w:before="40" w:after="40"/>
              <w:rPr>
                <w:rFonts w:eastAsia="Times New Roman"/>
                <w:color w:val="000000"/>
              </w:rPr>
            </w:pPr>
            <w:r w:rsidRPr="00EB086D">
              <w:rPr>
                <w:rFonts w:eastAsia="Times New Roman"/>
                <w:color w:val="000000"/>
              </w:rPr>
              <w:t xml:space="preserve">Delay source inputs for dung and urine by changing stock numbers and age by month </w:t>
            </w:r>
            <w:r w:rsidR="00D10A94">
              <w:rPr>
                <w:rFonts w:eastAsia="Times New Roman"/>
                <w:color w:val="000000"/>
              </w:rPr>
              <w:t xml:space="preserve">as per </w:t>
            </w:r>
            <w:r w:rsidRPr="00EB086D">
              <w:rPr>
                <w:rFonts w:eastAsia="Times New Roman"/>
                <w:color w:val="000000"/>
              </w:rPr>
              <w:t xml:space="preserve">appendix </w:t>
            </w:r>
            <w:r>
              <w:rPr>
                <w:rFonts w:eastAsia="Times New Roman"/>
                <w:color w:val="000000"/>
              </w:rPr>
              <w:t>A</w:t>
            </w:r>
          </w:p>
          <w:p w14:paraId="39D8F730" w14:textId="378F41E7" w:rsidR="00D10A94" w:rsidRPr="00EB086D" w:rsidRDefault="00D10A94" w:rsidP="00390E5C">
            <w:pPr>
              <w:pStyle w:val="TableText"/>
              <w:spacing w:before="40" w:after="40"/>
              <w:rPr>
                <w:rFonts w:eastAsia="Times New Roman"/>
                <w:color w:val="000000"/>
              </w:rPr>
            </w:pPr>
            <w:r>
              <w:rPr>
                <w:rFonts w:eastAsia="Times New Roman"/>
                <w:color w:val="000000"/>
              </w:rPr>
              <w:t>*the tool currently has no consideration of this mitigation, users cannot select anything to say this is happening.</w:t>
            </w:r>
          </w:p>
        </w:tc>
        <w:tc>
          <w:tcPr>
            <w:tcW w:w="1397" w:type="dxa"/>
            <w:noWrap/>
          </w:tcPr>
          <w:p w14:paraId="538FB81D" w14:textId="4BB4C4DB" w:rsidR="00390E5C" w:rsidRPr="4B9CD045" w:rsidRDefault="00390E5C" w:rsidP="00390E5C">
            <w:pPr>
              <w:pStyle w:val="TableText"/>
              <w:spacing w:before="40" w:after="40"/>
              <w:rPr>
                <w:rFonts w:eastAsia="Times New Roman"/>
                <w:color w:val="000000" w:themeColor="text1"/>
              </w:rPr>
            </w:pPr>
            <w:r w:rsidRPr="00EB086D">
              <w:rPr>
                <w:rFonts w:eastAsia="Times New Roman"/>
                <w:color w:val="000000"/>
              </w:rPr>
              <w:t>Dairy</w:t>
            </w:r>
          </w:p>
        </w:tc>
        <w:tc>
          <w:tcPr>
            <w:tcW w:w="1397" w:type="dxa"/>
          </w:tcPr>
          <w:p w14:paraId="4B971BE8" w14:textId="70F0D641" w:rsidR="00390E5C" w:rsidRPr="00EB086D" w:rsidRDefault="00390E5C" w:rsidP="00390E5C">
            <w:pPr>
              <w:pStyle w:val="TableText"/>
              <w:spacing w:before="40" w:after="40"/>
              <w:rPr>
                <w:rFonts w:eastAsia="Times New Roman"/>
                <w:color w:val="000000"/>
              </w:rPr>
            </w:pPr>
            <w:r w:rsidRPr="00EB086D">
              <w:rPr>
                <w:rFonts w:eastAsia="Times New Roman"/>
                <w:color w:val="000000"/>
              </w:rPr>
              <w:t>Leaching and runoff</w:t>
            </w:r>
          </w:p>
        </w:tc>
        <w:tc>
          <w:tcPr>
            <w:tcW w:w="1397" w:type="dxa"/>
          </w:tcPr>
          <w:p w14:paraId="7F167848" w14:textId="77777777" w:rsidR="00390E5C" w:rsidRPr="00EB086D" w:rsidRDefault="00390E5C" w:rsidP="00390E5C">
            <w:pPr>
              <w:pStyle w:val="TableText"/>
              <w:spacing w:before="40" w:after="40"/>
              <w:rPr>
                <w:rFonts w:eastAsia="Times New Roman"/>
                <w:color w:val="000000"/>
              </w:rPr>
            </w:pPr>
          </w:p>
        </w:tc>
        <w:tc>
          <w:tcPr>
            <w:tcW w:w="1398" w:type="dxa"/>
          </w:tcPr>
          <w:p w14:paraId="1C115CAB" w14:textId="77777777" w:rsidR="00390E5C" w:rsidRPr="00EB086D" w:rsidRDefault="00390E5C" w:rsidP="00390E5C">
            <w:pPr>
              <w:pStyle w:val="TableText"/>
              <w:spacing w:before="40" w:after="40"/>
              <w:rPr>
                <w:rFonts w:eastAsia="Times New Roman"/>
                <w:color w:val="000000"/>
              </w:rPr>
            </w:pPr>
          </w:p>
        </w:tc>
        <w:tc>
          <w:tcPr>
            <w:tcW w:w="1397" w:type="dxa"/>
          </w:tcPr>
          <w:p w14:paraId="611CBEFF" w14:textId="77777777" w:rsidR="00390E5C" w:rsidRPr="00EB086D" w:rsidRDefault="00390E5C" w:rsidP="00390E5C">
            <w:pPr>
              <w:pStyle w:val="TableText"/>
              <w:spacing w:before="40" w:after="40"/>
              <w:rPr>
                <w:rFonts w:eastAsia="Times New Roman"/>
                <w:color w:val="000000"/>
              </w:rPr>
            </w:pPr>
          </w:p>
        </w:tc>
        <w:tc>
          <w:tcPr>
            <w:tcW w:w="1397" w:type="dxa"/>
            <w:noWrap/>
          </w:tcPr>
          <w:p w14:paraId="26D8234A" w14:textId="62586D81" w:rsidR="00390E5C" w:rsidRPr="00EB086D" w:rsidRDefault="00390E5C" w:rsidP="00390E5C">
            <w:pPr>
              <w:pStyle w:val="TableText"/>
              <w:spacing w:before="40" w:after="40"/>
              <w:rPr>
                <w:rFonts w:eastAsia="Times New Roman"/>
                <w:color w:val="000000"/>
              </w:rPr>
            </w:pPr>
            <w:r w:rsidRPr="00EB086D">
              <w:rPr>
                <w:rFonts w:eastAsia="Times New Roman"/>
                <w:color w:val="000000"/>
              </w:rPr>
              <w:t>NA</w:t>
            </w:r>
          </w:p>
        </w:tc>
        <w:tc>
          <w:tcPr>
            <w:tcW w:w="1398" w:type="dxa"/>
            <w:noWrap/>
          </w:tcPr>
          <w:p w14:paraId="2E24FFF8" w14:textId="101D0FDC" w:rsidR="00390E5C" w:rsidRPr="00EB086D" w:rsidRDefault="00390E5C" w:rsidP="00390E5C">
            <w:pPr>
              <w:pStyle w:val="TableText"/>
              <w:spacing w:before="40" w:after="40"/>
              <w:rPr>
                <w:rFonts w:eastAsia="Times New Roman"/>
                <w:color w:val="000000"/>
              </w:rPr>
            </w:pPr>
            <w:r w:rsidRPr="00EB086D">
              <w:rPr>
                <w:rFonts w:eastAsia="Times New Roman"/>
                <w:color w:val="000000"/>
              </w:rPr>
              <w:t>Christensen et al, 2019; De Klein et al, 2017</w:t>
            </w:r>
          </w:p>
        </w:tc>
      </w:tr>
      <w:tr w:rsidR="00390E5C" w:rsidRPr="00EB086D" w14:paraId="0301A92E" w14:textId="77777777" w:rsidTr="003D2A6B">
        <w:trPr>
          <w:trHeight w:val="300"/>
        </w:trPr>
        <w:tc>
          <w:tcPr>
            <w:tcW w:w="442" w:type="dxa"/>
          </w:tcPr>
          <w:p w14:paraId="6CEC0338" w14:textId="7EF188A1" w:rsidR="00390E5C" w:rsidRPr="00EB086D" w:rsidRDefault="00390E5C" w:rsidP="00390E5C">
            <w:pPr>
              <w:pStyle w:val="TableText"/>
              <w:spacing w:before="40" w:after="40"/>
              <w:rPr>
                <w:rFonts w:eastAsia="Times New Roman"/>
              </w:rPr>
            </w:pPr>
            <w:r>
              <w:rPr>
                <w:rFonts w:eastAsia="Times New Roman"/>
              </w:rPr>
              <w:t>7.</w:t>
            </w:r>
          </w:p>
        </w:tc>
        <w:tc>
          <w:tcPr>
            <w:tcW w:w="1827" w:type="dxa"/>
            <w:noWrap/>
          </w:tcPr>
          <w:p w14:paraId="354473FB" w14:textId="45F6181B" w:rsidR="00390E5C" w:rsidRPr="00EB086D" w:rsidRDefault="00390E5C" w:rsidP="00390E5C">
            <w:pPr>
              <w:pStyle w:val="TableText"/>
              <w:spacing w:before="40" w:after="40"/>
              <w:rPr>
                <w:rFonts w:eastAsia="Times New Roman"/>
              </w:rPr>
            </w:pPr>
            <w:r w:rsidRPr="00EB086D">
              <w:rPr>
                <w:rFonts w:eastAsia="Times New Roman"/>
              </w:rPr>
              <w:t>Grazing practices</w:t>
            </w:r>
          </w:p>
        </w:tc>
        <w:tc>
          <w:tcPr>
            <w:tcW w:w="1838" w:type="dxa"/>
            <w:gridSpan w:val="2"/>
            <w:noWrap/>
          </w:tcPr>
          <w:p w14:paraId="1E2228BF" w14:textId="0D078B98" w:rsidR="00390E5C" w:rsidRPr="00EB086D" w:rsidRDefault="00390E5C" w:rsidP="00390E5C">
            <w:pPr>
              <w:pStyle w:val="TableText"/>
              <w:spacing w:before="40" w:after="40"/>
              <w:rPr>
                <w:rFonts w:eastAsia="Times New Roman"/>
                <w:color w:val="000000"/>
              </w:rPr>
            </w:pPr>
            <w:r w:rsidRPr="00EB086D">
              <w:rPr>
                <w:rFonts w:eastAsia="Times New Roman"/>
                <w:color w:val="000000"/>
              </w:rPr>
              <w:t>Use alternative forage</w:t>
            </w:r>
            <w:r>
              <w:rPr>
                <w:rFonts w:eastAsia="Times New Roman"/>
                <w:color w:val="000000"/>
              </w:rPr>
              <w:t xml:space="preserve"> or </w:t>
            </w:r>
            <w:r w:rsidRPr="00EB086D">
              <w:rPr>
                <w:rFonts w:eastAsia="Times New Roman"/>
                <w:color w:val="000000"/>
              </w:rPr>
              <w:t>crop species to decrease the total N in the diet</w:t>
            </w:r>
          </w:p>
        </w:tc>
        <w:tc>
          <w:tcPr>
            <w:tcW w:w="3543" w:type="dxa"/>
            <w:noWrap/>
          </w:tcPr>
          <w:p w14:paraId="1F81E295" w14:textId="7582FA24" w:rsidR="00390E5C" w:rsidRPr="00EB086D" w:rsidRDefault="00390E5C" w:rsidP="00390E5C">
            <w:pPr>
              <w:pStyle w:val="TableText"/>
              <w:spacing w:before="40" w:after="40"/>
              <w:rPr>
                <w:rFonts w:eastAsia="Times New Roman"/>
                <w:color w:val="000000"/>
              </w:rPr>
            </w:pPr>
            <w:r w:rsidRPr="00EB086D">
              <w:rPr>
                <w:rFonts w:eastAsia="Times New Roman"/>
                <w:color w:val="000000"/>
              </w:rPr>
              <w:t>Lowers mineral-N return to the soil.</w:t>
            </w:r>
          </w:p>
        </w:tc>
        <w:tc>
          <w:tcPr>
            <w:tcW w:w="2268" w:type="dxa"/>
            <w:noWrap/>
          </w:tcPr>
          <w:p w14:paraId="54DE34A3" w14:textId="3CC3328F" w:rsidR="00390E5C" w:rsidRPr="00EB086D" w:rsidRDefault="00390E5C" w:rsidP="00390E5C">
            <w:pPr>
              <w:pStyle w:val="TableText"/>
              <w:spacing w:before="40" w:after="40"/>
              <w:rPr>
                <w:rFonts w:eastAsia="Times New Roman"/>
                <w:color w:val="000000"/>
              </w:rPr>
            </w:pPr>
            <w:r w:rsidRPr="00EB086D">
              <w:rPr>
                <w:rFonts w:eastAsia="Times New Roman"/>
                <w:color w:val="000000"/>
              </w:rPr>
              <w:t>Alter source inputs for soil mineral N by changing crop type by month using appendix B</w:t>
            </w:r>
          </w:p>
        </w:tc>
        <w:tc>
          <w:tcPr>
            <w:tcW w:w="1397" w:type="dxa"/>
            <w:noWrap/>
          </w:tcPr>
          <w:p w14:paraId="27777EFA" w14:textId="77777777" w:rsidR="00390E5C" w:rsidRPr="00EB086D" w:rsidRDefault="00390E5C" w:rsidP="00390E5C">
            <w:pPr>
              <w:pStyle w:val="TableText"/>
              <w:spacing w:before="40" w:after="40"/>
              <w:rPr>
                <w:rFonts w:eastAsia="Times New Roman"/>
                <w:color w:val="000000" w:themeColor="text1"/>
              </w:rPr>
            </w:pPr>
            <w:r w:rsidRPr="4B9CD045">
              <w:rPr>
                <w:rFonts w:eastAsia="Times New Roman"/>
                <w:color w:val="000000" w:themeColor="text1"/>
              </w:rPr>
              <w:t xml:space="preserve"> Dairy, deer, sheep and beef</w:t>
            </w:r>
          </w:p>
          <w:p w14:paraId="6B962821" w14:textId="77777777" w:rsidR="00390E5C" w:rsidRPr="4B9CD045" w:rsidRDefault="00390E5C" w:rsidP="00390E5C">
            <w:pPr>
              <w:pStyle w:val="TableText"/>
              <w:spacing w:before="40" w:after="40"/>
              <w:rPr>
                <w:rFonts w:eastAsia="Times New Roman"/>
                <w:color w:val="000000" w:themeColor="text1"/>
              </w:rPr>
            </w:pPr>
          </w:p>
        </w:tc>
        <w:tc>
          <w:tcPr>
            <w:tcW w:w="1397" w:type="dxa"/>
          </w:tcPr>
          <w:p w14:paraId="7A8E6ECC" w14:textId="2E4F0D4B" w:rsidR="00390E5C" w:rsidRPr="00EB086D" w:rsidRDefault="00390E5C" w:rsidP="00390E5C">
            <w:pPr>
              <w:pStyle w:val="TableText"/>
              <w:spacing w:before="40" w:after="40"/>
              <w:rPr>
                <w:rFonts w:eastAsia="Times New Roman"/>
                <w:color w:val="000000"/>
              </w:rPr>
            </w:pPr>
            <w:r w:rsidRPr="00EB086D">
              <w:rPr>
                <w:rFonts w:eastAsia="Times New Roman"/>
                <w:color w:val="000000"/>
              </w:rPr>
              <w:t>Leaching and runoff</w:t>
            </w:r>
          </w:p>
        </w:tc>
        <w:tc>
          <w:tcPr>
            <w:tcW w:w="1397" w:type="dxa"/>
          </w:tcPr>
          <w:p w14:paraId="453D8F35" w14:textId="77777777" w:rsidR="00390E5C" w:rsidRPr="00EB086D" w:rsidRDefault="00390E5C" w:rsidP="00390E5C">
            <w:pPr>
              <w:pStyle w:val="TableText"/>
              <w:spacing w:before="40" w:after="40"/>
              <w:rPr>
                <w:rFonts w:eastAsia="Times New Roman"/>
                <w:color w:val="000000"/>
              </w:rPr>
            </w:pPr>
          </w:p>
        </w:tc>
        <w:tc>
          <w:tcPr>
            <w:tcW w:w="1398" w:type="dxa"/>
          </w:tcPr>
          <w:p w14:paraId="65ABAAE9" w14:textId="77777777" w:rsidR="00390E5C" w:rsidRPr="00EB086D" w:rsidRDefault="00390E5C" w:rsidP="00390E5C">
            <w:pPr>
              <w:pStyle w:val="TableText"/>
              <w:spacing w:before="40" w:after="40"/>
              <w:rPr>
                <w:rFonts w:eastAsia="Times New Roman"/>
                <w:color w:val="000000"/>
              </w:rPr>
            </w:pPr>
          </w:p>
        </w:tc>
        <w:tc>
          <w:tcPr>
            <w:tcW w:w="1397" w:type="dxa"/>
          </w:tcPr>
          <w:p w14:paraId="05C89180" w14:textId="77777777" w:rsidR="00390E5C" w:rsidRPr="00EB086D" w:rsidRDefault="00390E5C" w:rsidP="00390E5C">
            <w:pPr>
              <w:pStyle w:val="TableText"/>
              <w:spacing w:before="40" w:after="40"/>
              <w:rPr>
                <w:rFonts w:eastAsia="Times New Roman"/>
                <w:color w:val="000000"/>
              </w:rPr>
            </w:pPr>
          </w:p>
        </w:tc>
        <w:tc>
          <w:tcPr>
            <w:tcW w:w="1397" w:type="dxa"/>
            <w:noWrap/>
          </w:tcPr>
          <w:p w14:paraId="7A82A1B4" w14:textId="29BDD33C" w:rsidR="00390E5C" w:rsidRPr="00EB086D" w:rsidRDefault="00390E5C" w:rsidP="00390E5C">
            <w:pPr>
              <w:pStyle w:val="TableText"/>
              <w:spacing w:before="40" w:after="40"/>
              <w:rPr>
                <w:rFonts w:eastAsia="Times New Roman"/>
                <w:color w:val="000000"/>
              </w:rPr>
            </w:pPr>
            <w:r w:rsidRPr="00EB086D">
              <w:rPr>
                <w:rFonts w:eastAsia="Times New Roman"/>
                <w:color w:val="000000"/>
              </w:rPr>
              <w:t>NA</w:t>
            </w:r>
          </w:p>
        </w:tc>
        <w:tc>
          <w:tcPr>
            <w:tcW w:w="1398" w:type="dxa"/>
            <w:noWrap/>
          </w:tcPr>
          <w:p w14:paraId="292EC9D5" w14:textId="04748B8F" w:rsidR="00390E5C" w:rsidRPr="00EB086D" w:rsidRDefault="00390E5C" w:rsidP="00390E5C">
            <w:pPr>
              <w:pStyle w:val="TableText"/>
              <w:spacing w:before="40" w:after="40"/>
              <w:rPr>
                <w:rFonts w:eastAsia="Times New Roman"/>
                <w:color w:val="000000"/>
              </w:rPr>
            </w:pPr>
            <w:r w:rsidRPr="00EB086D">
              <w:rPr>
                <w:rFonts w:eastAsia="Times New Roman"/>
                <w:color w:val="000000"/>
              </w:rPr>
              <w:t>Bryant et al, 2020; de Ruiter et al, 2019; Malcolm et al, 2020;Smith and Monaghan, 2020</w:t>
            </w:r>
            <w:r w:rsidRPr="00EB086D">
              <w:rPr>
                <w:rFonts w:eastAsia="Times New Roman"/>
                <w:color w:val="000000"/>
              </w:rPr>
              <w:fldChar w:fldCharType="begin">
                <w:fldData xml:space="preserve">PEVuZE5vdGU+PENpdGU+PEF1dGhvcj5TbWl0aDwvQXV0aG9yPjxZZWFyPjIwMjA8L1llYXI+PFJl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</w:fldData>
              </w:fldChar>
            </w:r>
            <w:r w:rsidRPr="00EB086D">
              <w:rPr>
                <w:rFonts w:eastAsia="Times New Roman"/>
                <w:color w:val="000000"/>
              </w:rPr>
              <w:instrText xml:space="preserve"> ADDIN EN.CITE </w:instrText>
            </w:r>
            <w:r w:rsidRPr="00EB086D">
              <w:rPr>
                <w:rFonts w:eastAsia="Times New Roman"/>
                <w:color w:val="000000"/>
              </w:rPr>
              <w:fldChar w:fldCharType="begin">
                <w:fldData xml:space="preserve">PEVuZE5vdGU+PENpdGU+PEF1dGhvcj5TbWl0aDwvQXV0aG9yPjxZZWFyPjIwMjA8L1llYXI+PFJl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</w:fldData>
              </w:fldChar>
            </w:r>
            <w:r w:rsidRPr="00EB086D">
              <w:rPr>
                <w:rFonts w:eastAsia="Times New Roman"/>
                <w:color w:val="000000"/>
              </w:rPr>
              <w:instrText xml:space="preserve"> ADDIN EN.CITE.DATA </w:instrText>
            </w:r>
            <w:r w:rsidRPr="00EB086D">
              <w:rPr>
                <w:rFonts w:eastAsia="Times New Roman"/>
                <w:color w:val="000000"/>
              </w:rPr>
            </w:r>
            <w:r w:rsidRPr="00EB086D">
              <w:rPr>
                <w:rFonts w:eastAsia="Times New Roman"/>
                <w:color w:val="000000"/>
              </w:rPr>
              <w:fldChar w:fldCharType="end"/>
            </w:r>
            <w:r w:rsidRPr="00EB086D">
              <w:rPr>
                <w:rFonts w:eastAsia="Times New Roman"/>
                <w:color w:val="000000"/>
              </w:rPr>
            </w:r>
            <w:r w:rsidRPr="00EB086D">
              <w:rPr>
                <w:rFonts w:eastAsia="Times New Roman"/>
                <w:color w:val="000000"/>
              </w:rPr>
              <w:fldChar w:fldCharType="separate"/>
            </w:r>
            <w:r w:rsidRPr="00EB086D">
              <w:rPr>
                <w:rFonts w:eastAsia="Times New Roman"/>
                <w:color w:val="000000"/>
              </w:rPr>
              <w:fldChar w:fldCharType="end"/>
            </w:r>
          </w:p>
        </w:tc>
      </w:tr>
      <w:tr w:rsidR="00390E5C" w:rsidRPr="00EB086D" w14:paraId="44593F44" w14:textId="77777777" w:rsidTr="003D2A6B">
        <w:trPr>
          <w:trHeight w:val="300"/>
        </w:trPr>
        <w:tc>
          <w:tcPr>
            <w:tcW w:w="442" w:type="dxa"/>
          </w:tcPr>
          <w:p w14:paraId="71C3FC8C" w14:textId="68C015CA" w:rsidR="00390E5C" w:rsidRPr="00EB086D" w:rsidRDefault="00390E5C" w:rsidP="00390E5C">
            <w:pPr>
              <w:pStyle w:val="TableText"/>
              <w:spacing w:before="40" w:after="40"/>
              <w:rPr>
                <w:rFonts w:eastAsia="Times New Roman"/>
              </w:rPr>
            </w:pPr>
            <w:r>
              <w:rPr>
                <w:rFonts w:eastAsia="Times New Roman"/>
              </w:rPr>
              <w:t>8.</w:t>
            </w:r>
          </w:p>
        </w:tc>
        <w:tc>
          <w:tcPr>
            <w:tcW w:w="1827" w:type="dxa"/>
            <w:noWrap/>
          </w:tcPr>
          <w:p w14:paraId="06BC7D37" w14:textId="061AA4A0" w:rsidR="00390E5C" w:rsidRPr="00EB086D" w:rsidRDefault="00390E5C" w:rsidP="00390E5C">
            <w:pPr>
              <w:pStyle w:val="TableText"/>
              <w:spacing w:before="40" w:after="40"/>
              <w:rPr>
                <w:rFonts w:eastAsia="Times New Roman"/>
              </w:rPr>
            </w:pPr>
            <w:r w:rsidRPr="00EB086D">
              <w:rPr>
                <w:rFonts w:eastAsia="Times New Roman"/>
              </w:rPr>
              <w:t>Grazing practices</w:t>
            </w:r>
          </w:p>
        </w:tc>
        <w:tc>
          <w:tcPr>
            <w:tcW w:w="1838" w:type="dxa"/>
            <w:gridSpan w:val="2"/>
            <w:noWrap/>
          </w:tcPr>
          <w:p w14:paraId="081C5A9C" w14:textId="472A4007" w:rsidR="00390E5C" w:rsidRPr="00EB086D" w:rsidRDefault="00390E5C" w:rsidP="00390E5C">
            <w:pPr>
              <w:pStyle w:val="TableText"/>
              <w:spacing w:before="40" w:after="40"/>
              <w:rPr>
                <w:rFonts w:eastAsia="Times New Roman"/>
                <w:color w:val="000000"/>
              </w:rPr>
            </w:pPr>
            <w:r w:rsidRPr="00EB086D">
              <w:rPr>
                <w:rFonts w:eastAsia="Times New Roman"/>
                <w:color w:val="000000"/>
              </w:rPr>
              <w:t>Graze cows off farm in winter</w:t>
            </w:r>
          </w:p>
        </w:tc>
        <w:tc>
          <w:tcPr>
            <w:tcW w:w="3543" w:type="dxa"/>
            <w:noWrap/>
          </w:tcPr>
          <w:p w14:paraId="42CCCBEB" w14:textId="3AE72555" w:rsidR="00390E5C" w:rsidRPr="00EB086D" w:rsidRDefault="00390E5C" w:rsidP="00390E5C">
            <w:pPr>
              <w:pStyle w:val="TableText"/>
              <w:spacing w:before="40" w:after="40"/>
              <w:rPr>
                <w:rFonts w:eastAsia="Times New Roman"/>
                <w:color w:val="000000"/>
              </w:rPr>
            </w:pPr>
            <w:r w:rsidRPr="4B9CD045">
              <w:rPr>
                <w:rFonts w:eastAsia="Times New Roman"/>
                <w:color w:val="000000" w:themeColor="text1"/>
              </w:rPr>
              <w:t>Removes stock from paddocks in winter when there is a high risk of loss of excretal-N in runoff and leaching.</w:t>
            </w:r>
          </w:p>
        </w:tc>
        <w:tc>
          <w:tcPr>
            <w:tcW w:w="2268" w:type="dxa"/>
            <w:noWrap/>
          </w:tcPr>
          <w:p w14:paraId="45B7C785" w14:textId="180353A8" w:rsidR="00390E5C" w:rsidRPr="00EB086D" w:rsidRDefault="00D10A94" w:rsidP="00390E5C">
            <w:pPr>
              <w:pStyle w:val="TableText"/>
              <w:spacing w:before="40" w:after="40"/>
              <w:rPr>
                <w:rFonts w:eastAsia="Times New Roman"/>
                <w:color w:val="000000"/>
              </w:rPr>
            </w:pPr>
            <w:r>
              <w:rPr>
                <w:rFonts w:eastAsia="Times New Roman"/>
                <w:color w:val="000000"/>
              </w:rPr>
              <w:t>Remove</w:t>
            </w:r>
            <w:r w:rsidR="00390E5C" w:rsidRPr="00EB086D">
              <w:rPr>
                <w:rFonts w:eastAsia="Times New Roman"/>
                <w:color w:val="000000"/>
              </w:rPr>
              <w:t xml:space="preserve"> source inputs for dung and urine by removing stock in winter months </w:t>
            </w:r>
            <w:r>
              <w:rPr>
                <w:rFonts w:eastAsia="Times New Roman"/>
                <w:color w:val="000000"/>
              </w:rPr>
              <w:t xml:space="preserve">as per </w:t>
            </w:r>
            <w:r w:rsidR="00390E5C" w:rsidRPr="00EB086D">
              <w:rPr>
                <w:rFonts w:eastAsia="Times New Roman"/>
                <w:color w:val="000000"/>
              </w:rPr>
              <w:t>appendix A</w:t>
            </w:r>
          </w:p>
        </w:tc>
        <w:tc>
          <w:tcPr>
            <w:tcW w:w="1397" w:type="dxa"/>
            <w:noWrap/>
          </w:tcPr>
          <w:p w14:paraId="366E084B" w14:textId="41EC3F5A" w:rsidR="00390E5C" w:rsidRPr="4B9CD045" w:rsidRDefault="00390E5C" w:rsidP="00390E5C">
            <w:pPr>
              <w:pStyle w:val="TableText"/>
              <w:spacing w:before="40" w:after="40"/>
              <w:rPr>
                <w:rFonts w:eastAsia="Times New Roman"/>
                <w:color w:val="000000" w:themeColor="text1"/>
              </w:rPr>
            </w:pPr>
            <w:r w:rsidRPr="00EB086D">
              <w:rPr>
                <w:rFonts w:eastAsia="Times New Roman"/>
                <w:color w:val="000000"/>
              </w:rPr>
              <w:t>Dairy</w:t>
            </w:r>
          </w:p>
        </w:tc>
        <w:tc>
          <w:tcPr>
            <w:tcW w:w="1397" w:type="dxa"/>
          </w:tcPr>
          <w:p w14:paraId="3640E9F5" w14:textId="1F4728AE" w:rsidR="00390E5C" w:rsidRPr="00EB086D" w:rsidRDefault="00390E5C" w:rsidP="00390E5C">
            <w:pPr>
              <w:pStyle w:val="TableText"/>
              <w:spacing w:before="40" w:after="40"/>
              <w:rPr>
                <w:rFonts w:eastAsia="Times New Roman"/>
                <w:color w:val="000000"/>
              </w:rPr>
            </w:pPr>
            <w:r w:rsidRPr="00EB086D">
              <w:rPr>
                <w:rFonts w:eastAsia="Times New Roman"/>
                <w:color w:val="000000"/>
              </w:rPr>
              <w:t>Leaching and runoff</w:t>
            </w:r>
          </w:p>
        </w:tc>
        <w:tc>
          <w:tcPr>
            <w:tcW w:w="1397" w:type="dxa"/>
          </w:tcPr>
          <w:p w14:paraId="735C2522" w14:textId="77777777" w:rsidR="00390E5C" w:rsidRPr="00EB086D" w:rsidRDefault="00390E5C" w:rsidP="00390E5C">
            <w:pPr>
              <w:pStyle w:val="TableText"/>
              <w:spacing w:before="40" w:after="40"/>
              <w:rPr>
                <w:rFonts w:eastAsia="Times New Roman"/>
                <w:color w:val="000000"/>
              </w:rPr>
            </w:pPr>
          </w:p>
        </w:tc>
        <w:tc>
          <w:tcPr>
            <w:tcW w:w="1398" w:type="dxa"/>
          </w:tcPr>
          <w:p w14:paraId="31096DFB" w14:textId="77777777" w:rsidR="00390E5C" w:rsidRPr="00EB086D" w:rsidRDefault="00390E5C" w:rsidP="00390E5C">
            <w:pPr>
              <w:pStyle w:val="TableText"/>
              <w:spacing w:before="40" w:after="40"/>
              <w:rPr>
                <w:rFonts w:eastAsia="Times New Roman"/>
                <w:color w:val="000000"/>
              </w:rPr>
            </w:pPr>
          </w:p>
        </w:tc>
        <w:tc>
          <w:tcPr>
            <w:tcW w:w="1397" w:type="dxa"/>
          </w:tcPr>
          <w:p w14:paraId="51CD0DED" w14:textId="77777777" w:rsidR="00390E5C" w:rsidRPr="00EB086D" w:rsidRDefault="00390E5C" w:rsidP="00390E5C">
            <w:pPr>
              <w:pStyle w:val="TableText"/>
              <w:spacing w:before="40" w:after="40"/>
              <w:rPr>
                <w:rFonts w:eastAsia="Times New Roman"/>
                <w:color w:val="000000"/>
              </w:rPr>
            </w:pPr>
          </w:p>
        </w:tc>
        <w:tc>
          <w:tcPr>
            <w:tcW w:w="1397" w:type="dxa"/>
            <w:noWrap/>
          </w:tcPr>
          <w:p w14:paraId="429C0B79" w14:textId="07F04B8B" w:rsidR="00390E5C" w:rsidRPr="00EB086D" w:rsidRDefault="00390E5C" w:rsidP="00390E5C">
            <w:pPr>
              <w:pStyle w:val="TableText"/>
              <w:spacing w:before="40" w:after="40"/>
              <w:rPr>
                <w:rFonts w:eastAsia="Times New Roman"/>
                <w:color w:val="000000"/>
              </w:rPr>
            </w:pPr>
            <w:r w:rsidRPr="00EB086D">
              <w:rPr>
                <w:rFonts w:eastAsia="Times New Roman"/>
                <w:color w:val="000000"/>
              </w:rPr>
              <w:t>NA</w:t>
            </w:r>
          </w:p>
        </w:tc>
        <w:tc>
          <w:tcPr>
            <w:tcW w:w="1398" w:type="dxa"/>
            <w:noWrap/>
          </w:tcPr>
          <w:p w14:paraId="444C760A" w14:textId="095CE5A8" w:rsidR="00390E5C" w:rsidRPr="00EB086D" w:rsidRDefault="00390E5C" w:rsidP="00390E5C">
            <w:pPr>
              <w:pStyle w:val="TableText"/>
              <w:spacing w:before="40" w:after="40"/>
              <w:rPr>
                <w:rFonts w:eastAsia="Times New Roman"/>
                <w:color w:val="000000"/>
              </w:rPr>
            </w:pPr>
            <w:r w:rsidRPr="00EB086D">
              <w:rPr>
                <w:rFonts w:eastAsia="Times New Roman"/>
                <w:color w:val="000000"/>
              </w:rPr>
              <w:t>Waikato Regional Council, 2017</w:t>
            </w:r>
            <w:r w:rsidRPr="00EB086D" w:rsidDel="00EF1DF6">
              <w:rPr>
                <w:rFonts w:eastAsia="Times New Roman"/>
                <w:color w:val="000000"/>
              </w:rPr>
              <w:t xml:space="preserve"> </w:t>
            </w:r>
          </w:p>
        </w:tc>
      </w:tr>
      <w:tr w:rsidR="00390E5C" w:rsidRPr="00EB086D" w14:paraId="3F11AB42" w14:textId="77777777" w:rsidTr="003D2A6B">
        <w:trPr>
          <w:trHeight w:val="300"/>
        </w:trPr>
        <w:tc>
          <w:tcPr>
            <w:tcW w:w="442" w:type="dxa"/>
          </w:tcPr>
          <w:p w14:paraId="2EDCE12E" w14:textId="40E4B857" w:rsidR="00390E5C" w:rsidRPr="00EB086D" w:rsidRDefault="00390E5C" w:rsidP="00390E5C">
            <w:pPr>
              <w:pStyle w:val="TableText"/>
              <w:spacing w:before="40" w:after="40"/>
              <w:rPr>
                <w:rFonts w:eastAsia="Times New Roman"/>
              </w:rPr>
            </w:pPr>
            <w:r>
              <w:rPr>
                <w:rFonts w:eastAsia="Times New Roman"/>
              </w:rPr>
              <w:t>9.</w:t>
            </w:r>
          </w:p>
        </w:tc>
        <w:tc>
          <w:tcPr>
            <w:tcW w:w="1827" w:type="dxa"/>
            <w:noWrap/>
          </w:tcPr>
          <w:p w14:paraId="6AB77481" w14:textId="4BE31C85" w:rsidR="00390E5C" w:rsidRPr="00EB086D" w:rsidRDefault="00390E5C" w:rsidP="00390E5C">
            <w:pPr>
              <w:pStyle w:val="TableText"/>
              <w:spacing w:before="40" w:after="40"/>
              <w:rPr>
                <w:rFonts w:eastAsia="Times New Roman"/>
              </w:rPr>
            </w:pPr>
            <w:r w:rsidRPr="00EB086D">
              <w:rPr>
                <w:rFonts w:eastAsia="Times New Roman"/>
              </w:rPr>
              <w:t>Grazing practices</w:t>
            </w:r>
          </w:p>
        </w:tc>
        <w:tc>
          <w:tcPr>
            <w:tcW w:w="1838" w:type="dxa"/>
            <w:gridSpan w:val="2"/>
            <w:noWrap/>
          </w:tcPr>
          <w:p w14:paraId="1AFD6E0E" w14:textId="62CA06E3" w:rsidR="00390E5C" w:rsidRPr="00EB086D" w:rsidRDefault="00390E5C" w:rsidP="00390E5C">
            <w:pPr>
              <w:pStyle w:val="TableText"/>
              <w:spacing w:before="40" w:after="40"/>
              <w:rPr>
                <w:rFonts w:eastAsia="Times New Roman"/>
                <w:color w:val="000000"/>
              </w:rPr>
            </w:pPr>
            <w:r w:rsidRPr="00EB086D">
              <w:rPr>
                <w:rFonts w:eastAsia="Times New Roman"/>
                <w:color w:val="000000"/>
              </w:rPr>
              <w:t>Cut and carry pasture management with feeding facilities</w:t>
            </w:r>
          </w:p>
        </w:tc>
        <w:tc>
          <w:tcPr>
            <w:tcW w:w="3543" w:type="dxa"/>
            <w:noWrap/>
          </w:tcPr>
          <w:p w14:paraId="0773C5DD" w14:textId="7B7713DE" w:rsidR="00390E5C" w:rsidRPr="00EB086D" w:rsidRDefault="00390E5C" w:rsidP="00390E5C">
            <w:pPr>
              <w:pStyle w:val="TableText"/>
              <w:spacing w:before="40" w:after="40"/>
              <w:rPr>
                <w:rFonts w:eastAsia="Times New Roman"/>
                <w:color w:val="000000"/>
              </w:rPr>
            </w:pPr>
            <w:r w:rsidRPr="4B9CD045">
              <w:rPr>
                <w:rFonts w:eastAsia="Times New Roman"/>
                <w:color w:val="000000" w:themeColor="text1"/>
              </w:rPr>
              <w:t>Removes stock from paddocks in winter when there is a high risk of loss of excretal-N in runoff and leaching.</w:t>
            </w:r>
          </w:p>
        </w:tc>
        <w:tc>
          <w:tcPr>
            <w:tcW w:w="2268" w:type="dxa"/>
            <w:noWrap/>
          </w:tcPr>
          <w:p w14:paraId="0262A9AE" w14:textId="77777777" w:rsidR="00390E5C" w:rsidRDefault="00D10A94" w:rsidP="00390E5C">
            <w:pPr>
              <w:pStyle w:val="TableText"/>
              <w:spacing w:before="40" w:after="40"/>
              <w:rPr>
                <w:rFonts w:eastAsia="Times New Roman"/>
                <w:color w:val="000000"/>
              </w:rPr>
            </w:pPr>
            <w:r>
              <w:rPr>
                <w:rFonts w:eastAsia="Times New Roman"/>
                <w:color w:val="000000"/>
              </w:rPr>
              <w:t>Remove</w:t>
            </w:r>
            <w:r w:rsidR="00390E5C" w:rsidRPr="00EB086D">
              <w:rPr>
                <w:rFonts w:eastAsia="Times New Roman"/>
                <w:color w:val="000000"/>
              </w:rPr>
              <w:t xml:space="preserve"> source inputs for dung and urine by removing stock in months where cut and carry used </w:t>
            </w:r>
            <w:r>
              <w:rPr>
                <w:rFonts w:eastAsia="Times New Roman"/>
                <w:color w:val="000000"/>
              </w:rPr>
              <w:t xml:space="preserve">as per </w:t>
            </w:r>
            <w:r w:rsidR="00390E5C" w:rsidRPr="00EB086D">
              <w:rPr>
                <w:rFonts w:eastAsia="Times New Roman"/>
                <w:color w:val="000000"/>
              </w:rPr>
              <w:t>appendix A</w:t>
            </w:r>
          </w:p>
          <w:p w14:paraId="7F7A5A4A" w14:textId="3D56F7A1" w:rsidR="00D10A94" w:rsidRPr="00EB086D" w:rsidRDefault="00D10A94" w:rsidP="00390E5C">
            <w:pPr>
              <w:pStyle w:val="TableText"/>
              <w:spacing w:before="40" w:after="40"/>
              <w:rPr>
                <w:rFonts w:eastAsia="Times New Roman"/>
                <w:color w:val="000000"/>
              </w:rPr>
            </w:pPr>
            <w:r>
              <w:rPr>
                <w:rFonts w:eastAsia="Times New Roman"/>
                <w:color w:val="000000"/>
              </w:rPr>
              <w:t>*the tool does also allow for harvesting of pasture if you select “crop” “pasture”</w:t>
            </w:r>
          </w:p>
        </w:tc>
        <w:tc>
          <w:tcPr>
            <w:tcW w:w="1397" w:type="dxa"/>
            <w:noWrap/>
          </w:tcPr>
          <w:p w14:paraId="13E6D321" w14:textId="605C9325" w:rsidR="00390E5C" w:rsidRPr="4B9CD045" w:rsidRDefault="00390E5C" w:rsidP="00390E5C">
            <w:pPr>
              <w:pStyle w:val="TableText"/>
              <w:spacing w:before="40" w:after="40"/>
              <w:rPr>
                <w:rFonts w:eastAsia="Times New Roman"/>
                <w:color w:val="000000" w:themeColor="text1"/>
              </w:rPr>
            </w:pPr>
            <w:r w:rsidRPr="00EB086D">
              <w:rPr>
                <w:rFonts w:eastAsia="Times New Roman"/>
                <w:color w:val="000000"/>
              </w:rPr>
              <w:t>Dairy</w:t>
            </w:r>
          </w:p>
        </w:tc>
        <w:tc>
          <w:tcPr>
            <w:tcW w:w="1397" w:type="dxa"/>
          </w:tcPr>
          <w:p w14:paraId="193E5169" w14:textId="5A85ED79" w:rsidR="00390E5C" w:rsidRPr="00EB086D" w:rsidRDefault="00390E5C" w:rsidP="00390E5C">
            <w:pPr>
              <w:pStyle w:val="TableText"/>
              <w:spacing w:before="40" w:after="40"/>
              <w:rPr>
                <w:rFonts w:eastAsia="Times New Roman"/>
                <w:color w:val="000000"/>
              </w:rPr>
            </w:pPr>
            <w:r w:rsidRPr="00EB086D">
              <w:rPr>
                <w:rFonts w:eastAsia="Times New Roman"/>
                <w:color w:val="000000"/>
              </w:rPr>
              <w:t>Leaching and runoff</w:t>
            </w:r>
          </w:p>
        </w:tc>
        <w:tc>
          <w:tcPr>
            <w:tcW w:w="1397" w:type="dxa"/>
          </w:tcPr>
          <w:p w14:paraId="06C5FA5F" w14:textId="77777777" w:rsidR="00390E5C" w:rsidRPr="00EB086D" w:rsidRDefault="00390E5C" w:rsidP="00390E5C">
            <w:pPr>
              <w:pStyle w:val="TableText"/>
              <w:spacing w:before="40" w:after="40"/>
              <w:rPr>
                <w:rFonts w:eastAsia="Times New Roman"/>
                <w:color w:val="000000"/>
              </w:rPr>
            </w:pPr>
          </w:p>
        </w:tc>
        <w:tc>
          <w:tcPr>
            <w:tcW w:w="1398" w:type="dxa"/>
          </w:tcPr>
          <w:p w14:paraId="7422BE17" w14:textId="77777777" w:rsidR="00390E5C" w:rsidRPr="00EB086D" w:rsidRDefault="00390E5C" w:rsidP="00390E5C">
            <w:pPr>
              <w:pStyle w:val="TableText"/>
              <w:spacing w:before="40" w:after="40"/>
              <w:rPr>
                <w:rFonts w:eastAsia="Times New Roman"/>
                <w:color w:val="000000"/>
              </w:rPr>
            </w:pPr>
          </w:p>
        </w:tc>
        <w:tc>
          <w:tcPr>
            <w:tcW w:w="1397" w:type="dxa"/>
          </w:tcPr>
          <w:p w14:paraId="73E35F4E" w14:textId="5EF41E89" w:rsidR="00390E5C" w:rsidRPr="00EB086D" w:rsidRDefault="00390E5C" w:rsidP="00390E5C">
            <w:pPr>
              <w:pStyle w:val="TableText"/>
              <w:spacing w:before="40" w:after="40"/>
              <w:rPr>
                <w:rFonts w:eastAsia="Times New Roman"/>
                <w:color w:val="000000"/>
              </w:rPr>
            </w:pPr>
            <w:r w:rsidRPr="00EB086D">
              <w:rPr>
                <w:rFonts w:eastAsia="Times New Roman"/>
                <w:color w:val="000000"/>
              </w:rPr>
              <w:t>Flat</w:t>
            </w:r>
          </w:p>
        </w:tc>
        <w:tc>
          <w:tcPr>
            <w:tcW w:w="1397" w:type="dxa"/>
            <w:noWrap/>
          </w:tcPr>
          <w:p w14:paraId="74CC235A" w14:textId="77777777" w:rsidR="00390E5C" w:rsidRPr="00EB086D" w:rsidRDefault="00390E5C" w:rsidP="00390E5C">
            <w:pPr>
              <w:pStyle w:val="TableText"/>
              <w:spacing w:before="40" w:after="40"/>
              <w:rPr>
                <w:rFonts w:eastAsia="Times New Roman"/>
                <w:color w:val="000000"/>
              </w:rPr>
            </w:pPr>
          </w:p>
        </w:tc>
        <w:tc>
          <w:tcPr>
            <w:tcW w:w="1398" w:type="dxa"/>
            <w:noWrap/>
          </w:tcPr>
          <w:p w14:paraId="66C56DC9" w14:textId="16C942D6" w:rsidR="00390E5C" w:rsidRPr="00EB086D" w:rsidRDefault="00390E5C" w:rsidP="00390E5C">
            <w:pPr>
              <w:pStyle w:val="TableText"/>
              <w:spacing w:before="40" w:after="40"/>
              <w:rPr>
                <w:rFonts w:eastAsia="Times New Roman"/>
                <w:color w:val="000000"/>
              </w:rPr>
            </w:pPr>
            <w:r w:rsidRPr="00EB086D">
              <w:rPr>
                <w:rFonts w:eastAsia="Times New Roman"/>
                <w:color w:val="000000"/>
              </w:rPr>
              <w:t>Waikato Regional Council, 2017</w:t>
            </w:r>
          </w:p>
        </w:tc>
      </w:tr>
      <w:tr w:rsidR="00390E5C" w:rsidRPr="00EB086D" w14:paraId="62196D0E" w14:textId="151A8CA3" w:rsidTr="003D2A6B">
        <w:trPr>
          <w:trHeight w:val="300"/>
        </w:trPr>
        <w:tc>
          <w:tcPr>
            <w:tcW w:w="442" w:type="dxa"/>
          </w:tcPr>
          <w:p w14:paraId="23E3EAC1" w14:textId="076DA7CE" w:rsidR="00390E5C" w:rsidRPr="00EB086D" w:rsidRDefault="00390E5C" w:rsidP="00390E5C">
            <w:pPr>
              <w:pStyle w:val="TableText"/>
              <w:spacing w:before="40" w:after="40"/>
              <w:rPr>
                <w:rFonts w:eastAsia="Times New Roman"/>
              </w:rPr>
            </w:pPr>
            <w:r>
              <w:rPr>
                <w:rFonts w:eastAsia="Times New Roman"/>
              </w:rPr>
              <w:t>10.</w:t>
            </w:r>
          </w:p>
        </w:tc>
        <w:tc>
          <w:tcPr>
            <w:tcW w:w="1838" w:type="dxa"/>
            <w:gridSpan w:val="2"/>
            <w:noWrap/>
          </w:tcPr>
          <w:p w14:paraId="31DB29A3" w14:textId="68B560C7" w:rsidR="00390E5C" w:rsidRPr="00EB086D" w:rsidRDefault="00390E5C" w:rsidP="00390E5C">
            <w:pPr>
              <w:pStyle w:val="TableText"/>
              <w:spacing w:before="40" w:after="40"/>
              <w:rPr>
                <w:rFonts w:eastAsia="Times New Roman"/>
                <w:color w:val="000000"/>
              </w:rPr>
            </w:pPr>
            <w:r w:rsidRPr="00EB086D">
              <w:rPr>
                <w:rFonts w:eastAsia="Times New Roman"/>
              </w:rPr>
              <w:t>Effluent management</w:t>
            </w:r>
          </w:p>
        </w:tc>
        <w:tc>
          <w:tcPr>
            <w:tcW w:w="1827" w:type="dxa"/>
            <w:noWrap/>
          </w:tcPr>
          <w:p w14:paraId="3FD91979" w14:textId="114E9AD2" w:rsidR="00390E5C" w:rsidRPr="00EB086D" w:rsidRDefault="00390E5C" w:rsidP="00390E5C">
            <w:pPr>
              <w:pStyle w:val="TableText"/>
              <w:spacing w:before="40" w:after="40"/>
              <w:rPr>
                <w:rFonts w:eastAsia="Times New Roman"/>
                <w:color w:val="000000"/>
              </w:rPr>
            </w:pPr>
            <w:r w:rsidRPr="00EB086D">
              <w:rPr>
                <w:rFonts w:eastAsia="Times New Roman"/>
                <w:color w:val="000000"/>
              </w:rPr>
              <w:t>Better timing of effluent application</w:t>
            </w:r>
          </w:p>
        </w:tc>
        <w:tc>
          <w:tcPr>
            <w:tcW w:w="3543" w:type="dxa"/>
            <w:noWrap/>
          </w:tcPr>
          <w:p w14:paraId="06B306D6" w14:textId="0F962CAE" w:rsidR="00390E5C" w:rsidRPr="00EB086D" w:rsidRDefault="00390E5C" w:rsidP="00390E5C">
            <w:pPr>
              <w:pStyle w:val="TableText"/>
              <w:spacing w:before="40" w:after="40"/>
              <w:rPr>
                <w:rFonts w:eastAsia="Times New Roman"/>
                <w:color w:val="000000"/>
              </w:rPr>
            </w:pPr>
            <w:r w:rsidRPr="00EB086D">
              <w:rPr>
                <w:rFonts w:eastAsia="Times New Roman"/>
                <w:color w:val="000000"/>
              </w:rPr>
              <w:t>Effluent applied outside of winter–early spring.</w:t>
            </w:r>
          </w:p>
        </w:tc>
        <w:tc>
          <w:tcPr>
            <w:tcW w:w="2268" w:type="dxa"/>
            <w:noWrap/>
          </w:tcPr>
          <w:p w14:paraId="1D19E4FC" w14:textId="45E44856" w:rsidR="00390E5C" w:rsidRPr="4B9CD045" w:rsidRDefault="00390E5C" w:rsidP="00390E5C">
            <w:pPr>
              <w:pStyle w:val="TableText"/>
              <w:spacing w:before="40" w:after="40"/>
              <w:rPr>
                <w:rFonts w:eastAsia="Times New Roman"/>
                <w:color w:val="000000" w:themeColor="text1"/>
              </w:rPr>
            </w:pPr>
            <w:r w:rsidRPr="00EB086D">
              <w:rPr>
                <w:rFonts w:eastAsia="Times New Roman"/>
                <w:color w:val="000000"/>
              </w:rPr>
              <w:t xml:space="preserve">Alter source inputs for fertiliser N applied by month </w:t>
            </w:r>
            <w:r w:rsidR="00D10A94">
              <w:rPr>
                <w:rFonts w:eastAsia="Times New Roman"/>
                <w:color w:val="000000"/>
              </w:rPr>
              <w:t>as per</w:t>
            </w:r>
            <w:r w:rsidRPr="00EB086D">
              <w:rPr>
                <w:rFonts w:eastAsia="Times New Roman"/>
                <w:color w:val="000000"/>
              </w:rPr>
              <w:t xml:space="preserve"> appendix D</w:t>
            </w:r>
          </w:p>
        </w:tc>
        <w:tc>
          <w:tcPr>
            <w:tcW w:w="1397" w:type="dxa"/>
          </w:tcPr>
          <w:p w14:paraId="05725597" w14:textId="28A3F002" w:rsidR="00390E5C" w:rsidRPr="00EB086D" w:rsidRDefault="00390E5C" w:rsidP="00390E5C">
            <w:pPr>
              <w:pStyle w:val="TableText"/>
              <w:spacing w:before="40" w:after="40"/>
              <w:rPr>
                <w:rFonts w:eastAsia="Times New Roman"/>
                <w:color w:val="000000"/>
              </w:rPr>
            </w:pPr>
            <w:r w:rsidRPr="00EB086D">
              <w:rPr>
                <w:rFonts w:eastAsia="Times New Roman"/>
                <w:color w:val="000000"/>
              </w:rPr>
              <w:t>Dairy</w:t>
            </w:r>
          </w:p>
        </w:tc>
        <w:tc>
          <w:tcPr>
            <w:tcW w:w="1397" w:type="dxa"/>
          </w:tcPr>
          <w:p w14:paraId="0E4A449F" w14:textId="343B48C8" w:rsidR="00390E5C" w:rsidRPr="00EB086D" w:rsidRDefault="00390E5C" w:rsidP="00390E5C">
            <w:pPr>
              <w:pStyle w:val="TableText"/>
              <w:spacing w:before="40" w:after="40"/>
              <w:rPr>
                <w:rFonts w:eastAsia="Times New Roman"/>
                <w:color w:val="000000"/>
              </w:rPr>
            </w:pPr>
            <w:r w:rsidRPr="00EB086D">
              <w:rPr>
                <w:rFonts w:eastAsia="Times New Roman"/>
                <w:color w:val="000000"/>
              </w:rPr>
              <w:t>Leaching and runoff</w:t>
            </w:r>
          </w:p>
        </w:tc>
        <w:tc>
          <w:tcPr>
            <w:tcW w:w="1397" w:type="dxa"/>
          </w:tcPr>
          <w:p w14:paraId="5237352B" w14:textId="77777777" w:rsidR="00390E5C" w:rsidRPr="00EB086D" w:rsidRDefault="00390E5C" w:rsidP="00390E5C">
            <w:pPr>
              <w:pStyle w:val="TableText"/>
              <w:spacing w:before="40" w:after="40"/>
              <w:rPr>
                <w:rFonts w:eastAsia="Times New Roman"/>
                <w:color w:val="000000"/>
              </w:rPr>
            </w:pPr>
          </w:p>
        </w:tc>
        <w:tc>
          <w:tcPr>
            <w:tcW w:w="1398" w:type="dxa"/>
          </w:tcPr>
          <w:p w14:paraId="2AFF8F4F" w14:textId="77777777" w:rsidR="00390E5C" w:rsidRPr="00EB086D" w:rsidRDefault="00390E5C" w:rsidP="00390E5C">
            <w:pPr>
              <w:pStyle w:val="TableText"/>
              <w:spacing w:before="40" w:after="40"/>
              <w:rPr>
                <w:rFonts w:eastAsia="Times New Roman"/>
                <w:color w:val="000000"/>
              </w:rPr>
            </w:pPr>
          </w:p>
        </w:tc>
        <w:tc>
          <w:tcPr>
            <w:tcW w:w="1397" w:type="dxa"/>
            <w:noWrap/>
          </w:tcPr>
          <w:p w14:paraId="292997A0" w14:textId="6163E224" w:rsidR="00390E5C" w:rsidRPr="00EB086D" w:rsidRDefault="00390E5C" w:rsidP="00390E5C">
            <w:pPr>
              <w:pStyle w:val="TableText"/>
              <w:spacing w:before="40" w:after="40"/>
              <w:rPr>
                <w:rFonts w:eastAsia="Times New Roman"/>
                <w:color w:val="000000"/>
              </w:rPr>
            </w:pPr>
            <w:r w:rsidRPr="00EB086D">
              <w:rPr>
                <w:rFonts w:eastAsia="Times New Roman"/>
                <w:color w:val="000000"/>
              </w:rPr>
              <w:t>Flat</w:t>
            </w:r>
          </w:p>
        </w:tc>
        <w:tc>
          <w:tcPr>
            <w:tcW w:w="1397" w:type="dxa"/>
            <w:noWrap/>
          </w:tcPr>
          <w:p w14:paraId="3BAAAB5E" w14:textId="77777777" w:rsidR="00390E5C" w:rsidRPr="00EB086D" w:rsidRDefault="00390E5C" w:rsidP="00390E5C">
            <w:pPr>
              <w:pStyle w:val="TableText"/>
              <w:spacing w:before="40" w:after="40"/>
              <w:rPr>
                <w:rFonts w:eastAsia="Times New Roman"/>
              </w:rPr>
            </w:pPr>
          </w:p>
        </w:tc>
        <w:tc>
          <w:tcPr>
            <w:tcW w:w="1398" w:type="dxa"/>
          </w:tcPr>
          <w:p w14:paraId="3692114C" w14:textId="7DA08F1F" w:rsidR="00390E5C" w:rsidRPr="00EB086D" w:rsidRDefault="00390E5C" w:rsidP="00390E5C">
            <w:pPr>
              <w:spacing w:before="0" w:after="200" w:line="276" w:lineRule="auto"/>
              <w:jc w:val="left"/>
              <w:rPr>
                <w:rFonts w:eastAsia="Times New Roman"/>
                <w:color w:val="000000"/>
              </w:rPr>
            </w:pPr>
            <w:r w:rsidRPr="00EB086D">
              <w:rPr>
                <w:rFonts w:eastAsia="Times New Roman"/>
                <w:color w:val="000000"/>
              </w:rPr>
              <w:t>Houlbrooke et al, 2008; Monaghan et al, 2010</w:t>
            </w:r>
          </w:p>
        </w:tc>
      </w:tr>
      <w:tr w:rsidR="00390E5C" w:rsidRPr="00EB086D" w14:paraId="5A103685" w14:textId="139F862F" w:rsidTr="003D2A6B">
        <w:trPr>
          <w:trHeight w:val="300"/>
        </w:trPr>
        <w:tc>
          <w:tcPr>
            <w:tcW w:w="442" w:type="dxa"/>
          </w:tcPr>
          <w:p w14:paraId="047994B2" w14:textId="3F505691" w:rsidR="00390E5C" w:rsidRPr="00EB086D" w:rsidRDefault="00390E5C" w:rsidP="00390E5C">
            <w:pPr>
              <w:pStyle w:val="TableText"/>
              <w:spacing w:before="40" w:after="40"/>
              <w:rPr>
                <w:rFonts w:eastAsia="Times New Roman"/>
              </w:rPr>
            </w:pPr>
            <w:r>
              <w:rPr>
                <w:rFonts w:eastAsia="Times New Roman"/>
              </w:rPr>
              <w:t>11.</w:t>
            </w:r>
          </w:p>
        </w:tc>
        <w:tc>
          <w:tcPr>
            <w:tcW w:w="1838" w:type="dxa"/>
            <w:gridSpan w:val="2"/>
            <w:noWrap/>
          </w:tcPr>
          <w:p w14:paraId="0292C82B" w14:textId="6F072656" w:rsidR="00390E5C" w:rsidRPr="00EB086D" w:rsidRDefault="00390E5C" w:rsidP="00390E5C">
            <w:pPr>
              <w:pStyle w:val="TableText"/>
              <w:spacing w:before="40" w:after="40"/>
              <w:rPr>
                <w:rFonts w:eastAsia="Times New Roman"/>
                <w:color w:val="000000"/>
              </w:rPr>
            </w:pPr>
            <w:r w:rsidRPr="00EB086D">
              <w:rPr>
                <w:rFonts w:eastAsia="Times New Roman"/>
              </w:rPr>
              <w:t>Effluent management</w:t>
            </w:r>
          </w:p>
        </w:tc>
        <w:tc>
          <w:tcPr>
            <w:tcW w:w="1827" w:type="dxa"/>
            <w:noWrap/>
          </w:tcPr>
          <w:p w14:paraId="5415C6F4" w14:textId="0056B306" w:rsidR="00390E5C" w:rsidRPr="00EB086D" w:rsidRDefault="00390E5C" w:rsidP="00390E5C">
            <w:pPr>
              <w:pStyle w:val="TableText"/>
              <w:spacing w:before="40" w:after="40"/>
              <w:rPr>
                <w:rFonts w:eastAsia="Times New Roman"/>
                <w:color w:val="000000"/>
              </w:rPr>
            </w:pPr>
            <w:r w:rsidRPr="00EB086D">
              <w:rPr>
                <w:rFonts w:eastAsia="Times New Roman"/>
                <w:color w:val="000000"/>
              </w:rPr>
              <w:t>Enhanced pond systems</w:t>
            </w:r>
          </w:p>
        </w:tc>
        <w:tc>
          <w:tcPr>
            <w:tcW w:w="3543" w:type="dxa"/>
            <w:noWrap/>
          </w:tcPr>
          <w:p w14:paraId="627E545C" w14:textId="191E915F" w:rsidR="00390E5C" w:rsidRPr="00EB086D" w:rsidRDefault="00390E5C" w:rsidP="00390E5C">
            <w:pPr>
              <w:pStyle w:val="TableText"/>
              <w:spacing w:before="40" w:after="40"/>
              <w:rPr>
                <w:rFonts w:eastAsia="Times New Roman"/>
                <w:color w:val="000000"/>
              </w:rPr>
            </w:pPr>
            <w:r w:rsidRPr="00EB086D">
              <w:rPr>
                <w:rFonts w:eastAsia="Times New Roman"/>
                <w:color w:val="000000"/>
              </w:rPr>
              <w:t>Covered anaerobic ponds to remove and digest organic suspended solids to methane-rich biogas for energy recovery. High-rate algal ponds remove N in harvested algae. This is assumed to be reapplied to land. Hence savings occur via fertiliser reductions.</w:t>
            </w:r>
          </w:p>
        </w:tc>
        <w:tc>
          <w:tcPr>
            <w:tcW w:w="2268" w:type="dxa"/>
            <w:noWrap/>
          </w:tcPr>
          <w:p w14:paraId="23773679" w14:textId="37A693D1" w:rsidR="00D10A94" w:rsidRPr="007B3EFA" w:rsidRDefault="00390E5C" w:rsidP="00390E5C">
            <w:pPr>
              <w:pStyle w:val="TableText"/>
              <w:spacing w:before="40" w:after="40"/>
              <w:rPr>
                <w:rFonts w:eastAsia="Times New Roman"/>
                <w:color w:val="000000"/>
              </w:rPr>
            </w:pPr>
            <w:r w:rsidRPr="00EB086D">
              <w:rPr>
                <w:rFonts w:eastAsia="Times New Roman"/>
                <w:color w:val="000000"/>
              </w:rPr>
              <w:t>Decrease source inputs for fertiliser N applied by month by the amount of N saved by recycling through pond using appendix D</w:t>
            </w:r>
          </w:p>
        </w:tc>
        <w:tc>
          <w:tcPr>
            <w:tcW w:w="1397" w:type="dxa"/>
          </w:tcPr>
          <w:p w14:paraId="2F718CC3" w14:textId="70B86573" w:rsidR="00390E5C" w:rsidRPr="00EB086D" w:rsidRDefault="00390E5C" w:rsidP="00390E5C">
            <w:pPr>
              <w:pStyle w:val="TableText"/>
              <w:spacing w:before="40" w:after="40"/>
              <w:rPr>
                <w:rFonts w:eastAsia="Times New Roman"/>
                <w:color w:val="000000"/>
              </w:rPr>
            </w:pPr>
            <w:r w:rsidRPr="00EB086D">
              <w:rPr>
                <w:rFonts w:eastAsia="Times New Roman"/>
                <w:color w:val="000000"/>
              </w:rPr>
              <w:t>Dairy</w:t>
            </w:r>
          </w:p>
        </w:tc>
        <w:tc>
          <w:tcPr>
            <w:tcW w:w="1397" w:type="dxa"/>
          </w:tcPr>
          <w:p w14:paraId="3231CF49" w14:textId="6D18E4BC" w:rsidR="00390E5C" w:rsidRPr="00EB086D" w:rsidRDefault="00390E5C" w:rsidP="00390E5C">
            <w:pPr>
              <w:pStyle w:val="TableText"/>
              <w:spacing w:before="40" w:after="40"/>
              <w:rPr>
                <w:rFonts w:eastAsia="Times New Roman"/>
                <w:color w:val="000000"/>
              </w:rPr>
            </w:pPr>
            <w:r w:rsidRPr="00EB086D">
              <w:rPr>
                <w:rFonts w:eastAsia="Times New Roman"/>
                <w:color w:val="000000"/>
              </w:rPr>
              <w:t>Leaching and runoff</w:t>
            </w:r>
          </w:p>
        </w:tc>
        <w:tc>
          <w:tcPr>
            <w:tcW w:w="1397" w:type="dxa"/>
          </w:tcPr>
          <w:p w14:paraId="3BE9F112" w14:textId="77777777" w:rsidR="00390E5C" w:rsidRPr="00EB086D" w:rsidRDefault="00390E5C" w:rsidP="00390E5C">
            <w:pPr>
              <w:pStyle w:val="TableText"/>
              <w:spacing w:before="40" w:after="40"/>
              <w:rPr>
                <w:rFonts w:eastAsia="Times New Roman"/>
                <w:color w:val="000000"/>
              </w:rPr>
            </w:pPr>
          </w:p>
        </w:tc>
        <w:tc>
          <w:tcPr>
            <w:tcW w:w="1398" w:type="dxa"/>
          </w:tcPr>
          <w:p w14:paraId="18D2194E" w14:textId="77777777" w:rsidR="00390E5C" w:rsidRPr="00EB086D" w:rsidRDefault="00390E5C" w:rsidP="00390E5C">
            <w:pPr>
              <w:pStyle w:val="TableText"/>
              <w:spacing w:before="40" w:after="40"/>
              <w:rPr>
                <w:rFonts w:eastAsia="Times New Roman"/>
                <w:color w:val="000000"/>
              </w:rPr>
            </w:pPr>
          </w:p>
        </w:tc>
        <w:tc>
          <w:tcPr>
            <w:tcW w:w="1397" w:type="dxa"/>
            <w:noWrap/>
          </w:tcPr>
          <w:p w14:paraId="4F21900A" w14:textId="6F0BF927" w:rsidR="00390E5C" w:rsidRPr="00EB086D" w:rsidRDefault="00390E5C" w:rsidP="00390E5C">
            <w:pPr>
              <w:pStyle w:val="TableText"/>
              <w:spacing w:before="40" w:after="40"/>
              <w:rPr>
                <w:rFonts w:eastAsia="Times New Roman"/>
                <w:color w:val="000000"/>
              </w:rPr>
            </w:pPr>
            <w:r w:rsidRPr="00EB086D">
              <w:rPr>
                <w:rFonts w:eastAsia="Times New Roman"/>
                <w:color w:val="000000"/>
              </w:rPr>
              <w:t>Flat</w:t>
            </w:r>
          </w:p>
        </w:tc>
        <w:tc>
          <w:tcPr>
            <w:tcW w:w="1397" w:type="dxa"/>
            <w:noWrap/>
          </w:tcPr>
          <w:p w14:paraId="559FAD24" w14:textId="77777777" w:rsidR="00390E5C" w:rsidRPr="00EB086D" w:rsidRDefault="00390E5C" w:rsidP="00390E5C">
            <w:pPr>
              <w:pStyle w:val="TableText"/>
              <w:spacing w:before="40" w:after="40"/>
              <w:rPr>
                <w:rFonts w:eastAsia="Times New Roman"/>
              </w:rPr>
            </w:pPr>
          </w:p>
        </w:tc>
        <w:tc>
          <w:tcPr>
            <w:tcW w:w="1398" w:type="dxa"/>
          </w:tcPr>
          <w:p w14:paraId="69EB7E88" w14:textId="0B2DC80A" w:rsidR="00390E5C" w:rsidRPr="00EB086D" w:rsidRDefault="00390E5C" w:rsidP="00390E5C">
            <w:pPr>
              <w:spacing w:before="0" w:after="200" w:line="276" w:lineRule="auto"/>
              <w:jc w:val="left"/>
              <w:rPr>
                <w:rFonts w:eastAsia="Times New Roman"/>
                <w:color w:val="000000"/>
              </w:rPr>
            </w:pPr>
            <w:r w:rsidRPr="00EB086D">
              <w:rPr>
                <w:rFonts w:eastAsia="Times New Roman"/>
                <w:color w:val="000000"/>
              </w:rPr>
              <w:t>Craggs et al, 2014; Houlbrooke et al 2011</w:t>
            </w:r>
          </w:p>
        </w:tc>
      </w:tr>
      <w:tr w:rsidR="00251BC2" w:rsidRPr="00EB086D" w14:paraId="2E9A9C00" w14:textId="77777777" w:rsidTr="003D2A6B">
        <w:trPr>
          <w:trHeight w:val="300"/>
        </w:trPr>
        <w:tc>
          <w:tcPr>
            <w:tcW w:w="442" w:type="dxa"/>
          </w:tcPr>
          <w:p w14:paraId="3B086CE6" w14:textId="755A8765" w:rsidR="00251BC2" w:rsidRPr="00EB086D" w:rsidRDefault="00251BC2" w:rsidP="00251BC2">
            <w:pPr>
              <w:pStyle w:val="TableText"/>
              <w:spacing w:before="40" w:after="40"/>
              <w:rPr>
                <w:rFonts w:eastAsia="Times New Roman"/>
              </w:rPr>
            </w:pPr>
            <w:r>
              <w:rPr>
                <w:rFonts w:eastAsia="Times New Roman"/>
              </w:rPr>
              <w:t>12.</w:t>
            </w:r>
          </w:p>
        </w:tc>
        <w:tc>
          <w:tcPr>
            <w:tcW w:w="1827" w:type="dxa"/>
            <w:noWrap/>
          </w:tcPr>
          <w:p w14:paraId="4D469290" w14:textId="53BD2244" w:rsidR="00251BC2" w:rsidRPr="00EB086D" w:rsidRDefault="00251BC2" w:rsidP="00251BC2">
            <w:pPr>
              <w:pStyle w:val="TableText"/>
              <w:spacing w:before="40" w:after="40"/>
              <w:rPr>
                <w:rFonts w:eastAsia="Times New Roman"/>
              </w:rPr>
            </w:pPr>
            <w:r w:rsidRPr="00EB086D">
              <w:rPr>
                <w:rFonts w:eastAsia="Times New Roman"/>
              </w:rPr>
              <w:t>Effluent management</w:t>
            </w:r>
          </w:p>
        </w:tc>
        <w:tc>
          <w:tcPr>
            <w:tcW w:w="1838" w:type="dxa"/>
            <w:gridSpan w:val="2"/>
            <w:noWrap/>
          </w:tcPr>
          <w:p w14:paraId="27718471" w14:textId="19D8655E" w:rsidR="00251BC2" w:rsidRPr="00EB086D" w:rsidRDefault="00251BC2" w:rsidP="00251BC2">
            <w:pPr>
              <w:pStyle w:val="TableText"/>
              <w:spacing w:before="40" w:after="40"/>
              <w:rPr>
                <w:rFonts w:eastAsia="Times New Roman"/>
                <w:color w:val="000000"/>
              </w:rPr>
            </w:pPr>
            <w:r w:rsidRPr="00EB086D">
              <w:rPr>
                <w:rFonts w:eastAsia="Times New Roman"/>
                <w:color w:val="000000"/>
              </w:rPr>
              <w:t>Export effluent solids to runoff or cropping areas</w:t>
            </w:r>
          </w:p>
        </w:tc>
        <w:tc>
          <w:tcPr>
            <w:tcW w:w="3543" w:type="dxa"/>
            <w:noWrap/>
          </w:tcPr>
          <w:p w14:paraId="48F2ACA1" w14:textId="1B20CA41" w:rsidR="00251BC2" w:rsidRPr="00EB086D" w:rsidRDefault="00251BC2" w:rsidP="00251BC2">
            <w:pPr>
              <w:pStyle w:val="TableText"/>
              <w:spacing w:before="40" w:after="40"/>
              <w:rPr>
                <w:rFonts w:eastAsia="Times New Roman"/>
                <w:color w:val="000000"/>
              </w:rPr>
            </w:pPr>
            <w:r w:rsidRPr="00EB086D">
              <w:rPr>
                <w:rFonts w:eastAsia="Times New Roman"/>
                <w:color w:val="000000"/>
              </w:rPr>
              <w:t xml:space="preserve">Solids are separated from effluent pond and not applied to milking platform, reduces the amount of N needed elsewhere. Estimates of the quantity of N in solids can be obtained </w:t>
            </w:r>
            <w:r w:rsidRPr="00EB086D">
              <w:rPr>
                <w:rFonts w:eastAsia="Times New Roman"/>
                <w:color w:val="000000"/>
              </w:rPr>
              <w:lastRenderedPageBreak/>
              <w:t xml:space="preserve">from </w:t>
            </w:r>
            <w:r w:rsidRPr="00EB086D">
              <w:rPr>
                <w:rFonts w:eastAsia="Times New Roman"/>
                <w:color w:val="000000"/>
              </w:rPr>
              <w:fldChar w:fldCharType="begin"/>
            </w:r>
            <w:r w:rsidRPr="00EB086D">
              <w:rPr>
                <w:rFonts w:eastAsia="Times New Roman"/>
                <w:color w:val="000000"/>
              </w:rPr>
              <w:instrText xml:space="preserve"> ADDIN EN.CITE &lt;EndNote&gt;&lt;Cite AuthorYear="1"&gt;&lt;Author&gt;Houlbrooke&lt;/Author&gt;&lt;Year&gt;2011&lt;/Year&gt;&lt;RecNum&gt;8043&lt;/RecNum&gt;&lt;DisplayText&gt;Houlbrooke, Longhurst [63]&lt;/DisplayText&gt;&lt;record&gt;&lt;rec-number&gt;8043&lt;/rec-number&gt;&lt;foreign-keys&gt;&lt;key app="EN" db-id="r05efrrao0vptmepve9pszzrpwvd2r5zxvrs" timestamp="1660779009"&gt;8043&lt;/key&gt;&lt;/foreign-keys&gt;&lt;ref-type name="Report"&gt;27&lt;/ref-type&gt;&lt;contributors&gt;&lt;authors&gt;&lt;author&gt;Houlbrooke, D.&lt;/author&gt;&lt;author&gt;Longhurst, B.&lt;/author&gt;&lt;author&gt;Orchiston, T.&lt;/author&gt;&lt;author&gt;Muirhead, R.&lt;/author&gt;&lt;/authors&gt;&lt;tertiary-authors&gt;&lt;author&gt;Envirolink&lt;/author&gt;&lt;/tertiary-authors&gt;&lt;/contributors&gt;&lt;titles&gt;&lt;title&gt;Characterising dairy manures and slurries&lt;/title&gt;&lt;/titles&gt;&lt;pages&gt;119&lt;/pages&gt;&lt;dates&gt;&lt;year&gt;2011&lt;/year&gt;&lt;/dates&gt;&lt;pub-location&gt;Mosgiel, New Zealand&lt;/pub-location&gt;&lt;publisher&gt;AgResearch&lt;/publisher&gt;&lt;urls&gt;&lt;related-urls&gt;&lt;url&gt;https://www.envirolink.govt.nz/assets/R5-4-Characterising-Dairy-Manures-and-Slurries.pdf&lt;/url&gt;&lt;/related-urls&gt;&lt;/urls&gt;&lt;access-date&gt;18 August 2022&lt;/access-date&gt;&lt;/record&gt;&lt;/Cite&gt;&lt;/EndNote&gt;</w:instrText>
            </w:r>
            <w:r w:rsidRPr="00EB086D">
              <w:rPr>
                <w:rFonts w:eastAsia="Times New Roman"/>
                <w:color w:val="000000"/>
              </w:rPr>
              <w:fldChar w:fldCharType="separate"/>
            </w:r>
            <w:r w:rsidRPr="00EB086D">
              <w:rPr>
                <w:rFonts w:eastAsia="Times New Roman"/>
                <w:color w:val="000000"/>
              </w:rPr>
              <w:t>Houlbrooke et al (</w:t>
            </w:r>
            <w:r w:rsidRPr="00EB086D">
              <w:t>2011)</w:t>
            </w:r>
            <w:r w:rsidRPr="00EB086D">
              <w:rPr>
                <w:rFonts w:eastAsia="Times New Roman"/>
                <w:color w:val="000000"/>
              </w:rPr>
              <w:fldChar w:fldCharType="end"/>
            </w:r>
            <w:r w:rsidRPr="00EB086D">
              <w:rPr>
                <w:rFonts w:eastAsia="Times New Roman"/>
                <w:color w:val="000000"/>
              </w:rPr>
              <w:t xml:space="preserve"> but approximated here to be the equivalent of</w:t>
            </w:r>
            <w:r>
              <w:rPr>
                <w:rFonts w:eastAsia="Times New Roman"/>
                <w:color w:val="000000"/>
              </w:rPr>
              <w:t xml:space="preserve"> around </w:t>
            </w:r>
            <w:r w:rsidRPr="00EB086D">
              <w:rPr>
                <w:rFonts w:eastAsia="Times New Roman"/>
                <w:color w:val="000000"/>
              </w:rPr>
              <w:t>630 kg N (300 mg N L</w:t>
            </w:r>
            <w:r w:rsidRPr="00EB086D">
              <w:rPr>
                <w:rFonts w:eastAsia="Times New Roman"/>
                <w:color w:val="000000"/>
                <w:vertAlign w:val="superscript"/>
              </w:rPr>
              <w:t>-1</w:t>
            </w:r>
            <w:r w:rsidRPr="00EB086D">
              <w:rPr>
                <w:rFonts w:eastAsia="Times New Roman"/>
                <w:color w:val="000000"/>
              </w:rPr>
              <w:t xml:space="preserve"> for 70 L cow</w:t>
            </w:r>
            <w:r w:rsidRPr="00EB086D">
              <w:rPr>
                <w:rFonts w:eastAsia="Times New Roman"/>
                <w:color w:val="000000"/>
                <w:vertAlign w:val="superscript"/>
              </w:rPr>
              <w:t>-1</w:t>
            </w:r>
            <w:r w:rsidRPr="00EB086D">
              <w:rPr>
                <w:rFonts w:eastAsia="Times New Roman"/>
                <w:color w:val="000000"/>
              </w:rPr>
              <w:t xml:space="preserve"> day</w:t>
            </w:r>
            <w:r w:rsidRPr="00EB086D">
              <w:rPr>
                <w:rFonts w:eastAsia="Times New Roman"/>
                <w:color w:val="000000"/>
                <w:vertAlign w:val="superscript"/>
              </w:rPr>
              <w:t>-1</w:t>
            </w:r>
            <w:r w:rsidRPr="00EB086D">
              <w:rPr>
                <w:rFonts w:eastAsia="Times New Roman"/>
                <w:color w:val="000000"/>
              </w:rPr>
              <w:t xml:space="preserve"> for 300 days).</w:t>
            </w:r>
          </w:p>
        </w:tc>
        <w:tc>
          <w:tcPr>
            <w:tcW w:w="2268" w:type="dxa"/>
            <w:noWrap/>
          </w:tcPr>
          <w:p w14:paraId="20D58491" w14:textId="5AB1A9CE" w:rsidR="00251BC2" w:rsidRPr="00EB086D" w:rsidRDefault="00251BC2" w:rsidP="00251BC2">
            <w:pPr>
              <w:pStyle w:val="TableText"/>
              <w:spacing w:before="40" w:after="40"/>
              <w:rPr>
                <w:rFonts w:eastAsia="Times New Roman"/>
                <w:color w:val="000000"/>
              </w:rPr>
            </w:pPr>
            <w:r w:rsidRPr="00EB086D">
              <w:rPr>
                <w:rFonts w:eastAsia="Times New Roman"/>
                <w:color w:val="000000"/>
              </w:rPr>
              <w:lastRenderedPageBreak/>
              <w:t>Reduce inputs of fertiliser (appendix D) by 630 kg N over property applied in a summer month</w:t>
            </w:r>
          </w:p>
        </w:tc>
        <w:tc>
          <w:tcPr>
            <w:tcW w:w="1397" w:type="dxa"/>
            <w:noWrap/>
          </w:tcPr>
          <w:p w14:paraId="3A4B6D9E" w14:textId="6CCC3C8B" w:rsidR="00251BC2" w:rsidRPr="4B9CD045" w:rsidRDefault="00251BC2" w:rsidP="00251BC2">
            <w:pPr>
              <w:pStyle w:val="TableText"/>
              <w:spacing w:before="40" w:after="40"/>
              <w:rPr>
                <w:rFonts w:eastAsia="Times New Roman"/>
                <w:color w:val="000000" w:themeColor="text1"/>
              </w:rPr>
            </w:pPr>
            <w:r w:rsidRPr="00EB086D">
              <w:rPr>
                <w:rFonts w:eastAsia="Times New Roman"/>
                <w:color w:val="000000"/>
              </w:rPr>
              <w:t>Dairy</w:t>
            </w:r>
          </w:p>
        </w:tc>
        <w:tc>
          <w:tcPr>
            <w:tcW w:w="1397" w:type="dxa"/>
          </w:tcPr>
          <w:p w14:paraId="7AB9100D" w14:textId="723B923C" w:rsidR="00251BC2" w:rsidRPr="00EB086D" w:rsidRDefault="00251BC2" w:rsidP="00251BC2">
            <w:pPr>
              <w:pStyle w:val="TableText"/>
              <w:spacing w:before="40" w:after="40"/>
              <w:rPr>
                <w:rFonts w:eastAsia="Times New Roman"/>
                <w:color w:val="000000"/>
              </w:rPr>
            </w:pPr>
            <w:r w:rsidRPr="00EB086D">
              <w:rPr>
                <w:rFonts w:eastAsia="Times New Roman"/>
                <w:color w:val="000000"/>
              </w:rPr>
              <w:t>Leaching</w:t>
            </w:r>
          </w:p>
        </w:tc>
        <w:tc>
          <w:tcPr>
            <w:tcW w:w="1397" w:type="dxa"/>
          </w:tcPr>
          <w:p w14:paraId="28A9B1C5" w14:textId="77777777" w:rsidR="00251BC2" w:rsidRPr="00EB086D" w:rsidRDefault="00251BC2" w:rsidP="00251BC2">
            <w:pPr>
              <w:pStyle w:val="TableText"/>
              <w:spacing w:before="40" w:after="40"/>
              <w:rPr>
                <w:rFonts w:eastAsia="Times New Roman"/>
                <w:color w:val="000000"/>
              </w:rPr>
            </w:pPr>
          </w:p>
        </w:tc>
        <w:tc>
          <w:tcPr>
            <w:tcW w:w="1398" w:type="dxa"/>
          </w:tcPr>
          <w:p w14:paraId="11158D8A" w14:textId="77777777" w:rsidR="00251BC2" w:rsidRPr="00EB086D" w:rsidRDefault="00251BC2" w:rsidP="00251BC2">
            <w:pPr>
              <w:pStyle w:val="TableText"/>
              <w:spacing w:before="40" w:after="40"/>
              <w:rPr>
                <w:rFonts w:eastAsia="Times New Roman"/>
                <w:color w:val="000000"/>
              </w:rPr>
            </w:pPr>
          </w:p>
        </w:tc>
        <w:tc>
          <w:tcPr>
            <w:tcW w:w="1397" w:type="dxa"/>
          </w:tcPr>
          <w:p w14:paraId="02E398BD" w14:textId="7265FDCE" w:rsidR="00251BC2" w:rsidRPr="00EB086D" w:rsidRDefault="00251BC2" w:rsidP="00251BC2">
            <w:pPr>
              <w:pStyle w:val="TableText"/>
              <w:spacing w:before="40" w:after="40"/>
              <w:rPr>
                <w:rFonts w:eastAsia="Times New Roman"/>
                <w:color w:val="000000"/>
              </w:rPr>
            </w:pPr>
            <w:r w:rsidRPr="00EB086D">
              <w:rPr>
                <w:rFonts w:eastAsia="Times New Roman"/>
                <w:color w:val="000000"/>
              </w:rPr>
              <w:t>Flat</w:t>
            </w:r>
          </w:p>
        </w:tc>
        <w:tc>
          <w:tcPr>
            <w:tcW w:w="1397" w:type="dxa"/>
            <w:noWrap/>
          </w:tcPr>
          <w:p w14:paraId="70674793" w14:textId="77777777" w:rsidR="00251BC2" w:rsidRPr="00EB086D" w:rsidRDefault="00251BC2" w:rsidP="00251BC2">
            <w:pPr>
              <w:pStyle w:val="TableText"/>
              <w:spacing w:before="40" w:after="40"/>
              <w:rPr>
                <w:rFonts w:eastAsia="Times New Roman"/>
                <w:color w:val="000000"/>
              </w:rPr>
            </w:pPr>
          </w:p>
        </w:tc>
        <w:tc>
          <w:tcPr>
            <w:tcW w:w="1398" w:type="dxa"/>
            <w:noWrap/>
          </w:tcPr>
          <w:p w14:paraId="218962A8" w14:textId="5E7373B0" w:rsidR="00251BC2" w:rsidRPr="00EB086D" w:rsidRDefault="00251BC2" w:rsidP="00251BC2">
            <w:pPr>
              <w:pStyle w:val="TableText"/>
              <w:spacing w:before="40" w:after="40"/>
              <w:rPr>
                <w:rFonts w:eastAsia="Times New Roman"/>
                <w:color w:val="000000"/>
              </w:rPr>
            </w:pPr>
            <w:r w:rsidRPr="00EB086D">
              <w:rPr>
                <w:rFonts w:eastAsia="Times New Roman"/>
                <w:color w:val="000000"/>
              </w:rPr>
              <w:t xml:space="preserve">Houlbrooke et al, 2011; Waikato </w:t>
            </w:r>
            <w:r w:rsidRPr="00EB086D">
              <w:rPr>
                <w:rFonts w:eastAsia="Times New Roman"/>
                <w:color w:val="000000"/>
              </w:rPr>
              <w:lastRenderedPageBreak/>
              <w:t>Regional Council, 2017</w:t>
            </w:r>
          </w:p>
        </w:tc>
      </w:tr>
      <w:tr w:rsidR="00251BC2" w:rsidRPr="00EB086D" w14:paraId="67ABB9CD" w14:textId="77777777" w:rsidTr="003D2A6B">
        <w:trPr>
          <w:trHeight w:val="300"/>
        </w:trPr>
        <w:tc>
          <w:tcPr>
            <w:tcW w:w="442" w:type="dxa"/>
          </w:tcPr>
          <w:p w14:paraId="7C5F8516" w14:textId="4BE52D45" w:rsidR="00251BC2" w:rsidRPr="00EB086D" w:rsidRDefault="00251BC2" w:rsidP="00251BC2">
            <w:pPr>
              <w:pStyle w:val="TableText"/>
              <w:spacing w:before="40" w:after="40"/>
              <w:rPr>
                <w:rFonts w:eastAsia="Times New Roman"/>
              </w:rPr>
            </w:pPr>
            <w:r>
              <w:rPr>
                <w:rFonts w:eastAsia="Times New Roman"/>
              </w:rPr>
              <w:lastRenderedPageBreak/>
              <w:t>13.</w:t>
            </w:r>
          </w:p>
        </w:tc>
        <w:tc>
          <w:tcPr>
            <w:tcW w:w="1827" w:type="dxa"/>
            <w:noWrap/>
          </w:tcPr>
          <w:p w14:paraId="77819C11" w14:textId="0E2A11CA" w:rsidR="00251BC2" w:rsidRPr="00EB086D" w:rsidRDefault="00251BC2" w:rsidP="00251BC2">
            <w:pPr>
              <w:pStyle w:val="TableText"/>
              <w:spacing w:before="40" w:after="40"/>
              <w:rPr>
                <w:rFonts w:eastAsia="Times New Roman"/>
              </w:rPr>
            </w:pPr>
            <w:r w:rsidRPr="00EB086D">
              <w:rPr>
                <w:rFonts w:eastAsia="Times New Roman"/>
              </w:rPr>
              <w:t>Feed</w:t>
            </w:r>
          </w:p>
        </w:tc>
        <w:tc>
          <w:tcPr>
            <w:tcW w:w="1838" w:type="dxa"/>
            <w:gridSpan w:val="2"/>
            <w:noWrap/>
          </w:tcPr>
          <w:p w14:paraId="424D3AC7" w14:textId="7EF9269B" w:rsidR="00251BC2" w:rsidRPr="00EB086D" w:rsidRDefault="00251BC2" w:rsidP="00251BC2">
            <w:pPr>
              <w:pStyle w:val="TableText"/>
              <w:spacing w:before="40" w:after="40"/>
              <w:rPr>
                <w:rFonts w:eastAsia="Times New Roman"/>
                <w:color w:val="000000"/>
              </w:rPr>
            </w:pPr>
            <w:r w:rsidRPr="00EB086D">
              <w:rPr>
                <w:rFonts w:eastAsia="Times New Roman"/>
                <w:color w:val="000000"/>
              </w:rPr>
              <w:t>Total N imported from feed</w:t>
            </w:r>
          </w:p>
        </w:tc>
        <w:tc>
          <w:tcPr>
            <w:tcW w:w="3543" w:type="dxa"/>
            <w:noWrap/>
          </w:tcPr>
          <w:p w14:paraId="27D4AED9" w14:textId="374AF94D" w:rsidR="00251BC2" w:rsidRPr="00EB086D" w:rsidRDefault="00251BC2" w:rsidP="00251BC2">
            <w:pPr>
              <w:pStyle w:val="TableText"/>
              <w:spacing w:before="40" w:after="40"/>
              <w:rPr>
                <w:rFonts w:eastAsia="Times New Roman"/>
                <w:color w:val="000000"/>
              </w:rPr>
            </w:pPr>
            <w:r w:rsidRPr="00EB086D">
              <w:rPr>
                <w:rFonts w:eastAsia="Times New Roman"/>
                <w:color w:val="000000"/>
              </w:rPr>
              <w:t xml:space="preserve">Decrease the kg of N as imported feed. N concentration of feed can be sourced from </w:t>
            </w:r>
            <w:hyperlink r:id="rId48" w:history="1">
              <w:r w:rsidRPr="00EB086D">
                <w:rPr>
                  <w:rStyle w:val="Hyperlink"/>
                  <w:rFonts w:eastAsia="Times New Roman" w:cstheme="minorHAnsi"/>
                </w:rPr>
                <w:t>www.dairynz.co.nz/feed/supplements/feed-values</w:t>
              </w:r>
            </w:hyperlink>
            <w:r w:rsidRPr="00EB086D">
              <w:rPr>
                <w:rFonts w:eastAsia="Times New Roman"/>
                <w:color w:val="000000"/>
              </w:rPr>
              <w:t xml:space="preserve"> </w:t>
            </w:r>
          </w:p>
        </w:tc>
        <w:tc>
          <w:tcPr>
            <w:tcW w:w="2268" w:type="dxa"/>
            <w:noWrap/>
          </w:tcPr>
          <w:p w14:paraId="03D39897" w14:textId="77777777" w:rsidR="00251BC2" w:rsidRDefault="00251BC2" w:rsidP="00251BC2">
            <w:pPr>
              <w:pStyle w:val="TableText"/>
              <w:spacing w:before="40" w:after="40"/>
              <w:rPr>
                <w:rFonts w:eastAsia="Times New Roman"/>
                <w:color w:val="000000"/>
              </w:rPr>
            </w:pPr>
            <w:r w:rsidRPr="00EB086D">
              <w:rPr>
                <w:rFonts w:eastAsia="Times New Roman"/>
                <w:color w:val="000000"/>
              </w:rPr>
              <w:t>Decrease inputs of fertiliser N (appendix D) by the amount of N applied in purchased feed</w:t>
            </w:r>
          </w:p>
          <w:p w14:paraId="25448A68" w14:textId="1378C4A2" w:rsidR="00FD2CA8" w:rsidRPr="00EB086D" w:rsidRDefault="00FD2CA8" w:rsidP="00251BC2">
            <w:pPr>
              <w:pStyle w:val="TableText"/>
              <w:spacing w:before="40" w:after="40"/>
              <w:rPr>
                <w:rFonts w:eastAsia="Times New Roman"/>
                <w:color w:val="000000"/>
              </w:rPr>
            </w:pPr>
            <w:r>
              <w:rPr>
                <w:rFonts w:eastAsia="Times New Roman"/>
                <w:color w:val="000000"/>
              </w:rPr>
              <w:t xml:space="preserve">*imported feed is not shown in the tool as a fertiliser type. The tool is not gathering this information. </w:t>
            </w:r>
          </w:p>
        </w:tc>
        <w:tc>
          <w:tcPr>
            <w:tcW w:w="1397" w:type="dxa"/>
            <w:noWrap/>
          </w:tcPr>
          <w:p w14:paraId="517E8DE0" w14:textId="1BEDFAED" w:rsidR="00251BC2" w:rsidRPr="4B9CD045" w:rsidRDefault="00251BC2" w:rsidP="00251BC2">
            <w:pPr>
              <w:pStyle w:val="TableText"/>
              <w:spacing w:before="40" w:after="40"/>
              <w:rPr>
                <w:rFonts w:eastAsia="Times New Roman"/>
                <w:color w:val="000000" w:themeColor="text1"/>
              </w:rPr>
            </w:pPr>
            <w:r w:rsidRPr="00EB086D">
              <w:rPr>
                <w:rFonts w:eastAsia="Times New Roman"/>
                <w:color w:val="000000"/>
              </w:rPr>
              <w:t>Dairy, deer, sheep and beef</w:t>
            </w:r>
          </w:p>
        </w:tc>
        <w:tc>
          <w:tcPr>
            <w:tcW w:w="1397" w:type="dxa"/>
          </w:tcPr>
          <w:p w14:paraId="7F1598E5" w14:textId="13C02500" w:rsidR="00251BC2" w:rsidRPr="00EB086D" w:rsidRDefault="00251BC2" w:rsidP="00251BC2">
            <w:pPr>
              <w:pStyle w:val="TableText"/>
              <w:spacing w:before="40" w:after="40"/>
              <w:rPr>
                <w:rFonts w:eastAsia="Times New Roman"/>
                <w:color w:val="000000"/>
              </w:rPr>
            </w:pPr>
            <w:r w:rsidRPr="00EB086D">
              <w:rPr>
                <w:rFonts w:eastAsia="Times New Roman"/>
                <w:color w:val="000000"/>
              </w:rPr>
              <w:t>Leaching and runoff</w:t>
            </w:r>
          </w:p>
        </w:tc>
        <w:tc>
          <w:tcPr>
            <w:tcW w:w="1397" w:type="dxa"/>
          </w:tcPr>
          <w:p w14:paraId="7A97972D" w14:textId="77777777" w:rsidR="00251BC2" w:rsidRPr="00EB086D" w:rsidRDefault="00251BC2" w:rsidP="00251BC2">
            <w:pPr>
              <w:pStyle w:val="TableText"/>
              <w:spacing w:before="40" w:after="40"/>
              <w:rPr>
                <w:rFonts w:eastAsia="Times New Roman"/>
                <w:color w:val="000000"/>
              </w:rPr>
            </w:pPr>
          </w:p>
        </w:tc>
        <w:tc>
          <w:tcPr>
            <w:tcW w:w="1398" w:type="dxa"/>
          </w:tcPr>
          <w:p w14:paraId="248FA1A5" w14:textId="77777777" w:rsidR="00251BC2" w:rsidRPr="00EB086D" w:rsidRDefault="00251BC2" w:rsidP="00251BC2">
            <w:pPr>
              <w:pStyle w:val="TableText"/>
              <w:spacing w:before="40" w:after="40"/>
              <w:rPr>
                <w:rFonts w:eastAsia="Times New Roman"/>
                <w:color w:val="000000"/>
              </w:rPr>
            </w:pPr>
          </w:p>
        </w:tc>
        <w:tc>
          <w:tcPr>
            <w:tcW w:w="1397" w:type="dxa"/>
          </w:tcPr>
          <w:p w14:paraId="3538FA01" w14:textId="77777777" w:rsidR="00251BC2" w:rsidRPr="00EB086D" w:rsidRDefault="00251BC2" w:rsidP="00251BC2">
            <w:pPr>
              <w:pStyle w:val="TableText"/>
              <w:spacing w:before="40" w:after="40"/>
              <w:rPr>
                <w:rFonts w:eastAsia="Times New Roman"/>
                <w:color w:val="000000"/>
              </w:rPr>
            </w:pPr>
          </w:p>
        </w:tc>
        <w:tc>
          <w:tcPr>
            <w:tcW w:w="1397" w:type="dxa"/>
            <w:noWrap/>
          </w:tcPr>
          <w:p w14:paraId="65DBC1A4" w14:textId="4D582EBE" w:rsidR="00251BC2" w:rsidRPr="00EB086D" w:rsidRDefault="00251BC2" w:rsidP="00251BC2">
            <w:pPr>
              <w:pStyle w:val="TableText"/>
              <w:spacing w:before="40" w:after="40"/>
              <w:rPr>
                <w:rFonts w:eastAsia="Times New Roman"/>
                <w:color w:val="000000"/>
              </w:rPr>
            </w:pPr>
            <w:r w:rsidRPr="00EB086D">
              <w:rPr>
                <w:rFonts w:eastAsia="Times New Roman"/>
                <w:color w:val="000000"/>
              </w:rPr>
              <w:t>NA</w:t>
            </w:r>
          </w:p>
        </w:tc>
        <w:tc>
          <w:tcPr>
            <w:tcW w:w="1398" w:type="dxa"/>
            <w:noWrap/>
          </w:tcPr>
          <w:p w14:paraId="3F9F91DE" w14:textId="3FABEDAF" w:rsidR="00251BC2" w:rsidRPr="00EB086D" w:rsidRDefault="00251BC2" w:rsidP="00251BC2">
            <w:pPr>
              <w:pStyle w:val="TableText"/>
              <w:spacing w:before="40" w:after="40"/>
              <w:rPr>
                <w:rFonts w:eastAsia="Times New Roman"/>
                <w:color w:val="000000"/>
              </w:rPr>
            </w:pPr>
            <w:r w:rsidRPr="00EB086D">
              <w:rPr>
                <w:rFonts w:eastAsia="Times New Roman"/>
                <w:color w:val="000000"/>
              </w:rPr>
              <w:t>Beukes et al, 2012; Monaghan et al 2008</w:t>
            </w:r>
          </w:p>
        </w:tc>
      </w:tr>
      <w:tr w:rsidR="00251BC2" w:rsidRPr="00EB086D" w14:paraId="40D171D3" w14:textId="77777777" w:rsidTr="003D2A6B">
        <w:trPr>
          <w:trHeight w:val="300"/>
        </w:trPr>
        <w:tc>
          <w:tcPr>
            <w:tcW w:w="442" w:type="dxa"/>
          </w:tcPr>
          <w:p w14:paraId="3BEE919E" w14:textId="4A485ECB" w:rsidR="00251BC2" w:rsidRPr="00EB086D" w:rsidRDefault="00251BC2" w:rsidP="00251BC2">
            <w:pPr>
              <w:pStyle w:val="TableText"/>
              <w:spacing w:before="40" w:after="40"/>
              <w:rPr>
                <w:rFonts w:eastAsia="Times New Roman"/>
              </w:rPr>
            </w:pPr>
            <w:r>
              <w:rPr>
                <w:rFonts w:eastAsia="Times New Roman"/>
              </w:rPr>
              <w:t>14.</w:t>
            </w:r>
          </w:p>
        </w:tc>
        <w:tc>
          <w:tcPr>
            <w:tcW w:w="1827" w:type="dxa"/>
            <w:noWrap/>
          </w:tcPr>
          <w:p w14:paraId="4A5539A2" w14:textId="465DE59B" w:rsidR="00251BC2" w:rsidRPr="00EB086D" w:rsidRDefault="00251BC2" w:rsidP="00251BC2">
            <w:pPr>
              <w:pStyle w:val="TableText"/>
              <w:spacing w:before="40" w:after="40"/>
              <w:rPr>
                <w:rFonts w:eastAsia="Times New Roman"/>
              </w:rPr>
            </w:pPr>
            <w:r w:rsidRPr="00EB086D">
              <w:rPr>
                <w:rFonts w:eastAsia="Times New Roman"/>
              </w:rPr>
              <w:t>Feed</w:t>
            </w:r>
          </w:p>
        </w:tc>
        <w:tc>
          <w:tcPr>
            <w:tcW w:w="1838" w:type="dxa"/>
            <w:gridSpan w:val="2"/>
            <w:noWrap/>
          </w:tcPr>
          <w:p w14:paraId="4290D085" w14:textId="1B3E33EB" w:rsidR="00251BC2" w:rsidRPr="00EB086D" w:rsidRDefault="00251BC2" w:rsidP="00251BC2">
            <w:pPr>
              <w:pStyle w:val="TableText"/>
              <w:spacing w:before="40" w:after="40"/>
              <w:rPr>
                <w:rFonts w:eastAsia="Times New Roman"/>
                <w:color w:val="000000"/>
              </w:rPr>
            </w:pPr>
            <w:r w:rsidRPr="00EB086D">
              <w:rPr>
                <w:rFonts w:eastAsia="Times New Roman"/>
                <w:color w:val="000000"/>
              </w:rPr>
              <w:t>Grow maize on effluent block</w:t>
            </w:r>
          </w:p>
        </w:tc>
        <w:tc>
          <w:tcPr>
            <w:tcW w:w="3543" w:type="dxa"/>
            <w:noWrap/>
          </w:tcPr>
          <w:p w14:paraId="489C61E5" w14:textId="4284281E" w:rsidR="00251BC2" w:rsidRPr="00EB086D" w:rsidRDefault="00251BC2" w:rsidP="00251BC2">
            <w:pPr>
              <w:pStyle w:val="TableText"/>
              <w:spacing w:before="40" w:after="40"/>
              <w:rPr>
                <w:rFonts w:eastAsia="Times New Roman"/>
                <w:color w:val="000000"/>
              </w:rPr>
            </w:pPr>
            <w:r w:rsidRPr="00EB086D">
              <w:rPr>
                <w:rFonts w:eastAsia="Times New Roman"/>
                <w:color w:val="000000"/>
              </w:rPr>
              <w:t>Allows lower cost maize growth on farm with no fertiliser for at least two years after pasture. Assumes linear relationship between N fertiliser application and leaching loss (Silva et al, 1999</w:t>
            </w:r>
            <w:r w:rsidR="00F1707F">
              <w:rPr>
                <w:rFonts w:eastAsia="Times New Roman"/>
                <w:color w:val="000000"/>
              </w:rPr>
              <w:t>)</w:t>
            </w:r>
            <w:r w:rsidRPr="00EB086D">
              <w:rPr>
                <w:rFonts w:eastAsia="Times New Roman"/>
                <w:color w:val="000000"/>
              </w:rPr>
              <w:t>.</w:t>
            </w:r>
          </w:p>
        </w:tc>
        <w:tc>
          <w:tcPr>
            <w:tcW w:w="2268" w:type="dxa"/>
            <w:noWrap/>
          </w:tcPr>
          <w:p w14:paraId="5D0FD980" w14:textId="77777777" w:rsidR="00251BC2" w:rsidRDefault="00251BC2" w:rsidP="00251BC2">
            <w:pPr>
              <w:pStyle w:val="TableText"/>
              <w:spacing w:before="40" w:after="40"/>
              <w:rPr>
                <w:rFonts w:eastAsia="Times New Roman"/>
                <w:color w:val="000000"/>
                <w:spacing w:val="-2"/>
              </w:rPr>
            </w:pPr>
            <w:r w:rsidRPr="00EB086D">
              <w:rPr>
                <w:rFonts w:eastAsia="Times New Roman"/>
                <w:color w:val="000000"/>
              </w:rPr>
              <w:t xml:space="preserve">Reduce annual fertiliser </w:t>
            </w:r>
            <w:r w:rsidRPr="00EB086D">
              <w:rPr>
                <w:rFonts w:eastAsia="Times New Roman"/>
                <w:color w:val="000000"/>
                <w:spacing w:val="-2"/>
              </w:rPr>
              <w:t>inputs to nil (appendix D)</w:t>
            </w:r>
          </w:p>
          <w:p w14:paraId="32647764" w14:textId="21B6580C" w:rsidR="00FD2CA8" w:rsidRPr="00EB086D" w:rsidRDefault="00FD2CA8" w:rsidP="00251BC2">
            <w:pPr>
              <w:pStyle w:val="TableText"/>
              <w:spacing w:before="40" w:after="40"/>
              <w:rPr>
                <w:rFonts w:eastAsia="Times New Roman"/>
                <w:color w:val="000000"/>
              </w:rPr>
            </w:pPr>
            <w:r>
              <w:rPr>
                <w:rFonts w:eastAsia="Times New Roman"/>
                <w:color w:val="000000"/>
                <w:spacing w:val="-2"/>
              </w:rPr>
              <w:t xml:space="preserve">*the tool currently is not implementing this. </w:t>
            </w:r>
          </w:p>
        </w:tc>
        <w:tc>
          <w:tcPr>
            <w:tcW w:w="1397" w:type="dxa"/>
            <w:noWrap/>
          </w:tcPr>
          <w:p w14:paraId="53451211" w14:textId="542C36B5" w:rsidR="00251BC2" w:rsidRPr="4B9CD045" w:rsidRDefault="00251BC2" w:rsidP="00251BC2">
            <w:pPr>
              <w:pStyle w:val="TableText"/>
              <w:spacing w:before="40" w:after="40"/>
              <w:rPr>
                <w:rFonts w:eastAsia="Times New Roman"/>
                <w:color w:val="000000" w:themeColor="text1"/>
              </w:rPr>
            </w:pPr>
            <w:r w:rsidRPr="00EB086D">
              <w:rPr>
                <w:rFonts w:eastAsia="Times New Roman"/>
                <w:color w:val="000000"/>
              </w:rPr>
              <w:t>Dairy</w:t>
            </w:r>
          </w:p>
        </w:tc>
        <w:tc>
          <w:tcPr>
            <w:tcW w:w="1397" w:type="dxa"/>
          </w:tcPr>
          <w:p w14:paraId="1BD2EEBE" w14:textId="3F3B8E01" w:rsidR="00251BC2" w:rsidRPr="00EB086D" w:rsidRDefault="00251BC2" w:rsidP="00251BC2">
            <w:pPr>
              <w:pStyle w:val="TableText"/>
              <w:spacing w:before="40" w:after="40"/>
              <w:rPr>
                <w:rFonts w:eastAsia="Times New Roman"/>
                <w:color w:val="000000"/>
              </w:rPr>
            </w:pPr>
            <w:r w:rsidRPr="00EB086D">
              <w:rPr>
                <w:rFonts w:eastAsia="Times New Roman"/>
                <w:color w:val="000000"/>
              </w:rPr>
              <w:t>Leaching and runoff</w:t>
            </w:r>
          </w:p>
        </w:tc>
        <w:tc>
          <w:tcPr>
            <w:tcW w:w="1397" w:type="dxa"/>
          </w:tcPr>
          <w:p w14:paraId="061DBD54" w14:textId="77777777" w:rsidR="00251BC2" w:rsidRPr="00EB086D" w:rsidRDefault="00251BC2" w:rsidP="00251BC2">
            <w:pPr>
              <w:pStyle w:val="TableText"/>
              <w:spacing w:before="40" w:after="40"/>
              <w:rPr>
                <w:rFonts w:eastAsia="Times New Roman"/>
                <w:color w:val="000000"/>
              </w:rPr>
            </w:pPr>
          </w:p>
        </w:tc>
        <w:tc>
          <w:tcPr>
            <w:tcW w:w="1398" w:type="dxa"/>
          </w:tcPr>
          <w:p w14:paraId="3DF4EBE0" w14:textId="77777777" w:rsidR="00251BC2" w:rsidRPr="00EB086D" w:rsidRDefault="00251BC2" w:rsidP="00251BC2">
            <w:pPr>
              <w:pStyle w:val="TableText"/>
              <w:spacing w:before="40" w:after="40"/>
              <w:rPr>
                <w:rFonts w:eastAsia="Times New Roman"/>
                <w:color w:val="000000"/>
              </w:rPr>
            </w:pPr>
          </w:p>
        </w:tc>
        <w:tc>
          <w:tcPr>
            <w:tcW w:w="1397" w:type="dxa"/>
          </w:tcPr>
          <w:p w14:paraId="7809B83A" w14:textId="77777777" w:rsidR="00251BC2" w:rsidRPr="00EB086D" w:rsidRDefault="00251BC2" w:rsidP="00251BC2">
            <w:pPr>
              <w:pStyle w:val="TableText"/>
              <w:spacing w:before="40" w:after="40"/>
              <w:rPr>
                <w:rFonts w:eastAsia="Times New Roman"/>
                <w:color w:val="000000"/>
              </w:rPr>
            </w:pPr>
          </w:p>
        </w:tc>
        <w:tc>
          <w:tcPr>
            <w:tcW w:w="1397" w:type="dxa"/>
            <w:noWrap/>
          </w:tcPr>
          <w:p w14:paraId="27ED90B1" w14:textId="6AC38471" w:rsidR="00251BC2" w:rsidRPr="00EB086D" w:rsidRDefault="00251BC2" w:rsidP="00251BC2">
            <w:pPr>
              <w:pStyle w:val="TableText"/>
              <w:spacing w:before="40" w:after="40"/>
              <w:rPr>
                <w:rFonts w:eastAsia="Times New Roman"/>
                <w:color w:val="000000"/>
              </w:rPr>
            </w:pPr>
            <w:r w:rsidRPr="00EB086D">
              <w:rPr>
                <w:rFonts w:eastAsia="Times New Roman"/>
                <w:color w:val="000000"/>
              </w:rPr>
              <w:t>NA</w:t>
            </w:r>
          </w:p>
        </w:tc>
        <w:tc>
          <w:tcPr>
            <w:tcW w:w="1398" w:type="dxa"/>
            <w:noWrap/>
          </w:tcPr>
          <w:p w14:paraId="7C28B5C0" w14:textId="0CE5D79E" w:rsidR="00251BC2" w:rsidRPr="00EB086D" w:rsidRDefault="00251BC2" w:rsidP="00251BC2">
            <w:pPr>
              <w:pStyle w:val="TableText"/>
              <w:spacing w:before="40" w:after="40"/>
              <w:rPr>
                <w:rFonts w:eastAsia="Times New Roman"/>
                <w:color w:val="000000"/>
              </w:rPr>
            </w:pPr>
            <w:r w:rsidRPr="00EB086D">
              <w:rPr>
                <w:rFonts w:eastAsia="Times New Roman"/>
                <w:color w:val="000000"/>
              </w:rPr>
              <w:t>Burggraaf et al, 2019; Johnstone et al, 2010</w:t>
            </w:r>
          </w:p>
        </w:tc>
      </w:tr>
      <w:tr w:rsidR="00251BC2" w:rsidRPr="00EB086D" w14:paraId="78789895" w14:textId="77777777" w:rsidTr="003D2A6B">
        <w:trPr>
          <w:trHeight w:val="300"/>
        </w:trPr>
        <w:tc>
          <w:tcPr>
            <w:tcW w:w="442" w:type="dxa"/>
          </w:tcPr>
          <w:p w14:paraId="3E0874DC" w14:textId="6E4EE5F2" w:rsidR="00251BC2" w:rsidRPr="00EB086D" w:rsidRDefault="00251BC2" w:rsidP="00251BC2">
            <w:pPr>
              <w:pStyle w:val="TableText"/>
              <w:spacing w:before="40" w:after="40"/>
              <w:rPr>
                <w:rFonts w:eastAsia="Times New Roman"/>
              </w:rPr>
            </w:pPr>
            <w:r>
              <w:rPr>
                <w:rFonts w:eastAsia="Times New Roman"/>
              </w:rPr>
              <w:t>15.</w:t>
            </w:r>
          </w:p>
        </w:tc>
        <w:tc>
          <w:tcPr>
            <w:tcW w:w="1827" w:type="dxa"/>
            <w:noWrap/>
          </w:tcPr>
          <w:p w14:paraId="6577E127" w14:textId="688D8A8F" w:rsidR="00251BC2" w:rsidRPr="00EB086D" w:rsidRDefault="00251BC2" w:rsidP="00251BC2">
            <w:pPr>
              <w:pStyle w:val="TableText"/>
              <w:spacing w:before="40" w:after="40"/>
              <w:rPr>
                <w:rFonts w:eastAsia="Times New Roman"/>
              </w:rPr>
            </w:pPr>
            <w:r w:rsidRPr="00EB086D">
              <w:rPr>
                <w:rFonts w:eastAsia="Times New Roman"/>
              </w:rPr>
              <w:t>Nitrogen fertiliser</w:t>
            </w:r>
          </w:p>
        </w:tc>
        <w:tc>
          <w:tcPr>
            <w:tcW w:w="1838" w:type="dxa"/>
            <w:gridSpan w:val="2"/>
            <w:noWrap/>
          </w:tcPr>
          <w:p w14:paraId="43058F14" w14:textId="190978B4" w:rsidR="00251BC2" w:rsidRPr="00EB086D" w:rsidRDefault="00251BC2" w:rsidP="00251BC2">
            <w:pPr>
              <w:pStyle w:val="TableText"/>
              <w:spacing w:before="40" w:after="40"/>
              <w:rPr>
                <w:rFonts w:eastAsia="Times New Roman"/>
                <w:color w:val="000000"/>
              </w:rPr>
            </w:pPr>
            <w:r w:rsidRPr="00EB086D">
              <w:rPr>
                <w:rFonts w:eastAsia="Times New Roman"/>
                <w:color w:val="000000"/>
              </w:rPr>
              <w:t>Reduction of N fertiliser</w:t>
            </w:r>
          </w:p>
        </w:tc>
        <w:tc>
          <w:tcPr>
            <w:tcW w:w="3543" w:type="dxa"/>
            <w:noWrap/>
          </w:tcPr>
          <w:p w14:paraId="474EBA0C" w14:textId="1B684252" w:rsidR="00251BC2" w:rsidRPr="00EB086D" w:rsidRDefault="00251BC2" w:rsidP="00251BC2">
            <w:pPr>
              <w:pStyle w:val="TableText"/>
              <w:spacing w:before="40" w:after="40"/>
              <w:rPr>
                <w:rFonts w:eastAsia="Times New Roman"/>
                <w:color w:val="000000"/>
              </w:rPr>
            </w:pPr>
            <w:r w:rsidRPr="4B9CD045">
              <w:rPr>
                <w:rFonts w:eastAsia="Times New Roman"/>
                <w:color w:val="000000" w:themeColor="text1"/>
              </w:rPr>
              <w:t>Reduce the rate of N fertiliser applied by month.</w:t>
            </w:r>
          </w:p>
        </w:tc>
        <w:tc>
          <w:tcPr>
            <w:tcW w:w="2268" w:type="dxa"/>
            <w:noWrap/>
          </w:tcPr>
          <w:p w14:paraId="324438A6" w14:textId="09C50EB9" w:rsidR="00251BC2" w:rsidRPr="00EB086D" w:rsidRDefault="00251BC2" w:rsidP="00251BC2">
            <w:pPr>
              <w:pStyle w:val="TableText"/>
              <w:spacing w:before="40" w:after="40"/>
              <w:rPr>
                <w:rFonts w:eastAsia="Times New Roman"/>
                <w:color w:val="000000"/>
              </w:rPr>
            </w:pPr>
            <w:r w:rsidRPr="00EB086D">
              <w:rPr>
                <w:rFonts w:eastAsia="Times New Roman"/>
                <w:color w:val="000000"/>
              </w:rPr>
              <w:t>Reduce monthly fertiliser inputs by desired amount (appendix D)</w:t>
            </w:r>
          </w:p>
        </w:tc>
        <w:tc>
          <w:tcPr>
            <w:tcW w:w="1397" w:type="dxa"/>
            <w:noWrap/>
          </w:tcPr>
          <w:p w14:paraId="7E3E0D6B" w14:textId="67D274E5" w:rsidR="00251BC2" w:rsidRPr="4B9CD045" w:rsidRDefault="00251BC2" w:rsidP="00251BC2">
            <w:pPr>
              <w:pStyle w:val="TableText"/>
              <w:spacing w:before="40" w:after="40"/>
              <w:rPr>
                <w:rFonts w:eastAsia="Times New Roman"/>
                <w:color w:val="000000" w:themeColor="text1"/>
              </w:rPr>
            </w:pPr>
            <w:r w:rsidRPr="00EB086D">
              <w:rPr>
                <w:rFonts w:eastAsia="Times New Roman"/>
                <w:color w:val="000000"/>
              </w:rPr>
              <w:t>Dairy, deer, sheep and beef</w:t>
            </w:r>
          </w:p>
        </w:tc>
        <w:tc>
          <w:tcPr>
            <w:tcW w:w="1397" w:type="dxa"/>
          </w:tcPr>
          <w:p w14:paraId="2D95CF43" w14:textId="0FDB5D0C" w:rsidR="00251BC2" w:rsidRPr="00EB086D" w:rsidRDefault="00251BC2" w:rsidP="00251BC2">
            <w:pPr>
              <w:pStyle w:val="TableText"/>
              <w:spacing w:before="40" w:after="40"/>
              <w:rPr>
                <w:rFonts w:eastAsia="Times New Roman"/>
                <w:color w:val="000000"/>
              </w:rPr>
            </w:pPr>
            <w:r w:rsidRPr="00EB086D">
              <w:rPr>
                <w:rFonts w:eastAsia="Times New Roman"/>
                <w:color w:val="000000"/>
              </w:rPr>
              <w:t>Leaching and runoff</w:t>
            </w:r>
          </w:p>
        </w:tc>
        <w:tc>
          <w:tcPr>
            <w:tcW w:w="1397" w:type="dxa"/>
          </w:tcPr>
          <w:p w14:paraId="673D0DE3" w14:textId="77777777" w:rsidR="00251BC2" w:rsidRPr="00EB086D" w:rsidRDefault="00251BC2" w:rsidP="00251BC2">
            <w:pPr>
              <w:pStyle w:val="TableText"/>
              <w:spacing w:before="40" w:after="40"/>
              <w:rPr>
                <w:rFonts w:eastAsia="Times New Roman"/>
                <w:color w:val="000000"/>
              </w:rPr>
            </w:pPr>
          </w:p>
        </w:tc>
        <w:tc>
          <w:tcPr>
            <w:tcW w:w="1398" w:type="dxa"/>
          </w:tcPr>
          <w:p w14:paraId="2C4AA16C" w14:textId="77777777" w:rsidR="00251BC2" w:rsidRPr="00EB086D" w:rsidRDefault="00251BC2" w:rsidP="00251BC2">
            <w:pPr>
              <w:pStyle w:val="TableText"/>
              <w:spacing w:before="40" w:after="40"/>
              <w:rPr>
                <w:rFonts w:eastAsia="Times New Roman"/>
                <w:color w:val="000000"/>
              </w:rPr>
            </w:pPr>
          </w:p>
        </w:tc>
        <w:tc>
          <w:tcPr>
            <w:tcW w:w="1397" w:type="dxa"/>
          </w:tcPr>
          <w:p w14:paraId="461F6B8C" w14:textId="77777777" w:rsidR="00251BC2" w:rsidRPr="00EB086D" w:rsidRDefault="00251BC2" w:rsidP="00251BC2">
            <w:pPr>
              <w:pStyle w:val="TableText"/>
              <w:spacing w:before="40" w:after="40"/>
              <w:rPr>
                <w:rFonts w:eastAsia="Times New Roman"/>
                <w:color w:val="000000"/>
              </w:rPr>
            </w:pPr>
          </w:p>
        </w:tc>
        <w:tc>
          <w:tcPr>
            <w:tcW w:w="1397" w:type="dxa"/>
            <w:noWrap/>
          </w:tcPr>
          <w:p w14:paraId="3E6DC65B" w14:textId="6D8D3F64" w:rsidR="00251BC2" w:rsidRPr="00EB086D" w:rsidRDefault="00251BC2" w:rsidP="00251BC2">
            <w:pPr>
              <w:pStyle w:val="TableText"/>
              <w:spacing w:before="40" w:after="40"/>
              <w:rPr>
                <w:rFonts w:eastAsia="Times New Roman"/>
                <w:color w:val="000000"/>
              </w:rPr>
            </w:pPr>
            <w:r w:rsidRPr="00EB086D">
              <w:rPr>
                <w:rFonts w:eastAsia="Times New Roman"/>
                <w:color w:val="000000"/>
              </w:rPr>
              <w:t>NA</w:t>
            </w:r>
          </w:p>
        </w:tc>
        <w:tc>
          <w:tcPr>
            <w:tcW w:w="1398" w:type="dxa"/>
            <w:noWrap/>
          </w:tcPr>
          <w:p w14:paraId="2BABCA32" w14:textId="678A9CAC" w:rsidR="00251BC2" w:rsidRPr="00EB086D" w:rsidRDefault="00251BC2" w:rsidP="00251BC2">
            <w:pPr>
              <w:pStyle w:val="TableText"/>
              <w:spacing w:before="40" w:after="40"/>
              <w:rPr>
                <w:rFonts w:eastAsia="Times New Roman"/>
                <w:color w:val="000000"/>
              </w:rPr>
            </w:pPr>
            <w:r w:rsidRPr="00EB086D">
              <w:rPr>
                <w:rFonts w:eastAsia="Times New Roman"/>
                <w:color w:val="000000"/>
              </w:rPr>
              <w:t>De Klein et al, 2017; McDowell, 2009</w:t>
            </w:r>
          </w:p>
        </w:tc>
      </w:tr>
      <w:tr w:rsidR="00251BC2" w:rsidRPr="00EB086D" w14:paraId="6FC5CBD2" w14:textId="77777777" w:rsidTr="003D2A6B">
        <w:trPr>
          <w:trHeight w:val="300"/>
        </w:trPr>
        <w:tc>
          <w:tcPr>
            <w:tcW w:w="442" w:type="dxa"/>
          </w:tcPr>
          <w:p w14:paraId="458283B7" w14:textId="23F223BA" w:rsidR="00251BC2" w:rsidRPr="00EB086D" w:rsidRDefault="00251BC2" w:rsidP="00251BC2">
            <w:pPr>
              <w:pStyle w:val="TableText"/>
              <w:spacing w:before="40" w:after="40"/>
              <w:rPr>
                <w:rFonts w:eastAsia="Times New Roman"/>
              </w:rPr>
            </w:pPr>
            <w:r>
              <w:rPr>
                <w:rFonts w:eastAsia="Times New Roman"/>
              </w:rPr>
              <w:t>16.</w:t>
            </w:r>
          </w:p>
        </w:tc>
        <w:tc>
          <w:tcPr>
            <w:tcW w:w="1827" w:type="dxa"/>
            <w:noWrap/>
          </w:tcPr>
          <w:p w14:paraId="3B03D96D" w14:textId="4BA95E3B" w:rsidR="00251BC2" w:rsidRPr="00EB086D" w:rsidRDefault="00251BC2" w:rsidP="00251BC2">
            <w:pPr>
              <w:pStyle w:val="TableText"/>
              <w:spacing w:before="40" w:after="40"/>
              <w:rPr>
                <w:rFonts w:eastAsia="Times New Roman"/>
              </w:rPr>
            </w:pPr>
            <w:r w:rsidRPr="00EB086D">
              <w:rPr>
                <w:rFonts w:eastAsia="Times New Roman"/>
              </w:rPr>
              <w:t>Nitrogen fertiliser</w:t>
            </w:r>
          </w:p>
        </w:tc>
        <w:tc>
          <w:tcPr>
            <w:tcW w:w="1838" w:type="dxa"/>
            <w:gridSpan w:val="2"/>
            <w:noWrap/>
          </w:tcPr>
          <w:p w14:paraId="1DB8EB30" w14:textId="3B90DEEA" w:rsidR="00251BC2" w:rsidRPr="00EB086D" w:rsidRDefault="00251BC2" w:rsidP="00251BC2">
            <w:pPr>
              <w:pStyle w:val="TableText"/>
              <w:spacing w:before="40" w:after="40"/>
              <w:rPr>
                <w:rFonts w:eastAsia="Times New Roman"/>
                <w:color w:val="000000"/>
              </w:rPr>
            </w:pPr>
            <w:r w:rsidRPr="00EB086D">
              <w:rPr>
                <w:rFonts w:eastAsia="Times New Roman"/>
                <w:color w:val="000000"/>
              </w:rPr>
              <w:t>Precision fertiliser application</w:t>
            </w:r>
          </w:p>
        </w:tc>
        <w:tc>
          <w:tcPr>
            <w:tcW w:w="3543" w:type="dxa"/>
            <w:noWrap/>
          </w:tcPr>
          <w:p w14:paraId="5A2359F1" w14:textId="3FC49CE9" w:rsidR="00251BC2" w:rsidRPr="00EB086D" w:rsidRDefault="00251BC2" w:rsidP="00251BC2">
            <w:pPr>
              <w:pStyle w:val="TableText"/>
              <w:spacing w:before="40" w:after="40"/>
              <w:rPr>
                <w:rFonts w:eastAsia="Times New Roman"/>
                <w:color w:val="000000"/>
              </w:rPr>
            </w:pPr>
            <w:r w:rsidRPr="00EB086D">
              <w:rPr>
                <w:rFonts w:eastAsia="Times New Roman"/>
                <w:color w:val="000000"/>
              </w:rPr>
              <w:t>Apply rates according to soil type. Assumes an average reduced rate is applied representative of the area – weighted soil fertiliser is 30% less for a block.</w:t>
            </w:r>
          </w:p>
        </w:tc>
        <w:tc>
          <w:tcPr>
            <w:tcW w:w="2268" w:type="dxa"/>
            <w:noWrap/>
          </w:tcPr>
          <w:p w14:paraId="193E53A9" w14:textId="3EC185FB" w:rsidR="00FD2CA8" w:rsidRPr="00EB086D" w:rsidRDefault="00251BC2" w:rsidP="00251BC2">
            <w:pPr>
              <w:pStyle w:val="TableText"/>
              <w:spacing w:before="40" w:after="40"/>
              <w:rPr>
                <w:rFonts w:eastAsia="Times New Roman"/>
                <w:color w:val="000000"/>
              </w:rPr>
            </w:pPr>
            <w:r w:rsidRPr="00EB086D">
              <w:rPr>
                <w:rFonts w:eastAsia="Times New Roman"/>
                <w:color w:val="000000"/>
              </w:rPr>
              <w:t>Reduce monthly fertiliser inputs (appendix D) by 30% (or calculated saving from user and/or advisor)</w:t>
            </w:r>
          </w:p>
        </w:tc>
        <w:tc>
          <w:tcPr>
            <w:tcW w:w="1397" w:type="dxa"/>
            <w:noWrap/>
          </w:tcPr>
          <w:p w14:paraId="071C3D76" w14:textId="2F4A14A7" w:rsidR="00251BC2" w:rsidRPr="4B9CD045" w:rsidRDefault="00251BC2" w:rsidP="00251BC2">
            <w:pPr>
              <w:pStyle w:val="TableText"/>
              <w:spacing w:before="40" w:after="40"/>
              <w:rPr>
                <w:rFonts w:eastAsia="Times New Roman"/>
                <w:color w:val="000000" w:themeColor="text1"/>
              </w:rPr>
            </w:pPr>
            <w:r w:rsidRPr="6B140AF0">
              <w:rPr>
                <w:rFonts w:eastAsia="Times New Roman"/>
                <w:color w:val="000000" w:themeColor="text1"/>
              </w:rPr>
              <w:t>All (excluding forestry)</w:t>
            </w:r>
          </w:p>
        </w:tc>
        <w:tc>
          <w:tcPr>
            <w:tcW w:w="1397" w:type="dxa"/>
          </w:tcPr>
          <w:p w14:paraId="616E7AC8" w14:textId="480708A2" w:rsidR="00251BC2" w:rsidRPr="00EB086D" w:rsidRDefault="00251BC2" w:rsidP="00251BC2">
            <w:pPr>
              <w:pStyle w:val="TableText"/>
              <w:spacing w:before="40" w:after="40"/>
              <w:rPr>
                <w:rFonts w:eastAsia="Times New Roman"/>
                <w:color w:val="000000"/>
              </w:rPr>
            </w:pPr>
            <w:r w:rsidRPr="00EB086D">
              <w:rPr>
                <w:rFonts w:eastAsia="Times New Roman"/>
                <w:color w:val="000000"/>
              </w:rPr>
              <w:t>Leaching</w:t>
            </w:r>
          </w:p>
        </w:tc>
        <w:tc>
          <w:tcPr>
            <w:tcW w:w="1397" w:type="dxa"/>
          </w:tcPr>
          <w:p w14:paraId="66693D38" w14:textId="77777777" w:rsidR="00251BC2" w:rsidRPr="00EB086D" w:rsidRDefault="00251BC2" w:rsidP="00251BC2">
            <w:pPr>
              <w:pStyle w:val="TableText"/>
              <w:spacing w:before="40" w:after="40"/>
              <w:rPr>
                <w:rFonts w:eastAsia="Times New Roman"/>
                <w:color w:val="000000"/>
              </w:rPr>
            </w:pPr>
          </w:p>
        </w:tc>
        <w:tc>
          <w:tcPr>
            <w:tcW w:w="1398" w:type="dxa"/>
          </w:tcPr>
          <w:p w14:paraId="6E5E8321" w14:textId="77777777" w:rsidR="00251BC2" w:rsidRPr="00EB086D" w:rsidRDefault="00251BC2" w:rsidP="00251BC2">
            <w:pPr>
              <w:pStyle w:val="TableText"/>
              <w:spacing w:before="40" w:after="40"/>
              <w:rPr>
                <w:rFonts w:eastAsia="Times New Roman"/>
                <w:color w:val="000000"/>
              </w:rPr>
            </w:pPr>
          </w:p>
        </w:tc>
        <w:tc>
          <w:tcPr>
            <w:tcW w:w="1397" w:type="dxa"/>
          </w:tcPr>
          <w:p w14:paraId="3AD97782" w14:textId="77777777" w:rsidR="00251BC2" w:rsidRPr="00EB086D" w:rsidRDefault="00251BC2" w:rsidP="00251BC2">
            <w:pPr>
              <w:pStyle w:val="TableText"/>
              <w:spacing w:before="40" w:after="40"/>
              <w:rPr>
                <w:rFonts w:eastAsia="Times New Roman"/>
                <w:color w:val="000000"/>
              </w:rPr>
            </w:pPr>
          </w:p>
        </w:tc>
        <w:tc>
          <w:tcPr>
            <w:tcW w:w="1397" w:type="dxa"/>
            <w:noWrap/>
          </w:tcPr>
          <w:p w14:paraId="43CA8D12" w14:textId="50E31102" w:rsidR="00251BC2" w:rsidRPr="00EB086D" w:rsidRDefault="00251BC2" w:rsidP="00251BC2">
            <w:pPr>
              <w:pStyle w:val="TableText"/>
              <w:spacing w:before="40" w:after="40"/>
              <w:rPr>
                <w:rFonts w:eastAsia="Times New Roman"/>
                <w:color w:val="000000"/>
              </w:rPr>
            </w:pPr>
            <w:r w:rsidRPr="00EB086D">
              <w:rPr>
                <w:rFonts w:eastAsia="Times New Roman"/>
                <w:color w:val="000000"/>
              </w:rPr>
              <w:t>NA</w:t>
            </w:r>
          </w:p>
        </w:tc>
        <w:tc>
          <w:tcPr>
            <w:tcW w:w="1398" w:type="dxa"/>
            <w:noWrap/>
          </w:tcPr>
          <w:p w14:paraId="32EAAB99" w14:textId="3717F6B6" w:rsidR="00251BC2" w:rsidRPr="00EB086D" w:rsidRDefault="00251BC2" w:rsidP="00251BC2">
            <w:pPr>
              <w:pStyle w:val="TableText"/>
              <w:spacing w:before="40" w:after="40"/>
              <w:rPr>
                <w:rFonts w:eastAsia="Times New Roman"/>
                <w:color w:val="000000"/>
              </w:rPr>
            </w:pPr>
            <w:r w:rsidRPr="00EB086D">
              <w:rPr>
                <w:rFonts w:eastAsia="Times New Roman"/>
                <w:color w:val="000000"/>
              </w:rPr>
              <w:t>Waikato Regional Council, 2017</w:t>
            </w:r>
          </w:p>
        </w:tc>
      </w:tr>
      <w:tr w:rsidR="00251BC2" w:rsidRPr="00EB086D" w14:paraId="73FF2186" w14:textId="77777777" w:rsidTr="003D2A6B">
        <w:trPr>
          <w:trHeight w:val="300"/>
        </w:trPr>
        <w:tc>
          <w:tcPr>
            <w:tcW w:w="442" w:type="dxa"/>
          </w:tcPr>
          <w:p w14:paraId="12291CD2" w14:textId="2F6A72E9" w:rsidR="00251BC2" w:rsidRPr="00EB086D" w:rsidRDefault="00251BC2" w:rsidP="00251BC2">
            <w:pPr>
              <w:pStyle w:val="TableText"/>
              <w:spacing w:before="40" w:after="40"/>
              <w:rPr>
                <w:rFonts w:eastAsia="Times New Roman"/>
              </w:rPr>
            </w:pPr>
            <w:r>
              <w:rPr>
                <w:rFonts w:eastAsia="Times New Roman"/>
              </w:rPr>
              <w:t>17.</w:t>
            </w:r>
          </w:p>
        </w:tc>
        <w:tc>
          <w:tcPr>
            <w:tcW w:w="1827" w:type="dxa"/>
            <w:noWrap/>
          </w:tcPr>
          <w:p w14:paraId="4E435C8F" w14:textId="4779107F" w:rsidR="00251BC2" w:rsidRPr="00EB086D" w:rsidRDefault="00251BC2" w:rsidP="00251BC2">
            <w:pPr>
              <w:pStyle w:val="TableText"/>
              <w:spacing w:before="40" w:after="40"/>
              <w:rPr>
                <w:rFonts w:eastAsia="Times New Roman"/>
              </w:rPr>
            </w:pPr>
            <w:r w:rsidRPr="00EB086D">
              <w:rPr>
                <w:rFonts w:eastAsia="Times New Roman"/>
              </w:rPr>
              <w:t>Forestry</w:t>
            </w:r>
          </w:p>
        </w:tc>
        <w:tc>
          <w:tcPr>
            <w:tcW w:w="1838" w:type="dxa"/>
            <w:gridSpan w:val="2"/>
            <w:noWrap/>
          </w:tcPr>
          <w:p w14:paraId="0942C39A" w14:textId="0A7AB188" w:rsidR="00251BC2" w:rsidRPr="00EB086D" w:rsidRDefault="00251BC2" w:rsidP="00251BC2">
            <w:pPr>
              <w:pStyle w:val="TableText"/>
              <w:spacing w:before="40" w:after="40"/>
              <w:rPr>
                <w:rFonts w:eastAsia="Times New Roman"/>
                <w:color w:val="000000"/>
              </w:rPr>
            </w:pPr>
            <w:r w:rsidRPr="00EB086D">
              <w:rPr>
                <w:rFonts w:eastAsia="Times New Roman"/>
                <w:color w:val="000000"/>
              </w:rPr>
              <w:t>Increasing forested area</w:t>
            </w:r>
          </w:p>
        </w:tc>
        <w:tc>
          <w:tcPr>
            <w:tcW w:w="3543" w:type="dxa"/>
            <w:noWrap/>
          </w:tcPr>
          <w:p w14:paraId="6156A2C4" w14:textId="1FF95645" w:rsidR="00251BC2" w:rsidRPr="00EB086D" w:rsidRDefault="00251BC2" w:rsidP="00251BC2">
            <w:pPr>
              <w:pStyle w:val="TableText"/>
              <w:spacing w:before="40" w:after="40"/>
              <w:rPr>
                <w:rFonts w:eastAsia="Times New Roman"/>
                <w:color w:val="000000"/>
              </w:rPr>
            </w:pPr>
            <w:r w:rsidRPr="4B9CD045">
              <w:rPr>
                <w:rFonts w:eastAsia="Times New Roman"/>
                <w:color w:val="000000" w:themeColor="text1"/>
              </w:rPr>
              <w:t>Forest area doubled from 12.5% to 25% (on average) with erosion-prone land planted first.</w:t>
            </w:r>
          </w:p>
        </w:tc>
        <w:tc>
          <w:tcPr>
            <w:tcW w:w="2268" w:type="dxa"/>
            <w:noWrap/>
          </w:tcPr>
          <w:p w14:paraId="53AF1F68" w14:textId="688814D6" w:rsidR="00FD2CA8" w:rsidRPr="00EB086D" w:rsidRDefault="49557458" w:rsidP="00251BC2">
            <w:pPr>
              <w:pStyle w:val="TableText"/>
              <w:spacing w:before="40" w:after="40"/>
              <w:rPr>
                <w:rFonts w:eastAsia="Times New Roman"/>
                <w:color w:val="000000"/>
              </w:rPr>
            </w:pPr>
            <w:r w:rsidRPr="575BA9A4">
              <w:rPr>
                <w:rFonts w:eastAsia="Times New Roman"/>
                <w:color w:val="000000" w:themeColor="text1"/>
              </w:rPr>
              <w:t xml:space="preserve">User increases land area. </w:t>
            </w:r>
            <w:r w:rsidR="59A06FA8" w:rsidRPr="575BA9A4">
              <w:rPr>
                <w:rFonts w:eastAsia="Times New Roman"/>
                <w:color w:val="000000" w:themeColor="text1"/>
              </w:rPr>
              <w:t>Alter erosion input by modifying soil erosion losses via table C.1 in appendix C. Set monthly fertiliser input (appendix D) to nil</w:t>
            </w:r>
          </w:p>
        </w:tc>
        <w:tc>
          <w:tcPr>
            <w:tcW w:w="1397" w:type="dxa"/>
            <w:noWrap/>
          </w:tcPr>
          <w:p w14:paraId="0054A955" w14:textId="6B2CC002" w:rsidR="00251BC2" w:rsidRPr="4B9CD045" w:rsidRDefault="00251BC2" w:rsidP="00251BC2">
            <w:pPr>
              <w:pStyle w:val="TableText"/>
              <w:spacing w:before="40" w:after="40"/>
              <w:rPr>
                <w:rFonts w:eastAsia="Times New Roman"/>
                <w:color w:val="000000" w:themeColor="text1"/>
              </w:rPr>
            </w:pPr>
            <w:r w:rsidRPr="4B9CD045">
              <w:rPr>
                <w:rFonts w:eastAsia="Times New Roman"/>
                <w:color w:val="000000" w:themeColor="text1"/>
              </w:rPr>
              <w:t>Sheep and beef</w:t>
            </w:r>
          </w:p>
        </w:tc>
        <w:tc>
          <w:tcPr>
            <w:tcW w:w="1397" w:type="dxa"/>
          </w:tcPr>
          <w:p w14:paraId="4AF0DF78" w14:textId="2ECF08BC" w:rsidR="00251BC2" w:rsidRPr="00EB086D" w:rsidRDefault="00251BC2" w:rsidP="00251BC2">
            <w:pPr>
              <w:pStyle w:val="TableText"/>
              <w:spacing w:before="40" w:after="40"/>
              <w:rPr>
                <w:rFonts w:eastAsia="Times New Roman"/>
                <w:color w:val="000000"/>
              </w:rPr>
            </w:pPr>
            <w:r w:rsidRPr="00EB086D">
              <w:rPr>
                <w:rFonts w:eastAsia="Times New Roman"/>
                <w:color w:val="000000"/>
              </w:rPr>
              <w:t>Runoff</w:t>
            </w:r>
          </w:p>
        </w:tc>
        <w:tc>
          <w:tcPr>
            <w:tcW w:w="1397" w:type="dxa"/>
          </w:tcPr>
          <w:p w14:paraId="15B9E447" w14:textId="77777777" w:rsidR="00251BC2" w:rsidRPr="00EB086D" w:rsidRDefault="00251BC2" w:rsidP="00251BC2">
            <w:pPr>
              <w:pStyle w:val="TableText"/>
              <w:spacing w:before="40" w:after="40"/>
              <w:rPr>
                <w:rFonts w:eastAsia="Times New Roman"/>
                <w:color w:val="000000"/>
              </w:rPr>
            </w:pPr>
          </w:p>
        </w:tc>
        <w:tc>
          <w:tcPr>
            <w:tcW w:w="1398" w:type="dxa"/>
          </w:tcPr>
          <w:p w14:paraId="177725F4" w14:textId="77777777" w:rsidR="00251BC2" w:rsidRPr="00EB086D" w:rsidRDefault="00251BC2" w:rsidP="00251BC2">
            <w:pPr>
              <w:pStyle w:val="TableText"/>
              <w:spacing w:before="40" w:after="40"/>
              <w:rPr>
                <w:rFonts w:eastAsia="Times New Roman"/>
                <w:color w:val="000000"/>
              </w:rPr>
            </w:pPr>
          </w:p>
        </w:tc>
        <w:tc>
          <w:tcPr>
            <w:tcW w:w="1397" w:type="dxa"/>
          </w:tcPr>
          <w:p w14:paraId="50F7B0EB" w14:textId="578EDF73" w:rsidR="00251BC2" w:rsidRPr="00EB086D" w:rsidRDefault="00251BC2" w:rsidP="00251BC2">
            <w:pPr>
              <w:pStyle w:val="TableText"/>
              <w:spacing w:before="40" w:after="40"/>
              <w:rPr>
                <w:rFonts w:eastAsia="Times New Roman"/>
                <w:color w:val="000000"/>
              </w:rPr>
            </w:pPr>
            <w:r w:rsidRPr="00EB086D">
              <w:rPr>
                <w:rFonts w:eastAsia="Times New Roman"/>
                <w:color w:val="000000"/>
              </w:rPr>
              <w:t>Rolling, easy, steep</w:t>
            </w:r>
          </w:p>
        </w:tc>
        <w:tc>
          <w:tcPr>
            <w:tcW w:w="1397" w:type="dxa"/>
            <w:noWrap/>
          </w:tcPr>
          <w:p w14:paraId="494B18D0" w14:textId="77777777" w:rsidR="00251BC2" w:rsidRPr="00EB086D" w:rsidRDefault="00251BC2" w:rsidP="00251BC2">
            <w:pPr>
              <w:pStyle w:val="TableText"/>
              <w:spacing w:before="40" w:after="40"/>
              <w:rPr>
                <w:rFonts w:eastAsia="Times New Roman"/>
                <w:color w:val="000000"/>
              </w:rPr>
            </w:pPr>
          </w:p>
        </w:tc>
        <w:tc>
          <w:tcPr>
            <w:tcW w:w="1398" w:type="dxa"/>
            <w:noWrap/>
          </w:tcPr>
          <w:p w14:paraId="678BA9D4" w14:textId="08114ACA" w:rsidR="00251BC2" w:rsidRPr="00EB086D" w:rsidRDefault="00251BC2" w:rsidP="00251BC2">
            <w:pPr>
              <w:pStyle w:val="TableText"/>
              <w:spacing w:before="40" w:after="40"/>
              <w:rPr>
                <w:rFonts w:eastAsia="Times New Roman"/>
                <w:color w:val="000000"/>
              </w:rPr>
            </w:pPr>
            <w:r w:rsidRPr="00EB086D">
              <w:rPr>
                <w:rFonts w:eastAsia="Times New Roman"/>
                <w:color w:val="000000"/>
              </w:rPr>
              <w:t>Davis, 2014; Dymond et al, 2016; Larned et al, 2020; McDowell et al, 2021; Monaghan et al, 2021</w:t>
            </w:r>
          </w:p>
        </w:tc>
      </w:tr>
      <w:tr w:rsidR="00251BC2" w:rsidRPr="00EB086D" w14:paraId="09E3CA54" w14:textId="77777777" w:rsidTr="003D2A6B">
        <w:trPr>
          <w:trHeight w:val="300"/>
        </w:trPr>
        <w:tc>
          <w:tcPr>
            <w:tcW w:w="442" w:type="dxa"/>
          </w:tcPr>
          <w:p w14:paraId="18ECD1B3" w14:textId="2B40BC4E" w:rsidR="00251BC2" w:rsidRDefault="00251BC2" w:rsidP="00251BC2">
            <w:pPr>
              <w:pStyle w:val="TableText"/>
              <w:spacing w:before="40" w:after="40"/>
              <w:rPr>
                <w:rFonts w:eastAsia="Times New Roman"/>
              </w:rPr>
            </w:pPr>
            <w:r>
              <w:rPr>
                <w:rFonts w:eastAsia="Times New Roman"/>
              </w:rPr>
              <w:t>18.</w:t>
            </w:r>
          </w:p>
        </w:tc>
        <w:tc>
          <w:tcPr>
            <w:tcW w:w="1827" w:type="dxa"/>
            <w:noWrap/>
          </w:tcPr>
          <w:p w14:paraId="50358F60" w14:textId="26377898" w:rsidR="00251BC2" w:rsidRPr="00EB086D" w:rsidRDefault="00251BC2" w:rsidP="00251BC2">
            <w:pPr>
              <w:pStyle w:val="TableText"/>
              <w:spacing w:before="40" w:after="40"/>
              <w:rPr>
                <w:rFonts w:eastAsia="Times New Roman"/>
              </w:rPr>
            </w:pPr>
            <w:r w:rsidRPr="00EB086D">
              <w:rPr>
                <w:rFonts w:eastAsia="Times New Roman"/>
              </w:rPr>
              <w:t>Forestry</w:t>
            </w:r>
          </w:p>
        </w:tc>
        <w:tc>
          <w:tcPr>
            <w:tcW w:w="1838" w:type="dxa"/>
            <w:gridSpan w:val="2"/>
            <w:noWrap/>
          </w:tcPr>
          <w:p w14:paraId="31CA3D6D" w14:textId="391A1851" w:rsidR="00251BC2" w:rsidRPr="00EB086D" w:rsidRDefault="00251BC2" w:rsidP="00251BC2">
            <w:pPr>
              <w:pStyle w:val="TableText"/>
              <w:spacing w:before="40" w:after="40"/>
              <w:rPr>
                <w:rFonts w:eastAsia="Times New Roman"/>
                <w:color w:val="000000"/>
              </w:rPr>
            </w:pPr>
            <w:r w:rsidRPr="00EB086D">
              <w:rPr>
                <w:rFonts w:eastAsia="Times New Roman"/>
                <w:color w:val="000000"/>
              </w:rPr>
              <w:t>Space planting of trees</w:t>
            </w:r>
          </w:p>
        </w:tc>
        <w:tc>
          <w:tcPr>
            <w:tcW w:w="3543" w:type="dxa"/>
            <w:noWrap/>
          </w:tcPr>
          <w:p w14:paraId="36A3597D" w14:textId="39239EA3" w:rsidR="00251BC2" w:rsidRPr="4B9CD045" w:rsidRDefault="00251BC2" w:rsidP="00251BC2">
            <w:pPr>
              <w:pStyle w:val="TableText"/>
              <w:spacing w:before="40" w:after="40"/>
              <w:rPr>
                <w:rFonts w:eastAsia="Times New Roman"/>
                <w:color w:val="000000" w:themeColor="text1"/>
              </w:rPr>
            </w:pPr>
            <w:r w:rsidRPr="00EB086D">
              <w:rPr>
                <w:rFonts w:eastAsia="Times New Roman"/>
                <w:color w:val="000000"/>
              </w:rPr>
              <w:t>To reduce sediment or faecal loads coming from small areas of high runoff.</w:t>
            </w:r>
          </w:p>
        </w:tc>
        <w:tc>
          <w:tcPr>
            <w:tcW w:w="2268" w:type="dxa"/>
            <w:noWrap/>
          </w:tcPr>
          <w:p w14:paraId="2CF4AA8C" w14:textId="77777777" w:rsidR="00251BC2" w:rsidRDefault="59A06FA8" w:rsidP="00251BC2">
            <w:pPr>
              <w:pStyle w:val="TableText"/>
              <w:spacing w:before="40" w:after="40"/>
              <w:rPr>
                <w:rFonts w:eastAsia="Times New Roman"/>
                <w:color w:val="000000"/>
              </w:rPr>
            </w:pPr>
            <w:r w:rsidRPr="575BA9A4">
              <w:rPr>
                <w:rFonts w:eastAsia="Times New Roman"/>
                <w:color w:val="000000" w:themeColor="text1"/>
              </w:rPr>
              <w:t>Alter erosion input by modifying soil erosion losses via table C.1 in appendix C. Set monthly fertiliser input (appendix D) to nil</w:t>
            </w:r>
          </w:p>
          <w:p w14:paraId="33ACD08D" w14:textId="64E4DB44" w:rsidR="00FD2CA8" w:rsidRPr="00EB086D" w:rsidRDefault="00FD2CA8" w:rsidP="00251BC2">
            <w:pPr>
              <w:pStyle w:val="TableText"/>
              <w:spacing w:before="40" w:after="40"/>
              <w:rPr>
                <w:rFonts w:eastAsia="Times New Roman"/>
                <w:color w:val="000000"/>
              </w:rPr>
            </w:pPr>
            <w:r>
              <w:rPr>
                <w:rFonts w:eastAsia="Times New Roman"/>
                <w:color w:val="000000"/>
              </w:rPr>
              <w:t>*The tool currently does not do this. There is nowhere for a user to select this as a mitigation.</w:t>
            </w:r>
          </w:p>
        </w:tc>
        <w:tc>
          <w:tcPr>
            <w:tcW w:w="1397" w:type="dxa"/>
            <w:noWrap/>
          </w:tcPr>
          <w:p w14:paraId="07C97749" w14:textId="7D2B95C6" w:rsidR="00251BC2" w:rsidRPr="4B9CD045" w:rsidRDefault="00251BC2" w:rsidP="00251BC2">
            <w:pPr>
              <w:pStyle w:val="TableText"/>
              <w:spacing w:before="40" w:after="40"/>
              <w:rPr>
                <w:rFonts w:eastAsia="Times New Roman"/>
                <w:color w:val="000000" w:themeColor="text1"/>
              </w:rPr>
            </w:pPr>
            <w:r w:rsidRPr="00EB086D">
              <w:rPr>
                <w:rFonts w:eastAsia="Times New Roman"/>
                <w:color w:val="000000"/>
              </w:rPr>
              <w:t>Deer, sheep and beef</w:t>
            </w:r>
          </w:p>
        </w:tc>
        <w:tc>
          <w:tcPr>
            <w:tcW w:w="1397" w:type="dxa"/>
          </w:tcPr>
          <w:p w14:paraId="56F1D8A0" w14:textId="0C1DC737" w:rsidR="00251BC2" w:rsidRPr="00EB086D" w:rsidRDefault="00251BC2" w:rsidP="00251BC2">
            <w:pPr>
              <w:pStyle w:val="TableText"/>
              <w:spacing w:before="40" w:after="40"/>
              <w:rPr>
                <w:rFonts w:eastAsia="Times New Roman"/>
                <w:color w:val="000000"/>
              </w:rPr>
            </w:pPr>
            <w:r w:rsidRPr="00EB086D">
              <w:rPr>
                <w:rFonts w:eastAsia="Times New Roman"/>
                <w:color w:val="000000"/>
              </w:rPr>
              <w:t>Leaching and runoff</w:t>
            </w:r>
          </w:p>
        </w:tc>
        <w:tc>
          <w:tcPr>
            <w:tcW w:w="1397" w:type="dxa"/>
          </w:tcPr>
          <w:p w14:paraId="1710594E" w14:textId="77777777" w:rsidR="00251BC2" w:rsidRPr="00EB086D" w:rsidRDefault="00251BC2" w:rsidP="00251BC2">
            <w:pPr>
              <w:pStyle w:val="TableText"/>
              <w:spacing w:before="40" w:after="40"/>
              <w:rPr>
                <w:rFonts w:eastAsia="Times New Roman"/>
                <w:color w:val="000000"/>
              </w:rPr>
            </w:pPr>
          </w:p>
        </w:tc>
        <w:tc>
          <w:tcPr>
            <w:tcW w:w="1398" w:type="dxa"/>
          </w:tcPr>
          <w:p w14:paraId="693EBD61" w14:textId="77777777" w:rsidR="00251BC2" w:rsidRPr="00EB086D" w:rsidRDefault="00251BC2" w:rsidP="00251BC2">
            <w:pPr>
              <w:pStyle w:val="TableText"/>
              <w:spacing w:before="40" w:after="40"/>
              <w:rPr>
                <w:rFonts w:eastAsia="Times New Roman"/>
                <w:color w:val="000000"/>
              </w:rPr>
            </w:pPr>
          </w:p>
        </w:tc>
        <w:tc>
          <w:tcPr>
            <w:tcW w:w="1397" w:type="dxa"/>
          </w:tcPr>
          <w:p w14:paraId="26F42D59" w14:textId="6D704D3D" w:rsidR="00251BC2" w:rsidRPr="00EB086D" w:rsidRDefault="00251BC2" w:rsidP="00251BC2">
            <w:pPr>
              <w:pStyle w:val="TableText"/>
              <w:spacing w:before="40" w:after="40"/>
              <w:rPr>
                <w:rFonts w:eastAsia="Times New Roman"/>
                <w:color w:val="000000"/>
              </w:rPr>
            </w:pPr>
            <w:r w:rsidRPr="00EB086D">
              <w:rPr>
                <w:rFonts w:eastAsia="Times New Roman"/>
                <w:color w:val="000000"/>
              </w:rPr>
              <w:t>Rolling, easy, steep</w:t>
            </w:r>
          </w:p>
        </w:tc>
        <w:tc>
          <w:tcPr>
            <w:tcW w:w="1397" w:type="dxa"/>
            <w:noWrap/>
          </w:tcPr>
          <w:p w14:paraId="007C7385" w14:textId="77777777" w:rsidR="00251BC2" w:rsidRPr="00EB086D" w:rsidRDefault="00251BC2" w:rsidP="00251BC2">
            <w:pPr>
              <w:pStyle w:val="TableText"/>
              <w:spacing w:before="40" w:after="40"/>
              <w:rPr>
                <w:rFonts w:eastAsia="Times New Roman"/>
                <w:color w:val="000000"/>
              </w:rPr>
            </w:pPr>
          </w:p>
        </w:tc>
        <w:tc>
          <w:tcPr>
            <w:tcW w:w="1398" w:type="dxa"/>
            <w:noWrap/>
          </w:tcPr>
          <w:p w14:paraId="5F383205" w14:textId="017E0D66" w:rsidR="00251BC2" w:rsidRPr="00EB086D" w:rsidRDefault="00251BC2" w:rsidP="00251BC2">
            <w:pPr>
              <w:pStyle w:val="TableText"/>
              <w:spacing w:before="40" w:after="40"/>
              <w:rPr>
                <w:rFonts w:eastAsia="Times New Roman"/>
                <w:color w:val="000000"/>
              </w:rPr>
            </w:pPr>
            <w:r w:rsidRPr="00EB086D">
              <w:rPr>
                <w:rFonts w:eastAsia="Times New Roman"/>
                <w:color w:val="000000"/>
              </w:rPr>
              <w:t>Baillie and Neary, 2015; Davis, 2014; Larned et al, 2020</w:t>
            </w:r>
          </w:p>
        </w:tc>
      </w:tr>
    </w:tbl>
    <w:p w14:paraId="11DE4621" w14:textId="14716AC8" w:rsidR="0DE822F9" w:rsidRPr="007B3EFA" w:rsidRDefault="0703E198" w:rsidP="00642E4B">
      <w:pPr>
        <w:pStyle w:val="Note"/>
        <w:spacing w:after="0"/>
      </w:pPr>
      <w:r w:rsidRPr="007B3EFA">
        <w:t>Note:</w:t>
      </w:r>
    </w:p>
    <w:p w14:paraId="48584640" w14:textId="743AA12B" w:rsidR="6A6B74F2" w:rsidRPr="007B3EFA" w:rsidRDefault="0B024789" w:rsidP="00642E4B">
      <w:pPr>
        <w:pStyle w:val="Note"/>
        <w:spacing w:before="0" w:after="0"/>
      </w:pPr>
      <w:r w:rsidRPr="007B3EFA">
        <w:t>Mitigations are only entered into the tool by changing the source inputs</w:t>
      </w:r>
      <w:r w:rsidR="7C7BB178" w:rsidRPr="007B3EFA">
        <w:t xml:space="preserve"> (stock, crops, fertiliser- including effluent)</w:t>
      </w:r>
      <w:r w:rsidRPr="007B3EFA">
        <w:t>. Some mitigations are currently unavailable within the tool</w:t>
      </w:r>
      <w:r w:rsidR="00A82921">
        <w:t xml:space="preserve"> –</w:t>
      </w:r>
      <w:r w:rsidR="49630F96" w:rsidRPr="007B3EFA">
        <w:t xml:space="preserve"> see the * in the </w:t>
      </w:r>
      <w:r w:rsidR="00A82921">
        <w:t>‘</w:t>
      </w:r>
      <w:r w:rsidR="49630F96" w:rsidRPr="007B3EFA">
        <w:t>actioned via</w:t>
      </w:r>
      <w:r w:rsidR="00A82921">
        <w:t>’</w:t>
      </w:r>
      <w:r w:rsidRPr="007B3EFA">
        <w:t xml:space="preserve"> </w:t>
      </w:r>
      <w:r w:rsidR="496DD1F6" w:rsidRPr="007B3EFA">
        <w:t xml:space="preserve">for </w:t>
      </w:r>
      <w:r w:rsidR="390484A1" w:rsidRPr="007B3EFA">
        <w:t>information</w:t>
      </w:r>
      <w:r w:rsidR="496DD1F6" w:rsidRPr="007B3EFA">
        <w:t xml:space="preserve"> on this for each mitigation. </w:t>
      </w:r>
      <w:r w:rsidRPr="007B3EFA">
        <w:t>As new versions of the tool are produced</w:t>
      </w:r>
      <w:r w:rsidR="005B1A10" w:rsidRPr="007B3EFA">
        <w:t>,</w:t>
      </w:r>
      <w:r w:rsidRPr="007B3EFA">
        <w:t xml:space="preserve"> </w:t>
      </w:r>
      <w:r w:rsidR="0FC42F46" w:rsidRPr="007B3EFA">
        <w:t xml:space="preserve">we will </w:t>
      </w:r>
      <w:r w:rsidR="28A90B95" w:rsidRPr="007B3EFA">
        <w:t>endeavour</w:t>
      </w:r>
      <w:r w:rsidR="0FC42F46" w:rsidRPr="007B3EFA">
        <w:t xml:space="preserve"> to get these into the tool.</w:t>
      </w:r>
      <w:r w:rsidR="00642E4B">
        <w:t xml:space="preserve"> </w:t>
      </w:r>
      <w:r w:rsidR="6A6B74F2" w:rsidRPr="007B3EFA">
        <w:t xml:space="preserve">They will continue to show to users of the tool as recommended options to reduce risk scores in the reports produced. </w:t>
      </w:r>
    </w:p>
    <w:p w14:paraId="458C3A1B" w14:textId="715B0AC9" w:rsidR="0DE822F9" w:rsidRPr="007B3EFA" w:rsidRDefault="7B300CFB" w:rsidP="00642E4B">
      <w:pPr>
        <w:pStyle w:val="Note"/>
        <w:spacing w:after="0"/>
        <w:sectPr w:rsidR="0DE822F9" w:rsidRPr="007B3EFA" w:rsidSect="00E416E6">
          <w:footerReference w:type="default" r:id="rId49"/>
          <w:pgSz w:w="23808" w:h="16840" w:orient="landscape" w:code="8"/>
          <w:pgMar w:top="1701" w:right="1134" w:bottom="1701" w:left="1134" w:header="567" w:footer="567" w:gutter="0"/>
          <w:cols w:space="708"/>
          <w:docGrid w:linePitch="360"/>
        </w:sectPr>
      </w:pPr>
      <w:r>
        <w:t>For many users, they will create their first report to be reflective of their current farm situation</w:t>
      </w:r>
      <w:r w:rsidR="007B3EFA" w:rsidRPr="007B3EFA">
        <w:t xml:space="preserve"> –</w:t>
      </w:r>
      <w:r w:rsidRPr="007B3EFA">
        <w:t xml:space="preserve"> </w:t>
      </w:r>
      <w:r w:rsidR="007B3EFA" w:rsidRPr="007B3EFA">
        <w:t>eg,</w:t>
      </w:r>
      <w:r w:rsidR="007B3EFA">
        <w:t xml:space="preserve"> </w:t>
      </w:r>
      <w:r>
        <w:t>stock numbers, crops, fertiliser use</w:t>
      </w:r>
      <w:r w:rsidRPr="007B3EFA">
        <w:t>.</w:t>
      </w:r>
      <w:r>
        <w:t xml:space="preserve"> They can use the scenario function if they want to test what thes</w:t>
      </w:r>
      <w:r w:rsidR="572452E2">
        <w:t>e mitigations will do to their scores if they reduce (or increase) source inputs such as higher</w:t>
      </w:r>
      <w:r w:rsidR="66433C89">
        <w:t xml:space="preserve"> or lower</w:t>
      </w:r>
      <w:r w:rsidR="572452E2">
        <w:t xml:space="preserve"> stocking rates, different stock or crop types etc. </w:t>
      </w:r>
    </w:p>
    <w:p w14:paraId="7EC0E4C7" w14:textId="412D4B2B" w:rsidR="005E7040" w:rsidRPr="00EB086D" w:rsidRDefault="005E7040" w:rsidP="00654447">
      <w:pPr>
        <w:pStyle w:val="Heading3"/>
        <w:spacing w:after="120"/>
      </w:pPr>
      <w:r w:rsidRPr="00EB086D">
        <w:lastRenderedPageBreak/>
        <w:t>References</w:t>
      </w:r>
      <w:r w:rsidR="6033338B">
        <w:t>: Appendix E</w:t>
      </w:r>
    </w:p>
    <w:p w14:paraId="24BBAE81" w14:textId="363ACF95" w:rsidR="006048D4" w:rsidRPr="00EB086D" w:rsidRDefault="006048D4" w:rsidP="006048D4">
      <w:pPr>
        <w:pStyle w:val="References"/>
        <w:rPr>
          <w:rFonts w:cs="Calibri"/>
        </w:rPr>
      </w:pPr>
      <w:r w:rsidRPr="00EB086D">
        <w:rPr>
          <w:rFonts w:cs="Calibri"/>
        </w:rPr>
        <w:t>Al-Marashdeh O, Cameron K, Hodge S, Gregorini P, Edwards G. 2021. Integrating plantain (</w:t>
      </w:r>
      <w:r w:rsidRPr="00EB086D">
        <w:rPr>
          <w:rFonts w:cs="Calibri"/>
          <w:i/>
          <w:iCs/>
        </w:rPr>
        <w:t xml:space="preserve">Plantago lanceolate </w:t>
      </w:r>
      <w:r w:rsidRPr="00EB086D">
        <w:rPr>
          <w:rFonts w:cs="Calibri"/>
        </w:rPr>
        <w:t xml:space="preserve">L.) and </w:t>
      </w:r>
      <w:r w:rsidR="00367EFA">
        <w:rPr>
          <w:rFonts w:cs="Calibri"/>
        </w:rPr>
        <w:t>I</w:t>
      </w:r>
      <w:r w:rsidRPr="00EB086D">
        <w:rPr>
          <w:rFonts w:cs="Calibri"/>
        </w:rPr>
        <w:t>talian ryegrass (</w:t>
      </w:r>
      <w:r w:rsidRPr="00EB086D">
        <w:rPr>
          <w:rFonts w:cs="Calibri"/>
          <w:i/>
          <w:iCs/>
        </w:rPr>
        <w:t>Lolium multiflorum</w:t>
      </w:r>
      <w:r w:rsidRPr="00EB086D">
        <w:rPr>
          <w:rFonts w:cs="Calibri"/>
        </w:rPr>
        <w:t xml:space="preserve"> Lam.) into New Zealand grazing dairy system: The</w:t>
      </w:r>
      <w:r w:rsidR="00044BED" w:rsidRPr="00EB086D">
        <w:rPr>
          <w:rFonts w:cs="Calibri"/>
        </w:rPr>
        <w:t> </w:t>
      </w:r>
      <w:r w:rsidRPr="00EB086D">
        <w:rPr>
          <w:rFonts w:cs="Calibri"/>
        </w:rPr>
        <w:t xml:space="preserve">effect on farm productivity, profitability, and nitrogen losses. </w:t>
      </w:r>
      <w:r w:rsidRPr="00EB086D">
        <w:rPr>
          <w:rFonts w:cs="Calibri"/>
          <w:i/>
          <w:iCs/>
        </w:rPr>
        <w:t>Animals</w:t>
      </w:r>
      <w:r w:rsidRPr="00EB086D">
        <w:rPr>
          <w:rFonts w:cs="Calibri"/>
        </w:rPr>
        <w:t xml:space="preserve"> </w:t>
      </w:r>
      <w:r w:rsidRPr="00EB086D">
        <w:rPr>
          <w:rFonts w:cs="Calibri"/>
          <w:bCs/>
        </w:rPr>
        <w:t>11</w:t>
      </w:r>
      <w:r w:rsidRPr="00EB086D">
        <w:rPr>
          <w:rFonts w:cs="Calibri"/>
        </w:rPr>
        <w:t>(2): 1–20.</w:t>
      </w:r>
    </w:p>
    <w:p w14:paraId="09F3AFA8" w14:textId="77777777" w:rsidR="00861B9A" w:rsidRPr="00EB086D" w:rsidRDefault="00861B9A" w:rsidP="00861B9A">
      <w:pPr>
        <w:pStyle w:val="References"/>
      </w:pPr>
      <w:r w:rsidRPr="00EB086D">
        <w:rPr>
          <w:rFonts w:cs="Calibri"/>
        </w:rPr>
        <w:t xml:space="preserve">Baillie BR, Neary DG. 2015. Water quality in New Zealand’s planted forests: A review. </w:t>
      </w:r>
      <w:r w:rsidRPr="00EB086D">
        <w:rPr>
          <w:rFonts w:cs="Calibri"/>
          <w:i/>
          <w:iCs/>
        </w:rPr>
        <w:t>New Zealand Journal of Forestry Science</w:t>
      </w:r>
      <w:r w:rsidRPr="00EB086D">
        <w:rPr>
          <w:rFonts w:cs="Calibri"/>
        </w:rPr>
        <w:t xml:space="preserve"> </w:t>
      </w:r>
      <w:r w:rsidRPr="00EB086D">
        <w:rPr>
          <w:rFonts w:cs="Calibri"/>
          <w:bCs/>
        </w:rPr>
        <w:t>45</w:t>
      </w:r>
      <w:r w:rsidRPr="00EB086D">
        <w:rPr>
          <w:rFonts w:cs="Calibri"/>
        </w:rPr>
        <w:t>(1): 7.</w:t>
      </w:r>
    </w:p>
    <w:p w14:paraId="0F2D4F47" w14:textId="77777777" w:rsidR="007D06B9" w:rsidRPr="00EB086D" w:rsidRDefault="007D06B9" w:rsidP="007D06B9">
      <w:pPr>
        <w:pStyle w:val="References"/>
        <w:rPr>
          <w:rFonts w:cs="Calibri"/>
        </w:rPr>
      </w:pPr>
      <w:r w:rsidRPr="00EB086D">
        <w:rPr>
          <w:rFonts w:cs="Calibri"/>
        </w:rPr>
        <w:t xml:space="preserve">Ballantine DJ, Tanner CC. 2013. Controlled drainage systems to reduce contaminant losses and optimize productivity from New Zealand pastoral systems. </w:t>
      </w:r>
      <w:r w:rsidRPr="00EB086D">
        <w:rPr>
          <w:rFonts w:cs="Calibri"/>
          <w:i/>
          <w:iCs/>
        </w:rPr>
        <w:t>New Zealand Journal of Agricultural Research</w:t>
      </w:r>
      <w:r w:rsidRPr="00EB086D">
        <w:rPr>
          <w:rFonts w:cs="Calibri"/>
        </w:rPr>
        <w:t xml:space="preserve"> </w:t>
      </w:r>
      <w:r w:rsidRPr="00EB086D">
        <w:rPr>
          <w:rFonts w:cs="Calibri"/>
          <w:bCs/>
        </w:rPr>
        <w:t>56</w:t>
      </w:r>
      <w:r w:rsidRPr="00EB086D">
        <w:rPr>
          <w:rFonts w:cs="Calibri"/>
        </w:rPr>
        <w:t>(2): 171–185.</w:t>
      </w:r>
    </w:p>
    <w:p w14:paraId="3198172D" w14:textId="77777777" w:rsidR="00E04972" w:rsidRPr="00EB086D" w:rsidRDefault="00E04972" w:rsidP="00E04972">
      <w:pPr>
        <w:pStyle w:val="References"/>
        <w:rPr>
          <w:rFonts w:cs="Calibri"/>
        </w:rPr>
      </w:pPr>
      <w:r w:rsidRPr="00EB086D">
        <w:rPr>
          <w:rFonts w:cs="Calibri"/>
          <w:spacing w:val="-2"/>
        </w:rPr>
        <w:t>Basher L, Hicks D, Handyside B, Ross C. 1997. Erosion and sediment transport from the market gardening</w:t>
      </w:r>
      <w:r w:rsidRPr="00EB086D">
        <w:rPr>
          <w:rFonts w:cs="Calibri"/>
        </w:rPr>
        <w:t xml:space="preserve"> lands at Pukekohe, Auckland, New Zealand. </w:t>
      </w:r>
      <w:r w:rsidRPr="00EB086D">
        <w:rPr>
          <w:rFonts w:cs="Calibri"/>
          <w:i/>
          <w:iCs/>
        </w:rPr>
        <w:t>Journal of hydrology (New Zealand)</w:t>
      </w:r>
      <w:r w:rsidRPr="00EB086D">
        <w:rPr>
          <w:rFonts w:cs="Calibri"/>
        </w:rPr>
        <w:t xml:space="preserve"> </w:t>
      </w:r>
      <w:r w:rsidRPr="00EB086D">
        <w:rPr>
          <w:rFonts w:cs="Calibri"/>
          <w:bCs/>
        </w:rPr>
        <w:t>36</w:t>
      </w:r>
      <w:r w:rsidRPr="00EB086D">
        <w:rPr>
          <w:rFonts w:cs="Calibri"/>
        </w:rPr>
        <w:t>(1): 73–95.</w:t>
      </w:r>
    </w:p>
    <w:p w14:paraId="32BDD9DD" w14:textId="77777777" w:rsidR="00E04972" w:rsidRPr="00EB086D" w:rsidRDefault="00E04972" w:rsidP="00E04972">
      <w:pPr>
        <w:pStyle w:val="References"/>
        <w:rPr>
          <w:rFonts w:cs="Calibri"/>
        </w:rPr>
      </w:pPr>
      <w:r w:rsidRPr="00EB086D">
        <w:rPr>
          <w:rFonts w:cs="Calibri"/>
        </w:rPr>
        <w:t xml:space="preserve">Basher LR, Ross CW. 2002. Soil erosion rates under intensive vegetable production on clay loam, strongly structured soils at Pukekohe, New Zealand. </w:t>
      </w:r>
      <w:r w:rsidRPr="00EB086D">
        <w:rPr>
          <w:rFonts w:cs="Calibri"/>
          <w:i/>
          <w:iCs/>
        </w:rPr>
        <w:t>Soil Research</w:t>
      </w:r>
      <w:r w:rsidRPr="00EB086D">
        <w:rPr>
          <w:rFonts w:cs="Calibri"/>
        </w:rPr>
        <w:t xml:space="preserve"> </w:t>
      </w:r>
      <w:r w:rsidRPr="00EB086D">
        <w:rPr>
          <w:rFonts w:cs="Calibri"/>
          <w:bCs/>
        </w:rPr>
        <w:t>40</w:t>
      </w:r>
      <w:r w:rsidRPr="00EB086D">
        <w:rPr>
          <w:rFonts w:cs="Calibri"/>
        </w:rPr>
        <w:t>(6): 947–961.</w:t>
      </w:r>
    </w:p>
    <w:p w14:paraId="78F04D45" w14:textId="77777777" w:rsidR="00E04972" w:rsidRPr="00EB086D" w:rsidRDefault="00E04972" w:rsidP="00E04972">
      <w:pPr>
        <w:pStyle w:val="References"/>
        <w:rPr>
          <w:rFonts w:cs="Calibri"/>
        </w:rPr>
      </w:pPr>
      <w:r w:rsidRPr="00EB086D">
        <w:rPr>
          <w:rFonts w:cs="Calibri"/>
        </w:rPr>
        <w:t xml:space="preserve">Beukes PC, Scarsbrook MR, Gregorini P, Romera AJ, Clark DA, Catto W. 2012. The relationship between milk production and farm-gate nitrogen surplus for the Waikato region, New Zealand. </w:t>
      </w:r>
      <w:r w:rsidRPr="00EB086D">
        <w:rPr>
          <w:rFonts w:cs="Calibri"/>
          <w:i/>
          <w:iCs/>
        </w:rPr>
        <w:t>Journal of Environmental Management</w:t>
      </w:r>
      <w:r w:rsidRPr="00EB086D">
        <w:rPr>
          <w:rFonts w:cs="Calibri"/>
        </w:rPr>
        <w:t xml:space="preserve"> </w:t>
      </w:r>
      <w:r w:rsidRPr="00EB086D">
        <w:rPr>
          <w:rFonts w:cs="Calibri"/>
          <w:bCs/>
        </w:rPr>
        <w:t>93</w:t>
      </w:r>
      <w:r w:rsidRPr="00EB086D">
        <w:rPr>
          <w:rFonts w:cs="Calibri"/>
        </w:rPr>
        <w:t>(1): 44–51.</w:t>
      </w:r>
    </w:p>
    <w:p w14:paraId="160452BF" w14:textId="0E42B9C6" w:rsidR="000D51CA" w:rsidRPr="00EB086D" w:rsidRDefault="000D51CA" w:rsidP="000D51CA">
      <w:pPr>
        <w:pStyle w:val="References"/>
        <w:rPr>
          <w:rFonts w:cs="Calibri"/>
        </w:rPr>
      </w:pPr>
      <w:r w:rsidRPr="00EB086D">
        <w:rPr>
          <w:rFonts w:cs="Calibri"/>
        </w:rPr>
        <w:t xml:space="preserve">Bishop P, Jeyakumar P. 2021. A comparison of three nitrate leaching mitigation treatments with dicyandiamide using lysimeters. </w:t>
      </w:r>
      <w:r w:rsidRPr="00EB086D">
        <w:rPr>
          <w:rFonts w:cs="Calibri"/>
          <w:i/>
          <w:iCs/>
        </w:rPr>
        <w:t>New Zealand Journal of Agricultural Research</w:t>
      </w:r>
      <w:r w:rsidRPr="00EB086D">
        <w:rPr>
          <w:rFonts w:cs="Calibri"/>
        </w:rPr>
        <w:t xml:space="preserve"> 65(6): 547–560.</w:t>
      </w:r>
    </w:p>
    <w:p w14:paraId="381DB98C" w14:textId="0EB01F22" w:rsidR="00763E39" w:rsidRPr="00EB086D" w:rsidRDefault="00763E39" w:rsidP="00763E39">
      <w:pPr>
        <w:pStyle w:val="References"/>
        <w:rPr>
          <w:rFonts w:cs="Calibri"/>
        </w:rPr>
      </w:pPr>
      <w:r w:rsidRPr="00EB086D">
        <w:rPr>
          <w:rFonts w:cs="Calibri"/>
        </w:rPr>
        <w:t xml:space="preserve">Bryant RH, Snow VO, Shorten PR, Welten BG. 2020. Can alternative forages substantially reduce N leaching? </w:t>
      </w:r>
      <w:r w:rsidR="000C48BA" w:rsidRPr="00EB086D">
        <w:rPr>
          <w:rFonts w:cs="Calibri"/>
        </w:rPr>
        <w:t>F</w:t>
      </w:r>
      <w:r w:rsidRPr="00EB086D">
        <w:rPr>
          <w:rFonts w:cs="Calibri"/>
        </w:rPr>
        <w:t xml:space="preserve">indings from a review and associated modelling. </w:t>
      </w:r>
      <w:r w:rsidRPr="00EB086D">
        <w:rPr>
          <w:rFonts w:cs="Calibri"/>
          <w:i/>
          <w:iCs/>
        </w:rPr>
        <w:t>New Zealand Journal of Agricultural Research</w:t>
      </w:r>
      <w:r w:rsidRPr="00EB086D">
        <w:rPr>
          <w:rFonts w:cs="Calibri"/>
        </w:rPr>
        <w:t xml:space="preserve"> </w:t>
      </w:r>
      <w:r w:rsidRPr="00EB086D">
        <w:rPr>
          <w:rFonts w:cs="Calibri"/>
          <w:bCs/>
        </w:rPr>
        <w:t>63</w:t>
      </w:r>
      <w:r w:rsidRPr="00EB086D">
        <w:rPr>
          <w:rFonts w:cs="Calibri"/>
        </w:rPr>
        <w:t>(1): 3–28.</w:t>
      </w:r>
    </w:p>
    <w:p w14:paraId="006F94AA" w14:textId="77777777" w:rsidR="006048D4" w:rsidRPr="00EB086D" w:rsidRDefault="006048D4" w:rsidP="006048D4">
      <w:pPr>
        <w:pStyle w:val="References"/>
        <w:rPr>
          <w:rFonts w:cs="Calibri"/>
        </w:rPr>
      </w:pPr>
      <w:r w:rsidRPr="00EB086D">
        <w:rPr>
          <w:rFonts w:cs="Calibri"/>
        </w:rPr>
        <w:t xml:space="preserve">Burggraaf VT, Rennie GR, Edwards P, Proxterhuis I. 2019. A case study of the effects of diet and winter management on dairy production, profit and nitrate leaching in Rotorua. </w:t>
      </w:r>
      <w:r w:rsidRPr="00EB086D">
        <w:rPr>
          <w:rFonts w:cs="Calibri"/>
          <w:i/>
          <w:iCs/>
        </w:rPr>
        <w:t>Proceedings of the New Zealand Society of Animal Production</w:t>
      </w:r>
      <w:r w:rsidRPr="00EB086D">
        <w:rPr>
          <w:rFonts w:cs="Calibri"/>
        </w:rPr>
        <w:t xml:space="preserve"> </w:t>
      </w:r>
      <w:r w:rsidRPr="00EB086D">
        <w:rPr>
          <w:rFonts w:cs="Calibri"/>
          <w:bCs/>
        </w:rPr>
        <w:t>79</w:t>
      </w:r>
      <w:r w:rsidRPr="00EB086D">
        <w:rPr>
          <w:rFonts w:cs="Calibri"/>
        </w:rPr>
        <w:t>: 71–73.</w:t>
      </w:r>
    </w:p>
    <w:p w14:paraId="65A9D221" w14:textId="77777777" w:rsidR="00E04972" w:rsidRPr="00EB086D" w:rsidRDefault="00E04972" w:rsidP="00E04972">
      <w:pPr>
        <w:pStyle w:val="References"/>
        <w:rPr>
          <w:rFonts w:cs="Calibri"/>
        </w:rPr>
      </w:pPr>
      <w:r w:rsidRPr="00EB086D">
        <w:rPr>
          <w:rFonts w:cs="Calibri"/>
        </w:rPr>
        <w:t xml:space="preserve">Cameron KC, Di HJ, Moir JL. 2014. Dicyandiamide (DCD) effect on nitrous oxide emissions, nitrate leaching and pasture yield in Canterbury, New Zealand. </w:t>
      </w:r>
      <w:r w:rsidRPr="00EB086D">
        <w:rPr>
          <w:rFonts w:cs="Calibri"/>
          <w:i/>
          <w:iCs/>
        </w:rPr>
        <w:t>New Zealand Journal of Agricultural Research</w:t>
      </w:r>
      <w:r w:rsidRPr="00EB086D">
        <w:rPr>
          <w:rFonts w:cs="Calibri"/>
        </w:rPr>
        <w:t xml:space="preserve"> </w:t>
      </w:r>
      <w:r w:rsidRPr="00EB086D">
        <w:rPr>
          <w:rFonts w:cs="Calibri"/>
          <w:bCs/>
        </w:rPr>
        <w:t>57</w:t>
      </w:r>
      <w:r w:rsidRPr="00EB086D">
        <w:rPr>
          <w:rFonts w:cs="Calibri"/>
        </w:rPr>
        <w:t>(4): 251–270.</w:t>
      </w:r>
    </w:p>
    <w:p w14:paraId="7E7CE165" w14:textId="77777777" w:rsidR="00E04972" w:rsidRPr="00EB086D" w:rsidRDefault="00E04972" w:rsidP="00E04972">
      <w:pPr>
        <w:pStyle w:val="References"/>
        <w:rPr>
          <w:rFonts w:cs="Calibri"/>
        </w:rPr>
      </w:pPr>
      <w:r w:rsidRPr="00EB086D">
        <w:rPr>
          <w:rFonts w:cs="Calibri"/>
        </w:rPr>
        <w:t xml:space="preserve">Carey PL, Cameron KC, Di HJ, Edwards GR. 2017. Comparison of nitrate leaching from oats and Italian ryegrass catch crops following simulated winter forage grazing: A field lysimeter study. </w:t>
      </w:r>
      <w:r w:rsidRPr="00EB086D">
        <w:rPr>
          <w:rFonts w:cs="Calibri"/>
          <w:i/>
          <w:iCs/>
        </w:rPr>
        <w:t>New Zealand Journal of Agricultural Research</w:t>
      </w:r>
      <w:r w:rsidRPr="00EB086D">
        <w:rPr>
          <w:rFonts w:cs="Calibri"/>
        </w:rPr>
        <w:t xml:space="preserve"> </w:t>
      </w:r>
      <w:r w:rsidRPr="00EB086D">
        <w:rPr>
          <w:rFonts w:cs="Calibri"/>
          <w:bCs/>
        </w:rPr>
        <w:t>60</w:t>
      </w:r>
      <w:r w:rsidRPr="00EB086D">
        <w:rPr>
          <w:rFonts w:cs="Calibri"/>
        </w:rPr>
        <w:t>(3): 298–318.</w:t>
      </w:r>
    </w:p>
    <w:p w14:paraId="0E9C488B" w14:textId="77777777" w:rsidR="000D51CA" w:rsidRPr="00EB086D" w:rsidRDefault="000D51CA" w:rsidP="000D51CA">
      <w:pPr>
        <w:pStyle w:val="References"/>
        <w:rPr>
          <w:rFonts w:cs="Calibri"/>
        </w:rPr>
      </w:pPr>
      <w:r w:rsidRPr="00EB086D">
        <w:rPr>
          <w:rFonts w:cs="Calibri"/>
        </w:rPr>
        <w:t xml:space="preserve">Carlton AJ, Cameron KC, Di HJ, Edwards GR, Clough TJ. 2019. Nitrate leaching losses are lower from ryegrass/white clover forages containing plantain than from ryegrass/white clover forages under different irrigation. </w:t>
      </w:r>
      <w:r w:rsidRPr="00EB086D">
        <w:rPr>
          <w:rFonts w:cs="Calibri"/>
          <w:i/>
          <w:iCs/>
        </w:rPr>
        <w:t>New Zealand Journal of Agricultural Research</w:t>
      </w:r>
      <w:r w:rsidRPr="00EB086D">
        <w:rPr>
          <w:rFonts w:cs="Calibri"/>
        </w:rPr>
        <w:t xml:space="preserve"> </w:t>
      </w:r>
      <w:r w:rsidRPr="00EB086D">
        <w:rPr>
          <w:rFonts w:cs="Calibri"/>
          <w:bCs/>
        </w:rPr>
        <w:t>62</w:t>
      </w:r>
      <w:r w:rsidRPr="00EB086D">
        <w:rPr>
          <w:rFonts w:cs="Calibri"/>
        </w:rPr>
        <w:t>(2): 150–172.</w:t>
      </w:r>
    </w:p>
    <w:p w14:paraId="6E3C20F7" w14:textId="77777777" w:rsidR="00763E39" w:rsidRPr="00EB086D" w:rsidRDefault="00763E39" w:rsidP="00763E39">
      <w:pPr>
        <w:pStyle w:val="References"/>
        <w:rPr>
          <w:rFonts w:cs="Calibri"/>
        </w:rPr>
      </w:pPr>
      <w:r w:rsidRPr="00EB086D">
        <w:rPr>
          <w:rFonts w:cs="Calibri"/>
        </w:rPr>
        <w:t xml:space="preserve">Christensen CL, Hedley MJ, Hanly JA, Horne DJ. 2019. Duration-controlled grazing of dairy cows. 2: nitrogen losses in sub-surface drainage water and surface runoff. </w:t>
      </w:r>
      <w:r w:rsidRPr="00EB086D">
        <w:rPr>
          <w:rFonts w:cs="Calibri"/>
          <w:i/>
          <w:iCs/>
        </w:rPr>
        <w:t>New Zealand Journal of Agricultural Research</w:t>
      </w:r>
      <w:r w:rsidRPr="00EB086D">
        <w:rPr>
          <w:rFonts w:cs="Calibri"/>
        </w:rPr>
        <w:t xml:space="preserve"> </w:t>
      </w:r>
      <w:r w:rsidRPr="00EB086D">
        <w:rPr>
          <w:rFonts w:cs="Calibri"/>
          <w:bCs/>
        </w:rPr>
        <w:t>62</w:t>
      </w:r>
      <w:r w:rsidRPr="00EB086D">
        <w:rPr>
          <w:rFonts w:cs="Calibri"/>
        </w:rPr>
        <w:t>(1): 48–68.</w:t>
      </w:r>
    </w:p>
    <w:p w14:paraId="7214F3A3" w14:textId="77777777" w:rsidR="00E51B27" w:rsidRPr="00EB086D" w:rsidRDefault="00E51B27" w:rsidP="00E51B27">
      <w:pPr>
        <w:pStyle w:val="References"/>
        <w:rPr>
          <w:rFonts w:cs="Calibri"/>
          <w:spacing w:val="-2"/>
        </w:rPr>
      </w:pPr>
      <w:r w:rsidRPr="00EB086D">
        <w:rPr>
          <w:rFonts w:cs="Calibri"/>
          <w:spacing w:val="-2"/>
        </w:rPr>
        <w:t xml:space="preserve">Craggs R, Park J, Heubeck S, Sutherland D. 2014. High rate algal pond systems for low-energy wastewater treatment, nutrient recovery and energy production. </w:t>
      </w:r>
      <w:r w:rsidRPr="00EB086D">
        <w:rPr>
          <w:rFonts w:cs="Calibri"/>
          <w:i/>
          <w:iCs/>
          <w:spacing w:val="-2"/>
        </w:rPr>
        <w:t>New Zealand Journal of Botany</w:t>
      </w:r>
      <w:r w:rsidRPr="00EB086D">
        <w:rPr>
          <w:rFonts w:cs="Calibri"/>
          <w:spacing w:val="-2"/>
        </w:rPr>
        <w:t xml:space="preserve"> </w:t>
      </w:r>
      <w:r w:rsidRPr="00EB086D">
        <w:rPr>
          <w:rFonts w:cs="Calibri"/>
          <w:bCs/>
          <w:spacing w:val="-2"/>
        </w:rPr>
        <w:t>52</w:t>
      </w:r>
      <w:r w:rsidRPr="00EB086D">
        <w:rPr>
          <w:rFonts w:cs="Calibri"/>
          <w:spacing w:val="-2"/>
        </w:rPr>
        <w:t>(1): 60–73.</w:t>
      </w:r>
    </w:p>
    <w:p w14:paraId="031509A9" w14:textId="77777777" w:rsidR="00E04972" w:rsidRPr="00EB086D" w:rsidRDefault="00E04972" w:rsidP="00E04972">
      <w:pPr>
        <w:pStyle w:val="References"/>
        <w:rPr>
          <w:rFonts w:cs="Calibri"/>
        </w:rPr>
      </w:pPr>
      <w:r w:rsidRPr="00EB086D">
        <w:rPr>
          <w:rFonts w:cs="Calibri"/>
        </w:rPr>
        <w:t xml:space="preserve">Cruickshank GJ, Thomson BC, Muir PD. 2009. Effect of management change on methane output within a sheep flock. </w:t>
      </w:r>
      <w:r w:rsidRPr="00EB086D">
        <w:rPr>
          <w:rFonts w:cs="Calibri"/>
          <w:i/>
          <w:iCs/>
        </w:rPr>
        <w:t>Proceedings of the New Zealand Society of Animal Production</w:t>
      </w:r>
      <w:r w:rsidRPr="00EB086D">
        <w:rPr>
          <w:rFonts w:cs="Calibri"/>
        </w:rPr>
        <w:t xml:space="preserve"> </w:t>
      </w:r>
      <w:r w:rsidRPr="00EB086D">
        <w:rPr>
          <w:rFonts w:cs="Calibri"/>
          <w:bCs/>
        </w:rPr>
        <w:t>69:</w:t>
      </w:r>
      <w:r w:rsidRPr="00EB086D">
        <w:rPr>
          <w:rFonts w:cs="Calibri"/>
        </w:rPr>
        <w:t xml:space="preserve"> 170–173.</w:t>
      </w:r>
    </w:p>
    <w:p w14:paraId="228BEF6D" w14:textId="22DEB80F" w:rsidR="00E04972" w:rsidRPr="00EB086D" w:rsidRDefault="00E04972" w:rsidP="00E04972">
      <w:pPr>
        <w:pStyle w:val="References"/>
        <w:rPr>
          <w:rFonts w:cs="Calibri"/>
        </w:rPr>
      </w:pPr>
      <w:r w:rsidRPr="00EB086D">
        <w:rPr>
          <w:rFonts w:cs="Calibri"/>
        </w:rPr>
        <w:t xml:space="preserve">Daigneault A, Elliott AH. 2017. </w:t>
      </w:r>
      <w:r w:rsidRPr="00EB086D">
        <w:rPr>
          <w:rFonts w:cs="Calibri"/>
          <w:i/>
          <w:iCs/>
        </w:rPr>
        <w:t>Land-use contaminant loads and mitigat</w:t>
      </w:r>
      <w:r w:rsidR="00367EFA">
        <w:rPr>
          <w:rFonts w:cs="Calibri"/>
          <w:i/>
          <w:iCs/>
        </w:rPr>
        <w:t>i</w:t>
      </w:r>
      <w:r w:rsidRPr="00EB086D">
        <w:rPr>
          <w:rFonts w:cs="Calibri"/>
          <w:i/>
          <w:iCs/>
        </w:rPr>
        <w:t>on costs</w:t>
      </w:r>
      <w:r w:rsidRPr="00EB086D">
        <w:rPr>
          <w:rFonts w:cs="Calibri"/>
        </w:rPr>
        <w:t>. Wellington: Motu Economic and Public Policy.</w:t>
      </w:r>
    </w:p>
    <w:p w14:paraId="6452A935" w14:textId="77777777" w:rsidR="000A20AD" w:rsidRPr="00EB086D" w:rsidRDefault="000A20AD" w:rsidP="000A20AD">
      <w:pPr>
        <w:pStyle w:val="References"/>
        <w:rPr>
          <w:rFonts w:cs="Calibri"/>
        </w:rPr>
      </w:pPr>
      <w:r w:rsidRPr="00EB086D">
        <w:rPr>
          <w:rFonts w:cs="Calibri"/>
        </w:rPr>
        <w:t xml:space="preserve">Daigneault AJ, Eppink FV, Lee WG. 2017. A national riparian restoration programme in New Zealand: Is it value for money? </w:t>
      </w:r>
      <w:r w:rsidRPr="00EB086D">
        <w:rPr>
          <w:rFonts w:cs="Calibri"/>
          <w:i/>
          <w:iCs/>
        </w:rPr>
        <w:t>Journal of Environmental Management</w:t>
      </w:r>
      <w:r w:rsidRPr="00EB086D">
        <w:rPr>
          <w:rFonts w:cs="Calibri"/>
        </w:rPr>
        <w:t xml:space="preserve"> </w:t>
      </w:r>
      <w:r w:rsidRPr="00EB086D">
        <w:rPr>
          <w:rFonts w:cs="Calibri"/>
          <w:bCs/>
        </w:rPr>
        <w:t>187</w:t>
      </w:r>
      <w:r w:rsidRPr="00EB086D">
        <w:rPr>
          <w:rFonts w:cs="Calibri"/>
        </w:rPr>
        <w:t>: 166–177.</w:t>
      </w:r>
    </w:p>
    <w:p w14:paraId="7877861F" w14:textId="77777777" w:rsidR="006048D4" w:rsidRPr="00EB086D" w:rsidRDefault="006048D4" w:rsidP="006048D4">
      <w:pPr>
        <w:pStyle w:val="References"/>
        <w:rPr>
          <w:rFonts w:cs="Calibri"/>
        </w:rPr>
      </w:pPr>
      <w:r w:rsidRPr="00EB086D">
        <w:rPr>
          <w:rFonts w:cs="Calibri"/>
        </w:rPr>
        <w:lastRenderedPageBreak/>
        <w:t xml:space="preserve">Davis M. 2014. Nitrogen leaching losses from forests in New Zealand. </w:t>
      </w:r>
      <w:r w:rsidRPr="00EB086D">
        <w:rPr>
          <w:rFonts w:cs="Calibri"/>
          <w:i/>
          <w:iCs/>
        </w:rPr>
        <w:t>New Zealand Journal of Forestry Science</w:t>
      </w:r>
      <w:r w:rsidRPr="00EB086D">
        <w:rPr>
          <w:rFonts w:cs="Calibri"/>
        </w:rPr>
        <w:t xml:space="preserve"> </w:t>
      </w:r>
      <w:r w:rsidRPr="00EB086D">
        <w:rPr>
          <w:rFonts w:cs="Calibri"/>
          <w:bCs/>
        </w:rPr>
        <w:t>44</w:t>
      </w:r>
      <w:r w:rsidRPr="00EB086D">
        <w:rPr>
          <w:rFonts w:cs="Calibri"/>
        </w:rPr>
        <w:t>(1): 2.</w:t>
      </w:r>
    </w:p>
    <w:p w14:paraId="760739CC" w14:textId="77777777" w:rsidR="00763E39" w:rsidRPr="00EB086D" w:rsidRDefault="00763E39" w:rsidP="00763E39">
      <w:pPr>
        <w:pStyle w:val="References"/>
        <w:rPr>
          <w:rFonts w:cs="Calibri"/>
        </w:rPr>
      </w:pPr>
      <w:r w:rsidRPr="00EB086D">
        <w:rPr>
          <w:rFonts w:cs="Calibri"/>
        </w:rPr>
        <w:t xml:space="preserve">De Klein CAM, Monaghan R, Alfaro M, Gourley C, Oenema O, Powell, M. 2017. Nitrogen performance indicators for dairy production systems. </w:t>
      </w:r>
      <w:r w:rsidRPr="00EB086D">
        <w:rPr>
          <w:rFonts w:cs="Calibri"/>
          <w:i/>
          <w:iCs/>
        </w:rPr>
        <w:t>Soil Research</w:t>
      </w:r>
      <w:r w:rsidRPr="00EB086D">
        <w:rPr>
          <w:rFonts w:cs="Calibri"/>
        </w:rPr>
        <w:t xml:space="preserve"> </w:t>
      </w:r>
      <w:r w:rsidRPr="00EB086D">
        <w:rPr>
          <w:rFonts w:cs="Calibri"/>
          <w:bCs/>
        </w:rPr>
        <w:t>55</w:t>
      </w:r>
      <w:r w:rsidRPr="00EB086D">
        <w:rPr>
          <w:rFonts w:cs="Calibri"/>
        </w:rPr>
        <w:t>(5-6): 479–488.</w:t>
      </w:r>
    </w:p>
    <w:p w14:paraId="20E11808" w14:textId="77777777" w:rsidR="00763E39" w:rsidRPr="00EB086D" w:rsidRDefault="00763E39" w:rsidP="00763E39">
      <w:pPr>
        <w:pStyle w:val="References"/>
        <w:rPr>
          <w:rFonts w:cs="Calibri"/>
        </w:rPr>
      </w:pPr>
      <w:r w:rsidRPr="00EB086D">
        <w:rPr>
          <w:rFonts w:cs="Calibri"/>
        </w:rPr>
        <w:t xml:space="preserve">De Ruiter JM, Malcolm BJ, Chakwizira E, Johnstone PR, Maley S, Arnold NP, Dalley DE. 2019. Crop management effects on supplementary feed quality and crop options for dairy feeding to reduce nitrate leaching. </w:t>
      </w:r>
      <w:r w:rsidRPr="00EB086D">
        <w:rPr>
          <w:rFonts w:cs="Calibri"/>
          <w:i/>
          <w:iCs/>
        </w:rPr>
        <w:t>New Zealand Journal of Agricultural Research</w:t>
      </w:r>
      <w:r w:rsidRPr="00EB086D">
        <w:rPr>
          <w:rFonts w:cs="Calibri"/>
        </w:rPr>
        <w:t xml:space="preserve"> </w:t>
      </w:r>
      <w:r w:rsidRPr="00EB086D">
        <w:rPr>
          <w:rFonts w:cs="Calibri"/>
          <w:bCs/>
        </w:rPr>
        <w:t>62</w:t>
      </w:r>
      <w:r w:rsidRPr="00EB086D">
        <w:rPr>
          <w:rFonts w:cs="Calibri"/>
        </w:rPr>
        <w:t>(3): 369–398.</w:t>
      </w:r>
    </w:p>
    <w:p w14:paraId="0B3324F5" w14:textId="77777777" w:rsidR="006048D4" w:rsidRPr="00EB086D" w:rsidRDefault="006048D4" w:rsidP="006048D4">
      <w:pPr>
        <w:pStyle w:val="References"/>
        <w:rPr>
          <w:rFonts w:cs="Calibri"/>
        </w:rPr>
      </w:pPr>
      <w:r w:rsidRPr="00EB086D">
        <w:rPr>
          <w:rFonts w:cs="Calibri"/>
        </w:rPr>
        <w:t xml:space="preserve">Dodd M, Dalley D, Wims C, Elliott D, Griffin A. 2019. A comparison of temperate pasture species mixtures selected to increase dairy cow production and reduce urinary nitrogen excretion. </w:t>
      </w:r>
      <w:r w:rsidRPr="00EB086D">
        <w:rPr>
          <w:rFonts w:cs="Calibri"/>
          <w:i/>
          <w:iCs/>
        </w:rPr>
        <w:t>New Zealand Journal of Agricultural Research</w:t>
      </w:r>
      <w:r w:rsidRPr="00EB086D">
        <w:rPr>
          <w:rFonts w:cs="Calibri"/>
        </w:rPr>
        <w:t xml:space="preserve"> </w:t>
      </w:r>
      <w:r w:rsidRPr="00EB086D">
        <w:rPr>
          <w:rFonts w:cs="Calibri"/>
          <w:bCs/>
        </w:rPr>
        <w:t>62</w:t>
      </w:r>
      <w:r w:rsidRPr="00EB086D">
        <w:rPr>
          <w:rFonts w:cs="Calibri"/>
        </w:rPr>
        <w:t>(4): 504–527.</w:t>
      </w:r>
    </w:p>
    <w:p w14:paraId="3A19E4A4" w14:textId="77777777" w:rsidR="00E04972" w:rsidRPr="00EB086D" w:rsidRDefault="00E04972" w:rsidP="00E04972">
      <w:pPr>
        <w:pStyle w:val="References"/>
        <w:rPr>
          <w:rFonts w:cs="Calibri"/>
        </w:rPr>
      </w:pPr>
      <w:r w:rsidRPr="00EB086D">
        <w:rPr>
          <w:rFonts w:cs="Calibri"/>
        </w:rPr>
        <w:t xml:space="preserve">Doole GJ. 2015. </w:t>
      </w:r>
      <w:r w:rsidRPr="00EB086D">
        <w:rPr>
          <w:rFonts w:cs="Calibri"/>
          <w:i/>
          <w:iCs/>
        </w:rPr>
        <w:t>Description of mitigation options defined within the economic model for Healthy Rivers Wai Ora Project</w:t>
      </w:r>
      <w:r w:rsidRPr="00EB086D">
        <w:rPr>
          <w:rFonts w:cs="Calibri"/>
        </w:rPr>
        <w:t>. Hamilton: University of Waikato.</w:t>
      </w:r>
    </w:p>
    <w:p w14:paraId="51835A79" w14:textId="77777777" w:rsidR="00E04972" w:rsidRPr="00EB086D" w:rsidRDefault="00E04972" w:rsidP="00E04972">
      <w:pPr>
        <w:pStyle w:val="References"/>
        <w:rPr>
          <w:rFonts w:cs="Calibri"/>
        </w:rPr>
      </w:pPr>
      <w:r w:rsidRPr="00EB086D">
        <w:rPr>
          <w:rFonts w:cs="Calibri"/>
        </w:rPr>
        <w:t>Dymond JR. 2010. Soil erosion in New Zealand is a net sink of CO</w:t>
      </w:r>
      <w:r w:rsidRPr="00EB086D">
        <w:rPr>
          <w:rFonts w:cs="Calibri"/>
          <w:vertAlign w:val="subscript"/>
        </w:rPr>
        <w:t>2</w:t>
      </w:r>
      <w:r w:rsidRPr="00EB086D">
        <w:rPr>
          <w:rFonts w:cs="Calibri"/>
        </w:rPr>
        <w:t xml:space="preserve">. </w:t>
      </w:r>
      <w:r w:rsidRPr="00EB086D">
        <w:rPr>
          <w:rFonts w:cs="Calibri"/>
          <w:i/>
          <w:iCs/>
        </w:rPr>
        <w:t>Earth Surface Processes and Landforms</w:t>
      </w:r>
      <w:r w:rsidRPr="00EB086D">
        <w:rPr>
          <w:rFonts w:cs="Calibri"/>
        </w:rPr>
        <w:t xml:space="preserve"> </w:t>
      </w:r>
      <w:r w:rsidRPr="00EB086D">
        <w:rPr>
          <w:rFonts w:cs="Calibri"/>
          <w:bCs/>
        </w:rPr>
        <w:t>35</w:t>
      </w:r>
      <w:r w:rsidRPr="00EB086D">
        <w:rPr>
          <w:rFonts w:cs="Calibri"/>
        </w:rPr>
        <w:t>(15): 1763–1772.</w:t>
      </w:r>
    </w:p>
    <w:p w14:paraId="4ADD10A6" w14:textId="58122519" w:rsidR="00861B9A" w:rsidRPr="00EB086D" w:rsidRDefault="00861B9A" w:rsidP="00861B9A">
      <w:pPr>
        <w:pStyle w:val="References"/>
        <w:rPr>
          <w:rFonts w:cs="Calibri"/>
        </w:rPr>
      </w:pPr>
      <w:r w:rsidRPr="00EB086D">
        <w:rPr>
          <w:rFonts w:cs="Calibri"/>
        </w:rPr>
        <w:t>Dymond JR, Herzig A, Basher L, Betts HD, Marden M, Phillips CJ, Ausseil AE, Palmer DJ, Clark M, Roygard</w:t>
      </w:r>
      <w:r w:rsidR="00C13B55" w:rsidRPr="00EB086D">
        <w:rPr>
          <w:rFonts w:cs="Calibri"/>
        </w:rPr>
        <w:t> </w:t>
      </w:r>
      <w:r w:rsidRPr="00EB086D">
        <w:rPr>
          <w:rFonts w:cs="Calibri"/>
        </w:rPr>
        <w:t>J. 2016. Development of a New Zealand SedNet model for assessment of catchment-wide soil</w:t>
      </w:r>
      <w:r w:rsidR="00C13B55" w:rsidRPr="00EB086D">
        <w:rPr>
          <w:rFonts w:cs="Calibri"/>
        </w:rPr>
        <w:noBreakHyphen/>
      </w:r>
      <w:r w:rsidRPr="00EB086D">
        <w:rPr>
          <w:rFonts w:cs="Calibri"/>
        </w:rPr>
        <w:t xml:space="preserve">conservation works. </w:t>
      </w:r>
      <w:r w:rsidRPr="00EB086D">
        <w:rPr>
          <w:rFonts w:cs="Calibri"/>
          <w:i/>
          <w:iCs/>
        </w:rPr>
        <w:t>Geomorphology</w:t>
      </w:r>
      <w:r w:rsidRPr="00EB086D">
        <w:rPr>
          <w:rFonts w:cs="Calibri"/>
        </w:rPr>
        <w:t xml:space="preserve"> </w:t>
      </w:r>
      <w:r w:rsidRPr="00EB086D">
        <w:rPr>
          <w:rFonts w:cs="Calibri"/>
          <w:bCs/>
        </w:rPr>
        <w:t>257</w:t>
      </w:r>
      <w:r w:rsidRPr="00EB086D">
        <w:rPr>
          <w:rFonts w:cs="Calibri"/>
        </w:rPr>
        <w:t>(Supplement C): 85–93.</w:t>
      </w:r>
    </w:p>
    <w:p w14:paraId="56597BC7" w14:textId="30E43A55" w:rsidR="000A20AD" w:rsidRPr="00EB086D" w:rsidRDefault="000A20AD" w:rsidP="000A20AD">
      <w:pPr>
        <w:pStyle w:val="References"/>
        <w:rPr>
          <w:rFonts w:cs="Calibri"/>
        </w:rPr>
      </w:pPr>
      <w:r w:rsidRPr="00EB086D">
        <w:rPr>
          <w:rFonts w:cs="Calibri"/>
        </w:rPr>
        <w:t xml:space="preserve">Edkins R, Mesman N, Bishop V, Everest M. 2022. </w:t>
      </w:r>
      <w:r w:rsidRPr="00EB086D">
        <w:rPr>
          <w:rFonts w:cs="Calibri"/>
          <w:i/>
          <w:iCs/>
        </w:rPr>
        <w:t>Reducing N-loss to water: A summary of available and effective solutions</w:t>
      </w:r>
      <w:r w:rsidRPr="00EB086D">
        <w:rPr>
          <w:rFonts w:cs="Calibri"/>
        </w:rPr>
        <w:t>. Christchurc</w:t>
      </w:r>
      <w:r w:rsidR="00367EFA">
        <w:rPr>
          <w:rFonts w:cs="Calibri"/>
        </w:rPr>
        <w:t>h</w:t>
      </w:r>
      <w:r w:rsidRPr="00EB086D">
        <w:rPr>
          <w:rFonts w:cs="Calibri"/>
        </w:rPr>
        <w:t>: Lumen Environmental.</w:t>
      </w:r>
    </w:p>
    <w:p w14:paraId="0968DA47" w14:textId="77777777" w:rsidR="00E04972" w:rsidRPr="00EB086D" w:rsidRDefault="00E04972" w:rsidP="00E04972">
      <w:pPr>
        <w:pStyle w:val="References"/>
        <w:rPr>
          <w:rFonts w:cs="Calibri"/>
        </w:rPr>
      </w:pPr>
      <w:r w:rsidRPr="00EB086D">
        <w:rPr>
          <w:rFonts w:cs="Calibri"/>
        </w:rPr>
        <w:t xml:space="preserve">Gourley CJP, Weaver DM. 2012. Nutrient surpluses in Australian grazing systems: management practices, policy approaches, and difficult choices to improve water quality. </w:t>
      </w:r>
      <w:r w:rsidRPr="00EB086D">
        <w:rPr>
          <w:rFonts w:cs="Calibri"/>
          <w:i/>
          <w:iCs/>
        </w:rPr>
        <w:t>Crop and Pasture Science</w:t>
      </w:r>
      <w:r w:rsidRPr="00EB086D">
        <w:rPr>
          <w:rFonts w:cs="Calibri"/>
        </w:rPr>
        <w:t xml:space="preserve"> </w:t>
      </w:r>
      <w:r w:rsidRPr="00EB086D">
        <w:rPr>
          <w:rFonts w:cs="Calibri"/>
          <w:bCs/>
        </w:rPr>
        <w:t>63</w:t>
      </w:r>
      <w:r w:rsidRPr="00EB086D">
        <w:rPr>
          <w:rFonts w:cs="Calibri"/>
        </w:rPr>
        <w:t>(9): 805–818.</w:t>
      </w:r>
    </w:p>
    <w:p w14:paraId="03A18D62" w14:textId="77777777" w:rsidR="002114D1" w:rsidRPr="00EB086D" w:rsidRDefault="002114D1" w:rsidP="002114D1">
      <w:pPr>
        <w:pStyle w:val="References"/>
        <w:rPr>
          <w:rFonts w:cs="Calibri"/>
        </w:rPr>
      </w:pPr>
      <w:r w:rsidRPr="00EB086D">
        <w:rPr>
          <w:rFonts w:cs="Calibri"/>
        </w:rPr>
        <w:t xml:space="preserve">Horrocks A, </w:t>
      </w:r>
      <w:r w:rsidRPr="00EB086D">
        <w:t>Beare M, Malcolm B, Teixeira E, Carey P, Clement A, Maley S, McMillan N, Scobie D, Pinxterhuis I, Edwards Paul. 2021.</w:t>
      </w:r>
      <w:r w:rsidRPr="00EB086D">
        <w:rPr>
          <w:rFonts w:cs="Calibri"/>
        </w:rPr>
        <w:t xml:space="preserve"> </w:t>
      </w:r>
      <w:r w:rsidRPr="00EB086D">
        <w:rPr>
          <w:rFonts w:cs="Calibri"/>
          <w:i/>
          <w:iCs/>
        </w:rPr>
        <w:t>Catch Crops for Reduced Nitrate Leaching: Lessons from the “Forages for Reduced Nitrate Leaching” programme and Sustainable Food and Fibre Futures project “Catch Crops to Reduce Nitrate Leaching”</w:t>
      </w:r>
      <w:r w:rsidRPr="00EB086D">
        <w:rPr>
          <w:rFonts w:cs="Calibri"/>
        </w:rPr>
        <w:t>. Dairy NZ: Christchurch.</w:t>
      </w:r>
    </w:p>
    <w:p w14:paraId="2EB3316B" w14:textId="77777777" w:rsidR="00E04972" w:rsidRPr="00EB086D" w:rsidRDefault="00E04972" w:rsidP="00E04972">
      <w:pPr>
        <w:pStyle w:val="References"/>
        <w:rPr>
          <w:rFonts w:cs="Calibri"/>
        </w:rPr>
      </w:pPr>
      <w:r w:rsidRPr="00EB086D">
        <w:rPr>
          <w:rFonts w:cs="Calibri"/>
        </w:rPr>
        <w:t xml:space="preserve">Horticulture New Zealand. 2010. </w:t>
      </w:r>
      <w:r w:rsidRPr="00EB086D">
        <w:rPr>
          <w:rFonts w:cs="Calibri"/>
          <w:i/>
          <w:iCs/>
        </w:rPr>
        <w:t xml:space="preserve">An overview: Horticulture industry strategy </w:t>
      </w:r>
      <w:r w:rsidRPr="00EB086D">
        <w:t>‘</w:t>
      </w:r>
      <w:r w:rsidRPr="00EB086D">
        <w:rPr>
          <w:rFonts w:cs="Calibri"/>
          <w:i/>
          <w:iCs/>
        </w:rPr>
        <w:t>Growing a new future</w:t>
      </w:r>
      <w:r w:rsidRPr="00EB086D">
        <w:t>’</w:t>
      </w:r>
      <w:r w:rsidRPr="00EB086D">
        <w:rPr>
          <w:rFonts w:cs="Calibri"/>
        </w:rPr>
        <w:t>. Wellington: Horticulture New Zealand.</w:t>
      </w:r>
    </w:p>
    <w:p w14:paraId="30B6720F" w14:textId="77777777" w:rsidR="000D51CA" w:rsidRPr="00EB086D" w:rsidRDefault="000D51CA" w:rsidP="000D51CA">
      <w:pPr>
        <w:pStyle w:val="References"/>
        <w:rPr>
          <w:rFonts w:cs="Calibri"/>
        </w:rPr>
      </w:pPr>
      <w:r w:rsidRPr="00EB086D">
        <w:rPr>
          <w:rFonts w:cs="Calibri"/>
        </w:rPr>
        <w:t xml:space="preserve">Houlbrooke D, Carey P, Williams R. 2008. Management practices to minimise wipe-off losses from border-dyke irrigated land. In: LD Currie and LJ Yates (eds) </w:t>
      </w:r>
      <w:r w:rsidRPr="00EB086D">
        <w:rPr>
          <w:rFonts w:cs="Calibri"/>
          <w:i/>
          <w:iCs/>
        </w:rPr>
        <w:t>Carbon and nutrient management in agriculture</w:t>
      </w:r>
      <w:r w:rsidRPr="00EB086D">
        <w:rPr>
          <w:rFonts w:cs="Calibri"/>
        </w:rPr>
        <w:t>. Palmerston North: Fertilizer and Lime Research Centre, Massey University.</w:t>
      </w:r>
    </w:p>
    <w:p w14:paraId="1E6647CE" w14:textId="77777777" w:rsidR="00E51B27" w:rsidRPr="00EB086D" w:rsidRDefault="00E51B27" w:rsidP="00E51B27">
      <w:pPr>
        <w:pStyle w:val="References"/>
        <w:rPr>
          <w:rFonts w:cs="Calibri"/>
        </w:rPr>
      </w:pPr>
      <w:r w:rsidRPr="00EB086D">
        <w:rPr>
          <w:rFonts w:cs="Calibri"/>
        </w:rPr>
        <w:t xml:space="preserve">Houlbrooke D, Longhurst B, Orchiston T, Muirhead R. 2011. </w:t>
      </w:r>
      <w:r w:rsidRPr="00EB086D">
        <w:rPr>
          <w:rFonts w:cs="Calibri"/>
          <w:i/>
          <w:iCs/>
        </w:rPr>
        <w:t>Characterising dairy manures and slurries</w:t>
      </w:r>
      <w:r w:rsidRPr="00EB086D">
        <w:rPr>
          <w:rFonts w:cs="Calibri"/>
        </w:rPr>
        <w:t>. Mosgiel: AgResearch.</w:t>
      </w:r>
    </w:p>
    <w:p w14:paraId="239429D7" w14:textId="07FA392D" w:rsidR="00E51B27" w:rsidRPr="00EB086D" w:rsidRDefault="00E51B27" w:rsidP="00E51B27">
      <w:pPr>
        <w:pStyle w:val="References"/>
        <w:rPr>
          <w:rFonts w:cs="Calibri"/>
        </w:rPr>
      </w:pPr>
      <w:r w:rsidRPr="00EB086D">
        <w:rPr>
          <w:rFonts w:cs="Calibri"/>
        </w:rPr>
        <w:t xml:space="preserve">Houlbrooke DJ, Horne DJ, Hedley MJ, Hanly JA, Snow VO. 2004. A review of literature on the land treatment of farm‐dairy effluent in New Zealand and its impact on water quality. </w:t>
      </w:r>
      <w:r w:rsidRPr="00EB086D">
        <w:rPr>
          <w:rFonts w:cs="Calibri"/>
          <w:i/>
          <w:iCs/>
        </w:rPr>
        <w:t>New Zealand Journal of</w:t>
      </w:r>
      <w:r w:rsidR="00044BED" w:rsidRPr="00EB086D">
        <w:rPr>
          <w:rFonts w:cs="Calibri"/>
          <w:i/>
          <w:iCs/>
        </w:rPr>
        <w:t> </w:t>
      </w:r>
      <w:r w:rsidRPr="00EB086D">
        <w:rPr>
          <w:rFonts w:cs="Calibri"/>
          <w:i/>
          <w:iCs/>
        </w:rPr>
        <w:t>Agricultural Research</w:t>
      </w:r>
      <w:r w:rsidRPr="00EB086D">
        <w:rPr>
          <w:rFonts w:cs="Calibri"/>
        </w:rPr>
        <w:t xml:space="preserve"> </w:t>
      </w:r>
      <w:r w:rsidRPr="00EB086D">
        <w:rPr>
          <w:rFonts w:cs="Calibri"/>
          <w:bCs/>
        </w:rPr>
        <w:t>47</w:t>
      </w:r>
      <w:r w:rsidRPr="00EB086D">
        <w:rPr>
          <w:rFonts w:cs="Calibri"/>
        </w:rPr>
        <w:t>(4): 499–511.</w:t>
      </w:r>
    </w:p>
    <w:p w14:paraId="0615EDE2" w14:textId="77777777" w:rsidR="00E51B27" w:rsidRPr="00EB086D" w:rsidRDefault="00E51B27" w:rsidP="00E51B27">
      <w:pPr>
        <w:pStyle w:val="References"/>
        <w:rPr>
          <w:rFonts w:cs="Calibri"/>
        </w:rPr>
      </w:pPr>
      <w:r w:rsidRPr="00EB086D">
        <w:rPr>
          <w:rFonts w:cs="Calibri"/>
        </w:rPr>
        <w:t xml:space="preserve">Houlbrooke DJ, Horne DJ, Hedley MJ, Snow VO, Hanly JA. 2008. Land application of farm dairy effluent to a mole and pipe drained soil: implications for nutrient enrichment of winter-spring drainage. </w:t>
      </w:r>
      <w:r w:rsidRPr="00EB086D">
        <w:rPr>
          <w:rFonts w:cs="Calibri"/>
          <w:i/>
          <w:iCs/>
        </w:rPr>
        <w:t>Australian Journal of Soil Research</w:t>
      </w:r>
      <w:r w:rsidRPr="00EB086D">
        <w:rPr>
          <w:rFonts w:cs="Calibri"/>
        </w:rPr>
        <w:t xml:space="preserve"> </w:t>
      </w:r>
      <w:r w:rsidRPr="00EB086D">
        <w:rPr>
          <w:rFonts w:cs="Calibri"/>
          <w:bCs/>
        </w:rPr>
        <w:t>46</w:t>
      </w:r>
      <w:r w:rsidRPr="00EB086D">
        <w:rPr>
          <w:rFonts w:cs="Calibri"/>
        </w:rPr>
        <w:t>: 45–52.</w:t>
      </w:r>
    </w:p>
    <w:p w14:paraId="16B3ABE6" w14:textId="77777777" w:rsidR="00E44453" w:rsidRPr="00EB086D" w:rsidRDefault="00E44453" w:rsidP="00E44453">
      <w:pPr>
        <w:pStyle w:val="References"/>
        <w:rPr>
          <w:rFonts w:cs="Calibri"/>
        </w:rPr>
      </w:pPr>
      <w:r w:rsidRPr="00EB086D">
        <w:rPr>
          <w:rFonts w:cs="Calibri"/>
        </w:rPr>
        <w:t>Hudson N, Heubeck S, Baddock E. 2019.</w:t>
      </w:r>
      <w:r w:rsidRPr="00EB086D">
        <w:rPr>
          <w:rFonts w:cs="Calibri"/>
          <w:i/>
          <w:iCs/>
        </w:rPr>
        <w:t xml:space="preserve"> Woodchip denitrification filter-performance evaluation: Third year of operation</w:t>
      </w:r>
      <w:r w:rsidRPr="00EB086D">
        <w:rPr>
          <w:rFonts w:cs="Calibri"/>
        </w:rPr>
        <w:t>. Hamilton: NIWA.</w:t>
      </w:r>
    </w:p>
    <w:p w14:paraId="6719A8CE" w14:textId="77777777" w:rsidR="00861B9A" w:rsidRPr="00EB086D" w:rsidRDefault="00861B9A" w:rsidP="00861B9A">
      <w:pPr>
        <w:pStyle w:val="References"/>
        <w:rPr>
          <w:rFonts w:cs="Calibri"/>
        </w:rPr>
      </w:pPr>
      <w:r w:rsidRPr="00EB086D">
        <w:rPr>
          <w:rFonts w:cs="Calibri"/>
        </w:rPr>
        <w:t xml:space="preserve">Hughes AO, Quinn JM. 2019. The effect of forestry management activities on stream water quality within a headwater plantation </w:t>
      </w:r>
      <w:r w:rsidRPr="00EB086D">
        <w:rPr>
          <w:rFonts w:cs="Calibri"/>
          <w:i/>
          <w:iCs/>
        </w:rPr>
        <w:t>Pinus radiata</w:t>
      </w:r>
      <w:r w:rsidRPr="00EB086D">
        <w:rPr>
          <w:rFonts w:cs="Calibri"/>
        </w:rPr>
        <w:t xml:space="preserve"> forest. </w:t>
      </w:r>
      <w:r w:rsidRPr="00EB086D">
        <w:rPr>
          <w:rFonts w:cs="Calibri"/>
          <w:i/>
          <w:iCs/>
        </w:rPr>
        <w:t>Forest Ecology and Management</w:t>
      </w:r>
      <w:r w:rsidRPr="00EB086D">
        <w:rPr>
          <w:rFonts w:cs="Calibri"/>
        </w:rPr>
        <w:t xml:space="preserve"> </w:t>
      </w:r>
      <w:r w:rsidRPr="00EB086D">
        <w:rPr>
          <w:rFonts w:cs="Calibri"/>
          <w:bCs/>
        </w:rPr>
        <w:t>439</w:t>
      </w:r>
      <w:r w:rsidRPr="00EB086D">
        <w:rPr>
          <w:rFonts w:cs="Calibri"/>
        </w:rPr>
        <w:t>: 41–54.</w:t>
      </w:r>
    </w:p>
    <w:p w14:paraId="2CCB4692" w14:textId="77777777" w:rsidR="006048D4" w:rsidRPr="00EB086D" w:rsidRDefault="006048D4" w:rsidP="006048D4">
      <w:pPr>
        <w:pStyle w:val="References"/>
        <w:rPr>
          <w:rFonts w:cs="Calibri"/>
        </w:rPr>
      </w:pPr>
      <w:r w:rsidRPr="00EB086D">
        <w:rPr>
          <w:rFonts w:cs="Calibri"/>
        </w:rPr>
        <w:t xml:space="preserve">Johnstone P, Parker M, Kaufler G, Arnold N, Pearson A, Mathers D, Wallace D. 2010. Growing maize silage in dairy effluent paddocks for two consecutive seasons – effect on crop yield and soil nitrogen. </w:t>
      </w:r>
      <w:r w:rsidRPr="00EB086D">
        <w:rPr>
          <w:rFonts w:cs="Calibri"/>
          <w:i/>
          <w:iCs/>
        </w:rPr>
        <w:t>Proceedings of the New Zealand Grassland Association</w:t>
      </w:r>
      <w:r w:rsidRPr="00EB086D">
        <w:rPr>
          <w:rFonts w:cs="Calibri"/>
        </w:rPr>
        <w:t xml:space="preserve"> </w:t>
      </w:r>
      <w:r w:rsidRPr="00EB086D">
        <w:rPr>
          <w:rFonts w:cs="Calibri"/>
          <w:bCs/>
        </w:rPr>
        <w:t>72</w:t>
      </w:r>
      <w:r w:rsidRPr="00EB086D">
        <w:rPr>
          <w:rFonts w:cs="Calibri"/>
        </w:rPr>
        <w:t>: 117–120.</w:t>
      </w:r>
    </w:p>
    <w:p w14:paraId="061252F7" w14:textId="77777777" w:rsidR="006C5D0F" w:rsidRPr="00EB086D" w:rsidRDefault="006C5D0F" w:rsidP="006C5D0F">
      <w:pPr>
        <w:pStyle w:val="References"/>
        <w:rPr>
          <w:rFonts w:cs="Calibri"/>
        </w:rPr>
      </w:pPr>
      <w:r w:rsidRPr="00EB086D">
        <w:rPr>
          <w:rFonts w:cs="Calibri"/>
        </w:rPr>
        <w:lastRenderedPageBreak/>
        <w:t xml:space="preserve">Journeaux P, van Reenen E. 2016. </w:t>
      </w:r>
      <w:r w:rsidRPr="00EB086D">
        <w:rPr>
          <w:rFonts w:cs="Calibri"/>
          <w:i/>
          <w:iCs/>
        </w:rPr>
        <w:t>Economic evaluation of stock water reticulation on hill country</w:t>
      </w:r>
      <w:r w:rsidRPr="00EB086D">
        <w:rPr>
          <w:rFonts w:cs="Calibri"/>
        </w:rPr>
        <w:t>. Wellington: AgFirst.</w:t>
      </w:r>
    </w:p>
    <w:p w14:paraId="7DB57FA7" w14:textId="4F8CA484" w:rsidR="00861B9A" w:rsidRPr="00EB086D" w:rsidRDefault="00861B9A" w:rsidP="00861B9A">
      <w:pPr>
        <w:pStyle w:val="References"/>
        <w:rPr>
          <w:rFonts w:cs="Calibri"/>
        </w:rPr>
      </w:pPr>
      <w:r w:rsidRPr="00EB086D">
        <w:rPr>
          <w:rFonts w:cs="Calibri"/>
        </w:rPr>
        <w:t xml:space="preserve">Larned ST, Moores J, Gadd J, Baillie B, Schallenberg M. 2020. Evidence for the effects of land use on freshwater ecosystems in New Zealand. </w:t>
      </w:r>
      <w:r w:rsidRPr="00EB086D">
        <w:rPr>
          <w:rFonts w:cs="Calibri"/>
          <w:i/>
          <w:iCs/>
        </w:rPr>
        <w:t>New Zealand Journal of Marine and Freshwater Research</w:t>
      </w:r>
      <w:r w:rsidRPr="00EB086D">
        <w:rPr>
          <w:rFonts w:cs="Calibri"/>
        </w:rPr>
        <w:t xml:space="preserve"> </w:t>
      </w:r>
      <w:r w:rsidRPr="00EB086D">
        <w:rPr>
          <w:rFonts w:cs="Calibri"/>
          <w:bCs/>
        </w:rPr>
        <w:t>54</w:t>
      </w:r>
      <w:r w:rsidRPr="00EB086D">
        <w:rPr>
          <w:rFonts w:cs="Calibri"/>
        </w:rPr>
        <w:t>(3):</w:t>
      </w:r>
      <w:r w:rsidR="00044BED" w:rsidRPr="00EB086D">
        <w:rPr>
          <w:rFonts w:cs="Calibri"/>
        </w:rPr>
        <w:t> </w:t>
      </w:r>
      <w:r w:rsidRPr="00EB086D">
        <w:rPr>
          <w:rFonts w:cs="Calibri"/>
        </w:rPr>
        <w:t>551–591.</w:t>
      </w:r>
    </w:p>
    <w:p w14:paraId="32CFBD49" w14:textId="77777777" w:rsidR="00E04972" w:rsidRPr="00EB086D" w:rsidRDefault="00E04972" w:rsidP="00E04972">
      <w:pPr>
        <w:pStyle w:val="References"/>
        <w:rPr>
          <w:rFonts w:cs="Calibri"/>
        </w:rPr>
      </w:pPr>
      <w:r w:rsidRPr="00EB086D">
        <w:rPr>
          <w:rFonts w:cs="Calibri"/>
        </w:rPr>
        <w:t xml:space="preserve">Ledgard SF, Luo J, Sprosen MS, Wyatt JB, Balvert SF, Lindsey SB. 2014. Effects of the nitrification inhibitor dicyandiamide (DCD) on pasture production, nitrous oxide emissions and nitrate leaching in Waikato, New Zealand. </w:t>
      </w:r>
      <w:r w:rsidRPr="00EB086D">
        <w:rPr>
          <w:rFonts w:cs="Calibri"/>
          <w:i/>
          <w:iCs/>
        </w:rPr>
        <w:t>New Zealand Journal of Agricultural Research</w:t>
      </w:r>
      <w:r w:rsidRPr="00EB086D">
        <w:rPr>
          <w:rFonts w:cs="Calibri"/>
        </w:rPr>
        <w:t xml:space="preserve"> </w:t>
      </w:r>
      <w:r w:rsidRPr="00EB086D">
        <w:rPr>
          <w:rFonts w:cs="Calibri"/>
          <w:bCs/>
        </w:rPr>
        <w:t>57</w:t>
      </w:r>
      <w:r w:rsidRPr="00EB086D">
        <w:rPr>
          <w:rFonts w:cs="Calibri"/>
        </w:rPr>
        <w:t>(4): 294–315.</w:t>
      </w:r>
    </w:p>
    <w:p w14:paraId="16CC6D1A" w14:textId="77777777" w:rsidR="006048D4" w:rsidRPr="00EB086D" w:rsidRDefault="006048D4" w:rsidP="006048D4">
      <w:pPr>
        <w:pStyle w:val="References"/>
        <w:rPr>
          <w:rFonts w:cs="Calibri"/>
        </w:rPr>
      </w:pPr>
      <w:r w:rsidRPr="00EB086D">
        <w:rPr>
          <w:rFonts w:cs="Calibri"/>
        </w:rPr>
        <w:t xml:space="preserve">Ledgard SF, Penno JW, Sprosen MS. 1999. Nitrogen inputs and losses from clover/grass pastures grazed by dairy cows, as affected by nitrogen fertilizer application. </w:t>
      </w:r>
      <w:r w:rsidRPr="00EB086D">
        <w:rPr>
          <w:rFonts w:cs="Calibri"/>
          <w:i/>
          <w:iCs/>
        </w:rPr>
        <w:t>The Journal of Agricultural Science</w:t>
      </w:r>
      <w:r w:rsidRPr="00EB086D">
        <w:rPr>
          <w:rFonts w:cs="Calibri"/>
        </w:rPr>
        <w:t xml:space="preserve"> </w:t>
      </w:r>
      <w:r w:rsidRPr="00EB086D">
        <w:rPr>
          <w:rFonts w:cs="Calibri"/>
          <w:bCs/>
        </w:rPr>
        <w:t>132</w:t>
      </w:r>
      <w:r w:rsidRPr="00EB086D">
        <w:rPr>
          <w:rFonts w:cs="Calibri"/>
        </w:rPr>
        <w:t>(2): 215–225.</w:t>
      </w:r>
    </w:p>
    <w:p w14:paraId="669D66B2" w14:textId="77777777" w:rsidR="00E04972" w:rsidRPr="00EB086D" w:rsidRDefault="00E04972" w:rsidP="00E04972">
      <w:pPr>
        <w:pStyle w:val="References"/>
        <w:rPr>
          <w:rFonts w:cs="Calibri"/>
        </w:rPr>
      </w:pPr>
      <w:r w:rsidRPr="00EB086D">
        <w:rPr>
          <w:rFonts w:cs="Calibri"/>
        </w:rPr>
        <w:t xml:space="preserve">Ledgard SF, Welten B, Betteridge K. 2015. Salt as a mitigation option for decreasing nitrogen leaching losses from grazed pastures. </w:t>
      </w:r>
      <w:r w:rsidRPr="00EB086D">
        <w:rPr>
          <w:rFonts w:cs="Calibri"/>
          <w:i/>
          <w:iCs/>
        </w:rPr>
        <w:t>Journal of the Science of Food and Agriculture</w:t>
      </w:r>
      <w:r w:rsidRPr="00EB086D">
        <w:rPr>
          <w:rFonts w:cs="Calibri"/>
        </w:rPr>
        <w:t xml:space="preserve"> </w:t>
      </w:r>
      <w:r w:rsidRPr="00EB086D">
        <w:rPr>
          <w:rFonts w:cs="Calibri"/>
          <w:bCs/>
        </w:rPr>
        <w:t>95</w:t>
      </w:r>
      <w:r w:rsidRPr="00EB086D">
        <w:rPr>
          <w:rFonts w:cs="Calibri"/>
        </w:rPr>
        <w:t>(15): 3033–3040.</w:t>
      </w:r>
    </w:p>
    <w:p w14:paraId="33FA8B7C" w14:textId="77FC3003" w:rsidR="00E44453" w:rsidRPr="00EB086D" w:rsidRDefault="00E44453" w:rsidP="00E44453">
      <w:pPr>
        <w:pStyle w:val="References"/>
        <w:rPr>
          <w:rFonts w:cs="Calibri"/>
        </w:rPr>
      </w:pPr>
      <w:r w:rsidRPr="00EB086D">
        <w:rPr>
          <w:rFonts w:cs="Calibri"/>
        </w:rPr>
        <w:t>Levine B. 2020. The ability of detainment bunds to mitigate the impact of pastoral agriculture on surface</w:t>
      </w:r>
      <w:r w:rsidR="00044BED" w:rsidRPr="00EB086D">
        <w:rPr>
          <w:rFonts w:cs="Calibri"/>
        </w:rPr>
        <w:t> </w:t>
      </w:r>
      <w:r w:rsidRPr="00EB086D">
        <w:rPr>
          <w:rFonts w:cs="Calibri"/>
        </w:rPr>
        <w:t>water quality in the Lake Rotorua catchment: A thesis presented in partial fulfilment of the requirements for the degree of Doctor of Philosophy in Soil Science, Massey University, Palmerston North, New Zealand.</w:t>
      </w:r>
    </w:p>
    <w:p w14:paraId="43D97E07" w14:textId="77777777" w:rsidR="001B2C97" w:rsidRPr="00EB086D" w:rsidRDefault="001B2C97" w:rsidP="001B2C97">
      <w:pPr>
        <w:pStyle w:val="References"/>
        <w:rPr>
          <w:rFonts w:cs="Calibri"/>
        </w:rPr>
      </w:pPr>
      <w:r w:rsidRPr="00EB086D">
        <w:rPr>
          <w:rFonts w:cs="Calibri"/>
        </w:rPr>
        <w:t xml:space="preserve">Levine B, Burkitt L, Horne D, Tanner C, Sukias J, Condron L, Paterson J. 2021. The ability of detainment bunds to decrease sediments transported from pastoral catchments in surface runoff. </w:t>
      </w:r>
      <w:r w:rsidRPr="00EB086D">
        <w:rPr>
          <w:rFonts w:cs="Calibri"/>
          <w:i/>
          <w:iCs/>
        </w:rPr>
        <w:t>Hydrological Processes</w:t>
      </w:r>
      <w:r w:rsidRPr="00EB086D">
        <w:rPr>
          <w:rFonts w:cs="Calibri"/>
        </w:rPr>
        <w:t xml:space="preserve"> </w:t>
      </w:r>
      <w:r w:rsidRPr="00EB086D">
        <w:rPr>
          <w:rFonts w:cs="Calibri"/>
          <w:bCs/>
        </w:rPr>
        <w:t>35</w:t>
      </w:r>
      <w:r w:rsidRPr="00EB086D">
        <w:rPr>
          <w:rFonts w:cs="Calibri"/>
        </w:rPr>
        <w:t>(8): e14309.</w:t>
      </w:r>
    </w:p>
    <w:p w14:paraId="135E799E" w14:textId="0E478730" w:rsidR="000A20AD" w:rsidRPr="00EB086D" w:rsidRDefault="000A20AD" w:rsidP="000A20AD">
      <w:pPr>
        <w:pStyle w:val="References"/>
        <w:rPr>
          <w:rFonts w:cs="Calibri"/>
        </w:rPr>
      </w:pPr>
      <w:r w:rsidRPr="00EB086D">
        <w:rPr>
          <w:rFonts w:cs="Calibri"/>
        </w:rPr>
        <w:t xml:space="preserve">Low H, McNab I, Brennan J. </w:t>
      </w:r>
      <w:r w:rsidR="00442BD4" w:rsidRPr="00EB086D">
        <w:rPr>
          <w:rFonts w:cs="Calibri"/>
        </w:rPr>
        <w:t>2017</w:t>
      </w:r>
      <w:r w:rsidRPr="00EB086D">
        <w:rPr>
          <w:rFonts w:cs="Calibri"/>
        </w:rPr>
        <w:t xml:space="preserve">. </w:t>
      </w:r>
      <w:r w:rsidRPr="00EB086D">
        <w:rPr>
          <w:rFonts w:cs="Calibri"/>
          <w:i/>
          <w:iCs/>
        </w:rPr>
        <w:t>Mitigating nutrient loss from pastoral and crop farms 2017</w:t>
      </w:r>
      <w:r w:rsidRPr="00EB086D">
        <w:rPr>
          <w:rFonts w:cs="Calibri"/>
        </w:rPr>
        <w:t>. Palmerston North: Horizons Regional Council.</w:t>
      </w:r>
    </w:p>
    <w:p w14:paraId="3952CEBA" w14:textId="41A69F17" w:rsidR="009D63F3" w:rsidRPr="00EB086D" w:rsidRDefault="009D63F3" w:rsidP="009D63F3">
      <w:pPr>
        <w:pStyle w:val="References"/>
        <w:rPr>
          <w:rFonts w:cs="Calibri"/>
        </w:rPr>
      </w:pPr>
      <w:r w:rsidRPr="00EB086D">
        <w:rPr>
          <w:rFonts w:cs="Calibri"/>
        </w:rPr>
        <w:t>Malcolm BJ, Cameron KC, Beare MH, Carrick ST, Payne JJ, Maley SC, Di HJ, Richards KK, Dalley DE, de</w:t>
      </w:r>
      <w:r w:rsidR="00044BED" w:rsidRPr="00EB086D">
        <w:rPr>
          <w:rFonts w:cs="Calibri"/>
        </w:rPr>
        <w:t> </w:t>
      </w:r>
      <w:r w:rsidRPr="00EB086D">
        <w:rPr>
          <w:rFonts w:cs="Calibri"/>
        </w:rPr>
        <w:t xml:space="preserve">Ruiter JM. 2022. Oat catch crop efficacy on nitrogen leaching varies after forage crop grazing. </w:t>
      </w:r>
      <w:r w:rsidRPr="00EB086D">
        <w:rPr>
          <w:rFonts w:cs="Calibri"/>
          <w:i/>
          <w:iCs/>
        </w:rPr>
        <w:t>Nutrient Cycling in Agroecosystems</w:t>
      </w:r>
      <w:r w:rsidRPr="00EB086D">
        <w:rPr>
          <w:rFonts w:cs="Calibri"/>
        </w:rPr>
        <w:t xml:space="preserve"> </w:t>
      </w:r>
      <w:r w:rsidRPr="00EB086D">
        <w:rPr>
          <w:rFonts w:cs="Calibri"/>
          <w:bCs/>
        </w:rPr>
        <w:t>122</w:t>
      </w:r>
      <w:r w:rsidRPr="00EB086D">
        <w:rPr>
          <w:rFonts w:cs="Calibri"/>
        </w:rPr>
        <w:t>(3): 273–288.</w:t>
      </w:r>
    </w:p>
    <w:p w14:paraId="38D17C14" w14:textId="77777777" w:rsidR="009D63F3" w:rsidRPr="00EB086D" w:rsidRDefault="009D63F3" w:rsidP="009D63F3">
      <w:pPr>
        <w:pStyle w:val="References"/>
        <w:rPr>
          <w:rFonts w:cs="Calibri"/>
        </w:rPr>
      </w:pPr>
      <w:r w:rsidRPr="00EB086D">
        <w:rPr>
          <w:rFonts w:cs="Calibri"/>
        </w:rPr>
        <w:t xml:space="preserve">Malcolm BJ, Cameron KC, Di HJ, Edwards GR, Moir JL. 2014. The effect of four different pasture species compositions on nitrate leaching losses under high N loading. </w:t>
      </w:r>
      <w:r w:rsidRPr="00EB086D">
        <w:rPr>
          <w:rFonts w:cs="Calibri"/>
          <w:i/>
          <w:iCs/>
        </w:rPr>
        <w:t>Soil Use and Management</w:t>
      </w:r>
      <w:r w:rsidRPr="00EB086D">
        <w:rPr>
          <w:rFonts w:cs="Calibri"/>
        </w:rPr>
        <w:t xml:space="preserve"> </w:t>
      </w:r>
      <w:r w:rsidRPr="00EB086D">
        <w:rPr>
          <w:rFonts w:cs="Calibri"/>
          <w:bCs/>
        </w:rPr>
        <w:t>30</w:t>
      </w:r>
      <w:r w:rsidRPr="00EB086D">
        <w:rPr>
          <w:rFonts w:cs="Calibri"/>
        </w:rPr>
        <w:t>(1): 58–68.</w:t>
      </w:r>
    </w:p>
    <w:p w14:paraId="77BBD429" w14:textId="77777777" w:rsidR="002114D1" w:rsidRPr="00EB086D" w:rsidRDefault="21C78828" w:rsidP="002114D1">
      <w:pPr>
        <w:pStyle w:val="References"/>
        <w:rPr>
          <w:rFonts w:cs="Calibri"/>
        </w:rPr>
      </w:pPr>
      <w:r w:rsidRPr="0F151F65">
        <w:rPr>
          <w:rFonts w:cs="Calibri"/>
        </w:rPr>
        <w:t xml:space="preserve">Malcolm BJ, de Ruiter JM, Dalley DE, Carrick S, Waugh D, Arnold NP, Dellow SJ, Beare MH, Johnstone PR, Wohlers M, Brown H, Welten B, Horrocks AJ. 2020. Catch crops and feeding strategy can reduce the risk of nitrogen leaching in late lactation fodder beet systems. </w:t>
      </w:r>
      <w:r w:rsidRPr="0F151F65">
        <w:rPr>
          <w:rFonts w:cs="Calibri"/>
          <w:i/>
          <w:iCs/>
        </w:rPr>
        <w:t>New Zealand Journal of Agricultural Research</w:t>
      </w:r>
      <w:r w:rsidRPr="0F151F65">
        <w:rPr>
          <w:rFonts w:cs="Calibri"/>
        </w:rPr>
        <w:t xml:space="preserve"> 63(1): 44–64.</w:t>
      </w:r>
    </w:p>
    <w:p w14:paraId="49159377" w14:textId="28D566C5" w:rsidR="005E7040" w:rsidRPr="00EB086D" w:rsidRDefault="005E7040" w:rsidP="000E5A77">
      <w:pPr>
        <w:pStyle w:val="References"/>
        <w:rPr>
          <w:rFonts w:cs="Calibri"/>
        </w:rPr>
      </w:pPr>
      <w:r w:rsidRPr="00EB086D">
        <w:rPr>
          <w:rFonts w:asciiTheme="minorHAnsi" w:hAnsiTheme="minorHAnsi"/>
        </w:rPr>
        <w:fldChar w:fldCharType="begin"/>
      </w:r>
      <w:r w:rsidRPr="0F151F65">
        <w:rPr>
          <w:rFonts w:asciiTheme="minorHAnsi" w:hAnsiTheme="minorHAnsi"/>
        </w:rPr>
        <w:instrText xml:space="preserve"> ADDIN EN.REFLIST </w:instrText>
      </w:r>
      <w:r w:rsidRPr="00EB086D">
        <w:rPr>
          <w:rFonts w:asciiTheme="minorHAnsi" w:hAnsiTheme="minorHAnsi"/>
        </w:rPr>
        <w:fldChar w:fldCharType="separate"/>
      </w:r>
      <w:r w:rsidR="6E1DF12D" w:rsidRPr="0F151F65">
        <w:rPr>
          <w:rFonts w:cs="Calibri"/>
        </w:rPr>
        <w:t>Matheson L, Djanibekov</w:t>
      </w:r>
      <w:r w:rsidR="6223317D" w:rsidRPr="0F151F65">
        <w:rPr>
          <w:rFonts w:cs="Calibri"/>
        </w:rPr>
        <w:t xml:space="preserve"> U</w:t>
      </w:r>
      <w:r w:rsidR="6E1DF12D" w:rsidRPr="0F151F65">
        <w:rPr>
          <w:rFonts w:cs="Calibri"/>
        </w:rPr>
        <w:t>, Greenhalgh</w:t>
      </w:r>
      <w:r w:rsidR="6223317D" w:rsidRPr="0F151F65">
        <w:rPr>
          <w:rFonts w:cs="Calibri"/>
        </w:rPr>
        <w:t xml:space="preserve"> S. 2018.</w:t>
      </w:r>
      <w:r w:rsidR="6E1DF12D" w:rsidRPr="0F151F65">
        <w:rPr>
          <w:rFonts w:cs="Calibri"/>
        </w:rPr>
        <w:t xml:space="preserve"> </w:t>
      </w:r>
      <w:r w:rsidR="6E1DF12D" w:rsidRPr="0F151F65">
        <w:rPr>
          <w:rFonts w:cs="Calibri"/>
          <w:i/>
          <w:iCs/>
        </w:rPr>
        <w:t>Recommended mitigation bundles for cost analysis of mitigation of sediment and other freshwater contaminants in the Rangitāiki and Kaituna-Pongakawa-Waitahanui water management areas</w:t>
      </w:r>
      <w:r w:rsidR="6E1DF12D" w:rsidRPr="0F151F65">
        <w:rPr>
          <w:rFonts w:cs="Calibri"/>
        </w:rPr>
        <w:t xml:space="preserve">. </w:t>
      </w:r>
      <w:r w:rsidR="198C2401" w:rsidRPr="0F151F65">
        <w:rPr>
          <w:rFonts w:cs="Calibri"/>
        </w:rPr>
        <w:t xml:space="preserve">Rotorua: </w:t>
      </w:r>
      <w:r w:rsidR="6E1DF12D" w:rsidRPr="0F151F65">
        <w:rPr>
          <w:rFonts w:cs="Calibri"/>
        </w:rPr>
        <w:t>PerrinAg.</w:t>
      </w:r>
    </w:p>
    <w:p w14:paraId="6B8DF3E0" w14:textId="77777777" w:rsidR="00E44453" w:rsidRPr="00EB086D" w:rsidRDefault="62FD29F9" w:rsidP="00E44453">
      <w:pPr>
        <w:pStyle w:val="References"/>
        <w:rPr>
          <w:rFonts w:cs="Calibri"/>
        </w:rPr>
      </w:pPr>
      <w:r w:rsidRPr="0F151F65">
        <w:rPr>
          <w:rFonts w:cs="Calibri"/>
        </w:rPr>
        <w:t xml:space="preserve">Maxwell BM, Birgand F, Schipper LA, Barkle G, Rivas AA, Helmers MJ, Christianson LE. 2020. High-frequency, in situ sampling of field woodchip bioreactors reveals sources of sampling error and hydraulic inefficiencies. </w:t>
      </w:r>
      <w:r w:rsidRPr="0F151F65">
        <w:rPr>
          <w:rFonts w:cs="Calibri"/>
          <w:i/>
          <w:iCs/>
        </w:rPr>
        <w:t>Journal of Environmental Management</w:t>
      </w:r>
      <w:r w:rsidRPr="0F151F65">
        <w:rPr>
          <w:rFonts w:cs="Calibri"/>
        </w:rPr>
        <w:t xml:space="preserve"> 272: 110996.</w:t>
      </w:r>
    </w:p>
    <w:p w14:paraId="6BA60FDE" w14:textId="77777777" w:rsidR="009D63F3" w:rsidRPr="00EB086D" w:rsidRDefault="08342AE0" w:rsidP="009D63F3">
      <w:pPr>
        <w:pStyle w:val="References"/>
        <w:rPr>
          <w:rFonts w:cs="Calibri"/>
        </w:rPr>
      </w:pPr>
      <w:r w:rsidRPr="0F151F65">
        <w:rPr>
          <w:rFonts w:cs="Calibri"/>
        </w:rPr>
        <w:t xml:space="preserve">Maxwell TMR, McLenaghen RD, Edwards GR, Di HJ, Cameron KC. 2019. Italian ryegrass swards reduce N leaching via greater N uptake and lower drainage over perennial ryegrass cultivars varying in cool season growth rates. </w:t>
      </w:r>
      <w:r w:rsidRPr="0F151F65">
        <w:rPr>
          <w:rFonts w:cs="Calibri"/>
          <w:i/>
          <w:iCs/>
        </w:rPr>
        <w:t>New Zealand Journal of Agricultural Research</w:t>
      </w:r>
      <w:r w:rsidRPr="0F151F65">
        <w:rPr>
          <w:rFonts w:cs="Calibri"/>
        </w:rPr>
        <w:t xml:space="preserve"> 62(1): 69–82.</w:t>
      </w:r>
    </w:p>
    <w:p w14:paraId="3DFE337C" w14:textId="77777777" w:rsidR="000A20AD" w:rsidRPr="00EB086D" w:rsidRDefault="39ECC1DC" w:rsidP="000A20AD">
      <w:pPr>
        <w:pStyle w:val="References"/>
        <w:rPr>
          <w:rFonts w:cs="Calibri"/>
        </w:rPr>
      </w:pPr>
      <w:r w:rsidRPr="0F151F65">
        <w:rPr>
          <w:rFonts w:cs="Calibri"/>
        </w:rPr>
        <w:t xml:space="preserve">McDowell RW. 2008. Water quality of a stream recently fenced‐off from deer. </w:t>
      </w:r>
      <w:r w:rsidRPr="0F151F65">
        <w:rPr>
          <w:rFonts w:cs="Calibri"/>
          <w:i/>
          <w:iCs/>
        </w:rPr>
        <w:t>New Zealand Journal of Agricultural Research</w:t>
      </w:r>
      <w:r w:rsidRPr="0F151F65">
        <w:rPr>
          <w:rFonts w:cs="Calibri"/>
        </w:rPr>
        <w:t xml:space="preserve"> 51(3): 291–298.</w:t>
      </w:r>
    </w:p>
    <w:p w14:paraId="1289166E" w14:textId="2D7E6234" w:rsidR="006048D4" w:rsidRPr="00EB086D" w:rsidRDefault="39BD9ED7" w:rsidP="006048D4">
      <w:pPr>
        <w:pStyle w:val="References"/>
        <w:rPr>
          <w:rFonts w:cs="Calibri"/>
        </w:rPr>
      </w:pPr>
      <w:r w:rsidRPr="0F151F65">
        <w:rPr>
          <w:rFonts w:cs="Calibri"/>
        </w:rPr>
        <w:t xml:space="preserve">McDowell RW. 2009. The use of safe wallows to improve water quality in deer farmed catchments. </w:t>
      </w:r>
      <w:r w:rsidRPr="0F151F65">
        <w:rPr>
          <w:rFonts w:cs="Calibri"/>
          <w:i/>
          <w:iCs/>
        </w:rPr>
        <w:t>New</w:t>
      </w:r>
      <w:r w:rsidR="63A52B1F" w:rsidRPr="0F151F65">
        <w:rPr>
          <w:rFonts w:cs="Calibri"/>
          <w:i/>
          <w:iCs/>
        </w:rPr>
        <w:t> </w:t>
      </w:r>
      <w:r w:rsidRPr="0F151F65">
        <w:rPr>
          <w:rFonts w:cs="Calibri"/>
          <w:i/>
          <w:iCs/>
        </w:rPr>
        <w:t>Zealand Journal of Agricultural Research</w:t>
      </w:r>
      <w:r w:rsidRPr="0F151F65">
        <w:rPr>
          <w:rFonts w:cs="Calibri"/>
        </w:rPr>
        <w:t xml:space="preserve"> 52(1): 81–90.</w:t>
      </w:r>
    </w:p>
    <w:p w14:paraId="3B7C74C2" w14:textId="77777777" w:rsidR="000D51CA" w:rsidRPr="00EB086D" w:rsidRDefault="12F2702A" w:rsidP="000D51CA">
      <w:pPr>
        <w:pStyle w:val="References"/>
        <w:rPr>
          <w:rFonts w:cs="Calibri"/>
        </w:rPr>
      </w:pPr>
      <w:r w:rsidRPr="0F151F65">
        <w:rPr>
          <w:rFonts w:cs="Calibri"/>
        </w:rPr>
        <w:t xml:space="preserve">McDowell RW. 2017. Does variable rate irrigation decrease nutrient leaching losses from grazed dairy farming? </w:t>
      </w:r>
      <w:r w:rsidRPr="0F151F65">
        <w:rPr>
          <w:rFonts w:cs="Calibri"/>
          <w:i/>
          <w:iCs/>
        </w:rPr>
        <w:t>Soil Use and Management</w:t>
      </w:r>
      <w:r w:rsidRPr="0F151F65">
        <w:rPr>
          <w:rFonts w:cs="Calibri"/>
        </w:rPr>
        <w:t xml:space="preserve"> 33(4): 530–537.</w:t>
      </w:r>
    </w:p>
    <w:p w14:paraId="0E1A2675" w14:textId="51BF9BEE" w:rsidR="002114D1" w:rsidRPr="00EB086D" w:rsidRDefault="21C78828" w:rsidP="002114D1">
      <w:pPr>
        <w:pStyle w:val="References"/>
        <w:rPr>
          <w:rFonts w:cs="Calibri"/>
        </w:rPr>
      </w:pPr>
      <w:r w:rsidRPr="0F151F65">
        <w:rPr>
          <w:rFonts w:cs="Calibri"/>
        </w:rPr>
        <w:t xml:space="preserve">McDowell RW, Daly K, Fenton O. 2020. Mitigation of phosphorus, sediment and </w:t>
      </w:r>
      <w:r w:rsidRPr="0F151F65">
        <w:rPr>
          <w:rFonts w:cs="Calibri"/>
          <w:i/>
          <w:iCs/>
        </w:rPr>
        <w:t>Escherichia coli</w:t>
      </w:r>
      <w:r w:rsidRPr="0F151F65">
        <w:rPr>
          <w:rFonts w:cs="Calibri"/>
        </w:rPr>
        <w:t xml:space="preserve"> losses in</w:t>
      </w:r>
      <w:r w:rsidR="63A52B1F" w:rsidRPr="0F151F65">
        <w:rPr>
          <w:rFonts w:cs="Calibri"/>
        </w:rPr>
        <w:t> </w:t>
      </w:r>
      <w:r w:rsidRPr="0F151F65">
        <w:rPr>
          <w:rFonts w:cs="Calibri"/>
        </w:rPr>
        <w:t xml:space="preserve">runoff from a dairy farm roadway. </w:t>
      </w:r>
      <w:r w:rsidRPr="0F151F65">
        <w:rPr>
          <w:rFonts w:cs="Calibri"/>
          <w:i/>
          <w:iCs/>
        </w:rPr>
        <w:t>Irish Journal of Agricultural and Food Research</w:t>
      </w:r>
      <w:r w:rsidRPr="0F151F65">
        <w:rPr>
          <w:rFonts w:cs="Calibri"/>
        </w:rPr>
        <w:t xml:space="preserve"> 59(1):</w:t>
      </w:r>
      <w:r w:rsidR="27F10B71" w:rsidRPr="0F151F65">
        <w:rPr>
          <w:rFonts w:cs="Calibri"/>
        </w:rPr>
        <w:t xml:space="preserve"> </w:t>
      </w:r>
      <w:r w:rsidRPr="0F151F65">
        <w:rPr>
          <w:rFonts w:cs="Calibri"/>
        </w:rPr>
        <w:t>201–205.</w:t>
      </w:r>
    </w:p>
    <w:p w14:paraId="09078B8E" w14:textId="77777777" w:rsidR="00E04972" w:rsidRPr="00EB086D" w:rsidRDefault="7E7AA360" w:rsidP="00E04972">
      <w:pPr>
        <w:pStyle w:val="References"/>
        <w:rPr>
          <w:rFonts w:cs="Calibri"/>
        </w:rPr>
      </w:pPr>
      <w:r w:rsidRPr="0F151F65">
        <w:rPr>
          <w:rFonts w:cs="Calibri"/>
        </w:rPr>
        <w:lastRenderedPageBreak/>
        <w:t xml:space="preserve">McDowell RW, Drewry JJ, Paton RJ. 2004. Effects of deer grazing and fence-line pacing on water and soil quality. </w:t>
      </w:r>
      <w:r w:rsidRPr="0F151F65">
        <w:rPr>
          <w:rFonts w:cs="Calibri"/>
          <w:i/>
          <w:iCs/>
        </w:rPr>
        <w:t>Soil Use and Management</w:t>
      </w:r>
      <w:r w:rsidRPr="0F151F65">
        <w:rPr>
          <w:rFonts w:cs="Calibri"/>
        </w:rPr>
        <w:t xml:space="preserve"> 20(3): 302–307.</w:t>
      </w:r>
    </w:p>
    <w:p w14:paraId="6DB85A12" w14:textId="77777777" w:rsidR="000D51CA" w:rsidRPr="00EB086D" w:rsidRDefault="12F2702A" w:rsidP="000D51CA">
      <w:pPr>
        <w:pStyle w:val="References"/>
        <w:rPr>
          <w:rFonts w:cs="Calibri"/>
        </w:rPr>
      </w:pPr>
      <w:r w:rsidRPr="0F151F65">
        <w:rPr>
          <w:rFonts w:cs="Calibri"/>
        </w:rPr>
        <w:t xml:space="preserve">McDowell RW, Gongol C, Woodward B. 2012. </w:t>
      </w:r>
      <w:r w:rsidRPr="0F151F65">
        <w:rPr>
          <w:rFonts w:cs="Calibri"/>
          <w:i/>
          <w:iCs/>
        </w:rPr>
        <w:t>Potential for controlled drainage to decrease nitrogen and phosphorus losses to Waituna Lagoon</w:t>
      </w:r>
      <w:r w:rsidRPr="0F151F65">
        <w:rPr>
          <w:rFonts w:cs="Calibri"/>
        </w:rPr>
        <w:t>. Mosgiel: AgResearch.</w:t>
      </w:r>
    </w:p>
    <w:p w14:paraId="7DA6D93A" w14:textId="5C571A7E" w:rsidR="005E7040" w:rsidRPr="00EB086D" w:rsidRDefault="6E1DF12D" w:rsidP="000E5A77">
      <w:pPr>
        <w:pStyle w:val="References"/>
        <w:rPr>
          <w:rFonts w:cs="Calibri"/>
        </w:rPr>
      </w:pPr>
      <w:r w:rsidRPr="0F151F65">
        <w:rPr>
          <w:rFonts w:cs="Calibri"/>
        </w:rPr>
        <w:t xml:space="preserve">McDowell RW, </w:t>
      </w:r>
      <w:r w:rsidR="4D71B815" w:rsidRPr="0F151F65">
        <w:rPr>
          <w:rFonts w:cs="Calibri"/>
        </w:rPr>
        <w:t>Monaghan RM, Smith C, Manderson A, Basher L, Burger DF, Laurenson S, Pletnyakov P, Spiekermann R, Depree C.</w:t>
      </w:r>
      <w:r w:rsidRPr="0F151F65">
        <w:rPr>
          <w:rFonts w:cs="Calibri"/>
        </w:rPr>
        <w:t xml:space="preserve"> </w:t>
      </w:r>
      <w:r w:rsidR="65C19C48" w:rsidRPr="0F151F65">
        <w:rPr>
          <w:rFonts w:cs="Calibri"/>
        </w:rPr>
        <w:t>20</w:t>
      </w:r>
      <w:r w:rsidR="439878FF" w:rsidRPr="0F151F65">
        <w:rPr>
          <w:rFonts w:cs="Calibri"/>
        </w:rPr>
        <w:t xml:space="preserve">21. </w:t>
      </w:r>
      <w:r w:rsidRPr="0F151F65">
        <w:rPr>
          <w:rFonts w:cs="Calibri"/>
        </w:rPr>
        <w:t xml:space="preserve">Quantifying contaminant losses to water from pastoral land uses in New Zealand III. What could be achieved by 2035? </w:t>
      </w:r>
      <w:r w:rsidRPr="0F151F65">
        <w:rPr>
          <w:rFonts w:cs="Calibri"/>
          <w:i/>
          <w:iCs/>
        </w:rPr>
        <w:t>New Zealand Journal of Agricultural Research</w:t>
      </w:r>
      <w:r w:rsidR="01DACEF9" w:rsidRPr="0F151F65">
        <w:rPr>
          <w:rFonts w:cs="Calibri"/>
        </w:rPr>
        <w:t xml:space="preserve"> 64(3): 390–410.</w:t>
      </w:r>
    </w:p>
    <w:p w14:paraId="04E88A79" w14:textId="377AB855" w:rsidR="005E7040" w:rsidRPr="00EB086D" w:rsidRDefault="6E1DF12D" w:rsidP="000E5A77">
      <w:pPr>
        <w:pStyle w:val="References"/>
        <w:rPr>
          <w:rFonts w:cs="Calibri"/>
        </w:rPr>
      </w:pPr>
      <w:r w:rsidRPr="0F151F65">
        <w:rPr>
          <w:rFonts w:cs="Calibri"/>
        </w:rPr>
        <w:t>McDowell RW, Wilcock</w:t>
      </w:r>
      <w:r w:rsidR="01DACEF9" w:rsidRPr="0F151F65">
        <w:rPr>
          <w:rFonts w:cs="Calibri"/>
        </w:rPr>
        <w:t xml:space="preserve"> RJ</w:t>
      </w:r>
      <w:r w:rsidRPr="0F151F65">
        <w:rPr>
          <w:rFonts w:cs="Calibri"/>
        </w:rPr>
        <w:t>, Hamilton</w:t>
      </w:r>
      <w:r w:rsidR="01DACEF9" w:rsidRPr="0F151F65">
        <w:rPr>
          <w:rFonts w:cs="Calibri"/>
        </w:rPr>
        <w:t xml:space="preserve"> D. 2013.</w:t>
      </w:r>
      <w:r w:rsidRPr="0F151F65">
        <w:rPr>
          <w:rFonts w:cs="Calibri"/>
        </w:rPr>
        <w:t xml:space="preserve"> </w:t>
      </w:r>
      <w:r w:rsidRPr="0F151F65">
        <w:rPr>
          <w:rFonts w:cs="Calibri"/>
          <w:i/>
          <w:iCs/>
        </w:rPr>
        <w:t>Assessment of Strategies to Mitigate the Impact or Loss of</w:t>
      </w:r>
      <w:r w:rsidR="63A52B1F" w:rsidRPr="0F151F65">
        <w:rPr>
          <w:rFonts w:cs="Calibri"/>
          <w:i/>
          <w:iCs/>
        </w:rPr>
        <w:t> </w:t>
      </w:r>
      <w:r w:rsidRPr="0F151F65">
        <w:rPr>
          <w:rFonts w:cs="Calibri"/>
          <w:i/>
          <w:iCs/>
        </w:rPr>
        <w:t>Contaminants from Agricultural Land to Fresh Waters</w:t>
      </w:r>
      <w:r w:rsidRPr="0F151F65">
        <w:rPr>
          <w:rFonts w:cs="Calibri"/>
        </w:rPr>
        <w:t xml:space="preserve">. </w:t>
      </w:r>
      <w:r w:rsidR="01DACEF9" w:rsidRPr="0F151F65">
        <w:rPr>
          <w:rFonts w:cs="Calibri"/>
        </w:rPr>
        <w:t xml:space="preserve">Wellington: </w:t>
      </w:r>
      <w:r w:rsidRPr="0F151F65">
        <w:rPr>
          <w:rFonts w:cs="Calibri"/>
        </w:rPr>
        <w:t>Ministry for the Environment.</w:t>
      </w:r>
    </w:p>
    <w:p w14:paraId="593C7FA5" w14:textId="77777777" w:rsidR="001B2C97" w:rsidRPr="00EB086D" w:rsidRDefault="12CD84D4" w:rsidP="001B2C97">
      <w:pPr>
        <w:pStyle w:val="References"/>
        <w:rPr>
          <w:rFonts w:cs="Calibri"/>
        </w:rPr>
      </w:pPr>
      <w:r w:rsidRPr="0F151F65">
        <w:rPr>
          <w:rFonts w:cs="Calibri"/>
        </w:rPr>
        <w:t xml:space="preserve">McKergow L, Hughes A, Rutherford K. 2017. </w:t>
      </w:r>
      <w:r w:rsidRPr="0F151F65">
        <w:rPr>
          <w:rFonts w:cs="Calibri"/>
          <w:i/>
          <w:iCs/>
        </w:rPr>
        <w:t>Seepage wetland protection review</w:t>
      </w:r>
      <w:r w:rsidRPr="0F151F65">
        <w:rPr>
          <w:rFonts w:cs="Calibri"/>
        </w:rPr>
        <w:t>. Hamilton: NIWA.</w:t>
      </w:r>
    </w:p>
    <w:p w14:paraId="6814F5EF" w14:textId="7028F17F" w:rsidR="005E7040" w:rsidRPr="00EB086D" w:rsidRDefault="6E1DF12D" w:rsidP="000E5A77">
      <w:pPr>
        <w:pStyle w:val="References"/>
        <w:rPr>
          <w:rFonts w:cs="Calibri"/>
        </w:rPr>
      </w:pPr>
      <w:r w:rsidRPr="0F151F65">
        <w:rPr>
          <w:rFonts w:cs="Calibri"/>
        </w:rPr>
        <w:t>McKergow LF</w:t>
      </w:r>
      <w:r w:rsidR="64CD6586" w:rsidRPr="0F151F65">
        <w:rPr>
          <w:rFonts w:cs="Calibri"/>
        </w:rPr>
        <w:t>,</w:t>
      </w:r>
      <w:r w:rsidRPr="0F151F65">
        <w:rPr>
          <w:rFonts w:cs="Calibri"/>
        </w:rPr>
        <w:t xml:space="preserve"> Matheson</w:t>
      </w:r>
      <w:r w:rsidR="6E08B22D" w:rsidRPr="0F151F65">
        <w:rPr>
          <w:rFonts w:cs="Calibri"/>
        </w:rPr>
        <w:t xml:space="preserve"> F</w:t>
      </w:r>
      <w:r w:rsidRPr="0F151F65">
        <w:rPr>
          <w:rFonts w:cs="Calibri"/>
        </w:rPr>
        <w:t>, Goeller</w:t>
      </w:r>
      <w:r w:rsidR="007431FC" w:rsidRPr="0F151F65">
        <w:rPr>
          <w:rFonts w:cs="Calibri"/>
        </w:rPr>
        <w:t xml:space="preserve"> BC</w:t>
      </w:r>
      <w:r w:rsidRPr="0F151F65">
        <w:rPr>
          <w:rFonts w:cs="Calibri"/>
        </w:rPr>
        <w:t>, Woodward</w:t>
      </w:r>
      <w:r w:rsidR="007431FC" w:rsidRPr="0F151F65">
        <w:rPr>
          <w:rFonts w:cs="Calibri"/>
        </w:rPr>
        <w:t xml:space="preserve"> B. 2020.</w:t>
      </w:r>
      <w:r w:rsidRPr="0F151F65">
        <w:rPr>
          <w:rFonts w:cs="Calibri"/>
        </w:rPr>
        <w:t xml:space="preserve"> </w:t>
      </w:r>
      <w:r w:rsidRPr="0F151F65">
        <w:rPr>
          <w:rFonts w:cs="Calibri"/>
          <w:i/>
          <w:iCs/>
        </w:rPr>
        <w:t>Preliminary riparian buffer guidelines: Filtering surface runoff and nitrate removal from subsurface flow</w:t>
      </w:r>
      <w:r w:rsidRPr="0F151F65">
        <w:rPr>
          <w:rFonts w:cs="Calibri"/>
        </w:rPr>
        <w:t>. Hamilton</w:t>
      </w:r>
      <w:r w:rsidR="007431FC" w:rsidRPr="0F151F65">
        <w:rPr>
          <w:rFonts w:cs="Calibri"/>
        </w:rPr>
        <w:t>: NIWA</w:t>
      </w:r>
      <w:r w:rsidRPr="0F151F65">
        <w:rPr>
          <w:rFonts w:cs="Calibri"/>
        </w:rPr>
        <w:t>.</w:t>
      </w:r>
    </w:p>
    <w:p w14:paraId="06B73607" w14:textId="77777777" w:rsidR="00861B9A" w:rsidRPr="00EB086D" w:rsidRDefault="66072136" w:rsidP="00861B9A">
      <w:pPr>
        <w:pStyle w:val="References"/>
        <w:rPr>
          <w:rFonts w:cs="Calibri"/>
        </w:rPr>
      </w:pPr>
      <w:r w:rsidRPr="0F151F65">
        <w:rPr>
          <w:rFonts w:cs="Calibri"/>
        </w:rPr>
        <w:t xml:space="preserve">Monaghan R, Manderson A, Basher L, Spiekermann R, Dymond J, Smith C, Muirhead R, Burger D, McDowell R. 2021. Quantifying contaminant losses to water from pastoral landuses in New Zealand II. The effects of some farm mitigation actions over the past two decades. </w:t>
      </w:r>
      <w:r w:rsidRPr="0F151F65">
        <w:rPr>
          <w:rFonts w:cs="Calibri"/>
          <w:i/>
          <w:iCs/>
        </w:rPr>
        <w:t>New Zealand Journal of Agricultural Research</w:t>
      </w:r>
      <w:r w:rsidRPr="0F151F65">
        <w:rPr>
          <w:rFonts w:cs="Calibri"/>
        </w:rPr>
        <w:t xml:space="preserve"> 64(3): 365–389. 10.1080/00288233.2021.1876741.</w:t>
      </w:r>
    </w:p>
    <w:p w14:paraId="4BD7E554" w14:textId="77777777" w:rsidR="000D51CA" w:rsidRPr="00EB086D" w:rsidRDefault="12F2702A" w:rsidP="000D51CA">
      <w:pPr>
        <w:pStyle w:val="References"/>
        <w:rPr>
          <w:rFonts w:cs="Calibri"/>
        </w:rPr>
      </w:pPr>
      <w:r w:rsidRPr="0F151F65">
        <w:rPr>
          <w:rFonts w:cs="Calibri"/>
        </w:rPr>
        <w:t xml:space="preserve">Monaghan RM, Carey PL, Wilcock RJ, Drewry JJ, Houlbrooke DJ, Quinn JM, Thorrold BS. 2009. Linkages between land management activities and stream water quality in a border dyke-irrigated pastoral catchment. </w:t>
      </w:r>
      <w:r w:rsidRPr="0F151F65">
        <w:rPr>
          <w:rFonts w:cs="Calibri"/>
          <w:i/>
          <w:iCs/>
        </w:rPr>
        <w:t>Agriculture, Ecosystems &amp; Environment</w:t>
      </w:r>
      <w:r w:rsidRPr="0F151F65">
        <w:rPr>
          <w:rFonts w:cs="Calibri"/>
        </w:rPr>
        <w:t xml:space="preserve"> 129(1-3): 201–211.</w:t>
      </w:r>
    </w:p>
    <w:p w14:paraId="3B9F28BB" w14:textId="77777777" w:rsidR="00E51B27" w:rsidRPr="00EB086D" w:rsidRDefault="3BDB390F" w:rsidP="00E51B27">
      <w:pPr>
        <w:pStyle w:val="References"/>
        <w:rPr>
          <w:rFonts w:cs="Calibri"/>
        </w:rPr>
      </w:pPr>
      <w:r w:rsidRPr="0F151F65">
        <w:rPr>
          <w:rFonts w:cs="Calibri"/>
        </w:rPr>
        <w:t xml:space="preserve">Monaghan RM, de Klein CAM, Muirhead R.W. 2008. Prioritisation of farm scale remediation efforts for reducing losses of nutrients and faecal indicator organisms to waterways: A case study of New Zealand dairy farming. </w:t>
      </w:r>
      <w:r w:rsidRPr="0F151F65">
        <w:rPr>
          <w:rFonts w:cs="Calibri"/>
          <w:i/>
          <w:iCs/>
        </w:rPr>
        <w:t>Journal of Environmental Management</w:t>
      </w:r>
      <w:r w:rsidRPr="0F151F65">
        <w:rPr>
          <w:rFonts w:cs="Calibri"/>
        </w:rPr>
        <w:t xml:space="preserve"> 87(4): 609–622.</w:t>
      </w:r>
    </w:p>
    <w:p w14:paraId="17DCB989" w14:textId="77777777" w:rsidR="00E51B27" w:rsidRPr="00EB086D" w:rsidRDefault="3BDB390F" w:rsidP="00E51B27">
      <w:pPr>
        <w:pStyle w:val="References"/>
        <w:rPr>
          <w:rFonts w:cs="Calibri"/>
        </w:rPr>
      </w:pPr>
      <w:r w:rsidRPr="0F151F65">
        <w:rPr>
          <w:rFonts w:cs="Calibri"/>
        </w:rPr>
        <w:t xml:space="preserve">Monaghan RM, Houlbrooke DJ, Smith L.C. 2010. The use of low-rate sprinkler application systems for applying farm dairy effluent to land to reduce contaminant transfers. </w:t>
      </w:r>
      <w:r w:rsidRPr="0F151F65">
        <w:rPr>
          <w:rFonts w:cs="Calibri"/>
          <w:i/>
          <w:iCs/>
        </w:rPr>
        <w:t>New Zealand Journal of Agricultural Research</w:t>
      </w:r>
      <w:r w:rsidRPr="0F151F65">
        <w:rPr>
          <w:rFonts w:cs="Calibri"/>
        </w:rPr>
        <w:t xml:space="preserve"> 53(4): 389–402.</w:t>
      </w:r>
    </w:p>
    <w:p w14:paraId="2534EBB0" w14:textId="36A28CEF" w:rsidR="00763E39" w:rsidRPr="00EB086D" w:rsidRDefault="29CB8C75" w:rsidP="00763E39">
      <w:pPr>
        <w:pStyle w:val="References"/>
        <w:rPr>
          <w:rFonts w:cs="Calibri"/>
        </w:rPr>
      </w:pPr>
      <w:r w:rsidRPr="0F151F65">
        <w:rPr>
          <w:rFonts w:cs="Calibri"/>
        </w:rPr>
        <w:t xml:space="preserve">Monaghan RM, Laurenson S, Dalley DE, Orchiston TS. 2017. Grazing strategies for reducing contaminant losses to water from forage crop fields grazed by cattle during winter. </w:t>
      </w:r>
      <w:r w:rsidRPr="0F151F65">
        <w:rPr>
          <w:rFonts w:cs="Calibri"/>
          <w:i/>
          <w:iCs/>
        </w:rPr>
        <w:t>New Zealand Journal of Agricultural Research</w:t>
      </w:r>
      <w:r w:rsidRPr="0F151F65">
        <w:rPr>
          <w:rFonts w:cs="Calibri"/>
        </w:rPr>
        <w:t xml:space="preserve"> 60(3): 333–348.</w:t>
      </w:r>
    </w:p>
    <w:p w14:paraId="59AE4946" w14:textId="77777777" w:rsidR="002114D1" w:rsidRPr="00EB086D" w:rsidRDefault="21C78828" w:rsidP="002114D1">
      <w:pPr>
        <w:pStyle w:val="References"/>
        <w:rPr>
          <w:rFonts w:cs="Calibri"/>
        </w:rPr>
      </w:pPr>
      <w:r w:rsidRPr="0F151F65">
        <w:rPr>
          <w:rFonts w:cs="Calibri"/>
        </w:rPr>
        <w:t xml:space="preserve">Monaghan RM, Smith LC. 2012. Contaminant losses in overland flow from dairy farm laneways in southern New Zealand. </w:t>
      </w:r>
      <w:r w:rsidRPr="0F151F65">
        <w:rPr>
          <w:rFonts w:cs="Calibri"/>
          <w:i/>
          <w:iCs/>
        </w:rPr>
        <w:t>Agriculture, Ecosystems &amp; Environment</w:t>
      </w:r>
      <w:r w:rsidRPr="0F151F65">
        <w:rPr>
          <w:rFonts w:cs="Calibri"/>
        </w:rPr>
        <w:t xml:space="preserve"> 159: 170–175.</w:t>
      </w:r>
    </w:p>
    <w:p w14:paraId="32488037" w14:textId="47D6FBA5" w:rsidR="005E7040" w:rsidRPr="00EB086D" w:rsidRDefault="6E1DF12D" w:rsidP="000E5A77">
      <w:pPr>
        <w:pStyle w:val="References"/>
        <w:rPr>
          <w:rFonts w:cs="Calibri"/>
        </w:rPr>
      </w:pPr>
      <w:r w:rsidRPr="0F151F65">
        <w:rPr>
          <w:rFonts w:cs="Calibri"/>
        </w:rPr>
        <w:t>O’Callaghan P</w:t>
      </w:r>
      <w:r w:rsidR="46617C15">
        <w:t xml:space="preserve"> </w:t>
      </w:r>
      <w:r w:rsidR="46617C15" w:rsidRPr="0F151F65">
        <w:rPr>
          <w:rFonts w:cs="Calibri"/>
        </w:rPr>
        <w:t>Kelly-Quinn M, Jennings E, Antunes P, O</w:t>
      </w:r>
      <w:r w:rsidR="5272DF1C" w:rsidRPr="0F151F65">
        <w:rPr>
          <w:rFonts w:cs="Calibri"/>
        </w:rPr>
        <w:t>’</w:t>
      </w:r>
      <w:r w:rsidR="46617C15" w:rsidRPr="0F151F65">
        <w:rPr>
          <w:rFonts w:cs="Calibri"/>
        </w:rPr>
        <w:t>Sullivan M, Fenton O, Ó hUallacháin D.</w:t>
      </w:r>
      <w:r w:rsidRPr="0F151F65">
        <w:rPr>
          <w:rFonts w:cs="Calibri"/>
        </w:rPr>
        <w:t xml:space="preserve"> </w:t>
      </w:r>
      <w:r w:rsidR="46617C15" w:rsidRPr="0F151F65">
        <w:rPr>
          <w:rFonts w:cs="Calibri"/>
        </w:rPr>
        <w:t xml:space="preserve">2019. </w:t>
      </w:r>
      <w:r w:rsidRPr="0F151F65">
        <w:rPr>
          <w:rFonts w:cs="Calibri"/>
        </w:rPr>
        <w:t>The</w:t>
      </w:r>
      <w:r w:rsidR="5272DF1C" w:rsidRPr="0F151F65">
        <w:rPr>
          <w:rFonts w:cs="Calibri"/>
        </w:rPr>
        <w:t> environmental impact of cattle access to watercourses</w:t>
      </w:r>
      <w:r w:rsidRPr="0F151F65">
        <w:rPr>
          <w:rFonts w:cs="Calibri"/>
        </w:rPr>
        <w:t xml:space="preserve">: A </w:t>
      </w:r>
      <w:r w:rsidR="5272DF1C" w:rsidRPr="0F151F65">
        <w:rPr>
          <w:rFonts w:cs="Calibri"/>
        </w:rPr>
        <w:t>R</w:t>
      </w:r>
      <w:r w:rsidRPr="0F151F65">
        <w:rPr>
          <w:rFonts w:cs="Calibri"/>
        </w:rPr>
        <w:t xml:space="preserve">eview. </w:t>
      </w:r>
      <w:r w:rsidRPr="0F151F65">
        <w:rPr>
          <w:rFonts w:cs="Calibri"/>
          <w:i/>
          <w:iCs/>
        </w:rPr>
        <w:t>Journal of Environmental Quality</w:t>
      </w:r>
      <w:r w:rsidRPr="0F151F65">
        <w:rPr>
          <w:rFonts w:cs="Calibri"/>
        </w:rPr>
        <w:t xml:space="preserve"> 48(2): 340</w:t>
      </w:r>
      <w:r w:rsidR="03A86DF0" w:rsidRPr="0F151F65">
        <w:rPr>
          <w:rFonts w:cs="Calibri"/>
        </w:rPr>
        <w:t>–</w:t>
      </w:r>
      <w:r w:rsidRPr="0F151F65">
        <w:rPr>
          <w:rFonts w:cs="Calibri"/>
        </w:rPr>
        <w:t>351.</w:t>
      </w:r>
    </w:p>
    <w:p w14:paraId="2FBCE5DE" w14:textId="77777777" w:rsidR="00E44453" w:rsidRPr="00EB086D" w:rsidRDefault="62FD29F9" w:rsidP="00E44453">
      <w:pPr>
        <w:pStyle w:val="References"/>
        <w:rPr>
          <w:rFonts w:cs="Calibri"/>
        </w:rPr>
      </w:pPr>
      <w:r w:rsidRPr="0F151F65">
        <w:rPr>
          <w:rFonts w:cs="Calibri"/>
        </w:rPr>
        <w:t xml:space="preserve">Rivas A, Barkle G, Stenger R, Moorhead B, Clague J. 2020. Nitrate removal and secondary effects of a woodchip bioreactor for the treatment of subsurface drainage with dynamic flows under pastoral agriculture. </w:t>
      </w:r>
      <w:r w:rsidRPr="0F151F65">
        <w:rPr>
          <w:rFonts w:cs="Calibri"/>
          <w:i/>
          <w:iCs/>
        </w:rPr>
        <w:t>Ecological Engineering</w:t>
      </w:r>
      <w:r w:rsidRPr="0F151F65">
        <w:rPr>
          <w:rFonts w:cs="Calibri"/>
        </w:rPr>
        <w:t xml:space="preserve"> 148: 105786.</w:t>
      </w:r>
    </w:p>
    <w:p w14:paraId="52EF50A3" w14:textId="5C0CC8F2" w:rsidR="005E7040" w:rsidRPr="00EB086D" w:rsidRDefault="6E1DF12D" w:rsidP="000E5A77">
      <w:pPr>
        <w:pStyle w:val="References"/>
        <w:rPr>
          <w:rFonts w:cs="Calibri"/>
        </w:rPr>
      </w:pPr>
      <w:r w:rsidRPr="0F151F65">
        <w:rPr>
          <w:rFonts w:cs="Calibri"/>
        </w:rPr>
        <w:t>Rutherford JC, Schroer</w:t>
      </w:r>
      <w:r w:rsidR="329E6CBA" w:rsidRPr="0F151F65">
        <w:rPr>
          <w:rFonts w:cs="Calibri"/>
        </w:rPr>
        <w:t xml:space="preserve"> D</w:t>
      </w:r>
      <w:r w:rsidRPr="0F151F65">
        <w:rPr>
          <w:rFonts w:cs="Calibri"/>
        </w:rPr>
        <w:t>, Timpany</w:t>
      </w:r>
      <w:r w:rsidR="329E6CBA" w:rsidRPr="0F151F65">
        <w:rPr>
          <w:rFonts w:cs="Calibri"/>
        </w:rPr>
        <w:t xml:space="preserve"> G. 2009.</w:t>
      </w:r>
      <w:r w:rsidRPr="0F151F65">
        <w:rPr>
          <w:rFonts w:cs="Calibri"/>
        </w:rPr>
        <w:t xml:space="preserve"> How much runoff do riparian wetlands affect? </w:t>
      </w:r>
      <w:r w:rsidRPr="0F151F65">
        <w:rPr>
          <w:rFonts w:cs="Calibri"/>
          <w:i/>
          <w:iCs/>
        </w:rPr>
        <w:t>New Zealand Journal of Marine and Freshwater Research</w:t>
      </w:r>
      <w:r w:rsidRPr="0F151F65">
        <w:rPr>
          <w:rFonts w:cs="Calibri"/>
        </w:rPr>
        <w:t xml:space="preserve"> 43(5): 1079</w:t>
      </w:r>
      <w:r w:rsidR="329E6CBA" w:rsidRPr="0F151F65">
        <w:rPr>
          <w:rFonts w:cs="Calibri"/>
        </w:rPr>
        <w:t>–</w:t>
      </w:r>
      <w:r w:rsidRPr="0F151F65">
        <w:rPr>
          <w:rFonts w:cs="Calibri"/>
        </w:rPr>
        <w:t>1094.</w:t>
      </w:r>
    </w:p>
    <w:p w14:paraId="793BB862" w14:textId="23563134" w:rsidR="00E44453" w:rsidRPr="00EB086D" w:rsidRDefault="62FD29F9" w:rsidP="00E44453">
      <w:pPr>
        <w:pStyle w:val="References"/>
        <w:rPr>
          <w:rFonts w:cs="Calibri"/>
        </w:rPr>
      </w:pPr>
      <w:r w:rsidRPr="0F151F65">
        <w:rPr>
          <w:rFonts w:cs="Calibri"/>
        </w:rPr>
        <w:t>Schipper LA, Robertson WD, Gold AJ, Jaynes DB, Cameron SC. 2010. Denitrifying bioreactors</w:t>
      </w:r>
      <w:r w:rsidR="161CF294" w:rsidRPr="0F151F65">
        <w:rPr>
          <w:rFonts w:cs="Calibri"/>
        </w:rPr>
        <w:t xml:space="preserve">: </w:t>
      </w:r>
      <w:r w:rsidRPr="0F151F65">
        <w:rPr>
          <w:rFonts w:cs="Calibri"/>
        </w:rPr>
        <w:t xml:space="preserve">An approach for reducing nitrate loads to receiving waters. </w:t>
      </w:r>
      <w:r w:rsidRPr="0F151F65">
        <w:rPr>
          <w:rFonts w:cs="Calibri"/>
          <w:i/>
          <w:iCs/>
        </w:rPr>
        <w:t>Ecological Engineering</w:t>
      </w:r>
      <w:r w:rsidRPr="0F151F65">
        <w:rPr>
          <w:rFonts w:cs="Calibri"/>
        </w:rPr>
        <w:t xml:space="preserve"> 36(11): 1532–1543.</w:t>
      </w:r>
    </w:p>
    <w:p w14:paraId="4582F068" w14:textId="77777777" w:rsidR="00E04972" w:rsidRPr="00EB086D" w:rsidRDefault="7E7AA360" w:rsidP="00E04972">
      <w:pPr>
        <w:pStyle w:val="References"/>
        <w:rPr>
          <w:rFonts w:cs="Calibri"/>
        </w:rPr>
      </w:pPr>
      <w:r w:rsidRPr="0F151F65">
        <w:rPr>
          <w:rFonts w:cs="Calibri"/>
        </w:rPr>
        <w:t xml:space="preserve">Silva RG, Cameron KC, Di HJ, Hendry T. 1999. A lysimeter study of the impact of cow urine, dairy shed euent, and nitrogen fertiliser on nitrate leaching. </w:t>
      </w:r>
      <w:r w:rsidRPr="0F151F65">
        <w:rPr>
          <w:rFonts w:cs="Calibri"/>
          <w:i/>
          <w:iCs/>
        </w:rPr>
        <w:t>Soil Research</w:t>
      </w:r>
      <w:r w:rsidRPr="0F151F65">
        <w:rPr>
          <w:rFonts w:cs="Calibri"/>
        </w:rPr>
        <w:t xml:space="preserve"> 37(2): 357–370.</w:t>
      </w:r>
    </w:p>
    <w:p w14:paraId="1EBB85C8" w14:textId="77777777" w:rsidR="006048D4" w:rsidRPr="00EB086D" w:rsidRDefault="39BD9ED7" w:rsidP="006048D4">
      <w:pPr>
        <w:pStyle w:val="References"/>
        <w:rPr>
          <w:rFonts w:cs="Calibri"/>
        </w:rPr>
      </w:pPr>
      <w:r w:rsidRPr="0F151F65">
        <w:rPr>
          <w:rFonts w:cs="Calibri"/>
        </w:rPr>
        <w:t xml:space="preserve">Simon PL, de Klein CAM, Worth W, Rutherford AJ, Dieckow J. 2019. The efficacy of </w:t>
      </w:r>
      <w:r w:rsidRPr="0F151F65">
        <w:rPr>
          <w:rFonts w:cs="Calibri"/>
          <w:i/>
          <w:iCs/>
        </w:rPr>
        <w:t>Plantago lanceolata</w:t>
      </w:r>
      <w:r w:rsidRPr="0F151F65">
        <w:rPr>
          <w:rFonts w:cs="Calibri"/>
        </w:rPr>
        <w:t xml:space="preserve"> for mitigating nitrous oxide emissions from cattle urine patches. </w:t>
      </w:r>
      <w:r w:rsidRPr="0F151F65">
        <w:rPr>
          <w:rFonts w:cs="Calibri"/>
          <w:i/>
          <w:iCs/>
        </w:rPr>
        <w:t>Science of the Total Environment</w:t>
      </w:r>
      <w:r w:rsidRPr="0F151F65">
        <w:rPr>
          <w:rFonts w:cs="Calibri"/>
        </w:rPr>
        <w:t xml:space="preserve"> 691: 430–441.</w:t>
      </w:r>
    </w:p>
    <w:p w14:paraId="74D6CF95" w14:textId="77777777" w:rsidR="00763E39" w:rsidRPr="00EB086D" w:rsidRDefault="29CB8C75" w:rsidP="00763E39">
      <w:pPr>
        <w:pStyle w:val="References"/>
        <w:rPr>
          <w:rFonts w:cs="Calibri"/>
        </w:rPr>
      </w:pPr>
      <w:r w:rsidRPr="0F151F65">
        <w:rPr>
          <w:rFonts w:cs="Calibri"/>
        </w:rPr>
        <w:lastRenderedPageBreak/>
        <w:t xml:space="preserve">Smith LC, Monaghan RM. 2020. Nitrogen leaching losses from fodder beet and kale crops grazed by dairy cows in southern Southland. </w:t>
      </w:r>
      <w:r w:rsidRPr="0F151F65">
        <w:rPr>
          <w:rFonts w:cs="Calibri"/>
          <w:i/>
          <w:iCs/>
        </w:rPr>
        <w:t>Journal of New Zealand Grasslands</w:t>
      </w:r>
      <w:r w:rsidRPr="0F151F65">
        <w:rPr>
          <w:rFonts w:cs="Calibri"/>
        </w:rPr>
        <w:t xml:space="preserve"> 82: 61–71.</w:t>
      </w:r>
    </w:p>
    <w:p w14:paraId="7D4A380C" w14:textId="12453533" w:rsidR="005E7040" w:rsidRPr="00EB086D" w:rsidRDefault="6E1DF12D" w:rsidP="000E5A77">
      <w:pPr>
        <w:pStyle w:val="References"/>
        <w:rPr>
          <w:rFonts w:cs="Calibri"/>
        </w:rPr>
      </w:pPr>
      <w:r w:rsidRPr="0F151F65">
        <w:rPr>
          <w:rFonts w:cs="Calibri"/>
        </w:rPr>
        <w:t xml:space="preserve">Tanner CC, </w:t>
      </w:r>
      <w:r w:rsidR="4EC271B1" w:rsidRPr="0F151F65">
        <w:rPr>
          <w:rFonts w:cs="Calibri"/>
        </w:rPr>
        <w:t>Depree C, Sukias J, Wright-Stow A, Burger D, Goeller B.</w:t>
      </w:r>
      <w:r w:rsidRPr="0F151F65">
        <w:rPr>
          <w:rFonts w:cs="Calibri"/>
        </w:rPr>
        <w:t xml:space="preserve"> </w:t>
      </w:r>
      <w:r w:rsidR="4EC271B1" w:rsidRPr="0F151F65">
        <w:rPr>
          <w:rFonts w:cs="Calibri"/>
        </w:rPr>
        <w:t xml:space="preserve">2022. </w:t>
      </w:r>
      <w:r w:rsidRPr="0F151F65">
        <w:rPr>
          <w:rFonts w:cs="Calibri"/>
          <w:i/>
          <w:iCs/>
        </w:rPr>
        <w:t>Constructed Wetland Practitioners Guide: Design and Performance Estimates</w:t>
      </w:r>
      <w:r w:rsidRPr="0F151F65">
        <w:rPr>
          <w:rFonts w:cs="Calibri"/>
        </w:rPr>
        <w:t xml:space="preserve">. </w:t>
      </w:r>
      <w:r w:rsidR="4EC271B1" w:rsidRPr="0F151F65">
        <w:rPr>
          <w:rFonts w:cs="Calibri"/>
        </w:rPr>
        <w:t xml:space="preserve">Hamilton: </w:t>
      </w:r>
      <w:r w:rsidRPr="0F151F65">
        <w:rPr>
          <w:rFonts w:cs="Calibri"/>
        </w:rPr>
        <w:t>DairyNZ and NIWA.</w:t>
      </w:r>
    </w:p>
    <w:p w14:paraId="23551547" w14:textId="3377736E" w:rsidR="005E7040" w:rsidRPr="00EB086D" w:rsidRDefault="6E1DF12D" w:rsidP="000E5A77">
      <w:pPr>
        <w:pStyle w:val="References"/>
        <w:rPr>
          <w:rFonts w:cs="Calibri"/>
        </w:rPr>
      </w:pPr>
      <w:r w:rsidRPr="0F151F65">
        <w:rPr>
          <w:rFonts w:cs="Calibri"/>
        </w:rPr>
        <w:t>Tanner CC</w:t>
      </w:r>
      <w:r w:rsidR="4EC271B1" w:rsidRPr="0F151F65">
        <w:rPr>
          <w:rFonts w:cs="Calibri"/>
        </w:rPr>
        <w:t>,</w:t>
      </w:r>
      <w:r w:rsidRPr="0F151F65">
        <w:rPr>
          <w:rFonts w:cs="Calibri"/>
        </w:rPr>
        <w:t xml:space="preserve"> Kadlec</w:t>
      </w:r>
      <w:r w:rsidR="4EC271B1" w:rsidRPr="0F151F65">
        <w:rPr>
          <w:rFonts w:cs="Calibri"/>
        </w:rPr>
        <w:t xml:space="preserve"> RH. 2013.</w:t>
      </w:r>
      <w:r w:rsidRPr="0F151F65">
        <w:rPr>
          <w:rFonts w:cs="Calibri"/>
        </w:rPr>
        <w:t xml:space="preserve"> Influence of hydrological regime on wetland attenuation of diffuse agricultural nitrate losses. </w:t>
      </w:r>
      <w:r w:rsidRPr="0F151F65">
        <w:rPr>
          <w:rFonts w:cs="Calibri"/>
          <w:i/>
          <w:iCs/>
        </w:rPr>
        <w:t>Ecological Engineering</w:t>
      </w:r>
      <w:r w:rsidRPr="0F151F65">
        <w:rPr>
          <w:rFonts w:cs="Calibri"/>
        </w:rPr>
        <w:t xml:space="preserve"> 56: 79</w:t>
      </w:r>
      <w:r w:rsidR="4EC271B1" w:rsidRPr="0F151F65">
        <w:rPr>
          <w:rFonts w:cs="Calibri"/>
        </w:rPr>
        <w:t>–</w:t>
      </w:r>
      <w:r w:rsidRPr="0F151F65">
        <w:rPr>
          <w:rFonts w:cs="Calibri"/>
        </w:rPr>
        <w:t>88.</w:t>
      </w:r>
    </w:p>
    <w:p w14:paraId="121E1472" w14:textId="2CB53950" w:rsidR="005E7040" w:rsidRPr="00EB086D" w:rsidRDefault="6E1DF12D" w:rsidP="000E5A77">
      <w:pPr>
        <w:pStyle w:val="References"/>
        <w:rPr>
          <w:rFonts w:cs="Calibri"/>
        </w:rPr>
      </w:pPr>
      <w:r w:rsidRPr="0F151F65">
        <w:rPr>
          <w:rFonts w:cs="Calibri"/>
        </w:rPr>
        <w:t>Tanner CC</w:t>
      </w:r>
      <w:r w:rsidR="4EC271B1" w:rsidRPr="0F151F65">
        <w:rPr>
          <w:rFonts w:cs="Calibri"/>
        </w:rPr>
        <w:t>,</w:t>
      </w:r>
      <w:r w:rsidRPr="0F151F65">
        <w:rPr>
          <w:rFonts w:cs="Calibri"/>
        </w:rPr>
        <w:t xml:space="preserve"> Sukias</w:t>
      </w:r>
      <w:r w:rsidR="4EC271B1" w:rsidRPr="0F151F65">
        <w:rPr>
          <w:rFonts w:cs="Calibri"/>
        </w:rPr>
        <w:t xml:space="preserve"> JPS. 2011.</w:t>
      </w:r>
      <w:r w:rsidRPr="0F151F65">
        <w:rPr>
          <w:rFonts w:cs="Calibri"/>
        </w:rPr>
        <w:t xml:space="preserve"> Multiyear </w:t>
      </w:r>
      <w:r w:rsidR="4EC271B1" w:rsidRPr="0F151F65">
        <w:rPr>
          <w:rFonts w:cs="Calibri"/>
        </w:rPr>
        <w:t>nutrient removal performance of three constructed wetlands intercepting tile drain flows from grazed pastures</w:t>
      </w:r>
      <w:r w:rsidRPr="0F151F65">
        <w:rPr>
          <w:rFonts w:cs="Calibri"/>
        </w:rPr>
        <w:t xml:space="preserve">. </w:t>
      </w:r>
      <w:r w:rsidRPr="0F151F65">
        <w:rPr>
          <w:rFonts w:cs="Calibri"/>
          <w:i/>
          <w:iCs/>
        </w:rPr>
        <w:t>Journal of Environmental Quality</w:t>
      </w:r>
      <w:r w:rsidRPr="0F151F65">
        <w:rPr>
          <w:rFonts w:cs="Calibri"/>
        </w:rPr>
        <w:t xml:space="preserve"> 40(2): 620</w:t>
      </w:r>
      <w:r w:rsidR="4EC271B1" w:rsidRPr="0F151F65">
        <w:rPr>
          <w:rFonts w:cs="Calibri"/>
        </w:rPr>
        <w:t>–</w:t>
      </w:r>
      <w:r w:rsidRPr="0F151F65">
        <w:rPr>
          <w:rFonts w:cs="Calibri"/>
        </w:rPr>
        <w:t>633.</w:t>
      </w:r>
    </w:p>
    <w:p w14:paraId="0488D128" w14:textId="23E87430" w:rsidR="005E7040" w:rsidRPr="00EB086D" w:rsidRDefault="6E1DF12D" w:rsidP="000E5A77">
      <w:pPr>
        <w:pStyle w:val="References"/>
        <w:rPr>
          <w:rFonts w:cs="Calibri"/>
        </w:rPr>
      </w:pPr>
      <w:r w:rsidRPr="0F151F65">
        <w:rPr>
          <w:rFonts w:cs="Calibri"/>
        </w:rPr>
        <w:t>Waikato Regional Council.</w:t>
      </w:r>
      <w:r w:rsidR="5EF57579" w:rsidRPr="0F151F65">
        <w:rPr>
          <w:rFonts w:cs="Calibri"/>
        </w:rPr>
        <w:t xml:space="preserve"> 2017.</w:t>
      </w:r>
      <w:r w:rsidRPr="0F151F65">
        <w:rPr>
          <w:rFonts w:cs="Calibri"/>
        </w:rPr>
        <w:t xml:space="preserve"> </w:t>
      </w:r>
      <w:hyperlink r:id="rId50">
        <w:r w:rsidRPr="0F151F65">
          <w:rPr>
            <w:rStyle w:val="Hyperlink"/>
            <w:rFonts w:cs="Calibri"/>
            <w:i/>
            <w:iCs/>
          </w:rPr>
          <w:t>Menu of practices to improve water quality</w:t>
        </w:r>
      </w:hyperlink>
      <w:r w:rsidRPr="0F151F65">
        <w:rPr>
          <w:rFonts w:cs="Calibri"/>
        </w:rPr>
        <w:t xml:space="preserve">. </w:t>
      </w:r>
      <w:r w:rsidR="5EF57579" w:rsidRPr="0F151F65">
        <w:rPr>
          <w:rFonts w:cs="Calibri"/>
        </w:rPr>
        <w:t xml:space="preserve">Retrieved </w:t>
      </w:r>
      <w:r w:rsidRPr="0F151F65">
        <w:rPr>
          <w:rFonts w:cs="Calibri"/>
        </w:rPr>
        <w:t>25 April</w:t>
      </w:r>
      <w:r w:rsidR="5EF57579" w:rsidRPr="0F151F65">
        <w:rPr>
          <w:rFonts w:cs="Calibri"/>
        </w:rPr>
        <w:t xml:space="preserve"> 2017</w:t>
      </w:r>
      <w:r w:rsidRPr="0F151F65">
        <w:rPr>
          <w:rFonts w:cs="Calibri"/>
        </w:rPr>
        <w:t>.</w:t>
      </w:r>
    </w:p>
    <w:p w14:paraId="2890D5CF" w14:textId="3A0BC8F0" w:rsidR="005E7040" w:rsidRPr="00EB086D" w:rsidRDefault="6E1DF12D" w:rsidP="000E5A77">
      <w:pPr>
        <w:pStyle w:val="References"/>
        <w:rPr>
          <w:rFonts w:cs="Calibri"/>
        </w:rPr>
      </w:pPr>
      <w:r w:rsidRPr="0F151F65">
        <w:rPr>
          <w:rFonts w:cs="Calibri"/>
        </w:rPr>
        <w:t xml:space="preserve">Wilcock RJ, </w:t>
      </w:r>
      <w:r w:rsidR="26CEF6D0" w:rsidRPr="0F151F65">
        <w:rPr>
          <w:rFonts w:cs="Calibri"/>
        </w:rPr>
        <w:t>Monaghan RM, Quinn JM, Srinivasan MS, Houlbrooke DJ, Duncan MJ, Wright-Stow AE, Scarsbrook MR.</w:t>
      </w:r>
      <w:r w:rsidR="6144AA7A" w:rsidRPr="0F151F65">
        <w:rPr>
          <w:rFonts w:cs="Calibri"/>
        </w:rPr>
        <w:t xml:space="preserve"> 2013. </w:t>
      </w:r>
      <w:r w:rsidRPr="0F151F65">
        <w:rPr>
          <w:rFonts w:cs="Calibri"/>
        </w:rPr>
        <w:t xml:space="preserve">Trends in water quality of five dairy farming streams in response to adoption of best practice and benefits of long-term monitoring at the catchment scale. </w:t>
      </w:r>
      <w:r w:rsidRPr="0F151F65">
        <w:rPr>
          <w:rFonts w:cs="Calibri"/>
          <w:i/>
          <w:iCs/>
        </w:rPr>
        <w:t>Marine and Freshwater Research</w:t>
      </w:r>
      <w:r w:rsidRPr="0F151F65">
        <w:rPr>
          <w:rFonts w:cs="Calibri"/>
        </w:rPr>
        <w:t xml:space="preserve"> 64(5): 401</w:t>
      </w:r>
      <w:r w:rsidR="6144AA7A" w:rsidRPr="0F151F65">
        <w:rPr>
          <w:rFonts w:cs="Calibri"/>
        </w:rPr>
        <w:t>–</w:t>
      </w:r>
      <w:r w:rsidRPr="0F151F65">
        <w:rPr>
          <w:rFonts w:cs="Calibri"/>
        </w:rPr>
        <w:t>412.</w:t>
      </w:r>
    </w:p>
    <w:p w14:paraId="3CDA7142" w14:textId="77777777" w:rsidR="006048D4" w:rsidRPr="00EB086D" w:rsidRDefault="39BD9ED7" w:rsidP="006048D4">
      <w:pPr>
        <w:pStyle w:val="References"/>
        <w:rPr>
          <w:rFonts w:cs="Calibri"/>
        </w:rPr>
      </w:pPr>
      <w:r w:rsidRPr="0F151F65">
        <w:rPr>
          <w:rFonts w:cs="Calibri"/>
        </w:rPr>
        <w:t xml:space="preserve">Woods RR, Cameron KC, Edwards GR, Di HJ, Clough TJ. 2016. Effects of forage type and gibberellic acid on nitrate leaching losses. </w:t>
      </w:r>
      <w:r w:rsidRPr="0F151F65">
        <w:rPr>
          <w:rFonts w:cs="Calibri"/>
          <w:i/>
          <w:iCs/>
        </w:rPr>
        <w:t>Soil Use and Management</w:t>
      </w:r>
      <w:r w:rsidRPr="0F151F65">
        <w:rPr>
          <w:rFonts w:cs="Calibri"/>
        </w:rPr>
        <w:t xml:space="preserve"> 32(4): 565–572.</w:t>
      </w:r>
    </w:p>
    <w:p w14:paraId="5B4DC3EC" w14:textId="709AA076" w:rsidR="00486033" w:rsidRPr="00EB086D" w:rsidRDefault="005E7040" w:rsidP="00822A9A">
      <w:pPr>
        <w:pStyle w:val="BodyText"/>
      </w:pPr>
      <w:r w:rsidRPr="00EB086D">
        <w:fldChar w:fldCharType="end"/>
      </w:r>
      <w:r w:rsidR="00486033" w:rsidRPr="00EB086D">
        <w:br w:type="page"/>
      </w:r>
    </w:p>
    <w:p w14:paraId="2BB1A9B3" w14:textId="6FF9FDC0" w:rsidR="001F7CF6" w:rsidRPr="00EB086D" w:rsidRDefault="001F7CF6" w:rsidP="001F7CF6">
      <w:pPr>
        <w:pStyle w:val="Heading1"/>
      </w:pPr>
      <w:bookmarkStart w:id="80" w:name="_Appendix_F:_Testing"/>
      <w:bookmarkStart w:id="81" w:name="_Toc201580314"/>
      <w:bookmarkEnd w:id="80"/>
      <w:r w:rsidRPr="00EB086D">
        <w:rPr>
          <w:rFonts w:eastAsiaTheme="minorEastAsia"/>
        </w:rPr>
        <w:lastRenderedPageBreak/>
        <w:t xml:space="preserve">Appendix </w:t>
      </w:r>
      <w:r w:rsidR="00654447" w:rsidRPr="00EB086D">
        <w:rPr>
          <w:rFonts w:eastAsiaTheme="minorEastAsia"/>
        </w:rPr>
        <w:t>F</w:t>
      </w:r>
      <w:r w:rsidRPr="00EB086D">
        <w:rPr>
          <w:rFonts w:eastAsiaTheme="minorEastAsia"/>
        </w:rPr>
        <w:t>: Testing</w:t>
      </w:r>
      <w:bookmarkEnd w:id="81"/>
    </w:p>
    <w:p w14:paraId="6B1786AE" w14:textId="3574A5C6" w:rsidR="001F7CF6" w:rsidRPr="00EB086D" w:rsidRDefault="7FE5FF58" w:rsidP="001F7CF6">
      <w:pPr>
        <w:pStyle w:val="BodyText"/>
        <w:spacing w:after="0"/>
        <w:rPr>
          <w:vertAlign w:val="superscript"/>
        </w:rPr>
      </w:pPr>
      <w:r>
        <w:t>RW McDowell</w:t>
      </w:r>
      <w:r w:rsidR="00DF3084">
        <w:t>,</w:t>
      </w:r>
      <w:r w:rsidRPr="004A0F85">
        <w:rPr>
          <w:sz w:val="18"/>
          <w:szCs w:val="18"/>
          <w:vertAlign w:val="superscript"/>
        </w:rPr>
        <w:t>1,2</w:t>
      </w:r>
      <w:r>
        <w:t xml:space="preserve"> VO Snow</w:t>
      </w:r>
      <w:r w:rsidR="00DF3084">
        <w:t>,</w:t>
      </w:r>
      <w:r w:rsidRPr="004A0F85">
        <w:rPr>
          <w:sz w:val="18"/>
          <w:szCs w:val="18"/>
          <w:vertAlign w:val="superscript"/>
        </w:rPr>
        <w:t>2</w:t>
      </w:r>
      <w:r>
        <w:t xml:space="preserve"> BM Jackson</w:t>
      </w:r>
      <w:r w:rsidR="00DF3084">
        <w:t>,</w:t>
      </w:r>
      <w:r w:rsidRPr="004A0F85">
        <w:rPr>
          <w:sz w:val="18"/>
          <w:szCs w:val="18"/>
          <w:vertAlign w:val="superscript"/>
        </w:rPr>
        <w:t>3,4</w:t>
      </w:r>
      <w:r>
        <w:t xml:space="preserve"> R Tamepo</w:t>
      </w:r>
      <w:r w:rsidR="00DF3084">
        <w:t>,</w:t>
      </w:r>
      <w:r w:rsidRPr="004A0F85">
        <w:rPr>
          <w:sz w:val="18"/>
          <w:szCs w:val="18"/>
          <w:vertAlign w:val="superscript"/>
        </w:rPr>
        <w:t>5</w:t>
      </w:r>
      <w:r>
        <w:t xml:space="preserve"> S Trolove</w:t>
      </w:r>
      <w:r w:rsidR="00DF3084">
        <w:t>,</w:t>
      </w:r>
      <w:r w:rsidRPr="004A0F85">
        <w:rPr>
          <w:sz w:val="18"/>
          <w:szCs w:val="18"/>
          <w:vertAlign w:val="superscript"/>
        </w:rPr>
        <w:t>6</w:t>
      </w:r>
      <w:r>
        <w:t xml:space="preserve"> C Ghimire</w:t>
      </w:r>
      <w:r w:rsidR="00DF3084">
        <w:t>.</w:t>
      </w:r>
      <w:r w:rsidRPr="004A0F85">
        <w:rPr>
          <w:sz w:val="18"/>
          <w:szCs w:val="18"/>
          <w:vertAlign w:val="superscript"/>
        </w:rPr>
        <w:t>2</w:t>
      </w:r>
    </w:p>
    <w:p w14:paraId="0096B907" w14:textId="77777777" w:rsidR="001F7CF6" w:rsidRPr="00EB086D" w:rsidRDefault="001F7CF6" w:rsidP="00521CE1">
      <w:pPr>
        <w:pStyle w:val="BodyText"/>
        <w:spacing w:before="40" w:after="0"/>
        <w:rPr>
          <w:i/>
          <w:iCs/>
          <w:sz w:val="18"/>
          <w:szCs w:val="18"/>
        </w:rPr>
      </w:pPr>
      <w:r w:rsidRPr="00EB086D">
        <w:rPr>
          <w:i/>
          <w:iCs/>
          <w:sz w:val="18"/>
          <w:szCs w:val="18"/>
          <w:vertAlign w:val="superscript"/>
        </w:rPr>
        <w:t>1</w:t>
      </w:r>
      <w:r w:rsidRPr="00EB086D">
        <w:rPr>
          <w:i/>
          <w:iCs/>
          <w:sz w:val="18"/>
          <w:szCs w:val="18"/>
        </w:rPr>
        <w:t xml:space="preserve"> Faculty of Agriculture and Life Sciences, Lincoln University, Lincoln, New Zealand</w:t>
      </w:r>
    </w:p>
    <w:p w14:paraId="3144DFBE" w14:textId="53FBEE5D" w:rsidR="001F7CF6" w:rsidRPr="00EB086D" w:rsidRDefault="001F7CF6" w:rsidP="00654447">
      <w:pPr>
        <w:pStyle w:val="BodyText"/>
        <w:spacing w:before="0" w:after="0"/>
        <w:rPr>
          <w:i/>
          <w:iCs/>
          <w:sz w:val="18"/>
          <w:szCs w:val="18"/>
        </w:rPr>
      </w:pPr>
      <w:r w:rsidRPr="00EB086D">
        <w:rPr>
          <w:i/>
          <w:iCs/>
          <w:sz w:val="18"/>
          <w:szCs w:val="18"/>
          <w:vertAlign w:val="superscript"/>
        </w:rPr>
        <w:t>2</w:t>
      </w:r>
      <w:r w:rsidRPr="00EB086D">
        <w:rPr>
          <w:i/>
          <w:iCs/>
          <w:sz w:val="18"/>
          <w:szCs w:val="18"/>
        </w:rPr>
        <w:t xml:space="preserve"> </w:t>
      </w:r>
      <w:r w:rsidR="008E0B45">
        <w:rPr>
          <w:i/>
          <w:iCs/>
          <w:sz w:val="18"/>
          <w:szCs w:val="18"/>
        </w:rPr>
        <w:t>AgResearch (now Bioeconomy Science Institute)</w:t>
      </w:r>
      <w:r w:rsidRPr="00EB086D">
        <w:rPr>
          <w:i/>
          <w:iCs/>
          <w:sz w:val="18"/>
          <w:szCs w:val="18"/>
        </w:rPr>
        <w:t>, Lincoln Science Centre, Lincoln, New Zealand</w:t>
      </w:r>
    </w:p>
    <w:p w14:paraId="3A483738" w14:textId="77777777" w:rsidR="001F7CF6" w:rsidRPr="00EB086D" w:rsidRDefault="001F7CF6" w:rsidP="00654447">
      <w:pPr>
        <w:pStyle w:val="BodyText"/>
        <w:spacing w:before="0" w:after="0"/>
        <w:rPr>
          <w:i/>
          <w:iCs/>
          <w:sz w:val="18"/>
          <w:szCs w:val="18"/>
        </w:rPr>
      </w:pPr>
      <w:r w:rsidRPr="00EB086D">
        <w:rPr>
          <w:i/>
          <w:iCs/>
          <w:sz w:val="18"/>
          <w:szCs w:val="18"/>
          <w:vertAlign w:val="superscript"/>
        </w:rPr>
        <w:t>3</w:t>
      </w:r>
      <w:r w:rsidRPr="00EB086D">
        <w:rPr>
          <w:i/>
          <w:iCs/>
          <w:sz w:val="18"/>
          <w:szCs w:val="18"/>
        </w:rPr>
        <w:t xml:space="preserve"> BEEA Limited, Wellington, New Zealand</w:t>
      </w:r>
    </w:p>
    <w:p w14:paraId="7F7B3159" w14:textId="77777777" w:rsidR="001F7CF6" w:rsidRPr="00EB086D" w:rsidRDefault="001F7CF6" w:rsidP="00654447">
      <w:pPr>
        <w:pStyle w:val="BodyText"/>
        <w:spacing w:before="0" w:after="0"/>
        <w:rPr>
          <w:i/>
          <w:iCs/>
          <w:sz w:val="18"/>
          <w:szCs w:val="18"/>
        </w:rPr>
      </w:pPr>
      <w:r w:rsidRPr="00EB086D">
        <w:rPr>
          <w:i/>
          <w:iCs/>
          <w:sz w:val="18"/>
          <w:szCs w:val="18"/>
          <w:vertAlign w:val="superscript"/>
        </w:rPr>
        <w:t>4</w:t>
      </w:r>
      <w:r w:rsidRPr="00EB086D">
        <w:rPr>
          <w:i/>
          <w:iCs/>
          <w:sz w:val="18"/>
          <w:szCs w:val="18"/>
        </w:rPr>
        <w:t xml:space="preserve"> Victoria University of Wellington, Wellington, New Zealand</w:t>
      </w:r>
    </w:p>
    <w:p w14:paraId="34212F4D" w14:textId="02F43BF5" w:rsidR="001F7CF6" w:rsidRPr="00EB086D" w:rsidRDefault="001F7CF6" w:rsidP="00654447">
      <w:pPr>
        <w:pStyle w:val="BodyText"/>
        <w:spacing w:before="0" w:after="0"/>
        <w:rPr>
          <w:i/>
          <w:iCs/>
          <w:sz w:val="18"/>
          <w:szCs w:val="18"/>
        </w:rPr>
      </w:pPr>
      <w:r w:rsidRPr="00EB086D">
        <w:rPr>
          <w:i/>
          <w:iCs/>
          <w:sz w:val="18"/>
          <w:szCs w:val="18"/>
          <w:vertAlign w:val="superscript"/>
        </w:rPr>
        <w:t xml:space="preserve">5 </w:t>
      </w:r>
      <w:r w:rsidR="008E0B45">
        <w:rPr>
          <w:i/>
          <w:iCs/>
          <w:sz w:val="18"/>
          <w:szCs w:val="18"/>
        </w:rPr>
        <w:t>Scion Research (now Bioeconomy Science Institute)</w:t>
      </w:r>
      <w:r w:rsidRPr="00EB086D">
        <w:rPr>
          <w:i/>
          <w:iCs/>
          <w:sz w:val="18"/>
          <w:szCs w:val="18"/>
        </w:rPr>
        <w:t>, Rotorua, New Zealand</w:t>
      </w:r>
    </w:p>
    <w:p w14:paraId="78205C22" w14:textId="6EACD522" w:rsidR="001F7CF6" w:rsidRPr="00EB086D" w:rsidRDefault="001F7CF6" w:rsidP="00654447">
      <w:pPr>
        <w:pStyle w:val="BodyText"/>
        <w:spacing w:before="0"/>
        <w:rPr>
          <w:i/>
          <w:iCs/>
          <w:sz w:val="18"/>
          <w:szCs w:val="18"/>
        </w:rPr>
      </w:pPr>
      <w:r w:rsidRPr="00EB086D">
        <w:rPr>
          <w:i/>
          <w:iCs/>
          <w:sz w:val="18"/>
          <w:szCs w:val="18"/>
          <w:vertAlign w:val="superscript"/>
        </w:rPr>
        <w:t xml:space="preserve">6 </w:t>
      </w:r>
      <w:r w:rsidR="008E0B45">
        <w:rPr>
          <w:i/>
          <w:iCs/>
          <w:sz w:val="18"/>
          <w:szCs w:val="18"/>
        </w:rPr>
        <w:t>Plant and Food Research (now Bioeconomy Science Institute)</w:t>
      </w:r>
      <w:r w:rsidRPr="00EB086D">
        <w:rPr>
          <w:i/>
          <w:iCs/>
          <w:sz w:val="18"/>
          <w:szCs w:val="18"/>
        </w:rPr>
        <w:t>, Havelock North, New Zealand</w:t>
      </w:r>
    </w:p>
    <w:p w14:paraId="7A4E2542" w14:textId="77777777" w:rsidR="001F7CF6" w:rsidRPr="00EB086D" w:rsidRDefault="001F7CF6" w:rsidP="006D7289">
      <w:pPr>
        <w:pStyle w:val="H2Appendix"/>
      </w:pPr>
      <w:r w:rsidRPr="00EB086D">
        <w:t>Preamble</w:t>
      </w:r>
    </w:p>
    <w:p w14:paraId="22F84539" w14:textId="77777777" w:rsidR="001F7CF6" w:rsidRPr="00EB086D" w:rsidRDefault="001F7CF6" w:rsidP="001F7CF6">
      <w:pPr>
        <w:pStyle w:val="BodyText"/>
      </w:pPr>
      <w:r w:rsidRPr="00EB086D">
        <w:t xml:space="preserve">This document outlines two aspects: </w:t>
      </w:r>
    </w:p>
    <w:p w14:paraId="29845315" w14:textId="17E27B7E" w:rsidR="001F7CF6" w:rsidRPr="00EB086D" w:rsidRDefault="001F7CF6" w:rsidP="001E5E10">
      <w:pPr>
        <w:pStyle w:val="BodyText"/>
        <w:spacing w:before="0"/>
        <w:ind w:left="397" w:hanging="397"/>
      </w:pPr>
      <w:r w:rsidRPr="00EB086D">
        <w:t>1)</w:t>
      </w:r>
      <w:r w:rsidRPr="00EB086D">
        <w:tab/>
      </w:r>
      <w:r w:rsidR="00D92427" w:rsidRPr="00EB086D">
        <w:t>s</w:t>
      </w:r>
      <w:r w:rsidRPr="00EB086D">
        <w:t xml:space="preserve">ensibility testing looking at the effect of different factors on </w:t>
      </w:r>
      <w:r w:rsidR="002C617D" w:rsidRPr="00EB086D">
        <w:t>Agricultural Production Systems sIMulator (</w:t>
      </w:r>
      <w:r w:rsidRPr="00EB086D">
        <w:t>APSIM</w:t>
      </w:r>
      <w:r w:rsidR="002C617D" w:rsidRPr="00EB086D">
        <w:t>)</w:t>
      </w:r>
      <w:r w:rsidRPr="00EB086D">
        <w:t xml:space="preserve"> transport outputs </w:t>
      </w:r>
    </w:p>
    <w:p w14:paraId="54740905" w14:textId="2855A17F" w:rsidR="001F7CF6" w:rsidRPr="00EB086D" w:rsidRDefault="001E5E10" w:rsidP="001E5E10">
      <w:pPr>
        <w:pStyle w:val="BodyText"/>
        <w:spacing w:before="0"/>
        <w:ind w:left="397" w:hanging="397"/>
      </w:pPr>
      <w:r w:rsidRPr="00EB086D">
        <w:t>2)</w:t>
      </w:r>
      <w:r w:rsidRPr="00EB086D">
        <w:tab/>
      </w:r>
      <w:r w:rsidR="00D92427" w:rsidRPr="00EB086D">
        <w:t>a</w:t>
      </w:r>
      <w:r w:rsidR="001F7CF6" w:rsidRPr="00EB086D">
        <w:t xml:space="preserve"> comparison of observations of </w:t>
      </w:r>
      <w:r w:rsidR="002C617D" w:rsidRPr="00EB086D">
        <w:t>nitrogen (</w:t>
      </w:r>
      <w:r w:rsidR="001F7CF6" w:rsidRPr="00EB086D">
        <w:t>N</w:t>
      </w:r>
      <w:r w:rsidR="002C617D" w:rsidRPr="00EB086D">
        <w:t>)</w:t>
      </w:r>
      <w:r w:rsidR="001F7CF6" w:rsidRPr="00EB086D">
        <w:t xml:space="preserve"> loss and against </w:t>
      </w:r>
      <w:r w:rsidR="00550024" w:rsidRPr="00EB086D">
        <w:t>Risk Index Tool (</w:t>
      </w:r>
      <w:r w:rsidR="001F7CF6" w:rsidRPr="00EB086D">
        <w:t>RIT</w:t>
      </w:r>
      <w:r w:rsidR="00550024" w:rsidRPr="00EB086D">
        <w:t>)</w:t>
      </w:r>
      <w:r w:rsidR="001F7CF6" w:rsidRPr="00EB086D">
        <w:t xml:space="preserve"> estimates of risk.</w:t>
      </w:r>
    </w:p>
    <w:p w14:paraId="028AEE18" w14:textId="1BDC7325" w:rsidR="001F7CF6" w:rsidRPr="00EB086D" w:rsidRDefault="001F7CF6" w:rsidP="00044BED">
      <w:pPr>
        <w:pStyle w:val="Heading3"/>
        <w:tabs>
          <w:tab w:val="clear" w:pos="851"/>
          <w:tab w:val="left" w:pos="567"/>
        </w:tabs>
      </w:pPr>
      <w:bookmarkStart w:id="82" w:name="_Toc151468118"/>
      <w:r w:rsidRPr="00EB086D">
        <w:t xml:space="preserve">1) </w:t>
      </w:r>
      <w:r w:rsidR="00E777A7" w:rsidRPr="00EB086D">
        <w:tab/>
      </w:r>
      <w:r w:rsidRPr="00EB086D">
        <w:t>Sensibility testing – transport risk</w:t>
      </w:r>
      <w:bookmarkEnd w:id="82"/>
    </w:p>
    <w:p w14:paraId="26DCCA10" w14:textId="3BC7FC2C" w:rsidR="001F7CF6" w:rsidRPr="00EB086D" w:rsidRDefault="001F7CF6" w:rsidP="00E777A7">
      <w:pPr>
        <w:pStyle w:val="BodyText"/>
        <w:rPr>
          <w:sz w:val="18"/>
          <w:szCs w:val="18"/>
        </w:rPr>
      </w:pPr>
      <w:r w:rsidRPr="00EB086D">
        <w:rPr>
          <w:shd w:val="clear" w:color="auto" w:fill="FFFFFF"/>
        </w:rPr>
        <w:t xml:space="preserve">Leaching transport risk was derived from APSIM modelling of the probable leaching of a spike of N applied in any given month leaching below the root zone within two years. Runoff risk was derived from the median amount of runoff simulated by APSIM. The process is described </w:t>
      </w:r>
      <w:r w:rsidR="00F13AF7" w:rsidRPr="00EB086D">
        <w:rPr>
          <w:shd w:val="clear" w:color="auto" w:fill="FFFFFF"/>
        </w:rPr>
        <w:t xml:space="preserve">under </w:t>
      </w:r>
      <w:r w:rsidR="001319D3">
        <w:rPr>
          <w:shd w:val="clear" w:color="auto" w:fill="FFFFFF"/>
        </w:rPr>
        <w:t>‘</w:t>
      </w:r>
      <w:hyperlink w:anchor="_Process_to_estimate" w:history="1">
        <w:r w:rsidR="00F13AF7" w:rsidRPr="00EB086D">
          <w:rPr>
            <w:rStyle w:val="Hyperlink"/>
            <w:shd w:val="clear" w:color="auto" w:fill="FFFFFF"/>
          </w:rPr>
          <w:t>Process to estimate baseline N-loss risk</w:t>
        </w:r>
      </w:hyperlink>
      <w:r w:rsidR="001319D3">
        <w:rPr>
          <w:shd w:val="clear" w:color="auto" w:fill="FFFFFF"/>
        </w:rPr>
        <w:t>’ at the start of the report</w:t>
      </w:r>
      <w:r w:rsidRPr="00EB086D">
        <w:rPr>
          <w:shd w:val="clear" w:color="auto" w:fill="FFFFFF"/>
        </w:rPr>
        <w:t xml:space="preserve">. This </w:t>
      </w:r>
      <w:r w:rsidR="00693602" w:rsidRPr="00EB086D">
        <w:rPr>
          <w:shd w:val="clear" w:color="auto" w:fill="FFFFFF"/>
        </w:rPr>
        <w:t xml:space="preserve">appendix </w:t>
      </w:r>
      <w:r w:rsidRPr="00EB086D">
        <w:rPr>
          <w:shd w:val="clear" w:color="auto" w:fill="FFFFFF"/>
        </w:rPr>
        <w:t>documents the sensibility testing of that APSIM modelling.</w:t>
      </w:r>
      <w:r w:rsidRPr="00EB086D">
        <w:t> </w:t>
      </w:r>
    </w:p>
    <w:p w14:paraId="7F409C41" w14:textId="21D9118B" w:rsidR="001F7CF6" w:rsidRPr="00EB086D" w:rsidRDefault="001F7CF6" w:rsidP="00F74FA1">
      <w:pPr>
        <w:pStyle w:val="Heading4"/>
      </w:pPr>
      <w:r w:rsidRPr="00EB086D">
        <w:t>Sub-sampling of the population of locations for sensibility</w:t>
      </w:r>
      <w:r w:rsidR="00E777A7" w:rsidRPr="00EB086D">
        <w:t> </w:t>
      </w:r>
      <w:r w:rsidRPr="00EB086D">
        <w:t>analysis</w:t>
      </w:r>
    </w:p>
    <w:p w14:paraId="6CB775A7" w14:textId="75BCD925" w:rsidR="001F7CF6" w:rsidRPr="00EB086D" w:rsidRDefault="001F7CF6" w:rsidP="00590023">
      <w:pPr>
        <w:pStyle w:val="BodyText"/>
      </w:pPr>
      <w:r w:rsidRPr="00EB086D">
        <w:t>The full population of locations (a soil</w:t>
      </w:r>
      <w:r w:rsidR="00693602" w:rsidRPr="00EB086D">
        <w:t>–</w:t>
      </w:r>
      <w:r w:rsidRPr="00EB086D">
        <w:t xml:space="preserve">weather combination) was over 81,000 valid combinations. This is too many to produce a meaningful sensibility analysis so sub-sampling was required. </w:t>
      </w:r>
    </w:p>
    <w:p w14:paraId="5529743D" w14:textId="224ADC4D" w:rsidR="001F7CF6" w:rsidRPr="00EB086D" w:rsidRDefault="001F7CF6" w:rsidP="00590023">
      <w:pPr>
        <w:pStyle w:val="BodyText"/>
      </w:pPr>
      <w:r w:rsidRPr="00EB086D">
        <w:t xml:space="preserve">Rainfall (which drives both leaching and runoff transport as well as growing conditions) and air temperature (which drives growth) are known important factors. Preliminary analysis of the full data set showed that a negative relationship </w:t>
      </w:r>
      <w:r w:rsidR="003B58C8" w:rsidRPr="00EB086D">
        <w:t xml:space="preserve">existed </w:t>
      </w:r>
      <w:r w:rsidRPr="00EB086D">
        <w:t>(</w:t>
      </w:r>
      <w:hyperlink w:anchor="figf1">
        <w:r w:rsidR="003B58C8" w:rsidRPr="3B4267AC">
          <w:rPr>
            <w:rStyle w:val="Hyperlink"/>
          </w:rPr>
          <w:t>f</w:t>
        </w:r>
        <w:r w:rsidRPr="3B4267AC">
          <w:rPr>
            <w:rStyle w:val="Hyperlink"/>
          </w:rPr>
          <w:t xml:space="preserve">igure </w:t>
        </w:r>
        <w:r w:rsidR="003B58C8" w:rsidRPr="3B4267AC">
          <w:rPr>
            <w:rStyle w:val="Hyperlink"/>
          </w:rPr>
          <w:t>F.</w:t>
        </w:r>
        <w:r w:rsidRPr="3B4267AC">
          <w:rPr>
            <w:rStyle w:val="Hyperlink"/>
          </w:rPr>
          <w:t>1</w:t>
        </w:r>
      </w:hyperlink>
      <w:r w:rsidRPr="00EB086D">
        <w:t>) between these two variables so the first decision was to sample the distribution of rainfall and then check that the</w:t>
      </w:r>
      <w:r w:rsidR="00044BED" w:rsidRPr="00EB086D">
        <w:t> </w:t>
      </w:r>
      <w:r w:rsidRPr="00EB086D">
        <w:t>sub-sample was a good representation of the air temperature distribution.</w:t>
      </w:r>
    </w:p>
    <w:p w14:paraId="046778F4" w14:textId="70AAB727" w:rsidR="00521CE1" w:rsidRPr="00EB086D" w:rsidRDefault="00521CE1" w:rsidP="00F35A48">
      <w:pPr>
        <w:pStyle w:val="Figureheading"/>
        <w:spacing w:after="80"/>
      </w:pPr>
      <w:bookmarkStart w:id="83" w:name="figf1"/>
      <w:bookmarkStart w:id="84" w:name="_Toc201582586"/>
      <w:r w:rsidRPr="00EB086D">
        <w:rPr>
          <w:bCs/>
        </w:rPr>
        <w:lastRenderedPageBreak/>
        <w:t>Fig</w:t>
      </w:r>
      <w:r w:rsidR="00F74FA1" w:rsidRPr="00EB086D">
        <w:rPr>
          <w:bCs/>
        </w:rPr>
        <w:t>ure</w:t>
      </w:r>
      <w:r w:rsidRPr="00EB086D">
        <w:rPr>
          <w:bCs/>
        </w:rPr>
        <w:t xml:space="preserve"> </w:t>
      </w:r>
      <w:r w:rsidR="001E699A" w:rsidRPr="00EB086D">
        <w:rPr>
          <w:bCs/>
        </w:rPr>
        <w:t>F.</w:t>
      </w:r>
      <w:r w:rsidRPr="00EB086D">
        <w:rPr>
          <w:bCs/>
        </w:rPr>
        <w:t>1</w:t>
      </w:r>
      <w:bookmarkEnd w:id="83"/>
      <w:r w:rsidR="001E699A" w:rsidRPr="00EB086D">
        <w:rPr>
          <w:bCs/>
        </w:rPr>
        <w:t>:</w:t>
      </w:r>
      <w:r w:rsidRPr="00EB086D">
        <w:t xml:space="preserve"> </w:t>
      </w:r>
      <w:r w:rsidRPr="00EB086D">
        <w:tab/>
        <w:t>Plot of rainfall against average air temperature for the 10</w:t>
      </w:r>
      <w:r w:rsidR="00BC03AB" w:rsidRPr="00EB086D">
        <w:t>,</w:t>
      </w:r>
      <w:r w:rsidRPr="00EB086D">
        <w:t>562 weather locations used in</w:t>
      </w:r>
      <w:r w:rsidR="001E699A" w:rsidRPr="00EB086D">
        <w:t> </w:t>
      </w:r>
      <w:r w:rsidRPr="00EB086D">
        <w:t>the simulations</w:t>
      </w:r>
      <w:bookmarkEnd w:id="84"/>
    </w:p>
    <w:p w14:paraId="325D29A5" w14:textId="77777777" w:rsidR="001F7CF6" w:rsidRPr="00EB086D" w:rsidRDefault="001F7CF6" w:rsidP="00590023">
      <w:pPr>
        <w:pStyle w:val="BodyText"/>
      </w:pPr>
      <w:r w:rsidRPr="00EB086D">
        <w:rPr>
          <w:noProof/>
        </w:rPr>
        <w:drawing>
          <wp:inline distT="0" distB="0" distL="0" distR="0" wp14:anchorId="41F08BFE" wp14:editId="507005A7">
            <wp:extent cx="3641726" cy="2513004"/>
            <wp:effectExtent l="0" t="0" r="0" b="1905"/>
            <wp:docPr id="2098483734" name="Picture 2098483734" descr="Plot of rainfall against average air temperature for the 10,562 weather locations used in the simulations. X axis = Annual average rainfall (mm yr⁻¹), Y axis = Annual average temperature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83734" name="Picture 2098483734" descr="Plot of rainfall against average air temperature for the 10,562 weather locations used in the simulations. X axis = Annual average rainfall (mm yr⁻¹), Y axis = Annual average temperature (°C) "/>
                    <pic:cNvPicPr/>
                  </pic:nvPicPr>
                  <pic:blipFill rotWithShape="1">
                    <a:blip r:embed="rId51">
                      <a:extLst>
                        <a:ext uri="{28A0092B-C50C-407E-A947-70E740481C1C}">
                          <a14:useLocalDpi xmlns:a14="http://schemas.microsoft.com/office/drawing/2010/main" val="0"/>
                        </a:ext>
                      </a:extLst>
                    </a:blip>
                    <a:srcRect t="2323" b="1742"/>
                    <a:stretch/>
                  </pic:blipFill>
                  <pic:spPr bwMode="auto">
                    <a:xfrm>
                      <a:off x="0" y="0"/>
                      <a:ext cx="3643071" cy="2513932"/>
                    </a:xfrm>
                    <a:prstGeom prst="rect">
                      <a:avLst/>
                    </a:prstGeom>
                    <a:ln>
                      <a:noFill/>
                    </a:ln>
                    <a:extLst>
                      <a:ext uri="{53640926-AAD7-44D8-BBD7-CCE9431645EC}">
                        <a14:shadowObscured xmlns:a14="http://schemas.microsoft.com/office/drawing/2010/main"/>
                      </a:ext>
                    </a:extLst>
                  </pic:spPr>
                </pic:pic>
              </a:graphicData>
            </a:graphic>
          </wp:inline>
        </w:drawing>
      </w:r>
    </w:p>
    <w:p w14:paraId="711C6FB8" w14:textId="7BB190D7" w:rsidR="001F7CF6" w:rsidRPr="00EB086D" w:rsidRDefault="7FE5FF58" w:rsidP="00F35A48">
      <w:pPr>
        <w:pStyle w:val="BodyText"/>
      </w:pPr>
      <w:r>
        <w:t>The full data set of 81</w:t>
      </w:r>
      <w:r w:rsidR="320E15C5">
        <w:t>,</w:t>
      </w:r>
      <w:r>
        <w:t>710 naturally</w:t>
      </w:r>
      <w:r w:rsidR="320E15C5">
        <w:t xml:space="preserve"> </w:t>
      </w:r>
      <w:r>
        <w:t xml:space="preserve">occurring combinations of weather data (termed </w:t>
      </w:r>
      <w:r w:rsidR="22992BFF">
        <w:t>‘</w:t>
      </w:r>
      <w:r>
        <w:t>Agents</w:t>
      </w:r>
      <w:r w:rsidR="22992BFF">
        <w:t>’</w:t>
      </w:r>
      <w:r>
        <w:t>) and S-Map soil siblings (</w:t>
      </w:r>
      <w:r w:rsidR="047B79A7">
        <w:t xml:space="preserve">termed </w:t>
      </w:r>
      <w:r w:rsidR="22992BFF">
        <w:t>‘</w:t>
      </w:r>
      <w:r>
        <w:t>Soils</w:t>
      </w:r>
      <w:r w:rsidR="22992BFF">
        <w:t>’</w:t>
      </w:r>
      <w:r>
        <w:t xml:space="preserve">) comprised the </w:t>
      </w:r>
      <w:r w:rsidR="22992BFF">
        <w:t>p</w:t>
      </w:r>
      <w:r>
        <w:t>opulation. The</w:t>
      </w:r>
      <w:r w:rsidR="6BFB7DA7">
        <w:t> </w:t>
      </w:r>
      <w:r>
        <w:t>Agents were ranked (using pandas.DataFrame.rank with method=’average’) according to annual average rainfall and then all Agent</w:t>
      </w:r>
      <w:r w:rsidR="22992BFF">
        <w:t>–</w:t>
      </w:r>
      <w:r>
        <w:t xml:space="preserve">Soil combinations for every 10th rank </w:t>
      </w:r>
      <w:r w:rsidR="049E1E15">
        <w:t xml:space="preserve">were </w:t>
      </w:r>
      <w:r>
        <w:t>selected as a sub-sample. This resulted in 4</w:t>
      </w:r>
      <w:r w:rsidR="049E1E15">
        <w:t>,</w:t>
      </w:r>
      <w:r>
        <w:t>026 Agent</w:t>
      </w:r>
      <w:r w:rsidR="049E1E15">
        <w:t>–</w:t>
      </w:r>
      <w:r>
        <w:t>Soil combinations. The sub-sample is less than 10</w:t>
      </w:r>
      <w:r w:rsidR="049E1E15">
        <w:t> per cent</w:t>
      </w:r>
      <w:r>
        <w:t xml:space="preserve"> of the population because of the method used for ranking in combination with the effect of the relatively wide and skewed (varying between 1 and 55 with a median of 7) distribution of soils per Agent (</w:t>
      </w:r>
      <w:r w:rsidR="4045C2E2">
        <w:t>f</w:t>
      </w:r>
      <w:r>
        <w:t xml:space="preserve">igure </w:t>
      </w:r>
      <w:r w:rsidR="4045C2E2">
        <w:t>F.</w:t>
      </w:r>
      <w:r>
        <w:t>2). The sampling regime did not include consideration of this feature of the population. This particular bias in the sampling is not important provided other key features of the climates and soils in the sub-sample are representative of the population.</w:t>
      </w:r>
    </w:p>
    <w:p w14:paraId="66135986" w14:textId="7C88579B" w:rsidR="00521CE1" w:rsidRPr="00EB086D" w:rsidRDefault="664668D2" w:rsidP="00F35A48">
      <w:pPr>
        <w:pStyle w:val="Figureheading"/>
        <w:spacing w:after="80"/>
      </w:pPr>
      <w:bookmarkStart w:id="85" w:name="_Toc201582587"/>
      <w:r>
        <w:t>Fig</w:t>
      </w:r>
      <w:r w:rsidR="3071F27B">
        <w:t>ure</w:t>
      </w:r>
      <w:r>
        <w:t xml:space="preserve"> </w:t>
      </w:r>
      <w:r w:rsidR="3071F27B">
        <w:t>F.</w:t>
      </w:r>
      <w:r>
        <w:t>2</w:t>
      </w:r>
      <w:r w:rsidR="3071F27B">
        <w:t>:</w:t>
      </w:r>
      <w:r>
        <w:t xml:space="preserve"> </w:t>
      </w:r>
      <w:r w:rsidR="00521CE1">
        <w:tab/>
      </w:r>
      <w:r>
        <w:t xml:space="preserve">Probability density of the number of Soils within Agents for the population (lighter </w:t>
      </w:r>
      <w:r w:rsidR="11474227">
        <w:t>shade</w:t>
      </w:r>
      <w:r>
        <w:t xml:space="preserve">) and sub-sample (darker </w:t>
      </w:r>
      <w:r w:rsidR="11474227">
        <w:t>shade</w:t>
      </w:r>
      <w:r>
        <w:t>) showing the entire range (upper) and excluding the long tail (lower)</w:t>
      </w:r>
      <w:bookmarkEnd w:id="85"/>
    </w:p>
    <w:p w14:paraId="6AF6DA48" w14:textId="77777777" w:rsidR="001F7CF6" w:rsidRPr="00EB086D" w:rsidRDefault="001F7CF6" w:rsidP="001F7CF6">
      <w:r w:rsidRPr="00EB086D">
        <w:rPr>
          <w:noProof/>
        </w:rPr>
        <w:drawing>
          <wp:inline distT="0" distB="0" distL="0" distR="0" wp14:anchorId="1D74C773" wp14:editId="41A5A941">
            <wp:extent cx="5475573" cy="2870200"/>
            <wp:effectExtent l="0" t="0" r="0" b="6350"/>
            <wp:docPr id="917757960" name="Picture 917757960" descr="Two diagrams showing the probability density of the number of soils within agents for the population and sub-sample. The first diagram shows the entire range and the second diagram excludes the long tail. X axis = soils per agent, Y axis = probability den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57960" name="Picture 917757960" descr="Two diagrams showing the probability density of the number of soils within agents for the population and sub-sample. The first diagram shows the entire range and the second diagram excludes the long tail. X axis = soils per agent, Y axis = probability density. "/>
                    <pic:cNvPicPr/>
                  </pic:nvPicPr>
                  <pic:blipFill rotWithShape="1">
                    <a:blip r:embed="rId52">
                      <a:extLst>
                        <a:ext uri="{28A0092B-C50C-407E-A947-70E740481C1C}">
                          <a14:useLocalDpi xmlns:a14="http://schemas.microsoft.com/office/drawing/2010/main" val="0"/>
                        </a:ext>
                      </a:extLst>
                    </a:blip>
                    <a:srcRect l="5201" b="3432"/>
                    <a:stretch/>
                  </pic:blipFill>
                  <pic:spPr bwMode="auto">
                    <a:xfrm>
                      <a:off x="0" y="0"/>
                      <a:ext cx="5505334" cy="2885800"/>
                    </a:xfrm>
                    <a:prstGeom prst="rect">
                      <a:avLst/>
                    </a:prstGeom>
                    <a:ln>
                      <a:noFill/>
                    </a:ln>
                    <a:extLst>
                      <a:ext uri="{53640926-AAD7-44D8-BBD7-CCE9431645EC}">
                        <a14:shadowObscured xmlns:a14="http://schemas.microsoft.com/office/drawing/2010/main"/>
                      </a:ext>
                    </a:extLst>
                  </pic:spPr>
                </pic:pic>
              </a:graphicData>
            </a:graphic>
          </wp:inline>
        </w:drawing>
      </w:r>
    </w:p>
    <w:p w14:paraId="5750D747" w14:textId="712F827A" w:rsidR="001F7CF6" w:rsidRPr="00EB086D" w:rsidRDefault="001F7CF6" w:rsidP="00F35A48">
      <w:pPr>
        <w:pStyle w:val="BodyText"/>
        <w:keepLines/>
      </w:pPr>
      <w:r w:rsidRPr="00EB086D">
        <w:lastRenderedPageBreak/>
        <w:t>Following the above sampling, the distributions of rainfall, air temperature, plant-available water in the soil (PAW), saturated hydraulic conductivity in the topsoil (Ksat), concentration of soil carbon in the topsoil (Carbon) and soil order (Order) in the population and sub-sample were compared (</w:t>
      </w:r>
      <w:r w:rsidR="0090488D" w:rsidRPr="00EB086D">
        <w:t>f</w:t>
      </w:r>
      <w:r w:rsidRPr="00EB086D">
        <w:t xml:space="preserve">igure </w:t>
      </w:r>
      <w:r w:rsidR="0090488D" w:rsidRPr="00EB086D">
        <w:t>F.</w:t>
      </w:r>
      <w:r w:rsidRPr="00EB086D">
        <w:t xml:space="preserve">3). The distributions </w:t>
      </w:r>
      <w:r w:rsidR="0090488D" w:rsidRPr="00EB086D">
        <w:t>we</w:t>
      </w:r>
      <w:r w:rsidRPr="00EB086D">
        <w:t>re favourable</w:t>
      </w:r>
      <w:r w:rsidR="003D2F2C">
        <w:t>,</w:t>
      </w:r>
      <w:r w:rsidRPr="00EB086D">
        <w:t xml:space="preserve"> so analysis proceeded with the sub-sample.</w:t>
      </w:r>
    </w:p>
    <w:p w14:paraId="685F719A" w14:textId="6C15DF54" w:rsidR="00521CE1" w:rsidRPr="00EB086D" w:rsidRDefault="664668D2" w:rsidP="00521CE1">
      <w:pPr>
        <w:pStyle w:val="Figureheading"/>
      </w:pPr>
      <w:bookmarkStart w:id="86" w:name="figf3"/>
      <w:bookmarkStart w:id="87" w:name="_Toc201582588"/>
      <w:r>
        <w:t>Fig</w:t>
      </w:r>
      <w:r w:rsidR="016BA3FF">
        <w:t>ure</w:t>
      </w:r>
      <w:r>
        <w:t xml:space="preserve"> </w:t>
      </w:r>
      <w:r w:rsidR="6DB5B17D">
        <w:t>F.</w:t>
      </w:r>
      <w:r>
        <w:t>3</w:t>
      </w:r>
      <w:bookmarkEnd w:id="86"/>
      <w:r w:rsidR="6DB5B17D">
        <w:t>:</w:t>
      </w:r>
      <w:r>
        <w:t xml:space="preserve"> </w:t>
      </w:r>
      <w:r w:rsidR="00521CE1">
        <w:tab/>
      </w:r>
      <w:r>
        <w:t>Probability densities of the sub-sample (sample size of 4</w:t>
      </w:r>
      <w:r w:rsidR="205ABCCD">
        <w:t>,</w:t>
      </w:r>
      <w:r>
        <w:t xml:space="preserve">026, darker </w:t>
      </w:r>
      <w:r w:rsidR="11474227">
        <w:t>shade</w:t>
      </w:r>
      <w:r>
        <w:t>) of Agent</w:t>
      </w:r>
      <w:r w:rsidR="4BBD07B8">
        <w:t>–</w:t>
      </w:r>
      <w:r>
        <w:t xml:space="preserve">Soil combinations compared </w:t>
      </w:r>
      <w:r w:rsidR="4BBD07B8">
        <w:t xml:space="preserve">with </w:t>
      </w:r>
      <w:r>
        <w:t>that of the full population (population 81</w:t>
      </w:r>
      <w:r w:rsidR="4BBD07B8">
        <w:t>,</w:t>
      </w:r>
      <w:r>
        <w:t xml:space="preserve">710, lighter </w:t>
      </w:r>
      <w:r w:rsidR="11474227">
        <w:t>shade</w:t>
      </w:r>
      <w:r w:rsidR="74FE83BB">
        <w:t>)</w:t>
      </w:r>
      <w:r>
        <w:t xml:space="preserve"> with the characteristic concerned as shown on the individual plots</w:t>
      </w:r>
      <w:bookmarkEnd w:id="87"/>
    </w:p>
    <w:p w14:paraId="162FE7DD" w14:textId="77777777" w:rsidR="001F7CF6" w:rsidRPr="00EB086D" w:rsidRDefault="001F7CF6" w:rsidP="00521CE1">
      <w:pPr>
        <w:pStyle w:val="BodyText"/>
      </w:pPr>
      <w:r w:rsidRPr="00EB086D">
        <w:rPr>
          <w:noProof/>
        </w:rPr>
        <w:drawing>
          <wp:inline distT="0" distB="0" distL="0" distR="0" wp14:anchorId="3A2ABD55" wp14:editId="300B1723">
            <wp:extent cx="5338493" cy="3547872"/>
            <wp:effectExtent l="0" t="0" r="0" b="0"/>
            <wp:docPr id="1122068149" name="Picture 1122068149" descr="Six diagrams showing the probability densities of the sub-sample (sample size of 4,026) of agent-soil combinations compared to that of the full population (population 81,710) with the characteristic concerned as shown on the individual plots. &#10;Diagram 1: Annual average rainfall (mm yr⁻¹) &#10;Diagram 2: Annual average temperature (°C) &#10;Diagram 3: Plant-available water (mm) &#10;Diagram 4: Saturated hydraulic conductivity (mm/day) &#10;Diagram 5: Soil carbon concentration (%) &#10;Diagram 6: Soil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68149" name="Picture 1122068149" descr="Six diagrams showing the probability densities of the sub-sample (sample size of 4,026) of agent-soil combinations compared to that of the full population (population 81,710) with the characteristic concerned as shown on the individual plots. &#10;Diagram 1: Annual average rainfall (mm yr⁻¹) &#10;Diagram 2: Annual average temperature (°C) &#10;Diagram 3: Plant-available water (mm) &#10;Diagram 4: Saturated hydraulic conductivity (mm/day) &#10;Diagram 5: Soil carbon concentration (%) &#10;Diagram 6: Soil order."/>
                    <pic:cNvPicPr/>
                  </pic:nvPicPr>
                  <pic:blipFill>
                    <a:blip r:embed="rId53">
                      <a:extLst>
                        <a:ext uri="{28A0092B-C50C-407E-A947-70E740481C1C}">
                          <a14:useLocalDpi xmlns:a14="http://schemas.microsoft.com/office/drawing/2010/main" val="0"/>
                        </a:ext>
                      </a:extLst>
                    </a:blip>
                    <a:stretch>
                      <a:fillRect/>
                    </a:stretch>
                  </pic:blipFill>
                  <pic:spPr>
                    <a:xfrm>
                      <a:off x="0" y="0"/>
                      <a:ext cx="5360800" cy="3562697"/>
                    </a:xfrm>
                    <a:prstGeom prst="rect">
                      <a:avLst/>
                    </a:prstGeom>
                  </pic:spPr>
                </pic:pic>
              </a:graphicData>
            </a:graphic>
          </wp:inline>
        </w:drawing>
      </w:r>
    </w:p>
    <w:p w14:paraId="68C8C459" w14:textId="77777777" w:rsidR="001F7CF6" w:rsidRPr="00EB086D" w:rsidRDefault="001F7CF6" w:rsidP="00F74FA1">
      <w:pPr>
        <w:pStyle w:val="Heading4"/>
      </w:pPr>
      <w:r w:rsidRPr="00EB086D">
        <w:t>Calculation of transport risks</w:t>
      </w:r>
    </w:p>
    <w:p w14:paraId="792176AD" w14:textId="174030BC" w:rsidR="001F7CF6" w:rsidRPr="00EB086D" w:rsidRDefault="001F7CF6" w:rsidP="004B339A">
      <w:pPr>
        <w:pStyle w:val="BodyText"/>
        <w:rPr>
          <w:rFonts w:asciiTheme="minorHAnsi" w:hAnsiTheme="minorHAnsi"/>
        </w:rPr>
      </w:pPr>
      <w:r w:rsidRPr="00EB086D">
        <w:t xml:space="preserve">To make the runoff of water more consistent with the way we approach leaching transport factors, runoff from APSIM calculations for all land uses were divided by 200 (approximately the 98th percentile of estimated runoff in </w:t>
      </w:r>
      <w:r w:rsidR="00283C43" w:rsidRPr="00EB086D">
        <w:t>millimetres</w:t>
      </w:r>
      <w:r w:rsidRPr="00EB086D">
        <w:t>). However, our initial estimates of the risk of N</w:t>
      </w:r>
      <w:r w:rsidR="00392FE1" w:rsidRPr="00EB086D">
        <w:t> </w:t>
      </w:r>
      <w:r w:rsidRPr="00EB086D">
        <w:t xml:space="preserve">loss by runoff </w:t>
      </w:r>
      <w:r w:rsidR="00D57DB8" w:rsidRPr="00EB086D">
        <w:t xml:space="preserve">were </w:t>
      </w:r>
      <w:r w:rsidRPr="00EB086D">
        <w:t>far below observed N losses. We attribute this to the use of transport factors for all slope classes that were based on calculations for flat land. This meant we</w:t>
      </w:r>
      <w:r w:rsidR="00392FE1" w:rsidRPr="00EB086D">
        <w:t> </w:t>
      </w:r>
      <w:r w:rsidRPr="00EB086D">
        <w:t>were underestimating runoff from steep land. To gain equivalence between land uses</w:t>
      </w:r>
      <w:r w:rsidR="00B22334" w:rsidRPr="00EB086D">
        <w:t>,</w:t>
      </w:r>
      <w:r w:rsidRPr="00EB086D">
        <w:t xml:space="preserve"> we</w:t>
      </w:r>
      <w:r w:rsidR="00B7329C" w:rsidRPr="00EB086D">
        <w:t> </w:t>
      </w:r>
      <w:r w:rsidRPr="00EB086D">
        <w:t>multiplied all runoff values for</w:t>
      </w:r>
      <w:r w:rsidR="00BE1466">
        <w:t xml:space="preserve"> forest (largely associated with steep</w:t>
      </w:r>
      <w:r w:rsidR="00F15C0E">
        <w:t>e</w:t>
      </w:r>
      <w:r w:rsidR="00BE1466">
        <w:t xml:space="preserve">r </w:t>
      </w:r>
      <w:r w:rsidR="00F15C0E">
        <w:t>slopes) by 20 to get</w:t>
      </w:r>
      <w:r w:rsidR="00CD67FB">
        <w:t xml:space="preserve"> runoff close to the </w:t>
      </w:r>
      <w:r w:rsidR="00B5614B">
        <w:t>New Zealand-wide median values.</w:t>
      </w:r>
      <w:r w:rsidR="00F15C0E">
        <w:t xml:space="preserve"> </w:t>
      </w:r>
      <w:r w:rsidRPr="00EB086D">
        <w:t xml:space="preserve">We used the same adjustment for all flat land, </w:t>
      </w:r>
      <w:r w:rsidR="00FF14E6" w:rsidRPr="00EB086D">
        <w:t xml:space="preserve">because </w:t>
      </w:r>
      <w:r w:rsidRPr="00EB086D">
        <w:t>we had no data to warrant a different value. Note that we aim to improve our accounting of the effect of slope on runoff in</w:t>
      </w:r>
      <w:r w:rsidR="00392FE1" w:rsidRPr="00EB086D">
        <w:t> </w:t>
      </w:r>
      <w:r w:rsidRPr="00EB086D">
        <w:t xml:space="preserve">future iterations (see </w:t>
      </w:r>
      <w:hyperlink w:anchor="_Appendix_G:_Upgrades" w:history="1">
        <w:r w:rsidR="00FF14E6" w:rsidRPr="00EB086D">
          <w:rPr>
            <w:rStyle w:val="Hyperlink"/>
          </w:rPr>
          <w:t>a</w:t>
        </w:r>
        <w:r w:rsidRPr="00EB086D">
          <w:rPr>
            <w:rStyle w:val="Hyperlink"/>
          </w:rPr>
          <w:t xml:space="preserve">ppendix </w:t>
        </w:r>
        <w:r w:rsidR="00DF12A6" w:rsidRPr="00EB086D">
          <w:rPr>
            <w:rStyle w:val="Hyperlink"/>
          </w:rPr>
          <w:t>G</w:t>
        </w:r>
      </w:hyperlink>
      <w:r w:rsidRPr="00EB086D">
        <w:t>).</w:t>
      </w:r>
      <w:r w:rsidRPr="00EB086D">
        <w:rPr>
          <w:rFonts w:asciiTheme="minorHAnsi" w:hAnsiTheme="minorHAnsi"/>
        </w:rPr>
        <w:t xml:space="preserve"> </w:t>
      </w:r>
    </w:p>
    <w:p w14:paraId="13D2BDB7" w14:textId="454F2FB0" w:rsidR="001F7CF6" w:rsidRPr="00EB086D" w:rsidRDefault="001F7CF6" w:rsidP="00521CE1">
      <w:pPr>
        <w:pStyle w:val="BodyText"/>
      </w:pPr>
      <w:r w:rsidRPr="00EB086D">
        <w:t>Transport risk was calculated across 41 years of historic weather data</w:t>
      </w:r>
      <w:r w:rsidR="004B1A80" w:rsidRPr="00EB086D">
        <w:t>,</w:t>
      </w:r>
      <w:r w:rsidRPr="00EB086D">
        <w:t xml:space="preserve"> so more than</w:t>
      </w:r>
      <w:r w:rsidR="00392FE1" w:rsidRPr="00EB086D">
        <w:t> </w:t>
      </w:r>
      <w:r w:rsidRPr="00EB086D">
        <w:t xml:space="preserve">one possibility </w:t>
      </w:r>
      <w:r w:rsidR="00CE0B57" w:rsidRPr="00EB086D">
        <w:t xml:space="preserve">existed </w:t>
      </w:r>
      <w:r w:rsidRPr="00EB086D">
        <w:t>for aggregating the effect of year-to-year variability with the mean or the</w:t>
      </w:r>
      <w:r w:rsidR="00392FE1" w:rsidRPr="00EB086D">
        <w:t> </w:t>
      </w:r>
      <w:r w:rsidRPr="00EB086D">
        <w:t xml:space="preserve">median value being the most sensible options. </w:t>
      </w:r>
      <w:hyperlink w:anchor="figf4" w:history="1">
        <w:r w:rsidRPr="00EB086D">
          <w:rPr>
            <w:rStyle w:val="Hyperlink"/>
          </w:rPr>
          <w:t xml:space="preserve">Figure </w:t>
        </w:r>
        <w:r w:rsidR="004B1A80" w:rsidRPr="00EB086D">
          <w:rPr>
            <w:rStyle w:val="Hyperlink"/>
          </w:rPr>
          <w:t>F.</w:t>
        </w:r>
        <w:r w:rsidRPr="00EB086D">
          <w:rPr>
            <w:rStyle w:val="Hyperlink"/>
          </w:rPr>
          <w:t>4</w:t>
        </w:r>
      </w:hyperlink>
      <w:r w:rsidRPr="00EB086D">
        <w:t xml:space="preserve"> shows the effect of the two aggregation options against the unaggregated dataset. </w:t>
      </w:r>
      <w:r w:rsidR="00C15B3F" w:rsidRPr="00EB086D">
        <w:t>M</w:t>
      </w:r>
      <w:r w:rsidRPr="00EB086D">
        <w:t xml:space="preserve">inimal variation </w:t>
      </w:r>
      <w:r w:rsidR="00C15B3F" w:rsidRPr="00EB086D">
        <w:t xml:space="preserve">existed </w:t>
      </w:r>
      <w:r w:rsidRPr="00EB086D">
        <w:t>between the</w:t>
      </w:r>
      <w:r w:rsidR="00A12D6F" w:rsidRPr="00EB086D">
        <w:t> </w:t>
      </w:r>
      <w:r w:rsidR="000A35F4" w:rsidRPr="00EB086D">
        <w:t>two,</w:t>
      </w:r>
      <w:r w:rsidRPr="00EB086D">
        <w:t xml:space="preserve"> so the median was selected for usage.</w:t>
      </w:r>
    </w:p>
    <w:p w14:paraId="2817DDDE" w14:textId="4EBB45E2" w:rsidR="00521CE1" w:rsidRPr="00EB086D" w:rsidRDefault="664668D2" w:rsidP="00521CE1">
      <w:pPr>
        <w:pStyle w:val="Figureheading"/>
        <w:spacing w:after="0"/>
      </w:pPr>
      <w:bookmarkStart w:id="88" w:name="figf4"/>
      <w:bookmarkStart w:id="89" w:name="_Toc201582589"/>
      <w:r>
        <w:lastRenderedPageBreak/>
        <w:t>Fig</w:t>
      </w:r>
      <w:r w:rsidR="6DB5B17D">
        <w:t>ure</w:t>
      </w:r>
      <w:r>
        <w:t xml:space="preserve"> </w:t>
      </w:r>
      <w:r w:rsidR="6DB5B17D">
        <w:t>F.</w:t>
      </w:r>
      <w:r>
        <w:t>4</w:t>
      </w:r>
      <w:bookmarkEnd w:id="88"/>
      <w:r w:rsidR="6DB5B17D">
        <w:t>:</w:t>
      </w:r>
      <w:r>
        <w:t xml:space="preserve"> </w:t>
      </w:r>
      <w:r w:rsidR="00521CE1">
        <w:tab/>
      </w:r>
      <w:r>
        <w:t>Leaching (left) and runoff (right) transport risk (vertical axis) plotted against the relative rank of the population (blue), the mean (green) and median (gold) across years of the sub-sample</w:t>
      </w:r>
      <w:bookmarkEnd w:id="89"/>
    </w:p>
    <w:p w14:paraId="16C4DA7E" w14:textId="77777777" w:rsidR="001F7CF6" w:rsidRPr="00EB086D" w:rsidRDefault="001F7CF6" w:rsidP="009E26FE">
      <w:pPr>
        <w:jc w:val="center"/>
      </w:pPr>
      <w:r w:rsidRPr="00EB086D">
        <w:rPr>
          <w:noProof/>
        </w:rPr>
        <w:drawing>
          <wp:inline distT="0" distB="0" distL="0" distR="0" wp14:anchorId="7C873F3C" wp14:editId="052EB65F">
            <wp:extent cx="5179326" cy="2505150"/>
            <wp:effectExtent l="0" t="0" r="2540" b="0"/>
            <wp:docPr id="541853091" name="Picture 541853091" descr="Two line graphs, leaching transport risk and runoff transport risk (0-1), plotted against the relative rank of the population, the mean and median across years of the sub-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53091" name="Picture 541853091" descr="Two line graphs, leaching transport risk and runoff transport risk (0-1), plotted against the relative rank of the population, the mean and median across years of the sub-sample."/>
                    <pic:cNvPicPr/>
                  </pic:nvPicPr>
                  <pic:blipFill rotWithShape="1">
                    <a:blip r:embed="rId54">
                      <a:extLst>
                        <a:ext uri="{28A0092B-C50C-407E-A947-70E740481C1C}">
                          <a14:useLocalDpi xmlns:a14="http://schemas.microsoft.com/office/drawing/2010/main" val="0"/>
                        </a:ext>
                      </a:extLst>
                    </a:blip>
                    <a:srcRect b="2450"/>
                    <a:stretch/>
                  </pic:blipFill>
                  <pic:spPr bwMode="auto">
                    <a:xfrm>
                      <a:off x="0" y="0"/>
                      <a:ext cx="5196643" cy="2513526"/>
                    </a:xfrm>
                    <a:prstGeom prst="rect">
                      <a:avLst/>
                    </a:prstGeom>
                    <a:ln>
                      <a:noFill/>
                    </a:ln>
                    <a:extLst>
                      <a:ext uri="{53640926-AAD7-44D8-BBD7-CCE9431645EC}">
                        <a14:shadowObscured xmlns:a14="http://schemas.microsoft.com/office/drawing/2010/main"/>
                      </a:ext>
                    </a:extLst>
                  </pic:spPr>
                </pic:pic>
              </a:graphicData>
            </a:graphic>
          </wp:inline>
        </w:drawing>
      </w:r>
    </w:p>
    <w:p w14:paraId="02DB00A8" w14:textId="1BF26313" w:rsidR="001F7CF6" w:rsidRPr="00EB086D" w:rsidRDefault="001F7CF6" w:rsidP="00F74FA1">
      <w:pPr>
        <w:pStyle w:val="Heading4"/>
      </w:pPr>
      <w:r w:rsidRPr="00EB086D">
        <w:rPr>
          <w:shd w:val="clear" w:color="auto" w:fill="FFFFFF"/>
        </w:rPr>
        <w:t>Effect of weather and soil properties on transport risk</w:t>
      </w:r>
    </w:p>
    <w:p w14:paraId="26B4DFD6" w14:textId="6EDB93DD" w:rsidR="001F7CF6" w:rsidRPr="00EB086D" w:rsidRDefault="001F7CF6" w:rsidP="00521CE1">
      <w:pPr>
        <w:pStyle w:val="BodyText"/>
      </w:pPr>
      <w:r w:rsidRPr="00EB086D">
        <w:rPr>
          <w:shd w:val="clear" w:color="auto" w:fill="FFFFFF"/>
        </w:rPr>
        <w:t xml:space="preserve">While the RIT outputs were tested against data from the literature (see </w:t>
      </w:r>
      <w:hyperlink w:anchor="_2)__Testing" w:history="1">
        <w:r w:rsidR="007878C8" w:rsidRPr="00EB086D">
          <w:rPr>
            <w:rStyle w:val="Hyperlink"/>
            <w:shd w:val="clear" w:color="auto" w:fill="FFFFFF"/>
          </w:rPr>
          <w:t>Testing</w:t>
        </w:r>
      </w:hyperlink>
      <w:r w:rsidRPr="00EB086D">
        <w:rPr>
          <w:shd w:val="clear" w:color="auto" w:fill="FFFFFF"/>
        </w:rPr>
        <w:t xml:space="preserve"> </w:t>
      </w:r>
      <w:r w:rsidR="009E26FE" w:rsidRPr="00EB086D">
        <w:rPr>
          <w:shd w:val="clear" w:color="auto" w:fill="FFFFFF"/>
        </w:rPr>
        <w:t xml:space="preserve">in </w:t>
      </w:r>
      <w:r w:rsidRPr="00EB086D">
        <w:rPr>
          <w:shd w:val="clear" w:color="auto" w:fill="FFFFFF"/>
        </w:rPr>
        <w:t xml:space="preserve">this </w:t>
      </w:r>
      <w:r w:rsidR="007878C8" w:rsidRPr="00EB086D">
        <w:rPr>
          <w:shd w:val="clear" w:color="auto" w:fill="FFFFFF"/>
        </w:rPr>
        <w:t>a</w:t>
      </w:r>
      <w:r w:rsidRPr="00EB086D">
        <w:rPr>
          <w:shd w:val="clear" w:color="auto" w:fill="FFFFFF"/>
        </w:rPr>
        <w:t xml:space="preserve">ppendix) </w:t>
      </w:r>
      <w:r w:rsidR="00412E47" w:rsidRPr="00EB086D">
        <w:rPr>
          <w:shd w:val="clear" w:color="auto" w:fill="FFFFFF"/>
        </w:rPr>
        <w:t xml:space="preserve">those </w:t>
      </w:r>
      <w:r w:rsidRPr="00EB086D">
        <w:rPr>
          <w:shd w:val="clear" w:color="auto" w:fill="FFFFFF"/>
        </w:rPr>
        <w:t xml:space="preserve">data </w:t>
      </w:r>
      <w:r w:rsidR="00412E47" w:rsidRPr="00EB086D">
        <w:rPr>
          <w:shd w:val="clear" w:color="auto" w:fill="FFFFFF"/>
        </w:rPr>
        <w:t>are</w:t>
      </w:r>
      <w:r w:rsidRPr="00EB086D">
        <w:rPr>
          <w:shd w:val="clear" w:color="auto" w:fill="FFFFFF"/>
        </w:rPr>
        <w:t xml:space="preserve"> relatively sparse. Therefore, extensive sensibility testing was done. Sensibility testing involved plotting the transport risk against expected drivers and examining the patterns for sensibility against expectation. </w:t>
      </w:r>
    </w:p>
    <w:p w14:paraId="03FBCE12" w14:textId="708B4635" w:rsidR="001F7CF6" w:rsidRPr="00EB086D" w:rsidRDefault="7FE5FF58" w:rsidP="00521CE1">
      <w:pPr>
        <w:pStyle w:val="BodyText"/>
      </w:pPr>
      <w:r>
        <w:t xml:space="preserve">Note, to simplify the language, risks are referred to as, for example, </w:t>
      </w:r>
      <w:r w:rsidR="12EC2041">
        <w:t>‘</w:t>
      </w:r>
      <w:r>
        <w:t>in July</w:t>
      </w:r>
      <w:r w:rsidR="12EC2041">
        <w:t>’</w:t>
      </w:r>
      <w:r>
        <w:t xml:space="preserve">. </w:t>
      </w:r>
      <w:r w:rsidR="53516833">
        <w:t>T</w:t>
      </w:r>
      <w:r>
        <w:t>his means the</w:t>
      </w:r>
      <w:r w:rsidR="53516833">
        <w:t> </w:t>
      </w:r>
      <w:r>
        <w:t>risk of activities in July on leaching in the following two year</w:t>
      </w:r>
      <w:r w:rsidR="03CA9198">
        <w:t>s</w:t>
      </w:r>
      <w:r>
        <w:t xml:space="preserve"> or runoff in the following 30</w:t>
      </w:r>
      <w:r w:rsidR="53516833">
        <w:t> </w:t>
      </w:r>
      <w:r>
        <w:t>days.</w:t>
      </w:r>
    </w:p>
    <w:p w14:paraId="6E1D2AEE" w14:textId="3B4061BF" w:rsidR="001F7CF6" w:rsidRPr="00EB086D" w:rsidRDefault="001F7CF6" w:rsidP="00F74FA1">
      <w:pPr>
        <w:pStyle w:val="Heading4"/>
      </w:pPr>
      <w:r w:rsidRPr="00EB086D">
        <w:t>Effect of weather and plant growth drivers on transport</w:t>
      </w:r>
      <w:r w:rsidR="00CD5B4C" w:rsidRPr="00EB086D">
        <w:t> </w:t>
      </w:r>
      <w:r w:rsidRPr="00EB086D">
        <w:t>risks</w:t>
      </w:r>
    </w:p>
    <w:p w14:paraId="7004D49C" w14:textId="2CF6A852" w:rsidR="001F7CF6" w:rsidRPr="00EB086D" w:rsidRDefault="001F7CF6" w:rsidP="00521CE1">
      <w:pPr>
        <w:pStyle w:val="BodyText"/>
      </w:pPr>
      <w:r w:rsidRPr="00EB086D">
        <w:t xml:space="preserve">Rainfall is an obvious driver of transport risk, yet its effects are not straightforward. Low rainfall can slow drainage and therefore transport but if rainfall is too low to support much growth then risk can increase. The pattern and variability of the rainfall </w:t>
      </w:r>
      <w:r w:rsidR="00247B3C" w:rsidRPr="00EB086D">
        <w:t xml:space="preserve">are </w:t>
      </w:r>
      <w:r w:rsidRPr="00EB086D">
        <w:t>also important to risk</w:t>
      </w:r>
      <w:r w:rsidR="008A419F" w:rsidRPr="00EB086D">
        <w:t xml:space="preserve"> (</w:t>
      </w:r>
      <w:hyperlink w:anchor="figf5" w:history="1">
        <w:r w:rsidR="008A419F" w:rsidRPr="00EB086D">
          <w:rPr>
            <w:rStyle w:val="Hyperlink"/>
          </w:rPr>
          <w:t xml:space="preserve">figure </w:t>
        </w:r>
        <w:r w:rsidR="00830B6B" w:rsidRPr="00EB086D">
          <w:rPr>
            <w:rStyle w:val="Hyperlink"/>
          </w:rPr>
          <w:t>F</w:t>
        </w:r>
        <w:r w:rsidR="008A419F" w:rsidRPr="00EB086D">
          <w:rPr>
            <w:rStyle w:val="Hyperlink"/>
          </w:rPr>
          <w:t>.5</w:t>
        </w:r>
      </w:hyperlink>
      <w:r w:rsidR="00830B6B" w:rsidRPr="00EB086D">
        <w:t>)</w:t>
      </w:r>
      <w:r w:rsidRPr="00EB086D">
        <w:t>. The general patterns below make sense:</w:t>
      </w:r>
    </w:p>
    <w:p w14:paraId="045D5119" w14:textId="755C38D4" w:rsidR="001F7CF6" w:rsidRPr="00EB086D" w:rsidRDefault="001F7CF6" w:rsidP="00706CE7">
      <w:pPr>
        <w:pStyle w:val="Bullet"/>
        <w:numPr>
          <w:ilvl w:val="0"/>
          <w:numId w:val="24"/>
        </w:numPr>
        <w:spacing w:before="0"/>
        <w:ind w:left="357" w:hanging="357"/>
        <w:rPr>
          <w:rFonts w:eastAsiaTheme="minorEastAsia"/>
        </w:rPr>
      </w:pPr>
      <w:r w:rsidRPr="00EB086D">
        <w:rPr>
          <w:rFonts w:eastAsiaTheme="minorEastAsia"/>
        </w:rPr>
        <w:t xml:space="preserve">examining the lower envelope of the data, a general trend </w:t>
      </w:r>
      <w:r w:rsidR="00B52754" w:rsidRPr="00EB086D">
        <w:rPr>
          <w:rFonts w:eastAsiaTheme="minorEastAsia"/>
        </w:rPr>
        <w:t xml:space="preserve">was evident </w:t>
      </w:r>
      <w:r w:rsidRPr="00EB086D">
        <w:rPr>
          <w:rFonts w:eastAsiaTheme="minorEastAsia"/>
        </w:rPr>
        <w:t>for increasing risks with increasing rainfall</w:t>
      </w:r>
    </w:p>
    <w:p w14:paraId="0AFCD944" w14:textId="13DD56C9" w:rsidR="001F7CF6" w:rsidRPr="00EB086D" w:rsidRDefault="001F7CF6" w:rsidP="00706CE7">
      <w:pPr>
        <w:pStyle w:val="Bullet"/>
        <w:numPr>
          <w:ilvl w:val="0"/>
          <w:numId w:val="24"/>
        </w:numPr>
        <w:spacing w:before="0"/>
        <w:ind w:left="357" w:hanging="357"/>
        <w:rPr>
          <w:rFonts w:eastAsiaTheme="minorEastAsia"/>
        </w:rPr>
      </w:pPr>
      <w:r w:rsidRPr="00EB086D">
        <w:rPr>
          <w:rFonts w:eastAsiaTheme="minorEastAsia"/>
        </w:rPr>
        <w:t>irrigation reduced leaching risk at low-rainfall sites in January (and to a much lesser extent in July), likely because of increased growth and uptake of N</w:t>
      </w:r>
    </w:p>
    <w:p w14:paraId="2127CD7D" w14:textId="6B3424F7" w:rsidR="001F7CF6" w:rsidRPr="00EB086D" w:rsidRDefault="001F7CF6" w:rsidP="00706CE7">
      <w:pPr>
        <w:pStyle w:val="Bullet"/>
        <w:numPr>
          <w:ilvl w:val="0"/>
          <w:numId w:val="24"/>
        </w:numPr>
        <w:spacing w:before="0"/>
        <w:ind w:left="357" w:hanging="357"/>
        <w:rPr>
          <w:rFonts w:eastAsiaTheme="minorEastAsia"/>
        </w:rPr>
      </w:pPr>
      <w:r w:rsidRPr="00EB086D">
        <w:rPr>
          <w:rFonts w:eastAsiaTheme="minorEastAsia"/>
        </w:rPr>
        <w:t xml:space="preserve">runoff risk increased with rainfall at moderate rainfalls (those found in most agricultural areas) and was higher in July </w:t>
      </w:r>
      <w:r w:rsidR="002F7727" w:rsidRPr="00EB086D">
        <w:rPr>
          <w:rFonts w:eastAsiaTheme="minorEastAsia"/>
        </w:rPr>
        <w:t xml:space="preserve">compared with </w:t>
      </w:r>
      <w:r w:rsidRPr="00EB086D">
        <w:rPr>
          <w:rFonts w:eastAsiaTheme="minorEastAsia"/>
        </w:rPr>
        <w:t>January</w:t>
      </w:r>
    </w:p>
    <w:p w14:paraId="0F02E857" w14:textId="77777777" w:rsidR="001F7CF6" w:rsidRPr="00EB086D" w:rsidRDefault="001F7CF6" w:rsidP="00706CE7">
      <w:pPr>
        <w:pStyle w:val="Bullet"/>
        <w:numPr>
          <w:ilvl w:val="0"/>
          <w:numId w:val="24"/>
        </w:numPr>
        <w:spacing w:before="0"/>
        <w:ind w:left="357" w:hanging="357"/>
        <w:rPr>
          <w:rFonts w:eastAsiaTheme="minorEastAsia"/>
        </w:rPr>
      </w:pPr>
      <w:r w:rsidRPr="00EB086D">
        <w:rPr>
          <w:rFonts w:eastAsiaTheme="minorEastAsia"/>
        </w:rPr>
        <w:t>at lower rainfall sites, irrigation increased runoff risk in January but not July.</w:t>
      </w:r>
    </w:p>
    <w:p w14:paraId="7C69D6E3" w14:textId="3562A405" w:rsidR="001D2122" w:rsidRPr="00EB086D" w:rsidRDefault="3AEB037C" w:rsidP="00380581">
      <w:pPr>
        <w:pStyle w:val="Figureheading"/>
        <w:spacing w:after="80"/>
      </w:pPr>
      <w:bookmarkStart w:id="90" w:name="figf5"/>
      <w:bookmarkStart w:id="91" w:name="_Toc201582590"/>
      <w:r>
        <w:lastRenderedPageBreak/>
        <w:t>Fig</w:t>
      </w:r>
      <w:r w:rsidR="7939A8D7">
        <w:t>ure</w:t>
      </w:r>
      <w:r>
        <w:t xml:space="preserve"> </w:t>
      </w:r>
      <w:r w:rsidR="7939A8D7">
        <w:t>F.</w:t>
      </w:r>
      <w:r>
        <w:t>5</w:t>
      </w:r>
      <w:bookmarkEnd w:id="90"/>
      <w:r w:rsidR="7939A8D7">
        <w:t>:</w:t>
      </w:r>
      <w:r>
        <w:t xml:space="preserve"> </w:t>
      </w:r>
      <w:r w:rsidR="001D2122">
        <w:tab/>
      </w:r>
      <w:r>
        <w:t>Effect of Agent annual average rainfall on leaching (green) and runoff (gold) transport risk in January (left) and Ju</w:t>
      </w:r>
      <w:r w:rsidR="25D3F311">
        <w:t>ly</w:t>
      </w:r>
      <w:r>
        <w:t xml:space="preserve"> (right) for rainfed (upper) and irrigated (lower) conditions</w:t>
      </w:r>
      <w:bookmarkEnd w:id="91"/>
    </w:p>
    <w:p w14:paraId="7D98005B" w14:textId="77777777" w:rsidR="001F7CF6" w:rsidRPr="00EB086D" w:rsidRDefault="001F7CF6" w:rsidP="000370C1">
      <w:pPr>
        <w:pStyle w:val="BodyText"/>
        <w:jc w:val="center"/>
      </w:pPr>
      <w:r w:rsidRPr="00EB086D">
        <w:rPr>
          <w:noProof/>
        </w:rPr>
        <w:drawing>
          <wp:inline distT="0" distB="0" distL="0" distR="0" wp14:anchorId="5718473F" wp14:editId="45EB634A">
            <wp:extent cx="4074394" cy="3531140"/>
            <wp:effectExtent l="0" t="0" r="2540" b="0"/>
            <wp:docPr id="454518030" name="Picture 454518030" descr="Four plots of the effect of annual average rainfall (mm yr⁻¹) on leaching and runoff transport risk (0-1) in January and July for rainfed and irrigated conditions. &#10;Plot 1: January, rainfed &#10;Plot 2: July, rainfed &#10;Plot 3: January, irrigated &#10;Plot 4: July, irrig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18030" name="Picture 454518030" descr="Four plots of the effect of annual average rainfall (mm yr⁻¹) on leaching and runoff transport risk (0-1) in January and July for rainfed and irrigated conditions. &#10;Plot 1: January, rainfed &#10;Plot 2: July, rainfed &#10;Plot 3: January, irrigated &#10;Plot 4: July, irrigated. "/>
                    <pic:cNvPicPr/>
                  </pic:nvPicPr>
                  <pic:blipFill>
                    <a:blip r:embed="rId55">
                      <a:extLst>
                        <a:ext uri="{28A0092B-C50C-407E-A947-70E740481C1C}">
                          <a14:useLocalDpi xmlns:a14="http://schemas.microsoft.com/office/drawing/2010/main" val="0"/>
                        </a:ext>
                      </a:extLst>
                    </a:blip>
                    <a:stretch>
                      <a:fillRect/>
                    </a:stretch>
                  </pic:blipFill>
                  <pic:spPr>
                    <a:xfrm>
                      <a:off x="0" y="0"/>
                      <a:ext cx="4101621" cy="3554737"/>
                    </a:xfrm>
                    <a:prstGeom prst="rect">
                      <a:avLst/>
                    </a:prstGeom>
                  </pic:spPr>
                </pic:pic>
              </a:graphicData>
            </a:graphic>
          </wp:inline>
        </w:drawing>
      </w:r>
    </w:p>
    <w:p w14:paraId="3E47FC53" w14:textId="6F12F689" w:rsidR="001F7CF6" w:rsidRPr="00EB086D" w:rsidRDefault="004E1A9F" w:rsidP="000370C1">
      <w:pPr>
        <w:pStyle w:val="BodyText"/>
      </w:pPr>
      <w:r w:rsidRPr="00EB086D">
        <w:t>O</w:t>
      </w:r>
      <w:r w:rsidR="001F7CF6" w:rsidRPr="00EB086D">
        <w:t xml:space="preserve">nly minor patterns </w:t>
      </w:r>
      <w:r w:rsidRPr="00EB086D">
        <w:t xml:space="preserve">were </w:t>
      </w:r>
      <w:r w:rsidR="001F7CF6" w:rsidRPr="00EB086D">
        <w:t>observable between air temperature and transport risks (</w:t>
      </w:r>
      <w:r w:rsidRPr="00EB086D">
        <w:t>f</w:t>
      </w:r>
      <w:r w:rsidR="001F7CF6" w:rsidRPr="00EB086D">
        <w:t xml:space="preserve">igure </w:t>
      </w:r>
      <w:r w:rsidRPr="00EB086D">
        <w:t>F.</w:t>
      </w:r>
      <w:r w:rsidR="001F7CF6" w:rsidRPr="00EB086D">
        <w:t xml:space="preserve">6) </w:t>
      </w:r>
      <w:r w:rsidR="001F7CF6" w:rsidRPr="00EB086D">
        <w:rPr>
          <w:spacing w:val="-2"/>
        </w:rPr>
        <w:t xml:space="preserve">and most of the effects </w:t>
      </w:r>
      <w:r w:rsidRPr="00EB086D">
        <w:rPr>
          <w:spacing w:val="-2"/>
        </w:rPr>
        <w:t xml:space="preserve">are </w:t>
      </w:r>
      <w:r w:rsidR="001F7CF6" w:rsidRPr="00EB086D">
        <w:rPr>
          <w:spacing w:val="-2"/>
        </w:rPr>
        <w:t>likely through a secondary driver (plant growth) and the association</w:t>
      </w:r>
      <w:r w:rsidR="001F7CF6" w:rsidRPr="00EB086D">
        <w:t xml:space="preserve"> between air temperature and rainfall.</w:t>
      </w:r>
    </w:p>
    <w:p w14:paraId="547724B8" w14:textId="6A205EEA" w:rsidR="001D2122" w:rsidRPr="00EB086D" w:rsidRDefault="3AEB037C" w:rsidP="00380581">
      <w:pPr>
        <w:pStyle w:val="Figureheading"/>
        <w:keepNext w:val="0"/>
        <w:spacing w:after="80"/>
      </w:pPr>
      <w:bookmarkStart w:id="92" w:name="_Toc201582591"/>
      <w:r>
        <w:t>Fig</w:t>
      </w:r>
      <w:r w:rsidR="7939A8D7">
        <w:t>ure</w:t>
      </w:r>
      <w:r>
        <w:t xml:space="preserve"> </w:t>
      </w:r>
      <w:r w:rsidR="7939A8D7">
        <w:t>F.</w:t>
      </w:r>
      <w:r>
        <w:t>6</w:t>
      </w:r>
      <w:r w:rsidR="7939A8D7">
        <w:t>:</w:t>
      </w:r>
      <w:r>
        <w:t xml:space="preserve"> </w:t>
      </w:r>
      <w:r w:rsidR="001D2122">
        <w:tab/>
      </w:r>
      <w:r>
        <w:t>Effect of Agent annual average air temperature on leaching (green) and runoff (gold)</w:t>
      </w:r>
      <w:r w:rsidR="58269ACF">
        <w:t> </w:t>
      </w:r>
      <w:r>
        <w:t>transport risk in January (left) and Ju</w:t>
      </w:r>
      <w:r w:rsidR="544E0685">
        <w:t>ly</w:t>
      </w:r>
      <w:r>
        <w:t xml:space="preserve"> (right) for rainfed (upper) and irrigated</w:t>
      </w:r>
      <w:r w:rsidR="58269ACF">
        <w:t> </w:t>
      </w:r>
      <w:r>
        <w:t>(lower) conditions</w:t>
      </w:r>
      <w:bookmarkEnd w:id="92"/>
    </w:p>
    <w:p w14:paraId="6AA7E01B" w14:textId="77777777" w:rsidR="001F7CF6" w:rsidRPr="00EB086D" w:rsidRDefault="001F7CF6" w:rsidP="000370C1">
      <w:pPr>
        <w:pStyle w:val="BodyText"/>
        <w:jc w:val="center"/>
      </w:pPr>
      <w:r w:rsidRPr="00EB086D">
        <w:rPr>
          <w:noProof/>
        </w:rPr>
        <w:drawing>
          <wp:inline distT="0" distB="0" distL="0" distR="0" wp14:anchorId="08621620" wp14:editId="177FC43A">
            <wp:extent cx="4253981" cy="3686783"/>
            <wp:effectExtent l="0" t="0" r="0" b="9525"/>
            <wp:docPr id="469090871" name="Picture 469090871" descr="Four plots of the effect of annual average air temperature(°C) on leaching and runoff transport risk (0-1) in January and July for rainfed and irrigated conditions. &#10;Plot 1: January, rainfed &#10;Plot 2: July, rainfed &#10;Plot 3: January, irrigated &#10;Plot 4: July, irrig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90871" name="Picture 469090871" descr="Four plots of the effect of annual average air temperature(°C) on leaching and runoff transport risk (0-1) in January and July for rainfed and irrigated conditions. &#10;Plot 1: January, rainfed &#10;Plot 2: July, rainfed &#10;Plot 3: January, irrigated &#10;Plot 4: July, irrigated. "/>
                    <pic:cNvPicPr/>
                  </pic:nvPicPr>
                  <pic:blipFill>
                    <a:blip r:embed="rId56">
                      <a:extLst>
                        <a:ext uri="{28A0092B-C50C-407E-A947-70E740481C1C}">
                          <a14:useLocalDpi xmlns:a14="http://schemas.microsoft.com/office/drawing/2010/main" val="0"/>
                        </a:ext>
                      </a:extLst>
                    </a:blip>
                    <a:stretch>
                      <a:fillRect/>
                    </a:stretch>
                  </pic:blipFill>
                  <pic:spPr>
                    <a:xfrm>
                      <a:off x="0" y="0"/>
                      <a:ext cx="4286157" cy="3714669"/>
                    </a:xfrm>
                    <a:prstGeom prst="rect">
                      <a:avLst/>
                    </a:prstGeom>
                  </pic:spPr>
                </pic:pic>
              </a:graphicData>
            </a:graphic>
          </wp:inline>
        </w:drawing>
      </w:r>
    </w:p>
    <w:p w14:paraId="423BEE8B" w14:textId="6F648B45" w:rsidR="001F7CF6" w:rsidRPr="00EB086D" w:rsidRDefault="002D6BF3" w:rsidP="00760E6A">
      <w:pPr>
        <w:pStyle w:val="BodyText"/>
        <w:keepNext/>
        <w:keepLines/>
      </w:pPr>
      <w:r w:rsidRPr="00EB086D">
        <w:rPr>
          <w:spacing w:val="-2"/>
        </w:rPr>
        <w:lastRenderedPageBreak/>
        <w:t>A</w:t>
      </w:r>
      <w:r w:rsidR="001F7CF6" w:rsidRPr="00EB086D">
        <w:rPr>
          <w:spacing w:val="-2"/>
        </w:rPr>
        <w:t xml:space="preserve"> strong negative relationship </w:t>
      </w:r>
      <w:r w:rsidRPr="00EB086D">
        <w:rPr>
          <w:spacing w:val="-2"/>
        </w:rPr>
        <w:t xml:space="preserve">was evident </w:t>
      </w:r>
      <w:r w:rsidR="001F7CF6" w:rsidRPr="00EB086D">
        <w:rPr>
          <w:spacing w:val="-2"/>
        </w:rPr>
        <w:t>between plant production and leaching risk (</w:t>
      </w:r>
      <w:r w:rsidRPr="00EB086D">
        <w:rPr>
          <w:spacing w:val="-2"/>
        </w:rPr>
        <w:t>f</w:t>
      </w:r>
      <w:r w:rsidR="001F7CF6" w:rsidRPr="00EB086D">
        <w:rPr>
          <w:spacing w:val="-2"/>
        </w:rPr>
        <w:t xml:space="preserve">igure </w:t>
      </w:r>
      <w:r w:rsidRPr="00EB086D">
        <w:rPr>
          <w:spacing w:val="-2"/>
        </w:rPr>
        <w:t>F.</w:t>
      </w:r>
      <w:r w:rsidR="001F7CF6" w:rsidRPr="00EB086D">
        <w:rPr>
          <w:spacing w:val="-2"/>
        </w:rPr>
        <w:t>7).</w:t>
      </w:r>
      <w:r w:rsidR="001F7CF6" w:rsidRPr="00EB086D">
        <w:t xml:space="preserve"> Plant production is an integrator of many weather and soil variables and takes account of,</w:t>
      </w:r>
      <w:r w:rsidR="00760E6A" w:rsidRPr="00EB086D">
        <w:t> </w:t>
      </w:r>
      <w:r w:rsidR="001F7CF6" w:rsidRPr="00EB086D">
        <w:t>for</w:t>
      </w:r>
      <w:r w:rsidR="0011495B" w:rsidRPr="00EB086D">
        <w:t> </w:t>
      </w:r>
      <w:r w:rsidR="001F7CF6" w:rsidRPr="00EB086D">
        <w:t xml:space="preserve">example, variation of rainfall within and between years in a way that plotting against average rainfall cannot. As expected, little association </w:t>
      </w:r>
      <w:r w:rsidRPr="00EB086D">
        <w:t xml:space="preserve">existed </w:t>
      </w:r>
      <w:r w:rsidR="001F7CF6" w:rsidRPr="00EB086D">
        <w:t>between plant production and</w:t>
      </w:r>
      <w:r w:rsidR="00760E6A" w:rsidRPr="00EB086D">
        <w:t> </w:t>
      </w:r>
      <w:r w:rsidR="001F7CF6" w:rsidRPr="00EB086D">
        <w:t>runoff risk.</w:t>
      </w:r>
    </w:p>
    <w:p w14:paraId="30C95E1B" w14:textId="4C762DDC" w:rsidR="00ED22EB" w:rsidRPr="00EB086D" w:rsidRDefault="49694C43" w:rsidP="00ED22EB">
      <w:pPr>
        <w:pStyle w:val="Figureheading"/>
      </w:pPr>
      <w:bookmarkStart w:id="93" w:name="_Toc201582592"/>
      <w:r>
        <w:t>Fig</w:t>
      </w:r>
      <w:r w:rsidR="7939A8D7">
        <w:t>ure</w:t>
      </w:r>
      <w:r>
        <w:t xml:space="preserve"> </w:t>
      </w:r>
      <w:r w:rsidR="7939A8D7">
        <w:t>F.</w:t>
      </w:r>
      <w:r>
        <w:t>7</w:t>
      </w:r>
      <w:r w:rsidR="7939A8D7">
        <w:t>:</w:t>
      </w:r>
      <w:r>
        <w:t xml:space="preserve"> </w:t>
      </w:r>
      <w:r w:rsidR="00ED22EB">
        <w:tab/>
      </w:r>
      <w:r>
        <w:t>Effect of simulated plant production on leaching (green) and runoff (gold) transport risk in January (left) and Ju</w:t>
      </w:r>
      <w:r w:rsidR="55441BCE">
        <w:t>ly</w:t>
      </w:r>
      <w:r>
        <w:t xml:space="preserve"> (right) for rainfed (upper) and irrigated (lower) conditions</w:t>
      </w:r>
      <w:bookmarkEnd w:id="93"/>
    </w:p>
    <w:p w14:paraId="103B24F0" w14:textId="77777777" w:rsidR="001F7CF6" w:rsidRPr="00EB086D" w:rsidRDefault="001F7CF6" w:rsidP="00380581">
      <w:pPr>
        <w:jc w:val="center"/>
      </w:pPr>
      <w:r w:rsidRPr="00EB086D">
        <w:rPr>
          <w:noProof/>
        </w:rPr>
        <w:drawing>
          <wp:inline distT="0" distB="0" distL="0" distR="0" wp14:anchorId="73BD9226" wp14:editId="039A20AD">
            <wp:extent cx="4937760" cy="4279393"/>
            <wp:effectExtent l="0" t="0" r="0" b="6985"/>
            <wp:docPr id="356718482" name="Picture 356718482" descr="Four plots of the effect of simulated plant production (t DM ha⁻¹ yr⁻¹) on leaching and runoff transport risk (0-1) in January and July for rainfed and irrigated conditions. &#10;Plot 1: January, rainfed &#10;Plot 2: July, rainfed &#10;Plot 3: January, irrigated &#10;Plot 4: July, irri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18482" name="Picture 356718482" descr="Four plots of the effect of simulated plant production (t DM ha⁻¹ yr⁻¹) on leaching and runoff transport risk (0-1) in January and July for rainfed and irrigated conditions. &#10;Plot 1: January, rainfed &#10;Plot 2: July, rainfed &#10;Plot 3: January, irrigated &#10;Plot 4: July, irrigated."/>
                    <pic:cNvPicPr/>
                  </pic:nvPicPr>
                  <pic:blipFill>
                    <a:blip r:embed="rId57">
                      <a:extLst>
                        <a:ext uri="{28A0092B-C50C-407E-A947-70E740481C1C}">
                          <a14:useLocalDpi xmlns:a14="http://schemas.microsoft.com/office/drawing/2010/main" val="0"/>
                        </a:ext>
                      </a:extLst>
                    </a:blip>
                    <a:stretch>
                      <a:fillRect/>
                    </a:stretch>
                  </pic:blipFill>
                  <pic:spPr>
                    <a:xfrm>
                      <a:off x="0" y="0"/>
                      <a:ext cx="4948320" cy="4288545"/>
                    </a:xfrm>
                    <a:prstGeom prst="rect">
                      <a:avLst/>
                    </a:prstGeom>
                  </pic:spPr>
                </pic:pic>
              </a:graphicData>
            </a:graphic>
          </wp:inline>
        </w:drawing>
      </w:r>
    </w:p>
    <w:p w14:paraId="7A74E185" w14:textId="45CFB960" w:rsidR="001F7CF6" w:rsidRPr="00EB086D" w:rsidRDefault="001F7CF6" w:rsidP="00F74FA1">
      <w:pPr>
        <w:pStyle w:val="Heading4"/>
      </w:pPr>
      <w:r w:rsidRPr="00EB086D">
        <w:t>Effect of soil properties on transport risks</w:t>
      </w:r>
    </w:p>
    <w:p w14:paraId="70FCA2E6" w14:textId="4153EDDC" w:rsidR="001F7CF6" w:rsidRPr="00EB086D" w:rsidRDefault="001F7CF6" w:rsidP="00ED22EB">
      <w:pPr>
        <w:pStyle w:val="BodyText"/>
      </w:pPr>
      <w:r w:rsidRPr="00EB086D">
        <w:t xml:space="preserve">Transport risks were examined against several soil properties. </w:t>
      </w:r>
      <w:hyperlink w:anchor="figf8" w:history="1">
        <w:r w:rsidRPr="00EB086D">
          <w:rPr>
            <w:rStyle w:val="Hyperlink"/>
          </w:rPr>
          <w:t xml:space="preserve">Figure </w:t>
        </w:r>
        <w:r w:rsidR="005815E2" w:rsidRPr="00EB086D">
          <w:rPr>
            <w:rStyle w:val="Hyperlink"/>
          </w:rPr>
          <w:t>F.</w:t>
        </w:r>
        <w:r w:rsidRPr="00EB086D">
          <w:rPr>
            <w:rStyle w:val="Hyperlink"/>
          </w:rPr>
          <w:t>8</w:t>
        </w:r>
      </w:hyperlink>
      <w:r w:rsidRPr="00EB086D">
        <w:t xml:space="preserve"> shows that leaching risk, as expected, generally increased as topsoil saturated hydraulic conductivity increased. The</w:t>
      </w:r>
      <w:r w:rsidR="00392FE1" w:rsidRPr="00EB086D">
        <w:t> </w:t>
      </w:r>
      <w:r w:rsidRPr="00EB086D">
        <w:t xml:space="preserve">pattern of runoff risk with conductivity is somewhat messy at low conductivities (probably following the sampling distribution, see </w:t>
      </w:r>
      <w:hyperlink w:anchor="figf3" w:history="1">
        <w:r w:rsidR="00A10A40" w:rsidRPr="00EB086D">
          <w:rPr>
            <w:rStyle w:val="Hyperlink"/>
          </w:rPr>
          <w:t>f</w:t>
        </w:r>
        <w:r w:rsidRPr="00EB086D">
          <w:rPr>
            <w:rStyle w:val="Hyperlink"/>
          </w:rPr>
          <w:t xml:space="preserve">igure </w:t>
        </w:r>
        <w:r w:rsidR="00A10A40" w:rsidRPr="00EB086D">
          <w:rPr>
            <w:rStyle w:val="Hyperlink"/>
          </w:rPr>
          <w:t>F.</w:t>
        </w:r>
        <w:r w:rsidRPr="00EB086D">
          <w:rPr>
            <w:rStyle w:val="Hyperlink"/>
          </w:rPr>
          <w:t>3</w:t>
        </w:r>
      </w:hyperlink>
      <w:r w:rsidRPr="00EB086D">
        <w:t>). At higher conductivities, runoff risk is generally low</w:t>
      </w:r>
      <w:r w:rsidR="005C1AE2" w:rsidRPr="00EB086D">
        <w:t>,</w:t>
      </w:r>
      <w:r w:rsidRPr="00EB086D">
        <w:t xml:space="preserve"> as might be expected.</w:t>
      </w:r>
    </w:p>
    <w:p w14:paraId="27024DDD" w14:textId="77777777" w:rsidR="001F7CF6" w:rsidRPr="00EB086D" w:rsidRDefault="001F7CF6" w:rsidP="00ED22EB">
      <w:pPr>
        <w:pStyle w:val="BodyText"/>
      </w:pPr>
      <w:r w:rsidRPr="00EB086D">
        <w:t xml:space="preserve">Transport risks were also examined (data not shown) against the topsoil properties of carbon concentration, clay content, soil order and plant-available water within the pasture’s rootzone. No unexpected patterns were observed. </w:t>
      </w:r>
    </w:p>
    <w:p w14:paraId="38CFD2EC" w14:textId="2D2013CC" w:rsidR="00ED22EB" w:rsidRPr="00EB086D" w:rsidRDefault="49694C43" w:rsidP="00ED22EB">
      <w:pPr>
        <w:pStyle w:val="Figureheading"/>
      </w:pPr>
      <w:bookmarkStart w:id="94" w:name="figf8"/>
      <w:bookmarkStart w:id="95" w:name="_Toc201582593"/>
      <w:r>
        <w:lastRenderedPageBreak/>
        <w:t>Fig</w:t>
      </w:r>
      <w:r w:rsidR="705B41C7">
        <w:t>ure</w:t>
      </w:r>
      <w:r>
        <w:t xml:space="preserve"> </w:t>
      </w:r>
      <w:r w:rsidR="705B41C7">
        <w:t>F.</w:t>
      </w:r>
      <w:r>
        <w:t>8</w:t>
      </w:r>
      <w:bookmarkEnd w:id="94"/>
      <w:r w:rsidR="705B41C7">
        <w:t>:</w:t>
      </w:r>
      <w:r>
        <w:t xml:space="preserve"> </w:t>
      </w:r>
      <w:r w:rsidR="00ED22EB">
        <w:tab/>
      </w:r>
      <w:r>
        <w:t>Effect of topsoil saturated hydraulic conductivity on leaching (green) and runoff (gold)</w:t>
      </w:r>
      <w:r w:rsidR="705B41C7">
        <w:t> </w:t>
      </w:r>
      <w:r>
        <w:t>transport risk in January (left) and Ju</w:t>
      </w:r>
      <w:r w:rsidR="1341717B">
        <w:t>ly</w:t>
      </w:r>
      <w:r>
        <w:t xml:space="preserve"> (right) for rainfed (upper) and irrigated (lower) conditions</w:t>
      </w:r>
      <w:bookmarkEnd w:id="95"/>
    </w:p>
    <w:p w14:paraId="1E71D7F3" w14:textId="77777777" w:rsidR="001F7CF6" w:rsidRPr="00EB086D" w:rsidRDefault="001F7CF6" w:rsidP="00ED22EB">
      <w:pPr>
        <w:pStyle w:val="BodyText"/>
      </w:pPr>
      <w:r w:rsidRPr="00EB086D">
        <w:rPr>
          <w:noProof/>
        </w:rPr>
        <w:drawing>
          <wp:inline distT="0" distB="0" distL="0" distR="0" wp14:anchorId="765ED314" wp14:editId="6A7E5757">
            <wp:extent cx="5296619" cy="4524195"/>
            <wp:effectExtent l="0" t="0" r="0" b="0"/>
            <wp:docPr id="1571702594" name="Picture 1571702594" descr="Four plots of the effect of topsoil saturated hydraulic conductivity on leaching and runoff transport risk (0-1) in January and June for rainfed and irrigated conditions. &#10;Plot 1: January, rainfed &#10;Plot 2: July, rainfed &#10;Plot 3: January, irrigated &#10;Plot 4: July, irri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02594" name="Picture 1571702594" descr="Four plots of the effect of topsoil saturated hydraulic conductivity on leaching and runoff transport risk (0-1) in January and June for rainfed and irrigated conditions. &#10;Plot 1: January, rainfed &#10;Plot 2: July, rainfed &#10;Plot 3: January, irrigated &#10;Plot 4: July, irrigated."/>
                    <pic:cNvPicPr/>
                  </pic:nvPicPr>
                  <pic:blipFill>
                    <a:blip r:embed="rId58">
                      <a:extLst>
                        <a:ext uri="{28A0092B-C50C-407E-A947-70E740481C1C}">
                          <a14:useLocalDpi xmlns:a14="http://schemas.microsoft.com/office/drawing/2010/main" val="0"/>
                        </a:ext>
                      </a:extLst>
                    </a:blip>
                    <a:stretch>
                      <a:fillRect/>
                    </a:stretch>
                  </pic:blipFill>
                  <pic:spPr>
                    <a:xfrm>
                      <a:off x="0" y="0"/>
                      <a:ext cx="5297720" cy="4525135"/>
                    </a:xfrm>
                    <a:prstGeom prst="rect">
                      <a:avLst/>
                    </a:prstGeom>
                  </pic:spPr>
                </pic:pic>
              </a:graphicData>
            </a:graphic>
          </wp:inline>
        </w:drawing>
      </w:r>
    </w:p>
    <w:p w14:paraId="26C483BD" w14:textId="59DCC381" w:rsidR="001F7CF6" w:rsidRPr="00EB086D" w:rsidRDefault="001F7CF6" w:rsidP="00380581">
      <w:pPr>
        <w:pStyle w:val="Heading3"/>
        <w:tabs>
          <w:tab w:val="clear" w:pos="851"/>
          <w:tab w:val="left" w:pos="567"/>
        </w:tabs>
      </w:pPr>
      <w:bookmarkStart w:id="96" w:name="_2)__Testing"/>
      <w:bookmarkStart w:id="97" w:name="_Toc151468119"/>
      <w:bookmarkEnd w:id="96"/>
      <w:r w:rsidRPr="00EB086D">
        <w:t xml:space="preserve">2) </w:t>
      </w:r>
      <w:r w:rsidR="00ED22EB" w:rsidRPr="00EB086D">
        <w:tab/>
      </w:r>
      <w:r w:rsidRPr="00EB086D">
        <w:t>Testing</w:t>
      </w:r>
      <w:bookmarkEnd w:id="97"/>
    </w:p>
    <w:p w14:paraId="5BFEAD18" w14:textId="77777777" w:rsidR="001F7CF6" w:rsidRPr="00EB086D" w:rsidRDefault="001F7CF6" w:rsidP="00F74FA1">
      <w:pPr>
        <w:pStyle w:val="Heading4"/>
        <w:spacing w:before="120"/>
        <w:rPr>
          <w:shd w:val="clear" w:color="auto" w:fill="FFFFFF"/>
        </w:rPr>
      </w:pPr>
      <w:r w:rsidRPr="00EB086D">
        <w:rPr>
          <w:shd w:val="clear" w:color="auto" w:fill="FFFFFF"/>
        </w:rPr>
        <w:t>Comparing the range and relative magnitude of risk scores</w:t>
      </w:r>
    </w:p>
    <w:p w14:paraId="54435DD7" w14:textId="42A07C85" w:rsidR="001F7CF6" w:rsidRPr="00EB086D" w:rsidRDefault="7FE5FF58" w:rsidP="00ED22EB">
      <w:pPr>
        <w:pStyle w:val="BodyText"/>
      </w:pPr>
      <w:r>
        <w:t xml:space="preserve">We reinspected our database of observations (n = 155, see </w:t>
      </w:r>
      <w:r w:rsidR="001F7CF6">
        <w:fldChar w:fldCharType="begin"/>
      </w:r>
      <w:r w:rsidR="001F7CF6">
        <w:instrText xml:space="preserve"> ERLINK  \l "_Testing_of_baseline"</w:instrText>
      </w:r>
      <w:r w:rsidR="001F7CF6">
        <w:fldChar w:fldCharType="separate"/>
      </w:r>
      <w:r w:rsidR="07BCD0EC" w:rsidRPr="4C963BDD">
        <w:rPr>
          <w:rStyle w:val="Hyperlink"/>
        </w:rPr>
        <w:t>Testing of risk</w:t>
      </w:r>
      <w:r w:rsidR="001F7CF6">
        <w:fldChar w:fldCharType="end"/>
      </w:r>
      <w:r w:rsidR="40642528">
        <w:t>’</w:t>
      </w:r>
      <w:r w:rsidR="07BCD0EC">
        <w:t xml:space="preserve"> at the start of this report</w:t>
      </w:r>
      <w:r>
        <w:t xml:space="preserve">) by land use and flow path, separating measurements of leaching from runoff (inclusive of surface runoff and interflow calculated by difference from evapotranspiration and leaching). Using each observation’s location, modelled transport risks were multiplied by recorded N sources. </w:t>
      </w:r>
    </w:p>
    <w:p w14:paraId="73416078" w14:textId="6DE8EF0B" w:rsidR="001F7CF6" w:rsidRPr="00EB086D" w:rsidRDefault="001F7CF6" w:rsidP="00ED22EB">
      <w:pPr>
        <w:pStyle w:val="BodyText"/>
      </w:pPr>
      <w:r w:rsidRPr="00EB086D">
        <w:t xml:space="preserve">Observations were filtered out where confidence </w:t>
      </w:r>
      <w:r w:rsidR="00FD2337" w:rsidRPr="00EB086D">
        <w:t xml:space="preserve">was low </w:t>
      </w:r>
      <w:r w:rsidRPr="00EB086D">
        <w:t xml:space="preserve">in N inputs or the location, or where observations were recorded at an inappropriate scale (eg, catchments </w:t>
      </w:r>
      <w:r w:rsidR="00415270" w:rsidRPr="00EB086D">
        <w:t xml:space="preserve">more than </w:t>
      </w:r>
      <w:r w:rsidRPr="00EB086D">
        <w:t>10</w:t>
      </w:r>
      <w:r w:rsidR="00415270" w:rsidRPr="00EB086D">
        <w:t xml:space="preserve"> hectares</w:t>
      </w:r>
      <w:r w:rsidRPr="00EB086D">
        <w:t>). We also only included the mean of observations where multiple years of data were collected. Filtering resulted in 94 observations split across 1 observation for beef, 12 for cropping, 25 for dairy, 5</w:t>
      </w:r>
      <w:r w:rsidR="00A400AF" w:rsidRPr="00EB086D">
        <w:t> </w:t>
      </w:r>
      <w:r w:rsidRPr="00EB086D">
        <w:t>for deer, 7 for exotic forestry, 14 for horticulture, 5 for native forest, 5</w:t>
      </w:r>
      <w:r w:rsidR="00415270" w:rsidRPr="00EB086D">
        <w:t> </w:t>
      </w:r>
      <w:r w:rsidRPr="00EB086D">
        <w:t>for sheep, 11 for vegetables, and 3 for grazed winter forage cropping (</w:t>
      </w:r>
      <w:hyperlink w:anchor="figf9" w:history="1">
        <w:r w:rsidR="00415270" w:rsidRPr="00EB086D">
          <w:rPr>
            <w:rStyle w:val="Hyperlink"/>
          </w:rPr>
          <w:t>f</w:t>
        </w:r>
        <w:r w:rsidRPr="00EB086D">
          <w:rPr>
            <w:rStyle w:val="Hyperlink"/>
          </w:rPr>
          <w:t xml:space="preserve">igure </w:t>
        </w:r>
        <w:r w:rsidR="00415270" w:rsidRPr="00EB086D">
          <w:rPr>
            <w:rStyle w:val="Hyperlink"/>
          </w:rPr>
          <w:t>F.</w:t>
        </w:r>
        <w:r w:rsidRPr="00EB086D">
          <w:rPr>
            <w:rStyle w:val="Hyperlink"/>
          </w:rPr>
          <w:t>9</w:t>
        </w:r>
      </w:hyperlink>
      <w:r w:rsidRPr="00EB086D">
        <w:t>).</w:t>
      </w:r>
    </w:p>
    <w:p w14:paraId="7158CD7A" w14:textId="31BE3C07" w:rsidR="001F7CF6" w:rsidRPr="00EB086D" w:rsidRDefault="001F7CF6" w:rsidP="00ED22EB">
      <w:pPr>
        <w:pStyle w:val="BodyText"/>
      </w:pPr>
      <w:r w:rsidRPr="00EB086D">
        <w:t>We plotted the risk of runoff plus leaching and runoff alone against the observations</w:t>
      </w:r>
      <w:r w:rsidR="001E3497" w:rsidRPr="00EB086D">
        <w:t>,</w:t>
      </w:r>
      <w:r w:rsidRPr="00EB086D">
        <w:t xml:space="preserve"> to determine if the range and relationship of estimated risk has similarity to that of observations (</w:t>
      </w:r>
      <w:hyperlink w:anchor="figf9" w:history="1">
        <w:r w:rsidR="005D531C" w:rsidRPr="00EB086D">
          <w:rPr>
            <w:rStyle w:val="Hyperlink"/>
          </w:rPr>
          <w:t>f</w:t>
        </w:r>
        <w:r w:rsidRPr="00EB086D">
          <w:rPr>
            <w:rStyle w:val="Hyperlink"/>
          </w:rPr>
          <w:t xml:space="preserve">igure </w:t>
        </w:r>
        <w:r w:rsidR="005D531C" w:rsidRPr="00EB086D">
          <w:rPr>
            <w:rStyle w:val="Hyperlink"/>
          </w:rPr>
          <w:t>F.</w:t>
        </w:r>
        <w:r w:rsidRPr="00EB086D">
          <w:rPr>
            <w:rStyle w:val="Hyperlink"/>
          </w:rPr>
          <w:t>9</w:t>
        </w:r>
      </w:hyperlink>
      <w:r w:rsidR="005D531C" w:rsidRPr="00EB086D">
        <w:t xml:space="preserve"> and </w:t>
      </w:r>
      <w:hyperlink w:anchor="fgf10" w:history="1">
        <w:r w:rsidR="005D531C" w:rsidRPr="00EB086D">
          <w:rPr>
            <w:rStyle w:val="Hyperlink"/>
          </w:rPr>
          <w:t>figure F.</w:t>
        </w:r>
        <w:r w:rsidRPr="00EB086D">
          <w:rPr>
            <w:rStyle w:val="Hyperlink"/>
          </w:rPr>
          <w:t>10</w:t>
        </w:r>
      </w:hyperlink>
      <w:r w:rsidRPr="00EB086D">
        <w:t xml:space="preserve">). This plot was used to check if the magnitude of risk was within the range of observations and if risk responded to input values like that recorded for management at observed sites. </w:t>
      </w:r>
    </w:p>
    <w:p w14:paraId="76CFB18F" w14:textId="5D0D0B0E" w:rsidR="001F7CF6" w:rsidRPr="00EB086D" w:rsidRDefault="001F7CF6" w:rsidP="00ED22EB">
      <w:pPr>
        <w:pStyle w:val="BodyText"/>
      </w:pPr>
      <w:r w:rsidRPr="00EB086D">
        <w:lastRenderedPageBreak/>
        <w:t>Once filtered, data points largely fell within the 95</w:t>
      </w:r>
      <w:r w:rsidR="00D80F16" w:rsidRPr="00EB086D">
        <w:t> per cent</w:t>
      </w:r>
      <w:r w:rsidRPr="00EB086D">
        <w:t xml:space="preserve"> prediction interval. We did not assess performance of the risk index using this relationship </w:t>
      </w:r>
      <w:r w:rsidR="00D80F16" w:rsidRPr="00EB086D">
        <w:t xml:space="preserve">because </w:t>
      </w:r>
      <w:r w:rsidRPr="00EB086D">
        <w:t xml:space="preserve">the data were not normally distributed. </w:t>
      </w:r>
    </w:p>
    <w:p w14:paraId="5229781B" w14:textId="6BD77951" w:rsidR="00EE5C6B" w:rsidRPr="00EB086D" w:rsidRDefault="49694C43" w:rsidP="00ED22EB">
      <w:pPr>
        <w:pStyle w:val="Figureheading"/>
      </w:pPr>
      <w:bookmarkStart w:id="98" w:name="figf9"/>
      <w:bookmarkStart w:id="99" w:name="_Toc201582594"/>
      <w:r>
        <w:t>Fig</w:t>
      </w:r>
      <w:r w:rsidR="705B41C7">
        <w:t>ure</w:t>
      </w:r>
      <w:r>
        <w:t xml:space="preserve"> </w:t>
      </w:r>
      <w:r w:rsidR="705B41C7">
        <w:t>F.</w:t>
      </w:r>
      <w:r>
        <w:t>9</w:t>
      </w:r>
      <w:bookmarkEnd w:id="98"/>
      <w:r w:rsidR="705B41C7">
        <w:t>:</w:t>
      </w:r>
      <w:r>
        <w:t xml:space="preserve"> </w:t>
      </w:r>
      <w:r w:rsidR="00ED22EB">
        <w:tab/>
      </w:r>
      <w:r>
        <w:t>Plot of unfiltered (empty circles) and filtered (filled circles) observed (leaching + runoff) nitrogen losses against their corresponding risk nitrogen</w:t>
      </w:r>
      <w:r w:rsidR="009041B2">
        <w:t>-</w:t>
      </w:r>
      <w:r>
        <w:t>loss index values</w:t>
      </w:r>
      <w:bookmarkEnd w:id="99"/>
    </w:p>
    <w:p w14:paraId="18DBBF0D" w14:textId="77777777" w:rsidR="001F7CF6" w:rsidRPr="00EB086D" w:rsidRDefault="001F7CF6" w:rsidP="001F7CF6">
      <w:pPr>
        <w:rPr>
          <w:color w:val="000000" w:themeColor="text1"/>
        </w:rPr>
      </w:pPr>
      <w:r w:rsidRPr="00EB086D">
        <w:rPr>
          <w:noProof/>
        </w:rPr>
        <w:drawing>
          <wp:inline distT="0" distB="0" distL="0" distR="0" wp14:anchorId="2E7081DD" wp14:editId="151B4DB4">
            <wp:extent cx="5460673" cy="3304882"/>
            <wp:effectExtent l="0" t="0" r="6985" b="0"/>
            <wp:docPr id="648055315" name="Picture 648055315" descr="Plot of unfiltered and filtered observed (leaching + runoff) nitrogen losses (kg N ha⁻¹ yr⁻¹) against their corresponding values of nitrogen loss risk. &#10;The equation for the linear regression (Risk = 0.95.Observed loss + 6.0, 𝑅² = 0.70, 𝑃&lt;0.001) is shown to allow readers to gauge the magnitude of risk index values relative to observed values (via the slope = 0.95) but readers should be cautioned that this relationship does not hold statistical validity (instead refer to Figure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55315" name="Picture 4" descr="Plot of unfiltered and filtered observed (leaching + runoff) nitrogen losses (kg N ha⁻¹ yr⁻¹) against their corresponding values of nitrogen loss risk. &#10;The equation for the linear regression (Risk = 0.95.Observed loss + 6.0, 𝑅² = 0.70, 𝑃&lt;0.001) is shown to allow readers to gauge the magnitude of risk index values relative to observed values (via the slope = 0.95) but readers should be cautioned that this relationship does not hold statistical validity (instead refer to Figure 11). "/>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591"/>
                    <a:stretch/>
                  </pic:blipFill>
                  <pic:spPr bwMode="auto">
                    <a:xfrm>
                      <a:off x="0" y="0"/>
                      <a:ext cx="5464156" cy="3306990"/>
                    </a:xfrm>
                    <a:prstGeom prst="rect">
                      <a:avLst/>
                    </a:prstGeom>
                    <a:noFill/>
                    <a:ln>
                      <a:noFill/>
                    </a:ln>
                    <a:extLst>
                      <a:ext uri="{53640926-AAD7-44D8-BBD7-CCE9431645EC}">
                        <a14:shadowObscured xmlns:a14="http://schemas.microsoft.com/office/drawing/2010/main"/>
                      </a:ext>
                    </a:extLst>
                  </pic:spPr>
                </pic:pic>
              </a:graphicData>
            </a:graphic>
          </wp:inline>
        </w:drawing>
      </w:r>
    </w:p>
    <w:p w14:paraId="0CD9261F" w14:textId="77777777" w:rsidR="007278A3" w:rsidRPr="00EB086D" w:rsidRDefault="007278A3" w:rsidP="007278A3">
      <w:pPr>
        <w:pStyle w:val="Note"/>
        <w:spacing w:before="0"/>
      </w:pPr>
      <w:r w:rsidRPr="00EB086D">
        <w:t>Note: The equation for the linear regression is shown to allow readers to gauge the magnitude of risk index values relative to observed values (via the slope = 0.95) but readers should be cautioned that this relationship does not hold statistical validity. The two values to the far right (145, 101) lie beyond the graph’s range and are from fluxmeter data.</w:t>
      </w:r>
    </w:p>
    <w:p w14:paraId="7BC1EAA7" w14:textId="633ACF1B" w:rsidR="00E770B0" w:rsidRPr="00EB086D" w:rsidRDefault="3CE8B5BA" w:rsidP="00CD5B4C">
      <w:pPr>
        <w:pStyle w:val="Figureheading"/>
        <w:spacing w:before="240"/>
      </w:pPr>
      <w:bookmarkStart w:id="100" w:name="fgf10"/>
      <w:bookmarkStart w:id="101" w:name="_Toc201582595"/>
      <w:r>
        <w:t>Fig</w:t>
      </w:r>
      <w:r w:rsidR="5D820867">
        <w:t>ure</w:t>
      </w:r>
      <w:r>
        <w:t xml:space="preserve"> </w:t>
      </w:r>
      <w:r w:rsidR="5D820867">
        <w:t>F.</w:t>
      </w:r>
      <w:r>
        <w:t>10</w:t>
      </w:r>
      <w:bookmarkEnd w:id="100"/>
      <w:r w:rsidR="5D820867">
        <w:t>:</w:t>
      </w:r>
      <w:r>
        <w:t xml:space="preserve"> </w:t>
      </w:r>
      <w:r w:rsidR="00E770B0">
        <w:tab/>
      </w:r>
      <w:r>
        <w:t>Plot of filtered observed runoff (alone) nitrogen losses against their corresponding risk</w:t>
      </w:r>
      <w:r w:rsidR="1EB286B3">
        <w:t> </w:t>
      </w:r>
      <w:r>
        <w:t>values</w:t>
      </w:r>
      <w:bookmarkEnd w:id="101"/>
    </w:p>
    <w:p w14:paraId="5CA16AE0" w14:textId="28384CC6" w:rsidR="000222B4" w:rsidRDefault="00053C09" w:rsidP="00BD1BE0">
      <w:pPr>
        <w:pStyle w:val="BodyText"/>
        <w:jc w:val="center"/>
      </w:pPr>
      <w:r w:rsidRPr="00053C09">
        <w:rPr>
          <w:noProof/>
        </w:rPr>
        <w:drawing>
          <wp:inline distT="0" distB="0" distL="0" distR="0" wp14:anchorId="08F7742C" wp14:editId="6F9452C5">
            <wp:extent cx="4572000" cy="2687320"/>
            <wp:effectExtent l="0" t="0" r="0" b="0"/>
            <wp:docPr id="1423490606" name="Picture 142349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2687320"/>
                    </a:xfrm>
                    <a:prstGeom prst="rect">
                      <a:avLst/>
                    </a:prstGeom>
                    <a:noFill/>
                    <a:ln>
                      <a:noFill/>
                    </a:ln>
                  </pic:spPr>
                </pic:pic>
              </a:graphicData>
            </a:graphic>
          </wp:inline>
        </w:drawing>
      </w:r>
    </w:p>
    <w:p w14:paraId="5EEFABAE" w14:textId="3B79A82D" w:rsidR="001F7CF6" w:rsidRPr="00EB086D" w:rsidRDefault="001F7CF6" w:rsidP="00E770B0">
      <w:pPr>
        <w:pStyle w:val="BodyText"/>
        <w:jc w:val="center"/>
      </w:pPr>
    </w:p>
    <w:p w14:paraId="505CD9ED" w14:textId="77777777" w:rsidR="001F7CF6" w:rsidRPr="00EB086D" w:rsidRDefault="001F7CF6" w:rsidP="00F74FA1">
      <w:pPr>
        <w:pStyle w:val="Heading4"/>
        <w:rPr>
          <w:shd w:val="clear" w:color="auto" w:fill="FFFFFF"/>
        </w:rPr>
      </w:pPr>
      <w:r w:rsidRPr="00EB086D">
        <w:rPr>
          <w:shd w:val="clear" w:color="auto" w:fill="FFFFFF"/>
        </w:rPr>
        <w:lastRenderedPageBreak/>
        <w:t>Assessing the performance of risk estimates</w:t>
      </w:r>
    </w:p>
    <w:p w14:paraId="15214A9E" w14:textId="52F48DDA" w:rsidR="001F7CF6" w:rsidRPr="00EB086D" w:rsidRDefault="001F7CF6" w:rsidP="00E770B0">
      <w:pPr>
        <w:pStyle w:val="BodyText"/>
      </w:pPr>
      <w:r w:rsidRPr="00EB086D">
        <w:t>Some land uses had relatively few data that were clustered, often over different ranges resulting in non-normal data. Therefore, the performance of risk scores against observations were converted into ranks before fitting a regression (</w:t>
      </w:r>
      <w:r w:rsidR="002131DF" w:rsidRPr="00EB086D">
        <w:t>f</w:t>
      </w:r>
      <w:r w:rsidRPr="00EB086D">
        <w:t xml:space="preserve">igure </w:t>
      </w:r>
      <w:r w:rsidR="002131DF" w:rsidRPr="00EB086D">
        <w:t>F.</w:t>
      </w:r>
      <w:r w:rsidRPr="00EB086D">
        <w:t>11). We used this relationship to</w:t>
      </w:r>
      <w:r w:rsidR="00341686" w:rsidRPr="00EB086D">
        <w:t> </w:t>
      </w:r>
      <w:r w:rsidRPr="00EB086D">
        <w:t>determine the performance of the index relative to observations (</w:t>
      </w:r>
      <w:r w:rsidRPr="00EB086D">
        <w:rPr>
          <w:i/>
          <w:iCs/>
        </w:rPr>
        <w:t>R</w:t>
      </w:r>
      <w:r w:rsidRPr="00EB086D">
        <w:rPr>
          <w:i/>
          <w:iCs/>
          <w:vertAlign w:val="superscript"/>
        </w:rPr>
        <w:t>2</w:t>
      </w:r>
      <w:r w:rsidRPr="00EB086D">
        <w:t xml:space="preserve"> = 0.69, </w:t>
      </w:r>
      <w:r w:rsidRPr="00EB086D">
        <w:rPr>
          <w:i/>
          <w:iCs/>
        </w:rPr>
        <w:t>P</w:t>
      </w:r>
      <w:r w:rsidRPr="00EB086D">
        <w:t>&lt;0.001).</w:t>
      </w:r>
    </w:p>
    <w:p w14:paraId="54AE3FB7" w14:textId="2E28EEE8" w:rsidR="00122918" w:rsidRPr="00EB086D" w:rsidRDefault="3CE8B5BA" w:rsidP="00E770B0">
      <w:pPr>
        <w:pStyle w:val="Figureheading"/>
      </w:pPr>
      <w:bookmarkStart w:id="102" w:name="_Toc201582596"/>
      <w:r>
        <w:t>Fig</w:t>
      </w:r>
      <w:r w:rsidR="5D820867">
        <w:t>ure</w:t>
      </w:r>
      <w:r>
        <w:t xml:space="preserve"> </w:t>
      </w:r>
      <w:r w:rsidR="5D820867">
        <w:t>F.</w:t>
      </w:r>
      <w:r>
        <w:t>11</w:t>
      </w:r>
      <w:r w:rsidR="5D820867">
        <w:t>:</w:t>
      </w:r>
      <w:r>
        <w:t xml:space="preserve"> </w:t>
      </w:r>
      <w:r w:rsidR="00E770B0">
        <w:tab/>
      </w:r>
      <w:r>
        <w:t>Plot of the rank (1 = highest) of the risk of nitrogen loss against the rank of observed</w:t>
      </w:r>
      <w:r w:rsidR="45913FCE">
        <w:t> </w:t>
      </w:r>
      <w:r>
        <w:t>nitrogen loss</w:t>
      </w:r>
      <w:bookmarkEnd w:id="102"/>
    </w:p>
    <w:p w14:paraId="393849FE" w14:textId="77777777" w:rsidR="001F7CF6" w:rsidRPr="00EB086D" w:rsidRDefault="001F7CF6" w:rsidP="00E770B0">
      <w:pPr>
        <w:pStyle w:val="BodyText"/>
      </w:pPr>
      <w:r w:rsidRPr="00EB086D">
        <w:rPr>
          <w:noProof/>
        </w:rPr>
        <w:drawing>
          <wp:inline distT="0" distB="0" distL="0" distR="0" wp14:anchorId="13AADDDF" wp14:editId="4F9C1FEF">
            <wp:extent cx="5460978" cy="3380300"/>
            <wp:effectExtent l="0" t="0" r="6985" b="0"/>
            <wp:docPr id="789436219" name="Picture 789436219" descr="Plot of the rank (1 = highest) of the risk of nitrogen loss against the rank of observed nitrogen loss. Ranks overcome clustering and the non-normal distribution of the data allowing a regression equation and coefficient of determination to be fitted (Rank of risk = 0.84.Rank of loss +9.0, 𝑅² = 0.69, 𝑃&l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36219" name="Picture 3" descr="Plot of the rank (1 = highest) of the risk of nitrogen loss against the rank of observed nitrogen loss. Ranks overcome clustering and the non-normal distribution of the data allowing a regression equation and coefficient of determination to be fitted (Rank of risk = 0.84.Rank of loss +9.0, 𝑅² = 0.69, 𝑃&lt;0.00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755"/>
                    <a:stretch/>
                  </pic:blipFill>
                  <pic:spPr bwMode="auto">
                    <a:xfrm>
                      <a:off x="0" y="0"/>
                      <a:ext cx="5460978" cy="3380300"/>
                    </a:xfrm>
                    <a:prstGeom prst="rect">
                      <a:avLst/>
                    </a:prstGeom>
                    <a:noFill/>
                    <a:ln>
                      <a:noFill/>
                    </a:ln>
                    <a:extLst>
                      <a:ext uri="{53640926-AAD7-44D8-BBD7-CCE9431645EC}">
                        <a14:shadowObscured xmlns:a14="http://schemas.microsoft.com/office/drawing/2010/main"/>
                      </a:ext>
                    </a:extLst>
                  </pic:spPr>
                </pic:pic>
              </a:graphicData>
            </a:graphic>
          </wp:inline>
        </w:drawing>
      </w:r>
    </w:p>
    <w:p w14:paraId="11E90AD1" w14:textId="77777777" w:rsidR="007278A3" w:rsidRPr="00EB086D" w:rsidRDefault="007278A3" w:rsidP="007278A3">
      <w:pPr>
        <w:pStyle w:val="Note"/>
        <w:spacing w:before="0"/>
      </w:pPr>
      <w:r w:rsidRPr="00EB086D">
        <w:t>Note: Ranks overcome clustering and the non-normal distribution of the data allowing a regression equation and coefficient of determination to be fitted.</w:t>
      </w:r>
    </w:p>
    <w:p w14:paraId="3BDAF3B4" w14:textId="26010590" w:rsidR="001F7CF6" w:rsidRPr="00EB086D" w:rsidRDefault="001F7CF6" w:rsidP="009E2C39">
      <w:pPr>
        <w:pStyle w:val="BodyText"/>
      </w:pPr>
      <w:r w:rsidRPr="00EB086D">
        <w:t xml:space="preserve">Vegetables were not included in the analysis </w:t>
      </w:r>
      <w:r w:rsidR="00A82D2D" w:rsidRPr="00EB086D">
        <w:t>because</w:t>
      </w:r>
      <w:r w:rsidRPr="00EB086D">
        <w:t xml:space="preserve"> risk index values were consistently lower than observed losses (</w:t>
      </w:r>
      <w:hyperlink w:anchor="figf12" w:history="1">
        <w:r w:rsidR="00A82D2D" w:rsidRPr="00EB086D">
          <w:rPr>
            <w:rStyle w:val="Hyperlink"/>
          </w:rPr>
          <w:t>f</w:t>
        </w:r>
        <w:r w:rsidRPr="00EB086D">
          <w:rPr>
            <w:rStyle w:val="Hyperlink"/>
          </w:rPr>
          <w:t xml:space="preserve">igure </w:t>
        </w:r>
        <w:r w:rsidR="00A82D2D" w:rsidRPr="00EB086D">
          <w:rPr>
            <w:rStyle w:val="Hyperlink"/>
          </w:rPr>
          <w:t>F.</w:t>
        </w:r>
        <w:r w:rsidRPr="00EB086D">
          <w:rPr>
            <w:rStyle w:val="Hyperlink"/>
          </w:rPr>
          <w:t>12</w:t>
        </w:r>
      </w:hyperlink>
      <w:r w:rsidRPr="00EB086D">
        <w:t>). We expect risk scores to be boosted by additional work planned to</w:t>
      </w:r>
      <w:r w:rsidR="00677811" w:rsidRPr="00EB086D">
        <w:t> </w:t>
      </w:r>
      <w:r w:rsidRPr="00EB086D">
        <w:t>calibrate APSIM transport losses to shallow rooting (largely vegetable rotations) instead of</w:t>
      </w:r>
      <w:r w:rsidR="00677811" w:rsidRPr="00EB086D">
        <w:t> </w:t>
      </w:r>
      <w:r w:rsidRPr="00EB086D">
        <w:t xml:space="preserve">the pastoral-based transport values presently used (see </w:t>
      </w:r>
      <w:hyperlink w:anchor="_Appendix_G:_Upgrades" w:history="1">
        <w:r w:rsidR="00BD02D6" w:rsidRPr="00EB086D">
          <w:rPr>
            <w:rStyle w:val="Hyperlink"/>
          </w:rPr>
          <w:t>a</w:t>
        </w:r>
        <w:r w:rsidRPr="00EB086D">
          <w:rPr>
            <w:rStyle w:val="Hyperlink"/>
          </w:rPr>
          <w:t xml:space="preserve">ppendix </w:t>
        </w:r>
        <w:r w:rsidR="00BD02D6" w:rsidRPr="00EB086D">
          <w:rPr>
            <w:rStyle w:val="Hyperlink"/>
          </w:rPr>
          <w:t>G</w:t>
        </w:r>
      </w:hyperlink>
      <w:r w:rsidRPr="00EB086D">
        <w:t>). As risk relative to observed losses was consistently under-predicted, we boosted risk by a factor of five (</w:t>
      </w:r>
      <w:r w:rsidR="008A53E4" w:rsidRPr="00105A9F">
        <w:t xml:space="preserve">compared </w:t>
      </w:r>
      <w:r w:rsidR="008A53E4" w:rsidRPr="00EB086D">
        <w:t xml:space="preserve">to </w:t>
      </w:r>
      <w:r w:rsidRPr="00EB086D">
        <w:t xml:space="preserve">slopes of 0.77/0.18; </w:t>
      </w:r>
      <w:hyperlink w:anchor="figf9" w:history="1">
        <w:r w:rsidR="008A53E4" w:rsidRPr="00EB086D">
          <w:rPr>
            <w:rStyle w:val="Hyperlink"/>
          </w:rPr>
          <w:t>f</w:t>
        </w:r>
        <w:r w:rsidRPr="00EB086D">
          <w:rPr>
            <w:rStyle w:val="Hyperlink"/>
          </w:rPr>
          <w:t xml:space="preserve">igure </w:t>
        </w:r>
        <w:r w:rsidR="008A53E4" w:rsidRPr="00EB086D">
          <w:rPr>
            <w:rStyle w:val="Hyperlink"/>
          </w:rPr>
          <w:t>F.</w:t>
        </w:r>
        <w:r w:rsidRPr="00EB086D">
          <w:rPr>
            <w:rStyle w:val="Hyperlink"/>
          </w:rPr>
          <w:t>9</w:t>
        </w:r>
      </w:hyperlink>
      <w:r w:rsidRPr="00EB086D">
        <w:t xml:space="preserve"> and </w:t>
      </w:r>
      <w:hyperlink w:anchor="figf12" w:history="1">
        <w:r w:rsidR="008A53E4" w:rsidRPr="00EB086D">
          <w:rPr>
            <w:rStyle w:val="Hyperlink"/>
          </w:rPr>
          <w:t>figure F.</w:t>
        </w:r>
        <w:r w:rsidRPr="00EB086D">
          <w:rPr>
            <w:rStyle w:val="Hyperlink"/>
          </w:rPr>
          <w:t>12</w:t>
        </w:r>
      </w:hyperlink>
      <w:r w:rsidRPr="00EB086D">
        <w:t>) as an interim fix until vegetable-specific transport factors can be investigated.</w:t>
      </w:r>
    </w:p>
    <w:p w14:paraId="01723E8D" w14:textId="76E94376" w:rsidR="00122918" w:rsidRPr="00EB086D" w:rsidRDefault="3CE8B5BA" w:rsidP="00122918">
      <w:pPr>
        <w:pStyle w:val="Figureheading"/>
        <w:spacing w:after="0"/>
      </w:pPr>
      <w:bookmarkStart w:id="103" w:name="figf12"/>
      <w:bookmarkStart w:id="104" w:name="_Toc201582597"/>
      <w:r>
        <w:lastRenderedPageBreak/>
        <w:t>Fig</w:t>
      </w:r>
      <w:r w:rsidR="58E37127">
        <w:t>ure</w:t>
      </w:r>
      <w:r>
        <w:t xml:space="preserve"> </w:t>
      </w:r>
      <w:r w:rsidR="58E37127">
        <w:t>F.</w:t>
      </w:r>
      <w:r>
        <w:t>12</w:t>
      </w:r>
      <w:bookmarkEnd w:id="103"/>
      <w:r w:rsidR="58E37127">
        <w:t>:</w:t>
      </w:r>
      <w:r>
        <w:t xml:space="preserve"> </w:t>
      </w:r>
      <w:r w:rsidR="00E770B0">
        <w:tab/>
      </w:r>
      <w:r>
        <w:t>Plot of the risk of nitrogen loss against observed losses for vegetables</w:t>
      </w:r>
      <w:bookmarkEnd w:id="104"/>
    </w:p>
    <w:p w14:paraId="59C4125C" w14:textId="77777777" w:rsidR="001F7CF6" w:rsidRPr="00EB086D" w:rsidRDefault="001F7CF6" w:rsidP="00E770B0">
      <w:pPr>
        <w:pStyle w:val="BodyText"/>
        <w:jc w:val="center"/>
      </w:pPr>
      <w:r w:rsidRPr="00EB086D">
        <w:rPr>
          <w:noProof/>
        </w:rPr>
        <w:drawing>
          <wp:inline distT="0" distB="0" distL="0" distR="0" wp14:anchorId="50A16A2C" wp14:editId="65C2E151">
            <wp:extent cx="4952629" cy="2749550"/>
            <wp:effectExtent l="0" t="0" r="0" b="0"/>
            <wp:docPr id="743172095" name="Picture 743172095" descr="Plot of the risk of nitrogen loss against observed losses for vegetables. The regression fit is significant at the 𝑃&lt;0.05 level but is statistically non-valid as the data do not conform to parametric statistical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72095" name="Picture 2" descr="Plot of the risk of nitrogen loss against observed losses for vegetables. The regression fit is significant at the 𝑃&lt;0.05 level but is statistically non-valid as the data do not conform to parametric statistical assumption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4224"/>
                    <a:stretch/>
                  </pic:blipFill>
                  <pic:spPr bwMode="auto">
                    <a:xfrm>
                      <a:off x="0" y="0"/>
                      <a:ext cx="4952629" cy="2749550"/>
                    </a:xfrm>
                    <a:prstGeom prst="rect">
                      <a:avLst/>
                    </a:prstGeom>
                    <a:noFill/>
                    <a:ln>
                      <a:noFill/>
                    </a:ln>
                    <a:extLst>
                      <a:ext uri="{53640926-AAD7-44D8-BBD7-CCE9431645EC}">
                        <a14:shadowObscured xmlns:a14="http://schemas.microsoft.com/office/drawing/2010/main"/>
                      </a:ext>
                    </a:extLst>
                  </pic:spPr>
                </pic:pic>
              </a:graphicData>
            </a:graphic>
          </wp:inline>
        </w:drawing>
      </w:r>
    </w:p>
    <w:p w14:paraId="00E20A49" w14:textId="77777777" w:rsidR="007278A3" w:rsidRPr="00EB086D" w:rsidRDefault="007278A3" w:rsidP="007278A3">
      <w:pPr>
        <w:pStyle w:val="Note"/>
        <w:keepNext/>
        <w:rPr>
          <w:color w:val="000000" w:themeColor="text1"/>
        </w:rPr>
      </w:pPr>
      <w:r w:rsidRPr="00EB086D">
        <w:t xml:space="preserve">Note: The regression fit is significant at the </w:t>
      </w:r>
      <w:r w:rsidRPr="00EB086D">
        <w:rPr>
          <w:i/>
          <w:iCs/>
        </w:rPr>
        <w:t>P</w:t>
      </w:r>
      <w:r w:rsidRPr="00EB086D">
        <w:t xml:space="preserve">&lt;0.05 level but is statistically non-valid because the data do not conform to parametric statistical assumptions. </w:t>
      </w:r>
    </w:p>
    <w:p w14:paraId="53D3F176" w14:textId="755F9C1C" w:rsidR="001F7CF6" w:rsidRPr="00EB086D" w:rsidRDefault="001F7CF6" w:rsidP="00E770B0">
      <w:pPr>
        <w:pStyle w:val="BodyText"/>
        <w:rPr>
          <w:spacing w:val="-2"/>
        </w:rPr>
      </w:pPr>
      <w:r w:rsidRPr="00EB086D">
        <w:t>We also note that</w:t>
      </w:r>
      <w:r w:rsidR="00CE4F93" w:rsidRPr="00EB086D">
        <w:t>,</w:t>
      </w:r>
      <w:r w:rsidRPr="00EB086D">
        <w:t xml:space="preserve"> for arable cropping data, some observed losses were out of sync with risk</w:t>
      </w:r>
      <w:r w:rsidR="00CD36A6" w:rsidRPr="00EB086D">
        <w:t> </w:t>
      </w:r>
      <w:r w:rsidRPr="00EB086D">
        <w:t>scores. This was caused by observations generated for hydrological years (Sep</w:t>
      </w:r>
      <w:r w:rsidR="007278A3" w:rsidRPr="00EB086D">
        <w:t xml:space="preserve">tember to </w:t>
      </w:r>
      <w:r w:rsidRPr="00EB086D">
        <w:t>Aug</w:t>
      </w:r>
      <w:r w:rsidR="007278A3" w:rsidRPr="00EB086D">
        <w:t>ust</w:t>
      </w:r>
      <w:r w:rsidRPr="00EB086D">
        <w:t>) compared against sources and risks calculated on a calendar year (</w:t>
      </w:r>
      <w:r w:rsidR="00CE4F93" w:rsidRPr="00EB086D">
        <w:t>t</w:t>
      </w:r>
      <w:r w:rsidRPr="00EB086D">
        <w:t xml:space="preserve">able </w:t>
      </w:r>
      <w:r w:rsidR="00CE4F93" w:rsidRPr="00EB086D">
        <w:t>F.</w:t>
      </w:r>
      <w:r w:rsidRPr="00EB086D">
        <w:t xml:space="preserve">1). Although </w:t>
      </w:r>
      <w:r w:rsidRPr="00EB086D">
        <w:rPr>
          <w:spacing w:val="-2"/>
        </w:rPr>
        <w:t xml:space="preserve">this evened out when data for all years </w:t>
      </w:r>
      <w:r w:rsidR="00CE4F93" w:rsidRPr="00EB086D">
        <w:rPr>
          <w:spacing w:val="-2"/>
        </w:rPr>
        <w:t xml:space="preserve">were </w:t>
      </w:r>
      <w:r w:rsidRPr="00EB086D">
        <w:rPr>
          <w:spacing w:val="-2"/>
        </w:rPr>
        <w:t>averaged, these data suggest the risk index should be calculated across multiple years to better align and capture annual variation in</w:t>
      </w:r>
      <w:r w:rsidR="00C74BB5" w:rsidRPr="00EB086D">
        <w:rPr>
          <w:spacing w:val="-2"/>
        </w:rPr>
        <w:t> </w:t>
      </w:r>
      <w:r w:rsidRPr="00EB086D">
        <w:rPr>
          <w:spacing w:val="-2"/>
        </w:rPr>
        <w:t>risk.</w:t>
      </w:r>
    </w:p>
    <w:p w14:paraId="18542074" w14:textId="1AABFD54" w:rsidR="001F7CF6" w:rsidRPr="00EB086D" w:rsidRDefault="001F7CF6" w:rsidP="00F33C3F">
      <w:pPr>
        <w:pStyle w:val="Tableheading"/>
      </w:pPr>
      <w:bookmarkStart w:id="105" w:name="_Toc201580351"/>
      <w:r w:rsidRPr="00EB086D">
        <w:rPr>
          <w:bCs/>
        </w:rPr>
        <w:t xml:space="preserve">Table </w:t>
      </w:r>
      <w:r w:rsidR="00122918" w:rsidRPr="00EB086D">
        <w:rPr>
          <w:bCs/>
        </w:rPr>
        <w:t>F.</w:t>
      </w:r>
      <w:r w:rsidRPr="00EB086D">
        <w:rPr>
          <w:bCs/>
        </w:rPr>
        <w:t>1</w:t>
      </w:r>
      <w:r w:rsidR="00122918" w:rsidRPr="00EB086D">
        <w:rPr>
          <w:bCs/>
        </w:rPr>
        <w:t>:</w:t>
      </w:r>
      <w:r w:rsidRPr="00EB086D">
        <w:t xml:space="preserve"> </w:t>
      </w:r>
      <w:r w:rsidR="00F33C3F" w:rsidRPr="00EB086D">
        <w:tab/>
      </w:r>
      <w:r w:rsidRPr="00EB086D">
        <w:t>Comparison of observed losses and risk scores over six years of ryegrass–wheat–barley–plantain rotation in mid-Canterbury that was periodically grazed by livestock</w:t>
      </w:r>
      <w:bookmarkEnd w:id="105"/>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6A0" w:firstRow="1" w:lastRow="0" w:firstColumn="1" w:lastColumn="0" w:noHBand="1" w:noVBand="1"/>
      </w:tblPr>
      <w:tblGrid>
        <w:gridCol w:w="567"/>
        <w:gridCol w:w="4536"/>
        <w:gridCol w:w="2410"/>
        <w:gridCol w:w="992"/>
      </w:tblGrid>
      <w:tr w:rsidR="003E1A48" w:rsidRPr="00EB086D" w14:paraId="6D370D48" w14:textId="77777777" w:rsidTr="4C963BDD">
        <w:tc>
          <w:tcPr>
            <w:tcW w:w="567" w:type="dxa"/>
            <w:shd w:val="clear" w:color="auto" w:fill="1B556B" w:themeFill="text2"/>
            <w:vAlign w:val="bottom"/>
          </w:tcPr>
          <w:p w14:paraId="6E6DB7C9" w14:textId="77777777" w:rsidR="001F7CF6" w:rsidRPr="00EB086D" w:rsidRDefault="001F7CF6" w:rsidP="00DF496D">
            <w:pPr>
              <w:pStyle w:val="TableTextbold"/>
              <w:spacing w:before="40" w:after="40"/>
              <w:rPr>
                <w:color w:val="FFFFFF" w:themeColor="background1"/>
              </w:rPr>
            </w:pPr>
            <w:r w:rsidRPr="00EB086D">
              <w:rPr>
                <w:color w:val="FFFFFF" w:themeColor="background1"/>
              </w:rPr>
              <w:t>Year</w:t>
            </w:r>
          </w:p>
        </w:tc>
        <w:tc>
          <w:tcPr>
            <w:tcW w:w="4536" w:type="dxa"/>
            <w:shd w:val="clear" w:color="auto" w:fill="1B556B" w:themeFill="text2"/>
            <w:vAlign w:val="bottom"/>
          </w:tcPr>
          <w:p w14:paraId="02309C53" w14:textId="23DFC8B1" w:rsidR="001F7CF6" w:rsidRPr="00EB086D" w:rsidRDefault="7FE5FF58" w:rsidP="00DF496D">
            <w:pPr>
              <w:pStyle w:val="TableTextbold"/>
              <w:spacing w:before="40" w:after="40"/>
              <w:rPr>
                <w:color w:val="FFFFFF" w:themeColor="background1"/>
              </w:rPr>
            </w:pPr>
            <w:r w:rsidRPr="4C963BDD">
              <w:rPr>
                <w:color w:val="FFFFFF" w:themeColor="background1"/>
              </w:rPr>
              <w:t>Management</w:t>
            </w:r>
          </w:p>
        </w:tc>
        <w:tc>
          <w:tcPr>
            <w:tcW w:w="2410" w:type="dxa"/>
            <w:shd w:val="clear" w:color="auto" w:fill="1B556B" w:themeFill="text2"/>
            <w:vAlign w:val="bottom"/>
          </w:tcPr>
          <w:p w14:paraId="1DE9CAD6" w14:textId="77777777" w:rsidR="001F7CF6" w:rsidRPr="00EB086D" w:rsidRDefault="001F7CF6" w:rsidP="00DF496D">
            <w:pPr>
              <w:pStyle w:val="TableTextbold"/>
              <w:spacing w:before="40" w:after="40"/>
              <w:rPr>
                <w:color w:val="FFFFFF" w:themeColor="background1"/>
                <w:vertAlign w:val="superscript"/>
              </w:rPr>
            </w:pPr>
            <w:r w:rsidRPr="00EB086D">
              <w:rPr>
                <w:color w:val="FFFFFF" w:themeColor="background1"/>
              </w:rPr>
              <w:t>Observed loss (kg N ha</w:t>
            </w:r>
            <w:r w:rsidRPr="00EB086D">
              <w:rPr>
                <w:color w:val="FFFFFF" w:themeColor="background1"/>
                <w:vertAlign w:val="superscript"/>
              </w:rPr>
              <w:t>-1</w:t>
            </w:r>
            <w:r w:rsidRPr="00EB086D">
              <w:rPr>
                <w:color w:val="FFFFFF" w:themeColor="background1"/>
              </w:rPr>
              <w:t xml:space="preserve"> yr</w:t>
            </w:r>
            <w:r w:rsidRPr="00EB086D">
              <w:rPr>
                <w:color w:val="FFFFFF" w:themeColor="background1"/>
                <w:vertAlign w:val="superscript"/>
              </w:rPr>
              <w:t>-1)</w:t>
            </w:r>
          </w:p>
        </w:tc>
        <w:tc>
          <w:tcPr>
            <w:tcW w:w="992" w:type="dxa"/>
            <w:shd w:val="clear" w:color="auto" w:fill="1B556B" w:themeFill="text2"/>
            <w:vAlign w:val="bottom"/>
          </w:tcPr>
          <w:p w14:paraId="2D172D71" w14:textId="77777777" w:rsidR="001F7CF6" w:rsidRPr="00EB086D" w:rsidRDefault="001F7CF6" w:rsidP="00DF496D">
            <w:pPr>
              <w:pStyle w:val="TableTextbold"/>
              <w:spacing w:before="40" w:after="40"/>
              <w:rPr>
                <w:color w:val="FFFFFF" w:themeColor="background1"/>
              </w:rPr>
            </w:pPr>
            <w:r w:rsidRPr="00EB086D">
              <w:rPr>
                <w:color w:val="FFFFFF" w:themeColor="background1"/>
              </w:rPr>
              <w:t>Risk score</w:t>
            </w:r>
          </w:p>
        </w:tc>
      </w:tr>
      <w:tr w:rsidR="001F7CF6" w:rsidRPr="00EB086D" w14:paraId="0EFA9FE9" w14:textId="77777777" w:rsidTr="4C963BDD">
        <w:tc>
          <w:tcPr>
            <w:tcW w:w="567" w:type="dxa"/>
          </w:tcPr>
          <w:p w14:paraId="74057D10" w14:textId="77777777" w:rsidR="001F7CF6" w:rsidRPr="00EB086D" w:rsidRDefault="001F7CF6" w:rsidP="00DF496D">
            <w:pPr>
              <w:pStyle w:val="TableText"/>
              <w:spacing w:before="40" w:after="40"/>
            </w:pPr>
            <w:r w:rsidRPr="00EB086D">
              <w:t>1</w:t>
            </w:r>
          </w:p>
        </w:tc>
        <w:tc>
          <w:tcPr>
            <w:tcW w:w="4536" w:type="dxa"/>
          </w:tcPr>
          <w:p w14:paraId="119BBD09" w14:textId="3A427487" w:rsidR="001F7CF6" w:rsidRPr="00EB086D" w:rsidRDefault="001F7CF6" w:rsidP="00DF496D">
            <w:pPr>
              <w:pStyle w:val="TableText"/>
              <w:spacing w:before="40" w:after="40"/>
            </w:pPr>
            <w:r w:rsidRPr="00EB086D">
              <w:t>25 lambs ha</w:t>
            </w:r>
            <w:r w:rsidRPr="00EB086D">
              <w:rPr>
                <w:vertAlign w:val="superscript"/>
              </w:rPr>
              <w:t>-1</w:t>
            </w:r>
            <w:r w:rsidRPr="00EB086D">
              <w:t xml:space="preserve"> in Sep</w:t>
            </w:r>
            <w:r w:rsidR="00EA09C9" w:rsidRPr="00EB086D">
              <w:t>tember</w:t>
            </w:r>
            <w:r w:rsidRPr="00EB086D">
              <w:t xml:space="preserve"> and 17 calf cows ha</w:t>
            </w:r>
            <w:r w:rsidRPr="00EB086D">
              <w:rPr>
                <w:vertAlign w:val="superscript"/>
              </w:rPr>
              <w:t>-1</w:t>
            </w:r>
            <w:r w:rsidRPr="00EB086D">
              <w:t xml:space="preserve"> in Jul</w:t>
            </w:r>
            <w:r w:rsidR="00EA09C9" w:rsidRPr="00EB086D">
              <w:t>y</w:t>
            </w:r>
          </w:p>
        </w:tc>
        <w:tc>
          <w:tcPr>
            <w:tcW w:w="2410" w:type="dxa"/>
          </w:tcPr>
          <w:p w14:paraId="1EAFBD3E" w14:textId="77777777" w:rsidR="001F7CF6" w:rsidRPr="00EB086D" w:rsidRDefault="001F7CF6" w:rsidP="00DF496D">
            <w:pPr>
              <w:pStyle w:val="TableText"/>
              <w:spacing w:before="40" w:after="40"/>
            </w:pPr>
            <w:r w:rsidRPr="00EB086D">
              <w:t>36</w:t>
            </w:r>
          </w:p>
        </w:tc>
        <w:tc>
          <w:tcPr>
            <w:tcW w:w="992" w:type="dxa"/>
          </w:tcPr>
          <w:p w14:paraId="56FBA520" w14:textId="77777777" w:rsidR="001F7CF6" w:rsidRPr="00EB086D" w:rsidRDefault="001F7CF6" w:rsidP="00DF496D">
            <w:pPr>
              <w:pStyle w:val="TableText"/>
              <w:spacing w:before="40" w:after="40"/>
            </w:pPr>
            <w:r w:rsidRPr="00EB086D">
              <w:t>73</w:t>
            </w:r>
          </w:p>
        </w:tc>
      </w:tr>
      <w:tr w:rsidR="001F7CF6" w:rsidRPr="00EB086D" w14:paraId="60155320" w14:textId="77777777" w:rsidTr="4C963BDD">
        <w:tc>
          <w:tcPr>
            <w:tcW w:w="567" w:type="dxa"/>
          </w:tcPr>
          <w:p w14:paraId="3FD5549C" w14:textId="77777777" w:rsidR="001F7CF6" w:rsidRPr="00EB086D" w:rsidRDefault="001F7CF6" w:rsidP="00DF496D">
            <w:pPr>
              <w:pStyle w:val="TableText"/>
              <w:spacing w:before="40" w:after="40"/>
            </w:pPr>
            <w:r w:rsidRPr="00EB086D">
              <w:t>2</w:t>
            </w:r>
          </w:p>
        </w:tc>
        <w:tc>
          <w:tcPr>
            <w:tcW w:w="4536" w:type="dxa"/>
          </w:tcPr>
          <w:p w14:paraId="761BA987" w14:textId="77777777" w:rsidR="001F7CF6" w:rsidRPr="00EB086D" w:rsidRDefault="001F7CF6" w:rsidP="00DF496D">
            <w:pPr>
              <w:pStyle w:val="TableText"/>
              <w:spacing w:before="40" w:after="40"/>
            </w:pPr>
          </w:p>
        </w:tc>
        <w:tc>
          <w:tcPr>
            <w:tcW w:w="2410" w:type="dxa"/>
          </w:tcPr>
          <w:p w14:paraId="1E439D7A" w14:textId="77777777" w:rsidR="001F7CF6" w:rsidRPr="00EB086D" w:rsidRDefault="001F7CF6" w:rsidP="00DF496D">
            <w:pPr>
              <w:pStyle w:val="TableText"/>
              <w:spacing w:before="40" w:after="40"/>
            </w:pPr>
            <w:r w:rsidRPr="00EB086D">
              <w:t>49</w:t>
            </w:r>
          </w:p>
        </w:tc>
        <w:tc>
          <w:tcPr>
            <w:tcW w:w="992" w:type="dxa"/>
          </w:tcPr>
          <w:p w14:paraId="22FD077F" w14:textId="77777777" w:rsidR="001F7CF6" w:rsidRPr="00EB086D" w:rsidRDefault="001F7CF6" w:rsidP="00DF496D">
            <w:pPr>
              <w:pStyle w:val="TableText"/>
              <w:spacing w:before="40" w:after="40"/>
            </w:pPr>
            <w:r w:rsidRPr="00EB086D">
              <w:t>24</w:t>
            </w:r>
          </w:p>
        </w:tc>
      </w:tr>
      <w:tr w:rsidR="001F7CF6" w:rsidRPr="00EB086D" w14:paraId="075545BB" w14:textId="77777777" w:rsidTr="4C963BDD">
        <w:tc>
          <w:tcPr>
            <w:tcW w:w="567" w:type="dxa"/>
          </w:tcPr>
          <w:p w14:paraId="2D22D11C" w14:textId="77777777" w:rsidR="001F7CF6" w:rsidRPr="00EB086D" w:rsidRDefault="001F7CF6" w:rsidP="00DF496D">
            <w:pPr>
              <w:pStyle w:val="TableText"/>
              <w:spacing w:before="40" w:after="40"/>
            </w:pPr>
            <w:r w:rsidRPr="00EB086D">
              <w:t>3</w:t>
            </w:r>
          </w:p>
        </w:tc>
        <w:tc>
          <w:tcPr>
            <w:tcW w:w="4536" w:type="dxa"/>
          </w:tcPr>
          <w:p w14:paraId="2BBCFAE3" w14:textId="77777777" w:rsidR="001F7CF6" w:rsidRPr="00EB086D" w:rsidRDefault="001F7CF6" w:rsidP="00DF496D">
            <w:pPr>
              <w:pStyle w:val="TableText"/>
              <w:spacing w:before="40" w:after="40"/>
            </w:pPr>
          </w:p>
        </w:tc>
        <w:tc>
          <w:tcPr>
            <w:tcW w:w="2410" w:type="dxa"/>
          </w:tcPr>
          <w:p w14:paraId="0BF19688" w14:textId="77777777" w:rsidR="001F7CF6" w:rsidRPr="00EB086D" w:rsidRDefault="001F7CF6" w:rsidP="00DF496D">
            <w:pPr>
              <w:pStyle w:val="TableText"/>
              <w:spacing w:before="40" w:after="40"/>
            </w:pPr>
            <w:r w:rsidRPr="00EB086D">
              <w:t>69</w:t>
            </w:r>
          </w:p>
        </w:tc>
        <w:tc>
          <w:tcPr>
            <w:tcW w:w="992" w:type="dxa"/>
          </w:tcPr>
          <w:p w14:paraId="4E289E7F" w14:textId="77777777" w:rsidR="001F7CF6" w:rsidRPr="00EB086D" w:rsidRDefault="001F7CF6" w:rsidP="00DF496D">
            <w:pPr>
              <w:pStyle w:val="TableText"/>
              <w:spacing w:before="40" w:after="40"/>
            </w:pPr>
            <w:r w:rsidRPr="00EB086D">
              <w:t>17</w:t>
            </w:r>
          </w:p>
        </w:tc>
      </w:tr>
      <w:tr w:rsidR="001F7CF6" w:rsidRPr="00EB086D" w14:paraId="2061C226" w14:textId="77777777" w:rsidTr="4C963BDD">
        <w:tc>
          <w:tcPr>
            <w:tcW w:w="567" w:type="dxa"/>
          </w:tcPr>
          <w:p w14:paraId="6D60D75F" w14:textId="77777777" w:rsidR="001F7CF6" w:rsidRPr="00EB086D" w:rsidRDefault="001F7CF6" w:rsidP="00DF496D">
            <w:pPr>
              <w:pStyle w:val="TableText"/>
              <w:spacing w:before="40" w:after="40"/>
            </w:pPr>
            <w:r w:rsidRPr="00EB086D">
              <w:t>4</w:t>
            </w:r>
          </w:p>
        </w:tc>
        <w:tc>
          <w:tcPr>
            <w:tcW w:w="4536" w:type="dxa"/>
          </w:tcPr>
          <w:p w14:paraId="37333972" w14:textId="3AC69441" w:rsidR="001F7CF6" w:rsidRPr="00EB086D" w:rsidRDefault="001F7CF6" w:rsidP="00DF496D">
            <w:pPr>
              <w:pStyle w:val="TableText"/>
              <w:spacing w:before="40" w:after="40"/>
            </w:pPr>
            <w:r w:rsidRPr="00EB086D">
              <w:t>28 lambs ha</w:t>
            </w:r>
            <w:r w:rsidRPr="00EB086D">
              <w:rPr>
                <w:vertAlign w:val="superscript"/>
              </w:rPr>
              <w:t>-1</w:t>
            </w:r>
            <w:r w:rsidRPr="00EB086D">
              <w:t xml:space="preserve"> in Sep</w:t>
            </w:r>
            <w:r w:rsidR="00EA09C9" w:rsidRPr="00EB086D">
              <w:t>tember</w:t>
            </w:r>
          </w:p>
        </w:tc>
        <w:tc>
          <w:tcPr>
            <w:tcW w:w="2410" w:type="dxa"/>
          </w:tcPr>
          <w:p w14:paraId="432F8D7A" w14:textId="77777777" w:rsidR="001F7CF6" w:rsidRPr="00EB086D" w:rsidRDefault="001F7CF6" w:rsidP="00DF496D">
            <w:pPr>
              <w:pStyle w:val="TableText"/>
              <w:spacing w:before="40" w:after="40"/>
            </w:pPr>
            <w:r w:rsidRPr="00EB086D">
              <w:t>20</w:t>
            </w:r>
          </w:p>
        </w:tc>
        <w:tc>
          <w:tcPr>
            <w:tcW w:w="992" w:type="dxa"/>
          </w:tcPr>
          <w:p w14:paraId="12534A9A" w14:textId="77777777" w:rsidR="001F7CF6" w:rsidRPr="00EB086D" w:rsidRDefault="001F7CF6" w:rsidP="00DF496D">
            <w:pPr>
              <w:pStyle w:val="TableText"/>
              <w:spacing w:before="40" w:after="40"/>
            </w:pPr>
            <w:r w:rsidRPr="00EB086D">
              <w:t>45</w:t>
            </w:r>
          </w:p>
        </w:tc>
      </w:tr>
      <w:tr w:rsidR="001F7CF6" w:rsidRPr="00EB086D" w14:paraId="776B5D1D" w14:textId="77777777" w:rsidTr="4C963BDD">
        <w:tc>
          <w:tcPr>
            <w:tcW w:w="567" w:type="dxa"/>
          </w:tcPr>
          <w:p w14:paraId="6161FB3A" w14:textId="77777777" w:rsidR="001F7CF6" w:rsidRPr="00EB086D" w:rsidRDefault="001F7CF6" w:rsidP="00DF496D">
            <w:pPr>
              <w:pStyle w:val="TableText"/>
              <w:spacing w:before="40" w:after="40"/>
            </w:pPr>
            <w:r w:rsidRPr="00EB086D">
              <w:t>5</w:t>
            </w:r>
          </w:p>
        </w:tc>
        <w:tc>
          <w:tcPr>
            <w:tcW w:w="4536" w:type="dxa"/>
          </w:tcPr>
          <w:p w14:paraId="06EFCE98" w14:textId="77777777" w:rsidR="001F7CF6" w:rsidRPr="00EB086D" w:rsidRDefault="001F7CF6" w:rsidP="00DF496D">
            <w:pPr>
              <w:pStyle w:val="TableText"/>
              <w:spacing w:before="40" w:after="40"/>
            </w:pPr>
          </w:p>
        </w:tc>
        <w:tc>
          <w:tcPr>
            <w:tcW w:w="2410" w:type="dxa"/>
          </w:tcPr>
          <w:p w14:paraId="38D54DA0" w14:textId="77777777" w:rsidR="001F7CF6" w:rsidRPr="00EB086D" w:rsidRDefault="001F7CF6" w:rsidP="00DF496D">
            <w:pPr>
              <w:pStyle w:val="TableText"/>
              <w:spacing w:before="40" w:after="40"/>
            </w:pPr>
            <w:r w:rsidRPr="00EB086D">
              <w:t>31</w:t>
            </w:r>
          </w:p>
        </w:tc>
        <w:tc>
          <w:tcPr>
            <w:tcW w:w="992" w:type="dxa"/>
          </w:tcPr>
          <w:p w14:paraId="6A0FB3A3" w14:textId="77777777" w:rsidR="001F7CF6" w:rsidRPr="00EB086D" w:rsidRDefault="001F7CF6" w:rsidP="00DF496D">
            <w:pPr>
              <w:pStyle w:val="TableText"/>
              <w:spacing w:before="40" w:after="40"/>
            </w:pPr>
            <w:r w:rsidRPr="00EB086D">
              <w:t>26</w:t>
            </w:r>
          </w:p>
        </w:tc>
      </w:tr>
      <w:tr w:rsidR="001F7CF6" w:rsidRPr="00EB086D" w14:paraId="1E66C242" w14:textId="77777777" w:rsidTr="4C963BDD">
        <w:tc>
          <w:tcPr>
            <w:tcW w:w="567" w:type="dxa"/>
          </w:tcPr>
          <w:p w14:paraId="6CE006C3" w14:textId="77777777" w:rsidR="001F7CF6" w:rsidRPr="00EB086D" w:rsidRDefault="001F7CF6" w:rsidP="00DF496D">
            <w:pPr>
              <w:pStyle w:val="TableText"/>
              <w:spacing w:before="40" w:after="40"/>
            </w:pPr>
            <w:r w:rsidRPr="00EB086D">
              <w:t>6</w:t>
            </w:r>
          </w:p>
        </w:tc>
        <w:tc>
          <w:tcPr>
            <w:tcW w:w="4536" w:type="dxa"/>
          </w:tcPr>
          <w:p w14:paraId="69704FF6" w14:textId="5C983ECF" w:rsidR="001F7CF6" w:rsidRPr="00EB086D" w:rsidRDefault="001F7CF6" w:rsidP="00DF496D">
            <w:pPr>
              <w:pStyle w:val="TableText"/>
              <w:spacing w:before="40" w:after="40"/>
            </w:pPr>
            <w:r w:rsidRPr="00EB086D">
              <w:t>17 cows ha</w:t>
            </w:r>
            <w:r w:rsidRPr="00EB086D">
              <w:rPr>
                <w:vertAlign w:val="superscript"/>
              </w:rPr>
              <w:t>-1</w:t>
            </w:r>
            <w:r w:rsidRPr="00EB086D">
              <w:t xml:space="preserve"> Jul</w:t>
            </w:r>
            <w:r w:rsidR="00EA09C9" w:rsidRPr="00EB086D">
              <w:t>y–</w:t>
            </w:r>
            <w:r w:rsidRPr="00EB086D">
              <w:t>Aug</w:t>
            </w:r>
            <w:r w:rsidR="00EA09C9" w:rsidRPr="00EB086D">
              <w:t>ust</w:t>
            </w:r>
            <w:r w:rsidRPr="00EB086D">
              <w:t>, 22</w:t>
            </w:r>
            <w:r w:rsidR="00EA09C9" w:rsidRPr="00EB086D">
              <w:t>–</w:t>
            </w:r>
            <w:r w:rsidRPr="00EB086D">
              <w:t>31 lambs in Sep</w:t>
            </w:r>
            <w:r w:rsidR="00EA09C9" w:rsidRPr="00EB086D">
              <w:t>tember</w:t>
            </w:r>
          </w:p>
        </w:tc>
        <w:tc>
          <w:tcPr>
            <w:tcW w:w="2410" w:type="dxa"/>
          </w:tcPr>
          <w:p w14:paraId="14B88A94" w14:textId="77777777" w:rsidR="001F7CF6" w:rsidRPr="00EB086D" w:rsidRDefault="001F7CF6" w:rsidP="00DF496D">
            <w:pPr>
              <w:pStyle w:val="TableText"/>
              <w:spacing w:before="40" w:after="40"/>
            </w:pPr>
            <w:r w:rsidRPr="00EB086D">
              <w:t>13</w:t>
            </w:r>
          </w:p>
        </w:tc>
        <w:tc>
          <w:tcPr>
            <w:tcW w:w="992" w:type="dxa"/>
          </w:tcPr>
          <w:p w14:paraId="06A90D10" w14:textId="77777777" w:rsidR="001F7CF6" w:rsidRPr="00EB086D" w:rsidRDefault="001F7CF6" w:rsidP="00DF496D">
            <w:pPr>
              <w:pStyle w:val="TableText"/>
              <w:spacing w:before="40" w:after="40"/>
            </w:pPr>
            <w:r w:rsidRPr="00EB086D">
              <w:t>60</w:t>
            </w:r>
          </w:p>
        </w:tc>
      </w:tr>
    </w:tbl>
    <w:p w14:paraId="4629C660" w14:textId="736DE2BD" w:rsidR="001F7CF6" w:rsidRPr="00EB086D" w:rsidRDefault="001F7CF6" w:rsidP="00DF496D">
      <w:pPr>
        <w:pStyle w:val="BodyText"/>
        <w:spacing w:before="240"/>
      </w:pPr>
      <w:r w:rsidRPr="00EB086D">
        <w:t>To determine the sensitivity of sources on risk scores</w:t>
      </w:r>
      <w:r w:rsidR="00EA5113" w:rsidRPr="00EB086D">
        <w:t>,</w:t>
      </w:r>
      <w:r w:rsidRPr="00EB086D">
        <w:t xml:space="preserve"> we increased or decreased inputs by 50</w:t>
      </w:r>
      <w:r w:rsidR="00677811" w:rsidRPr="00EB086D">
        <w:t> </w:t>
      </w:r>
      <w:r w:rsidRPr="00EB086D">
        <w:t>per</w:t>
      </w:r>
      <w:r w:rsidR="00EA5113" w:rsidRPr="00EB086D">
        <w:t> </w:t>
      </w:r>
      <w:r w:rsidRPr="00EB086D">
        <w:t>cent for the filtered observed data. We expressed their effect on the overall index score relative to the mean score of the original data. We note that</w:t>
      </w:r>
      <w:r w:rsidR="0096655F" w:rsidRPr="00EB086D">
        <w:t>,</w:t>
      </w:r>
      <w:r w:rsidRPr="00EB086D">
        <w:t xml:space="preserve"> because we had a limited set of observations</w:t>
      </w:r>
      <w:r w:rsidR="0096655F" w:rsidRPr="00EB086D">
        <w:t>,</w:t>
      </w:r>
      <w:r w:rsidRPr="00EB086D">
        <w:t xml:space="preserve"> this output is unlikely to capture the true sensitivity of the index across a broader range of inputs. </w:t>
      </w:r>
    </w:p>
    <w:p w14:paraId="24ADBA26" w14:textId="49EB3967" w:rsidR="001F7CF6" w:rsidRPr="00EB086D" w:rsidRDefault="001F7CF6" w:rsidP="00DF496D">
      <w:pPr>
        <w:pStyle w:val="BodyText"/>
      </w:pPr>
      <w:r w:rsidRPr="00EB086D">
        <w:t>The output (</w:t>
      </w:r>
      <w:hyperlink w:anchor="figf13" w:history="1">
        <w:r w:rsidR="0096655F" w:rsidRPr="00EB086D">
          <w:rPr>
            <w:rStyle w:val="Hyperlink"/>
          </w:rPr>
          <w:t>f</w:t>
        </w:r>
        <w:r w:rsidRPr="00EB086D">
          <w:rPr>
            <w:rStyle w:val="Hyperlink"/>
          </w:rPr>
          <w:t xml:space="preserve">igure </w:t>
        </w:r>
        <w:r w:rsidR="0096655F" w:rsidRPr="00EB086D">
          <w:rPr>
            <w:rStyle w:val="Hyperlink"/>
          </w:rPr>
          <w:t>F.</w:t>
        </w:r>
        <w:r w:rsidRPr="00EB086D">
          <w:rPr>
            <w:rStyle w:val="Hyperlink"/>
          </w:rPr>
          <w:t>13</w:t>
        </w:r>
      </w:hyperlink>
      <w:r w:rsidRPr="00EB086D">
        <w:t>) is split into the effect of inputs to runoff and leaching separately. An approximate estimate of the effect on the combined risk can be gained by the ratio of mean runoff (3.7) to leaching (19.3).</w:t>
      </w:r>
    </w:p>
    <w:p w14:paraId="688A0F80" w14:textId="558374C9" w:rsidR="00122918" w:rsidRPr="00EB086D" w:rsidRDefault="0D755C80" w:rsidP="002C2F75">
      <w:pPr>
        <w:pStyle w:val="Figureheading"/>
        <w:keepLines/>
        <w:spacing w:after="0"/>
      </w:pPr>
      <w:bookmarkStart w:id="106" w:name="figf13"/>
      <w:bookmarkStart w:id="107" w:name="_Toc201582598"/>
      <w:r>
        <w:lastRenderedPageBreak/>
        <w:t>Fig</w:t>
      </w:r>
      <w:r w:rsidR="7F8694F3">
        <w:t>ure</w:t>
      </w:r>
      <w:r>
        <w:t xml:space="preserve"> </w:t>
      </w:r>
      <w:r w:rsidR="7F8694F3">
        <w:t>F.</w:t>
      </w:r>
      <w:r>
        <w:t>13</w:t>
      </w:r>
      <w:bookmarkEnd w:id="106"/>
      <w:r w:rsidR="7F8694F3">
        <w:t>:</w:t>
      </w:r>
      <w:r>
        <w:t xml:space="preserve"> </w:t>
      </w:r>
      <w:r w:rsidR="00DF496D">
        <w:tab/>
      </w:r>
      <w:r>
        <w:t>Sensitivity of increasing or decreasing different source factors by 50</w:t>
      </w:r>
      <w:r w:rsidR="002A339E">
        <w:t xml:space="preserve"> per cent</w:t>
      </w:r>
      <w:r>
        <w:t xml:space="preserve"> on the risk of nitrogen loss as estimated for estimates of the filtered observed data</w:t>
      </w:r>
      <w:bookmarkEnd w:id="107"/>
    </w:p>
    <w:p w14:paraId="28D4E427" w14:textId="77777777" w:rsidR="00DF496D" w:rsidRPr="00EB086D" w:rsidRDefault="001F7CF6" w:rsidP="00DF496D">
      <w:pPr>
        <w:pStyle w:val="BodyText"/>
      </w:pPr>
      <w:r w:rsidRPr="00EB086D">
        <w:rPr>
          <w:noProof/>
        </w:rPr>
        <w:drawing>
          <wp:inline distT="0" distB="0" distL="0" distR="0" wp14:anchorId="63292106" wp14:editId="1F02466D">
            <wp:extent cx="5492750" cy="3608686"/>
            <wp:effectExtent l="0" t="0" r="0" b="0"/>
            <wp:docPr id="2136265847" name="Picture 2136265847" descr="Diagram showing the relative sensitivity to increasing or decreasing source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65847" name="Picture 5" descr="Diagram showing the relative sensitivity to increasing or decreasing source factor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2064"/>
                    <a:stretch/>
                  </pic:blipFill>
                  <pic:spPr bwMode="auto">
                    <a:xfrm>
                      <a:off x="0" y="0"/>
                      <a:ext cx="5500025" cy="3613466"/>
                    </a:xfrm>
                    <a:prstGeom prst="rect">
                      <a:avLst/>
                    </a:prstGeom>
                    <a:noFill/>
                    <a:ln>
                      <a:noFill/>
                    </a:ln>
                    <a:extLst>
                      <a:ext uri="{53640926-AAD7-44D8-BBD7-CCE9431645EC}">
                        <a14:shadowObscured xmlns:a14="http://schemas.microsoft.com/office/drawing/2010/main"/>
                      </a:ext>
                    </a:extLst>
                  </pic:spPr>
                </pic:pic>
              </a:graphicData>
            </a:graphic>
          </wp:inline>
        </w:drawing>
      </w:r>
    </w:p>
    <w:p w14:paraId="563A83F2" w14:textId="77777777" w:rsidR="006E20F5" w:rsidRPr="00EB086D" w:rsidRDefault="006E20F5" w:rsidP="006E20F5">
      <w:pPr>
        <w:pStyle w:val="Note"/>
        <w:keepNext/>
      </w:pPr>
      <w:r w:rsidRPr="00EB086D">
        <w:t>Note: A sensitivity of 1 indicates the site was insensitive to increases or decreases, which could reflect that the source was not applied at that site (eg, no animals in a perennial horticulture site).</w:t>
      </w:r>
    </w:p>
    <w:p w14:paraId="02355C3B" w14:textId="5A366755" w:rsidR="001F7CF6" w:rsidRPr="00EB086D" w:rsidRDefault="00112339" w:rsidP="007B730F">
      <w:pPr>
        <w:pStyle w:val="BodyText"/>
      </w:pPr>
      <w:r w:rsidRPr="00EB086D">
        <w:t>F</w:t>
      </w:r>
      <w:r w:rsidR="001F7CF6" w:rsidRPr="00EB086D">
        <w:t>ew data were available to test the efficacy of mitigations. However, in the original database, sufficient data were available to predict the effect of fertiliser rates on nitrate-N and</w:t>
      </w:r>
      <w:r w:rsidR="00677811" w:rsidRPr="00EB086D">
        <w:t> </w:t>
      </w:r>
      <w:r w:rsidR="00136140" w:rsidRPr="00EB086D">
        <w:t>total nitrogen (</w:t>
      </w:r>
      <w:r w:rsidR="001F7CF6" w:rsidRPr="00EB086D">
        <w:t>TN</w:t>
      </w:r>
      <w:r w:rsidR="00136140" w:rsidRPr="00EB086D">
        <w:t>)</w:t>
      </w:r>
      <w:r w:rsidR="001F7CF6" w:rsidRPr="00EB086D">
        <w:t xml:space="preserve"> losses (</w:t>
      </w:r>
      <w:r w:rsidR="001F7CF6" w:rsidRPr="00EB086D">
        <w:rPr>
          <w:i/>
          <w:iCs/>
        </w:rPr>
        <w:t>R</w:t>
      </w:r>
      <w:r w:rsidR="001F7CF6" w:rsidRPr="00EB086D">
        <w:rPr>
          <w:i/>
          <w:iCs/>
          <w:vertAlign w:val="superscript"/>
        </w:rPr>
        <w:t>2</w:t>
      </w:r>
      <w:r w:rsidR="001F7CF6" w:rsidRPr="00EB086D">
        <w:t xml:space="preserve"> = 0.80) in pastoral systems</w:t>
      </w:r>
      <w:r w:rsidR="006C5BF9" w:rsidRPr="00EB086D">
        <w:rPr>
          <w:rFonts w:eastAsia="Calibri" w:cs="Calibri"/>
        </w:rPr>
        <w:t xml:space="preserve"> (Drewry et al, </w:t>
      </w:r>
      <w:r w:rsidR="00035972" w:rsidRPr="00EB086D">
        <w:t>2022)</w:t>
      </w:r>
      <w:r w:rsidR="001F7CF6" w:rsidRPr="00EB086D">
        <w:t>. We tested the effect of applying fertiliser at intervals of 30</w:t>
      </w:r>
      <w:r w:rsidR="000A6422" w:rsidRPr="00EB086D">
        <w:t xml:space="preserve"> kg N ha</w:t>
      </w:r>
      <w:r w:rsidR="000A6422" w:rsidRPr="00EB086D">
        <w:rPr>
          <w:vertAlign w:val="superscript"/>
        </w:rPr>
        <w:t xml:space="preserve">-1 </w:t>
      </w:r>
      <w:r w:rsidR="000A6422" w:rsidRPr="00EB086D">
        <w:t>yr</w:t>
      </w:r>
      <w:r w:rsidR="000A6422" w:rsidRPr="00EB086D">
        <w:rPr>
          <w:vertAlign w:val="superscript"/>
        </w:rPr>
        <w:t>-1</w:t>
      </w:r>
      <w:r w:rsidR="000A6422" w:rsidRPr="00EB086D">
        <w:t xml:space="preserve"> to </w:t>
      </w:r>
      <w:r w:rsidR="001F7CF6" w:rsidRPr="00EB086D">
        <w:t>40 kg N ha</w:t>
      </w:r>
      <w:r w:rsidR="001F7CF6" w:rsidRPr="00EB086D">
        <w:rPr>
          <w:vertAlign w:val="superscript"/>
        </w:rPr>
        <w:t xml:space="preserve">-1 </w:t>
      </w:r>
      <w:r w:rsidR="001F7CF6" w:rsidRPr="00EB086D">
        <w:t>yr</w:t>
      </w:r>
      <w:r w:rsidR="001F7CF6" w:rsidRPr="00EB086D">
        <w:rPr>
          <w:vertAlign w:val="superscript"/>
        </w:rPr>
        <w:t>-1</w:t>
      </w:r>
      <w:r w:rsidR="001F7CF6" w:rsidRPr="00EB086D">
        <w:t xml:space="preserve"> up to the maximum allowable rate for dairy of 190 kg N ha</w:t>
      </w:r>
      <w:r w:rsidR="001F7CF6" w:rsidRPr="00EB086D">
        <w:rPr>
          <w:vertAlign w:val="superscript"/>
        </w:rPr>
        <w:t xml:space="preserve">-1 </w:t>
      </w:r>
      <w:r w:rsidR="001F7CF6" w:rsidRPr="00EB086D">
        <w:t>yr</w:t>
      </w:r>
      <w:r w:rsidR="001F7CF6" w:rsidRPr="00EB086D">
        <w:rPr>
          <w:vertAlign w:val="superscript"/>
        </w:rPr>
        <w:t>-1</w:t>
      </w:r>
      <w:r w:rsidR="001F7CF6" w:rsidRPr="00EB086D">
        <w:t xml:space="preserve"> (spread across the growing season). We used expert opinion to adjust stocking rate</w:t>
      </w:r>
      <w:r w:rsidR="00467F2F" w:rsidRPr="00EB086D">
        <w:t>s</w:t>
      </w:r>
      <w:r w:rsidR="001F7CF6" w:rsidRPr="00EB086D">
        <w:t xml:space="preserve"> to reflect a reduction in N fertiliser (and feed). The output is shown in </w:t>
      </w:r>
      <w:r w:rsidR="000A6422" w:rsidRPr="00EB086D">
        <w:t>t</w:t>
      </w:r>
      <w:r w:rsidR="001F7CF6" w:rsidRPr="00EB086D">
        <w:t xml:space="preserve">able </w:t>
      </w:r>
      <w:r w:rsidR="000A6422" w:rsidRPr="00EB086D">
        <w:t>F.</w:t>
      </w:r>
      <w:r w:rsidR="001F7CF6" w:rsidRPr="00EB086D">
        <w:t xml:space="preserve">2 with estimated risks increasing with estimated losses calculated from </w:t>
      </w:r>
      <w:r w:rsidR="001F7CF6" w:rsidRPr="00EB086D">
        <w:rPr>
          <w:rFonts w:eastAsia="Calibri" w:cs="Calibri"/>
        </w:rPr>
        <w:fldChar w:fldCharType="begin"/>
      </w:r>
      <w:r w:rsidR="001F7CF6" w:rsidRPr="00EB086D">
        <w:rPr>
          <w:rFonts w:eastAsia="Calibri" w:cs="Calibri"/>
        </w:rPr>
        <w:instrText xml:space="preserve"> ADDIN EN.CITE &lt;EndNote&gt;&lt;Cite AuthorYear="1"&gt;&lt;Author&gt;Drewry&lt;/Author&gt;&lt;Year&gt;2022&lt;/Year&gt;&lt;RecNum&gt;7949&lt;/RecNum&gt;&lt;DisplayText&gt;Drewry, McDowell [1]&lt;/DisplayText&gt;&lt;record&gt;&lt;rec-number&gt;7949&lt;/rec-number&gt;&lt;foreign-keys&gt;&lt;key app="EN" db-id="r05efrrao0vptmepve9pszzrpwvd2r5zxvrs" timestamp="1653276303"&gt;7949&lt;/key&gt;&lt;/foreign-keys&gt;&lt;ref-type name="Report"&gt;27&lt;/ref-type&gt;&lt;contributors&gt;&lt;authors&gt;&lt;author&gt;Drewry, J.J.&lt;/author&gt;&lt;author&gt;McDowell, R.W.&lt;/author&gt;&lt;author&gt;Ghimire, C.&lt;/author&gt;&lt;author&gt;Noble, A.&lt;/author&gt;&lt;/authors&gt;&lt;tertiary-authors&gt;&lt;author&gt;Manaaki Whenua Landcare Research&lt;/author&gt;&lt;/tertiary-authors&gt;&lt;/contributors&gt;&lt;titles&gt;&lt;title&gt;Collation of nutrient, sediment, and E. coli losses from land uses to freshwater, and an initial analysis of some factors contributing to nitrogen loss&lt;/title&gt;&lt;/titles&gt;&lt;pages&gt;55&lt;/pages&gt;&lt;dates&gt;&lt;year&gt;2022&lt;/year&gt;&lt;/dates&gt;&lt;pub-location&gt;Palmerston North, New Zealand&lt;/pub-location&gt;&lt;publisher&gt;Manaaki Whenua Landcare Research&lt;/publisher&gt;&lt;urls&gt;&lt;/urls&gt;&lt;/record&gt;&lt;/Cite&gt;&lt;/EndNote&gt;</w:instrText>
      </w:r>
      <w:r w:rsidR="001F7CF6" w:rsidRPr="00EB086D">
        <w:rPr>
          <w:rFonts w:eastAsia="Calibri" w:cs="Calibri"/>
        </w:rPr>
        <w:fldChar w:fldCharType="separate"/>
      </w:r>
      <w:r w:rsidR="001F7CF6" w:rsidRPr="00EB086D">
        <w:rPr>
          <w:rFonts w:eastAsia="Calibri" w:cs="Calibri"/>
        </w:rPr>
        <w:t>Drewry</w:t>
      </w:r>
      <w:r w:rsidR="00467F2F" w:rsidRPr="00EB086D">
        <w:rPr>
          <w:rFonts w:eastAsia="Calibri" w:cs="Calibri"/>
        </w:rPr>
        <w:t xml:space="preserve"> et al 2022</w:t>
      </w:r>
      <w:r w:rsidR="001F7CF6" w:rsidRPr="00EB086D">
        <w:rPr>
          <w:rFonts w:eastAsia="Calibri" w:cs="Calibri"/>
        </w:rPr>
        <w:fldChar w:fldCharType="end"/>
      </w:r>
      <w:r w:rsidR="001F7CF6" w:rsidRPr="00EB086D">
        <w:t>.</w:t>
      </w:r>
    </w:p>
    <w:p w14:paraId="6B6F61E0" w14:textId="0B847C56" w:rsidR="001F7CF6" w:rsidRPr="00EB086D" w:rsidRDefault="7FE5FF58" w:rsidP="007B730F">
      <w:pPr>
        <w:pStyle w:val="Tableheading"/>
      </w:pPr>
      <w:bookmarkStart w:id="108" w:name="_Toc201580352"/>
      <w:r>
        <w:t xml:space="preserve">Table </w:t>
      </w:r>
      <w:r w:rsidR="13822D75">
        <w:t>F.</w:t>
      </w:r>
      <w:r>
        <w:t>2</w:t>
      </w:r>
      <w:r w:rsidR="13822D75">
        <w:t>:</w:t>
      </w:r>
      <w:r>
        <w:t xml:space="preserve"> </w:t>
      </w:r>
      <w:r w:rsidR="001F7CF6">
        <w:tab/>
      </w:r>
      <w:r>
        <w:t xml:space="preserve">Estimates of </w:t>
      </w:r>
      <w:r w:rsidR="65108E97">
        <w:t>nitrogen (</w:t>
      </w:r>
      <w:r>
        <w:t>N</w:t>
      </w:r>
      <w:r w:rsidR="65108E97">
        <w:t>)</w:t>
      </w:r>
      <w:r>
        <w:t xml:space="preserve"> loss using the commensurate risk score for a dairy farm in</w:t>
      </w:r>
      <w:r w:rsidR="5B7DE083">
        <w:t> </w:t>
      </w:r>
      <w:r>
        <w:t>Manawatu</w:t>
      </w:r>
      <w:bookmarkEnd w:id="108"/>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6A0" w:firstRow="1" w:lastRow="0" w:firstColumn="1" w:lastColumn="0" w:noHBand="1" w:noVBand="1"/>
      </w:tblPr>
      <w:tblGrid>
        <w:gridCol w:w="3261"/>
        <w:gridCol w:w="3402"/>
        <w:gridCol w:w="1842"/>
      </w:tblGrid>
      <w:tr w:rsidR="007B730F" w:rsidRPr="00EB086D" w14:paraId="2719F381" w14:textId="77777777" w:rsidTr="009D1AB7">
        <w:tc>
          <w:tcPr>
            <w:tcW w:w="3261" w:type="dxa"/>
            <w:shd w:val="clear" w:color="auto" w:fill="1B556B" w:themeFill="text2"/>
            <w:vAlign w:val="bottom"/>
          </w:tcPr>
          <w:p w14:paraId="5487C4D8" w14:textId="7474F8D6" w:rsidR="001F7CF6" w:rsidRPr="00EB086D" w:rsidRDefault="001F7CF6" w:rsidP="007B730F">
            <w:pPr>
              <w:pStyle w:val="TableTextbold"/>
              <w:rPr>
                <w:color w:val="FFFFFF" w:themeColor="background1"/>
              </w:rPr>
            </w:pPr>
            <w:r w:rsidRPr="00EB086D">
              <w:rPr>
                <w:color w:val="FFFFFF" w:themeColor="background1"/>
              </w:rPr>
              <w:t xml:space="preserve">Fertiliser </w:t>
            </w:r>
            <w:r w:rsidR="00A053ED" w:rsidRPr="00EB086D">
              <w:rPr>
                <w:color w:val="FFFFFF" w:themeColor="background1"/>
              </w:rPr>
              <w:t xml:space="preserve">and </w:t>
            </w:r>
            <w:r w:rsidRPr="00EB086D">
              <w:rPr>
                <w:color w:val="FFFFFF" w:themeColor="background1"/>
              </w:rPr>
              <w:t>stocking rate (cow ha</w:t>
            </w:r>
            <w:r w:rsidRPr="00EB086D">
              <w:rPr>
                <w:color w:val="FFFFFF" w:themeColor="background1"/>
                <w:vertAlign w:val="superscript"/>
              </w:rPr>
              <w:t>-1</w:t>
            </w:r>
            <w:r w:rsidRPr="00EB086D">
              <w:rPr>
                <w:color w:val="FFFFFF" w:themeColor="background1"/>
              </w:rPr>
              <w:t>)</w:t>
            </w:r>
          </w:p>
        </w:tc>
        <w:tc>
          <w:tcPr>
            <w:tcW w:w="3402" w:type="dxa"/>
            <w:shd w:val="clear" w:color="auto" w:fill="1B556B" w:themeFill="text2"/>
            <w:vAlign w:val="bottom"/>
          </w:tcPr>
          <w:p w14:paraId="09EEA42C" w14:textId="481612FA" w:rsidR="001F7CF6" w:rsidRPr="00EB086D" w:rsidRDefault="001F7CF6" w:rsidP="007B730F">
            <w:pPr>
              <w:pStyle w:val="TableTextbold"/>
              <w:rPr>
                <w:color w:val="FFFFFF" w:themeColor="background1"/>
              </w:rPr>
            </w:pPr>
            <w:r w:rsidRPr="00EB086D">
              <w:rPr>
                <w:color w:val="FFFFFF" w:themeColor="background1"/>
              </w:rPr>
              <w:t>Predicted N loss</w:t>
            </w:r>
            <w:r w:rsidR="009D1AB7" w:rsidRPr="00C9585A">
              <w:rPr>
                <w:color w:val="FFFFFF" w:themeColor="background1"/>
                <w:vertAlign w:val="superscript"/>
              </w:rPr>
              <w:t>1</w:t>
            </w:r>
            <w:r w:rsidRPr="00EB086D">
              <w:rPr>
                <w:color w:val="FFFFFF" w:themeColor="background1"/>
              </w:rPr>
              <w:t xml:space="preserve"> (kg ha</w:t>
            </w:r>
            <w:r w:rsidRPr="00EB086D">
              <w:rPr>
                <w:color w:val="FFFFFF" w:themeColor="background1"/>
                <w:vertAlign w:val="superscript"/>
              </w:rPr>
              <w:t>-1</w:t>
            </w:r>
            <w:r w:rsidRPr="00EB086D">
              <w:rPr>
                <w:color w:val="FFFFFF" w:themeColor="background1"/>
              </w:rPr>
              <w:t xml:space="preserve"> yr</w:t>
            </w:r>
            <w:r w:rsidRPr="00EB086D">
              <w:rPr>
                <w:color w:val="FFFFFF" w:themeColor="background1"/>
                <w:vertAlign w:val="superscript"/>
              </w:rPr>
              <w:t>-1</w:t>
            </w:r>
            <w:r w:rsidRPr="00EB086D">
              <w:rPr>
                <w:color w:val="FFFFFF" w:themeColor="background1"/>
              </w:rPr>
              <w:t>)</w:t>
            </w:r>
          </w:p>
        </w:tc>
        <w:tc>
          <w:tcPr>
            <w:tcW w:w="1842" w:type="dxa"/>
            <w:shd w:val="clear" w:color="auto" w:fill="1B556B" w:themeFill="text2"/>
            <w:vAlign w:val="bottom"/>
          </w:tcPr>
          <w:p w14:paraId="231CE8C1" w14:textId="77777777" w:rsidR="001F7CF6" w:rsidRPr="00EB086D" w:rsidRDefault="001F7CF6" w:rsidP="007B730F">
            <w:pPr>
              <w:pStyle w:val="TableTextbold"/>
              <w:rPr>
                <w:color w:val="FFFFFF" w:themeColor="background1"/>
              </w:rPr>
            </w:pPr>
            <w:r w:rsidRPr="00EB086D">
              <w:rPr>
                <w:color w:val="FFFFFF" w:themeColor="background1"/>
              </w:rPr>
              <w:t>Estimated risk score</w:t>
            </w:r>
          </w:p>
        </w:tc>
      </w:tr>
      <w:tr w:rsidR="001F7CF6" w:rsidRPr="00EB086D" w14:paraId="7CEDE5A4" w14:textId="77777777" w:rsidTr="009D1AB7">
        <w:tc>
          <w:tcPr>
            <w:tcW w:w="3261" w:type="dxa"/>
          </w:tcPr>
          <w:p w14:paraId="299F68F7" w14:textId="77777777" w:rsidR="001F7CF6" w:rsidRPr="00EB086D" w:rsidRDefault="001F7CF6" w:rsidP="007B730F">
            <w:pPr>
              <w:pStyle w:val="TableText"/>
              <w:spacing w:before="40" w:after="40"/>
            </w:pPr>
            <w:r w:rsidRPr="00EB086D">
              <w:t>30 (2.2)</w:t>
            </w:r>
          </w:p>
        </w:tc>
        <w:tc>
          <w:tcPr>
            <w:tcW w:w="3402" w:type="dxa"/>
          </w:tcPr>
          <w:p w14:paraId="638AA20C" w14:textId="77777777" w:rsidR="001F7CF6" w:rsidRPr="00EB086D" w:rsidRDefault="001F7CF6" w:rsidP="007B730F">
            <w:pPr>
              <w:pStyle w:val="TableText"/>
              <w:spacing w:before="40" w:after="40"/>
            </w:pPr>
            <w:r w:rsidRPr="00EB086D">
              <w:t>21</w:t>
            </w:r>
          </w:p>
        </w:tc>
        <w:tc>
          <w:tcPr>
            <w:tcW w:w="1842" w:type="dxa"/>
          </w:tcPr>
          <w:p w14:paraId="587789CA" w14:textId="77777777" w:rsidR="001F7CF6" w:rsidRPr="00EB086D" w:rsidRDefault="001F7CF6" w:rsidP="007B730F">
            <w:pPr>
              <w:pStyle w:val="TableText"/>
              <w:spacing w:before="40" w:after="40"/>
            </w:pPr>
            <w:r w:rsidRPr="00EB086D">
              <w:t>10</w:t>
            </w:r>
          </w:p>
        </w:tc>
      </w:tr>
      <w:tr w:rsidR="001F7CF6" w:rsidRPr="00EB086D" w14:paraId="3D34F623" w14:textId="77777777" w:rsidTr="009D1AB7">
        <w:tc>
          <w:tcPr>
            <w:tcW w:w="3261" w:type="dxa"/>
          </w:tcPr>
          <w:p w14:paraId="4D8FCDEC" w14:textId="77777777" w:rsidR="001F7CF6" w:rsidRPr="00EB086D" w:rsidRDefault="001F7CF6" w:rsidP="007B730F">
            <w:pPr>
              <w:pStyle w:val="TableText"/>
              <w:spacing w:before="40" w:after="40"/>
            </w:pPr>
            <w:r w:rsidRPr="00EB086D">
              <w:t>60 (2.6)</w:t>
            </w:r>
          </w:p>
        </w:tc>
        <w:tc>
          <w:tcPr>
            <w:tcW w:w="3402" w:type="dxa"/>
          </w:tcPr>
          <w:p w14:paraId="20DBAEA1" w14:textId="77777777" w:rsidR="001F7CF6" w:rsidRPr="00EB086D" w:rsidRDefault="001F7CF6" w:rsidP="007B730F">
            <w:pPr>
              <w:pStyle w:val="TableText"/>
              <w:spacing w:before="40" w:after="40"/>
            </w:pPr>
            <w:r w:rsidRPr="00EB086D">
              <w:t>23</w:t>
            </w:r>
          </w:p>
        </w:tc>
        <w:tc>
          <w:tcPr>
            <w:tcW w:w="1842" w:type="dxa"/>
          </w:tcPr>
          <w:p w14:paraId="26C70C70" w14:textId="77777777" w:rsidR="001F7CF6" w:rsidRPr="00EB086D" w:rsidRDefault="001F7CF6" w:rsidP="007B730F">
            <w:pPr>
              <w:pStyle w:val="TableText"/>
              <w:spacing w:before="40" w:after="40"/>
            </w:pPr>
            <w:r w:rsidRPr="00EB086D">
              <w:t>12</w:t>
            </w:r>
          </w:p>
        </w:tc>
      </w:tr>
      <w:tr w:rsidR="001F7CF6" w:rsidRPr="00EB086D" w14:paraId="41023296" w14:textId="77777777" w:rsidTr="009D1AB7">
        <w:tc>
          <w:tcPr>
            <w:tcW w:w="3261" w:type="dxa"/>
          </w:tcPr>
          <w:p w14:paraId="33D36133" w14:textId="77777777" w:rsidR="001F7CF6" w:rsidRPr="00EB086D" w:rsidRDefault="001F7CF6" w:rsidP="007B730F">
            <w:pPr>
              <w:pStyle w:val="TableText"/>
              <w:spacing w:before="40" w:after="40"/>
            </w:pPr>
            <w:r w:rsidRPr="00EB086D">
              <w:t>90 (2.8)</w:t>
            </w:r>
          </w:p>
        </w:tc>
        <w:tc>
          <w:tcPr>
            <w:tcW w:w="3402" w:type="dxa"/>
          </w:tcPr>
          <w:p w14:paraId="4F44BC1D" w14:textId="77777777" w:rsidR="001F7CF6" w:rsidRPr="00EB086D" w:rsidRDefault="001F7CF6" w:rsidP="007B730F">
            <w:pPr>
              <w:pStyle w:val="TableText"/>
              <w:spacing w:before="40" w:after="40"/>
            </w:pPr>
            <w:r w:rsidRPr="00EB086D">
              <w:t>25</w:t>
            </w:r>
          </w:p>
        </w:tc>
        <w:tc>
          <w:tcPr>
            <w:tcW w:w="1842" w:type="dxa"/>
          </w:tcPr>
          <w:p w14:paraId="1AF19588" w14:textId="77777777" w:rsidR="001F7CF6" w:rsidRPr="00EB086D" w:rsidRDefault="001F7CF6" w:rsidP="007B730F">
            <w:pPr>
              <w:pStyle w:val="TableText"/>
              <w:spacing w:before="40" w:after="40"/>
            </w:pPr>
            <w:r w:rsidRPr="00EB086D">
              <w:t>14</w:t>
            </w:r>
          </w:p>
        </w:tc>
      </w:tr>
      <w:tr w:rsidR="001F7CF6" w:rsidRPr="00EB086D" w14:paraId="506B35F8" w14:textId="77777777" w:rsidTr="009D1AB7">
        <w:tc>
          <w:tcPr>
            <w:tcW w:w="3261" w:type="dxa"/>
          </w:tcPr>
          <w:p w14:paraId="0C5B7678" w14:textId="77777777" w:rsidR="001F7CF6" w:rsidRPr="00EB086D" w:rsidRDefault="001F7CF6" w:rsidP="007B730F">
            <w:pPr>
              <w:pStyle w:val="TableText"/>
              <w:spacing w:before="40" w:after="40"/>
            </w:pPr>
            <w:r w:rsidRPr="00EB086D">
              <w:t>120 (3.0)</w:t>
            </w:r>
          </w:p>
        </w:tc>
        <w:tc>
          <w:tcPr>
            <w:tcW w:w="3402" w:type="dxa"/>
          </w:tcPr>
          <w:p w14:paraId="2BDC8222" w14:textId="77777777" w:rsidR="001F7CF6" w:rsidRPr="00EB086D" w:rsidRDefault="001F7CF6" w:rsidP="007B730F">
            <w:pPr>
              <w:pStyle w:val="TableText"/>
              <w:spacing w:before="40" w:after="40"/>
            </w:pPr>
            <w:r w:rsidRPr="00EB086D">
              <w:t>27</w:t>
            </w:r>
          </w:p>
        </w:tc>
        <w:tc>
          <w:tcPr>
            <w:tcW w:w="1842" w:type="dxa"/>
          </w:tcPr>
          <w:p w14:paraId="45791018" w14:textId="77777777" w:rsidR="001F7CF6" w:rsidRPr="00EB086D" w:rsidRDefault="001F7CF6" w:rsidP="007B730F">
            <w:pPr>
              <w:pStyle w:val="TableText"/>
              <w:spacing w:before="40" w:after="40"/>
            </w:pPr>
            <w:r w:rsidRPr="00EB086D">
              <w:t>16</w:t>
            </w:r>
          </w:p>
        </w:tc>
      </w:tr>
      <w:tr w:rsidR="001F7CF6" w:rsidRPr="00EB086D" w14:paraId="177FD875" w14:textId="77777777" w:rsidTr="009D1AB7">
        <w:tc>
          <w:tcPr>
            <w:tcW w:w="3261" w:type="dxa"/>
          </w:tcPr>
          <w:p w14:paraId="3C024F59" w14:textId="77777777" w:rsidR="001F7CF6" w:rsidRPr="00EB086D" w:rsidRDefault="001F7CF6" w:rsidP="007B730F">
            <w:pPr>
              <w:pStyle w:val="TableText"/>
              <w:spacing w:before="40" w:after="40"/>
            </w:pPr>
            <w:r w:rsidRPr="00EB086D">
              <w:t>150 (3.1)</w:t>
            </w:r>
          </w:p>
        </w:tc>
        <w:tc>
          <w:tcPr>
            <w:tcW w:w="3402" w:type="dxa"/>
          </w:tcPr>
          <w:p w14:paraId="3FAAE485" w14:textId="77777777" w:rsidR="001F7CF6" w:rsidRPr="00EB086D" w:rsidRDefault="001F7CF6" w:rsidP="007B730F">
            <w:pPr>
              <w:pStyle w:val="TableText"/>
              <w:spacing w:before="40" w:after="40"/>
            </w:pPr>
            <w:r w:rsidRPr="00EB086D">
              <w:t>30</w:t>
            </w:r>
          </w:p>
        </w:tc>
        <w:tc>
          <w:tcPr>
            <w:tcW w:w="1842" w:type="dxa"/>
          </w:tcPr>
          <w:p w14:paraId="1A0D9E55" w14:textId="77777777" w:rsidR="001F7CF6" w:rsidRPr="00EB086D" w:rsidRDefault="001F7CF6" w:rsidP="007B730F">
            <w:pPr>
              <w:pStyle w:val="TableText"/>
              <w:spacing w:before="40" w:after="40"/>
            </w:pPr>
            <w:r w:rsidRPr="00EB086D">
              <w:t>20</w:t>
            </w:r>
          </w:p>
        </w:tc>
      </w:tr>
      <w:tr w:rsidR="001F7CF6" w:rsidRPr="00EB086D" w14:paraId="79687A52" w14:textId="77777777" w:rsidTr="009D1AB7">
        <w:tc>
          <w:tcPr>
            <w:tcW w:w="3261" w:type="dxa"/>
          </w:tcPr>
          <w:p w14:paraId="1E9FAF1D" w14:textId="77777777" w:rsidR="001F7CF6" w:rsidRPr="00EB086D" w:rsidRDefault="001F7CF6" w:rsidP="007B730F">
            <w:pPr>
              <w:pStyle w:val="TableText"/>
              <w:spacing w:before="40" w:after="40"/>
            </w:pPr>
            <w:r w:rsidRPr="00EB086D">
              <w:t>190 (3.3)</w:t>
            </w:r>
          </w:p>
        </w:tc>
        <w:tc>
          <w:tcPr>
            <w:tcW w:w="3402" w:type="dxa"/>
          </w:tcPr>
          <w:p w14:paraId="6F0D9E42" w14:textId="77777777" w:rsidR="001F7CF6" w:rsidRPr="00EB086D" w:rsidRDefault="001F7CF6" w:rsidP="007B730F">
            <w:pPr>
              <w:pStyle w:val="TableText"/>
              <w:spacing w:before="40" w:after="40"/>
            </w:pPr>
            <w:r w:rsidRPr="00EB086D">
              <w:t>33</w:t>
            </w:r>
          </w:p>
        </w:tc>
        <w:tc>
          <w:tcPr>
            <w:tcW w:w="1842" w:type="dxa"/>
          </w:tcPr>
          <w:p w14:paraId="787D490D" w14:textId="77777777" w:rsidR="001F7CF6" w:rsidRPr="00EB086D" w:rsidRDefault="001F7CF6" w:rsidP="007B730F">
            <w:pPr>
              <w:pStyle w:val="TableText"/>
              <w:spacing w:before="40" w:after="40"/>
            </w:pPr>
            <w:r w:rsidRPr="00EB086D">
              <w:t>23</w:t>
            </w:r>
          </w:p>
        </w:tc>
      </w:tr>
    </w:tbl>
    <w:p w14:paraId="7E9F511C" w14:textId="3BFD397E" w:rsidR="009D1AB7" w:rsidRPr="00EB086D" w:rsidRDefault="009D1AB7" w:rsidP="00A17BA0">
      <w:pPr>
        <w:pStyle w:val="Note"/>
      </w:pPr>
      <w:r w:rsidRPr="00A17BA0">
        <w:rPr>
          <w:vertAlign w:val="superscript"/>
        </w:rPr>
        <w:t>1</w:t>
      </w:r>
      <w:r w:rsidRPr="00EB086D">
        <w:t xml:space="preserve"> As per </w:t>
      </w:r>
      <w:r w:rsidRPr="00EB086D">
        <w:fldChar w:fldCharType="begin"/>
      </w:r>
      <w:r w:rsidRPr="00EB086D">
        <w:instrText xml:space="preserve"> ADDIN EN.CITE &lt;EndNote&gt;&lt;Cite AuthorYear="1"&gt;&lt;Author&gt;Drewry&lt;/Author&gt;&lt;Year&gt;2022&lt;/Year&gt;&lt;RecNum&gt;7949&lt;/RecNum&gt;&lt;DisplayText&gt;Drewry, McDowell [1]&lt;/DisplayText&gt;&lt;record&gt;&lt;rec-number&gt;7949&lt;/rec-number&gt;&lt;foreign-keys&gt;&lt;key app="EN" db-id="r05efrrao0vptmepve9pszzrpwvd2r5zxvrs" timestamp="1653276303"&gt;7949&lt;/key&gt;&lt;/foreign-keys&gt;&lt;ref-type name="Report"&gt;27&lt;/ref-type&gt;&lt;contributors&gt;&lt;authors&gt;&lt;author&gt;Drewry, J.J.&lt;/author&gt;&lt;author&gt;McDowell, R.W.&lt;/author&gt;&lt;author&gt;Ghimire, C.&lt;/author&gt;&lt;author&gt;Noble, A.&lt;/author&gt;&lt;/authors&gt;&lt;tertiary-authors&gt;&lt;author&gt;Manaaki Whenua Landcare Research&lt;/author&gt;&lt;/tertiary-authors&gt;&lt;/contributors&gt;&lt;titles&gt;&lt;title&gt;Collation of nutrient, sediment, and E. coli losses from land uses to freshwater, and an initial analysis of some factors contributing to nitrogen loss&lt;/title&gt;&lt;/titles&gt;&lt;pages&gt;55&lt;/pages&gt;&lt;dates&gt;&lt;year&gt;2022&lt;/year&gt;&lt;/dates&gt;&lt;pub-location&gt;Palmerston North, New Zealand&lt;/pub-location&gt;&lt;publisher&gt;Manaaki Whenua Landcare Research&lt;/publisher&gt;&lt;urls&gt;&lt;/urls&gt;&lt;/record&gt;&lt;/Cite&gt;&lt;/EndNote&gt;</w:instrText>
      </w:r>
      <w:r w:rsidRPr="00EB086D">
        <w:fldChar w:fldCharType="separate"/>
      </w:r>
      <w:r w:rsidRPr="00EB086D">
        <w:t>Drewry et al, 2022</w:t>
      </w:r>
      <w:r w:rsidRPr="00EB086D">
        <w:fldChar w:fldCharType="end"/>
      </w:r>
      <w:r w:rsidRPr="00EB086D">
        <w:t>.</w:t>
      </w:r>
    </w:p>
    <w:p w14:paraId="2D07CB67" w14:textId="7A80B9CB" w:rsidR="001F7CF6" w:rsidRPr="00EB086D" w:rsidRDefault="001F7CF6" w:rsidP="00A0692C">
      <w:pPr>
        <w:pStyle w:val="BodyText"/>
      </w:pPr>
      <w:r w:rsidRPr="00EB086D">
        <w:t>We determined that testing of the effect of modifiers was not required for two reasons: 1)</w:t>
      </w:r>
      <w:r w:rsidR="00677811" w:rsidRPr="00EB086D">
        <w:t> </w:t>
      </w:r>
      <w:r w:rsidRPr="00EB086D">
        <w:t>owing to a paucity of data we used all free, robust and accessible studies to create modifiers</w:t>
      </w:r>
      <w:r w:rsidR="00846428" w:rsidRPr="00EB086D">
        <w:t>,</w:t>
      </w:r>
      <w:r w:rsidRPr="00EB086D">
        <w:t xml:space="preserve"> meaning</w:t>
      </w:r>
      <w:r w:rsidR="00451D39">
        <w:t xml:space="preserve"> </w:t>
      </w:r>
      <w:r w:rsidRPr="00EB086D">
        <w:t xml:space="preserve">an independent set of data to check their performance was unavailable; and 2) no data were available to compare any potential interactions between modifiers. </w:t>
      </w:r>
      <w:r w:rsidRPr="00EB086D">
        <w:lastRenderedPageBreak/>
        <w:t xml:space="preserve">However, we note that the likelihood of the combined effect of two modifiers applied in parallel exceeding that of modifiers applied in series is low. In other words, most of the effect is likely captured by the fact that modifiers are applied in the order of most to least effective, meaning the less effective modifier will always have less N to reduce. </w:t>
      </w:r>
    </w:p>
    <w:p w14:paraId="1F130B7B" w14:textId="0E10A049" w:rsidR="001F7CF6" w:rsidRPr="00EB086D" w:rsidRDefault="001F7CF6" w:rsidP="000D6B58">
      <w:pPr>
        <w:pStyle w:val="Heading3"/>
        <w:spacing w:after="120"/>
      </w:pPr>
      <w:r w:rsidRPr="00EB086D">
        <w:t>Reference</w:t>
      </w:r>
      <w:r w:rsidR="006D465A">
        <w:t>:</w:t>
      </w:r>
      <w:r w:rsidR="00C277F4">
        <w:t xml:space="preserve"> </w:t>
      </w:r>
      <w:r w:rsidR="0039731C">
        <w:t>Appendix F</w:t>
      </w:r>
    </w:p>
    <w:p w14:paraId="38AC3817" w14:textId="162ABDEB" w:rsidR="001F7CF6" w:rsidRPr="00EB086D" w:rsidRDefault="001F7CF6" w:rsidP="00C726D3">
      <w:pPr>
        <w:pStyle w:val="References"/>
      </w:pPr>
      <w:r w:rsidRPr="00EB086D">
        <w:t>Drewry JJ,</w:t>
      </w:r>
      <w:r w:rsidR="007F5CC9">
        <w:t xml:space="preserve"> </w:t>
      </w:r>
      <w:r w:rsidR="007F5CC9" w:rsidRPr="007F5CC9">
        <w:t>McDowell R, Ghimire C, Noble A</w:t>
      </w:r>
      <w:r w:rsidRPr="00EB086D">
        <w:t xml:space="preserve">. </w:t>
      </w:r>
      <w:r w:rsidR="0033216F" w:rsidRPr="00EB086D">
        <w:t xml:space="preserve">2022. </w:t>
      </w:r>
      <w:r w:rsidRPr="00EB086D">
        <w:rPr>
          <w:i/>
          <w:iCs/>
        </w:rPr>
        <w:t xml:space="preserve">Collation of nutrient, sediment, and </w:t>
      </w:r>
      <w:r w:rsidRPr="00EB086D">
        <w:t>E. coli</w:t>
      </w:r>
      <w:r w:rsidRPr="00EB086D">
        <w:rPr>
          <w:i/>
          <w:iCs/>
        </w:rPr>
        <w:t xml:space="preserve"> losses from land uses to freshwater, and an initial analysis of some factors contributing to nitrogen loss</w:t>
      </w:r>
      <w:r w:rsidRPr="00EB086D">
        <w:t>.</w:t>
      </w:r>
      <w:r w:rsidR="0033216F" w:rsidRPr="00EB086D">
        <w:t xml:space="preserve"> </w:t>
      </w:r>
      <w:r w:rsidR="007F5CC9">
        <w:t xml:space="preserve">Prepared for Ministry for the Environment. </w:t>
      </w:r>
      <w:r w:rsidR="0033216F" w:rsidRPr="00EB086D">
        <w:t>Palmerston North:</w:t>
      </w:r>
      <w:r w:rsidRPr="00EB086D">
        <w:t xml:space="preserve"> Manaaki Whenua </w:t>
      </w:r>
      <w:r w:rsidR="00513A8B" w:rsidRPr="00EB086D">
        <w:t xml:space="preserve">– </w:t>
      </w:r>
      <w:r w:rsidRPr="00EB086D">
        <w:t>Landcare Research.</w:t>
      </w:r>
    </w:p>
    <w:p w14:paraId="31D37FC0" w14:textId="710FBE75" w:rsidR="00D108B4" w:rsidRPr="00EB086D" w:rsidRDefault="00D108B4">
      <w:pPr>
        <w:spacing w:before="0" w:after="200" w:line="276" w:lineRule="auto"/>
        <w:jc w:val="left"/>
      </w:pPr>
      <w:r w:rsidRPr="00EB086D">
        <w:br w:type="page"/>
      </w:r>
    </w:p>
    <w:p w14:paraId="56E8A573" w14:textId="55608A47" w:rsidR="00527C7A" w:rsidRPr="00EB086D" w:rsidRDefault="00527C7A" w:rsidP="00527C7A">
      <w:pPr>
        <w:pStyle w:val="Heading1"/>
        <w:rPr>
          <w:b w:val="0"/>
          <w:bCs w:val="0"/>
        </w:rPr>
      </w:pPr>
      <w:bookmarkStart w:id="109" w:name="_Appendix_G:_Upgrades"/>
      <w:bookmarkStart w:id="110" w:name="_Toc201580315"/>
      <w:bookmarkEnd w:id="109"/>
      <w:r w:rsidRPr="00EB086D">
        <w:rPr>
          <w:rFonts w:eastAsia="Times New Roman"/>
        </w:rPr>
        <w:lastRenderedPageBreak/>
        <w:t xml:space="preserve">Appendix </w:t>
      </w:r>
      <w:r w:rsidR="00C55C46" w:rsidRPr="00EB086D">
        <w:rPr>
          <w:rFonts w:eastAsia="Times New Roman"/>
        </w:rPr>
        <w:t>G</w:t>
      </w:r>
      <w:r w:rsidRPr="00EB086D">
        <w:rPr>
          <w:rFonts w:eastAsia="Times New Roman"/>
        </w:rPr>
        <w:t xml:space="preserve">: </w:t>
      </w:r>
      <w:r w:rsidRPr="00EB086D">
        <w:t>Upgrades</w:t>
      </w:r>
      <w:r w:rsidRPr="00EB086D">
        <w:rPr>
          <w:rFonts w:eastAsia="Times New Roman"/>
        </w:rPr>
        <w:t xml:space="preserve"> to the existing Risk </w:t>
      </w:r>
      <w:r w:rsidR="003E4B97" w:rsidRPr="00EB086D">
        <w:rPr>
          <w:rFonts w:eastAsia="Times New Roman"/>
        </w:rPr>
        <w:t>I</w:t>
      </w:r>
      <w:r w:rsidRPr="00EB086D">
        <w:rPr>
          <w:rFonts w:eastAsia="Times New Roman"/>
        </w:rPr>
        <w:t>ndex Tool</w:t>
      </w:r>
      <w:bookmarkEnd w:id="110"/>
    </w:p>
    <w:p w14:paraId="36200066" w14:textId="54AE649D" w:rsidR="00527C7A" w:rsidRPr="00EB086D" w:rsidRDefault="00527C7A" w:rsidP="00C55C46">
      <w:pPr>
        <w:pStyle w:val="BodyText"/>
        <w:spacing w:after="0"/>
      </w:pPr>
      <w:r w:rsidRPr="00EB086D">
        <w:t>RW McDowell</w:t>
      </w:r>
      <w:r w:rsidR="009360D6">
        <w:t>,</w:t>
      </w:r>
      <w:r w:rsidRPr="009360D6">
        <w:rPr>
          <w:sz w:val="18"/>
          <w:szCs w:val="18"/>
          <w:vertAlign w:val="superscript"/>
        </w:rPr>
        <w:t>1,2</w:t>
      </w:r>
      <w:r w:rsidRPr="00EB086D">
        <w:t xml:space="preserve"> VO Snow</w:t>
      </w:r>
      <w:r w:rsidR="009360D6">
        <w:t>,</w:t>
      </w:r>
      <w:r w:rsidRPr="009360D6">
        <w:rPr>
          <w:sz w:val="18"/>
          <w:szCs w:val="18"/>
          <w:vertAlign w:val="superscript"/>
        </w:rPr>
        <w:t>2</w:t>
      </w:r>
      <w:r w:rsidRPr="00EB086D">
        <w:t xml:space="preserve"> BM Jackson</w:t>
      </w:r>
      <w:r w:rsidR="009360D6">
        <w:t>,</w:t>
      </w:r>
      <w:r w:rsidRPr="009360D6">
        <w:rPr>
          <w:sz w:val="18"/>
          <w:szCs w:val="18"/>
          <w:vertAlign w:val="superscript"/>
        </w:rPr>
        <w:t>3,4</w:t>
      </w:r>
      <w:r w:rsidRPr="00EB086D">
        <w:t xml:space="preserve"> R Tamepo</w:t>
      </w:r>
      <w:r w:rsidR="009360D6">
        <w:t>,</w:t>
      </w:r>
      <w:r w:rsidRPr="009360D6">
        <w:rPr>
          <w:sz w:val="18"/>
          <w:szCs w:val="18"/>
          <w:vertAlign w:val="superscript"/>
        </w:rPr>
        <w:t>5</w:t>
      </w:r>
      <w:r w:rsidRPr="00EB086D">
        <w:t xml:space="preserve"> S Trolove</w:t>
      </w:r>
      <w:r w:rsidR="009360D6">
        <w:t>,</w:t>
      </w:r>
      <w:r w:rsidRPr="009360D6">
        <w:rPr>
          <w:sz w:val="18"/>
          <w:szCs w:val="18"/>
          <w:vertAlign w:val="superscript"/>
        </w:rPr>
        <w:t>6</w:t>
      </w:r>
      <w:r w:rsidRPr="00EB086D">
        <w:t xml:space="preserve"> K Muraoka</w:t>
      </w:r>
      <w:r w:rsidR="009360D6">
        <w:t>.</w:t>
      </w:r>
      <w:r w:rsidRPr="009360D6">
        <w:rPr>
          <w:sz w:val="18"/>
          <w:szCs w:val="18"/>
          <w:vertAlign w:val="superscript"/>
        </w:rPr>
        <w:t>7</w:t>
      </w:r>
    </w:p>
    <w:p w14:paraId="04BC17CF" w14:textId="77777777" w:rsidR="00527C7A" w:rsidRPr="00EB086D" w:rsidRDefault="00527C7A" w:rsidP="00527C7A">
      <w:pPr>
        <w:pStyle w:val="BodyText"/>
        <w:spacing w:before="40" w:after="0"/>
        <w:rPr>
          <w:i/>
          <w:iCs/>
          <w:sz w:val="18"/>
          <w:szCs w:val="18"/>
        </w:rPr>
      </w:pPr>
      <w:r w:rsidRPr="00EB086D">
        <w:rPr>
          <w:i/>
          <w:iCs/>
          <w:sz w:val="18"/>
          <w:szCs w:val="18"/>
          <w:vertAlign w:val="superscript"/>
        </w:rPr>
        <w:t>1</w:t>
      </w:r>
      <w:r w:rsidRPr="00EB086D">
        <w:rPr>
          <w:i/>
          <w:iCs/>
          <w:sz w:val="18"/>
          <w:szCs w:val="18"/>
        </w:rPr>
        <w:t xml:space="preserve"> Faculty of Agriculture and Life Sciences, Lincoln University, Lincoln, New Zealand</w:t>
      </w:r>
    </w:p>
    <w:p w14:paraId="3EEA1001" w14:textId="77795CDB" w:rsidR="00527C7A" w:rsidRPr="00EB086D" w:rsidRDefault="00527C7A" w:rsidP="00C55C46">
      <w:pPr>
        <w:pStyle w:val="BodyText"/>
        <w:spacing w:before="0" w:after="0"/>
        <w:rPr>
          <w:i/>
          <w:iCs/>
          <w:sz w:val="18"/>
          <w:szCs w:val="18"/>
        </w:rPr>
      </w:pPr>
      <w:r w:rsidRPr="00EB086D">
        <w:rPr>
          <w:i/>
          <w:iCs/>
          <w:sz w:val="18"/>
          <w:szCs w:val="18"/>
          <w:vertAlign w:val="superscript"/>
        </w:rPr>
        <w:t>2</w:t>
      </w:r>
      <w:r w:rsidRPr="00EB086D">
        <w:rPr>
          <w:i/>
          <w:iCs/>
          <w:sz w:val="18"/>
          <w:szCs w:val="18"/>
        </w:rPr>
        <w:t xml:space="preserve"> </w:t>
      </w:r>
      <w:r w:rsidR="008E0B45">
        <w:rPr>
          <w:i/>
          <w:iCs/>
          <w:sz w:val="18"/>
          <w:szCs w:val="18"/>
        </w:rPr>
        <w:t>AgResearch (now Bioeconomy Science Institute)</w:t>
      </w:r>
      <w:r w:rsidRPr="00EB086D">
        <w:rPr>
          <w:i/>
          <w:iCs/>
          <w:sz w:val="18"/>
          <w:szCs w:val="18"/>
        </w:rPr>
        <w:t>, Lincoln Science Centre, Lincoln, New Zealand</w:t>
      </w:r>
    </w:p>
    <w:p w14:paraId="3474CBDC" w14:textId="77777777" w:rsidR="00527C7A" w:rsidRPr="00EB086D" w:rsidRDefault="00527C7A" w:rsidP="00C55C46">
      <w:pPr>
        <w:pStyle w:val="BodyText"/>
        <w:spacing w:before="0" w:after="0"/>
        <w:rPr>
          <w:i/>
          <w:iCs/>
          <w:sz w:val="18"/>
          <w:szCs w:val="18"/>
        </w:rPr>
      </w:pPr>
      <w:r w:rsidRPr="00EB086D">
        <w:rPr>
          <w:i/>
          <w:iCs/>
          <w:sz w:val="18"/>
          <w:szCs w:val="18"/>
          <w:vertAlign w:val="superscript"/>
        </w:rPr>
        <w:t>3</w:t>
      </w:r>
      <w:r w:rsidRPr="00EB086D">
        <w:rPr>
          <w:i/>
          <w:iCs/>
          <w:sz w:val="18"/>
          <w:szCs w:val="18"/>
        </w:rPr>
        <w:t xml:space="preserve"> BEEA Limited, Wellington, New Zealand</w:t>
      </w:r>
    </w:p>
    <w:p w14:paraId="7FBD740F" w14:textId="77777777" w:rsidR="00527C7A" w:rsidRPr="00EB086D" w:rsidRDefault="00527C7A" w:rsidP="00C55C46">
      <w:pPr>
        <w:pStyle w:val="BodyText"/>
        <w:spacing w:before="0" w:after="0"/>
        <w:rPr>
          <w:i/>
          <w:iCs/>
          <w:sz w:val="18"/>
          <w:szCs w:val="18"/>
        </w:rPr>
      </w:pPr>
      <w:r w:rsidRPr="00EB086D">
        <w:rPr>
          <w:i/>
          <w:iCs/>
          <w:sz w:val="18"/>
          <w:szCs w:val="18"/>
          <w:vertAlign w:val="superscript"/>
        </w:rPr>
        <w:t>4</w:t>
      </w:r>
      <w:r w:rsidRPr="00EB086D">
        <w:rPr>
          <w:i/>
          <w:iCs/>
          <w:sz w:val="18"/>
          <w:szCs w:val="18"/>
        </w:rPr>
        <w:t xml:space="preserve"> Victoria University of Wellington, Wellington, New Zealand</w:t>
      </w:r>
    </w:p>
    <w:p w14:paraId="221A6C0C" w14:textId="05EC36DF" w:rsidR="00527C7A" w:rsidRPr="00EB086D" w:rsidRDefault="00527C7A" w:rsidP="00C55C46">
      <w:pPr>
        <w:pStyle w:val="BodyText"/>
        <w:spacing w:before="0" w:after="0"/>
        <w:rPr>
          <w:i/>
          <w:iCs/>
          <w:sz w:val="18"/>
          <w:szCs w:val="18"/>
        </w:rPr>
      </w:pPr>
      <w:r w:rsidRPr="00EB086D">
        <w:rPr>
          <w:i/>
          <w:iCs/>
          <w:sz w:val="18"/>
          <w:szCs w:val="18"/>
          <w:vertAlign w:val="superscript"/>
        </w:rPr>
        <w:t xml:space="preserve">5 </w:t>
      </w:r>
      <w:r w:rsidR="008E0B45">
        <w:rPr>
          <w:i/>
          <w:iCs/>
          <w:sz w:val="18"/>
          <w:szCs w:val="18"/>
        </w:rPr>
        <w:t>Scion Research (now Bioeconomy Science Institute)</w:t>
      </w:r>
      <w:r w:rsidRPr="00EB086D">
        <w:rPr>
          <w:i/>
          <w:iCs/>
          <w:sz w:val="18"/>
          <w:szCs w:val="18"/>
        </w:rPr>
        <w:t>, Rotorua, New Zealand</w:t>
      </w:r>
    </w:p>
    <w:p w14:paraId="6AAFC0EE" w14:textId="5201BF7C" w:rsidR="00527C7A" w:rsidRPr="00EB086D" w:rsidRDefault="00527C7A" w:rsidP="00C55C46">
      <w:pPr>
        <w:pStyle w:val="BodyText"/>
        <w:spacing w:before="0" w:after="0"/>
        <w:rPr>
          <w:i/>
          <w:iCs/>
          <w:sz w:val="18"/>
          <w:szCs w:val="18"/>
        </w:rPr>
      </w:pPr>
      <w:r w:rsidRPr="00EB086D">
        <w:rPr>
          <w:i/>
          <w:iCs/>
          <w:sz w:val="18"/>
          <w:szCs w:val="18"/>
          <w:vertAlign w:val="superscript"/>
        </w:rPr>
        <w:t xml:space="preserve">6 </w:t>
      </w:r>
      <w:r w:rsidR="008E0B45">
        <w:rPr>
          <w:i/>
          <w:iCs/>
          <w:sz w:val="18"/>
          <w:szCs w:val="18"/>
        </w:rPr>
        <w:t>Plant and Food Research (now Bioeconomy Science Institute)</w:t>
      </w:r>
      <w:r w:rsidRPr="00EB086D">
        <w:rPr>
          <w:i/>
          <w:iCs/>
          <w:sz w:val="18"/>
          <w:szCs w:val="18"/>
        </w:rPr>
        <w:t>, Havelock North, New Zealand</w:t>
      </w:r>
    </w:p>
    <w:p w14:paraId="7389499E" w14:textId="77777777" w:rsidR="00527C7A" w:rsidRPr="00EB086D" w:rsidRDefault="00527C7A" w:rsidP="00C55C46">
      <w:pPr>
        <w:pStyle w:val="BodyText"/>
        <w:spacing w:before="0"/>
        <w:rPr>
          <w:i/>
          <w:iCs/>
          <w:sz w:val="18"/>
          <w:szCs w:val="18"/>
        </w:rPr>
      </w:pPr>
      <w:r w:rsidRPr="00EB086D">
        <w:rPr>
          <w:i/>
          <w:iCs/>
          <w:sz w:val="18"/>
          <w:szCs w:val="18"/>
          <w:vertAlign w:val="superscript"/>
        </w:rPr>
        <w:t xml:space="preserve">7 </w:t>
      </w:r>
      <w:r w:rsidRPr="00EB086D">
        <w:rPr>
          <w:i/>
          <w:iCs/>
          <w:sz w:val="18"/>
          <w:szCs w:val="18"/>
        </w:rPr>
        <w:t>Ministry for the Environment, Wellington, New Zealand</w:t>
      </w:r>
    </w:p>
    <w:p w14:paraId="700264A4" w14:textId="77777777" w:rsidR="00527C7A" w:rsidRPr="00EB086D" w:rsidRDefault="00527C7A" w:rsidP="006D7289">
      <w:pPr>
        <w:pStyle w:val="H2Appendix"/>
        <w:rPr>
          <w:rFonts w:cstheme="minorHAnsi"/>
        </w:rPr>
      </w:pPr>
      <w:bookmarkStart w:id="111" w:name="_Toc151468121"/>
      <w:r w:rsidRPr="00EB086D">
        <w:t>Preamble</w:t>
      </w:r>
      <w:bookmarkEnd w:id="111"/>
    </w:p>
    <w:p w14:paraId="26DBD773" w14:textId="797225D1" w:rsidR="00527C7A" w:rsidRPr="00EB086D" w:rsidRDefault="00527C7A" w:rsidP="003955DA">
      <w:pPr>
        <w:pStyle w:val="BodyText"/>
      </w:pPr>
      <w:r w:rsidRPr="00EB086D">
        <w:t>This document details aspects of the</w:t>
      </w:r>
      <w:r w:rsidR="00D7551D" w:rsidRPr="00EB086D">
        <w:t xml:space="preserve"> Risk Index Tool (</w:t>
      </w:r>
      <w:r w:rsidRPr="00EB086D">
        <w:t>RIT</w:t>
      </w:r>
      <w:r w:rsidR="00D7551D" w:rsidRPr="00EB086D">
        <w:t>)</w:t>
      </w:r>
      <w:r w:rsidRPr="00EB086D">
        <w:t xml:space="preserve"> signalled for upgrading in the next version of the RIT. We consider the </w:t>
      </w:r>
      <w:r w:rsidR="00ED29FE" w:rsidRPr="00EB086D">
        <w:t>‘</w:t>
      </w:r>
      <w:r w:rsidRPr="00EB086D">
        <w:t>Testing if N leaching transport risk of representative arable and horticultural crops is like that for pasture</w:t>
      </w:r>
      <w:r w:rsidR="00ED29FE" w:rsidRPr="00EB086D">
        <w:t>’</w:t>
      </w:r>
      <w:r w:rsidRPr="00EB086D">
        <w:t xml:space="preserve"> and </w:t>
      </w:r>
      <w:r w:rsidR="00ED29FE" w:rsidRPr="00EB086D">
        <w:t>‘</w:t>
      </w:r>
      <w:r w:rsidRPr="00EB086D">
        <w:t>Monthly crop uptake</w:t>
      </w:r>
      <w:r w:rsidR="00ED29FE" w:rsidRPr="00EB086D">
        <w:t>’</w:t>
      </w:r>
      <w:r w:rsidRPr="00EB086D">
        <w:t xml:space="preserve"> components of </w:t>
      </w:r>
      <w:r w:rsidR="00D7551D" w:rsidRPr="00EB086D">
        <w:t>a</w:t>
      </w:r>
      <w:r w:rsidRPr="00EB086D">
        <w:t xml:space="preserve">ppendix </w:t>
      </w:r>
      <w:r w:rsidR="00D7551D" w:rsidRPr="00EB086D">
        <w:t xml:space="preserve">B </w:t>
      </w:r>
      <w:r w:rsidRPr="00EB086D">
        <w:t>to be the most pressing updates.</w:t>
      </w:r>
    </w:p>
    <w:p w14:paraId="5AE51198" w14:textId="77777777" w:rsidR="00527C7A" w:rsidRPr="00EB086D" w:rsidRDefault="00527C7A" w:rsidP="006D7289">
      <w:pPr>
        <w:pStyle w:val="H2Appendix"/>
        <w:rPr>
          <w:rFonts w:eastAsia="Times New Roman"/>
        </w:rPr>
      </w:pPr>
      <w:r w:rsidRPr="00EB086D">
        <w:t>Upgrades to baseline risk</w:t>
      </w:r>
    </w:p>
    <w:p w14:paraId="20E0E49D" w14:textId="1AB531C5" w:rsidR="00527C7A" w:rsidRPr="00EB086D" w:rsidRDefault="00527C7A" w:rsidP="003955DA">
      <w:pPr>
        <w:pStyle w:val="Heading3"/>
        <w:spacing w:before="240"/>
      </w:pPr>
      <w:r w:rsidRPr="00EB086D">
        <w:rPr>
          <w:shd w:val="clear" w:color="auto" w:fill="FFFFFF"/>
        </w:rPr>
        <w:t xml:space="preserve">Coverage of Te </w:t>
      </w:r>
      <w:r w:rsidR="00D129F4" w:rsidRPr="00EB086D">
        <w:rPr>
          <w:shd w:val="clear" w:color="auto" w:fill="FFFFFF"/>
        </w:rPr>
        <w:t xml:space="preserve">Ture </w:t>
      </w:r>
      <w:r w:rsidRPr="00EB086D">
        <w:rPr>
          <w:shd w:val="clear" w:color="auto" w:fill="FFFFFF"/>
        </w:rPr>
        <w:t>Whenua Māori land</w:t>
      </w:r>
    </w:p>
    <w:p w14:paraId="6EAF2031" w14:textId="153D86D9" w:rsidR="00527C7A" w:rsidRPr="00EB086D" w:rsidRDefault="00527C7A" w:rsidP="003955DA">
      <w:pPr>
        <w:pStyle w:val="BodyText"/>
      </w:pPr>
      <w:r w:rsidRPr="00EB086D">
        <w:rPr>
          <w:rFonts w:cs="Calibri"/>
        </w:rPr>
        <w:t>Recently the Fundamental Soil Layer (FSL) data was improved within Manaaki Whenua</w:t>
      </w:r>
      <w:r w:rsidR="00E8384A" w:rsidRPr="00EB086D">
        <w:rPr>
          <w:rFonts w:cs="Calibri"/>
        </w:rPr>
        <w:t xml:space="preserve"> –</w:t>
      </w:r>
      <w:r w:rsidR="007929B9" w:rsidRPr="00EB086D">
        <w:rPr>
          <w:rFonts w:cs="Calibri"/>
        </w:rPr>
        <w:t> </w:t>
      </w:r>
      <w:r w:rsidRPr="00EB086D">
        <w:rPr>
          <w:rFonts w:cs="Calibri"/>
        </w:rPr>
        <w:t>Landcare R</w:t>
      </w:r>
      <w:r w:rsidRPr="00EB086D">
        <w:t xml:space="preserve">esearch’s S-Map programme. We analysed where the availability of information detrimentally affects whenua governed under Te Ture Whenua Māori Act 1993 (Te Ture Whenua). </w:t>
      </w:r>
    </w:p>
    <w:p w14:paraId="4F72EABD" w14:textId="4A2A47CA" w:rsidR="00527C7A" w:rsidRPr="00EB086D" w:rsidRDefault="00527C7A" w:rsidP="003955DA">
      <w:pPr>
        <w:pStyle w:val="BodyText"/>
        <w:rPr>
          <w:u w:val="single"/>
        </w:rPr>
      </w:pPr>
      <w:r w:rsidRPr="00EB086D">
        <w:t>A subset of the Māori land layer was intersected with the S-Map layer and Land Cover Database (LCDB). This subset was created by excluding Māori land parcels with built-up area</w:t>
      </w:r>
      <w:r w:rsidR="00646BFA" w:rsidRPr="00EB086D">
        <w:t>s</w:t>
      </w:r>
      <w:r w:rsidRPr="00EB086D">
        <w:t xml:space="preserve"> (settlement</w:t>
      </w:r>
      <w:r w:rsidR="00646BFA" w:rsidRPr="00EB086D">
        <w:t>s</w:t>
      </w:r>
      <w:r w:rsidRPr="00EB086D">
        <w:t>), estuarine open water, lakes and ponds, rivers and ‘not land’. The analysis used the following data: Māori Land Spatial Dataset (r31.5.2017) (Māori Land Data Service | Māori Land Court (</w:t>
      </w:r>
      <w:hyperlink r:id="rId64" w:history="1">
        <w:r w:rsidRPr="00EB086D">
          <w:rPr>
            <w:rStyle w:val="Hyperlink"/>
          </w:rPr>
          <w:t>maorilandcourt.govt.nz</w:t>
        </w:r>
      </w:hyperlink>
      <w:r w:rsidRPr="00EB086D">
        <w:t>); S-Map Coverage (</w:t>
      </w:r>
      <w:hyperlink r:id="rId65">
        <w:r w:rsidRPr="00EB086D">
          <w:rPr>
            <w:rStyle w:val="Hyperlink"/>
          </w:rPr>
          <w:t xml:space="preserve">S-map Soil Depth Aug 2022 </w:t>
        </w:r>
        <w:r w:rsidR="00DE78D3" w:rsidRPr="00EB086D">
          <w:rPr>
            <w:rStyle w:val="Hyperlink"/>
          </w:rPr>
          <w:t>–</w:t>
        </w:r>
        <w:r w:rsidRPr="00EB086D">
          <w:rPr>
            <w:rStyle w:val="Hyperlink"/>
          </w:rPr>
          <w:t xml:space="preserve"> SMAP | | Environment and Land GIS | LRIS Portal (scinfo.org.nz)</w:t>
        </w:r>
      </w:hyperlink>
      <w:r w:rsidRPr="00EB086D">
        <w:t>; and LCDBv5.0 – Land Cover Database version 5.0, Mainland NZ (</w:t>
      </w:r>
      <w:hyperlink r:id="rId66">
        <w:r w:rsidRPr="00EB086D">
          <w:rPr>
            <w:rStyle w:val="Hyperlink"/>
          </w:rPr>
          <w:t xml:space="preserve">LCDB v5.0 </w:t>
        </w:r>
        <w:r w:rsidR="00DE78D3" w:rsidRPr="00EB086D">
          <w:rPr>
            <w:rStyle w:val="Hyperlink"/>
          </w:rPr>
          <w:t>–</w:t>
        </w:r>
        <w:r w:rsidRPr="00EB086D">
          <w:rPr>
            <w:rStyle w:val="Hyperlink"/>
          </w:rPr>
          <w:t xml:space="preserve"> Land Cover Database version 5.0, Mainland, New Zealand </w:t>
        </w:r>
        <w:r w:rsidR="00DE78D3" w:rsidRPr="00EB086D">
          <w:rPr>
            <w:rStyle w:val="Hyperlink"/>
          </w:rPr>
          <w:t>–</w:t>
        </w:r>
        <w:r w:rsidRPr="00EB086D">
          <w:rPr>
            <w:rStyle w:val="Hyperlink"/>
          </w:rPr>
          <w:t xml:space="preserve"> LCDB | | Environment and Land GIS | LRIS Portal (scinfo.org.nz)</w:t>
        </w:r>
      </w:hyperlink>
      <w:r w:rsidRPr="005A68EE">
        <w:t>)</w:t>
      </w:r>
      <w:r w:rsidR="006E580F" w:rsidRPr="00EB086D">
        <w:t>.</w:t>
      </w:r>
    </w:p>
    <w:p w14:paraId="06A44714" w14:textId="08FD9A44" w:rsidR="00527C7A" w:rsidRPr="00EB086D" w:rsidRDefault="7EEB6977" w:rsidP="003955DA">
      <w:pPr>
        <w:pStyle w:val="BodyText"/>
      </w:pPr>
      <w:r w:rsidRPr="00EB086D">
        <w:t>From the analysis</w:t>
      </w:r>
      <w:r w:rsidR="124EC572" w:rsidRPr="00EB086D">
        <w:t>,</w:t>
      </w:r>
      <w:r w:rsidRPr="00EB086D">
        <w:t xml:space="preserve"> 45</w:t>
      </w:r>
      <w:r w:rsidR="124EC572" w:rsidRPr="00EB086D">
        <w:t> per cent</w:t>
      </w:r>
      <w:r w:rsidRPr="00EB086D">
        <w:t xml:space="preserve"> (0.56</w:t>
      </w:r>
      <w:r w:rsidR="584967AE" w:rsidRPr="00EB086D">
        <w:t xml:space="preserve"> million</w:t>
      </w:r>
      <w:r w:rsidRPr="00EB086D">
        <w:t xml:space="preserve"> h</w:t>
      </w:r>
      <w:r w:rsidR="1EE0BF18" w:rsidRPr="00EB086D">
        <w:t>ectares</w:t>
      </w:r>
      <w:r w:rsidRPr="00EB086D">
        <w:t>) of Te Ture Whenua</w:t>
      </w:r>
      <w:r w:rsidR="00527C7A" w:rsidRPr="00EB086D">
        <w:rPr>
          <w:rStyle w:val="FootnoteReference"/>
        </w:rPr>
        <w:footnoteReference w:id="14"/>
      </w:r>
      <w:r w:rsidRPr="00EB086D">
        <w:t xml:space="preserve"> (1.26</w:t>
      </w:r>
      <w:r w:rsidR="584967AE" w:rsidRPr="00EB086D">
        <w:t> million</w:t>
      </w:r>
      <w:r w:rsidRPr="00EB086D">
        <w:t xml:space="preserve"> h</w:t>
      </w:r>
      <w:r w:rsidR="1EE0BF18" w:rsidRPr="00EB086D">
        <w:t>ectares</w:t>
      </w:r>
      <w:r w:rsidRPr="00EB086D">
        <w:t>) has S</w:t>
      </w:r>
      <w:r w:rsidR="00B71897" w:rsidRPr="00EB086D">
        <w:noBreakHyphen/>
      </w:r>
      <w:r w:rsidRPr="00EB086D">
        <w:t>Map coverage, the remaining land area do</w:t>
      </w:r>
      <w:r w:rsidR="124EC572" w:rsidRPr="00EB086D">
        <w:t>es</w:t>
      </w:r>
      <w:r w:rsidRPr="00EB086D">
        <w:t xml:space="preserve"> not have soil information provided by S-Map (</w:t>
      </w:r>
      <w:hyperlink w:anchor="figg1" w:history="1">
        <w:r w:rsidR="124EC572" w:rsidRPr="00EB086D">
          <w:rPr>
            <w:rStyle w:val="Hyperlink"/>
          </w:rPr>
          <w:t>f</w:t>
        </w:r>
        <w:r w:rsidRPr="00EB086D">
          <w:rPr>
            <w:rStyle w:val="Hyperlink"/>
          </w:rPr>
          <w:t xml:space="preserve">igure </w:t>
        </w:r>
        <w:r w:rsidR="124EC572" w:rsidRPr="00EB086D">
          <w:rPr>
            <w:rStyle w:val="Hyperlink"/>
          </w:rPr>
          <w:t>G.</w:t>
        </w:r>
        <w:r w:rsidRPr="00EB086D">
          <w:rPr>
            <w:rStyle w:val="Hyperlink"/>
          </w:rPr>
          <w:t>1</w:t>
        </w:r>
      </w:hyperlink>
      <w:r w:rsidRPr="00EB086D">
        <w:t xml:space="preserve">). </w:t>
      </w:r>
      <w:r w:rsidR="124EC572" w:rsidRPr="00EB086D">
        <w:t>N</w:t>
      </w:r>
      <w:r w:rsidRPr="00EB086D">
        <w:t>o S</w:t>
      </w:r>
      <w:r w:rsidR="00C24AA2" w:rsidRPr="00EB086D">
        <w:noBreakHyphen/>
      </w:r>
      <w:r w:rsidRPr="00EB086D">
        <w:t xml:space="preserve">Map or FSL data </w:t>
      </w:r>
      <w:r w:rsidR="124EC572" w:rsidRPr="00EB086D">
        <w:t xml:space="preserve">exist </w:t>
      </w:r>
      <w:r w:rsidRPr="00EB086D">
        <w:t>for the Chatham</w:t>
      </w:r>
      <w:r w:rsidR="124EC572" w:rsidRPr="00EB086D">
        <w:t xml:space="preserve"> Islands</w:t>
      </w:r>
      <w:r w:rsidRPr="00EB086D">
        <w:t xml:space="preserve"> and Pitt</w:t>
      </w:r>
      <w:r w:rsidR="4FAE893F" w:rsidRPr="00EB086D">
        <w:t> </w:t>
      </w:r>
      <w:r w:rsidR="584967AE" w:rsidRPr="00EB086D">
        <w:t>I</w:t>
      </w:r>
      <w:r w:rsidRPr="00EB086D">
        <w:t>sland (</w:t>
      </w:r>
      <w:hyperlink w:anchor="figg2" w:history="1">
        <w:r w:rsidR="584967AE" w:rsidRPr="00EB086D">
          <w:rPr>
            <w:rStyle w:val="Hyperlink"/>
          </w:rPr>
          <w:t>f</w:t>
        </w:r>
        <w:r w:rsidRPr="00EB086D">
          <w:rPr>
            <w:rStyle w:val="Hyperlink"/>
          </w:rPr>
          <w:t xml:space="preserve">igure </w:t>
        </w:r>
        <w:r w:rsidR="584967AE" w:rsidRPr="00EB086D">
          <w:rPr>
            <w:rStyle w:val="Hyperlink"/>
          </w:rPr>
          <w:t>G.</w:t>
        </w:r>
        <w:r w:rsidRPr="00EB086D">
          <w:rPr>
            <w:rStyle w:val="Hyperlink"/>
          </w:rPr>
          <w:t>2</w:t>
        </w:r>
      </w:hyperlink>
      <w:r w:rsidRPr="00EB086D">
        <w:t xml:space="preserve">). </w:t>
      </w:r>
      <w:r w:rsidR="17D9B8D0" w:rsidRPr="00EB086D">
        <w:t>The Chatham Islands has been excluded from the tool at this time.</w:t>
      </w:r>
    </w:p>
    <w:p w14:paraId="670A6D23" w14:textId="2AEA06D6" w:rsidR="0091210B" w:rsidRPr="00EB086D" w:rsidRDefault="0091210B" w:rsidP="0091210B">
      <w:pPr>
        <w:pStyle w:val="Figureheading"/>
      </w:pPr>
      <w:bookmarkStart w:id="112" w:name="figg1"/>
      <w:bookmarkStart w:id="113" w:name="_Toc201582599"/>
      <w:r w:rsidRPr="00EB086D">
        <w:rPr>
          <w:bCs/>
        </w:rPr>
        <w:lastRenderedPageBreak/>
        <w:t>Fig</w:t>
      </w:r>
      <w:r w:rsidR="00570EE8" w:rsidRPr="00EB086D">
        <w:rPr>
          <w:bCs/>
        </w:rPr>
        <w:t>ure</w:t>
      </w:r>
      <w:r w:rsidRPr="00EB086D">
        <w:rPr>
          <w:bCs/>
        </w:rPr>
        <w:t xml:space="preserve"> </w:t>
      </w:r>
      <w:r w:rsidR="00570EE8" w:rsidRPr="00EB086D">
        <w:rPr>
          <w:bCs/>
        </w:rPr>
        <w:t>G.</w:t>
      </w:r>
      <w:r w:rsidRPr="00EB086D">
        <w:rPr>
          <w:bCs/>
        </w:rPr>
        <w:t>1</w:t>
      </w:r>
      <w:bookmarkEnd w:id="112"/>
      <w:r w:rsidR="00570EE8" w:rsidRPr="00EB086D">
        <w:rPr>
          <w:bCs/>
        </w:rPr>
        <w:t>:</w:t>
      </w:r>
      <w:r w:rsidRPr="00EB086D">
        <w:t xml:space="preserve"> </w:t>
      </w:r>
      <w:r w:rsidR="00570EE8" w:rsidRPr="00EB086D">
        <w:tab/>
      </w:r>
      <w:r w:rsidRPr="00EB086D">
        <w:t>S-</w:t>
      </w:r>
      <w:r w:rsidR="00754B63" w:rsidRPr="00EB086D">
        <w:t>M</w:t>
      </w:r>
      <w:r w:rsidRPr="00EB086D">
        <w:t>ap coverage (green) overlaid on Te Ture Whenua land (orange)</w:t>
      </w:r>
      <w:bookmarkEnd w:id="113"/>
    </w:p>
    <w:p w14:paraId="12B9C569" w14:textId="479DE647" w:rsidR="00527C7A" w:rsidRPr="00EB086D" w:rsidRDefault="0091210B" w:rsidP="00344E97">
      <w:pPr>
        <w:pStyle w:val="BodyText"/>
        <w:jc w:val="center"/>
      </w:pPr>
      <w:r w:rsidRPr="00EB086D">
        <w:rPr>
          <w:noProof/>
          <w:shd w:val="clear" w:color="auto" w:fill="E6E6E6"/>
        </w:rPr>
        <w:drawing>
          <wp:inline distT="0" distB="0" distL="0" distR="0" wp14:anchorId="0F981A2C" wp14:editId="2C431862">
            <wp:extent cx="2341602" cy="3410659"/>
            <wp:effectExtent l="0" t="0" r="0" b="0"/>
            <wp:docPr id="819011789" name="Picture 819011789" descr="Map of Aotearoa with S-map coverage overlaid on Te Ture Whenua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11789" name="Picture 819011789" descr="Map of Aotearoa with S-map coverage overlaid on Te Ture Whenua land.  "/>
                    <pic:cNvPicPr/>
                  </pic:nvPicPr>
                  <pic:blipFill>
                    <a:blip r:embed="rId67">
                      <a:extLst>
                        <a:ext uri="{28A0092B-C50C-407E-A947-70E740481C1C}">
                          <a14:useLocalDpi xmlns:a14="http://schemas.microsoft.com/office/drawing/2010/main" val="0"/>
                        </a:ext>
                      </a:extLst>
                    </a:blip>
                    <a:stretch>
                      <a:fillRect/>
                    </a:stretch>
                  </pic:blipFill>
                  <pic:spPr>
                    <a:xfrm>
                      <a:off x="0" y="0"/>
                      <a:ext cx="2341602" cy="3410659"/>
                    </a:xfrm>
                    <a:prstGeom prst="rect">
                      <a:avLst/>
                    </a:prstGeom>
                  </pic:spPr>
                </pic:pic>
              </a:graphicData>
            </a:graphic>
          </wp:inline>
        </w:drawing>
      </w:r>
    </w:p>
    <w:p w14:paraId="63FF2210" w14:textId="77777777" w:rsidR="006D2150" w:rsidRPr="00EB086D" w:rsidRDefault="006D2150" w:rsidP="006D2150">
      <w:pPr>
        <w:pStyle w:val="BodyText"/>
        <w:spacing w:before="0" w:after="0"/>
      </w:pPr>
    </w:p>
    <w:p w14:paraId="3DE6937C" w14:textId="054823C4" w:rsidR="006D2150" w:rsidRPr="00EB086D" w:rsidRDefault="006D2150" w:rsidP="006D2150">
      <w:pPr>
        <w:pStyle w:val="Figureheading"/>
      </w:pPr>
      <w:bookmarkStart w:id="114" w:name="figg2"/>
      <w:bookmarkStart w:id="115" w:name="_Toc201582600"/>
      <w:r w:rsidRPr="00EB086D">
        <w:rPr>
          <w:bCs/>
        </w:rPr>
        <w:t>Fig</w:t>
      </w:r>
      <w:r w:rsidR="00570EE8" w:rsidRPr="00EB086D">
        <w:rPr>
          <w:bCs/>
        </w:rPr>
        <w:t>ure</w:t>
      </w:r>
      <w:r w:rsidRPr="00EB086D">
        <w:rPr>
          <w:bCs/>
        </w:rPr>
        <w:t xml:space="preserve"> </w:t>
      </w:r>
      <w:r w:rsidR="00570EE8" w:rsidRPr="00EB086D">
        <w:rPr>
          <w:bCs/>
        </w:rPr>
        <w:t>G.</w:t>
      </w:r>
      <w:r w:rsidRPr="00EB086D">
        <w:rPr>
          <w:bCs/>
        </w:rPr>
        <w:t>2</w:t>
      </w:r>
      <w:bookmarkEnd w:id="114"/>
      <w:r w:rsidR="00570EE8" w:rsidRPr="00EB086D">
        <w:rPr>
          <w:bCs/>
        </w:rPr>
        <w:t>:</w:t>
      </w:r>
      <w:r w:rsidR="00570EE8" w:rsidRPr="00EB086D">
        <w:rPr>
          <w:bCs/>
        </w:rPr>
        <w:tab/>
      </w:r>
      <w:r w:rsidRPr="00EB086D">
        <w:t>Māori land in the Chatham Islands</w:t>
      </w:r>
      <w:bookmarkEnd w:id="115"/>
    </w:p>
    <w:p w14:paraId="0411507D" w14:textId="77777777" w:rsidR="00527C7A" w:rsidRPr="00EB086D" w:rsidRDefault="00527C7A" w:rsidP="00344E97">
      <w:pPr>
        <w:pStyle w:val="BodyText"/>
        <w:jc w:val="center"/>
      </w:pPr>
      <w:r w:rsidRPr="00EB086D">
        <w:rPr>
          <w:noProof/>
          <w:shd w:val="clear" w:color="auto" w:fill="E6E6E6"/>
        </w:rPr>
        <w:drawing>
          <wp:inline distT="0" distB="0" distL="0" distR="0" wp14:anchorId="5ED0757A" wp14:editId="5789D7B5">
            <wp:extent cx="4572000" cy="2667000"/>
            <wp:effectExtent l="0" t="0" r="0" b="0"/>
            <wp:docPr id="408434880" name="Picture 408434880" descr="Map showing Māori land in the Chatham Is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34880" name="Picture 408434880" descr="Map showing Māori land in the Chatham Islands. "/>
                    <pic:cNvPicPr/>
                  </pic:nvPicPr>
                  <pic:blipFill>
                    <a:blip r:embed="rId68">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39441349" w14:textId="487B5337" w:rsidR="00527C7A" w:rsidRPr="00EB086D" w:rsidRDefault="00527C7A" w:rsidP="00C24AA2">
      <w:pPr>
        <w:pStyle w:val="BodyText"/>
        <w:spacing w:before="240"/>
      </w:pPr>
      <w:r w:rsidRPr="00EB086D">
        <w:t xml:space="preserve">While it may be reasonable to assume that S-Map data will improve the accuracy of the RIT, we have no data to determine whether a material difference </w:t>
      </w:r>
      <w:r w:rsidR="00776FB0" w:rsidRPr="00EB086D">
        <w:t xml:space="preserve">exists </w:t>
      </w:r>
      <w:r w:rsidRPr="00EB086D">
        <w:t xml:space="preserve">in risk. As a result, there is a perceived (but perhaps not real) disadvantage to </w:t>
      </w:r>
      <w:r w:rsidR="007F0305" w:rsidRPr="00EB086D">
        <w:t xml:space="preserve">land </w:t>
      </w:r>
      <w:r w:rsidRPr="00EB086D">
        <w:t>governed under Te Ture Whenua. To resolve this issue, we advocate for an analysis of transport factors on Te Ture Whenua where both S-Map and FSL data</w:t>
      </w:r>
      <w:r w:rsidR="007F0305" w:rsidRPr="00EB086D">
        <w:t xml:space="preserve"> exist</w:t>
      </w:r>
      <w:r w:rsidRPr="00EB086D">
        <w:t>.</w:t>
      </w:r>
    </w:p>
    <w:p w14:paraId="03A4A30D" w14:textId="73B5B6A2" w:rsidR="00527C7A" w:rsidRPr="00EB086D" w:rsidRDefault="00527C7A" w:rsidP="006D2150">
      <w:pPr>
        <w:pStyle w:val="BodyText"/>
      </w:pPr>
      <w:r w:rsidRPr="00EB086D">
        <w:t>The data</w:t>
      </w:r>
      <w:r w:rsidR="000C48BA" w:rsidRPr="00EB086D">
        <w:t xml:space="preserve"> </w:t>
      </w:r>
      <w:r w:rsidRPr="00EB086D">
        <w:t xml:space="preserve">gaps also pertain to the validation analysis. Of the 156 sites considered in that exercise, two were on Māori </w:t>
      </w:r>
      <w:r w:rsidR="00224583" w:rsidRPr="00EB086D">
        <w:t xml:space="preserve">land </w:t>
      </w:r>
      <w:r w:rsidRPr="00EB086D">
        <w:t xml:space="preserve">(1 dairy and 1 vegetable, both on flat land; </w:t>
      </w:r>
      <w:hyperlink w:anchor="figg3" w:history="1">
        <w:r w:rsidR="00224583" w:rsidRPr="00EB086D">
          <w:rPr>
            <w:rStyle w:val="Hyperlink"/>
          </w:rPr>
          <w:t>f</w:t>
        </w:r>
        <w:r w:rsidRPr="00EB086D">
          <w:rPr>
            <w:rStyle w:val="Hyperlink"/>
          </w:rPr>
          <w:t xml:space="preserve">igure </w:t>
        </w:r>
        <w:r w:rsidR="00224583" w:rsidRPr="00EB086D">
          <w:rPr>
            <w:rStyle w:val="Hyperlink"/>
          </w:rPr>
          <w:t>G.</w:t>
        </w:r>
        <w:r w:rsidRPr="00EB086D">
          <w:rPr>
            <w:rStyle w:val="Hyperlink"/>
          </w:rPr>
          <w:t>3</w:t>
        </w:r>
      </w:hyperlink>
      <w:r w:rsidRPr="00EB086D">
        <w:t>). Clearly, this is not representative of steeper land governed under Te Ture Whenua. To determine if Māori are being disadvantaged would require more N-loss data to be collected from farm systems governed through Te Ture Whenua.</w:t>
      </w:r>
    </w:p>
    <w:p w14:paraId="622F93EB" w14:textId="1036F3E3" w:rsidR="006D2150" w:rsidRPr="00EB086D" w:rsidRDefault="006D2150" w:rsidP="006D2150">
      <w:pPr>
        <w:pStyle w:val="Figureheading"/>
      </w:pPr>
      <w:bookmarkStart w:id="116" w:name="figg3"/>
      <w:bookmarkStart w:id="117" w:name="_Toc201582601"/>
      <w:r w:rsidRPr="00EB086D">
        <w:rPr>
          <w:bCs/>
        </w:rPr>
        <w:lastRenderedPageBreak/>
        <w:t>Fig</w:t>
      </w:r>
      <w:r w:rsidR="00570EE8" w:rsidRPr="00EB086D">
        <w:rPr>
          <w:bCs/>
        </w:rPr>
        <w:t>ure</w:t>
      </w:r>
      <w:r w:rsidRPr="00EB086D">
        <w:rPr>
          <w:bCs/>
        </w:rPr>
        <w:t xml:space="preserve"> </w:t>
      </w:r>
      <w:r w:rsidR="00931DB7" w:rsidRPr="00EB086D">
        <w:rPr>
          <w:bCs/>
        </w:rPr>
        <w:t>G</w:t>
      </w:r>
      <w:r w:rsidR="00570EE8" w:rsidRPr="00EB086D">
        <w:rPr>
          <w:bCs/>
        </w:rPr>
        <w:t>.</w:t>
      </w:r>
      <w:r w:rsidRPr="00EB086D">
        <w:rPr>
          <w:bCs/>
        </w:rPr>
        <w:t>3</w:t>
      </w:r>
      <w:bookmarkEnd w:id="116"/>
      <w:r w:rsidR="00570EE8" w:rsidRPr="00EB086D">
        <w:rPr>
          <w:bCs/>
        </w:rPr>
        <w:t>:</w:t>
      </w:r>
      <w:r w:rsidRPr="00EB086D">
        <w:t xml:space="preserve"> </w:t>
      </w:r>
      <w:r w:rsidR="00570EE8" w:rsidRPr="00EB086D">
        <w:tab/>
      </w:r>
      <w:r w:rsidR="00A50C93" w:rsidRPr="00EB086D">
        <w:t>L</w:t>
      </w:r>
      <w:r w:rsidRPr="00EB086D">
        <w:t xml:space="preserve">ocation of </w:t>
      </w:r>
      <w:r w:rsidR="00A50C93" w:rsidRPr="00EB086D">
        <w:t>nitrogen- (</w:t>
      </w:r>
      <w:r w:rsidRPr="00EB086D">
        <w:t>N-</w:t>
      </w:r>
      <w:r w:rsidR="00A50C93" w:rsidRPr="00EB086D">
        <w:t xml:space="preserve">) </w:t>
      </w:r>
      <w:r w:rsidRPr="00EB086D">
        <w:t>loss observations on Te Ture Whenua land (red</w:t>
      </w:r>
      <w:r w:rsidR="000C48BA" w:rsidRPr="00EB086D">
        <w:t> </w:t>
      </w:r>
      <w:r w:rsidRPr="00EB086D">
        <w:t>dots)</w:t>
      </w:r>
      <w:bookmarkEnd w:id="117"/>
    </w:p>
    <w:p w14:paraId="5E0FE0CB" w14:textId="77777777" w:rsidR="00527C7A" w:rsidRPr="00EB086D" w:rsidRDefault="00527C7A" w:rsidP="00344E97">
      <w:pPr>
        <w:pStyle w:val="BodyText"/>
        <w:jc w:val="center"/>
      </w:pPr>
      <w:r w:rsidRPr="00EB086D">
        <w:rPr>
          <w:noProof/>
          <w:shd w:val="clear" w:color="auto" w:fill="E6E6E6"/>
        </w:rPr>
        <w:drawing>
          <wp:inline distT="0" distB="0" distL="0" distR="0" wp14:anchorId="3B9FF4D9" wp14:editId="4B20320E">
            <wp:extent cx="3975735" cy="4699000"/>
            <wp:effectExtent l="0" t="0" r="5715" b="6350"/>
            <wp:docPr id="1335404795" name="Picture 1335404795" descr="Map of Aotearoa showing the location of N-loss observations on Te Ture Whenua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04795" name="Picture 1335404795" descr="Map of Aotearoa showing the location of N-loss observations on Te Ture Whenua land."/>
                    <pic:cNvPicPr/>
                  </pic:nvPicPr>
                  <pic:blipFill rotWithShape="1">
                    <a:blip r:embed="rId69">
                      <a:extLst>
                        <a:ext uri="{28A0092B-C50C-407E-A947-70E740481C1C}">
                          <a14:useLocalDpi xmlns:a14="http://schemas.microsoft.com/office/drawing/2010/main" val="0"/>
                        </a:ext>
                      </a:extLst>
                    </a:blip>
                    <a:srcRect t="4969" b="3104"/>
                    <a:stretch/>
                  </pic:blipFill>
                  <pic:spPr bwMode="auto">
                    <a:xfrm>
                      <a:off x="0" y="0"/>
                      <a:ext cx="3977831" cy="4701477"/>
                    </a:xfrm>
                    <a:prstGeom prst="rect">
                      <a:avLst/>
                    </a:prstGeom>
                    <a:ln>
                      <a:noFill/>
                    </a:ln>
                    <a:extLst>
                      <a:ext uri="{53640926-AAD7-44D8-BBD7-CCE9431645EC}">
                        <a14:shadowObscured xmlns:a14="http://schemas.microsoft.com/office/drawing/2010/main"/>
                      </a:ext>
                    </a:extLst>
                  </pic:spPr>
                </pic:pic>
              </a:graphicData>
            </a:graphic>
          </wp:inline>
        </w:drawing>
      </w:r>
    </w:p>
    <w:p w14:paraId="1BD8BBAC" w14:textId="42C82520" w:rsidR="00527C7A" w:rsidRPr="00EB086D" w:rsidRDefault="00527C7A" w:rsidP="006D2150">
      <w:pPr>
        <w:pStyle w:val="Heading3"/>
      </w:pPr>
      <w:r w:rsidRPr="00EB086D">
        <w:rPr>
          <w:shd w:val="clear" w:color="auto" w:fill="FFFFFF"/>
        </w:rPr>
        <w:t xml:space="preserve">Alteration of </w:t>
      </w:r>
      <w:r w:rsidR="0023419A" w:rsidRPr="00EB086D">
        <w:rPr>
          <w:shd w:val="clear" w:color="auto" w:fill="FFFFFF"/>
        </w:rPr>
        <w:t>c</w:t>
      </w:r>
      <w:r w:rsidRPr="00EB086D">
        <w:rPr>
          <w:shd w:val="clear" w:color="auto" w:fill="FFFFFF"/>
        </w:rPr>
        <w:t xml:space="preserve">urve </w:t>
      </w:r>
      <w:r w:rsidR="0023419A" w:rsidRPr="00EB086D">
        <w:rPr>
          <w:shd w:val="clear" w:color="auto" w:fill="FFFFFF"/>
        </w:rPr>
        <w:t>n</w:t>
      </w:r>
      <w:r w:rsidRPr="00EB086D">
        <w:rPr>
          <w:shd w:val="clear" w:color="auto" w:fill="FFFFFF"/>
        </w:rPr>
        <w:t xml:space="preserve">umbers in </w:t>
      </w:r>
      <w:r w:rsidR="0023419A" w:rsidRPr="00EB086D">
        <w:rPr>
          <w:shd w:val="clear" w:color="auto" w:fill="FFFFFF"/>
        </w:rPr>
        <w:t>the Agricultural Production Systems sIMulator</w:t>
      </w:r>
      <w:r w:rsidRPr="00EB086D">
        <w:rPr>
          <w:shd w:val="clear" w:color="auto" w:fill="FFFFFF"/>
        </w:rPr>
        <w:t xml:space="preserve"> to account for</w:t>
      </w:r>
      <w:r w:rsidR="006D2150" w:rsidRPr="00EB086D">
        <w:rPr>
          <w:shd w:val="clear" w:color="auto" w:fill="FFFFFF"/>
        </w:rPr>
        <w:t> </w:t>
      </w:r>
      <w:r w:rsidRPr="00EB086D">
        <w:rPr>
          <w:shd w:val="clear" w:color="auto" w:fill="FFFFFF"/>
        </w:rPr>
        <w:t>slope</w:t>
      </w:r>
    </w:p>
    <w:p w14:paraId="64A46F54" w14:textId="5869E981" w:rsidR="00527C7A" w:rsidRPr="00EB086D" w:rsidRDefault="00527C7A" w:rsidP="006D2150">
      <w:pPr>
        <w:pStyle w:val="BodyText"/>
      </w:pPr>
      <w:r w:rsidRPr="00EB086D">
        <w:rPr>
          <w:spacing w:val="-2"/>
        </w:rPr>
        <w:t>The current iteration of the RIT uses APSIM output</w:t>
      </w:r>
      <w:r w:rsidRPr="00EB086D">
        <w:t xml:space="preserve">s only from categorically </w:t>
      </w:r>
      <w:r w:rsidR="002A693A" w:rsidRPr="00EB086D">
        <w:t>‘</w:t>
      </w:r>
      <w:r w:rsidRPr="00EB086D">
        <w:t>flat</w:t>
      </w:r>
      <w:r w:rsidR="002A693A" w:rsidRPr="00EB086D">
        <w:t>’</w:t>
      </w:r>
      <w:r w:rsidRPr="00EB086D">
        <w:t xml:space="preserve"> land, </w:t>
      </w:r>
      <w:r w:rsidR="002A693A" w:rsidRPr="00EB086D">
        <w:t>that is</w:t>
      </w:r>
      <w:r w:rsidRPr="00EB086D">
        <w:t xml:space="preserve">, less than 7.5 degrees of slope. While several schemes </w:t>
      </w:r>
      <w:r w:rsidRPr="00EB086D">
        <w:rPr>
          <w:spacing w:val="-2"/>
        </w:rPr>
        <w:t xml:space="preserve">(eg, </w:t>
      </w:r>
      <w:r w:rsidR="008820A9" w:rsidRPr="00EB086D">
        <w:rPr>
          <w:spacing w:val="-2"/>
        </w:rPr>
        <w:t xml:space="preserve">Ajmal et al, 2020; Lal et al, 2015; Sharma et al, 2022; </w:t>
      </w:r>
      <w:r w:rsidRPr="00EB086D">
        <w:rPr>
          <w:color w:val="2B579A"/>
          <w:spacing w:val="-2"/>
          <w:shd w:val="clear" w:color="auto" w:fill="E6E6E6"/>
        </w:rPr>
        <w:fldChar w:fldCharType="begin">
          <w:fldData xml:space="preserve">PEVuZE5vdGU+PENpdGUgQXV0aG9yWWVhcj0iMSI+PEF1dGhvcj5XaWxsaWFtczwvQXV0aG9yPjxZ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</w:fldData>
        </w:fldChar>
      </w:r>
      <w:r w:rsidRPr="00EB086D">
        <w:rPr>
          <w:spacing w:val="-2"/>
        </w:rPr>
        <w:instrText xml:space="preserve"> ADDIN EN.CITE </w:instrText>
      </w:r>
      <w:r w:rsidRPr="00EB086D">
        <w:rPr>
          <w:color w:val="2B579A"/>
          <w:spacing w:val="-2"/>
          <w:shd w:val="clear" w:color="auto" w:fill="E6E6E6"/>
        </w:rPr>
        <w:fldChar w:fldCharType="begin">
          <w:fldData xml:space="preserve">PEVuZE5vdGU+PENpdGUgQXV0aG9yWWVhcj0iMSI+PEF1dGhvcj5XaWxsaWFtczwvQXV0aG9yPjxZ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</w:fldData>
        </w:fldChar>
      </w:r>
      <w:r w:rsidRPr="00EB086D">
        <w:rPr>
          <w:spacing w:val="-2"/>
        </w:rPr>
        <w:instrText xml:space="preserve"> ADDIN EN.CITE.DATA </w:instrText>
      </w:r>
      <w:r w:rsidRPr="00EB086D">
        <w:rPr>
          <w:color w:val="2B579A"/>
          <w:spacing w:val="-2"/>
          <w:shd w:val="clear" w:color="auto" w:fill="E6E6E6"/>
        </w:rPr>
      </w:r>
      <w:r w:rsidRPr="00EB086D">
        <w:rPr>
          <w:color w:val="2B579A"/>
          <w:spacing w:val="-2"/>
          <w:shd w:val="clear" w:color="auto" w:fill="E6E6E6"/>
        </w:rPr>
        <w:fldChar w:fldCharType="end"/>
      </w:r>
      <w:r w:rsidRPr="00EB086D">
        <w:rPr>
          <w:color w:val="2B579A"/>
          <w:spacing w:val="-2"/>
          <w:shd w:val="clear" w:color="auto" w:fill="E6E6E6"/>
        </w:rPr>
      </w:r>
      <w:r w:rsidRPr="00EB086D">
        <w:rPr>
          <w:color w:val="2B579A"/>
          <w:spacing w:val="-2"/>
          <w:shd w:val="clear" w:color="auto" w:fill="E6E6E6"/>
        </w:rPr>
        <w:fldChar w:fldCharType="separate"/>
      </w:r>
      <w:r w:rsidRPr="00EB086D">
        <w:rPr>
          <w:spacing w:val="-2"/>
        </w:rPr>
        <w:t>Williams</w:t>
      </w:r>
      <w:r w:rsidR="00147535" w:rsidRPr="00EB086D">
        <w:rPr>
          <w:spacing w:val="-2"/>
        </w:rPr>
        <w:t xml:space="preserve"> et al, 2012</w:t>
      </w:r>
      <w:r w:rsidRPr="00EB086D">
        <w:rPr>
          <w:color w:val="2B579A"/>
          <w:spacing w:val="-2"/>
          <w:shd w:val="clear" w:color="auto" w:fill="E6E6E6"/>
        </w:rPr>
        <w:fldChar w:fldCharType="end"/>
      </w:r>
      <w:r w:rsidRPr="00EB086D">
        <w:rPr>
          <w:spacing w:val="-2"/>
        </w:rPr>
        <w:t>) provide empirica</w:t>
      </w:r>
      <w:r w:rsidRPr="00EB086D">
        <w:t xml:space="preserve">l corrections to account for slope, testing showed that none were satisfactory for </w:t>
      </w:r>
      <w:r w:rsidR="00201E03" w:rsidRPr="00EB086D">
        <w:t xml:space="preserve">Aotearoa </w:t>
      </w:r>
      <w:r w:rsidRPr="00EB086D">
        <w:t>N</w:t>
      </w:r>
      <w:r w:rsidR="00201E03" w:rsidRPr="00EB086D">
        <w:t xml:space="preserve">ew </w:t>
      </w:r>
      <w:r w:rsidRPr="00EB086D">
        <w:t>Z</w:t>
      </w:r>
      <w:r w:rsidR="00201E03" w:rsidRPr="00EB086D">
        <w:t>ealand</w:t>
      </w:r>
      <w:r w:rsidRPr="00EB086D">
        <w:t xml:space="preserve"> conditions. Future work should be done improve this situation. For this first version of the RIT, slope effects were only accounted for within the modifiers part of the tool.</w:t>
      </w:r>
    </w:p>
    <w:p w14:paraId="134FCC0D" w14:textId="0128C557" w:rsidR="00527C7A" w:rsidRDefault="00527C7A" w:rsidP="006D7289">
      <w:pPr>
        <w:pStyle w:val="H2Appendix"/>
      </w:pPr>
      <w:r w:rsidRPr="00EB086D">
        <w:t xml:space="preserve">Upgrades to </w:t>
      </w:r>
      <w:r w:rsidR="00201E03" w:rsidRPr="00EB086D">
        <w:t>a</w:t>
      </w:r>
      <w:r w:rsidRPr="00EB086D">
        <w:t xml:space="preserve">ppendix </w:t>
      </w:r>
      <w:r w:rsidR="00201E03" w:rsidRPr="00EB086D">
        <w:t>B</w:t>
      </w:r>
    </w:p>
    <w:p w14:paraId="627C19A3" w14:textId="1427428C" w:rsidR="00527C7A" w:rsidRPr="00EB086D" w:rsidRDefault="00527C7A" w:rsidP="006D2150">
      <w:pPr>
        <w:pStyle w:val="Heading3"/>
        <w:spacing w:before="240"/>
        <w:rPr>
          <w:b w:val="0"/>
          <w:bCs w:val="0"/>
        </w:rPr>
      </w:pPr>
      <w:r w:rsidRPr="00EB086D">
        <w:t xml:space="preserve">Accounting for differing amounts of </w:t>
      </w:r>
      <w:r w:rsidR="00201E03" w:rsidRPr="00EB086D">
        <w:t>nitrogen</w:t>
      </w:r>
      <w:r w:rsidR="00D0688F" w:rsidRPr="00EB086D">
        <w:br/>
      </w:r>
      <w:r w:rsidRPr="00EB086D">
        <w:t>in the source</w:t>
      </w:r>
      <w:r w:rsidR="00201E03" w:rsidRPr="00EB086D">
        <w:t> </w:t>
      </w:r>
      <w:r w:rsidRPr="00EB086D">
        <w:t>risk</w:t>
      </w:r>
    </w:p>
    <w:p w14:paraId="1DD0DFAB" w14:textId="5158DD31" w:rsidR="00527C7A" w:rsidRDefault="00527C7A" w:rsidP="006D2150">
      <w:pPr>
        <w:pStyle w:val="BodyText"/>
      </w:pPr>
      <w:r w:rsidRPr="00EB086D">
        <w:t>At present</w:t>
      </w:r>
      <w:r w:rsidR="00201E03" w:rsidRPr="00EB086D">
        <w:t>,</w:t>
      </w:r>
      <w:r w:rsidRPr="00EB086D">
        <w:t xml:space="preserve"> risk is taken as a linear function of the amount of N added to the soil</w:t>
      </w:r>
      <w:r w:rsidR="00202E56">
        <w:t xml:space="preserve"> unless the soil</w:t>
      </w:r>
      <w:r w:rsidR="00727E72">
        <w:t xml:space="preserve"> is fallow or in the first month of a newly sown crop</w:t>
      </w:r>
      <w:r w:rsidRPr="00EB086D">
        <w:t xml:space="preserve">. For example, the leaching risk of a 40 kg N </w:t>
      </w:r>
      <w:r w:rsidRPr="00EB086D">
        <w:rPr>
          <w:color w:val="000000"/>
          <w:shd w:val="clear" w:color="auto" w:fill="FFFFFF"/>
        </w:rPr>
        <w:t>ha</w:t>
      </w:r>
      <w:r w:rsidRPr="00EB086D">
        <w:rPr>
          <w:color w:val="000000"/>
          <w:shd w:val="clear" w:color="auto" w:fill="FFFFFF"/>
          <w:vertAlign w:val="superscript"/>
        </w:rPr>
        <w:t>-1</w:t>
      </w:r>
      <w:r w:rsidR="00201E03" w:rsidRPr="00EB086D">
        <w:rPr>
          <w:color w:val="000000"/>
          <w:shd w:val="clear" w:color="auto" w:fill="FFFFFF"/>
        </w:rPr>
        <w:t xml:space="preserve"> </w:t>
      </w:r>
      <w:r w:rsidRPr="00EB086D">
        <w:t xml:space="preserve">source input is half that of an 80 kg N </w:t>
      </w:r>
      <w:r w:rsidRPr="00EB086D">
        <w:rPr>
          <w:color w:val="000000"/>
          <w:shd w:val="clear" w:color="auto" w:fill="FFFFFF"/>
        </w:rPr>
        <w:t>ha</w:t>
      </w:r>
      <w:r w:rsidRPr="00EB086D">
        <w:rPr>
          <w:color w:val="000000"/>
          <w:shd w:val="clear" w:color="auto" w:fill="FFFFFF"/>
          <w:vertAlign w:val="superscript"/>
        </w:rPr>
        <w:t>-1</w:t>
      </w:r>
      <w:r w:rsidRPr="00EB086D">
        <w:t xml:space="preserve"> input. Previous work has shown there is not a linear function throughout the entire range of likely inputs </w:t>
      </w:r>
      <w:r w:rsidR="00F073B0" w:rsidRPr="00EB086D">
        <w:t>(Silva et al, 1999)</w:t>
      </w:r>
      <w:r w:rsidRPr="00EB086D">
        <w:t>. The representation of the effect of the magnitude of the N input will be improved in subsequent versions.</w:t>
      </w:r>
    </w:p>
    <w:p w14:paraId="038A998B" w14:textId="50572554" w:rsidR="00321188" w:rsidRDefault="00321188" w:rsidP="00321188">
      <w:pPr>
        <w:pStyle w:val="Heading3"/>
        <w:spacing w:before="240"/>
      </w:pPr>
      <w:r w:rsidRPr="00D9744B">
        <w:lastRenderedPageBreak/>
        <w:t>Accounting for extended mineralisation from cultivated pastures</w:t>
      </w:r>
    </w:p>
    <w:p w14:paraId="77310D02" w14:textId="0261EE12" w:rsidR="00321188" w:rsidRPr="006B722C" w:rsidRDefault="00321188" w:rsidP="00321188">
      <w:pPr>
        <w:pStyle w:val="BodyText"/>
      </w:pPr>
      <w:r w:rsidRPr="006B722C">
        <w:t xml:space="preserve">In </w:t>
      </w:r>
      <w:r w:rsidR="0053319B">
        <w:t>t</w:t>
      </w:r>
      <w:r w:rsidRPr="006B722C">
        <w:t xml:space="preserve">able </w:t>
      </w:r>
      <w:r w:rsidR="00CF5A94">
        <w:t>B.</w:t>
      </w:r>
      <w:r w:rsidRPr="006B722C">
        <w:t xml:space="preserve">4 of </w:t>
      </w:r>
      <w:r w:rsidR="00ED5481">
        <w:t>a</w:t>
      </w:r>
      <w:r w:rsidRPr="006B722C">
        <w:t xml:space="preserve">ppendix </w:t>
      </w:r>
      <w:r>
        <w:t>B</w:t>
      </w:r>
      <w:r w:rsidRPr="006B722C">
        <w:t>, it was indicated that there was a need to account for the extended</w:t>
      </w:r>
      <w:r>
        <w:t xml:space="preserve"> </w:t>
      </w:r>
      <w:r w:rsidRPr="006B722C">
        <w:t>duration (beyond three months) of mineralisation from pasture residues. This should be done in a future version of the tool.</w:t>
      </w:r>
    </w:p>
    <w:p w14:paraId="28516E41" w14:textId="051583DE" w:rsidR="00527C7A" w:rsidRPr="00EB086D" w:rsidRDefault="00527C7A" w:rsidP="006D2150">
      <w:pPr>
        <w:pStyle w:val="Heading3"/>
        <w:rPr>
          <w:b w:val="0"/>
          <w:bCs w:val="0"/>
          <w:shd w:val="clear" w:color="auto" w:fill="FFFFFF"/>
        </w:rPr>
      </w:pPr>
      <w:r w:rsidRPr="00EB086D">
        <w:rPr>
          <w:shd w:val="clear" w:color="auto" w:fill="FFFFFF"/>
        </w:rPr>
        <w:t>Incorporating rotations into the R</w:t>
      </w:r>
      <w:r w:rsidR="007C064D" w:rsidRPr="00EB086D">
        <w:rPr>
          <w:shd w:val="clear" w:color="auto" w:fill="FFFFFF"/>
        </w:rPr>
        <w:t xml:space="preserve">isk </w:t>
      </w:r>
      <w:r w:rsidRPr="00EB086D">
        <w:rPr>
          <w:shd w:val="clear" w:color="auto" w:fill="FFFFFF"/>
        </w:rPr>
        <w:t>I</w:t>
      </w:r>
      <w:r w:rsidR="007C064D" w:rsidRPr="00EB086D">
        <w:rPr>
          <w:shd w:val="clear" w:color="auto" w:fill="FFFFFF"/>
        </w:rPr>
        <w:t xml:space="preserve">ndex </w:t>
      </w:r>
      <w:r w:rsidRPr="00EB086D">
        <w:rPr>
          <w:shd w:val="clear" w:color="auto" w:fill="FFFFFF"/>
        </w:rPr>
        <w:t>T</w:t>
      </w:r>
      <w:r w:rsidR="007C064D" w:rsidRPr="00EB086D">
        <w:rPr>
          <w:shd w:val="clear" w:color="auto" w:fill="FFFFFF"/>
        </w:rPr>
        <w:t>ool</w:t>
      </w:r>
    </w:p>
    <w:p w14:paraId="22308BDA" w14:textId="00036D74" w:rsidR="00527C7A" w:rsidRPr="00EB086D" w:rsidRDefault="00E41D46" w:rsidP="006D2150">
      <w:pPr>
        <w:pStyle w:val="BodyText"/>
        <w:rPr>
          <w:shd w:val="clear" w:color="auto" w:fill="FFFFFF"/>
        </w:rPr>
      </w:pPr>
      <w:r w:rsidRPr="00EB086D">
        <w:rPr>
          <w:shd w:val="clear" w:color="auto" w:fill="FFFFFF"/>
        </w:rPr>
        <w:t xml:space="preserve">Currently, </w:t>
      </w:r>
      <w:r w:rsidR="00527C7A" w:rsidRPr="00EB086D">
        <w:rPr>
          <w:shd w:val="clear" w:color="auto" w:fill="FFFFFF"/>
        </w:rPr>
        <w:t>the risk of growing crops in a rotation spanning, for example, 5</w:t>
      </w:r>
      <w:r w:rsidR="00D0688F" w:rsidRPr="00EB086D">
        <w:rPr>
          <w:shd w:val="clear" w:color="auto" w:fill="FFFFFF"/>
        </w:rPr>
        <w:t xml:space="preserve"> years</w:t>
      </w:r>
      <w:r w:rsidR="00527C7A" w:rsidRPr="00EB086D">
        <w:rPr>
          <w:shd w:val="clear" w:color="auto" w:fill="FFFFFF"/>
        </w:rPr>
        <w:t xml:space="preserve"> or 10 years is not</w:t>
      </w:r>
      <w:r w:rsidR="00B80B3D" w:rsidRPr="00EB086D">
        <w:rPr>
          <w:shd w:val="clear" w:color="auto" w:fill="FFFFFF"/>
        </w:rPr>
        <w:t> </w:t>
      </w:r>
      <w:r w:rsidR="00527C7A" w:rsidRPr="00EB086D">
        <w:rPr>
          <w:shd w:val="clear" w:color="auto" w:fill="FFFFFF"/>
        </w:rPr>
        <w:t>accounted for in the RIT. The next iteration will enable growers to input crops for up to 10</w:t>
      </w:r>
      <w:r w:rsidR="00B80B3D" w:rsidRPr="00EB086D">
        <w:rPr>
          <w:shd w:val="clear" w:color="auto" w:fill="FFFFFF"/>
        </w:rPr>
        <w:t> </w:t>
      </w:r>
      <w:r w:rsidR="00527C7A" w:rsidRPr="00EB086D">
        <w:rPr>
          <w:shd w:val="clear" w:color="auto" w:fill="FFFFFF"/>
        </w:rPr>
        <w:t>years and provide a time-weighted monthly average.</w:t>
      </w:r>
    </w:p>
    <w:p w14:paraId="1EBE6E34" w14:textId="7CB1A049" w:rsidR="00527C7A" w:rsidRPr="00EB086D" w:rsidRDefault="00527C7A" w:rsidP="00527C7A">
      <w:pPr>
        <w:pStyle w:val="Heading3"/>
        <w:rPr>
          <w:shd w:val="clear" w:color="auto" w:fill="FFFFFF"/>
        </w:rPr>
      </w:pPr>
      <w:r w:rsidRPr="00EB086D">
        <w:rPr>
          <w:shd w:val="clear" w:color="auto" w:fill="FFFFFF"/>
        </w:rPr>
        <w:t>Inclusion of soil nitrogen mineralisation</w:t>
      </w:r>
      <w:r w:rsidR="006D2150" w:rsidRPr="00EB086D">
        <w:rPr>
          <w:shd w:val="clear" w:color="auto" w:fill="FFFFFF"/>
        </w:rPr>
        <w:br/>
      </w:r>
      <w:r w:rsidRPr="00EB086D">
        <w:rPr>
          <w:shd w:val="clear" w:color="auto" w:fill="FFFFFF"/>
        </w:rPr>
        <w:t xml:space="preserve">as a soil residue </w:t>
      </w:r>
      <w:r w:rsidR="00D0688F" w:rsidRPr="00EB086D">
        <w:rPr>
          <w:shd w:val="clear" w:color="auto" w:fill="FFFFFF"/>
        </w:rPr>
        <w:t>nitrogen</w:t>
      </w:r>
      <w:r w:rsidR="006D2150" w:rsidRPr="00EB086D">
        <w:rPr>
          <w:shd w:val="clear" w:color="auto" w:fill="FFFFFF"/>
        </w:rPr>
        <w:t> </w:t>
      </w:r>
      <w:r w:rsidRPr="00EB086D">
        <w:rPr>
          <w:shd w:val="clear" w:color="auto" w:fill="FFFFFF"/>
        </w:rPr>
        <w:t>source</w:t>
      </w:r>
    </w:p>
    <w:p w14:paraId="4CCC5FD9" w14:textId="281BD3E9" w:rsidR="00527C7A" w:rsidRPr="00EB086D" w:rsidRDefault="00527C7A" w:rsidP="006D2150">
      <w:pPr>
        <w:pStyle w:val="BodyText"/>
      </w:pPr>
      <w:r w:rsidRPr="00EB086D">
        <w:t xml:space="preserve">The current RIT does not consider dynamic mineralisation of N from the soil. Mineralisation can supply a significant amount of N over the growing season </w:t>
      </w:r>
      <w:r w:rsidR="00865093" w:rsidRPr="00EB086D">
        <w:t>(Hoffmann et al, 2018)</w:t>
      </w:r>
      <w:r w:rsidRPr="00EB086D">
        <w:t xml:space="preserve">, but few data have been available. New data have been sourced from </w:t>
      </w:r>
      <w:r w:rsidR="008E0B45">
        <w:t>Plant and Food Research (now Bioeconomy Science Institute)</w:t>
      </w:r>
      <w:r w:rsidRPr="00EB086D">
        <w:t xml:space="preserve"> and Ravensdown Fertiliser Co-Operative, and may be included in subsequent iterations of the RIT.</w:t>
      </w:r>
    </w:p>
    <w:p w14:paraId="48DB7660" w14:textId="6881F870" w:rsidR="00527C7A" w:rsidRPr="00EB086D" w:rsidRDefault="00527C7A" w:rsidP="006D2150">
      <w:pPr>
        <w:pStyle w:val="Heading3"/>
        <w:rPr>
          <w:rFonts w:cstheme="minorHAnsi"/>
          <w:b w:val="0"/>
          <w:bCs w:val="0"/>
        </w:rPr>
      </w:pPr>
      <w:r w:rsidRPr="00EB086D">
        <w:rPr>
          <w:shd w:val="clear" w:color="auto" w:fill="FFFFFF"/>
        </w:rPr>
        <w:t xml:space="preserve">Testing if </w:t>
      </w:r>
      <w:r w:rsidR="00222BC5" w:rsidRPr="00EB086D">
        <w:rPr>
          <w:shd w:val="clear" w:color="auto" w:fill="FFFFFF"/>
        </w:rPr>
        <w:t>nitrogen</w:t>
      </w:r>
      <w:r w:rsidRPr="00EB086D">
        <w:rPr>
          <w:shd w:val="clear" w:color="auto" w:fill="FFFFFF"/>
        </w:rPr>
        <w:t xml:space="preserve"> leaching transport risk of representative arable and horticultural crops is like that</w:t>
      </w:r>
      <w:r w:rsidR="00D7261B" w:rsidRPr="00EB086D">
        <w:rPr>
          <w:shd w:val="clear" w:color="auto" w:fill="FFFFFF"/>
        </w:rPr>
        <w:t> </w:t>
      </w:r>
      <w:r w:rsidRPr="00EB086D">
        <w:rPr>
          <w:shd w:val="clear" w:color="auto" w:fill="FFFFFF"/>
        </w:rPr>
        <w:t>for pasture</w:t>
      </w:r>
    </w:p>
    <w:p w14:paraId="45CF9438" w14:textId="6BF7EB69" w:rsidR="00527C7A" w:rsidRPr="00EB086D" w:rsidRDefault="00527C7A" w:rsidP="006D2150">
      <w:pPr>
        <w:pStyle w:val="BodyText"/>
      </w:pPr>
      <w:r w:rsidRPr="00EB086D">
        <w:t>The APSIM monthly leaching transport values (0</w:t>
      </w:r>
      <w:r w:rsidR="00D7261B" w:rsidRPr="00EB086D">
        <w:t>–</w:t>
      </w:r>
      <w:r w:rsidRPr="00EB086D">
        <w:t>1) assume a N uptake rate that is modelled from a ryegrass</w:t>
      </w:r>
      <w:r w:rsidR="00D7261B" w:rsidRPr="00EB086D">
        <w:t>–</w:t>
      </w:r>
      <w:r w:rsidRPr="00EB086D">
        <w:t xml:space="preserve">white clover sward. It is possible these monthly values may have to change if it is demonstrated that transport of N is materially different </w:t>
      </w:r>
      <w:r w:rsidR="000536F3" w:rsidRPr="00EB086D">
        <w:t xml:space="preserve">from </w:t>
      </w:r>
      <w:r w:rsidRPr="00EB086D">
        <w:t xml:space="preserve">pasture owing to either shallower or deeper root structures being present. </w:t>
      </w:r>
    </w:p>
    <w:p w14:paraId="140264FA" w14:textId="70B8CFF0" w:rsidR="00527C7A" w:rsidRPr="00EB086D" w:rsidRDefault="00527C7A" w:rsidP="006D2150">
      <w:pPr>
        <w:pStyle w:val="BodyText"/>
      </w:pPr>
      <w:r w:rsidRPr="00EB086D">
        <w:t>Leaching transport values for five crop rotations for the Auckland region (</w:t>
      </w:r>
      <w:hyperlink w:anchor="tableg1" w:history="1">
        <w:r w:rsidR="000536F3" w:rsidRPr="00EB086D">
          <w:rPr>
            <w:rStyle w:val="Hyperlink"/>
          </w:rPr>
          <w:t>t</w:t>
        </w:r>
        <w:r w:rsidRPr="00EB086D">
          <w:rPr>
            <w:rStyle w:val="Hyperlink"/>
          </w:rPr>
          <w:t xml:space="preserve">able </w:t>
        </w:r>
        <w:r w:rsidR="00DC067A" w:rsidRPr="00EB086D">
          <w:rPr>
            <w:rStyle w:val="Hyperlink"/>
          </w:rPr>
          <w:t>G.</w:t>
        </w:r>
        <w:r w:rsidRPr="00EB086D">
          <w:rPr>
            <w:rStyle w:val="Hyperlink"/>
          </w:rPr>
          <w:t>1</w:t>
        </w:r>
      </w:hyperlink>
      <w:r w:rsidRPr="00EB086D">
        <w:t xml:space="preserve">) will be compared to those of pasture for selected areas in Auckland. If a material difference (perhaps </w:t>
      </w:r>
      <w:r w:rsidR="00DC067A" w:rsidRPr="00EB086D">
        <w:t xml:space="preserve">greater than </w:t>
      </w:r>
      <w:r w:rsidRPr="00EB086D">
        <w:t>20</w:t>
      </w:r>
      <w:r w:rsidR="00DC067A" w:rsidRPr="00EB086D">
        <w:t> per cent</w:t>
      </w:r>
      <w:r w:rsidRPr="00EB086D">
        <w:t>) occurs for the sum of monthly values, then pastoral transport values may have to be substituted for a representative rotation. This would switch all transport values to a set that better represent</w:t>
      </w:r>
      <w:r w:rsidR="00B73CD8" w:rsidRPr="00EB086D">
        <w:t>s</w:t>
      </w:r>
      <w:r w:rsidRPr="00EB086D">
        <w:t xml:space="preserve"> the user’s system.</w:t>
      </w:r>
    </w:p>
    <w:p w14:paraId="329E7FDF" w14:textId="77777777" w:rsidR="001A0E4E" w:rsidRPr="00EB086D" w:rsidRDefault="001A0E4E" w:rsidP="006D2150">
      <w:pPr>
        <w:pStyle w:val="BodyText"/>
      </w:pPr>
    </w:p>
    <w:p w14:paraId="603471C2" w14:textId="77777777" w:rsidR="001A0E4E" w:rsidRPr="00EB086D" w:rsidRDefault="001A0E4E" w:rsidP="006D2150">
      <w:pPr>
        <w:pStyle w:val="BodyText"/>
        <w:sectPr w:rsidR="001A0E4E" w:rsidRPr="00EB086D" w:rsidSect="00E416E6">
          <w:footerReference w:type="default" r:id="rId70"/>
          <w:pgSz w:w="11906" w:h="16838" w:code="9"/>
          <w:pgMar w:top="1134" w:right="1701" w:bottom="1134" w:left="1701" w:header="567" w:footer="567" w:gutter="0"/>
          <w:cols w:space="708"/>
          <w:docGrid w:linePitch="360"/>
        </w:sectPr>
      </w:pPr>
    </w:p>
    <w:p w14:paraId="0C89F01C" w14:textId="7FA4D44F" w:rsidR="007128E9" w:rsidRPr="00EB086D" w:rsidRDefault="007128E9" w:rsidP="007128E9">
      <w:pPr>
        <w:pStyle w:val="Tableheading"/>
        <w:spacing w:before="0"/>
      </w:pPr>
      <w:bookmarkStart w:id="118" w:name="tableg1"/>
      <w:bookmarkStart w:id="119" w:name="_Toc201580353"/>
      <w:r w:rsidRPr="00EB086D">
        <w:rPr>
          <w:bCs/>
        </w:rPr>
        <w:lastRenderedPageBreak/>
        <w:t xml:space="preserve">Table </w:t>
      </w:r>
      <w:r w:rsidR="000F2A7A" w:rsidRPr="00EB086D">
        <w:rPr>
          <w:bCs/>
        </w:rPr>
        <w:t>G</w:t>
      </w:r>
      <w:r w:rsidR="00B80B3D" w:rsidRPr="00EB086D">
        <w:rPr>
          <w:bCs/>
        </w:rPr>
        <w:t>.</w:t>
      </w:r>
      <w:r w:rsidRPr="00EB086D">
        <w:rPr>
          <w:bCs/>
        </w:rPr>
        <w:t>1</w:t>
      </w:r>
      <w:bookmarkEnd w:id="118"/>
      <w:r w:rsidR="00B80B3D" w:rsidRPr="00EB086D">
        <w:rPr>
          <w:bCs/>
        </w:rPr>
        <w:t>:</w:t>
      </w:r>
      <w:r w:rsidRPr="00EB086D">
        <w:tab/>
        <w:t xml:space="preserve">Rotations simulated via </w:t>
      </w:r>
      <w:r w:rsidR="00D66576" w:rsidRPr="00EB086D">
        <w:t xml:space="preserve">the Agricultural Production Systems sIMulator </w:t>
      </w:r>
      <w:r w:rsidRPr="00EB086D">
        <w:t>for the Auckland region</w:t>
      </w:r>
      <w:bookmarkEnd w:id="119"/>
    </w:p>
    <w:tbl>
      <w:tblPr>
        <w:tblW w:w="14572" w:type="dxa"/>
        <w:tblCellMar>
          <w:left w:w="85" w:type="dxa"/>
          <w:bottom w:w="7" w:type="dxa"/>
          <w:right w:w="85" w:type="dxa"/>
        </w:tblCellMar>
        <w:tblLook w:val="04A0" w:firstRow="1" w:lastRow="0" w:firstColumn="1" w:lastColumn="0" w:noHBand="0" w:noVBand="1"/>
      </w:tblPr>
      <w:tblGrid>
        <w:gridCol w:w="1436"/>
        <w:gridCol w:w="1833"/>
        <w:gridCol w:w="2260"/>
        <w:gridCol w:w="2261"/>
        <w:gridCol w:w="2260"/>
        <w:gridCol w:w="2261"/>
        <w:gridCol w:w="2261"/>
      </w:tblGrid>
      <w:tr w:rsidR="007128E9" w:rsidRPr="00EB086D" w14:paraId="02901B15" w14:textId="77777777" w:rsidTr="00F44B29">
        <w:trPr>
          <w:tblHeader/>
        </w:trPr>
        <w:tc>
          <w:tcPr>
            <w:tcW w:w="1431" w:type="dxa"/>
          </w:tcPr>
          <w:p w14:paraId="30799657" w14:textId="77777777" w:rsidR="007128E9" w:rsidRPr="00EB086D" w:rsidRDefault="007128E9" w:rsidP="0062239B">
            <w:pPr>
              <w:pStyle w:val="TableText"/>
              <w:spacing w:before="40" w:after="40"/>
              <w:jc w:val="center"/>
            </w:pPr>
          </w:p>
        </w:tc>
        <w:tc>
          <w:tcPr>
            <w:tcW w:w="1826" w:type="dxa"/>
          </w:tcPr>
          <w:p w14:paraId="4389590D" w14:textId="77777777" w:rsidR="007128E9" w:rsidRPr="00EB086D" w:rsidRDefault="007128E9" w:rsidP="0062239B">
            <w:pPr>
              <w:pStyle w:val="TableText"/>
              <w:spacing w:before="40" w:after="40"/>
              <w:jc w:val="center"/>
            </w:pPr>
          </w:p>
        </w:tc>
        <w:tc>
          <w:tcPr>
            <w:tcW w:w="2251" w:type="dxa"/>
          </w:tcPr>
          <w:p w14:paraId="072A3293" w14:textId="77777777" w:rsidR="007128E9" w:rsidRPr="00EB086D" w:rsidRDefault="007128E9" w:rsidP="0062239B">
            <w:pPr>
              <w:pStyle w:val="TableText"/>
              <w:spacing w:before="40" w:after="40"/>
              <w:jc w:val="center"/>
              <w:rPr>
                <w:b/>
                <w:bCs/>
              </w:rPr>
            </w:pPr>
            <w:r w:rsidRPr="00EB086D">
              <w:rPr>
                <w:b/>
                <w:bCs/>
              </w:rPr>
              <w:t>Rotation 1</w:t>
            </w:r>
          </w:p>
        </w:tc>
        <w:tc>
          <w:tcPr>
            <w:tcW w:w="2252" w:type="dxa"/>
          </w:tcPr>
          <w:p w14:paraId="78E2E5A0" w14:textId="77777777" w:rsidR="007128E9" w:rsidRPr="00EB086D" w:rsidRDefault="007128E9" w:rsidP="0062239B">
            <w:pPr>
              <w:pStyle w:val="TableText"/>
              <w:spacing w:before="40" w:after="40"/>
              <w:jc w:val="center"/>
              <w:rPr>
                <w:b/>
                <w:bCs/>
              </w:rPr>
            </w:pPr>
            <w:r w:rsidRPr="00EB086D">
              <w:rPr>
                <w:b/>
                <w:bCs/>
              </w:rPr>
              <w:t>Rotation 2</w:t>
            </w:r>
          </w:p>
        </w:tc>
        <w:tc>
          <w:tcPr>
            <w:tcW w:w="2251" w:type="dxa"/>
          </w:tcPr>
          <w:p w14:paraId="33901C1E" w14:textId="77777777" w:rsidR="007128E9" w:rsidRPr="00EB086D" w:rsidRDefault="007128E9" w:rsidP="0062239B">
            <w:pPr>
              <w:pStyle w:val="TableText"/>
              <w:spacing w:before="40" w:after="40"/>
              <w:jc w:val="center"/>
              <w:rPr>
                <w:b/>
                <w:bCs/>
              </w:rPr>
            </w:pPr>
            <w:r w:rsidRPr="00EB086D">
              <w:rPr>
                <w:b/>
                <w:bCs/>
              </w:rPr>
              <w:t>Rotation 3</w:t>
            </w:r>
          </w:p>
        </w:tc>
        <w:tc>
          <w:tcPr>
            <w:tcW w:w="2252" w:type="dxa"/>
          </w:tcPr>
          <w:p w14:paraId="3A938171" w14:textId="77777777" w:rsidR="007128E9" w:rsidRPr="00EB086D" w:rsidRDefault="007128E9" w:rsidP="0062239B">
            <w:pPr>
              <w:pStyle w:val="TableText"/>
              <w:spacing w:before="40" w:after="40"/>
              <w:jc w:val="center"/>
              <w:rPr>
                <w:b/>
                <w:bCs/>
              </w:rPr>
            </w:pPr>
            <w:r w:rsidRPr="00EB086D">
              <w:rPr>
                <w:b/>
                <w:bCs/>
              </w:rPr>
              <w:t>Rotation 4</w:t>
            </w:r>
          </w:p>
        </w:tc>
        <w:tc>
          <w:tcPr>
            <w:tcW w:w="2252" w:type="dxa"/>
          </w:tcPr>
          <w:p w14:paraId="47D99E06" w14:textId="77777777" w:rsidR="007128E9" w:rsidRPr="00EB086D" w:rsidRDefault="007128E9" w:rsidP="0062239B">
            <w:pPr>
              <w:pStyle w:val="TableText"/>
              <w:spacing w:before="40" w:after="40"/>
              <w:jc w:val="center"/>
              <w:rPr>
                <w:b/>
                <w:bCs/>
              </w:rPr>
            </w:pPr>
            <w:r w:rsidRPr="00EB086D">
              <w:rPr>
                <w:b/>
                <w:bCs/>
              </w:rPr>
              <w:t>Rotation 5</w:t>
            </w:r>
          </w:p>
        </w:tc>
      </w:tr>
      <w:tr w:rsidR="001640FF" w:rsidRPr="00EB086D" w14:paraId="6E92AF20" w14:textId="77777777" w:rsidTr="00F44B29">
        <w:trPr>
          <w:tblHeader/>
        </w:trPr>
        <w:tc>
          <w:tcPr>
            <w:tcW w:w="1431" w:type="dxa"/>
            <w:tcBorders>
              <w:top w:val="single" w:sz="4" w:space="0" w:color="1B556B" w:themeColor="text2"/>
              <w:bottom w:val="single" w:sz="4" w:space="0" w:color="1B556B" w:themeColor="text2"/>
              <w:right w:val="single" w:sz="4" w:space="0" w:color="1B556B" w:themeColor="text2"/>
            </w:tcBorders>
            <w:shd w:val="clear" w:color="auto" w:fill="1B556B" w:themeFill="text2"/>
            <w:vAlign w:val="bottom"/>
            <w:hideMark/>
          </w:tcPr>
          <w:p w14:paraId="6D6BB25E" w14:textId="77777777" w:rsidR="007128E9" w:rsidRPr="00EB086D" w:rsidRDefault="007128E9" w:rsidP="0062239B">
            <w:pPr>
              <w:pStyle w:val="TableTextbold"/>
              <w:spacing w:before="40" w:after="40"/>
              <w:rPr>
                <w:color w:val="FFFFFF" w:themeColor="background1"/>
              </w:rPr>
            </w:pPr>
            <w:r w:rsidRPr="00EB086D">
              <w:rPr>
                <w:color w:val="FFFFFF" w:themeColor="background1"/>
              </w:rPr>
              <w:t>Year of cycle</w:t>
            </w: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hemeFill="text2"/>
            <w:vAlign w:val="bottom"/>
            <w:hideMark/>
          </w:tcPr>
          <w:p w14:paraId="314B3B19" w14:textId="7171C672" w:rsidR="007128E9" w:rsidRPr="00EB086D" w:rsidRDefault="007128E9" w:rsidP="0062239B">
            <w:pPr>
              <w:pStyle w:val="TableTextbold"/>
              <w:spacing w:before="40" w:after="40"/>
              <w:rPr>
                <w:color w:val="FFFFFF" w:themeColor="background1"/>
              </w:rPr>
            </w:pPr>
            <w:r w:rsidRPr="00EB086D">
              <w:rPr>
                <w:color w:val="FFFFFF" w:themeColor="background1"/>
              </w:rPr>
              <w:t xml:space="preserve">Sowing </w:t>
            </w:r>
            <w:r w:rsidR="00D66576" w:rsidRPr="00EB086D">
              <w:rPr>
                <w:color w:val="FFFFFF" w:themeColor="background1"/>
              </w:rPr>
              <w:t>m</w:t>
            </w:r>
            <w:r w:rsidRPr="00EB086D">
              <w:rPr>
                <w:color w:val="FFFFFF" w:themeColor="background1"/>
              </w:rPr>
              <w:t>onth</w:t>
            </w:r>
            <w:r w:rsidR="002C2622" w:rsidRPr="00EB086D">
              <w:rPr>
                <w:color w:val="FFFFFF" w:themeColor="background1"/>
              </w:rPr>
              <w:t xml:space="preserve"> </w:t>
            </w:r>
            <w:r w:rsidR="002C2622" w:rsidRPr="00EB086D">
              <w:rPr>
                <w:color w:val="FFFFFF" w:themeColor="background1"/>
              </w:rPr>
              <w:br/>
            </w:r>
            <w:r w:rsidRPr="00EB086D">
              <w:rPr>
                <w:color w:val="FFFFFF" w:themeColor="background1"/>
              </w:rPr>
              <w:t>(1st day of month)</w:t>
            </w:r>
          </w:p>
        </w:tc>
        <w:tc>
          <w:tcPr>
            <w:tcW w:w="22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hemeFill="text2"/>
            <w:vAlign w:val="bottom"/>
            <w:hideMark/>
          </w:tcPr>
          <w:p w14:paraId="2E270034" w14:textId="34D6E50C" w:rsidR="007128E9" w:rsidRPr="00EB086D" w:rsidRDefault="00D66576" w:rsidP="0062239B">
            <w:pPr>
              <w:pStyle w:val="TableTextbold"/>
              <w:spacing w:before="40" w:after="40"/>
              <w:jc w:val="center"/>
              <w:rPr>
                <w:color w:val="FFFFFF" w:themeColor="background1"/>
              </w:rPr>
            </w:pPr>
            <w:r w:rsidRPr="00EB086D">
              <w:rPr>
                <w:color w:val="FFFFFF" w:themeColor="background1"/>
              </w:rPr>
              <w:t>C</w:t>
            </w:r>
            <w:r w:rsidR="007128E9" w:rsidRPr="00EB086D">
              <w:rPr>
                <w:color w:val="FFFFFF" w:themeColor="background1"/>
              </w:rPr>
              <w:t>rop in cycle</w:t>
            </w:r>
          </w:p>
        </w:tc>
        <w:tc>
          <w:tcPr>
            <w:tcW w:w="2252"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hemeFill="text2"/>
            <w:vAlign w:val="bottom"/>
            <w:hideMark/>
          </w:tcPr>
          <w:p w14:paraId="293FA7BA" w14:textId="331DCAE9" w:rsidR="007128E9" w:rsidRPr="00EB086D" w:rsidRDefault="00D66576" w:rsidP="0062239B">
            <w:pPr>
              <w:pStyle w:val="TableTextbold"/>
              <w:spacing w:before="40" w:after="40"/>
              <w:jc w:val="center"/>
              <w:rPr>
                <w:color w:val="FFFFFF" w:themeColor="background1"/>
              </w:rPr>
            </w:pPr>
            <w:r w:rsidRPr="00EB086D">
              <w:rPr>
                <w:color w:val="FFFFFF" w:themeColor="background1"/>
              </w:rPr>
              <w:t>C</w:t>
            </w:r>
            <w:r w:rsidR="007128E9" w:rsidRPr="00EB086D">
              <w:rPr>
                <w:color w:val="FFFFFF" w:themeColor="background1"/>
              </w:rPr>
              <w:t>rop in cycle</w:t>
            </w:r>
          </w:p>
        </w:tc>
        <w:tc>
          <w:tcPr>
            <w:tcW w:w="22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hemeFill="text2"/>
            <w:vAlign w:val="bottom"/>
            <w:hideMark/>
          </w:tcPr>
          <w:p w14:paraId="0A126670" w14:textId="18FE2669" w:rsidR="007128E9" w:rsidRPr="00EB086D" w:rsidRDefault="00D66576" w:rsidP="0062239B">
            <w:pPr>
              <w:pStyle w:val="TableTextbold"/>
              <w:spacing w:before="40" w:after="40"/>
              <w:jc w:val="center"/>
              <w:rPr>
                <w:color w:val="FFFFFF" w:themeColor="background1"/>
              </w:rPr>
            </w:pPr>
            <w:r w:rsidRPr="00EB086D">
              <w:rPr>
                <w:color w:val="FFFFFF" w:themeColor="background1"/>
              </w:rPr>
              <w:t>C</w:t>
            </w:r>
            <w:r w:rsidR="007128E9" w:rsidRPr="00EB086D">
              <w:rPr>
                <w:color w:val="FFFFFF" w:themeColor="background1"/>
              </w:rPr>
              <w:t>rop in cycle</w:t>
            </w:r>
          </w:p>
        </w:tc>
        <w:tc>
          <w:tcPr>
            <w:tcW w:w="2252"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hemeFill="text2"/>
            <w:vAlign w:val="bottom"/>
            <w:hideMark/>
          </w:tcPr>
          <w:p w14:paraId="7EF07E52" w14:textId="691454D9" w:rsidR="007128E9" w:rsidRPr="00EB086D" w:rsidRDefault="00D66576" w:rsidP="0062239B">
            <w:pPr>
              <w:pStyle w:val="TableTextbold"/>
              <w:spacing w:before="40" w:after="40"/>
              <w:jc w:val="center"/>
              <w:rPr>
                <w:color w:val="FFFFFF" w:themeColor="background1"/>
              </w:rPr>
            </w:pPr>
            <w:r w:rsidRPr="00EB086D">
              <w:rPr>
                <w:color w:val="FFFFFF" w:themeColor="background1"/>
              </w:rPr>
              <w:t>C</w:t>
            </w:r>
            <w:r w:rsidR="007128E9" w:rsidRPr="00EB086D">
              <w:rPr>
                <w:color w:val="FFFFFF" w:themeColor="background1"/>
              </w:rPr>
              <w:t>rop in cycle</w:t>
            </w:r>
          </w:p>
        </w:tc>
        <w:tc>
          <w:tcPr>
            <w:tcW w:w="2252" w:type="dxa"/>
            <w:tcBorders>
              <w:top w:val="single" w:sz="4" w:space="0" w:color="1B556B" w:themeColor="text2"/>
              <w:left w:val="single" w:sz="4" w:space="0" w:color="1B556B" w:themeColor="text2"/>
              <w:bottom w:val="single" w:sz="4" w:space="0" w:color="1B556B" w:themeColor="text2"/>
            </w:tcBorders>
            <w:shd w:val="clear" w:color="auto" w:fill="1B556B" w:themeFill="text2"/>
            <w:vAlign w:val="bottom"/>
            <w:hideMark/>
          </w:tcPr>
          <w:p w14:paraId="6B2B135C" w14:textId="4C07E658" w:rsidR="007128E9" w:rsidRPr="00EB086D" w:rsidRDefault="00D66576" w:rsidP="0062239B">
            <w:pPr>
              <w:pStyle w:val="TableTextbold"/>
              <w:spacing w:before="40" w:after="40"/>
              <w:jc w:val="center"/>
              <w:rPr>
                <w:color w:val="FFFFFF" w:themeColor="background1"/>
              </w:rPr>
            </w:pPr>
            <w:r w:rsidRPr="00EB086D">
              <w:rPr>
                <w:color w:val="FFFFFF" w:themeColor="background1"/>
              </w:rPr>
              <w:t>C</w:t>
            </w:r>
            <w:r w:rsidR="007128E9" w:rsidRPr="00EB086D">
              <w:rPr>
                <w:color w:val="FFFFFF" w:themeColor="background1"/>
              </w:rPr>
              <w:t>rop in cycle</w:t>
            </w:r>
          </w:p>
        </w:tc>
      </w:tr>
      <w:tr w:rsidR="007128E9" w:rsidRPr="00EB086D" w14:paraId="63D5522B" w14:textId="77777777" w:rsidTr="00F44B29">
        <w:tc>
          <w:tcPr>
            <w:tcW w:w="1431" w:type="dxa"/>
            <w:tcBorders>
              <w:top w:val="single" w:sz="4" w:space="0" w:color="1B556B" w:themeColor="text2"/>
              <w:right w:val="single" w:sz="4" w:space="0" w:color="1B556B" w:themeColor="text2"/>
            </w:tcBorders>
            <w:hideMark/>
          </w:tcPr>
          <w:p w14:paraId="0C553E76" w14:textId="77777777" w:rsidR="007128E9" w:rsidRPr="00EB086D" w:rsidRDefault="007128E9" w:rsidP="0062239B">
            <w:pPr>
              <w:pStyle w:val="TableText"/>
              <w:spacing w:before="40" w:after="40"/>
            </w:pPr>
            <w:r w:rsidRPr="00EB086D">
              <w:t>Year 1</w:t>
            </w: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3D49F4A2" w14:textId="77777777" w:rsidR="007128E9" w:rsidRPr="00EB086D" w:rsidRDefault="007128E9" w:rsidP="0062239B">
            <w:pPr>
              <w:pStyle w:val="TableText"/>
              <w:spacing w:before="40" w:after="40"/>
            </w:pPr>
            <w:r w:rsidRPr="00EB086D">
              <w:t>January</w:t>
            </w:r>
          </w:p>
        </w:tc>
        <w:tc>
          <w:tcPr>
            <w:tcW w:w="2251" w:type="dxa"/>
            <w:tcBorders>
              <w:top w:val="single" w:sz="4" w:space="0" w:color="1B556B" w:themeColor="text2"/>
              <w:left w:val="single" w:sz="4" w:space="0" w:color="1B556B" w:themeColor="text2"/>
              <w:bottom w:val="single" w:sz="6" w:space="0" w:color="000000" w:themeColor="text1"/>
              <w:right w:val="single" w:sz="6" w:space="0" w:color="000000" w:themeColor="text1"/>
            </w:tcBorders>
            <w:shd w:val="clear" w:color="auto" w:fill="D2DDE1" w:themeFill="background2"/>
            <w:hideMark/>
          </w:tcPr>
          <w:p w14:paraId="593AB46E" w14:textId="77777777" w:rsidR="007128E9" w:rsidRPr="00EB086D" w:rsidRDefault="007128E9" w:rsidP="0062239B">
            <w:pPr>
              <w:pStyle w:val="TableText"/>
              <w:spacing w:before="40" w:after="40"/>
              <w:jc w:val="center"/>
            </w:pPr>
            <w:r w:rsidRPr="00EB086D">
              <w:t>Barley (cereal grain)</w:t>
            </w:r>
          </w:p>
        </w:tc>
        <w:tc>
          <w:tcPr>
            <w:tcW w:w="2252" w:type="dxa"/>
            <w:tcBorders>
              <w:top w:val="single" w:sz="4" w:space="0" w:color="1B556B" w:themeColor="text2"/>
              <w:left w:val="single" w:sz="6" w:space="0" w:color="000000" w:themeColor="text1"/>
              <w:bottom w:val="single" w:sz="6" w:space="0" w:color="000000" w:themeColor="text1"/>
              <w:right w:val="single" w:sz="4" w:space="0" w:color="1B556B" w:themeColor="text2"/>
            </w:tcBorders>
            <w:shd w:val="clear" w:color="auto" w:fill="D2DDE1" w:themeFill="background2"/>
            <w:hideMark/>
          </w:tcPr>
          <w:p w14:paraId="3C28C809" w14:textId="77777777" w:rsidR="007128E9" w:rsidRPr="00EB086D" w:rsidRDefault="007128E9" w:rsidP="0062239B">
            <w:pPr>
              <w:pStyle w:val="TableText"/>
              <w:spacing w:before="40" w:after="40"/>
              <w:jc w:val="center"/>
            </w:pPr>
            <w:r w:rsidRPr="00EB086D">
              <w:t>Barley (cereal grain)</w:t>
            </w:r>
          </w:p>
        </w:tc>
        <w:tc>
          <w:tcPr>
            <w:tcW w:w="2251" w:type="dxa"/>
            <w:vMerge w:val="restart"/>
            <w:tcBorders>
              <w:top w:val="single" w:sz="4" w:space="0" w:color="1B556B" w:themeColor="text2"/>
              <w:left w:val="single" w:sz="4" w:space="0" w:color="1B556B" w:themeColor="text2"/>
              <w:bottom w:val="single" w:sz="6" w:space="0" w:color="000000" w:themeColor="text1"/>
              <w:right w:val="single" w:sz="4" w:space="0" w:color="1B556B" w:themeColor="text2"/>
            </w:tcBorders>
            <w:vAlign w:val="center"/>
            <w:hideMark/>
          </w:tcPr>
          <w:p w14:paraId="038EE694" w14:textId="77777777" w:rsidR="007128E9" w:rsidRPr="00EB086D" w:rsidRDefault="007128E9" w:rsidP="0062239B">
            <w:pPr>
              <w:pStyle w:val="TableText"/>
              <w:spacing w:before="40" w:after="40"/>
              <w:jc w:val="center"/>
            </w:pPr>
            <w:r w:rsidRPr="00EB086D">
              <w:t>Fallow</w:t>
            </w:r>
          </w:p>
        </w:tc>
        <w:tc>
          <w:tcPr>
            <w:tcW w:w="2252" w:type="dxa"/>
            <w:tcBorders>
              <w:top w:val="single" w:sz="4" w:space="0" w:color="1B556B" w:themeColor="text2"/>
              <w:left w:val="single" w:sz="4" w:space="0" w:color="1B556B" w:themeColor="text2"/>
              <w:right w:val="single" w:sz="6" w:space="0" w:color="000000" w:themeColor="text1"/>
            </w:tcBorders>
            <w:shd w:val="clear" w:color="auto" w:fill="D2DDE1" w:themeFill="background2"/>
            <w:hideMark/>
          </w:tcPr>
          <w:p w14:paraId="1C305F0F" w14:textId="77777777" w:rsidR="007128E9" w:rsidRPr="00EB086D" w:rsidRDefault="007128E9" w:rsidP="0062239B">
            <w:pPr>
              <w:pStyle w:val="TableText"/>
              <w:spacing w:before="40" w:after="40"/>
              <w:jc w:val="center"/>
            </w:pPr>
            <w:r w:rsidRPr="00EB086D">
              <w:t>Barley (cereal grain)</w:t>
            </w:r>
          </w:p>
        </w:tc>
        <w:tc>
          <w:tcPr>
            <w:tcW w:w="2252" w:type="dxa"/>
            <w:tcBorders>
              <w:top w:val="single" w:sz="4" w:space="0" w:color="1B556B" w:themeColor="text2"/>
              <w:left w:val="single" w:sz="6" w:space="0" w:color="000000" w:themeColor="text1"/>
              <w:bottom w:val="single" w:sz="4" w:space="0" w:color="1B556B" w:themeColor="text2"/>
            </w:tcBorders>
            <w:shd w:val="clear" w:color="auto" w:fill="D2DDE1" w:themeFill="background2"/>
            <w:hideMark/>
          </w:tcPr>
          <w:p w14:paraId="06BB8B22" w14:textId="77777777" w:rsidR="007128E9" w:rsidRPr="00EB086D" w:rsidRDefault="007128E9" w:rsidP="0062239B">
            <w:pPr>
              <w:pStyle w:val="TableText"/>
              <w:spacing w:before="40" w:after="40"/>
              <w:jc w:val="center"/>
            </w:pPr>
            <w:r w:rsidRPr="00EB086D">
              <w:t>Pumkin</w:t>
            </w:r>
          </w:p>
        </w:tc>
      </w:tr>
      <w:tr w:rsidR="007128E9" w:rsidRPr="00EB086D" w14:paraId="3195ABF1" w14:textId="77777777" w:rsidTr="00F44B29">
        <w:tc>
          <w:tcPr>
            <w:tcW w:w="1431" w:type="dxa"/>
            <w:tcBorders>
              <w:right w:val="single" w:sz="4" w:space="0" w:color="1B556B" w:themeColor="text2"/>
            </w:tcBorders>
            <w:shd w:val="clear" w:color="auto" w:fill="FFFFFF" w:themeFill="background1"/>
          </w:tcPr>
          <w:p w14:paraId="09BE2C04"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5FAB5A9C" w14:textId="77777777" w:rsidR="007128E9" w:rsidRPr="00EB086D" w:rsidRDefault="007128E9" w:rsidP="0062239B">
            <w:pPr>
              <w:pStyle w:val="TableText"/>
              <w:spacing w:before="40" w:after="40"/>
            </w:pPr>
            <w:r w:rsidRPr="00EB086D">
              <w:t>February</w:t>
            </w:r>
          </w:p>
        </w:tc>
        <w:tc>
          <w:tcPr>
            <w:tcW w:w="2251" w:type="dxa"/>
            <w:vMerge w:val="restart"/>
            <w:tcBorders>
              <w:top w:val="single" w:sz="6" w:space="0" w:color="000000" w:themeColor="text1"/>
              <w:left w:val="single" w:sz="4" w:space="0" w:color="1B556B" w:themeColor="text2"/>
              <w:bottom w:val="single" w:sz="6" w:space="0" w:color="000000" w:themeColor="text1"/>
              <w:right w:val="single" w:sz="2" w:space="0" w:color="1B556B" w:themeColor="text2"/>
            </w:tcBorders>
            <w:vAlign w:val="center"/>
            <w:hideMark/>
          </w:tcPr>
          <w:p w14:paraId="4BC0059D" w14:textId="77777777" w:rsidR="007128E9" w:rsidRPr="00EB086D" w:rsidRDefault="007128E9" w:rsidP="0062239B">
            <w:pPr>
              <w:pStyle w:val="TableText"/>
              <w:spacing w:before="40" w:after="40"/>
              <w:jc w:val="center"/>
            </w:pPr>
            <w:r w:rsidRPr="00EB086D">
              <w:t>Cabbage</w:t>
            </w:r>
          </w:p>
        </w:tc>
        <w:tc>
          <w:tcPr>
            <w:tcW w:w="2252" w:type="dxa"/>
            <w:tcBorders>
              <w:top w:val="single" w:sz="6" w:space="0" w:color="000000" w:themeColor="text1"/>
              <w:left w:val="single" w:sz="2" w:space="0" w:color="1B556B" w:themeColor="text2"/>
              <w:right w:val="single" w:sz="2" w:space="0" w:color="1B556B" w:themeColor="text2"/>
            </w:tcBorders>
            <w:shd w:val="clear" w:color="auto" w:fill="FFFFFF" w:themeFill="background1"/>
          </w:tcPr>
          <w:p w14:paraId="20A423F1" w14:textId="77777777" w:rsidR="007128E9" w:rsidRPr="00EB086D" w:rsidRDefault="007128E9" w:rsidP="0062239B">
            <w:pPr>
              <w:pStyle w:val="TableText"/>
              <w:spacing w:before="40" w:after="40"/>
              <w:jc w:val="center"/>
            </w:pPr>
          </w:p>
        </w:tc>
        <w:tc>
          <w:tcPr>
            <w:tcW w:w="2251" w:type="dxa"/>
            <w:vMerge/>
            <w:tcBorders>
              <w:left w:val="single" w:sz="2" w:space="0" w:color="1B556B" w:themeColor="text2"/>
              <w:right w:val="single" w:sz="4" w:space="0" w:color="1B556B" w:themeColor="text2"/>
            </w:tcBorders>
            <w:vAlign w:val="center"/>
            <w:hideMark/>
          </w:tcPr>
          <w:p w14:paraId="5403881A"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single" w:sz="6" w:space="0" w:color="000000" w:themeColor="text1"/>
              <w:left w:val="single" w:sz="4" w:space="0" w:color="1B556B" w:themeColor="text2"/>
              <w:bottom w:val="nil"/>
              <w:right w:val="single" w:sz="4" w:space="0" w:color="1B556B" w:themeColor="text2"/>
            </w:tcBorders>
            <w:shd w:val="clear" w:color="auto" w:fill="D2DDE1" w:themeFill="background2"/>
          </w:tcPr>
          <w:p w14:paraId="26892616" w14:textId="77777777" w:rsidR="007128E9" w:rsidRPr="00EB086D" w:rsidRDefault="007128E9" w:rsidP="0062239B">
            <w:pPr>
              <w:pStyle w:val="TableText"/>
              <w:spacing w:before="40" w:after="40"/>
              <w:jc w:val="center"/>
            </w:pPr>
          </w:p>
        </w:tc>
        <w:tc>
          <w:tcPr>
            <w:tcW w:w="2252" w:type="dxa"/>
            <w:tcBorders>
              <w:top w:val="single" w:sz="4" w:space="0" w:color="1B556B" w:themeColor="text2"/>
              <w:left w:val="single" w:sz="4" w:space="0" w:color="1B556B" w:themeColor="text2"/>
              <w:bottom w:val="nil"/>
            </w:tcBorders>
            <w:shd w:val="clear" w:color="auto" w:fill="FFFFFF" w:themeFill="background1"/>
          </w:tcPr>
          <w:p w14:paraId="7686EF42" w14:textId="77777777" w:rsidR="007128E9" w:rsidRPr="00EB086D" w:rsidRDefault="007128E9" w:rsidP="0062239B">
            <w:pPr>
              <w:pStyle w:val="TableText"/>
              <w:spacing w:before="40" w:after="40"/>
              <w:jc w:val="center"/>
            </w:pPr>
          </w:p>
        </w:tc>
      </w:tr>
      <w:tr w:rsidR="007128E9" w:rsidRPr="00EB086D" w14:paraId="3560DB1B" w14:textId="77777777" w:rsidTr="00F44B29">
        <w:tc>
          <w:tcPr>
            <w:tcW w:w="1431" w:type="dxa"/>
            <w:tcBorders>
              <w:right w:val="single" w:sz="4" w:space="0" w:color="1B556B" w:themeColor="text2"/>
            </w:tcBorders>
          </w:tcPr>
          <w:p w14:paraId="55F204DB"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40B12A43" w14:textId="77777777" w:rsidR="007128E9" w:rsidRPr="00EB086D" w:rsidRDefault="007128E9" w:rsidP="0062239B">
            <w:pPr>
              <w:pStyle w:val="TableText"/>
              <w:spacing w:before="40" w:after="40"/>
            </w:pPr>
            <w:r w:rsidRPr="00EB086D">
              <w:t>March</w:t>
            </w:r>
          </w:p>
        </w:tc>
        <w:tc>
          <w:tcPr>
            <w:tcW w:w="2251" w:type="dxa"/>
            <w:vMerge/>
            <w:tcBorders>
              <w:left w:val="single" w:sz="4" w:space="0" w:color="1B556B" w:themeColor="text2"/>
              <w:right w:val="single" w:sz="2" w:space="0" w:color="1B556B" w:themeColor="text2"/>
            </w:tcBorders>
            <w:vAlign w:val="center"/>
            <w:hideMark/>
          </w:tcPr>
          <w:p w14:paraId="67AF2AF9"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nil"/>
              <w:left w:val="single" w:sz="2" w:space="0" w:color="1B556B" w:themeColor="text2"/>
              <w:right w:val="single" w:sz="2" w:space="0" w:color="1B556B" w:themeColor="text2"/>
            </w:tcBorders>
          </w:tcPr>
          <w:p w14:paraId="46107C1B" w14:textId="77777777" w:rsidR="007128E9" w:rsidRPr="00EB086D" w:rsidRDefault="007128E9" w:rsidP="0062239B">
            <w:pPr>
              <w:pStyle w:val="TableText"/>
              <w:spacing w:before="40" w:after="40"/>
              <w:jc w:val="center"/>
            </w:pPr>
          </w:p>
        </w:tc>
        <w:tc>
          <w:tcPr>
            <w:tcW w:w="2251" w:type="dxa"/>
            <w:tcBorders>
              <w:top w:val="single" w:sz="6" w:space="0" w:color="000000" w:themeColor="text1"/>
              <w:left w:val="single" w:sz="2" w:space="0" w:color="1B556B" w:themeColor="text2"/>
              <w:bottom w:val="nil"/>
              <w:right w:val="single" w:sz="4" w:space="0" w:color="1B556B" w:themeColor="text2"/>
            </w:tcBorders>
            <w:shd w:val="clear" w:color="auto" w:fill="D2DDE1" w:themeFill="background2"/>
          </w:tcPr>
          <w:p w14:paraId="0175F5FF"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right w:val="single" w:sz="4" w:space="0" w:color="1B556B" w:themeColor="text2"/>
            </w:tcBorders>
            <w:shd w:val="clear" w:color="auto" w:fill="D2DDE1" w:themeFill="background2"/>
            <w:hideMark/>
          </w:tcPr>
          <w:p w14:paraId="256AF77A" w14:textId="77777777" w:rsidR="007128E9" w:rsidRPr="00EB086D" w:rsidRDefault="007128E9" w:rsidP="0062239B">
            <w:pPr>
              <w:pStyle w:val="TableText"/>
              <w:spacing w:before="40" w:after="40"/>
              <w:jc w:val="center"/>
            </w:pPr>
            <w:r w:rsidRPr="00EB086D">
              <w:t>Lettuce</w:t>
            </w:r>
          </w:p>
        </w:tc>
        <w:tc>
          <w:tcPr>
            <w:tcW w:w="2252" w:type="dxa"/>
            <w:tcBorders>
              <w:top w:val="nil"/>
              <w:left w:val="single" w:sz="4" w:space="0" w:color="1B556B" w:themeColor="text2"/>
            </w:tcBorders>
            <w:shd w:val="clear" w:color="auto" w:fill="FFFFFF" w:themeFill="background1"/>
          </w:tcPr>
          <w:p w14:paraId="13A4D3DF" w14:textId="77777777" w:rsidR="007128E9" w:rsidRPr="00EB086D" w:rsidRDefault="007128E9" w:rsidP="0062239B">
            <w:pPr>
              <w:pStyle w:val="TableText"/>
              <w:spacing w:before="40" w:after="40"/>
              <w:jc w:val="center"/>
            </w:pPr>
          </w:p>
        </w:tc>
      </w:tr>
      <w:tr w:rsidR="007128E9" w:rsidRPr="00EB086D" w14:paraId="427B4742" w14:textId="77777777" w:rsidTr="00F44B29">
        <w:tc>
          <w:tcPr>
            <w:tcW w:w="1431" w:type="dxa"/>
            <w:tcBorders>
              <w:right w:val="single" w:sz="4" w:space="0" w:color="1B556B" w:themeColor="text2"/>
            </w:tcBorders>
          </w:tcPr>
          <w:p w14:paraId="5FC268C5"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403A3A7A" w14:textId="77777777" w:rsidR="007128E9" w:rsidRPr="00EB086D" w:rsidRDefault="007128E9" w:rsidP="0062239B">
            <w:pPr>
              <w:pStyle w:val="TableText"/>
              <w:spacing w:before="40" w:after="40"/>
            </w:pPr>
            <w:r w:rsidRPr="00EB086D">
              <w:t>April</w:t>
            </w:r>
          </w:p>
        </w:tc>
        <w:tc>
          <w:tcPr>
            <w:tcW w:w="2251" w:type="dxa"/>
            <w:vMerge/>
            <w:tcBorders>
              <w:left w:val="single" w:sz="4" w:space="0" w:color="1B556B" w:themeColor="text2"/>
              <w:right w:val="single" w:sz="2" w:space="0" w:color="1B556B" w:themeColor="text2"/>
            </w:tcBorders>
            <w:vAlign w:val="center"/>
            <w:hideMark/>
          </w:tcPr>
          <w:p w14:paraId="14E22181"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val="restart"/>
            <w:tcBorders>
              <w:left w:val="single" w:sz="2" w:space="0" w:color="1B556B" w:themeColor="text2"/>
              <w:bottom w:val="single" w:sz="6" w:space="0" w:color="000000" w:themeColor="text1"/>
              <w:right w:val="single" w:sz="2" w:space="0" w:color="1B556B" w:themeColor="text2"/>
            </w:tcBorders>
            <w:shd w:val="clear" w:color="auto" w:fill="FFFFFF" w:themeFill="background1"/>
            <w:hideMark/>
          </w:tcPr>
          <w:p w14:paraId="422C1AC5" w14:textId="77777777" w:rsidR="007128E9" w:rsidRPr="00EB086D" w:rsidRDefault="007128E9" w:rsidP="0062239B">
            <w:pPr>
              <w:pStyle w:val="TableText"/>
              <w:spacing w:before="40" w:after="40"/>
              <w:jc w:val="center"/>
            </w:pPr>
            <w:r w:rsidRPr="00EB086D">
              <w:t>Cultivation, fallow, ground prep</w:t>
            </w:r>
          </w:p>
        </w:tc>
        <w:tc>
          <w:tcPr>
            <w:tcW w:w="2251" w:type="dxa"/>
            <w:vMerge w:val="restart"/>
            <w:tcBorders>
              <w:top w:val="nil"/>
              <w:left w:val="single" w:sz="2" w:space="0" w:color="1B556B" w:themeColor="text2"/>
              <w:bottom w:val="nil"/>
              <w:right w:val="single" w:sz="4" w:space="0" w:color="1B556B" w:themeColor="text2"/>
            </w:tcBorders>
            <w:shd w:val="clear" w:color="auto" w:fill="D2DDE1" w:themeFill="background2"/>
            <w:vAlign w:val="center"/>
            <w:hideMark/>
          </w:tcPr>
          <w:p w14:paraId="310BC74B" w14:textId="77777777" w:rsidR="007128E9" w:rsidRPr="00EB086D" w:rsidRDefault="007128E9" w:rsidP="0062239B">
            <w:pPr>
              <w:pStyle w:val="TableText"/>
              <w:spacing w:before="40" w:after="40"/>
              <w:jc w:val="center"/>
            </w:pPr>
            <w:r w:rsidRPr="00EB086D">
              <w:t>Lettuce</w:t>
            </w:r>
          </w:p>
        </w:tc>
        <w:tc>
          <w:tcPr>
            <w:tcW w:w="2252" w:type="dxa"/>
            <w:vMerge w:val="restart"/>
            <w:tcBorders>
              <w:top w:val="single" w:sz="6" w:space="0" w:color="000000" w:themeColor="text1"/>
              <w:left w:val="single" w:sz="4" w:space="0" w:color="1B556B" w:themeColor="text2"/>
              <w:right w:val="single" w:sz="4" w:space="0" w:color="1B556B" w:themeColor="text2"/>
            </w:tcBorders>
            <w:vAlign w:val="center"/>
            <w:hideMark/>
          </w:tcPr>
          <w:p w14:paraId="2BE945EA" w14:textId="661C8BD1" w:rsidR="007128E9" w:rsidRPr="00EB086D" w:rsidRDefault="007128E9" w:rsidP="0062239B">
            <w:pPr>
              <w:pStyle w:val="TableText"/>
              <w:spacing w:before="40" w:after="40"/>
              <w:jc w:val="center"/>
            </w:pPr>
            <w:r w:rsidRPr="00EB086D">
              <w:t>Fallow</w:t>
            </w:r>
            <w:r w:rsidR="00AF673E" w:rsidRPr="00EB086D">
              <w:t xml:space="preserve">, </w:t>
            </w:r>
            <w:r w:rsidRPr="00EB086D">
              <w:t>cultivation</w:t>
            </w:r>
          </w:p>
        </w:tc>
        <w:tc>
          <w:tcPr>
            <w:tcW w:w="2252" w:type="dxa"/>
            <w:vMerge w:val="restart"/>
            <w:tcBorders>
              <w:top w:val="nil"/>
              <w:left w:val="single" w:sz="4" w:space="0" w:color="1B556B" w:themeColor="text2"/>
            </w:tcBorders>
            <w:shd w:val="clear" w:color="auto" w:fill="FFFFFF" w:themeFill="background1"/>
            <w:hideMark/>
          </w:tcPr>
          <w:p w14:paraId="2F2BE84B" w14:textId="77777777" w:rsidR="007128E9" w:rsidRPr="00EB086D" w:rsidRDefault="007128E9" w:rsidP="0062239B">
            <w:pPr>
              <w:pStyle w:val="TableText"/>
              <w:spacing w:before="40" w:after="40"/>
              <w:jc w:val="center"/>
            </w:pPr>
            <w:r w:rsidRPr="00EB086D">
              <w:t>Cultivation</w:t>
            </w:r>
          </w:p>
        </w:tc>
      </w:tr>
      <w:tr w:rsidR="007128E9" w:rsidRPr="00EB086D" w14:paraId="3FA0DBE0" w14:textId="77777777" w:rsidTr="00F44B29">
        <w:tc>
          <w:tcPr>
            <w:tcW w:w="1431" w:type="dxa"/>
            <w:tcBorders>
              <w:right w:val="single" w:sz="4" w:space="0" w:color="1B556B" w:themeColor="text2"/>
            </w:tcBorders>
          </w:tcPr>
          <w:p w14:paraId="0E6989CB"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01D7E9EC" w14:textId="77777777" w:rsidR="007128E9" w:rsidRPr="00EB086D" w:rsidRDefault="007128E9" w:rsidP="0062239B">
            <w:pPr>
              <w:pStyle w:val="TableText"/>
              <w:spacing w:before="40" w:after="40"/>
            </w:pPr>
            <w:r w:rsidRPr="00EB086D">
              <w:t>May</w:t>
            </w:r>
          </w:p>
        </w:tc>
        <w:tc>
          <w:tcPr>
            <w:tcW w:w="2251" w:type="dxa"/>
            <w:vMerge/>
            <w:tcBorders>
              <w:left w:val="single" w:sz="4" w:space="0" w:color="1B556B" w:themeColor="text2"/>
              <w:right w:val="single" w:sz="2" w:space="0" w:color="1B556B" w:themeColor="text2"/>
            </w:tcBorders>
            <w:vAlign w:val="center"/>
            <w:hideMark/>
          </w:tcPr>
          <w:p w14:paraId="5335A68D"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2" w:space="0" w:color="1B556B" w:themeColor="text2"/>
              <w:bottom w:val="single" w:sz="6" w:space="0" w:color="000000" w:themeColor="text1"/>
              <w:right w:val="single" w:sz="2" w:space="0" w:color="1B556B" w:themeColor="text2"/>
            </w:tcBorders>
            <w:vAlign w:val="center"/>
            <w:hideMark/>
          </w:tcPr>
          <w:p w14:paraId="4C434252"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2" w:space="0" w:color="1B556B" w:themeColor="text2"/>
              <w:right w:val="single" w:sz="4" w:space="0" w:color="1B556B" w:themeColor="text2"/>
            </w:tcBorders>
            <w:vAlign w:val="center"/>
            <w:hideMark/>
          </w:tcPr>
          <w:p w14:paraId="4B541F20"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753AF892"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bottom w:val="single" w:sz="4" w:space="0" w:color="1B556B" w:themeColor="text2"/>
            </w:tcBorders>
            <w:vAlign w:val="center"/>
            <w:hideMark/>
          </w:tcPr>
          <w:p w14:paraId="725EF318"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26D796D7" w14:textId="77777777" w:rsidTr="00F44B29">
        <w:tc>
          <w:tcPr>
            <w:tcW w:w="1431" w:type="dxa"/>
            <w:tcBorders>
              <w:right w:val="single" w:sz="4" w:space="0" w:color="1B556B" w:themeColor="text2"/>
            </w:tcBorders>
          </w:tcPr>
          <w:p w14:paraId="191FF978"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7AB222F1" w14:textId="77777777" w:rsidR="007128E9" w:rsidRPr="00EB086D" w:rsidRDefault="007128E9" w:rsidP="0062239B">
            <w:pPr>
              <w:pStyle w:val="TableText"/>
              <w:spacing w:before="40" w:after="40"/>
            </w:pPr>
            <w:r w:rsidRPr="00EB086D">
              <w:t>June</w:t>
            </w:r>
          </w:p>
        </w:tc>
        <w:tc>
          <w:tcPr>
            <w:tcW w:w="2251" w:type="dxa"/>
            <w:vMerge/>
            <w:tcBorders>
              <w:left w:val="single" w:sz="4" w:space="0" w:color="1B556B" w:themeColor="text2"/>
            </w:tcBorders>
            <w:vAlign w:val="center"/>
            <w:hideMark/>
          </w:tcPr>
          <w:p w14:paraId="1EF37A27"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single" w:sz="6" w:space="0" w:color="000000" w:themeColor="text1"/>
              <w:left w:val="single" w:sz="6" w:space="0" w:color="000000" w:themeColor="text1"/>
              <w:bottom w:val="nil"/>
              <w:right w:val="single" w:sz="4" w:space="0" w:color="1B556B" w:themeColor="text2"/>
            </w:tcBorders>
            <w:shd w:val="clear" w:color="auto" w:fill="D2DDE1" w:themeFill="background2"/>
          </w:tcPr>
          <w:p w14:paraId="7DA1F4B8" w14:textId="77777777" w:rsidR="007128E9" w:rsidRPr="00EB086D" w:rsidRDefault="007128E9" w:rsidP="0062239B">
            <w:pPr>
              <w:pStyle w:val="TableText"/>
              <w:spacing w:before="40" w:after="40"/>
              <w:jc w:val="center"/>
            </w:pPr>
          </w:p>
        </w:tc>
        <w:tc>
          <w:tcPr>
            <w:tcW w:w="2251" w:type="dxa"/>
            <w:tcBorders>
              <w:top w:val="nil"/>
              <w:left w:val="single" w:sz="4" w:space="0" w:color="1B556B" w:themeColor="text2"/>
              <w:bottom w:val="single" w:sz="6" w:space="0" w:color="000000" w:themeColor="text1"/>
              <w:right w:val="single" w:sz="4" w:space="0" w:color="1B556B" w:themeColor="text2"/>
            </w:tcBorders>
            <w:shd w:val="clear" w:color="auto" w:fill="D2DDE1" w:themeFill="background2"/>
          </w:tcPr>
          <w:p w14:paraId="49362CC8" w14:textId="77777777" w:rsidR="007128E9" w:rsidRPr="00EB086D" w:rsidRDefault="007128E9" w:rsidP="0062239B">
            <w:pPr>
              <w:pStyle w:val="TableText"/>
              <w:spacing w:before="40" w:after="40"/>
              <w:jc w:val="center"/>
            </w:pPr>
          </w:p>
        </w:tc>
        <w:tc>
          <w:tcPr>
            <w:tcW w:w="2252" w:type="dxa"/>
            <w:vMerge/>
            <w:tcBorders>
              <w:left w:val="single" w:sz="4" w:space="0" w:color="1B556B" w:themeColor="text2"/>
              <w:right w:val="single" w:sz="4" w:space="0" w:color="1B556B" w:themeColor="text2"/>
            </w:tcBorders>
            <w:vAlign w:val="center"/>
            <w:hideMark/>
          </w:tcPr>
          <w:p w14:paraId="3E60CAE6"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single" w:sz="4" w:space="0" w:color="1B556B" w:themeColor="text2"/>
              <w:left w:val="single" w:sz="4" w:space="0" w:color="1B556B" w:themeColor="text2"/>
              <w:bottom w:val="nil"/>
            </w:tcBorders>
            <w:shd w:val="clear" w:color="auto" w:fill="D2DDE1" w:themeFill="background2"/>
          </w:tcPr>
          <w:p w14:paraId="2254B605" w14:textId="77777777" w:rsidR="007128E9" w:rsidRPr="00EB086D" w:rsidRDefault="007128E9" w:rsidP="0062239B">
            <w:pPr>
              <w:pStyle w:val="TableText"/>
              <w:spacing w:before="40" w:after="40"/>
              <w:jc w:val="center"/>
            </w:pPr>
          </w:p>
        </w:tc>
      </w:tr>
      <w:tr w:rsidR="007128E9" w:rsidRPr="00EB086D" w14:paraId="6121D9C8" w14:textId="77777777" w:rsidTr="00F44B29">
        <w:tc>
          <w:tcPr>
            <w:tcW w:w="1431" w:type="dxa"/>
            <w:tcBorders>
              <w:right w:val="single" w:sz="4" w:space="0" w:color="1B556B" w:themeColor="text2"/>
            </w:tcBorders>
          </w:tcPr>
          <w:p w14:paraId="37C27259"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39A99BAC" w14:textId="77777777" w:rsidR="007128E9" w:rsidRPr="00EB086D" w:rsidRDefault="007128E9" w:rsidP="0062239B">
            <w:pPr>
              <w:pStyle w:val="TableText"/>
              <w:spacing w:before="40" w:after="40"/>
            </w:pPr>
            <w:r w:rsidRPr="00EB086D">
              <w:t>July</w:t>
            </w:r>
          </w:p>
        </w:tc>
        <w:tc>
          <w:tcPr>
            <w:tcW w:w="2251" w:type="dxa"/>
            <w:vMerge/>
            <w:tcBorders>
              <w:left w:val="single" w:sz="4" w:space="0" w:color="1B556B" w:themeColor="text2"/>
              <w:bottom w:val="single" w:sz="4" w:space="0" w:color="1B556B" w:themeColor="text2"/>
            </w:tcBorders>
            <w:vAlign w:val="center"/>
            <w:hideMark/>
          </w:tcPr>
          <w:p w14:paraId="3AC5D912"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nil"/>
              <w:left w:val="single" w:sz="6" w:space="0" w:color="000000" w:themeColor="text1"/>
              <w:bottom w:val="nil"/>
              <w:right w:val="single" w:sz="4" w:space="0" w:color="1B556B" w:themeColor="text2"/>
            </w:tcBorders>
            <w:shd w:val="clear" w:color="auto" w:fill="D2DDE1" w:themeFill="background2"/>
          </w:tcPr>
          <w:p w14:paraId="53255B3C" w14:textId="77777777" w:rsidR="007128E9" w:rsidRPr="00EB086D" w:rsidRDefault="007128E9" w:rsidP="0062239B">
            <w:pPr>
              <w:pStyle w:val="TableText"/>
              <w:spacing w:before="40" w:after="40"/>
              <w:jc w:val="center"/>
            </w:pPr>
          </w:p>
        </w:tc>
        <w:tc>
          <w:tcPr>
            <w:tcW w:w="2251" w:type="dxa"/>
            <w:tcBorders>
              <w:top w:val="single" w:sz="6" w:space="0" w:color="000000" w:themeColor="text1"/>
              <w:left w:val="single" w:sz="4" w:space="0" w:color="1B556B" w:themeColor="text2"/>
              <w:bottom w:val="nil"/>
              <w:right w:val="single" w:sz="4" w:space="0" w:color="1B556B" w:themeColor="text2"/>
            </w:tcBorders>
            <w:shd w:val="clear" w:color="auto" w:fill="FFFFFF" w:themeFill="background1"/>
          </w:tcPr>
          <w:p w14:paraId="5B29E283" w14:textId="77777777" w:rsidR="007128E9" w:rsidRPr="00EB086D" w:rsidRDefault="007128E9" w:rsidP="0062239B">
            <w:pPr>
              <w:pStyle w:val="TableText"/>
              <w:spacing w:before="40" w:after="40"/>
              <w:jc w:val="center"/>
            </w:pPr>
          </w:p>
        </w:tc>
        <w:tc>
          <w:tcPr>
            <w:tcW w:w="2252" w:type="dxa"/>
            <w:vMerge/>
            <w:tcBorders>
              <w:left w:val="single" w:sz="4" w:space="0" w:color="1B556B" w:themeColor="text2"/>
              <w:right w:val="single" w:sz="4" w:space="0" w:color="1B556B" w:themeColor="text2"/>
            </w:tcBorders>
            <w:vAlign w:val="center"/>
            <w:hideMark/>
          </w:tcPr>
          <w:p w14:paraId="70E3B3FF"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nil"/>
              <w:left w:val="single" w:sz="4" w:space="0" w:color="1B556B" w:themeColor="text2"/>
              <w:bottom w:val="nil"/>
            </w:tcBorders>
            <w:shd w:val="clear" w:color="auto" w:fill="D2DDE1" w:themeFill="background2"/>
          </w:tcPr>
          <w:p w14:paraId="6A7D39DE" w14:textId="77777777" w:rsidR="007128E9" w:rsidRPr="00EB086D" w:rsidRDefault="007128E9" w:rsidP="0062239B">
            <w:pPr>
              <w:pStyle w:val="TableText"/>
              <w:spacing w:before="40" w:after="40"/>
              <w:jc w:val="center"/>
            </w:pPr>
          </w:p>
        </w:tc>
      </w:tr>
      <w:tr w:rsidR="007128E9" w:rsidRPr="00EB086D" w14:paraId="36B2A50F" w14:textId="77777777" w:rsidTr="00F44B29">
        <w:tc>
          <w:tcPr>
            <w:tcW w:w="1431" w:type="dxa"/>
            <w:tcBorders>
              <w:right w:val="single" w:sz="4" w:space="0" w:color="1B556B" w:themeColor="text2"/>
            </w:tcBorders>
          </w:tcPr>
          <w:p w14:paraId="6AACA937"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7CE4A1D5" w14:textId="77777777" w:rsidR="007128E9" w:rsidRPr="00EB086D" w:rsidRDefault="007128E9" w:rsidP="0062239B">
            <w:pPr>
              <w:pStyle w:val="TableText"/>
              <w:spacing w:before="40" w:after="40"/>
            </w:pPr>
            <w:r w:rsidRPr="00EB086D">
              <w:t>August</w:t>
            </w:r>
          </w:p>
        </w:tc>
        <w:tc>
          <w:tcPr>
            <w:tcW w:w="2251" w:type="dxa"/>
            <w:tcBorders>
              <w:top w:val="single" w:sz="4" w:space="0" w:color="1B556B" w:themeColor="text2"/>
              <w:left w:val="single" w:sz="4" w:space="0" w:color="1B556B" w:themeColor="text2"/>
              <w:bottom w:val="nil"/>
              <w:right w:val="single" w:sz="4" w:space="0" w:color="1B556B" w:themeColor="text2"/>
            </w:tcBorders>
            <w:shd w:val="clear" w:color="auto" w:fill="D2DDE1" w:themeFill="background2"/>
          </w:tcPr>
          <w:p w14:paraId="6A215612"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bottom w:val="nil"/>
              <w:right w:val="single" w:sz="4" w:space="0" w:color="1B556B" w:themeColor="text2"/>
            </w:tcBorders>
            <w:shd w:val="clear" w:color="auto" w:fill="D2DDE1" w:themeFill="background2"/>
          </w:tcPr>
          <w:p w14:paraId="1BEFEDBF" w14:textId="77777777" w:rsidR="007128E9" w:rsidRPr="00EB086D" w:rsidRDefault="007128E9" w:rsidP="0062239B">
            <w:pPr>
              <w:pStyle w:val="TableText"/>
              <w:spacing w:before="40" w:after="40"/>
              <w:jc w:val="center"/>
            </w:pPr>
          </w:p>
        </w:tc>
        <w:tc>
          <w:tcPr>
            <w:tcW w:w="2251" w:type="dxa"/>
            <w:tcBorders>
              <w:top w:val="nil"/>
              <w:left w:val="single" w:sz="4" w:space="0" w:color="1B556B" w:themeColor="text2"/>
              <w:bottom w:val="single" w:sz="6" w:space="0" w:color="000000" w:themeColor="text1"/>
              <w:right w:val="single" w:sz="4" w:space="0" w:color="1B556B" w:themeColor="text2"/>
            </w:tcBorders>
            <w:shd w:val="clear" w:color="auto" w:fill="FFFFFF" w:themeFill="background1"/>
            <w:hideMark/>
          </w:tcPr>
          <w:p w14:paraId="5E807FDE" w14:textId="77777777" w:rsidR="007128E9" w:rsidRPr="00EB086D" w:rsidRDefault="007128E9" w:rsidP="0062239B">
            <w:pPr>
              <w:pStyle w:val="TableText"/>
              <w:spacing w:before="40" w:after="40"/>
              <w:jc w:val="center"/>
            </w:pPr>
            <w:r w:rsidRPr="00EB086D">
              <w:t>Fallow</w:t>
            </w:r>
          </w:p>
        </w:tc>
        <w:tc>
          <w:tcPr>
            <w:tcW w:w="2252" w:type="dxa"/>
            <w:vMerge/>
            <w:tcBorders>
              <w:left w:val="single" w:sz="4" w:space="0" w:color="1B556B" w:themeColor="text2"/>
              <w:bottom w:val="single" w:sz="4" w:space="0" w:color="1B556B" w:themeColor="text2"/>
              <w:right w:val="single" w:sz="4" w:space="0" w:color="1B556B" w:themeColor="text2"/>
            </w:tcBorders>
            <w:vAlign w:val="center"/>
            <w:hideMark/>
          </w:tcPr>
          <w:p w14:paraId="02B64C6E"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nil"/>
              <w:left w:val="single" w:sz="4" w:space="0" w:color="1B556B" w:themeColor="text2"/>
              <w:bottom w:val="nil"/>
            </w:tcBorders>
            <w:shd w:val="clear" w:color="auto" w:fill="D2DDE1" w:themeFill="background2"/>
          </w:tcPr>
          <w:p w14:paraId="269ED734" w14:textId="77777777" w:rsidR="007128E9" w:rsidRPr="00EB086D" w:rsidRDefault="007128E9" w:rsidP="0062239B">
            <w:pPr>
              <w:pStyle w:val="TableText"/>
              <w:spacing w:before="40" w:after="40"/>
              <w:jc w:val="center"/>
            </w:pPr>
          </w:p>
        </w:tc>
      </w:tr>
      <w:tr w:rsidR="007128E9" w:rsidRPr="00EB086D" w14:paraId="7DF039AA" w14:textId="77777777" w:rsidTr="00F44B29">
        <w:tc>
          <w:tcPr>
            <w:tcW w:w="1431" w:type="dxa"/>
            <w:tcBorders>
              <w:right w:val="single" w:sz="4" w:space="0" w:color="1B556B" w:themeColor="text2"/>
            </w:tcBorders>
            <w:shd w:val="clear" w:color="auto" w:fill="FFFFFF" w:themeFill="background1"/>
          </w:tcPr>
          <w:p w14:paraId="7E72FFA5"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1CC65CEC" w14:textId="77777777" w:rsidR="007128E9" w:rsidRPr="00EB086D" w:rsidRDefault="007128E9" w:rsidP="0062239B">
            <w:pPr>
              <w:pStyle w:val="TableText"/>
              <w:spacing w:before="40" w:after="40"/>
            </w:pPr>
            <w:r w:rsidRPr="00EB086D">
              <w:t>September</w:t>
            </w:r>
          </w:p>
        </w:tc>
        <w:tc>
          <w:tcPr>
            <w:tcW w:w="2251" w:type="dxa"/>
            <w:vMerge w:val="restart"/>
            <w:tcBorders>
              <w:top w:val="nil"/>
              <w:left w:val="single" w:sz="4" w:space="0" w:color="1B556B" w:themeColor="text2"/>
              <w:bottom w:val="nil"/>
              <w:right w:val="single" w:sz="4" w:space="0" w:color="1B556B" w:themeColor="text2"/>
            </w:tcBorders>
            <w:shd w:val="clear" w:color="auto" w:fill="D2DDE1" w:themeFill="background2"/>
          </w:tcPr>
          <w:p w14:paraId="00E78681" w14:textId="77777777" w:rsidR="007128E9" w:rsidRPr="00EB086D" w:rsidRDefault="007128E9" w:rsidP="0062239B">
            <w:pPr>
              <w:pStyle w:val="TableText"/>
              <w:spacing w:before="40" w:after="40"/>
              <w:jc w:val="center"/>
            </w:pPr>
          </w:p>
        </w:tc>
        <w:tc>
          <w:tcPr>
            <w:tcW w:w="2252" w:type="dxa"/>
            <w:vMerge w:val="restart"/>
            <w:tcBorders>
              <w:top w:val="nil"/>
              <w:left w:val="single" w:sz="4" w:space="0" w:color="1B556B" w:themeColor="text2"/>
              <w:bottom w:val="nil"/>
              <w:right w:val="single" w:sz="4" w:space="0" w:color="1B556B" w:themeColor="text2"/>
            </w:tcBorders>
            <w:shd w:val="clear" w:color="auto" w:fill="D2DDE1" w:themeFill="background2"/>
            <w:hideMark/>
          </w:tcPr>
          <w:p w14:paraId="4D1FC241" w14:textId="77777777" w:rsidR="007128E9" w:rsidRPr="00EB086D" w:rsidRDefault="007128E9" w:rsidP="0062239B">
            <w:pPr>
              <w:pStyle w:val="TableText"/>
              <w:spacing w:before="40" w:after="40"/>
              <w:jc w:val="center"/>
            </w:pPr>
            <w:r w:rsidRPr="00EB086D">
              <w:t>Onions</w:t>
            </w:r>
          </w:p>
        </w:tc>
        <w:tc>
          <w:tcPr>
            <w:tcW w:w="2251" w:type="dxa"/>
            <w:vMerge w:val="restart"/>
            <w:tcBorders>
              <w:top w:val="single" w:sz="6" w:space="0" w:color="000000" w:themeColor="text1"/>
              <w:left w:val="single" w:sz="4" w:space="0" w:color="1B556B" w:themeColor="text2"/>
              <w:bottom w:val="single" w:sz="6" w:space="0" w:color="000000" w:themeColor="text1"/>
              <w:right w:val="single" w:sz="4" w:space="0" w:color="1B556B" w:themeColor="text2"/>
            </w:tcBorders>
            <w:shd w:val="clear" w:color="auto" w:fill="D2DDE1" w:themeFill="background2"/>
            <w:vAlign w:val="center"/>
            <w:hideMark/>
          </w:tcPr>
          <w:p w14:paraId="566C04B7" w14:textId="702CC690" w:rsidR="007128E9" w:rsidRPr="00EB086D" w:rsidRDefault="007128E9" w:rsidP="0062239B">
            <w:pPr>
              <w:pStyle w:val="TableText"/>
              <w:spacing w:before="40" w:after="40"/>
              <w:jc w:val="center"/>
            </w:pPr>
            <w:r w:rsidRPr="00EB086D">
              <w:t xml:space="preserve">Asian </w:t>
            </w:r>
            <w:r w:rsidR="00AF673E" w:rsidRPr="00EB086D">
              <w:t>g</w:t>
            </w:r>
            <w:r w:rsidRPr="00EB086D">
              <w:t>reens</w:t>
            </w:r>
          </w:p>
        </w:tc>
        <w:tc>
          <w:tcPr>
            <w:tcW w:w="2252" w:type="dxa"/>
            <w:vMerge w:val="restar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vAlign w:val="center"/>
            <w:hideMark/>
          </w:tcPr>
          <w:p w14:paraId="08FDC244" w14:textId="77777777" w:rsidR="007128E9" w:rsidRPr="00EB086D" w:rsidRDefault="007128E9" w:rsidP="0062239B">
            <w:pPr>
              <w:pStyle w:val="TableText"/>
              <w:spacing w:before="40" w:after="40"/>
              <w:jc w:val="center"/>
            </w:pPr>
            <w:r w:rsidRPr="00EB086D">
              <w:t>Broccoli</w:t>
            </w:r>
          </w:p>
        </w:tc>
        <w:tc>
          <w:tcPr>
            <w:tcW w:w="2252" w:type="dxa"/>
            <w:vMerge w:val="restart"/>
            <w:tcBorders>
              <w:top w:val="nil"/>
              <w:left w:val="single" w:sz="4" w:space="0" w:color="1B556B" w:themeColor="text2"/>
            </w:tcBorders>
            <w:shd w:val="clear" w:color="auto" w:fill="D2DDE1" w:themeFill="background2"/>
            <w:hideMark/>
          </w:tcPr>
          <w:p w14:paraId="0A125FC2" w14:textId="77777777" w:rsidR="007128E9" w:rsidRPr="00EB086D" w:rsidRDefault="007128E9" w:rsidP="0062239B">
            <w:pPr>
              <w:pStyle w:val="TableText"/>
              <w:spacing w:before="40" w:after="40"/>
              <w:jc w:val="center"/>
            </w:pPr>
            <w:r w:rsidRPr="00EB086D">
              <w:t>Onions</w:t>
            </w:r>
          </w:p>
        </w:tc>
      </w:tr>
      <w:tr w:rsidR="007128E9" w:rsidRPr="00EB086D" w14:paraId="653AE65E" w14:textId="77777777" w:rsidTr="00F44B29">
        <w:tc>
          <w:tcPr>
            <w:tcW w:w="1431" w:type="dxa"/>
            <w:tcBorders>
              <w:right w:val="single" w:sz="4" w:space="0" w:color="1B556B" w:themeColor="text2"/>
            </w:tcBorders>
            <w:shd w:val="clear" w:color="auto" w:fill="FFFFFF" w:themeFill="background1"/>
          </w:tcPr>
          <w:p w14:paraId="03E124B3"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6F4996E7" w14:textId="77777777" w:rsidR="007128E9" w:rsidRPr="00EB086D" w:rsidRDefault="007128E9" w:rsidP="0062239B">
            <w:pPr>
              <w:pStyle w:val="TableText"/>
              <w:spacing w:before="40" w:after="40"/>
            </w:pPr>
            <w:r w:rsidRPr="00EB086D">
              <w:t>October</w:t>
            </w:r>
          </w:p>
        </w:tc>
        <w:tc>
          <w:tcPr>
            <w:tcW w:w="2251" w:type="dxa"/>
            <w:vMerge/>
            <w:tcBorders>
              <w:left w:val="single" w:sz="4" w:space="0" w:color="1B556B" w:themeColor="text2"/>
              <w:right w:val="single" w:sz="4" w:space="0" w:color="1B556B" w:themeColor="text2"/>
            </w:tcBorders>
            <w:vAlign w:val="center"/>
            <w:hideMark/>
          </w:tcPr>
          <w:p w14:paraId="752F1EBD"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2BBB3E8F"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495BBE34"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bottom w:val="single" w:sz="4" w:space="0" w:color="1B556B" w:themeColor="text2"/>
              <w:right w:val="single" w:sz="4" w:space="0" w:color="1B556B" w:themeColor="text2"/>
            </w:tcBorders>
            <w:vAlign w:val="center"/>
            <w:hideMark/>
          </w:tcPr>
          <w:p w14:paraId="5F9CAAF4"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18573938"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39DD4772" w14:textId="77777777" w:rsidTr="00F44B29">
        <w:tc>
          <w:tcPr>
            <w:tcW w:w="1431" w:type="dxa"/>
            <w:tcBorders>
              <w:right w:val="single" w:sz="4" w:space="0" w:color="1B556B" w:themeColor="text2"/>
            </w:tcBorders>
            <w:shd w:val="clear" w:color="auto" w:fill="FFFFFF" w:themeFill="background1"/>
          </w:tcPr>
          <w:p w14:paraId="1FA499DD"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08AF747A" w14:textId="77777777" w:rsidR="007128E9" w:rsidRPr="00EB086D" w:rsidRDefault="007128E9" w:rsidP="0062239B">
            <w:pPr>
              <w:pStyle w:val="TableText"/>
              <w:spacing w:before="40" w:after="40"/>
            </w:pPr>
            <w:r w:rsidRPr="00EB086D">
              <w:t>November</w:t>
            </w:r>
          </w:p>
        </w:tc>
        <w:tc>
          <w:tcPr>
            <w:tcW w:w="2251" w:type="dxa"/>
            <w:vMerge/>
            <w:tcBorders>
              <w:left w:val="single" w:sz="4" w:space="0" w:color="1B556B" w:themeColor="text2"/>
              <w:right w:val="single" w:sz="4" w:space="0" w:color="1B556B" w:themeColor="text2"/>
            </w:tcBorders>
            <w:vAlign w:val="center"/>
            <w:hideMark/>
          </w:tcPr>
          <w:p w14:paraId="4E1420D8"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753CE4F8"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3C28EA84"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bottom w:val="single" w:sz="4" w:space="0" w:color="1B556B" w:themeColor="text2"/>
              <w:right w:val="single" w:sz="4" w:space="0" w:color="1B556B" w:themeColor="text2"/>
            </w:tcBorders>
            <w:vAlign w:val="center"/>
            <w:hideMark/>
          </w:tcPr>
          <w:p w14:paraId="08B99D80"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53DBFF48"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7056387C" w14:textId="77777777" w:rsidTr="00F44B29">
        <w:tc>
          <w:tcPr>
            <w:tcW w:w="1431" w:type="dxa"/>
            <w:tcBorders>
              <w:bottom w:val="single" w:sz="4" w:space="0" w:color="1B556B" w:themeColor="text2"/>
              <w:right w:val="single" w:sz="4" w:space="0" w:color="1B556B" w:themeColor="text2"/>
            </w:tcBorders>
            <w:shd w:val="clear" w:color="auto" w:fill="FFFFFF" w:themeFill="background1"/>
          </w:tcPr>
          <w:p w14:paraId="790AB588"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2AE3096F" w14:textId="77777777" w:rsidR="007128E9" w:rsidRPr="00EB086D" w:rsidRDefault="007128E9" w:rsidP="0062239B">
            <w:pPr>
              <w:pStyle w:val="TableText"/>
              <w:spacing w:before="40" w:after="40"/>
            </w:pPr>
            <w:r w:rsidRPr="00EB086D">
              <w:t>December</w:t>
            </w:r>
          </w:p>
        </w:tc>
        <w:tc>
          <w:tcPr>
            <w:tcW w:w="2251" w:type="dxa"/>
            <w:tcBorders>
              <w:top w:val="nil"/>
              <w:left w:val="single" w:sz="4" w:space="0" w:color="1B556B" w:themeColor="text2"/>
              <w:bottom w:val="nil"/>
              <w:right w:val="single" w:sz="4" w:space="0" w:color="1B556B" w:themeColor="text2"/>
            </w:tcBorders>
            <w:shd w:val="clear" w:color="auto" w:fill="D2DDE1" w:themeFill="background2"/>
            <w:hideMark/>
          </w:tcPr>
          <w:p w14:paraId="62EDB7DF" w14:textId="77777777" w:rsidR="007128E9" w:rsidRPr="00EB086D" w:rsidRDefault="007128E9" w:rsidP="0062239B">
            <w:pPr>
              <w:pStyle w:val="TableText"/>
              <w:spacing w:before="40" w:after="40"/>
              <w:jc w:val="center"/>
            </w:pPr>
            <w:r w:rsidRPr="00EB086D">
              <w:t>Barley (cereal grain</w:t>
            </w:r>
          </w:p>
        </w:tc>
        <w:tc>
          <w:tcPr>
            <w:tcW w:w="2252" w:type="dxa"/>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tcPr>
          <w:p w14:paraId="54B3C9F7" w14:textId="77777777" w:rsidR="007128E9" w:rsidRPr="00EB086D" w:rsidRDefault="007128E9" w:rsidP="0062239B">
            <w:pPr>
              <w:pStyle w:val="TableText"/>
              <w:spacing w:before="40" w:after="40"/>
              <w:jc w:val="center"/>
            </w:pPr>
          </w:p>
        </w:tc>
        <w:tc>
          <w:tcPr>
            <w:tcW w:w="2251" w:type="dxa"/>
            <w:tcBorders>
              <w:top w:val="single" w:sz="6" w:space="0" w:color="000000" w:themeColor="text1"/>
              <w:left w:val="single" w:sz="4" w:space="0" w:color="1B556B" w:themeColor="text2"/>
              <w:bottom w:val="single" w:sz="6" w:space="0" w:color="000000" w:themeColor="text1"/>
              <w:right w:val="single" w:sz="4" w:space="0" w:color="1B556B" w:themeColor="text2"/>
            </w:tcBorders>
            <w:shd w:val="clear" w:color="auto" w:fill="FFFFFF" w:themeFill="background1"/>
            <w:hideMark/>
          </w:tcPr>
          <w:p w14:paraId="1057EE69" w14:textId="77777777" w:rsidR="007128E9" w:rsidRPr="00EB086D" w:rsidRDefault="007128E9" w:rsidP="0062239B">
            <w:pPr>
              <w:pStyle w:val="TableText"/>
              <w:spacing w:before="40" w:after="40"/>
              <w:jc w:val="center"/>
            </w:pPr>
            <w:r w:rsidRPr="00EB086D">
              <w:t>Fallow</w:t>
            </w:r>
          </w:p>
        </w:tc>
        <w:tc>
          <w:tcPr>
            <w:tcW w:w="2252" w:type="dxa"/>
            <w:vMerge w:val="restart"/>
            <w:tcBorders>
              <w:top w:val="single" w:sz="4" w:space="0" w:color="1B556B" w:themeColor="text2"/>
              <w:left w:val="single" w:sz="4" w:space="0" w:color="1B556B" w:themeColor="text2"/>
              <w:bottom w:val="single" w:sz="6" w:space="0" w:color="000000" w:themeColor="text1"/>
              <w:right w:val="single" w:sz="4" w:space="0" w:color="1B556B" w:themeColor="text2"/>
            </w:tcBorders>
            <w:vAlign w:val="center"/>
            <w:hideMark/>
          </w:tcPr>
          <w:p w14:paraId="1861F848" w14:textId="77777777" w:rsidR="007128E9" w:rsidRPr="00EB086D" w:rsidRDefault="007128E9" w:rsidP="0062239B">
            <w:pPr>
              <w:pStyle w:val="TableText"/>
              <w:spacing w:before="40" w:after="40"/>
              <w:jc w:val="center"/>
            </w:pPr>
            <w:r w:rsidRPr="00EB086D">
              <w:t>Oats cover crop</w:t>
            </w:r>
          </w:p>
        </w:tc>
        <w:tc>
          <w:tcPr>
            <w:tcW w:w="2252" w:type="dxa"/>
            <w:tcBorders>
              <w:top w:val="nil"/>
              <w:left w:val="single" w:sz="4" w:space="0" w:color="1B556B" w:themeColor="text2"/>
              <w:bottom w:val="single" w:sz="4" w:space="0" w:color="1B556B" w:themeColor="text2"/>
            </w:tcBorders>
            <w:shd w:val="clear" w:color="auto" w:fill="D2DDE1" w:themeFill="background2"/>
          </w:tcPr>
          <w:p w14:paraId="017E963C" w14:textId="77777777" w:rsidR="007128E9" w:rsidRPr="00EB086D" w:rsidRDefault="007128E9" w:rsidP="0062239B">
            <w:pPr>
              <w:pStyle w:val="TableText"/>
              <w:spacing w:before="40" w:after="40"/>
              <w:jc w:val="center"/>
            </w:pPr>
          </w:p>
        </w:tc>
      </w:tr>
      <w:tr w:rsidR="007128E9" w:rsidRPr="00EB086D" w14:paraId="6FAA5085" w14:textId="77777777" w:rsidTr="00F44B29">
        <w:tc>
          <w:tcPr>
            <w:tcW w:w="1431" w:type="dxa"/>
            <w:tcBorders>
              <w:top w:val="single" w:sz="4" w:space="0" w:color="1B556B" w:themeColor="text2"/>
              <w:right w:val="single" w:sz="4" w:space="0" w:color="1B556B" w:themeColor="text2"/>
            </w:tcBorders>
            <w:shd w:val="clear" w:color="auto" w:fill="D2DDE1" w:themeFill="background2"/>
            <w:hideMark/>
          </w:tcPr>
          <w:p w14:paraId="36C1F232" w14:textId="77777777" w:rsidR="007128E9" w:rsidRPr="00EB086D" w:rsidRDefault="007128E9" w:rsidP="0062239B">
            <w:pPr>
              <w:pStyle w:val="TableText"/>
              <w:spacing w:before="40" w:after="40"/>
            </w:pPr>
            <w:r w:rsidRPr="00EB086D">
              <w:t>Year 2</w:t>
            </w: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49754500" w14:textId="77777777" w:rsidR="007128E9" w:rsidRPr="00EB086D" w:rsidRDefault="007128E9" w:rsidP="0062239B">
            <w:pPr>
              <w:pStyle w:val="TableText"/>
              <w:spacing w:before="40" w:after="40"/>
            </w:pPr>
            <w:r w:rsidRPr="00EB086D">
              <w:t>January</w:t>
            </w:r>
          </w:p>
        </w:tc>
        <w:tc>
          <w:tcPr>
            <w:tcW w:w="2251" w:type="dxa"/>
            <w:vMerge w:val="restart"/>
            <w:tcBorders>
              <w:top w:val="nil"/>
              <w:left w:val="single" w:sz="4" w:space="0" w:color="1B556B" w:themeColor="text2"/>
              <w:bottom w:val="nil"/>
              <w:right w:val="single" w:sz="4" w:space="0" w:color="1B556B" w:themeColor="text2"/>
            </w:tcBorders>
            <w:shd w:val="clear" w:color="auto" w:fill="D2DDE1" w:themeFill="background2"/>
            <w:hideMark/>
          </w:tcPr>
          <w:p w14:paraId="32E4ECDD" w14:textId="77777777" w:rsidR="007128E9" w:rsidRPr="00EB086D" w:rsidRDefault="007128E9" w:rsidP="00177041">
            <w:pPr>
              <w:pStyle w:val="TableText"/>
              <w:spacing w:before="0" w:after="40"/>
              <w:jc w:val="center"/>
            </w:pPr>
            <w:r w:rsidRPr="00EB086D">
              <w:t>and then incorporated)</w:t>
            </w:r>
          </w:p>
        </w:tc>
        <w:tc>
          <w:tcPr>
            <w:tcW w:w="2252" w:type="dxa"/>
            <w:vMerge w:val="restart"/>
            <w:tcBorders>
              <w:top w:val="single" w:sz="4" w:space="0" w:color="1B556B" w:themeColor="text2"/>
              <w:left w:val="single" w:sz="4" w:space="0" w:color="1B556B" w:themeColor="text2"/>
              <w:bottom w:val="single" w:sz="4" w:space="0" w:color="1B556B" w:themeColor="text2"/>
              <w:right w:val="single" w:sz="4" w:space="0" w:color="1B556B" w:themeColor="text2"/>
            </w:tcBorders>
            <w:vAlign w:val="center"/>
            <w:hideMark/>
          </w:tcPr>
          <w:p w14:paraId="135FA84A" w14:textId="77777777" w:rsidR="007128E9" w:rsidRPr="00EB086D" w:rsidRDefault="007128E9" w:rsidP="0062239B">
            <w:pPr>
              <w:pStyle w:val="TableText"/>
              <w:spacing w:before="40" w:after="40"/>
              <w:jc w:val="center"/>
            </w:pPr>
            <w:r w:rsidRPr="00EB086D">
              <w:t>Cultivation, fallow, ground prep</w:t>
            </w:r>
          </w:p>
        </w:tc>
        <w:tc>
          <w:tcPr>
            <w:tcW w:w="2251" w:type="dxa"/>
            <w:vMerge w:val="restart"/>
            <w:tcBorders>
              <w:top w:val="single" w:sz="6" w:space="0" w:color="000000" w:themeColor="text1"/>
              <w:left w:val="single" w:sz="4" w:space="0" w:color="1B556B" w:themeColor="text2"/>
              <w:bottom w:val="single" w:sz="6" w:space="0" w:color="000000" w:themeColor="text1"/>
              <w:right w:val="single" w:sz="4" w:space="0" w:color="1B556B" w:themeColor="text2"/>
            </w:tcBorders>
            <w:shd w:val="clear" w:color="auto" w:fill="D2DDE1" w:themeFill="background2"/>
            <w:vAlign w:val="center"/>
            <w:hideMark/>
          </w:tcPr>
          <w:p w14:paraId="57C7D5BB" w14:textId="77777777" w:rsidR="007128E9" w:rsidRPr="00EB086D" w:rsidRDefault="007128E9" w:rsidP="0062239B">
            <w:pPr>
              <w:pStyle w:val="TableText"/>
              <w:spacing w:before="40" w:after="40"/>
              <w:jc w:val="center"/>
            </w:pPr>
            <w:r w:rsidRPr="00EB086D">
              <w:t>Spinach</w:t>
            </w:r>
          </w:p>
        </w:tc>
        <w:tc>
          <w:tcPr>
            <w:tcW w:w="2252" w:type="dxa"/>
            <w:vMerge/>
            <w:tcBorders>
              <w:left w:val="single" w:sz="4" w:space="0" w:color="1B556B" w:themeColor="text2"/>
              <w:bottom w:val="single" w:sz="6" w:space="0" w:color="000000" w:themeColor="text1"/>
              <w:right w:val="single" w:sz="4" w:space="0" w:color="1B556B" w:themeColor="text2"/>
            </w:tcBorders>
            <w:vAlign w:val="center"/>
            <w:hideMark/>
          </w:tcPr>
          <w:p w14:paraId="285F3F47"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val="restart"/>
            <w:tcBorders>
              <w:top w:val="single" w:sz="4" w:space="0" w:color="1B556B" w:themeColor="text2"/>
              <w:left w:val="single" w:sz="4" w:space="0" w:color="1B556B" w:themeColor="text2"/>
              <w:bottom w:val="nil"/>
            </w:tcBorders>
            <w:shd w:val="clear" w:color="auto" w:fill="FFFFFF" w:themeFill="background1"/>
            <w:vAlign w:val="bottom"/>
            <w:hideMark/>
          </w:tcPr>
          <w:p w14:paraId="690B4030" w14:textId="77777777" w:rsidR="007128E9" w:rsidRPr="00EB086D" w:rsidRDefault="007128E9" w:rsidP="0062239B">
            <w:pPr>
              <w:pStyle w:val="TableText"/>
              <w:spacing w:before="40" w:after="40"/>
              <w:jc w:val="center"/>
            </w:pPr>
            <w:r w:rsidRPr="00EB086D">
              <w:t>Cultivation</w:t>
            </w:r>
          </w:p>
        </w:tc>
      </w:tr>
      <w:tr w:rsidR="007128E9" w:rsidRPr="00EB086D" w14:paraId="14C4F434" w14:textId="77777777" w:rsidTr="00F44B29">
        <w:tc>
          <w:tcPr>
            <w:tcW w:w="1431" w:type="dxa"/>
            <w:tcBorders>
              <w:right w:val="single" w:sz="4" w:space="0" w:color="1B556B" w:themeColor="text2"/>
            </w:tcBorders>
            <w:shd w:val="clear" w:color="auto" w:fill="D2DDE1" w:themeFill="background2"/>
          </w:tcPr>
          <w:p w14:paraId="73DFEB69"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705706F7" w14:textId="77777777" w:rsidR="007128E9" w:rsidRPr="00EB086D" w:rsidRDefault="007128E9" w:rsidP="0062239B">
            <w:pPr>
              <w:pStyle w:val="TableText"/>
              <w:spacing w:before="40" w:after="40"/>
            </w:pPr>
            <w:r w:rsidRPr="00EB086D">
              <w:t>February</w:t>
            </w:r>
          </w:p>
        </w:tc>
        <w:tc>
          <w:tcPr>
            <w:tcW w:w="2251" w:type="dxa"/>
            <w:vMerge/>
            <w:tcBorders>
              <w:left w:val="single" w:sz="4" w:space="0" w:color="1B556B" w:themeColor="text2"/>
              <w:right w:val="single" w:sz="4" w:space="0" w:color="1B556B" w:themeColor="text2"/>
            </w:tcBorders>
            <w:vAlign w:val="center"/>
            <w:hideMark/>
          </w:tcPr>
          <w:p w14:paraId="55B31A41"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bottom w:val="single" w:sz="4" w:space="0" w:color="1B556B" w:themeColor="text2"/>
              <w:right w:val="single" w:sz="4" w:space="0" w:color="1B556B" w:themeColor="text2"/>
            </w:tcBorders>
            <w:vAlign w:val="center"/>
            <w:hideMark/>
          </w:tcPr>
          <w:p w14:paraId="53031870"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38CD5EF3"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bottom w:val="single" w:sz="6" w:space="0" w:color="000000" w:themeColor="text1"/>
              <w:right w:val="single" w:sz="4" w:space="0" w:color="1B556B" w:themeColor="text2"/>
            </w:tcBorders>
            <w:vAlign w:val="center"/>
            <w:hideMark/>
          </w:tcPr>
          <w:p w14:paraId="39C05716"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22D9B36C"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4026FB95" w14:textId="77777777" w:rsidTr="00F44B29">
        <w:tc>
          <w:tcPr>
            <w:tcW w:w="1431" w:type="dxa"/>
            <w:tcBorders>
              <w:right w:val="single" w:sz="4" w:space="0" w:color="1B556B" w:themeColor="text2"/>
            </w:tcBorders>
            <w:shd w:val="clear" w:color="auto" w:fill="D2DDE1" w:themeFill="background2"/>
          </w:tcPr>
          <w:p w14:paraId="62D92AAE"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40475377" w14:textId="77777777" w:rsidR="007128E9" w:rsidRPr="00EB086D" w:rsidRDefault="007128E9" w:rsidP="0062239B">
            <w:pPr>
              <w:pStyle w:val="TableText"/>
              <w:spacing w:before="40" w:after="40"/>
            </w:pPr>
            <w:r w:rsidRPr="00EB086D">
              <w:t>March</w:t>
            </w:r>
          </w:p>
        </w:tc>
        <w:tc>
          <w:tcPr>
            <w:tcW w:w="2251" w:type="dxa"/>
            <w:vMerge/>
            <w:tcBorders>
              <w:left w:val="single" w:sz="4" w:space="0" w:color="1B556B" w:themeColor="text2"/>
              <w:right w:val="single" w:sz="4" w:space="0" w:color="1B556B" w:themeColor="text2"/>
            </w:tcBorders>
            <w:vAlign w:val="center"/>
            <w:hideMark/>
          </w:tcPr>
          <w:p w14:paraId="0B59D88C"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bottom w:val="single" w:sz="4" w:space="0" w:color="1B556B" w:themeColor="text2"/>
              <w:right w:val="single" w:sz="4" w:space="0" w:color="1B556B" w:themeColor="text2"/>
            </w:tcBorders>
            <w:vAlign w:val="center"/>
            <w:hideMark/>
          </w:tcPr>
          <w:p w14:paraId="10D51DF2"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5AEA9166"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bottom w:val="single" w:sz="6" w:space="0" w:color="000000" w:themeColor="text1"/>
              <w:right w:val="single" w:sz="4" w:space="0" w:color="1B556B" w:themeColor="text2"/>
            </w:tcBorders>
            <w:vAlign w:val="center"/>
            <w:hideMark/>
          </w:tcPr>
          <w:p w14:paraId="73D8D0A4"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5FC91492"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356D3C9B" w14:textId="77777777" w:rsidTr="00F44B29">
        <w:tc>
          <w:tcPr>
            <w:tcW w:w="1431" w:type="dxa"/>
            <w:tcBorders>
              <w:right w:val="single" w:sz="4" w:space="0" w:color="1B556B" w:themeColor="text2"/>
            </w:tcBorders>
            <w:shd w:val="clear" w:color="auto" w:fill="D2DDE1" w:themeFill="background2"/>
          </w:tcPr>
          <w:p w14:paraId="328E551A"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19639559" w14:textId="77777777" w:rsidR="007128E9" w:rsidRPr="00EB086D" w:rsidRDefault="007128E9" w:rsidP="0062239B">
            <w:pPr>
              <w:pStyle w:val="TableText"/>
              <w:spacing w:before="40" w:after="40"/>
            </w:pPr>
            <w:r w:rsidRPr="00EB086D">
              <w:t>April</w:t>
            </w:r>
          </w:p>
        </w:tc>
        <w:tc>
          <w:tcPr>
            <w:tcW w:w="2251" w:type="dxa"/>
            <w:tcBorders>
              <w:top w:val="nil"/>
              <w:left w:val="single" w:sz="4" w:space="0" w:color="1B556B" w:themeColor="text2"/>
              <w:bottom w:val="nil"/>
              <w:right w:val="single" w:sz="4" w:space="0" w:color="1B556B" w:themeColor="text2"/>
            </w:tcBorders>
            <w:shd w:val="clear" w:color="auto" w:fill="D2DDE1" w:themeFill="background2"/>
          </w:tcPr>
          <w:p w14:paraId="1C653513" w14:textId="77777777" w:rsidR="007128E9" w:rsidRPr="00EB086D" w:rsidRDefault="007128E9" w:rsidP="0062239B">
            <w:pPr>
              <w:pStyle w:val="TableText"/>
              <w:spacing w:before="40" w:after="40"/>
              <w:jc w:val="center"/>
            </w:pPr>
          </w:p>
        </w:tc>
        <w:tc>
          <w:tcPr>
            <w:tcW w:w="2252" w:type="dxa"/>
            <w:vMerge/>
            <w:tcBorders>
              <w:left w:val="single" w:sz="4" w:space="0" w:color="1B556B" w:themeColor="text2"/>
              <w:bottom w:val="single" w:sz="4" w:space="0" w:color="1B556B" w:themeColor="text2"/>
              <w:right w:val="single" w:sz="4" w:space="0" w:color="1B556B" w:themeColor="text2"/>
            </w:tcBorders>
            <w:vAlign w:val="center"/>
            <w:hideMark/>
          </w:tcPr>
          <w:p w14:paraId="71B1E727"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tcBorders>
              <w:top w:val="single" w:sz="6" w:space="0" w:color="000000" w:themeColor="text1"/>
              <w:left w:val="single" w:sz="4" w:space="0" w:color="1B556B" w:themeColor="text2"/>
              <w:bottom w:val="single" w:sz="6" w:space="0" w:color="000000" w:themeColor="text1"/>
              <w:right w:val="single" w:sz="4" w:space="0" w:color="1B556B" w:themeColor="text2"/>
            </w:tcBorders>
            <w:shd w:val="clear" w:color="auto" w:fill="FFFFFF" w:themeFill="background1"/>
            <w:hideMark/>
          </w:tcPr>
          <w:p w14:paraId="50FDA76C" w14:textId="77777777" w:rsidR="007128E9" w:rsidRPr="00EB086D" w:rsidRDefault="007128E9" w:rsidP="0062239B">
            <w:pPr>
              <w:pStyle w:val="TableText"/>
              <w:spacing w:before="40" w:after="40"/>
              <w:jc w:val="center"/>
            </w:pPr>
            <w:r w:rsidRPr="00EB086D">
              <w:t>Fallow</w:t>
            </w:r>
          </w:p>
        </w:tc>
        <w:tc>
          <w:tcPr>
            <w:tcW w:w="2252" w:type="dxa"/>
            <w:vMerge/>
            <w:tcBorders>
              <w:left w:val="single" w:sz="4" w:space="0" w:color="1B556B" w:themeColor="text2"/>
              <w:bottom w:val="single" w:sz="6" w:space="0" w:color="000000" w:themeColor="text1"/>
            </w:tcBorders>
            <w:vAlign w:val="center"/>
            <w:hideMark/>
          </w:tcPr>
          <w:p w14:paraId="2E0CB593"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nil"/>
              <w:left w:val="single" w:sz="6" w:space="0" w:color="000000" w:themeColor="text1"/>
              <w:bottom w:val="single" w:sz="6" w:space="0" w:color="000000" w:themeColor="text1"/>
            </w:tcBorders>
          </w:tcPr>
          <w:p w14:paraId="389E8BFD" w14:textId="77777777" w:rsidR="007128E9" w:rsidRPr="00EB086D" w:rsidRDefault="007128E9" w:rsidP="0062239B">
            <w:pPr>
              <w:pStyle w:val="TableText"/>
              <w:spacing w:before="40" w:after="40"/>
              <w:jc w:val="center"/>
            </w:pPr>
          </w:p>
        </w:tc>
      </w:tr>
      <w:tr w:rsidR="007128E9" w:rsidRPr="00EB086D" w14:paraId="5F1503B2" w14:textId="77777777" w:rsidTr="00F44B29">
        <w:tc>
          <w:tcPr>
            <w:tcW w:w="1431" w:type="dxa"/>
            <w:tcBorders>
              <w:right w:val="single" w:sz="4" w:space="0" w:color="1B556B" w:themeColor="text2"/>
            </w:tcBorders>
            <w:shd w:val="clear" w:color="auto" w:fill="D2DDE1" w:themeFill="background2"/>
          </w:tcPr>
          <w:p w14:paraId="3ABADC07"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2D97CA97" w14:textId="77777777" w:rsidR="007128E9" w:rsidRPr="00EB086D" w:rsidRDefault="007128E9" w:rsidP="0062239B">
            <w:pPr>
              <w:pStyle w:val="TableText"/>
              <w:spacing w:before="40" w:after="40"/>
            </w:pPr>
            <w:r w:rsidRPr="00EB086D">
              <w:t>May</w:t>
            </w:r>
          </w:p>
        </w:tc>
        <w:tc>
          <w:tcPr>
            <w:tcW w:w="2251" w:type="dxa"/>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tcPr>
          <w:p w14:paraId="3343D8B9" w14:textId="77777777" w:rsidR="007128E9" w:rsidRPr="00EB086D" w:rsidRDefault="007128E9" w:rsidP="0062239B">
            <w:pPr>
              <w:pStyle w:val="TableText"/>
              <w:spacing w:before="40" w:after="40"/>
              <w:jc w:val="center"/>
            </w:pPr>
          </w:p>
        </w:tc>
        <w:tc>
          <w:tcPr>
            <w:tcW w:w="2252" w:type="dxa"/>
            <w:tcBorders>
              <w:top w:val="single" w:sz="4" w:space="0" w:color="1B556B" w:themeColor="text2"/>
              <w:left w:val="single" w:sz="4" w:space="0" w:color="1B556B" w:themeColor="text2"/>
              <w:bottom w:val="nil"/>
              <w:right w:val="single" w:sz="4" w:space="0" w:color="1B556B" w:themeColor="text2"/>
            </w:tcBorders>
            <w:shd w:val="clear" w:color="auto" w:fill="D2DDE1" w:themeFill="background2"/>
          </w:tcPr>
          <w:p w14:paraId="4CDE1131" w14:textId="77777777" w:rsidR="007128E9" w:rsidRPr="00EB086D" w:rsidRDefault="007128E9" w:rsidP="0062239B">
            <w:pPr>
              <w:pStyle w:val="TableText"/>
              <w:spacing w:before="40" w:after="40"/>
              <w:jc w:val="center"/>
            </w:pPr>
          </w:p>
        </w:tc>
        <w:tc>
          <w:tcPr>
            <w:tcW w:w="2251" w:type="dxa"/>
            <w:tcBorders>
              <w:top w:val="single" w:sz="6" w:space="0" w:color="000000" w:themeColor="text1"/>
              <w:left w:val="single" w:sz="4" w:space="0" w:color="1B556B" w:themeColor="text2"/>
              <w:bottom w:val="nil"/>
              <w:right w:val="single" w:sz="4" w:space="0" w:color="1B556B" w:themeColor="text2"/>
            </w:tcBorders>
            <w:shd w:val="clear" w:color="auto" w:fill="D2DDE1" w:themeFill="background2"/>
          </w:tcPr>
          <w:p w14:paraId="7E46526C" w14:textId="77777777" w:rsidR="007128E9" w:rsidRPr="00EB086D" w:rsidRDefault="007128E9" w:rsidP="0062239B">
            <w:pPr>
              <w:pStyle w:val="TableText"/>
              <w:spacing w:before="40" w:after="40"/>
              <w:jc w:val="center"/>
            </w:pPr>
          </w:p>
        </w:tc>
        <w:tc>
          <w:tcPr>
            <w:tcW w:w="2252" w:type="dxa"/>
            <w:vMerge/>
            <w:tcBorders>
              <w:left w:val="single" w:sz="4" w:space="0" w:color="1B556B" w:themeColor="text2"/>
              <w:bottom w:val="single" w:sz="4" w:space="0" w:color="1B556B" w:themeColor="text2"/>
            </w:tcBorders>
            <w:vAlign w:val="center"/>
            <w:hideMark/>
          </w:tcPr>
          <w:p w14:paraId="6AD50054"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single" w:sz="6" w:space="0" w:color="000000" w:themeColor="text1"/>
              <w:left w:val="single" w:sz="6" w:space="0" w:color="000000" w:themeColor="text1"/>
            </w:tcBorders>
            <w:shd w:val="clear" w:color="auto" w:fill="D2DDE1" w:themeFill="background2"/>
          </w:tcPr>
          <w:p w14:paraId="087A838A" w14:textId="77777777" w:rsidR="007128E9" w:rsidRPr="00EB086D" w:rsidRDefault="007128E9" w:rsidP="0062239B">
            <w:pPr>
              <w:pStyle w:val="TableText"/>
              <w:spacing w:before="40" w:after="40"/>
              <w:jc w:val="center"/>
            </w:pPr>
          </w:p>
        </w:tc>
      </w:tr>
      <w:tr w:rsidR="007128E9" w:rsidRPr="00EB086D" w14:paraId="53EF989D" w14:textId="77777777" w:rsidTr="00F44B29">
        <w:tc>
          <w:tcPr>
            <w:tcW w:w="1431" w:type="dxa"/>
            <w:tcBorders>
              <w:right w:val="single" w:sz="4" w:space="0" w:color="1B556B" w:themeColor="text2"/>
            </w:tcBorders>
            <w:shd w:val="clear" w:color="auto" w:fill="D2DDE1" w:themeFill="background2"/>
          </w:tcPr>
          <w:p w14:paraId="443BB734"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41F0232D" w14:textId="77777777" w:rsidR="007128E9" w:rsidRPr="00EB086D" w:rsidRDefault="007128E9" w:rsidP="0062239B">
            <w:pPr>
              <w:pStyle w:val="TableText"/>
              <w:spacing w:before="40" w:after="40"/>
            </w:pPr>
            <w:r w:rsidRPr="00EB086D">
              <w:t>June</w:t>
            </w:r>
          </w:p>
        </w:tc>
        <w:tc>
          <w:tcPr>
            <w:tcW w:w="2251" w:type="dxa"/>
            <w:vMerge w:val="restart"/>
            <w:tcBorders>
              <w:top w:val="single" w:sz="4" w:space="0" w:color="1B556B" w:themeColor="text2"/>
              <w:left w:val="single" w:sz="4" w:space="0" w:color="1B556B" w:themeColor="text2"/>
              <w:bottom w:val="nil"/>
              <w:right w:val="single" w:sz="4" w:space="0" w:color="1B556B" w:themeColor="text2"/>
            </w:tcBorders>
            <w:shd w:val="clear" w:color="auto" w:fill="FFFFFF" w:themeFill="background1"/>
          </w:tcPr>
          <w:p w14:paraId="348254A8" w14:textId="77777777" w:rsidR="007128E9" w:rsidRPr="00EB086D" w:rsidRDefault="007128E9" w:rsidP="0062239B">
            <w:pPr>
              <w:pStyle w:val="TableText"/>
              <w:spacing w:before="40" w:after="40"/>
              <w:jc w:val="center"/>
            </w:pPr>
          </w:p>
        </w:tc>
        <w:tc>
          <w:tcPr>
            <w:tcW w:w="2252" w:type="dxa"/>
            <w:vMerge w:val="restart"/>
            <w:tcBorders>
              <w:top w:val="nil"/>
              <w:left w:val="single" w:sz="4" w:space="0" w:color="1B556B" w:themeColor="text2"/>
              <w:bottom w:val="nil"/>
              <w:right w:val="single" w:sz="4" w:space="0" w:color="1B556B" w:themeColor="text2"/>
            </w:tcBorders>
            <w:shd w:val="clear" w:color="auto" w:fill="D2DDE1" w:themeFill="background2"/>
            <w:vAlign w:val="bottom"/>
            <w:hideMark/>
          </w:tcPr>
          <w:p w14:paraId="06F68CAC" w14:textId="77777777" w:rsidR="007128E9" w:rsidRPr="00EB086D" w:rsidRDefault="007128E9" w:rsidP="0062239B">
            <w:pPr>
              <w:pStyle w:val="TableText"/>
              <w:spacing w:before="40" w:after="40"/>
              <w:jc w:val="center"/>
            </w:pPr>
            <w:r w:rsidRPr="00EB086D">
              <w:t>Potatoes</w:t>
            </w:r>
          </w:p>
        </w:tc>
        <w:tc>
          <w:tcPr>
            <w:tcW w:w="2251" w:type="dxa"/>
            <w:vMerge w:val="restart"/>
            <w:tcBorders>
              <w:top w:val="nil"/>
              <w:left w:val="single" w:sz="4" w:space="0" w:color="1B556B" w:themeColor="text2"/>
              <w:bottom w:val="single" w:sz="6" w:space="0" w:color="000000" w:themeColor="text1"/>
              <w:right w:val="single" w:sz="4" w:space="0" w:color="1B556B" w:themeColor="text2"/>
            </w:tcBorders>
            <w:shd w:val="clear" w:color="auto" w:fill="D2DDE1" w:themeFill="background2"/>
            <w:hideMark/>
          </w:tcPr>
          <w:p w14:paraId="3B7F5B95" w14:textId="77777777" w:rsidR="007128E9" w:rsidRPr="00EB086D" w:rsidRDefault="007128E9" w:rsidP="0062239B">
            <w:pPr>
              <w:pStyle w:val="TableText"/>
              <w:spacing w:before="40" w:after="40"/>
              <w:jc w:val="center"/>
            </w:pPr>
            <w:r w:rsidRPr="00EB086D">
              <w:t>Cauliflower</w:t>
            </w:r>
          </w:p>
        </w:tc>
        <w:tc>
          <w:tcPr>
            <w:tcW w:w="2252" w:type="dxa"/>
            <w:vMerge w:val="restart"/>
            <w:tcBorders>
              <w:top w:val="single" w:sz="4" w:space="0" w:color="1B556B" w:themeColor="text2"/>
              <w:left w:val="single" w:sz="4" w:space="0" w:color="1B556B" w:themeColor="text2"/>
              <w:bottom w:val="nil"/>
              <w:right w:val="single" w:sz="4" w:space="0" w:color="1B556B" w:themeColor="text2"/>
            </w:tcBorders>
            <w:shd w:val="clear" w:color="auto" w:fill="D2DDE1" w:themeFill="background2"/>
            <w:vAlign w:val="bottom"/>
            <w:hideMark/>
          </w:tcPr>
          <w:p w14:paraId="1FE92658" w14:textId="77777777" w:rsidR="007128E9" w:rsidRPr="00EB086D" w:rsidRDefault="007128E9" w:rsidP="0062239B">
            <w:pPr>
              <w:pStyle w:val="TableText"/>
              <w:spacing w:before="40" w:after="40"/>
              <w:jc w:val="center"/>
            </w:pPr>
            <w:r w:rsidRPr="00EB086D">
              <w:t>Broccoli</w:t>
            </w:r>
          </w:p>
        </w:tc>
        <w:tc>
          <w:tcPr>
            <w:tcW w:w="2252" w:type="dxa"/>
            <w:vMerge w:val="restart"/>
            <w:tcBorders>
              <w:top w:val="nil"/>
              <w:left w:val="single" w:sz="4" w:space="0" w:color="1B556B" w:themeColor="text2"/>
            </w:tcBorders>
            <w:shd w:val="clear" w:color="auto" w:fill="D2DDE1" w:themeFill="background2"/>
            <w:vAlign w:val="bottom"/>
            <w:hideMark/>
          </w:tcPr>
          <w:p w14:paraId="4E70AED2" w14:textId="77777777" w:rsidR="007128E9" w:rsidRPr="00EB086D" w:rsidRDefault="007128E9" w:rsidP="0062239B">
            <w:pPr>
              <w:pStyle w:val="TableText"/>
              <w:spacing w:before="40" w:after="40"/>
              <w:jc w:val="center"/>
            </w:pPr>
            <w:r w:rsidRPr="00EB086D">
              <w:t>Potatoes</w:t>
            </w:r>
          </w:p>
        </w:tc>
      </w:tr>
      <w:tr w:rsidR="007128E9" w:rsidRPr="00EB086D" w14:paraId="14D9B4B4" w14:textId="77777777" w:rsidTr="00F44B29">
        <w:tc>
          <w:tcPr>
            <w:tcW w:w="1431" w:type="dxa"/>
            <w:tcBorders>
              <w:right w:val="single" w:sz="4" w:space="0" w:color="1B556B" w:themeColor="text2"/>
            </w:tcBorders>
            <w:shd w:val="clear" w:color="auto" w:fill="D2DDE1" w:themeFill="background2"/>
          </w:tcPr>
          <w:p w14:paraId="29BE8F36"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0E88CBBC" w14:textId="77777777" w:rsidR="007128E9" w:rsidRPr="00EB086D" w:rsidRDefault="007128E9" w:rsidP="0062239B">
            <w:pPr>
              <w:pStyle w:val="TableText"/>
              <w:spacing w:before="40" w:after="40"/>
            </w:pPr>
            <w:r w:rsidRPr="00EB086D">
              <w:t>July</w:t>
            </w:r>
          </w:p>
        </w:tc>
        <w:tc>
          <w:tcPr>
            <w:tcW w:w="2251" w:type="dxa"/>
            <w:vMerge/>
            <w:tcBorders>
              <w:left w:val="single" w:sz="4" w:space="0" w:color="1B556B" w:themeColor="text2"/>
              <w:right w:val="single" w:sz="4" w:space="0" w:color="1B556B" w:themeColor="text2"/>
            </w:tcBorders>
            <w:vAlign w:val="center"/>
            <w:hideMark/>
          </w:tcPr>
          <w:p w14:paraId="30FC98DB"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6580CDD1"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1964B6FA"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47CC4573"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top w:val="single" w:sz="4" w:space="0" w:color="1B556B" w:themeColor="text2"/>
              <w:left w:val="single" w:sz="4" w:space="0" w:color="1B556B" w:themeColor="text2"/>
            </w:tcBorders>
            <w:vAlign w:val="center"/>
            <w:hideMark/>
          </w:tcPr>
          <w:p w14:paraId="02912233"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41704F32" w14:textId="77777777" w:rsidTr="00F44B29">
        <w:tc>
          <w:tcPr>
            <w:tcW w:w="1431" w:type="dxa"/>
            <w:tcBorders>
              <w:right w:val="single" w:sz="4" w:space="0" w:color="1B556B" w:themeColor="text2"/>
            </w:tcBorders>
            <w:shd w:val="clear" w:color="auto" w:fill="D2DDE1" w:themeFill="background2"/>
          </w:tcPr>
          <w:p w14:paraId="7EF61D61"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42D207BA" w14:textId="77777777" w:rsidR="007128E9" w:rsidRPr="00EB086D" w:rsidRDefault="007128E9" w:rsidP="0062239B">
            <w:pPr>
              <w:pStyle w:val="TableText"/>
              <w:spacing w:before="40" w:after="40"/>
            </w:pPr>
            <w:r w:rsidRPr="00EB086D">
              <w:t>August</w:t>
            </w:r>
          </w:p>
        </w:tc>
        <w:tc>
          <w:tcPr>
            <w:tcW w:w="2251" w:type="dxa"/>
            <w:vMerge/>
            <w:tcBorders>
              <w:left w:val="single" w:sz="4" w:space="0" w:color="1B556B" w:themeColor="text2"/>
              <w:right w:val="single" w:sz="4" w:space="0" w:color="1B556B" w:themeColor="text2"/>
            </w:tcBorders>
            <w:vAlign w:val="center"/>
            <w:hideMark/>
          </w:tcPr>
          <w:p w14:paraId="0E7F3D38"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425C4E3B"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6A3212CF"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1E088630"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top w:val="single" w:sz="4" w:space="0" w:color="1B556B" w:themeColor="text2"/>
              <w:left w:val="single" w:sz="4" w:space="0" w:color="1B556B" w:themeColor="text2"/>
            </w:tcBorders>
            <w:vAlign w:val="center"/>
            <w:hideMark/>
          </w:tcPr>
          <w:p w14:paraId="4810A3FF"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407A597A" w14:textId="77777777" w:rsidTr="00F44B29">
        <w:tc>
          <w:tcPr>
            <w:tcW w:w="1431" w:type="dxa"/>
            <w:tcBorders>
              <w:right w:val="single" w:sz="4" w:space="0" w:color="1B556B" w:themeColor="text2"/>
            </w:tcBorders>
            <w:shd w:val="clear" w:color="auto" w:fill="D2DDE1" w:themeFill="background2"/>
          </w:tcPr>
          <w:p w14:paraId="0C9AF7AD"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301C5867" w14:textId="77777777" w:rsidR="007128E9" w:rsidRPr="00EB086D" w:rsidRDefault="007128E9" w:rsidP="0062239B">
            <w:pPr>
              <w:pStyle w:val="TableText"/>
              <w:spacing w:before="40" w:after="40"/>
            </w:pPr>
            <w:r w:rsidRPr="00EB086D">
              <w:t>September</w:t>
            </w:r>
          </w:p>
        </w:tc>
        <w:tc>
          <w:tcPr>
            <w:tcW w:w="2251" w:type="dxa"/>
            <w:tcBorders>
              <w:top w:val="nil"/>
              <w:left w:val="single" w:sz="4" w:space="0" w:color="1B556B" w:themeColor="text2"/>
              <w:right w:val="single" w:sz="6" w:space="0" w:color="000000" w:themeColor="text1"/>
            </w:tcBorders>
            <w:shd w:val="clear" w:color="auto" w:fill="FFFFFF" w:themeFill="background1"/>
          </w:tcPr>
          <w:p w14:paraId="4A7835DE" w14:textId="77777777" w:rsidR="007128E9" w:rsidRPr="00EB086D" w:rsidRDefault="007128E9" w:rsidP="0062239B">
            <w:pPr>
              <w:pStyle w:val="TableText"/>
              <w:spacing w:before="40" w:after="40"/>
              <w:jc w:val="center"/>
            </w:pPr>
          </w:p>
        </w:tc>
        <w:tc>
          <w:tcPr>
            <w:tcW w:w="2252" w:type="dxa"/>
            <w:tcBorders>
              <w:top w:val="nil"/>
              <w:left w:val="single" w:sz="6" w:space="0" w:color="000000" w:themeColor="text1"/>
              <w:right w:val="single" w:sz="4" w:space="0" w:color="1B556B" w:themeColor="text2"/>
            </w:tcBorders>
            <w:shd w:val="clear" w:color="auto" w:fill="D2DDE1" w:themeFill="background2"/>
          </w:tcPr>
          <w:p w14:paraId="00B7664F" w14:textId="77777777" w:rsidR="007128E9" w:rsidRPr="00EB086D" w:rsidRDefault="007128E9" w:rsidP="0062239B">
            <w:pPr>
              <w:pStyle w:val="TableText"/>
              <w:spacing w:before="40" w:after="40"/>
              <w:jc w:val="center"/>
            </w:pPr>
          </w:p>
        </w:tc>
        <w:tc>
          <w:tcPr>
            <w:tcW w:w="2251" w:type="dxa"/>
            <w:tcBorders>
              <w:top w:val="single" w:sz="6" w:space="0" w:color="000000" w:themeColor="text1"/>
              <w:left w:val="single" w:sz="4" w:space="0" w:color="1B556B" w:themeColor="text2"/>
              <w:bottom w:val="single" w:sz="6" w:space="0" w:color="000000" w:themeColor="text1"/>
              <w:right w:val="single" w:sz="4" w:space="0" w:color="1B556B" w:themeColor="text2"/>
            </w:tcBorders>
            <w:shd w:val="clear" w:color="auto" w:fill="FFFFFF" w:themeFill="background1"/>
            <w:hideMark/>
          </w:tcPr>
          <w:p w14:paraId="16DCA451" w14:textId="77777777" w:rsidR="007128E9" w:rsidRPr="00EB086D" w:rsidRDefault="007128E9" w:rsidP="0062239B">
            <w:pPr>
              <w:pStyle w:val="TableText"/>
              <w:spacing w:before="40" w:after="40"/>
              <w:jc w:val="center"/>
            </w:pPr>
            <w:r w:rsidRPr="00EB086D">
              <w:t>Fallow</w:t>
            </w:r>
          </w:p>
        </w:tc>
        <w:tc>
          <w:tcPr>
            <w:tcW w:w="2252" w:type="dxa"/>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tcPr>
          <w:p w14:paraId="29987312" w14:textId="77777777" w:rsidR="007128E9" w:rsidRPr="00EB086D" w:rsidRDefault="007128E9" w:rsidP="0062239B">
            <w:pPr>
              <w:pStyle w:val="TableText"/>
              <w:spacing w:before="40" w:after="40"/>
              <w:jc w:val="center"/>
            </w:pPr>
          </w:p>
        </w:tc>
        <w:tc>
          <w:tcPr>
            <w:tcW w:w="2252" w:type="dxa"/>
            <w:tcBorders>
              <w:left w:val="single" w:sz="4" w:space="0" w:color="1B556B" w:themeColor="text2"/>
              <w:bottom w:val="single" w:sz="4" w:space="0" w:color="1B556B" w:themeColor="text2"/>
            </w:tcBorders>
            <w:shd w:val="clear" w:color="auto" w:fill="D2DDE1" w:themeFill="background2"/>
          </w:tcPr>
          <w:p w14:paraId="58834EFE" w14:textId="77777777" w:rsidR="007128E9" w:rsidRPr="00EB086D" w:rsidRDefault="007128E9" w:rsidP="0062239B">
            <w:pPr>
              <w:pStyle w:val="TableText"/>
              <w:spacing w:before="40" w:after="40"/>
              <w:jc w:val="center"/>
            </w:pPr>
          </w:p>
        </w:tc>
      </w:tr>
      <w:tr w:rsidR="007128E9" w:rsidRPr="00EB086D" w14:paraId="3F6B72A3" w14:textId="77777777" w:rsidTr="00F44B29">
        <w:tc>
          <w:tcPr>
            <w:tcW w:w="1431" w:type="dxa"/>
            <w:tcBorders>
              <w:right w:val="single" w:sz="4" w:space="0" w:color="1B556B" w:themeColor="text2"/>
            </w:tcBorders>
            <w:shd w:val="clear" w:color="auto" w:fill="D2DDE1" w:themeFill="background2"/>
          </w:tcPr>
          <w:p w14:paraId="30C76E65"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6DE2E0B2" w14:textId="77777777" w:rsidR="007128E9" w:rsidRPr="00EB086D" w:rsidRDefault="007128E9" w:rsidP="0062239B">
            <w:pPr>
              <w:pStyle w:val="TableText"/>
              <w:spacing w:before="40" w:after="40"/>
            </w:pPr>
            <w:r w:rsidRPr="00EB086D">
              <w:t>October</w:t>
            </w:r>
          </w:p>
        </w:tc>
        <w:tc>
          <w:tcPr>
            <w:tcW w:w="2251" w:type="dxa"/>
            <w:vMerge w:val="restart"/>
            <w:tcBorders>
              <w:top w:val="nil"/>
              <w:left w:val="single" w:sz="4" w:space="0" w:color="1B556B" w:themeColor="text2"/>
              <w:bottom w:val="nil"/>
              <w:right w:val="single" w:sz="4" w:space="0" w:color="1B556B" w:themeColor="text2"/>
            </w:tcBorders>
            <w:shd w:val="clear" w:color="auto" w:fill="FFFFFF" w:themeFill="background1"/>
            <w:hideMark/>
          </w:tcPr>
          <w:p w14:paraId="33D2FBDC" w14:textId="77777777" w:rsidR="007128E9" w:rsidRPr="00EB086D" w:rsidRDefault="007128E9" w:rsidP="0062239B">
            <w:pPr>
              <w:pStyle w:val="TableText"/>
              <w:spacing w:before="40" w:after="40"/>
              <w:jc w:val="center"/>
            </w:pPr>
            <w:r w:rsidRPr="00EB086D">
              <w:t>Onions</w:t>
            </w:r>
          </w:p>
        </w:tc>
        <w:tc>
          <w:tcPr>
            <w:tcW w:w="2252" w:type="dxa"/>
            <w:vMerge w:val="restart"/>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tcPr>
          <w:p w14:paraId="4014EFAD" w14:textId="77777777" w:rsidR="007128E9" w:rsidRPr="00EB086D" w:rsidRDefault="007128E9" w:rsidP="0062239B">
            <w:pPr>
              <w:pStyle w:val="TableText"/>
              <w:spacing w:before="40" w:after="40"/>
              <w:jc w:val="center"/>
            </w:pPr>
          </w:p>
        </w:tc>
        <w:tc>
          <w:tcPr>
            <w:tcW w:w="2251" w:type="dxa"/>
            <w:vMerge w:val="restart"/>
            <w:tcBorders>
              <w:top w:val="single" w:sz="6" w:space="0" w:color="000000" w:themeColor="text1"/>
              <w:left w:val="single" w:sz="4" w:space="0" w:color="1B556B" w:themeColor="text2"/>
              <w:bottom w:val="nil"/>
              <w:right w:val="single" w:sz="4" w:space="0" w:color="000000" w:themeColor="text1"/>
            </w:tcBorders>
            <w:shd w:val="clear" w:color="auto" w:fill="D2DDE1" w:themeFill="background2"/>
          </w:tcPr>
          <w:p w14:paraId="7E3BA7FF" w14:textId="77777777" w:rsidR="007128E9" w:rsidRPr="00EB086D" w:rsidRDefault="007128E9" w:rsidP="0062239B">
            <w:pPr>
              <w:pStyle w:val="TableText"/>
              <w:spacing w:before="40" w:after="40"/>
              <w:jc w:val="center"/>
            </w:pPr>
          </w:p>
        </w:tc>
        <w:tc>
          <w:tcPr>
            <w:tcW w:w="2252" w:type="dxa"/>
            <w:vMerge w:val="restart"/>
            <w:tcBorders>
              <w:top w:val="single" w:sz="4" w:space="0" w:color="1B556B" w:themeColor="text2"/>
              <w:left w:val="single" w:sz="4" w:space="0" w:color="000000" w:themeColor="text1"/>
              <w:bottom w:val="single" w:sz="4" w:space="0" w:color="000000" w:themeColor="text1"/>
              <w:right w:val="single" w:sz="4" w:space="0" w:color="1B556B" w:themeColor="text2"/>
            </w:tcBorders>
            <w:vAlign w:val="center"/>
            <w:hideMark/>
          </w:tcPr>
          <w:p w14:paraId="51A8CDE8" w14:textId="77777777" w:rsidR="007128E9" w:rsidRPr="00EB086D" w:rsidRDefault="007128E9" w:rsidP="0062239B">
            <w:pPr>
              <w:pStyle w:val="TableText"/>
              <w:spacing w:before="40" w:after="40"/>
              <w:jc w:val="center"/>
            </w:pPr>
            <w:r w:rsidRPr="00EB086D">
              <w:t>Fallow</w:t>
            </w:r>
          </w:p>
        </w:tc>
        <w:tc>
          <w:tcPr>
            <w:tcW w:w="2252" w:type="dxa"/>
            <w:vMerge w:val="restart"/>
            <w:tcBorders>
              <w:top w:val="nil"/>
              <w:left w:val="single" w:sz="4" w:space="0" w:color="1B556B" w:themeColor="text2"/>
              <w:bottom w:val="single" w:sz="4" w:space="0" w:color="1B556B" w:themeColor="text2"/>
            </w:tcBorders>
            <w:shd w:val="clear" w:color="auto" w:fill="D2DDE1" w:themeFill="background2"/>
          </w:tcPr>
          <w:p w14:paraId="53F02941" w14:textId="77777777" w:rsidR="007128E9" w:rsidRPr="00EB086D" w:rsidRDefault="007128E9" w:rsidP="0062239B">
            <w:pPr>
              <w:pStyle w:val="TableText"/>
              <w:spacing w:before="40" w:after="40"/>
              <w:jc w:val="center"/>
            </w:pPr>
          </w:p>
        </w:tc>
      </w:tr>
      <w:tr w:rsidR="007128E9" w:rsidRPr="00EB086D" w14:paraId="5A7068DD" w14:textId="77777777" w:rsidTr="00F44B29">
        <w:tc>
          <w:tcPr>
            <w:tcW w:w="1431" w:type="dxa"/>
            <w:tcBorders>
              <w:right w:val="single" w:sz="4" w:space="0" w:color="1B556B" w:themeColor="text2"/>
            </w:tcBorders>
            <w:shd w:val="clear" w:color="auto" w:fill="D2DDE1" w:themeFill="background2"/>
          </w:tcPr>
          <w:p w14:paraId="1819B0C2"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2C9EB847" w14:textId="77777777" w:rsidR="007128E9" w:rsidRPr="00EB086D" w:rsidRDefault="007128E9" w:rsidP="0062239B">
            <w:pPr>
              <w:pStyle w:val="TableText"/>
              <w:spacing w:before="40" w:after="40"/>
            </w:pPr>
            <w:r w:rsidRPr="00EB086D">
              <w:t>November</w:t>
            </w:r>
          </w:p>
        </w:tc>
        <w:tc>
          <w:tcPr>
            <w:tcW w:w="2251" w:type="dxa"/>
            <w:vMerge/>
            <w:tcBorders>
              <w:left w:val="single" w:sz="4" w:space="0" w:color="1B556B" w:themeColor="text2"/>
              <w:right w:val="single" w:sz="4" w:space="0" w:color="1B556B" w:themeColor="text2"/>
            </w:tcBorders>
            <w:vAlign w:val="center"/>
            <w:hideMark/>
          </w:tcPr>
          <w:p w14:paraId="60103F4D"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top w:val="single" w:sz="6" w:space="0" w:color="000000" w:themeColor="text1"/>
              <w:left w:val="single" w:sz="4" w:space="0" w:color="1B556B" w:themeColor="text2"/>
              <w:bottom w:val="single" w:sz="4" w:space="0" w:color="1B556B" w:themeColor="text2"/>
              <w:right w:val="single" w:sz="4" w:space="0" w:color="1B556B" w:themeColor="text2"/>
            </w:tcBorders>
            <w:vAlign w:val="center"/>
            <w:hideMark/>
          </w:tcPr>
          <w:p w14:paraId="6A59600F"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000000" w:themeColor="text1"/>
            </w:tcBorders>
            <w:vAlign w:val="center"/>
            <w:hideMark/>
          </w:tcPr>
          <w:p w14:paraId="01C71FA8"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000000" w:themeColor="text1"/>
              <w:bottom w:val="single" w:sz="4" w:space="0" w:color="000000" w:themeColor="text1"/>
              <w:right w:val="single" w:sz="4" w:space="0" w:color="1B556B" w:themeColor="text2"/>
            </w:tcBorders>
            <w:vAlign w:val="center"/>
            <w:hideMark/>
          </w:tcPr>
          <w:p w14:paraId="4F161B57"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bottom w:val="single" w:sz="4" w:space="0" w:color="1B556B" w:themeColor="text2"/>
            </w:tcBorders>
            <w:vAlign w:val="center"/>
            <w:hideMark/>
          </w:tcPr>
          <w:p w14:paraId="1E23B200"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36B3C334" w14:textId="77777777" w:rsidTr="00F44B29">
        <w:tc>
          <w:tcPr>
            <w:tcW w:w="1431" w:type="dxa"/>
            <w:tcBorders>
              <w:bottom w:val="single" w:sz="4" w:space="0" w:color="1B556B" w:themeColor="text2"/>
              <w:right w:val="single" w:sz="4" w:space="0" w:color="1B556B" w:themeColor="text2"/>
            </w:tcBorders>
            <w:shd w:val="clear" w:color="auto" w:fill="D2DDE1" w:themeFill="background2"/>
          </w:tcPr>
          <w:p w14:paraId="2573CF56"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66E5E30B" w14:textId="77777777" w:rsidR="007128E9" w:rsidRPr="00EB086D" w:rsidRDefault="007128E9" w:rsidP="0062239B">
            <w:pPr>
              <w:pStyle w:val="TableText"/>
              <w:spacing w:before="40" w:after="40"/>
            </w:pPr>
            <w:r w:rsidRPr="00EB086D">
              <w:t>December</w:t>
            </w:r>
          </w:p>
        </w:tc>
        <w:tc>
          <w:tcPr>
            <w:tcW w:w="2251" w:type="dxa"/>
            <w:tcBorders>
              <w:top w:val="nil"/>
              <w:left w:val="single" w:sz="4" w:space="0" w:color="1B556B" w:themeColor="text2"/>
              <w:bottom w:val="nil"/>
              <w:right w:val="single" w:sz="4" w:space="0" w:color="1B556B" w:themeColor="text2"/>
            </w:tcBorders>
            <w:shd w:val="clear" w:color="auto" w:fill="FFFFFF" w:themeFill="background1"/>
          </w:tcPr>
          <w:p w14:paraId="1C43FDCE" w14:textId="77777777" w:rsidR="007128E9" w:rsidRPr="00EB086D" w:rsidRDefault="007128E9" w:rsidP="0062239B">
            <w:pPr>
              <w:pStyle w:val="TableText"/>
              <w:spacing w:before="40" w:after="40"/>
              <w:jc w:val="center"/>
            </w:pPr>
          </w:p>
        </w:tc>
        <w:tc>
          <w:tcPr>
            <w:tcW w:w="2252" w:type="dxa"/>
            <w:tcBorders>
              <w:top w:val="single" w:sz="4" w:space="0" w:color="1B556B" w:themeColor="text2"/>
              <w:left w:val="single" w:sz="4" w:space="0" w:color="1B556B" w:themeColor="text2"/>
              <w:right w:val="single" w:sz="4" w:space="0" w:color="1B556B" w:themeColor="text2"/>
            </w:tcBorders>
            <w:shd w:val="clear" w:color="auto" w:fill="FFFFFF" w:themeFill="background1"/>
          </w:tcPr>
          <w:p w14:paraId="776C9562" w14:textId="77777777" w:rsidR="007128E9" w:rsidRPr="00EB086D" w:rsidRDefault="007128E9" w:rsidP="0062239B">
            <w:pPr>
              <w:pStyle w:val="TableText"/>
              <w:spacing w:before="40" w:after="40"/>
              <w:jc w:val="center"/>
            </w:pPr>
          </w:p>
        </w:tc>
        <w:tc>
          <w:tcPr>
            <w:tcW w:w="2251" w:type="dxa"/>
            <w:tcBorders>
              <w:top w:val="nil"/>
              <w:left w:val="single" w:sz="4" w:space="0" w:color="1B556B" w:themeColor="text2"/>
              <w:bottom w:val="nil"/>
              <w:right w:val="single" w:sz="4" w:space="0" w:color="000000" w:themeColor="text1"/>
            </w:tcBorders>
            <w:shd w:val="clear" w:color="auto" w:fill="D2DDE1" w:themeFill="background2"/>
          </w:tcPr>
          <w:p w14:paraId="1BABD0BB" w14:textId="77777777" w:rsidR="007128E9" w:rsidRPr="00EB086D" w:rsidRDefault="007128E9" w:rsidP="0062239B">
            <w:pPr>
              <w:pStyle w:val="TableText"/>
              <w:spacing w:before="40" w:after="40"/>
              <w:jc w:val="center"/>
            </w:pPr>
          </w:p>
        </w:tc>
        <w:tc>
          <w:tcPr>
            <w:tcW w:w="2252" w:type="dxa"/>
            <w:vMerge/>
            <w:tcBorders>
              <w:left w:val="single" w:sz="4" w:space="0" w:color="000000" w:themeColor="text1"/>
              <w:bottom w:val="single" w:sz="4" w:space="0" w:color="000000" w:themeColor="text1"/>
              <w:right w:val="single" w:sz="4" w:space="0" w:color="000000" w:themeColor="text1"/>
            </w:tcBorders>
            <w:vAlign w:val="center"/>
            <w:hideMark/>
          </w:tcPr>
          <w:p w14:paraId="297360CA"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single" w:sz="4" w:space="0" w:color="1B556B" w:themeColor="text2"/>
              <w:left w:val="single" w:sz="4" w:space="0" w:color="000000" w:themeColor="text1"/>
              <w:bottom w:val="nil"/>
            </w:tcBorders>
            <w:shd w:val="clear" w:color="auto" w:fill="FFFFFF" w:themeFill="background1"/>
          </w:tcPr>
          <w:p w14:paraId="4A54EA77" w14:textId="77777777" w:rsidR="007128E9" w:rsidRPr="00EB086D" w:rsidRDefault="007128E9" w:rsidP="0062239B">
            <w:pPr>
              <w:pStyle w:val="TableText"/>
              <w:spacing w:before="40" w:after="40"/>
              <w:jc w:val="center"/>
            </w:pPr>
          </w:p>
        </w:tc>
      </w:tr>
      <w:tr w:rsidR="007128E9" w:rsidRPr="00EB086D" w14:paraId="37878BD2" w14:textId="77777777" w:rsidTr="00F44B29">
        <w:tc>
          <w:tcPr>
            <w:tcW w:w="1431" w:type="dxa"/>
            <w:tcBorders>
              <w:top w:val="single" w:sz="4" w:space="0" w:color="1B556B" w:themeColor="text2"/>
              <w:right w:val="single" w:sz="4" w:space="0" w:color="1B556B" w:themeColor="text2"/>
            </w:tcBorders>
            <w:shd w:val="clear" w:color="auto" w:fill="FFFFFF" w:themeFill="background1"/>
            <w:hideMark/>
          </w:tcPr>
          <w:p w14:paraId="295471EA" w14:textId="77777777" w:rsidR="007128E9" w:rsidRPr="00EB086D" w:rsidRDefault="007128E9" w:rsidP="0062239B">
            <w:pPr>
              <w:pStyle w:val="TableText"/>
              <w:spacing w:before="40" w:after="40"/>
            </w:pPr>
            <w:r w:rsidRPr="00EB086D">
              <w:t>Year 3</w:t>
            </w: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27A2F78D" w14:textId="77777777" w:rsidR="007128E9" w:rsidRPr="00EB086D" w:rsidRDefault="007128E9" w:rsidP="0062239B">
            <w:pPr>
              <w:pStyle w:val="TableText"/>
              <w:spacing w:before="40" w:after="40"/>
            </w:pPr>
            <w:r w:rsidRPr="00EB086D">
              <w:t>January</w:t>
            </w:r>
          </w:p>
        </w:tc>
        <w:tc>
          <w:tcPr>
            <w:tcW w:w="2251" w:type="dxa"/>
            <w:tcBorders>
              <w:top w:val="nil"/>
              <w:left w:val="single" w:sz="4" w:space="0" w:color="1B556B" w:themeColor="text2"/>
              <w:bottom w:val="single" w:sz="6" w:space="0" w:color="000000" w:themeColor="text1"/>
              <w:right w:val="single" w:sz="4" w:space="0" w:color="1B556B" w:themeColor="text2"/>
            </w:tcBorders>
            <w:shd w:val="clear" w:color="auto" w:fill="FFFFFF" w:themeFill="background1"/>
          </w:tcPr>
          <w:p w14:paraId="31FF9206" w14:textId="77777777" w:rsidR="007128E9" w:rsidRPr="00EB086D" w:rsidRDefault="007128E9" w:rsidP="0062239B">
            <w:pPr>
              <w:pStyle w:val="TableText"/>
              <w:spacing w:before="40" w:after="40"/>
              <w:jc w:val="center"/>
            </w:pPr>
          </w:p>
        </w:tc>
        <w:tc>
          <w:tcPr>
            <w:tcW w:w="2252" w:type="dxa"/>
            <w:tcBorders>
              <w:left w:val="single" w:sz="4" w:space="0" w:color="1B556B" w:themeColor="text2"/>
              <w:right w:val="single" w:sz="4" w:space="0" w:color="1B556B" w:themeColor="text2"/>
            </w:tcBorders>
            <w:shd w:val="clear" w:color="auto" w:fill="FFFFFF" w:themeFill="background1"/>
          </w:tcPr>
          <w:p w14:paraId="3491B3B1" w14:textId="77777777" w:rsidR="007128E9" w:rsidRPr="00EB086D" w:rsidRDefault="007128E9" w:rsidP="0062239B">
            <w:pPr>
              <w:pStyle w:val="TableText"/>
              <w:spacing w:before="40" w:after="40"/>
              <w:jc w:val="center"/>
            </w:pPr>
          </w:p>
        </w:tc>
        <w:tc>
          <w:tcPr>
            <w:tcW w:w="2251" w:type="dxa"/>
            <w:tcBorders>
              <w:top w:val="nil"/>
              <w:left w:val="single" w:sz="4" w:space="0" w:color="1B556B" w:themeColor="text2"/>
              <w:bottom w:val="nil"/>
              <w:right w:val="single" w:sz="4" w:space="0" w:color="000000" w:themeColor="text1"/>
            </w:tcBorders>
            <w:shd w:val="clear" w:color="auto" w:fill="D2DDE1" w:themeFill="background2"/>
            <w:hideMark/>
          </w:tcPr>
          <w:p w14:paraId="54A75A07" w14:textId="239CCC87" w:rsidR="007128E9" w:rsidRPr="00EB086D" w:rsidRDefault="007128E9" w:rsidP="0062239B">
            <w:pPr>
              <w:pStyle w:val="TableText"/>
              <w:spacing w:before="40" w:after="40"/>
              <w:jc w:val="center"/>
            </w:pPr>
            <w:r w:rsidRPr="00EB086D">
              <w:t>L</w:t>
            </w:r>
            <w:r w:rsidR="00AF673E" w:rsidRPr="00EB086D">
              <w:t>ee</w:t>
            </w:r>
            <w:r w:rsidR="000059E0" w:rsidRPr="00EB086D">
              <w:t>ks</w:t>
            </w:r>
            <w:r w:rsidRPr="00EB086D">
              <w:t xml:space="preserve"> </w:t>
            </w:r>
            <w:r w:rsidR="000059E0" w:rsidRPr="00EB086D">
              <w:t>and s</w:t>
            </w:r>
            <w:r w:rsidRPr="00EB086D">
              <w:t>pring onions</w:t>
            </w:r>
          </w:p>
        </w:tc>
        <w:tc>
          <w:tcPr>
            <w:tcW w:w="2252" w:type="dxa"/>
            <w:vMerge/>
            <w:tcBorders>
              <w:left w:val="single" w:sz="4" w:space="0" w:color="000000" w:themeColor="text1"/>
              <w:bottom w:val="single" w:sz="4" w:space="0" w:color="000000" w:themeColor="text1"/>
              <w:right w:val="single" w:sz="4" w:space="0" w:color="000000" w:themeColor="text1"/>
            </w:tcBorders>
            <w:vAlign w:val="center"/>
            <w:hideMark/>
          </w:tcPr>
          <w:p w14:paraId="33359862"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nil"/>
              <w:left w:val="single" w:sz="4" w:space="0" w:color="000000" w:themeColor="text1"/>
              <w:bottom w:val="single" w:sz="6" w:space="0" w:color="000000" w:themeColor="text1"/>
            </w:tcBorders>
            <w:hideMark/>
          </w:tcPr>
          <w:p w14:paraId="2A23B946" w14:textId="77777777" w:rsidR="007128E9" w:rsidRPr="00EB086D" w:rsidRDefault="007128E9" w:rsidP="0062239B">
            <w:pPr>
              <w:pStyle w:val="TableText"/>
              <w:spacing w:before="40" w:after="40"/>
              <w:jc w:val="center"/>
            </w:pPr>
            <w:r w:rsidRPr="00EB086D">
              <w:t>Cultivation</w:t>
            </w:r>
          </w:p>
        </w:tc>
      </w:tr>
      <w:tr w:rsidR="007128E9" w:rsidRPr="00EB086D" w14:paraId="2F45336C" w14:textId="77777777" w:rsidTr="00F44B29">
        <w:tc>
          <w:tcPr>
            <w:tcW w:w="1431" w:type="dxa"/>
            <w:tcBorders>
              <w:right w:val="single" w:sz="4" w:space="0" w:color="1B556B" w:themeColor="text2"/>
            </w:tcBorders>
          </w:tcPr>
          <w:p w14:paraId="660BC583"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6CA524B4" w14:textId="77777777" w:rsidR="007128E9" w:rsidRPr="00EB086D" w:rsidRDefault="007128E9" w:rsidP="0062239B">
            <w:pPr>
              <w:pStyle w:val="TableText"/>
              <w:spacing w:before="40" w:after="40"/>
            </w:pPr>
            <w:r w:rsidRPr="00EB086D">
              <w:t>February</w:t>
            </w:r>
          </w:p>
        </w:tc>
        <w:tc>
          <w:tcPr>
            <w:tcW w:w="2251" w:type="dxa"/>
            <w:vMerge w:val="restart"/>
            <w:tcBorders>
              <w:top w:val="single" w:sz="6" w:space="0" w:color="000000" w:themeColor="text1"/>
              <w:left w:val="single" w:sz="4" w:space="0" w:color="1B556B" w:themeColor="text2"/>
              <w:bottom w:val="nil"/>
              <w:right w:val="single" w:sz="4" w:space="0" w:color="1B556B" w:themeColor="text2"/>
            </w:tcBorders>
            <w:shd w:val="clear" w:color="auto" w:fill="D2DDE1" w:themeFill="background2"/>
          </w:tcPr>
          <w:p w14:paraId="167DFFBC" w14:textId="77777777" w:rsidR="007128E9" w:rsidRPr="00EB086D" w:rsidRDefault="007128E9" w:rsidP="0062239B">
            <w:pPr>
              <w:pStyle w:val="TableText"/>
              <w:spacing w:before="40" w:after="40"/>
              <w:jc w:val="center"/>
            </w:pPr>
          </w:p>
        </w:tc>
        <w:tc>
          <w:tcPr>
            <w:tcW w:w="2252" w:type="dxa"/>
            <w:vMerge w:val="restart"/>
            <w:tcBorders>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7AC889F6" w14:textId="515F280A" w:rsidR="007128E9" w:rsidRPr="00EB086D" w:rsidRDefault="007128E9" w:rsidP="0062239B">
            <w:pPr>
              <w:pStyle w:val="TableText"/>
              <w:spacing w:before="40" w:after="40"/>
              <w:jc w:val="center"/>
            </w:pPr>
            <w:r w:rsidRPr="00EB086D">
              <w:t xml:space="preserve">Oats cover crop </w:t>
            </w:r>
            <w:r w:rsidR="000059E0" w:rsidRPr="00EB086D">
              <w:t>–</w:t>
            </w:r>
            <w:r w:rsidRPr="00EB086D">
              <w:t xml:space="preserve"> incorporated</w:t>
            </w:r>
          </w:p>
        </w:tc>
        <w:tc>
          <w:tcPr>
            <w:tcW w:w="2251" w:type="dxa"/>
            <w:vMerge w:val="restart"/>
            <w:tcBorders>
              <w:top w:val="nil"/>
              <w:left w:val="single" w:sz="4" w:space="0" w:color="1B556B" w:themeColor="text2"/>
              <w:bottom w:val="nil"/>
              <w:right w:val="single" w:sz="4" w:space="0" w:color="000000" w:themeColor="text1"/>
            </w:tcBorders>
            <w:shd w:val="clear" w:color="auto" w:fill="D2DDE1" w:themeFill="background2"/>
          </w:tcPr>
          <w:p w14:paraId="7A61AB2F" w14:textId="77777777" w:rsidR="007128E9" w:rsidRPr="00EB086D" w:rsidRDefault="007128E9" w:rsidP="0062239B">
            <w:pPr>
              <w:pStyle w:val="TableText"/>
              <w:spacing w:before="40" w:after="40"/>
              <w:jc w:val="center"/>
            </w:pPr>
          </w:p>
        </w:tc>
        <w:tc>
          <w:tcPr>
            <w:tcW w:w="2252" w:type="dxa"/>
            <w:vMerge/>
            <w:tcBorders>
              <w:left w:val="single" w:sz="4" w:space="0" w:color="000000" w:themeColor="text1"/>
              <w:bottom w:val="single" w:sz="4" w:space="0" w:color="000000" w:themeColor="text1"/>
              <w:right w:val="single" w:sz="4" w:space="0" w:color="000000" w:themeColor="text1"/>
            </w:tcBorders>
            <w:vAlign w:val="center"/>
            <w:hideMark/>
          </w:tcPr>
          <w:p w14:paraId="0FF11DFE"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val="restart"/>
            <w:tcBorders>
              <w:top w:val="single" w:sz="6" w:space="0" w:color="000000" w:themeColor="text1"/>
              <w:left w:val="single" w:sz="4" w:space="0" w:color="000000" w:themeColor="text1"/>
              <w:bottom w:val="single" w:sz="6" w:space="0" w:color="000000" w:themeColor="text1"/>
            </w:tcBorders>
            <w:shd w:val="clear" w:color="auto" w:fill="D2DDE1" w:themeFill="background2"/>
            <w:vAlign w:val="center"/>
            <w:hideMark/>
          </w:tcPr>
          <w:p w14:paraId="30184CC0" w14:textId="77777777" w:rsidR="007128E9" w:rsidRPr="00EB086D" w:rsidRDefault="007128E9" w:rsidP="0062239B">
            <w:pPr>
              <w:pStyle w:val="TableText"/>
              <w:spacing w:before="40" w:after="40"/>
              <w:jc w:val="center"/>
            </w:pPr>
            <w:r w:rsidRPr="00EB086D">
              <w:t>Lettuce</w:t>
            </w:r>
          </w:p>
        </w:tc>
      </w:tr>
      <w:tr w:rsidR="007128E9" w:rsidRPr="00EB086D" w14:paraId="33CDCE80" w14:textId="77777777" w:rsidTr="00F44B29">
        <w:tc>
          <w:tcPr>
            <w:tcW w:w="1431" w:type="dxa"/>
            <w:tcBorders>
              <w:right w:val="single" w:sz="4" w:space="0" w:color="1B556B" w:themeColor="text2"/>
            </w:tcBorders>
          </w:tcPr>
          <w:p w14:paraId="0CD28FA1"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04DCBB5B" w14:textId="77777777" w:rsidR="007128E9" w:rsidRPr="00EB086D" w:rsidRDefault="007128E9" w:rsidP="0062239B">
            <w:pPr>
              <w:pStyle w:val="TableText"/>
              <w:spacing w:before="40" w:after="40"/>
            </w:pPr>
            <w:r w:rsidRPr="00EB086D">
              <w:t>March</w:t>
            </w:r>
          </w:p>
        </w:tc>
        <w:tc>
          <w:tcPr>
            <w:tcW w:w="2251" w:type="dxa"/>
            <w:vMerge/>
            <w:tcBorders>
              <w:left w:val="single" w:sz="4" w:space="0" w:color="1B556B" w:themeColor="text2"/>
              <w:right w:val="single" w:sz="4" w:space="0" w:color="1B556B" w:themeColor="text2"/>
            </w:tcBorders>
            <w:vAlign w:val="center"/>
            <w:hideMark/>
          </w:tcPr>
          <w:p w14:paraId="230C3773"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top w:val="single" w:sz="4" w:space="0" w:color="1B556B" w:themeColor="text2"/>
              <w:left w:val="single" w:sz="4" w:space="0" w:color="1B556B" w:themeColor="text2"/>
              <w:right w:val="single" w:sz="4" w:space="0" w:color="1B556B" w:themeColor="text2"/>
            </w:tcBorders>
            <w:vAlign w:val="center"/>
            <w:hideMark/>
          </w:tcPr>
          <w:p w14:paraId="26B802C2"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000000" w:themeColor="text1"/>
            </w:tcBorders>
            <w:vAlign w:val="center"/>
            <w:hideMark/>
          </w:tcPr>
          <w:p w14:paraId="7C4E86FE"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000000" w:themeColor="text1"/>
              <w:bottom w:val="single" w:sz="4" w:space="0" w:color="000000" w:themeColor="text1"/>
              <w:right w:val="single" w:sz="4" w:space="0" w:color="000000" w:themeColor="text1"/>
            </w:tcBorders>
            <w:vAlign w:val="center"/>
            <w:hideMark/>
          </w:tcPr>
          <w:p w14:paraId="6B9DB927"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000000" w:themeColor="text1"/>
            </w:tcBorders>
            <w:vAlign w:val="center"/>
            <w:hideMark/>
          </w:tcPr>
          <w:p w14:paraId="1CD5092D"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0C19B239" w14:textId="77777777" w:rsidTr="00F44B29">
        <w:tc>
          <w:tcPr>
            <w:tcW w:w="1431" w:type="dxa"/>
            <w:tcBorders>
              <w:right w:val="single" w:sz="4" w:space="0" w:color="1B556B" w:themeColor="text2"/>
            </w:tcBorders>
            <w:shd w:val="clear" w:color="auto" w:fill="FFFFFF" w:themeFill="background1"/>
          </w:tcPr>
          <w:p w14:paraId="7977E574"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07AA94FF" w14:textId="77777777" w:rsidR="007128E9" w:rsidRPr="00EB086D" w:rsidRDefault="007128E9" w:rsidP="0062239B">
            <w:pPr>
              <w:pStyle w:val="TableText"/>
              <w:spacing w:before="40" w:after="40"/>
            </w:pPr>
            <w:r w:rsidRPr="00EB086D">
              <w:t>April</w:t>
            </w:r>
          </w:p>
        </w:tc>
        <w:tc>
          <w:tcPr>
            <w:tcW w:w="2251" w:type="dxa"/>
            <w:tcBorders>
              <w:top w:val="nil"/>
              <w:left w:val="single" w:sz="4" w:space="0" w:color="1B556B" w:themeColor="text2"/>
              <w:bottom w:val="nil"/>
              <w:right w:val="single" w:sz="4" w:space="0" w:color="1B556B" w:themeColor="text2"/>
            </w:tcBorders>
            <w:shd w:val="clear" w:color="auto" w:fill="D2DDE1" w:themeFill="background2"/>
            <w:hideMark/>
          </w:tcPr>
          <w:p w14:paraId="3622A5DF" w14:textId="4325890C" w:rsidR="007128E9" w:rsidRPr="00EB086D" w:rsidRDefault="007128E9" w:rsidP="00137856">
            <w:pPr>
              <w:pStyle w:val="TableText"/>
              <w:spacing w:before="40" w:after="0"/>
              <w:jc w:val="center"/>
            </w:pPr>
            <w:r w:rsidRPr="00EB086D">
              <w:t>Oats (for</w:t>
            </w:r>
            <w:r w:rsidR="003F710A" w:rsidRPr="00EB086D">
              <w:t xml:space="preserve"> incorporation)</w:t>
            </w:r>
            <w:r w:rsidR="00564268" w:rsidRPr="00EB086D">
              <w:t xml:space="preserve"> </w:t>
            </w:r>
          </w:p>
        </w:tc>
        <w:tc>
          <w:tcPr>
            <w:tcW w:w="2252" w:type="dxa"/>
            <w:tcBorders>
              <w:left w:val="single" w:sz="4" w:space="0" w:color="1B556B" w:themeColor="text2"/>
              <w:bottom w:val="single" w:sz="4" w:space="0" w:color="1B556B" w:themeColor="text2"/>
              <w:right w:val="single" w:sz="4" w:space="0" w:color="1B556B" w:themeColor="text2"/>
            </w:tcBorders>
            <w:shd w:val="clear" w:color="auto" w:fill="FFFFFF" w:themeFill="background1"/>
          </w:tcPr>
          <w:p w14:paraId="6A422E6E" w14:textId="77777777" w:rsidR="007128E9" w:rsidRPr="00EB086D" w:rsidRDefault="007128E9" w:rsidP="0062239B">
            <w:pPr>
              <w:pStyle w:val="TableText"/>
              <w:spacing w:before="40" w:after="40"/>
              <w:jc w:val="center"/>
            </w:pPr>
          </w:p>
        </w:tc>
        <w:tc>
          <w:tcPr>
            <w:tcW w:w="2251" w:type="dxa"/>
            <w:tcBorders>
              <w:top w:val="nil"/>
              <w:left w:val="single" w:sz="4" w:space="0" w:color="1B556B" w:themeColor="text2"/>
              <w:bottom w:val="single" w:sz="4" w:space="0" w:color="1B556B" w:themeColor="text2"/>
              <w:right w:val="single" w:sz="6" w:space="0" w:color="000000" w:themeColor="text1"/>
            </w:tcBorders>
            <w:shd w:val="clear" w:color="auto" w:fill="D2DDE1" w:themeFill="background2"/>
          </w:tcPr>
          <w:p w14:paraId="07FC2AAD" w14:textId="77777777" w:rsidR="007128E9" w:rsidRPr="00EB086D" w:rsidRDefault="007128E9" w:rsidP="0062239B">
            <w:pPr>
              <w:pStyle w:val="TableText"/>
              <w:spacing w:before="40" w:after="40"/>
              <w:jc w:val="center"/>
            </w:pPr>
          </w:p>
        </w:tc>
        <w:tc>
          <w:tcPr>
            <w:tcW w:w="2252" w:type="dxa"/>
            <w:tcBorders>
              <w:top w:val="single" w:sz="4" w:space="0" w:color="000000" w:themeColor="text1"/>
              <w:left w:val="single" w:sz="6" w:space="0" w:color="000000" w:themeColor="text1"/>
              <w:bottom w:val="nil"/>
              <w:right w:val="single" w:sz="6" w:space="0" w:color="000000" w:themeColor="text1"/>
            </w:tcBorders>
            <w:shd w:val="clear" w:color="auto" w:fill="D2DDE1" w:themeFill="background2"/>
          </w:tcPr>
          <w:p w14:paraId="6FFDD3DC" w14:textId="77777777" w:rsidR="007128E9" w:rsidRPr="00EB086D" w:rsidRDefault="007128E9" w:rsidP="0062239B">
            <w:pPr>
              <w:pStyle w:val="TableText"/>
              <w:spacing w:before="40" w:after="40"/>
              <w:jc w:val="center"/>
            </w:pPr>
          </w:p>
        </w:tc>
        <w:tc>
          <w:tcPr>
            <w:tcW w:w="2252" w:type="dxa"/>
            <w:tcBorders>
              <w:top w:val="single" w:sz="6" w:space="0" w:color="000000" w:themeColor="text1"/>
              <w:left w:val="single" w:sz="6" w:space="0" w:color="000000" w:themeColor="text1"/>
            </w:tcBorders>
            <w:shd w:val="clear" w:color="auto" w:fill="FFFFFF" w:themeFill="background1"/>
          </w:tcPr>
          <w:p w14:paraId="77B594C8" w14:textId="77777777" w:rsidR="007128E9" w:rsidRPr="00EB086D" w:rsidRDefault="007128E9" w:rsidP="0062239B">
            <w:pPr>
              <w:pStyle w:val="TableText"/>
              <w:spacing w:before="40" w:after="40"/>
              <w:jc w:val="center"/>
            </w:pPr>
          </w:p>
        </w:tc>
      </w:tr>
      <w:tr w:rsidR="007128E9" w:rsidRPr="00EB086D" w14:paraId="5598606A" w14:textId="77777777" w:rsidTr="00F44B29">
        <w:tc>
          <w:tcPr>
            <w:tcW w:w="1431" w:type="dxa"/>
            <w:tcBorders>
              <w:right w:val="single" w:sz="4" w:space="0" w:color="1B556B" w:themeColor="text2"/>
            </w:tcBorders>
            <w:shd w:val="clear" w:color="auto" w:fill="FFFFFF" w:themeFill="background1"/>
          </w:tcPr>
          <w:p w14:paraId="50D6E808"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5F906501" w14:textId="77777777" w:rsidR="007128E9" w:rsidRPr="00EB086D" w:rsidRDefault="007128E9" w:rsidP="0062239B">
            <w:pPr>
              <w:pStyle w:val="TableText"/>
              <w:spacing w:before="40" w:after="40"/>
            </w:pPr>
            <w:r w:rsidRPr="00EB086D">
              <w:t>May</w:t>
            </w:r>
          </w:p>
        </w:tc>
        <w:tc>
          <w:tcPr>
            <w:tcW w:w="2251" w:type="dxa"/>
            <w:tcBorders>
              <w:top w:val="nil"/>
              <w:left w:val="single" w:sz="4" w:space="0" w:color="1B556B" w:themeColor="text2"/>
              <w:bottom w:val="nil"/>
              <w:right w:val="single" w:sz="4" w:space="0" w:color="1B556B" w:themeColor="text2"/>
            </w:tcBorders>
            <w:shd w:val="clear" w:color="auto" w:fill="D2DDE1" w:themeFill="background2"/>
            <w:hideMark/>
          </w:tcPr>
          <w:p w14:paraId="417FB8FF" w14:textId="5568BDC9" w:rsidR="007128E9" w:rsidRPr="00EB086D" w:rsidRDefault="007128E9" w:rsidP="00137856">
            <w:pPr>
              <w:pStyle w:val="TableText"/>
              <w:spacing w:before="0" w:after="40"/>
              <w:jc w:val="center"/>
            </w:pPr>
          </w:p>
        </w:tc>
        <w:tc>
          <w:tcPr>
            <w:tcW w:w="2252" w:type="dxa"/>
            <w:tcBorders>
              <w:top w:val="single" w:sz="4" w:space="0" w:color="1B556B" w:themeColor="text2"/>
              <w:left w:val="single" w:sz="4" w:space="0" w:color="1B556B" w:themeColor="text2"/>
              <w:right w:val="single" w:sz="4" w:space="0" w:color="1B556B" w:themeColor="text2"/>
            </w:tcBorders>
            <w:shd w:val="clear" w:color="auto" w:fill="D2DDE1" w:themeFill="background2"/>
          </w:tcPr>
          <w:p w14:paraId="5BE8DC1C" w14:textId="77777777" w:rsidR="007128E9" w:rsidRPr="00EB086D" w:rsidRDefault="007128E9" w:rsidP="0062239B">
            <w:pPr>
              <w:pStyle w:val="TableText"/>
              <w:spacing w:before="40" w:after="40"/>
              <w:jc w:val="center"/>
            </w:pPr>
          </w:p>
        </w:tc>
        <w:tc>
          <w:tcPr>
            <w:tcW w:w="22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0F511756" w14:textId="77777777" w:rsidR="007128E9" w:rsidRPr="00EB086D" w:rsidRDefault="007128E9" w:rsidP="0062239B">
            <w:pPr>
              <w:pStyle w:val="TableText"/>
              <w:spacing w:before="40" w:after="40"/>
              <w:jc w:val="center"/>
            </w:pPr>
            <w:r w:rsidRPr="00EB086D">
              <w:t>Fallow</w:t>
            </w:r>
          </w:p>
        </w:tc>
        <w:tc>
          <w:tcPr>
            <w:tcW w:w="2252" w:type="dxa"/>
            <w:tcBorders>
              <w:top w:val="nil"/>
              <w:left w:val="single" w:sz="4" w:space="0" w:color="1B556B" w:themeColor="text2"/>
              <w:bottom w:val="nil"/>
              <w:right w:val="single" w:sz="4" w:space="0" w:color="1B556B" w:themeColor="text2"/>
            </w:tcBorders>
            <w:shd w:val="clear" w:color="auto" w:fill="D2DDE1" w:themeFill="background2"/>
          </w:tcPr>
          <w:p w14:paraId="34F8E6B4"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bottom w:val="nil"/>
            </w:tcBorders>
            <w:shd w:val="clear" w:color="auto" w:fill="FFFFFF" w:themeFill="background1"/>
          </w:tcPr>
          <w:p w14:paraId="4BB76487" w14:textId="77777777" w:rsidR="007128E9" w:rsidRPr="00EB086D" w:rsidRDefault="007128E9" w:rsidP="0062239B">
            <w:pPr>
              <w:pStyle w:val="TableText"/>
              <w:spacing w:before="40" w:after="40"/>
              <w:jc w:val="center"/>
            </w:pPr>
          </w:p>
        </w:tc>
      </w:tr>
      <w:tr w:rsidR="007128E9" w:rsidRPr="00EB086D" w14:paraId="6EF3FB66" w14:textId="77777777" w:rsidTr="00F44B29">
        <w:tc>
          <w:tcPr>
            <w:tcW w:w="1431" w:type="dxa"/>
            <w:tcBorders>
              <w:right w:val="single" w:sz="4" w:space="0" w:color="1B556B" w:themeColor="text2"/>
            </w:tcBorders>
            <w:shd w:val="clear" w:color="auto" w:fill="FFFFFF" w:themeFill="background1"/>
          </w:tcPr>
          <w:p w14:paraId="51B7A663"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0D7702AD" w14:textId="77777777" w:rsidR="007128E9" w:rsidRPr="00EB086D" w:rsidRDefault="007128E9" w:rsidP="0062239B">
            <w:pPr>
              <w:pStyle w:val="TableText"/>
              <w:spacing w:before="40" w:after="40"/>
            </w:pPr>
            <w:r w:rsidRPr="00EB086D">
              <w:t>June</w:t>
            </w:r>
          </w:p>
        </w:tc>
        <w:tc>
          <w:tcPr>
            <w:tcW w:w="2251" w:type="dxa"/>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tcPr>
          <w:p w14:paraId="29AE711A" w14:textId="77777777" w:rsidR="007128E9" w:rsidRPr="00EB086D" w:rsidRDefault="007128E9" w:rsidP="0062239B">
            <w:pPr>
              <w:pStyle w:val="TableText"/>
              <w:spacing w:before="40" w:after="40"/>
              <w:jc w:val="center"/>
            </w:pPr>
          </w:p>
        </w:tc>
        <w:tc>
          <w:tcPr>
            <w:tcW w:w="2252" w:type="dxa"/>
            <w:tcBorders>
              <w:left w:val="single" w:sz="4" w:space="0" w:color="1B556B" w:themeColor="text2"/>
              <w:right w:val="single" w:sz="4" w:space="0" w:color="1B556B" w:themeColor="text2"/>
            </w:tcBorders>
            <w:shd w:val="clear" w:color="auto" w:fill="D2DDE1" w:themeFill="background2"/>
          </w:tcPr>
          <w:p w14:paraId="2435CC83" w14:textId="77777777" w:rsidR="007128E9" w:rsidRPr="00EB086D" w:rsidRDefault="007128E9" w:rsidP="0062239B">
            <w:pPr>
              <w:pStyle w:val="TableText"/>
              <w:spacing w:before="40" w:after="40"/>
              <w:jc w:val="center"/>
            </w:pPr>
          </w:p>
        </w:tc>
        <w:tc>
          <w:tcPr>
            <w:tcW w:w="2251" w:type="dxa"/>
            <w:tcBorders>
              <w:top w:val="single" w:sz="4" w:space="0" w:color="1B556B" w:themeColor="text2"/>
              <w:left w:val="single" w:sz="4" w:space="0" w:color="1B556B" w:themeColor="text2"/>
              <w:right w:val="single" w:sz="6" w:space="0" w:color="000000" w:themeColor="text1"/>
            </w:tcBorders>
            <w:shd w:val="clear" w:color="auto" w:fill="D2DDE1" w:themeFill="background2"/>
          </w:tcPr>
          <w:p w14:paraId="3EF37DCE" w14:textId="77777777" w:rsidR="007128E9" w:rsidRPr="00EB086D" w:rsidRDefault="007128E9" w:rsidP="0062239B">
            <w:pPr>
              <w:pStyle w:val="TableText"/>
              <w:spacing w:before="40" w:after="40"/>
              <w:jc w:val="center"/>
            </w:pPr>
          </w:p>
        </w:tc>
        <w:tc>
          <w:tcPr>
            <w:tcW w:w="2252" w:type="dxa"/>
            <w:tcBorders>
              <w:top w:val="nil"/>
              <w:left w:val="single" w:sz="6" w:space="0" w:color="000000" w:themeColor="text1"/>
              <w:bottom w:val="nil"/>
              <w:right w:val="single" w:sz="4" w:space="0" w:color="1B556B" w:themeColor="text2"/>
            </w:tcBorders>
            <w:shd w:val="clear" w:color="auto" w:fill="D2DDE1" w:themeFill="background2"/>
          </w:tcPr>
          <w:p w14:paraId="1E2E14DD"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bottom w:val="nil"/>
            </w:tcBorders>
            <w:shd w:val="clear" w:color="auto" w:fill="FFFFFF" w:themeFill="background1"/>
            <w:hideMark/>
          </w:tcPr>
          <w:p w14:paraId="68E331A2" w14:textId="4A8FEF09" w:rsidR="007128E9" w:rsidRPr="00EB086D" w:rsidRDefault="007128E9" w:rsidP="0062239B">
            <w:pPr>
              <w:pStyle w:val="TableText"/>
              <w:spacing w:before="40" w:after="40"/>
              <w:jc w:val="center"/>
            </w:pPr>
            <w:r w:rsidRPr="00EB086D">
              <w:t>Cover crop (</w:t>
            </w:r>
            <w:r w:rsidR="00E57F00" w:rsidRPr="00EB086D">
              <w:t>r</w:t>
            </w:r>
            <w:r w:rsidRPr="00EB086D">
              <w:t>ye grass)</w:t>
            </w:r>
          </w:p>
        </w:tc>
      </w:tr>
      <w:tr w:rsidR="007128E9" w:rsidRPr="00EB086D" w14:paraId="7D097DC4" w14:textId="77777777" w:rsidTr="00F44B29">
        <w:tc>
          <w:tcPr>
            <w:tcW w:w="1431" w:type="dxa"/>
            <w:tcBorders>
              <w:right w:val="single" w:sz="4" w:space="0" w:color="1B556B" w:themeColor="text2"/>
            </w:tcBorders>
            <w:shd w:val="clear" w:color="auto" w:fill="FFFFFF" w:themeFill="background1"/>
          </w:tcPr>
          <w:p w14:paraId="2100794F"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2A3A8BEA" w14:textId="77777777" w:rsidR="007128E9" w:rsidRPr="00EB086D" w:rsidRDefault="007128E9" w:rsidP="0062239B">
            <w:pPr>
              <w:pStyle w:val="TableText"/>
              <w:spacing w:before="40" w:after="40"/>
            </w:pPr>
            <w:r w:rsidRPr="00EB086D">
              <w:t>July</w:t>
            </w:r>
          </w:p>
        </w:tc>
        <w:tc>
          <w:tcPr>
            <w:tcW w:w="2251" w:type="dxa"/>
            <w:vMerge w:val="restart"/>
            <w:tcBorders>
              <w:top w:val="single" w:sz="4" w:space="0" w:color="1B556B" w:themeColor="text2"/>
              <w:left w:val="single" w:sz="4" w:space="0" w:color="1B556B" w:themeColor="text2"/>
              <w:bottom w:val="nil"/>
              <w:right w:val="single" w:sz="4" w:space="0" w:color="1B556B" w:themeColor="text2"/>
            </w:tcBorders>
            <w:shd w:val="clear" w:color="auto" w:fill="FFFFFF" w:themeFill="background1"/>
          </w:tcPr>
          <w:p w14:paraId="23165D09" w14:textId="77777777" w:rsidR="007128E9" w:rsidRPr="00EB086D" w:rsidRDefault="007128E9" w:rsidP="0062239B">
            <w:pPr>
              <w:pStyle w:val="TableText"/>
              <w:spacing w:before="40" w:after="40"/>
              <w:jc w:val="center"/>
            </w:pPr>
          </w:p>
        </w:tc>
        <w:tc>
          <w:tcPr>
            <w:tcW w:w="2252" w:type="dxa"/>
            <w:vMerge w:val="restart"/>
            <w:tcBorders>
              <w:left w:val="single" w:sz="4" w:space="0" w:color="1B556B" w:themeColor="text2"/>
              <w:right w:val="single" w:sz="4" w:space="0" w:color="1B556B" w:themeColor="text2"/>
            </w:tcBorders>
            <w:shd w:val="clear" w:color="auto" w:fill="D2DDE1" w:themeFill="background2"/>
          </w:tcPr>
          <w:p w14:paraId="2BFBF19F" w14:textId="77777777" w:rsidR="007128E9" w:rsidRPr="00EB086D" w:rsidRDefault="007128E9" w:rsidP="0062239B">
            <w:pPr>
              <w:pStyle w:val="TableText"/>
              <w:spacing w:before="40" w:after="40"/>
              <w:jc w:val="center"/>
            </w:pPr>
          </w:p>
        </w:tc>
        <w:tc>
          <w:tcPr>
            <w:tcW w:w="2251" w:type="dxa"/>
            <w:vMerge w:val="restart"/>
            <w:tcBorders>
              <w:top w:val="nil"/>
              <w:left w:val="single" w:sz="4" w:space="0" w:color="1B556B" w:themeColor="text2"/>
              <w:bottom w:val="nil"/>
              <w:right w:val="single" w:sz="4" w:space="0" w:color="1B556B" w:themeColor="text2"/>
            </w:tcBorders>
            <w:shd w:val="clear" w:color="auto" w:fill="D2DDE1" w:themeFill="background2"/>
          </w:tcPr>
          <w:p w14:paraId="7B7121F2" w14:textId="77777777" w:rsidR="007128E9" w:rsidRPr="00EB086D" w:rsidRDefault="007128E9" w:rsidP="0062239B">
            <w:pPr>
              <w:pStyle w:val="TableText"/>
              <w:spacing w:before="40" w:after="40"/>
              <w:jc w:val="center"/>
            </w:pPr>
          </w:p>
        </w:tc>
        <w:tc>
          <w:tcPr>
            <w:tcW w:w="2252" w:type="dxa"/>
            <w:vMerge w:val="restart"/>
            <w:tcBorders>
              <w:top w:val="nil"/>
              <w:left w:val="single" w:sz="4" w:space="0" w:color="1B556B" w:themeColor="text2"/>
              <w:bottom w:val="nil"/>
              <w:right w:val="single" w:sz="4" w:space="0" w:color="1B556B" w:themeColor="text2"/>
            </w:tcBorders>
            <w:shd w:val="clear" w:color="auto" w:fill="D2DDE1" w:themeFill="background2"/>
          </w:tcPr>
          <w:p w14:paraId="3E30422A" w14:textId="77777777" w:rsidR="007128E9" w:rsidRPr="00EB086D" w:rsidRDefault="007128E9" w:rsidP="0062239B">
            <w:pPr>
              <w:pStyle w:val="TableText"/>
              <w:spacing w:before="40" w:after="40"/>
              <w:jc w:val="center"/>
            </w:pPr>
          </w:p>
        </w:tc>
        <w:tc>
          <w:tcPr>
            <w:tcW w:w="2252" w:type="dxa"/>
            <w:vMerge w:val="restart"/>
            <w:tcBorders>
              <w:top w:val="nil"/>
              <w:left w:val="single" w:sz="4" w:space="0" w:color="1B556B" w:themeColor="text2"/>
              <w:bottom w:val="single" w:sz="6" w:space="0" w:color="000000" w:themeColor="text1"/>
            </w:tcBorders>
            <w:shd w:val="clear" w:color="auto" w:fill="FFFFFF" w:themeFill="background1"/>
          </w:tcPr>
          <w:p w14:paraId="5C672BD5" w14:textId="77777777" w:rsidR="007128E9" w:rsidRPr="00EB086D" w:rsidRDefault="007128E9" w:rsidP="0062239B">
            <w:pPr>
              <w:pStyle w:val="TableText"/>
              <w:spacing w:before="40" w:after="40"/>
              <w:jc w:val="center"/>
            </w:pPr>
          </w:p>
        </w:tc>
      </w:tr>
      <w:tr w:rsidR="007128E9" w:rsidRPr="00EB086D" w14:paraId="543327C3" w14:textId="77777777" w:rsidTr="00F44B29">
        <w:tc>
          <w:tcPr>
            <w:tcW w:w="1431" w:type="dxa"/>
            <w:tcBorders>
              <w:right w:val="single" w:sz="4" w:space="0" w:color="1B556B" w:themeColor="text2"/>
            </w:tcBorders>
            <w:shd w:val="clear" w:color="auto" w:fill="FFFFFF" w:themeFill="background1"/>
          </w:tcPr>
          <w:p w14:paraId="702ABDEA"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32C4A1A3" w14:textId="77777777" w:rsidR="007128E9" w:rsidRPr="00EB086D" w:rsidRDefault="007128E9" w:rsidP="0062239B">
            <w:pPr>
              <w:pStyle w:val="TableText"/>
              <w:spacing w:before="40" w:after="40"/>
            </w:pPr>
            <w:r w:rsidRPr="00EB086D">
              <w:t>August</w:t>
            </w:r>
          </w:p>
        </w:tc>
        <w:tc>
          <w:tcPr>
            <w:tcW w:w="2251" w:type="dxa"/>
            <w:vMerge/>
            <w:tcBorders>
              <w:left w:val="single" w:sz="4" w:space="0" w:color="1B556B" w:themeColor="text2"/>
              <w:right w:val="single" w:sz="4" w:space="0" w:color="1B556B" w:themeColor="text2"/>
            </w:tcBorders>
            <w:vAlign w:val="center"/>
            <w:hideMark/>
          </w:tcPr>
          <w:p w14:paraId="3C79A5C9"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top w:val="single" w:sz="4" w:space="0" w:color="1B556B" w:themeColor="text2"/>
              <w:left w:val="single" w:sz="4" w:space="0" w:color="1B556B" w:themeColor="text2"/>
              <w:right w:val="single" w:sz="4" w:space="0" w:color="1B556B" w:themeColor="text2"/>
            </w:tcBorders>
            <w:vAlign w:val="center"/>
            <w:hideMark/>
          </w:tcPr>
          <w:p w14:paraId="21D9D302"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3C80B60A"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30D46DF5"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608B1F0D"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0FB6E5DC" w14:textId="77777777" w:rsidTr="00F44B29">
        <w:tc>
          <w:tcPr>
            <w:tcW w:w="1431" w:type="dxa"/>
            <w:tcBorders>
              <w:right w:val="single" w:sz="4" w:space="0" w:color="1B556B" w:themeColor="text2"/>
            </w:tcBorders>
            <w:shd w:val="clear" w:color="auto" w:fill="FFFFFF" w:themeFill="background1"/>
          </w:tcPr>
          <w:p w14:paraId="49894F36"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33B0AF9F" w14:textId="77777777" w:rsidR="007128E9" w:rsidRPr="00EB086D" w:rsidRDefault="007128E9" w:rsidP="0062239B">
            <w:pPr>
              <w:pStyle w:val="TableText"/>
              <w:spacing w:before="40" w:after="40"/>
            </w:pPr>
            <w:r w:rsidRPr="00EB086D">
              <w:t>September</w:t>
            </w:r>
          </w:p>
        </w:tc>
        <w:tc>
          <w:tcPr>
            <w:tcW w:w="2251" w:type="dxa"/>
            <w:vMerge w:val="restart"/>
            <w:tcBorders>
              <w:top w:val="nil"/>
              <w:left w:val="single" w:sz="4" w:space="0" w:color="1B556B" w:themeColor="text2"/>
              <w:bottom w:val="single" w:sz="6" w:space="0" w:color="000000" w:themeColor="text1"/>
              <w:right w:val="single" w:sz="4" w:space="0" w:color="1B556B" w:themeColor="text2"/>
            </w:tcBorders>
            <w:shd w:val="clear" w:color="auto" w:fill="FFFFFF" w:themeFill="background1"/>
            <w:hideMark/>
          </w:tcPr>
          <w:p w14:paraId="1C4E3AE9" w14:textId="77777777" w:rsidR="007128E9" w:rsidRPr="00EB086D" w:rsidRDefault="007128E9" w:rsidP="0062239B">
            <w:pPr>
              <w:pStyle w:val="TableText"/>
              <w:spacing w:before="40" w:after="40"/>
              <w:jc w:val="center"/>
            </w:pPr>
            <w:r w:rsidRPr="00EB086D">
              <w:t>Potatoes</w:t>
            </w:r>
          </w:p>
        </w:tc>
        <w:tc>
          <w:tcPr>
            <w:tcW w:w="2252" w:type="dxa"/>
            <w:vMerge w:val="restart"/>
            <w:tcBorders>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0036AF73" w14:textId="77777777" w:rsidR="007128E9" w:rsidRPr="00EB086D" w:rsidRDefault="007128E9" w:rsidP="0062239B">
            <w:pPr>
              <w:pStyle w:val="TableText"/>
              <w:spacing w:before="40" w:after="40"/>
              <w:jc w:val="center"/>
            </w:pPr>
            <w:r w:rsidRPr="00EB086D">
              <w:t>Carrot</w:t>
            </w:r>
          </w:p>
        </w:tc>
        <w:tc>
          <w:tcPr>
            <w:tcW w:w="2251" w:type="dxa"/>
            <w:vMerge w:val="restart"/>
            <w:tcBorders>
              <w:top w:val="nil"/>
              <w:left w:val="single" w:sz="4" w:space="0" w:color="1B556B" w:themeColor="text2"/>
              <w:bottom w:val="nil"/>
              <w:right w:val="single" w:sz="4" w:space="0" w:color="1B556B" w:themeColor="text2"/>
            </w:tcBorders>
            <w:shd w:val="clear" w:color="auto" w:fill="D2DDE1" w:themeFill="background2"/>
            <w:hideMark/>
          </w:tcPr>
          <w:p w14:paraId="4CF58819" w14:textId="77777777" w:rsidR="007128E9" w:rsidRPr="00EB086D" w:rsidRDefault="007128E9" w:rsidP="0062239B">
            <w:pPr>
              <w:pStyle w:val="TableText"/>
              <w:spacing w:before="40" w:after="40"/>
              <w:jc w:val="center"/>
            </w:pPr>
            <w:r w:rsidRPr="00EB086D">
              <w:t>Onions</w:t>
            </w:r>
          </w:p>
        </w:tc>
        <w:tc>
          <w:tcPr>
            <w:tcW w:w="2252" w:type="dxa"/>
            <w:vMerge w:val="restart"/>
            <w:tcBorders>
              <w:top w:val="nil"/>
              <w:left w:val="single" w:sz="4" w:space="0" w:color="1B556B" w:themeColor="text2"/>
              <w:bottom w:val="nil"/>
              <w:right w:val="single" w:sz="4" w:space="0" w:color="1B556B" w:themeColor="text2"/>
            </w:tcBorders>
            <w:shd w:val="clear" w:color="auto" w:fill="D2DDE1" w:themeFill="background2"/>
            <w:hideMark/>
          </w:tcPr>
          <w:p w14:paraId="0272FF34" w14:textId="77777777" w:rsidR="007128E9" w:rsidRPr="00EB086D" w:rsidRDefault="007128E9" w:rsidP="0062239B">
            <w:pPr>
              <w:pStyle w:val="TableText"/>
              <w:spacing w:before="40" w:after="40"/>
              <w:jc w:val="center"/>
            </w:pPr>
            <w:r w:rsidRPr="00EB086D">
              <w:t>Barley (cereal grain)</w:t>
            </w:r>
          </w:p>
        </w:tc>
        <w:tc>
          <w:tcPr>
            <w:tcW w:w="2252" w:type="dxa"/>
            <w:vMerge w:val="restart"/>
            <w:tcBorders>
              <w:top w:val="single" w:sz="6" w:space="0" w:color="000000" w:themeColor="text1"/>
              <w:left w:val="single" w:sz="4" w:space="0" w:color="1B556B" w:themeColor="text2"/>
              <w:bottom w:val="nil"/>
            </w:tcBorders>
            <w:shd w:val="clear" w:color="auto" w:fill="D2DDE1" w:themeFill="background2"/>
            <w:vAlign w:val="bottom"/>
            <w:hideMark/>
          </w:tcPr>
          <w:p w14:paraId="10B520C5" w14:textId="77777777" w:rsidR="007128E9" w:rsidRPr="00EB086D" w:rsidRDefault="007128E9" w:rsidP="0062239B">
            <w:pPr>
              <w:pStyle w:val="TableText"/>
              <w:spacing w:before="40" w:after="40"/>
              <w:jc w:val="center"/>
            </w:pPr>
            <w:r w:rsidRPr="00EB086D">
              <w:t>Pumpkin</w:t>
            </w:r>
          </w:p>
        </w:tc>
      </w:tr>
      <w:tr w:rsidR="007128E9" w:rsidRPr="00EB086D" w14:paraId="79DE8570" w14:textId="77777777" w:rsidTr="00F44B29">
        <w:tc>
          <w:tcPr>
            <w:tcW w:w="1431" w:type="dxa"/>
            <w:tcBorders>
              <w:right w:val="single" w:sz="4" w:space="0" w:color="1B556B" w:themeColor="text2"/>
            </w:tcBorders>
            <w:shd w:val="clear" w:color="auto" w:fill="FFFFFF" w:themeFill="background1"/>
          </w:tcPr>
          <w:p w14:paraId="769CED8E"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7D52491C" w14:textId="77777777" w:rsidR="007128E9" w:rsidRPr="00EB086D" w:rsidRDefault="007128E9" w:rsidP="0062239B">
            <w:pPr>
              <w:pStyle w:val="TableText"/>
              <w:spacing w:before="40" w:after="40"/>
            </w:pPr>
            <w:r w:rsidRPr="00EB086D">
              <w:t>October</w:t>
            </w:r>
          </w:p>
        </w:tc>
        <w:tc>
          <w:tcPr>
            <w:tcW w:w="2251" w:type="dxa"/>
            <w:vMerge/>
            <w:tcBorders>
              <w:left w:val="single" w:sz="4" w:space="0" w:color="1B556B" w:themeColor="text2"/>
              <w:right w:val="single" w:sz="4" w:space="0" w:color="1B556B" w:themeColor="text2"/>
            </w:tcBorders>
            <w:vAlign w:val="center"/>
            <w:hideMark/>
          </w:tcPr>
          <w:p w14:paraId="58CB9FFF"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top w:val="single" w:sz="4" w:space="0" w:color="1B556B" w:themeColor="text2"/>
              <w:left w:val="single" w:sz="4" w:space="0" w:color="1B556B" w:themeColor="text2"/>
              <w:bottom w:val="single" w:sz="4" w:space="0" w:color="1B556B" w:themeColor="text2"/>
              <w:right w:val="single" w:sz="4" w:space="0" w:color="1B556B" w:themeColor="text2"/>
            </w:tcBorders>
            <w:vAlign w:val="center"/>
            <w:hideMark/>
          </w:tcPr>
          <w:p w14:paraId="16C5D7F9"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3EFB393C"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46CF7B1A"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20B27927"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1144D7B8" w14:textId="77777777" w:rsidTr="00F44B29">
        <w:tc>
          <w:tcPr>
            <w:tcW w:w="1431" w:type="dxa"/>
            <w:tcBorders>
              <w:right w:val="single" w:sz="4" w:space="0" w:color="1B556B" w:themeColor="text2"/>
            </w:tcBorders>
            <w:shd w:val="clear" w:color="auto" w:fill="FFFFFF" w:themeFill="background1"/>
          </w:tcPr>
          <w:p w14:paraId="68B20356"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1036D895" w14:textId="77777777" w:rsidR="007128E9" w:rsidRPr="00EB086D" w:rsidRDefault="007128E9" w:rsidP="0062239B">
            <w:pPr>
              <w:pStyle w:val="TableText"/>
              <w:spacing w:before="40" w:after="40"/>
            </w:pPr>
            <w:r w:rsidRPr="00EB086D">
              <w:t>November</w:t>
            </w:r>
          </w:p>
        </w:tc>
        <w:tc>
          <w:tcPr>
            <w:tcW w:w="2251" w:type="dxa"/>
            <w:vMerge/>
            <w:tcBorders>
              <w:left w:val="single" w:sz="4" w:space="0" w:color="1B556B" w:themeColor="text2"/>
              <w:right w:val="single" w:sz="4" w:space="0" w:color="1B556B" w:themeColor="text2"/>
            </w:tcBorders>
            <w:vAlign w:val="center"/>
            <w:hideMark/>
          </w:tcPr>
          <w:p w14:paraId="231F738B"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top w:val="single" w:sz="4" w:space="0" w:color="1B556B" w:themeColor="text2"/>
              <w:left w:val="single" w:sz="4" w:space="0" w:color="1B556B" w:themeColor="text2"/>
              <w:bottom w:val="single" w:sz="4" w:space="0" w:color="1B556B" w:themeColor="text2"/>
              <w:right w:val="single" w:sz="4" w:space="0" w:color="1B556B" w:themeColor="text2"/>
            </w:tcBorders>
            <w:vAlign w:val="center"/>
            <w:hideMark/>
          </w:tcPr>
          <w:p w14:paraId="08A063CE"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0C21942E"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7F3E60FB"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171B66D6"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4C1506CA" w14:textId="77777777" w:rsidTr="00F44B29">
        <w:tc>
          <w:tcPr>
            <w:tcW w:w="1431" w:type="dxa"/>
            <w:tcBorders>
              <w:bottom w:val="single" w:sz="4" w:space="0" w:color="1B556B" w:themeColor="text2"/>
              <w:right w:val="single" w:sz="4" w:space="0" w:color="1B556B" w:themeColor="text2"/>
            </w:tcBorders>
            <w:shd w:val="clear" w:color="auto" w:fill="FFFFFF" w:themeFill="background1"/>
          </w:tcPr>
          <w:p w14:paraId="19145542"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3C178D48" w14:textId="77777777" w:rsidR="007128E9" w:rsidRPr="00EB086D" w:rsidRDefault="007128E9" w:rsidP="0062239B">
            <w:pPr>
              <w:pStyle w:val="TableText"/>
              <w:spacing w:before="40" w:after="40"/>
            </w:pPr>
            <w:r w:rsidRPr="00EB086D">
              <w:t>December</w:t>
            </w:r>
          </w:p>
        </w:tc>
        <w:tc>
          <w:tcPr>
            <w:tcW w:w="2251" w:type="dxa"/>
            <w:vMerge/>
            <w:tcBorders>
              <w:left w:val="single" w:sz="4" w:space="0" w:color="1B556B" w:themeColor="text2"/>
              <w:right w:val="single" w:sz="4" w:space="0" w:color="1B556B" w:themeColor="text2"/>
            </w:tcBorders>
            <w:vAlign w:val="center"/>
            <w:hideMark/>
          </w:tcPr>
          <w:p w14:paraId="6E93E7DB"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top w:val="single" w:sz="4" w:space="0" w:color="1B556B" w:themeColor="text2"/>
              <w:left w:val="single" w:sz="4" w:space="0" w:color="1B556B" w:themeColor="text2"/>
              <w:bottom w:val="single" w:sz="4" w:space="0" w:color="1B556B" w:themeColor="text2"/>
              <w:right w:val="single" w:sz="4" w:space="0" w:color="1B556B" w:themeColor="text2"/>
            </w:tcBorders>
            <w:vAlign w:val="center"/>
            <w:hideMark/>
          </w:tcPr>
          <w:p w14:paraId="3B32C18F"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25384E50"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7C2111D9"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1BB6BA47"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5EFA5D29" w14:textId="77777777" w:rsidTr="00F44B29">
        <w:tc>
          <w:tcPr>
            <w:tcW w:w="1431" w:type="dxa"/>
            <w:tcBorders>
              <w:top w:val="single" w:sz="4" w:space="0" w:color="1B556B" w:themeColor="text2"/>
              <w:right w:val="single" w:sz="4" w:space="0" w:color="1B556B" w:themeColor="text2"/>
            </w:tcBorders>
            <w:shd w:val="clear" w:color="auto" w:fill="D2DDE1" w:themeFill="background2"/>
            <w:hideMark/>
          </w:tcPr>
          <w:p w14:paraId="5DB25AC8" w14:textId="77777777" w:rsidR="007128E9" w:rsidRPr="00EB086D" w:rsidRDefault="007128E9" w:rsidP="0062239B">
            <w:pPr>
              <w:pStyle w:val="TableText"/>
              <w:spacing w:before="40" w:after="40"/>
            </w:pPr>
            <w:r w:rsidRPr="00EB086D">
              <w:t>Year 4</w:t>
            </w: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1E519DF9" w14:textId="77777777" w:rsidR="007128E9" w:rsidRPr="00EB086D" w:rsidRDefault="007128E9" w:rsidP="0062239B">
            <w:pPr>
              <w:pStyle w:val="TableText"/>
              <w:spacing w:before="40" w:after="40"/>
            </w:pPr>
            <w:r w:rsidRPr="00EB086D">
              <w:t>January</w:t>
            </w:r>
          </w:p>
        </w:tc>
        <w:tc>
          <w:tcPr>
            <w:tcW w:w="2251" w:type="dxa"/>
            <w:tcBorders>
              <w:top w:val="single" w:sz="6" w:space="0" w:color="000000" w:themeColor="text1"/>
              <w:left w:val="single" w:sz="4" w:space="0" w:color="1B556B" w:themeColor="text2"/>
              <w:bottom w:val="nil"/>
              <w:right w:val="single" w:sz="4" w:space="0" w:color="1B556B" w:themeColor="text2"/>
            </w:tcBorders>
            <w:shd w:val="clear" w:color="auto" w:fill="D2DDE1" w:themeFill="background2"/>
          </w:tcPr>
          <w:p w14:paraId="3C2621D7" w14:textId="77777777" w:rsidR="007128E9" w:rsidRPr="00EB086D" w:rsidRDefault="007128E9" w:rsidP="0062239B">
            <w:pPr>
              <w:pStyle w:val="TableText"/>
              <w:spacing w:before="40" w:after="40"/>
              <w:jc w:val="center"/>
            </w:pPr>
          </w:p>
        </w:tc>
        <w:tc>
          <w:tcPr>
            <w:tcW w:w="2252" w:type="dxa"/>
            <w:vMerge w:val="restart"/>
            <w:tcBorders>
              <w:top w:val="single" w:sz="4" w:space="0" w:color="1B556B" w:themeColor="text2"/>
              <w:left w:val="single" w:sz="4" w:space="0" w:color="1B556B" w:themeColor="text2"/>
              <w:bottom w:val="single" w:sz="4" w:space="0" w:color="1B556B" w:themeColor="text2"/>
              <w:right w:val="single" w:sz="4" w:space="0" w:color="1B556B" w:themeColor="text2"/>
            </w:tcBorders>
            <w:vAlign w:val="center"/>
            <w:hideMark/>
          </w:tcPr>
          <w:p w14:paraId="1DECFA6B" w14:textId="77777777" w:rsidR="007128E9" w:rsidRPr="00EB086D" w:rsidRDefault="007128E9" w:rsidP="0062239B">
            <w:pPr>
              <w:pStyle w:val="TableText"/>
              <w:spacing w:before="40" w:after="40"/>
              <w:jc w:val="center"/>
            </w:pPr>
            <w:r w:rsidRPr="00EB086D">
              <w:t>Cultivation, fallow, ground prep</w:t>
            </w:r>
          </w:p>
        </w:tc>
        <w:tc>
          <w:tcPr>
            <w:tcW w:w="2251" w:type="dxa"/>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tcPr>
          <w:p w14:paraId="274F8F06"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tcPr>
          <w:p w14:paraId="322E9CD7"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bottom w:val="single" w:sz="4" w:space="0" w:color="1B556B" w:themeColor="text2"/>
            </w:tcBorders>
            <w:shd w:val="clear" w:color="auto" w:fill="D2DDE1" w:themeFill="background2"/>
          </w:tcPr>
          <w:p w14:paraId="4143BEC5" w14:textId="77777777" w:rsidR="007128E9" w:rsidRPr="00EB086D" w:rsidRDefault="007128E9" w:rsidP="0062239B">
            <w:pPr>
              <w:pStyle w:val="TableText"/>
              <w:spacing w:before="40" w:after="40"/>
              <w:jc w:val="center"/>
            </w:pPr>
          </w:p>
        </w:tc>
      </w:tr>
      <w:tr w:rsidR="007128E9" w:rsidRPr="00EB086D" w14:paraId="50518D12" w14:textId="77777777" w:rsidTr="00F44B29">
        <w:tc>
          <w:tcPr>
            <w:tcW w:w="1431" w:type="dxa"/>
            <w:tcBorders>
              <w:right w:val="single" w:sz="4" w:space="0" w:color="1B556B" w:themeColor="text2"/>
            </w:tcBorders>
            <w:shd w:val="clear" w:color="auto" w:fill="D2DDE1" w:themeFill="background2"/>
          </w:tcPr>
          <w:p w14:paraId="45D4E6AE"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13A2738F" w14:textId="77777777" w:rsidR="007128E9" w:rsidRPr="00EB086D" w:rsidRDefault="007128E9" w:rsidP="0062239B">
            <w:pPr>
              <w:pStyle w:val="TableText"/>
              <w:spacing w:before="40" w:after="40"/>
            </w:pPr>
            <w:r w:rsidRPr="00EB086D">
              <w:t>February</w:t>
            </w:r>
          </w:p>
        </w:tc>
        <w:tc>
          <w:tcPr>
            <w:tcW w:w="2251" w:type="dxa"/>
            <w:tcBorders>
              <w:top w:val="nil"/>
              <w:left w:val="single" w:sz="4" w:space="0" w:color="1B556B" w:themeColor="text2"/>
              <w:bottom w:val="nil"/>
              <w:right w:val="single" w:sz="4" w:space="0" w:color="1B556B" w:themeColor="text2"/>
            </w:tcBorders>
            <w:shd w:val="clear" w:color="auto" w:fill="D2DDE1" w:themeFill="background2"/>
            <w:tcMar>
              <w:right w:w="57" w:type="dxa"/>
            </w:tcMar>
            <w:hideMark/>
          </w:tcPr>
          <w:p w14:paraId="5A380053" w14:textId="1AEEFEB3" w:rsidR="007128E9" w:rsidRPr="00EB086D" w:rsidRDefault="007128E9" w:rsidP="00137856">
            <w:pPr>
              <w:pStyle w:val="TableText"/>
              <w:spacing w:before="40" w:after="0"/>
              <w:jc w:val="center"/>
            </w:pPr>
            <w:r w:rsidRPr="00EB086D">
              <w:t>Phaecelia (for</w:t>
            </w:r>
            <w:r w:rsidR="00D853F1" w:rsidRPr="00EB086D">
              <w:t xml:space="preserve"> incorporation)</w:t>
            </w:r>
          </w:p>
        </w:tc>
        <w:tc>
          <w:tcPr>
            <w:tcW w:w="2252" w:type="dxa"/>
            <w:vMerge/>
            <w:tcBorders>
              <w:top w:val="single" w:sz="4" w:space="0" w:color="1B556B" w:themeColor="text2"/>
              <w:left w:val="single" w:sz="4" w:space="0" w:color="1B556B" w:themeColor="text2"/>
              <w:bottom w:val="single" w:sz="4" w:space="0" w:color="1B556B" w:themeColor="text2"/>
              <w:right w:val="single" w:sz="4" w:space="0" w:color="1B556B" w:themeColor="text2"/>
            </w:tcBorders>
            <w:vAlign w:val="center"/>
            <w:hideMark/>
          </w:tcPr>
          <w:p w14:paraId="31716604"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tcBorders>
              <w:top w:val="single" w:sz="4" w:space="0" w:color="1B556B" w:themeColor="text2"/>
              <w:left w:val="single" w:sz="4" w:space="0" w:color="1B556B" w:themeColor="text2"/>
              <w:bottom w:val="nil"/>
              <w:right w:val="single" w:sz="4" w:space="0" w:color="1B556B" w:themeColor="text2"/>
            </w:tcBorders>
            <w:shd w:val="clear" w:color="auto" w:fill="FFFFFF" w:themeFill="background1"/>
          </w:tcPr>
          <w:p w14:paraId="66637693" w14:textId="77777777" w:rsidR="007128E9" w:rsidRPr="00EB086D" w:rsidRDefault="007128E9" w:rsidP="0062239B">
            <w:pPr>
              <w:pStyle w:val="TableText"/>
              <w:spacing w:before="40" w:after="40"/>
              <w:jc w:val="center"/>
            </w:pPr>
          </w:p>
        </w:tc>
        <w:tc>
          <w:tcPr>
            <w:tcW w:w="2252" w:type="dxa"/>
            <w:tcBorders>
              <w:top w:val="single" w:sz="4" w:space="0" w:color="1B556B" w:themeColor="text2"/>
              <w:left w:val="single" w:sz="4" w:space="0" w:color="1B556B" w:themeColor="text2"/>
              <w:bottom w:val="nil"/>
              <w:right w:val="single" w:sz="4" w:space="0" w:color="1B556B" w:themeColor="text2"/>
            </w:tcBorders>
            <w:shd w:val="clear" w:color="auto" w:fill="D2DDE1" w:themeFill="background2"/>
          </w:tcPr>
          <w:p w14:paraId="10C8DE6A" w14:textId="77777777" w:rsidR="007128E9" w:rsidRPr="00EB086D" w:rsidRDefault="007128E9" w:rsidP="0062239B">
            <w:pPr>
              <w:pStyle w:val="TableText"/>
              <w:spacing w:before="40" w:after="40"/>
              <w:jc w:val="center"/>
            </w:pPr>
          </w:p>
        </w:tc>
        <w:tc>
          <w:tcPr>
            <w:tcW w:w="2252" w:type="dxa"/>
            <w:vMerge w:val="restart"/>
            <w:tcBorders>
              <w:top w:val="single" w:sz="4" w:space="0" w:color="1B556B" w:themeColor="text2"/>
              <w:left w:val="single" w:sz="4" w:space="0" w:color="1B556B" w:themeColor="text2"/>
              <w:bottom w:val="single" w:sz="6" w:space="0" w:color="000000" w:themeColor="text1"/>
            </w:tcBorders>
            <w:vAlign w:val="center"/>
            <w:hideMark/>
          </w:tcPr>
          <w:p w14:paraId="05094966" w14:textId="77777777" w:rsidR="007128E9" w:rsidRPr="00EB086D" w:rsidRDefault="007128E9" w:rsidP="0062239B">
            <w:pPr>
              <w:pStyle w:val="TableText"/>
              <w:spacing w:before="40" w:after="40"/>
              <w:jc w:val="center"/>
            </w:pPr>
            <w:r w:rsidRPr="00EB086D">
              <w:t>Cultivation</w:t>
            </w:r>
          </w:p>
        </w:tc>
      </w:tr>
      <w:tr w:rsidR="007128E9" w:rsidRPr="00EB086D" w14:paraId="5EC237F8" w14:textId="77777777" w:rsidTr="00F44B29">
        <w:tc>
          <w:tcPr>
            <w:tcW w:w="1431" w:type="dxa"/>
            <w:tcBorders>
              <w:right w:val="single" w:sz="4" w:space="0" w:color="1B556B" w:themeColor="text2"/>
            </w:tcBorders>
            <w:shd w:val="clear" w:color="auto" w:fill="D2DDE1" w:themeFill="background2"/>
          </w:tcPr>
          <w:p w14:paraId="639DBC29"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35485BD1" w14:textId="77777777" w:rsidR="007128E9" w:rsidRPr="00EB086D" w:rsidRDefault="007128E9" w:rsidP="0062239B">
            <w:pPr>
              <w:pStyle w:val="TableText"/>
              <w:spacing w:before="40" w:after="40"/>
            </w:pPr>
            <w:r w:rsidRPr="00EB086D">
              <w:t>March</w:t>
            </w:r>
          </w:p>
        </w:tc>
        <w:tc>
          <w:tcPr>
            <w:tcW w:w="2251" w:type="dxa"/>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33F7427C" w14:textId="52DD6276" w:rsidR="007128E9" w:rsidRPr="00EB086D" w:rsidRDefault="007128E9" w:rsidP="00137856">
            <w:pPr>
              <w:pStyle w:val="TableText"/>
              <w:spacing w:before="0" w:after="40"/>
              <w:jc w:val="center"/>
            </w:pPr>
          </w:p>
        </w:tc>
        <w:tc>
          <w:tcPr>
            <w:tcW w:w="2252" w:type="dxa"/>
            <w:tcBorders>
              <w:top w:val="single" w:sz="4" w:space="0" w:color="1B556B" w:themeColor="text2"/>
              <w:left w:val="single" w:sz="4" w:space="0" w:color="1B556B" w:themeColor="text2"/>
              <w:right w:val="single" w:sz="4" w:space="0" w:color="1B556B" w:themeColor="text2"/>
            </w:tcBorders>
            <w:shd w:val="clear" w:color="auto" w:fill="D2DDE1" w:themeFill="background2"/>
          </w:tcPr>
          <w:p w14:paraId="2FBE558E" w14:textId="77777777" w:rsidR="007128E9" w:rsidRPr="00EB086D" w:rsidRDefault="007128E9" w:rsidP="0062239B">
            <w:pPr>
              <w:pStyle w:val="TableText"/>
              <w:spacing w:before="40" w:after="40"/>
              <w:jc w:val="center"/>
            </w:pPr>
          </w:p>
        </w:tc>
        <w:tc>
          <w:tcPr>
            <w:tcW w:w="2251" w:type="dxa"/>
            <w:tcBorders>
              <w:top w:val="nil"/>
              <w:left w:val="single" w:sz="4" w:space="0" w:color="1B556B" w:themeColor="text2"/>
              <w:bottom w:val="nil"/>
              <w:right w:val="single" w:sz="4" w:space="0" w:color="1B556B" w:themeColor="text2"/>
            </w:tcBorders>
            <w:shd w:val="clear" w:color="auto" w:fill="FFFFFF" w:themeFill="background1"/>
          </w:tcPr>
          <w:p w14:paraId="33E4FF81"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732AC64F" w14:textId="77777777" w:rsidR="007128E9" w:rsidRPr="00EB086D" w:rsidRDefault="007128E9" w:rsidP="0062239B">
            <w:pPr>
              <w:pStyle w:val="TableText"/>
              <w:spacing w:before="40" w:after="40"/>
              <w:jc w:val="center"/>
            </w:pPr>
            <w:r w:rsidRPr="00EB086D">
              <w:t>Lettuce</w:t>
            </w:r>
          </w:p>
        </w:tc>
        <w:tc>
          <w:tcPr>
            <w:tcW w:w="2252" w:type="dxa"/>
            <w:vMerge/>
            <w:tcBorders>
              <w:left w:val="single" w:sz="4" w:space="0" w:color="1B556B" w:themeColor="text2"/>
            </w:tcBorders>
            <w:vAlign w:val="center"/>
            <w:hideMark/>
          </w:tcPr>
          <w:p w14:paraId="4B06CBB8"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575E1C53" w14:textId="77777777" w:rsidTr="00F44B29">
        <w:tc>
          <w:tcPr>
            <w:tcW w:w="1431" w:type="dxa"/>
            <w:tcBorders>
              <w:right w:val="single" w:sz="4" w:space="0" w:color="1B556B" w:themeColor="text2"/>
            </w:tcBorders>
            <w:shd w:val="clear" w:color="auto" w:fill="D2DDE1" w:themeFill="background2"/>
          </w:tcPr>
          <w:p w14:paraId="5BEA1509"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3E35E258" w14:textId="77777777" w:rsidR="007128E9" w:rsidRPr="00EB086D" w:rsidRDefault="007128E9" w:rsidP="0062239B">
            <w:pPr>
              <w:pStyle w:val="TableText"/>
              <w:spacing w:before="40" w:after="40"/>
            </w:pPr>
            <w:r w:rsidRPr="00EB086D">
              <w:t>April</w:t>
            </w:r>
          </w:p>
        </w:tc>
        <w:tc>
          <w:tcPr>
            <w:tcW w:w="2251" w:type="dxa"/>
            <w:vMerge w:val="restart"/>
            <w:tcBorders>
              <w:top w:val="single" w:sz="4" w:space="0" w:color="1B556B" w:themeColor="text2"/>
              <w:left w:val="single" w:sz="4" w:space="0" w:color="1B556B" w:themeColor="text2"/>
              <w:bottom w:val="nil"/>
              <w:right w:val="single" w:sz="4" w:space="0" w:color="1B556B" w:themeColor="text2"/>
            </w:tcBorders>
            <w:shd w:val="clear" w:color="auto" w:fill="FFFFFF" w:themeFill="background1"/>
          </w:tcPr>
          <w:p w14:paraId="34392F46" w14:textId="77777777" w:rsidR="007128E9" w:rsidRPr="00EB086D" w:rsidRDefault="007128E9" w:rsidP="0062239B">
            <w:pPr>
              <w:pStyle w:val="TableText"/>
              <w:spacing w:before="40" w:after="40"/>
              <w:jc w:val="center"/>
            </w:pPr>
          </w:p>
        </w:tc>
        <w:tc>
          <w:tcPr>
            <w:tcW w:w="2252" w:type="dxa"/>
            <w:vMerge w:val="restart"/>
            <w:tcBorders>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10D75A16" w14:textId="77777777" w:rsidR="007128E9" w:rsidRPr="00EB086D" w:rsidRDefault="007128E9" w:rsidP="0062239B">
            <w:pPr>
              <w:pStyle w:val="TableText"/>
              <w:spacing w:before="40" w:after="40"/>
              <w:jc w:val="center"/>
            </w:pPr>
            <w:r w:rsidRPr="00EB086D">
              <w:t>Lettuce</w:t>
            </w:r>
          </w:p>
        </w:tc>
        <w:tc>
          <w:tcPr>
            <w:tcW w:w="2251" w:type="dxa"/>
            <w:vMerge w:val="restart"/>
            <w:tcBorders>
              <w:top w:val="nil"/>
              <w:left w:val="single" w:sz="4" w:space="0" w:color="1B556B" w:themeColor="text2"/>
              <w:bottom w:val="nil"/>
              <w:right w:val="single" w:sz="4" w:space="0" w:color="1B556B" w:themeColor="text2"/>
            </w:tcBorders>
            <w:shd w:val="clear" w:color="auto" w:fill="FFFFFF" w:themeFill="background1"/>
            <w:hideMark/>
          </w:tcPr>
          <w:p w14:paraId="30A7C6AD" w14:textId="77777777" w:rsidR="007128E9" w:rsidRPr="00EB086D" w:rsidRDefault="007128E9" w:rsidP="0062239B">
            <w:pPr>
              <w:pStyle w:val="TableText"/>
              <w:spacing w:before="40" w:after="40"/>
              <w:jc w:val="center"/>
            </w:pPr>
            <w:r w:rsidRPr="00EB086D">
              <w:t>Oats (incorporated)</w:t>
            </w:r>
          </w:p>
        </w:tc>
        <w:tc>
          <w:tcPr>
            <w:tcW w:w="2252" w:type="dxa"/>
            <w:vMerge w:val="restart"/>
            <w:tcBorders>
              <w:top w:val="single" w:sz="4" w:space="0" w:color="1B556B" w:themeColor="text2"/>
              <w:left w:val="single" w:sz="4" w:space="0" w:color="1B556B" w:themeColor="text2"/>
              <w:bottom w:val="single" w:sz="6" w:space="0" w:color="000000" w:themeColor="text1"/>
              <w:right w:val="single" w:sz="4" w:space="0" w:color="1B556B" w:themeColor="text2"/>
            </w:tcBorders>
            <w:vAlign w:val="center"/>
            <w:hideMark/>
          </w:tcPr>
          <w:p w14:paraId="2F7D95AB" w14:textId="0ED1F939" w:rsidR="007128E9" w:rsidRPr="00EB086D" w:rsidRDefault="007128E9" w:rsidP="0062239B">
            <w:pPr>
              <w:pStyle w:val="TableText"/>
              <w:spacing w:before="40" w:after="40"/>
              <w:jc w:val="center"/>
            </w:pPr>
            <w:r w:rsidRPr="00EB086D">
              <w:t>Fallow</w:t>
            </w:r>
            <w:r w:rsidR="00E57F00" w:rsidRPr="00EB086D">
              <w:t xml:space="preserve">, </w:t>
            </w:r>
            <w:r w:rsidRPr="00EB086D">
              <w:t>cultivation</w:t>
            </w:r>
          </w:p>
        </w:tc>
        <w:tc>
          <w:tcPr>
            <w:tcW w:w="2252" w:type="dxa"/>
            <w:vMerge w:val="restart"/>
            <w:tcBorders>
              <w:top w:val="single" w:sz="6" w:space="0" w:color="000000" w:themeColor="text1"/>
              <w:left w:val="single" w:sz="4" w:space="0" w:color="1B556B" w:themeColor="text2"/>
              <w:bottom w:val="nil"/>
            </w:tcBorders>
            <w:shd w:val="clear" w:color="auto" w:fill="D2DDE1" w:themeFill="background2"/>
          </w:tcPr>
          <w:p w14:paraId="7FE38B26" w14:textId="77777777" w:rsidR="007128E9" w:rsidRPr="00EB086D" w:rsidRDefault="007128E9" w:rsidP="0062239B">
            <w:pPr>
              <w:pStyle w:val="TableText"/>
              <w:spacing w:before="40" w:after="40"/>
              <w:jc w:val="center"/>
            </w:pPr>
          </w:p>
        </w:tc>
      </w:tr>
      <w:tr w:rsidR="007128E9" w:rsidRPr="00EB086D" w14:paraId="283B3368" w14:textId="77777777" w:rsidTr="00F44B29">
        <w:tc>
          <w:tcPr>
            <w:tcW w:w="1431" w:type="dxa"/>
            <w:tcBorders>
              <w:right w:val="single" w:sz="4" w:space="0" w:color="1B556B" w:themeColor="text2"/>
            </w:tcBorders>
            <w:shd w:val="clear" w:color="auto" w:fill="D2DDE1" w:themeFill="background2"/>
          </w:tcPr>
          <w:p w14:paraId="50718F2B"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2F8E377E" w14:textId="77777777" w:rsidR="007128E9" w:rsidRPr="00EB086D" w:rsidRDefault="007128E9" w:rsidP="0062239B">
            <w:pPr>
              <w:pStyle w:val="TableText"/>
              <w:spacing w:before="40" w:after="40"/>
            </w:pPr>
            <w:r w:rsidRPr="00EB086D">
              <w:t>May</w:t>
            </w:r>
          </w:p>
        </w:tc>
        <w:tc>
          <w:tcPr>
            <w:tcW w:w="2251" w:type="dxa"/>
            <w:vMerge/>
            <w:tcBorders>
              <w:left w:val="single" w:sz="4" w:space="0" w:color="1B556B" w:themeColor="text2"/>
              <w:right w:val="single" w:sz="4" w:space="0" w:color="1B556B" w:themeColor="text2"/>
            </w:tcBorders>
            <w:vAlign w:val="center"/>
            <w:hideMark/>
          </w:tcPr>
          <w:p w14:paraId="7DF3B290"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top w:val="single" w:sz="4" w:space="0" w:color="1B556B" w:themeColor="text2"/>
              <w:left w:val="single" w:sz="4" w:space="0" w:color="1B556B" w:themeColor="text2"/>
              <w:bottom w:val="single" w:sz="4" w:space="0" w:color="1B556B" w:themeColor="text2"/>
              <w:right w:val="single" w:sz="4" w:space="0" w:color="1B556B" w:themeColor="text2"/>
            </w:tcBorders>
            <w:vAlign w:val="center"/>
            <w:hideMark/>
          </w:tcPr>
          <w:p w14:paraId="09163DB2"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3549810C"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bottom w:val="single" w:sz="6" w:space="0" w:color="000000" w:themeColor="text1"/>
              <w:right w:val="single" w:sz="4" w:space="0" w:color="1B556B" w:themeColor="text2"/>
            </w:tcBorders>
            <w:vAlign w:val="center"/>
            <w:hideMark/>
          </w:tcPr>
          <w:p w14:paraId="5FE889B7"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76F821F2"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1F1FAD13" w14:textId="77777777" w:rsidTr="00F44B29">
        <w:tc>
          <w:tcPr>
            <w:tcW w:w="1431" w:type="dxa"/>
            <w:tcBorders>
              <w:right w:val="single" w:sz="4" w:space="0" w:color="1B556B" w:themeColor="text2"/>
            </w:tcBorders>
            <w:shd w:val="clear" w:color="auto" w:fill="D2DDE1" w:themeFill="background2"/>
          </w:tcPr>
          <w:p w14:paraId="022FE53E"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027A2171" w14:textId="77777777" w:rsidR="007128E9" w:rsidRPr="00EB086D" w:rsidRDefault="007128E9" w:rsidP="0062239B">
            <w:pPr>
              <w:pStyle w:val="TableText"/>
              <w:spacing w:before="40" w:after="40"/>
            </w:pPr>
            <w:r w:rsidRPr="00EB086D">
              <w:t>June</w:t>
            </w:r>
          </w:p>
        </w:tc>
        <w:tc>
          <w:tcPr>
            <w:tcW w:w="2251" w:type="dxa"/>
            <w:tcBorders>
              <w:top w:val="nil"/>
              <w:left w:val="single" w:sz="4" w:space="0" w:color="1B556B" w:themeColor="text2"/>
              <w:bottom w:val="nil"/>
              <w:right w:val="single" w:sz="4" w:space="0" w:color="1B556B" w:themeColor="text2"/>
            </w:tcBorders>
            <w:shd w:val="clear" w:color="auto" w:fill="FFFFFF" w:themeFill="background1"/>
          </w:tcPr>
          <w:p w14:paraId="22619C16" w14:textId="77777777" w:rsidR="007128E9" w:rsidRPr="00EB086D" w:rsidRDefault="007128E9" w:rsidP="0062239B">
            <w:pPr>
              <w:pStyle w:val="TableText"/>
              <w:spacing w:before="40" w:after="40"/>
              <w:jc w:val="center"/>
            </w:pPr>
          </w:p>
        </w:tc>
        <w:tc>
          <w:tcPr>
            <w:tcW w:w="2252" w:type="dxa"/>
            <w:vMerge w:val="restart"/>
            <w:tcBorders>
              <w:top w:val="single" w:sz="4" w:space="0" w:color="1B556B" w:themeColor="text2"/>
              <w:left w:val="single" w:sz="4" w:space="0" w:color="1B556B" w:themeColor="text2"/>
              <w:bottom w:val="single" w:sz="4" w:space="0" w:color="1B556B" w:themeColor="text2"/>
              <w:right w:val="single" w:sz="4" w:space="0" w:color="1B556B" w:themeColor="text2"/>
            </w:tcBorders>
            <w:vAlign w:val="center"/>
            <w:hideMark/>
          </w:tcPr>
          <w:p w14:paraId="15ADACAA" w14:textId="77777777" w:rsidR="007128E9" w:rsidRPr="00EB086D" w:rsidRDefault="007128E9" w:rsidP="0062239B">
            <w:pPr>
              <w:pStyle w:val="TableText"/>
              <w:spacing w:before="40" w:after="40"/>
              <w:jc w:val="center"/>
            </w:pPr>
            <w:r w:rsidRPr="00EB086D">
              <w:t>Cultivation, fallow, ground prep</w:t>
            </w:r>
          </w:p>
        </w:tc>
        <w:tc>
          <w:tcPr>
            <w:tcW w:w="2251" w:type="dxa"/>
            <w:tcBorders>
              <w:top w:val="nil"/>
              <w:left w:val="single" w:sz="4" w:space="0" w:color="1B556B" w:themeColor="text2"/>
              <w:bottom w:val="single" w:sz="4" w:space="0" w:color="1B556B" w:themeColor="text2"/>
              <w:right w:val="single" w:sz="4" w:space="0" w:color="1B556B" w:themeColor="text2"/>
            </w:tcBorders>
            <w:shd w:val="clear" w:color="auto" w:fill="FFFFFF" w:themeFill="background1"/>
          </w:tcPr>
          <w:p w14:paraId="42C5BC31" w14:textId="77777777" w:rsidR="007128E9" w:rsidRPr="00EB086D" w:rsidRDefault="007128E9" w:rsidP="0062239B">
            <w:pPr>
              <w:pStyle w:val="TableText"/>
              <w:spacing w:before="40" w:after="40"/>
              <w:jc w:val="center"/>
            </w:pPr>
          </w:p>
        </w:tc>
        <w:tc>
          <w:tcPr>
            <w:tcW w:w="2252" w:type="dxa"/>
            <w:vMerge/>
            <w:tcBorders>
              <w:left w:val="single" w:sz="4" w:space="0" w:color="1B556B" w:themeColor="text2"/>
              <w:bottom w:val="single" w:sz="6" w:space="0" w:color="000000" w:themeColor="text1"/>
              <w:right w:val="single" w:sz="4" w:space="0" w:color="1B556B" w:themeColor="text2"/>
            </w:tcBorders>
            <w:vAlign w:val="center"/>
            <w:hideMark/>
          </w:tcPr>
          <w:p w14:paraId="36D173C0"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nil"/>
              <w:left w:val="single" w:sz="4" w:space="0" w:color="1B556B" w:themeColor="text2"/>
              <w:bottom w:val="nil"/>
            </w:tcBorders>
            <w:shd w:val="clear" w:color="auto" w:fill="D2DDE1" w:themeFill="background2"/>
          </w:tcPr>
          <w:p w14:paraId="1C525F53" w14:textId="77777777" w:rsidR="007128E9" w:rsidRPr="00EB086D" w:rsidRDefault="007128E9" w:rsidP="0062239B">
            <w:pPr>
              <w:pStyle w:val="TableText"/>
              <w:spacing w:before="40" w:after="40"/>
              <w:jc w:val="center"/>
            </w:pPr>
          </w:p>
        </w:tc>
      </w:tr>
      <w:tr w:rsidR="007128E9" w:rsidRPr="00EB086D" w14:paraId="51B89A4A" w14:textId="77777777" w:rsidTr="00F44B29">
        <w:tc>
          <w:tcPr>
            <w:tcW w:w="1431" w:type="dxa"/>
            <w:tcBorders>
              <w:right w:val="single" w:sz="4" w:space="0" w:color="1B556B" w:themeColor="text2"/>
            </w:tcBorders>
            <w:shd w:val="clear" w:color="auto" w:fill="D2DDE1" w:themeFill="background2"/>
          </w:tcPr>
          <w:p w14:paraId="1D3F750A"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2679D0E2" w14:textId="77777777" w:rsidR="007128E9" w:rsidRPr="00EB086D" w:rsidRDefault="007128E9" w:rsidP="0062239B">
            <w:pPr>
              <w:pStyle w:val="TableText"/>
              <w:spacing w:before="40" w:after="40"/>
            </w:pPr>
            <w:r w:rsidRPr="00EB086D">
              <w:t>July</w:t>
            </w:r>
          </w:p>
        </w:tc>
        <w:tc>
          <w:tcPr>
            <w:tcW w:w="2251" w:type="dxa"/>
            <w:tcBorders>
              <w:top w:val="nil"/>
              <w:left w:val="single" w:sz="4" w:space="0" w:color="1B556B" w:themeColor="text2"/>
              <w:bottom w:val="nil"/>
              <w:right w:val="single" w:sz="4" w:space="0" w:color="1B556B" w:themeColor="text2"/>
            </w:tcBorders>
            <w:shd w:val="clear" w:color="auto" w:fill="FFFFFF" w:themeFill="background1"/>
            <w:hideMark/>
          </w:tcPr>
          <w:p w14:paraId="2A4F362F" w14:textId="77777777" w:rsidR="007128E9" w:rsidRPr="00EB086D" w:rsidRDefault="007128E9" w:rsidP="0062239B">
            <w:pPr>
              <w:pStyle w:val="TableText"/>
              <w:spacing w:before="40" w:after="40"/>
              <w:jc w:val="center"/>
            </w:pPr>
            <w:r w:rsidRPr="00EB086D">
              <w:t>Carrots</w:t>
            </w:r>
          </w:p>
        </w:tc>
        <w:tc>
          <w:tcPr>
            <w:tcW w:w="2252" w:type="dxa"/>
            <w:vMerge/>
            <w:tcBorders>
              <w:top w:val="single" w:sz="4" w:space="0" w:color="1B556B" w:themeColor="text2"/>
              <w:left w:val="single" w:sz="4" w:space="0" w:color="1B556B" w:themeColor="text2"/>
              <w:bottom w:val="single" w:sz="4" w:space="0" w:color="1B556B" w:themeColor="text2"/>
              <w:right w:val="single" w:sz="4" w:space="0" w:color="1B556B" w:themeColor="text2"/>
            </w:tcBorders>
            <w:vAlign w:val="center"/>
            <w:hideMark/>
          </w:tcPr>
          <w:p w14:paraId="3BDE78E0"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tcBorders>
              <w:top w:val="single" w:sz="4" w:space="0" w:color="1B556B" w:themeColor="text2"/>
              <w:left w:val="single" w:sz="4" w:space="0" w:color="1B556B" w:themeColor="text2"/>
              <w:bottom w:val="nil"/>
              <w:right w:val="single" w:sz="4" w:space="0" w:color="1B556B" w:themeColor="text2"/>
            </w:tcBorders>
            <w:shd w:val="clear" w:color="auto" w:fill="D2DDE1" w:themeFill="background2"/>
          </w:tcPr>
          <w:p w14:paraId="60CFEE02" w14:textId="77777777" w:rsidR="007128E9" w:rsidRPr="00EB086D" w:rsidRDefault="007128E9" w:rsidP="0062239B">
            <w:pPr>
              <w:pStyle w:val="TableText"/>
              <w:spacing w:before="40" w:after="40"/>
              <w:jc w:val="center"/>
            </w:pPr>
          </w:p>
        </w:tc>
        <w:tc>
          <w:tcPr>
            <w:tcW w:w="2252" w:type="dxa"/>
            <w:vMerge/>
            <w:tcBorders>
              <w:left w:val="single" w:sz="4" w:space="0" w:color="1B556B" w:themeColor="text2"/>
              <w:bottom w:val="single" w:sz="6" w:space="0" w:color="000000" w:themeColor="text1"/>
              <w:right w:val="single" w:sz="4" w:space="0" w:color="1B556B" w:themeColor="text2"/>
            </w:tcBorders>
            <w:vAlign w:val="center"/>
            <w:hideMark/>
          </w:tcPr>
          <w:p w14:paraId="23EAAB41"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nil"/>
              <w:left w:val="single" w:sz="4" w:space="0" w:color="1B556B" w:themeColor="text2"/>
              <w:bottom w:val="nil"/>
            </w:tcBorders>
            <w:shd w:val="clear" w:color="auto" w:fill="D2DDE1" w:themeFill="background2"/>
          </w:tcPr>
          <w:p w14:paraId="7CB89EFF" w14:textId="77777777" w:rsidR="007128E9" w:rsidRPr="00EB086D" w:rsidRDefault="007128E9" w:rsidP="0062239B">
            <w:pPr>
              <w:pStyle w:val="TableText"/>
              <w:spacing w:before="40" w:after="40"/>
              <w:jc w:val="center"/>
            </w:pPr>
          </w:p>
        </w:tc>
      </w:tr>
      <w:tr w:rsidR="007128E9" w:rsidRPr="00EB086D" w14:paraId="7A95147C" w14:textId="77777777" w:rsidTr="00F44B29">
        <w:tc>
          <w:tcPr>
            <w:tcW w:w="1431" w:type="dxa"/>
            <w:tcBorders>
              <w:right w:val="single" w:sz="4" w:space="0" w:color="1B556B" w:themeColor="text2"/>
            </w:tcBorders>
            <w:shd w:val="clear" w:color="auto" w:fill="D2DDE1" w:themeFill="background2"/>
          </w:tcPr>
          <w:p w14:paraId="3203FA40"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5DA43C45" w14:textId="77777777" w:rsidR="007128E9" w:rsidRPr="00EB086D" w:rsidRDefault="007128E9" w:rsidP="0062239B">
            <w:pPr>
              <w:pStyle w:val="TableText"/>
              <w:spacing w:before="40" w:after="40"/>
            </w:pPr>
            <w:r w:rsidRPr="00EB086D">
              <w:t>August</w:t>
            </w:r>
          </w:p>
        </w:tc>
        <w:tc>
          <w:tcPr>
            <w:tcW w:w="2251" w:type="dxa"/>
            <w:tcBorders>
              <w:top w:val="nil"/>
              <w:left w:val="single" w:sz="4" w:space="0" w:color="1B556B" w:themeColor="text2"/>
              <w:right w:val="single" w:sz="4" w:space="0" w:color="1B556B" w:themeColor="text2"/>
            </w:tcBorders>
            <w:shd w:val="clear" w:color="auto" w:fill="FFFFFF" w:themeFill="background1"/>
          </w:tcPr>
          <w:p w14:paraId="00A906CD" w14:textId="77777777" w:rsidR="007128E9" w:rsidRPr="00EB086D" w:rsidRDefault="007128E9" w:rsidP="0062239B">
            <w:pPr>
              <w:pStyle w:val="TableText"/>
              <w:spacing w:before="40" w:after="40"/>
              <w:jc w:val="center"/>
            </w:pPr>
          </w:p>
        </w:tc>
        <w:tc>
          <w:tcPr>
            <w:tcW w:w="2252" w:type="dxa"/>
            <w:vMerge/>
            <w:tcBorders>
              <w:top w:val="single" w:sz="4" w:space="0" w:color="1B556B" w:themeColor="text2"/>
              <w:left w:val="single" w:sz="4" w:space="0" w:color="1B556B" w:themeColor="text2"/>
              <w:bottom w:val="single" w:sz="4" w:space="0" w:color="1B556B" w:themeColor="text2"/>
              <w:right w:val="single" w:sz="4" w:space="0" w:color="1B556B" w:themeColor="text2"/>
            </w:tcBorders>
            <w:vAlign w:val="center"/>
            <w:hideMark/>
          </w:tcPr>
          <w:p w14:paraId="6F7690E1"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tcBorders>
              <w:top w:val="nil"/>
              <w:left w:val="single" w:sz="4" w:space="0" w:color="1B556B" w:themeColor="text2"/>
              <w:bottom w:val="nil"/>
              <w:right w:val="single" w:sz="4" w:space="0" w:color="1B556B" w:themeColor="text2"/>
            </w:tcBorders>
            <w:shd w:val="clear" w:color="auto" w:fill="D2DDE1" w:themeFill="background2"/>
          </w:tcPr>
          <w:p w14:paraId="32A1009A" w14:textId="77777777" w:rsidR="007128E9" w:rsidRPr="00EB086D" w:rsidRDefault="007128E9" w:rsidP="0062239B">
            <w:pPr>
              <w:pStyle w:val="TableText"/>
              <w:spacing w:before="40" w:after="40"/>
              <w:jc w:val="center"/>
            </w:pPr>
          </w:p>
        </w:tc>
        <w:tc>
          <w:tcPr>
            <w:tcW w:w="2252" w:type="dxa"/>
            <w:tcBorders>
              <w:top w:val="single" w:sz="6" w:space="0" w:color="000000" w:themeColor="text1"/>
              <w:left w:val="single" w:sz="4" w:space="0" w:color="1B556B" w:themeColor="text2"/>
              <w:bottom w:val="nil"/>
              <w:right w:val="single" w:sz="4" w:space="0" w:color="1B556B" w:themeColor="text2"/>
            </w:tcBorders>
            <w:shd w:val="clear" w:color="auto" w:fill="D2DDE1" w:themeFill="background2"/>
          </w:tcPr>
          <w:p w14:paraId="65A0D282"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tcBorders>
            <w:shd w:val="clear" w:color="auto" w:fill="D2DDE1" w:themeFill="background2"/>
            <w:hideMark/>
          </w:tcPr>
          <w:p w14:paraId="65B8B8C4" w14:textId="77777777" w:rsidR="007128E9" w:rsidRPr="00EB086D" w:rsidRDefault="007128E9" w:rsidP="0062239B">
            <w:pPr>
              <w:pStyle w:val="TableText"/>
              <w:spacing w:before="40" w:after="40"/>
              <w:jc w:val="center"/>
            </w:pPr>
            <w:r w:rsidRPr="00EB086D">
              <w:t>Barley (cereal grain)</w:t>
            </w:r>
          </w:p>
        </w:tc>
      </w:tr>
      <w:tr w:rsidR="007128E9" w:rsidRPr="00EB086D" w14:paraId="6EB00F31" w14:textId="77777777" w:rsidTr="00F44B29">
        <w:tc>
          <w:tcPr>
            <w:tcW w:w="1431" w:type="dxa"/>
            <w:tcBorders>
              <w:right w:val="single" w:sz="4" w:space="0" w:color="1B556B" w:themeColor="text2"/>
            </w:tcBorders>
            <w:shd w:val="clear" w:color="auto" w:fill="D2DDE1" w:themeFill="background2"/>
          </w:tcPr>
          <w:p w14:paraId="443FDEB8"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6150147B" w14:textId="77777777" w:rsidR="007128E9" w:rsidRPr="00EB086D" w:rsidRDefault="007128E9" w:rsidP="0062239B">
            <w:pPr>
              <w:pStyle w:val="TableText"/>
              <w:spacing w:before="40" w:after="40"/>
            </w:pPr>
            <w:r w:rsidRPr="00EB086D">
              <w:t>September</w:t>
            </w:r>
          </w:p>
        </w:tc>
        <w:tc>
          <w:tcPr>
            <w:tcW w:w="2251" w:type="dxa"/>
            <w:vMerge w:val="restart"/>
            <w:tcBorders>
              <w:top w:val="nil"/>
              <w:left w:val="single" w:sz="4" w:space="0" w:color="1B556B" w:themeColor="text2"/>
              <w:bottom w:val="single" w:sz="6" w:space="0" w:color="000000" w:themeColor="text1"/>
              <w:right w:val="single" w:sz="4" w:space="0" w:color="1B556B" w:themeColor="text2"/>
            </w:tcBorders>
            <w:shd w:val="clear" w:color="auto" w:fill="FFFFFF" w:themeFill="background1"/>
          </w:tcPr>
          <w:p w14:paraId="582E9224" w14:textId="77777777" w:rsidR="007128E9" w:rsidRPr="00EB086D" w:rsidRDefault="007128E9" w:rsidP="0062239B">
            <w:pPr>
              <w:pStyle w:val="TableText"/>
              <w:spacing w:before="40" w:after="40"/>
              <w:jc w:val="center"/>
            </w:pPr>
          </w:p>
        </w:tc>
        <w:tc>
          <w:tcPr>
            <w:tcW w:w="2252" w:type="dxa"/>
            <w:vMerge w:val="restart"/>
            <w:tcBorders>
              <w:top w:val="single" w:sz="4" w:space="0" w:color="1B556B" w:themeColor="text2"/>
              <w:left w:val="single" w:sz="4" w:space="0" w:color="1B556B" w:themeColor="text2"/>
              <w:bottom w:val="nil"/>
              <w:right w:val="single" w:sz="4" w:space="0" w:color="1B556B" w:themeColor="text2"/>
            </w:tcBorders>
            <w:shd w:val="clear" w:color="auto" w:fill="D2DDE1" w:themeFill="background2"/>
            <w:vAlign w:val="bottom"/>
            <w:hideMark/>
          </w:tcPr>
          <w:p w14:paraId="0DA958A8" w14:textId="77777777" w:rsidR="007128E9" w:rsidRPr="00EB086D" w:rsidRDefault="007128E9" w:rsidP="0062239B">
            <w:pPr>
              <w:pStyle w:val="TableText"/>
              <w:spacing w:before="40" w:after="40"/>
              <w:jc w:val="center"/>
            </w:pPr>
            <w:r w:rsidRPr="00EB086D">
              <w:t>Broccoli</w:t>
            </w:r>
          </w:p>
        </w:tc>
        <w:tc>
          <w:tcPr>
            <w:tcW w:w="2251" w:type="dxa"/>
            <w:vMerge w:val="restart"/>
            <w:tcBorders>
              <w:top w:val="nil"/>
              <w:left w:val="single" w:sz="4" w:space="0" w:color="1B556B" w:themeColor="text2"/>
              <w:bottom w:val="nil"/>
              <w:right w:val="single" w:sz="4" w:space="0" w:color="1B556B" w:themeColor="text2"/>
            </w:tcBorders>
            <w:shd w:val="clear" w:color="auto" w:fill="D2DDE1" w:themeFill="background2"/>
            <w:vAlign w:val="center"/>
            <w:hideMark/>
          </w:tcPr>
          <w:p w14:paraId="34BAD5E3" w14:textId="77777777" w:rsidR="007128E9" w:rsidRPr="00EB086D" w:rsidRDefault="007128E9" w:rsidP="0062239B">
            <w:pPr>
              <w:pStyle w:val="TableText"/>
              <w:spacing w:before="40" w:after="40"/>
              <w:jc w:val="center"/>
            </w:pPr>
            <w:r w:rsidRPr="00EB086D">
              <w:t>Potatoes</w:t>
            </w:r>
          </w:p>
        </w:tc>
        <w:tc>
          <w:tcPr>
            <w:tcW w:w="2252" w:type="dxa"/>
            <w:vMerge w:val="restart"/>
            <w:tcBorders>
              <w:top w:val="nil"/>
              <w:left w:val="single" w:sz="4" w:space="0" w:color="1B556B" w:themeColor="text2"/>
              <w:bottom w:val="single" w:sz="6" w:space="0" w:color="000000" w:themeColor="text1"/>
              <w:right w:val="single" w:sz="4" w:space="0" w:color="1B556B" w:themeColor="text2"/>
            </w:tcBorders>
            <w:shd w:val="clear" w:color="auto" w:fill="D2DDE1" w:themeFill="background2"/>
            <w:hideMark/>
          </w:tcPr>
          <w:p w14:paraId="7EAC296C" w14:textId="77777777" w:rsidR="007128E9" w:rsidRPr="00EB086D" w:rsidRDefault="007128E9" w:rsidP="0062239B">
            <w:pPr>
              <w:pStyle w:val="TableText"/>
              <w:spacing w:before="40" w:after="40"/>
              <w:jc w:val="center"/>
            </w:pPr>
            <w:r w:rsidRPr="00EB086D">
              <w:t>Broccoli</w:t>
            </w:r>
          </w:p>
        </w:tc>
        <w:tc>
          <w:tcPr>
            <w:tcW w:w="2252" w:type="dxa"/>
            <w:vMerge w:val="restart"/>
            <w:tcBorders>
              <w:top w:val="nil"/>
              <w:left w:val="single" w:sz="4" w:space="0" w:color="1B556B" w:themeColor="text2"/>
              <w:bottom w:val="nil"/>
            </w:tcBorders>
            <w:shd w:val="clear" w:color="auto" w:fill="D2DDE1" w:themeFill="background2"/>
          </w:tcPr>
          <w:p w14:paraId="2DBE0AC6" w14:textId="77777777" w:rsidR="007128E9" w:rsidRPr="00EB086D" w:rsidRDefault="007128E9" w:rsidP="0062239B">
            <w:pPr>
              <w:pStyle w:val="TableText"/>
              <w:spacing w:before="40" w:after="40"/>
              <w:jc w:val="center"/>
            </w:pPr>
          </w:p>
        </w:tc>
      </w:tr>
      <w:tr w:rsidR="007128E9" w:rsidRPr="00EB086D" w14:paraId="626854D8" w14:textId="77777777" w:rsidTr="00F44B29">
        <w:tc>
          <w:tcPr>
            <w:tcW w:w="1431" w:type="dxa"/>
            <w:tcBorders>
              <w:right w:val="single" w:sz="4" w:space="0" w:color="1B556B" w:themeColor="text2"/>
            </w:tcBorders>
            <w:shd w:val="clear" w:color="auto" w:fill="D2DDE1" w:themeFill="background2"/>
          </w:tcPr>
          <w:p w14:paraId="7343ACA8"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06438B91" w14:textId="77777777" w:rsidR="007128E9" w:rsidRPr="00EB086D" w:rsidRDefault="007128E9" w:rsidP="0062239B">
            <w:pPr>
              <w:pStyle w:val="TableText"/>
              <w:spacing w:before="40" w:after="40"/>
            </w:pPr>
            <w:r w:rsidRPr="00EB086D">
              <w:t>October</w:t>
            </w:r>
          </w:p>
        </w:tc>
        <w:tc>
          <w:tcPr>
            <w:tcW w:w="2251" w:type="dxa"/>
            <w:vMerge/>
            <w:tcBorders>
              <w:top w:val="single" w:sz="6" w:space="0" w:color="000000" w:themeColor="text1"/>
              <w:left w:val="single" w:sz="4" w:space="0" w:color="1B556B" w:themeColor="text2"/>
              <w:bottom w:val="single" w:sz="6" w:space="0" w:color="000000" w:themeColor="text1"/>
              <w:right w:val="single" w:sz="4" w:space="0" w:color="1B556B" w:themeColor="text2"/>
            </w:tcBorders>
            <w:vAlign w:val="center"/>
            <w:hideMark/>
          </w:tcPr>
          <w:p w14:paraId="684DE7C1"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0FC0CC28"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7264C35D"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bottom w:val="single" w:sz="4" w:space="0" w:color="1B556B" w:themeColor="text2"/>
              <w:right w:val="single" w:sz="4" w:space="0" w:color="1B556B" w:themeColor="text2"/>
            </w:tcBorders>
            <w:vAlign w:val="center"/>
            <w:hideMark/>
          </w:tcPr>
          <w:p w14:paraId="1EA7C6C4"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258109F9"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3CF40497" w14:textId="77777777" w:rsidTr="00F44B29">
        <w:tc>
          <w:tcPr>
            <w:tcW w:w="1431" w:type="dxa"/>
            <w:tcBorders>
              <w:right w:val="single" w:sz="4" w:space="0" w:color="1B556B" w:themeColor="text2"/>
            </w:tcBorders>
            <w:shd w:val="clear" w:color="auto" w:fill="D2DDE1" w:themeFill="background2"/>
          </w:tcPr>
          <w:p w14:paraId="578BD5EF"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2A9B0825" w14:textId="77777777" w:rsidR="007128E9" w:rsidRPr="00EB086D" w:rsidRDefault="007128E9" w:rsidP="0062239B">
            <w:pPr>
              <w:pStyle w:val="TableText"/>
              <w:spacing w:before="40" w:after="40"/>
            </w:pPr>
            <w:r w:rsidRPr="00EB086D">
              <w:t xml:space="preserve">November </w:t>
            </w:r>
          </w:p>
        </w:tc>
        <w:tc>
          <w:tcPr>
            <w:tcW w:w="2251" w:type="dxa"/>
            <w:tcBorders>
              <w:top w:val="single" w:sz="6" w:space="0" w:color="000000" w:themeColor="text1"/>
              <w:left w:val="single" w:sz="4" w:space="0" w:color="1B556B" w:themeColor="text2"/>
              <w:bottom w:val="nil"/>
              <w:right w:val="single" w:sz="6" w:space="0" w:color="000000" w:themeColor="text1"/>
            </w:tcBorders>
            <w:shd w:val="clear" w:color="auto" w:fill="D2DDE1" w:themeFill="background2"/>
          </w:tcPr>
          <w:p w14:paraId="18943083" w14:textId="77777777" w:rsidR="007128E9" w:rsidRPr="00EB086D" w:rsidRDefault="007128E9" w:rsidP="0062239B">
            <w:pPr>
              <w:pStyle w:val="TableText"/>
              <w:spacing w:before="40" w:after="40"/>
              <w:jc w:val="center"/>
            </w:pPr>
          </w:p>
        </w:tc>
        <w:tc>
          <w:tcPr>
            <w:tcW w:w="2252" w:type="dxa"/>
            <w:tcBorders>
              <w:top w:val="nil"/>
              <w:left w:val="single" w:sz="6" w:space="0" w:color="000000" w:themeColor="text1"/>
              <w:bottom w:val="single" w:sz="6" w:space="0" w:color="000000" w:themeColor="text1"/>
              <w:right w:val="single" w:sz="4" w:space="0" w:color="1B556B" w:themeColor="text2"/>
            </w:tcBorders>
            <w:shd w:val="clear" w:color="auto" w:fill="D2DDE1" w:themeFill="background2"/>
          </w:tcPr>
          <w:p w14:paraId="0815C67E" w14:textId="77777777" w:rsidR="007128E9" w:rsidRPr="00EB086D" w:rsidRDefault="007128E9" w:rsidP="0062239B">
            <w:pPr>
              <w:pStyle w:val="TableText"/>
              <w:spacing w:before="40" w:after="40"/>
              <w:jc w:val="center"/>
            </w:pPr>
          </w:p>
        </w:tc>
        <w:tc>
          <w:tcPr>
            <w:tcW w:w="2251" w:type="dxa"/>
            <w:tcBorders>
              <w:top w:val="nil"/>
              <w:left w:val="single" w:sz="4" w:space="0" w:color="1B556B" w:themeColor="text2"/>
              <w:bottom w:val="nil"/>
              <w:right w:val="single" w:sz="4" w:space="0" w:color="1B556B" w:themeColor="text2"/>
            </w:tcBorders>
            <w:shd w:val="clear" w:color="auto" w:fill="D2DDE1" w:themeFill="background2"/>
          </w:tcPr>
          <w:p w14:paraId="466C8C64" w14:textId="77777777" w:rsidR="007128E9" w:rsidRPr="00EB086D" w:rsidRDefault="007128E9" w:rsidP="0062239B">
            <w:pPr>
              <w:pStyle w:val="TableText"/>
              <w:spacing w:before="40" w:after="40"/>
              <w:jc w:val="center"/>
            </w:pPr>
          </w:p>
        </w:tc>
        <w:tc>
          <w:tcPr>
            <w:tcW w:w="2252" w:type="dxa"/>
            <w:vMerge w:val="restart"/>
            <w:tcBorders>
              <w:top w:val="single" w:sz="4" w:space="0" w:color="1B556B" w:themeColor="text2"/>
              <w:left w:val="single" w:sz="4" w:space="0" w:color="1B556B" w:themeColor="text2"/>
              <w:bottom w:val="single" w:sz="4" w:space="0" w:color="1B556B" w:themeColor="text2"/>
              <w:right w:val="single" w:sz="4" w:space="0" w:color="1B556B" w:themeColor="text2"/>
            </w:tcBorders>
            <w:vAlign w:val="center"/>
            <w:hideMark/>
          </w:tcPr>
          <w:p w14:paraId="4D52B025" w14:textId="2852C817" w:rsidR="007128E9" w:rsidRPr="00EB086D" w:rsidRDefault="007128E9" w:rsidP="0062239B">
            <w:pPr>
              <w:pStyle w:val="TableText"/>
              <w:spacing w:before="40" w:after="40"/>
              <w:jc w:val="center"/>
            </w:pPr>
            <w:r w:rsidRPr="00EB086D">
              <w:t>Fallow</w:t>
            </w:r>
            <w:r w:rsidR="00E57F00" w:rsidRPr="00EB086D">
              <w:t xml:space="preserve">, </w:t>
            </w:r>
            <w:r w:rsidRPr="00EB086D">
              <w:t>cultivation</w:t>
            </w:r>
          </w:p>
        </w:tc>
        <w:tc>
          <w:tcPr>
            <w:tcW w:w="2252" w:type="dxa"/>
            <w:tcBorders>
              <w:top w:val="nil"/>
              <w:left w:val="single" w:sz="4" w:space="0" w:color="1B556B" w:themeColor="text2"/>
              <w:bottom w:val="nil"/>
            </w:tcBorders>
            <w:shd w:val="clear" w:color="auto" w:fill="D2DDE1" w:themeFill="background2"/>
          </w:tcPr>
          <w:p w14:paraId="783C50C8" w14:textId="77777777" w:rsidR="007128E9" w:rsidRPr="00EB086D" w:rsidRDefault="007128E9" w:rsidP="0062239B">
            <w:pPr>
              <w:pStyle w:val="TableText"/>
              <w:spacing w:before="40" w:after="40"/>
              <w:jc w:val="center"/>
            </w:pPr>
          </w:p>
        </w:tc>
      </w:tr>
      <w:tr w:rsidR="007128E9" w:rsidRPr="00EB086D" w14:paraId="244F4C60" w14:textId="77777777" w:rsidTr="00F44B29">
        <w:tc>
          <w:tcPr>
            <w:tcW w:w="1431" w:type="dxa"/>
            <w:tcBorders>
              <w:bottom w:val="single" w:sz="4" w:space="0" w:color="1B556B" w:themeColor="text2"/>
              <w:right w:val="single" w:sz="4" w:space="0" w:color="1B556B" w:themeColor="text2"/>
            </w:tcBorders>
            <w:shd w:val="clear" w:color="auto" w:fill="D2DDE1" w:themeFill="background2"/>
          </w:tcPr>
          <w:p w14:paraId="7860D91D"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36761995" w14:textId="77777777" w:rsidR="007128E9" w:rsidRPr="00EB086D" w:rsidRDefault="007128E9" w:rsidP="0062239B">
            <w:pPr>
              <w:pStyle w:val="TableText"/>
              <w:spacing w:before="40" w:after="40"/>
            </w:pPr>
            <w:r w:rsidRPr="00EB086D">
              <w:t>December</w:t>
            </w:r>
          </w:p>
        </w:tc>
        <w:tc>
          <w:tcPr>
            <w:tcW w:w="2251" w:type="dxa"/>
            <w:tcBorders>
              <w:top w:val="nil"/>
              <w:left w:val="single" w:sz="4" w:space="0" w:color="1B556B" w:themeColor="text2"/>
              <w:bottom w:val="nil"/>
              <w:right w:val="single" w:sz="6" w:space="0" w:color="000000" w:themeColor="text1"/>
            </w:tcBorders>
            <w:shd w:val="clear" w:color="auto" w:fill="D2DDE1" w:themeFill="background2"/>
          </w:tcPr>
          <w:p w14:paraId="6BC04045" w14:textId="77777777" w:rsidR="007128E9" w:rsidRPr="00EB086D" w:rsidRDefault="007128E9" w:rsidP="0062239B">
            <w:pPr>
              <w:pStyle w:val="TableText"/>
              <w:spacing w:before="40" w:after="40"/>
              <w:jc w:val="center"/>
            </w:pPr>
          </w:p>
        </w:tc>
        <w:tc>
          <w:tcPr>
            <w:tcW w:w="2252" w:type="dxa"/>
            <w:vMerge w:val="restart"/>
            <w:tcBorders>
              <w:top w:val="single" w:sz="6" w:space="0" w:color="000000" w:themeColor="text1"/>
              <w:left w:val="single" w:sz="6" w:space="0" w:color="000000" w:themeColor="text1"/>
              <w:bottom w:val="single" w:sz="6" w:space="0" w:color="000000" w:themeColor="text1"/>
              <w:right w:val="single" w:sz="4" w:space="0" w:color="1B556B" w:themeColor="text2"/>
            </w:tcBorders>
            <w:vAlign w:val="center"/>
            <w:hideMark/>
          </w:tcPr>
          <w:p w14:paraId="496E7A6C" w14:textId="77777777" w:rsidR="007128E9" w:rsidRPr="00EB086D" w:rsidRDefault="007128E9" w:rsidP="0062239B">
            <w:pPr>
              <w:pStyle w:val="TableText"/>
              <w:spacing w:before="40" w:after="40"/>
              <w:jc w:val="center"/>
            </w:pPr>
            <w:r w:rsidRPr="00EB086D">
              <w:t>Cultivation, fallow, ground prep</w:t>
            </w:r>
          </w:p>
        </w:tc>
        <w:tc>
          <w:tcPr>
            <w:tcW w:w="2251" w:type="dxa"/>
            <w:tcBorders>
              <w:top w:val="nil"/>
              <w:left w:val="single" w:sz="4" w:space="0" w:color="1B556B" w:themeColor="text2"/>
              <w:bottom w:val="single" w:sz="6" w:space="0" w:color="000000" w:themeColor="text1"/>
              <w:right w:val="single" w:sz="4" w:space="0" w:color="1B556B" w:themeColor="text2"/>
            </w:tcBorders>
            <w:shd w:val="clear" w:color="auto" w:fill="D2DDE1" w:themeFill="background2"/>
          </w:tcPr>
          <w:p w14:paraId="2E5B55AE" w14:textId="77777777" w:rsidR="007128E9" w:rsidRPr="00EB086D" w:rsidRDefault="007128E9" w:rsidP="0062239B">
            <w:pPr>
              <w:pStyle w:val="TableText"/>
              <w:spacing w:before="40" w:after="40"/>
              <w:jc w:val="center"/>
            </w:pPr>
          </w:p>
        </w:tc>
        <w:tc>
          <w:tcPr>
            <w:tcW w:w="2252" w:type="dxa"/>
            <w:vMerge/>
            <w:tcBorders>
              <w:left w:val="single" w:sz="4" w:space="0" w:color="1B556B" w:themeColor="text2"/>
              <w:bottom w:val="single" w:sz="4" w:space="0" w:color="1B556B" w:themeColor="text2"/>
              <w:right w:val="single" w:sz="4" w:space="0" w:color="1B556B" w:themeColor="text2"/>
            </w:tcBorders>
            <w:vAlign w:val="center"/>
            <w:hideMark/>
          </w:tcPr>
          <w:p w14:paraId="00F2C2E4"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nil"/>
              <w:left w:val="single" w:sz="4" w:space="0" w:color="1B556B" w:themeColor="text2"/>
              <w:bottom w:val="single" w:sz="4" w:space="0" w:color="1B556B" w:themeColor="text2"/>
            </w:tcBorders>
            <w:shd w:val="clear" w:color="auto" w:fill="D2DDE1" w:themeFill="background2"/>
          </w:tcPr>
          <w:p w14:paraId="7C2B4DA9" w14:textId="77777777" w:rsidR="007128E9" w:rsidRPr="00EB086D" w:rsidRDefault="007128E9" w:rsidP="0062239B">
            <w:pPr>
              <w:pStyle w:val="TableText"/>
              <w:spacing w:before="40" w:after="40"/>
              <w:jc w:val="center"/>
            </w:pPr>
          </w:p>
        </w:tc>
      </w:tr>
      <w:tr w:rsidR="007128E9" w:rsidRPr="00EB086D" w14:paraId="33135D7D" w14:textId="77777777" w:rsidTr="00F44B29">
        <w:tc>
          <w:tcPr>
            <w:tcW w:w="1431" w:type="dxa"/>
            <w:tcBorders>
              <w:top w:val="single" w:sz="4" w:space="0" w:color="1B556B" w:themeColor="text2"/>
              <w:right w:val="single" w:sz="4" w:space="0" w:color="1B556B" w:themeColor="text2"/>
            </w:tcBorders>
            <w:shd w:val="clear" w:color="auto" w:fill="FFFFFF" w:themeFill="background1"/>
            <w:hideMark/>
          </w:tcPr>
          <w:p w14:paraId="1131C72F" w14:textId="77777777" w:rsidR="007128E9" w:rsidRPr="00EB086D" w:rsidRDefault="007128E9" w:rsidP="0062239B">
            <w:pPr>
              <w:pStyle w:val="TableText"/>
              <w:spacing w:before="40" w:after="40"/>
            </w:pPr>
            <w:r w:rsidRPr="00EB086D">
              <w:t>Year 5</w:t>
            </w: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3DB3146A" w14:textId="77777777" w:rsidR="007128E9" w:rsidRPr="00EB086D" w:rsidRDefault="007128E9" w:rsidP="0062239B">
            <w:pPr>
              <w:pStyle w:val="TableText"/>
              <w:spacing w:before="40" w:after="40"/>
            </w:pPr>
            <w:r w:rsidRPr="00EB086D">
              <w:t>January</w:t>
            </w:r>
          </w:p>
        </w:tc>
        <w:tc>
          <w:tcPr>
            <w:tcW w:w="2251" w:type="dxa"/>
            <w:tcBorders>
              <w:top w:val="nil"/>
              <w:left w:val="single" w:sz="4" w:space="0" w:color="1B556B" w:themeColor="text2"/>
              <w:bottom w:val="nil"/>
              <w:right w:val="single" w:sz="6" w:space="0" w:color="000000" w:themeColor="text1"/>
            </w:tcBorders>
            <w:shd w:val="clear" w:color="auto" w:fill="D2DDE1" w:themeFill="background2"/>
            <w:hideMark/>
          </w:tcPr>
          <w:p w14:paraId="1A230525" w14:textId="342D7ECC" w:rsidR="007128E9" w:rsidRPr="00EB086D" w:rsidRDefault="007128E9" w:rsidP="0062239B">
            <w:pPr>
              <w:pStyle w:val="TableText"/>
              <w:spacing w:before="40" w:after="40"/>
              <w:jc w:val="center"/>
            </w:pPr>
            <w:r w:rsidRPr="00EB086D">
              <w:t>Silver</w:t>
            </w:r>
            <w:r w:rsidR="00C906E2">
              <w:t xml:space="preserve"> </w:t>
            </w:r>
            <w:r w:rsidRPr="00EB086D">
              <w:t>beet</w:t>
            </w:r>
          </w:p>
        </w:tc>
        <w:tc>
          <w:tcPr>
            <w:tcW w:w="2252" w:type="dxa"/>
            <w:vMerge/>
            <w:vAlign w:val="center"/>
            <w:hideMark/>
          </w:tcPr>
          <w:p w14:paraId="4C891FBA"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tcBorders>
              <w:top w:val="single" w:sz="6" w:space="0" w:color="000000" w:themeColor="text1"/>
              <w:left w:val="single" w:sz="6" w:space="0" w:color="000000" w:themeColor="text1"/>
              <w:bottom w:val="nil"/>
              <w:right w:val="single" w:sz="4" w:space="0" w:color="1B556B" w:themeColor="text2"/>
            </w:tcBorders>
            <w:shd w:val="clear" w:color="auto" w:fill="FFFFFF" w:themeFill="background1"/>
          </w:tcPr>
          <w:p w14:paraId="439300C1" w14:textId="77777777" w:rsidR="007128E9" w:rsidRPr="00EB086D" w:rsidRDefault="007128E9" w:rsidP="007D6E50">
            <w:pPr>
              <w:pStyle w:val="TableText"/>
              <w:spacing w:before="40" w:after="0"/>
              <w:jc w:val="center"/>
            </w:pPr>
          </w:p>
        </w:tc>
        <w:tc>
          <w:tcPr>
            <w:tcW w:w="2252" w:type="dxa"/>
            <w:vMerge/>
            <w:tcBorders>
              <w:left w:val="single" w:sz="4" w:space="0" w:color="1B556B" w:themeColor="text2"/>
              <w:bottom w:val="single" w:sz="4" w:space="0" w:color="1B556B" w:themeColor="text2"/>
              <w:right w:val="single" w:sz="4" w:space="0" w:color="1B556B" w:themeColor="text2"/>
            </w:tcBorders>
            <w:vAlign w:val="center"/>
            <w:hideMark/>
          </w:tcPr>
          <w:p w14:paraId="7990D250"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single" w:sz="4" w:space="0" w:color="1B556B" w:themeColor="text2"/>
              <w:left w:val="single" w:sz="4" w:space="0" w:color="1B556B" w:themeColor="text2"/>
              <w:bottom w:val="nil"/>
            </w:tcBorders>
            <w:shd w:val="clear" w:color="auto" w:fill="D2DDE1" w:themeFill="background2"/>
          </w:tcPr>
          <w:p w14:paraId="43E13DF9" w14:textId="77777777" w:rsidR="007128E9" w:rsidRPr="00EB086D" w:rsidRDefault="007128E9" w:rsidP="0062239B">
            <w:pPr>
              <w:pStyle w:val="TableText"/>
              <w:spacing w:before="40" w:after="40"/>
              <w:jc w:val="center"/>
            </w:pPr>
          </w:p>
        </w:tc>
      </w:tr>
      <w:tr w:rsidR="007128E9" w:rsidRPr="00EB086D" w14:paraId="76405BB9" w14:textId="77777777" w:rsidTr="00F44B29">
        <w:tc>
          <w:tcPr>
            <w:tcW w:w="1431" w:type="dxa"/>
            <w:tcBorders>
              <w:right w:val="single" w:sz="4" w:space="0" w:color="1B556B" w:themeColor="text2"/>
            </w:tcBorders>
            <w:shd w:val="clear" w:color="auto" w:fill="FFFFFF" w:themeFill="background1"/>
          </w:tcPr>
          <w:p w14:paraId="08F64AB2"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6B9C50AC" w14:textId="77777777" w:rsidR="007128E9" w:rsidRPr="00EB086D" w:rsidRDefault="007128E9" w:rsidP="0062239B">
            <w:pPr>
              <w:pStyle w:val="TableText"/>
              <w:spacing w:before="40" w:after="40"/>
            </w:pPr>
            <w:r w:rsidRPr="00EB086D">
              <w:t>February</w:t>
            </w:r>
          </w:p>
        </w:tc>
        <w:tc>
          <w:tcPr>
            <w:tcW w:w="2251" w:type="dxa"/>
            <w:tcBorders>
              <w:top w:val="nil"/>
              <w:left w:val="single" w:sz="4" w:space="0" w:color="1B556B" w:themeColor="text2"/>
              <w:bottom w:val="nil"/>
              <w:right w:val="single" w:sz="6" w:space="0" w:color="000000" w:themeColor="text1"/>
            </w:tcBorders>
            <w:shd w:val="clear" w:color="auto" w:fill="D2DDE1" w:themeFill="background2"/>
          </w:tcPr>
          <w:p w14:paraId="66CFD7A9" w14:textId="77777777" w:rsidR="007128E9" w:rsidRPr="00EB086D" w:rsidRDefault="007128E9" w:rsidP="0062239B">
            <w:pPr>
              <w:pStyle w:val="TableText"/>
              <w:spacing w:before="40" w:after="40"/>
              <w:jc w:val="center"/>
            </w:pPr>
          </w:p>
        </w:tc>
        <w:tc>
          <w:tcPr>
            <w:tcW w:w="2252" w:type="dxa"/>
            <w:tcBorders>
              <w:top w:val="single" w:sz="6" w:space="0" w:color="000000" w:themeColor="text1"/>
              <w:left w:val="single" w:sz="6" w:space="0" w:color="000000" w:themeColor="text1"/>
              <w:bottom w:val="nil"/>
              <w:right w:val="single" w:sz="6" w:space="0" w:color="000000" w:themeColor="text1"/>
            </w:tcBorders>
            <w:shd w:val="clear" w:color="auto" w:fill="D2DDE1" w:themeFill="background2"/>
          </w:tcPr>
          <w:p w14:paraId="4E914DED" w14:textId="77777777" w:rsidR="007128E9" w:rsidRPr="00EB086D" w:rsidRDefault="007128E9" w:rsidP="0062239B">
            <w:pPr>
              <w:pStyle w:val="TableText"/>
              <w:spacing w:before="40" w:after="40"/>
              <w:jc w:val="center"/>
            </w:pPr>
          </w:p>
        </w:tc>
        <w:tc>
          <w:tcPr>
            <w:tcW w:w="2251" w:type="dxa"/>
            <w:tcBorders>
              <w:top w:val="nil"/>
              <w:left w:val="single" w:sz="6" w:space="0" w:color="000000" w:themeColor="text1"/>
              <w:bottom w:val="nil"/>
              <w:right w:val="single" w:sz="4" w:space="0" w:color="1B556B" w:themeColor="text2"/>
            </w:tcBorders>
            <w:shd w:val="clear" w:color="auto" w:fill="FFFFFF" w:themeFill="background1"/>
          </w:tcPr>
          <w:p w14:paraId="37676DA4" w14:textId="77777777" w:rsidR="007128E9" w:rsidRPr="00EB086D" w:rsidRDefault="007128E9" w:rsidP="0062239B">
            <w:pPr>
              <w:pStyle w:val="TableText"/>
              <w:spacing w:before="40" w:after="40"/>
              <w:jc w:val="center"/>
            </w:pPr>
          </w:p>
        </w:tc>
        <w:tc>
          <w:tcPr>
            <w:tcW w:w="2252" w:type="dxa"/>
            <w:vMerge/>
            <w:tcBorders>
              <w:left w:val="single" w:sz="4" w:space="0" w:color="1B556B" w:themeColor="text2"/>
              <w:bottom w:val="single" w:sz="4" w:space="0" w:color="1B556B" w:themeColor="text2"/>
              <w:right w:val="single" w:sz="4" w:space="0" w:color="1B556B" w:themeColor="text2"/>
            </w:tcBorders>
            <w:vAlign w:val="center"/>
            <w:hideMark/>
          </w:tcPr>
          <w:p w14:paraId="15E5FFAD"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tcBorders>
              <w:top w:val="nil"/>
              <w:left w:val="single" w:sz="4" w:space="0" w:color="1B556B" w:themeColor="text2"/>
              <w:bottom w:val="single" w:sz="4" w:space="0" w:color="1B556B" w:themeColor="text2"/>
            </w:tcBorders>
            <w:shd w:val="clear" w:color="auto" w:fill="D2DDE1" w:themeFill="background2"/>
            <w:hideMark/>
          </w:tcPr>
          <w:p w14:paraId="338E542F" w14:textId="77777777" w:rsidR="007128E9" w:rsidRPr="00EB086D" w:rsidRDefault="007128E9" w:rsidP="0062239B">
            <w:pPr>
              <w:pStyle w:val="TableText"/>
              <w:spacing w:before="40" w:after="40"/>
              <w:jc w:val="center"/>
            </w:pPr>
            <w:r w:rsidRPr="00EB086D">
              <w:t>Broccoli</w:t>
            </w:r>
          </w:p>
        </w:tc>
      </w:tr>
      <w:tr w:rsidR="007128E9" w:rsidRPr="00EB086D" w14:paraId="2AB7B3A2" w14:textId="77777777" w:rsidTr="00F44B29">
        <w:tc>
          <w:tcPr>
            <w:tcW w:w="1431" w:type="dxa"/>
            <w:tcBorders>
              <w:right w:val="single" w:sz="4" w:space="0" w:color="1B556B" w:themeColor="text2"/>
            </w:tcBorders>
            <w:shd w:val="clear" w:color="auto" w:fill="FFFFFF" w:themeFill="background1"/>
          </w:tcPr>
          <w:p w14:paraId="1E0BC172"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4408E1FE" w14:textId="77777777" w:rsidR="007128E9" w:rsidRPr="00EB086D" w:rsidRDefault="007128E9" w:rsidP="0062239B">
            <w:pPr>
              <w:pStyle w:val="TableText"/>
              <w:spacing w:before="40" w:after="40"/>
            </w:pPr>
            <w:r w:rsidRPr="00EB086D">
              <w:t>March</w:t>
            </w:r>
          </w:p>
        </w:tc>
        <w:tc>
          <w:tcPr>
            <w:tcW w:w="2251" w:type="dxa"/>
            <w:tcBorders>
              <w:top w:val="nil"/>
              <w:left w:val="single" w:sz="4" w:space="0" w:color="1B556B" w:themeColor="text2"/>
              <w:bottom w:val="single" w:sz="4" w:space="0" w:color="1B556B" w:themeColor="text2"/>
              <w:right w:val="single" w:sz="6" w:space="0" w:color="000000" w:themeColor="text1"/>
            </w:tcBorders>
            <w:shd w:val="clear" w:color="auto" w:fill="D2DDE1" w:themeFill="background2"/>
          </w:tcPr>
          <w:p w14:paraId="23D2B43A" w14:textId="77777777" w:rsidR="007128E9" w:rsidRPr="00EB086D" w:rsidRDefault="007128E9" w:rsidP="0062239B">
            <w:pPr>
              <w:pStyle w:val="TableText"/>
              <w:spacing w:before="40" w:after="40"/>
              <w:jc w:val="center"/>
            </w:pPr>
          </w:p>
        </w:tc>
        <w:tc>
          <w:tcPr>
            <w:tcW w:w="2252" w:type="dxa"/>
            <w:tcBorders>
              <w:top w:val="nil"/>
              <w:left w:val="single" w:sz="6" w:space="0" w:color="000000" w:themeColor="text1"/>
              <w:bottom w:val="single" w:sz="6" w:space="0" w:color="000000" w:themeColor="text1"/>
              <w:right w:val="single" w:sz="6" w:space="0" w:color="000000" w:themeColor="text1"/>
            </w:tcBorders>
            <w:shd w:val="clear" w:color="auto" w:fill="D2DDE1" w:themeFill="background2"/>
            <w:hideMark/>
          </w:tcPr>
          <w:p w14:paraId="6558DE93" w14:textId="77777777" w:rsidR="007128E9" w:rsidRPr="00EB086D" w:rsidRDefault="007128E9" w:rsidP="0062239B">
            <w:pPr>
              <w:pStyle w:val="TableText"/>
              <w:spacing w:before="40" w:after="40"/>
              <w:jc w:val="center"/>
            </w:pPr>
            <w:r w:rsidRPr="00EB086D">
              <w:t>Broccoli</w:t>
            </w:r>
          </w:p>
        </w:tc>
        <w:tc>
          <w:tcPr>
            <w:tcW w:w="2251" w:type="dxa"/>
            <w:tcBorders>
              <w:top w:val="nil"/>
              <w:left w:val="single" w:sz="6" w:space="0" w:color="000000" w:themeColor="text1"/>
              <w:bottom w:val="nil"/>
              <w:right w:val="single" w:sz="4" w:space="0" w:color="1B556B" w:themeColor="text2"/>
            </w:tcBorders>
            <w:shd w:val="clear" w:color="auto" w:fill="FFFFFF" w:themeFill="background1"/>
            <w:tcMar>
              <w:right w:w="57" w:type="dxa"/>
            </w:tcMar>
            <w:hideMark/>
          </w:tcPr>
          <w:p w14:paraId="1D5F8E83" w14:textId="77777777" w:rsidR="007128E9" w:rsidRPr="00EB086D" w:rsidRDefault="007128E9" w:rsidP="007D6E50">
            <w:pPr>
              <w:pStyle w:val="TableText"/>
              <w:spacing w:before="0" w:after="40"/>
              <w:jc w:val="center"/>
            </w:pPr>
            <w:r w:rsidRPr="00EB086D">
              <w:t>Phaecelia (for incorporation)</w:t>
            </w:r>
          </w:p>
        </w:tc>
        <w:tc>
          <w:tcPr>
            <w:tcW w:w="2252" w:type="dxa"/>
            <w:tcBorders>
              <w:top w:val="single" w:sz="4" w:space="0" w:color="1B556B" w:themeColor="text2"/>
              <w:left w:val="single" w:sz="4" w:space="0" w:color="1B556B" w:themeColor="text2"/>
              <w:bottom w:val="nil"/>
              <w:right w:val="single" w:sz="4" w:space="0" w:color="1B556B" w:themeColor="text2"/>
            </w:tcBorders>
            <w:shd w:val="clear" w:color="auto" w:fill="D2DDE1" w:themeFill="background2"/>
          </w:tcPr>
          <w:p w14:paraId="75EAFAA6" w14:textId="77777777" w:rsidR="007128E9" w:rsidRPr="00EB086D" w:rsidRDefault="007128E9" w:rsidP="0062239B">
            <w:pPr>
              <w:pStyle w:val="TableText"/>
              <w:spacing w:before="40" w:after="40"/>
              <w:jc w:val="center"/>
            </w:pPr>
          </w:p>
        </w:tc>
        <w:tc>
          <w:tcPr>
            <w:tcW w:w="2252" w:type="dxa"/>
            <w:vMerge w:val="restart"/>
            <w:tcBorders>
              <w:top w:val="single" w:sz="4" w:space="0" w:color="1B556B" w:themeColor="text2"/>
              <w:left w:val="single" w:sz="4" w:space="0" w:color="1B556B" w:themeColor="text2"/>
              <w:bottom w:val="single" w:sz="6" w:space="0" w:color="000000" w:themeColor="text1"/>
            </w:tcBorders>
            <w:vAlign w:val="center"/>
            <w:hideMark/>
          </w:tcPr>
          <w:p w14:paraId="529EA1F2" w14:textId="0AD2DFAB" w:rsidR="007128E9" w:rsidRPr="00EB086D" w:rsidRDefault="007128E9" w:rsidP="0062239B">
            <w:pPr>
              <w:pStyle w:val="TableText"/>
              <w:spacing w:before="40" w:after="40"/>
              <w:jc w:val="center"/>
            </w:pPr>
            <w:r w:rsidRPr="00EB086D">
              <w:t>Fallow</w:t>
            </w:r>
            <w:r w:rsidR="00E57F00" w:rsidRPr="00EB086D">
              <w:t xml:space="preserve">, </w:t>
            </w:r>
            <w:r w:rsidRPr="00EB086D">
              <w:t>cultivation</w:t>
            </w:r>
          </w:p>
        </w:tc>
      </w:tr>
      <w:tr w:rsidR="007128E9" w:rsidRPr="00EB086D" w14:paraId="7DF544E2" w14:textId="77777777" w:rsidTr="00F44B29">
        <w:tc>
          <w:tcPr>
            <w:tcW w:w="1431" w:type="dxa"/>
            <w:tcBorders>
              <w:right w:val="single" w:sz="4" w:space="0" w:color="1B556B" w:themeColor="text2"/>
            </w:tcBorders>
            <w:shd w:val="clear" w:color="auto" w:fill="FFFFFF" w:themeFill="background1"/>
          </w:tcPr>
          <w:p w14:paraId="647304D9"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2B8DDF1C" w14:textId="77777777" w:rsidR="007128E9" w:rsidRPr="00EB086D" w:rsidRDefault="007128E9" w:rsidP="0062239B">
            <w:pPr>
              <w:pStyle w:val="TableText"/>
              <w:spacing w:before="40" w:after="40"/>
            </w:pPr>
            <w:r w:rsidRPr="00EB086D">
              <w:t>April</w:t>
            </w:r>
          </w:p>
        </w:tc>
        <w:tc>
          <w:tcPr>
            <w:tcW w:w="2251" w:type="dxa"/>
            <w:tcBorders>
              <w:top w:val="single" w:sz="4" w:space="0" w:color="1B556B" w:themeColor="text2"/>
              <w:left w:val="single" w:sz="4" w:space="0" w:color="1B556B" w:themeColor="text2"/>
              <w:bottom w:val="nil"/>
              <w:right w:val="single" w:sz="4" w:space="0" w:color="1B556B" w:themeColor="text2"/>
            </w:tcBorders>
            <w:shd w:val="clear" w:color="auto" w:fill="FFFFFF" w:themeFill="background1"/>
          </w:tcPr>
          <w:p w14:paraId="7CB50CAF" w14:textId="77777777" w:rsidR="007128E9" w:rsidRPr="00EB086D" w:rsidRDefault="007128E9" w:rsidP="0062239B">
            <w:pPr>
              <w:pStyle w:val="TableText"/>
              <w:spacing w:before="40" w:after="40"/>
              <w:jc w:val="center"/>
            </w:pPr>
          </w:p>
        </w:tc>
        <w:tc>
          <w:tcPr>
            <w:tcW w:w="2252" w:type="dxa"/>
            <w:tcBorders>
              <w:top w:val="single" w:sz="6" w:space="0" w:color="000000" w:themeColor="text1"/>
              <w:left w:val="single" w:sz="4" w:space="0" w:color="1B556B" w:themeColor="text2"/>
              <w:bottom w:val="single" w:sz="6" w:space="0" w:color="000000" w:themeColor="text1"/>
              <w:right w:val="single" w:sz="6" w:space="0" w:color="000000" w:themeColor="text1"/>
            </w:tcBorders>
            <w:hideMark/>
          </w:tcPr>
          <w:p w14:paraId="48B49BC5" w14:textId="77777777" w:rsidR="007128E9" w:rsidRPr="00EB086D" w:rsidRDefault="007128E9" w:rsidP="0062239B">
            <w:pPr>
              <w:pStyle w:val="TableText"/>
              <w:spacing w:before="40" w:after="40"/>
              <w:jc w:val="center"/>
            </w:pPr>
            <w:r w:rsidRPr="00EB086D">
              <w:t>Fallow</w:t>
            </w:r>
          </w:p>
        </w:tc>
        <w:tc>
          <w:tcPr>
            <w:tcW w:w="2251" w:type="dxa"/>
            <w:tcBorders>
              <w:top w:val="nil"/>
              <w:left w:val="single" w:sz="6" w:space="0" w:color="000000" w:themeColor="text1"/>
              <w:bottom w:val="single" w:sz="4" w:space="0" w:color="1B556B" w:themeColor="text2"/>
              <w:right w:val="single" w:sz="4" w:space="0" w:color="1B556B" w:themeColor="text2"/>
            </w:tcBorders>
            <w:shd w:val="clear" w:color="auto" w:fill="FFFFFF" w:themeFill="background1"/>
          </w:tcPr>
          <w:p w14:paraId="53C8BAB1"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bottom w:val="nil"/>
              <w:right w:val="single" w:sz="4" w:space="0" w:color="1B556B" w:themeColor="text2"/>
            </w:tcBorders>
            <w:shd w:val="clear" w:color="auto" w:fill="D2DDE1" w:themeFill="background2"/>
          </w:tcPr>
          <w:p w14:paraId="56AF083E" w14:textId="77777777" w:rsidR="007128E9" w:rsidRPr="00EB086D" w:rsidRDefault="007128E9" w:rsidP="0062239B">
            <w:pPr>
              <w:pStyle w:val="TableText"/>
              <w:spacing w:before="40" w:after="40"/>
              <w:jc w:val="center"/>
            </w:pPr>
          </w:p>
        </w:tc>
        <w:tc>
          <w:tcPr>
            <w:tcW w:w="2252" w:type="dxa"/>
            <w:vMerge/>
            <w:tcBorders>
              <w:left w:val="single" w:sz="4" w:space="0" w:color="1B556B" w:themeColor="text2"/>
            </w:tcBorders>
            <w:vAlign w:val="center"/>
            <w:hideMark/>
          </w:tcPr>
          <w:p w14:paraId="13DC1A9A"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22DD1892" w14:textId="77777777" w:rsidTr="00F44B29">
        <w:tc>
          <w:tcPr>
            <w:tcW w:w="1431" w:type="dxa"/>
            <w:tcBorders>
              <w:right w:val="single" w:sz="4" w:space="0" w:color="1B556B" w:themeColor="text2"/>
            </w:tcBorders>
          </w:tcPr>
          <w:p w14:paraId="4560821F"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226CA805" w14:textId="77777777" w:rsidR="007128E9" w:rsidRPr="00EB086D" w:rsidRDefault="007128E9" w:rsidP="0062239B">
            <w:pPr>
              <w:pStyle w:val="TableText"/>
              <w:spacing w:before="40" w:after="40"/>
            </w:pPr>
            <w:r w:rsidRPr="00EB086D">
              <w:t>May</w:t>
            </w:r>
          </w:p>
        </w:tc>
        <w:tc>
          <w:tcPr>
            <w:tcW w:w="2251" w:type="dxa"/>
            <w:vMerge w:val="restart"/>
            <w:tcBorders>
              <w:top w:val="nil"/>
              <w:left w:val="single" w:sz="4" w:space="0" w:color="1B556B" w:themeColor="text2"/>
              <w:bottom w:val="nil"/>
              <w:right w:val="single" w:sz="4" w:space="0" w:color="1B556B" w:themeColor="text2"/>
            </w:tcBorders>
            <w:vAlign w:val="bottom"/>
            <w:hideMark/>
          </w:tcPr>
          <w:p w14:paraId="3D76899B" w14:textId="77777777" w:rsidR="007128E9" w:rsidRPr="00EB086D" w:rsidRDefault="007128E9" w:rsidP="0062239B">
            <w:pPr>
              <w:pStyle w:val="TableText"/>
              <w:spacing w:before="40" w:after="40"/>
              <w:jc w:val="center"/>
            </w:pPr>
            <w:r w:rsidRPr="00EB086D">
              <w:t>Cabbage</w:t>
            </w:r>
          </w:p>
        </w:tc>
        <w:tc>
          <w:tcPr>
            <w:tcW w:w="2252" w:type="dxa"/>
            <w:vMerge w:val="restart"/>
            <w:tcBorders>
              <w:top w:val="single" w:sz="6" w:space="0" w:color="000000" w:themeColor="text1"/>
              <w:left w:val="single" w:sz="4" w:space="0" w:color="1B556B" w:themeColor="text2"/>
              <w:bottom w:val="nil"/>
              <w:right w:val="single" w:sz="4" w:space="0" w:color="1B556B" w:themeColor="text2"/>
            </w:tcBorders>
            <w:shd w:val="clear" w:color="auto" w:fill="D2DDE1" w:themeFill="background2"/>
          </w:tcPr>
          <w:p w14:paraId="0789C538" w14:textId="77777777" w:rsidR="007128E9" w:rsidRPr="00EB086D" w:rsidRDefault="007128E9" w:rsidP="0062239B">
            <w:pPr>
              <w:pStyle w:val="TableText"/>
              <w:spacing w:before="40" w:after="40"/>
              <w:jc w:val="center"/>
            </w:pPr>
          </w:p>
        </w:tc>
        <w:tc>
          <w:tcPr>
            <w:tcW w:w="2251" w:type="dxa"/>
            <w:vMerge w:val="restart"/>
            <w:tcBorders>
              <w:top w:val="single" w:sz="4" w:space="0" w:color="1B556B" w:themeColor="text2"/>
              <w:left w:val="single" w:sz="4" w:space="0" w:color="1B556B" w:themeColor="text2"/>
              <w:bottom w:val="single" w:sz="6" w:space="0" w:color="000000" w:themeColor="text1"/>
              <w:right w:val="single" w:sz="4" w:space="0" w:color="1B556B" w:themeColor="text2"/>
            </w:tcBorders>
            <w:shd w:val="clear" w:color="auto" w:fill="D2DDE1" w:themeFill="background2"/>
            <w:vAlign w:val="center"/>
            <w:hideMark/>
          </w:tcPr>
          <w:p w14:paraId="4B5FBAE0" w14:textId="77777777" w:rsidR="007128E9" w:rsidRPr="00EB086D" w:rsidRDefault="007128E9" w:rsidP="0062239B">
            <w:pPr>
              <w:pStyle w:val="TableText"/>
              <w:spacing w:before="40" w:after="40"/>
              <w:jc w:val="center"/>
            </w:pPr>
            <w:r w:rsidRPr="00EB086D">
              <w:t>Lettuce</w:t>
            </w:r>
          </w:p>
        </w:tc>
        <w:tc>
          <w:tcPr>
            <w:tcW w:w="2252" w:type="dxa"/>
            <w:vMerge w:val="restart"/>
            <w:tcBorders>
              <w:top w:val="nil"/>
              <w:left w:val="single" w:sz="4" w:space="0" w:color="1B556B" w:themeColor="text2"/>
              <w:bottom w:val="nil"/>
              <w:right w:val="single" w:sz="4" w:space="0" w:color="1B556B" w:themeColor="text2"/>
            </w:tcBorders>
            <w:shd w:val="clear" w:color="auto" w:fill="D2DDE1" w:themeFill="background2"/>
          </w:tcPr>
          <w:p w14:paraId="329112CB" w14:textId="77777777" w:rsidR="007128E9" w:rsidRPr="00EB086D" w:rsidRDefault="007128E9" w:rsidP="0062239B">
            <w:pPr>
              <w:pStyle w:val="TableText"/>
              <w:spacing w:before="40" w:after="40"/>
              <w:jc w:val="center"/>
            </w:pPr>
          </w:p>
        </w:tc>
        <w:tc>
          <w:tcPr>
            <w:tcW w:w="2252" w:type="dxa"/>
            <w:vMerge/>
            <w:tcBorders>
              <w:left w:val="single" w:sz="4" w:space="0" w:color="1B556B" w:themeColor="text2"/>
            </w:tcBorders>
            <w:vAlign w:val="center"/>
            <w:hideMark/>
          </w:tcPr>
          <w:p w14:paraId="028AD369"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197E28BC" w14:textId="77777777" w:rsidTr="00F44B29">
        <w:tc>
          <w:tcPr>
            <w:tcW w:w="1431" w:type="dxa"/>
            <w:tcBorders>
              <w:right w:val="single" w:sz="4" w:space="0" w:color="1B556B" w:themeColor="text2"/>
            </w:tcBorders>
          </w:tcPr>
          <w:p w14:paraId="17046014"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1DE68AE0" w14:textId="77777777" w:rsidR="007128E9" w:rsidRPr="00EB086D" w:rsidRDefault="007128E9" w:rsidP="0062239B">
            <w:pPr>
              <w:pStyle w:val="TableText"/>
              <w:spacing w:before="40" w:after="40"/>
            </w:pPr>
            <w:r w:rsidRPr="00EB086D">
              <w:t>June</w:t>
            </w:r>
          </w:p>
        </w:tc>
        <w:tc>
          <w:tcPr>
            <w:tcW w:w="2251" w:type="dxa"/>
            <w:vMerge/>
            <w:tcBorders>
              <w:left w:val="single" w:sz="4" w:space="0" w:color="1B556B" w:themeColor="text2"/>
              <w:right w:val="single" w:sz="4" w:space="0" w:color="1B556B" w:themeColor="text2"/>
            </w:tcBorders>
            <w:vAlign w:val="center"/>
            <w:hideMark/>
          </w:tcPr>
          <w:p w14:paraId="306A8247"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01149B8A"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0E9FA406"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1D643813"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28C7F13B"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7625E041" w14:textId="77777777" w:rsidTr="00F44B29">
        <w:tc>
          <w:tcPr>
            <w:tcW w:w="1431" w:type="dxa"/>
            <w:tcBorders>
              <w:right w:val="single" w:sz="4" w:space="0" w:color="1B556B" w:themeColor="text2"/>
            </w:tcBorders>
          </w:tcPr>
          <w:p w14:paraId="17ED6A49"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0A133446" w14:textId="77777777" w:rsidR="007128E9" w:rsidRPr="00EB086D" w:rsidRDefault="007128E9" w:rsidP="0062239B">
            <w:pPr>
              <w:pStyle w:val="TableText"/>
              <w:spacing w:before="40" w:after="40"/>
            </w:pPr>
            <w:r w:rsidRPr="00EB086D">
              <w:t>July</w:t>
            </w:r>
          </w:p>
        </w:tc>
        <w:tc>
          <w:tcPr>
            <w:tcW w:w="2251" w:type="dxa"/>
            <w:vMerge/>
            <w:tcBorders>
              <w:left w:val="single" w:sz="4" w:space="0" w:color="1B556B" w:themeColor="text2"/>
              <w:right w:val="single" w:sz="4" w:space="0" w:color="1B556B" w:themeColor="text2"/>
            </w:tcBorders>
            <w:vAlign w:val="center"/>
            <w:hideMark/>
          </w:tcPr>
          <w:p w14:paraId="1DC910AD"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45917143"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bottom w:val="single" w:sz="4" w:space="0" w:color="1B556B" w:themeColor="text2"/>
              <w:right w:val="single" w:sz="4" w:space="0" w:color="1B556B" w:themeColor="text2"/>
            </w:tcBorders>
            <w:vAlign w:val="center"/>
            <w:hideMark/>
          </w:tcPr>
          <w:p w14:paraId="77B2E034"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245030B7"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tcBorders>
            <w:vAlign w:val="center"/>
            <w:hideMark/>
          </w:tcPr>
          <w:p w14:paraId="33699FD8"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2DE2BF48" w14:textId="77777777" w:rsidTr="00F44B29">
        <w:tc>
          <w:tcPr>
            <w:tcW w:w="1431" w:type="dxa"/>
            <w:tcBorders>
              <w:right w:val="single" w:sz="4" w:space="0" w:color="1B556B" w:themeColor="text2"/>
            </w:tcBorders>
            <w:shd w:val="clear" w:color="auto" w:fill="FFFFFF" w:themeFill="background1"/>
          </w:tcPr>
          <w:p w14:paraId="2619260F"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2DD5DE73" w14:textId="77777777" w:rsidR="007128E9" w:rsidRPr="00EB086D" w:rsidRDefault="007128E9" w:rsidP="0062239B">
            <w:pPr>
              <w:pStyle w:val="TableText"/>
              <w:spacing w:before="40" w:after="40"/>
            </w:pPr>
            <w:r w:rsidRPr="00EB086D">
              <w:t>August</w:t>
            </w:r>
          </w:p>
        </w:tc>
        <w:tc>
          <w:tcPr>
            <w:tcW w:w="2251" w:type="dxa"/>
            <w:tcBorders>
              <w:top w:val="nil"/>
              <w:left w:val="single" w:sz="4" w:space="0" w:color="1B556B" w:themeColor="text2"/>
              <w:bottom w:val="nil"/>
              <w:right w:val="single" w:sz="4" w:space="0" w:color="1B556B" w:themeColor="text2"/>
            </w:tcBorders>
            <w:shd w:val="clear" w:color="auto" w:fill="FFFFFF" w:themeFill="background1"/>
          </w:tcPr>
          <w:p w14:paraId="00C3A2D2"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bottom w:val="nil"/>
              <w:right w:val="single" w:sz="4" w:space="0" w:color="1B556B" w:themeColor="text2"/>
            </w:tcBorders>
            <w:shd w:val="clear" w:color="auto" w:fill="D2DDE1" w:themeFill="background2"/>
          </w:tcPr>
          <w:p w14:paraId="6C49F8E0" w14:textId="77777777" w:rsidR="007128E9" w:rsidRPr="00EB086D" w:rsidRDefault="007128E9" w:rsidP="0062239B">
            <w:pPr>
              <w:pStyle w:val="TableText"/>
              <w:spacing w:before="40" w:after="40"/>
              <w:jc w:val="center"/>
            </w:pPr>
          </w:p>
        </w:tc>
        <w:tc>
          <w:tcPr>
            <w:tcW w:w="2251"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6CDD981E" w14:textId="77777777" w:rsidR="007128E9" w:rsidRPr="00EB086D" w:rsidRDefault="007128E9" w:rsidP="0062239B">
            <w:pPr>
              <w:pStyle w:val="TableText"/>
              <w:spacing w:before="40" w:after="40"/>
              <w:jc w:val="center"/>
            </w:pPr>
            <w:r w:rsidRPr="00EB086D">
              <w:t>Fallow</w:t>
            </w:r>
          </w:p>
        </w:tc>
        <w:tc>
          <w:tcPr>
            <w:tcW w:w="2252" w:type="dxa"/>
            <w:tcBorders>
              <w:top w:val="nil"/>
              <w:left w:val="single" w:sz="4" w:space="0" w:color="1B556B" w:themeColor="text2"/>
              <w:bottom w:val="nil"/>
              <w:right w:val="single" w:sz="4" w:space="0" w:color="1B556B" w:themeColor="text2"/>
            </w:tcBorders>
            <w:shd w:val="clear" w:color="auto" w:fill="D2DDE1" w:themeFill="background2"/>
            <w:hideMark/>
          </w:tcPr>
          <w:p w14:paraId="0C21AE1D" w14:textId="77777777" w:rsidR="007128E9" w:rsidRPr="00EB086D" w:rsidRDefault="007128E9" w:rsidP="0062239B">
            <w:pPr>
              <w:pStyle w:val="TableText"/>
              <w:spacing w:before="40" w:after="40"/>
              <w:jc w:val="center"/>
            </w:pPr>
            <w:r w:rsidRPr="00EB086D">
              <w:t>Barley (cereal grain)</w:t>
            </w:r>
          </w:p>
        </w:tc>
        <w:tc>
          <w:tcPr>
            <w:tcW w:w="2252" w:type="dxa"/>
            <w:vMerge/>
            <w:tcBorders>
              <w:left w:val="single" w:sz="4" w:space="0" w:color="1B556B" w:themeColor="text2"/>
              <w:bottom w:val="single" w:sz="4" w:space="0" w:color="1B556B" w:themeColor="text2"/>
            </w:tcBorders>
            <w:vAlign w:val="center"/>
            <w:hideMark/>
          </w:tcPr>
          <w:p w14:paraId="032141B7"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0938D500" w14:textId="77777777" w:rsidTr="00F44B29">
        <w:tc>
          <w:tcPr>
            <w:tcW w:w="1431" w:type="dxa"/>
            <w:tcBorders>
              <w:right w:val="single" w:sz="4" w:space="0" w:color="1B556B" w:themeColor="text2"/>
            </w:tcBorders>
            <w:shd w:val="clear" w:color="auto" w:fill="FFFFFF" w:themeFill="background1"/>
          </w:tcPr>
          <w:p w14:paraId="6ED0F0AB"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60ADB3D9" w14:textId="77777777" w:rsidR="007128E9" w:rsidRPr="00EB086D" w:rsidRDefault="007128E9" w:rsidP="0062239B">
            <w:pPr>
              <w:pStyle w:val="TableText"/>
              <w:spacing w:before="40" w:after="40"/>
            </w:pPr>
            <w:r w:rsidRPr="00EB086D">
              <w:t>September</w:t>
            </w:r>
          </w:p>
        </w:tc>
        <w:tc>
          <w:tcPr>
            <w:tcW w:w="2251" w:type="dxa"/>
            <w:tcBorders>
              <w:top w:val="nil"/>
              <w:left w:val="single" w:sz="4" w:space="0" w:color="1B556B" w:themeColor="text2"/>
              <w:bottom w:val="single" w:sz="4" w:space="0" w:color="1B556B" w:themeColor="text2"/>
              <w:right w:val="single" w:sz="6" w:space="0" w:color="000000" w:themeColor="text1"/>
            </w:tcBorders>
            <w:shd w:val="clear" w:color="auto" w:fill="FFFFFF" w:themeFill="background1"/>
          </w:tcPr>
          <w:p w14:paraId="02D9830C" w14:textId="77777777" w:rsidR="007128E9" w:rsidRPr="00EB086D" w:rsidRDefault="007128E9" w:rsidP="0062239B">
            <w:pPr>
              <w:pStyle w:val="TableText"/>
              <w:spacing w:before="40" w:after="40"/>
              <w:jc w:val="center"/>
            </w:pPr>
          </w:p>
        </w:tc>
        <w:tc>
          <w:tcPr>
            <w:tcW w:w="2252" w:type="dxa"/>
            <w:tcBorders>
              <w:top w:val="nil"/>
              <w:left w:val="single" w:sz="6" w:space="0" w:color="000000" w:themeColor="text1"/>
              <w:bottom w:val="nil"/>
              <w:right w:val="single" w:sz="4" w:space="0" w:color="1B556B" w:themeColor="text2"/>
            </w:tcBorders>
            <w:shd w:val="clear" w:color="auto" w:fill="D2DDE1" w:themeFill="background2"/>
            <w:hideMark/>
          </w:tcPr>
          <w:p w14:paraId="6D851675" w14:textId="77777777" w:rsidR="007128E9" w:rsidRPr="00EB086D" w:rsidRDefault="007128E9" w:rsidP="0062239B">
            <w:pPr>
              <w:pStyle w:val="TableText"/>
              <w:spacing w:before="40" w:after="40"/>
              <w:jc w:val="center"/>
            </w:pPr>
            <w:r w:rsidRPr="00EB086D">
              <w:t>Barley (cereal grain)</w:t>
            </w:r>
          </w:p>
        </w:tc>
        <w:tc>
          <w:tcPr>
            <w:tcW w:w="2251" w:type="dxa"/>
            <w:tcBorders>
              <w:top w:val="single" w:sz="4" w:space="0" w:color="1B556B" w:themeColor="text2"/>
              <w:left w:val="single" w:sz="4" w:space="0" w:color="1B556B" w:themeColor="text2"/>
              <w:bottom w:val="nil"/>
              <w:right w:val="single" w:sz="4" w:space="0" w:color="1B556B" w:themeColor="text2"/>
            </w:tcBorders>
            <w:shd w:val="clear" w:color="auto" w:fill="D2DDE1" w:themeFill="background2"/>
          </w:tcPr>
          <w:p w14:paraId="25BB8211"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bottom w:val="nil"/>
              <w:right w:val="single" w:sz="4" w:space="0" w:color="1B556B" w:themeColor="text2"/>
            </w:tcBorders>
            <w:shd w:val="clear" w:color="auto" w:fill="D2DDE1" w:themeFill="background2"/>
          </w:tcPr>
          <w:p w14:paraId="25797E73" w14:textId="77777777" w:rsidR="007128E9" w:rsidRPr="00EB086D" w:rsidRDefault="007128E9" w:rsidP="0062239B">
            <w:pPr>
              <w:pStyle w:val="TableText"/>
              <w:spacing w:before="40" w:after="40"/>
              <w:jc w:val="center"/>
            </w:pPr>
          </w:p>
        </w:tc>
        <w:tc>
          <w:tcPr>
            <w:tcW w:w="2252" w:type="dxa"/>
            <w:tcBorders>
              <w:top w:val="single" w:sz="4" w:space="0" w:color="1B556B" w:themeColor="text2"/>
              <w:left w:val="single" w:sz="4" w:space="0" w:color="1B556B" w:themeColor="text2"/>
            </w:tcBorders>
            <w:shd w:val="clear" w:color="auto" w:fill="D2DDE1" w:themeFill="background2"/>
          </w:tcPr>
          <w:p w14:paraId="40F4C510" w14:textId="77777777" w:rsidR="007128E9" w:rsidRPr="00EB086D" w:rsidRDefault="007128E9" w:rsidP="0062239B">
            <w:pPr>
              <w:pStyle w:val="TableText"/>
              <w:spacing w:before="40" w:after="40"/>
              <w:jc w:val="center"/>
            </w:pPr>
          </w:p>
        </w:tc>
      </w:tr>
      <w:tr w:rsidR="007128E9" w:rsidRPr="00EB086D" w14:paraId="037BF4BF" w14:textId="77777777" w:rsidTr="00F44B29">
        <w:tc>
          <w:tcPr>
            <w:tcW w:w="1431" w:type="dxa"/>
            <w:tcBorders>
              <w:right w:val="single" w:sz="4" w:space="0" w:color="1B556B" w:themeColor="text2"/>
            </w:tcBorders>
          </w:tcPr>
          <w:p w14:paraId="645020D6"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7108A8A7" w14:textId="77777777" w:rsidR="007128E9" w:rsidRPr="00EB086D" w:rsidRDefault="007128E9" w:rsidP="0062239B">
            <w:pPr>
              <w:pStyle w:val="TableText"/>
              <w:spacing w:before="40" w:after="40"/>
            </w:pPr>
            <w:r w:rsidRPr="00EB086D">
              <w:t>October</w:t>
            </w:r>
          </w:p>
        </w:tc>
        <w:tc>
          <w:tcPr>
            <w:tcW w:w="2251" w:type="dxa"/>
            <w:vMerge w:val="restart"/>
            <w:tcBorders>
              <w:top w:val="single" w:sz="4" w:space="0" w:color="1B556B" w:themeColor="text2"/>
              <w:left w:val="single" w:sz="4" w:space="0" w:color="1B556B" w:themeColor="text2"/>
              <w:bottom w:val="nil"/>
              <w:right w:val="single" w:sz="4" w:space="0" w:color="1B556B" w:themeColor="text2"/>
            </w:tcBorders>
            <w:shd w:val="clear" w:color="auto" w:fill="D2DDE1" w:themeFill="background2"/>
            <w:vAlign w:val="bottom"/>
            <w:hideMark/>
          </w:tcPr>
          <w:p w14:paraId="743AF29F" w14:textId="77777777" w:rsidR="007128E9" w:rsidRPr="00EB086D" w:rsidRDefault="007128E9" w:rsidP="0062239B">
            <w:pPr>
              <w:pStyle w:val="TableText"/>
              <w:spacing w:before="40" w:after="40"/>
              <w:jc w:val="center"/>
            </w:pPr>
            <w:r w:rsidRPr="00EB086D">
              <w:t>Barley (cereal grain)</w:t>
            </w:r>
          </w:p>
        </w:tc>
        <w:tc>
          <w:tcPr>
            <w:tcW w:w="2252" w:type="dxa"/>
            <w:vMerge w:val="restart"/>
            <w:tcBorders>
              <w:top w:val="nil"/>
              <w:left w:val="single" w:sz="4" w:space="0" w:color="1B556B" w:themeColor="text2"/>
              <w:bottom w:val="nil"/>
              <w:right w:val="single" w:sz="4" w:space="0" w:color="1B556B" w:themeColor="text2"/>
            </w:tcBorders>
            <w:shd w:val="clear" w:color="auto" w:fill="D2DDE1" w:themeFill="background2"/>
          </w:tcPr>
          <w:p w14:paraId="147AA398" w14:textId="77777777" w:rsidR="007128E9" w:rsidRPr="00EB086D" w:rsidRDefault="007128E9" w:rsidP="0062239B">
            <w:pPr>
              <w:pStyle w:val="TableText"/>
              <w:spacing w:before="40" w:after="40"/>
              <w:jc w:val="center"/>
            </w:pPr>
          </w:p>
        </w:tc>
        <w:tc>
          <w:tcPr>
            <w:tcW w:w="2251" w:type="dxa"/>
            <w:vMerge w:val="restart"/>
            <w:tcBorders>
              <w:top w:val="nil"/>
              <w:left w:val="single" w:sz="4" w:space="0" w:color="1B556B" w:themeColor="text2"/>
              <w:bottom w:val="single" w:sz="6" w:space="0" w:color="000000" w:themeColor="text1"/>
              <w:right w:val="single" w:sz="4" w:space="0" w:color="1B556B" w:themeColor="text2"/>
            </w:tcBorders>
            <w:shd w:val="clear" w:color="auto" w:fill="D2DDE1" w:themeFill="background2"/>
            <w:hideMark/>
          </w:tcPr>
          <w:p w14:paraId="3FE2AC00" w14:textId="56DB5745" w:rsidR="007128E9" w:rsidRPr="00EB086D" w:rsidRDefault="007128E9" w:rsidP="0062239B">
            <w:pPr>
              <w:pStyle w:val="TableText"/>
              <w:spacing w:before="40" w:after="40"/>
              <w:jc w:val="center"/>
            </w:pPr>
            <w:r w:rsidRPr="00EB086D">
              <w:t xml:space="preserve">Asian </w:t>
            </w:r>
            <w:r w:rsidR="00D853F1" w:rsidRPr="00EB086D">
              <w:t>g</w:t>
            </w:r>
            <w:r w:rsidRPr="00EB086D">
              <w:t>reens</w:t>
            </w:r>
          </w:p>
        </w:tc>
        <w:tc>
          <w:tcPr>
            <w:tcW w:w="2252" w:type="dxa"/>
            <w:vMerge w:val="restart"/>
            <w:tcBorders>
              <w:top w:val="nil"/>
              <w:left w:val="single" w:sz="4" w:space="0" w:color="1B556B" w:themeColor="text2"/>
              <w:bottom w:val="nil"/>
              <w:right w:val="single" w:sz="4" w:space="0" w:color="1B556B" w:themeColor="text2"/>
            </w:tcBorders>
            <w:shd w:val="clear" w:color="auto" w:fill="D2DDE1" w:themeFill="background2"/>
          </w:tcPr>
          <w:p w14:paraId="75ED5529" w14:textId="77777777" w:rsidR="007128E9" w:rsidRPr="00EB086D" w:rsidRDefault="007128E9" w:rsidP="0062239B">
            <w:pPr>
              <w:pStyle w:val="TableText"/>
              <w:spacing w:before="40" w:after="40"/>
              <w:jc w:val="center"/>
            </w:pPr>
          </w:p>
        </w:tc>
        <w:tc>
          <w:tcPr>
            <w:tcW w:w="2252" w:type="dxa"/>
            <w:vMerge w:val="restart"/>
            <w:tcBorders>
              <w:top w:val="nil"/>
              <w:left w:val="single" w:sz="4" w:space="0" w:color="1B556B" w:themeColor="text2"/>
            </w:tcBorders>
            <w:shd w:val="clear" w:color="auto" w:fill="D2DDE1" w:themeFill="background2"/>
            <w:vAlign w:val="center"/>
            <w:hideMark/>
          </w:tcPr>
          <w:p w14:paraId="2CE90BF1" w14:textId="77777777" w:rsidR="007128E9" w:rsidRPr="00EB086D" w:rsidRDefault="007128E9" w:rsidP="0062239B">
            <w:pPr>
              <w:pStyle w:val="TableText"/>
              <w:spacing w:before="40" w:after="40"/>
              <w:jc w:val="center"/>
            </w:pPr>
            <w:r w:rsidRPr="00EB086D">
              <w:t>Pumpkin</w:t>
            </w:r>
          </w:p>
        </w:tc>
      </w:tr>
      <w:tr w:rsidR="007128E9" w:rsidRPr="00EB086D" w14:paraId="63AD59C3" w14:textId="77777777" w:rsidTr="00F44B29">
        <w:tc>
          <w:tcPr>
            <w:tcW w:w="1431" w:type="dxa"/>
            <w:tcBorders>
              <w:right w:val="single" w:sz="4" w:space="0" w:color="1B556B" w:themeColor="text2"/>
            </w:tcBorders>
          </w:tcPr>
          <w:p w14:paraId="4568EED8"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659FBBCB" w14:textId="77777777" w:rsidR="007128E9" w:rsidRPr="00EB086D" w:rsidRDefault="007128E9" w:rsidP="0062239B">
            <w:pPr>
              <w:pStyle w:val="TableText"/>
              <w:spacing w:before="40" w:after="40"/>
            </w:pPr>
            <w:r w:rsidRPr="00EB086D">
              <w:t>November</w:t>
            </w:r>
          </w:p>
        </w:tc>
        <w:tc>
          <w:tcPr>
            <w:tcW w:w="2251" w:type="dxa"/>
            <w:vMerge/>
            <w:tcBorders>
              <w:left w:val="single" w:sz="4" w:space="0" w:color="1B556B" w:themeColor="text2"/>
              <w:right w:val="single" w:sz="4" w:space="0" w:color="1B556B" w:themeColor="text2"/>
            </w:tcBorders>
            <w:vAlign w:val="center"/>
            <w:hideMark/>
          </w:tcPr>
          <w:p w14:paraId="3BF44718"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25583039"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1" w:type="dxa"/>
            <w:vMerge/>
            <w:tcBorders>
              <w:left w:val="single" w:sz="4" w:space="0" w:color="1B556B" w:themeColor="text2"/>
              <w:right w:val="single" w:sz="4" w:space="0" w:color="1B556B" w:themeColor="text2"/>
            </w:tcBorders>
            <w:vAlign w:val="center"/>
            <w:hideMark/>
          </w:tcPr>
          <w:p w14:paraId="433EBFA4"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left w:val="single" w:sz="4" w:space="0" w:color="1B556B" w:themeColor="text2"/>
              <w:right w:val="single" w:sz="4" w:space="0" w:color="1B556B" w:themeColor="text2"/>
            </w:tcBorders>
            <w:vAlign w:val="center"/>
            <w:hideMark/>
          </w:tcPr>
          <w:p w14:paraId="594AD49D"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c>
          <w:tcPr>
            <w:tcW w:w="2252" w:type="dxa"/>
            <w:vMerge/>
            <w:tcBorders>
              <w:top w:val="single" w:sz="4" w:space="0" w:color="1B556B" w:themeColor="text2"/>
              <w:left w:val="single" w:sz="4" w:space="0" w:color="1B556B" w:themeColor="text2"/>
            </w:tcBorders>
            <w:vAlign w:val="center"/>
            <w:hideMark/>
          </w:tcPr>
          <w:p w14:paraId="26CB634D" w14:textId="77777777" w:rsidR="007128E9" w:rsidRPr="00EB086D" w:rsidRDefault="007128E9" w:rsidP="0062239B">
            <w:pPr>
              <w:pStyle w:val="TableText"/>
              <w:spacing w:before="40" w:after="40"/>
              <w:jc w:val="center"/>
              <w:rPr>
                <w:rFonts w:ascii="Times New Roman" w:eastAsia="Times New Roman" w:hAnsi="Times New Roman" w:cs="Times New Roman"/>
                <w:color w:val="000000"/>
              </w:rPr>
            </w:pPr>
          </w:p>
        </w:tc>
      </w:tr>
      <w:tr w:rsidR="007128E9" w:rsidRPr="00EB086D" w14:paraId="4FEBD037" w14:textId="77777777" w:rsidTr="00F44B29">
        <w:tc>
          <w:tcPr>
            <w:tcW w:w="1431" w:type="dxa"/>
            <w:tcBorders>
              <w:bottom w:val="single" w:sz="4" w:space="0" w:color="1B556B" w:themeColor="text2"/>
              <w:right w:val="single" w:sz="4" w:space="0" w:color="1B556B" w:themeColor="text2"/>
            </w:tcBorders>
            <w:shd w:val="clear" w:color="auto" w:fill="FFFFFF" w:themeFill="background1"/>
          </w:tcPr>
          <w:p w14:paraId="0C59710C" w14:textId="77777777" w:rsidR="007128E9" w:rsidRPr="00EB086D" w:rsidRDefault="007128E9" w:rsidP="0062239B">
            <w:pPr>
              <w:pStyle w:val="TableText"/>
              <w:spacing w:before="40" w:after="40"/>
            </w:pPr>
          </w:p>
        </w:tc>
        <w:tc>
          <w:tcPr>
            <w:tcW w:w="182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themeFill="background1"/>
            <w:hideMark/>
          </w:tcPr>
          <w:p w14:paraId="5E529FB7" w14:textId="77777777" w:rsidR="007128E9" w:rsidRPr="00EB086D" w:rsidRDefault="007128E9" w:rsidP="0062239B">
            <w:pPr>
              <w:pStyle w:val="TableText"/>
              <w:spacing w:before="40" w:after="40"/>
            </w:pPr>
            <w:r w:rsidRPr="00EB086D">
              <w:t>December</w:t>
            </w:r>
          </w:p>
        </w:tc>
        <w:tc>
          <w:tcPr>
            <w:tcW w:w="2251" w:type="dxa"/>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tcPr>
          <w:p w14:paraId="22C61ED3" w14:textId="77777777" w:rsidR="007128E9" w:rsidRPr="00EB086D" w:rsidRDefault="007128E9" w:rsidP="0062239B">
            <w:pPr>
              <w:pStyle w:val="TableText"/>
              <w:spacing w:before="40" w:after="40"/>
              <w:jc w:val="center"/>
            </w:pPr>
          </w:p>
        </w:tc>
        <w:tc>
          <w:tcPr>
            <w:tcW w:w="2252" w:type="dxa"/>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tcPr>
          <w:p w14:paraId="25995B59" w14:textId="77777777" w:rsidR="007128E9" w:rsidRPr="00EB086D" w:rsidRDefault="007128E9" w:rsidP="0062239B">
            <w:pPr>
              <w:pStyle w:val="TableText"/>
              <w:spacing w:before="40" w:after="40"/>
              <w:jc w:val="center"/>
            </w:pPr>
          </w:p>
        </w:tc>
        <w:tc>
          <w:tcPr>
            <w:tcW w:w="2251" w:type="dxa"/>
            <w:tcBorders>
              <w:top w:val="single" w:sz="6" w:space="0" w:color="000000" w:themeColor="text1"/>
              <w:left w:val="single" w:sz="4" w:space="0" w:color="1B556B" w:themeColor="text2"/>
              <w:bottom w:val="single" w:sz="4" w:space="0" w:color="1B556B" w:themeColor="text2"/>
              <w:right w:val="single" w:sz="4" w:space="0" w:color="1B556B" w:themeColor="text2"/>
            </w:tcBorders>
            <w:hideMark/>
          </w:tcPr>
          <w:p w14:paraId="07521EE1" w14:textId="77777777" w:rsidR="007128E9" w:rsidRPr="00EB086D" w:rsidRDefault="007128E9" w:rsidP="0062239B">
            <w:pPr>
              <w:pStyle w:val="TableText"/>
              <w:spacing w:before="40" w:after="40"/>
              <w:jc w:val="center"/>
            </w:pPr>
            <w:r w:rsidRPr="00EB086D">
              <w:t>Fallow</w:t>
            </w:r>
          </w:p>
        </w:tc>
        <w:tc>
          <w:tcPr>
            <w:tcW w:w="2252" w:type="dxa"/>
            <w:tcBorders>
              <w:top w:val="nil"/>
              <w:left w:val="single" w:sz="4" w:space="0" w:color="1B556B" w:themeColor="text2"/>
              <w:bottom w:val="single" w:sz="4" w:space="0" w:color="1B556B" w:themeColor="text2"/>
              <w:right w:val="single" w:sz="4" w:space="0" w:color="1B556B" w:themeColor="text2"/>
            </w:tcBorders>
            <w:shd w:val="clear" w:color="auto" w:fill="D2DDE1" w:themeFill="background2"/>
          </w:tcPr>
          <w:p w14:paraId="74776465" w14:textId="77777777" w:rsidR="007128E9" w:rsidRPr="00EB086D" w:rsidRDefault="007128E9" w:rsidP="0062239B">
            <w:pPr>
              <w:pStyle w:val="TableText"/>
              <w:spacing w:before="40" w:after="40"/>
              <w:jc w:val="center"/>
            </w:pPr>
          </w:p>
        </w:tc>
        <w:tc>
          <w:tcPr>
            <w:tcW w:w="2252" w:type="dxa"/>
            <w:tcBorders>
              <w:left w:val="single" w:sz="4" w:space="0" w:color="1B556B" w:themeColor="text2"/>
              <w:bottom w:val="single" w:sz="4" w:space="0" w:color="1B556B" w:themeColor="text2"/>
            </w:tcBorders>
            <w:shd w:val="clear" w:color="auto" w:fill="D2DDE1" w:themeFill="background2"/>
          </w:tcPr>
          <w:p w14:paraId="23535B8C" w14:textId="77777777" w:rsidR="007128E9" w:rsidRPr="00EB086D" w:rsidRDefault="007128E9" w:rsidP="0062239B">
            <w:pPr>
              <w:pStyle w:val="TableText"/>
              <w:spacing w:before="40" w:after="40"/>
              <w:jc w:val="center"/>
            </w:pPr>
          </w:p>
        </w:tc>
      </w:tr>
    </w:tbl>
    <w:p w14:paraId="652AD12B" w14:textId="77777777" w:rsidR="001A0E4E" w:rsidRPr="00EB086D" w:rsidRDefault="001A0E4E" w:rsidP="006D2150">
      <w:pPr>
        <w:pStyle w:val="BodyText"/>
      </w:pPr>
    </w:p>
    <w:p w14:paraId="5E654578" w14:textId="77777777" w:rsidR="001A0E4E" w:rsidRPr="00EB086D" w:rsidRDefault="001A0E4E" w:rsidP="006D2150">
      <w:pPr>
        <w:pStyle w:val="BodyText"/>
        <w:sectPr w:rsidR="001A0E4E" w:rsidRPr="00EB086D" w:rsidSect="00E416E6">
          <w:footerReference w:type="default" r:id="rId71"/>
          <w:pgSz w:w="16838" w:h="11906" w:orient="landscape" w:code="9"/>
          <w:pgMar w:top="1701" w:right="1134" w:bottom="1701" w:left="1134" w:header="567" w:footer="567" w:gutter="0"/>
          <w:cols w:space="708"/>
          <w:docGrid w:linePitch="360"/>
        </w:sectPr>
      </w:pPr>
    </w:p>
    <w:p w14:paraId="291D11EF" w14:textId="77777777" w:rsidR="001257FE" w:rsidRPr="00EB086D" w:rsidRDefault="001257FE" w:rsidP="00564268">
      <w:pPr>
        <w:pStyle w:val="Heading3"/>
        <w:spacing w:before="0"/>
      </w:pPr>
      <w:r w:rsidRPr="00EB086D">
        <w:rPr>
          <w:shd w:val="clear" w:color="auto" w:fill="FFFFFF"/>
        </w:rPr>
        <w:lastRenderedPageBreak/>
        <w:t>Monthly crop uptake</w:t>
      </w:r>
    </w:p>
    <w:p w14:paraId="208970C7" w14:textId="3D8E0512" w:rsidR="001257FE" w:rsidRPr="00EB086D" w:rsidRDefault="001257FE" w:rsidP="00564268">
      <w:pPr>
        <w:pStyle w:val="BodyText"/>
      </w:pPr>
      <w:r w:rsidRPr="00EB086D">
        <w:t>Future iterations of the RIT will also consider monthly crop uptake. We outline a method (below) to</w:t>
      </w:r>
      <w:r w:rsidR="001311D1" w:rsidRPr="00EB086D">
        <w:t> </w:t>
      </w:r>
      <w:r w:rsidRPr="00EB086D">
        <w:t xml:space="preserve">account for crop uptake. However, this was not implemented </w:t>
      </w:r>
      <w:r w:rsidR="002949BD" w:rsidRPr="00EB086D">
        <w:t>because</w:t>
      </w:r>
      <w:r w:rsidRPr="00EB086D">
        <w:t xml:space="preserve"> we were unable to</w:t>
      </w:r>
      <w:r w:rsidR="00177041" w:rsidRPr="00EB086D">
        <w:t> </w:t>
      </w:r>
      <w:r w:rsidRPr="00EB086D">
        <w:t xml:space="preserve">test if the transport risk for N leaching under pasture was materially different </w:t>
      </w:r>
      <w:r w:rsidR="002949BD" w:rsidRPr="00EB086D">
        <w:t>from</w:t>
      </w:r>
      <w:r w:rsidRPr="00EB086D">
        <w:t xml:space="preserve"> that under</w:t>
      </w:r>
      <w:r w:rsidR="00177041" w:rsidRPr="00EB086D">
        <w:t> </w:t>
      </w:r>
      <w:r w:rsidRPr="00EB086D">
        <w:t xml:space="preserve">a rotation. </w:t>
      </w:r>
    </w:p>
    <w:p w14:paraId="604C31B3" w14:textId="5D8FCC7E" w:rsidR="001257FE" w:rsidRPr="00EB086D" w:rsidRDefault="001257FE" w:rsidP="00564268">
      <w:pPr>
        <w:pStyle w:val="BodyText"/>
      </w:pPr>
      <w:r w:rsidRPr="00EB086D">
        <w:t>The total amount of N taken up by a particular crop (TN</w:t>
      </w:r>
      <w:r w:rsidRPr="00EB086D">
        <w:rPr>
          <w:vertAlign w:val="subscript"/>
        </w:rPr>
        <w:t>c</w:t>
      </w:r>
      <w:r w:rsidRPr="00EB086D">
        <w:t>) is calculated as the sum of the N in</w:t>
      </w:r>
      <w:r w:rsidR="00A524C1" w:rsidRPr="00EB086D">
        <w:t> </w:t>
      </w:r>
      <w:r w:rsidRPr="00EB086D">
        <w:t>the harvested portion of the crop (NH</w:t>
      </w:r>
      <w:r w:rsidRPr="00EB086D">
        <w:rPr>
          <w:vertAlign w:val="subscript"/>
        </w:rPr>
        <w:t>c</w:t>
      </w:r>
      <w:r w:rsidRPr="00EB086D">
        <w:t>) plus the N in the above</w:t>
      </w:r>
      <w:r w:rsidR="002949BD" w:rsidRPr="00EB086D">
        <w:t>-</w:t>
      </w:r>
      <w:r w:rsidRPr="00EB086D">
        <w:t>ground residues (AGNR</w:t>
      </w:r>
      <w:r w:rsidRPr="00EB086D">
        <w:rPr>
          <w:vertAlign w:val="subscript"/>
        </w:rPr>
        <w:t>c</w:t>
      </w:r>
      <w:r w:rsidRPr="00EB086D">
        <w:t>) plus</w:t>
      </w:r>
      <w:r w:rsidR="00A524C1" w:rsidRPr="00EB086D">
        <w:t> </w:t>
      </w:r>
      <w:r w:rsidRPr="00EB086D">
        <w:t>the N in the</w:t>
      </w:r>
      <w:r w:rsidR="001311D1" w:rsidRPr="00EB086D">
        <w:t> </w:t>
      </w:r>
      <w:r w:rsidRPr="00EB086D">
        <w:t>below</w:t>
      </w:r>
      <w:r w:rsidR="002949BD" w:rsidRPr="00EB086D">
        <w:t>-</w:t>
      </w:r>
      <w:r w:rsidRPr="00EB086D">
        <w:t>ground residues (BGN</w:t>
      </w:r>
      <w:r w:rsidRPr="00EB086D">
        <w:rPr>
          <w:vertAlign w:val="subscript"/>
        </w:rPr>
        <w:t>c</w:t>
      </w:r>
      <w:r w:rsidRPr="00EB086D">
        <w:t xml:space="preserve">), see equation </w:t>
      </w:r>
      <w:r w:rsidR="00CA3DCE" w:rsidRPr="00EB086D">
        <w:t>7</w:t>
      </w:r>
      <w:r w:rsidRPr="00EB086D">
        <w:t xml:space="preserve"> (numbers continued from those in </w:t>
      </w:r>
      <w:r w:rsidR="002949BD" w:rsidRPr="00EB086D">
        <w:t>a</w:t>
      </w:r>
      <w:r w:rsidRPr="00EB086D">
        <w:t xml:space="preserve">ppendix </w:t>
      </w:r>
      <w:r w:rsidR="002949BD" w:rsidRPr="00EB086D">
        <w:t>B</w:t>
      </w:r>
      <w:r w:rsidRPr="00EB086D">
        <w:t>).</w:t>
      </w:r>
    </w:p>
    <w:p w14:paraId="46FC8CDF" w14:textId="071BACDD" w:rsidR="001257FE" w:rsidRPr="00EB086D" w:rsidRDefault="001257FE" w:rsidP="00EB52CA">
      <w:pPr>
        <w:pStyle w:val="BodyText"/>
        <w:tabs>
          <w:tab w:val="right" w:pos="8504"/>
        </w:tabs>
        <w:spacing w:after="80"/>
      </w:pPr>
      <w:r w:rsidRPr="00EB086D">
        <w:t>TN</w:t>
      </w:r>
      <w:r w:rsidRPr="00EB086D">
        <w:rPr>
          <w:vertAlign w:val="subscript"/>
        </w:rPr>
        <w:t xml:space="preserve">c </w:t>
      </w:r>
      <w:r w:rsidRPr="00EB086D">
        <w:t>= NH</w:t>
      </w:r>
      <w:r w:rsidRPr="00EB086D">
        <w:rPr>
          <w:vertAlign w:val="subscript"/>
        </w:rPr>
        <w:t>c</w:t>
      </w:r>
      <w:r w:rsidRPr="00EB086D">
        <w:t xml:space="preserve"> + AGNR</w:t>
      </w:r>
      <w:r w:rsidRPr="00EB086D">
        <w:rPr>
          <w:vertAlign w:val="subscript"/>
        </w:rPr>
        <w:t>c</w:t>
      </w:r>
      <w:r w:rsidRPr="00EB086D">
        <w:t xml:space="preserve"> + BGN</w:t>
      </w:r>
      <w:r w:rsidRPr="00EB086D">
        <w:rPr>
          <w:vertAlign w:val="subscript"/>
        </w:rPr>
        <w:t>c</w:t>
      </w:r>
      <w:r w:rsidR="00EB52CA" w:rsidRPr="00EB086D">
        <w:rPr>
          <w:vertAlign w:val="subscript"/>
        </w:rPr>
        <w:tab/>
      </w:r>
      <w:r w:rsidR="00EB52CA" w:rsidRPr="00EB086D">
        <w:t>[Eqn 7]</w:t>
      </w:r>
    </w:p>
    <w:p w14:paraId="1A4F116F" w14:textId="77777777" w:rsidR="00576E60" w:rsidRPr="00EB086D" w:rsidRDefault="001257FE" w:rsidP="00564268">
      <w:pPr>
        <w:pStyle w:val="BodyText"/>
      </w:pPr>
      <w:r w:rsidRPr="00EB086D">
        <w:t>Where</w:t>
      </w:r>
      <w:r w:rsidR="00E546FF" w:rsidRPr="00EB086D">
        <w:t>:</w:t>
      </w:r>
      <w:r w:rsidRPr="00EB086D">
        <w:t xml:space="preserve"> </w:t>
      </w:r>
    </w:p>
    <w:p w14:paraId="7E524A80" w14:textId="68276DBB" w:rsidR="001257FE" w:rsidRPr="00EB086D" w:rsidRDefault="001257FE" w:rsidP="00706CE7">
      <w:pPr>
        <w:pStyle w:val="Bullet"/>
        <w:numPr>
          <w:ilvl w:val="0"/>
          <w:numId w:val="34"/>
        </w:numPr>
        <w:spacing w:before="0"/>
        <w:ind w:left="357" w:hanging="357"/>
      </w:pPr>
      <w:r w:rsidRPr="00EB086D">
        <w:t>NH</w:t>
      </w:r>
      <w:r w:rsidRPr="00EB086D">
        <w:rPr>
          <w:vertAlign w:val="subscript"/>
        </w:rPr>
        <w:t>c</w:t>
      </w:r>
      <w:r w:rsidRPr="00EB086D">
        <w:t xml:space="preserve"> is the nitrogen in the harvested portion of the crop (kg N</w:t>
      </w:r>
      <w:r w:rsidRPr="00EB086D">
        <w:rPr>
          <w:rFonts w:eastAsia="Calibri" w:cs="Calibri"/>
          <w:b/>
          <w:bCs/>
          <w:color w:val="000000" w:themeColor="text1"/>
        </w:rPr>
        <w:t xml:space="preserve"> </w:t>
      </w:r>
      <w:r w:rsidRPr="00EB086D">
        <w:rPr>
          <w:rFonts w:eastAsia="Calibri" w:cs="Calibri"/>
          <w:color w:val="000000" w:themeColor="text1"/>
        </w:rPr>
        <w:t>ha</w:t>
      </w:r>
      <w:r w:rsidRPr="00EB086D">
        <w:rPr>
          <w:rFonts w:eastAsia="Calibri" w:cs="Calibri"/>
          <w:color w:val="000000" w:themeColor="text1"/>
          <w:vertAlign w:val="superscript"/>
        </w:rPr>
        <w:t>-1</w:t>
      </w:r>
      <w:r w:rsidRPr="00EB086D">
        <w:t xml:space="preserve">) calculated as shown in </w:t>
      </w:r>
      <w:r w:rsidR="00E546FF" w:rsidRPr="00EB086D">
        <w:t>e</w:t>
      </w:r>
      <w:r w:rsidRPr="00EB086D">
        <w:t xml:space="preserve">quation </w:t>
      </w:r>
      <w:r w:rsidR="00E546FF" w:rsidRPr="00EB086D">
        <w:t>8</w:t>
      </w:r>
      <w:r w:rsidRPr="00EB086D">
        <w:t xml:space="preserve"> </w:t>
      </w:r>
    </w:p>
    <w:p w14:paraId="6063ACB9" w14:textId="61E2D344" w:rsidR="001257FE" w:rsidRPr="00EB086D" w:rsidRDefault="001257FE" w:rsidP="00EB52CA">
      <w:pPr>
        <w:pStyle w:val="BodyText"/>
        <w:tabs>
          <w:tab w:val="right" w:pos="8504"/>
        </w:tabs>
        <w:spacing w:after="80"/>
      </w:pPr>
      <w:r w:rsidRPr="00EB086D">
        <w:t>NH</w:t>
      </w:r>
      <w:r w:rsidRPr="00EB086D">
        <w:rPr>
          <w:vertAlign w:val="subscript"/>
        </w:rPr>
        <w:t>c</w:t>
      </w:r>
      <w:r w:rsidRPr="00EB086D">
        <w:t xml:space="preserve"> = Prod</w:t>
      </w:r>
      <w:r w:rsidRPr="00EB086D">
        <w:rPr>
          <w:vertAlign w:val="subscript"/>
        </w:rPr>
        <w:t>c</w:t>
      </w:r>
      <w:r w:rsidRPr="00EB086D">
        <w:t xml:space="preserve"> x NremH</w:t>
      </w:r>
      <w:r w:rsidRPr="00EB086D">
        <w:rPr>
          <w:vertAlign w:val="subscript"/>
        </w:rPr>
        <w:t>c</w:t>
      </w:r>
      <w:r w:rsidR="004B7759" w:rsidRPr="00EB086D">
        <w:t xml:space="preserve"> </w:t>
      </w:r>
      <w:r w:rsidR="004B7759" w:rsidRPr="00EB086D">
        <w:tab/>
        <w:t>[Eqn 8]</w:t>
      </w:r>
    </w:p>
    <w:p w14:paraId="1B56FD6F" w14:textId="77777777" w:rsidR="001257FE" w:rsidRPr="00EB086D" w:rsidRDefault="001257FE" w:rsidP="00564268">
      <w:pPr>
        <w:pStyle w:val="BodyText"/>
      </w:pPr>
      <w:r w:rsidRPr="00EB086D">
        <w:t xml:space="preserve">Where: </w:t>
      </w:r>
    </w:p>
    <w:p w14:paraId="734543BE" w14:textId="569130BE" w:rsidR="001257FE" w:rsidRPr="00EB086D" w:rsidRDefault="001257FE" w:rsidP="00706CE7">
      <w:pPr>
        <w:pStyle w:val="Bullet"/>
        <w:numPr>
          <w:ilvl w:val="0"/>
          <w:numId w:val="34"/>
        </w:numPr>
        <w:spacing w:before="0"/>
        <w:ind w:left="357" w:hanging="357"/>
      </w:pPr>
      <w:r w:rsidRPr="00EB086D">
        <w:rPr>
          <w:i/>
        </w:rPr>
        <w:t xml:space="preserve">Prodc </w:t>
      </w:r>
      <w:r w:rsidRPr="00EB086D">
        <w:t>= Production (yield) of crop type, c (tonnes of fresh weight</w:t>
      </w:r>
      <w:r w:rsidRPr="00EB086D">
        <w:rPr>
          <w:rFonts w:eastAsia="Calibri" w:cs="Calibri"/>
          <w:color w:val="000000" w:themeColor="text1"/>
        </w:rPr>
        <w:t xml:space="preserve"> ha</w:t>
      </w:r>
      <w:r w:rsidRPr="00EB086D">
        <w:rPr>
          <w:rFonts w:eastAsia="Calibri" w:cs="Calibri"/>
          <w:color w:val="000000" w:themeColor="text1"/>
          <w:vertAlign w:val="superscript"/>
        </w:rPr>
        <w:t>-1</w:t>
      </w:r>
      <w:r w:rsidRPr="00EB086D">
        <w:t>). This is entered by the grower</w:t>
      </w:r>
    </w:p>
    <w:p w14:paraId="4344C79C" w14:textId="34BC75EA" w:rsidR="001257FE" w:rsidRPr="00EB086D" w:rsidRDefault="001257FE" w:rsidP="00706CE7">
      <w:pPr>
        <w:pStyle w:val="Bullet"/>
        <w:numPr>
          <w:ilvl w:val="0"/>
          <w:numId w:val="34"/>
        </w:numPr>
        <w:spacing w:before="0"/>
        <w:ind w:left="357" w:hanging="357"/>
      </w:pPr>
      <w:r w:rsidRPr="00EB086D">
        <w:t>NremH</w:t>
      </w:r>
      <w:r w:rsidRPr="00EB086D">
        <w:rPr>
          <w:vertAlign w:val="subscript"/>
        </w:rPr>
        <w:t>c</w:t>
      </w:r>
      <w:r w:rsidRPr="00EB086D">
        <w:t xml:space="preserve"> is the nitrogen content (kg N/t crop) in the harvested portion of the crop (see </w:t>
      </w:r>
      <w:r w:rsidR="00672E1A" w:rsidRPr="00EB086D">
        <w:t>t</w:t>
      </w:r>
      <w:r w:rsidRPr="00EB086D">
        <w:t xml:space="preserve">able </w:t>
      </w:r>
      <w:r w:rsidR="00672E1A" w:rsidRPr="00EB086D">
        <w:t>G.</w:t>
      </w:r>
      <w:r w:rsidRPr="00EB086D">
        <w:t>2 for example values)</w:t>
      </w:r>
    </w:p>
    <w:p w14:paraId="40AA819D" w14:textId="5BE1D6A4" w:rsidR="001257FE" w:rsidRPr="00EB086D" w:rsidRDefault="001257FE" w:rsidP="00706CE7">
      <w:pPr>
        <w:pStyle w:val="Bullet"/>
        <w:numPr>
          <w:ilvl w:val="0"/>
          <w:numId w:val="34"/>
        </w:numPr>
        <w:spacing w:before="0"/>
        <w:ind w:left="357" w:hanging="357"/>
      </w:pPr>
      <w:r w:rsidRPr="00EB086D">
        <w:t>AGNR</w:t>
      </w:r>
      <w:r w:rsidRPr="00EB086D">
        <w:rPr>
          <w:vertAlign w:val="subscript"/>
        </w:rPr>
        <w:t>c</w:t>
      </w:r>
      <w:r w:rsidRPr="00EB086D">
        <w:t xml:space="preserve"> is calculated according to </w:t>
      </w:r>
      <w:r w:rsidR="00672E1A" w:rsidRPr="00370897">
        <w:t>e</w:t>
      </w:r>
      <w:r w:rsidRPr="00370897">
        <w:t>quation 1</w:t>
      </w:r>
      <w:r w:rsidRPr="00EB086D">
        <w:t xml:space="preserve"> (</w:t>
      </w:r>
      <w:r w:rsidR="00672E1A" w:rsidRPr="00EB086D">
        <w:t>a</w:t>
      </w:r>
      <w:r w:rsidRPr="00EB086D">
        <w:t xml:space="preserve">ppendix </w:t>
      </w:r>
      <w:r w:rsidR="00672E1A" w:rsidRPr="00EB086D">
        <w:t>B</w:t>
      </w:r>
      <w:r w:rsidRPr="00EB086D">
        <w:t>)</w:t>
      </w:r>
    </w:p>
    <w:p w14:paraId="683B4AFC" w14:textId="41C19949" w:rsidR="001257FE" w:rsidRPr="00EB086D" w:rsidRDefault="001257FE" w:rsidP="00706CE7">
      <w:pPr>
        <w:pStyle w:val="Bullet"/>
        <w:numPr>
          <w:ilvl w:val="0"/>
          <w:numId w:val="34"/>
        </w:numPr>
        <w:spacing w:before="0"/>
        <w:ind w:left="357" w:hanging="357"/>
      </w:pPr>
      <w:r w:rsidRPr="00EB086D">
        <w:t xml:space="preserve">BGNc is calculated according to </w:t>
      </w:r>
      <w:r w:rsidR="00672E1A" w:rsidRPr="00370897">
        <w:t>e</w:t>
      </w:r>
      <w:r w:rsidRPr="00370897">
        <w:t>quation 2</w:t>
      </w:r>
      <w:r w:rsidRPr="00EB086D">
        <w:t xml:space="preserve"> (</w:t>
      </w:r>
      <w:r w:rsidR="00672E1A" w:rsidRPr="00EB086D">
        <w:t>a</w:t>
      </w:r>
      <w:r w:rsidRPr="00EB086D">
        <w:t xml:space="preserve">ppendix </w:t>
      </w:r>
      <w:r w:rsidR="00672E1A" w:rsidRPr="00EB086D">
        <w:t>B</w:t>
      </w:r>
      <w:r w:rsidRPr="00EB086D">
        <w:t>)</w:t>
      </w:r>
    </w:p>
    <w:p w14:paraId="5548E49D" w14:textId="77777777" w:rsidR="001257FE" w:rsidRPr="00EB086D" w:rsidRDefault="001257FE" w:rsidP="00564268">
      <w:pPr>
        <w:pStyle w:val="BodyText"/>
      </w:pPr>
      <w:r w:rsidRPr="00EB086D">
        <w:t>The total N uptake by the crop (TN</w:t>
      </w:r>
      <w:r w:rsidRPr="00EB086D">
        <w:rPr>
          <w:vertAlign w:val="subscript"/>
        </w:rPr>
        <w:t>c</w:t>
      </w:r>
      <w:r w:rsidRPr="00EB086D">
        <w:t xml:space="preserve">) is then distributed equally over the months that the crop </w:t>
      </w:r>
      <w:r w:rsidRPr="00EB086D">
        <w:rPr>
          <w:spacing w:val="-2"/>
        </w:rPr>
        <w:t>is grown. To be more realistic, total N uptake should be distributed according to an exponential</w:t>
      </w:r>
      <w:r w:rsidRPr="00EB086D">
        <w:t xml:space="preserve"> or sigmoidal curve (depending on the crop). However, for simplicity, and given the time constraints for this project, an even distribution has been assumed. This requires that the starting date for each crop, or fallow period, is entered by the grower.</w:t>
      </w:r>
    </w:p>
    <w:p w14:paraId="428A2C26" w14:textId="4D1A990B" w:rsidR="001257FE" w:rsidRPr="00EB086D" w:rsidRDefault="001257FE" w:rsidP="00564268">
      <w:pPr>
        <w:pStyle w:val="BodyText"/>
      </w:pPr>
      <w:r w:rsidRPr="00EB086D">
        <w:t>The TN</w:t>
      </w:r>
      <w:r w:rsidRPr="00EB086D">
        <w:rPr>
          <w:vertAlign w:val="subscript"/>
        </w:rPr>
        <w:t>c</w:t>
      </w:r>
      <w:r w:rsidRPr="00EB086D">
        <w:t xml:space="preserve"> and the amount of N immobilised for each month are both subtracted from the </w:t>
      </w:r>
      <w:r w:rsidR="00701836" w:rsidRPr="00EB086D">
        <w:t xml:space="preserve">N </w:t>
      </w:r>
      <w:r w:rsidRPr="00EB086D">
        <w:t xml:space="preserve">inputs for that month, to give the amount of N source input value that will be multiplied by the transport factor. If the N source input value is negative, the N available for leaching that month is assumed to be zero. </w:t>
      </w:r>
    </w:p>
    <w:p w14:paraId="44716E27" w14:textId="7CAEEC73" w:rsidR="001257FE" w:rsidRPr="00EB086D" w:rsidRDefault="001257FE" w:rsidP="00564268">
      <w:pPr>
        <w:pStyle w:val="Tableheading"/>
      </w:pPr>
      <w:bookmarkStart w:id="120" w:name="_Toc201580354"/>
      <w:r w:rsidRPr="00EB086D">
        <w:rPr>
          <w:bCs/>
        </w:rPr>
        <w:t xml:space="preserve">Table </w:t>
      </w:r>
      <w:r w:rsidR="000F2A7A" w:rsidRPr="00EB086D">
        <w:rPr>
          <w:bCs/>
        </w:rPr>
        <w:t>G</w:t>
      </w:r>
      <w:r w:rsidR="00177041" w:rsidRPr="00EB086D">
        <w:rPr>
          <w:bCs/>
        </w:rPr>
        <w:t>.</w:t>
      </w:r>
      <w:r w:rsidRPr="00EB086D">
        <w:rPr>
          <w:bCs/>
        </w:rPr>
        <w:t>2</w:t>
      </w:r>
      <w:r w:rsidR="00177041" w:rsidRPr="00EB086D">
        <w:rPr>
          <w:bCs/>
        </w:rPr>
        <w:t>:</w:t>
      </w:r>
      <w:r w:rsidRPr="00EB086D">
        <w:t xml:space="preserve"> </w:t>
      </w:r>
      <w:r w:rsidR="00564268" w:rsidRPr="00EB086D">
        <w:tab/>
      </w:r>
      <w:r w:rsidRPr="00EB086D">
        <w:t>Example nitrogen content in the harvested portion of the crop</w:t>
      </w:r>
      <w:bookmarkEnd w:id="120"/>
    </w:p>
    <w:tbl>
      <w:tblPr>
        <w:tblStyle w:val="ListTable3-Accent5"/>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2833"/>
        <w:gridCol w:w="5672"/>
      </w:tblGrid>
      <w:tr w:rsidR="00564268" w:rsidRPr="00EB086D" w14:paraId="33A95240" w14:textId="77777777" w:rsidTr="0056426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9" w:type="dxa"/>
            <w:shd w:val="clear" w:color="auto" w:fill="1B556B" w:themeFill="text2"/>
            <w:noWrap/>
            <w:hideMark/>
          </w:tcPr>
          <w:p w14:paraId="4E9B9653" w14:textId="77777777" w:rsidR="001257FE" w:rsidRPr="00EB086D" w:rsidRDefault="001257FE" w:rsidP="00564268">
            <w:pPr>
              <w:pStyle w:val="TableTextbold"/>
              <w:spacing w:before="40" w:after="40"/>
              <w:rPr>
                <w:rFonts w:eastAsia="Times New Roman"/>
                <w:b/>
                <w:bCs w:val="0"/>
              </w:rPr>
            </w:pPr>
            <w:r w:rsidRPr="00EB086D">
              <w:rPr>
                <w:rFonts w:eastAsia="Times New Roman"/>
                <w:b/>
                <w:bCs w:val="0"/>
              </w:rPr>
              <w:t>Species</w:t>
            </w:r>
          </w:p>
        </w:tc>
        <w:tc>
          <w:tcPr>
            <w:tcW w:w="5957" w:type="dxa"/>
            <w:shd w:val="clear" w:color="auto" w:fill="1B556B" w:themeFill="text2"/>
            <w:noWrap/>
            <w:hideMark/>
          </w:tcPr>
          <w:p w14:paraId="41E2C4EB" w14:textId="77777777" w:rsidR="001257FE" w:rsidRPr="00EB086D" w:rsidRDefault="001257FE" w:rsidP="00564268">
            <w:pPr>
              <w:pStyle w:val="TableTextbold"/>
              <w:spacing w:before="40" w:after="40"/>
              <w:cnfStyle w:val="100000000000" w:firstRow="1" w:lastRow="0" w:firstColumn="0" w:lastColumn="0" w:oddVBand="0" w:evenVBand="0" w:oddHBand="0" w:evenHBand="0" w:firstRowFirstColumn="0" w:firstRowLastColumn="0" w:lastRowFirstColumn="0" w:lastRowLastColumn="0"/>
              <w:rPr>
                <w:rFonts w:eastAsia="Times New Roman"/>
                <w:b/>
                <w:bCs w:val="0"/>
              </w:rPr>
            </w:pPr>
            <w:r w:rsidRPr="00EB086D">
              <w:rPr>
                <w:rFonts w:eastAsia="Times New Roman"/>
                <w:b/>
                <w:bCs w:val="0"/>
              </w:rPr>
              <w:t>NremHc (kg N t</w:t>
            </w:r>
            <w:r w:rsidRPr="00EB086D">
              <w:rPr>
                <w:rFonts w:eastAsia="Times New Roman"/>
                <w:b/>
                <w:bCs w:val="0"/>
                <w:vertAlign w:val="superscript"/>
              </w:rPr>
              <w:t>-1</w:t>
            </w:r>
            <w:r w:rsidRPr="00EB086D">
              <w:rPr>
                <w:rFonts w:eastAsia="Times New Roman"/>
                <w:b/>
                <w:bCs w:val="0"/>
              </w:rPr>
              <w:t xml:space="preserve"> Fresh weight)</w:t>
            </w:r>
          </w:p>
        </w:tc>
      </w:tr>
      <w:tr w:rsidR="001257FE" w:rsidRPr="00EB086D" w14:paraId="67EE48F0"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01C523CA" w14:textId="77777777" w:rsidR="001257FE" w:rsidRPr="00EB086D" w:rsidRDefault="001257FE" w:rsidP="00564268">
            <w:pPr>
              <w:pStyle w:val="TableText"/>
              <w:spacing w:before="40" w:after="40"/>
              <w:rPr>
                <w:rFonts w:eastAsia="Times New Roman"/>
                <w:b w:val="0"/>
              </w:rPr>
            </w:pPr>
            <w:r w:rsidRPr="00EB086D">
              <w:rPr>
                <w:rFonts w:eastAsia="Times New Roman"/>
                <w:b w:val="0"/>
              </w:rPr>
              <w:t>Wheat</w:t>
            </w:r>
          </w:p>
        </w:tc>
        <w:tc>
          <w:tcPr>
            <w:tcW w:w="5957" w:type="dxa"/>
            <w:noWrap/>
            <w:hideMark/>
          </w:tcPr>
          <w:p w14:paraId="02FABB40" w14:textId="77777777" w:rsidR="001257FE" w:rsidRPr="00EB086D" w:rsidRDefault="001257FE" w:rsidP="00564268">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EB086D">
              <w:rPr>
                <w:rFonts w:eastAsia="Times New Roman"/>
              </w:rPr>
              <w:t>20.0</w:t>
            </w:r>
          </w:p>
        </w:tc>
      </w:tr>
      <w:tr w:rsidR="001257FE" w:rsidRPr="00EB086D" w14:paraId="1C4B513D" w14:textId="77777777" w:rsidTr="00564268">
        <w:tc>
          <w:tcPr>
            <w:cnfStyle w:val="001000000000" w:firstRow="0" w:lastRow="0" w:firstColumn="1" w:lastColumn="0" w:oddVBand="0" w:evenVBand="0" w:oddHBand="0" w:evenHBand="0" w:firstRowFirstColumn="0" w:firstRowLastColumn="0" w:lastRowFirstColumn="0" w:lastRowLastColumn="0"/>
            <w:tcW w:w="2969" w:type="dxa"/>
            <w:noWrap/>
            <w:hideMark/>
          </w:tcPr>
          <w:p w14:paraId="3B7102FD" w14:textId="77777777" w:rsidR="001257FE" w:rsidRPr="00EB086D" w:rsidRDefault="001257FE" w:rsidP="00564268">
            <w:pPr>
              <w:pStyle w:val="TableText"/>
              <w:spacing w:before="40" w:after="40"/>
              <w:rPr>
                <w:rFonts w:eastAsia="Times New Roman"/>
                <w:b w:val="0"/>
              </w:rPr>
            </w:pPr>
            <w:r w:rsidRPr="00EB086D">
              <w:rPr>
                <w:rFonts w:eastAsia="Times New Roman"/>
                <w:b w:val="0"/>
              </w:rPr>
              <w:t>Barley</w:t>
            </w:r>
          </w:p>
        </w:tc>
        <w:tc>
          <w:tcPr>
            <w:tcW w:w="5957" w:type="dxa"/>
            <w:noWrap/>
            <w:hideMark/>
          </w:tcPr>
          <w:p w14:paraId="798C7401" w14:textId="77777777" w:rsidR="001257FE" w:rsidRPr="00EB086D" w:rsidRDefault="001257FE" w:rsidP="00564268">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EB086D">
              <w:rPr>
                <w:rFonts w:eastAsia="Times New Roman"/>
              </w:rPr>
              <w:t>20.0</w:t>
            </w:r>
          </w:p>
        </w:tc>
      </w:tr>
      <w:tr w:rsidR="001257FE" w:rsidRPr="00EB086D" w14:paraId="1CF1DA7B"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107842D7" w14:textId="77777777" w:rsidR="001257FE" w:rsidRPr="00EB086D" w:rsidRDefault="001257FE" w:rsidP="00564268">
            <w:pPr>
              <w:pStyle w:val="TableText"/>
              <w:spacing w:before="40" w:after="40"/>
              <w:rPr>
                <w:rFonts w:eastAsia="Times New Roman"/>
                <w:b w:val="0"/>
              </w:rPr>
            </w:pPr>
            <w:r w:rsidRPr="00EB086D">
              <w:rPr>
                <w:rFonts w:eastAsia="Times New Roman"/>
                <w:b w:val="0"/>
              </w:rPr>
              <w:t>Oats</w:t>
            </w:r>
          </w:p>
        </w:tc>
        <w:tc>
          <w:tcPr>
            <w:tcW w:w="5957" w:type="dxa"/>
            <w:noWrap/>
            <w:hideMark/>
          </w:tcPr>
          <w:p w14:paraId="70A8F5FD" w14:textId="77777777" w:rsidR="001257FE" w:rsidRPr="00EB086D" w:rsidRDefault="001257FE" w:rsidP="00564268">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EB086D">
              <w:rPr>
                <w:rFonts w:eastAsia="Times New Roman"/>
              </w:rPr>
              <w:t>16.0</w:t>
            </w:r>
          </w:p>
        </w:tc>
      </w:tr>
      <w:tr w:rsidR="001257FE" w:rsidRPr="00EB086D" w14:paraId="1D95580C" w14:textId="77777777" w:rsidTr="00564268">
        <w:tc>
          <w:tcPr>
            <w:cnfStyle w:val="001000000000" w:firstRow="0" w:lastRow="0" w:firstColumn="1" w:lastColumn="0" w:oddVBand="0" w:evenVBand="0" w:oddHBand="0" w:evenHBand="0" w:firstRowFirstColumn="0" w:firstRowLastColumn="0" w:lastRowFirstColumn="0" w:lastRowLastColumn="0"/>
            <w:tcW w:w="2969" w:type="dxa"/>
            <w:noWrap/>
            <w:hideMark/>
          </w:tcPr>
          <w:p w14:paraId="055765FF" w14:textId="77777777" w:rsidR="001257FE" w:rsidRPr="00EB086D" w:rsidRDefault="001257FE" w:rsidP="00564268">
            <w:pPr>
              <w:pStyle w:val="TableText"/>
              <w:spacing w:before="40" w:after="40"/>
              <w:rPr>
                <w:rFonts w:eastAsia="Times New Roman"/>
                <w:b w:val="0"/>
              </w:rPr>
            </w:pPr>
            <w:r w:rsidRPr="00EB086D">
              <w:rPr>
                <w:rFonts w:eastAsia="Times New Roman"/>
                <w:b w:val="0"/>
              </w:rPr>
              <w:t>Maize grain</w:t>
            </w:r>
          </w:p>
        </w:tc>
        <w:tc>
          <w:tcPr>
            <w:tcW w:w="5957" w:type="dxa"/>
            <w:noWrap/>
            <w:hideMark/>
          </w:tcPr>
          <w:p w14:paraId="04F09BCA" w14:textId="77777777" w:rsidR="001257FE" w:rsidRPr="00EB086D" w:rsidRDefault="001257FE" w:rsidP="00564268">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EB086D">
              <w:rPr>
                <w:rFonts w:eastAsia="Times New Roman"/>
              </w:rPr>
              <w:t>14.0</w:t>
            </w:r>
          </w:p>
        </w:tc>
      </w:tr>
      <w:tr w:rsidR="001257FE" w:rsidRPr="00EB086D" w14:paraId="5CF32EB1"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055F78AA" w14:textId="77777777" w:rsidR="001257FE" w:rsidRPr="00EB086D" w:rsidRDefault="001257FE" w:rsidP="00564268">
            <w:pPr>
              <w:pStyle w:val="TableText"/>
              <w:spacing w:before="40" w:after="40"/>
              <w:rPr>
                <w:rFonts w:eastAsia="Times New Roman"/>
                <w:b w:val="0"/>
              </w:rPr>
            </w:pPr>
            <w:r w:rsidRPr="00EB086D">
              <w:rPr>
                <w:rFonts w:eastAsia="Times New Roman"/>
                <w:b w:val="0"/>
              </w:rPr>
              <w:t>Field seed peas</w:t>
            </w:r>
          </w:p>
        </w:tc>
        <w:tc>
          <w:tcPr>
            <w:tcW w:w="5957" w:type="dxa"/>
            <w:noWrap/>
            <w:hideMark/>
          </w:tcPr>
          <w:p w14:paraId="3AA4BCFE" w14:textId="77777777" w:rsidR="001257FE" w:rsidRPr="00EB086D" w:rsidRDefault="001257FE" w:rsidP="00564268">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EB086D">
              <w:rPr>
                <w:rFonts w:eastAsia="Times New Roman"/>
              </w:rPr>
              <w:t>34.0</w:t>
            </w:r>
          </w:p>
        </w:tc>
      </w:tr>
      <w:tr w:rsidR="001257FE" w:rsidRPr="00EB086D" w14:paraId="5897EE3E" w14:textId="77777777" w:rsidTr="00564268">
        <w:tc>
          <w:tcPr>
            <w:cnfStyle w:val="001000000000" w:firstRow="0" w:lastRow="0" w:firstColumn="1" w:lastColumn="0" w:oddVBand="0" w:evenVBand="0" w:oddHBand="0" w:evenHBand="0" w:firstRowFirstColumn="0" w:firstRowLastColumn="0" w:lastRowFirstColumn="0" w:lastRowLastColumn="0"/>
            <w:tcW w:w="2969" w:type="dxa"/>
            <w:noWrap/>
            <w:hideMark/>
          </w:tcPr>
          <w:p w14:paraId="78533502" w14:textId="77777777" w:rsidR="001257FE" w:rsidRPr="00EB086D" w:rsidRDefault="001257FE" w:rsidP="00564268">
            <w:pPr>
              <w:pStyle w:val="TableText"/>
              <w:spacing w:before="40" w:after="40"/>
              <w:rPr>
                <w:rFonts w:eastAsia="Times New Roman"/>
                <w:b w:val="0"/>
              </w:rPr>
            </w:pPr>
            <w:r w:rsidRPr="00EB086D">
              <w:rPr>
                <w:rFonts w:eastAsia="Times New Roman"/>
                <w:b w:val="0"/>
              </w:rPr>
              <w:t>Peas fresh and process</w:t>
            </w:r>
          </w:p>
        </w:tc>
        <w:tc>
          <w:tcPr>
            <w:tcW w:w="5957" w:type="dxa"/>
            <w:noWrap/>
            <w:hideMark/>
          </w:tcPr>
          <w:p w14:paraId="2B257F78" w14:textId="77777777" w:rsidR="001257FE" w:rsidRPr="00EB086D" w:rsidRDefault="001257FE" w:rsidP="00564268">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EB086D">
              <w:rPr>
                <w:rFonts w:eastAsia="Times New Roman"/>
              </w:rPr>
              <w:t>2.9</w:t>
            </w:r>
          </w:p>
        </w:tc>
      </w:tr>
      <w:tr w:rsidR="001257FE" w:rsidRPr="00EB086D" w14:paraId="022E3232"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579B9D95" w14:textId="77777777" w:rsidR="001257FE" w:rsidRPr="00EB086D" w:rsidRDefault="001257FE" w:rsidP="00564268">
            <w:pPr>
              <w:pStyle w:val="TableText"/>
              <w:spacing w:before="40" w:after="40"/>
              <w:rPr>
                <w:rFonts w:eastAsia="Times New Roman"/>
                <w:b w:val="0"/>
              </w:rPr>
            </w:pPr>
            <w:r w:rsidRPr="00EB086D">
              <w:rPr>
                <w:rFonts w:eastAsia="Times New Roman"/>
                <w:b w:val="0"/>
              </w:rPr>
              <w:t>Potatoes</w:t>
            </w:r>
          </w:p>
        </w:tc>
        <w:tc>
          <w:tcPr>
            <w:tcW w:w="5957" w:type="dxa"/>
            <w:noWrap/>
            <w:hideMark/>
          </w:tcPr>
          <w:p w14:paraId="07F94DE6" w14:textId="77777777" w:rsidR="001257FE" w:rsidRPr="00EB086D" w:rsidRDefault="001257FE" w:rsidP="00564268">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EB086D">
              <w:rPr>
                <w:rFonts w:eastAsia="Times New Roman"/>
              </w:rPr>
              <w:t>3.4</w:t>
            </w:r>
          </w:p>
        </w:tc>
      </w:tr>
      <w:tr w:rsidR="001257FE" w:rsidRPr="00EB086D" w14:paraId="6F297D14" w14:textId="77777777" w:rsidTr="00564268">
        <w:tc>
          <w:tcPr>
            <w:cnfStyle w:val="001000000000" w:firstRow="0" w:lastRow="0" w:firstColumn="1" w:lastColumn="0" w:oddVBand="0" w:evenVBand="0" w:oddHBand="0" w:evenHBand="0" w:firstRowFirstColumn="0" w:firstRowLastColumn="0" w:lastRowFirstColumn="0" w:lastRowLastColumn="0"/>
            <w:tcW w:w="2969" w:type="dxa"/>
            <w:noWrap/>
            <w:hideMark/>
          </w:tcPr>
          <w:p w14:paraId="41486023" w14:textId="77777777" w:rsidR="001257FE" w:rsidRPr="00EB086D" w:rsidRDefault="001257FE" w:rsidP="00564268">
            <w:pPr>
              <w:pStyle w:val="TableText"/>
              <w:spacing w:before="40" w:after="40"/>
              <w:rPr>
                <w:rFonts w:eastAsia="Times New Roman"/>
                <w:b w:val="0"/>
              </w:rPr>
            </w:pPr>
            <w:r w:rsidRPr="00EB086D">
              <w:rPr>
                <w:rFonts w:eastAsia="Times New Roman"/>
                <w:b w:val="0"/>
              </w:rPr>
              <w:t>Onions</w:t>
            </w:r>
          </w:p>
        </w:tc>
        <w:tc>
          <w:tcPr>
            <w:tcW w:w="5957" w:type="dxa"/>
            <w:noWrap/>
            <w:hideMark/>
          </w:tcPr>
          <w:p w14:paraId="109CEC7F" w14:textId="77777777" w:rsidR="001257FE" w:rsidRPr="00EB086D" w:rsidRDefault="001257FE" w:rsidP="00564268">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EB086D">
              <w:rPr>
                <w:rFonts w:eastAsia="Times New Roman"/>
              </w:rPr>
              <w:t>1.7</w:t>
            </w:r>
          </w:p>
        </w:tc>
      </w:tr>
      <w:tr w:rsidR="001257FE" w:rsidRPr="00EB086D" w14:paraId="4A9BF857"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25B06A45" w14:textId="77777777" w:rsidR="001257FE" w:rsidRPr="00EB086D" w:rsidRDefault="001257FE" w:rsidP="00564268">
            <w:pPr>
              <w:pStyle w:val="TableText"/>
              <w:spacing w:before="40" w:after="40"/>
              <w:rPr>
                <w:rFonts w:eastAsia="Times New Roman"/>
                <w:b w:val="0"/>
              </w:rPr>
            </w:pPr>
            <w:r w:rsidRPr="00EB086D">
              <w:rPr>
                <w:rFonts w:eastAsia="Times New Roman"/>
                <w:b w:val="0"/>
              </w:rPr>
              <w:lastRenderedPageBreak/>
              <w:t>Sweet corn</w:t>
            </w:r>
          </w:p>
        </w:tc>
        <w:tc>
          <w:tcPr>
            <w:tcW w:w="5957" w:type="dxa"/>
            <w:noWrap/>
            <w:hideMark/>
          </w:tcPr>
          <w:p w14:paraId="7BE9923C" w14:textId="243C7A07" w:rsidR="001257FE" w:rsidRPr="00EB086D" w:rsidRDefault="001257FE" w:rsidP="002E6EF1">
            <w:pPr>
              <w:pStyle w:val="TableText"/>
              <w:tabs>
                <w:tab w:val="left" w:pos="3990"/>
              </w:tabs>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EB086D">
              <w:rPr>
                <w:rFonts w:eastAsia="Times New Roman"/>
              </w:rPr>
              <w:t>3.9</w:t>
            </w:r>
          </w:p>
        </w:tc>
      </w:tr>
      <w:tr w:rsidR="001257FE" w:rsidRPr="00EB086D" w14:paraId="74B8BD00" w14:textId="77777777" w:rsidTr="00564268">
        <w:tc>
          <w:tcPr>
            <w:cnfStyle w:val="001000000000" w:firstRow="0" w:lastRow="0" w:firstColumn="1" w:lastColumn="0" w:oddVBand="0" w:evenVBand="0" w:oddHBand="0" w:evenHBand="0" w:firstRowFirstColumn="0" w:firstRowLastColumn="0" w:lastRowFirstColumn="0" w:lastRowLastColumn="0"/>
            <w:tcW w:w="2969" w:type="dxa"/>
            <w:noWrap/>
            <w:hideMark/>
          </w:tcPr>
          <w:p w14:paraId="5C92F4D9" w14:textId="77777777" w:rsidR="001257FE" w:rsidRPr="00EB086D" w:rsidRDefault="001257FE" w:rsidP="00564268">
            <w:pPr>
              <w:pStyle w:val="TableText"/>
              <w:spacing w:before="40" w:after="40"/>
              <w:rPr>
                <w:rFonts w:eastAsia="Times New Roman"/>
                <w:b w:val="0"/>
              </w:rPr>
            </w:pPr>
            <w:r w:rsidRPr="00EB086D">
              <w:rPr>
                <w:rFonts w:eastAsia="Times New Roman"/>
                <w:b w:val="0"/>
              </w:rPr>
              <w:t>Squash</w:t>
            </w:r>
          </w:p>
        </w:tc>
        <w:tc>
          <w:tcPr>
            <w:tcW w:w="5957" w:type="dxa"/>
            <w:noWrap/>
            <w:hideMark/>
          </w:tcPr>
          <w:p w14:paraId="0CC82178" w14:textId="77777777" w:rsidR="001257FE" w:rsidRPr="00EB086D" w:rsidRDefault="001257FE" w:rsidP="00564268">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EB086D">
              <w:rPr>
                <w:rFonts w:eastAsia="Times New Roman"/>
              </w:rPr>
              <w:t>3.7</w:t>
            </w:r>
          </w:p>
        </w:tc>
      </w:tr>
      <w:tr w:rsidR="001257FE" w:rsidRPr="00EB086D" w14:paraId="786B75D9"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6E37A2FB" w14:textId="77777777" w:rsidR="001257FE" w:rsidRPr="00EB086D" w:rsidRDefault="001257FE" w:rsidP="00564268">
            <w:pPr>
              <w:pStyle w:val="TableText"/>
              <w:spacing w:before="40" w:after="40"/>
              <w:rPr>
                <w:rFonts w:eastAsia="Times New Roman"/>
                <w:b w:val="0"/>
              </w:rPr>
            </w:pPr>
            <w:r w:rsidRPr="00EB086D">
              <w:rPr>
                <w:rFonts w:eastAsia="Times New Roman"/>
                <w:b w:val="0"/>
              </w:rPr>
              <w:t>Herbage seeds</w:t>
            </w:r>
          </w:p>
        </w:tc>
        <w:tc>
          <w:tcPr>
            <w:tcW w:w="5957" w:type="dxa"/>
            <w:noWrap/>
            <w:hideMark/>
          </w:tcPr>
          <w:p w14:paraId="67746C4B" w14:textId="77777777" w:rsidR="001257FE" w:rsidRPr="00EB086D" w:rsidRDefault="001257FE" w:rsidP="00564268">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EB086D">
              <w:rPr>
                <w:rFonts w:eastAsia="Times New Roman"/>
              </w:rPr>
              <w:t>24.0</w:t>
            </w:r>
          </w:p>
        </w:tc>
      </w:tr>
      <w:tr w:rsidR="001257FE" w:rsidRPr="00EB086D" w14:paraId="06A828DC" w14:textId="77777777" w:rsidTr="00564268">
        <w:tc>
          <w:tcPr>
            <w:cnfStyle w:val="001000000000" w:firstRow="0" w:lastRow="0" w:firstColumn="1" w:lastColumn="0" w:oddVBand="0" w:evenVBand="0" w:oddHBand="0" w:evenHBand="0" w:firstRowFirstColumn="0" w:firstRowLastColumn="0" w:lastRowFirstColumn="0" w:lastRowLastColumn="0"/>
            <w:tcW w:w="2969" w:type="dxa"/>
            <w:noWrap/>
            <w:hideMark/>
          </w:tcPr>
          <w:p w14:paraId="4D9508A8" w14:textId="77777777" w:rsidR="001257FE" w:rsidRPr="00EB086D" w:rsidRDefault="001257FE" w:rsidP="00564268">
            <w:pPr>
              <w:pStyle w:val="TableText"/>
              <w:spacing w:before="40" w:after="40"/>
              <w:rPr>
                <w:rFonts w:eastAsia="Times New Roman"/>
                <w:b w:val="0"/>
              </w:rPr>
            </w:pPr>
            <w:r w:rsidRPr="00EB086D">
              <w:rPr>
                <w:rFonts w:eastAsia="Times New Roman"/>
                <w:b w:val="0"/>
              </w:rPr>
              <w:t>Legume seeds</w:t>
            </w:r>
          </w:p>
        </w:tc>
        <w:tc>
          <w:tcPr>
            <w:tcW w:w="5957" w:type="dxa"/>
            <w:noWrap/>
            <w:hideMark/>
          </w:tcPr>
          <w:p w14:paraId="6979F490" w14:textId="77777777" w:rsidR="001257FE" w:rsidRPr="00EB086D" w:rsidRDefault="001257FE" w:rsidP="00564268">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EB086D">
              <w:rPr>
                <w:rFonts w:eastAsia="Times New Roman"/>
              </w:rPr>
              <w:t>52.0</w:t>
            </w:r>
          </w:p>
        </w:tc>
      </w:tr>
      <w:tr w:rsidR="001257FE" w:rsidRPr="00EB086D" w14:paraId="771BFBCC"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7C342CA7" w14:textId="77777777" w:rsidR="001257FE" w:rsidRPr="00EB086D" w:rsidRDefault="001257FE" w:rsidP="00564268">
            <w:pPr>
              <w:pStyle w:val="TableText"/>
              <w:spacing w:before="40" w:after="40"/>
              <w:rPr>
                <w:rFonts w:eastAsia="Times New Roman"/>
                <w:b w:val="0"/>
              </w:rPr>
            </w:pPr>
            <w:r w:rsidRPr="00EB086D">
              <w:rPr>
                <w:rFonts w:eastAsia="Times New Roman"/>
                <w:b w:val="0"/>
              </w:rPr>
              <w:t>Brassica seeds</w:t>
            </w:r>
          </w:p>
        </w:tc>
        <w:tc>
          <w:tcPr>
            <w:tcW w:w="5957" w:type="dxa"/>
            <w:noWrap/>
            <w:hideMark/>
          </w:tcPr>
          <w:p w14:paraId="78A1ED5D" w14:textId="77777777" w:rsidR="001257FE" w:rsidRPr="00EB086D" w:rsidRDefault="001257FE" w:rsidP="00564268">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EB086D">
              <w:rPr>
                <w:rFonts w:eastAsia="Times New Roman"/>
              </w:rPr>
              <w:t>37.0</w:t>
            </w:r>
          </w:p>
        </w:tc>
      </w:tr>
      <w:tr w:rsidR="001257FE" w:rsidRPr="00EB086D" w14:paraId="7F18369D" w14:textId="77777777" w:rsidTr="00564268">
        <w:tc>
          <w:tcPr>
            <w:cnfStyle w:val="001000000000" w:firstRow="0" w:lastRow="0" w:firstColumn="1" w:lastColumn="0" w:oddVBand="0" w:evenVBand="0" w:oddHBand="0" w:evenHBand="0" w:firstRowFirstColumn="0" w:firstRowLastColumn="0" w:lastRowFirstColumn="0" w:lastRowLastColumn="0"/>
            <w:tcW w:w="2969" w:type="dxa"/>
            <w:noWrap/>
            <w:hideMark/>
          </w:tcPr>
          <w:p w14:paraId="0797BA6C" w14:textId="77777777" w:rsidR="001257FE" w:rsidRPr="00EB086D" w:rsidRDefault="001257FE" w:rsidP="00564268">
            <w:pPr>
              <w:pStyle w:val="TableText"/>
              <w:spacing w:before="40" w:after="40"/>
              <w:rPr>
                <w:rFonts w:eastAsia="Times New Roman"/>
                <w:b w:val="0"/>
              </w:rPr>
            </w:pPr>
            <w:r w:rsidRPr="00EB086D">
              <w:rPr>
                <w:rFonts w:eastAsia="Times New Roman"/>
                <w:b w:val="0"/>
              </w:rPr>
              <w:t>Cauliflower</w:t>
            </w:r>
          </w:p>
        </w:tc>
        <w:tc>
          <w:tcPr>
            <w:tcW w:w="5957" w:type="dxa"/>
            <w:noWrap/>
            <w:hideMark/>
          </w:tcPr>
          <w:p w14:paraId="62D777B5" w14:textId="77777777" w:rsidR="001257FE" w:rsidRPr="00EB086D" w:rsidRDefault="001257FE" w:rsidP="00564268">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bCs/>
              </w:rPr>
            </w:pPr>
            <w:r w:rsidRPr="00EB086D">
              <w:rPr>
                <w:rFonts w:eastAsia="Times New Roman"/>
                <w:bCs/>
              </w:rPr>
              <w:t>4.0</w:t>
            </w:r>
          </w:p>
        </w:tc>
      </w:tr>
      <w:tr w:rsidR="001257FE" w:rsidRPr="00EB086D" w14:paraId="0D1457EB"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5EF41966" w14:textId="77777777" w:rsidR="001257FE" w:rsidRPr="00EB086D" w:rsidRDefault="001257FE" w:rsidP="00564268">
            <w:pPr>
              <w:pStyle w:val="TableText"/>
              <w:spacing w:before="40" w:after="40"/>
              <w:rPr>
                <w:rFonts w:eastAsia="Times New Roman"/>
                <w:b w:val="0"/>
              </w:rPr>
            </w:pPr>
            <w:r w:rsidRPr="00EB086D">
              <w:rPr>
                <w:rFonts w:eastAsia="Times New Roman"/>
                <w:b w:val="0"/>
              </w:rPr>
              <w:t>Broccoli</w:t>
            </w:r>
          </w:p>
        </w:tc>
        <w:tc>
          <w:tcPr>
            <w:tcW w:w="5957" w:type="dxa"/>
            <w:noWrap/>
            <w:hideMark/>
          </w:tcPr>
          <w:p w14:paraId="557F3B57" w14:textId="77777777" w:rsidR="001257FE" w:rsidRPr="00EB086D" w:rsidRDefault="001257FE" w:rsidP="00564268">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bCs/>
              </w:rPr>
            </w:pPr>
            <w:r w:rsidRPr="00EB086D">
              <w:rPr>
                <w:rFonts w:eastAsia="Times New Roman"/>
                <w:bCs/>
              </w:rPr>
              <w:t>4.1</w:t>
            </w:r>
          </w:p>
        </w:tc>
      </w:tr>
      <w:tr w:rsidR="001257FE" w:rsidRPr="00EB086D" w14:paraId="34B4C6A1" w14:textId="77777777" w:rsidTr="00564268">
        <w:tc>
          <w:tcPr>
            <w:cnfStyle w:val="001000000000" w:firstRow="0" w:lastRow="0" w:firstColumn="1" w:lastColumn="0" w:oddVBand="0" w:evenVBand="0" w:oddHBand="0" w:evenHBand="0" w:firstRowFirstColumn="0" w:firstRowLastColumn="0" w:lastRowFirstColumn="0" w:lastRowLastColumn="0"/>
            <w:tcW w:w="2969" w:type="dxa"/>
            <w:noWrap/>
            <w:hideMark/>
          </w:tcPr>
          <w:p w14:paraId="607D87A5" w14:textId="77777777" w:rsidR="001257FE" w:rsidRPr="00EB086D" w:rsidRDefault="001257FE" w:rsidP="00564268">
            <w:pPr>
              <w:pStyle w:val="TableText"/>
              <w:spacing w:before="40" w:after="40"/>
              <w:rPr>
                <w:rFonts w:eastAsia="Times New Roman"/>
                <w:b w:val="0"/>
              </w:rPr>
            </w:pPr>
            <w:r w:rsidRPr="00EB086D">
              <w:rPr>
                <w:rFonts w:eastAsia="Times New Roman"/>
                <w:b w:val="0"/>
              </w:rPr>
              <w:t>Beans</w:t>
            </w:r>
          </w:p>
        </w:tc>
        <w:tc>
          <w:tcPr>
            <w:tcW w:w="5957" w:type="dxa"/>
            <w:noWrap/>
            <w:hideMark/>
          </w:tcPr>
          <w:p w14:paraId="4AC9A466" w14:textId="77777777" w:rsidR="001257FE" w:rsidRPr="00EB086D" w:rsidRDefault="001257FE" w:rsidP="00564268">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EB086D">
              <w:rPr>
                <w:rFonts w:eastAsia="Times New Roman"/>
              </w:rPr>
              <w:t>3.7</w:t>
            </w:r>
          </w:p>
        </w:tc>
      </w:tr>
      <w:tr w:rsidR="001257FE" w:rsidRPr="00EB086D" w14:paraId="3BF080A8"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1634E5B5" w14:textId="77777777" w:rsidR="001257FE" w:rsidRPr="00EB086D" w:rsidRDefault="001257FE" w:rsidP="00564268">
            <w:pPr>
              <w:pStyle w:val="TableText"/>
              <w:spacing w:before="40" w:after="40"/>
              <w:rPr>
                <w:rFonts w:eastAsia="Times New Roman"/>
                <w:b w:val="0"/>
              </w:rPr>
            </w:pPr>
            <w:r w:rsidRPr="00EB086D">
              <w:rPr>
                <w:rFonts w:eastAsia="Times New Roman"/>
                <w:b w:val="0"/>
              </w:rPr>
              <w:t>Carrots</w:t>
            </w:r>
          </w:p>
        </w:tc>
        <w:tc>
          <w:tcPr>
            <w:tcW w:w="5957" w:type="dxa"/>
            <w:noWrap/>
            <w:hideMark/>
          </w:tcPr>
          <w:p w14:paraId="065D14B8" w14:textId="77777777" w:rsidR="001257FE" w:rsidRPr="00EB086D" w:rsidRDefault="001257FE" w:rsidP="00564268">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EB086D">
              <w:rPr>
                <w:rFonts w:eastAsia="Times New Roman"/>
              </w:rPr>
              <w:t>1.7</w:t>
            </w:r>
          </w:p>
        </w:tc>
      </w:tr>
      <w:tr w:rsidR="001257FE" w:rsidRPr="00EB086D" w14:paraId="1E11950C" w14:textId="77777777" w:rsidTr="00564268">
        <w:tc>
          <w:tcPr>
            <w:cnfStyle w:val="001000000000" w:firstRow="0" w:lastRow="0" w:firstColumn="1" w:lastColumn="0" w:oddVBand="0" w:evenVBand="0" w:oddHBand="0" w:evenHBand="0" w:firstRowFirstColumn="0" w:firstRowLastColumn="0" w:lastRowFirstColumn="0" w:lastRowLastColumn="0"/>
            <w:tcW w:w="2969" w:type="dxa"/>
            <w:noWrap/>
            <w:hideMark/>
          </w:tcPr>
          <w:p w14:paraId="14846E26" w14:textId="77777777" w:rsidR="001257FE" w:rsidRPr="00EB086D" w:rsidRDefault="001257FE" w:rsidP="00564268">
            <w:pPr>
              <w:pStyle w:val="TableText"/>
              <w:spacing w:before="40" w:after="40"/>
              <w:rPr>
                <w:rFonts w:eastAsia="Times New Roman"/>
                <w:b w:val="0"/>
              </w:rPr>
            </w:pPr>
            <w:r w:rsidRPr="00EB086D">
              <w:rPr>
                <w:rFonts w:eastAsia="Times New Roman"/>
                <w:b w:val="0"/>
              </w:rPr>
              <w:t>Beetroot</w:t>
            </w:r>
          </w:p>
        </w:tc>
        <w:tc>
          <w:tcPr>
            <w:tcW w:w="5957" w:type="dxa"/>
            <w:noWrap/>
            <w:hideMark/>
          </w:tcPr>
          <w:p w14:paraId="3782555D" w14:textId="77777777" w:rsidR="001257FE" w:rsidRPr="00EB086D" w:rsidRDefault="001257FE" w:rsidP="00564268">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EB086D">
              <w:rPr>
                <w:rFonts w:eastAsia="Times New Roman"/>
              </w:rPr>
              <w:t>2.4</w:t>
            </w:r>
          </w:p>
        </w:tc>
      </w:tr>
      <w:tr w:rsidR="001257FE" w:rsidRPr="00EB086D" w14:paraId="25D85655"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238FB30B" w14:textId="77777777" w:rsidR="001257FE" w:rsidRPr="00EB086D" w:rsidRDefault="001257FE" w:rsidP="00564268">
            <w:pPr>
              <w:pStyle w:val="TableText"/>
              <w:spacing w:before="40" w:after="40"/>
              <w:rPr>
                <w:rFonts w:eastAsia="Times New Roman"/>
                <w:b w:val="0"/>
              </w:rPr>
            </w:pPr>
            <w:r w:rsidRPr="00EB086D">
              <w:rPr>
                <w:rFonts w:eastAsia="Times New Roman"/>
                <w:b w:val="0"/>
              </w:rPr>
              <w:t>Tomatoes</w:t>
            </w:r>
          </w:p>
        </w:tc>
        <w:tc>
          <w:tcPr>
            <w:tcW w:w="5957" w:type="dxa"/>
            <w:noWrap/>
            <w:hideMark/>
          </w:tcPr>
          <w:p w14:paraId="5AD483FD" w14:textId="77777777" w:rsidR="001257FE" w:rsidRPr="00EB086D" w:rsidRDefault="001257FE" w:rsidP="00564268">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EB086D">
              <w:rPr>
                <w:rFonts w:eastAsia="Times New Roman"/>
              </w:rPr>
              <w:t>1.7</w:t>
            </w:r>
          </w:p>
        </w:tc>
      </w:tr>
      <w:tr w:rsidR="001257FE" w:rsidRPr="00EB086D" w14:paraId="23F6858A" w14:textId="77777777" w:rsidTr="00564268">
        <w:tc>
          <w:tcPr>
            <w:cnfStyle w:val="001000000000" w:firstRow="0" w:lastRow="0" w:firstColumn="1" w:lastColumn="0" w:oddVBand="0" w:evenVBand="0" w:oddHBand="0" w:evenHBand="0" w:firstRowFirstColumn="0" w:firstRowLastColumn="0" w:lastRowFirstColumn="0" w:lastRowLastColumn="0"/>
            <w:tcW w:w="2969" w:type="dxa"/>
            <w:noWrap/>
            <w:hideMark/>
          </w:tcPr>
          <w:p w14:paraId="7774B10D" w14:textId="77777777" w:rsidR="001257FE" w:rsidRPr="00EB086D" w:rsidRDefault="001257FE" w:rsidP="00564268">
            <w:pPr>
              <w:pStyle w:val="TableText"/>
              <w:spacing w:before="40" w:after="40"/>
              <w:rPr>
                <w:rFonts w:eastAsia="Times New Roman"/>
                <w:b w:val="0"/>
              </w:rPr>
            </w:pPr>
            <w:r w:rsidRPr="00EB086D">
              <w:rPr>
                <w:rFonts w:eastAsia="Times New Roman"/>
                <w:b w:val="0"/>
              </w:rPr>
              <w:t>Lettuce</w:t>
            </w:r>
          </w:p>
        </w:tc>
        <w:tc>
          <w:tcPr>
            <w:tcW w:w="5957" w:type="dxa"/>
            <w:noWrap/>
            <w:hideMark/>
          </w:tcPr>
          <w:p w14:paraId="52B92613" w14:textId="77777777" w:rsidR="001257FE" w:rsidRPr="00EB086D" w:rsidRDefault="001257FE" w:rsidP="00564268">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bCs/>
              </w:rPr>
            </w:pPr>
            <w:r w:rsidRPr="00EB086D">
              <w:rPr>
                <w:rFonts w:eastAsia="Times New Roman"/>
                <w:bCs/>
              </w:rPr>
              <w:t>2.4</w:t>
            </w:r>
          </w:p>
        </w:tc>
      </w:tr>
      <w:tr w:rsidR="001257FE" w:rsidRPr="00EB086D" w14:paraId="76403C49"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436DC26B" w14:textId="77777777" w:rsidR="001257FE" w:rsidRPr="00EB086D" w:rsidRDefault="001257FE" w:rsidP="00564268">
            <w:pPr>
              <w:pStyle w:val="TableText"/>
              <w:spacing w:before="40" w:after="40"/>
              <w:rPr>
                <w:rFonts w:eastAsia="Times New Roman"/>
                <w:b w:val="0"/>
              </w:rPr>
            </w:pPr>
            <w:r w:rsidRPr="00EB086D">
              <w:rPr>
                <w:rFonts w:eastAsia="Times New Roman"/>
                <w:b w:val="0"/>
              </w:rPr>
              <w:t>Cabbage</w:t>
            </w:r>
          </w:p>
        </w:tc>
        <w:tc>
          <w:tcPr>
            <w:tcW w:w="5957" w:type="dxa"/>
            <w:noWrap/>
            <w:hideMark/>
          </w:tcPr>
          <w:p w14:paraId="64C8610E" w14:textId="77777777" w:rsidR="001257FE" w:rsidRPr="00EB086D" w:rsidRDefault="001257FE" w:rsidP="00564268">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bCs/>
              </w:rPr>
            </w:pPr>
            <w:r w:rsidRPr="00EB086D">
              <w:rPr>
                <w:rFonts w:eastAsia="Times New Roman"/>
                <w:bCs/>
              </w:rPr>
              <w:t>2.5</w:t>
            </w:r>
          </w:p>
        </w:tc>
      </w:tr>
      <w:tr w:rsidR="001257FE" w:rsidRPr="00EB086D" w14:paraId="0768E48F" w14:textId="77777777" w:rsidTr="00564268">
        <w:tc>
          <w:tcPr>
            <w:cnfStyle w:val="001000000000" w:firstRow="0" w:lastRow="0" w:firstColumn="1" w:lastColumn="0" w:oddVBand="0" w:evenVBand="0" w:oddHBand="0" w:evenHBand="0" w:firstRowFirstColumn="0" w:firstRowLastColumn="0" w:lastRowFirstColumn="0" w:lastRowLastColumn="0"/>
            <w:tcW w:w="2969" w:type="dxa"/>
            <w:noWrap/>
            <w:hideMark/>
          </w:tcPr>
          <w:p w14:paraId="1955B36F" w14:textId="77777777" w:rsidR="001257FE" w:rsidRPr="00EB086D" w:rsidRDefault="001257FE" w:rsidP="00564268">
            <w:pPr>
              <w:pStyle w:val="TableText"/>
              <w:spacing w:before="40" w:after="40"/>
              <w:rPr>
                <w:rFonts w:eastAsia="Times New Roman"/>
                <w:b w:val="0"/>
                <w:color w:val="000000" w:themeColor="text1"/>
              </w:rPr>
            </w:pPr>
            <w:r w:rsidRPr="00EB086D">
              <w:rPr>
                <w:rFonts w:eastAsia="Times New Roman"/>
                <w:b w:val="0"/>
                <w:color w:val="000000" w:themeColor="text1"/>
              </w:rPr>
              <w:t>Brussels sprouts</w:t>
            </w:r>
          </w:p>
        </w:tc>
        <w:tc>
          <w:tcPr>
            <w:tcW w:w="5957" w:type="dxa"/>
            <w:noWrap/>
            <w:hideMark/>
          </w:tcPr>
          <w:p w14:paraId="07D166FE" w14:textId="77777777" w:rsidR="001257FE" w:rsidRPr="00EB086D" w:rsidRDefault="001257FE" w:rsidP="00564268">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EB086D">
              <w:rPr>
                <w:rFonts w:eastAsia="Times New Roman"/>
              </w:rPr>
              <w:t>3.5</w:t>
            </w:r>
          </w:p>
        </w:tc>
      </w:tr>
      <w:tr w:rsidR="001257FE" w:rsidRPr="00EB086D" w14:paraId="7C29F73E" w14:textId="77777777" w:rsidTr="0056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5E1503F6" w14:textId="77777777" w:rsidR="001257FE" w:rsidRPr="00EB086D" w:rsidRDefault="001257FE" w:rsidP="00564268">
            <w:pPr>
              <w:pStyle w:val="TableText"/>
              <w:spacing w:before="40" w:after="40"/>
              <w:rPr>
                <w:rFonts w:eastAsia="Times New Roman"/>
                <w:b w:val="0"/>
                <w:color w:val="000000" w:themeColor="text1"/>
              </w:rPr>
            </w:pPr>
            <w:r w:rsidRPr="00EB086D">
              <w:rPr>
                <w:rFonts w:eastAsia="Times New Roman"/>
                <w:b w:val="0"/>
                <w:color w:val="000000" w:themeColor="text1"/>
              </w:rPr>
              <w:t>Celery</w:t>
            </w:r>
          </w:p>
        </w:tc>
        <w:tc>
          <w:tcPr>
            <w:tcW w:w="5957" w:type="dxa"/>
            <w:noWrap/>
            <w:hideMark/>
          </w:tcPr>
          <w:p w14:paraId="6745CF2E" w14:textId="77777777" w:rsidR="001257FE" w:rsidRPr="00EB086D" w:rsidRDefault="001257FE" w:rsidP="00564268">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EB086D">
              <w:rPr>
                <w:rFonts w:eastAsia="Times New Roman"/>
              </w:rPr>
              <w:t>2.4</w:t>
            </w:r>
          </w:p>
        </w:tc>
      </w:tr>
    </w:tbl>
    <w:p w14:paraId="3599AA95" w14:textId="09215683" w:rsidR="001257FE" w:rsidRPr="00EB086D" w:rsidRDefault="001257FE" w:rsidP="00177041">
      <w:pPr>
        <w:pStyle w:val="H2Appendix"/>
        <w:spacing w:before="400"/>
        <w:rPr>
          <w:sz w:val="24"/>
          <w:szCs w:val="24"/>
        </w:rPr>
      </w:pPr>
      <w:r w:rsidRPr="00EB086D">
        <w:t xml:space="preserve">Upgrades to </w:t>
      </w:r>
      <w:r w:rsidR="00E22D13" w:rsidRPr="00EB086D">
        <w:t>a</w:t>
      </w:r>
      <w:r w:rsidRPr="00EB086D">
        <w:t xml:space="preserve">ppendix </w:t>
      </w:r>
      <w:r w:rsidR="00E22D13" w:rsidRPr="00EB086D">
        <w:t>C</w:t>
      </w:r>
    </w:p>
    <w:p w14:paraId="0BA5161D" w14:textId="77777777" w:rsidR="001257FE" w:rsidRPr="00EB086D" w:rsidRDefault="001257FE" w:rsidP="001311D1">
      <w:pPr>
        <w:pStyle w:val="Heading3"/>
        <w:spacing w:before="240"/>
        <w:rPr>
          <w:shd w:val="clear" w:color="auto" w:fill="FFFFFF"/>
        </w:rPr>
      </w:pPr>
      <w:r w:rsidRPr="00EB086D">
        <w:rPr>
          <w:shd w:val="clear" w:color="auto" w:fill="FFFFFF"/>
        </w:rPr>
        <w:t>Soil erosion estimates</w:t>
      </w:r>
    </w:p>
    <w:p w14:paraId="6B4F9F51" w14:textId="3B09432D" w:rsidR="001257FE" w:rsidRPr="00EB086D" w:rsidRDefault="001257FE" w:rsidP="00564268">
      <w:pPr>
        <w:pStyle w:val="BodyText"/>
      </w:pPr>
      <w:r w:rsidRPr="00EB086D">
        <w:t>Estimates of N</w:t>
      </w:r>
      <w:r w:rsidR="00E41D92" w:rsidRPr="00EB086D">
        <w:t xml:space="preserve"> </w:t>
      </w:r>
      <w:r w:rsidRPr="00EB086D">
        <w:t xml:space="preserve">losses by soil erosion can be greatly improved by using more spatially explicit and published models of soil erosion. </w:t>
      </w:r>
      <w:r w:rsidR="00DC3EFB" w:rsidRPr="00EB086D">
        <w:t>W</w:t>
      </w:r>
      <w:r w:rsidRPr="00EB086D">
        <w:t xml:space="preserve">e outline </w:t>
      </w:r>
      <w:r w:rsidR="00DC3EFB" w:rsidRPr="00EB086D">
        <w:t xml:space="preserve">below </w:t>
      </w:r>
      <w:r w:rsidRPr="00EB086D">
        <w:t>how an existing approach using</w:t>
      </w:r>
      <w:r w:rsidR="008A1FFE" w:rsidRPr="00EB086D">
        <w:t xml:space="preserve"> the</w:t>
      </w:r>
      <w:r w:rsidRPr="00EB086D">
        <w:t xml:space="preserve"> </w:t>
      </w:r>
      <w:r w:rsidRPr="00EB086D">
        <w:rPr>
          <w:spacing w:val="-2"/>
        </w:rPr>
        <w:t>Revised Universal Soil Loss Equation</w:t>
      </w:r>
      <w:r w:rsidR="008A1FFE" w:rsidRPr="00EB086D">
        <w:rPr>
          <w:spacing w:val="-2"/>
        </w:rPr>
        <w:t xml:space="preserve"> (</w:t>
      </w:r>
      <w:r w:rsidR="008A1FFE" w:rsidRPr="00EB086D">
        <w:t>RUSLE</w:t>
      </w:r>
      <w:r w:rsidRPr="00EB086D">
        <w:rPr>
          <w:spacing w:val="-2"/>
        </w:rPr>
        <w:t>)</w:t>
      </w:r>
      <w:r w:rsidR="00C0493C">
        <w:rPr>
          <w:spacing w:val="-2"/>
        </w:rPr>
        <w:t xml:space="preserve"> </w:t>
      </w:r>
      <w:r w:rsidRPr="00EB086D">
        <w:rPr>
          <w:spacing w:val="-2"/>
        </w:rPr>
        <w:t>could be incorporated within the N-loss index to upgrade</w:t>
      </w:r>
      <w:r w:rsidRPr="00EB086D">
        <w:t xml:space="preserve"> soil erosion losses. These would be multiplied by soil total N concentrations (</w:t>
      </w:r>
      <w:r w:rsidR="00FC2EAA" w:rsidRPr="00EB086D">
        <w:t>a</w:t>
      </w:r>
      <w:r w:rsidRPr="00EB086D">
        <w:t xml:space="preserve">ppendix </w:t>
      </w:r>
      <w:r w:rsidR="00FC2EAA" w:rsidRPr="00EB086D">
        <w:t xml:space="preserve">C, </w:t>
      </w:r>
      <w:hyperlink w:anchor="tablec5" w:history="1">
        <w:r w:rsidR="00FC2EAA" w:rsidRPr="00EB086D">
          <w:rPr>
            <w:rStyle w:val="Hyperlink"/>
          </w:rPr>
          <w:t>t</w:t>
        </w:r>
        <w:r w:rsidRPr="00EB086D">
          <w:rPr>
            <w:rStyle w:val="Hyperlink"/>
          </w:rPr>
          <w:t>able</w:t>
        </w:r>
        <w:r w:rsidR="00306B4F" w:rsidRPr="00EB086D">
          <w:rPr>
            <w:rStyle w:val="Hyperlink"/>
          </w:rPr>
          <w:t> </w:t>
        </w:r>
        <w:r w:rsidR="00FC2EAA" w:rsidRPr="00EB086D">
          <w:rPr>
            <w:rStyle w:val="Hyperlink"/>
          </w:rPr>
          <w:t>C.</w:t>
        </w:r>
        <w:r w:rsidRPr="00EB086D">
          <w:rPr>
            <w:rStyle w:val="Hyperlink"/>
          </w:rPr>
          <w:t>5</w:t>
        </w:r>
      </w:hyperlink>
      <w:r w:rsidRPr="00EB086D">
        <w:t>) to yield seasonal or annual estimates of N</w:t>
      </w:r>
      <w:r w:rsidR="0090470E" w:rsidRPr="00EB086D">
        <w:t xml:space="preserve"> </w:t>
      </w:r>
      <w:r w:rsidRPr="00EB086D">
        <w:t>loss by erosion for different land use by soil</w:t>
      </w:r>
      <w:r w:rsidR="00306B4F" w:rsidRPr="00EB086D">
        <w:t> </w:t>
      </w:r>
      <w:r w:rsidRPr="00EB086D">
        <w:t>orders.</w:t>
      </w:r>
    </w:p>
    <w:p w14:paraId="54EA53A7" w14:textId="6A383E13" w:rsidR="001257FE" w:rsidRPr="00EB086D" w:rsidRDefault="001257FE" w:rsidP="00564268">
      <w:pPr>
        <w:pStyle w:val="BodyText"/>
      </w:pPr>
      <w:r w:rsidRPr="00EB086D">
        <w:t xml:space="preserve">As </w:t>
      </w:r>
      <w:r w:rsidRPr="00EB086D">
        <w:fldChar w:fldCharType="begin"/>
      </w:r>
      <w:r w:rsidRPr="00EB086D">
        <w:instrText xml:space="preserve"> ADDIN EN.CITE &lt;EndNote&gt;&lt;Cite AuthorYear="1"&gt;&lt;Author&gt;Donovan&lt;/Author&gt;&lt;Year&gt;2022&lt;/Year&gt;&lt;RecNum&gt;7729&lt;/RecNum&gt;&lt;DisplayText&gt;Donovan [7]&lt;/DisplayText&gt;&lt;record&gt;&lt;rec-number&gt;7729&lt;/rec-number&gt;&lt;foreign-keys&gt;&lt;key app="EN" db-id="r05efrrao0vptmepve9pszzrpwvd2r5zxvrs" timestamp="1639513307"&gt;7729&lt;/key&gt;&lt;/foreign-keys&gt;&lt;ref-type name="Journal Article"&gt;17&lt;/ref-type&gt;&lt;contributors&gt;&lt;authors&gt;&lt;author&gt;Donovan, Mitchell&lt;/author&gt;&lt;/authors&gt;&lt;/contributors&gt;&lt;titles&gt;&lt;title&gt;Modelling soil loss from surface erosion at high-resolution to better understand sources and drivers across land uses and catchments; a national-scale assessment of Aotearoa, New Zealand&lt;/title&gt;&lt;secondary-title&gt;Environmental Modelling &amp;amp; Software&lt;/secondary-title&gt;&lt;/titles&gt;&lt;periodical&gt;&lt;full-title&gt;Environmental Modelling &amp;amp; Software&lt;/full-title&gt;&lt;abbr-1&gt;Environ. Model. Software&lt;/abbr-1&gt;&lt;/periodical&gt;&lt;pages&gt;105228&lt;/pages&gt;&lt;volume&gt;147&lt;/volume&gt;&lt;keywords&gt;&lt;keyword&gt;Soil degradation&lt;/keyword&gt;&lt;keyword&gt;Surface erosion&lt;/keyword&gt;&lt;keyword&gt;Water quality&lt;/keyword&gt;&lt;keyword&gt;Grazing&lt;/keyword&gt;&lt;keyword&gt;Agriculture&lt;/keyword&gt;&lt;keyword&gt;RUSLE&lt;/keyword&gt;&lt;/keywords&gt;&lt;dates&gt;&lt;year&gt;2022&lt;/year&gt;&lt;pub-dates&gt;&lt;date&gt;2022/01/01/&lt;/date&gt;&lt;/pub-dates&gt;&lt;/dates&gt;&lt;isbn&gt;1364-8152&lt;/isbn&gt;&lt;urls&gt;&lt;related-urls&gt;&lt;url&gt;https://www.sciencedirect.com/science/article/pii/S136481522100270X&lt;/url&gt;&lt;/related-urls&gt;&lt;/urls&gt;&lt;electronic-resource-num&gt;https://doi.org/10.1016/j.envsoft.2021.105228&lt;/electronic-resource-num&gt;&lt;/record&gt;&lt;/Cite&gt;&lt;/EndNote&gt;</w:instrText>
      </w:r>
      <w:r w:rsidRPr="00EB086D">
        <w:fldChar w:fldCharType="separate"/>
      </w:r>
      <w:r w:rsidRPr="00EB086D">
        <w:t xml:space="preserve">Donovan </w:t>
      </w:r>
      <w:r w:rsidR="00A917FC" w:rsidRPr="00EB086D">
        <w:t>(2022)</w:t>
      </w:r>
      <w:r w:rsidRPr="00EB086D">
        <w:fldChar w:fldCharType="end"/>
      </w:r>
      <w:r w:rsidRPr="00EB086D">
        <w:t xml:space="preserve"> and </w:t>
      </w:r>
      <w:r w:rsidRPr="00EB086D">
        <w:fldChar w:fldCharType="begin"/>
      </w:r>
      <w:r w:rsidRPr="00EB086D">
        <w:instrText xml:space="preserve"> ADDIN EN.CITE &lt;EndNote&gt;&lt;Cite AuthorYear="1"&gt;&lt;Author&gt;Benavidez&lt;/Author&gt;&lt;Year&gt;2018&lt;/Year&gt;&lt;RecNum&gt;8062&lt;/RecNum&gt;&lt;DisplayText&gt;Benavidez, Jackson [8]&lt;/DisplayText&gt;&lt;record&gt;&lt;rec-number&gt;8062&lt;/rec-number&gt;&lt;foreign-keys&gt;&lt;key app="EN" db-id="r05efrrao0vptmepve9pszzrpwvd2r5zxvrs" timestamp="1661719875"&gt;8062&lt;/key&gt;&lt;/foreign-keys&gt;&lt;ref-type name="Journal Article"&gt;17&lt;/ref-type&gt;&lt;contributors&gt;&lt;authors&gt;&lt;author&gt;Benavidez, R.&lt;/author&gt;&lt;author&gt;Jackson, B.&lt;/author&gt;&lt;author&gt;Maxwell, D.&lt;/author&gt;&lt;author&gt;Norton, K.&lt;/author&gt;&lt;/authors&gt;&lt;/contributors&gt;&lt;titles&gt;&lt;title&gt;A review of the (Revised) Universal Soil Loss Equation ((R)USLE): with a view to increasing its global applicability and improving soil loss estimates&lt;/title&gt;&lt;secondary-title&gt;Hydrol. Earth Syst. Sci.&lt;/secondary-title&gt;&lt;/titles&gt;&lt;periodical&gt;&lt;full-title&gt;Hydrol. Earth Syst. Sci.&lt;/full-title&gt;&lt;/periodical&gt;&lt;pages&gt;6059-6086&lt;/pages&gt;&lt;volume&gt;22&lt;/volume&gt;&lt;number&gt;11&lt;/number&gt;&lt;dates&gt;&lt;year&gt;2018&lt;/year&gt;&lt;/dates&gt;&lt;publisher&gt;Copernicus Publications&lt;/publisher&gt;&lt;isbn&gt;1607-7938&lt;/isbn&gt;&lt;urls&gt;&lt;related-urls&gt;&lt;url&gt;https://hess.copernicus.org/articles/22/6059/2018/&lt;/url&gt;&lt;/related-urls&gt;&lt;/urls&gt;&lt;electronic-resource-num&gt;10.5194/hess-22-6059-2018&lt;/electronic-resource-num&gt;&lt;/record&gt;&lt;/Cite&gt;&lt;/EndNote&gt;</w:instrText>
      </w:r>
      <w:r w:rsidRPr="00EB086D">
        <w:fldChar w:fldCharType="separate"/>
      </w:r>
      <w:r w:rsidRPr="00EB086D">
        <w:t>Benavidez</w:t>
      </w:r>
      <w:r w:rsidR="00282E83" w:rsidRPr="00EB086D">
        <w:t xml:space="preserve"> et al (</w:t>
      </w:r>
      <w:r w:rsidRPr="00EB086D">
        <w:fldChar w:fldCharType="end"/>
      </w:r>
      <w:r w:rsidR="0091664D" w:rsidRPr="00EB086D">
        <w:t>2018)</w:t>
      </w:r>
      <w:r w:rsidRPr="00EB086D">
        <w:t xml:space="preserve"> express, the most commonly used model for soil erosion</w:t>
      </w:r>
      <w:r w:rsidR="00624A8F" w:rsidRPr="00EB086D">
        <w:t> </w:t>
      </w:r>
      <w:r w:rsidRPr="00EB086D">
        <w:t>is the RUSLE, itself an update to the Universal Soil Loss Equation</w:t>
      </w:r>
      <w:r w:rsidR="0091664D" w:rsidRPr="00EB086D">
        <w:t xml:space="preserve"> (USLE</w:t>
      </w:r>
      <w:r w:rsidRPr="00EB086D">
        <w:t xml:space="preserve">). The basics of </w:t>
      </w:r>
      <w:r w:rsidR="00DC2A7B" w:rsidRPr="00EB086D">
        <w:t xml:space="preserve">the </w:t>
      </w:r>
      <w:r w:rsidRPr="00EB086D">
        <w:rPr>
          <w:spacing w:val="-2"/>
        </w:rPr>
        <w:t>RUSLE</w:t>
      </w:r>
      <w:r w:rsidR="00624A8F" w:rsidRPr="00EB086D">
        <w:rPr>
          <w:spacing w:val="-2"/>
        </w:rPr>
        <w:t> </w:t>
      </w:r>
      <w:r w:rsidRPr="00EB086D">
        <w:rPr>
          <w:spacing w:val="-2"/>
        </w:rPr>
        <w:t>are simple: factors are multiplied together to estimate rainfall erosivity, topography</w:t>
      </w:r>
      <w:r w:rsidRPr="00EB086D">
        <w:t xml:space="preserve"> factors (slope, distance to stream and sometimes convergence of topography), soil risk factors for erosion, land cover</w:t>
      </w:r>
      <w:r w:rsidR="00E67100" w:rsidRPr="00EB086D">
        <w:t>–</w:t>
      </w:r>
      <w:r w:rsidRPr="00EB086D">
        <w:t xml:space="preserve">vegetation and management. The last two are sometimes separated and sometimes lumped together. </w:t>
      </w:r>
    </w:p>
    <w:p w14:paraId="2F61F807" w14:textId="334004B9" w:rsidR="001257FE" w:rsidRPr="00EB086D" w:rsidRDefault="001257FE" w:rsidP="00564268">
      <w:pPr>
        <w:pStyle w:val="BodyText"/>
      </w:pPr>
      <w:r w:rsidRPr="00EB086D">
        <w:t xml:space="preserve">Table </w:t>
      </w:r>
      <w:r w:rsidR="00E67100" w:rsidRPr="00EB086D">
        <w:t>G.</w:t>
      </w:r>
      <w:r w:rsidRPr="00EB086D">
        <w:t xml:space="preserve">3 shows the subfactor equations and datasets used for the national scale run of RUSLE produced in this </w:t>
      </w:r>
      <w:r w:rsidR="00DA501A" w:rsidRPr="00EB086D">
        <w:t>a</w:t>
      </w:r>
      <w:r w:rsidRPr="00EB086D">
        <w:t>ppendix (</w:t>
      </w:r>
      <w:hyperlink w:anchor="figg4" w:history="1">
        <w:r w:rsidR="00DA501A" w:rsidRPr="00EB086D">
          <w:rPr>
            <w:rStyle w:val="Hyperlink"/>
          </w:rPr>
          <w:t>f</w:t>
        </w:r>
        <w:r w:rsidRPr="00EB086D">
          <w:rPr>
            <w:rStyle w:val="Hyperlink"/>
          </w:rPr>
          <w:t xml:space="preserve">igure </w:t>
        </w:r>
        <w:r w:rsidR="00DA501A" w:rsidRPr="00EB086D">
          <w:rPr>
            <w:rStyle w:val="Hyperlink"/>
          </w:rPr>
          <w:t>G.</w:t>
        </w:r>
        <w:r w:rsidR="0001097F" w:rsidRPr="00EB086D">
          <w:rPr>
            <w:rStyle w:val="Hyperlink"/>
          </w:rPr>
          <w:t>4</w:t>
        </w:r>
      </w:hyperlink>
      <w:r w:rsidRPr="00EB086D">
        <w:t>). Owing to a lack of national scale</w:t>
      </w:r>
      <w:r w:rsidR="00A64A75" w:rsidRPr="00EB086D">
        <w:t>,</w:t>
      </w:r>
      <w:r w:rsidRPr="00EB086D">
        <w:t xml:space="preserve"> publicly available</w:t>
      </w:r>
      <w:r w:rsidR="00EE20C0" w:rsidRPr="00EB086D">
        <w:t xml:space="preserve"> and </w:t>
      </w:r>
      <w:r w:rsidRPr="00EB086D">
        <w:t xml:space="preserve">easily accessible spatial datasets, P-factors relating to management (eg, tillage, mulching) were not explicitly included in this initial version of </w:t>
      </w:r>
      <w:r w:rsidR="00EE20C0" w:rsidRPr="00EB086D">
        <w:t xml:space="preserve">the </w:t>
      </w:r>
      <w:r w:rsidRPr="00EB086D">
        <w:t xml:space="preserve">RUSLE for </w:t>
      </w:r>
      <w:r w:rsidR="00EE20C0" w:rsidRPr="00EB086D">
        <w:t xml:space="preserve">Aotearoa </w:t>
      </w:r>
      <w:r w:rsidRPr="00EB086D">
        <w:t xml:space="preserve">New Zealand. Instead, </w:t>
      </w:r>
      <w:r w:rsidRPr="00EB086D">
        <w:rPr>
          <w:spacing w:val="-2"/>
        </w:rPr>
        <w:t>basic management factors relating to land use are included in the C-factor (cover-management</w:t>
      </w:r>
      <w:r w:rsidRPr="00EB086D">
        <w:t xml:space="preserve">). This is consistent with the approach of </w:t>
      </w:r>
      <w:r w:rsidRPr="00EB086D">
        <w:fldChar w:fldCharType="begin"/>
      </w:r>
      <w:r w:rsidRPr="00EB086D">
        <w:instrText xml:space="preserve"> ADDIN EN.CITE &lt;EndNote&gt;&lt;Cite AuthorYear="1"&gt;&lt;Author&gt;Donovan&lt;/Author&gt;&lt;Year&gt;2022&lt;/Year&gt;&lt;RecNum&gt;7729&lt;/RecNum&gt;&lt;DisplayText&gt;Donovan [7]&lt;/DisplayText&gt;&lt;record&gt;&lt;rec-number&gt;7729&lt;/rec-number&gt;&lt;foreign-keys&gt;&lt;key app="EN" db-id="r05efrrao0vptmepve9pszzrpwvd2r5zxvrs" timestamp="1639513307"&gt;7729&lt;/key&gt;&lt;/foreign-keys&gt;&lt;ref-type name="Journal Article"&gt;17&lt;/ref-type&gt;&lt;contributors&gt;&lt;authors&gt;&lt;author&gt;Donovan, Mitchell&lt;/author&gt;&lt;/authors&gt;&lt;/contributors&gt;&lt;titles&gt;&lt;title&gt;Modelling soil loss from surface erosion at high-resolution to better understand sources and drivers across land uses and catchments; a national-scale assessment of Aotearoa, New Zealand&lt;/title&gt;&lt;secondary-title&gt;Environmental Modelling &amp;amp; Software&lt;/secondary-title&gt;&lt;/titles&gt;&lt;periodical&gt;&lt;full-title&gt;Environmental Modelling &amp;amp; Software&lt;/full-title&gt;&lt;abbr-1&gt;Environ. Model. Software&lt;/abbr-1&gt;&lt;/periodical&gt;&lt;pages&gt;105228&lt;/pages&gt;&lt;volume&gt;147&lt;/volume&gt;&lt;keywords&gt;&lt;keyword&gt;Soil degradation&lt;/keyword&gt;&lt;keyword&gt;Surface erosion&lt;/keyword&gt;&lt;keyword&gt;Water quality&lt;/keyword&gt;&lt;keyword&gt;Grazing&lt;/keyword&gt;&lt;keyword&gt;Agriculture&lt;/keyword&gt;&lt;keyword&gt;RUSLE&lt;/keyword&gt;&lt;/keywords&gt;&lt;dates&gt;&lt;year&gt;2022&lt;/year&gt;&lt;pub-dates&gt;&lt;date&gt;2022/01/01/&lt;/date&gt;&lt;/pub-dates&gt;&lt;/dates&gt;&lt;isbn&gt;1364-8152&lt;/isbn&gt;&lt;urls&gt;&lt;related-urls&gt;&lt;url&gt;https://www.sciencedirect.com/science/article/pii/S136481522100270X&lt;/url&gt;&lt;/related-urls&gt;&lt;/urls&gt;&lt;electronic-resource-num&gt;https://doi.org/10.1016/j.envsoft.2021.105228&lt;/electronic-resource-num&gt;&lt;/record&gt;&lt;/Cite&gt;&lt;/EndNote&gt;</w:instrText>
      </w:r>
      <w:r w:rsidRPr="00EB086D">
        <w:fldChar w:fldCharType="separate"/>
      </w:r>
      <w:r w:rsidRPr="00EB086D">
        <w:t xml:space="preserve">Donovan </w:t>
      </w:r>
      <w:r w:rsidR="00D66F74" w:rsidRPr="00EB086D">
        <w:t>(</w:t>
      </w:r>
      <w:r w:rsidRPr="00EB086D">
        <w:fldChar w:fldCharType="end"/>
      </w:r>
      <w:r w:rsidR="00D66F74" w:rsidRPr="00EB086D">
        <w:t>2022)</w:t>
      </w:r>
      <w:r w:rsidRPr="00EB086D">
        <w:t>.</w:t>
      </w:r>
    </w:p>
    <w:p w14:paraId="0FDCA0F1" w14:textId="751C9CB9" w:rsidR="001257FE" w:rsidRPr="00EB086D" w:rsidRDefault="001257FE" w:rsidP="00564268">
      <w:pPr>
        <w:pStyle w:val="Tableheading"/>
      </w:pPr>
      <w:bookmarkStart w:id="121" w:name="_Toc201580355"/>
      <w:r w:rsidRPr="00EB086D">
        <w:rPr>
          <w:bCs/>
        </w:rPr>
        <w:lastRenderedPageBreak/>
        <w:t xml:space="preserve">Table </w:t>
      </w:r>
      <w:r w:rsidR="000F2A7A" w:rsidRPr="00EB086D">
        <w:rPr>
          <w:bCs/>
        </w:rPr>
        <w:t>G</w:t>
      </w:r>
      <w:r w:rsidR="00177041" w:rsidRPr="00EB086D">
        <w:rPr>
          <w:bCs/>
        </w:rPr>
        <w:t>.</w:t>
      </w:r>
      <w:r w:rsidRPr="00EB086D">
        <w:rPr>
          <w:bCs/>
        </w:rPr>
        <w:t>3</w:t>
      </w:r>
      <w:r w:rsidR="00177041" w:rsidRPr="00EB086D">
        <w:rPr>
          <w:bCs/>
        </w:rPr>
        <w:t>:</w:t>
      </w:r>
      <w:r w:rsidRPr="00EB086D">
        <w:t xml:space="preserve"> </w:t>
      </w:r>
      <w:r w:rsidR="00564268" w:rsidRPr="00EB086D">
        <w:tab/>
      </w:r>
      <w:r w:rsidRPr="00EB086D">
        <w:t>Overview of equations and datasets used to produce the subfactor layers</w:t>
      </w:r>
      <w:bookmarkEnd w:id="121"/>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none" w:sz="0" w:space="0" w:color="auto"/>
        </w:tblBorders>
        <w:tblCellMar>
          <w:left w:w="85" w:type="dxa"/>
          <w:right w:w="85" w:type="dxa"/>
        </w:tblCellMar>
        <w:tblLook w:val="04A0" w:firstRow="1" w:lastRow="0" w:firstColumn="1" w:lastColumn="0" w:noHBand="0" w:noVBand="1"/>
      </w:tblPr>
      <w:tblGrid>
        <w:gridCol w:w="1560"/>
        <w:gridCol w:w="5244"/>
        <w:gridCol w:w="1701"/>
      </w:tblGrid>
      <w:tr w:rsidR="009865AF" w:rsidRPr="00EB086D" w14:paraId="04AA3C27" w14:textId="77777777" w:rsidTr="00915EC7">
        <w:tc>
          <w:tcPr>
            <w:tcW w:w="1560" w:type="dxa"/>
            <w:shd w:val="clear" w:color="auto" w:fill="1B556B" w:themeFill="text2"/>
          </w:tcPr>
          <w:p w14:paraId="1E16E677" w14:textId="77777777" w:rsidR="001257FE" w:rsidRPr="00EB086D" w:rsidRDefault="001257FE" w:rsidP="009865AF">
            <w:pPr>
              <w:pStyle w:val="TableTextbold"/>
              <w:keepNext/>
              <w:rPr>
                <w:color w:val="FFFFFF" w:themeColor="background1"/>
                <w:szCs w:val="18"/>
              </w:rPr>
            </w:pPr>
            <w:r w:rsidRPr="00EB086D">
              <w:rPr>
                <w:color w:val="FFFFFF" w:themeColor="background1"/>
                <w:szCs w:val="18"/>
              </w:rPr>
              <w:t>Subfactor</w:t>
            </w:r>
          </w:p>
        </w:tc>
        <w:tc>
          <w:tcPr>
            <w:tcW w:w="5244" w:type="dxa"/>
            <w:shd w:val="clear" w:color="auto" w:fill="1B556B" w:themeFill="text2"/>
          </w:tcPr>
          <w:p w14:paraId="6F941D72" w14:textId="77777777" w:rsidR="001257FE" w:rsidRPr="00EB086D" w:rsidRDefault="001257FE" w:rsidP="009865AF">
            <w:pPr>
              <w:pStyle w:val="TableTextbold"/>
              <w:keepNext/>
              <w:rPr>
                <w:color w:val="FFFFFF" w:themeColor="background1"/>
                <w:szCs w:val="18"/>
              </w:rPr>
            </w:pPr>
            <w:r w:rsidRPr="00EB086D">
              <w:rPr>
                <w:color w:val="FFFFFF" w:themeColor="background1"/>
                <w:szCs w:val="18"/>
              </w:rPr>
              <w:t>Equation and/or dataset</w:t>
            </w:r>
          </w:p>
        </w:tc>
        <w:tc>
          <w:tcPr>
            <w:tcW w:w="1701" w:type="dxa"/>
            <w:shd w:val="clear" w:color="auto" w:fill="1B556B" w:themeFill="text2"/>
          </w:tcPr>
          <w:p w14:paraId="203AA3CA" w14:textId="77777777" w:rsidR="001257FE" w:rsidRPr="00EB086D" w:rsidRDefault="001257FE" w:rsidP="009865AF">
            <w:pPr>
              <w:pStyle w:val="TableTextbold"/>
              <w:keepNext/>
              <w:rPr>
                <w:color w:val="FFFFFF" w:themeColor="background1"/>
                <w:szCs w:val="18"/>
              </w:rPr>
            </w:pPr>
            <w:r w:rsidRPr="00EB086D">
              <w:rPr>
                <w:color w:val="FFFFFF" w:themeColor="background1"/>
                <w:szCs w:val="18"/>
              </w:rPr>
              <w:t>References</w:t>
            </w:r>
          </w:p>
        </w:tc>
      </w:tr>
      <w:tr w:rsidR="00FC212C" w:rsidRPr="00EB086D" w14:paraId="3110DDD3" w14:textId="77777777" w:rsidTr="00915EC7">
        <w:tc>
          <w:tcPr>
            <w:tcW w:w="1560" w:type="dxa"/>
          </w:tcPr>
          <w:p w14:paraId="11D24763" w14:textId="77777777" w:rsidR="001257FE" w:rsidRPr="00EB086D" w:rsidRDefault="001257FE" w:rsidP="009865AF">
            <w:pPr>
              <w:pStyle w:val="TableText"/>
              <w:keepNext/>
              <w:rPr>
                <w:szCs w:val="18"/>
              </w:rPr>
            </w:pPr>
            <w:r w:rsidRPr="00EB086D">
              <w:rPr>
                <w:szCs w:val="18"/>
              </w:rPr>
              <w:t>R-factor</w:t>
            </w:r>
          </w:p>
        </w:tc>
        <w:tc>
          <w:tcPr>
            <w:tcW w:w="5244" w:type="dxa"/>
          </w:tcPr>
          <w:p w14:paraId="4B0962AD" w14:textId="77777777" w:rsidR="001257FE" w:rsidRPr="00EB086D" w:rsidRDefault="1F44B5F0" w:rsidP="009865AF">
            <w:pPr>
              <w:pStyle w:val="TableText"/>
              <w:keepNext/>
              <w:rPr>
                <w:szCs w:val="18"/>
              </w:rPr>
            </w:pPr>
            <w:r w:rsidRPr="4BA689FB">
              <w:t>Global Rainfall Erosivity Dataset (GloREDa)</w:t>
            </w:r>
            <w:r w:rsidR="001257FE" w:rsidRPr="00EB086D">
              <w:rPr>
                <w:rStyle w:val="FootnoteReference"/>
                <w:sz w:val="18"/>
                <w:szCs w:val="18"/>
              </w:rPr>
              <w:footnoteReference w:id="15"/>
            </w:r>
          </w:p>
        </w:tc>
        <w:tc>
          <w:tcPr>
            <w:tcW w:w="1701" w:type="dxa"/>
          </w:tcPr>
          <w:p w14:paraId="421B6C27" w14:textId="1E94382D" w:rsidR="001257FE" w:rsidRPr="00EB086D" w:rsidRDefault="001257FE" w:rsidP="009865AF">
            <w:pPr>
              <w:pStyle w:val="TableText"/>
              <w:keepNext/>
              <w:rPr>
                <w:szCs w:val="18"/>
              </w:rPr>
            </w:pPr>
            <w:r w:rsidRPr="00EB086D">
              <w:rPr>
                <w:color w:val="2B579A"/>
                <w:szCs w:val="18"/>
                <w:shd w:val="clear" w:color="auto" w:fill="E6E6E6"/>
              </w:rPr>
              <w:fldChar w:fldCharType="begin">
                <w:fldData xml:space="preserve">PEVuZE5vdGU+PENpdGU+PEF1dGhvcj5QYW5hZ29zPC9BdXRob3I+PFllYXI+MjAxNzwvWWVhcj48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</w:fldData>
              </w:fldChar>
            </w:r>
            <w:r w:rsidRPr="00EB086D">
              <w:rPr>
                <w:color w:val="2B579A"/>
                <w:szCs w:val="18"/>
                <w:shd w:val="clear" w:color="auto" w:fill="E6E6E6"/>
              </w:rPr>
              <w:instrText xml:space="preserve"> ADDIN EN.CITE </w:instrText>
            </w:r>
            <w:r w:rsidRPr="00EB086D">
              <w:rPr>
                <w:color w:val="2B579A"/>
                <w:szCs w:val="18"/>
                <w:shd w:val="clear" w:color="auto" w:fill="E6E6E6"/>
              </w:rPr>
              <w:fldChar w:fldCharType="begin">
                <w:fldData xml:space="preserve">PEVuZE5vdGU+PENpdGU+PEF1dGhvcj5QYW5hZ29zPC9BdXRob3I+PFllYXI+MjAxNzwvWWVhcj48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</w:fldData>
              </w:fldChar>
            </w:r>
            <w:r w:rsidRPr="00EB086D">
              <w:rPr>
                <w:color w:val="2B579A"/>
                <w:szCs w:val="18"/>
                <w:shd w:val="clear" w:color="auto" w:fill="E6E6E6"/>
              </w:rPr>
              <w:instrText xml:space="preserve"> ADDIN EN.CITE.DATA </w:instrText>
            </w:r>
            <w:r w:rsidRPr="00EB086D">
              <w:rPr>
                <w:color w:val="2B579A"/>
                <w:szCs w:val="18"/>
                <w:shd w:val="clear" w:color="auto" w:fill="E6E6E6"/>
              </w:rPr>
            </w:r>
            <w:r w:rsidRPr="00EB086D">
              <w:rPr>
                <w:color w:val="2B579A"/>
                <w:szCs w:val="18"/>
                <w:shd w:val="clear" w:color="auto" w:fill="E6E6E6"/>
              </w:rPr>
              <w:fldChar w:fldCharType="end"/>
            </w:r>
            <w:r w:rsidRPr="00EB086D">
              <w:rPr>
                <w:color w:val="2B579A"/>
                <w:szCs w:val="18"/>
                <w:shd w:val="clear" w:color="auto" w:fill="E6E6E6"/>
              </w:rPr>
            </w:r>
            <w:r w:rsidRPr="00EB086D">
              <w:rPr>
                <w:color w:val="2B579A"/>
                <w:szCs w:val="18"/>
                <w:shd w:val="clear" w:color="auto" w:fill="E6E6E6"/>
              </w:rPr>
              <w:fldChar w:fldCharType="separate"/>
            </w:r>
            <w:r w:rsidR="0092334C" w:rsidRPr="00EB086D">
              <w:t>Panagos et al, 2017</w:t>
            </w:r>
            <w:r w:rsidR="0092334C" w:rsidRPr="00EB086D" w:rsidDel="0092334C">
              <w:rPr>
                <w:color w:val="2B579A"/>
                <w:szCs w:val="18"/>
                <w:shd w:val="clear" w:color="auto" w:fill="E6E6E6"/>
              </w:rPr>
              <w:t xml:space="preserve"> </w:t>
            </w:r>
            <w:r w:rsidRPr="00EB086D">
              <w:rPr>
                <w:color w:val="2B579A"/>
                <w:szCs w:val="18"/>
                <w:shd w:val="clear" w:color="auto" w:fill="E6E6E6"/>
              </w:rPr>
              <w:fldChar w:fldCharType="end"/>
            </w:r>
          </w:p>
        </w:tc>
      </w:tr>
      <w:tr w:rsidR="001257FE" w:rsidRPr="00EB086D" w14:paraId="58EC270C" w14:textId="77777777" w:rsidTr="00915EC7">
        <w:tc>
          <w:tcPr>
            <w:tcW w:w="1560" w:type="dxa"/>
          </w:tcPr>
          <w:p w14:paraId="6F1AB055" w14:textId="77777777" w:rsidR="001257FE" w:rsidRPr="00EB086D" w:rsidRDefault="001257FE" w:rsidP="00564268">
            <w:pPr>
              <w:pStyle w:val="TableText"/>
              <w:rPr>
                <w:szCs w:val="18"/>
              </w:rPr>
            </w:pPr>
            <w:r w:rsidRPr="00EB086D">
              <w:rPr>
                <w:szCs w:val="18"/>
              </w:rPr>
              <w:t>LS-factor</w:t>
            </w:r>
          </w:p>
        </w:tc>
        <w:tc>
          <w:tcPr>
            <w:tcW w:w="5244" w:type="dxa"/>
          </w:tcPr>
          <w:p w14:paraId="6DEB8E0F" w14:textId="3DC1D5F1" w:rsidR="001257FE" w:rsidRPr="00EB086D" w:rsidRDefault="1F44B5F0" w:rsidP="00564268">
            <w:pPr>
              <w:pStyle w:val="TableText"/>
              <w:rPr>
                <w:szCs w:val="18"/>
              </w:rPr>
            </w:pPr>
            <w:r w:rsidRPr="4BA689FB">
              <w:t>8</w:t>
            </w:r>
            <w:r w:rsidR="4F8C458A" w:rsidRPr="00EB086D">
              <w:rPr>
                <w:szCs w:val="18"/>
              </w:rPr>
              <w:t xml:space="preserve"> </w:t>
            </w:r>
            <w:r w:rsidRPr="4BA689FB">
              <w:t>m</w:t>
            </w:r>
            <w:r w:rsidR="65D13540" w:rsidRPr="4BA689FB">
              <w:t>etre</w:t>
            </w:r>
            <w:r w:rsidRPr="4BA689FB">
              <w:t xml:space="preserve"> national </w:t>
            </w:r>
            <w:r w:rsidR="65D13540" w:rsidRPr="4BA689FB">
              <w:t>digital elevation model (</w:t>
            </w:r>
            <w:r w:rsidRPr="4BA689FB">
              <w:t>DEM</w:t>
            </w:r>
            <w:r w:rsidR="65D13540" w:rsidRPr="00EB086D">
              <w:rPr>
                <w:szCs w:val="18"/>
              </w:rPr>
              <w:t>)</w:t>
            </w:r>
            <w:r w:rsidR="001257FE" w:rsidRPr="00EB086D">
              <w:rPr>
                <w:rStyle w:val="FootnoteReference"/>
                <w:sz w:val="18"/>
                <w:szCs w:val="18"/>
              </w:rPr>
              <w:footnoteReference w:id="16"/>
            </w:r>
          </w:p>
          <w:p w14:paraId="58769492" w14:textId="4EAA31C9" w:rsidR="001257FE" w:rsidRPr="00EB086D" w:rsidRDefault="009E2AAE" w:rsidP="00564268">
            <w:pPr>
              <w:pStyle w:val="TableText"/>
              <w:rPr>
                <w:szCs w:val="18"/>
              </w:rPr>
            </w:pPr>
            <m:oMathPara>
              <m:oMath>
                <m:r>
                  <w:rPr>
                    <w:rFonts w:ascii="Cambria Math" w:hAnsi="Cambria Math"/>
                    <w:szCs w:val="18"/>
                  </w:rPr>
                  <m:t xml:space="preserve">LS= </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l</m:t>
                            </m:r>
                          </m:num>
                          <m:den>
                            <m:r>
                              <w:rPr>
                                <w:rFonts w:ascii="Cambria Math" w:hAnsi="Cambria Math"/>
                                <w:szCs w:val="18"/>
                              </w:rPr>
                              <m:t>22</m:t>
                            </m:r>
                          </m:den>
                        </m:f>
                      </m:e>
                    </m:d>
                  </m:e>
                  <m:sup>
                    <m:r>
                      <w:rPr>
                        <w:rFonts w:ascii="Cambria Math" w:hAnsi="Cambria Math"/>
                        <w:szCs w:val="18"/>
                      </w:rPr>
                      <m:t>0.5</m:t>
                    </m:r>
                  </m:sup>
                </m:sSup>
                <m:d>
                  <m:dPr>
                    <m:ctrlPr>
                      <w:rPr>
                        <w:rFonts w:ascii="Cambria Math" w:hAnsi="Cambria Math"/>
                        <w:i/>
                        <w:szCs w:val="18"/>
                      </w:rPr>
                    </m:ctrlPr>
                  </m:dPr>
                  <m:e>
                    <m:r>
                      <w:rPr>
                        <w:rFonts w:ascii="Cambria Math" w:hAnsi="Cambria Math"/>
                        <w:szCs w:val="18"/>
                      </w:rPr>
                      <m:t>0.065+0.045s+0.0065</m:t>
                    </m:r>
                    <m:sSup>
                      <m:sSupPr>
                        <m:ctrlPr>
                          <w:rPr>
                            <w:rFonts w:ascii="Cambria Math" w:hAnsi="Cambria Math"/>
                            <w:i/>
                            <w:szCs w:val="18"/>
                          </w:rPr>
                        </m:ctrlPr>
                      </m:sSupPr>
                      <m:e>
                        <m:r>
                          <w:rPr>
                            <w:rFonts w:ascii="Cambria Math" w:hAnsi="Cambria Math"/>
                            <w:szCs w:val="18"/>
                          </w:rPr>
                          <m:t>s</m:t>
                        </m:r>
                      </m:e>
                      <m:sup>
                        <m:r>
                          <w:rPr>
                            <w:rFonts w:ascii="Cambria Math" w:hAnsi="Cambria Math"/>
                            <w:szCs w:val="18"/>
                          </w:rPr>
                          <m:t>2</m:t>
                        </m:r>
                      </m:sup>
                    </m:sSup>
                  </m:e>
                </m:d>
              </m:oMath>
            </m:oMathPara>
          </w:p>
          <w:p w14:paraId="582E9AD4" w14:textId="77777777" w:rsidR="001257FE" w:rsidRPr="00EB086D" w:rsidRDefault="001257FE" w:rsidP="00624A8F">
            <w:pPr>
              <w:pStyle w:val="TableText"/>
              <w:spacing w:before="0"/>
              <w:rPr>
                <w:szCs w:val="18"/>
              </w:rPr>
            </w:pPr>
            <w:r w:rsidRPr="00EB086D">
              <w:rPr>
                <w:szCs w:val="18"/>
              </w:rPr>
              <w:t>Where:</w:t>
            </w:r>
          </w:p>
          <w:p w14:paraId="0EF68AA4" w14:textId="77777777" w:rsidR="001257FE" w:rsidRPr="00EB086D" w:rsidRDefault="001257FE" w:rsidP="009865AF">
            <w:pPr>
              <w:pStyle w:val="TableText"/>
              <w:spacing w:before="0"/>
              <w:rPr>
                <w:szCs w:val="18"/>
              </w:rPr>
            </w:pPr>
            <w:r w:rsidRPr="00EB086D">
              <w:rPr>
                <w:szCs w:val="18"/>
              </w:rPr>
              <w:t>l: slope length (m)</w:t>
            </w:r>
          </w:p>
          <w:p w14:paraId="23315DF7" w14:textId="77777777" w:rsidR="001257FE" w:rsidRPr="00EB086D" w:rsidRDefault="001257FE" w:rsidP="009865AF">
            <w:pPr>
              <w:pStyle w:val="TableText"/>
              <w:spacing w:before="0"/>
              <w:rPr>
                <w:szCs w:val="18"/>
              </w:rPr>
            </w:pPr>
            <w:r w:rsidRPr="00EB086D">
              <w:rPr>
                <w:szCs w:val="18"/>
              </w:rPr>
              <w:t>s: slope steepness (%)</w:t>
            </w:r>
          </w:p>
        </w:tc>
        <w:tc>
          <w:tcPr>
            <w:tcW w:w="1701" w:type="dxa"/>
          </w:tcPr>
          <w:p w14:paraId="37EEA2E6" w14:textId="184EB6D3" w:rsidR="001257FE" w:rsidRPr="00EB086D" w:rsidRDefault="00741428" w:rsidP="00564268">
            <w:pPr>
              <w:pStyle w:val="TableText"/>
              <w:rPr>
                <w:szCs w:val="18"/>
              </w:rPr>
            </w:pPr>
            <w:r w:rsidRPr="00EB086D">
              <w:t xml:space="preserve">Morgan, </w:t>
            </w:r>
            <w:r w:rsidR="00BC47AF" w:rsidRPr="00EB086D">
              <w:t>2009</w:t>
            </w:r>
          </w:p>
        </w:tc>
      </w:tr>
      <w:tr w:rsidR="001257FE" w:rsidRPr="00EB086D" w14:paraId="4B074F88" w14:textId="77777777" w:rsidTr="00915EC7">
        <w:tc>
          <w:tcPr>
            <w:tcW w:w="1560" w:type="dxa"/>
          </w:tcPr>
          <w:p w14:paraId="76A2DADC" w14:textId="77777777" w:rsidR="001257FE" w:rsidRPr="00EB086D" w:rsidRDefault="001257FE" w:rsidP="00564268">
            <w:pPr>
              <w:pStyle w:val="TableText"/>
              <w:rPr>
                <w:szCs w:val="18"/>
              </w:rPr>
            </w:pPr>
            <w:r w:rsidRPr="00EB086D">
              <w:rPr>
                <w:szCs w:val="18"/>
              </w:rPr>
              <w:t>K-factor</w:t>
            </w:r>
          </w:p>
        </w:tc>
        <w:tc>
          <w:tcPr>
            <w:tcW w:w="5244" w:type="dxa"/>
          </w:tcPr>
          <w:p w14:paraId="60B33284" w14:textId="214E47C1" w:rsidR="001257FE" w:rsidRPr="00EB086D" w:rsidRDefault="1F44B5F0" w:rsidP="00564268">
            <w:pPr>
              <w:pStyle w:val="TableText"/>
              <w:rPr>
                <w:szCs w:val="18"/>
              </w:rPr>
            </w:pPr>
            <w:r w:rsidRPr="4BA689FB">
              <w:t>Fundamental Soil Layer (FSL) for North Island</w:t>
            </w:r>
            <w:r w:rsidR="001257FE" w:rsidRPr="00EB086D">
              <w:rPr>
                <w:rStyle w:val="FootnoteReference"/>
                <w:sz w:val="18"/>
                <w:szCs w:val="18"/>
              </w:rPr>
              <w:footnoteReference w:id="17"/>
            </w:r>
            <w:r w:rsidRPr="4BA689FB">
              <w:t xml:space="preserve"> and South Island</w:t>
            </w:r>
            <w:r w:rsidR="001257FE" w:rsidRPr="00EB086D">
              <w:rPr>
                <w:rStyle w:val="FootnoteReference"/>
                <w:sz w:val="18"/>
                <w:szCs w:val="18"/>
              </w:rPr>
              <w:footnoteReference w:id="18"/>
            </w:r>
          </w:p>
          <w:p w14:paraId="554B739F" w14:textId="47896DF6" w:rsidR="001257FE" w:rsidRPr="00EB086D" w:rsidRDefault="009E2AAE" w:rsidP="00564268">
            <w:pPr>
              <w:pStyle w:val="TableText"/>
              <w:rPr>
                <w:szCs w:val="18"/>
              </w:rPr>
            </w:pPr>
            <m:oMathPara>
              <m:oMathParaPr>
                <m:jc m:val="left"/>
              </m:oMathParaPr>
              <m:oMath>
                <m:r>
                  <w:rPr>
                    <w:rFonts w:ascii="Cambria Math" w:hAnsi="Cambria Math"/>
                    <w:szCs w:val="18"/>
                  </w:rPr>
                  <m:t>K=</m:t>
                </m:r>
                <m:d>
                  <m:dPr>
                    <m:begChr m:val="["/>
                    <m:endChr m:val="]"/>
                    <m:ctrlPr>
                      <w:rPr>
                        <w:rFonts w:ascii="Cambria Math" w:hAnsi="Cambria Math"/>
                        <w:i/>
                        <w:szCs w:val="18"/>
                      </w:rPr>
                    </m:ctrlPr>
                  </m:dPr>
                  <m:e>
                    <m:d>
                      <m:dPr>
                        <m:ctrlPr>
                          <w:rPr>
                            <w:rFonts w:ascii="Cambria Math" w:hAnsi="Cambria Math"/>
                            <w:i/>
                            <w:szCs w:val="18"/>
                          </w:rPr>
                        </m:ctrlPr>
                      </m:dPr>
                      <m:e>
                        <m:r>
                          <w:rPr>
                            <w:rFonts w:ascii="Cambria Math" w:hAnsi="Cambria Math"/>
                            <w:szCs w:val="18"/>
                          </w:rPr>
                          <m:t>0.043×pH</m:t>
                        </m:r>
                      </m:e>
                    </m:d>
                    <m:r>
                      <w:rPr>
                        <w:rFonts w:ascii="Cambria Math" w:hAnsi="Cambria Math"/>
                        <w:szCs w:val="18"/>
                      </w:rPr>
                      <m:t>+</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0.62</m:t>
                            </m:r>
                          </m:num>
                          <m:den>
                            <m:r>
                              <w:rPr>
                                <w:rFonts w:ascii="Cambria Math" w:hAnsi="Cambria Math"/>
                                <w:szCs w:val="18"/>
                              </w:rPr>
                              <m:t>OM</m:t>
                            </m:r>
                          </m:den>
                        </m:f>
                      </m:e>
                    </m:d>
                    <m:r>
                      <w:rPr>
                        <w:rFonts w:ascii="Cambria Math" w:hAnsi="Cambria Math"/>
                        <w:szCs w:val="18"/>
                      </w:rPr>
                      <m:t>+</m:t>
                    </m:r>
                    <m:d>
                      <m:dPr>
                        <m:ctrlPr>
                          <w:rPr>
                            <w:rFonts w:ascii="Cambria Math" w:hAnsi="Cambria Math"/>
                            <w:i/>
                            <w:szCs w:val="18"/>
                          </w:rPr>
                        </m:ctrlPr>
                      </m:dPr>
                      <m:e>
                        <m:r>
                          <w:rPr>
                            <w:rFonts w:ascii="Cambria Math" w:hAnsi="Cambria Math"/>
                            <w:szCs w:val="18"/>
                          </w:rPr>
                          <m:t>0.0082+S</m:t>
                        </m:r>
                      </m:e>
                    </m:d>
                    <m:r>
                      <w:rPr>
                        <w:rFonts w:ascii="Cambria Math" w:hAnsi="Cambria Math"/>
                        <w:szCs w:val="18"/>
                      </w:rPr>
                      <m:t>-</m:t>
                    </m:r>
                    <m:d>
                      <m:dPr>
                        <m:ctrlPr>
                          <w:rPr>
                            <w:rFonts w:ascii="Cambria Math" w:hAnsi="Cambria Math"/>
                            <w:i/>
                            <w:szCs w:val="18"/>
                          </w:rPr>
                        </m:ctrlPr>
                      </m:dPr>
                      <m:e>
                        <m:r>
                          <w:rPr>
                            <w:rFonts w:ascii="Cambria Math" w:hAnsi="Cambria Math"/>
                            <w:szCs w:val="18"/>
                          </w:rPr>
                          <m:t>0.0062×C</m:t>
                        </m:r>
                      </m:e>
                    </m:d>
                  </m:e>
                </m:d>
                <m:r>
                  <w:rPr>
                    <w:rFonts w:ascii="Cambria Math" w:hAnsi="Cambria Math"/>
                    <w:szCs w:val="18"/>
                  </w:rPr>
                  <m:t>×Si</m:t>
                </m:r>
              </m:oMath>
            </m:oMathPara>
          </w:p>
          <w:p w14:paraId="4A9F8ED3" w14:textId="77777777" w:rsidR="001257FE" w:rsidRPr="00EB086D" w:rsidRDefault="001257FE" w:rsidP="00564268">
            <w:pPr>
              <w:pStyle w:val="TableText"/>
              <w:rPr>
                <w:szCs w:val="18"/>
              </w:rPr>
            </w:pPr>
            <w:r w:rsidRPr="00EB086D">
              <w:rPr>
                <w:szCs w:val="18"/>
              </w:rPr>
              <w:t>Where:</w:t>
            </w:r>
          </w:p>
          <w:p w14:paraId="66371C5A" w14:textId="77777777" w:rsidR="001257FE" w:rsidRPr="00EB086D" w:rsidRDefault="001257FE" w:rsidP="009865AF">
            <w:pPr>
              <w:pStyle w:val="TableText"/>
              <w:spacing w:before="0"/>
              <w:rPr>
                <w:szCs w:val="18"/>
              </w:rPr>
            </w:pPr>
            <w:r w:rsidRPr="00EB086D">
              <w:rPr>
                <w:szCs w:val="18"/>
              </w:rPr>
              <w:t>pH: pH of the soil</w:t>
            </w:r>
          </w:p>
          <w:p w14:paraId="6B479185" w14:textId="77777777" w:rsidR="001257FE" w:rsidRPr="00EB086D" w:rsidRDefault="001257FE" w:rsidP="009865AF">
            <w:pPr>
              <w:pStyle w:val="TableText"/>
              <w:spacing w:before="0"/>
              <w:rPr>
                <w:szCs w:val="18"/>
              </w:rPr>
            </w:pPr>
            <w:r w:rsidRPr="00EB086D">
              <w:rPr>
                <w:szCs w:val="18"/>
              </w:rPr>
              <w:t>OM: organic matter (%)</w:t>
            </w:r>
          </w:p>
          <w:p w14:paraId="33A67994" w14:textId="77777777" w:rsidR="001257FE" w:rsidRPr="00EB086D" w:rsidRDefault="001257FE" w:rsidP="009865AF">
            <w:pPr>
              <w:pStyle w:val="TableText"/>
              <w:spacing w:before="0"/>
              <w:rPr>
                <w:szCs w:val="18"/>
              </w:rPr>
            </w:pPr>
            <w:r w:rsidRPr="00EB086D">
              <w:rPr>
                <w:szCs w:val="18"/>
              </w:rPr>
              <w:t>S: sand content (%)</w:t>
            </w:r>
          </w:p>
          <w:p w14:paraId="1492E9BA" w14:textId="77777777" w:rsidR="001257FE" w:rsidRPr="00EB086D" w:rsidRDefault="001257FE" w:rsidP="009865AF">
            <w:pPr>
              <w:pStyle w:val="TableText"/>
              <w:spacing w:before="0"/>
              <w:rPr>
                <w:szCs w:val="18"/>
              </w:rPr>
            </w:pPr>
            <w:r w:rsidRPr="00EB086D">
              <w:rPr>
                <w:szCs w:val="18"/>
              </w:rPr>
              <w:t xml:space="preserve">C: Clay ratio = </w:t>
            </w:r>
            <m:oMath>
              <m:f>
                <m:fPr>
                  <m:ctrlPr>
                    <w:rPr>
                      <w:rFonts w:ascii="Cambria Math" w:hAnsi="Cambria Math"/>
                      <w:i/>
                      <w:szCs w:val="18"/>
                    </w:rPr>
                  </m:ctrlPr>
                </m:fPr>
                <m:num>
                  <m:r>
                    <w:rPr>
                      <w:rFonts w:ascii="Cambria Math" w:hAnsi="Cambria Math"/>
                      <w:szCs w:val="18"/>
                    </w:rPr>
                    <m:t>% Clay</m:t>
                  </m:r>
                </m:num>
                <m:den>
                  <m:r>
                    <w:rPr>
                      <w:rFonts w:ascii="Cambria Math" w:hAnsi="Cambria Math"/>
                      <w:szCs w:val="18"/>
                    </w:rPr>
                    <m:t>%Sand+%Silt</m:t>
                  </m:r>
                </m:den>
              </m:f>
            </m:oMath>
          </w:p>
          <w:p w14:paraId="631D3892" w14:textId="77777777" w:rsidR="001257FE" w:rsidRPr="00EB086D" w:rsidRDefault="001257FE" w:rsidP="009865AF">
            <w:pPr>
              <w:pStyle w:val="TableText"/>
              <w:spacing w:before="0"/>
              <w:rPr>
                <w:szCs w:val="18"/>
              </w:rPr>
            </w:pPr>
            <w:r w:rsidRPr="00EB086D">
              <w:rPr>
                <w:szCs w:val="18"/>
              </w:rPr>
              <w:t xml:space="preserve">Si: silt content = </w:t>
            </w:r>
            <m:oMath>
              <m:r>
                <w:rPr>
                  <w:rFonts w:ascii="Cambria Math" w:hAnsi="Cambria Math"/>
                  <w:szCs w:val="18"/>
                </w:rPr>
                <m:t>%Silt÷100</m:t>
              </m:r>
            </m:oMath>
          </w:p>
        </w:tc>
        <w:tc>
          <w:tcPr>
            <w:tcW w:w="1701" w:type="dxa"/>
          </w:tcPr>
          <w:p w14:paraId="73101520" w14:textId="0BC254FD" w:rsidR="001257FE" w:rsidRPr="00EB086D" w:rsidRDefault="00296D84" w:rsidP="00564268">
            <w:pPr>
              <w:pStyle w:val="TableText"/>
              <w:rPr>
                <w:szCs w:val="18"/>
              </w:rPr>
            </w:pPr>
            <w:r w:rsidRPr="00EB086D">
              <w:t>David,</w:t>
            </w:r>
            <w:r w:rsidR="002C31F0" w:rsidRPr="00EB086D">
              <w:t xml:space="preserve"> 1988</w:t>
            </w:r>
            <w:r w:rsidRPr="00EB086D">
              <w:rPr>
                <w:color w:val="2B579A"/>
                <w:szCs w:val="18"/>
                <w:shd w:val="clear" w:color="auto" w:fill="E6E6E6"/>
              </w:rPr>
              <w:t xml:space="preserve"> </w:t>
            </w:r>
          </w:p>
        </w:tc>
      </w:tr>
      <w:tr w:rsidR="001257FE" w:rsidRPr="00EB086D" w14:paraId="230A423E" w14:textId="77777777" w:rsidTr="00915EC7">
        <w:tc>
          <w:tcPr>
            <w:tcW w:w="1560" w:type="dxa"/>
          </w:tcPr>
          <w:p w14:paraId="7282E540" w14:textId="2E02ACFB" w:rsidR="001257FE" w:rsidRPr="00EB086D" w:rsidRDefault="001257FE" w:rsidP="00564268">
            <w:pPr>
              <w:pStyle w:val="TableText"/>
              <w:rPr>
                <w:szCs w:val="18"/>
              </w:rPr>
            </w:pPr>
            <w:r w:rsidRPr="00EB086D">
              <w:rPr>
                <w:szCs w:val="18"/>
              </w:rPr>
              <w:t>C-factor (with some P</w:t>
            </w:r>
            <w:r w:rsidR="00984640" w:rsidRPr="00EB086D">
              <w:rPr>
                <w:szCs w:val="18"/>
              </w:rPr>
              <w:noBreakHyphen/>
            </w:r>
            <w:r w:rsidRPr="00EB086D">
              <w:rPr>
                <w:szCs w:val="18"/>
              </w:rPr>
              <w:t>factor consideration)</w:t>
            </w:r>
          </w:p>
        </w:tc>
        <w:tc>
          <w:tcPr>
            <w:tcW w:w="5244" w:type="dxa"/>
          </w:tcPr>
          <w:p w14:paraId="22A1C814" w14:textId="31FD3811" w:rsidR="001257FE" w:rsidRPr="00EB086D" w:rsidRDefault="1F44B5F0" w:rsidP="00564268">
            <w:pPr>
              <w:pStyle w:val="TableText"/>
              <w:rPr>
                <w:szCs w:val="18"/>
              </w:rPr>
            </w:pPr>
            <w:r w:rsidRPr="4BA689FB">
              <w:t>N</w:t>
            </w:r>
            <w:r w:rsidR="68121033" w:rsidRPr="4BA689FB">
              <w:t xml:space="preserve">ew </w:t>
            </w:r>
            <w:r w:rsidRPr="4BA689FB">
              <w:t>Z</w:t>
            </w:r>
            <w:r w:rsidR="68121033" w:rsidRPr="4BA689FB">
              <w:t>ealand</w:t>
            </w:r>
            <w:r w:rsidRPr="4BA689FB">
              <w:t xml:space="preserve"> L</w:t>
            </w:r>
            <w:r w:rsidR="68121033" w:rsidRPr="4BA689FB">
              <w:t xml:space="preserve">and </w:t>
            </w:r>
            <w:r w:rsidRPr="4BA689FB">
              <w:t>C</w:t>
            </w:r>
            <w:r w:rsidR="68121033" w:rsidRPr="4BA689FB">
              <w:t xml:space="preserve">over </w:t>
            </w:r>
            <w:r w:rsidRPr="4BA689FB">
              <w:t>D</w:t>
            </w:r>
            <w:r w:rsidR="68121033" w:rsidRPr="4BA689FB">
              <w:t>atabase</w:t>
            </w:r>
            <w:r w:rsidRPr="4BA689FB">
              <w:t xml:space="preserve"> v5.0</w:t>
            </w:r>
            <w:r w:rsidR="001257FE" w:rsidRPr="00EB086D">
              <w:rPr>
                <w:rStyle w:val="FootnoteReference"/>
                <w:sz w:val="18"/>
                <w:szCs w:val="18"/>
              </w:rPr>
              <w:footnoteReference w:id="19"/>
            </w:r>
          </w:p>
        </w:tc>
        <w:tc>
          <w:tcPr>
            <w:tcW w:w="1701" w:type="dxa"/>
          </w:tcPr>
          <w:p w14:paraId="33857C9C" w14:textId="2D4DAAF3" w:rsidR="001257FE" w:rsidRPr="00EB086D" w:rsidRDefault="00A867F4" w:rsidP="00564268">
            <w:pPr>
              <w:pStyle w:val="TableText"/>
              <w:rPr>
                <w:szCs w:val="18"/>
              </w:rPr>
            </w:pPr>
            <w:r w:rsidRPr="00EB086D">
              <w:t xml:space="preserve">Donovan, </w:t>
            </w:r>
            <w:r w:rsidR="00496F65" w:rsidRPr="00EB086D">
              <w:t>2022</w:t>
            </w:r>
          </w:p>
        </w:tc>
      </w:tr>
    </w:tbl>
    <w:p w14:paraId="0C040CF7" w14:textId="77777777" w:rsidR="001257FE" w:rsidRPr="00EB086D" w:rsidRDefault="001257FE" w:rsidP="009865AF">
      <w:pPr>
        <w:pStyle w:val="BodyText"/>
        <w:spacing w:before="240"/>
      </w:pPr>
      <w:r w:rsidRPr="00EB086D">
        <w:t>After the subfactor layers are produced, they are multiplied together to produce annual soil loss (A) in tonnes per hectare per year:</w:t>
      </w:r>
    </w:p>
    <w:p w14:paraId="3E26A09D" w14:textId="77777777" w:rsidR="001257FE" w:rsidRPr="00EB086D" w:rsidRDefault="001257FE" w:rsidP="007603CE">
      <w:pPr>
        <w:pStyle w:val="BodyText"/>
        <w:spacing w:before="0"/>
      </w:pPr>
      <m:oMathPara>
        <m:oMath>
          <m:r>
            <w:rPr>
              <w:rFonts w:ascii="Cambria Math" w:hAnsi="Cambria Math"/>
            </w:rPr>
            <m:t>A</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LS</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C</m:t>
          </m:r>
        </m:oMath>
      </m:oMathPara>
    </w:p>
    <w:p w14:paraId="0F8E923D" w14:textId="4627BA53" w:rsidR="001257FE" w:rsidRPr="00EB086D" w:rsidRDefault="001257FE" w:rsidP="009865AF">
      <w:pPr>
        <w:pStyle w:val="BodyText"/>
      </w:pPr>
      <w:r w:rsidRPr="00EB086D">
        <w:t>Note that this analysis differs from</w:t>
      </w:r>
      <w:r w:rsidR="00AB207A" w:rsidRPr="00EB086D">
        <w:t xml:space="preserve"> Donovan</w:t>
      </w:r>
      <w:r w:rsidRPr="00EB086D">
        <w:t xml:space="preserve"> </w:t>
      </w:r>
      <w:r w:rsidR="009F3F7D" w:rsidRPr="00EB086D">
        <w:t xml:space="preserve">(2022) </w:t>
      </w:r>
      <w:r w:rsidRPr="00EB086D">
        <w:t>in the following ways:</w:t>
      </w:r>
    </w:p>
    <w:p w14:paraId="6B8CE288" w14:textId="319C5076" w:rsidR="001257FE" w:rsidRPr="00EB086D" w:rsidRDefault="001257FE" w:rsidP="00867EDE">
      <w:pPr>
        <w:pStyle w:val="Bullet"/>
      </w:pPr>
      <w:r w:rsidRPr="00EB086D">
        <w:t>R-factor:</w:t>
      </w:r>
      <w:r w:rsidR="00AB207A" w:rsidRPr="00EB086D">
        <w:t xml:space="preserve"> Donovan</w:t>
      </w:r>
      <w:r w:rsidR="003E0C19" w:rsidRPr="00EB086D">
        <w:t xml:space="preserve"> (2022)</w:t>
      </w:r>
      <w:r w:rsidRPr="00EB086D">
        <w:fldChar w:fldCharType="begin"/>
      </w:r>
      <w:r w:rsidRPr="00EB086D">
        <w:instrText xml:space="preserve"> ADDIN EN.CITE &lt;EndNote&gt;&lt;Cite AuthorYear="1"&gt;&lt;Author&gt;Donovan&lt;/Author&gt;&lt;Year&gt;2022&lt;/Year&gt;&lt;RecNum&gt;7729&lt;/RecNum&gt;&lt;DisplayText&gt;Donovan [7]&lt;/DisplayText&gt;&lt;record&gt;&lt;rec-number&gt;7729&lt;/rec-number&gt;&lt;foreign-keys&gt;&lt;key app="EN" db-id="r05efrrao0vptmepve9pszzrpwvd2r5zxvrs" timestamp="1639513307"&gt;7729&lt;/key&gt;&lt;/foreign-keys&gt;&lt;ref-type name="Journal Article"&gt;17&lt;/ref-type&gt;&lt;contributors&gt;&lt;authors&gt;&lt;author&gt;Donovan, Mitchell&lt;/author&gt;&lt;/authors&gt;&lt;/contributors&gt;&lt;titles&gt;&lt;title&gt;Modelling soil loss from surface erosion at high-resolution to better understand sources and drivers across land uses and catchments; a national-scale assessment of Aotearoa, New Zealand&lt;/title&gt;&lt;secondary-title&gt;Environmental Modelling &amp;amp; Software&lt;/secondary-title&gt;&lt;/titles&gt;&lt;periodical&gt;&lt;full-title&gt;Environmental Modelling &amp;amp; Software&lt;/full-title&gt;&lt;abbr-1&gt;Environ. Model. Software&lt;/abbr-1&gt;&lt;/periodical&gt;&lt;pages&gt;105228&lt;/pages&gt;&lt;volume&gt;147&lt;/volume&gt;&lt;keywords&gt;&lt;keyword&gt;Soil degradation&lt;/keyword&gt;&lt;keyword&gt;Surface erosion&lt;/keyword&gt;&lt;keyword&gt;Water quality&lt;/keyword&gt;&lt;keyword&gt;Grazing&lt;/keyword&gt;&lt;keyword&gt;Agriculture&lt;/keyword&gt;&lt;keyword&gt;RUSLE&lt;/keyword&gt;&lt;/keywords&gt;&lt;dates&gt;&lt;year&gt;2022&lt;/year&gt;&lt;pub-dates&gt;&lt;date&gt;2022/01/01/&lt;/date&gt;&lt;/pub-dates&gt;&lt;/dates&gt;&lt;isbn&gt;1364-8152&lt;/isbn&gt;&lt;urls&gt;&lt;related-urls&gt;&lt;url&gt;https://www.sciencedirect.com/science/article/pii/S136481522100270X&lt;/url&gt;&lt;/related-urls&gt;&lt;/urls&gt;&lt;electronic-resource-num&gt;https://doi.org/10.1016/j.envsoft.2021.105228&lt;/electronic-resource-num&gt;&lt;/record&gt;&lt;/Cite&gt;&lt;/EndNote&gt;</w:instrText>
      </w:r>
      <w:r w:rsidRPr="00EB086D">
        <w:fldChar w:fldCharType="separate"/>
      </w:r>
      <w:r w:rsidRPr="00EB086D">
        <w:t xml:space="preserve"> </w:t>
      </w:r>
      <w:r w:rsidRPr="00EB086D">
        <w:fldChar w:fldCharType="end"/>
      </w:r>
      <w:r w:rsidRPr="00EB086D">
        <w:t xml:space="preserve">used monthly rainfall rasters from NIWA and spatial boundaries for seasonal rainfall erosivity based on </w:t>
      </w:r>
      <w:r w:rsidRPr="00EB086D">
        <w:fldChar w:fldCharType="begin"/>
      </w:r>
      <w:r w:rsidRPr="00EB086D">
        <w:instrText xml:space="preserve"> ADDIN EN.CITE &lt;EndNote&gt;&lt;Cite AuthorYear="1"&gt;&lt;Author&gt;Klik&lt;/Author&gt;&lt;Year&gt;2015&lt;/Year&gt;&lt;RecNum&gt;8067&lt;/RecNum&gt;&lt;DisplayText&gt;Klik, Haas [12]&lt;/DisplayText&gt;&lt;record&gt;&lt;rec-number&gt;8067&lt;/rec-number&gt;&lt;foreign-keys&gt;&lt;key app="EN" db-id="r05efrrao0vptmepve9pszzrpwvd2r5zxvrs" timestamp="1661721129"&gt;8067&lt;/key&gt;&lt;/foreign-keys&gt;&lt;ref-type name="Journal Article"&gt;17&lt;/ref-type&gt;&lt;contributors&gt;&lt;authors&gt;&lt;author&gt;Klik, Andreas&lt;/author&gt;&lt;author&gt;Haas, Kathrin&lt;/author&gt;&lt;author&gt;Dvorackova, Anna&lt;/author&gt;&lt;author&gt;Fuller, Ian C.&lt;/author&gt;&lt;/authors&gt;&lt;/contributors&gt;&lt;titles&gt;&lt;title&gt;Spatial and temporal distribution of rainfall erosivity in New Zealand&lt;/title&gt;&lt;secondary-title&gt;Soil Research&lt;/secondary-title&gt;&lt;/titles&gt;&lt;periodical&gt;&lt;full-title&gt;Soil Research&lt;/full-title&gt;&lt;abbr-1&gt;Soil Res.&lt;/abbr-1&gt;&lt;/periodical&gt;&lt;pages&gt;815-825&lt;/pages&gt;&lt;volume&gt;53&lt;/volume&gt;&lt;number&gt;7&lt;/number&gt;&lt;keywords&gt;&lt;keyword&gt;isoerodent map, New Zealand, rainfall erosivity, R-factor, RUSLE.&lt;/keyword&gt;&lt;/keywords&gt;&lt;dates&gt;&lt;year&gt;2015&lt;/year&gt;&lt;/dates&gt;&lt;urls&gt;&lt;related-urls&gt;&lt;url&gt;https://www.publish.csiro.au/paper/SR14363&lt;/url&gt;&lt;url&gt;https://www.publish.csiro.au/sr/pdf/SR14363&lt;/url&gt;&lt;/related-urls&gt;&lt;/urls&gt;&lt;electronic-resource-num&gt;https://doi.org/10.1071/SR14363&lt;/electronic-resource-num&gt;&lt;/record&gt;&lt;/Cite&gt;&lt;/EndNote&gt;</w:instrText>
      </w:r>
      <w:r w:rsidRPr="00EB086D">
        <w:fldChar w:fldCharType="separate"/>
      </w:r>
      <w:r w:rsidRPr="00EB086D">
        <w:t>Klik</w:t>
      </w:r>
      <w:r w:rsidR="002329A8" w:rsidRPr="00EB086D">
        <w:t xml:space="preserve"> et al</w:t>
      </w:r>
      <w:r w:rsidRPr="00EB086D">
        <w:t xml:space="preserve"> </w:t>
      </w:r>
      <w:r w:rsidRPr="00EB086D">
        <w:fldChar w:fldCharType="end"/>
      </w:r>
      <w:r w:rsidR="002329A8" w:rsidRPr="00EB086D">
        <w:t>(2015),</w:t>
      </w:r>
      <w:r w:rsidRPr="00EB086D">
        <w:t xml:space="preserve"> which are not publicly available. We use a publicly available global dataset </w:t>
      </w:r>
      <w:r w:rsidR="006C790F" w:rsidRPr="00EB086D">
        <w:t xml:space="preserve">(Panagos et al, </w:t>
      </w:r>
      <w:r w:rsidR="00A444C1" w:rsidRPr="00EB086D">
        <w:t>2017)</w:t>
      </w:r>
      <w:r w:rsidRPr="00EB086D">
        <w:t>.</w:t>
      </w:r>
    </w:p>
    <w:p w14:paraId="16DB7A56" w14:textId="2BFF78B2" w:rsidR="001257FE" w:rsidRPr="00EB086D" w:rsidRDefault="001257FE" w:rsidP="00867EDE">
      <w:pPr>
        <w:pStyle w:val="Bullet"/>
      </w:pPr>
      <w:r w:rsidRPr="00EB086D">
        <w:t xml:space="preserve">LS-factor: </w:t>
      </w:r>
      <w:r w:rsidRPr="00EB086D">
        <w:fldChar w:fldCharType="begin"/>
      </w:r>
      <w:r w:rsidRPr="00EB086D">
        <w:instrText xml:space="preserve"> ADDIN EN.CITE &lt;EndNote&gt;&lt;Cite AuthorYear="1"&gt;&lt;Author&gt;Donovan&lt;/Author&gt;&lt;Year&gt;2022&lt;/Year&gt;&lt;RecNum&gt;7729&lt;/RecNum&gt;&lt;DisplayText&gt;Donovan [7]&lt;/DisplayText&gt;&lt;record&gt;&lt;rec-number&gt;7729&lt;/rec-number&gt;&lt;foreign-keys&gt;&lt;key app="EN" db-id="r05efrrao0vptmepve9pszzrpwvd2r5zxvrs" timestamp="1639513307"&gt;7729&lt;/key&gt;&lt;/foreign-keys&gt;&lt;ref-type name="Journal Article"&gt;17&lt;/ref-type&gt;&lt;contributors&gt;&lt;authors&gt;&lt;author&gt;Donovan, Mitchell&lt;/author&gt;&lt;/authors&gt;&lt;/contributors&gt;&lt;titles&gt;&lt;title&gt;Modelling soil loss from surface erosion at high-resolution to better understand sources and drivers across land uses and catchments; a national-scale assessment of Aotearoa, New Zealand&lt;/title&gt;&lt;secondary-title&gt;Environmental Modelling &amp;amp; Software&lt;/secondary-title&gt;&lt;/titles&gt;&lt;periodical&gt;&lt;full-title&gt;Environmental Modelling &amp;amp; Software&lt;/full-title&gt;&lt;abbr-1&gt;Environ. Model. Software&lt;/abbr-1&gt;&lt;/periodical&gt;&lt;pages&gt;105228&lt;/pages&gt;&lt;volume&gt;147&lt;/volume&gt;&lt;keywords&gt;&lt;keyword&gt;Soil degradation&lt;/keyword&gt;&lt;keyword&gt;Surface erosion&lt;/keyword&gt;&lt;keyword&gt;Water quality&lt;/keyword&gt;&lt;keyword&gt;Grazing&lt;/keyword&gt;&lt;keyword&gt;Agriculture&lt;/keyword&gt;&lt;keyword&gt;RUSLE&lt;/keyword&gt;&lt;/keywords&gt;&lt;dates&gt;&lt;year&gt;2022&lt;/year&gt;&lt;pub-dates&gt;&lt;date&gt;2022/01/01/&lt;/date&gt;&lt;/pub-dates&gt;&lt;/dates&gt;&lt;isbn&gt;1364-8152&lt;/isbn&gt;&lt;urls&gt;&lt;related-urls&gt;&lt;url&gt;https://www.sciencedirect.com/science/article/pii/S136481522100270X&lt;/url&gt;&lt;/related-urls&gt;&lt;/urls&gt;&lt;electronic-resource-num&gt;https://doi.org/10.1016/j.envsoft.2021.105228&lt;/electronic-resource-num&gt;&lt;/record&gt;&lt;/Cite&gt;&lt;/EndNote&gt;</w:instrText>
      </w:r>
      <w:r w:rsidRPr="00EB086D">
        <w:fldChar w:fldCharType="separate"/>
      </w:r>
      <w:r w:rsidRPr="00EB086D">
        <w:t xml:space="preserve">Donovan </w:t>
      </w:r>
      <w:r w:rsidRPr="00EB086D">
        <w:fldChar w:fldCharType="end"/>
      </w:r>
      <w:r w:rsidR="002D4EDB" w:rsidRPr="00EB086D">
        <w:t>(2022)</w:t>
      </w:r>
      <w:r w:rsidRPr="00EB086D">
        <w:t xml:space="preserve"> used a 15</w:t>
      </w:r>
      <w:r w:rsidR="002D4EDB" w:rsidRPr="00EB086D">
        <w:t xml:space="preserve"> </w:t>
      </w:r>
      <w:r w:rsidRPr="00EB086D">
        <w:t>m</w:t>
      </w:r>
      <w:r w:rsidR="002D4EDB" w:rsidRPr="00EB086D">
        <w:t>etre</w:t>
      </w:r>
      <w:r w:rsidRPr="00EB086D">
        <w:t xml:space="preserve"> national </w:t>
      </w:r>
      <w:r w:rsidR="00AD58DD" w:rsidRPr="00EB086D">
        <w:t>digital elevation model (</w:t>
      </w:r>
      <w:r w:rsidRPr="00EB086D">
        <w:t>DEM</w:t>
      </w:r>
      <w:r w:rsidR="00AD58DD" w:rsidRPr="00EB086D">
        <w:t>)</w:t>
      </w:r>
      <w:r w:rsidRPr="00EB086D">
        <w:t xml:space="preserve"> and an equation that used flow accumulation to account for flow convergence. Our analysis used an 8</w:t>
      </w:r>
      <w:r w:rsidR="003D34A5">
        <w:t>-</w:t>
      </w:r>
      <w:r w:rsidRPr="00EB086D">
        <w:t>m</w:t>
      </w:r>
      <w:r w:rsidR="00976F11" w:rsidRPr="00EB086D">
        <w:t>etre</w:t>
      </w:r>
      <w:r w:rsidRPr="00EB086D">
        <w:t xml:space="preserve"> national DEM and a less complex equation that required only slope and cell size. We do have </w:t>
      </w:r>
      <w:r w:rsidR="002B2BDB" w:rsidRPr="00EB086D">
        <w:t xml:space="preserve">other </w:t>
      </w:r>
      <w:r w:rsidRPr="00EB086D">
        <w:t xml:space="preserve">inbuilt equations with the capacity to use flow convergence, </w:t>
      </w:r>
      <w:r w:rsidR="002B2BDB" w:rsidRPr="00EB086D">
        <w:t xml:space="preserve">but </w:t>
      </w:r>
      <w:r w:rsidRPr="00EB086D">
        <w:t>it</w:t>
      </w:r>
      <w:r w:rsidR="0034655B" w:rsidRPr="00EB086D">
        <w:t> </w:t>
      </w:r>
      <w:r w:rsidRPr="00EB086D">
        <w:t xml:space="preserve">was not possible to run these over the whole of </w:t>
      </w:r>
      <w:r w:rsidR="002B2BDB" w:rsidRPr="00EB086D">
        <w:t xml:space="preserve">Aotearoa </w:t>
      </w:r>
      <w:r w:rsidRPr="00EB086D">
        <w:t>N</w:t>
      </w:r>
      <w:r w:rsidR="002B2BDB" w:rsidRPr="00EB086D">
        <w:t xml:space="preserve">ew </w:t>
      </w:r>
      <w:r w:rsidRPr="00EB086D">
        <w:t>Z</w:t>
      </w:r>
      <w:r w:rsidR="002B2BDB" w:rsidRPr="00EB086D">
        <w:t>ealand,</w:t>
      </w:r>
      <w:r w:rsidRPr="00EB086D">
        <w:t xml:space="preserve"> given the short</w:t>
      </w:r>
      <w:r w:rsidR="0034655B" w:rsidRPr="00EB086D">
        <w:t> </w:t>
      </w:r>
      <w:r w:rsidRPr="00EB086D">
        <w:t xml:space="preserve">timeframes needed to produce these preliminary results, but they can be updated, as necessary. </w:t>
      </w:r>
    </w:p>
    <w:p w14:paraId="7CF103B0" w14:textId="3BA2F810" w:rsidR="001257FE" w:rsidRPr="00EB086D" w:rsidRDefault="1F44B5F0" w:rsidP="003E697A">
      <w:pPr>
        <w:pStyle w:val="Bullet"/>
      </w:pPr>
      <w:r w:rsidRPr="00EB086D">
        <w:lastRenderedPageBreak/>
        <w:t xml:space="preserve">K-factor and C-factor: </w:t>
      </w:r>
      <w:r w:rsidR="001257FE" w:rsidRPr="00EB086D">
        <w:fldChar w:fldCharType="begin"/>
      </w:r>
      <w:r w:rsidR="001257FE" w:rsidRPr="00EB086D">
        <w:instrText xml:space="preserve"> ADDIN EN.CITE &lt;EndNote&gt;&lt;Cite AuthorYear="1"&gt;&lt;Author&gt;Donovan&lt;/Author&gt;&lt;Year&gt;2022&lt;/Year&gt;&lt;RecNum&gt;7729&lt;/RecNum&gt;&lt;DisplayText&gt;Donovan [7]&lt;/DisplayText&gt;&lt;record&gt;&lt;rec-number&gt;7729&lt;/rec-number&gt;&lt;foreign-keys&gt;&lt;key app="EN" db-id="r05efrrao0vptmepve9pszzrpwvd2r5zxvrs" timestamp="1639513307"&gt;7729&lt;/key&gt;&lt;/foreign-keys&gt;&lt;ref-type name="Journal Article"&gt;17&lt;/ref-type&gt;&lt;contributors&gt;&lt;authors&gt;&lt;author&gt;Donovan, Mitchell&lt;/author&gt;&lt;/authors&gt;&lt;/contributors&gt;&lt;titles&gt;&lt;title&gt;Modelling soil loss from surface erosion at high-resolution to better understand sources and drivers across land uses and catchments; a national-scale assessment of Aotearoa, New Zealand&lt;/title&gt;&lt;secondary-title&gt;Environmental Modelling &amp;amp; Software&lt;/secondary-title&gt;&lt;/titles&gt;&lt;periodical&gt;&lt;full-title&gt;Environmental Modelling &amp;amp; Software&lt;/full-title&gt;&lt;abbr-1&gt;Environ. Model. Software&lt;/abbr-1&gt;&lt;/periodical&gt;&lt;pages&gt;105228&lt;/pages&gt;&lt;volume&gt;147&lt;/volume&gt;&lt;keywords&gt;&lt;keyword&gt;Soil degradation&lt;/keyword&gt;&lt;keyword&gt;Surface erosion&lt;/keyword&gt;&lt;keyword&gt;Water quality&lt;/keyword&gt;&lt;keyword&gt;Grazing&lt;/keyword&gt;&lt;keyword&gt;Agriculture&lt;/keyword&gt;&lt;keyword&gt;RUSLE&lt;/keyword&gt;&lt;/keywords&gt;&lt;dates&gt;&lt;year&gt;2022&lt;/year&gt;&lt;pub-dates&gt;&lt;date&gt;2022/01/01/&lt;/date&gt;&lt;/pub-dates&gt;&lt;/dates&gt;&lt;isbn&gt;1364-8152&lt;/isbn&gt;&lt;urls&gt;&lt;related-urls&gt;&lt;url&gt;https://www.sciencedirect.com/science/article/pii/S136481522100270X&lt;/url&gt;&lt;/related-urls&gt;&lt;/urls&gt;&lt;electronic-resource-num&gt;https://doi.org/10.1016/j.envsoft.2021.105228&lt;/electronic-resource-num&gt;&lt;/record&gt;&lt;/Cite&gt;&lt;/EndNote&gt;</w:instrText>
      </w:r>
      <w:r w:rsidR="001257FE" w:rsidRPr="00EB086D">
        <w:fldChar w:fldCharType="separate"/>
      </w:r>
      <w:r w:rsidRPr="00EB086D">
        <w:t xml:space="preserve">Donovan </w:t>
      </w:r>
      <w:r w:rsidR="001257FE" w:rsidRPr="00EB086D">
        <w:fldChar w:fldCharType="end"/>
      </w:r>
      <w:r w:rsidR="143FCBC8" w:rsidRPr="00EB086D">
        <w:t>(2022)</w:t>
      </w:r>
      <w:r w:rsidRPr="00EB086D">
        <w:t xml:space="preserve"> used the </w:t>
      </w:r>
      <w:r w:rsidR="083ABA90" w:rsidRPr="00EB086D">
        <w:t>Land Use and Carbon Analysis System (</w:t>
      </w:r>
      <w:r w:rsidRPr="00EB086D">
        <w:t>LUCAS</w:t>
      </w:r>
      <w:r w:rsidR="083ABA90" w:rsidRPr="00EB086D">
        <w:t>)</w:t>
      </w:r>
      <w:r w:rsidRPr="00EB086D">
        <w:t xml:space="preserve"> land use map</w:t>
      </w:r>
      <w:r w:rsidR="00D13D8E" w:rsidRPr="00EB086D">
        <w:rPr>
          <w:rStyle w:val="FootnoteReference"/>
        </w:rPr>
        <w:footnoteReference w:id="20"/>
      </w:r>
      <w:r w:rsidRPr="00EB086D">
        <w:t xml:space="preserve"> to inform the extent of dairy and non-dairy pasture, which were used to modify the soil erodibility and cover factors based on other characteristics</w:t>
      </w:r>
      <w:r w:rsidR="5642736E" w:rsidRPr="00EB086D">
        <w:t>,</w:t>
      </w:r>
      <w:r w:rsidRPr="00EB086D">
        <w:t xml:space="preserve"> such as treading</w:t>
      </w:r>
      <w:r w:rsidR="083ABA90" w:rsidRPr="00EB086D">
        <w:t xml:space="preserve"> and</w:t>
      </w:r>
      <w:r w:rsidRPr="00EB086D">
        <w:t xml:space="preserve"> grazing. Our model is based on the FSL and LCDB5 </w:t>
      </w:r>
      <w:r w:rsidR="1A29ECA0" w:rsidRPr="00EB086D">
        <w:t>t</w:t>
      </w:r>
      <w:r w:rsidRPr="00EB086D">
        <w:t xml:space="preserve">o incorporate these factors, although we aim to incorporate the LUCAS and modify </w:t>
      </w:r>
      <w:r w:rsidR="1A29ECA0" w:rsidRPr="00EB086D">
        <w:t xml:space="preserve">the </w:t>
      </w:r>
      <w:r w:rsidRPr="00EB086D">
        <w:t>C</w:t>
      </w:r>
      <w:r w:rsidR="04FBDAB4">
        <w:t>-</w:t>
      </w:r>
      <w:r w:rsidR="1A29ECA0" w:rsidRPr="00EB086D">
        <w:t xml:space="preserve"> and </w:t>
      </w:r>
      <w:r w:rsidRPr="00EB086D">
        <w:t>P</w:t>
      </w:r>
      <w:r w:rsidR="04FBDAB4">
        <w:t>-</w:t>
      </w:r>
      <w:r w:rsidRPr="00EB086D">
        <w:t>factors.</w:t>
      </w:r>
    </w:p>
    <w:p w14:paraId="285CB67A" w14:textId="47B52CA8" w:rsidR="00554B3E" w:rsidRPr="00EB086D" w:rsidRDefault="00554B3E" w:rsidP="00554B3E">
      <w:pPr>
        <w:pStyle w:val="Figureheading"/>
      </w:pPr>
      <w:bookmarkStart w:id="122" w:name="figg4"/>
      <w:bookmarkStart w:id="123" w:name="_Toc201582602"/>
      <w:r w:rsidRPr="00EB086D">
        <w:rPr>
          <w:bCs/>
        </w:rPr>
        <w:t xml:space="preserve">Figure </w:t>
      </w:r>
      <w:r w:rsidR="000F2A7A" w:rsidRPr="00EB086D">
        <w:rPr>
          <w:bCs/>
        </w:rPr>
        <w:t>G</w:t>
      </w:r>
      <w:r w:rsidR="0076349A" w:rsidRPr="00EB086D">
        <w:rPr>
          <w:bCs/>
        </w:rPr>
        <w:t>.</w:t>
      </w:r>
      <w:r w:rsidR="001153F4" w:rsidRPr="00EB086D">
        <w:rPr>
          <w:bCs/>
        </w:rPr>
        <w:t>4</w:t>
      </w:r>
      <w:bookmarkEnd w:id="122"/>
      <w:r w:rsidR="0076349A" w:rsidRPr="00EB086D">
        <w:rPr>
          <w:bCs/>
        </w:rPr>
        <w:t>:</w:t>
      </w:r>
      <w:r w:rsidRPr="00EB086D">
        <w:t xml:space="preserve"> </w:t>
      </w:r>
      <w:r w:rsidRPr="00EB086D">
        <w:tab/>
        <w:t>National soil loss susceptibility (t</w:t>
      </w:r>
      <w:r w:rsidR="00631637" w:rsidRPr="00EB086D">
        <w:t>onnes per hect</w:t>
      </w:r>
      <w:r w:rsidR="002A67DD" w:rsidRPr="00EB086D">
        <w:t>a</w:t>
      </w:r>
      <w:r w:rsidR="00631637" w:rsidRPr="00EB086D">
        <w:t>re per year</w:t>
      </w:r>
      <w:r w:rsidRPr="00EB086D">
        <w:t>)</w:t>
      </w:r>
      <w:bookmarkEnd w:id="1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9"/>
        <w:gridCol w:w="4315"/>
      </w:tblGrid>
      <w:tr w:rsidR="00554B3E" w:rsidRPr="00EB086D" w14:paraId="0EA07AE6" w14:textId="77777777" w:rsidTr="00915EC7">
        <w:tc>
          <w:tcPr>
            <w:tcW w:w="4508" w:type="dxa"/>
          </w:tcPr>
          <w:p w14:paraId="7B7D5323" w14:textId="1246535F" w:rsidR="00554B3E" w:rsidRPr="00EB086D" w:rsidRDefault="00554B3E" w:rsidP="00554B3E">
            <w:pPr>
              <w:pStyle w:val="BodyText"/>
              <w:jc w:val="center"/>
            </w:pPr>
            <w:r w:rsidRPr="00EB086D">
              <w:rPr>
                <w:noProof/>
                <w:color w:val="2B579A"/>
                <w:shd w:val="clear" w:color="auto" w:fill="E6E6E6"/>
              </w:rPr>
              <w:drawing>
                <wp:inline distT="0" distB="0" distL="0" distR="0" wp14:anchorId="2EF93017" wp14:editId="54B15643">
                  <wp:extent cx="1933575" cy="2608478"/>
                  <wp:effectExtent l="0" t="0" r="0" b="1905"/>
                  <wp:docPr id="412570804" name="Picture 412570804" descr="Map of the North Island of Aotearoa showing national soil loss susceptibility (t ha⁻¹ yr⁻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70804" name="Picture 412570804" descr="Map of the North Island of Aotearoa showing national soil loss susceptibility (t ha⁻¹ yr⁻¹). "/>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9456" t="6205" r="9251" b="18793"/>
                          <a:stretch/>
                        </pic:blipFill>
                        <pic:spPr bwMode="auto">
                          <a:xfrm>
                            <a:off x="0" y="0"/>
                            <a:ext cx="1940194" cy="2617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11EB6579" w14:textId="46859DFC" w:rsidR="00554B3E" w:rsidRPr="00EB086D" w:rsidRDefault="00554B3E" w:rsidP="009865AF">
            <w:pPr>
              <w:pStyle w:val="BodyText"/>
            </w:pPr>
            <w:r w:rsidRPr="00EB086D">
              <w:rPr>
                <w:noProof/>
                <w:color w:val="2B579A"/>
                <w:shd w:val="clear" w:color="auto" w:fill="E6E6E6"/>
              </w:rPr>
              <w:drawing>
                <wp:inline distT="0" distB="0" distL="0" distR="0" wp14:anchorId="0F0A9528" wp14:editId="1DC69FA9">
                  <wp:extent cx="2247900" cy="2515507"/>
                  <wp:effectExtent l="0" t="0" r="0" b="0"/>
                  <wp:docPr id="8" name="Picture 8" descr="Map of the South Island of Aotearoa showing national soil loss susceptibility (t ha⁻¹ yr⁻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the South Island of Aotearoa showing national soil loss susceptibility (t ha⁻¹ yr⁻¹). "/>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269" t="5947" r="2433" b="21121"/>
                          <a:stretch/>
                        </pic:blipFill>
                        <pic:spPr bwMode="auto">
                          <a:xfrm>
                            <a:off x="0" y="0"/>
                            <a:ext cx="2250993" cy="25189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B3E" w:rsidRPr="00EB086D" w14:paraId="2E4C0FC1" w14:textId="77777777" w:rsidTr="00915EC7">
        <w:tc>
          <w:tcPr>
            <w:tcW w:w="9016" w:type="dxa"/>
            <w:gridSpan w:val="2"/>
          </w:tcPr>
          <w:p w14:paraId="02AC7D35" w14:textId="51A20454" w:rsidR="00554B3E" w:rsidRPr="00EB086D" w:rsidRDefault="00554B3E" w:rsidP="00554B3E">
            <w:pPr>
              <w:pStyle w:val="BodyText"/>
              <w:jc w:val="center"/>
              <w:rPr>
                <w:color w:val="2B579A"/>
                <w:shd w:val="clear" w:color="auto" w:fill="E6E6E6"/>
              </w:rPr>
            </w:pPr>
            <w:r w:rsidRPr="00EB086D">
              <w:rPr>
                <w:noProof/>
                <w:color w:val="2B579A"/>
                <w:shd w:val="clear" w:color="auto" w:fill="E6E6E6"/>
              </w:rPr>
              <w:drawing>
                <wp:inline distT="0" distB="0" distL="0" distR="0" wp14:anchorId="4F8CE8DA" wp14:editId="4E6B3F41">
                  <wp:extent cx="2456815" cy="790366"/>
                  <wp:effectExtent l="0" t="0" r="635" b="0"/>
                  <wp:docPr id="3" name="Picture 3" descr="Legend for the two preceding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gend for the two preceding maps."/>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78878" r="2433" b="-344"/>
                          <a:stretch/>
                        </pic:blipFill>
                        <pic:spPr bwMode="auto">
                          <a:xfrm>
                            <a:off x="0" y="0"/>
                            <a:ext cx="2458716" cy="7909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77288F" w14:textId="5351E92B" w:rsidR="001257FE" w:rsidRPr="00EB086D" w:rsidRDefault="001257FE" w:rsidP="00554B3E">
      <w:pPr>
        <w:pStyle w:val="BodyText"/>
        <w:spacing w:before="240"/>
      </w:pPr>
      <w:r w:rsidRPr="00EB086D">
        <w:t>Data for the above approach and the method of</w:t>
      </w:r>
      <w:r w:rsidR="002A67DD" w:rsidRPr="00EB086D">
        <w:t xml:space="preserve"> Donovan (2022) </w:t>
      </w:r>
      <w:r w:rsidRPr="00EB086D">
        <w:t>are available. We intend to incorporate these within subsequent iterations of the RIT.</w:t>
      </w:r>
    </w:p>
    <w:p w14:paraId="2EAD07AC" w14:textId="5D3D965F" w:rsidR="001257FE" w:rsidRPr="00EB086D" w:rsidRDefault="001257FE" w:rsidP="006D7289">
      <w:pPr>
        <w:pStyle w:val="H2Appendix"/>
      </w:pPr>
      <w:r w:rsidRPr="00EB086D">
        <w:t xml:space="preserve">Upgrades to </w:t>
      </w:r>
      <w:r w:rsidR="002A67DD" w:rsidRPr="00EB086D">
        <w:t>a</w:t>
      </w:r>
      <w:r w:rsidRPr="00EB086D">
        <w:t xml:space="preserve">ppendix </w:t>
      </w:r>
      <w:r w:rsidR="000968CD" w:rsidRPr="00EB086D">
        <w:t>E</w:t>
      </w:r>
      <w:r w:rsidRPr="00EB086D">
        <w:rPr>
          <w:sz w:val="24"/>
          <w:szCs w:val="24"/>
        </w:rPr>
        <w:t xml:space="preserve"> </w:t>
      </w:r>
    </w:p>
    <w:p w14:paraId="4E885C1D" w14:textId="77777777" w:rsidR="001257FE" w:rsidRPr="00EB086D" w:rsidRDefault="001257FE" w:rsidP="00554B3E">
      <w:pPr>
        <w:pStyle w:val="Heading3"/>
        <w:spacing w:before="240"/>
        <w:rPr>
          <w:shd w:val="clear" w:color="auto" w:fill="FFFFFF"/>
        </w:rPr>
      </w:pPr>
      <w:r w:rsidRPr="00EB086D">
        <w:rPr>
          <w:shd w:val="clear" w:color="auto" w:fill="FFFFFF"/>
        </w:rPr>
        <w:t>New mitigations and modifiers</w:t>
      </w:r>
    </w:p>
    <w:p w14:paraId="74C5D16F" w14:textId="38823B6D" w:rsidR="001257FE" w:rsidRPr="00EB086D" w:rsidRDefault="001257FE" w:rsidP="00554B3E">
      <w:pPr>
        <w:pStyle w:val="BodyText"/>
        <w:rPr>
          <w:shd w:val="clear" w:color="auto" w:fill="FFFFFF"/>
        </w:rPr>
      </w:pPr>
      <w:r w:rsidRPr="00EB086D">
        <w:rPr>
          <w:shd w:val="clear" w:color="auto" w:fill="FFFFFF"/>
        </w:rPr>
        <w:t>We recognise that</w:t>
      </w:r>
      <w:r w:rsidR="004C4097" w:rsidRPr="00EB086D">
        <w:rPr>
          <w:shd w:val="clear" w:color="auto" w:fill="FFFFFF"/>
        </w:rPr>
        <w:t>,</w:t>
      </w:r>
      <w:r w:rsidRPr="00EB086D">
        <w:rPr>
          <w:shd w:val="clear" w:color="auto" w:fill="FFFFFF"/>
        </w:rPr>
        <w:t xml:space="preserve"> over time</w:t>
      </w:r>
      <w:r w:rsidR="004C4097" w:rsidRPr="00EB086D">
        <w:rPr>
          <w:shd w:val="clear" w:color="auto" w:fill="FFFFFF"/>
        </w:rPr>
        <w:t>,</w:t>
      </w:r>
      <w:r w:rsidRPr="00EB086D">
        <w:rPr>
          <w:shd w:val="clear" w:color="auto" w:fill="FFFFFF"/>
        </w:rPr>
        <w:t xml:space="preserve"> new mitigations may be developed that can be used as source mitigations or modifiers. </w:t>
      </w:r>
      <w:r w:rsidR="004C4097" w:rsidRPr="00EB086D">
        <w:rPr>
          <w:shd w:val="clear" w:color="auto" w:fill="FFFFFF"/>
        </w:rPr>
        <w:t>S</w:t>
      </w:r>
      <w:r w:rsidRPr="00EB086D">
        <w:rPr>
          <w:shd w:val="clear" w:color="auto" w:fill="FFFFFF"/>
        </w:rPr>
        <w:t xml:space="preserve">ome practices </w:t>
      </w:r>
      <w:r w:rsidR="004C4097" w:rsidRPr="00EB086D">
        <w:rPr>
          <w:shd w:val="clear" w:color="auto" w:fill="FFFFFF"/>
        </w:rPr>
        <w:t xml:space="preserve">are also </w:t>
      </w:r>
      <w:r w:rsidRPr="00EB086D">
        <w:rPr>
          <w:shd w:val="clear" w:color="auto" w:fill="FFFFFF"/>
        </w:rPr>
        <w:t xml:space="preserve">not captured within the RIT that are being worked on for the next iteration of the tool. </w:t>
      </w:r>
    </w:p>
    <w:p w14:paraId="0491DF97" w14:textId="3EA571D3" w:rsidR="001257FE" w:rsidRPr="00EB086D" w:rsidRDefault="001257FE" w:rsidP="00554B3E">
      <w:pPr>
        <w:pStyle w:val="BodyText"/>
        <w:rPr>
          <w:shd w:val="clear" w:color="auto" w:fill="FFFFFF"/>
        </w:rPr>
      </w:pPr>
      <w:r w:rsidRPr="00EB086D">
        <w:rPr>
          <w:shd w:val="clear" w:color="auto" w:fill="FFFFFF"/>
        </w:rPr>
        <w:t xml:space="preserve">To judge if new mitigations are to be included in the RIT, we expect to use the same filters for existing mitigations (eg, peer-reviewed evidence over a range of locations and years). </w:t>
      </w:r>
    </w:p>
    <w:p w14:paraId="5DE2D170" w14:textId="63661CBB" w:rsidR="001257FE" w:rsidRPr="00EB086D" w:rsidRDefault="001257FE" w:rsidP="00554B3E">
      <w:pPr>
        <w:pStyle w:val="BodyText"/>
        <w:rPr>
          <w:shd w:val="clear" w:color="auto" w:fill="FFFFFF"/>
        </w:rPr>
      </w:pPr>
      <w:r w:rsidRPr="00EB086D">
        <w:rPr>
          <w:shd w:val="clear" w:color="auto" w:fill="FFFFFF"/>
        </w:rPr>
        <w:t xml:space="preserve">Table </w:t>
      </w:r>
      <w:r w:rsidR="00E37E29" w:rsidRPr="00EB086D">
        <w:rPr>
          <w:shd w:val="clear" w:color="auto" w:fill="FFFFFF"/>
        </w:rPr>
        <w:t>G.</w:t>
      </w:r>
      <w:r w:rsidRPr="00EB086D">
        <w:rPr>
          <w:shd w:val="clear" w:color="auto" w:fill="FFFFFF"/>
        </w:rPr>
        <w:t>4 outlines practices that could be included in the current iteration but were not because they either had too few data or were more appropriately handled as part of a freshwater farm plan.</w:t>
      </w:r>
    </w:p>
    <w:p w14:paraId="78731BC2" w14:textId="59B074AB" w:rsidR="001257FE" w:rsidRPr="00EB086D" w:rsidRDefault="001257FE" w:rsidP="00554B3E">
      <w:pPr>
        <w:pStyle w:val="Tableheading"/>
        <w:rPr>
          <w:shd w:val="clear" w:color="auto" w:fill="FFFFFF"/>
        </w:rPr>
      </w:pPr>
      <w:bookmarkStart w:id="124" w:name="tableg4"/>
      <w:bookmarkStart w:id="125" w:name="_Toc201580356"/>
      <w:r w:rsidRPr="00EB086D">
        <w:rPr>
          <w:bCs/>
          <w:shd w:val="clear" w:color="auto" w:fill="FFFFFF"/>
        </w:rPr>
        <w:lastRenderedPageBreak/>
        <w:t xml:space="preserve">Table </w:t>
      </w:r>
      <w:r w:rsidR="002A51BD" w:rsidRPr="00EB086D">
        <w:rPr>
          <w:bCs/>
          <w:shd w:val="clear" w:color="auto" w:fill="FFFFFF"/>
        </w:rPr>
        <w:t>G</w:t>
      </w:r>
      <w:r w:rsidR="0076349A" w:rsidRPr="00EB086D">
        <w:rPr>
          <w:bCs/>
          <w:shd w:val="clear" w:color="auto" w:fill="FFFFFF"/>
        </w:rPr>
        <w:t>.</w:t>
      </w:r>
      <w:r w:rsidRPr="00EB086D">
        <w:rPr>
          <w:bCs/>
          <w:shd w:val="clear" w:color="auto" w:fill="FFFFFF"/>
        </w:rPr>
        <w:t>4</w:t>
      </w:r>
      <w:bookmarkEnd w:id="124"/>
      <w:r w:rsidR="0076349A" w:rsidRPr="00EB086D">
        <w:rPr>
          <w:bCs/>
          <w:shd w:val="clear" w:color="auto" w:fill="FFFFFF"/>
        </w:rPr>
        <w:t>:</w:t>
      </w:r>
      <w:r w:rsidRPr="00EB086D">
        <w:rPr>
          <w:shd w:val="clear" w:color="auto" w:fill="FFFFFF"/>
        </w:rPr>
        <w:t xml:space="preserve"> </w:t>
      </w:r>
      <w:r w:rsidR="00554B3E" w:rsidRPr="00EB086D">
        <w:rPr>
          <w:shd w:val="clear" w:color="auto" w:fill="FFFFFF"/>
        </w:rPr>
        <w:tab/>
      </w:r>
      <w:r w:rsidRPr="00EB086D">
        <w:rPr>
          <w:shd w:val="clear" w:color="auto" w:fill="FFFFFF"/>
        </w:rPr>
        <w:t xml:space="preserve">List of practices known to alter the risk of </w:t>
      </w:r>
      <w:r w:rsidR="002D70AF" w:rsidRPr="00EB086D">
        <w:rPr>
          <w:shd w:val="clear" w:color="auto" w:fill="FFFFFF"/>
        </w:rPr>
        <w:t>nitrogen (</w:t>
      </w:r>
      <w:r w:rsidRPr="00EB086D">
        <w:rPr>
          <w:shd w:val="clear" w:color="auto" w:fill="FFFFFF"/>
        </w:rPr>
        <w:t>N</w:t>
      </w:r>
      <w:r w:rsidR="002D70AF" w:rsidRPr="00EB086D">
        <w:rPr>
          <w:shd w:val="clear" w:color="auto" w:fill="FFFFFF"/>
        </w:rPr>
        <w:t xml:space="preserve">) </w:t>
      </w:r>
      <w:r w:rsidRPr="00EB086D">
        <w:rPr>
          <w:shd w:val="clear" w:color="auto" w:fill="FFFFFF"/>
        </w:rPr>
        <w:t xml:space="preserve">loss, but not captured in the </w:t>
      </w:r>
      <w:r w:rsidRPr="00EB086D">
        <w:rPr>
          <w:spacing w:val="-2"/>
          <w:shd w:val="clear" w:color="auto" w:fill="FFFFFF"/>
        </w:rPr>
        <w:t xml:space="preserve">current version of the </w:t>
      </w:r>
      <w:r w:rsidR="004E4BCB" w:rsidRPr="00EB086D">
        <w:rPr>
          <w:spacing w:val="-2"/>
          <w:shd w:val="clear" w:color="auto" w:fill="FFFFFF"/>
        </w:rPr>
        <w:t>Risk Index Tool (</w:t>
      </w:r>
      <w:r w:rsidRPr="00EB086D">
        <w:rPr>
          <w:spacing w:val="-2"/>
          <w:shd w:val="clear" w:color="auto" w:fill="FFFFFF"/>
        </w:rPr>
        <w:t>RIT</w:t>
      </w:r>
      <w:r w:rsidR="004E4BCB" w:rsidRPr="00EB086D">
        <w:rPr>
          <w:spacing w:val="-2"/>
          <w:shd w:val="clear" w:color="auto" w:fill="FFFFFF"/>
        </w:rPr>
        <w:t>)</w:t>
      </w:r>
      <w:r w:rsidRPr="00EB086D">
        <w:rPr>
          <w:spacing w:val="-2"/>
          <w:shd w:val="clear" w:color="auto" w:fill="FFFFFF"/>
        </w:rPr>
        <w:t>, and our approach to exploring their inclusion</w:t>
      </w:r>
      <w:bookmarkEnd w:id="125"/>
    </w:p>
    <w:tbl>
      <w:tblPr>
        <w:tblStyle w:val="ListTable3-Accent5"/>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873"/>
        <w:gridCol w:w="1117"/>
        <w:gridCol w:w="5515"/>
      </w:tblGrid>
      <w:tr w:rsidR="001257FE" w:rsidRPr="00EB086D" w14:paraId="1134EAD1" w14:textId="77777777" w:rsidTr="00F44B29">
        <w:trPr>
          <w:cnfStyle w:val="100000000000" w:firstRow="1" w:lastRow="0" w:firstColumn="0" w:lastColumn="0" w:oddVBand="0" w:evenVBand="0" w:oddHBand="0" w:evenHBand="0" w:firstRowFirstColumn="0" w:firstRowLastColumn="0" w:lastRowFirstColumn="0" w:lastRowLastColumn="0"/>
          <w:trHeight w:val="18"/>
        </w:trPr>
        <w:tc>
          <w:tcPr>
            <w:cnfStyle w:val="001000000100" w:firstRow="0" w:lastRow="0" w:firstColumn="1" w:lastColumn="0" w:oddVBand="0" w:evenVBand="0" w:oddHBand="0" w:evenHBand="0" w:firstRowFirstColumn="1" w:firstRowLastColumn="0" w:lastRowFirstColumn="0" w:lastRowLastColumn="0"/>
            <w:tcW w:w="2010" w:type="dxa"/>
            <w:shd w:val="clear" w:color="auto" w:fill="1B556B" w:themeFill="text2"/>
            <w:hideMark/>
          </w:tcPr>
          <w:p w14:paraId="72FCE679" w14:textId="77777777" w:rsidR="001257FE" w:rsidRPr="00EB086D" w:rsidRDefault="001257FE" w:rsidP="00145023">
            <w:pPr>
              <w:pStyle w:val="TableTextbold"/>
              <w:keepNext/>
              <w:spacing w:before="40" w:after="40"/>
              <w:rPr>
                <w:b/>
                <w:bCs w:val="0"/>
              </w:rPr>
            </w:pPr>
            <w:r w:rsidRPr="00EB086D">
              <w:rPr>
                <w:b/>
                <w:bCs w:val="0"/>
              </w:rPr>
              <w:t>Practice</w:t>
            </w:r>
          </w:p>
        </w:tc>
        <w:tc>
          <w:tcPr>
            <w:tcW w:w="1155" w:type="dxa"/>
            <w:shd w:val="clear" w:color="auto" w:fill="1B556B" w:themeFill="text2"/>
            <w:hideMark/>
          </w:tcPr>
          <w:p w14:paraId="6B2299AE" w14:textId="77777777" w:rsidR="001257FE" w:rsidRPr="00EB086D" w:rsidRDefault="001257FE" w:rsidP="00145023">
            <w:pPr>
              <w:pStyle w:val="TableTextbold"/>
              <w:keepNext/>
              <w:spacing w:before="40" w:after="40"/>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Flow path</w:t>
            </w:r>
          </w:p>
        </w:tc>
        <w:tc>
          <w:tcPr>
            <w:tcW w:w="6149" w:type="dxa"/>
            <w:shd w:val="clear" w:color="auto" w:fill="1B556B" w:themeFill="text2"/>
            <w:hideMark/>
          </w:tcPr>
          <w:p w14:paraId="296E8D71" w14:textId="77777777" w:rsidR="001257FE" w:rsidRPr="00EB086D" w:rsidRDefault="001257FE" w:rsidP="00145023">
            <w:pPr>
              <w:pStyle w:val="TableTextbold"/>
              <w:keepNext/>
              <w:spacing w:before="40" w:after="40"/>
              <w:cnfStyle w:val="100000000000" w:firstRow="1" w:lastRow="0" w:firstColumn="0" w:lastColumn="0" w:oddVBand="0" w:evenVBand="0" w:oddHBand="0" w:evenHBand="0" w:firstRowFirstColumn="0" w:firstRowLastColumn="0" w:lastRowFirstColumn="0" w:lastRowLastColumn="0"/>
              <w:rPr>
                <w:b/>
                <w:bCs w:val="0"/>
              </w:rPr>
            </w:pPr>
            <w:r w:rsidRPr="00EB086D">
              <w:rPr>
                <w:b/>
                <w:bCs w:val="0"/>
              </w:rPr>
              <w:t xml:space="preserve">Approach </w:t>
            </w:r>
          </w:p>
        </w:tc>
      </w:tr>
      <w:tr w:rsidR="001257FE" w:rsidRPr="00EB086D" w14:paraId="155A7831" w14:textId="77777777" w:rsidTr="00F44B29">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010" w:type="dxa"/>
            <w:hideMark/>
          </w:tcPr>
          <w:p w14:paraId="36210155" w14:textId="77777777" w:rsidR="001257FE" w:rsidRPr="00EB086D" w:rsidRDefault="001257FE" w:rsidP="00145023">
            <w:pPr>
              <w:pStyle w:val="TableText"/>
              <w:keepNext/>
              <w:spacing w:before="40" w:after="40"/>
              <w:rPr>
                <w:b w:val="0"/>
                <w:bCs w:val="0"/>
              </w:rPr>
            </w:pPr>
            <w:r w:rsidRPr="00EB086D">
              <w:rPr>
                <w:b w:val="0"/>
                <w:bCs w:val="0"/>
              </w:rPr>
              <w:t>Flood irrigation</w:t>
            </w:r>
          </w:p>
        </w:tc>
        <w:tc>
          <w:tcPr>
            <w:tcW w:w="1155" w:type="dxa"/>
            <w:hideMark/>
          </w:tcPr>
          <w:p w14:paraId="2B3CF691" w14:textId="22BD4A27" w:rsidR="001257FE" w:rsidRPr="00EB086D" w:rsidRDefault="001257FE" w:rsidP="00145023">
            <w:pPr>
              <w:pStyle w:val="TableText"/>
              <w:keepNext/>
              <w:spacing w:before="40" w:after="40"/>
              <w:cnfStyle w:val="000000100000" w:firstRow="0" w:lastRow="0" w:firstColumn="0" w:lastColumn="0" w:oddVBand="0" w:evenVBand="0" w:oddHBand="1" w:evenHBand="0" w:firstRowFirstColumn="0" w:firstRowLastColumn="0" w:lastRowFirstColumn="0" w:lastRowLastColumn="0"/>
            </w:pPr>
            <w:r w:rsidRPr="00EB086D">
              <w:t xml:space="preserve">Leaching, </w:t>
            </w:r>
            <w:r w:rsidR="00975AFC" w:rsidRPr="00EB086D">
              <w:t>r</w:t>
            </w:r>
            <w:r w:rsidRPr="00EB086D">
              <w:t>unoff</w:t>
            </w:r>
          </w:p>
        </w:tc>
        <w:tc>
          <w:tcPr>
            <w:tcW w:w="6149" w:type="dxa"/>
          </w:tcPr>
          <w:p w14:paraId="5CCBE69A" w14:textId="7E1A3542" w:rsidR="001257FE" w:rsidRPr="00EB086D" w:rsidRDefault="001257FE" w:rsidP="00145023">
            <w:pPr>
              <w:pStyle w:val="TableText"/>
              <w:keepNext/>
              <w:spacing w:before="40" w:after="40"/>
              <w:cnfStyle w:val="000000100000" w:firstRow="0" w:lastRow="0" w:firstColumn="0" w:lastColumn="0" w:oddVBand="0" w:evenVBand="0" w:oddHBand="1" w:evenHBand="0" w:firstRowFirstColumn="0" w:firstRowLastColumn="0" w:lastRowFirstColumn="0" w:lastRowLastColumn="0"/>
            </w:pPr>
            <w:r w:rsidRPr="00EB086D">
              <w:t>Known to increase risk of N</w:t>
            </w:r>
            <w:r w:rsidR="00975AFC" w:rsidRPr="00EB086D">
              <w:t xml:space="preserve"> </w:t>
            </w:r>
            <w:r w:rsidRPr="00EB086D">
              <w:t>loss. Previous work has shown an additional 2 kg ha</w:t>
            </w:r>
            <w:r w:rsidRPr="00EB086D">
              <w:rPr>
                <w:vertAlign w:val="superscript"/>
              </w:rPr>
              <w:t>-1</w:t>
            </w:r>
            <w:r w:rsidRPr="00EB086D">
              <w:t xml:space="preserve"> can be added in runoff</w:t>
            </w:r>
            <w:r w:rsidR="005660D4" w:rsidRPr="00EB086D">
              <w:t xml:space="preserve"> (Carey et al, 2004)</w:t>
            </w:r>
            <w:r w:rsidRPr="00EB086D">
              <w:t xml:space="preserve">. However, </w:t>
            </w:r>
            <w:r w:rsidR="00AD3B61" w:rsidRPr="00EB086D">
              <w:t>because</w:t>
            </w:r>
            <w:r w:rsidRPr="00EB086D">
              <w:t xml:space="preserve"> this is highly variable and depends on</w:t>
            </w:r>
            <w:r w:rsidR="003B5CCB" w:rsidRPr="00EB086D">
              <w:t> </w:t>
            </w:r>
            <w:r w:rsidRPr="00EB086D">
              <w:t>the state of flood irrigation bays</w:t>
            </w:r>
            <w:r w:rsidR="005D6649" w:rsidRPr="00EB086D">
              <w:t xml:space="preserve"> (Houlbrooke et al, 2008)</w:t>
            </w:r>
            <w:r w:rsidRPr="00EB086D">
              <w:t>, we recommend that mitigating the N</w:t>
            </w:r>
            <w:r w:rsidR="00E34C40" w:rsidRPr="00EB086D">
              <w:t xml:space="preserve"> </w:t>
            </w:r>
            <w:r w:rsidRPr="00EB086D">
              <w:t>losses from this practice is best handled via the Freshwater Farm Plan process.</w:t>
            </w:r>
          </w:p>
        </w:tc>
      </w:tr>
      <w:tr w:rsidR="001257FE" w:rsidRPr="00EB086D" w14:paraId="6E78DB15" w14:textId="77777777" w:rsidTr="00F44B29">
        <w:trPr>
          <w:trHeight w:val="76"/>
        </w:trPr>
        <w:tc>
          <w:tcPr>
            <w:cnfStyle w:val="001000000000" w:firstRow="0" w:lastRow="0" w:firstColumn="1" w:lastColumn="0" w:oddVBand="0" w:evenVBand="0" w:oddHBand="0" w:evenHBand="0" w:firstRowFirstColumn="0" w:firstRowLastColumn="0" w:lastRowFirstColumn="0" w:lastRowLastColumn="0"/>
            <w:tcW w:w="2010" w:type="dxa"/>
            <w:hideMark/>
          </w:tcPr>
          <w:p w14:paraId="4AC1A5E6" w14:textId="588129B4" w:rsidR="001257FE" w:rsidRPr="00EB086D" w:rsidRDefault="001257FE" w:rsidP="003B5CCB">
            <w:pPr>
              <w:pStyle w:val="TableText"/>
              <w:spacing w:before="40" w:after="40"/>
              <w:rPr>
                <w:b w:val="0"/>
                <w:bCs w:val="0"/>
              </w:rPr>
            </w:pPr>
            <w:r w:rsidRPr="00EB086D">
              <w:rPr>
                <w:b w:val="0"/>
                <w:bCs w:val="0"/>
              </w:rPr>
              <w:t>Irrigation with little</w:t>
            </w:r>
            <w:r w:rsidR="00B80D93" w:rsidRPr="00EB086D">
              <w:rPr>
                <w:b w:val="0"/>
                <w:bCs w:val="0"/>
              </w:rPr>
              <w:t xml:space="preserve"> or </w:t>
            </w:r>
            <w:r w:rsidRPr="00EB086D">
              <w:rPr>
                <w:b w:val="0"/>
                <w:bCs w:val="0"/>
              </w:rPr>
              <w:t>no active scheduling</w:t>
            </w:r>
          </w:p>
        </w:tc>
        <w:tc>
          <w:tcPr>
            <w:tcW w:w="1155" w:type="dxa"/>
            <w:hideMark/>
          </w:tcPr>
          <w:p w14:paraId="020647F1" w14:textId="3B441438" w:rsidR="001257FE" w:rsidRPr="00EB086D" w:rsidRDefault="001257FE" w:rsidP="003B5CC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B086D">
              <w:t xml:space="preserve">Leaching, </w:t>
            </w:r>
            <w:r w:rsidR="00B80D93" w:rsidRPr="00EB086D">
              <w:t>r</w:t>
            </w:r>
            <w:r w:rsidRPr="00EB086D">
              <w:t>unoff</w:t>
            </w:r>
          </w:p>
        </w:tc>
        <w:tc>
          <w:tcPr>
            <w:tcW w:w="6149" w:type="dxa"/>
          </w:tcPr>
          <w:p w14:paraId="4602A4CB" w14:textId="254B8637" w:rsidR="001257FE" w:rsidRPr="00EB086D" w:rsidRDefault="001257FE" w:rsidP="003B5CC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B086D">
              <w:t>Poor irrigation scheduling is known to increase the risk of N</w:t>
            </w:r>
            <w:r w:rsidR="00B80D93" w:rsidRPr="00EB086D">
              <w:t xml:space="preserve"> </w:t>
            </w:r>
            <w:r w:rsidRPr="00EB086D">
              <w:t xml:space="preserve">losses. However, </w:t>
            </w:r>
            <w:r w:rsidR="00B80D93" w:rsidRPr="00EB086D">
              <w:t>because</w:t>
            </w:r>
            <w:r w:rsidRPr="00EB086D">
              <w:t xml:space="preserve"> this is highly variable and depends on the diversity of soils</w:t>
            </w:r>
            <w:r w:rsidR="003E5181" w:rsidRPr="00EB086D">
              <w:t xml:space="preserve"> (Hedley et al, 2009)</w:t>
            </w:r>
            <w:r w:rsidRPr="00EB086D">
              <w:t>, we recommend that mitigating the N</w:t>
            </w:r>
            <w:r w:rsidR="00B91A8D" w:rsidRPr="00EB086D">
              <w:t> </w:t>
            </w:r>
            <w:r w:rsidRPr="00EB086D">
              <w:t>losses from this practice is best handled via the Freshwater Farm Plan process.</w:t>
            </w:r>
          </w:p>
        </w:tc>
      </w:tr>
      <w:tr w:rsidR="001257FE" w:rsidRPr="00EB086D" w14:paraId="65A4B7AD" w14:textId="77777777" w:rsidTr="00F44B2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10" w:type="dxa"/>
            <w:hideMark/>
          </w:tcPr>
          <w:p w14:paraId="2D79B595" w14:textId="68644FF4" w:rsidR="001257FE" w:rsidRPr="00EB086D" w:rsidRDefault="001257FE" w:rsidP="003B5CCB">
            <w:pPr>
              <w:pStyle w:val="TableText"/>
              <w:spacing w:before="40" w:after="40"/>
              <w:rPr>
                <w:b w:val="0"/>
                <w:bCs w:val="0"/>
              </w:rPr>
            </w:pPr>
            <w:r w:rsidRPr="00EB086D">
              <w:rPr>
                <w:b w:val="0"/>
                <w:bCs w:val="0"/>
              </w:rPr>
              <w:t>Grazing</w:t>
            </w:r>
            <w:r w:rsidR="00B91A8D" w:rsidRPr="00EB086D">
              <w:rPr>
                <w:b w:val="0"/>
                <w:bCs w:val="0"/>
              </w:rPr>
              <w:t xml:space="preserve"> and </w:t>
            </w:r>
            <w:r w:rsidRPr="00EB086D">
              <w:rPr>
                <w:b w:val="0"/>
                <w:bCs w:val="0"/>
              </w:rPr>
              <w:t xml:space="preserve">cultivating close to water ways </w:t>
            </w:r>
          </w:p>
        </w:tc>
        <w:tc>
          <w:tcPr>
            <w:tcW w:w="1155" w:type="dxa"/>
            <w:hideMark/>
          </w:tcPr>
          <w:p w14:paraId="3137DFD5" w14:textId="77777777" w:rsidR="001257FE" w:rsidRPr="00EB086D" w:rsidRDefault="001257FE" w:rsidP="003B5CCB">
            <w:pPr>
              <w:pStyle w:val="TableText"/>
              <w:spacing w:before="40" w:after="40"/>
              <w:cnfStyle w:val="000000100000" w:firstRow="0" w:lastRow="0" w:firstColumn="0" w:lastColumn="0" w:oddVBand="0" w:evenVBand="0" w:oddHBand="1" w:evenHBand="0" w:firstRowFirstColumn="0" w:firstRowLastColumn="0" w:lastRowFirstColumn="0" w:lastRowLastColumn="0"/>
            </w:pPr>
            <w:r w:rsidRPr="00EB086D">
              <w:t>Runoff</w:t>
            </w:r>
          </w:p>
        </w:tc>
        <w:tc>
          <w:tcPr>
            <w:tcW w:w="6149" w:type="dxa"/>
          </w:tcPr>
          <w:p w14:paraId="4792CBE4" w14:textId="0A83B42E" w:rsidR="001257FE" w:rsidRPr="00EB086D" w:rsidRDefault="001257FE" w:rsidP="003B5CCB">
            <w:pPr>
              <w:pStyle w:val="TableText"/>
              <w:spacing w:before="40" w:after="40"/>
              <w:cnfStyle w:val="000000100000" w:firstRow="0" w:lastRow="0" w:firstColumn="0" w:lastColumn="0" w:oddVBand="0" w:evenVBand="0" w:oddHBand="1" w:evenHBand="0" w:firstRowFirstColumn="0" w:firstRowLastColumn="0" w:lastRowFirstColumn="0" w:lastRowLastColumn="0"/>
            </w:pPr>
            <w:r w:rsidRPr="00EB086D">
              <w:t>Although well known to increase the risk of excretal returns to waterways</w:t>
            </w:r>
            <w:r w:rsidR="00F84779" w:rsidRPr="00EB086D">
              <w:t xml:space="preserve"> (McDowell et al, 2017)</w:t>
            </w:r>
            <w:r w:rsidRPr="00EB086D">
              <w:t xml:space="preserve">, this practice is covered within the National Environmental Standards and </w:t>
            </w:r>
            <w:r w:rsidR="00F84779" w:rsidRPr="00EB086D">
              <w:t xml:space="preserve">so </w:t>
            </w:r>
            <w:r w:rsidRPr="00EB086D">
              <w:t>is not considered within the RIT. Where grazing near streams is allowed</w:t>
            </w:r>
            <w:r w:rsidR="00087731" w:rsidRPr="00EB086D">
              <w:t>,</w:t>
            </w:r>
            <w:r w:rsidRPr="00EB086D">
              <w:t xml:space="preserve"> the risk is managed through the Freshwater Farm Plan process.</w:t>
            </w:r>
          </w:p>
        </w:tc>
      </w:tr>
      <w:tr w:rsidR="001257FE" w:rsidRPr="00EB086D" w14:paraId="14EE1F23" w14:textId="77777777" w:rsidTr="00F44B29">
        <w:trPr>
          <w:trHeight w:val="56"/>
        </w:trPr>
        <w:tc>
          <w:tcPr>
            <w:cnfStyle w:val="001000000000" w:firstRow="0" w:lastRow="0" w:firstColumn="1" w:lastColumn="0" w:oddVBand="0" w:evenVBand="0" w:oddHBand="0" w:evenHBand="0" w:firstRowFirstColumn="0" w:firstRowLastColumn="0" w:lastRowFirstColumn="0" w:lastRowLastColumn="0"/>
            <w:tcW w:w="2010" w:type="dxa"/>
            <w:hideMark/>
          </w:tcPr>
          <w:p w14:paraId="7B275D7B" w14:textId="77777777" w:rsidR="001257FE" w:rsidRPr="00EB086D" w:rsidRDefault="001257FE" w:rsidP="003B5CCB">
            <w:pPr>
              <w:pStyle w:val="TableText"/>
              <w:spacing w:before="40" w:after="40"/>
              <w:rPr>
                <w:b w:val="0"/>
                <w:bCs w:val="0"/>
              </w:rPr>
            </w:pPr>
            <w:r w:rsidRPr="00EB086D">
              <w:rPr>
                <w:b w:val="0"/>
                <w:bCs w:val="0"/>
              </w:rPr>
              <w:t>Excessive fertiliser and/or stocking rates</w:t>
            </w:r>
          </w:p>
        </w:tc>
        <w:tc>
          <w:tcPr>
            <w:tcW w:w="1155" w:type="dxa"/>
            <w:hideMark/>
          </w:tcPr>
          <w:p w14:paraId="303A3EA1" w14:textId="240FFE0B" w:rsidR="001257FE" w:rsidRPr="00EB086D" w:rsidRDefault="001257FE" w:rsidP="003B5CC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B086D">
              <w:t xml:space="preserve">Leaching, </w:t>
            </w:r>
            <w:r w:rsidR="00087731" w:rsidRPr="00EB086D">
              <w:t>r</w:t>
            </w:r>
            <w:r w:rsidRPr="00EB086D">
              <w:t>unoff</w:t>
            </w:r>
          </w:p>
        </w:tc>
        <w:tc>
          <w:tcPr>
            <w:tcW w:w="6149" w:type="dxa"/>
          </w:tcPr>
          <w:p w14:paraId="45818593" w14:textId="0BEF88BB" w:rsidR="001257FE" w:rsidRPr="00EB086D" w:rsidRDefault="001257FE" w:rsidP="003B5CC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B086D">
              <w:t>Excessive N inputs are fertiliser or ‘over</w:t>
            </w:r>
            <w:r w:rsidR="00087731" w:rsidRPr="00EB086D">
              <w:t xml:space="preserve"> </w:t>
            </w:r>
            <w:r w:rsidRPr="00EB086D">
              <w:t>stocking’ will cause risk to increase in the RIT.</w:t>
            </w:r>
          </w:p>
        </w:tc>
      </w:tr>
      <w:tr w:rsidR="001257FE" w:rsidRPr="00EB086D" w14:paraId="298BBE4C" w14:textId="77777777" w:rsidTr="00F44B2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10" w:type="dxa"/>
            <w:hideMark/>
          </w:tcPr>
          <w:p w14:paraId="0E2D472D" w14:textId="77777777" w:rsidR="001257FE" w:rsidRPr="00EB086D" w:rsidRDefault="001257FE" w:rsidP="003B5CCB">
            <w:pPr>
              <w:pStyle w:val="TableText"/>
              <w:spacing w:before="40" w:after="40"/>
              <w:rPr>
                <w:b w:val="0"/>
                <w:bCs w:val="0"/>
              </w:rPr>
            </w:pPr>
            <w:r w:rsidRPr="00EB086D">
              <w:rPr>
                <w:b w:val="0"/>
                <w:bCs w:val="0"/>
              </w:rPr>
              <w:t>Artificial drainage</w:t>
            </w:r>
          </w:p>
        </w:tc>
        <w:tc>
          <w:tcPr>
            <w:tcW w:w="1155" w:type="dxa"/>
            <w:hideMark/>
          </w:tcPr>
          <w:p w14:paraId="7A104B6E" w14:textId="77777777" w:rsidR="001257FE" w:rsidRPr="00EB086D" w:rsidRDefault="001257FE" w:rsidP="003B5CCB">
            <w:pPr>
              <w:pStyle w:val="TableText"/>
              <w:spacing w:before="40" w:after="40"/>
              <w:cnfStyle w:val="000000100000" w:firstRow="0" w:lastRow="0" w:firstColumn="0" w:lastColumn="0" w:oddVBand="0" w:evenVBand="0" w:oddHBand="1" w:evenHBand="0" w:firstRowFirstColumn="0" w:firstRowLastColumn="0" w:lastRowFirstColumn="0" w:lastRowLastColumn="0"/>
            </w:pPr>
            <w:r w:rsidRPr="00EB086D">
              <w:t>Leaching</w:t>
            </w:r>
          </w:p>
        </w:tc>
        <w:tc>
          <w:tcPr>
            <w:tcW w:w="6149" w:type="dxa"/>
          </w:tcPr>
          <w:p w14:paraId="5E2AC31B" w14:textId="520D897D" w:rsidR="001257FE" w:rsidRPr="00EB086D" w:rsidRDefault="001257FE" w:rsidP="003B5CCB">
            <w:pPr>
              <w:pStyle w:val="TableText"/>
              <w:spacing w:before="40" w:after="40"/>
              <w:cnfStyle w:val="000000100000" w:firstRow="0" w:lastRow="0" w:firstColumn="0" w:lastColumn="0" w:oddVBand="0" w:evenVBand="0" w:oddHBand="1" w:evenHBand="0" w:firstRowFirstColumn="0" w:firstRowLastColumn="0" w:lastRowFirstColumn="0" w:lastRowLastColumn="0"/>
            </w:pPr>
            <w:r w:rsidRPr="00EB086D">
              <w:t>Artificial drains can result in the same amount of N</w:t>
            </w:r>
            <w:r w:rsidR="00777540" w:rsidRPr="00EB086D">
              <w:t xml:space="preserve"> </w:t>
            </w:r>
            <w:r w:rsidRPr="00EB086D">
              <w:t>loss as undrained grazed pastures</w:t>
            </w:r>
            <w:r w:rsidR="00777540" w:rsidRPr="00EB086D">
              <w:t xml:space="preserve"> (</w:t>
            </w:r>
            <w:r w:rsidR="00A15FB8" w:rsidRPr="00EB086D">
              <w:t>Monaghan et al, 2000)</w:t>
            </w:r>
            <w:r w:rsidRPr="00EB086D">
              <w:t>. However, this is dependent upon the efficiency of drains. Current work considers an interception rate of drainage at 30</w:t>
            </w:r>
            <w:r w:rsidR="008A69B5" w:rsidRPr="00EB086D">
              <w:t xml:space="preserve">% to </w:t>
            </w:r>
            <w:r w:rsidRPr="00EB086D">
              <w:t>50%. Work is being done to determine if adjusting interception rates would change N-loss risk.</w:t>
            </w:r>
          </w:p>
        </w:tc>
      </w:tr>
      <w:tr w:rsidR="001257FE" w:rsidRPr="00EB086D" w14:paraId="4DE57E36" w14:textId="77777777" w:rsidTr="00F44B29">
        <w:trPr>
          <w:trHeight w:val="18"/>
        </w:trPr>
        <w:tc>
          <w:tcPr>
            <w:cnfStyle w:val="001000000000" w:firstRow="0" w:lastRow="0" w:firstColumn="1" w:lastColumn="0" w:oddVBand="0" w:evenVBand="0" w:oddHBand="0" w:evenHBand="0" w:firstRowFirstColumn="0" w:firstRowLastColumn="0" w:lastRowFirstColumn="0" w:lastRowLastColumn="0"/>
            <w:tcW w:w="2010" w:type="dxa"/>
          </w:tcPr>
          <w:p w14:paraId="71103B21" w14:textId="77777777" w:rsidR="001257FE" w:rsidRPr="00EB086D" w:rsidRDefault="001257FE" w:rsidP="003B5CCB">
            <w:pPr>
              <w:pStyle w:val="TableText"/>
              <w:spacing w:before="40" w:after="40"/>
              <w:rPr>
                <w:b w:val="0"/>
                <w:bCs w:val="0"/>
              </w:rPr>
            </w:pPr>
            <w:r w:rsidRPr="00EB086D">
              <w:rPr>
                <w:b w:val="0"/>
                <w:bCs w:val="0"/>
              </w:rPr>
              <w:t>Surface drains</w:t>
            </w:r>
          </w:p>
        </w:tc>
        <w:tc>
          <w:tcPr>
            <w:tcW w:w="1155" w:type="dxa"/>
          </w:tcPr>
          <w:p w14:paraId="16B952CF" w14:textId="77777777" w:rsidR="001257FE" w:rsidRPr="00EB086D" w:rsidRDefault="001257FE" w:rsidP="003B5CC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B086D">
              <w:t>Runoff</w:t>
            </w:r>
          </w:p>
        </w:tc>
        <w:tc>
          <w:tcPr>
            <w:tcW w:w="6149" w:type="dxa"/>
          </w:tcPr>
          <w:p w14:paraId="5EAA7F60" w14:textId="560E9076" w:rsidR="001257FE" w:rsidRPr="00EB086D" w:rsidRDefault="001257FE" w:rsidP="003B5CC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B086D">
              <w:t>N</w:t>
            </w:r>
            <w:r w:rsidR="008A69B5" w:rsidRPr="00EB086D">
              <w:t>itrogen</w:t>
            </w:r>
            <w:r w:rsidRPr="00EB086D">
              <w:t xml:space="preserve"> can enter surface drains in runoff. Work is being done to determine if such events add a material amount of N-loss risk above that assume</w:t>
            </w:r>
            <w:r w:rsidR="008A69B5" w:rsidRPr="00EB086D">
              <w:t>d</w:t>
            </w:r>
            <w:r w:rsidRPr="00EB086D">
              <w:t xml:space="preserve"> in poorly drained environments.</w:t>
            </w:r>
          </w:p>
        </w:tc>
      </w:tr>
    </w:tbl>
    <w:p w14:paraId="2512280F" w14:textId="19C2CBA8" w:rsidR="001257FE" w:rsidRPr="00EB086D" w:rsidRDefault="001257FE" w:rsidP="0076349A">
      <w:pPr>
        <w:pStyle w:val="H2Appendix"/>
        <w:spacing w:before="400"/>
        <w:rPr>
          <w:sz w:val="24"/>
          <w:szCs w:val="24"/>
        </w:rPr>
      </w:pPr>
      <w:r w:rsidRPr="00EB086D">
        <w:t xml:space="preserve">Additional testing in </w:t>
      </w:r>
      <w:r w:rsidR="0029555B" w:rsidRPr="00EB086D">
        <w:t>a</w:t>
      </w:r>
      <w:r w:rsidRPr="00EB086D">
        <w:t xml:space="preserve">ppendix </w:t>
      </w:r>
      <w:r w:rsidR="0029555B" w:rsidRPr="00EB086D">
        <w:t>F</w:t>
      </w:r>
    </w:p>
    <w:p w14:paraId="06307B49" w14:textId="74A73B4A" w:rsidR="001257FE" w:rsidRPr="00EB086D" w:rsidRDefault="001257FE" w:rsidP="002A51BD">
      <w:pPr>
        <w:pStyle w:val="Heading3"/>
        <w:spacing w:before="240"/>
      </w:pPr>
      <w:r>
        <w:t>Comparison of risk index values and estimated losses from</w:t>
      </w:r>
      <w:r w:rsidR="003B5CCB">
        <w:t> </w:t>
      </w:r>
      <w:r>
        <w:t>Overseer</w:t>
      </w:r>
    </w:p>
    <w:p w14:paraId="6F006477" w14:textId="04D58F15" w:rsidR="001257FE" w:rsidRPr="00EF4846" w:rsidRDefault="3EDE3F16" w:rsidP="00EF4846">
      <w:pPr>
        <w:pStyle w:val="BodyText"/>
      </w:pPr>
      <w:r w:rsidRPr="00EF4846">
        <w:t xml:space="preserve">Regional </w:t>
      </w:r>
      <w:r w:rsidR="16A959B9" w:rsidRPr="00EF4846">
        <w:t>a</w:t>
      </w:r>
      <w:r w:rsidRPr="00EF4846">
        <w:t>uthorities expressed a desire that the estimated risk of N</w:t>
      </w:r>
      <w:r w:rsidR="16A959B9" w:rsidRPr="00EF4846">
        <w:t xml:space="preserve"> </w:t>
      </w:r>
      <w:r w:rsidRPr="00EF4846">
        <w:t xml:space="preserve">loss for sites with observed data be compared to estimates of loss from Overseer. </w:t>
      </w:r>
      <w:r w:rsidR="3E632AB9" w:rsidRPr="00EF4846">
        <w:t>The Technical Working Group responded to the Regional Council Reference Group</w:t>
      </w:r>
      <w:r w:rsidR="3263BE87" w:rsidRPr="00EF4846">
        <w:t xml:space="preserve"> questions.</w:t>
      </w:r>
    </w:p>
    <w:p w14:paraId="0472B884" w14:textId="09A59E77" w:rsidR="001257FE" w:rsidRPr="00EF4846" w:rsidRDefault="3E632AB9" w:rsidP="00EF4846">
      <w:pPr>
        <w:pStyle w:val="BodyText"/>
      </w:pPr>
      <w:r w:rsidRPr="00EF4846">
        <w:t>The</w:t>
      </w:r>
      <w:r w:rsidR="33058F81" w:rsidRPr="00EF4846">
        <w:t xml:space="preserve"> RIT outputs a risk of N losses via runoff and leaching whose magnitude reflects biophysical and management conditions. Although the risk value may look like a yield of N loss it cannot not be used for nutrient accounting purposes.</w:t>
      </w:r>
    </w:p>
    <w:p w14:paraId="2A035C6D" w14:textId="7D99FAA6" w:rsidR="001257FE" w:rsidRPr="00EF4846" w:rsidRDefault="18D38AD3" w:rsidP="00EF4846">
      <w:pPr>
        <w:pStyle w:val="BodyText"/>
      </w:pPr>
      <w:r w:rsidRPr="00EF4846">
        <w:t xml:space="preserve">There are several other tools that estimate N losses or risk of N loss. Overseer calculates nitrate-N losses by difference of inputs and outputs. </w:t>
      </w:r>
      <w:r w:rsidR="39AC57FE" w:rsidRPr="00EF4846">
        <w:t>The recommendation by MPI’s Chief Science Advisor, is to “limit [the] use case for OverseerFM in regulation to subsurface drainage losses of nitrate” (MPI, 2023)</w:t>
      </w:r>
      <w:r w:rsidR="7C3154FB" w:rsidRPr="00EF4846">
        <w:t xml:space="preserve">. </w:t>
      </w:r>
    </w:p>
    <w:p w14:paraId="3FF205E1" w14:textId="190FF48F" w:rsidR="4E90687B" w:rsidRPr="00EF4846" w:rsidRDefault="4E90687B" w:rsidP="00EF4846">
      <w:pPr>
        <w:pStyle w:val="BodyText"/>
      </w:pPr>
      <w:r w:rsidRPr="00EF4846">
        <w:t>Only a selection (n=29) of empirical measurements of nitrate-N losses of grazed, flat intensively farmed land were used for validating Overseer, whereas a much wider array of measurements was considered (n=155) and deemed suitable (n=96) for validation of the RIT. Therefore, a comparison of each model against the ‘true’ loss is not possible</w:t>
      </w:r>
    </w:p>
    <w:p w14:paraId="63716281" w14:textId="49673BF4" w:rsidR="4E90687B" w:rsidRPr="0082108F" w:rsidRDefault="4E90687B" w:rsidP="0082108F">
      <w:pPr>
        <w:pStyle w:val="BodyText"/>
        <w:rPr>
          <w:rFonts w:eastAsia="Calibri" w:cs="Calibri"/>
        </w:rPr>
      </w:pPr>
      <w:r w:rsidRPr="0082108F">
        <w:rPr>
          <w:lang w:val="en-GB"/>
        </w:rPr>
        <w:lastRenderedPageBreak/>
        <w:t>From a ‘first principles’ approach the commonalities between the RIT and other tools, centre on the capture of N inputs and soil information. There are few similarities beyond this. The RIT uses a national layer for predicting the likelihood of water transport, which reflects updates in an Open-Source model. Sources of N inputs come from a combination of the user’s input of management and nationally accepted databases like the NZ Agricultural Greenhouse Gas inventory which have defined processes for being updated.</w:t>
      </w:r>
    </w:p>
    <w:p w14:paraId="1F5EB63C" w14:textId="293AAEA8" w:rsidR="001257FE" w:rsidRPr="00EB086D" w:rsidRDefault="001257FE" w:rsidP="006D7289">
      <w:pPr>
        <w:pStyle w:val="H2Appendix"/>
      </w:pPr>
      <w:r w:rsidRPr="00EB086D">
        <w:t>Improved understanding of uncertainty in</w:t>
      </w:r>
      <w:r w:rsidR="0062172B" w:rsidRPr="00EB086D">
        <w:t> </w:t>
      </w:r>
      <w:r w:rsidRPr="00EB086D">
        <w:t>the transport risks</w:t>
      </w:r>
    </w:p>
    <w:p w14:paraId="01DCC366" w14:textId="1EA1FD40" w:rsidR="001257FE" w:rsidRPr="00EB086D" w:rsidRDefault="001257FE" w:rsidP="002A51BD">
      <w:pPr>
        <w:pStyle w:val="Heading3"/>
        <w:spacing w:before="240"/>
        <w:rPr>
          <w:rFonts w:eastAsia="Calibri"/>
        </w:rPr>
      </w:pPr>
      <w:r w:rsidRPr="00EB086D">
        <w:rPr>
          <w:rFonts w:eastAsia="Calibri"/>
        </w:rPr>
        <w:t>Effect of uncertainty in Agent and weather errors on</w:t>
      </w:r>
      <w:r w:rsidR="0062172B" w:rsidRPr="00EB086D">
        <w:rPr>
          <w:rFonts w:eastAsia="Calibri"/>
        </w:rPr>
        <w:t> </w:t>
      </w:r>
      <w:r w:rsidRPr="00EB086D">
        <w:rPr>
          <w:rFonts w:eastAsia="Calibri"/>
        </w:rPr>
        <w:t>transport</w:t>
      </w:r>
      <w:r w:rsidR="003B5CCB" w:rsidRPr="00EB086D">
        <w:rPr>
          <w:rFonts w:eastAsia="Calibri"/>
        </w:rPr>
        <w:t> </w:t>
      </w:r>
      <w:r w:rsidRPr="00EB086D">
        <w:rPr>
          <w:rFonts w:eastAsia="Calibri"/>
        </w:rPr>
        <w:t>risk</w:t>
      </w:r>
    </w:p>
    <w:p w14:paraId="0B5BD5F2" w14:textId="5156BF1A" w:rsidR="001257FE" w:rsidRPr="00EB086D" w:rsidRDefault="1F44B5F0" w:rsidP="00041CED">
      <w:pPr>
        <w:pStyle w:val="BodyText"/>
        <w:keepLines/>
        <w:spacing w:before="100" w:after="100"/>
        <w:rPr>
          <w:rFonts w:eastAsia="Calibri"/>
        </w:rPr>
      </w:pPr>
      <w:r w:rsidRPr="00EB086D">
        <w:rPr>
          <w:rFonts w:eastAsia="Calibri"/>
        </w:rPr>
        <w:t xml:space="preserve">Sensibility testing has shown that rainfall has a strong influence on transport risks (see </w:t>
      </w:r>
      <w:hyperlink w:anchor="_Appendix_F:_Testing" w:history="1">
        <w:r w:rsidR="2951B307" w:rsidRPr="00EB086D">
          <w:rPr>
            <w:rStyle w:val="Hyperlink"/>
            <w:rFonts w:eastAsia="Calibri"/>
          </w:rPr>
          <w:t>a</w:t>
        </w:r>
        <w:r w:rsidRPr="00EB086D">
          <w:rPr>
            <w:rStyle w:val="Hyperlink"/>
            <w:rFonts w:eastAsia="Calibri"/>
          </w:rPr>
          <w:t xml:space="preserve">ppendix </w:t>
        </w:r>
        <w:r w:rsidR="2951B307" w:rsidRPr="00EB086D">
          <w:rPr>
            <w:rStyle w:val="Hyperlink"/>
            <w:rFonts w:eastAsia="Calibri"/>
          </w:rPr>
          <w:t>F</w:t>
        </w:r>
      </w:hyperlink>
      <w:r w:rsidRPr="00EB086D">
        <w:rPr>
          <w:rFonts w:eastAsia="Calibri"/>
        </w:rPr>
        <w:t xml:space="preserve">). Regional </w:t>
      </w:r>
      <w:r w:rsidR="2951B307" w:rsidRPr="00EB086D">
        <w:rPr>
          <w:rFonts w:eastAsia="Calibri"/>
        </w:rPr>
        <w:t>a</w:t>
      </w:r>
      <w:r w:rsidRPr="00EB086D">
        <w:rPr>
          <w:rFonts w:eastAsia="Calibri"/>
        </w:rPr>
        <w:t>uthorities expressed a desire to understand, quantitatively, the implications of errors in the mapping of the property to Agent</w:t>
      </w:r>
      <w:r w:rsidR="001257FE" w:rsidRPr="00EB086D">
        <w:rPr>
          <w:rStyle w:val="FootnoteReference"/>
          <w:rFonts w:eastAsia="Calibri" w:cs="Calibri"/>
          <w:color w:val="000000" w:themeColor="text1"/>
        </w:rPr>
        <w:footnoteReference w:id="21"/>
      </w:r>
      <w:r w:rsidRPr="00EB086D">
        <w:rPr>
          <w:rFonts w:eastAsia="Calibri"/>
        </w:rPr>
        <w:t xml:space="preserve"> (so neighbouring Agents) and the effect of possible error in the interpolations used in the generation of the </w:t>
      </w:r>
      <w:r w:rsidR="170C0578" w:rsidRPr="00EB086D">
        <w:rPr>
          <w:rFonts w:eastAsia="Calibri"/>
        </w:rPr>
        <w:t xml:space="preserve">Virtual Climate Station Network </w:t>
      </w:r>
      <w:r w:rsidR="6502F873" w:rsidRPr="00EB086D">
        <w:rPr>
          <w:rFonts w:eastAsia="Calibri"/>
        </w:rPr>
        <w:t>(</w:t>
      </w:r>
      <w:r w:rsidRPr="00EB086D">
        <w:rPr>
          <w:rFonts w:eastAsia="Calibri"/>
        </w:rPr>
        <w:t>VCSN</w:t>
      </w:r>
      <w:r w:rsidR="6502F873" w:rsidRPr="00EB086D">
        <w:rPr>
          <w:rFonts w:eastAsia="Calibri"/>
        </w:rPr>
        <w:t>)</w:t>
      </w:r>
      <w:r w:rsidRPr="00EB086D">
        <w:rPr>
          <w:rFonts w:eastAsia="Calibri"/>
        </w:rPr>
        <w:t xml:space="preserve"> weather data on the calculated transport risks. While hints at this </w:t>
      </w:r>
      <w:r w:rsidR="6502F873" w:rsidRPr="00EB086D">
        <w:rPr>
          <w:rFonts w:eastAsia="Calibri"/>
        </w:rPr>
        <w:t xml:space="preserve">can be seen </w:t>
      </w:r>
      <w:r w:rsidRPr="00EB086D">
        <w:rPr>
          <w:rFonts w:eastAsia="Calibri"/>
        </w:rPr>
        <w:t xml:space="preserve">in </w:t>
      </w:r>
      <w:r w:rsidR="6502F873" w:rsidRPr="00EB086D">
        <w:rPr>
          <w:rFonts w:eastAsia="Calibri"/>
        </w:rPr>
        <w:t>a</w:t>
      </w:r>
      <w:r w:rsidRPr="00EB086D">
        <w:rPr>
          <w:rFonts w:eastAsia="Calibri"/>
        </w:rPr>
        <w:t xml:space="preserve">ppendix </w:t>
      </w:r>
      <w:r w:rsidR="6502F873" w:rsidRPr="00EB086D">
        <w:rPr>
          <w:rFonts w:eastAsia="Calibri"/>
        </w:rPr>
        <w:t>F</w:t>
      </w:r>
      <w:r w:rsidR="47FF5780" w:rsidRPr="00EB086D">
        <w:rPr>
          <w:rFonts w:eastAsia="Calibri"/>
        </w:rPr>
        <w:t>,</w:t>
      </w:r>
      <w:r w:rsidRPr="00EB086D">
        <w:rPr>
          <w:rFonts w:eastAsia="Calibri"/>
        </w:rPr>
        <w:t xml:space="preserve"> </w:t>
      </w:r>
      <w:hyperlink w:anchor="figf5" w:history="1">
        <w:r w:rsidR="47FF5780" w:rsidRPr="00EB086D">
          <w:rPr>
            <w:rStyle w:val="Hyperlink"/>
            <w:rFonts w:eastAsia="Calibri"/>
          </w:rPr>
          <w:t>f</w:t>
        </w:r>
        <w:r w:rsidRPr="00EB086D">
          <w:rPr>
            <w:rStyle w:val="Hyperlink"/>
            <w:rFonts w:eastAsia="Calibri"/>
          </w:rPr>
          <w:t>igure</w:t>
        </w:r>
        <w:r w:rsidR="22A247EC" w:rsidRPr="00EB086D">
          <w:rPr>
            <w:rStyle w:val="Hyperlink"/>
            <w:rFonts w:eastAsia="Calibri"/>
          </w:rPr>
          <w:t> </w:t>
        </w:r>
        <w:r w:rsidR="47FF5780" w:rsidRPr="00EB086D">
          <w:rPr>
            <w:rStyle w:val="Hyperlink"/>
            <w:rFonts w:eastAsia="Calibri"/>
          </w:rPr>
          <w:t>F.</w:t>
        </w:r>
        <w:r w:rsidRPr="00EB086D">
          <w:rPr>
            <w:rStyle w:val="Hyperlink"/>
            <w:rFonts w:eastAsia="Calibri"/>
          </w:rPr>
          <w:t>5</w:t>
        </w:r>
      </w:hyperlink>
      <w:r w:rsidRPr="00EB086D">
        <w:rPr>
          <w:rFonts w:eastAsia="Calibri"/>
        </w:rPr>
        <w:t>, additional work is needed to satisfy this uncertainty.</w:t>
      </w:r>
    </w:p>
    <w:p w14:paraId="63C7C00E" w14:textId="49A4A861" w:rsidR="001257FE" w:rsidRPr="00EB086D" w:rsidRDefault="001257FE" w:rsidP="00552E80">
      <w:pPr>
        <w:pStyle w:val="Heading3"/>
      </w:pPr>
      <w:r w:rsidRPr="00EB086D">
        <w:rPr>
          <w:rFonts w:eastAsia="Calibri"/>
        </w:rPr>
        <w:t xml:space="preserve">Effect of uncertainty in </w:t>
      </w:r>
      <w:r w:rsidR="00E21CDA" w:rsidRPr="00EB086D">
        <w:rPr>
          <w:rFonts w:eastAsia="Calibri"/>
        </w:rPr>
        <w:t>s</w:t>
      </w:r>
      <w:r w:rsidRPr="00EB086D">
        <w:rPr>
          <w:rFonts w:eastAsia="Calibri"/>
        </w:rPr>
        <w:t>oil on transport risk</w:t>
      </w:r>
    </w:p>
    <w:p w14:paraId="3D0B0720" w14:textId="0E58B914" w:rsidR="001257FE" w:rsidRPr="00EB086D" w:rsidRDefault="001257FE" w:rsidP="00FC212C">
      <w:pPr>
        <w:pStyle w:val="BodyText"/>
        <w:rPr>
          <w:rFonts w:eastAsia="Calibri"/>
        </w:rPr>
      </w:pPr>
      <w:r w:rsidRPr="00EB086D">
        <w:rPr>
          <w:rFonts w:eastAsia="Calibri"/>
        </w:rPr>
        <w:t xml:space="preserve">The mapping of </w:t>
      </w:r>
      <w:r w:rsidR="00E21CDA" w:rsidRPr="00EB086D">
        <w:rPr>
          <w:rFonts w:eastAsia="Calibri"/>
        </w:rPr>
        <w:t>s</w:t>
      </w:r>
      <w:r w:rsidRPr="00EB086D">
        <w:rPr>
          <w:rFonts w:eastAsia="Calibri"/>
        </w:rPr>
        <w:t xml:space="preserve">oil is not (and cannot be) completely accurate. Regional </w:t>
      </w:r>
      <w:r w:rsidR="00E21CDA" w:rsidRPr="00EB086D">
        <w:rPr>
          <w:rFonts w:eastAsia="Calibri"/>
        </w:rPr>
        <w:t>a</w:t>
      </w:r>
      <w:r w:rsidRPr="00EB086D">
        <w:rPr>
          <w:rFonts w:eastAsia="Calibri"/>
        </w:rPr>
        <w:t xml:space="preserve">uthorities need to understand the uncertainty inherent in such mapping and possible remedies. The sensibility analysis in </w:t>
      </w:r>
      <w:r w:rsidR="00237EFF" w:rsidRPr="00EB086D">
        <w:rPr>
          <w:rFonts w:eastAsia="Calibri"/>
        </w:rPr>
        <w:t>a</w:t>
      </w:r>
      <w:r w:rsidRPr="00EB086D">
        <w:rPr>
          <w:rFonts w:eastAsia="Calibri"/>
        </w:rPr>
        <w:t xml:space="preserve">ppendix </w:t>
      </w:r>
      <w:r w:rsidR="00237EFF" w:rsidRPr="00EB086D">
        <w:rPr>
          <w:rFonts w:eastAsia="Calibri"/>
        </w:rPr>
        <w:t xml:space="preserve">F </w:t>
      </w:r>
      <w:r w:rsidRPr="00EB086D">
        <w:rPr>
          <w:rFonts w:eastAsia="Calibri"/>
        </w:rPr>
        <w:t>is a start at understanding the effect of this uncertainty but considerably more work is required to satisfy this need.</w:t>
      </w:r>
    </w:p>
    <w:p w14:paraId="597D2681" w14:textId="5E57574D" w:rsidR="001257FE" w:rsidRPr="00EB086D" w:rsidRDefault="001257FE" w:rsidP="00FC212C">
      <w:pPr>
        <w:pStyle w:val="Heading3"/>
        <w:rPr>
          <w:rFonts w:eastAsia="Calibri"/>
        </w:rPr>
      </w:pPr>
      <w:r w:rsidRPr="00EB086D">
        <w:rPr>
          <w:rFonts w:eastAsia="Calibri"/>
        </w:rPr>
        <w:t>Effect of year-to-year variation in weather and management on transport risk</w:t>
      </w:r>
    </w:p>
    <w:p w14:paraId="403F4894" w14:textId="5A099B8E" w:rsidR="001257FE" w:rsidRPr="00EB086D" w:rsidRDefault="001257FE" w:rsidP="00FC212C">
      <w:pPr>
        <w:pStyle w:val="BodyText"/>
        <w:rPr>
          <w:rFonts w:eastAsia="Calibri"/>
        </w:rPr>
      </w:pPr>
      <w:r w:rsidRPr="00EB086D">
        <w:rPr>
          <w:rFonts w:eastAsia="Calibri"/>
        </w:rPr>
        <w:t>The transport risks are, as needed for the RIT, presented as long-term aggregations, and so do not vary from year to year. Farm management does</w:t>
      </w:r>
      <w:r w:rsidR="0019155B" w:rsidRPr="00EB086D">
        <w:rPr>
          <w:rFonts w:eastAsia="Calibri"/>
        </w:rPr>
        <w:t>,</w:t>
      </w:r>
      <w:r w:rsidRPr="00EB086D">
        <w:rPr>
          <w:rFonts w:eastAsia="Calibri"/>
        </w:rPr>
        <w:t xml:space="preserve"> however</w:t>
      </w:r>
      <w:r w:rsidR="0019155B" w:rsidRPr="00EB086D">
        <w:rPr>
          <w:rFonts w:eastAsia="Calibri"/>
        </w:rPr>
        <w:t>,</w:t>
      </w:r>
      <w:r w:rsidRPr="00EB086D">
        <w:rPr>
          <w:rFonts w:eastAsia="Calibri"/>
        </w:rPr>
        <w:t xml:space="preserve"> vary and both responds and adapts to weather variation. </w:t>
      </w:r>
      <w:r w:rsidR="0019127F" w:rsidRPr="00EB086D">
        <w:rPr>
          <w:rFonts w:eastAsia="Calibri"/>
        </w:rPr>
        <w:t>S</w:t>
      </w:r>
      <w:r w:rsidRPr="00EB086D">
        <w:rPr>
          <w:rFonts w:eastAsia="Calibri"/>
        </w:rPr>
        <w:t xml:space="preserve">imilar issues </w:t>
      </w:r>
      <w:r w:rsidR="0019127F" w:rsidRPr="00EB086D">
        <w:rPr>
          <w:rFonts w:eastAsia="Calibri"/>
        </w:rPr>
        <w:t xml:space="preserve">were </w:t>
      </w:r>
      <w:r w:rsidRPr="00EB086D">
        <w:rPr>
          <w:rFonts w:eastAsia="Calibri"/>
        </w:rPr>
        <w:t xml:space="preserve">associated with the representation of management in Overseer. Some investigation of how many years of management should be recorded to approximate a typical year is needed. This should form part of guidance to </w:t>
      </w:r>
      <w:r w:rsidR="0019127F" w:rsidRPr="00EB086D">
        <w:rPr>
          <w:rFonts w:eastAsia="Calibri"/>
        </w:rPr>
        <w:t>r</w:t>
      </w:r>
      <w:r w:rsidRPr="00EB086D">
        <w:rPr>
          <w:rFonts w:eastAsia="Calibri"/>
        </w:rPr>
        <w:t xml:space="preserve">egional </w:t>
      </w:r>
      <w:r w:rsidR="0019127F" w:rsidRPr="00EB086D">
        <w:rPr>
          <w:rFonts w:eastAsia="Calibri"/>
        </w:rPr>
        <w:t>a</w:t>
      </w:r>
      <w:r w:rsidRPr="00EB086D">
        <w:rPr>
          <w:rFonts w:eastAsia="Calibri"/>
        </w:rPr>
        <w:t xml:space="preserve">uthorities in the implementation of the RIT. </w:t>
      </w:r>
    </w:p>
    <w:p w14:paraId="0B7FE1D4" w14:textId="77777777" w:rsidR="001257FE" w:rsidRPr="00EB086D" w:rsidRDefault="001257FE" w:rsidP="006D7289">
      <w:pPr>
        <w:pStyle w:val="H2Appendix"/>
      </w:pPr>
      <w:r w:rsidRPr="00EB086D">
        <w:t xml:space="preserve">Additional contaminants </w:t>
      </w:r>
    </w:p>
    <w:p w14:paraId="65A15D2A" w14:textId="77777777" w:rsidR="001257FE" w:rsidRPr="00EB086D" w:rsidRDefault="001257FE" w:rsidP="00FC212C">
      <w:pPr>
        <w:pStyle w:val="Heading3"/>
        <w:spacing w:before="240"/>
        <w:rPr>
          <w:shd w:val="clear" w:color="auto" w:fill="FFFFFF"/>
        </w:rPr>
      </w:pPr>
      <w:r w:rsidRPr="00EB086D">
        <w:rPr>
          <w:shd w:val="clear" w:color="auto" w:fill="FFFFFF"/>
        </w:rPr>
        <w:t>Risks of other contaminants</w:t>
      </w:r>
    </w:p>
    <w:p w14:paraId="1C9E1B90" w14:textId="5E63713A" w:rsidR="001257FE" w:rsidRPr="00EB086D" w:rsidRDefault="001257FE" w:rsidP="00FC212C">
      <w:pPr>
        <w:pStyle w:val="BodyText"/>
        <w:rPr>
          <w:rFonts w:eastAsia="Times New Roman"/>
        </w:rPr>
      </w:pPr>
      <w:r w:rsidRPr="00EB086D">
        <w:rPr>
          <w:rFonts w:eastAsia="Times New Roman"/>
        </w:rPr>
        <w:t xml:space="preserve">Other diffused source contaminant loss risks, such as phosphorus, sediment and </w:t>
      </w:r>
      <w:r w:rsidR="00A60CED" w:rsidRPr="0082108F">
        <w:rPr>
          <w:rFonts w:eastAsia="Times New Roman"/>
          <w:i/>
          <w:iCs/>
        </w:rPr>
        <w:t>E. coli</w:t>
      </w:r>
      <w:r w:rsidR="008D4A7B" w:rsidRPr="00EB086D">
        <w:rPr>
          <w:rFonts w:eastAsia="Times New Roman"/>
        </w:rPr>
        <w:t>,</w:t>
      </w:r>
      <w:r w:rsidRPr="00EB086D">
        <w:rPr>
          <w:rFonts w:eastAsia="Times New Roman"/>
        </w:rPr>
        <w:t xml:space="preserve"> are identified as </w:t>
      </w:r>
      <w:r w:rsidR="003728FD">
        <w:rPr>
          <w:rFonts w:eastAsia="Times New Roman"/>
        </w:rPr>
        <w:t>desired</w:t>
      </w:r>
      <w:r w:rsidR="003728FD" w:rsidRPr="00EB086D">
        <w:rPr>
          <w:rFonts w:eastAsia="Times New Roman"/>
        </w:rPr>
        <w:t xml:space="preserve"> </w:t>
      </w:r>
      <w:r w:rsidR="00A03342" w:rsidRPr="00EB086D">
        <w:rPr>
          <w:rFonts w:eastAsia="Times New Roman"/>
        </w:rPr>
        <w:t>for</w:t>
      </w:r>
      <w:r w:rsidRPr="00EB086D">
        <w:rPr>
          <w:rFonts w:eastAsia="Times New Roman"/>
        </w:rPr>
        <w:t xml:space="preserve"> </w:t>
      </w:r>
      <w:r w:rsidR="00F52D1F" w:rsidRPr="00EB086D">
        <w:rPr>
          <w:rFonts w:eastAsia="Times New Roman"/>
        </w:rPr>
        <w:t>the RIT</w:t>
      </w:r>
      <w:r w:rsidRPr="00EB086D">
        <w:rPr>
          <w:rFonts w:eastAsia="Times New Roman"/>
        </w:rPr>
        <w:t xml:space="preserve">. Improved runoff transport, as well as bypass flows (such as </w:t>
      </w:r>
      <w:r w:rsidRPr="00EB086D">
        <w:rPr>
          <w:rFonts w:eastAsia="Times New Roman"/>
        </w:rPr>
        <w:lastRenderedPageBreak/>
        <w:t>incorporating risks associated with artificial drainage)</w:t>
      </w:r>
      <w:r w:rsidR="00826AD9" w:rsidRPr="00EB086D">
        <w:rPr>
          <w:rFonts w:eastAsia="Times New Roman"/>
        </w:rPr>
        <w:t>,</w:t>
      </w:r>
      <w:r w:rsidRPr="00EB086D">
        <w:rPr>
          <w:rFonts w:eastAsia="Times New Roman"/>
        </w:rPr>
        <w:t xml:space="preserve"> will enable assessment of</w:t>
      </w:r>
      <w:r w:rsidR="0062172B" w:rsidRPr="00EB086D">
        <w:rPr>
          <w:rFonts w:eastAsia="Times New Roman"/>
        </w:rPr>
        <w:t> </w:t>
      </w:r>
      <w:r w:rsidRPr="00EB086D">
        <w:rPr>
          <w:rFonts w:eastAsia="Times New Roman"/>
        </w:rPr>
        <w:t>risks of such contaminants that are typically transported as particulate forms.</w:t>
      </w:r>
    </w:p>
    <w:p w14:paraId="64DC0DCF" w14:textId="24F29662" w:rsidR="001257FE" w:rsidRPr="00EB086D" w:rsidRDefault="001257FE" w:rsidP="006D7289">
      <w:pPr>
        <w:pStyle w:val="H2Appendix"/>
        <w:rPr>
          <w:rFonts w:eastAsia="Times New Roman"/>
        </w:rPr>
      </w:pPr>
      <w:r w:rsidRPr="00EB086D">
        <w:t>Functionality to support freshwater accounting</w:t>
      </w:r>
      <w:r w:rsidR="000569B7" w:rsidRPr="00EB086D">
        <w:t> </w:t>
      </w:r>
      <w:r w:rsidRPr="00EB086D">
        <w:t>systems</w:t>
      </w:r>
    </w:p>
    <w:p w14:paraId="690ABD80" w14:textId="77777777" w:rsidR="001257FE" w:rsidRPr="00EB086D" w:rsidRDefault="001257FE" w:rsidP="00FC212C">
      <w:pPr>
        <w:pStyle w:val="Heading3"/>
        <w:spacing w:before="240"/>
        <w:rPr>
          <w:shd w:val="clear" w:color="auto" w:fill="FFFFFF"/>
        </w:rPr>
      </w:pPr>
      <w:r w:rsidRPr="00EB086D">
        <w:rPr>
          <w:shd w:val="clear" w:color="auto" w:fill="FFFFFF"/>
        </w:rPr>
        <w:t>Nitrogen loss risk accounting in the catch</w:t>
      </w:r>
      <w:bookmarkStart w:id="126" w:name="_Hlk118468149"/>
      <w:r w:rsidRPr="00EB086D">
        <w:rPr>
          <w:shd w:val="clear" w:color="auto" w:fill="FFFFFF"/>
        </w:rPr>
        <w:t>ment</w:t>
      </w:r>
      <w:bookmarkEnd w:id="126"/>
    </w:p>
    <w:p w14:paraId="2462200F" w14:textId="1B59EE70" w:rsidR="001257FE" w:rsidRPr="00EB086D" w:rsidRDefault="001257FE" w:rsidP="00FC212C">
      <w:pPr>
        <w:pStyle w:val="BodyText"/>
        <w:rPr>
          <w:rFonts w:eastAsia="Times New Roman"/>
        </w:rPr>
      </w:pPr>
      <w:r w:rsidRPr="00EB086D">
        <w:rPr>
          <w:rFonts w:eastAsia="Times New Roman"/>
        </w:rPr>
        <w:t>Supporting the freshwater accounting of N loss w</w:t>
      </w:r>
      <w:r w:rsidR="00413D04" w:rsidRPr="00EB086D">
        <w:rPr>
          <w:rFonts w:eastAsia="Times New Roman"/>
        </w:rPr>
        <w:t>as</w:t>
      </w:r>
      <w:r w:rsidRPr="00EB086D">
        <w:rPr>
          <w:rFonts w:eastAsia="Times New Roman"/>
        </w:rPr>
        <w:t xml:space="preserve"> identified by stakeholders as </w:t>
      </w:r>
      <w:r w:rsidR="00A128B8">
        <w:rPr>
          <w:rFonts w:eastAsia="Times New Roman"/>
        </w:rPr>
        <w:t>a</w:t>
      </w:r>
      <w:r w:rsidRPr="00EB086D">
        <w:rPr>
          <w:rFonts w:eastAsia="Times New Roman"/>
        </w:rPr>
        <w:t xml:space="preserve"> priorit</w:t>
      </w:r>
      <w:r w:rsidR="00C214B8" w:rsidRPr="00EB086D">
        <w:rPr>
          <w:rFonts w:eastAsia="Times New Roman"/>
        </w:rPr>
        <w:t>y</w:t>
      </w:r>
      <w:r w:rsidRPr="00EB086D">
        <w:rPr>
          <w:rFonts w:eastAsia="Times New Roman"/>
        </w:rPr>
        <w:t xml:space="preserve"> of the system’s development needs. Catchment models with broadly assumed likely nitrogen losses are </w:t>
      </w:r>
      <w:r w:rsidRPr="00EB086D">
        <w:rPr>
          <w:rFonts w:eastAsia="Times New Roman"/>
          <w:spacing w:val="-2"/>
        </w:rPr>
        <w:t>conventionally used for this purpose. However, such accounting systems for N losses need to reflect</w:t>
      </w:r>
      <w:r w:rsidRPr="00EB086D">
        <w:rPr>
          <w:rFonts w:eastAsia="Times New Roman"/>
        </w:rPr>
        <w:t xml:space="preserve"> real data and </w:t>
      </w:r>
      <w:r w:rsidR="006A1034" w:rsidRPr="00EB086D">
        <w:rPr>
          <w:rFonts w:eastAsia="Times New Roman"/>
        </w:rPr>
        <w:t xml:space="preserve">be </w:t>
      </w:r>
      <w:r w:rsidRPr="00EB086D">
        <w:rPr>
          <w:rFonts w:eastAsia="Times New Roman"/>
        </w:rPr>
        <w:t xml:space="preserve">consistently applied nationwide. This will improve the functionality of decision support as well as continuous system improvement. To achieve this, several steps </w:t>
      </w:r>
      <w:r w:rsidR="0077346C" w:rsidRPr="00EB086D">
        <w:rPr>
          <w:rFonts w:eastAsia="Times New Roman"/>
        </w:rPr>
        <w:t xml:space="preserve">need </w:t>
      </w:r>
      <w:r w:rsidRPr="00EB086D">
        <w:rPr>
          <w:rFonts w:eastAsia="Times New Roman"/>
        </w:rPr>
        <w:t>to be taken.</w:t>
      </w:r>
    </w:p>
    <w:p w14:paraId="6374A92D" w14:textId="7F5B5D00" w:rsidR="001257FE" w:rsidRPr="00EB086D" w:rsidRDefault="1F1D088C" w:rsidP="00FC212C">
      <w:pPr>
        <w:pStyle w:val="BodyText"/>
        <w:rPr>
          <w:rFonts w:eastAsia="Times New Roman"/>
        </w:rPr>
      </w:pPr>
      <w:r w:rsidRPr="00EB086D">
        <w:rPr>
          <w:rFonts w:eastAsia="Times New Roman"/>
        </w:rPr>
        <w:t>Risks need to be calibrated against additional observed results to evaluate and</w:t>
      </w:r>
      <w:r w:rsidR="6BCC839A" w:rsidRPr="00EB086D">
        <w:rPr>
          <w:rFonts w:eastAsia="Times New Roman"/>
        </w:rPr>
        <w:t>,</w:t>
      </w:r>
      <w:r w:rsidR="33C58FC2" w:rsidRPr="00EB086D">
        <w:rPr>
          <w:rFonts w:eastAsia="Times New Roman"/>
        </w:rPr>
        <w:t> </w:t>
      </w:r>
      <w:r w:rsidRPr="00EB086D">
        <w:rPr>
          <w:rFonts w:eastAsia="Times New Roman"/>
        </w:rPr>
        <w:t>where necessary, improve predictions from the tool. The purpose is to gain</w:t>
      </w:r>
      <w:r w:rsidR="188A4A07" w:rsidRPr="00EB086D">
        <w:rPr>
          <w:rFonts w:eastAsia="Times New Roman"/>
        </w:rPr>
        <w:t xml:space="preserve"> </w:t>
      </w:r>
      <w:r w:rsidRPr="00EB086D">
        <w:rPr>
          <w:rFonts w:eastAsia="Times New Roman"/>
        </w:rPr>
        <w:t>consistency</w:t>
      </w:r>
      <w:r w:rsidR="6BCC839A" w:rsidRPr="00EB086D">
        <w:rPr>
          <w:rFonts w:eastAsia="Times New Roman"/>
        </w:rPr>
        <w:t xml:space="preserve"> </w:t>
      </w:r>
      <w:r w:rsidR="6BCC839A" w:rsidRPr="00EB086D">
        <w:rPr>
          <w:rFonts w:eastAsia="Times New Roman"/>
          <w:spacing w:val="-2"/>
        </w:rPr>
        <w:t xml:space="preserve">and </w:t>
      </w:r>
      <w:r w:rsidRPr="00EB086D">
        <w:rPr>
          <w:rFonts w:eastAsia="Times New Roman"/>
          <w:spacing w:val="-2"/>
        </w:rPr>
        <w:t>coherence between the tool’s output (to land use activities) and more established</w:t>
      </w:r>
      <w:r w:rsidR="2EAF5507" w:rsidRPr="00EB086D">
        <w:rPr>
          <w:rFonts w:eastAsia="Times New Roman"/>
          <w:spacing w:val="-2"/>
        </w:rPr>
        <w:t xml:space="preserve"> </w:t>
      </w:r>
      <w:r w:rsidRPr="00EB086D">
        <w:rPr>
          <w:rFonts w:eastAsia="Times New Roman"/>
          <w:spacing w:val="-2"/>
        </w:rPr>
        <w:t>evidence</w:t>
      </w:r>
      <w:r w:rsidRPr="00EB086D">
        <w:rPr>
          <w:rFonts w:eastAsia="Times New Roman"/>
        </w:rPr>
        <w:t>.</w:t>
      </w:r>
    </w:p>
    <w:p w14:paraId="0D8B195D" w14:textId="22A6BF9F" w:rsidR="001257FE" w:rsidRPr="00EB086D" w:rsidDel="00A60CED" w:rsidRDefault="1F1D088C" w:rsidP="00FC212C">
      <w:pPr>
        <w:pStyle w:val="BodyText"/>
        <w:rPr>
          <w:rFonts w:eastAsia="Times New Roman"/>
        </w:rPr>
      </w:pPr>
      <w:r w:rsidRPr="4C963BDD">
        <w:rPr>
          <w:rFonts w:eastAsia="Times New Roman"/>
        </w:rPr>
        <w:t>Given the APSIM simulation methodology used in this first iteration of the RIT, additional targeted work is needed to adapt the transport risk methodology to make it suitable to estimate nutrient losses (rather than just the risk of loss). With this additional work, the above</w:t>
      </w:r>
      <w:r w:rsidR="0E607BCD" w:rsidRPr="4C963BDD">
        <w:rPr>
          <w:rFonts w:eastAsia="Times New Roman"/>
        </w:rPr>
        <w:t> </w:t>
      </w:r>
      <w:r w:rsidRPr="4C963BDD">
        <w:rPr>
          <w:rFonts w:eastAsia="Times New Roman"/>
        </w:rPr>
        <w:t>process may be able to produce sufficiently nuanced and trusted risks (eg, threshold, probability) that can be aligned more directly to loss. These improved loss risks could be accounted for in a catchment, or inform catchment</w:t>
      </w:r>
      <w:r w:rsidR="1106E027" w:rsidRPr="4C963BDD">
        <w:rPr>
          <w:rFonts w:eastAsia="Times New Roman"/>
        </w:rPr>
        <w:t>-</w:t>
      </w:r>
      <w:r w:rsidRPr="4C963BDD">
        <w:rPr>
          <w:rFonts w:eastAsia="Times New Roman"/>
        </w:rPr>
        <w:t>modelling processes in a way currently unsuitable for the RIT.</w:t>
      </w:r>
    </w:p>
    <w:p w14:paraId="18113BF7" w14:textId="1EC3707F" w:rsidR="003D1543" w:rsidRDefault="4B292F6D" w:rsidP="00FC212C">
      <w:pPr>
        <w:pStyle w:val="BodyText"/>
        <w:rPr>
          <w:rFonts w:eastAsia="Times New Roman"/>
        </w:rPr>
      </w:pPr>
      <w:r w:rsidRPr="4C963BDD">
        <w:rPr>
          <w:rFonts w:eastAsia="Times New Roman"/>
        </w:rPr>
        <w:t>The RIT is specifically designed to quantitively account for biophysical (eg, inherent) and management risks, nationally. This allows for risk scores to be comparable between regions and farms over time</w:t>
      </w:r>
      <w:r w:rsidR="0A02AF38" w:rsidRPr="4C963BDD">
        <w:rPr>
          <w:rFonts w:eastAsia="Times New Roman"/>
        </w:rPr>
        <w:t xml:space="preserve"> when using the per </w:t>
      </w:r>
      <w:r w:rsidR="2F4DACB9" w:rsidRPr="4C963BDD">
        <w:rPr>
          <w:rFonts w:eastAsia="Times New Roman"/>
        </w:rPr>
        <w:t>hectare</w:t>
      </w:r>
      <w:r w:rsidR="0A02AF38" w:rsidRPr="4C963BDD">
        <w:rPr>
          <w:rFonts w:eastAsia="Times New Roman"/>
        </w:rPr>
        <w:t xml:space="preserve"> scores</w:t>
      </w:r>
      <w:r w:rsidRPr="4C963BDD">
        <w:rPr>
          <w:rFonts w:eastAsia="Times New Roman"/>
        </w:rPr>
        <w:t>. Changes would occur if new science indicated risk was materially affected but can be traced and compared to previous versions – allowing risks to be recorded and monitored consistently over time.</w:t>
      </w:r>
    </w:p>
    <w:p w14:paraId="2C58BB7C" w14:textId="714BFBCB" w:rsidR="001257FE" w:rsidRPr="00EB086D" w:rsidDel="003D1543" w:rsidRDefault="1F1D088C" w:rsidP="00FC212C">
      <w:pPr>
        <w:pStyle w:val="BodyText"/>
        <w:rPr>
          <w:rFonts w:eastAsia="Times New Roman"/>
        </w:rPr>
      </w:pPr>
      <w:r w:rsidRPr="4C963BDD">
        <w:rPr>
          <w:rFonts w:eastAsia="Times New Roman"/>
        </w:rPr>
        <w:t>The above process would require collation and establishment of more evidence. This may include generation of targeted evaluative monitoring for locations where a modified RIT</w:t>
      </w:r>
      <w:r w:rsidR="009A4A5C">
        <w:rPr>
          <w:rFonts w:eastAsia="Times New Roman"/>
        </w:rPr>
        <w:t xml:space="preserve"> </w:t>
      </w:r>
      <w:r w:rsidRPr="4C963BDD">
        <w:rPr>
          <w:rFonts w:eastAsia="Times New Roman"/>
        </w:rPr>
        <w:t>is applied to supplement information already collated. Another approach could</w:t>
      </w:r>
      <w:r w:rsidR="72F6D706" w:rsidRPr="4C963BDD">
        <w:rPr>
          <w:rFonts w:eastAsia="Times New Roman"/>
        </w:rPr>
        <w:t> </w:t>
      </w:r>
      <w:r w:rsidRPr="4C963BDD">
        <w:rPr>
          <w:rFonts w:eastAsia="Times New Roman"/>
        </w:rPr>
        <w:t>be to obtain or create additional trusted modelled evidence in a form of simulations from trusted farm-scale models. These will enable a comparison and refinement of</w:t>
      </w:r>
      <w:r w:rsidR="31C788E3" w:rsidRPr="4C963BDD">
        <w:rPr>
          <w:rFonts w:eastAsia="Times New Roman"/>
        </w:rPr>
        <w:t> </w:t>
      </w:r>
      <w:r w:rsidRPr="4C963BDD">
        <w:rPr>
          <w:rFonts w:eastAsia="Times New Roman"/>
        </w:rPr>
        <w:t>the risk at</w:t>
      </w:r>
      <w:r w:rsidR="72F6D706" w:rsidRPr="4C963BDD">
        <w:rPr>
          <w:rFonts w:eastAsia="Times New Roman"/>
        </w:rPr>
        <w:t> </w:t>
      </w:r>
      <w:r w:rsidRPr="4C963BDD">
        <w:rPr>
          <w:rFonts w:eastAsia="Times New Roman"/>
        </w:rPr>
        <w:t>farm scale.</w:t>
      </w:r>
    </w:p>
    <w:p w14:paraId="631D4E73" w14:textId="691D25BE" w:rsidR="001257FE" w:rsidRPr="00EB086D" w:rsidRDefault="1F1D088C" w:rsidP="00FC212C">
      <w:pPr>
        <w:pStyle w:val="BodyText"/>
        <w:rPr>
          <w:rFonts w:eastAsia="Times New Roman"/>
        </w:rPr>
      </w:pPr>
      <w:r w:rsidRPr="4C963BDD">
        <w:rPr>
          <w:rFonts w:eastAsia="Times New Roman"/>
        </w:rPr>
        <w:t>If the modified</w:t>
      </w:r>
      <w:r w:rsidR="72F6D706" w:rsidRPr="4C963BDD">
        <w:rPr>
          <w:rFonts w:eastAsia="Times New Roman"/>
        </w:rPr>
        <w:t xml:space="preserve"> and </w:t>
      </w:r>
      <w:r w:rsidRPr="4C963BDD">
        <w:rPr>
          <w:rFonts w:eastAsia="Times New Roman"/>
        </w:rPr>
        <w:t xml:space="preserve">improved RIT framework can </w:t>
      </w:r>
      <w:r w:rsidR="4B292F6D" w:rsidRPr="4C963BDD">
        <w:rPr>
          <w:rFonts w:eastAsia="Times New Roman"/>
        </w:rPr>
        <w:t xml:space="preserve">meaningfully </w:t>
      </w:r>
      <w:r w:rsidRPr="4C963BDD">
        <w:rPr>
          <w:rFonts w:eastAsia="Times New Roman"/>
        </w:rPr>
        <w:t xml:space="preserve">establish an accounting capability, it can </w:t>
      </w:r>
      <w:r w:rsidR="4B292F6D" w:rsidRPr="4C963BDD">
        <w:rPr>
          <w:rFonts w:eastAsia="Times New Roman"/>
        </w:rPr>
        <w:t xml:space="preserve">aid farm scale improvements and </w:t>
      </w:r>
      <w:r w:rsidRPr="4C963BDD">
        <w:rPr>
          <w:rFonts w:eastAsia="Times New Roman"/>
        </w:rPr>
        <w:t>a comparison and refinement of the risks at catchment scale.</w:t>
      </w:r>
    </w:p>
    <w:p w14:paraId="32A9468C" w14:textId="77777777" w:rsidR="006D465A" w:rsidRDefault="006D465A">
      <w:pPr>
        <w:spacing w:before="0" w:after="200" w:line="276" w:lineRule="auto"/>
        <w:jc w:val="left"/>
        <w:rPr>
          <w:rFonts w:ascii="Georgia" w:eastAsiaTheme="majorEastAsia" w:hAnsi="Georgia" w:cstheme="majorBidi"/>
          <w:b/>
          <w:bCs/>
          <w:sz w:val="28"/>
        </w:rPr>
      </w:pPr>
      <w:r>
        <w:br w:type="page"/>
      </w:r>
    </w:p>
    <w:p w14:paraId="15C9DF57" w14:textId="0154F0DF" w:rsidR="001257FE" w:rsidRPr="00EB086D" w:rsidRDefault="001257FE" w:rsidP="0062172B">
      <w:pPr>
        <w:pStyle w:val="Heading3"/>
        <w:spacing w:after="120"/>
      </w:pPr>
      <w:r w:rsidRPr="00EB086D">
        <w:lastRenderedPageBreak/>
        <w:t>References</w:t>
      </w:r>
      <w:r w:rsidR="006D465A">
        <w:t>:</w:t>
      </w:r>
      <w:r w:rsidR="0085528B">
        <w:t xml:space="preserve"> Appendix G</w:t>
      </w:r>
    </w:p>
    <w:p w14:paraId="61B23078" w14:textId="77777777" w:rsidR="006C0574" w:rsidRPr="00EB086D" w:rsidRDefault="006C0574" w:rsidP="006C0574">
      <w:pPr>
        <w:pStyle w:val="References"/>
      </w:pPr>
      <w:r w:rsidRPr="00EB086D">
        <w:t xml:space="preserve">Ajmal M, Waseem M, Kim D, Kim T-W. 2020. A pragmatic slope-adjusted curve number model to reduce uncertainty in predicting flood runoff from steep watersheds. </w:t>
      </w:r>
      <w:r w:rsidRPr="00EB086D">
        <w:rPr>
          <w:i/>
          <w:iCs/>
        </w:rPr>
        <w:t>Water</w:t>
      </w:r>
      <w:r w:rsidRPr="00EB086D">
        <w:t xml:space="preserve"> </w:t>
      </w:r>
      <w:r w:rsidRPr="00EB086D">
        <w:rPr>
          <w:bCs/>
        </w:rPr>
        <w:t>12</w:t>
      </w:r>
      <w:r w:rsidRPr="00EB086D">
        <w:t>(5): 1469.</w:t>
      </w:r>
    </w:p>
    <w:p w14:paraId="1BA4BDEF" w14:textId="618DA3A7" w:rsidR="006C0574" w:rsidRPr="00EB086D" w:rsidRDefault="006C0574" w:rsidP="006C0574">
      <w:pPr>
        <w:pStyle w:val="References"/>
      </w:pPr>
      <w:r w:rsidRPr="00EB086D">
        <w:t xml:space="preserve">Benavidez R, Jackson B, Maxwell D, Norton K. 2018. A review of the (Revised) Universal Soil Loss Equation ((R)USLE): With a view to increasing its global applicability and improving soil loss estimates. </w:t>
      </w:r>
      <w:r w:rsidRPr="00EB086D">
        <w:rPr>
          <w:i/>
          <w:iCs/>
        </w:rPr>
        <w:t xml:space="preserve">Hydrology and Earth System Sciences </w:t>
      </w:r>
      <w:r w:rsidRPr="00EB086D">
        <w:rPr>
          <w:bCs/>
        </w:rPr>
        <w:t>22</w:t>
      </w:r>
      <w:r w:rsidRPr="00EB086D">
        <w:t>(11): 6059–6086.</w:t>
      </w:r>
    </w:p>
    <w:p w14:paraId="247ED0A8" w14:textId="77777777" w:rsidR="006C0574" w:rsidRPr="00EB086D" w:rsidRDefault="006C0574" w:rsidP="006C0574">
      <w:pPr>
        <w:pStyle w:val="References"/>
      </w:pPr>
      <w:r w:rsidRPr="00EB086D">
        <w:t xml:space="preserve">Carey PL, Drewry JJ, Muirhead RW, Monaghan RM. 2004. Potential for nutrient and faecal bacteria losses from a dairy pasture underborder-dyke irrigation: A case study. </w:t>
      </w:r>
      <w:r w:rsidRPr="00EB086D">
        <w:rPr>
          <w:i/>
          <w:iCs/>
        </w:rPr>
        <w:t>Proceedings of the New Zealand Grassland Association</w:t>
      </w:r>
      <w:r w:rsidRPr="00EB086D">
        <w:t xml:space="preserve"> </w:t>
      </w:r>
      <w:r w:rsidRPr="00EB086D">
        <w:rPr>
          <w:bCs/>
        </w:rPr>
        <w:t>66</w:t>
      </w:r>
      <w:r w:rsidRPr="00EB086D">
        <w:t>: 141–149.</w:t>
      </w:r>
    </w:p>
    <w:p w14:paraId="7926BCB4" w14:textId="77777777" w:rsidR="006C0574" w:rsidRPr="00EB086D" w:rsidRDefault="006C0574" w:rsidP="006C0574">
      <w:pPr>
        <w:pStyle w:val="References"/>
      </w:pPr>
      <w:r w:rsidRPr="00EB086D">
        <w:t xml:space="preserve">David WP. 1988. </w:t>
      </w:r>
      <w:r w:rsidRPr="00EB086D">
        <w:rPr>
          <w:i/>
          <w:iCs/>
        </w:rPr>
        <w:t>Soil and Water Conservation Planning: Policy Issues and Recommendations</w:t>
      </w:r>
      <w:r w:rsidRPr="00EB086D">
        <w:t>. Philippine Institute for Development Studies.</w:t>
      </w:r>
    </w:p>
    <w:p w14:paraId="71B67D67" w14:textId="68DF624C" w:rsidR="006C0574" w:rsidRPr="00EB086D" w:rsidRDefault="006C0574" w:rsidP="006C0574">
      <w:pPr>
        <w:pStyle w:val="References"/>
      </w:pPr>
      <w:r w:rsidRPr="00EB086D">
        <w:t>Donovan M. 2022. Modelling soil loss from surface erosion at high-resolution to better understand sources and drivers across land uses and catchments: A national-scale assessment of Aotearoa, New</w:t>
      </w:r>
      <w:r w:rsidR="003B19C7" w:rsidRPr="00EB086D">
        <w:t> </w:t>
      </w:r>
      <w:r w:rsidRPr="00EB086D">
        <w:t xml:space="preserve">Zealand. </w:t>
      </w:r>
      <w:r w:rsidRPr="00EB086D">
        <w:rPr>
          <w:i/>
          <w:iCs/>
        </w:rPr>
        <w:t>Environmental Modelling &amp; Software</w:t>
      </w:r>
      <w:r w:rsidRPr="00EB086D">
        <w:t xml:space="preserve"> </w:t>
      </w:r>
      <w:r w:rsidRPr="00EB086D">
        <w:rPr>
          <w:bCs/>
        </w:rPr>
        <w:t>147</w:t>
      </w:r>
      <w:r w:rsidRPr="00EB086D">
        <w:t>: 105228.</w:t>
      </w:r>
    </w:p>
    <w:p w14:paraId="1DAB1EFB" w14:textId="113E4619" w:rsidR="006C0574" w:rsidRPr="00EB086D" w:rsidRDefault="006C0574" w:rsidP="006C0574">
      <w:pPr>
        <w:pStyle w:val="References"/>
      </w:pPr>
      <w:r w:rsidRPr="00EB086D">
        <w:t xml:space="preserve">Hedley C, Yule I, Tuohy M, Vogeler I. 2009. Key performance indicators for variable rate irrigation implementation on variable soils. In: </w:t>
      </w:r>
      <w:r w:rsidRPr="00EB086D">
        <w:rPr>
          <w:i/>
          <w:iCs/>
        </w:rPr>
        <w:t>2009 ASABE Annual International Meeting</w:t>
      </w:r>
      <w:r w:rsidRPr="00EB086D">
        <w:t>. St Joseph, MI: American</w:t>
      </w:r>
      <w:r w:rsidR="006D2D3D" w:rsidRPr="00EB086D">
        <w:t> </w:t>
      </w:r>
      <w:r w:rsidRPr="00EB086D">
        <w:t>Society of Agricultural and Biological Engineers. Paper Number: 096372.</w:t>
      </w:r>
    </w:p>
    <w:p w14:paraId="1658F89A" w14:textId="77777777" w:rsidR="006C0574" w:rsidRPr="00EB086D" w:rsidRDefault="006C0574" w:rsidP="006C0574">
      <w:pPr>
        <w:pStyle w:val="References"/>
      </w:pPr>
      <w:r w:rsidRPr="00EB086D">
        <w:t xml:space="preserve">Hoffmann MP, Isselstein J, Rötter RP, Kayser M. 2018. Nitrogen management in crop rotations after the break-up of grassland: Insights from modelling. </w:t>
      </w:r>
      <w:r w:rsidRPr="00EB086D">
        <w:rPr>
          <w:i/>
          <w:iCs/>
        </w:rPr>
        <w:t>Agriculture, Ecosystems &amp; Environment</w:t>
      </w:r>
      <w:r w:rsidRPr="00EB086D">
        <w:t xml:space="preserve"> </w:t>
      </w:r>
      <w:r w:rsidRPr="00EB086D">
        <w:rPr>
          <w:bCs/>
        </w:rPr>
        <w:t>259</w:t>
      </w:r>
      <w:r w:rsidRPr="00EB086D">
        <w:t>: 28–44.</w:t>
      </w:r>
    </w:p>
    <w:p w14:paraId="48D04605" w14:textId="77777777" w:rsidR="006C0574" w:rsidRPr="00EB086D" w:rsidRDefault="006C0574" w:rsidP="006C0574">
      <w:pPr>
        <w:pStyle w:val="References"/>
      </w:pPr>
      <w:r w:rsidRPr="00EB086D">
        <w:t xml:space="preserve">Houlbrooke D, Carey P, Williams R. 2008. Management practices to minimise wipe-off losses from border-dyke irrigated land. In: LD Currie and LJ Yates (eds) </w:t>
      </w:r>
      <w:r w:rsidRPr="00EB086D">
        <w:rPr>
          <w:i/>
          <w:iCs/>
        </w:rPr>
        <w:t>Carbon and nutrient management in agriculture</w:t>
      </w:r>
      <w:r w:rsidRPr="00EB086D">
        <w:t>. Palmerston North: Fertilizer and Lime Research Centre, Massey University.</w:t>
      </w:r>
    </w:p>
    <w:p w14:paraId="0602BC43" w14:textId="05A9E5A8" w:rsidR="006C0574" w:rsidRPr="00EB086D" w:rsidRDefault="006C0574" w:rsidP="006C0574">
      <w:pPr>
        <w:pStyle w:val="References"/>
      </w:pPr>
      <w:r w:rsidRPr="00EB086D">
        <w:t>Klik A, Haas K, Dvorackova A, Fuller IC. 2015. Spatial and temporal distribution of rainfall erosivity in New</w:t>
      </w:r>
      <w:r w:rsidR="006D2D3D" w:rsidRPr="00EB086D">
        <w:t> </w:t>
      </w:r>
      <w:r w:rsidRPr="00EB086D">
        <w:t xml:space="preserve">Zealand. </w:t>
      </w:r>
      <w:r w:rsidRPr="00EB086D">
        <w:rPr>
          <w:i/>
          <w:iCs/>
        </w:rPr>
        <w:t>Soil Research</w:t>
      </w:r>
      <w:r w:rsidRPr="00EB086D">
        <w:t xml:space="preserve"> </w:t>
      </w:r>
      <w:r w:rsidRPr="00EB086D">
        <w:rPr>
          <w:bCs/>
        </w:rPr>
        <w:t>53</w:t>
      </w:r>
      <w:r w:rsidRPr="00EB086D">
        <w:t>(7): 815–825.</w:t>
      </w:r>
    </w:p>
    <w:p w14:paraId="7C89DBE0" w14:textId="1ACEDC4F" w:rsidR="001257FE" w:rsidRPr="00EB086D" w:rsidRDefault="006C0574" w:rsidP="009B62C2">
      <w:pPr>
        <w:pStyle w:val="References"/>
      </w:pPr>
      <w:r w:rsidRPr="00EB086D">
        <w:t xml:space="preserve">Lal M, Mishra SK, Pandey A. 2015. Physical verification of the effect of land features and antecedent moisture on runoff curve number. </w:t>
      </w:r>
      <w:r w:rsidRPr="00EB086D">
        <w:rPr>
          <w:i/>
          <w:iCs/>
        </w:rPr>
        <w:t>CATENA</w:t>
      </w:r>
      <w:r w:rsidRPr="00EB086D">
        <w:t xml:space="preserve"> </w:t>
      </w:r>
      <w:r w:rsidRPr="00EB086D">
        <w:rPr>
          <w:bCs/>
        </w:rPr>
        <w:t>133</w:t>
      </w:r>
      <w:r w:rsidRPr="00EB086D">
        <w:t>: 318–327.</w:t>
      </w:r>
      <w:r w:rsidR="001257FE" w:rsidRPr="00EB086D">
        <w:rPr>
          <w:rFonts w:cs="Calibri"/>
          <w:color w:val="2B579A"/>
          <w:shd w:val="clear" w:color="auto" w:fill="E6E6E6"/>
        </w:rPr>
        <w:fldChar w:fldCharType="begin"/>
      </w:r>
      <w:r w:rsidR="001257FE" w:rsidRPr="00EB086D">
        <w:instrText xml:space="preserve"> ADDIN EN.REFLIST </w:instrText>
      </w:r>
      <w:r w:rsidR="001257FE" w:rsidRPr="00EB086D">
        <w:rPr>
          <w:rFonts w:cs="Calibri"/>
          <w:color w:val="2B579A"/>
          <w:shd w:val="clear" w:color="auto" w:fill="E6E6E6"/>
        </w:rPr>
        <w:fldChar w:fldCharType="separate"/>
      </w:r>
    </w:p>
    <w:p w14:paraId="7583877D" w14:textId="77777777" w:rsidR="006C0574" w:rsidRPr="00EB086D" w:rsidRDefault="798F2E71" w:rsidP="006C0574">
      <w:pPr>
        <w:pStyle w:val="References"/>
      </w:pPr>
      <w:r>
        <w:t xml:space="preserve">McDowell RW, Cox N, Snelder TH. 2017. Assessing the yield and load of contaminants with stream order: Would policy requiring livestock to be fenced out of high-order streams decrease catchment contaminant loads? </w:t>
      </w:r>
      <w:r w:rsidRPr="0F151F65">
        <w:rPr>
          <w:i/>
          <w:iCs/>
        </w:rPr>
        <w:t>Journal of Environmental Quality</w:t>
      </w:r>
      <w:r>
        <w:t xml:space="preserve"> 46(5): 1038–1047.</w:t>
      </w:r>
    </w:p>
    <w:p w14:paraId="07074B00" w14:textId="210DB3B1" w:rsidR="6EDE3050" w:rsidRDefault="6EDE3050" w:rsidP="0F151F65">
      <w:pPr>
        <w:pStyle w:val="References"/>
      </w:pPr>
      <w:r>
        <w:t xml:space="preserve">Ministry for Primary Industries. 2023. </w:t>
      </w:r>
      <w:r w:rsidR="1F8598E9" w:rsidRPr="0082108F">
        <w:rPr>
          <w:i/>
          <w:iCs/>
        </w:rPr>
        <w:t>Overseer redevelopment programme report</w:t>
      </w:r>
      <w:r w:rsidR="238C2DCC">
        <w:t>:</w:t>
      </w:r>
      <w:r w:rsidR="238C2DCC" w:rsidRPr="0082108F">
        <w:rPr>
          <w:i/>
          <w:iCs/>
        </w:rPr>
        <w:t xml:space="preserve"> Technical Paper</w:t>
      </w:r>
      <w:r w:rsidR="0082108F">
        <w:rPr>
          <w:i/>
          <w:iCs/>
        </w:rPr>
        <w:t>.</w:t>
      </w:r>
      <w:r w:rsidR="238C2DCC">
        <w:t xml:space="preserve"> Wellington: Ministry for the Environment</w:t>
      </w:r>
    </w:p>
    <w:p w14:paraId="51F1C809" w14:textId="77777777" w:rsidR="006C0574" w:rsidRPr="00EB086D" w:rsidRDefault="006C0574" w:rsidP="006C0574">
      <w:pPr>
        <w:pStyle w:val="References"/>
      </w:pPr>
      <w:r w:rsidRPr="00EB086D">
        <w:t xml:space="preserve">Monaghan RM, Paton RJ, Smith LC, Binet C. 2000. Nutrient losses in drainage and surface runoff from a cattle-grazed pasture in Southland. </w:t>
      </w:r>
      <w:r w:rsidRPr="00EB086D">
        <w:rPr>
          <w:i/>
          <w:iCs/>
        </w:rPr>
        <w:t>Proceedings of the New Zealand Grassland Association</w:t>
      </w:r>
      <w:r w:rsidRPr="00EB086D">
        <w:t xml:space="preserve"> </w:t>
      </w:r>
      <w:r w:rsidRPr="00EB086D">
        <w:rPr>
          <w:bCs/>
        </w:rPr>
        <w:t>62</w:t>
      </w:r>
      <w:r w:rsidRPr="00EB086D">
        <w:t>: 99–104.</w:t>
      </w:r>
    </w:p>
    <w:p w14:paraId="28B9EC8B" w14:textId="77777777" w:rsidR="006C0574" w:rsidRPr="00EB086D" w:rsidRDefault="006C0574" w:rsidP="006C0574">
      <w:pPr>
        <w:pStyle w:val="References"/>
      </w:pPr>
      <w:r w:rsidRPr="00EB086D">
        <w:t xml:space="preserve">Morgan RPC. 2009. </w:t>
      </w:r>
      <w:r w:rsidRPr="00EB086D">
        <w:rPr>
          <w:i/>
          <w:iCs/>
        </w:rPr>
        <w:t>Soil Erosion and Conservation</w:t>
      </w:r>
      <w:r w:rsidRPr="00EB086D">
        <w:t>. 3rd Edition. Hoboken, NJ: John Wiley &amp; Sons.</w:t>
      </w:r>
    </w:p>
    <w:p w14:paraId="7E6CCC05" w14:textId="77777777" w:rsidR="006C0574" w:rsidRPr="00EB086D" w:rsidRDefault="006C0574" w:rsidP="006C0574">
      <w:pPr>
        <w:pStyle w:val="References"/>
      </w:pPr>
      <w:r w:rsidRPr="00EB086D">
        <w:t xml:space="preserve">Panagos P, Borrelli P, Meusburger K, Yu B, Klik A, Jae Lim K, Yang JE, Ni J, Miao C, Chattopadhyay N, Sadeghi SH, Hazbavi Z, Zabihi M, Larionov GA, Krasnov SF, Gorobets AV, Levi Y, Erpul G, Birkel C, Hoyos N, Naipal V, Oliveira PTS, Bonilla CA, Meddi M, Nel W, Al Dashti H, Boni M, Diodato N, Van Oost K, Nearing M, Ballabio C. 2017. Global rainfall erosivity assessment based on high-temporal resolution rainfall records. </w:t>
      </w:r>
      <w:r w:rsidRPr="00EB086D">
        <w:rPr>
          <w:i/>
          <w:iCs/>
        </w:rPr>
        <w:t>Scientific Reports</w:t>
      </w:r>
      <w:r w:rsidRPr="00EB086D">
        <w:t xml:space="preserve"> </w:t>
      </w:r>
      <w:r w:rsidRPr="00EB086D">
        <w:rPr>
          <w:bCs/>
        </w:rPr>
        <w:t>7</w:t>
      </w:r>
      <w:r w:rsidRPr="00EB086D">
        <w:t>(1): 4175.</w:t>
      </w:r>
    </w:p>
    <w:p w14:paraId="4FC52752" w14:textId="268F15BF" w:rsidR="001257FE" w:rsidRPr="00EB086D" w:rsidRDefault="001257FE" w:rsidP="009B62C2">
      <w:pPr>
        <w:pStyle w:val="References"/>
      </w:pPr>
      <w:r w:rsidRPr="00EB086D">
        <w:t>Sharma I, Mishra</w:t>
      </w:r>
      <w:r w:rsidR="002F39F6" w:rsidRPr="00EB086D">
        <w:t xml:space="preserve"> SK</w:t>
      </w:r>
      <w:r w:rsidRPr="00EB086D">
        <w:t>, Pandey</w:t>
      </w:r>
      <w:r w:rsidR="002F39F6" w:rsidRPr="00EB086D">
        <w:t xml:space="preserve"> A. 2022.</w:t>
      </w:r>
      <w:r w:rsidRPr="00EB086D">
        <w:t xml:space="preserve"> Can slope adjusted Curve Number models compensate runoff underestimation in steep watersheds?: A study over experimental plots in India. </w:t>
      </w:r>
      <w:r w:rsidRPr="00EB086D">
        <w:rPr>
          <w:i/>
          <w:iCs/>
        </w:rPr>
        <w:t>Physics and Chemistry of the Earth, Parts A/B/C</w:t>
      </w:r>
      <w:r w:rsidRPr="00EB086D">
        <w:t xml:space="preserve"> </w:t>
      </w:r>
      <w:r w:rsidRPr="00EB086D">
        <w:rPr>
          <w:bCs/>
        </w:rPr>
        <w:t>127</w:t>
      </w:r>
      <w:r w:rsidRPr="00EB086D">
        <w:t>: 103185.</w:t>
      </w:r>
    </w:p>
    <w:p w14:paraId="47911AA1" w14:textId="383FBD0B" w:rsidR="001257FE" w:rsidRPr="00EB086D" w:rsidRDefault="001257FE" w:rsidP="009B62C2">
      <w:pPr>
        <w:pStyle w:val="References"/>
      </w:pPr>
      <w:r w:rsidRPr="00EB086D">
        <w:t>Silva RG, Cameron</w:t>
      </w:r>
      <w:r w:rsidR="000A393B" w:rsidRPr="00EB086D">
        <w:t xml:space="preserve"> KC</w:t>
      </w:r>
      <w:r w:rsidRPr="00EB086D">
        <w:t>, Di</w:t>
      </w:r>
      <w:r w:rsidR="000A393B" w:rsidRPr="00EB086D">
        <w:t xml:space="preserve"> HJ</w:t>
      </w:r>
      <w:r w:rsidRPr="00EB086D">
        <w:t>, Hendry</w:t>
      </w:r>
      <w:r w:rsidR="000A393B" w:rsidRPr="00EB086D">
        <w:t xml:space="preserve"> T. 1999.</w:t>
      </w:r>
      <w:r w:rsidRPr="00EB086D">
        <w:t xml:space="preserve"> A lysimeter study of the impact of cow urine, dairy shed euent, and nitrogen fertiliser on nitrate leaching. </w:t>
      </w:r>
      <w:r w:rsidRPr="00EB086D">
        <w:rPr>
          <w:i/>
          <w:iCs/>
        </w:rPr>
        <w:t>Soil Research</w:t>
      </w:r>
      <w:r w:rsidR="000A393B" w:rsidRPr="00EB086D">
        <w:rPr>
          <w:i/>
          <w:iCs/>
        </w:rPr>
        <w:t xml:space="preserve"> </w:t>
      </w:r>
      <w:r w:rsidRPr="00EB086D">
        <w:rPr>
          <w:bCs/>
        </w:rPr>
        <w:t>37</w:t>
      </w:r>
      <w:r w:rsidRPr="00EB086D">
        <w:t>(2): 357</w:t>
      </w:r>
      <w:r w:rsidR="000A393B" w:rsidRPr="00EB086D">
        <w:t>–</w:t>
      </w:r>
      <w:r w:rsidRPr="00EB086D">
        <w:t>370.</w:t>
      </w:r>
    </w:p>
    <w:p w14:paraId="786CFA8E" w14:textId="77777777" w:rsidR="006C0574" w:rsidRPr="00EB086D" w:rsidRDefault="006C0574" w:rsidP="009B62C2">
      <w:pPr>
        <w:pStyle w:val="References"/>
      </w:pPr>
      <w:r w:rsidRPr="00EB086D">
        <w:t xml:space="preserve">Williams JR, Kannan N, Wang X, Santhi C, Arnold JG. 2012. Evolution of the SCS runoff curve number method and its application to continuous runoff simulation. </w:t>
      </w:r>
      <w:r w:rsidRPr="00EB086D">
        <w:rPr>
          <w:i/>
          <w:iCs/>
        </w:rPr>
        <w:t>Journal of Hydrologic Engineering</w:t>
      </w:r>
      <w:r w:rsidRPr="00EB086D">
        <w:t xml:space="preserve"> </w:t>
      </w:r>
      <w:r w:rsidRPr="00EB086D">
        <w:rPr>
          <w:bCs/>
        </w:rPr>
        <w:t>17</w:t>
      </w:r>
      <w:r w:rsidRPr="00EB086D">
        <w:t>(11): 1221–1229.</w:t>
      </w:r>
    </w:p>
    <w:p w14:paraId="22B74EAF" w14:textId="1E20FA72" w:rsidR="0049101C" w:rsidRPr="00EB086D" w:rsidRDefault="001257FE" w:rsidP="00B31F16">
      <w:pPr>
        <w:pStyle w:val="Heading1"/>
      </w:pPr>
      <w:r w:rsidRPr="00EB086D">
        <w:rPr>
          <w:color w:val="2B579A"/>
          <w:shd w:val="clear" w:color="auto" w:fill="E6E6E6"/>
        </w:rPr>
        <w:lastRenderedPageBreak/>
        <w:fldChar w:fldCharType="end"/>
      </w:r>
      <w:bookmarkStart w:id="127" w:name="_Toc201580316"/>
      <w:r w:rsidR="0049101C" w:rsidRPr="00EB086D">
        <w:rPr>
          <w:rFonts w:eastAsia="Times New Roman"/>
        </w:rPr>
        <w:t xml:space="preserve">Appendix </w:t>
      </w:r>
      <w:r w:rsidR="00AC0B10">
        <w:rPr>
          <w:rFonts w:eastAsia="Times New Roman"/>
        </w:rPr>
        <w:t>H</w:t>
      </w:r>
      <w:r w:rsidR="0049101C" w:rsidRPr="00EB086D">
        <w:rPr>
          <w:rFonts w:eastAsia="Times New Roman"/>
        </w:rPr>
        <w:t>: Review process</w:t>
      </w:r>
      <w:bookmarkEnd w:id="127"/>
    </w:p>
    <w:p w14:paraId="0C528850" w14:textId="347C5DD9" w:rsidR="0049101C" w:rsidRPr="00EB086D" w:rsidRDefault="0049101C" w:rsidP="00E901EA">
      <w:pPr>
        <w:spacing w:after="0"/>
        <w:jc w:val="left"/>
        <w:rPr>
          <w:rFonts w:cs="Calibri"/>
          <w:vertAlign w:val="superscript"/>
        </w:rPr>
      </w:pPr>
      <w:r w:rsidRPr="00EB086D">
        <w:rPr>
          <w:rFonts w:cs="Calibri"/>
        </w:rPr>
        <w:t>RW McDowell</w:t>
      </w:r>
      <w:r w:rsidR="002D5D8E">
        <w:rPr>
          <w:rFonts w:cs="Calibri"/>
        </w:rPr>
        <w:t>,</w:t>
      </w:r>
      <w:r w:rsidRPr="002D5D8E">
        <w:rPr>
          <w:rFonts w:cs="Calibri"/>
          <w:sz w:val="18"/>
          <w:szCs w:val="18"/>
          <w:vertAlign w:val="superscript"/>
        </w:rPr>
        <w:t>1,2</w:t>
      </w:r>
      <w:r w:rsidR="002D5D8E" w:rsidRPr="00EB086D">
        <w:rPr>
          <w:rFonts w:cs="Calibri"/>
        </w:rPr>
        <w:t xml:space="preserve"> </w:t>
      </w:r>
      <w:r w:rsidRPr="00EB086D">
        <w:rPr>
          <w:rFonts w:cs="Calibri"/>
        </w:rPr>
        <w:t>VO Snow</w:t>
      </w:r>
      <w:r w:rsidR="002D5D8E">
        <w:rPr>
          <w:rFonts w:cs="Calibri"/>
        </w:rPr>
        <w:t>,</w:t>
      </w:r>
      <w:r w:rsidRPr="002D5D8E">
        <w:rPr>
          <w:rFonts w:cs="Calibri"/>
          <w:sz w:val="18"/>
          <w:szCs w:val="18"/>
          <w:vertAlign w:val="superscript"/>
        </w:rPr>
        <w:t>2</w:t>
      </w:r>
      <w:r w:rsidRPr="00EB086D">
        <w:rPr>
          <w:rFonts w:cs="Calibri"/>
        </w:rPr>
        <w:t xml:space="preserve"> BM Jackson</w:t>
      </w:r>
      <w:r w:rsidR="002D5D8E">
        <w:rPr>
          <w:rFonts w:cs="Calibri"/>
        </w:rPr>
        <w:t>,</w:t>
      </w:r>
      <w:r w:rsidRPr="002D5D8E">
        <w:rPr>
          <w:rFonts w:cs="Calibri"/>
          <w:sz w:val="18"/>
          <w:szCs w:val="18"/>
          <w:vertAlign w:val="superscript"/>
        </w:rPr>
        <w:t>3,4</w:t>
      </w:r>
      <w:r w:rsidRPr="00EB086D">
        <w:rPr>
          <w:rFonts w:cs="Calibri"/>
        </w:rPr>
        <w:t xml:space="preserve"> R Tamepo</w:t>
      </w:r>
      <w:r w:rsidR="002D5D8E">
        <w:rPr>
          <w:rFonts w:cs="Calibri"/>
        </w:rPr>
        <w:t>,</w:t>
      </w:r>
      <w:r w:rsidRPr="002D5D8E">
        <w:rPr>
          <w:rFonts w:cs="Calibri"/>
          <w:sz w:val="18"/>
          <w:szCs w:val="18"/>
          <w:vertAlign w:val="superscript"/>
        </w:rPr>
        <w:t>5</w:t>
      </w:r>
      <w:r w:rsidRPr="00EB086D">
        <w:rPr>
          <w:rFonts w:cs="Calibri"/>
        </w:rPr>
        <w:t xml:space="preserve"> S Trolove</w:t>
      </w:r>
      <w:r w:rsidR="002D5D8E">
        <w:rPr>
          <w:rFonts w:cs="Calibri"/>
        </w:rPr>
        <w:t>,</w:t>
      </w:r>
      <w:r w:rsidRPr="002D5D8E">
        <w:rPr>
          <w:rFonts w:cs="Calibri"/>
          <w:sz w:val="18"/>
          <w:szCs w:val="18"/>
          <w:vertAlign w:val="superscript"/>
        </w:rPr>
        <w:t>6</w:t>
      </w:r>
      <w:r w:rsidRPr="00EB086D">
        <w:rPr>
          <w:rFonts w:cs="Calibri"/>
        </w:rPr>
        <w:t xml:space="preserve"> K Muraoka</w:t>
      </w:r>
      <w:r w:rsidR="002D5D8E">
        <w:rPr>
          <w:rFonts w:cs="Calibri"/>
        </w:rPr>
        <w:t>,</w:t>
      </w:r>
      <w:r w:rsidRPr="002D5D8E">
        <w:rPr>
          <w:rFonts w:cs="Calibri"/>
          <w:sz w:val="18"/>
          <w:szCs w:val="18"/>
          <w:vertAlign w:val="superscript"/>
        </w:rPr>
        <w:t>7</w:t>
      </w:r>
      <w:r w:rsidRPr="00EB086D">
        <w:rPr>
          <w:rFonts w:cs="Calibri"/>
        </w:rPr>
        <w:t xml:space="preserve"> Tanya</w:t>
      </w:r>
      <w:r w:rsidR="00E901EA" w:rsidRPr="00EB086D">
        <w:rPr>
          <w:rFonts w:cs="Calibri"/>
        </w:rPr>
        <w:t> </w:t>
      </w:r>
      <w:r w:rsidRPr="00EB086D">
        <w:rPr>
          <w:rFonts w:cs="Calibri"/>
        </w:rPr>
        <w:t>Cornwell</w:t>
      </w:r>
      <w:r w:rsidR="002D5D8E">
        <w:rPr>
          <w:rFonts w:cs="Calibri"/>
        </w:rPr>
        <w:t>,</w:t>
      </w:r>
      <w:r w:rsidRPr="002D5D8E">
        <w:rPr>
          <w:rFonts w:cs="Calibri"/>
          <w:sz w:val="18"/>
          <w:szCs w:val="18"/>
          <w:vertAlign w:val="superscript"/>
        </w:rPr>
        <w:t>7</w:t>
      </w:r>
      <w:r w:rsidRPr="00EB086D">
        <w:rPr>
          <w:rFonts w:cs="Calibri"/>
        </w:rPr>
        <w:t xml:space="preserve"> Tapuwa Marapara</w:t>
      </w:r>
      <w:r w:rsidR="002D5D8E">
        <w:rPr>
          <w:rFonts w:cs="Calibri"/>
        </w:rPr>
        <w:t>.</w:t>
      </w:r>
      <w:r w:rsidRPr="002D5D8E">
        <w:rPr>
          <w:rFonts w:cs="Calibri"/>
          <w:sz w:val="18"/>
          <w:szCs w:val="18"/>
          <w:vertAlign w:val="superscript"/>
        </w:rPr>
        <w:t>7</w:t>
      </w:r>
    </w:p>
    <w:p w14:paraId="55442DF7" w14:textId="77777777" w:rsidR="0049101C" w:rsidRPr="00EB086D" w:rsidRDefault="0049101C" w:rsidP="003B219D">
      <w:pPr>
        <w:autoSpaceDE w:val="0"/>
        <w:autoSpaceDN w:val="0"/>
        <w:adjustRightInd w:val="0"/>
        <w:spacing w:before="60" w:after="0"/>
        <w:rPr>
          <w:rFonts w:cs="Calibri"/>
          <w:i/>
          <w:iCs/>
          <w:sz w:val="18"/>
          <w:szCs w:val="18"/>
        </w:rPr>
      </w:pPr>
      <w:r w:rsidRPr="00EB086D">
        <w:rPr>
          <w:rFonts w:cs="Calibri"/>
          <w:i/>
          <w:iCs/>
          <w:sz w:val="18"/>
          <w:szCs w:val="18"/>
          <w:vertAlign w:val="superscript"/>
        </w:rPr>
        <w:t>1</w:t>
      </w:r>
      <w:r w:rsidRPr="00EB086D">
        <w:rPr>
          <w:rFonts w:cs="Calibri"/>
          <w:i/>
          <w:iCs/>
          <w:sz w:val="18"/>
          <w:szCs w:val="18"/>
        </w:rPr>
        <w:t xml:space="preserve"> Faculty of Agriculture and Life Sciences, Lincoln University, Lincoln, New Zealand</w:t>
      </w:r>
    </w:p>
    <w:p w14:paraId="33A452D2" w14:textId="4261D082" w:rsidR="0049101C" w:rsidRPr="00EB086D" w:rsidRDefault="0049101C" w:rsidP="00356098">
      <w:pPr>
        <w:autoSpaceDE w:val="0"/>
        <w:autoSpaceDN w:val="0"/>
        <w:adjustRightInd w:val="0"/>
        <w:spacing w:before="0" w:after="0"/>
        <w:rPr>
          <w:rFonts w:cs="Calibri"/>
          <w:i/>
          <w:iCs/>
          <w:sz w:val="18"/>
          <w:szCs w:val="18"/>
        </w:rPr>
      </w:pPr>
      <w:r w:rsidRPr="00EB086D">
        <w:rPr>
          <w:rFonts w:cs="Calibri"/>
          <w:i/>
          <w:iCs/>
          <w:sz w:val="18"/>
          <w:szCs w:val="18"/>
          <w:vertAlign w:val="superscript"/>
        </w:rPr>
        <w:t>2</w:t>
      </w:r>
      <w:r w:rsidRPr="00EB086D">
        <w:rPr>
          <w:rFonts w:cs="Calibri"/>
          <w:i/>
          <w:iCs/>
          <w:sz w:val="18"/>
          <w:szCs w:val="18"/>
        </w:rPr>
        <w:t xml:space="preserve"> </w:t>
      </w:r>
      <w:r w:rsidR="008E0B45">
        <w:rPr>
          <w:rFonts w:cs="Calibri"/>
          <w:i/>
          <w:iCs/>
          <w:sz w:val="18"/>
          <w:szCs w:val="18"/>
        </w:rPr>
        <w:t>AgResearch (now Bioeconomy Science Institute)</w:t>
      </w:r>
      <w:r w:rsidRPr="00EB086D">
        <w:rPr>
          <w:rFonts w:cs="Calibri"/>
          <w:i/>
          <w:iCs/>
          <w:sz w:val="18"/>
          <w:szCs w:val="18"/>
        </w:rPr>
        <w:t>, Lincoln Science Centre, Lincoln, New Zealand</w:t>
      </w:r>
    </w:p>
    <w:p w14:paraId="4209FFF5" w14:textId="77777777" w:rsidR="0049101C" w:rsidRPr="00EB086D" w:rsidRDefault="0049101C" w:rsidP="00356098">
      <w:pPr>
        <w:autoSpaceDE w:val="0"/>
        <w:autoSpaceDN w:val="0"/>
        <w:adjustRightInd w:val="0"/>
        <w:spacing w:before="0" w:after="0"/>
        <w:rPr>
          <w:rFonts w:cs="Calibri"/>
          <w:i/>
          <w:iCs/>
          <w:sz w:val="18"/>
          <w:szCs w:val="18"/>
        </w:rPr>
      </w:pPr>
      <w:r w:rsidRPr="00EB086D">
        <w:rPr>
          <w:rFonts w:cs="Calibri"/>
          <w:i/>
          <w:iCs/>
          <w:sz w:val="18"/>
          <w:szCs w:val="18"/>
          <w:vertAlign w:val="superscript"/>
        </w:rPr>
        <w:t>3</w:t>
      </w:r>
      <w:r w:rsidRPr="00EB086D">
        <w:rPr>
          <w:rFonts w:cs="Calibri"/>
          <w:i/>
          <w:iCs/>
          <w:sz w:val="18"/>
          <w:szCs w:val="18"/>
        </w:rPr>
        <w:t xml:space="preserve"> BEEA Limited, Wellington, New Zealand</w:t>
      </w:r>
    </w:p>
    <w:p w14:paraId="14AD204A" w14:textId="77777777" w:rsidR="0049101C" w:rsidRPr="00EB086D" w:rsidRDefault="0049101C" w:rsidP="00356098">
      <w:pPr>
        <w:autoSpaceDE w:val="0"/>
        <w:autoSpaceDN w:val="0"/>
        <w:adjustRightInd w:val="0"/>
        <w:spacing w:before="0" w:after="0"/>
        <w:rPr>
          <w:rFonts w:cs="Calibri"/>
          <w:i/>
          <w:iCs/>
          <w:sz w:val="18"/>
          <w:szCs w:val="18"/>
        </w:rPr>
      </w:pPr>
      <w:r w:rsidRPr="00EB086D">
        <w:rPr>
          <w:rFonts w:cs="Calibri"/>
          <w:i/>
          <w:iCs/>
          <w:sz w:val="18"/>
          <w:szCs w:val="18"/>
          <w:vertAlign w:val="superscript"/>
        </w:rPr>
        <w:t>4</w:t>
      </w:r>
      <w:r w:rsidRPr="00EB086D">
        <w:rPr>
          <w:rFonts w:cs="Calibri"/>
          <w:i/>
          <w:iCs/>
          <w:sz w:val="18"/>
          <w:szCs w:val="18"/>
        </w:rPr>
        <w:t xml:space="preserve"> Victoria University of Wellington, Wellington, New Zealand</w:t>
      </w:r>
    </w:p>
    <w:p w14:paraId="50BC78E5" w14:textId="3D88D09C" w:rsidR="0049101C" w:rsidRPr="00EB086D" w:rsidRDefault="0049101C" w:rsidP="00356098">
      <w:pPr>
        <w:autoSpaceDE w:val="0"/>
        <w:autoSpaceDN w:val="0"/>
        <w:adjustRightInd w:val="0"/>
        <w:spacing w:before="0" w:after="0"/>
        <w:rPr>
          <w:rFonts w:cs="Calibri"/>
          <w:i/>
          <w:iCs/>
          <w:sz w:val="18"/>
          <w:szCs w:val="18"/>
        </w:rPr>
      </w:pPr>
      <w:r w:rsidRPr="00EB086D">
        <w:rPr>
          <w:rFonts w:cs="Calibri"/>
          <w:i/>
          <w:iCs/>
          <w:sz w:val="18"/>
          <w:szCs w:val="18"/>
          <w:vertAlign w:val="superscript"/>
        </w:rPr>
        <w:t xml:space="preserve">5 </w:t>
      </w:r>
      <w:r w:rsidR="008E0B45">
        <w:rPr>
          <w:rFonts w:cs="Calibri"/>
          <w:i/>
          <w:iCs/>
          <w:sz w:val="18"/>
          <w:szCs w:val="18"/>
        </w:rPr>
        <w:t>Scion Research (now Bioeconomy Science Institute)</w:t>
      </w:r>
      <w:r w:rsidRPr="00EB086D">
        <w:rPr>
          <w:rFonts w:cs="Calibri"/>
          <w:i/>
          <w:iCs/>
          <w:sz w:val="18"/>
          <w:szCs w:val="18"/>
        </w:rPr>
        <w:t>, Rotorua, New Zealand</w:t>
      </w:r>
    </w:p>
    <w:p w14:paraId="6976C401" w14:textId="44B7D227" w:rsidR="0049101C" w:rsidRPr="00EB086D" w:rsidRDefault="0049101C" w:rsidP="00356098">
      <w:pPr>
        <w:autoSpaceDE w:val="0"/>
        <w:autoSpaceDN w:val="0"/>
        <w:adjustRightInd w:val="0"/>
        <w:spacing w:before="0" w:after="0"/>
        <w:rPr>
          <w:rFonts w:cs="Calibri"/>
          <w:i/>
          <w:iCs/>
          <w:sz w:val="18"/>
          <w:szCs w:val="18"/>
        </w:rPr>
      </w:pPr>
      <w:r w:rsidRPr="00EB086D">
        <w:rPr>
          <w:rFonts w:cs="Calibri"/>
          <w:i/>
          <w:iCs/>
          <w:sz w:val="18"/>
          <w:szCs w:val="18"/>
          <w:vertAlign w:val="superscript"/>
        </w:rPr>
        <w:t xml:space="preserve">6 </w:t>
      </w:r>
      <w:r w:rsidR="008E0B45">
        <w:rPr>
          <w:rFonts w:cs="Calibri"/>
          <w:i/>
          <w:iCs/>
          <w:sz w:val="18"/>
          <w:szCs w:val="18"/>
        </w:rPr>
        <w:t>Plant and Food Research (now Bioeconomy Science Institute)</w:t>
      </w:r>
      <w:r w:rsidRPr="00EB086D">
        <w:rPr>
          <w:rFonts w:cs="Calibri"/>
          <w:i/>
          <w:iCs/>
          <w:sz w:val="18"/>
          <w:szCs w:val="18"/>
        </w:rPr>
        <w:t>, Havelock North, New Zealand</w:t>
      </w:r>
    </w:p>
    <w:p w14:paraId="0C4A39E6" w14:textId="77777777" w:rsidR="0049101C" w:rsidRPr="00EB086D" w:rsidRDefault="0049101C" w:rsidP="00356098">
      <w:pPr>
        <w:autoSpaceDE w:val="0"/>
        <w:autoSpaceDN w:val="0"/>
        <w:adjustRightInd w:val="0"/>
        <w:spacing w:before="0" w:after="0"/>
        <w:rPr>
          <w:rFonts w:cs="Calibri"/>
          <w:i/>
          <w:iCs/>
          <w:sz w:val="18"/>
          <w:szCs w:val="18"/>
        </w:rPr>
      </w:pPr>
      <w:r w:rsidRPr="00EB086D">
        <w:rPr>
          <w:rFonts w:cs="Calibri"/>
          <w:i/>
          <w:iCs/>
          <w:sz w:val="18"/>
          <w:szCs w:val="18"/>
          <w:vertAlign w:val="superscript"/>
        </w:rPr>
        <w:t xml:space="preserve">7 </w:t>
      </w:r>
      <w:r w:rsidRPr="00EB086D">
        <w:rPr>
          <w:rFonts w:cs="Calibri"/>
          <w:i/>
          <w:iCs/>
          <w:sz w:val="18"/>
          <w:szCs w:val="18"/>
        </w:rPr>
        <w:t>Ministry for the Environment, Wellington, New Zealand</w:t>
      </w:r>
    </w:p>
    <w:p w14:paraId="78555D64" w14:textId="77777777" w:rsidR="0049101C" w:rsidRPr="00EB086D" w:rsidRDefault="0049101C" w:rsidP="006D7289">
      <w:pPr>
        <w:pStyle w:val="H2Appendix"/>
      </w:pPr>
      <w:bookmarkStart w:id="128" w:name="_Toc151462934"/>
      <w:r w:rsidRPr="00EB086D">
        <w:t>Preamble</w:t>
      </w:r>
      <w:bookmarkEnd w:id="128"/>
    </w:p>
    <w:p w14:paraId="7DECB006" w14:textId="77777777" w:rsidR="0049101C" w:rsidRPr="00EB086D" w:rsidRDefault="0049101C" w:rsidP="0049101C">
      <w:pPr>
        <w:rPr>
          <w:rFonts w:asciiTheme="minorHAnsi" w:hAnsiTheme="minorHAnsi" w:cstheme="minorHAnsi"/>
        </w:rPr>
      </w:pPr>
      <w:r w:rsidRPr="00EB086D">
        <w:rPr>
          <w:rFonts w:asciiTheme="minorHAnsi" w:hAnsiTheme="minorHAnsi" w:cstheme="minorHAnsi"/>
        </w:rPr>
        <w:t xml:space="preserve">The peer review process was completed in two stages. Stage one involved individual feedback from each of the four peer reviewers in response to nine questions (below). </w:t>
      </w:r>
    </w:p>
    <w:p w14:paraId="6A18561C" w14:textId="77777777" w:rsidR="0049101C" w:rsidRPr="00EB086D" w:rsidRDefault="0049101C" w:rsidP="00706CE7">
      <w:pPr>
        <w:pStyle w:val="Numberedparagraph"/>
        <w:numPr>
          <w:ilvl w:val="0"/>
          <w:numId w:val="20"/>
        </w:numPr>
      </w:pPr>
      <w:r w:rsidRPr="00EB086D">
        <w:t>Is the purpose for the development of the RIT clearly stated and understood?</w:t>
      </w:r>
    </w:p>
    <w:p w14:paraId="42AC4D02" w14:textId="77777777" w:rsidR="0049101C" w:rsidRPr="00EB086D" w:rsidRDefault="0049101C" w:rsidP="00706CE7">
      <w:pPr>
        <w:pStyle w:val="Numberedparagraph"/>
        <w:numPr>
          <w:ilvl w:val="0"/>
          <w:numId w:val="20"/>
        </w:numPr>
      </w:pPr>
      <w:r w:rsidRPr="00EB086D">
        <w:t>Are the assumptions upon which the RIT has been developed reasonable?</w:t>
      </w:r>
    </w:p>
    <w:p w14:paraId="67132196" w14:textId="77777777" w:rsidR="0049101C" w:rsidRPr="00EB086D" w:rsidRDefault="0049101C" w:rsidP="00706CE7">
      <w:pPr>
        <w:pStyle w:val="Numberedparagraph"/>
        <w:numPr>
          <w:ilvl w:val="0"/>
          <w:numId w:val="20"/>
        </w:numPr>
      </w:pPr>
      <w:r w:rsidRPr="00EB086D">
        <w:t>Given the availability of data and the one-year time constraint in developing the RIT, are the input data for the configuration, calibration, and validation suitable for simple risk index?</w:t>
      </w:r>
    </w:p>
    <w:p w14:paraId="63FC6BDB" w14:textId="71226861" w:rsidR="0049101C" w:rsidRPr="00EB086D" w:rsidRDefault="0049101C" w:rsidP="00706CE7">
      <w:pPr>
        <w:pStyle w:val="Numberedparagraph"/>
        <w:numPr>
          <w:ilvl w:val="0"/>
          <w:numId w:val="20"/>
        </w:numPr>
      </w:pPr>
      <w:r w:rsidRPr="00EB086D">
        <w:t xml:space="preserve">Is the general concept for calculating risk, outlined in </w:t>
      </w:r>
      <w:r w:rsidR="00544D9C">
        <w:t>f</w:t>
      </w:r>
      <w:r w:rsidRPr="00EB086D">
        <w:t>igure 1 (in the Overview document), consistent with your understanding of what a simple risk index should look like for estimating N loss from farmland?</w:t>
      </w:r>
    </w:p>
    <w:p w14:paraId="65C28DC4" w14:textId="3BEBA661" w:rsidR="0049101C" w:rsidRPr="00EB086D" w:rsidRDefault="0049101C" w:rsidP="00706CE7">
      <w:pPr>
        <w:pStyle w:val="Numberedparagraph"/>
        <w:numPr>
          <w:ilvl w:val="0"/>
          <w:numId w:val="20"/>
        </w:numPr>
      </w:pPr>
      <w:r w:rsidRPr="00EB086D">
        <w:t>Are the sources of N inputs for runoff and leaching correct?</w:t>
      </w:r>
      <w:r w:rsidR="00A764E0" w:rsidRPr="00EB086D">
        <w:t xml:space="preserve"> </w:t>
      </w:r>
    </w:p>
    <w:p w14:paraId="73C596E7" w14:textId="77777777" w:rsidR="0049101C" w:rsidRPr="00EB086D" w:rsidRDefault="0049101C" w:rsidP="00706CE7">
      <w:pPr>
        <w:pStyle w:val="Numberedparagraph"/>
        <w:numPr>
          <w:ilvl w:val="0"/>
          <w:numId w:val="20"/>
        </w:numPr>
      </w:pPr>
      <w:r w:rsidRPr="00EB086D">
        <w:t>Is the separation and handling of mitigations (source mitigations and modifiers) appropriate given the amount of data available?</w:t>
      </w:r>
    </w:p>
    <w:p w14:paraId="7E3B2209" w14:textId="77777777" w:rsidR="0049101C" w:rsidRPr="00EB086D" w:rsidRDefault="0049101C" w:rsidP="00706CE7">
      <w:pPr>
        <w:pStyle w:val="Numberedparagraph"/>
        <w:numPr>
          <w:ilvl w:val="0"/>
          <w:numId w:val="20"/>
        </w:numPr>
      </w:pPr>
      <w:r w:rsidRPr="00EB086D">
        <w:t>What do you consider are the major limitations and uncertainties of the RIT as a simple risk index?</w:t>
      </w:r>
    </w:p>
    <w:p w14:paraId="3D95B8DE" w14:textId="77777777" w:rsidR="0049101C" w:rsidRPr="00EB086D" w:rsidRDefault="0049101C" w:rsidP="00706CE7">
      <w:pPr>
        <w:pStyle w:val="Numberedparagraph"/>
        <w:numPr>
          <w:ilvl w:val="0"/>
          <w:numId w:val="20"/>
        </w:numPr>
      </w:pPr>
      <w:r w:rsidRPr="00EB086D">
        <w:t>Do you have any further recommendations to improve the RIT as a simple risk index?</w:t>
      </w:r>
    </w:p>
    <w:p w14:paraId="33E1F165" w14:textId="77777777" w:rsidR="0049101C" w:rsidRPr="00EB086D" w:rsidRDefault="0049101C" w:rsidP="00706CE7">
      <w:pPr>
        <w:pStyle w:val="Numberedparagraph"/>
        <w:numPr>
          <w:ilvl w:val="0"/>
          <w:numId w:val="20"/>
        </w:numPr>
      </w:pPr>
      <w:r w:rsidRPr="00EB086D">
        <w:t>Are there any other factors that affect the ability of the RIT to meet the purpose and objectives articulated?</w:t>
      </w:r>
    </w:p>
    <w:p w14:paraId="72C83D73" w14:textId="5CF9417D" w:rsidR="0049101C" w:rsidRPr="00EB086D" w:rsidRDefault="0049101C" w:rsidP="003B219D">
      <w:pPr>
        <w:pStyle w:val="BodyText"/>
        <w:spacing w:before="100" w:after="100"/>
      </w:pPr>
      <w:r w:rsidRPr="00EB086D">
        <w:t xml:space="preserve">The second stage allowed for the reviewers to discuss their thoughts with the Technical Working Group and distil a final report with recommendations. This </w:t>
      </w:r>
      <w:r w:rsidR="009978C8" w:rsidRPr="00EB086D">
        <w:t>a</w:t>
      </w:r>
      <w:r w:rsidRPr="00EB086D">
        <w:t xml:space="preserve">ppendix contains the final report of the reviewers and a brief response by the Ministry or Technical Working Group to the </w:t>
      </w:r>
      <w:r w:rsidR="000E0D47" w:rsidRPr="00EB086D">
        <w:t>r</w:t>
      </w:r>
      <w:r w:rsidRPr="00EB086D">
        <w:t xml:space="preserve">eviewers’ recommendations. Correspondence from the initial reviews is not included </w:t>
      </w:r>
      <w:r w:rsidR="000E0D47" w:rsidRPr="00EB086D">
        <w:t xml:space="preserve">because </w:t>
      </w:r>
      <w:r w:rsidRPr="00EB086D">
        <w:t>many of the recommendations were attended to.</w:t>
      </w:r>
      <w:r w:rsidR="007419DB">
        <w:t xml:space="preserve"> </w:t>
      </w:r>
      <w:r w:rsidR="007419DB">
        <w:t>Further, the peer review meeting minutes referred to as appendices in the report have also not been included here.</w:t>
      </w:r>
    </w:p>
    <w:p w14:paraId="6964809A" w14:textId="6253F470" w:rsidR="0049101C" w:rsidRPr="00EB086D" w:rsidRDefault="0049101C" w:rsidP="003B219D">
      <w:pPr>
        <w:pStyle w:val="BodyText"/>
        <w:spacing w:before="100" w:after="100"/>
      </w:pPr>
      <w:r w:rsidRPr="00EB086D">
        <w:rPr>
          <w:spacing w:val="-2"/>
        </w:rPr>
        <w:t>The final recommendations from the review panel are outlined below. These recommendations</w:t>
      </w:r>
      <w:r w:rsidRPr="00EB086D">
        <w:t xml:space="preserve"> were discussed with the Ministry and the Technical Working group, and a decision made regarding their relevance and adoption. The Ministry’s brief outline of this decision, informed by the Technical Working Group, is given below (in </w:t>
      </w:r>
      <w:r w:rsidRPr="00EB086D">
        <w:rPr>
          <w:color w:val="FF0000"/>
        </w:rPr>
        <w:t>red</w:t>
      </w:r>
      <w:r w:rsidRPr="00EB086D">
        <w:t>).</w:t>
      </w:r>
      <w:r w:rsidR="00A764E0" w:rsidRPr="00EB086D">
        <w:t xml:space="preserve"> </w:t>
      </w:r>
    </w:p>
    <w:p w14:paraId="402A5A0B" w14:textId="77777777" w:rsidR="0049101C" w:rsidRPr="00EB086D" w:rsidRDefault="0049101C" w:rsidP="00706CE7">
      <w:pPr>
        <w:pStyle w:val="ListParagraph"/>
        <w:keepNext/>
        <w:numPr>
          <w:ilvl w:val="0"/>
          <w:numId w:val="17"/>
        </w:numPr>
        <w:spacing w:before="120" w:after="100"/>
        <w:ind w:left="397" w:hanging="397"/>
        <w:contextualSpacing w:val="0"/>
        <w:jc w:val="left"/>
        <w:rPr>
          <w:rFonts w:asciiTheme="minorHAnsi" w:hAnsiTheme="minorHAnsi" w:cstheme="minorHAnsi"/>
        </w:rPr>
      </w:pPr>
      <w:r w:rsidRPr="00EB086D">
        <w:rPr>
          <w:rFonts w:asciiTheme="minorHAnsi" w:hAnsiTheme="minorHAnsi" w:cstheme="minorHAnsi"/>
        </w:rPr>
        <w:lastRenderedPageBreak/>
        <w:t xml:space="preserve">Define a pathway for development and adoption of the Risk Index Tool. </w:t>
      </w:r>
    </w:p>
    <w:p w14:paraId="33CD3176" w14:textId="3F2C9AFD" w:rsidR="0049101C" w:rsidRPr="00544D9C" w:rsidRDefault="0049101C" w:rsidP="00706CE7">
      <w:pPr>
        <w:pStyle w:val="ListParagraph"/>
        <w:numPr>
          <w:ilvl w:val="1"/>
          <w:numId w:val="17"/>
        </w:numPr>
        <w:spacing w:after="100"/>
        <w:ind w:left="964" w:hanging="397"/>
        <w:contextualSpacing w:val="0"/>
        <w:jc w:val="left"/>
        <w:rPr>
          <w:rFonts w:asciiTheme="minorHAnsi" w:hAnsiTheme="minorHAnsi" w:cstheme="minorHAnsi"/>
        </w:rPr>
      </w:pPr>
      <w:r w:rsidRPr="00EB086D">
        <w:rPr>
          <w:rFonts w:asciiTheme="minorHAnsi" w:hAnsiTheme="minorHAnsi" w:cstheme="minorHAnsi"/>
          <w:color w:val="FF0000"/>
        </w:rPr>
        <w:t>The Ministry is designing a product development roadmap and subsequent business case for the next iteration of the Risk Index Tool. The use of the RIT is not mandatory</w:t>
      </w:r>
      <w:r w:rsidR="00AA0F6A">
        <w:rPr>
          <w:rFonts w:asciiTheme="minorHAnsi" w:hAnsiTheme="minorHAnsi" w:cstheme="minorHAnsi"/>
          <w:color w:val="FF0000"/>
        </w:rPr>
        <w:t>.</w:t>
      </w:r>
      <w:r w:rsidRPr="00EB086D">
        <w:rPr>
          <w:rFonts w:asciiTheme="minorHAnsi" w:hAnsiTheme="minorHAnsi" w:cstheme="minorHAnsi"/>
          <w:color w:val="FF0000"/>
        </w:rPr>
        <w:t xml:space="preserve"> It is therefore difficult to determine a timeline for adoption.</w:t>
      </w:r>
    </w:p>
    <w:p w14:paraId="61EF510F" w14:textId="77777777" w:rsidR="0049101C" w:rsidRPr="00EB086D" w:rsidRDefault="0049101C" w:rsidP="00706CE7">
      <w:pPr>
        <w:pStyle w:val="ListParagraph"/>
        <w:numPr>
          <w:ilvl w:val="0"/>
          <w:numId w:val="17"/>
        </w:numPr>
        <w:spacing w:before="120" w:after="100"/>
        <w:ind w:left="397" w:hanging="397"/>
        <w:contextualSpacing w:val="0"/>
        <w:jc w:val="left"/>
        <w:rPr>
          <w:rFonts w:asciiTheme="minorHAnsi" w:hAnsiTheme="minorHAnsi" w:cstheme="minorHAnsi"/>
        </w:rPr>
      </w:pPr>
      <w:r w:rsidRPr="00EB086D">
        <w:rPr>
          <w:rFonts w:asciiTheme="minorHAnsi" w:hAnsiTheme="minorHAnsi" w:cstheme="minorHAnsi"/>
        </w:rPr>
        <w:t xml:space="preserve">Develop a communication strategy for the Risk Index Tool. </w:t>
      </w:r>
    </w:p>
    <w:p w14:paraId="35059A72" w14:textId="56E4431F" w:rsidR="0049101C" w:rsidRPr="00544D9C" w:rsidRDefault="0049101C" w:rsidP="00706CE7">
      <w:pPr>
        <w:pStyle w:val="ListParagraph"/>
        <w:numPr>
          <w:ilvl w:val="1"/>
          <w:numId w:val="17"/>
        </w:numPr>
        <w:spacing w:after="100"/>
        <w:ind w:left="964" w:hanging="397"/>
        <w:contextualSpacing w:val="0"/>
        <w:jc w:val="left"/>
        <w:rPr>
          <w:rFonts w:asciiTheme="minorHAnsi" w:hAnsiTheme="minorHAnsi" w:cstheme="minorHAnsi"/>
        </w:rPr>
      </w:pPr>
      <w:r w:rsidRPr="00EB086D">
        <w:rPr>
          <w:rFonts w:asciiTheme="minorHAnsi" w:hAnsiTheme="minorHAnsi" w:cstheme="minorHAnsi"/>
          <w:color w:val="FF0000"/>
        </w:rPr>
        <w:t>The Ministry has a Risk Index Tool Communication Plan in alignment with the current communication strategy. This Communication Plan is a living document and will be updated as required.</w:t>
      </w:r>
    </w:p>
    <w:p w14:paraId="3302D3C4" w14:textId="77777777" w:rsidR="0049101C" w:rsidRPr="00EB086D" w:rsidRDefault="0049101C" w:rsidP="00706CE7">
      <w:pPr>
        <w:pStyle w:val="ListParagraph"/>
        <w:numPr>
          <w:ilvl w:val="0"/>
          <w:numId w:val="17"/>
        </w:numPr>
        <w:spacing w:before="120" w:after="100"/>
        <w:ind w:left="397" w:hanging="397"/>
        <w:contextualSpacing w:val="0"/>
        <w:jc w:val="left"/>
        <w:rPr>
          <w:rFonts w:asciiTheme="minorHAnsi" w:hAnsiTheme="minorHAnsi" w:cstheme="minorHAnsi"/>
        </w:rPr>
      </w:pPr>
      <w:r w:rsidRPr="00EB086D">
        <w:rPr>
          <w:rFonts w:asciiTheme="minorHAnsi" w:hAnsiTheme="minorHAnsi" w:cstheme="minorHAnsi"/>
        </w:rPr>
        <w:t xml:space="preserve">Map the needs and objectives of end users to different nutrient management tools, including the Risk Index Tool. </w:t>
      </w:r>
    </w:p>
    <w:p w14:paraId="0E82E391" w14:textId="77777777" w:rsidR="0049101C" w:rsidRPr="00EB086D" w:rsidRDefault="0049101C" w:rsidP="00706CE7">
      <w:pPr>
        <w:pStyle w:val="ListParagraph"/>
        <w:numPr>
          <w:ilvl w:val="1"/>
          <w:numId w:val="17"/>
        </w:numPr>
        <w:spacing w:after="100"/>
        <w:ind w:left="964" w:hanging="397"/>
        <w:contextualSpacing w:val="0"/>
        <w:jc w:val="left"/>
        <w:rPr>
          <w:rFonts w:asciiTheme="minorHAnsi" w:hAnsiTheme="minorHAnsi" w:cstheme="minorHAnsi"/>
          <w:color w:val="FF0000"/>
        </w:rPr>
      </w:pPr>
      <w:r w:rsidRPr="00EB086D">
        <w:rPr>
          <w:rFonts w:asciiTheme="minorHAnsi" w:hAnsiTheme="minorHAnsi" w:cstheme="minorHAnsi"/>
          <w:color w:val="FF0000"/>
        </w:rPr>
        <w:t>The Parliamentary Commissioner for Environment (PCE) is currently undertaking a project that investigates the use of nutrient management tools in New Zealand. This project will reveal how nutrient management tools in New Zealand align with the needs and objectives of end users align. This project is expected to be completed at the end of 2023.</w:t>
      </w:r>
    </w:p>
    <w:p w14:paraId="7821055E" w14:textId="77777777" w:rsidR="0049101C" w:rsidRPr="00EB086D" w:rsidRDefault="0049101C" w:rsidP="00177031">
      <w:pPr>
        <w:pStyle w:val="ListParagraph"/>
        <w:spacing w:before="120" w:after="100"/>
        <w:ind w:left="964"/>
        <w:contextualSpacing w:val="0"/>
        <w:jc w:val="left"/>
        <w:rPr>
          <w:rFonts w:ascii="Calibri" w:eastAsia="Calibri" w:hAnsi="Calibri" w:cs="Calibri"/>
          <w:color w:val="FF0000"/>
        </w:rPr>
      </w:pPr>
      <w:r w:rsidRPr="00EB086D">
        <w:rPr>
          <w:rFonts w:ascii="Calibri" w:eastAsia="Calibri" w:hAnsi="Calibri" w:cs="Calibri"/>
          <w:color w:val="FF0000"/>
        </w:rPr>
        <w:t xml:space="preserve">Regarding the RIT, MfE engaged early on in the project with councils, industry, and Māori to determine their needs for a new risk index tool. The Ministry analysed and prioritised the various needs to refine the scope and delivery timeframes of the RIT. </w:t>
      </w:r>
    </w:p>
    <w:p w14:paraId="67B92F18" w14:textId="77777777" w:rsidR="0049101C" w:rsidRPr="00EB086D" w:rsidRDefault="0049101C" w:rsidP="00177031">
      <w:pPr>
        <w:pStyle w:val="ListParagraph"/>
        <w:spacing w:before="120" w:after="100"/>
        <w:ind w:left="964"/>
        <w:contextualSpacing w:val="0"/>
        <w:jc w:val="left"/>
        <w:rPr>
          <w:rFonts w:ascii="Calibri" w:eastAsia="Calibri" w:hAnsi="Calibri" w:cs="Calibri"/>
          <w:color w:val="FF0000"/>
        </w:rPr>
      </w:pPr>
      <w:r w:rsidRPr="00EB086D">
        <w:rPr>
          <w:rFonts w:ascii="Calibri" w:eastAsia="Calibri" w:hAnsi="Calibri" w:cs="Calibri"/>
          <w:color w:val="FF0000"/>
        </w:rPr>
        <w:t>A Council Reference Group was established and engaged with along the RIT development process to ensure the RIT was developed in a manner that was fit for purpose. Additionally, during the User Acceptance Testing (UAT) process, end users such as Māori collective landowners, farmers, growers, and farming consultants will provide their feedback on whether the RIT meets specific requirements.</w:t>
      </w:r>
    </w:p>
    <w:p w14:paraId="1D708A79" w14:textId="77777777" w:rsidR="0049101C" w:rsidRPr="00544D9C" w:rsidRDefault="0049101C" w:rsidP="00177031">
      <w:pPr>
        <w:pStyle w:val="ListParagraph"/>
        <w:spacing w:before="120" w:after="100"/>
        <w:ind w:left="964"/>
        <w:contextualSpacing w:val="0"/>
        <w:jc w:val="left"/>
        <w:rPr>
          <w:rFonts w:ascii="Calibri" w:eastAsia="Calibri" w:hAnsi="Calibri" w:cs="Calibri"/>
        </w:rPr>
      </w:pPr>
      <w:r w:rsidRPr="00EB086D">
        <w:rPr>
          <w:rFonts w:ascii="Calibri" w:eastAsia="Calibri" w:hAnsi="Calibri" w:cs="Calibri"/>
          <w:color w:val="FF0000"/>
        </w:rPr>
        <w:t>The Ministry will be seeking feedback from end users on the RIT after release.</w:t>
      </w:r>
    </w:p>
    <w:p w14:paraId="33E4FB36" w14:textId="77777777" w:rsidR="0049101C" w:rsidRPr="00EB086D" w:rsidRDefault="0049101C" w:rsidP="00706CE7">
      <w:pPr>
        <w:pStyle w:val="ListParagraph"/>
        <w:numPr>
          <w:ilvl w:val="0"/>
          <w:numId w:val="17"/>
        </w:numPr>
        <w:spacing w:before="120" w:after="100"/>
        <w:ind w:left="397" w:hanging="397"/>
        <w:contextualSpacing w:val="0"/>
        <w:jc w:val="left"/>
        <w:rPr>
          <w:rFonts w:asciiTheme="minorHAnsi" w:hAnsiTheme="minorHAnsi" w:cstheme="minorHAnsi"/>
        </w:rPr>
      </w:pPr>
      <w:r w:rsidRPr="00EB086D">
        <w:rPr>
          <w:rFonts w:asciiTheme="minorHAnsi" w:hAnsiTheme="minorHAnsi" w:cstheme="minorHAnsi"/>
        </w:rPr>
        <w:t xml:space="preserve">Form an End User Technical and Advisory Group to support rollout of the Risk Index Tool. </w:t>
      </w:r>
    </w:p>
    <w:p w14:paraId="72860F4C" w14:textId="19E7CDB6" w:rsidR="0049101C" w:rsidRPr="00544D9C" w:rsidRDefault="0049101C" w:rsidP="00706CE7">
      <w:pPr>
        <w:pStyle w:val="ListParagraph"/>
        <w:numPr>
          <w:ilvl w:val="1"/>
          <w:numId w:val="17"/>
        </w:numPr>
        <w:spacing w:after="100"/>
        <w:ind w:left="964" w:hanging="397"/>
        <w:contextualSpacing w:val="0"/>
        <w:jc w:val="left"/>
        <w:rPr>
          <w:rFonts w:asciiTheme="minorHAnsi" w:hAnsiTheme="minorHAnsi" w:cstheme="minorHAnsi"/>
        </w:rPr>
      </w:pPr>
      <w:r w:rsidRPr="00EB086D">
        <w:rPr>
          <w:rFonts w:asciiTheme="minorHAnsi" w:hAnsiTheme="minorHAnsi" w:cstheme="minorHAnsi"/>
          <w:color w:val="FF0000"/>
        </w:rPr>
        <w:t>The Ministry considers there are two elements to the context provided for this recommendation. First is regarding the separate testing of the RIT model and the RIT platform.</w:t>
      </w:r>
      <w:r w:rsidR="00A764E0" w:rsidRPr="00EB086D">
        <w:rPr>
          <w:rFonts w:asciiTheme="minorHAnsi" w:hAnsiTheme="minorHAnsi" w:cstheme="minorHAnsi"/>
          <w:color w:val="FF0000"/>
        </w:rPr>
        <w:t xml:space="preserve"> </w:t>
      </w:r>
      <w:r w:rsidRPr="00EB086D">
        <w:rPr>
          <w:rFonts w:asciiTheme="minorHAnsi" w:hAnsiTheme="minorHAnsi" w:cstheme="minorHAnsi"/>
          <w:color w:val="FF0000"/>
        </w:rPr>
        <w:t>The Ministry established a Technical Working Group to develop and test the RIT model. Additionally, members of the Ministry’s Council Reference Group as well as farmers, growers and consultants will test the specific platform functionality requirements of the RIT. Second is regarding ongoing user support as a part of the RIT rollout. The Ministry is exploring options for RIT model support, and separately RIT platform support services.</w:t>
      </w:r>
    </w:p>
    <w:p w14:paraId="1C05C34C" w14:textId="77777777" w:rsidR="0049101C" w:rsidRPr="00EB086D" w:rsidRDefault="0049101C" w:rsidP="00706CE7">
      <w:pPr>
        <w:pStyle w:val="ListParagraph"/>
        <w:numPr>
          <w:ilvl w:val="0"/>
          <w:numId w:val="17"/>
        </w:numPr>
        <w:spacing w:before="120" w:after="100"/>
        <w:ind w:left="397" w:hanging="397"/>
        <w:contextualSpacing w:val="0"/>
        <w:jc w:val="left"/>
        <w:rPr>
          <w:rFonts w:asciiTheme="minorHAnsi" w:hAnsiTheme="minorHAnsi" w:cstheme="minorHAnsi"/>
        </w:rPr>
      </w:pPr>
      <w:r w:rsidRPr="00EB086D">
        <w:rPr>
          <w:rFonts w:asciiTheme="minorHAnsi" w:hAnsiTheme="minorHAnsi" w:cstheme="minorHAnsi"/>
        </w:rPr>
        <w:t xml:space="preserve">Develop an iterative process of development and testing of the Risk Index Tool. </w:t>
      </w:r>
    </w:p>
    <w:p w14:paraId="2FC592B3" w14:textId="77777777" w:rsidR="003976F1" w:rsidRPr="00EB086D" w:rsidRDefault="0049101C" w:rsidP="00706CE7">
      <w:pPr>
        <w:pStyle w:val="ListParagraph"/>
        <w:numPr>
          <w:ilvl w:val="1"/>
          <w:numId w:val="17"/>
        </w:numPr>
        <w:spacing w:after="100"/>
        <w:ind w:left="964" w:hanging="397"/>
        <w:contextualSpacing w:val="0"/>
        <w:jc w:val="left"/>
        <w:rPr>
          <w:rFonts w:asciiTheme="minorHAnsi" w:hAnsiTheme="minorHAnsi" w:cstheme="minorHAnsi"/>
          <w:color w:val="FF0000"/>
        </w:rPr>
      </w:pPr>
      <w:r w:rsidRPr="00EB086D">
        <w:rPr>
          <w:rFonts w:asciiTheme="minorHAnsi" w:hAnsiTheme="minorHAnsi" w:cstheme="minorHAnsi"/>
          <w:color w:val="FF0000"/>
        </w:rPr>
        <w:t>The Ministry established and engaged with a Council Reference Group throughout the development of the RIT. This engagement provided the opportunity for the Council Reference Group to provide feedback on tool’s appropriate use to support and assist councils in the achievement of freshwater regulatory outcomes. Additionally, end users, including councils, Māori collective landowners, farmers, farm consultants are involved in the User Acceptance Testing of the RIT to provide feedback on the tool’s specific requirements.</w:t>
      </w:r>
    </w:p>
    <w:p w14:paraId="2421ED0A" w14:textId="22AC3737" w:rsidR="0049101C" w:rsidRPr="00544D9C" w:rsidRDefault="0049101C" w:rsidP="003B219D">
      <w:pPr>
        <w:pStyle w:val="ListParagraph"/>
        <w:spacing w:before="120" w:after="120"/>
        <w:ind w:left="964"/>
        <w:contextualSpacing w:val="0"/>
        <w:jc w:val="left"/>
        <w:rPr>
          <w:rFonts w:ascii="Calibri" w:eastAsia="Calibri" w:hAnsi="Calibri" w:cs="Calibri"/>
        </w:rPr>
      </w:pPr>
      <w:r w:rsidRPr="00EB086D">
        <w:rPr>
          <w:rFonts w:ascii="Calibri" w:eastAsia="Calibri" w:hAnsi="Calibri" w:cs="Calibri"/>
          <w:color w:val="FF0000"/>
        </w:rPr>
        <w:t>There is scope to engage industry in future iterations.</w:t>
      </w:r>
    </w:p>
    <w:p w14:paraId="448F557A" w14:textId="77777777" w:rsidR="0049101C" w:rsidRPr="00EB086D" w:rsidRDefault="0049101C" w:rsidP="00706CE7">
      <w:pPr>
        <w:pStyle w:val="ListParagraph"/>
        <w:numPr>
          <w:ilvl w:val="0"/>
          <w:numId w:val="17"/>
        </w:numPr>
        <w:spacing w:before="120" w:after="100"/>
        <w:ind w:left="397" w:hanging="397"/>
        <w:contextualSpacing w:val="0"/>
        <w:jc w:val="left"/>
        <w:rPr>
          <w:rFonts w:ascii="Calibri" w:hAnsi="Calibri" w:cs="Calibri"/>
        </w:rPr>
      </w:pPr>
      <w:r w:rsidRPr="00EB086D">
        <w:rPr>
          <w:rFonts w:ascii="Calibri" w:hAnsi="Calibri" w:cs="Calibri"/>
        </w:rPr>
        <w:t xml:space="preserve">Communicate when and which attributes will be included in future Risk Index Tool iterations. </w:t>
      </w:r>
    </w:p>
    <w:p w14:paraId="49CEEFAD" w14:textId="77675EDD" w:rsidR="0049101C" w:rsidRPr="00544D9C" w:rsidRDefault="0049101C" w:rsidP="00706CE7">
      <w:pPr>
        <w:pStyle w:val="ListParagraph"/>
        <w:numPr>
          <w:ilvl w:val="1"/>
          <w:numId w:val="17"/>
        </w:numPr>
        <w:spacing w:after="100"/>
        <w:ind w:left="964" w:hanging="397"/>
        <w:contextualSpacing w:val="0"/>
        <w:jc w:val="left"/>
        <w:rPr>
          <w:rFonts w:asciiTheme="minorHAnsi" w:hAnsiTheme="minorHAnsi" w:cstheme="minorHAnsi"/>
        </w:rPr>
      </w:pPr>
      <w:r w:rsidRPr="00EB086D">
        <w:rPr>
          <w:rFonts w:asciiTheme="minorHAnsi" w:hAnsiTheme="minorHAnsi" w:cstheme="minorHAnsi"/>
          <w:color w:val="FF0000"/>
        </w:rPr>
        <w:lastRenderedPageBreak/>
        <w:t>The Ministry is developing a business case for the next iteration of the Risk Index Tool, including the consideration of additional contaminants and indicative timelines. If approved, this information will be incorporated into the RIT Communication Plan.</w:t>
      </w:r>
    </w:p>
    <w:p w14:paraId="22CDAF31" w14:textId="77777777" w:rsidR="0049101C" w:rsidRPr="00EB086D" w:rsidRDefault="0049101C" w:rsidP="00706CE7">
      <w:pPr>
        <w:pStyle w:val="ListParagraph"/>
        <w:numPr>
          <w:ilvl w:val="0"/>
          <w:numId w:val="17"/>
        </w:numPr>
        <w:spacing w:before="120" w:after="100"/>
        <w:ind w:left="397" w:hanging="397"/>
        <w:contextualSpacing w:val="0"/>
        <w:jc w:val="left"/>
        <w:rPr>
          <w:rFonts w:ascii="Calibri" w:hAnsi="Calibri" w:cs="Calibri"/>
        </w:rPr>
      </w:pPr>
      <w:r w:rsidRPr="00EB086D">
        <w:rPr>
          <w:rFonts w:ascii="Calibri" w:hAnsi="Calibri" w:cs="Calibri"/>
        </w:rPr>
        <w:t xml:space="preserve">Adopt professional standards and protocols for managing the Risk Index Tool. </w:t>
      </w:r>
    </w:p>
    <w:p w14:paraId="47C6C17E" w14:textId="77777777" w:rsidR="0049101C" w:rsidRPr="00544D9C" w:rsidRDefault="0049101C" w:rsidP="00706CE7">
      <w:pPr>
        <w:pStyle w:val="ListParagraph"/>
        <w:numPr>
          <w:ilvl w:val="1"/>
          <w:numId w:val="17"/>
        </w:numPr>
        <w:spacing w:after="100"/>
        <w:ind w:left="964" w:hanging="397"/>
        <w:contextualSpacing w:val="0"/>
        <w:jc w:val="left"/>
        <w:rPr>
          <w:rFonts w:asciiTheme="minorHAnsi" w:hAnsiTheme="minorHAnsi" w:cstheme="minorHAnsi"/>
        </w:rPr>
      </w:pPr>
      <w:r w:rsidRPr="00EB086D">
        <w:rPr>
          <w:rFonts w:asciiTheme="minorHAnsi" w:hAnsiTheme="minorHAnsi" w:cstheme="minorHAnsi"/>
          <w:color w:val="FF0000"/>
        </w:rPr>
        <w:t>We consider there are two elements in managing the RIT model. The scientific model itself, and the RIT platform. The Ministry will be ‘owning’ the Risk Index Tool in the short term. Options are being considered for how the Ministry will roll out, maintain, disseminate, and update the scientific model in alignment user needs and with best practices. The Ministry is also considering how to support, maintain and update the RIT platform itself in alignment with best practices. These elements will be key points when considering medium- and long-term ownership of the RIT.</w:t>
      </w:r>
    </w:p>
    <w:p w14:paraId="42E0A63B" w14:textId="77777777" w:rsidR="0049101C" w:rsidRPr="00EB086D" w:rsidRDefault="0049101C" w:rsidP="00706CE7">
      <w:pPr>
        <w:pStyle w:val="ListParagraph"/>
        <w:numPr>
          <w:ilvl w:val="0"/>
          <w:numId w:val="17"/>
        </w:numPr>
        <w:spacing w:before="120" w:after="100"/>
        <w:ind w:left="397" w:hanging="397"/>
        <w:contextualSpacing w:val="0"/>
        <w:jc w:val="left"/>
        <w:rPr>
          <w:rFonts w:ascii="Calibri" w:hAnsi="Calibri" w:cs="Calibri"/>
        </w:rPr>
      </w:pPr>
      <w:r w:rsidRPr="00EB086D">
        <w:rPr>
          <w:rFonts w:ascii="Calibri" w:hAnsi="Calibri" w:cs="Calibri"/>
        </w:rPr>
        <w:t xml:space="preserve">Develop and communicate Risk Index Tool performance criteria. </w:t>
      </w:r>
    </w:p>
    <w:p w14:paraId="3F560A4A" w14:textId="77777777" w:rsidR="0049101C" w:rsidRPr="00544D9C" w:rsidRDefault="0049101C" w:rsidP="00706CE7">
      <w:pPr>
        <w:pStyle w:val="ListParagraph"/>
        <w:numPr>
          <w:ilvl w:val="1"/>
          <w:numId w:val="17"/>
        </w:numPr>
        <w:spacing w:after="100"/>
        <w:ind w:left="964" w:hanging="397"/>
        <w:contextualSpacing w:val="0"/>
        <w:jc w:val="left"/>
        <w:rPr>
          <w:rFonts w:asciiTheme="minorHAnsi" w:hAnsiTheme="minorHAnsi" w:cstheme="minorHAnsi"/>
        </w:rPr>
      </w:pPr>
      <w:r w:rsidRPr="00EB086D">
        <w:rPr>
          <w:rFonts w:asciiTheme="minorHAnsi" w:hAnsiTheme="minorHAnsi" w:cstheme="minorHAnsi"/>
          <w:color w:val="FF0000"/>
        </w:rPr>
        <w:t>The Technical Working Group has outlined that the derivation of performance metrics like root mean square error cannot be assessed on non-parametric relationship derived from ranked data. However, they agree that additional work is scheduled to determine if the risk of nitrogen loss is being over or underestimated for shallow rooting crops.</w:t>
      </w:r>
    </w:p>
    <w:p w14:paraId="62D57F17" w14:textId="77777777" w:rsidR="0049101C" w:rsidRPr="00EB086D" w:rsidRDefault="0049101C" w:rsidP="00706CE7">
      <w:pPr>
        <w:pStyle w:val="ListParagraph"/>
        <w:numPr>
          <w:ilvl w:val="0"/>
          <w:numId w:val="17"/>
        </w:numPr>
        <w:spacing w:before="120" w:after="100"/>
        <w:ind w:left="397" w:hanging="397"/>
        <w:contextualSpacing w:val="0"/>
        <w:jc w:val="left"/>
        <w:rPr>
          <w:rFonts w:ascii="Calibri" w:hAnsi="Calibri" w:cs="Calibri"/>
        </w:rPr>
      </w:pPr>
      <w:r w:rsidRPr="00EB086D">
        <w:rPr>
          <w:rFonts w:ascii="Calibri" w:hAnsi="Calibri" w:cs="Calibri"/>
        </w:rPr>
        <w:t xml:space="preserve">Consider a typology-based approach for nutrient losses from cropping systems. </w:t>
      </w:r>
    </w:p>
    <w:p w14:paraId="337976C3" w14:textId="50713F76" w:rsidR="0049101C" w:rsidRPr="00544D9C" w:rsidRDefault="0049101C" w:rsidP="00706CE7">
      <w:pPr>
        <w:pStyle w:val="ListParagraph"/>
        <w:numPr>
          <w:ilvl w:val="1"/>
          <w:numId w:val="17"/>
        </w:numPr>
        <w:spacing w:after="100"/>
        <w:ind w:left="964" w:hanging="397"/>
        <w:contextualSpacing w:val="0"/>
        <w:jc w:val="left"/>
        <w:rPr>
          <w:rFonts w:asciiTheme="minorHAnsi" w:hAnsiTheme="minorHAnsi" w:cstheme="minorHAnsi"/>
        </w:rPr>
      </w:pPr>
      <w:r w:rsidRPr="00EB086D">
        <w:rPr>
          <w:rFonts w:asciiTheme="minorHAnsi" w:hAnsiTheme="minorHAnsi" w:cstheme="minorHAnsi"/>
          <w:color w:val="FF0000"/>
        </w:rPr>
        <w:t>A farm type (typology) approach was considered in an early version of the index. The risk index and typology approaches are incompatible and provide different outputs. For example, a farm type is based on averages and covers large areas, which minimises the farmer’s ability to manage risk. Furthermore, farm types are unlikely to be representative of the diversity of, for example, vegetable and cropping systems. However, in addition to recommendation 8, and as noted in Appendix VII, we will explore more tractable methods for vegetable and arable farmers to input data in future iterations of the RIT.</w:t>
      </w:r>
    </w:p>
    <w:p w14:paraId="55CDF5C6" w14:textId="77777777" w:rsidR="0049101C" w:rsidRPr="00EB086D" w:rsidRDefault="0049101C" w:rsidP="00706CE7">
      <w:pPr>
        <w:pStyle w:val="ListParagraph"/>
        <w:numPr>
          <w:ilvl w:val="0"/>
          <w:numId w:val="17"/>
        </w:numPr>
        <w:spacing w:before="120" w:after="100"/>
        <w:ind w:left="397" w:hanging="397"/>
        <w:contextualSpacing w:val="0"/>
        <w:jc w:val="left"/>
        <w:rPr>
          <w:rFonts w:ascii="Calibri" w:hAnsi="Calibri" w:cs="Calibri"/>
        </w:rPr>
      </w:pPr>
      <w:r w:rsidRPr="00EB086D">
        <w:rPr>
          <w:rFonts w:ascii="Calibri" w:hAnsi="Calibri" w:cs="Calibri"/>
        </w:rPr>
        <w:t xml:space="preserve">Provide greater differentiation of excreta losses across animal types. </w:t>
      </w:r>
    </w:p>
    <w:p w14:paraId="595A8C16" w14:textId="2DE96E7E" w:rsidR="0049101C" w:rsidRPr="00544D9C" w:rsidRDefault="0049101C" w:rsidP="00706CE7">
      <w:pPr>
        <w:pStyle w:val="ListParagraph"/>
        <w:numPr>
          <w:ilvl w:val="1"/>
          <w:numId w:val="17"/>
        </w:numPr>
        <w:spacing w:after="100"/>
        <w:ind w:left="964" w:hanging="397"/>
        <w:contextualSpacing w:val="0"/>
        <w:jc w:val="left"/>
        <w:rPr>
          <w:rFonts w:asciiTheme="minorHAnsi" w:hAnsiTheme="minorHAnsi" w:cstheme="minorHAnsi"/>
        </w:rPr>
      </w:pPr>
      <w:r w:rsidRPr="00EB086D">
        <w:rPr>
          <w:rFonts w:asciiTheme="minorHAnsi" w:hAnsiTheme="minorHAnsi" w:cstheme="minorHAnsi"/>
          <w:color w:val="FF0000"/>
        </w:rPr>
        <w:t>We rely on the data, processes, and governance in the New Zealand Agricultural Inventory for N excretion. This is robust and publicly available.</w:t>
      </w:r>
    </w:p>
    <w:p w14:paraId="01BD1C0F" w14:textId="77777777" w:rsidR="0049101C" w:rsidRPr="00EB086D" w:rsidRDefault="0049101C" w:rsidP="00706CE7">
      <w:pPr>
        <w:pStyle w:val="ListParagraph"/>
        <w:numPr>
          <w:ilvl w:val="0"/>
          <w:numId w:val="17"/>
        </w:numPr>
        <w:spacing w:before="120" w:after="100"/>
        <w:ind w:left="397" w:hanging="397"/>
        <w:contextualSpacing w:val="0"/>
        <w:jc w:val="left"/>
        <w:rPr>
          <w:rFonts w:ascii="Calibri" w:hAnsi="Calibri" w:cs="Calibri"/>
        </w:rPr>
      </w:pPr>
      <w:r w:rsidRPr="00EB086D">
        <w:rPr>
          <w:rFonts w:ascii="Calibri" w:hAnsi="Calibri" w:cs="Calibri"/>
        </w:rPr>
        <w:t xml:space="preserve">Provide additional documentation on how models, model inputs and model outputs are embedded in the Risk Index Tool. </w:t>
      </w:r>
    </w:p>
    <w:p w14:paraId="4EEA2CC9" w14:textId="249D7311" w:rsidR="0049101C" w:rsidRPr="00544D9C" w:rsidRDefault="0049101C" w:rsidP="00706CE7">
      <w:pPr>
        <w:pStyle w:val="ListParagraph"/>
        <w:numPr>
          <w:ilvl w:val="1"/>
          <w:numId w:val="17"/>
        </w:numPr>
        <w:spacing w:after="100"/>
        <w:ind w:left="964" w:hanging="397"/>
        <w:contextualSpacing w:val="0"/>
        <w:jc w:val="left"/>
        <w:rPr>
          <w:rFonts w:asciiTheme="minorHAnsi" w:hAnsiTheme="minorHAnsi" w:cstheme="minorHAnsi"/>
        </w:rPr>
      </w:pPr>
      <w:r w:rsidRPr="00EB086D">
        <w:rPr>
          <w:rFonts w:asciiTheme="minorHAnsi" w:hAnsiTheme="minorHAnsi" w:cstheme="minorHAnsi"/>
          <w:color w:val="FF0000"/>
        </w:rPr>
        <w:t>Will recognise that much of what is requested will be covered by a separate publication on how transport risk was derived (Snow et al. In prep). Sensitivity of inputs to the estimated risks will be demonstrated in the case studies and software testing, conducted after this review but before release of the RIT.</w:t>
      </w:r>
    </w:p>
    <w:p w14:paraId="08C503DA" w14:textId="2507708A" w:rsidR="0049101C" w:rsidRPr="00EB086D" w:rsidRDefault="0049101C" w:rsidP="00706CE7">
      <w:pPr>
        <w:pStyle w:val="ListParagraph"/>
        <w:keepNext/>
        <w:numPr>
          <w:ilvl w:val="0"/>
          <w:numId w:val="17"/>
        </w:numPr>
        <w:spacing w:before="120" w:after="100"/>
        <w:ind w:left="397" w:hanging="397"/>
        <w:contextualSpacing w:val="0"/>
        <w:jc w:val="left"/>
        <w:rPr>
          <w:rFonts w:ascii="Calibri" w:hAnsi="Calibri" w:cs="Calibri"/>
        </w:rPr>
      </w:pPr>
      <w:r w:rsidRPr="00EB086D">
        <w:rPr>
          <w:rFonts w:ascii="Calibri" w:hAnsi="Calibri" w:cs="Calibri"/>
        </w:rPr>
        <w:t>Conduct further validation testing of the Risk Index Tool for a range of case studies.</w:t>
      </w:r>
      <w:r w:rsidR="00A764E0" w:rsidRPr="00EB086D">
        <w:rPr>
          <w:rFonts w:ascii="Calibri" w:hAnsi="Calibri" w:cs="Calibri"/>
        </w:rPr>
        <w:t xml:space="preserve"> </w:t>
      </w:r>
    </w:p>
    <w:p w14:paraId="09316ABC" w14:textId="512F1664" w:rsidR="0049101C" w:rsidRPr="00544D9C" w:rsidRDefault="0049101C" w:rsidP="00706CE7">
      <w:pPr>
        <w:pStyle w:val="ListParagraph"/>
        <w:numPr>
          <w:ilvl w:val="1"/>
          <w:numId w:val="17"/>
        </w:numPr>
        <w:spacing w:after="100"/>
        <w:ind w:left="964" w:hanging="397"/>
        <w:contextualSpacing w:val="0"/>
        <w:jc w:val="left"/>
        <w:rPr>
          <w:rFonts w:asciiTheme="minorHAnsi" w:hAnsiTheme="minorHAnsi" w:cstheme="minorHAnsi"/>
        </w:rPr>
      </w:pPr>
      <w:r w:rsidRPr="00EB086D">
        <w:rPr>
          <w:rFonts w:asciiTheme="minorHAnsi" w:hAnsiTheme="minorHAnsi" w:cstheme="minorHAnsi"/>
          <w:color w:val="FF0000"/>
        </w:rPr>
        <w:t>We interpreted this as sensibility testing, which is to say that if the tool is changed then the risk moves in the direction expected. This will be done as part of the case study testing after this review but before the RIT is released.</w:t>
      </w:r>
    </w:p>
    <w:p w14:paraId="47D86C0A" w14:textId="77777777" w:rsidR="0049101C" w:rsidRPr="00EB086D" w:rsidRDefault="0049101C" w:rsidP="00706CE7">
      <w:pPr>
        <w:pStyle w:val="ListParagraph"/>
        <w:numPr>
          <w:ilvl w:val="0"/>
          <w:numId w:val="17"/>
        </w:numPr>
        <w:spacing w:before="120" w:after="100"/>
        <w:ind w:left="397" w:hanging="397"/>
        <w:contextualSpacing w:val="0"/>
        <w:jc w:val="left"/>
        <w:rPr>
          <w:rFonts w:ascii="Calibri" w:hAnsi="Calibri" w:cs="Calibri"/>
        </w:rPr>
      </w:pPr>
      <w:r w:rsidRPr="00EB086D">
        <w:rPr>
          <w:rFonts w:ascii="Calibri" w:hAnsi="Calibri" w:cs="Calibri"/>
        </w:rPr>
        <w:t>Address data gaps, deficiencies, and provenance.</w:t>
      </w:r>
    </w:p>
    <w:p w14:paraId="6F5E66C8" w14:textId="1E9E3115" w:rsidR="0049101C" w:rsidRPr="00EB086D" w:rsidRDefault="0049101C" w:rsidP="00706CE7">
      <w:pPr>
        <w:pStyle w:val="ListParagraph"/>
        <w:numPr>
          <w:ilvl w:val="1"/>
          <w:numId w:val="17"/>
        </w:numPr>
        <w:spacing w:after="100"/>
        <w:ind w:left="964" w:hanging="397"/>
        <w:contextualSpacing w:val="0"/>
        <w:jc w:val="left"/>
        <w:rPr>
          <w:rFonts w:asciiTheme="minorHAnsi" w:hAnsiTheme="minorHAnsi" w:cstheme="minorHAnsi"/>
        </w:rPr>
      </w:pPr>
      <w:r w:rsidRPr="00EB086D">
        <w:rPr>
          <w:rFonts w:asciiTheme="minorHAnsi" w:hAnsiTheme="minorHAnsi" w:cstheme="minorHAnsi"/>
          <w:color w:val="FF0000"/>
        </w:rPr>
        <w:t>We have investigated data gaps and deficiencies. In terms of representativeness, the largest data gap is coverage of whenua Māori (especially hill country). However, as noted in the Overview document and Appendix VI we have no data to say that better coverage data would harm or improve the accuracy of the risk estimates.</w:t>
      </w:r>
    </w:p>
    <w:p w14:paraId="53512A5B" w14:textId="77777777" w:rsidR="003976F1" w:rsidRPr="00EB086D" w:rsidRDefault="003976F1" w:rsidP="0049101C">
      <w:pPr>
        <w:rPr>
          <w:rFonts w:asciiTheme="minorHAnsi" w:hAnsiTheme="minorHAnsi" w:cstheme="minorHAnsi"/>
        </w:rPr>
        <w:sectPr w:rsidR="003976F1" w:rsidRPr="00EB086D" w:rsidSect="00E416E6">
          <w:footerReference w:type="even" r:id="rId74"/>
          <w:footerReference w:type="default" r:id="rId75"/>
          <w:headerReference w:type="first" r:id="rId76"/>
          <w:footerReference w:type="first" r:id="rId77"/>
          <w:pgSz w:w="11906" w:h="16838" w:code="9"/>
          <w:pgMar w:top="1134" w:right="1701" w:bottom="1134" w:left="1701" w:header="567" w:footer="567" w:gutter="0"/>
          <w:cols w:space="720"/>
          <w:docGrid w:linePitch="272"/>
        </w:sectPr>
      </w:pPr>
    </w:p>
    <w:p w14:paraId="6BD2C03E" w14:textId="2503D8DB" w:rsidR="0049101C" w:rsidRPr="00EB086D" w:rsidRDefault="0049101C" w:rsidP="003976F1">
      <w:pPr>
        <w:spacing w:line="259" w:lineRule="auto"/>
        <w:jc w:val="left"/>
        <w:rPr>
          <w:rFonts w:cs="Calibri"/>
          <w:sz w:val="52"/>
          <w:szCs w:val="52"/>
        </w:rPr>
      </w:pPr>
      <w:r w:rsidRPr="00EB086D">
        <w:rPr>
          <w:rFonts w:cs="Calibri"/>
          <w:color w:val="C00000"/>
          <w:sz w:val="52"/>
          <w:szCs w:val="52"/>
        </w:rPr>
        <w:lastRenderedPageBreak/>
        <w:t>Review of the contaminant discharge Risk Index Tool (RIT) for on-farm nutrient management</w:t>
      </w:r>
    </w:p>
    <w:p w14:paraId="0F260CE7" w14:textId="77777777" w:rsidR="0049101C" w:rsidRPr="00EB086D" w:rsidRDefault="0049101C" w:rsidP="230D1A10">
      <w:pPr>
        <w:spacing w:after="256" w:line="259" w:lineRule="auto"/>
        <w:ind w:left="-91"/>
        <w:rPr>
          <w:rFonts w:asciiTheme="minorHAnsi" w:hAnsiTheme="minorHAnsi"/>
        </w:rPr>
      </w:pPr>
      <w:r w:rsidRPr="00EB086D">
        <w:rPr>
          <w:rFonts w:asciiTheme="minorHAnsi" w:eastAsia="Calibri" w:hAnsiTheme="minorHAnsi" w:cstheme="minorHAnsi"/>
          <w:noProof/>
        </w:rPr>
        <mc:AlternateContent>
          <mc:Choice Requires="wpg">
            <w:drawing>
              <wp:inline distT="0" distB="0" distL="0" distR="0" wp14:anchorId="1878E84E" wp14:editId="3F462A47">
                <wp:extent cx="5400000" cy="9144"/>
                <wp:effectExtent l="0" t="0" r="0" b="0"/>
                <wp:docPr id="44604" name="Group 44604"/>
                <wp:cNvGraphicFramePr/>
                <a:graphic xmlns:a="http://schemas.openxmlformats.org/drawingml/2006/main">
                  <a:graphicData uri="http://schemas.microsoft.com/office/word/2010/wordprocessingGroup">
                    <wpg:wgp>
                      <wpg:cNvGrpSpPr/>
                      <wpg:grpSpPr>
                        <a:xfrm>
                          <a:off x="0" y="0"/>
                          <a:ext cx="5400000" cy="9144"/>
                          <a:chOff x="0" y="0"/>
                          <a:chExt cx="6517894" cy="9144"/>
                        </a:xfrm>
                      </wpg:grpSpPr>
                      <wps:wsp>
                        <wps:cNvPr id="54919" name="Shape 54919"/>
                        <wps:cNvSpPr/>
                        <wps:spPr>
                          <a:xfrm>
                            <a:off x="0" y="0"/>
                            <a:ext cx="6517894" cy="9144"/>
                          </a:xfrm>
                          <a:custGeom>
                            <a:avLst/>
                            <a:gdLst/>
                            <a:ahLst/>
                            <a:cxnLst/>
                            <a:rect l="0" t="0" r="0" b="0"/>
                            <a:pathLst>
                              <a:path w="6517894" h="9144">
                                <a:moveTo>
                                  <a:pt x="0" y="0"/>
                                </a:moveTo>
                                <a:lnTo>
                                  <a:pt x="6517894" y="0"/>
                                </a:lnTo>
                                <a:lnTo>
                                  <a:pt x="651789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inline>
            </w:drawing>
          </mc:Choice>
          <mc:Fallback>
            <w:pict>
              <v:group w14:anchorId="0C15E310" id="Group 44604" o:spid="_x0000_s1026" style="width:425.2pt;height:.7pt;mso-position-horizontal-relative:char;mso-position-vertical-relative:line" coordsize="651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">
                <v:shape id="Shape 54919" o:spid="_x0000_s1027" style="position:absolute;width:65178;height:91;visibility:visible;mso-wrap-style:square;v-text-anchor:top" coordsize="6517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" path="m,l6517894,r,9144l,9144,,e" fillcolor="#bfbfbf" stroked="f" strokeweight="0">
                  <v:stroke miterlimit="83231f" joinstyle="miter"/>
                  <v:path arrowok="t" textboxrect="0,0,6517894,9144"/>
                </v:shape>
                <w10:anchorlock/>
              </v:group>
            </w:pict>
          </mc:Fallback>
        </mc:AlternateContent>
      </w:r>
    </w:p>
    <w:p w14:paraId="41C9AF7E" w14:textId="77777777" w:rsidR="0049101C" w:rsidRPr="00EB086D" w:rsidRDefault="0049101C" w:rsidP="0049101C">
      <w:pPr>
        <w:spacing w:line="259" w:lineRule="auto"/>
        <w:ind w:left="10" w:right="68"/>
        <w:rPr>
          <w:rFonts w:asciiTheme="minorHAnsi" w:hAnsiTheme="minorHAnsi" w:cstheme="minorHAnsi"/>
        </w:rPr>
      </w:pPr>
      <w:r w:rsidRPr="00EB086D">
        <w:rPr>
          <w:rFonts w:asciiTheme="minorHAnsi" w:eastAsia="Times New Roman" w:hAnsiTheme="minorHAnsi" w:cstheme="minorHAnsi"/>
          <w:i/>
          <w:color w:val="595959"/>
          <w:sz w:val="28"/>
        </w:rPr>
        <w:t xml:space="preserve">Report prepared by the Peer Review Panel: </w:t>
      </w:r>
    </w:p>
    <w:p w14:paraId="493FD71D" w14:textId="6E2FFBDD" w:rsidR="0049101C" w:rsidRPr="00EB086D" w:rsidRDefault="0049101C" w:rsidP="00356098">
      <w:pPr>
        <w:pStyle w:val="BodyText"/>
        <w:spacing w:after="0"/>
      </w:pPr>
      <w:r w:rsidRPr="00EB086D">
        <w:t>David P Hamilton</w:t>
      </w:r>
      <w:r w:rsidR="003554FF">
        <w:t>,</w:t>
      </w:r>
      <w:r w:rsidRPr="003554FF">
        <w:rPr>
          <w:sz w:val="18"/>
          <w:szCs w:val="18"/>
          <w:vertAlign w:val="superscript"/>
        </w:rPr>
        <w:t>1</w:t>
      </w:r>
      <w:r w:rsidRPr="00EB086D">
        <w:t xml:space="preserve"> (RA) Tony Petch</w:t>
      </w:r>
      <w:r w:rsidR="003554FF">
        <w:t>,</w:t>
      </w:r>
      <w:r w:rsidRPr="003554FF">
        <w:rPr>
          <w:sz w:val="18"/>
          <w:szCs w:val="18"/>
          <w:vertAlign w:val="superscript"/>
        </w:rPr>
        <w:t>2</w:t>
      </w:r>
      <w:r w:rsidRPr="00EB086D">
        <w:t xml:space="preserve"> Sharn Hainsworth</w:t>
      </w:r>
      <w:r w:rsidR="003554FF">
        <w:t>,</w:t>
      </w:r>
      <w:r w:rsidRPr="003554FF">
        <w:rPr>
          <w:sz w:val="18"/>
          <w:szCs w:val="18"/>
          <w:vertAlign w:val="superscript"/>
        </w:rPr>
        <w:t>3</w:t>
      </w:r>
      <w:r w:rsidRPr="00EB086D">
        <w:t xml:space="preserve"> Steve M. Thomas</w:t>
      </w:r>
      <w:r w:rsidR="0085528B">
        <w:t>.</w:t>
      </w:r>
      <w:r w:rsidRPr="003554FF">
        <w:rPr>
          <w:sz w:val="18"/>
          <w:szCs w:val="18"/>
          <w:vertAlign w:val="superscript"/>
        </w:rPr>
        <w:t>4</w:t>
      </w:r>
      <w:r w:rsidRPr="00EB086D">
        <w:rPr>
          <w:color w:val="595959"/>
        </w:rPr>
        <w:t xml:space="preserve"> </w:t>
      </w:r>
    </w:p>
    <w:p w14:paraId="312C4C54" w14:textId="77777777" w:rsidR="0049101C" w:rsidRPr="00EB086D" w:rsidRDefault="0049101C" w:rsidP="00356098">
      <w:pPr>
        <w:tabs>
          <w:tab w:val="left" w:pos="284"/>
        </w:tabs>
        <w:spacing w:before="40" w:after="60"/>
        <w:rPr>
          <w:i/>
          <w:iCs/>
          <w:sz w:val="18"/>
          <w:szCs w:val="18"/>
        </w:rPr>
      </w:pPr>
      <w:r w:rsidRPr="00EB086D">
        <w:rPr>
          <w:i/>
          <w:iCs/>
          <w:sz w:val="18"/>
          <w:szCs w:val="18"/>
        </w:rPr>
        <w:t>1</w:t>
      </w:r>
      <w:r w:rsidRPr="00EB086D">
        <w:rPr>
          <w:i/>
          <w:iCs/>
          <w:sz w:val="18"/>
          <w:szCs w:val="18"/>
        </w:rPr>
        <w:tab/>
        <w:t xml:space="preserve">Australian Rivers Institute, Griffith University, Brisbane, Australia </w:t>
      </w:r>
    </w:p>
    <w:p w14:paraId="0B78EF5C" w14:textId="77777777" w:rsidR="0049101C" w:rsidRPr="00EB086D" w:rsidRDefault="0049101C" w:rsidP="00356098">
      <w:pPr>
        <w:tabs>
          <w:tab w:val="left" w:pos="284"/>
        </w:tabs>
        <w:spacing w:before="0" w:after="0"/>
        <w:rPr>
          <w:i/>
          <w:iCs/>
          <w:sz w:val="18"/>
          <w:szCs w:val="18"/>
        </w:rPr>
      </w:pPr>
      <w:r w:rsidRPr="00EB086D">
        <w:rPr>
          <w:i/>
          <w:iCs/>
          <w:sz w:val="18"/>
          <w:szCs w:val="18"/>
        </w:rPr>
        <w:t>2</w:t>
      </w:r>
      <w:r w:rsidRPr="00EB086D">
        <w:rPr>
          <w:i/>
          <w:iCs/>
          <w:sz w:val="18"/>
          <w:szCs w:val="18"/>
        </w:rPr>
        <w:tab/>
        <w:t xml:space="preserve">Tony Petch Consulting Ltd </w:t>
      </w:r>
    </w:p>
    <w:p w14:paraId="398362C8" w14:textId="77777777" w:rsidR="0049101C" w:rsidRPr="00EB086D" w:rsidRDefault="0049101C" w:rsidP="00356098">
      <w:pPr>
        <w:tabs>
          <w:tab w:val="left" w:pos="284"/>
        </w:tabs>
        <w:spacing w:before="0" w:after="0"/>
        <w:rPr>
          <w:i/>
          <w:iCs/>
          <w:sz w:val="18"/>
          <w:szCs w:val="18"/>
        </w:rPr>
      </w:pPr>
      <w:r w:rsidRPr="00EB086D">
        <w:rPr>
          <w:i/>
          <w:iCs/>
          <w:sz w:val="18"/>
          <w:szCs w:val="18"/>
        </w:rPr>
        <w:t>3</w:t>
      </w:r>
      <w:r w:rsidRPr="00EB086D">
        <w:rPr>
          <w:i/>
          <w:iCs/>
          <w:sz w:val="18"/>
          <w:szCs w:val="18"/>
        </w:rPr>
        <w:tab/>
        <w:t xml:space="preserve">Land Use Capability Assessments Ltd </w:t>
      </w:r>
    </w:p>
    <w:p w14:paraId="00715BA4" w14:textId="5B060812" w:rsidR="0049101C" w:rsidRPr="00EB086D" w:rsidRDefault="0049101C" w:rsidP="000568A5">
      <w:pPr>
        <w:tabs>
          <w:tab w:val="left" w:pos="284"/>
        </w:tabs>
        <w:spacing w:before="0"/>
        <w:rPr>
          <w:i/>
          <w:iCs/>
          <w:sz w:val="18"/>
          <w:szCs w:val="18"/>
        </w:rPr>
      </w:pPr>
      <w:r w:rsidRPr="00EB086D">
        <w:rPr>
          <w:i/>
          <w:iCs/>
          <w:sz w:val="18"/>
          <w:szCs w:val="18"/>
        </w:rPr>
        <w:t>4</w:t>
      </w:r>
      <w:r w:rsidRPr="00EB086D">
        <w:rPr>
          <w:i/>
          <w:iCs/>
          <w:sz w:val="18"/>
          <w:szCs w:val="18"/>
        </w:rPr>
        <w:tab/>
      </w:r>
      <w:r w:rsidR="008E0B45">
        <w:rPr>
          <w:i/>
          <w:iCs/>
          <w:sz w:val="18"/>
          <w:szCs w:val="18"/>
        </w:rPr>
        <w:t>Plant and Food Research (now Bioeconomy Science Institute)</w:t>
      </w:r>
      <w:r w:rsidRPr="00EB086D">
        <w:rPr>
          <w:i/>
          <w:iCs/>
          <w:sz w:val="18"/>
          <w:szCs w:val="18"/>
        </w:rPr>
        <w:t xml:space="preserve"> Limited, Lincoln </w:t>
      </w:r>
    </w:p>
    <w:p w14:paraId="6DDA6E30" w14:textId="391CCF1C" w:rsidR="0049101C" w:rsidRPr="00EB086D" w:rsidRDefault="0049101C" w:rsidP="0049101C">
      <w:pPr>
        <w:spacing w:line="259" w:lineRule="auto"/>
        <w:ind w:left="504"/>
        <w:rPr>
          <w:rFonts w:asciiTheme="minorHAnsi" w:hAnsiTheme="minorHAnsi" w:cstheme="minorHAnsi"/>
        </w:rPr>
      </w:pPr>
    </w:p>
    <w:p w14:paraId="03110371" w14:textId="77777777" w:rsidR="00356098" w:rsidRPr="00EB086D" w:rsidRDefault="00356098" w:rsidP="0049101C">
      <w:pPr>
        <w:spacing w:line="259" w:lineRule="auto"/>
        <w:ind w:left="504"/>
        <w:rPr>
          <w:rFonts w:asciiTheme="minorHAnsi" w:hAnsiTheme="minorHAnsi" w:cstheme="minorHAnsi"/>
        </w:rPr>
      </w:pPr>
    </w:p>
    <w:p w14:paraId="6FC21FF5" w14:textId="5DAB0BEF" w:rsidR="0049101C" w:rsidRPr="00EB086D" w:rsidRDefault="0049101C" w:rsidP="0049101C">
      <w:pPr>
        <w:spacing w:after="36" w:line="259" w:lineRule="auto"/>
        <w:ind w:left="504"/>
        <w:rPr>
          <w:rFonts w:asciiTheme="minorHAnsi" w:hAnsiTheme="minorHAnsi" w:cstheme="minorHAnsi"/>
        </w:rPr>
      </w:pPr>
    </w:p>
    <w:p w14:paraId="0550ED9F" w14:textId="77777777" w:rsidR="0049101C" w:rsidRPr="00EB086D" w:rsidRDefault="0049101C" w:rsidP="0049101C">
      <w:pPr>
        <w:spacing w:line="259" w:lineRule="auto"/>
        <w:ind w:left="10" w:right="68"/>
        <w:rPr>
          <w:rFonts w:asciiTheme="minorHAnsi" w:hAnsiTheme="minorHAnsi" w:cstheme="minorHAnsi"/>
        </w:rPr>
      </w:pPr>
      <w:r w:rsidRPr="00EB086D">
        <w:rPr>
          <w:rFonts w:asciiTheme="minorHAnsi" w:eastAsia="Times New Roman" w:hAnsiTheme="minorHAnsi" w:cstheme="minorHAnsi"/>
          <w:i/>
          <w:color w:val="595959"/>
          <w:sz w:val="28"/>
        </w:rPr>
        <w:t xml:space="preserve">For: </w:t>
      </w:r>
    </w:p>
    <w:p w14:paraId="237A83BA" w14:textId="77777777" w:rsidR="0049101C" w:rsidRPr="00EB086D" w:rsidRDefault="0049101C" w:rsidP="0049101C">
      <w:pPr>
        <w:spacing w:line="259" w:lineRule="auto"/>
        <w:ind w:left="10" w:right="69"/>
        <w:rPr>
          <w:rFonts w:asciiTheme="minorHAnsi" w:hAnsiTheme="minorHAnsi" w:cstheme="minorHAnsi"/>
        </w:rPr>
      </w:pPr>
      <w:r w:rsidRPr="00EB086D">
        <w:rPr>
          <w:rFonts w:asciiTheme="minorHAnsi" w:hAnsiTheme="minorHAnsi" w:cstheme="minorHAnsi"/>
          <w:color w:val="C00000"/>
          <w:sz w:val="32"/>
        </w:rPr>
        <w:t xml:space="preserve">Ministry for the Environment </w:t>
      </w:r>
    </w:p>
    <w:p w14:paraId="2E1C4E76" w14:textId="77777777" w:rsidR="0049101C" w:rsidRPr="00EB086D" w:rsidRDefault="0049101C" w:rsidP="0049101C">
      <w:pPr>
        <w:spacing w:line="259" w:lineRule="auto"/>
        <w:ind w:left="10" w:right="69"/>
        <w:rPr>
          <w:rFonts w:asciiTheme="minorHAnsi" w:hAnsiTheme="minorHAnsi" w:cstheme="minorHAnsi"/>
        </w:rPr>
      </w:pPr>
      <w:r w:rsidRPr="00EB086D">
        <w:rPr>
          <w:rFonts w:asciiTheme="minorHAnsi" w:hAnsiTheme="minorHAnsi" w:cstheme="minorHAnsi"/>
          <w:color w:val="C00000"/>
          <w:sz w:val="32"/>
        </w:rPr>
        <w:t xml:space="preserve">NZ Government </w:t>
      </w:r>
    </w:p>
    <w:p w14:paraId="3857B061" w14:textId="42FEDFF5" w:rsidR="0049101C" w:rsidRPr="00EB086D" w:rsidRDefault="0049101C" w:rsidP="001B52A4">
      <w:pPr>
        <w:spacing w:line="259" w:lineRule="auto"/>
        <w:rPr>
          <w:rFonts w:asciiTheme="minorHAnsi" w:hAnsiTheme="minorHAnsi" w:cstheme="minorHAnsi"/>
        </w:rPr>
      </w:pPr>
      <w:r w:rsidRPr="00EB086D">
        <w:rPr>
          <w:rFonts w:asciiTheme="minorHAnsi" w:hAnsiTheme="minorHAnsi" w:cstheme="minorHAnsi"/>
          <w:color w:val="C00000"/>
          <w:sz w:val="32"/>
        </w:rPr>
        <w:t xml:space="preserve">June 2023 </w:t>
      </w:r>
    </w:p>
    <w:p w14:paraId="4E9AB6A5" w14:textId="77777777" w:rsidR="0049101C" w:rsidRPr="00EB086D" w:rsidRDefault="0049101C" w:rsidP="0049101C">
      <w:pPr>
        <w:spacing w:after="10" w:line="259" w:lineRule="auto"/>
        <w:ind w:right="25"/>
        <w:rPr>
          <w:rFonts w:asciiTheme="minorHAnsi" w:hAnsiTheme="minorHAnsi" w:cstheme="minorHAnsi"/>
        </w:rPr>
      </w:pPr>
    </w:p>
    <w:p w14:paraId="205DAE7C" w14:textId="77777777" w:rsidR="0049101C" w:rsidRPr="00EB086D" w:rsidRDefault="0049101C" w:rsidP="0049101C">
      <w:r w:rsidRPr="00EB086D">
        <w:rPr>
          <w:rFonts w:eastAsia="Calibri"/>
        </w:rPr>
        <w:t xml:space="preserve"> </w:t>
      </w:r>
    </w:p>
    <w:p w14:paraId="44FB9D05" w14:textId="77777777" w:rsidR="0049101C" w:rsidRPr="00EB086D" w:rsidRDefault="0049101C" w:rsidP="0049101C">
      <w:pPr>
        <w:rPr>
          <w:color w:val="4472C4"/>
          <w:sz w:val="32"/>
        </w:rPr>
      </w:pPr>
      <w:r w:rsidRPr="00EB086D">
        <w:rPr>
          <w:noProof/>
        </w:rPr>
        <w:drawing>
          <wp:inline distT="0" distB="0" distL="0" distR="0" wp14:anchorId="285CA948" wp14:editId="05D6FC1D">
            <wp:extent cx="1542415" cy="691871"/>
            <wp:effectExtent l="0" t="0" r="0" b="0"/>
            <wp:docPr id="84" name="Picture 84" descr="A logo for a university&#10;&#10;Description automatically generated"/>
            <wp:cNvGraphicFramePr/>
            <a:graphic xmlns:a="http://schemas.openxmlformats.org/drawingml/2006/main">
              <a:graphicData uri="http://schemas.openxmlformats.org/drawingml/2006/picture">
                <pic:pic xmlns:pic="http://schemas.openxmlformats.org/drawingml/2006/picture">
                  <pic:nvPicPr>
                    <pic:cNvPr id="84" name="Picture 84" descr="A logo for a university&#10;&#10;Description automatically generated"/>
                    <pic:cNvPicPr/>
                  </pic:nvPicPr>
                  <pic:blipFill>
                    <a:blip r:embed="rId78"/>
                    <a:stretch>
                      <a:fillRect/>
                    </a:stretch>
                  </pic:blipFill>
                  <pic:spPr>
                    <a:xfrm>
                      <a:off x="0" y="0"/>
                      <a:ext cx="1542415" cy="691871"/>
                    </a:xfrm>
                    <a:prstGeom prst="rect">
                      <a:avLst/>
                    </a:prstGeom>
                  </pic:spPr>
                </pic:pic>
              </a:graphicData>
            </a:graphic>
          </wp:inline>
        </w:drawing>
      </w:r>
    </w:p>
    <w:p w14:paraId="03C397B8" w14:textId="77777777" w:rsidR="0049101C" w:rsidRPr="00EB086D" w:rsidRDefault="0049101C" w:rsidP="0049101C"/>
    <w:p w14:paraId="01A02B97" w14:textId="77777777" w:rsidR="0049101C" w:rsidRPr="00EB086D" w:rsidRDefault="0049101C" w:rsidP="0049101C">
      <w:r w:rsidRPr="00EB086D">
        <w:br w:type="page"/>
      </w:r>
    </w:p>
    <w:p w14:paraId="78B4E6BD" w14:textId="77777777" w:rsidR="0049101C" w:rsidRPr="00EB086D" w:rsidRDefault="0049101C" w:rsidP="0049101C">
      <w:pPr>
        <w:spacing w:line="259" w:lineRule="auto"/>
        <w:ind w:right="81"/>
        <w:rPr>
          <w:rFonts w:asciiTheme="minorHAnsi" w:hAnsiTheme="minorHAnsi" w:cstheme="minorHAnsi"/>
        </w:rPr>
      </w:pPr>
      <w:r w:rsidRPr="00EB086D">
        <w:rPr>
          <w:rFonts w:asciiTheme="minorHAnsi" w:hAnsiTheme="minorHAnsi" w:cstheme="minorHAnsi"/>
          <w:color w:val="4472C4"/>
          <w:sz w:val="32"/>
        </w:rPr>
        <w:lastRenderedPageBreak/>
        <w:t xml:space="preserve">Approvals </w:t>
      </w:r>
    </w:p>
    <w:p w14:paraId="0AC2E986" w14:textId="748C05DE" w:rsidR="0049101C" w:rsidRPr="00EB086D" w:rsidRDefault="0049101C" w:rsidP="000568A5">
      <w:pPr>
        <w:spacing w:after="35" w:line="259" w:lineRule="auto"/>
        <w:ind w:left="504"/>
        <w:rPr>
          <w:rFonts w:asciiTheme="minorHAnsi" w:hAnsiTheme="minorHAnsi" w:cstheme="minorHAnsi"/>
        </w:rPr>
      </w:pPr>
    </w:p>
    <w:tbl>
      <w:tblPr>
        <w:tblStyle w:val="TableGrid0"/>
        <w:tblW w:w="9214" w:type="dxa"/>
        <w:tblInd w:w="-5" w:type="dxa"/>
        <w:tblCellMar>
          <w:top w:w="26" w:type="dxa"/>
          <w:left w:w="111" w:type="dxa"/>
          <w:right w:w="51" w:type="dxa"/>
        </w:tblCellMar>
        <w:tblLook w:val="04A0" w:firstRow="1" w:lastRow="0" w:firstColumn="1" w:lastColumn="0" w:noHBand="0" w:noVBand="1"/>
      </w:tblPr>
      <w:tblGrid>
        <w:gridCol w:w="9214"/>
      </w:tblGrid>
      <w:tr w:rsidR="007B7604" w:rsidRPr="00EB086D" w14:paraId="0E52AE41" w14:textId="77777777" w:rsidTr="00F44B29">
        <w:trPr>
          <w:trHeight w:val="3892"/>
        </w:trPr>
        <w:tc>
          <w:tcPr>
            <w:tcW w:w="9214" w:type="dxa"/>
            <w:tcBorders>
              <w:top w:val="single" w:sz="4" w:space="0" w:color="AEAAAA"/>
              <w:left w:val="single" w:sz="4" w:space="0" w:color="AEAAAA"/>
              <w:bottom w:val="single" w:sz="4" w:space="0" w:color="AEAAAA"/>
              <w:right w:val="single" w:sz="4" w:space="0" w:color="AEAAAA"/>
            </w:tcBorders>
          </w:tcPr>
          <w:p w14:paraId="7125FDB6" w14:textId="77777777" w:rsidR="0049101C" w:rsidRPr="00EB086D" w:rsidRDefault="0049101C">
            <w:pPr>
              <w:spacing w:after="10" w:line="275" w:lineRule="auto"/>
              <w:rPr>
                <w:rFonts w:asciiTheme="minorHAnsi" w:hAnsiTheme="minorHAnsi" w:cstheme="minorHAnsi"/>
              </w:rPr>
            </w:pPr>
            <w:r w:rsidRPr="00EB086D">
              <w:rPr>
                <w:rFonts w:asciiTheme="minorHAnsi" w:hAnsiTheme="minorHAnsi" w:cstheme="minorHAnsi"/>
              </w:rPr>
              <w:t xml:space="preserve">The authors of this report provide approval for the release of the final submitted version of the report to the Ministry for the Environment. </w:t>
            </w:r>
          </w:p>
          <w:p w14:paraId="5983304B" w14:textId="62F70919" w:rsidR="0049101C" w:rsidRPr="00EB086D" w:rsidRDefault="0049101C">
            <w:pPr>
              <w:spacing w:after="12" w:line="259" w:lineRule="auto"/>
              <w:rPr>
                <w:rFonts w:asciiTheme="minorHAnsi" w:hAnsiTheme="minorHAnsi" w:cstheme="minorHAnsi"/>
              </w:rPr>
            </w:pPr>
          </w:p>
          <w:p w14:paraId="18E08CC8" w14:textId="61585D38" w:rsidR="0049101C" w:rsidRPr="00EB086D" w:rsidRDefault="0049101C">
            <w:pPr>
              <w:spacing w:after="12" w:line="259" w:lineRule="auto"/>
              <w:rPr>
                <w:rFonts w:asciiTheme="minorHAnsi" w:hAnsiTheme="minorHAnsi" w:cstheme="minorHAnsi"/>
              </w:rPr>
            </w:pPr>
            <w:r w:rsidRPr="00EB086D">
              <w:rPr>
                <w:rFonts w:asciiTheme="minorHAnsi" w:hAnsiTheme="minorHAnsi" w:cstheme="minorHAnsi"/>
              </w:rPr>
              <w:t>Author Name: David P. Hamilton</w:t>
            </w:r>
            <w:r w:rsidR="00A764E0" w:rsidRPr="00EB086D">
              <w:rPr>
                <w:rFonts w:asciiTheme="minorHAnsi" w:hAnsiTheme="minorHAnsi" w:cstheme="minorHAnsi"/>
              </w:rPr>
              <w:t xml:space="preserve"> </w:t>
            </w:r>
          </w:p>
          <w:p w14:paraId="79859ED5" w14:textId="3A24FAEB" w:rsidR="0049101C" w:rsidRPr="00EB086D" w:rsidRDefault="0049101C">
            <w:pPr>
              <w:spacing w:after="9" w:line="259" w:lineRule="auto"/>
              <w:rPr>
                <w:rFonts w:asciiTheme="minorHAnsi" w:hAnsiTheme="minorHAnsi" w:cstheme="minorHAnsi"/>
              </w:rPr>
            </w:pPr>
          </w:p>
          <w:p w14:paraId="162B4AD7" w14:textId="00B0AFB7" w:rsidR="0049101C" w:rsidRPr="00EB086D" w:rsidRDefault="0049101C">
            <w:pPr>
              <w:spacing w:after="12" w:line="259" w:lineRule="auto"/>
              <w:rPr>
                <w:rFonts w:asciiTheme="minorHAnsi" w:hAnsiTheme="minorHAnsi" w:cstheme="minorHAnsi"/>
              </w:rPr>
            </w:pPr>
            <w:r w:rsidRPr="00EB086D">
              <w:rPr>
                <w:rFonts w:asciiTheme="minorHAnsi" w:hAnsiTheme="minorHAnsi" w:cstheme="minorHAnsi"/>
              </w:rPr>
              <w:t>Author Name: RA (Tony) Petch</w:t>
            </w:r>
            <w:r w:rsidR="00A764E0" w:rsidRPr="00EB086D">
              <w:rPr>
                <w:rFonts w:asciiTheme="minorHAnsi" w:hAnsiTheme="minorHAnsi" w:cstheme="minorHAnsi"/>
              </w:rPr>
              <w:t xml:space="preserve"> </w:t>
            </w:r>
          </w:p>
          <w:p w14:paraId="15E2DE85" w14:textId="37BAE65C" w:rsidR="0049101C" w:rsidRPr="00EB086D" w:rsidRDefault="0049101C">
            <w:pPr>
              <w:spacing w:after="9" w:line="259" w:lineRule="auto"/>
              <w:rPr>
                <w:rFonts w:asciiTheme="minorHAnsi" w:hAnsiTheme="minorHAnsi" w:cstheme="minorHAnsi"/>
              </w:rPr>
            </w:pPr>
          </w:p>
          <w:p w14:paraId="3B7F4193" w14:textId="77777777" w:rsidR="0049101C" w:rsidRPr="00EB086D" w:rsidRDefault="0049101C">
            <w:pPr>
              <w:spacing w:after="12" w:line="259" w:lineRule="auto"/>
              <w:rPr>
                <w:rFonts w:asciiTheme="minorHAnsi" w:hAnsiTheme="minorHAnsi" w:cstheme="minorHAnsi"/>
              </w:rPr>
            </w:pPr>
            <w:r w:rsidRPr="00EB086D">
              <w:rPr>
                <w:rFonts w:asciiTheme="minorHAnsi" w:hAnsiTheme="minorHAnsi" w:cstheme="minorHAnsi"/>
              </w:rPr>
              <w:t xml:space="preserve">Author Name: Sharn Bernard Hainsworth </w:t>
            </w:r>
          </w:p>
          <w:p w14:paraId="1C037328" w14:textId="18241ADC" w:rsidR="0049101C" w:rsidRPr="00EB086D" w:rsidRDefault="0049101C">
            <w:pPr>
              <w:spacing w:after="12" w:line="259" w:lineRule="auto"/>
              <w:rPr>
                <w:rFonts w:asciiTheme="minorHAnsi" w:hAnsiTheme="minorHAnsi" w:cstheme="minorHAnsi"/>
              </w:rPr>
            </w:pPr>
          </w:p>
          <w:p w14:paraId="4B657556" w14:textId="77777777" w:rsidR="0049101C" w:rsidRPr="00EB086D" w:rsidRDefault="0049101C">
            <w:pPr>
              <w:spacing w:after="9" w:line="259" w:lineRule="auto"/>
              <w:rPr>
                <w:rFonts w:asciiTheme="minorHAnsi" w:hAnsiTheme="minorHAnsi" w:cstheme="minorHAnsi"/>
              </w:rPr>
            </w:pPr>
            <w:r w:rsidRPr="00EB086D">
              <w:rPr>
                <w:rFonts w:asciiTheme="minorHAnsi" w:hAnsiTheme="minorHAnsi" w:cstheme="minorHAnsi"/>
              </w:rPr>
              <w:t xml:space="preserve">Author Name: Steve Thomas </w:t>
            </w:r>
          </w:p>
          <w:p w14:paraId="48BCCEB4" w14:textId="3C272FAE" w:rsidR="0049101C" w:rsidRPr="00EB086D" w:rsidRDefault="0049101C" w:rsidP="000568A5">
            <w:pPr>
              <w:spacing w:after="12" w:line="259" w:lineRule="auto"/>
              <w:rPr>
                <w:rFonts w:asciiTheme="minorHAnsi" w:hAnsiTheme="minorHAnsi" w:cstheme="minorHAnsi"/>
              </w:rPr>
            </w:pPr>
          </w:p>
        </w:tc>
      </w:tr>
      <w:tr w:rsidR="007B7604" w:rsidRPr="00EB086D" w14:paraId="621EB1DF" w14:textId="77777777" w:rsidTr="00F44B29">
        <w:trPr>
          <w:trHeight w:val="327"/>
        </w:trPr>
        <w:tc>
          <w:tcPr>
            <w:tcW w:w="9214" w:type="dxa"/>
            <w:tcBorders>
              <w:top w:val="single" w:sz="4" w:space="0" w:color="AEAAAA"/>
              <w:left w:val="single" w:sz="4" w:space="0" w:color="AEAAAA"/>
              <w:bottom w:val="single" w:sz="4" w:space="0" w:color="AEAAAA"/>
              <w:right w:val="single" w:sz="4" w:space="0" w:color="AEAAAA"/>
            </w:tcBorders>
          </w:tcPr>
          <w:p w14:paraId="14F3A572" w14:textId="77777777" w:rsidR="0049101C" w:rsidRPr="00EB086D" w:rsidRDefault="0049101C">
            <w:pPr>
              <w:spacing w:line="259" w:lineRule="auto"/>
              <w:rPr>
                <w:rFonts w:asciiTheme="minorHAnsi" w:hAnsiTheme="minorHAnsi" w:cstheme="minorHAnsi"/>
              </w:rPr>
            </w:pPr>
            <w:r w:rsidRPr="00EB086D">
              <w:rPr>
                <w:rFonts w:asciiTheme="minorHAnsi" w:hAnsiTheme="minorHAnsi" w:cstheme="minorHAnsi"/>
              </w:rPr>
              <w:t xml:space="preserve"> </w:t>
            </w:r>
          </w:p>
        </w:tc>
      </w:tr>
    </w:tbl>
    <w:p w14:paraId="4E9A9F56" w14:textId="77777777" w:rsidR="0049101C" w:rsidRPr="00D562DC" w:rsidRDefault="0049101C" w:rsidP="000568A5">
      <w:pPr>
        <w:spacing w:after="0" w:line="259" w:lineRule="auto"/>
        <w:ind w:right="10"/>
        <w:rPr>
          <w:rFonts w:asciiTheme="minorHAnsi" w:hAnsiTheme="minorHAnsi" w:cstheme="minorHAnsi"/>
        </w:rPr>
      </w:pPr>
      <w:r w:rsidRPr="00D562DC">
        <w:rPr>
          <w:rFonts w:asciiTheme="minorHAnsi" w:hAnsiTheme="minorHAnsi" w:cstheme="minorHAnsi"/>
          <w:sz w:val="28"/>
        </w:rPr>
        <w:t xml:space="preserve"> </w:t>
      </w:r>
    </w:p>
    <w:p w14:paraId="1CDF9297" w14:textId="77777777" w:rsidR="0049101C" w:rsidRPr="00EB086D" w:rsidRDefault="0049101C" w:rsidP="0049101C">
      <w:pPr>
        <w:spacing w:after="91" w:line="259" w:lineRule="auto"/>
        <w:ind w:right="79"/>
        <w:rPr>
          <w:rFonts w:asciiTheme="minorHAnsi" w:hAnsiTheme="minorHAnsi" w:cstheme="minorHAnsi"/>
        </w:rPr>
      </w:pPr>
      <w:r w:rsidRPr="00EB086D">
        <w:rPr>
          <w:rFonts w:asciiTheme="minorHAnsi" w:hAnsiTheme="minorHAnsi" w:cstheme="minorHAnsi"/>
          <w:color w:val="4472C4"/>
          <w:sz w:val="28"/>
        </w:rPr>
        <w:t xml:space="preserve">Author electronic contact details </w:t>
      </w:r>
    </w:p>
    <w:p w14:paraId="4807775B" w14:textId="77777777" w:rsidR="0049101C" w:rsidRPr="00EB086D" w:rsidRDefault="0049101C" w:rsidP="000568A5">
      <w:pPr>
        <w:spacing w:after="0" w:line="259" w:lineRule="auto"/>
        <w:ind w:left="10" w:right="68"/>
        <w:rPr>
          <w:rFonts w:asciiTheme="minorHAnsi" w:hAnsiTheme="minorHAnsi" w:cstheme="minorHAnsi"/>
        </w:rPr>
      </w:pPr>
      <w:r w:rsidRPr="00EB086D">
        <w:rPr>
          <w:rFonts w:ascii="Segoe UI Symbol" w:eastAsia="Segoe UI Symbol" w:hAnsi="Segoe UI Symbol" w:cs="Segoe UI Symbol"/>
        </w:rPr>
        <w:t>🖂</w:t>
      </w:r>
      <w:r w:rsidRPr="00EB086D">
        <w:rPr>
          <w:rFonts w:asciiTheme="minorHAnsi" w:hAnsiTheme="minorHAnsi" w:cstheme="minorHAnsi"/>
        </w:rPr>
        <w:t xml:space="preserve"> </w:t>
      </w:r>
      <w:r w:rsidRPr="00EB086D">
        <w:rPr>
          <w:rFonts w:asciiTheme="minorHAnsi" w:hAnsiTheme="minorHAnsi" w:cstheme="minorHAnsi"/>
          <w:color w:val="0563C1"/>
          <w:u w:val="single" w:color="0563C1"/>
        </w:rPr>
        <w:t>david.p.hamilton@griffith.edu.au</w:t>
      </w:r>
      <w:r w:rsidRPr="00EB086D">
        <w:rPr>
          <w:rFonts w:asciiTheme="minorHAnsi" w:hAnsiTheme="minorHAnsi" w:cstheme="minorHAnsi"/>
          <w:color w:val="0563C1"/>
        </w:rPr>
        <w:t xml:space="preserve"> </w:t>
      </w:r>
    </w:p>
    <w:p w14:paraId="617AC95B" w14:textId="77777777" w:rsidR="0049101C" w:rsidRPr="00EB086D" w:rsidRDefault="0049101C" w:rsidP="000568A5">
      <w:pPr>
        <w:spacing w:after="0" w:line="259" w:lineRule="auto"/>
        <w:ind w:left="10" w:right="68"/>
        <w:rPr>
          <w:rFonts w:asciiTheme="minorHAnsi" w:hAnsiTheme="minorHAnsi" w:cstheme="minorHAnsi"/>
        </w:rPr>
      </w:pPr>
      <w:hyperlink r:id="rId79">
        <w:r w:rsidRPr="00EB086D">
          <w:rPr>
            <w:rFonts w:asciiTheme="minorHAnsi" w:hAnsiTheme="minorHAnsi" w:cstheme="minorHAnsi"/>
            <w:color w:val="0563C1"/>
            <w:u w:val="single" w:color="0563C1"/>
          </w:rPr>
          <w:t>https://www.griffith.edu.au/australian</w:t>
        </w:r>
      </w:hyperlink>
      <w:hyperlink r:id="rId80">
        <w:r w:rsidRPr="00EB086D">
          <w:rPr>
            <w:rFonts w:asciiTheme="minorHAnsi" w:hAnsiTheme="minorHAnsi" w:cstheme="minorHAnsi"/>
            <w:color w:val="0563C1"/>
            <w:u w:val="single" w:color="0563C1"/>
          </w:rPr>
          <w:t>-</w:t>
        </w:r>
      </w:hyperlink>
      <w:hyperlink r:id="rId81">
        <w:r w:rsidRPr="00EB086D">
          <w:rPr>
            <w:rFonts w:asciiTheme="minorHAnsi" w:hAnsiTheme="minorHAnsi" w:cstheme="minorHAnsi"/>
            <w:color w:val="0563C1"/>
            <w:u w:val="single" w:color="0563C1"/>
          </w:rPr>
          <w:t>rivers</w:t>
        </w:r>
      </w:hyperlink>
      <w:hyperlink r:id="rId82">
        <w:r w:rsidRPr="00EB086D">
          <w:rPr>
            <w:rFonts w:asciiTheme="minorHAnsi" w:hAnsiTheme="minorHAnsi" w:cstheme="minorHAnsi"/>
            <w:color w:val="0563C1"/>
            <w:u w:val="single" w:color="0563C1"/>
          </w:rPr>
          <w:t>-</w:t>
        </w:r>
      </w:hyperlink>
      <w:hyperlink r:id="rId83">
        <w:r w:rsidRPr="00EB086D">
          <w:rPr>
            <w:rFonts w:asciiTheme="minorHAnsi" w:hAnsiTheme="minorHAnsi" w:cstheme="minorHAnsi"/>
            <w:color w:val="0563C1"/>
            <w:u w:val="single" w:color="0563C1"/>
          </w:rPr>
          <w:t>institute</w:t>
        </w:r>
      </w:hyperlink>
      <w:hyperlink r:id="rId84">
        <w:r w:rsidRPr="00EB086D">
          <w:rPr>
            <w:rFonts w:asciiTheme="minorHAnsi" w:hAnsiTheme="minorHAnsi" w:cstheme="minorHAnsi"/>
            <w:color w:val="0563C1"/>
          </w:rPr>
          <w:t xml:space="preserve"> </w:t>
        </w:r>
      </w:hyperlink>
    </w:p>
    <w:p w14:paraId="3E8B8618" w14:textId="77777777" w:rsidR="0049101C" w:rsidRPr="00EB086D" w:rsidRDefault="0049101C" w:rsidP="000568A5">
      <w:pPr>
        <w:spacing w:after="0" w:line="259" w:lineRule="auto"/>
        <w:ind w:left="10" w:right="68"/>
        <w:rPr>
          <w:rFonts w:asciiTheme="minorHAnsi" w:hAnsiTheme="minorHAnsi" w:cstheme="minorHAnsi"/>
        </w:rPr>
      </w:pPr>
      <w:r w:rsidRPr="00EB086D">
        <w:rPr>
          <w:rFonts w:ascii="Segoe UI Symbol" w:eastAsia="Segoe UI Symbol" w:hAnsi="Segoe UI Symbol" w:cs="Segoe UI Symbol"/>
        </w:rPr>
        <w:t>🖂</w:t>
      </w:r>
      <w:r w:rsidRPr="00EB086D">
        <w:rPr>
          <w:rFonts w:asciiTheme="minorHAnsi" w:hAnsiTheme="minorHAnsi" w:cstheme="minorHAnsi"/>
        </w:rPr>
        <w:t xml:space="preserve"> </w:t>
      </w:r>
      <w:r w:rsidRPr="00EB086D">
        <w:rPr>
          <w:rFonts w:asciiTheme="minorHAnsi" w:hAnsiTheme="minorHAnsi" w:cstheme="minorHAnsi"/>
          <w:color w:val="0563C1"/>
          <w:u w:val="single" w:color="0563C1"/>
        </w:rPr>
        <w:t>tony@tonypetch.kiwi</w:t>
      </w:r>
      <w:r w:rsidRPr="00EB086D">
        <w:rPr>
          <w:rFonts w:asciiTheme="minorHAnsi" w:hAnsiTheme="minorHAnsi" w:cstheme="minorHAnsi"/>
        </w:rPr>
        <w:t xml:space="preserve"> </w:t>
      </w:r>
    </w:p>
    <w:p w14:paraId="09A41EFD" w14:textId="77777777" w:rsidR="0049101C" w:rsidRPr="00EB086D" w:rsidRDefault="0049101C" w:rsidP="000568A5">
      <w:pPr>
        <w:spacing w:after="0" w:line="259" w:lineRule="auto"/>
        <w:ind w:left="10" w:right="68"/>
        <w:rPr>
          <w:rFonts w:asciiTheme="minorHAnsi" w:hAnsiTheme="minorHAnsi" w:cstheme="minorHAnsi"/>
        </w:rPr>
      </w:pPr>
      <w:r w:rsidRPr="00EB086D">
        <w:rPr>
          <w:rFonts w:ascii="Segoe UI Symbol" w:eastAsia="Segoe UI Symbol" w:hAnsi="Segoe UI Symbol" w:cs="Segoe UI Symbol"/>
        </w:rPr>
        <w:t>🖂</w:t>
      </w:r>
      <w:r w:rsidRPr="00EB086D">
        <w:rPr>
          <w:rFonts w:asciiTheme="minorHAnsi" w:hAnsiTheme="minorHAnsi" w:cstheme="minorHAnsi"/>
        </w:rPr>
        <w:t xml:space="preserve"> </w:t>
      </w:r>
      <w:r w:rsidRPr="00EB086D">
        <w:rPr>
          <w:rFonts w:asciiTheme="minorHAnsi" w:hAnsiTheme="minorHAnsi" w:cstheme="minorHAnsi"/>
          <w:color w:val="0563C1"/>
          <w:u w:val="single" w:color="0563C1"/>
        </w:rPr>
        <w:t>sharn@lucmaps.co.nz</w:t>
      </w:r>
      <w:r w:rsidRPr="00EB086D">
        <w:rPr>
          <w:rFonts w:asciiTheme="minorHAnsi" w:hAnsiTheme="minorHAnsi" w:cstheme="minorHAnsi"/>
        </w:rPr>
        <w:t xml:space="preserve"> </w:t>
      </w:r>
    </w:p>
    <w:p w14:paraId="78458255" w14:textId="77777777" w:rsidR="0049101C" w:rsidRPr="00EB086D" w:rsidRDefault="0049101C" w:rsidP="000568A5">
      <w:pPr>
        <w:spacing w:after="0" w:line="259" w:lineRule="auto"/>
        <w:ind w:left="10" w:right="68"/>
        <w:rPr>
          <w:rFonts w:asciiTheme="minorHAnsi" w:hAnsiTheme="minorHAnsi" w:cstheme="minorHAnsi"/>
        </w:rPr>
      </w:pPr>
      <w:r w:rsidRPr="00EB086D">
        <w:rPr>
          <w:rFonts w:ascii="Segoe UI Symbol" w:eastAsia="Segoe UI Symbol" w:hAnsi="Segoe UI Symbol" w:cs="Segoe UI Symbol"/>
        </w:rPr>
        <w:t>🖂</w:t>
      </w:r>
      <w:r w:rsidRPr="00EB086D">
        <w:rPr>
          <w:rFonts w:asciiTheme="minorHAnsi" w:hAnsiTheme="minorHAnsi" w:cstheme="minorHAnsi"/>
        </w:rPr>
        <w:t xml:space="preserve"> </w:t>
      </w:r>
      <w:r w:rsidRPr="00EB086D">
        <w:rPr>
          <w:rFonts w:asciiTheme="minorHAnsi" w:hAnsiTheme="minorHAnsi" w:cstheme="minorHAnsi"/>
          <w:color w:val="0563C1"/>
          <w:u w:val="single" w:color="0563C1"/>
        </w:rPr>
        <w:t>Steve.Thomas@plantandfood.co.nz</w:t>
      </w:r>
      <w:r w:rsidRPr="00EB086D">
        <w:rPr>
          <w:rFonts w:asciiTheme="minorHAnsi" w:hAnsiTheme="minorHAnsi" w:cstheme="minorHAnsi"/>
        </w:rPr>
        <w:t xml:space="preserve"> </w:t>
      </w:r>
    </w:p>
    <w:p w14:paraId="046C0224" w14:textId="48E3098A" w:rsidR="0049101C" w:rsidRPr="00EB086D" w:rsidRDefault="00A764E0" w:rsidP="000568A5">
      <w:pPr>
        <w:spacing w:line="259" w:lineRule="auto"/>
        <w:ind w:right="20"/>
        <w:rPr>
          <w:rFonts w:asciiTheme="minorHAnsi" w:hAnsiTheme="minorHAnsi" w:cstheme="minorHAnsi"/>
        </w:rPr>
      </w:pPr>
      <w:r w:rsidRPr="00EB086D">
        <w:rPr>
          <w:rFonts w:asciiTheme="minorHAnsi" w:hAnsiTheme="minorHAnsi" w:cstheme="minorHAnsi"/>
        </w:rPr>
        <w:t xml:space="preserve"> </w:t>
      </w:r>
    </w:p>
    <w:p w14:paraId="3E9AC1B2" w14:textId="77777777" w:rsidR="0049101C" w:rsidRPr="00EB086D" w:rsidRDefault="0049101C" w:rsidP="0049101C">
      <w:pPr>
        <w:spacing w:after="53" w:line="259" w:lineRule="auto"/>
        <w:rPr>
          <w:rFonts w:asciiTheme="minorHAnsi" w:hAnsiTheme="minorHAnsi" w:cstheme="minorHAnsi"/>
        </w:rPr>
      </w:pPr>
      <w:r w:rsidRPr="00EB086D">
        <w:rPr>
          <w:rFonts w:asciiTheme="minorHAnsi" w:hAnsiTheme="minorHAnsi" w:cstheme="minorHAnsi"/>
          <w:color w:val="4472C4"/>
          <w:sz w:val="28"/>
        </w:rPr>
        <w:t xml:space="preserve">Report citation </w:t>
      </w:r>
    </w:p>
    <w:p w14:paraId="5205A05B" w14:textId="77777777" w:rsidR="0049101C" w:rsidRPr="00EB086D" w:rsidRDefault="0049101C" w:rsidP="00356098">
      <w:pPr>
        <w:pStyle w:val="BodyText"/>
      </w:pPr>
      <w:r w:rsidRPr="00EB086D">
        <w:t xml:space="preserve">Hamilton DP, Petch RA, Hainsworth SB, Thomas SM. 2023. </w:t>
      </w:r>
      <w:r w:rsidRPr="00EB086D">
        <w:rPr>
          <w:i/>
          <w:iCs/>
        </w:rPr>
        <w:t>Review of the contaminant discharge Risk Index Tool (RIT) for on-farm nutrient management</w:t>
      </w:r>
      <w:r w:rsidRPr="00EB086D">
        <w:t xml:space="preserve">. Report to the Ministry for the Environment. Griffith University Report 2023/008. </w:t>
      </w:r>
    </w:p>
    <w:p w14:paraId="50A9CAC0" w14:textId="2774A8B8" w:rsidR="0049101C" w:rsidRPr="00EB086D" w:rsidRDefault="0049101C" w:rsidP="000568A5">
      <w:pPr>
        <w:rPr>
          <w:rFonts w:asciiTheme="minorHAnsi" w:hAnsiTheme="minorHAnsi" w:cstheme="minorHAnsi"/>
        </w:rPr>
      </w:pPr>
      <w:r w:rsidRPr="00EB086D">
        <w:rPr>
          <w:rFonts w:asciiTheme="minorHAnsi" w:hAnsiTheme="minorHAnsi" w:cstheme="minorHAnsi"/>
          <w:color w:val="4472C4"/>
          <w:sz w:val="28"/>
        </w:rPr>
        <w:t xml:space="preserve">Disclaimer </w:t>
      </w:r>
    </w:p>
    <w:p w14:paraId="1CD40C9B" w14:textId="77777777" w:rsidR="0049101C" w:rsidRPr="00EB086D" w:rsidRDefault="0049101C" w:rsidP="00356098">
      <w:pPr>
        <w:pStyle w:val="BodyText"/>
      </w:pPr>
      <w:r w:rsidRPr="00EB086D">
        <w:t xml:space="preserve">While reasonable efforts have been made to ensure that the contents of this document are factually correct, the authors do not accept any responsibility for the accuracy or completeness of the contents and shall not be liable for any loss or damage that may be occasioned directly or indirectly through the use of, or reliance on, the contents of this report. </w:t>
      </w:r>
    </w:p>
    <w:p w14:paraId="0DF45C85" w14:textId="77777777" w:rsidR="0049101C" w:rsidRPr="00EB086D" w:rsidRDefault="0049101C" w:rsidP="0049101C">
      <w:r w:rsidRPr="00EB086D">
        <w:br w:type="page"/>
      </w:r>
    </w:p>
    <w:p w14:paraId="728E155B" w14:textId="037710BF" w:rsidR="0049101C" w:rsidRPr="00C85B6B" w:rsidRDefault="0049101C" w:rsidP="0049101C">
      <w:pPr>
        <w:pStyle w:val="Append7H1"/>
        <w:rPr>
          <w:b/>
          <w:bCs/>
        </w:rPr>
      </w:pPr>
      <w:bookmarkStart w:id="129" w:name="_Toc143779136"/>
      <w:bookmarkStart w:id="130" w:name="_Toc151463041"/>
      <w:r w:rsidRPr="00C85B6B">
        <w:rPr>
          <w:b/>
          <w:bCs/>
        </w:rPr>
        <w:lastRenderedPageBreak/>
        <w:t>Executive Summary</w:t>
      </w:r>
      <w:bookmarkEnd w:id="129"/>
      <w:bookmarkEnd w:id="130"/>
    </w:p>
    <w:p w14:paraId="4FD6495B" w14:textId="77777777" w:rsidR="0049101C" w:rsidRPr="00EB086D" w:rsidRDefault="0049101C" w:rsidP="00F53CA8">
      <w:pPr>
        <w:spacing w:after="169"/>
        <w:ind w:right="78"/>
        <w:jc w:val="left"/>
        <w:rPr>
          <w:rFonts w:asciiTheme="minorHAnsi" w:hAnsiTheme="minorHAnsi" w:cstheme="minorHAnsi"/>
        </w:rPr>
      </w:pPr>
      <w:r w:rsidRPr="00EB086D">
        <w:rPr>
          <w:rFonts w:asciiTheme="minorHAnsi" w:hAnsiTheme="minorHAnsi" w:cstheme="minorHAnsi"/>
        </w:rPr>
        <w:t xml:space="preserve">A Peer Review Panel of four independent experts was established by the Ministry for the Environment in 2022 to provide an assessment of the suitability of a Risk Index Tool for estimating the risk of nitrogen loss at farm scale in New Zealand. The Panel was asked to evaluate Phase one of the Risk Index Tool and to provide recommendations that could be used to support the rollout and adoption of the Risk Index Tool for achieving freshwater outcomes desired under the National Policy Statement for Freshwater Management (2020). The Peer Review Panel made the following 13 recommendations: </w:t>
      </w:r>
    </w:p>
    <w:p w14:paraId="6AC9074A" w14:textId="77777777" w:rsidR="0049101C" w:rsidRPr="00EB086D" w:rsidRDefault="0049101C" w:rsidP="00706CE7">
      <w:pPr>
        <w:pStyle w:val="ListParagraph"/>
        <w:numPr>
          <w:ilvl w:val="0"/>
          <w:numId w:val="18"/>
        </w:numPr>
        <w:spacing w:after="10" w:line="269" w:lineRule="auto"/>
        <w:jc w:val="left"/>
        <w:rPr>
          <w:rFonts w:asciiTheme="minorHAnsi" w:hAnsiTheme="minorHAnsi" w:cstheme="minorHAnsi"/>
        </w:rPr>
      </w:pPr>
      <w:r w:rsidRPr="00EB086D">
        <w:rPr>
          <w:rFonts w:asciiTheme="minorHAnsi" w:hAnsiTheme="minorHAnsi" w:cstheme="minorHAnsi"/>
        </w:rPr>
        <w:t xml:space="preserve">Define a pathway for development and adoption of the Risk Index Tool. </w:t>
      </w:r>
    </w:p>
    <w:p w14:paraId="3D299CEA" w14:textId="77777777" w:rsidR="0049101C" w:rsidRPr="00EB086D" w:rsidRDefault="0049101C" w:rsidP="00706CE7">
      <w:pPr>
        <w:pStyle w:val="ListParagraph"/>
        <w:numPr>
          <w:ilvl w:val="0"/>
          <w:numId w:val="18"/>
        </w:numPr>
        <w:spacing w:after="10" w:line="269" w:lineRule="auto"/>
        <w:jc w:val="left"/>
        <w:rPr>
          <w:rFonts w:asciiTheme="minorHAnsi" w:hAnsiTheme="minorHAnsi" w:cstheme="minorHAnsi"/>
        </w:rPr>
      </w:pPr>
      <w:r w:rsidRPr="00EB086D">
        <w:rPr>
          <w:rFonts w:asciiTheme="minorHAnsi" w:hAnsiTheme="minorHAnsi" w:cstheme="minorHAnsi"/>
        </w:rPr>
        <w:t xml:space="preserve">Develop a communication strategy for the Risk Index Tool. </w:t>
      </w:r>
    </w:p>
    <w:p w14:paraId="0075A0BE" w14:textId="77777777" w:rsidR="0049101C" w:rsidRPr="00EB086D" w:rsidRDefault="0049101C" w:rsidP="00706CE7">
      <w:pPr>
        <w:pStyle w:val="ListParagraph"/>
        <w:numPr>
          <w:ilvl w:val="0"/>
          <w:numId w:val="18"/>
        </w:numPr>
        <w:spacing w:after="8" w:line="269" w:lineRule="auto"/>
        <w:jc w:val="left"/>
        <w:rPr>
          <w:rFonts w:asciiTheme="minorHAnsi" w:hAnsiTheme="minorHAnsi" w:cstheme="minorHAnsi"/>
        </w:rPr>
      </w:pPr>
      <w:r w:rsidRPr="00EB086D">
        <w:rPr>
          <w:rFonts w:asciiTheme="minorHAnsi" w:hAnsiTheme="minorHAnsi" w:cstheme="minorHAnsi"/>
        </w:rPr>
        <w:t xml:space="preserve">Map the needs and objectives of end users to different nutrient management tools, including the Risk Index Tool. </w:t>
      </w:r>
    </w:p>
    <w:p w14:paraId="3BA4436F" w14:textId="77777777" w:rsidR="0049101C" w:rsidRPr="00EB086D" w:rsidRDefault="0049101C" w:rsidP="00706CE7">
      <w:pPr>
        <w:pStyle w:val="ListParagraph"/>
        <w:numPr>
          <w:ilvl w:val="0"/>
          <w:numId w:val="18"/>
        </w:numPr>
        <w:spacing w:after="11" w:line="269" w:lineRule="auto"/>
        <w:jc w:val="left"/>
        <w:rPr>
          <w:rFonts w:asciiTheme="minorHAnsi" w:hAnsiTheme="minorHAnsi" w:cstheme="minorHAnsi"/>
        </w:rPr>
      </w:pPr>
      <w:r w:rsidRPr="00EB086D">
        <w:rPr>
          <w:rFonts w:asciiTheme="minorHAnsi" w:hAnsiTheme="minorHAnsi" w:cstheme="minorHAnsi"/>
        </w:rPr>
        <w:t xml:space="preserve">Form an End User Technical and Advisory Group to support rollout of the Risk Index Tool. </w:t>
      </w:r>
    </w:p>
    <w:p w14:paraId="27BBCBD3" w14:textId="77777777" w:rsidR="0049101C" w:rsidRPr="00EB086D" w:rsidRDefault="0049101C" w:rsidP="00706CE7">
      <w:pPr>
        <w:pStyle w:val="ListParagraph"/>
        <w:numPr>
          <w:ilvl w:val="0"/>
          <w:numId w:val="18"/>
        </w:numPr>
        <w:spacing w:after="10" w:line="269" w:lineRule="auto"/>
        <w:jc w:val="left"/>
        <w:rPr>
          <w:rFonts w:asciiTheme="minorHAnsi" w:hAnsiTheme="minorHAnsi" w:cstheme="minorHAnsi"/>
        </w:rPr>
      </w:pPr>
      <w:r w:rsidRPr="00EB086D">
        <w:rPr>
          <w:rFonts w:asciiTheme="minorHAnsi" w:hAnsiTheme="minorHAnsi" w:cstheme="minorHAnsi"/>
        </w:rPr>
        <w:t xml:space="preserve">Develop an iterative process of development and testing of the Risk Index Tool. </w:t>
      </w:r>
    </w:p>
    <w:p w14:paraId="6A871C11" w14:textId="77777777" w:rsidR="0049101C" w:rsidRPr="00EB086D" w:rsidRDefault="0049101C" w:rsidP="00706CE7">
      <w:pPr>
        <w:pStyle w:val="ListParagraph"/>
        <w:numPr>
          <w:ilvl w:val="0"/>
          <w:numId w:val="18"/>
        </w:numPr>
        <w:spacing w:after="13" w:line="269" w:lineRule="auto"/>
        <w:jc w:val="left"/>
        <w:rPr>
          <w:rFonts w:asciiTheme="minorHAnsi" w:hAnsiTheme="minorHAnsi" w:cstheme="minorHAnsi"/>
        </w:rPr>
      </w:pPr>
      <w:r w:rsidRPr="00EB086D">
        <w:rPr>
          <w:rFonts w:asciiTheme="minorHAnsi" w:hAnsiTheme="minorHAnsi" w:cstheme="minorHAnsi"/>
        </w:rPr>
        <w:t xml:space="preserve">Communicate when and which attributes will be included in future Risk Index Tool iterations. </w:t>
      </w:r>
    </w:p>
    <w:p w14:paraId="5C4C9DC7" w14:textId="77777777" w:rsidR="0049101C" w:rsidRPr="00EB086D" w:rsidRDefault="0049101C" w:rsidP="00706CE7">
      <w:pPr>
        <w:pStyle w:val="ListParagraph"/>
        <w:numPr>
          <w:ilvl w:val="0"/>
          <w:numId w:val="18"/>
        </w:numPr>
        <w:spacing w:after="10" w:line="269" w:lineRule="auto"/>
        <w:jc w:val="left"/>
        <w:rPr>
          <w:rFonts w:asciiTheme="minorHAnsi" w:hAnsiTheme="minorHAnsi" w:cstheme="minorHAnsi"/>
        </w:rPr>
      </w:pPr>
      <w:r w:rsidRPr="00EB086D">
        <w:rPr>
          <w:rFonts w:asciiTheme="minorHAnsi" w:hAnsiTheme="minorHAnsi" w:cstheme="minorHAnsi"/>
        </w:rPr>
        <w:t xml:space="preserve">Adopt professional standards and protocols for managing the Risk Index Tool. </w:t>
      </w:r>
    </w:p>
    <w:p w14:paraId="024DC0D3" w14:textId="77777777" w:rsidR="0049101C" w:rsidRPr="00EB086D" w:rsidRDefault="0049101C" w:rsidP="00706CE7">
      <w:pPr>
        <w:pStyle w:val="ListParagraph"/>
        <w:numPr>
          <w:ilvl w:val="0"/>
          <w:numId w:val="18"/>
        </w:numPr>
        <w:spacing w:after="10" w:line="269" w:lineRule="auto"/>
        <w:jc w:val="left"/>
        <w:rPr>
          <w:rFonts w:asciiTheme="minorHAnsi" w:hAnsiTheme="minorHAnsi" w:cstheme="minorHAnsi"/>
        </w:rPr>
      </w:pPr>
      <w:r w:rsidRPr="00EB086D">
        <w:rPr>
          <w:rFonts w:asciiTheme="minorHAnsi" w:hAnsiTheme="minorHAnsi" w:cstheme="minorHAnsi"/>
        </w:rPr>
        <w:t xml:space="preserve">Develop and communicate Risk Index Tool performance criteria. </w:t>
      </w:r>
    </w:p>
    <w:p w14:paraId="7BEB16D8" w14:textId="77777777" w:rsidR="0049101C" w:rsidRPr="00EB086D" w:rsidRDefault="0049101C" w:rsidP="00706CE7">
      <w:pPr>
        <w:pStyle w:val="ListParagraph"/>
        <w:numPr>
          <w:ilvl w:val="0"/>
          <w:numId w:val="18"/>
        </w:numPr>
        <w:spacing w:after="10" w:line="269" w:lineRule="auto"/>
        <w:jc w:val="left"/>
        <w:rPr>
          <w:rFonts w:asciiTheme="minorHAnsi" w:hAnsiTheme="minorHAnsi" w:cstheme="minorHAnsi"/>
        </w:rPr>
      </w:pPr>
      <w:r w:rsidRPr="00EB086D">
        <w:rPr>
          <w:rFonts w:asciiTheme="minorHAnsi" w:hAnsiTheme="minorHAnsi" w:cstheme="minorHAnsi"/>
        </w:rPr>
        <w:t xml:space="preserve">Consider a typology-based approach for nutrient losses from cropping systems. </w:t>
      </w:r>
    </w:p>
    <w:p w14:paraId="04D86585" w14:textId="77777777" w:rsidR="0049101C" w:rsidRPr="00EB086D" w:rsidRDefault="0049101C" w:rsidP="00706CE7">
      <w:pPr>
        <w:pStyle w:val="ListParagraph"/>
        <w:numPr>
          <w:ilvl w:val="0"/>
          <w:numId w:val="18"/>
        </w:numPr>
        <w:spacing w:after="13" w:line="269" w:lineRule="auto"/>
        <w:jc w:val="left"/>
        <w:rPr>
          <w:rFonts w:asciiTheme="minorHAnsi" w:hAnsiTheme="minorHAnsi" w:cstheme="minorHAnsi"/>
        </w:rPr>
      </w:pPr>
      <w:r w:rsidRPr="00EB086D">
        <w:rPr>
          <w:rFonts w:asciiTheme="minorHAnsi" w:hAnsiTheme="minorHAnsi" w:cstheme="minorHAnsi"/>
        </w:rPr>
        <w:t xml:space="preserve">Provide greater differentiation of excreta losses across animal types. </w:t>
      </w:r>
    </w:p>
    <w:p w14:paraId="7CBB4BE5" w14:textId="77777777" w:rsidR="0049101C" w:rsidRPr="00EB086D" w:rsidRDefault="0049101C" w:rsidP="00706CE7">
      <w:pPr>
        <w:pStyle w:val="ListParagraph"/>
        <w:numPr>
          <w:ilvl w:val="0"/>
          <w:numId w:val="18"/>
        </w:numPr>
        <w:spacing w:after="8" w:line="269" w:lineRule="auto"/>
        <w:jc w:val="left"/>
        <w:rPr>
          <w:rFonts w:asciiTheme="minorHAnsi" w:hAnsiTheme="minorHAnsi" w:cstheme="minorHAnsi"/>
        </w:rPr>
      </w:pPr>
      <w:r w:rsidRPr="00EB086D">
        <w:rPr>
          <w:rFonts w:asciiTheme="minorHAnsi" w:hAnsiTheme="minorHAnsi" w:cstheme="minorHAnsi"/>
        </w:rPr>
        <w:t xml:space="preserve">Provide additional documentation on how models, model inputs and model outputs are embedded in the Risk Index Tool. </w:t>
      </w:r>
    </w:p>
    <w:p w14:paraId="385B9351" w14:textId="7F797C51" w:rsidR="0049101C" w:rsidRPr="00EB086D" w:rsidRDefault="0049101C" w:rsidP="00706CE7">
      <w:pPr>
        <w:pStyle w:val="ListParagraph"/>
        <w:numPr>
          <w:ilvl w:val="0"/>
          <w:numId w:val="18"/>
        </w:numPr>
        <w:spacing w:after="10" w:line="269" w:lineRule="auto"/>
        <w:jc w:val="left"/>
        <w:rPr>
          <w:rFonts w:asciiTheme="minorHAnsi" w:hAnsiTheme="minorHAnsi" w:cstheme="minorHAnsi"/>
        </w:rPr>
      </w:pPr>
      <w:r w:rsidRPr="00EB086D">
        <w:rPr>
          <w:rFonts w:asciiTheme="minorHAnsi" w:hAnsiTheme="minorHAnsi" w:cstheme="minorHAnsi"/>
        </w:rPr>
        <w:t>Conduct further validation testing of the Risk Index Tool for a range of case studies.</w:t>
      </w:r>
      <w:r w:rsidR="00A764E0" w:rsidRPr="00EB086D">
        <w:rPr>
          <w:rFonts w:asciiTheme="minorHAnsi" w:hAnsiTheme="minorHAnsi" w:cstheme="minorHAnsi"/>
        </w:rPr>
        <w:t xml:space="preserve"> </w:t>
      </w:r>
    </w:p>
    <w:p w14:paraId="2C2F5F79" w14:textId="77777777" w:rsidR="0049101C" w:rsidRPr="00EB086D" w:rsidRDefault="0049101C" w:rsidP="00706CE7">
      <w:pPr>
        <w:pStyle w:val="ListParagraph"/>
        <w:numPr>
          <w:ilvl w:val="0"/>
          <w:numId w:val="18"/>
        </w:numPr>
        <w:spacing w:after="168" w:line="269" w:lineRule="auto"/>
        <w:jc w:val="left"/>
        <w:rPr>
          <w:rFonts w:asciiTheme="minorHAnsi" w:hAnsiTheme="minorHAnsi" w:cstheme="minorHAnsi"/>
        </w:rPr>
      </w:pPr>
      <w:r w:rsidRPr="00EB086D">
        <w:rPr>
          <w:rFonts w:asciiTheme="minorHAnsi" w:hAnsiTheme="minorHAnsi" w:cstheme="minorHAnsi"/>
        </w:rPr>
        <w:t xml:space="preserve">Address data gaps, deficiencies, and provenance. </w:t>
      </w:r>
    </w:p>
    <w:p w14:paraId="306E5EA7" w14:textId="77777777" w:rsidR="0049101C" w:rsidRPr="00EB086D" w:rsidRDefault="0049101C" w:rsidP="0049101C">
      <w:pPr>
        <w:spacing w:after="204"/>
        <w:rPr>
          <w:rFonts w:asciiTheme="minorHAnsi" w:hAnsiTheme="minorHAnsi" w:cstheme="minorHAnsi"/>
        </w:rPr>
      </w:pPr>
      <w:r w:rsidRPr="00EB086D">
        <w:rPr>
          <w:rFonts w:asciiTheme="minorHAnsi" w:hAnsiTheme="minorHAnsi" w:cstheme="minorHAnsi"/>
        </w:rPr>
        <w:t xml:space="preserve">Addressing these recommendations with adequate support and budget will provide a basis for the adoption of the Risk Index Tool to guide Farm Management Tools. </w:t>
      </w:r>
    </w:p>
    <w:p w14:paraId="15320144" w14:textId="09CA256A" w:rsidR="0049101C" w:rsidRPr="00EB086D" w:rsidRDefault="0049101C" w:rsidP="0049101C">
      <w:pPr>
        <w:spacing w:after="52" w:line="259" w:lineRule="auto"/>
        <w:ind w:left="504"/>
        <w:rPr>
          <w:rFonts w:asciiTheme="minorHAnsi" w:hAnsiTheme="minorHAnsi" w:cstheme="minorHAnsi"/>
        </w:rPr>
      </w:pPr>
    </w:p>
    <w:p w14:paraId="3A6743F4" w14:textId="77777777" w:rsidR="0049101C" w:rsidRPr="00EB086D" w:rsidRDefault="0049101C" w:rsidP="0049101C">
      <w:pPr>
        <w:rPr>
          <w:rFonts w:asciiTheme="minorHAnsi" w:hAnsiTheme="minorHAnsi" w:cstheme="minorHAnsi"/>
        </w:rPr>
        <w:sectPr w:rsidR="0049101C" w:rsidRPr="00EB086D" w:rsidSect="00E416E6">
          <w:footerReference w:type="even" r:id="rId85"/>
          <w:footerReference w:type="default" r:id="rId86"/>
          <w:footerReference w:type="first" r:id="rId87"/>
          <w:pgSz w:w="11906" w:h="16838" w:code="9"/>
          <w:pgMar w:top="1134" w:right="1701" w:bottom="1134" w:left="1701" w:header="567" w:footer="567" w:gutter="0"/>
          <w:cols w:space="720"/>
          <w:titlePg/>
          <w:docGrid w:linePitch="299"/>
        </w:sectPr>
      </w:pPr>
    </w:p>
    <w:sdt>
      <w:sdtPr>
        <w:rPr>
          <w:rFonts w:ascii="Calibri" w:eastAsia="Arial" w:hAnsi="Calibri" w:cs="Arial"/>
          <w:color w:val="000000"/>
          <w:sz w:val="22"/>
          <w:szCs w:val="22"/>
        </w:rPr>
        <w:id w:val="306207455"/>
        <w:docPartObj>
          <w:docPartGallery w:val="Table of Contents"/>
          <w:docPartUnique/>
        </w:docPartObj>
      </w:sdtPr>
      <w:sdtEndPr>
        <w:rPr>
          <w:rFonts w:eastAsiaTheme="minorEastAsia" w:cstheme="minorBidi"/>
          <w:b/>
          <w:bCs/>
          <w:color w:val="auto"/>
        </w:rPr>
      </w:sdtEndPr>
      <w:sdtContent>
        <w:p w14:paraId="26A6AE99" w14:textId="77777777" w:rsidR="0049101C" w:rsidRPr="00E61510" w:rsidRDefault="0049101C" w:rsidP="0049101C">
          <w:pPr>
            <w:pStyle w:val="TOCHeading"/>
            <w:spacing w:before="0" w:after="240" w:line="240" w:lineRule="auto"/>
            <w:rPr>
              <w:rFonts w:asciiTheme="minorHAnsi" w:hAnsiTheme="minorHAnsi" w:cstheme="minorHAnsi"/>
              <w:b/>
              <w:bCs/>
              <w:color w:val="829995"/>
            </w:rPr>
          </w:pPr>
          <w:r w:rsidRPr="00E61510">
            <w:rPr>
              <w:rFonts w:asciiTheme="minorHAnsi" w:hAnsiTheme="minorHAnsi" w:cstheme="minorHAnsi"/>
              <w:b/>
              <w:bCs/>
              <w:color w:val="829995"/>
            </w:rPr>
            <w:t>Contents</w:t>
          </w:r>
        </w:p>
        <w:p w14:paraId="6384FDF2" w14:textId="3FCD1754" w:rsidR="0049101C" w:rsidRPr="00EB086D" w:rsidRDefault="0049101C" w:rsidP="00CC7094">
          <w:pPr>
            <w:pStyle w:val="TOC1"/>
            <w:tabs>
              <w:tab w:val="right" w:leader="dot" w:pos="8551"/>
            </w:tabs>
            <w:spacing w:before="120"/>
            <w:rPr>
              <w:rFonts w:asciiTheme="minorHAnsi" w:hAnsiTheme="minorHAnsi"/>
              <w:noProof/>
            </w:rPr>
          </w:pPr>
          <w:r w:rsidRPr="00EB086D">
            <w:rPr>
              <w:rFonts w:eastAsia="Times New Roman" w:cs="Calibri"/>
              <w:kern w:val="2"/>
              <w14:ligatures w14:val="standardContextual"/>
            </w:rPr>
            <w:fldChar w:fldCharType="begin"/>
          </w:r>
          <w:r w:rsidRPr="00EB086D">
            <w:rPr>
              <w:rFonts w:eastAsia="Times New Roman" w:cs="Calibri"/>
              <w:kern w:val="2"/>
              <w14:ligatures w14:val="standardContextual"/>
            </w:rPr>
            <w:instrText xml:space="preserve"> TOC \h \z \u \t "Append 7 H1,1,Append 7 H2,2,Append 7 H3,3" </w:instrText>
          </w:r>
          <w:r w:rsidRPr="00EB086D">
            <w:rPr>
              <w:rFonts w:eastAsia="Times New Roman" w:cs="Calibri"/>
              <w:kern w:val="2"/>
              <w14:ligatures w14:val="standardContextual"/>
            </w:rPr>
            <w:fldChar w:fldCharType="separate"/>
          </w:r>
          <w:hyperlink w:anchor="_Toc151463041" w:history="1">
            <w:r w:rsidRPr="00EB086D">
              <w:rPr>
                <w:rStyle w:val="Hyperlink"/>
                <w:noProof/>
              </w:rPr>
              <w:t>Executive Summary</w:t>
            </w:r>
            <w:r w:rsidRPr="00EB086D">
              <w:rPr>
                <w:noProof/>
                <w:webHidden/>
              </w:rPr>
              <w:tab/>
            </w:r>
            <w:r w:rsidRPr="00EB086D">
              <w:rPr>
                <w:noProof/>
                <w:webHidden/>
              </w:rPr>
              <w:fldChar w:fldCharType="begin"/>
            </w:r>
            <w:r w:rsidRPr="00EB086D">
              <w:rPr>
                <w:noProof/>
                <w:webHidden/>
              </w:rPr>
              <w:instrText xml:space="preserve"> PAGEREF _Toc151463041 \h </w:instrText>
            </w:r>
            <w:r w:rsidRPr="00EB086D">
              <w:rPr>
                <w:noProof/>
                <w:webHidden/>
              </w:rPr>
            </w:r>
            <w:r w:rsidRPr="00EB086D">
              <w:rPr>
                <w:noProof/>
                <w:webHidden/>
              </w:rPr>
              <w:fldChar w:fldCharType="separate"/>
            </w:r>
            <w:r w:rsidR="00163C65">
              <w:rPr>
                <w:noProof/>
                <w:webHidden/>
              </w:rPr>
              <w:t>133</w:t>
            </w:r>
            <w:r w:rsidRPr="00EB086D">
              <w:rPr>
                <w:noProof/>
                <w:webHidden/>
              </w:rPr>
              <w:fldChar w:fldCharType="end"/>
            </w:r>
          </w:hyperlink>
        </w:p>
        <w:p w14:paraId="000F0901" w14:textId="628D5E0D" w:rsidR="0049101C" w:rsidRPr="00EB086D" w:rsidRDefault="0049101C" w:rsidP="00CC7094">
          <w:pPr>
            <w:pStyle w:val="TOC1"/>
            <w:tabs>
              <w:tab w:val="right" w:leader="dot" w:pos="8551"/>
            </w:tabs>
            <w:spacing w:before="120"/>
            <w:rPr>
              <w:rFonts w:asciiTheme="minorHAnsi" w:hAnsiTheme="minorHAnsi"/>
              <w:noProof/>
            </w:rPr>
          </w:pPr>
          <w:hyperlink w:anchor="_Toc151463042" w:history="1">
            <w:r w:rsidRPr="00EB086D">
              <w:rPr>
                <w:rStyle w:val="Hyperlink"/>
                <w:noProof/>
              </w:rPr>
              <w:t>1. Introduction</w:t>
            </w:r>
            <w:r w:rsidRPr="00EB086D">
              <w:rPr>
                <w:noProof/>
                <w:webHidden/>
              </w:rPr>
              <w:tab/>
            </w:r>
            <w:r w:rsidRPr="00EB086D">
              <w:rPr>
                <w:noProof/>
                <w:webHidden/>
              </w:rPr>
              <w:fldChar w:fldCharType="begin"/>
            </w:r>
            <w:r w:rsidRPr="00EB086D">
              <w:rPr>
                <w:noProof/>
                <w:webHidden/>
              </w:rPr>
              <w:instrText xml:space="preserve"> PAGEREF _Toc151463042 \h </w:instrText>
            </w:r>
            <w:r w:rsidRPr="00EB086D">
              <w:rPr>
                <w:noProof/>
                <w:webHidden/>
              </w:rPr>
            </w:r>
            <w:r w:rsidRPr="00EB086D">
              <w:rPr>
                <w:noProof/>
                <w:webHidden/>
              </w:rPr>
              <w:fldChar w:fldCharType="separate"/>
            </w:r>
            <w:r w:rsidR="00163C65">
              <w:rPr>
                <w:noProof/>
                <w:webHidden/>
              </w:rPr>
              <w:t>135</w:t>
            </w:r>
            <w:r w:rsidRPr="00EB086D">
              <w:rPr>
                <w:noProof/>
                <w:webHidden/>
              </w:rPr>
              <w:fldChar w:fldCharType="end"/>
            </w:r>
          </w:hyperlink>
        </w:p>
        <w:p w14:paraId="5BD927E7" w14:textId="03910B97" w:rsidR="0049101C" w:rsidRPr="00EB086D" w:rsidRDefault="0049101C" w:rsidP="0049101C">
          <w:pPr>
            <w:pStyle w:val="TOC2"/>
            <w:tabs>
              <w:tab w:val="right" w:leader="dot" w:pos="8551"/>
            </w:tabs>
            <w:rPr>
              <w:rFonts w:asciiTheme="minorHAnsi" w:hAnsiTheme="minorHAnsi"/>
              <w:noProof/>
            </w:rPr>
          </w:pPr>
          <w:hyperlink w:anchor="_Toc151463043" w:history="1">
            <w:r w:rsidRPr="00EB086D">
              <w:rPr>
                <w:rStyle w:val="Hyperlink"/>
                <w:noProof/>
              </w:rPr>
              <w:t>1.1 Background</w:t>
            </w:r>
            <w:r w:rsidRPr="00EB086D">
              <w:rPr>
                <w:noProof/>
                <w:webHidden/>
              </w:rPr>
              <w:tab/>
            </w:r>
            <w:r w:rsidRPr="00EB086D">
              <w:rPr>
                <w:noProof/>
                <w:webHidden/>
              </w:rPr>
              <w:fldChar w:fldCharType="begin"/>
            </w:r>
            <w:r w:rsidRPr="00EB086D">
              <w:rPr>
                <w:noProof/>
                <w:webHidden/>
              </w:rPr>
              <w:instrText xml:space="preserve"> PAGEREF _Toc151463043 \h </w:instrText>
            </w:r>
            <w:r w:rsidRPr="00EB086D">
              <w:rPr>
                <w:noProof/>
                <w:webHidden/>
              </w:rPr>
            </w:r>
            <w:r w:rsidRPr="00EB086D">
              <w:rPr>
                <w:noProof/>
                <w:webHidden/>
              </w:rPr>
              <w:fldChar w:fldCharType="separate"/>
            </w:r>
            <w:r w:rsidR="00163C65">
              <w:rPr>
                <w:noProof/>
                <w:webHidden/>
              </w:rPr>
              <w:t>135</w:t>
            </w:r>
            <w:r w:rsidRPr="00EB086D">
              <w:rPr>
                <w:noProof/>
                <w:webHidden/>
              </w:rPr>
              <w:fldChar w:fldCharType="end"/>
            </w:r>
          </w:hyperlink>
        </w:p>
        <w:p w14:paraId="34DCC022" w14:textId="4E561F4E" w:rsidR="0049101C" w:rsidRPr="00EB086D" w:rsidRDefault="0049101C" w:rsidP="0049101C">
          <w:pPr>
            <w:pStyle w:val="TOC2"/>
            <w:tabs>
              <w:tab w:val="right" w:leader="dot" w:pos="8551"/>
            </w:tabs>
            <w:rPr>
              <w:rFonts w:asciiTheme="minorHAnsi" w:hAnsiTheme="minorHAnsi"/>
              <w:noProof/>
            </w:rPr>
          </w:pPr>
          <w:hyperlink w:anchor="_Toc151463044" w:history="1">
            <w:r w:rsidRPr="00EB086D">
              <w:rPr>
                <w:rStyle w:val="Hyperlink"/>
                <w:noProof/>
              </w:rPr>
              <w:t>1.2 Panel composition</w:t>
            </w:r>
            <w:r w:rsidRPr="00EB086D">
              <w:rPr>
                <w:noProof/>
                <w:webHidden/>
              </w:rPr>
              <w:tab/>
            </w:r>
            <w:r w:rsidRPr="00EB086D">
              <w:rPr>
                <w:noProof/>
                <w:webHidden/>
              </w:rPr>
              <w:fldChar w:fldCharType="begin"/>
            </w:r>
            <w:r w:rsidRPr="00EB086D">
              <w:rPr>
                <w:noProof/>
                <w:webHidden/>
              </w:rPr>
              <w:instrText xml:space="preserve"> PAGEREF _Toc151463044 \h </w:instrText>
            </w:r>
            <w:r w:rsidRPr="00EB086D">
              <w:rPr>
                <w:noProof/>
                <w:webHidden/>
              </w:rPr>
            </w:r>
            <w:r w:rsidRPr="00EB086D">
              <w:rPr>
                <w:noProof/>
                <w:webHidden/>
              </w:rPr>
              <w:fldChar w:fldCharType="separate"/>
            </w:r>
            <w:r w:rsidR="00163C65">
              <w:rPr>
                <w:noProof/>
                <w:webHidden/>
              </w:rPr>
              <w:t>136</w:t>
            </w:r>
            <w:r w:rsidRPr="00EB086D">
              <w:rPr>
                <w:noProof/>
                <w:webHidden/>
              </w:rPr>
              <w:fldChar w:fldCharType="end"/>
            </w:r>
          </w:hyperlink>
        </w:p>
        <w:p w14:paraId="13C39918" w14:textId="51F1E6E0" w:rsidR="0049101C" w:rsidRPr="00EB086D" w:rsidRDefault="0049101C" w:rsidP="0049101C">
          <w:pPr>
            <w:pStyle w:val="TOC2"/>
            <w:tabs>
              <w:tab w:val="right" w:leader="dot" w:pos="8551"/>
            </w:tabs>
            <w:rPr>
              <w:rFonts w:asciiTheme="minorHAnsi" w:hAnsiTheme="minorHAnsi"/>
              <w:noProof/>
            </w:rPr>
          </w:pPr>
          <w:hyperlink w:anchor="_Toc151463045" w:history="1">
            <w:r w:rsidRPr="00EB086D">
              <w:rPr>
                <w:rStyle w:val="Hyperlink"/>
                <w:noProof/>
              </w:rPr>
              <w:t>1.3 Background</w:t>
            </w:r>
            <w:r w:rsidRPr="00EB086D">
              <w:rPr>
                <w:noProof/>
                <w:webHidden/>
              </w:rPr>
              <w:tab/>
            </w:r>
            <w:r w:rsidRPr="00EB086D">
              <w:rPr>
                <w:noProof/>
                <w:webHidden/>
              </w:rPr>
              <w:fldChar w:fldCharType="begin"/>
            </w:r>
            <w:r w:rsidRPr="00EB086D">
              <w:rPr>
                <w:noProof/>
                <w:webHidden/>
              </w:rPr>
              <w:instrText xml:space="preserve"> PAGEREF _Toc151463045 \h </w:instrText>
            </w:r>
            <w:r w:rsidRPr="00EB086D">
              <w:rPr>
                <w:noProof/>
                <w:webHidden/>
              </w:rPr>
            </w:r>
            <w:r w:rsidRPr="00EB086D">
              <w:rPr>
                <w:noProof/>
                <w:webHidden/>
              </w:rPr>
              <w:fldChar w:fldCharType="separate"/>
            </w:r>
            <w:r w:rsidR="00163C65">
              <w:rPr>
                <w:noProof/>
                <w:webHidden/>
              </w:rPr>
              <w:t>136</w:t>
            </w:r>
            <w:r w:rsidRPr="00EB086D">
              <w:rPr>
                <w:noProof/>
                <w:webHidden/>
              </w:rPr>
              <w:fldChar w:fldCharType="end"/>
            </w:r>
          </w:hyperlink>
        </w:p>
        <w:p w14:paraId="51D4DECC" w14:textId="6A2D1B02" w:rsidR="0049101C" w:rsidRPr="00EB086D" w:rsidRDefault="0049101C" w:rsidP="0049101C">
          <w:pPr>
            <w:pStyle w:val="TOC2"/>
            <w:tabs>
              <w:tab w:val="right" w:leader="dot" w:pos="8551"/>
            </w:tabs>
            <w:rPr>
              <w:rFonts w:asciiTheme="minorHAnsi" w:hAnsiTheme="minorHAnsi"/>
              <w:noProof/>
            </w:rPr>
          </w:pPr>
          <w:hyperlink w:anchor="_Toc151463046" w:history="1">
            <w:r w:rsidRPr="00EB086D">
              <w:rPr>
                <w:rStyle w:val="Hyperlink"/>
                <w:noProof/>
              </w:rPr>
              <w:t>1.4 Review steps</w:t>
            </w:r>
            <w:r w:rsidRPr="00EB086D">
              <w:rPr>
                <w:noProof/>
                <w:webHidden/>
              </w:rPr>
              <w:tab/>
            </w:r>
            <w:r w:rsidRPr="00EB086D">
              <w:rPr>
                <w:noProof/>
                <w:webHidden/>
              </w:rPr>
              <w:fldChar w:fldCharType="begin"/>
            </w:r>
            <w:r w:rsidRPr="00EB086D">
              <w:rPr>
                <w:noProof/>
                <w:webHidden/>
              </w:rPr>
              <w:instrText xml:space="preserve"> PAGEREF _Toc151463046 \h </w:instrText>
            </w:r>
            <w:r w:rsidRPr="00EB086D">
              <w:rPr>
                <w:noProof/>
                <w:webHidden/>
              </w:rPr>
            </w:r>
            <w:r w:rsidRPr="00EB086D">
              <w:rPr>
                <w:noProof/>
                <w:webHidden/>
              </w:rPr>
              <w:fldChar w:fldCharType="separate"/>
            </w:r>
            <w:r w:rsidR="00163C65">
              <w:rPr>
                <w:noProof/>
                <w:webHidden/>
              </w:rPr>
              <w:t>136</w:t>
            </w:r>
            <w:r w:rsidRPr="00EB086D">
              <w:rPr>
                <w:noProof/>
                <w:webHidden/>
              </w:rPr>
              <w:fldChar w:fldCharType="end"/>
            </w:r>
          </w:hyperlink>
        </w:p>
        <w:p w14:paraId="6E7410F9" w14:textId="3430F2F7" w:rsidR="0049101C" w:rsidRPr="00EB086D" w:rsidRDefault="0049101C" w:rsidP="00CC7094">
          <w:pPr>
            <w:pStyle w:val="TOC1"/>
            <w:tabs>
              <w:tab w:val="right" w:leader="dot" w:pos="8551"/>
            </w:tabs>
            <w:spacing w:before="120"/>
            <w:rPr>
              <w:rFonts w:asciiTheme="minorHAnsi" w:hAnsiTheme="minorHAnsi"/>
              <w:noProof/>
            </w:rPr>
          </w:pPr>
          <w:hyperlink w:anchor="_Toc151463047" w:history="1">
            <w:r w:rsidRPr="00EB086D">
              <w:rPr>
                <w:rStyle w:val="Hyperlink"/>
                <w:noProof/>
              </w:rPr>
              <w:t>2. Peer Review Panel Findings</w:t>
            </w:r>
            <w:r w:rsidRPr="00EB086D">
              <w:rPr>
                <w:noProof/>
                <w:webHidden/>
              </w:rPr>
              <w:tab/>
            </w:r>
            <w:r w:rsidRPr="00EB086D">
              <w:rPr>
                <w:noProof/>
                <w:webHidden/>
              </w:rPr>
              <w:fldChar w:fldCharType="begin"/>
            </w:r>
            <w:r w:rsidRPr="00EB086D">
              <w:rPr>
                <w:noProof/>
                <w:webHidden/>
              </w:rPr>
              <w:instrText xml:space="preserve"> PAGEREF _Toc151463047 \h </w:instrText>
            </w:r>
            <w:r w:rsidRPr="00EB086D">
              <w:rPr>
                <w:noProof/>
                <w:webHidden/>
              </w:rPr>
            </w:r>
            <w:r w:rsidRPr="00EB086D">
              <w:rPr>
                <w:noProof/>
                <w:webHidden/>
              </w:rPr>
              <w:fldChar w:fldCharType="separate"/>
            </w:r>
            <w:r w:rsidR="00163C65">
              <w:rPr>
                <w:noProof/>
                <w:webHidden/>
              </w:rPr>
              <w:t>137</w:t>
            </w:r>
            <w:r w:rsidRPr="00EB086D">
              <w:rPr>
                <w:noProof/>
                <w:webHidden/>
              </w:rPr>
              <w:fldChar w:fldCharType="end"/>
            </w:r>
          </w:hyperlink>
        </w:p>
        <w:p w14:paraId="75BC0AA1" w14:textId="0E9338CD" w:rsidR="0049101C" w:rsidRPr="00EB086D" w:rsidRDefault="0049101C" w:rsidP="00CC7094">
          <w:pPr>
            <w:pStyle w:val="TOC1"/>
            <w:tabs>
              <w:tab w:val="right" w:leader="dot" w:pos="8551"/>
            </w:tabs>
            <w:spacing w:before="120"/>
            <w:rPr>
              <w:rFonts w:asciiTheme="minorHAnsi" w:hAnsiTheme="minorHAnsi"/>
              <w:noProof/>
            </w:rPr>
          </w:pPr>
          <w:hyperlink w:anchor="_Toc151463048" w:history="1">
            <w:r w:rsidRPr="00EB086D">
              <w:rPr>
                <w:rStyle w:val="Hyperlink"/>
                <w:noProof/>
              </w:rPr>
              <w:t>3. Peer Review Panel Recommendations</w:t>
            </w:r>
            <w:r w:rsidRPr="00EB086D">
              <w:rPr>
                <w:noProof/>
                <w:webHidden/>
              </w:rPr>
              <w:tab/>
            </w:r>
            <w:r w:rsidRPr="00EB086D">
              <w:rPr>
                <w:noProof/>
                <w:webHidden/>
              </w:rPr>
              <w:fldChar w:fldCharType="begin"/>
            </w:r>
            <w:r w:rsidRPr="00EB086D">
              <w:rPr>
                <w:noProof/>
                <w:webHidden/>
              </w:rPr>
              <w:instrText xml:space="preserve"> PAGEREF _Toc151463048 \h </w:instrText>
            </w:r>
            <w:r w:rsidRPr="00EB086D">
              <w:rPr>
                <w:noProof/>
                <w:webHidden/>
              </w:rPr>
            </w:r>
            <w:r w:rsidRPr="00EB086D">
              <w:rPr>
                <w:noProof/>
                <w:webHidden/>
              </w:rPr>
              <w:fldChar w:fldCharType="separate"/>
            </w:r>
            <w:r w:rsidR="00163C65">
              <w:rPr>
                <w:noProof/>
                <w:webHidden/>
              </w:rPr>
              <w:t>139</w:t>
            </w:r>
            <w:r w:rsidRPr="00EB086D">
              <w:rPr>
                <w:noProof/>
                <w:webHidden/>
              </w:rPr>
              <w:fldChar w:fldCharType="end"/>
            </w:r>
          </w:hyperlink>
        </w:p>
        <w:p w14:paraId="49F0AB2A" w14:textId="553E1928"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49" w:history="1">
            <w:r w:rsidRPr="00EB086D">
              <w:rPr>
                <w:rStyle w:val="Hyperlink"/>
                <w:noProof/>
              </w:rPr>
              <w:t>1.</w:t>
            </w:r>
            <w:r w:rsidRPr="00EB086D">
              <w:rPr>
                <w:rStyle w:val="Hyperlink"/>
                <w:rFonts w:eastAsia="Arial"/>
                <w:noProof/>
              </w:rPr>
              <w:t xml:space="preserve"> </w:t>
            </w:r>
            <w:r w:rsidRPr="00EB086D">
              <w:rPr>
                <w:rStyle w:val="Hyperlink"/>
                <w:noProof/>
              </w:rPr>
              <w:tab/>
              <w:t>Define a pathway for development and adoption of the RIT</w:t>
            </w:r>
            <w:r w:rsidRPr="00EB086D">
              <w:rPr>
                <w:noProof/>
                <w:webHidden/>
              </w:rPr>
              <w:tab/>
            </w:r>
            <w:r w:rsidRPr="00EB086D">
              <w:rPr>
                <w:noProof/>
                <w:webHidden/>
              </w:rPr>
              <w:fldChar w:fldCharType="begin"/>
            </w:r>
            <w:r w:rsidRPr="00EB086D">
              <w:rPr>
                <w:noProof/>
                <w:webHidden/>
              </w:rPr>
              <w:instrText xml:space="preserve"> PAGEREF _Toc151463049 \h </w:instrText>
            </w:r>
            <w:r w:rsidRPr="00EB086D">
              <w:rPr>
                <w:noProof/>
                <w:webHidden/>
              </w:rPr>
            </w:r>
            <w:r w:rsidRPr="00EB086D">
              <w:rPr>
                <w:noProof/>
                <w:webHidden/>
              </w:rPr>
              <w:fldChar w:fldCharType="separate"/>
            </w:r>
            <w:r w:rsidR="00163C65">
              <w:rPr>
                <w:noProof/>
                <w:webHidden/>
              </w:rPr>
              <w:t>139</w:t>
            </w:r>
            <w:r w:rsidRPr="00EB086D">
              <w:rPr>
                <w:noProof/>
                <w:webHidden/>
              </w:rPr>
              <w:fldChar w:fldCharType="end"/>
            </w:r>
          </w:hyperlink>
        </w:p>
        <w:p w14:paraId="30E33AA8" w14:textId="2B0EDD9D"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50" w:history="1">
            <w:r w:rsidRPr="00EB086D">
              <w:rPr>
                <w:rStyle w:val="Hyperlink"/>
                <w:noProof/>
              </w:rPr>
              <w:t>2.</w:t>
            </w:r>
            <w:r w:rsidRPr="00EB086D">
              <w:rPr>
                <w:rStyle w:val="Hyperlink"/>
                <w:rFonts w:eastAsia="Arial"/>
                <w:noProof/>
              </w:rPr>
              <w:t xml:space="preserve"> </w:t>
            </w:r>
            <w:r w:rsidRPr="00EB086D">
              <w:rPr>
                <w:rStyle w:val="Hyperlink"/>
                <w:noProof/>
              </w:rPr>
              <w:tab/>
              <w:t>Develop a communication strategy for the RIT</w:t>
            </w:r>
            <w:r w:rsidRPr="00EB086D">
              <w:rPr>
                <w:noProof/>
                <w:webHidden/>
              </w:rPr>
              <w:tab/>
            </w:r>
            <w:r w:rsidRPr="00EB086D">
              <w:rPr>
                <w:noProof/>
                <w:webHidden/>
              </w:rPr>
              <w:fldChar w:fldCharType="begin"/>
            </w:r>
            <w:r w:rsidRPr="00EB086D">
              <w:rPr>
                <w:noProof/>
                <w:webHidden/>
              </w:rPr>
              <w:instrText xml:space="preserve"> PAGEREF _Toc151463050 \h </w:instrText>
            </w:r>
            <w:r w:rsidRPr="00EB086D">
              <w:rPr>
                <w:noProof/>
                <w:webHidden/>
              </w:rPr>
            </w:r>
            <w:r w:rsidRPr="00EB086D">
              <w:rPr>
                <w:noProof/>
                <w:webHidden/>
              </w:rPr>
              <w:fldChar w:fldCharType="separate"/>
            </w:r>
            <w:r w:rsidR="00163C65">
              <w:rPr>
                <w:noProof/>
                <w:webHidden/>
              </w:rPr>
              <w:t>139</w:t>
            </w:r>
            <w:r w:rsidRPr="00EB086D">
              <w:rPr>
                <w:noProof/>
                <w:webHidden/>
              </w:rPr>
              <w:fldChar w:fldCharType="end"/>
            </w:r>
          </w:hyperlink>
        </w:p>
        <w:p w14:paraId="184E150D" w14:textId="08B34577"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51" w:history="1">
            <w:r w:rsidRPr="00EB086D">
              <w:rPr>
                <w:rStyle w:val="Hyperlink"/>
                <w:noProof/>
              </w:rPr>
              <w:t>3.</w:t>
            </w:r>
            <w:r w:rsidRPr="00EB086D">
              <w:rPr>
                <w:rStyle w:val="Hyperlink"/>
                <w:rFonts w:eastAsia="Arial"/>
                <w:noProof/>
              </w:rPr>
              <w:t xml:space="preserve"> </w:t>
            </w:r>
            <w:r w:rsidRPr="00EB086D">
              <w:rPr>
                <w:rStyle w:val="Hyperlink"/>
                <w:noProof/>
              </w:rPr>
              <w:tab/>
              <w:t>Map the needs and objectives of end users to different nutrient management tools, including the RIT</w:t>
            </w:r>
            <w:r w:rsidRPr="00EB086D">
              <w:rPr>
                <w:noProof/>
                <w:webHidden/>
              </w:rPr>
              <w:tab/>
            </w:r>
            <w:r w:rsidRPr="00EB086D">
              <w:rPr>
                <w:noProof/>
                <w:webHidden/>
              </w:rPr>
              <w:fldChar w:fldCharType="begin"/>
            </w:r>
            <w:r w:rsidRPr="00EB086D">
              <w:rPr>
                <w:noProof/>
                <w:webHidden/>
              </w:rPr>
              <w:instrText xml:space="preserve"> PAGEREF _Toc151463051 \h </w:instrText>
            </w:r>
            <w:r w:rsidRPr="00EB086D">
              <w:rPr>
                <w:noProof/>
                <w:webHidden/>
              </w:rPr>
            </w:r>
            <w:r w:rsidRPr="00EB086D">
              <w:rPr>
                <w:noProof/>
                <w:webHidden/>
              </w:rPr>
              <w:fldChar w:fldCharType="separate"/>
            </w:r>
            <w:r w:rsidR="00163C65">
              <w:rPr>
                <w:noProof/>
                <w:webHidden/>
              </w:rPr>
              <w:t>139</w:t>
            </w:r>
            <w:r w:rsidRPr="00EB086D">
              <w:rPr>
                <w:noProof/>
                <w:webHidden/>
              </w:rPr>
              <w:fldChar w:fldCharType="end"/>
            </w:r>
          </w:hyperlink>
        </w:p>
        <w:p w14:paraId="068A5B48" w14:textId="263B90C6"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52" w:history="1">
            <w:r w:rsidRPr="00EB086D">
              <w:rPr>
                <w:rStyle w:val="Hyperlink"/>
                <w:noProof/>
              </w:rPr>
              <w:t>4.</w:t>
            </w:r>
            <w:r w:rsidRPr="00EB086D">
              <w:rPr>
                <w:rStyle w:val="Hyperlink"/>
                <w:rFonts w:eastAsia="Arial"/>
                <w:noProof/>
              </w:rPr>
              <w:t xml:space="preserve"> </w:t>
            </w:r>
            <w:r w:rsidRPr="00EB086D">
              <w:rPr>
                <w:rStyle w:val="Hyperlink"/>
                <w:noProof/>
              </w:rPr>
              <w:tab/>
              <w:t>Form an End User Technical and Advisory Group to support rollout of the RIT</w:t>
            </w:r>
            <w:r w:rsidRPr="00EB086D">
              <w:rPr>
                <w:noProof/>
                <w:webHidden/>
              </w:rPr>
              <w:tab/>
            </w:r>
            <w:r w:rsidRPr="00EB086D">
              <w:rPr>
                <w:noProof/>
                <w:webHidden/>
              </w:rPr>
              <w:fldChar w:fldCharType="begin"/>
            </w:r>
            <w:r w:rsidRPr="00EB086D">
              <w:rPr>
                <w:noProof/>
                <w:webHidden/>
              </w:rPr>
              <w:instrText xml:space="preserve"> PAGEREF _Toc151463052 \h </w:instrText>
            </w:r>
            <w:r w:rsidRPr="00EB086D">
              <w:rPr>
                <w:noProof/>
                <w:webHidden/>
              </w:rPr>
            </w:r>
            <w:r w:rsidRPr="00EB086D">
              <w:rPr>
                <w:noProof/>
                <w:webHidden/>
              </w:rPr>
              <w:fldChar w:fldCharType="separate"/>
            </w:r>
            <w:r w:rsidR="00163C65">
              <w:rPr>
                <w:noProof/>
                <w:webHidden/>
              </w:rPr>
              <w:t>139</w:t>
            </w:r>
            <w:r w:rsidRPr="00EB086D">
              <w:rPr>
                <w:noProof/>
                <w:webHidden/>
              </w:rPr>
              <w:fldChar w:fldCharType="end"/>
            </w:r>
          </w:hyperlink>
        </w:p>
        <w:p w14:paraId="04DC9E8B" w14:textId="350793EA"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53" w:history="1">
            <w:r w:rsidRPr="00EB086D">
              <w:rPr>
                <w:rStyle w:val="Hyperlink"/>
                <w:noProof/>
              </w:rPr>
              <w:t>5.</w:t>
            </w:r>
            <w:r w:rsidRPr="00EB086D">
              <w:rPr>
                <w:rStyle w:val="Hyperlink"/>
                <w:rFonts w:eastAsia="Arial"/>
                <w:noProof/>
              </w:rPr>
              <w:t xml:space="preserve"> </w:t>
            </w:r>
            <w:r w:rsidRPr="00EB086D">
              <w:rPr>
                <w:rStyle w:val="Hyperlink"/>
                <w:noProof/>
              </w:rPr>
              <w:tab/>
              <w:t>Develop an iterative process of development and testing of the RIT</w:t>
            </w:r>
            <w:r w:rsidRPr="00EB086D">
              <w:rPr>
                <w:noProof/>
                <w:webHidden/>
              </w:rPr>
              <w:tab/>
            </w:r>
            <w:r w:rsidRPr="00EB086D">
              <w:rPr>
                <w:noProof/>
                <w:webHidden/>
              </w:rPr>
              <w:fldChar w:fldCharType="begin"/>
            </w:r>
            <w:r w:rsidRPr="00EB086D">
              <w:rPr>
                <w:noProof/>
                <w:webHidden/>
              </w:rPr>
              <w:instrText xml:space="preserve"> PAGEREF _Toc151463053 \h </w:instrText>
            </w:r>
            <w:r w:rsidRPr="00EB086D">
              <w:rPr>
                <w:noProof/>
                <w:webHidden/>
              </w:rPr>
            </w:r>
            <w:r w:rsidRPr="00EB086D">
              <w:rPr>
                <w:noProof/>
                <w:webHidden/>
              </w:rPr>
              <w:fldChar w:fldCharType="separate"/>
            </w:r>
            <w:r w:rsidR="00163C65">
              <w:rPr>
                <w:noProof/>
                <w:webHidden/>
              </w:rPr>
              <w:t>140</w:t>
            </w:r>
            <w:r w:rsidRPr="00EB086D">
              <w:rPr>
                <w:noProof/>
                <w:webHidden/>
              </w:rPr>
              <w:fldChar w:fldCharType="end"/>
            </w:r>
          </w:hyperlink>
        </w:p>
        <w:p w14:paraId="1EBAF59E" w14:textId="7FA8450D"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54" w:history="1">
            <w:r w:rsidRPr="00EB086D">
              <w:rPr>
                <w:rStyle w:val="Hyperlink"/>
                <w:noProof/>
              </w:rPr>
              <w:t>6.</w:t>
            </w:r>
            <w:r w:rsidRPr="00EB086D">
              <w:rPr>
                <w:rStyle w:val="Hyperlink"/>
                <w:rFonts w:eastAsia="Arial"/>
                <w:noProof/>
              </w:rPr>
              <w:t xml:space="preserve"> </w:t>
            </w:r>
            <w:r w:rsidRPr="00EB086D">
              <w:rPr>
                <w:rStyle w:val="Hyperlink"/>
                <w:noProof/>
              </w:rPr>
              <w:tab/>
              <w:t>Communicate when and which attributes will be included in future RIT iterations</w:t>
            </w:r>
            <w:r w:rsidRPr="00EB086D">
              <w:rPr>
                <w:noProof/>
                <w:webHidden/>
              </w:rPr>
              <w:tab/>
            </w:r>
            <w:r w:rsidRPr="00EB086D">
              <w:rPr>
                <w:noProof/>
                <w:webHidden/>
              </w:rPr>
              <w:fldChar w:fldCharType="begin"/>
            </w:r>
            <w:r w:rsidRPr="00EB086D">
              <w:rPr>
                <w:noProof/>
                <w:webHidden/>
              </w:rPr>
              <w:instrText xml:space="preserve"> PAGEREF _Toc151463054 \h </w:instrText>
            </w:r>
            <w:r w:rsidRPr="00EB086D">
              <w:rPr>
                <w:noProof/>
                <w:webHidden/>
              </w:rPr>
            </w:r>
            <w:r w:rsidRPr="00EB086D">
              <w:rPr>
                <w:noProof/>
                <w:webHidden/>
              </w:rPr>
              <w:fldChar w:fldCharType="separate"/>
            </w:r>
            <w:r w:rsidR="00163C65">
              <w:rPr>
                <w:noProof/>
                <w:webHidden/>
              </w:rPr>
              <w:t>140</w:t>
            </w:r>
            <w:r w:rsidRPr="00EB086D">
              <w:rPr>
                <w:noProof/>
                <w:webHidden/>
              </w:rPr>
              <w:fldChar w:fldCharType="end"/>
            </w:r>
          </w:hyperlink>
        </w:p>
        <w:p w14:paraId="056D6DF1" w14:textId="1A375A39"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55" w:history="1">
            <w:r w:rsidRPr="00EB086D">
              <w:rPr>
                <w:rStyle w:val="Hyperlink"/>
                <w:noProof/>
              </w:rPr>
              <w:t>7.</w:t>
            </w:r>
            <w:r w:rsidRPr="00EB086D">
              <w:rPr>
                <w:rStyle w:val="Hyperlink"/>
                <w:rFonts w:eastAsia="Arial"/>
                <w:noProof/>
              </w:rPr>
              <w:t xml:space="preserve"> </w:t>
            </w:r>
            <w:r w:rsidRPr="00EB086D">
              <w:rPr>
                <w:rStyle w:val="Hyperlink"/>
                <w:noProof/>
              </w:rPr>
              <w:tab/>
              <w:t>Adopt professional standards and protocols for managing the model</w:t>
            </w:r>
            <w:r w:rsidRPr="00EB086D">
              <w:rPr>
                <w:noProof/>
                <w:webHidden/>
              </w:rPr>
              <w:tab/>
            </w:r>
            <w:r w:rsidRPr="00EB086D">
              <w:rPr>
                <w:noProof/>
                <w:webHidden/>
              </w:rPr>
              <w:fldChar w:fldCharType="begin"/>
            </w:r>
            <w:r w:rsidRPr="00EB086D">
              <w:rPr>
                <w:noProof/>
                <w:webHidden/>
              </w:rPr>
              <w:instrText xml:space="preserve"> PAGEREF _Toc151463055 \h </w:instrText>
            </w:r>
            <w:r w:rsidRPr="00EB086D">
              <w:rPr>
                <w:noProof/>
                <w:webHidden/>
              </w:rPr>
            </w:r>
            <w:r w:rsidRPr="00EB086D">
              <w:rPr>
                <w:noProof/>
                <w:webHidden/>
              </w:rPr>
              <w:fldChar w:fldCharType="separate"/>
            </w:r>
            <w:r w:rsidR="00163C65">
              <w:rPr>
                <w:noProof/>
                <w:webHidden/>
              </w:rPr>
              <w:t>140</w:t>
            </w:r>
            <w:r w:rsidRPr="00EB086D">
              <w:rPr>
                <w:noProof/>
                <w:webHidden/>
              </w:rPr>
              <w:fldChar w:fldCharType="end"/>
            </w:r>
          </w:hyperlink>
        </w:p>
        <w:p w14:paraId="521F6B39" w14:textId="35F1DE31"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56" w:history="1">
            <w:r w:rsidRPr="00EB086D">
              <w:rPr>
                <w:rStyle w:val="Hyperlink"/>
                <w:noProof/>
              </w:rPr>
              <w:t>8.</w:t>
            </w:r>
            <w:r w:rsidRPr="00EB086D">
              <w:rPr>
                <w:rStyle w:val="Hyperlink"/>
                <w:rFonts w:eastAsia="Arial"/>
                <w:noProof/>
              </w:rPr>
              <w:t xml:space="preserve"> </w:t>
            </w:r>
            <w:r w:rsidRPr="00EB086D">
              <w:rPr>
                <w:rStyle w:val="Hyperlink"/>
                <w:noProof/>
              </w:rPr>
              <w:tab/>
              <w:t>Develop and communicate model performance criteria</w:t>
            </w:r>
            <w:r w:rsidRPr="00EB086D">
              <w:rPr>
                <w:noProof/>
                <w:webHidden/>
              </w:rPr>
              <w:tab/>
            </w:r>
            <w:r w:rsidRPr="00EB086D">
              <w:rPr>
                <w:noProof/>
                <w:webHidden/>
              </w:rPr>
              <w:fldChar w:fldCharType="begin"/>
            </w:r>
            <w:r w:rsidRPr="00EB086D">
              <w:rPr>
                <w:noProof/>
                <w:webHidden/>
              </w:rPr>
              <w:instrText xml:space="preserve"> PAGEREF _Toc151463056 \h </w:instrText>
            </w:r>
            <w:r w:rsidRPr="00EB086D">
              <w:rPr>
                <w:noProof/>
                <w:webHidden/>
              </w:rPr>
            </w:r>
            <w:r w:rsidRPr="00EB086D">
              <w:rPr>
                <w:noProof/>
                <w:webHidden/>
              </w:rPr>
              <w:fldChar w:fldCharType="separate"/>
            </w:r>
            <w:r w:rsidR="00163C65">
              <w:rPr>
                <w:noProof/>
                <w:webHidden/>
              </w:rPr>
              <w:t>140</w:t>
            </w:r>
            <w:r w:rsidRPr="00EB086D">
              <w:rPr>
                <w:noProof/>
                <w:webHidden/>
              </w:rPr>
              <w:fldChar w:fldCharType="end"/>
            </w:r>
          </w:hyperlink>
        </w:p>
        <w:p w14:paraId="1A615E26" w14:textId="7AA06D83"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57" w:history="1">
            <w:r w:rsidRPr="00EB086D">
              <w:rPr>
                <w:rStyle w:val="Hyperlink"/>
                <w:noProof/>
              </w:rPr>
              <w:t>9.</w:t>
            </w:r>
            <w:r w:rsidRPr="00EB086D">
              <w:rPr>
                <w:rStyle w:val="Hyperlink"/>
                <w:rFonts w:eastAsia="Arial"/>
                <w:noProof/>
              </w:rPr>
              <w:t xml:space="preserve"> </w:t>
            </w:r>
            <w:r w:rsidRPr="00EB086D">
              <w:rPr>
                <w:rStyle w:val="Hyperlink"/>
                <w:noProof/>
              </w:rPr>
              <w:tab/>
              <w:t>Consider a typology-based approach for nutrient losses from cropping systems</w:t>
            </w:r>
            <w:r w:rsidRPr="00EB086D">
              <w:rPr>
                <w:noProof/>
                <w:webHidden/>
              </w:rPr>
              <w:tab/>
            </w:r>
            <w:r w:rsidRPr="00EB086D">
              <w:rPr>
                <w:noProof/>
                <w:webHidden/>
              </w:rPr>
              <w:fldChar w:fldCharType="begin"/>
            </w:r>
            <w:r w:rsidRPr="00EB086D">
              <w:rPr>
                <w:noProof/>
                <w:webHidden/>
              </w:rPr>
              <w:instrText xml:space="preserve"> PAGEREF _Toc151463057 \h </w:instrText>
            </w:r>
            <w:r w:rsidRPr="00EB086D">
              <w:rPr>
                <w:noProof/>
                <w:webHidden/>
              </w:rPr>
            </w:r>
            <w:r w:rsidRPr="00EB086D">
              <w:rPr>
                <w:noProof/>
                <w:webHidden/>
              </w:rPr>
              <w:fldChar w:fldCharType="separate"/>
            </w:r>
            <w:r w:rsidR="00163C65">
              <w:rPr>
                <w:noProof/>
                <w:webHidden/>
              </w:rPr>
              <w:t>141</w:t>
            </w:r>
            <w:r w:rsidRPr="00EB086D">
              <w:rPr>
                <w:noProof/>
                <w:webHidden/>
              </w:rPr>
              <w:fldChar w:fldCharType="end"/>
            </w:r>
          </w:hyperlink>
        </w:p>
        <w:p w14:paraId="2465959F" w14:textId="56F8EAE9"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58" w:history="1">
            <w:r w:rsidRPr="00EB086D">
              <w:rPr>
                <w:rStyle w:val="Hyperlink"/>
                <w:noProof/>
              </w:rPr>
              <w:t>10.</w:t>
            </w:r>
            <w:r w:rsidRPr="00EB086D">
              <w:rPr>
                <w:rStyle w:val="Hyperlink"/>
                <w:rFonts w:eastAsia="Arial"/>
                <w:noProof/>
              </w:rPr>
              <w:t xml:space="preserve"> </w:t>
            </w:r>
            <w:r w:rsidRPr="00EB086D">
              <w:rPr>
                <w:rStyle w:val="Hyperlink"/>
                <w:noProof/>
              </w:rPr>
              <w:tab/>
              <w:t>Provide greater differentiation of excreta losses across animal types</w:t>
            </w:r>
            <w:r w:rsidRPr="00EB086D">
              <w:rPr>
                <w:noProof/>
                <w:webHidden/>
              </w:rPr>
              <w:tab/>
            </w:r>
            <w:r w:rsidRPr="00EB086D">
              <w:rPr>
                <w:noProof/>
                <w:webHidden/>
              </w:rPr>
              <w:fldChar w:fldCharType="begin"/>
            </w:r>
            <w:r w:rsidRPr="00EB086D">
              <w:rPr>
                <w:noProof/>
                <w:webHidden/>
              </w:rPr>
              <w:instrText xml:space="preserve"> PAGEREF _Toc151463058 \h </w:instrText>
            </w:r>
            <w:r w:rsidRPr="00EB086D">
              <w:rPr>
                <w:noProof/>
                <w:webHidden/>
              </w:rPr>
            </w:r>
            <w:r w:rsidRPr="00EB086D">
              <w:rPr>
                <w:noProof/>
                <w:webHidden/>
              </w:rPr>
              <w:fldChar w:fldCharType="separate"/>
            </w:r>
            <w:r w:rsidR="00163C65">
              <w:rPr>
                <w:noProof/>
                <w:webHidden/>
              </w:rPr>
              <w:t>141</w:t>
            </w:r>
            <w:r w:rsidRPr="00EB086D">
              <w:rPr>
                <w:noProof/>
                <w:webHidden/>
              </w:rPr>
              <w:fldChar w:fldCharType="end"/>
            </w:r>
          </w:hyperlink>
        </w:p>
        <w:p w14:paraId="6829C8FB" w14:textId="3672D857"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59" w:history="1">
            <w:r w:rsidRPr="00EB086D">
              <w:rPr>
                <w:rStyle w:val="Hyperlink"/>
                <w:noProof/>
              </w:rPr>
              <w:t>11.</w:t>
            </w:r>
            <w:r w:rsidRPr="00EB086D">
              <w:rPr>
                <w:rStyle w:val="Hyperlink"/>
                <w:rFonts w:eastAsia="Arial"/>
                <w:noProof/>
              </w:rPr>
              <w:t xml:space="preserve"> </w:t>
            </w:r>
            <w:r w:rsidRPr="00EB086D">
              <w:rPr>
                <w:rStyle w:val="Hyperlink"/>
                <w:noProof/>
              </w:rPr>
              <w:tab/>
              <w:t>Provide additional documentation on how models, model inputs and model outputs are embedded in the RIT</w:t>
            </w:r>
            <w:r w:rsidRPr="00EB086D">
              <w:rPr>
                <w:noProof/>
                <w:webHidden/>
              </w:rPr>
              <w:tab/>
            </w:r>
            <w:r w:rsidRPr="00EB086D">
              <w:rPr>
                <w:noProof/>
                <w:webHidden/>
              </w:rPr>
              <w:fldChar w:fldCharType="begin"/>
            </w:r>
            <w:r w:rsidRPr="00EB086D">
              <w:rPr>
                <w:noProof/>
                <w:webHidden/>
              </w:rPr>
              <w:instrText xml:space="preserve"> PAGEREF _Toc151463059 \h </w:instrText>
            </w:r>
            <w:r w:rsidRPr="00EB086D">
              <w:rPr>
                <w:noProof/>
                <w:webHidden/>
              </w:rPr>
            </w:r>
            <w:r w:rsidRPr="00EB086D">
              <w:rPr>
                <w:noProof/>
                <w:webHidden/>
              </w:rPr>
              <w:fldChar w:fldCharType="separate"/>
            </w:r>
            <w:r w:rsidR="00163C65">
              <w:rPr>
                <w:noProof/>
                <w:webHidden/>
              </w:rPr>
              <w:t>141</w:t>
            </w:r>
            <w:r w:rsidRPr="00EB086D">
              <w:rPr>
                <w:noProof/>
                <w:webHidden/>
              </w:rPr>
              <w:fldChar w:fldCharType="end"/>
            </w:r>
          </w:hyperlink>
        </w:p>
        <w:p w14:paraId="26102552" w14:textId="7CD53657"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60" w:history="1">
            <w:r w:rsidRPr="00EB086D">
              <w:rPr>
                <w:rStyle w:val="Hyperlink"/>
                <w:noProof/>
              </w:rPr>
              <w:t xml:space="preserve">12. </w:t>
            </w:r>
            <w:r w:rsidRPr="00EB086D">
              <w:rPr>
                <w:rStyle w:val="Hyperlink"/>
                <w:noProof/>
              </w:rPr>
              <w:tab/>
              <w:t>Conduct further validation testing of the RIT for a range of case studies.</w:t>
            </w:r>
            <w:r w:rsidRPr="00EB086D">
              <w:rPr>
                <w:noProof/>
                <w:webHidden/>
              </w:rPr>
              <w:tab/>
            </w:r>
            <w:r w:rsidRPr="00EB086D">
              <w:rPr>
                <w:noProof/>
                <w:webHidden/>
              </w:rPr>
              <w:fldChar w:fldCharType="begin"/>
            </w:r>
            <w:r w:rsidRPr="00EB086D">
              <w:rPr>
                <w:noProof/>
                <w:webHidden/>
              </w:rPr>
              <w:instrText xml:space="preserve"> PAGEREF _Toc151463060 \h </w:instrText>
            </w:r>
            <w:r w:rsidRPr="00EB086D">
              <w:rPr>
                <w:noProof/>
                <w:webHidden/>
              </w:rPr>
            </w:r>
            <w:r w:rsidRPr="00EB086D">
              <w:rPr>
                <w:noProof/>
                <w:webHidden/>
              </w:rPr>
              <w:fldChar w:fldCharType="separate"/>
            </w:r>
            <w:r w:rsidR="00163C65">
              <w:rPr>
                <w:noProof/>
                <w:webHidden/>
              </w:rPr>
              <w:t>141</w:t>
            </w:r>
            <w:r w:rsidRPr="00EB086D">
              <w:rPr>
                <w:noProof/>
                <w:webHidden/>
              </w:rPr>
              <w:fldChar w:fldCharType="end"/>
            </w:r>
          </w:hyperlink>
        </w:p>
        <w:p w14:paraId="54746FFD" w14:textId="08677480" w:rsidR="0049101C" w:rsidRPr="00EB086D" w:rsidRDefault="0049101C" w:rsidP="00A0571B">
          <w:pPr>
            <w:pStyle w:val="TOC3"/>
            <w:tabs>
              <w:tab w:val="right" w:pos="8505"/>
            </w:tabs>
            <w:spacing w:before="0"/>
            <w:ind w:left="1021" w:right="567" w:hanging="454"/>
            <w:jc w:val="left"/>
            <w:rPr>
              <w:rFonts w:asciiTheme="minorHAnsi" w:hAnsiTheme="minorHAnsi"/>
              <w:noProof/>
              <w:kern w:val="2"/>
              <w14:ligatures w14:val="standardContextual"/>
            </w:rPr>
          </w:pPr>
          <w:hyperlink w:anchor="_Toc151463061" w:history="1">
            <w:r w:rsidRPr="00EB086D">
              <w:rPr>
                <w:rStyle w:val="Hyperlink"/>
                <w:noProof/>
              </w:rPr>
              <w:t>13.</w:t>
            </w:r>
            <w:r w:rsidRPr="00EB086D">
              <w:rPr>
                <w:rStyle w:val="Hyperlink"/>
                <w:rFonts w:eastAsia="Arial"/>
                <w:noProof/>
              </w:rPr>
              <w:t xml:space="preserve"> </w:t>
            </w:r>
            <w:r w:rsidRPr="00EB086D">
              <w:rPr>
                <w:rStyle w:val="Hyperlink"/>
                <w:noProof/>
              </w:rPr>
              <w:tab/>
              <w:t>Address data gaps, deficiencies, and provenance</w:t>
            </w:r>
            <w:r w:rsidRPr="00EB086D">
              <w:rPr>
                <w:noProof/>
                <w:webHidden/>
              </w:rPr>
              <w:tab/>
            </w:r>
            <w:r w:rsidRPr="00EB086D">
              <w:rPr>
                <w:noProof/>
                <w:webHidden/>
              </w:rPr>
              <w:fldChar w:fldCharType="begin"/>
            </w:r>
            <w:r w:rsidRPr="00EB086D">
              <w:rPr>
                <w:noProof/>
                <w:webHidden/>
              </w:rPr>
              <w:instrText xml:space="preserve"> PAGEREF _Toc151463061 \h </w:instrText>
            </w:r>
            <w:r w:rsidRPr="00EB086D">
              <w:rPr>
                <w:noProof/>
                <w:webHidden/>
              </w:rPr>
            </w:r>
            <w:r w:rsidRPr="00EB086D">
              <w:rPr>
                <w:noProof/>
                <w:webHidden/>
              </w:rPr>
              <w:fldChar w:fldCharType="separate"/>
            </w:r>
            <w:r w:rsidR="00163C65">
              <w:rPr>
                <w:noProof/>
                <w:webHidden/>
              </w:rPr>
              <w:t>141</w:t>
            </w:r>
            <w:r w:rsidRPr="00EB086D">
              <w:rPr>
                <w:noProof/>
                <w:webHidden/>
              </w:rPr>
              <w:fldChar w:fldCharType="end"/>
            </w:r>
          </w:hyperlink>
        </w:p>
        <w:p w14:paraId="11F91567" w14:textId="08B71B18" w:rsidR="0049101C" w:rsidRPr="00EB086D" w:rsidDel="00CB3524" w:rsidRDefault="0049101C" w:rsidP="4C963BDD">
          <w:pPr>
            <w:pStyle w:val="TOC1"/>
            <w:tabs>
              <w:tab w:val="right" w:leader="dot" w:pos="8551"/>
            </w:tabs>
            <w:spacing w:before="120"/>
            <w:ind w:left="0" w:firstLine="0"/>
            <w:rPr>
              <w:rFonts w:asciiTheme="minorHAnsi" w:hAnsiTheme="minorHAnsi"/>
              <w:noProof/>
            </w:rPr>
          </w:pPr>
        </w:p>
        <w:p w14:paraId="4EB309B3" w14:textId="7BDF7D95" w:rsidR="0049101C" w:rsidRPr="00EB086D" w:rsidDel="00CB3524" w:rsidRDefault="0049101C" w:rsidP="4C963BDD">
          <w:pPr>
            <w:pStyle w:val="TOC1"/>
            <w:tabs>
              <w:tab w:val="right" w:leader="dot" w:pos="8551"/>
            </w:tabs>
            <w:spacing w:before="120"/>
            <w:ind w:left="0" w:firstLine="0"/>
            <w:rPr>
              <w:rFonts w:asciiTheme="minorHAnsi" w:hAnsiTheme="minorHAnsi"/>
              <w:noProof/>
            </w:rPr>
          </w:pPr>
        </w:p>
        <w:p w14:paraId="4587FCCE" w14:textId="5B22F974" w:rsidR="0049101C" w:rsidRPr="00EB086D" w:rsidRDefault="0049101C" w:rsidP="00A0571B">
          <w:pPr>
            <w:tabs>
              <w:tab w:val="right" w:leader="dot" w:pos="8505"/>
            </w:tabs>
          </w:pPr>
          <w:r w:rsidRPr="00EB086D">
            <w:rPr>
              <w:rFonts w:eastAsia="Times New Roman" w:cs="Calibri"/>
              <w:kern w:val="2"/>
              <w14:ligatures w14:val="standardContextual"/>
            </w:rPr>
            <w:fldChar w:fldCharType="end"/>
          </w:r>
        </w:p>
      </w:sdtContent>
    </w:sdt>
    <w:p w14:paraId="79ECBE36" w14:textId="77CA145A" w:rsidR="0049101C" w:rsidRPr="00EB086D" w:rsidRDefault="0049101C" w:rsidP="0049101C">
      <w:pPr>
        <w:spacing w:after="708" w:line="259" w:lineRule="auto"/>
        <w:rPr>
          <w:rFonts w:asciiTheme="minorHAnsi" w:hAnsiTheme="minorHAnsi" w:cstheme="minorHAnsi"/>
        </w:rPr>
      </w:pPr>
    </w:p>
    <w:p w14:paraId="0A4A228B" w14:textId="77777777" w:rsidR="0049101C" w:rsidRPr="00EB086D" w:rsidRDefault="0049101C" w:rsidP="0049101C">
      <w:pPr>
        <w:rPr>
          <w:rFonts w:asciiTheme="minorHAnsi" w:hAnsiTheme="minorHAnsi" w:cstheme="minorHAnsi"/>
        </w:rPr>
        <w:sectPr w:rsidR="0049101C" w:rsidRPr="00EB086D" w:rsidSect="00E416E6">
          <w:footerReference w:type="even" r:id="rId88"/>
          <w:footerReference w:type="default" r:id="rId89"/>
          <w:footerReference w:type="first" r:id="rId90"/>
          <w:pgSz w:w="11906" w:h="16841" w:code="9"/>
          <w:pgMar w:top="1134" w:right="1701" w:bottom="1134" w:left="1644" w:header="567" w:footer="567" w:gutter="0"/>
          <w:cols w:space="720"/>
        </w:sectPr>
      </w:pPr>
    </w:p>
    <w:p w14:paraId="591BEAF6" w14:textId="720C7956" w:rsidR="0049101C" w:rsidRPr="00E61510" w:rsidRDefault="0049101C" w:rsidP="0049101C">
      <w:pPr>
        <w:pStyle w:val="Append7H1"/>
        <w:rPr>
          <w:b/>
          <w:bCs/>
        </w:rPr>
      </w:pPr>
      <w:bookmarkStart w:id="131" w:name="_Toc143779137"/>
      <w:bookmarkStart w:id="132" w:name="_Toc151463042"/>
      <w:r w:rsidRPr="00E61510">
        <w:rPr>
          <w:b/>
          <w:bCs/>
        </w:rPr>
        <w:lastRenderedPageBreak/>
        <w:t>1. Introduction</w:t>
      </w:r>
      <w:bookmarkEnd w:id="131"/>
      <w:bookmarkEnd w:id="132"/>
    </w:p>
    <w:p w14:paraId="09567143" w14:textId="2FA5431D" w:rsidR="0049101C" w:rsidRPr="00E61510" w:rsidRDefault="0049101C" w:rsidP="006D7289">
      <w:pPr>
        <w:pStyle w:val="Append7H2"/>
        <w:rPr>
          <w:bCs/>
        </w:rPr>
      </w:pPr>
      <w:bookmarkStart w:id="133" w:name="_Toc143779138"/>
      <w:bookmarkStart w:id="134" w:name="_Toc151463043"/>
      <w:r w:rsidRPr="00E61510">
        <w:rPr>
          <w:bCs/>
        </w:rPr>
        <w:t xml:space="preserve">1.1 </w:t>
      </w:r>
      <w:r w:rsidR="00DA2490" w:rsidRPr="00E61510">
        <w:rPr>
          <w:bCs/>
        </w:rPr>
        <w:tab/>
      </w:r>
      <w:r w:rsidRPr="00E61510">
        <w:rPr>
          <w:bCs/>
        </w:rPr>
        <w:t>Background</w:t>
      </w:r>
      <w:bookmarkEnd w:id="133"/>
      <w:bookmarkEnd w:id="134"/>
    </w:p>
    <w:p w14:paraId="5443C5CB" w14:textId="53FC15B9" w:rsidR="0049101C" w:rsidRPr="00EB086D" w:rsidRDefault="0049101C" w:rsidP="00106224">
      <w:pPr>
        <w:spacing w:after="133"/>
        <w:ind w:left="-5"/>
        <w:jc w:val="left"/>
        <w:rPr>
          <w:rFonts w:asciiTheme="minorHAnsi" w:hAnsiTheme="minorHAnsi"/>
        </w:rPr>
      </w:pPr>
      <w:r w:rsidRPr="59323693">
        <w:rPr>
          <w:rFonts w:asciiTheme="minorHAnsi" w:hAnsiTheme="minorHAnsi"/>
        </w:rPr>
        <w:t xml:space="preserve">A Peer Review Panel (the ‘Panel’) was established by the Ministry for the Environment (MfE) in 2022 to provide an assessment of the suitability of a Risk Index Tool (RIT) for estimating the risk of farm-level nitrogen loss. The Panel was asked to evaluate Phase one of the RIT. Phase one involves its proof of concept as a tool for councils to understand the risks of total nitrogen (N) losses. </w:t>
      </w:r>
    </w:p>
    <w:p w14:paraId="4707EE43" w14:textId="716454C0" w:rsidR="0049101C" w:rsidRPr="00EB086D" w:rsidRDefault="1AF3414F" w:rsidP="00106224">
      <w:pPr>
        <w:spacing w:after="135"/>
        <w:ind w:left="-5"/>
        <w:jc w:val="left"/>
        <w:rPr>
          <w:rFonts w:asciiTheme="minorHAnsi" w:hAnsiTheme="minorHAnsi" w:cstheme="minorHAnsi"/>
        </w:rPr>
      </w:pPr>
      <w:r w:rsidRPr="0DE822F9">
        <w:rPr>
          <w:rFonts w:asciiTheme="minorHAnsi" w:hAnsiTheme="minorHAnsi"/>
        </w:rPr>
        <w:t>A review of the farm model OVERSEER in 2018</w:t>
      </w:r>
      <w:r w:rsidR="0049101C" w:rsidRPr="0DE822F9">
        <w:rPr>
          <w:rFonts w:asciiTheme="minorHAnsi" w:hAnsiTheme="minorHAnsi"/>
          <w:vertAlign w:val="superscript"/>
        </w:rPr>
        <w:footnoteReference w:id="22"/>
      </w:r>
      <w:r w:rsidRPr="0DE822F9">
        <w:rPr>
          <w:rFonts w:asciiTheme="minorHAnsi" w:hAnsiTheme="minorHAnsi"/>
        </w:rPr>
        <w:t xml:space="preserve"> led to government acting</w:t>
      </w:r>
      <w:r w:rsidR="0049101C" w:rsidRPr="0DE822F9">
        <w:rPr>
          <w:rFonts w:asciiTheme="minorHAnsi" w:hAnsiTheme="minorHAnsi"/>
          <w:vertAlign w:val="superscript"/>
        </w:rPr>
        <w:footnoteReference w:id="23"/>
      </w:r>
      <w:r w:rsidRPr="0DE822F9">
        <w:rPr>
          <w:rFonts w:asciiTheme="minorHAnsi" w:hAnsiTheme="minorHAnsi"/>
        </w:rPr>
        <w:t xml:space="preserve"> on recommendations from an External Advisory Group to create a new risk index tool (RIT) to identify land areas at high risk of</w:t>
      </w:r>
      <w:r w:rsidRPr="0DE822F9">
        <w:rPr>
          <w:rFonts w:asciiTheme="minorHAnsi" w:eastAsia="Times New Roman" w:hAnsiTheme="minorHAnsi"/>
          <w:i/>
          <w:iCs/>
        </w:rPr>
        <w:t xml:space="preserve"> </w:t>
      </w:r>
      <w:r w:rsidRPr="0DE822F9">
        <w:rPr>
          <w:rFonts w:asciiTheme="minorHAnsi" w:hAnsiTheme="minorHAnsi"/>
        </w:rPr>
        <w:t>nitrogen loss that could impact on freshwater outcomes desired under the National Policy Statement for Freshwater Management (NPS-FM 2020)</w:t>
      </w:r>
      <w:r w:rsidR="00E375C7">
        <w:rPr>
          <w:rFonts w:asciiTheme="minorHAnsi" w:hAnsiTheme="minorHAnsi"/>
        </w:rPr>
        <w:t>.</w:t>
      </w:r>
      <w:r w:rsidR="0049101C" w:rsidRPr="0DE822F9">
        <w:rPr>
          <w:rFonts w:asciiTheme="minorHAnsi" w:hAnsiTheme="minorHAnsi"/>
          <w:vertAlign w:val="superscript"/>
        </w:rPr>
        <w:footnoteReference w:id="24"/>
      </w:r>
      <w:r w:rsidRPr="0DE822F9">
        <w:rPr>
          <w:rFonts w:asciiTheme="minorHAnsi" w:hAnsiTheme="minorHAnsi"/>
        </w:rPr>
        <w:t xml:space="preserve"> </w:t>
      </w:r>
    </w:p>
    <w:p w14:paraId="164C614D" w14:textId="1422375A" w:rsidR="0049101C" w:rsidRPr="00EB086D" w:rsidRDefault="009943CF" w:rsidP="00106224">
      <w:pPr>
        <w:spacing w:after="127"/>
        <w:ind w:left="-5"/>
        <w:jc w:val="left"/>
        <w:rPr>
          <w:rFonts w:asciiTheme="minorHAnsi" w:hAnsiTheme="minorHAnsi"/>
        </w:rPr>
      </w:pPr>
      <w:r w:rsidRPr="13D2F2A8">
        <w:rPr>
          <w:rFonts w:asciiTheme="minorHAnsi" w:hAnsiTheme="minorHAnsi"/>
        </w:rPr>
        <w:t xml:space="preserve">In </w:t>
      </w:r>
      <w:r w:rsidR="00152601" w:rsidRPr="13D2F2A8">
        <w:rPr>
          <w:rFonts w:asciiTheme="minorHAnsi" w:hAnsiTheme="minorHAnsi"/>
        </w:rPr>
        <w:t>2021</w:t>
      </w:r>
      <w:r w:rsidRPr="13D2F2A8">
        <w:rPr>
          <w:rFonts w:asciiTheme="minorHAnsi" w:hAnsiTheme="minorHAnsi"/>
        </w:rPr>
        <w:t xml:space="preserve"> the </w:t>
      </w:r>
      <w:r w:rsidR="007C0EDE" w:rsidRPr="13D2F2A8">
        <w:rPr>
          <w:rFonts w:asciiTheme="minorHAnsi" w:hAnsiTheme="minorHAnsi"/>
        </w:rPr>
        <w:t>G</w:t>
      </w:r>
      <w:r w:rsidR="0049101C" w:rsidRPr="13D2F2A8">
        <w:rPr>
          <w:rFonts w:asciiTheme="minorHAnsi" w:hAnsiTheme="minorHAnsi"/>
        </w:rPr>
        <w:t xml:space="preserve">overnment committed to making the tool available to regional councils in time for them to notify changes to regional policy statements and plans to give effect to the NPS-FM 2020. The RIT is designed to provide an evidence base for nitrogen losses at farm scale from natural and anthropogenic processes. The RIT calculation involved consideration of the farm system type, farm practices and inputs, and biophysical characteristics such as soil, slope, and climate. Total N losses from diffuse sources are the focus of the first iteration of the RIT, with consideration being given after Phase </w:t>
      </w:r>
      <w:r w:rsidR="09ACB018" w:rsidRPr="4DC2F5DB">
        <w:rPr>
          <w:rFonts w:asciiTheme="minorHAnsi" w:hAnsiTheme="minorHAnsi"/>
        </w:rPr>
        <w:t>one</w:t>
      </w:r>
      <w:r w:rsidR="0049101C" w:rsidRPr="13D2F2A8">
        <w:rPr>
          <w:rFonts w:asciiTheme="minorHAnsi" w:hAnsiTheme="minorHAnsi"/>
        </w:rPr>
        <w:t xml:space="preserve"> to other diffuse contaminants (e.g., phosphorus, sediment, and </w:t>
      </w:r>
      <w:r w:rsidR="0049101C" w:rsidRPr="13D2F2A8">
        <w:rPr>
          <w:rFonts w:asciiTheme="minorHAnsi" w:eastAsia="Times New Roman" w:hAnsiTheme="minorHAnsi"/>
          <w:i/>
        </w:rPr>
        <w:t>Escherichia coli</w:t>
      </w:r>
      <w:r w:rsidR="0049101C" w:rsidRPr="13D2F2A8">
        <w:rPr>
          <w:rFonts w:asciiTheme="minorHAnsi" w:hAnsiTheme="minorHAnsi"/>
        </w:rPr>
        <w:t>).</w:t>
      </w:r>
    </w:p>
    <w:p w14:paraId="50CE9C9A" w14:textId="04FA94D2" w:rsidR="0049101C" w:rsidRPr="00EB086D" w:rsidRDefault="00312E3B" w:rsidP="00A6486F">
      <w:pPr>
        <w:spacing w:after="42"/>
        <w:ind w:left="-5"/>
        <w:jc w:val="left"/>
        <w:rPr>
          <w:rFonts w:asciiTheme="minorHAnsi" w:hAnsiTheme="minorHAnsi" w:cstheme="minorHAnsi"/>
        </w:rPr>
      </w:pPr>
      <w:r w:rsidRPr="00EB086D">
        <w:rPr>
          <w:rFonts w:asciiTheme="minorHAnsi" w:hAnsiTheme="minorHAnsi" w:cstheme="minorHAnsi"/>
        </w:rPr>
        <w:t>The Ministry for the Environment (MfE) is leading the development of the RIT; supported by input from an expert panel of scientists and by the Our Land and Water National Science</w:t>
      </w:r>
      <w:r>
        <w:rPr>
          <w:rFonts w:asciiTheme="minorHAnsi" w:hAnsiTheme="minorHAnsi" w:cstheme="minorHAnsi"/>
        </w:rPr>
        <w:t xml:space="preserve"> </w:t>
      </w:r>
      <w:r w:rsidR="1AF3414F" w:rsidRPr="0DE822F9">
        <w:rPr>
          <w:rFonts w:asciiTheme="minorHAnsi" w:hAnsiTheme="minorHAnsi"/>
        </w:rPr>
        <w:t>Challenge</w:t>
      </w:r>
      <w:r w:rsidR="00E375C7">
        <w:rPr>
          <w:rFonts w:asciiTheme="minorHAnsi" w:hAnsiTheme="minorHAnsi"/>
        </w:rPr>
        <w:t>.</w:t>
      </w:r>
      <w:r w:rsidR="0049101C" w:rsidRPr="0DE822F9">
        <w:rPr>
          <w:rFonts w:asciiTheme="minorHAnsi" w:hAnsiTheme="minorHAnsi"/>
          <w:vertAlign w:val="superscript"/>
        </w:rPr>
        <w:footnoteReference w:id="25"/>
      </w:r>
      <w:r w:rsidR="1AF3414F" w:rsidRPr="0DE822F9">
        <w:rPr>
          <w:rFonts w:asciiTheme="minorHAnsi" w:hAnsiTheme="minorHAnsi"/>
        </w:rPr>
        <w:t xml:space="preserve"> The RIT is not mandated but councils may choose to use the RIT to support farm consenting activities and guide Freshwater Farm Plans</w:t>
      </w:r>
      <w:r w:rsidR="00E375C7">
        <w:rPr>
          <w:rFonts w:asciiTheme="minorHAnsi" w:hAnsiTheme="minorHAnsi"/>
        </w:rPr>
        <w:t>.</w:t>
      </w:r>
      <w:r w:rsidR="0049101C" w:rsidRPr="0DE822F9">
        <w:rPr>
          <w:rFonts w:asciiTheme="minorHAnsi" w:hAnsiTheme="minorHAnsi"/>
          <w:vertAlign w:val="superscript"/>
        </w:rPr>
        <w:footnoteReference w:id="26"/>
      </w:r>
      <w:r w:rsidR="1AF3414F" w:rsidRPr="0DE822F9">
        <w:rPr>
          <w:rFonts w:asciiTheme="minorHAnsi" w:hAnsiTheme="minorHAnsi"/>
        </w:rPr>
        <w:t xml:space="preserve"> The Ministry for the Environment will provide guidance in implementation of the RIT for consideration of its potential use as a regulatory decision-support tool, including information on the operational use of the tool.</w:t>
      </w:r>
      <w:r w:rsidR="5A5D8C8E" w:rsidRPr="0DE822F9">
        <w:rPr>
          <w:rFonts w:asciiTheme="minorHAnsi" w:hAnsiTheme="minorHAnsi"/>
        </w:rPr>
        <w:t xml:space="preserve"> </w:t>
      </w:r>
    </w:p>
    <w:p w14:paraId="215AB1C3" w14:textId="63B1B803" w:rsidR="0049101C" w:rsidRPr="00EB086D" w:rsidRDefault="0049101C" w:rsidP="00106224">
      <w:pPr>
        <w:spacing w:after="290"/>
        <w:ind w:left="-5"/>
        <w:jc w:val="left"/>
        <w:rPr>
          <w:rFonts w:asciiTheme="minorHAnsi" w:hAnsiTheme="minorHAnsi"/>
        </w:rPr>
      </w:pPr>
      <w:r w:rsidRPr="21BA6B2E">
        <w:rPr>
          <w:rFonts w:asciiTheme="minorHAnsi" w:hAnsiTheme="minorHAnsi"/>
        </w:rPr>
        <w:t xml:space="preserve">With a background of discontinuation of OVERSEER as a tool for councils to exert regulatory control on farm activities leading to diffuse pollution, and with the rapid development of the RIT, the Panel was established to provide external peer review of the RIT through its development in Phase </w:t>
      </w:r>
      <w:r w:rsidR="649C4F5B" w:rsidRPr="4368A4FB">
        <w:rPr>
          <w:rFonts w:asciiTheme="minorHAnsi" w:hAnsiTheme="minorHAnsi"/>
        </w:rPr>
        <w:t>o</w:t>
      </w:r>
      <w:r w:rsidRPr="4368A4FB">
        <w:rPr>
          <w:rFonts w:asciiTheme="minorHAnsi" w:hAnsiTheme="minorHAnsi"/>
        </w:rPr>
        <w:t>ne</w:t>
      </w:r>
      <w:r w:rsidRPr="21BA6B2E">
        <w:rPr>
          <w:rFonts w:asciiTheme="minorHAnsi" w:hAnsiTheme="minorHAnsi"/>
        </w:rPr>
        <w:t xml:space="preserve">. The Panel has reviewed documentation outlining the science and technical approach used to derive risk scores for N in the first instance (i.e., Phase </w:t>
      </w:r>
      <w:r w:rsidR="0EF28E6E" w:rsidRPr="4368A4FB">
        <w:rPr>
          <w:rFonts w:asciiTheme="minorHAnsi" w:hAnsiTheme="minorHAnsi"/>
        </w:rPr>
        <w:t>o</w:t>
      </w:r>
      <w:r w:rsidRPr="21BA6B2E">
        <w:rPr>
          <w:rFonts w:asciiTheme="minorHAnsi" w:hAnsiTheme="minorHAnsi"/>
        </w:rPr>
        <w:t xml:space="preserve">ne). The Panel was not asked to review the sensibility or accuracy of outputs from the RIT, or the draft Phase one implementation guidance document, although they did provide some comments </w:t>
      </w:r>
      <w:r w:rsidRPr="21BA6B2E">
        <w:rPr>
          <w:rFonts w:asciiTheme="minorHAnsi" w:hAnsiTheme="minorHAnsi"/>
        </w:rPr>
        <w:lastRenderedPageBreak/>
        <w:t>when this was provided to them. The Panel review of the RIT has involved engagement with the RIT Technical Working Group and the Ministry for the Environment.</w:t>
      </w:r>
      <w:r w:rsidR="00A764E0" w:rsidRPr="21BA6B2E">
        <w:rPr>
          <w:rFonts w:asciiTheme="minorHAnsi" w:hAnsiTheme="minorHAnsi"/>
        </w:rPr>
        <w:t xml:space="preserve"> </w:t>
      </w:r>
    </w:p>
    <w:p w14:paraId="2F625C4F" w14:textId="2B0A0590" w:rsidR="0049101C" w:rsidRPr="00EB086D" w:rsidRDefault="0049101C" w:rsidP="006D7289">
      <w:pPr>
        <w:pStyle w:val="Append7H2"/>
      </w:pPr>
      <w:bookmarkStart w:id="135" w:name="_Toc143779139"/>
      <w:bookmarkStart w:id="136" w:name="_Toc151463044"/>
      <w:r w:rsidRPr="00EB086D">
        <w:t>1.2 Panel composition</w:t>
      </w:r>
      <w:bookmarkEnd w:id="135"/>
      <w:bookmarkEnd w:id="136"/>
    </w:p>
    <w:p w14:paraId="6B7C0DB3" w14:textId="77777777" w:rsidR="0049101C" w:rsidRPr="00EB086D" w:rsidRDefault="0049101C" w:rsidP="005D3A91">
      <w:pPr>
        <w:jc w:val="left"/>
        <w:rPr>
          <w:rFonts w:asciiTheme="minorHAnsi" w:hAnsiTheme="minorHAnsi" w:cstheme="minorHAnsi"/>
        </w:rPr>
      </w:pPr>
      <w:r w:rsidRPr="00EB086D">
        <w:rPr>
          <w:rFonts w:asciiTheme="minorHAnsi" w:hAnsiTheme="minorHAnsi" w:cstheme="minorHAnsi"/>
        </w:rPr>
        <w:t xml:space="preserve">The Panel comprises four members with extensive experience and expertise across different areas relating to the RIT subject matter: </w:t>
      </w:r>
    </w:p>
    <w:p w14:paraId="1126856A" w14:textId="77777777" w:rsidR="0049101C" w:rsidRPr="00EB086D" w:rsidRDefault="0049101C" w:rsidP="00706CE7">
      <w:pPr>
        <w:numPr>
          <w:ilvl w:val="0"/>
          <w:numId w:val="16"/>
        </w:numPr>
        <w:spacing w:before="0" w:after="29" w:line="269" w:lineRule="auto"/>
        <w:ind w:hanging="397"/>
        <w:jc w:val="left"/>
        <w:rPr>
          <w:rFonts w:asciiTheme="minorHAnsi" w:hAnsiTheme="minorHAnsi" w:cstheme="minorHAnsi"/>
        </w:rPr>
      </w:pPr>
      <w:r w:rsidRPr="00EB086D">
        <w:rPr>
          <w:rFonts w:asciiTheme="minorHAnsi" w:hAnsiTheme="minorHAnsi" w:cstheme="minorHAnsi"/>
        </w:rPr>
        <w:t xml:space="preserve">Professor David Hamilton (Australian Rivers Institute, Griffith University, Brisbane, Australia) (Panel lead) </w:t>
      </w:r>
    </w:p>
    <w:p w14:paraId="0DD8F0E1" w14:textId="77777777" w:rsidR="0049101C" w:rsidRPr="00EB086D" w:rsidRDefault="0049101C" w:rsidP="00706CE7">
      <w:pPr>
        <w:numPr>
          <w:ilvl w:val="0"/>
          <w:numId w:val="16"/>
        </w:numPr>
        <w:spacing w:before="0" w:after="0" w:line="269" w:lineRule="auto"/>
        <w:ind w:hanging="397"/>
        <w:jc w:val="left"/>
        <w:rPr>
          <w:rFonts w:asciiTheme="minorHAnsi" w:hAnsiTheme="minorHAnsi" w:cstheme="minorHAnsi"/>
        </w:rPr>
      </w:pPr>
      <w:r w:rsidRPr="00EB086D">
        <w:rPr>
          <w:rFonts w:asciiTheme="minorHAnsi" w:hAnsiTheme="minorHAnsi" w:cstheme="minorHAnsi"/>
        </w:rPr>
        <w:t xml:space="preserve">Dr Tony Petch (Tony Petch Consulting Limited, Hamilton) </w:t>
      </w:r>
    </w:p>
    <w:p w14:paraId="569D9226" w14:textId="77777777" w:rsidR="0049101C" w:rsidRPr="00EB086D" w:rsidRDefault="0049101C" w:rsidP="00706CE7">
      <w:pPr>
        <w:numPr>
          <w:ilvl w:val="0"/>
          <w:numId w:val="16"/>
        </w:numPr>
        <w:spacing w:before="0" w:after="28" w:line="269" w:lineRule="auto"/>
        <w:ind w:hanging="397"/>
        <w:jc w:val="left"/>
        <w:rPr>
          <w:rFonts w:asciiTheme="minorHAnsi" w:hAnsiTheme="minorHAnsi" w:cstheme="minorHAnsi"/>
        </w:rPr>
      </w:pPr>
      <w:r w:rsidRPr="00EB086D">
        <w:rPr>
          <w:rFonts w:asciiTheme="minorHAnsi" w:hAnsiTheme="minorHAnsi" w:cstheme="minorHAnsi"/>
        </w:rPr>
        <w:t xml:space="preserve">Sharn Hainsworth MSc (Land Use Capability Assessments Limited, Papaioea - Palmerston North) </w:t>
      </w:r>
    </w:p>
    <w:p w14:paraId="75FC8E4C" w14:textId="77777777" w:rsidR="0049101C" w:rsidRPr="00EB086D" w:rsidRDefault="0049101C" w:rsidP="00706CE7">
      <w:pPr>
        <w:numPr>
          <w:ilvl w:val="0"/>
          <w:numId w:val="16"/>
        </w:numPr>
        <w:spacing w:before="0" w:after="3" w:line="269" w:lineRule="auto"/>
        <w:ind w:hanging="397"/>
        <w:jc w:val="left"/>
        <w:rPr>
          <w:rFonts w:asciiTheme="minorHAnsi" w:hAnsiTheme="minorHAnsi" w:cstheme="minorHAnsi"/>
        </w:rPr>
      </w:pPr>
      <w:r w:rsidRPr="00EB086D">
        <w:rPr>
          <w:rFonts w:asciiTheme="minorHAnsi" w:hAnsiTheme="minorHAnsi" w:cstheme="minorHAnsi"/>
        </w:rPr>
        <w:t xml:space="preserve">Dr Steve Thomas (The New Zealand Institute for Plant and Food Research Limited, Christchurch) </w:t>
      </w:r>
    </w:p>
    <w:p w14:paraId="1BC75324" w14:textId="6397D539" w:rsidR="0049101C" w:rsidRPr="00EB086D" w:rsidRDefault="0049101C" w:rsidP="006D7289">
      <w:pPr>
        <w:pStyle w:val="Append7H2"/>
      </w:pPr>
      <w:bookmarkStart w:id="137" w:name="_Toc151463045"/>
      <w:r w:rsidRPr="00EB086D">
        <w:t>1.3 Background</w:t>
      </w:r>
      <w:bookmarkEnd w:id="137"/>
    </w:p>
    <w:p w14:paraId="48CD5C07" w14:textId="5D7FC824" w:rsidR="0049101C" w:rsidRPr="00EB086D" w:rsidRDefault="0049101C" w:rsidP="005D3A91">
      <w:pPr>
        <w:spacing w:after="127"/>
        <w:ind w:left="-5"/>
        <w:jc w:val="left"/>
        <w:rPr>
          <w:rFonts w:asciiTheme="minorHAnsi" w:hAnsiTheme="minorHAnsi" w:cstheme="minorHAnsi"/>
        </w:rPr>
      </w:pPr>
      <w:r w:rsidRPr="00EB086D">
        <w:rPr>
          <w:rFonts w:asciiTheme="minorHAnsi" w:hAnsiTheme="minorHAnsi" w:cstheme="minorHAnsi"/>
        </w:rPr>
        <w:t>The scope of the peer review by the Panel includes evaluation of the scientific logic for the RIT, technical calculations supporting it, evaluation of the nitrogen sources, consideration of mitigation actions described in the RIT, and evaluation of the suitability of the data.</w:t>
      </w:r>
      <w:r w:rsidR="00A764E0" w:rsidRPr="00EB086D">
        <w:rPr>
          <w:rFonts w:asciiTheme="minorHAnsi" w:hAnsiTheme="minorHAnsi" w:cstheme="minorHAnsi"/>
        </w:rPr>
        <w:t xml:space="preserve"> </w:t>
      </w:r>
      <w:r w:rsidRPr="00EB086D">
        <w:rPr>
          <w:rFonts w:asciiTheme="minorHAnsi" w:hAnsiTheme="minorHAnsi" w:cstheme="minorHAnsi"/>
        </w:rPr>
        <w:t>The scope of the Panel review does not extend to regulatory or non-regulatory considerations of the RIT, or technical elements outlined in Appendix VII of the ancillary documentation.</w:t>
      </w:r>
      <w:r w:rsidR="00A764E0" w:rsidRPr="00EB086D">
        <w:rPr>
          <w:rFonts w:asciiTheme="minorHAnsi" w:hAnsiTheme="minorHAnsi" w:cstheme="minorHAnsi"/>
        </w:rPr>
        <w:t xml:space="preserve"> </w:t>
      </w:r>
    </w:p>
    <w:p w14:paraId="09504B1E" w14:textId="77777777" w:rsidR="0049101C" w:rsidRPr="00EB086D" w:rsidRDefault="0049101C" w:rsidP="005D3A91">
      <w:pPr>
        <w:ind w:left="-5"/>
        <w:jc w:val="left"/>
        <w:rPr>
          <w:rFonts w:asciiTheme="minorHAnsi" w:hAnsiTheme="minorHAnsi" w:cstheme="minorHAnsi"/>
        </w:rPr>
      </w:pPr>
      <w:r w:rsidRPr="00EB086D">
        <w:rPr>
          <w:rFonts w:asciiTheme="minorHAnsi" w:hAnsiTheme="minorHAnsi" w:cstheme="minorHAnsi"/>
        </w:rPr>
        <w:t>The Ministry for the Environment provided nine questions to serve as the basis for the peer review (see preamble)</w:t>
      </w:r>
    </w:p>
    <w:p w14:paraId="0B27766E" w14:textId="52DBC4A5" w:rsidR="0049101C" w:rsidRPr="00EB086D" w:rsidRDefault="0049101C" w:rsidP="006D7289">
      <w:pPr>
        <w:pStyle w:val="Append7H2"/>
      </w:pPr>
      <w:bookmarkStart w:id="138" w:name="_Toc143779140"/>
      <w:bookmarkStart w:id="139" w:name="_Toc151463046"/>
      <w:r w:rsidRPr="00EB086D">
        <w:t>1.4 Review steps</w:t>
      </w:r>
      <w:bookmarkEnd w:id="138"/>
      <w:bookmarkEnd w:id="139"/>
    </w:p>
    <w:p w14:paraId="03F703DA" w14:textId="77777777" w:rsidR="0049101C" w:rsidRPr="00EB086D" w:rsidRDefault="0049101C" w:rsidP="005D3A91">
      <w:pPr>
        <w:spacing w:after="165"/>
        <w:ind w:left="-5"/>
        <w:jc w:val="left"/>
        <w:rPr>
          <w:rFonts w:asciiTheme="minorHAnsi" w:hAnsiTheme="minorHAnsi" w:cstheme="minorHAnsi"/>
        </w:rPr>
      </w:pPr>
      <w:r w:rsidRPr="00EB086D">
        <w:rPr>
          <w:rFonts w:asciiTheme="minorHAnsi" w:hAnsiTheme="minorHAnsi" w:cstheme="minorHAnsi"/>
        </w:rPr>
        <w:t xml:space="preserve">The Peer Review Panel completed their independent reviews of the RIT and responded to the review questions in late 2022. The review process was halted at the request of MFE while errors in the RIT were rectified. The review recommenced in April 2023 to incorporate the Panel’s recommendations into the RIT development process. This expedited development of the RIT and for the science team to take early advantage of the Peer Review Panel’s recommendations. Further meetings were held in May 2023 with MFE staff to develop the framework of the Peer Review Panel’s final report. </w:t>
      </w:r>
    </w:p>
    <w:p w14:paraId="365B63EA" w14:textId="69C4A1C2" w:rsidR="0049101C" w:rsidRPr="00EB086D" w:rsidRDefault="0049101C" w:rsidP="007A7310">
      <w:r w:rsidRPr="00EB086D">
        <w:br w:type="page"/>
      </w:r>
    </w:p>
    <w:p w14:paraId="6B14D7CE" w14:textId="5413DF15" w:rsidR="0049101C" w:rsidRPr="00E61510" w:rsidRDefault="0049101C" w:rsidP="0049101C">
      <w:pPr>
        <w:pStyle w:val="Append7H1"/>
        <w:rPr>
          <w:b/>
          <w:bCs/>
        </w:rPr>
      </w:pPr>
      <w:bookmarkStart w:id="140" w:name="_Toc143779141"/>
      <w:bookmarkStart w:id="141" w:name="_Toc151463047"/>
      <w:r w:rsidRPr="00E61510">
        <w:rPr>
          <w:b/>
          <w:bCs/>
        </w:rPr>
        <w:lastRenderedPageBreak/>
        <w:t>2. Peer Review Panel Findings</w:t>
      </w:r>
      <w:bookmarkEnd w:id="140"/>
      <w:bookmarkEnd w:id="141"/>
    </w:p>
    <w:p w14:paraId="19A7E4D6" w14:textId="1E2BB51B" w:rsidR="0049101C" w:rsidRPr="00EB086D" w:rsidRDefault="0049101C" w:rsidP="0006507E">
      <w:pPr>
        <w:spacing w:before="100" w:after="100"/>
        <w:jc w:val="left"/>
        <w:rPr>
          <w:rFonts w:asciiTheme="minorHAnsi" w:hAnsiTheme="minorHAnsi" w:cstheme="minorHAnsi"/>
        </w:rPr>
      </w:pPr>
      <w:r w:rsidRPr="00EB086D">
        <w:rPr>
          <w:rFonts w:asciiTheme="minorHAnsi" w:hAnsiTheme="minorHAnsi" w:cstheme="minorHAnsi"/>
        </w:rPr>
        <w:t xml:space="preserve">The Peer Review Panel met on three occasions and was asked to provide individual comments in December 2022 on the RIT documentation provided to the Panel. The Appendices include comments from the Panel on the RIT documentation and a record of minutes compiled by MfE. These </w:t>
      </w:r>
      <w:r w:rsidRPr="00EB086D">
        <w:t>findings</w:t>
      </w:r>
      <w:r w:rsidRPr="00EB086D">
        <w:rPr>
          <w:rFonts w:asciiTheme="minorHAnsi" w:hAnsiTheme="minorHAnsi" w:cstheme="minorHAnsi"/>
        </w:rPr>
        <w:t xml:space="preserve"> are supplemented by comments from the science team overseeing development of the RIT. The Peer Review Panel finally elected to keep the records of the meeting minutes as appendices in this report because they provide a potentially important record of what the Panel debated and how consensus was reached.</w:t>
      </w:r>
      <w:r w:rsidR="00A764E0" w:rsidRPr="00EB086D">
        <w:rPr>
          <w:rFonts w:asciiTheme="minorHAnsi" w:hAnsiTheme="minorHAnsi" w:cstheme="minorHAnsi"/>
        </w:rPr>
        <w:t xml:space="preserve"> </w:t>
      </w:r>
      <w:r w:rsidRPr="00EB086D">
        <w:rPr>
          <w:rFonts w:asciiTheme="minorHAnsi" w:hAnsiTheme="minorHAnsi" w:cstheme="minorHAnsi"/>
        </w:rPr>
        <w:t xml:space="preserve">The Appendices are: </w:t>
      </w:r>
    </w:p>
    <w:p w14:paraId="5902A7E7" w14:textId="77777777" w:rsidR="0049101C" w:rsidRPr="00EB086D" w:rsidRDefault="0049101C" w:rsidP="00706CE7">
      <w:pPr>
        <w:pStyle w:val="ListParagraph"/>
        <w:numPr>
          <w:ilvl w:val="0"/>
          <w:numId w:val="19"/>
        </w:numPr>
        <w:spacing w:line="269" w:lineRule="auto"/>
        <w:jc w:val="left"/>
        <w:rPr>
          <w:rFonts w:asciiTheme="minorHAnsi" w:hAnsiTheme="minorHAnsi" w:cstheme="minorHAnsi"/>
        </w:rPr>
      </w:pPr>
      <w:r w:rsidRPr="00EB086D">
        <w:rPr>
          <w:rFonts w:asciiTheme="minorHAnsi" w:hAnsiTheme="minorHAnsi" w:cstheme="minorHAnsi"/>
        </w:rPr>
        <w:t xml:space="preserve">Ministry for the Environment notes from RIT Peer review meeting 3 (10 May 2023) </w:t>
      </w:r>
    </w:p>
    <w:p w14:paraId="55F031AB" w14:textId="77777777" w:rsidR="0049101C" w:rsidRPr="00EB086D" w:rsidRDefault="0049101C" w:rsidP="00706CE7">
      <w:pPr>
        <w:pStyle w:val="ListParagraph"/>
        <w:numPr>
          <w:ilvl w:val="0"/>
          <w:numId w:val="19"/>
        </w:numPr>
        <w:spacing w:line="269" w:lineRule="auto"/>
        <w:jc w:val="left"/>
        <w:rPr>
          <w:rFonts w:asciiTheme="minorHAnsi" w:hAnsiTheme="minorHAnsi" w:cstheme="minorHAnsi"/>
        </w:rPr>
      </w:pPr>
      <w:r w:rsidRPr="00EB086D">
        <w:rPr>
          <w:rFonts w:asciiTheme="minorHAnsi" w:hAnsiTheme="minorHAnsi" w:cstheme="minorHAnsi"/>
        </w:rPr>
        <w:t xml:space="preserve">Ministry for the Environment notes from RIT Peer review meeting 2 (3 May 2023) </w:t>
      </w:r>
    </w:p>
    <w:p w14:paraId="7AAE4469" w14:textId="77777777" w:rsidR="0049101C" w:rsidRPr="00EB086D" w:rsidRDefault="0049101C" w:rsidP="00706CE7">
      <w:pPr>
        <w:pStyle w:val="ListParagraph"/>
        <w:numPr>
          <w:ilvl w:val="0"/>
          <w:numId w:val="19"/>
        </w:numPr>
        <w:spacing w:line="269" w:lineRule="auto"/>
        <w:jc w:val="left"/>
        <w:rPr>
          <w:rFonts w:asciiTheme="minorHAnsi" w:hAnsiTheme="minorHAnsi" w:cstheme="minorHAnsi"/>
        </w:rPr>
      </w:pPr>
      <w:r w:rsidRPr="00EB086D">
        <w:rPr>
          <w:rFonts w:asciiTheme="minorHAnsi" w:hAnsiTheme="minorHAnsi" w:cstheme="minorHAnsi"/>
        </w:rPr>
        <w:t xml:space="preserve">Key points arising from RIT Peer review meeting 1 (26 April 2023) </w:t>
      </w:r>
    </w:p>
    <w:p w14:paraId="0A836171" w14:textId="77777777" w:rsidR="0049101C" w:rsidRPr="00EB086D" w:rsidRDefault="0049101C" w:rsidP="00706CE7">
      <w:pPr>
        <w:pStyle w:val="ListParagraph"/>
        <w:numPr>
          <w:ilvl w:val="0"/>
          <w:numId w:val="19"/>
        </w:numPr>
        <w:spacing w:line="269" w:lineRule="auto"/>
        <w:jc w:val="left"/>
        <w:rPr>
          <w:rFonts w:asciiTheme="minorHAnsi" w:hAnsiTheme="minorHAnsi" w:cstheme="minorHAnsi"/>
        </w:rPr>
      </w:pPr>
      <w:r w:rsidRPr="00EB086D">
        <w:rPr>
          <w:rFonts w:asciiTheme="minorHAnsi" w:hAnsiTheme="minorHAnsi" w:cstheme="minorHAnsi"/>
        </w:rPr>
        <w:t xml:space="preserve">Ministry for the Environment notes from RIT Peer review meeting 1 (26 April 2023) </w:t>
      </w:r>
    </w:p>
    <w:p w14:paraId="6D3DD1BD" w14:textId="77777777" w:rsidR="0049101C" w:rsidRPr="00EB086D" w:rsidRDefault="0049101C" w:rsidP="00706CE7">
      <w:pPr>
        <w:pStyle w:val="ListParagraph"/>
        <w:numPr>
          <w:ilvl w:val="0"/>
          <w:numId w:val="19"/>
        </w:numPr>
        <w:spacing w:after="120" w:line="269" w:lineRule="auto"/>
        <w:jc w:val="left"/>
        <w:rPr>
          <w:rFonts w:asciiTheme="minorHAnsi" w:hAnsiTheme="minorHAnsi" w:cstheme="minorHAnsi"/>
        </w:rPr>
      </w:pPr>
      <w:r w:rsidRPr="00EB086D">
        <w:rPr>
          <w:rFonts w:asciiTheme="minorHAnsi" w:hAnsiTheme="minorHAnsi" w:cstheme="minorHAnsi"/>
        </w:rPr>
        <w:t xml:space="preserve">Response to Reviewers’ comments (11 May 2023) </w:t>
      </w:r>
    </w:p>
    <w:p w14:paraId="6F8C9D23" w14:textId="1B16AF97" w:rsidR="0049101C" w:rsidRPr="00EB086D" w:rsidRDefault="1AF3414F" w:rsidP="0006507E">
      <w:pPr>
        <w:pStyle w:val="BodyText"/>
        <w:spacing w:before="100" w:after="100"/>
      </w:pPr>
      <w:r w:rsidRPr="00EB086D">
        <w:t>The Panel found that as a first iteration of the RIT, the purpose of the model is clearly stated and understood. The audience for the model includes Kaitiaki of Whenua Māori</w:t>
      </w:r>
      <w:r w:rsidR="00790B5A">
        <w:t>,</w:t>
      </w:r>
      <w:r w:rsidR="0049101C" w:rsidRPr="00EB086D">
        <w:rPr>
          <w:vertAlign w:val="superscript"/>
        </w:rPr>
        <w:footnoteReference w:id="27"/>
      </w:r>
      <w:r w:rsidRPr="00EB086D">
        <w:t xml:space="preserve"> Regional Councils and Unitary Authorities, farm advisors and rural professionals, catchment groups, and farmers. There are, not unexpectedly at this stage, some deficiencies in the RIT and these likely relate to the limited time available for its development, data availability, spatial discrimination, and availability of expertise for such an ambitious undertaking. This point addresses the question posed by the MfE of whether the separation and handling of mitigations and their parameterisation was appropriate for the level of available data. </w:t>
      </w:r>
    </w:p>
    <w:p w14:paraId="00752BC0" w14:textId="6EA4093B" w:rsidR="0049101C" w:rsidRPr="00EB086D" w:rsidRDefault="0049101C" w:rsidP="0006507E">
      <w:pPr>
        <w:pStyle w:val="BodyText"/>
        <w:spacing w:before="100" w:after="100"/>
      </w:pPr>
      <w:r w:rsidRPr="00EB086D">
        <w:t xml:space="preserve">Simplifications could be used to estimate the risk from arable and vegetable crops and produce a small list of types to represent the range of copping rotations. A typology approach for these systems may avoid excessive parameterisation that would be beyond the capabilities of many end users, including their ability for field validation of the extensive vegetable crop parameter set. Further explanatory detail could be built into documentation of how the Curve numbers, APSIM and RUSLE applications were parameterised and used to generate the base risk layer. Similarly, more detailed documentation on the granularity, reliability or uncertainty of the spatial climate, soil and slope data used to generate the RIT could be produced. Greater </w:t>
      </w:r>
      <w:r w:rsidRPr="00EB086D">
        <w:rPr>
          <w:spacing w:val="-2"/>
        </w:rPr>
        <w:t>transparency through detailed documentation and explanation could lead to greater confidence</w:t>
      </w:r>
      <w:r w:rsidRPr="00EB086D">
        <w:t xml:space="preserve"> in using the risk predictions and in understanding where risk estimates may be more or less reliable due to the underlying assumptions for these models. Extensive documentation of these models is provided external to the RIT, but the user documentation should nevertheless provide the concepts, objectives, and justification for geospatially referenced models in the RIT.</w:t>
      </w:r>
      <w:r w:rsidR="00A764E0" w:rsidRPr="00EB086D">
        <w:t xml:space="preserve"> </w:t>
      </w:r>
      <w:r w:rsidRPr="00EB086D">
        <w:t xml:space="preserve">The Panel was encouraged by the response by the modellers to better tailor excreta outputs across pastoral animal classes as the RIT is developed and, because of its importance, strongly encourages the modellers to increase the granularity of information related to pastoral animal excreta. </w:t>
      </w:r>
    </w:p>
    <w:p w14:paraId="2A1C04BF" w14:textId="77777777" w:rsidR="0049101C" w:rsidRPr="00EB086D" w:rsidRDefault="0049101C" w:rsidP="0006507E">
      <w:pPr>
        <w:pStyle w:val="BodyText"/>
      </w:pPr>
      <w:r w:rsidRPr="00EB086D">
        <w:lastRenderedPageBreak/>
        <w:t xml:space="preserve">The integration of S-map with the Fundamental Soil Layer (FSL) is problematic in the current RIT as it attempts to match datasets of different information resolution and data quality. The low resolution of the FSL could have implications on hill country assessments; potentially influencing Whenua Māori who may own parcels of land that are marginal for pastoral agriculture (Land Use Capability Classes 6-8). In general, data availability for Whenua Māori and the different scale and nature of Whenua Māori (some small, others very large, some privately owned, others managed by trusts and incorporations, and the multiple views held on how the land should be managed) necessitate careful rollout of the RIT across sectors. It is essential to avoid any real or perceived views that the RIT selectively biases certain land holders, particularly before the model is used in decision-making or regulatory contexts. </w:t>
      </w:r>
    </w:p>
    <w:p w14:paraId="0FEEDC5F" w14:textId="77777777" w:rsidR="0049101C" w:rsidRPr="00EB086D" w:rsidRDefault="0049101C" w:rsidP="0006507E">
      <w:pPr>
        <w:pStyle w:val="BodyText"/>
      </w:pPr>
      <w:r w:rsidRPr="00EB086D">
        <w:t xml:space="preserve">At a high level, the factors that will most affect the ability of the RIT for meeting its designated purpose and objectives to support freshwater outcomes desired under the National Policy Statement for Freshwater Management (NPS-FM 2020) include: </w:t>
      </w:r>
    </w:p>
    <w:p w14:paraId="5988E457" w14:textId="5C273C4F" w:rsidR="0049101C" w:rsidRPr="00EB086D" w:rsidRDefault="0049101C" w:rsidP="00867EDE">
      <w:pPr>
        <w:pStyle w:val="Bullet"/>
      </w:pPr>
      <w:r w:rsidRPr="00EB086D">
        <w:rPr>
          <w:i/>
        </w:rPr>
        <w:t>Intended rollout and timelines:</w:t>
      </w:r>
      <w:r w:rsidRPr="00EB086D">
        <w:t xml:space="preserve"> the Panel has some concerns whether a partially supported approach will meet the ultimate desired goals of the RIT.</w:t>
      </w:r>
      <w:r w:rsidR="00A764E0" w:rsidRPr="00EB086D">
        <w:t xml:space="preserve"> </w:t>
      </w:r>
      <w:r w:rsidRPr="00EB086D">
        <w:t xml:space="preserve">Strong support is required for any future versions of the RIT through leadership and direction from the MfE including support of the modellers, custodianship of the model, and use of a Technical Advisory and End User’s Group to provide rigorous testing prior to implementing and vesting the model with end users. Timelines need to be carefully staged to support the inclusion of additional state variables in the model (e.g., phosphorus, </w:t>
      </w:r>
      <w:r w:rsidRPr="00EB086D">
        <w:rPr>
          <w:i/>
        </w:rPr>
        <w:t>E. coli</w:t>
      </w:r>
      <w:r w:rsidRPr="00EB086D">
        <w:t xml:space="preserve">), feedback from the proposed Technical Advisory Group and end users, and other model additionalities (e.g., typologies for cropping). </w:t>
      </w:r>
    </w:p>
    <w:p w14:paraId="73ACCC29" w14:textId="77777777" w:rsidR="0049101C" w:rsidRPr="00EB086D" w:rsidRDefault="0049101C" w:rsidP="00867EDE">
      <w:pPr>
        <w:pStyle w:val="Bullet"/>
      </w:pPr>
      <w:r w:rsidRPr="00EB086D">
        <w:rPr>
          <w:i/>
        </w:rPr>
        <w:t>Test cases:</w:t>
      </w:r>
      <w:r w:rsidRPr="00EB086D">
        <w:t xml:space="preserve"> The current demonstration of nitrogen leaching and runoff in the RIT is an idealised test case. An inventory of cases needs to be constructed that spans different farm settings and operations, climates and geologies. </w:t>
      </w:r>
    </w:p>
    <w:p w14:paraId="47212E4A" w14:textId="34EE9950" w:rsidR="0049101C" w:rsidRPr="00EB086D" w:rsidRDefault="0049101C" w:rsidP="00867EDE">
      <w:pPr>
        <w:pStyle w:val="Bullet"/>
      </w:pPr>
      <w:r w:rsidRPr="00EB086D">
        <w:rPr>
          <w:i/>
        </w:rPr>
        <w:t>Transparency about model processes, accuracy, and limitations</w:t>
      </w:r>
      <w:r w:rsidRPr="00EB086D">
        <w:t>: The Panel was impressed by the desire of the modellers to make all aspects of the model as transparent as possible. It will be important to guide end users about the granularity and resolution of data input required from end users versus the default settings.</w:t>
      </w:r>
      <w:r w:rsidR="00A764E0" w:rsidRPr="00EB086D">
        <w:t xml:space="preserve"> </w:t>
      </w:r>
      <w:r w:rsidRPr="00EB086D">
        <w:t xml:space="preserve">Open model settings should support research leverage as other individuals and research organisations become involved in development and application of the model. A recommendation is made below on operational aspects that aim to support this transparency. </w:t>
      </w:r>
    </w:p>
    <w:p w14:paraId="5EF9AE37" w14:textId="77777777" w:rsidR="0049101C" w:rsidRPr="00EB086D" w:rsidRDefault="0049101C" w:rsidP="00867EDE">
      <w:pPr>
        <w:pStyle w:val="Bullet"/>
      </w:pPr>
      <w:r w:rsidRPr="00EB086D">
        <w:rPr>
          <w:i/>
        </w:rPr>
        <w:t xml:space="preserve">Map farm models to intended objectives of their application: </w:t>
      </w:r>
      <w:r w:rsidRPr="00EB086D">
        <w:t xml:space="preserve">This process is not contingent only on the modellers but should be supported by the MfE and the proposed Technical Advisory and End User’s Group. It is important that end users understand if the RIT is fit for purpose to meet their intended farm plan objectives in support of the NPS-FM (2020) and differentiate its intended use from that of OVERSEER. </w:t>
      </w:r>
    </w:p>
    <w:p w14:paraId="4D5B5331" w14:textId="77777777" w:rsidR="00566BE9" w:rsidRPr="00EB086D" w:rsidRDefault="00566BE9">
      <w:pPr>
        <w:spacing w:before="0" w:after="200" w:line="276" w:lineRule="auto"/>
        <w:jc w:val="left"/>
        <w:rPr>
          <w:rFonts w:eastAsia="Arial" w:cs="Arial"/>
          <w:color w:val="829995"/>
          <w:sz w:val="32"/>
        </w:rPr>
      </w:pPr>
      <w:bookmarkStart w:id="142" w:name="_Toc143779142"/>
      <w:bookmarkStart w:id="143" w:name="_Toc151463048"/>
      <w:r w:rsidRPr="00EB086D">
        <w:br w:type="page"/>
      </w:r>
    </w:p>
    <w:p w14:paraId="4C776632" w14:textId="3A8425AD" w:rsidR="0049101C" w:rsidRPr="00E61510" w:rsidRDefault="0049101C" w:rsidP="0049101C">
      <w:pPr>
        <w:pStyle w:val="Append7H1"/>
        <w:rPr>
          <w:b/>
          <w:bCs/>
        </w:rPr>
      </w:pPr>
      <w:r w:rsidRPr="00E61510">
        <w:rPr>
          <w:b/>
          <w:bCs/>
        </w:rPr>
        <w:lastRenderedPageBreak/>
        <w:t>3. Peer Review Panel Recommendations</w:t>
      </w:r>
      <w:bookmarkEnd w:id="142"/>
      <w:bookmarkEnd w:id="143"/>
    </w:p>
    <w:p w14:paraId="3EADFBA2" w14:textId="77777777" w:rsidR="0049101C" w:rsidRPr="00EB086D" w:rsidRDefault="0049101C" w:rsidP="0049101C">
      <w:pPr>
        <w:ind w:left="-5" w:firstLine="5"/>
        <w:rPr>
          <w:rFonts w:asciiTheme="minorHAnsi" w:hAnsiTheme="minorHAnsi" w:cstheme="minorHAnsi"/>
        </w:rPr>
      </w:pPr>
      <w:r w:rsidRPr="00EB086D">
        <w:rPr>
          <w:rFonts w:asciiTheme="minorHAnsi" w:hAnsiTheme="minorHAnsi" w:cstheme="minorHAnsi"/>
        </w:rPr>
        <w:t xml:space="preserve">The Peer Review Panel has made 13 recommendations as follows: </w:t>
      </w:r>
    </w:p>
    <w:p w14:paraId="67E2AFC1" w14:textId="7AA638CF" w:rsidR="0049101C" w:rsidRPr="00E61510" w:rsidRDefault="0049101C" w:rsidP="00566BE9">
      <w:pPr>
        <w:pStyle w:val="Append7H3"/>
        <w:spacing w:after="0"/>
        <w:rPr>
          <w:b/>
          <w:bCs/>
        </w:rPr>
      </w:pPr>
      <w:bookmarkStart w:id="144" w:name="_Toc151463049"/>
      <w:r w:rsidRPr="00E61510">
        <w:rPr>
          <w:b/>
          <w:bCs/>
        </w:rPr>
        <w:t>1.</w:t>
      </w:r>
      <w:r w:rsidRPr="00E61510">
        <w:rPr>
          <w:rFonts w:eastAsia="Arial"/>
          <w:b/>
          <w:bCs/>
        </w:rPr>
        <w:t xml:space="preserve"> </w:t>
      </w:r>
      <w:r w:rsidRPr="00E61510">
        <w:rPr>
          <w:rFonts w:eastAsia="Arial"/>
          <w:b/>
          <w:bCs/>
        </w:rPr>
        <w:tab/>
      </w:r>
      <w:r w:rsidRPr="00E61510">
        <w:rPr>
          <w:b/>
          <w:bCs/>
        </w:rPr>
        <w:t>Define a pathway for development and adoption of the RIT</w:t>
      </w:r>
      <w:bookmarkEnd w:id="144"/>
    </w:p>
    <w:p w14:paraId="7E7D7DE3" w14:textId="77777777" w:rsidR="0049101C" w:rsidRPr="00EB086D" w:rsidRDefault="0049101C" w:rsidP="00566BE9">
      <w:pPr>
        <w:ind w:left="-5" w:firstLine="5"/>
        <w:jc w:val="left"/>
        <w:rPr>
          <w:rFonts w:asciiTheme="minorHAnsi" w:hAnsiTheme="minorHAnsi" w:cstheme="minorHAnsi"/>
        </w:rPr>
      </w:pPr>
      <w:r w:rsidRPr="00EB086D">
        <w:rPr>
          <w:rFonts w:asciiTheme="minorHAnsi" w:hAnsiTheme="minorHAnsi" w:cstheme="minorHAnsi"/>
        </w:rPr>
        <w:t>The Peer Review Panel identified a need for a structured timeline on which the RIT would be developed and adopted.</w:t>
      </w:r>
      <w:r w:rsidRPr="00EB086D">
        <w:rPr>
          <w:rFonts w:asciiTheme="minorHAnsi" w:eastAsia="Calibri" w:hAnsiTheme="minorHAnsi" w:cstheme="minorHAnsi"/>
        </w:rPr>
        <w:t xml:space="preserve"> </w:t>
      </w:r>
      <w:r w:rsidRPr="00EB086D">
        <w:rPr>
          <w:rFonts w:asciiTheme="minorHAnsi" w:hAnsiTheme="minorHAnsi" w:cstheme="minorHAnsi"/>
        </w:rPr>
        <w:t>Clear and early advice on this matter is needed because kaitiaki, Regional and Unitary Authorities, rural professionals, and farmers will need certainty that the tool will be supported through several regional plan cycles. Timelines need to be carefully managed for model development, taking into consideration the time required for feedback from end users and responses from the developers.</w:t>
      </w:r>
      <w:r w:rsidRPr="00EB086D">
        <w:rPr>
          <w:rFonts w:asciiTheme="minorHAnsi" w:eastAsia="Times New Roman" w:hAnsiTheme="minorHAnsi" w:cstheme="minorHAnsi"/>
          <w:b/>
        </w:rPr>
        <w:t xml:space="preserve"> </w:t>
      </w:r>
    </w:p>
    <w:p w14:paraId="309174A0" w14:textId="55DE4AAB" w:rsidR="0049101C" w:rsidRPr="00E61510" w:rsidRDefault="0049101C" w:rsidP="00566BE9">
      <w:pPr>
        <w:pStyle w:val="Append7H3"/>
        <w:spacing w:after="0"/>
        <w:rPr>
          <w:b/>
          <w:bCs/>
        </w:rPr>
      </w:pPr>
      <w:bookmarkStart w:id="145" w:name="_Toc151463050"/>
      <w:r w:rsidRPr="00E61510">
        <w:rPr>
          <w:b/>
          <w:bCs/>
        </w:rPr>
        <w:t>2.</w:t>
      </w:r>
      <w:r w:rsidRPr="00E61510">
        <w:rPr>
          <w:rFonts w:eastAsia="Arial"/>
          <w:b/>
          <w:bCs/>
        </w:rPr>
        <w:t xml:space="preserve"> </w:t>
      </w:r>
      <w:r w:rsidRPr="00E61510">
        <w:rPr>
          <w:rFonts w:eastAsia="Arial"/>
          <w:b/>
          <w:bCs/>
        </w:rPr>
        <w:tab/>
      </w:r>
      <w:r w:rsidRPr="00E61510">
        <w:rPr>
          <w:b/>
          <w:bCs/>
        </w:rPr>
        <w:t>Develop a communication strategy for the RIT</w:t>
      </w:r>
      <w:bookmarkEnd w:id="145"/>
    </w:p>
    <w:p w14:paraId="5733EC33" w14:textId="77777777" w:rsidR="0049101C" w:rsidRPr="00EB086D" w:rsidRDefault="0049101C" w:rsidP="00566BE9">
      <w:pPr>
        <w:ind w:left="-5" w:firstLine="5"/>
        <w:jc w:val="left"/>
        <w:rPr>
          <w:rFonts w:asciiTheme="minorHAnsi" w:hAnsiTheme="minorHAnsi" w:cstheme="minorHAnsi"/>
        </w:rPr>
      </w:pPr>
      <w:r w:rsidRPr="00EB086D">
        <w:rPr>
          <w:rFonts w:asciiTheme="minorHAnsi" w:hAnsiTheme="minorHAnsi" w:cstheme="minorHAnsi"/>
        </w:rPr>
        <w:t xml:space="preserve">Managing expectations of end users will be through the testing and implementation phase of the RIT. As with any complex model, there will be errors and inconsistencies, and management of expectations will be critical through iterative phases of model development and testing (see also Recommendations 4 and 5). A good communication strategy that has high levels of transparency will help to build confidence in the RIT (see also Recommendation 6) and ensure longevity of the model. Communication guidance documents should clearly state RIT’s use as a decision support tool which uses on-farm management inputs, mitigations and modifiers to test whether a landowner has met the conditions of their consent. Plain English explanations would also be useful to communicate how different resolutions of data (e.g., soils, climate) may affect the performance of the RIT. </w:t>
      </w:r>
    </w:p>
    <w:p w14:paraId="5ECDA7F9" w14:textId="4BE36A7F" w:rsidR="0049101C" w:rsidRPr="00E61510" w:rsidRDefault="0049101C" w:rsidP="00566BE9">
      <w:pPr>
        <w:pStyle w:val="Append7H3"/>
        <w:spacing w:after="0"/>
        <w:rPr>
          <w:b/>
          <w:bCs/>
        </w:rPr>
      </w:pPr>
      <w:bookmarkStart w:id="146" w:name="_Toc151463051"/>
      <w:r w:rsidRPr="00E61510">
        <w:rPr>
          <w:b/>
          <w:bCs/>
        </w:rPr>
        <w:t>3.</w:t>
      </w:r>
      <w:r w:rsidRPr="00E61510">
        <w:rPr>
          <w:rFonts w:eastAsia="Arial"/>
          <w:b/>
          <w:bCs/>
        </w:rPr>
        <w:t xml:space="preserve"> </w:t>
      </w:r>
      <w:r w:rsidRPr="00E61510">
        <w:rPr>
          <w:rFonts w:eastAsia="Arial"/>
          <w:b/>
          <w:bCs/>
        </w:rPr>
        <w:tab/>
      </w:r>
      <w:r w:rsidRPr="00E61510">
        <w:rPr>
          <w:b/>
          <w:bCs/>
        </w:rPr>
        <w:t>Map the needs and objectives of end users to different nutrient management tools, including the RIT</w:t>
      </w:r>
      <w:bookmarkEnd w:id="146"/>
    </w:p>
    <w:p w14:paraId="12B1DB98" w14:textId="7E1F474A" w:rsidR="0049101C" w:rsidRPr="00EB086D" w:rsidRDefault="0049101C" w:rsidP="00566BE9">
      <w:pPr>
        <w:ind w:left="-5" w:firstLine="5"/>
        <w:jc w:val="left"/>
        <w:rPr>
          <w:rFonts w:asciiTheme="minorHAnsi" w:hAnsiTheme="minorHAnsi" w:cstheme="minorHAnsi"/>
        </w:rPr>
      </w:pPr>
      <w:r w:rsidRPr="00EB086D">
        <w:rPr>
          <w:rFonts w:asciiTheme="minorHAnsi" w:hAnsiTheme="minorHAnsi" w:cstheme="minorHAnsi"/>
        </w:rPr>
        <w:t>The Panel considered that it would be valuable to conduct a mapping exercise to link the needs and objectives of end users to various available farm system and nutrient management models. No model, including the RIT, will satisfy all the needs of end users for nutrient management.</w:t>
      </w:r>
      <w:r w:rsidR="00A764E0" w:rsidRPr="00EB086D">
        <w:rPr>
          <w:rFonts w:asciiTheme="minorHAnsi" w:hAnsiTheme="minorHAnsi" w:cstheme="minorHAnsi"/>
        </w:rPr>
        <w:t xml:space="preserve"> </w:t>
      </w:r>
      <w:r w:rsidRPr="00EB086D">
        <w:rPr>
          <w:rFonts w:asciiTheme="minorHAnsi" w:hAnsiTheme="minorHAnsi" w:cstheme="minorHAnsi"/>
        </w:rPr>
        <w:t xml:space="preserve">In addition to the RIT, the models considered might include the Land Use Capability Indicator (LUCI), Overseer, MitAgator, and nutrient management tools being developed for the vegetable industry (MPI-funded Sustainable Vegetable Systems programme). The mapping will help with managing the expectations of end users (see Recommendation 2) and avoid disappointment when a model does not align with addressing the questions raised by end users. Project planning can be adopted to provide clarity on the objectives of applications of the RIT, the intended use of the model, and the ability of the model to satisfy the project objectives (see also Recommendation 2). The mapping is important for deciding whether to use the RIT or if another model may be better suited to the requirements of the end user. It may also be important for taking catchment risk data from the RIT and uploading it into another model which may address a different goal (e.g., catchment-scale nutrient losses), including informing catchment management conversations. </w:t>
      </w:r>
    </w:p>
    <w:p w14:paraId="1CBCE05D" w14:textId="6E7964F3" w:rsidR="0049101C" w:rsidRPr="00E61510" w:rsidRDefault="0049101C" w:rsidP="00566BE9">
      <w:pPr>
        <w:pStyle w:val="Append7H3"/>
        <w:spacing w:after="0"/>
        <w:rPr>
          <w:b/>
          <w:bCs/>
        </w:rPr>
      </w:pPr>
      <w:bookmarkStart w:id="147" w:name="_Toc151463052"/>
      <w:r w:rsidRPr="00E61510">
        <w:rPr>
          <w:b/>
          <w:bCs/>
        </w:rPr>
        <w:t>4.</w:t>
      </w:r>
      <w:r w:rsidRPr="00E61510">
        <w:rPr>
          <w:rFonts w:eastAsia="Arial"/>
          <w:b/>
          <w:bCs/>
        </w:rPr>
        <w:t xml:space="preserve"> </w:t>
      </w:r>
      <w:r w:rsidRPr="00E61510">
        <w:rPr>
          <w:rFonts w:eastAsia="Arial"/>
          <w:b/>
          <w:bCs/>
        </w:rPr>
        <w:tab/>
      </w:r>
      <w:r w:rsidRPr="00E61510">
        <w:rPr>
          <w:b/>
          <w:bCs/>
        </w:rPr>
        <w:t>Form an End User Technical and Advisory Group to support rollout of the</w:t>
      </w:r>
      <w:r w:rsidR="00566BE9" w:rsidRPr="00E61510">
        <w:rPr>
          <w:b/>
          <w:bCs/>
        </w:rPr>
        <w:t> </w:t>
      </w:r>
      <w:r w:rsidRPr="00E61510">
        <w:rPr>
          <w:b/>
          <w:bCs/>
        </w:rPr>
        <w:t>RIT</w:t>
      </w:r>
      <w:bookmarkEnd w:id="147"/>
    </w:p>
    <w:p w14:paraId="14F8171F" w14:textId="77777777" w:rsidR="0049101C" w:rsidRPr="00EB086D" w:rsidRDefault="0049101C" w:rsidP="00834FB5">
      <w:pPr>
        <w:pStyle w:val="BodyText"/>
        <w:spacing w:after="100"/>
      </w:pPr>
      <w:r w:rsidRPr="00EB086D">
        <w:t xml:space="preserve">MfE mentioned to the Panel that it intended to form a Technical Working Group to assist with testing of the final build of the model. The Panel strongly supports this approach as it is critical that the model can be used largely free of error and bugs, aligns model inputs with the format </w:t>
      </w:r>
      <w:r w:rsidRPr="00EB086D">
        <w:lastRenderedPageBreak/>
        <w:t xml:space="preserve">of current databases, and outputs can be received both in raw and synthesised form, as well as potentially linking to other nutrient management tools (see Recommendation 3). The End User Technical and Advisory Group could undertake model runs and feedback outcomes to the RIT modellers in a ‘safe’ environment without expectations about model performance, errors, or bugs. This group could have an important role in ensuring that end users were not immediately uncovering errors and difficulties that could lead to widespread loss of confidence in the RIT. </w:t>
      </w:r>
    </w:p>
    <w:p w14:paraId="4BD83081" w14:textId="7A31D190" w:rsidR="0049101C" w:rsidRPr="00E61510" w:rsidRDefault="0049101C" w:rsidP="00834FB5">
      <w:pPr>
        <w:pStyle w:val="Append7H3"/>
        <w:spacing w:before="200" w:after="0"/>
        <w:rPr>
          <w:b/>
          <w:bCs/>
        </w:rPr>
      </w:pPr>
      <w:bookmarkStart w:id="148" w:name="_Toc151463053"/>
      <w:r w:rsidRPr="00E61510">
        <w:rPr>
          <w:b/>
          <w:bCs/>
        </w:rPr>
        <w:t>5.</w:t>
      </w:r>
      <w:r w:rsidRPr="00E61510">
        <w:rPr>
          <w:rFonts w:eastAsia="Arial"/>
          <w:b/>
          <w:bCs/>
        </w:rPr>
        <w:t xml:space="preserve"> </w:t>
      </w:r>
      <w:r w:rsidRPr="00E61510">
        <w:rPr>
          <w:rFonts w:eastAsia="Arial"/>
          <w:b/>
          <w:bCs/>
        </w:rPr>
        <w:tab/>
      </w:r>
      <w:r w:rsidRPr="00E61510">
        <w:rPr>
          <w:b/>
          <w:bCs/>
        </w:rPr>
        <w:t>Develop an iterative process of development and testing of the RIT</w:t>
      </w:r>
      <w:bookmarkEnd w:id="148"/>
    </w:p>
    <w:p w14:paraId="3FC9A9A4" w14:textId="77777777" w:rsidR="0049101C" w:rsidRPr="00EB086D" w:rsidRDefault="0049101C" w:rsidP="00834FB5">
      <w:pPr>
        <w:pStyle w:val="BodyText"/>
        <w:spacing w:before="100" w:after="100"/>
      </w:pPr>
      <w:r w:rsidRPr="00EB086D">
        <w:t xml:space="preserve">It is critical that the RIT is ‘fit for purpose’, i.e., that its results make sense and that they are reproducible, as well as being aligned with what is required by end users. The end users need to be involved throughout this process and to feedback on the usability and utility of the RIT. This recommendation sits alongside Recommendation 4 of forming an End User Technical and Advisory Group to support rigour of model development and testing. </w:t>
      </w:r>
    </w:p>
    <w:p w14:paraId="15C1703E" w14:textId="619DB4E6" w:rsidR="0049101C" w:rsidRPr="00E61510" w:rsidRDefault="0049101C" w:rsidP="00834FB5">
      <w:pPr>
        <w:pStyle w:val="Append7H3"/>
        <w:spacing w:before="200" w:after="0"/>
        <w:rPr>
          <w:b/>
          <w:bCs/>
        </w:rPr>
      </w:pPr>
      <w:bookmarkStart w:id="149" w:name="_Toc151463054"/>
      <w:r w:rsidRPr="00E61510">
        <w:rPr>
          <w:b/>
          <w:bCs/>
        </w:rPr>
        <w:t>6.</w:t>
      </w:r>
      <w:r w:rsidRPr="00E61510">
        <w:rPr>
          <w:rFonts w:eastAsia="Arial"/>
          <w:b/>
          <w:bCs/>
        </w:rPr>
        <w:t xml:space="preserve"> </w:t>
      </w:r>
      <w:r w:rsidRPr="00E61510">
        <w:rPr>
          <w:rFonts w:eastAsia="Arial"/>
          <w:b/>
          <w:bCs/>
        </w:rPr>
        <w:tab/>
      </w:r>
      <w:r w:rsidRPr="00E61510">
        <w:rPr>
          <w:b/>
          <w:bCs/>
        </w:rPr>
        <w:t>Communicate when and which attributes will be included in future RIT</w:t>
      </w:r>
      <w:r w:rsidR="00834FB5" w:rsidRPr="00E61510">
        <w:rPr>
          <w:b/>
          <w:bCs/>
        </w:rPr>
        <w:t> </w:t>
      </w:r>
      <w:r w:rsidRPr="00E61510">
        <w:rPr>
          <w:b/>
          <w:bCs/>
        </w:rPr>
        <w:t>iterations</w:t>
      </w:r>
      <w:bookmarkEnd w:id="149"/>
    </w:p>
    <w:p w14:paraId="38FBB2B8" w14:textId="77777777" w:rsidR="0049101C" w:rsidRPr="00EB086D" w:rsidRDefault="0049101C" w:rsidP="00834FB5">
      <w:pPr>
        <w:pStyle w:val="BodyText"/>
        <w:spacing w:before="100" w:after="100"/>
      </w:pPr>
      <w:r w:rsidRPr="00EB086D">
        <w:t xml:space="preserve">The timeline for model development (see also Recommendation 1) should be clear about when different attributes would be adopted into the model, based on a prioritisation process (e.g., for </w:t>
      </w:r>
      <w:r w:rsidRPr="00EB086D">
        <w:rPr>
          <w:rFonts w:eastAsia="Times New Roman"/>
          <w:i/>
        </w:rPr>
        <w:t>E. coli</w:t>
      </w:r>
      <w:r w:rsidRPr="00EB086D">
        <w:t>, phosphorus, and other attributes). The Peer Review Panel commented in its meetings that it would be preferable to include all major agricultural contaminants in rollouts of the RIT but accepted a sequential phasing was likely, in a recommended priority of sediment, phosphorus, and</w:t>
      </w:r>
      <w:r w:rsidRPr="00EB086D">
        <w:rPr>
          <w:rFonts w:eastAsia="Times New Roman"/>
          <w:i/>
        </w:rPr>
        <w:t xml:space="preserve"> E. coli</w:t>
      </w:r>
      <w:r w:rsidRPr="00EB086D">
        <w:t xml:space="preserve">. </w:t>
      </w:r>
    </w:p>
    <w:p w14:paraId="583A39FC" w14:textId="19620D1C" w:rsidR="0049101C" w:rsidRPr="00E61510" w:rsidRDefault="0049101C" w:rsidP="00834FB5">
      <w:pPr>
        <w:pStyle w:val="Append7H3"/>
        <w:spacing w:before="200" w:after="0"/>
        <w:rPr>
          <w:b/>
          <w:bCs/>
        </w:rPr>
      </w:pPr>
      <w:bookmarkStart w:id="150" w:name="_Toc151463055"/>
      <w:r w:rsidRPr="00E61510">
        <w:rPr>
          <w:b/>
          <w:bCs/>
        </w:rPr>
        <w:t>7.</w:t>
      </w:r>
      <w:r w:rsidRPr="00E61510">
        <w:rPr>
          <w:rFonts w:eastAsia="Arial"/>
          <w:b/>
          <w:bCs/>
        </w:rPr>
        <w:t xml:space="preserve"> </w:t>
      </w:r>
      <w:r w:rsidRPr="00E61510">
        <w:rPr>
          <w:rFonts w:eastAsia="Arial"/>
          <w:b/>
          <w:bCs/>
        </w:rPr>
        <w:tab/>
      </w:r>
      <w:r w:rsidRPr="00E61510">
        <w:rPr>
          <w:b/>
          <w:bCs/>
        </w:rPr>
        <w:t>Adopt professional standards and protocols for managing the model</w:t>
      </w:r>
      <w:bookmarkEnd w:id="150"/>
    </w:p>
    <w:p w14:paraId="4CCF5E60" w14:textId="05F29446" w:rsidR="0049101C" w:rsidRPr="00EB086D" w:rsidRDefault="0049101C" w:rsidP="00834FB5">
      <w:pPr>
        <w:pStyle w:val="BodyText"/>
        <w:spacing w:before="100" w:after="100"/>
      </w:pPr>
      <w:r w:rsidRPr="00EB086D">
        <w:t>The Peer Review Panel recommends that MfE considers how it will roll out, maintain, and disseminate the model. Standards for good model practice are available for multiple other model systems (e.g., groundwater and climate) and can be adopted for the RIT to support a high level of professionalism in the development and rollout process.</w:t>
      </w:r>
      <w:r w:rsidRPr="00EB086D">
        <w:rPr>
          <w:rFonts w:eastAsia="Times New Roman"/>
          <w:b/>
        </w:rPr>
        <w:t xml:space="preserve"> </w:t>
      </w:r>
      <w:r w:rsidRPr="00EB086D">
        <w:t>Importantly, MfE should</w:t>
      </w:r>
      <w:r w:rsidR="00834FB5" w:rsidRPr="00EB086D">
        <w:t> </w:t>
      </w:r>
      <w:r w:rsidRPr="00EB086D">
        <w:t xml:space="preserve">require high levels of transparency related to all aspects of the modelling (see also Recommendation 2 which relates to communication about the model). This process could be undertaken through comprehensive reports and manuals that include model documentation, and programmer and user guides of the technical content. </w:t>
      </w:r>
    </w:p>
    <w:p w14:paraId="074E821D" w14:textId="77777777" w:rsidR="0049101C" w:rsidRPr="00EB086D" w:rsidRDefault="0049101C" w:rsidP="00834FB5">
      <w:pPr>
        <w:pStyle w:val="BodyText"/>
        <w:spacing w:before="100" w:after="100"/>
      </w:pPr>
      <w:r w:rsidRPr="00EB086D">
        <w:t xml:space="preserve">The process of handling and maintaining a model requires high levels of expertise and adequate personnel time. In adopting professional standards, MfE may wish to seek specialist support to maintain the model code and documentation, including commissioning a third party for this purpose. Maintaining the model will require versioning control and being clear about the frequency of new model versions and differences among versions, including explanation of the reasons for differences. This process is critical for use of the model for its intended regulatory purpose. </w:t>
      </w:r>
    </w:p>
    <w:p w14:paraId="2A230190" w14:textId="644184BC" w:rsidR="0049101C" w:rsidRPr="00E61510" w:rsidRDefault="0049101C" w:rsidP="00834FB5">
      <w:pPr>
        <w:pStyle w:val="Append7H3"/>
        <w:spacing w:before="200" w:after="0"/>
        <w:jc w:val="both"/>
        <w:rPr>
          <w:b/>
          <w:bCs/>
        </w:rPr>
      </w:pPr>
      <w:bookmarkStart w:id="151" w:name="_Toc151463056"/>
      <w:r w:rsidRPr="00E61510">
        <w:rPr>
          <w:b/>
          <w:bCs/>
        </w:rPr>
        <w:t>8.</w:t>
      </w:r>
      <w:r w:rsidRPr="00E61510">
        <w:rPr>
          <w:b/>
          <w:bCs/>
        </w:rPr>
        <w:tab/>
        <w:t>Develop and communicate model performance criteria</w:t>
      </w:r>
      <w:bookmarkEnd w:id="151"/>
    </w:p>
    <w:p w14:paraId="1BFFBFB1" w14:textId="77777777" w:rsidR="0049101C" w:rsidRPr="00EB086D" w:rsidRDefault="0049101C" w:rsidP="00834FB5">
      <w:pPr>
        <w:pStyle w:val="BodyText"/>
        <w:spacing w:before="100" w:after="100"/>
      </w:pPr>
      <w:r w:rsidRPr="00EB086D">
        <w:t xml:space="preserve">Model performance criteria include detailed quantitative statistical information (percentage of variation explained, root mean square error, etc.) suitable for a technical audience and summary information to communicate performance in qualitative terms to a broad audience. Other analyses include uncertainty and error so that end users understand the limits of the model predictions and can make their own judgements about prioritising the implementation of actions based on levels of uncertainty in the model outputs. Under this recommendation, guidance could be provided to end users on how quality of input data affects model outputs. </w:t>
      </w:r>
    </w:p>
    <w:p w14:paraId="17AA903A" w14:textId="408E1137" w:rsidR="0049101C" w:rsidRPr="00E61510" w:rsidRDefault="0049101C" w:rsidP="00BA5F33">
      <w:pPr>
        <w:pStyle w:val="Append7H3"/>
        <w:spacing w:after="0"/>
        <w:rPr>
          <w:b/>
          <w:bCs/>
        </w:rPr>
      </w:pPr>
      <w:bookmarkStart w:id="152" w:name="_Toc151463057"/>
      <w:r w:rsidRPr="00E61510">
        <w:rPr>
          <w:b/>
          <w:bCs/>
        </w:rPr>
        <w:lastRenderedPageBreak/>
        <w:t>9.</w:t>
      </w:r>
      <w:r w:rsidRPr="00E61510">
        <w:rPr>
          <w:rFonts w:eastAsia="Arial"/>
          <w:b/>
          <w:bCs/>
        </w:rPr>
        <w:t xml:space="preserve"> </w:t>
      </w:r>
      <w:r w:rsidRPr="00E61510">
        <w:rPr>
          <w:rFonts w:eastAsia="Arial"/>
          <w:b/>
          <w:bCs/>
        </w:rPr>
        <w:tab/>
      </w:r>
      <w:r w:rsidRPr="00E61510">
        <w:rPr>
          <w:b/>
          <w:bCs/>
        </w:rPr>
        <w:t>Consider a typology-based approach for nutrient losses from cropping systems</w:t>
      </w:r>
      <w:bookmarkEnd w:id="152"/>
    </w:p>
    <w:p w14:paraId="056BBC58" w14:textId="36454BE4" w:rsidR="0049101C" w:rsidRPr="00EB086D" w:rsidRDefault="0049101C" w:rsidP="00BA5F33">
      <w:pPr>
        <w:ind w:left="-5" w:firstLine="5"/>
        <w:jc w:val="left"/>
        <w:rPr>
          <w:rFonts w:asciiTheme="minorHAnsi" w:hAnsiTheme="minorHAnsi" w:cstheme="minorHAnsi"/>
        </w:rPr>
      </w:pPr>
      <w:r w:rsidRPr="00EB086D">
        <w:rPr>
          <w:rFonts w:asciiTheme="minorHAnsi" w:hAnsiTheme="minorHAnsi" w:cstheme="minorHAnsi"/>
        </w:rPr>
        <w:t>As mentioned in Section 2, current methods in the RIT to estimate the risk from arable and</w:t>
      </w:r>
      <w:r w:rsidR="00834FB5" w:rsidRPr="00EB086D">
        <w:rPr>
          <w:rFonts w:asciiTheme="minorHAnsi" w:hAnsiTheme="minorHAnsi" w:cstheme="minorHAnsi"/>
        </w:rPr>
        <w:t> </w:t>
      </w:r>
      <w:r w:rsidRPr="00EB086D">
        <w:rPr>
          <w:rFonts w:asciiTheme="minorHAnsi" w:hAnsiTheme="minorHAnsi" w:cstheme="minorHAnsi"/>
        </w:rPr>
        <w:t>vegetable crops and common rotations are complex and may place excessive burden on</w:t>
      </w:r>
      <w:r w:rsidR="00834FB5" w:rsidRPr="00EB086D">
        <w:rPr>
          <w:rFonts w:asciiTheme="minorHAnsi" w:hAnsiTheme="minorHAnsi" w:cstheme="minorHAnsi"/>
        </w:rPr>
        <w:t> </w:t>
      </w:r>
      <w:r w:rsidRPr="00EB086D">
        <w:rPr>
          <w:rFonts w:asciiTheme="minorHAnsi" w:hAnsiTheme="minorHAnsi" w:cstheme="minorHAnsi"/>
        </w:rPr>
        <w:t>this group of end users A typology-based approach and good documentation on the range</w:t>
      </w:r>
      <w:r w:rsidR="00834FB5" w:rsidRPr="00EB086D">
        <w:rPr>
          <w:rFonts w:asciiTheme="minorHAnsi" w:hAnsiTheme="minorHAnsi" w:cstheme="minorHAnsi"/>
        </w:rPr>
        <w:t> </w:t>
      </w:r>
      <w:r w:rsidRPr="00EB086D">
        <w:rPr>
          <w:rFonts w:asciiTheme="minorHAnsi" w:hAnsiTheme="minorHAnsi" w:cstheme="minorHAnsi"/>
        </w:rPr>
        <w:t>of nutrient losses under these typologies could help reduce the burden of input data. Included in</w:t>
      </w:r>
      <w:r w:rsidR="00834FB5" w:rsidRPr="00EB086D">
        <w:rPr>
          <w:rFonts w:asciiTheme="minorHAnsi" w:hAnsiTheme="minorHAnsi" w:cstheme="minorHAnsi"/>
        </w:rPr>
        <w:t> </w:t>
      </w:r>
      <w:r w:rsidRPr="00EB086D">
        <w:rPr>
          <w:rFonts w:asciiTheme="minorHAnsi" w:hAnsiTheme="minorHAnsi" w:cstheme="minorHAnsi"/>
        </w:rPr>
        <w:t xml:space="preserve">this reassessment is any industry exemptions from consent requirements of horticultural systems. </w:t>
      </w:r>
    </w:p>
    <w:p w14:paraId="58BFAF6C" w14:textId="25373A8E" w:rsidR="0049101C" w:rsidRPr="00E61510" w:rsidRDefault="0049101C" w:rsidP="00834FB5">
      <w:pPr>
        <w:pStyle w:val="Append7H3"/>
        <w:tabs>
          <w:tab w:val="clear" w:pos="397"/>
          <w:tab w:val="left" w:pos="426"/>
        </w:tabs>
        <w:spacing w:after="0"/>
        <w:rPr>
          <w:b/>
          <w:bCs/>
        </w:rPr>
      </w:pPr>
      <w:bookmarkStart w:id="153" w:name="_Toc151463058"/>
      <w:r w:rsidRPr="00E61510">
        <w:rPr>
          <w:b/>
          <w:bCs/>
        </w:rPr>
        <w:t>10.</w:t>
      </w:r>
      <w:r w:rsidRPr="00E61510">
        <w:rPr>
          <w:rFonts w:eastAsia="Arial"/>
          <w:b/>
          <w:bCs/>
        </w:rPr>
        <w:t xml:space="preserve"> </w:t>
      </w:r>
      <w:r w:rsidRPr="00E61510">
        <w:rPr>
          <w:rFonts w:eastAsia="Arial"/>
          <w:b/>
          <w:bCs/>
        </w:rPr>
        <w:tab/>
      </w:r>
      <w:r w:rsidRPr="00E61510">
        <w:rPr>
          <w:b/>
          <w:bCs/>
        </w:rPr>
        <w:t>Provide greater differentiation of excreta losses across animal</w:t>
      </w:r>
      <w:r w:rsidR="00834FB5" w:rsidRPr="00E61510">
        <w:rPr>
          <w:b/>
          <w:bCs/>
        </w:rPr>
        <w:t> </w:t>
      </w:r>
      <w:r w:rsidRPr="00E61510">
        <w:rPr>
          <w:b/>
          <w:bCs/>
        </w:rPr>
        <w:t>types</w:t>
      </w:r>
      <w:bookmarkEnd w:id="153"/>
    </w:p>
    <w:p w14:paraId="4CB9B76C" w14:textId="77777777" w:rsidR="0049101C" w:rsidRPr="00EB086D" w:rsidRDefault="0049101C" w:rsidP="00BA5F33">
      <w:pPr>
        <w:ind w:left="-5" w:firstLine="5"/>
        <w:jc w:val="left"/>
        <w:rPr>
          <w:rFonts w:asciiTheme="minorHAnsi" w:hAnsiTheme="minorHAnsi" w:cstheme="minorHAnsi"/>
        </w:rPr>
      </w:pPr>
      <w:r w:rsidRPr="00EB086D">
        <w:rPr>
          <w:rFonts w:asciiTheme="minorHAnsi" w:hAnsiTheme="minorHAnsi" w:cstheme="minorHAnsi"/>
        </w:rPr>
        <w:t xml:space="preserve">The Panel recommends greater differentiation of excreta-related nutrient losses across pastoral animal classes as this is a major source of contaminant inputs to freshwater. The Panel had noted that the modellers were responsive to this suggestion. </w:t>
      </w:r>
    </w:p>
    <w:p w14:paraId="275C18E3" w14:textId="52CE2FAD" w:rsidR="0049101C" w:rsidRPr="00E61510" w:rsidRDefault="0049101C" w:rsidP="00834FB5">
      <w:pPr>
        <w:pStyle w:val="Append7H3"/>
        <w:tabs>
          <w:tab w:val="clear" w:pos="397"/>
          <w:tab w:val="left" w:pos="426"/>
        </w:tabs>
        <w:spacing w:after="0"/>
        <w:rPr>
          <w:b/>
          <w:bCs/>
        </w:rPr>
      </w:pPr>
      <w:bookmarkStart w:id="154" w:name="_Toc151463059"/>
      <w:r w:rsidRPr="00E61510">
        <w:rPr>
          <w:b/>
          <w:bCs/>
        </w:rPr>
        <w:t>11.</w:t>
      </w:r>
      <w:r w:rsidRPr="00E61510">
        <w:rPr>
          <w:rFonts w:eastAsia="Arial"/>
          <w:b/>
          <w:bCs/>
        </w:rPr>
        <w:t xml:space="preserve"> </w:t>
      </w:r>
      <w:r w:rsidRPr="00E61510">
        <w:rPr>
          <w:rFonts w:eastAsia="Arial"/>
          <w:b/>
          <w:bCs/>
        </w:rPr>
        <w:tab/>
      </w:r>
      <w:r w:rsidRPr="00E61510">
        <w:rPr>
          <w:b/>
          <w:bCs/>
        </w:rPr>
        <w:t>Provide additional documentation on how models, model inputs and model outputs are embedded in the RIT</w:t>
      </w:r>
      <w:bookmarkEnd w:id="154"/>
    </w:p>
    <w:p w14:paraId="133379FC" w14:textId="77777777" w:rsidR="0049101C" w:rsidRPr="00EB086D" w:rsidRDefault="0049101C" w:rsidP="00BA5F33">
      <w:pPr>
        <w:ind w:left="-5" w:firstLine="5"/>
        <w:jc w:val="left"/>
        <w:rPr>
          <w:rFonts w:asciiTheme="minorHAnsi" w:hAnsiTheme="minorHAnsi" w:cstheme="minorHAnsi"/>
        </w:rPr>
      </w:pPr>
      <w:r w:rsidRPr="00EB086D">
        <w:rPr>
          <w:rFonts w:asciiTheme="minorHAnsi" w:hAnsiTheme="minorHAnsi" w:cstheme="minorHAnsi"/>
        </w:rPr>
        <w:t xml:space="preserve">Curve numbers, APSIM and RUSLE models, modelled outputs, and spatial inputs of climate, soils and slopes are embedded in the RIT but much of the documentation of these models is external to it. The Peer Review Panel accepts that the detailed documentation on these models should continue to be external to the RIT but recommends that the connections of the RIT to these models is explicitly clear and that the purpose of embedding the models is documented in the RIT Implementation Guidance. Given the complexity of the APSIM model, the Panel recommends that there are detailed explanations of how APSIM was parameterised, how irrigation was managed and how curve numbers were used to estimate nitrogen losses. This information complements Recommendation 8 to document the model performance criteria. </w:t>
      </w:r>
    </w:p>
    <w:p w14:paraId="5586CB72" w14:textId="6650BA97" w:rsidR="0049101C" w:rsidRPr="00E61510" w:rsidRDefault="0049101C" w:rsidP="00834FB5">
      <w:pPr>
        <w:pStyle w:val="Append7H3"/>
        <w:tabs>
          <w:tab w:val="clear" w:pos="397"/>
          <w:tab w:val="left" w:pos="426"/>
        </w:tabs>
        <w:spacing w:after="0"/>
        <w:rPr>
          <w:b/>
          <w:bCs/>
        </w:rPr>
      </w:pPr>
      <w:bookmarkStart w:id="155" w:name="_Toc151463060"/>
      <w:r w:rsidRPr="00E61510">
        <w:rPr>
          <w:rFonts w:eastAsia="Times New Roman"/>
          <w:b/>
          <w:bCs/>
        </w:rPr>
        <w:t>12.</w:t>
      </w:r>
      <w:r w:rsidRPr="00E61510">
        <w:rPr>
          <w:b/>
          <w:bCs/>
        </w:rPr>
        <w:t xml:space="preserve"> </w:t>
      </w:r>
      <w:r w:rsidRPr="00E61510">
        <w:rPr>
          <w:b/>
          <w:bCs/>
        </w:rPr>
        <w:tab/>
      </w:r>
      <w:r w:rsidRPr="00E61510">
        <w:rPr>
          <w:rFonts w:eastAsia="Times New Roman"/>
          <w:b/>
          <w:bCs/>
        </w:rPr>
        <w:t>Conduct further validation testing of the RIT for a range of case</w:t>
      </w:r>
      <w:r w:rsidR="00834FB5" w:rsidRPr="00E61510">
        <w:rPr>
          <w:rFonts w:eastAsia="Times New Roman"/>
          <w:b/>
          <w:bCs/>
        </w:rPr>
        <w:t> </w:t>
      </w:r>
      <w:r w:rsidRPr="00E61510">
        <w:rPr>
          <w:rFonts w:eastAsia="Times New Roman"/>
          <w:b/>
          <w:bCs/>
        </w:rPr>
        <w:t>studies</w:t>
      </w:r>
      <w:bookmarkEnd w:id="155"/>
    </w:p>
    <w:p w14:paraId="2F37AE7B" w14:textId="77777777" w:rsidR="0049101C" w:rsidRPr="00EB086D" w:rsidRDefault="0049101C" w:rsidP="00BA5F33">
      <w:pPr>
        <w:ind w:left="-5" w:firstLine="5"/>
        <w:jc w:val="left"/>
        <w:rPr>
          <w:rFonts w:asciiTheme="minorHAnsi" w:hAnsiTheme="minorHAnsi" w:cstheme="minorHAnsi"/>
        </w:rPr>
      </w:pPr>
      <w:r w:rsidRPr="00EB086D">
        <w:rPr>
          <w:rFonts w:asciiTheme="minorHAnsi" w:hAnsiTheme="minorHAnsi" w:cstheme="minorHAnsi"/>
        </w:rPr>
        <w:t xml:space="preserve">This recommendation by the Peer Review Panel extends beyond testing the accuracy of the model (see Recommendation 8). Similar to Recommendation 7, the RIT needs to be validated across a range of farming systems and operations, as well as climates and geologies. Case studies need to be built up and analysed to provide a basis for improving model performance (also related to Recommendation 13 as case studies will help to identify model deficiencies. </w:t>
      </w:r>
    </w:p>
    <w:p w14:paraId="16849895" w14:textId="0B44B7ED" w:rsidR="0049101C" w:rsidRPr="00E61510" w:rsidRDefault="0049101C" w:rsidP="00834FB5">
      <w:pPr>
        <w:pStyle w:val="Append7H3"/>
        <w:tabs>
          <w:tab w:val="clear" w:pos="397"/>
          <w:tab w:val="left" w:pos="426"/>
        </w:tabs>
        <w:spacing w:after="0"/>
        <w:rPr>
          <w:b/>
          <w:bCs/>
        </w:rPr>
      </w:pPr>
      <w:bookmarkStart w:id="156" w:name="_Toc151463061"/>
      <w:r w:rsidRPr="00E61510">
        <w:rPr>
          <w:b/>
          <w:bCs/>
        </w:rPr>
        <w:t>13.</w:t>
      </w:r>
      <w:r w:rsidRPr="00E61510">
        <w:rPr>
          <w:rFonts w:eastAsia="Arial"/>
          <w:b/>
          <w:bCs/>
        </w:rPr>
        <w:t xml:space="preserve"> </w:t>
      </w:r>
      <w:r w:rsidRPr="00E61510">
        <w:rPr>
          <w:rFonts w:eastAsia="Arial"/>
          <w:b/>
          <w:bCs/>
        </w:rPr>
        <w:tab/>
      </w:r>
      <w:r w:rsidRPr="00E61510">
        <w:rPr>
          <w:b/>
          <w:bCs/>
        </w:rPr>
        <w:t>Address data gaps, deficiencies, and provenance</w:t>
      </w:r>
      <w:bookmarkEnd w:id="156"/>
    </w:p>
    <w:p w14:paraId="77DE5B7A" w14:textId="77777777" w:rsidR="0049101C" w:rsidRPr="00EB086D" w:rsidRDefault="0049101C" w:rsidP="00BA5F33">
      <w:pPr>
        <w:ind w:left="-5" w:firstLine="5"/>
        <w:jc w:val="left"/>
        <w:rPr>
          <w:rFonts w:asciiTheme="minorHAnsi" w:hAnsiTheme="minorHAnsi" w:cstheme="minorHAnsi"/>
        </w:rPr>
      </w:pPr>
      <w:r w:rsidRPr="00EB086D">
        <w:rPr>
          <w:rFonts w:asciiTheme="minorHAnsi" w:hAnsiTheme="minorHAnsi" w:cstheme="minorHAnsi"/>
        </w:rPr>
        <w:t xml:space="preserve">The Panel deliberated on what could be done in the RIT to assure data quality (e.g., data used for curve numbers, FSL, and S-map). While the RIT provides useful information on how data should be formatted, it does not include information that could support assessments by users of the quality of the data. A process could be put in so that users could provide feedback to the data custodian about where data might be in dispute or need to be updated. </w:t>
      </w:r>
    </w:p>
    <w:p w14:paraId="6D3BC199" w14:textId="505DA070" w:rsidR="001A0E4E" w:rsidRPr="00EB086D" w:rsidRDefault="001A0E4E" w:rsidP="001F1163">
      <w:pPr>
        <w:pStyle w:val="BodyText"/>
      </w:pPr>
    </w:p>
    <w:sectPr w:rsidR="001A0E4E" w:rsidRPr="00EB086D" w:rsidSect="00E416E6">
      <w:footerReference w:type="default" r:id="rId91"/>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546E6" w14:textId="77777777" w:rsidR="006A1087" w:rsidRDefault="006A1087" w:rsidP="0080531E">
      <w:pPr>
        <w:spacing w:before="0" w:after="0" w:line="240" w:lineRule="auto"/>
      </w:pPr>
      <w:r>
        <w:separator/>
      </w:r>
    </w:p>
    <w:p w14:paraId="532DDF89" w14:textId="77777777" w:rsidR="006A1087" w:rsidRDefault="006A1087"/>
    <w:p w14:paraId="21E57FE2" w14:textId="77777777" w:rsidR="006A1087" w:rsidRDefault="006A1087"/>
  </w:endnote>
  <w:endnote w:type="continuationSeparator" w:id="0">
    <w:p w14:paraId="36BA478F" w14:textId="77777777" w:rsidR="006A1087" w:rsidRDefault="006A1087" w:rsidP="0080531E">
      <w:pPr>
        <w:spacing w:before="0" w:after="0" w:line="240" w:lineRule="auto"/>
      </w:pPr>
      <w:r>
        <w:continuationSeparator/>
      </w:r>
    </w:p>
    <w:p w14:paraId="23581C88" w14:textId="77777777" w:rsidR="006A1087" w:rsidRDefault="006A1087"/>
    <w:p w14:paraId="064B503F" w14:textId="77777777" w:rsidR="006A1087" w:rsidRDefault="006A1087"/>
  </w:endnote>
  <w:endnote w:type="continuationNotice" w:id="1">
    <w:p w14:paraId="76D223E7" w14:textId="77777777" w:rsidR="006A1087" w:rsidRDefault="006A10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4C963BDD" w14:paraId="0D613D40" w14:textId="77777777" w:rsidTr="004C790E">
      <w:trPr>
        <w:trHeight w:val="300"/>
      </w:trPr>
      <w:tc>
        <w:tcPr>
          <w:tcW w:w="2835" w:type="dxa"/>
        </w:tcPr>
        <w:p w14:paraId="2B1A6CFE" w14:textId="48E6DADD" w:rsidR="4C963BDD" w:rsidRDefault="4C963BDD" w:rsidP="004C790E">
          <w:pPr>
            <w:pStyle w:val="Header"/>
            <w:ind w:left="-115"/>
            <w:jc w:val="left"/>
          </w:pPr>
        </w:p>
      </w:tc>
      <w:tc>
        <w:tcPr>
          <w:tcW w:w="2835" w:type="dxa"/>
        </w:tcPr>
        <w:p w14:paraId="4E7725A7" w14:textId="5349E892" w:rsidR="4C963BDD" w:rsidRDefault="4C963BDD" w:rsidP="004C790E">
          <w:pPr>
            <w:pStyle w:val="Header"/>
          </w:pPr>
        </w:p>
      </w:tc>
      <w:tc>
        <w:tcPr>
          <w:tcW w:w="2835" w:type="dxa"/>
        </w:tcPr>
        <w:p w14:paraId="59E8B6B8" w14:textId="3BD65A69" w:rsidR="4C963BDD" w:rsidRDefault="4C963BDD" w:rsidP="004C790E">
          <w:pPr>
            <w:pStyle w:val="Header"/>
            <w:ind w:right="-115"/>
            <w:jc w:val="right"/>
          </w:pPr>
        </w:p>
      </w:tc>
    </w:tr>
  </w:tbl>
  <w:p w14:paraId="1F2C3C83" w14:textId="3D585490" w:rsidR="4C963BDD" w:rsidRDefault="4C963BDD" w:rsidP="004C790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85679" w14:textId="485F00C8" w:rsidR="0051271D" w:rsidRDefault="0051271D" w:rsidP="00065894">
    <w:pPr>
      <w:pStyle w:val="Footerodd"/>
    </w:pPr>
    <w:r>
      <w:tab/>
    </w:r>
    <w:r w:rsidRPr="00723F7F">
      <w:t xml:space="preserve">Contaminant </w:t>
    </w:r>
    <w:r>
      <w:t>L</w:t>
    </w:r>
    <w:r w:rsidRPr="00723F7F">
      <w:t xml:space="preserve">oss Risk Index Tool: </w:t>
    </w:r>
    <w:r w:rsidR="00AE0C03">
      <w:t>Technical</w:t>
    </w:r>
    <w:r w:rsidRPr="00723F7F">
      <w:t xml:space="preserve"> </w:t>
    </w:r>
    <w:r w:rsidR="00411899">
      <w:t>D</w:t>
    </w:r>
    <w:r w:rsidRPr="00723F7F">
      <w:t>ocument</w:t>
    </w:r>
    <w:r>
      <w:tab/>
    </w:r>
    <w:r>
      <w:fldChar w:fldCharType="begin"/>
    </w:r>
    <w:r>
      <w:instrText xml:space="preserve"> PAGE   \* MERGEFORMAT </w:instrText>
    </w:r>
    <w:r>
      <w:fldChar w:fldCharType="separate"/>
    </w:r>
    <w:r>
      <w:rPr>
        <w:noProof/>
      </w:rPr>
      <w:t>7</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96CA1" w14:textId="583CC3C7" w:rsidR="006E2241" w:rsidRDefault="006E2241" w:rsidP="003616FE">
    <w:pPr>
      <w:pStyle w:val="Footerodd"/>
      <w:tabs>
        <w:tab w:val="clear" w:pos="7938"/>
        <w:tab w:val="clear" w:pos="8505"/>
        <w:tab w:val="right" w:pos="20979"/>
        <w:tab w:val="right" w:pos="21546"/>
      </w:tabs>
    </w:pPr>
    <w:r>
      <w:tab/>
    </w:r>
    <w:r w:rsidRPr="00723F7F">
      <w:t xml:space="preserve">Contaminant </w:t>
    </w:r>
    <w:r>
      <w:t>L</w:t>
    </w:r>
    <w:r w:rsidRPr="00723F7F">
      <w:t xml:space="preserve">oss Risk Index Tool: </w:t>
    </w:r>
    <w:r w:rsidR="00AE0C03">
      <w:t>Technical</w:t>
    </w:r>
    <w:r w:rsidRPr="00723F7F">
      <w:t xml:space="preserve"> </w:t>
    </w:r>
    <w:r w:rsidR="00411899">
      <w:t>D</w:t>
    </w:r>
    <w:r w:rsidRPr="00723F7F">
      <w:t>ocument</w:t>
    </w:r>
    <w:r>
      <w:tab/>
    </w:r>
    <w:r>
      <w:fldChar w:fldCharType="begin"/>
    </w:r>
    <w:r>
      <w:instrText xml:space="preserve"> PAGE   \* MERGEFORMAT </w:instrText>
    </w:r>
    <w:r>
      <w:fldChar w:fldCharType="separate"/>
    </w:r>
    <w:r>
      <w:rPr>
        <w:noProof/>
      </w:rPr>
      <w:t>7</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185D" w14:textId="38C7D244" w:rsidR="003616FE" w:rsidRDefault="003616FE" w:rsidP="00065894">
    <w:pPr>
      <w:pStyle w:val="Footerodd"/>
    </w:pPr>
    <w:r>
      <w:tab/>
    </w:r>
    <w:r w:rsidRPr="00723F7F">
      <w:t xml:space="preserve">Contaminant </w:t>
    </w:r>
    <w:r>
      <w:t>L</w:t>
    </w:r>
    <w:r w:rsidRPr="00723F7F">
      <w:t xml:space="preserve">oss Risk Index Tool: </w:t>
    </w:r>
    <w:r w:rsidR="00AE0C03">
      <w:t>Technical</w:t>
    </w:r>
    <w:r w:rsidRPr="00723F7F">
      <w:t xml:space="preserve"> </w:t>
    </w:r>
    <w:r w:rsidR="001277EE">
      <w:t>D</w:t>
    </w:r>
    <w:r w:rsidRPr="00723F7F">
      <w:t>ocument</w:t>
    </w:r>
    <w:r>
      <w:tab/>
    </w:r>
    <w:r>
      <w:fldChar w:fldCharType="begin"/>
    </w:r>
    <w:r>
      <w:instrText xml:space="preserve"> PAGE   \* MERGEFORMAT </w:instrText>
    </w:r>
    <w:r>
      <w:fldChar w:fldCharType="separate"/>
    </w:r>
    <w:r>
      <w:rPr>
        <w:noProof/>
      </w:rPr>
      <w:t>7</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7D0B" w14:textId="38DFDC7F" w:rsidR="006C3802" w:rsidRDefault="006C3802" w:rsidP="006C3802">
    <w:pPr>
      <w:pStyle w:val="Footerodd"/>
      <w:tabs>
        <w:tab w:val="clear" w:pos="7938"/>
        <w:tab w:val="clear" w:pos="8505"/>
        <w:tab w:val="right" w:pos="13948"/>
        <w:tab w:val="right" w:pos="14515"/>
      </w:tabs>
    </w:pPr>
    <w:r>
      <w:tab/>
    </w:r>
    <w:r w:rsidRPr="00723F7F">
      <w:t xml:space="preserve">Contaminant </w:t>
    </w:r>
    <w:r>
      <w:t>L</w:t>
    </w:r>
    <w:r w:rsidRPr="00723F7F">
      <w:t xml:space="preserve">oss Risk Index Tool: </w:t>
    </w:r>
    <w:r w:rsidR="00AE0C03">
      <w:t>Technical</w:t>
    </w:r>
    <w:r w:rsidRPr="00723F7F">
      <w:t xml:space="preserve"> </w:t>
    </w:r>
    <w:r w:rsidR="001277EE">
      <w:t>Do</w:t>
    </w:r>
    <w:r w:rsidRPr="00723F7F">
      <w:t>cument</w:t>
    </w:r>
    <w:r>
      <w:tab/>
    </w:r>
    <w:r>
      <w:fldChar w:fldCharType="begin"/>
    </w:r>
    <w:r>
      <w:instrText xml:space="preserve"> PAGE   \* MERGEFORMAT </w:instrText>
    </w:r>
    <w:r>
      <w:fldChar w:fldCharType="separate"/>
    </w:r>
    <w:r>
      <w:rPr>
        <w:noProof/>
      </w:rPr>
      <w:t>7</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70072" w14:textId="5BFCA2DD" w:rsidR="0049101C" w:rsidRPr="00FF3DD1" w:rsidRDefault="0049101C" w:rsidP="00FF3DD1">
    <w:pPr>
      <w:pStyle w:val="Footereven"/>
    </w:pPr>
    <w:r>
      <w:fldChar w:fldCharType="begin"/>
    </w:r>
    <w:r>
      <w:instrText xml:space="preserve"> PAGE   \* MERGEFORMAT </w:instrText>
    </w:r>
    <w:r>
      <w:fldChar w:fldCharType="separate"/>
    </w:r>
    <w:r>
      <w:rPr>
        <w:noProof/>
      </w:rPr>
      <w:t>2</w:t>
    </w:r>
    <w:r>
      <w:rPr>
        <w:noProof/>
      </w:rPr>
      <w:fldChar w:fldCharType="end"/>
    </w:r>
    <w:r w:rsidR="00FF3DD1">
      <w:rPr>
        <w:noProof/>
      </w:rPr>
      <w:tab/>
    </w:r>
    <w:r w:rsidR="00FF3DD1" w:rsidRPr="00723F7F">
      <w:t xml:space="preserve">Contaminant </w:t>
    </w:r>
    <w:r w:rsidR="00FF3DD1">
      <w:t>L</w:t>
    </w:r>
    <w:r w:rsidR="00FF3DD1" w:rsidRPr="00723F7F">
      <w:t xml:space="preserve">oss Risk Index Tool: </w:t>
    </w:r>
    <w:r w:rsidR="00AE0C03">
      <w:t>Technical</w:t>
    </w:r>
    <w:r w:rsidR="00FF3DD1" w:rsidRPr="00723F7F">
      <w:t xml:space="preserve"> </w:t>
    </w:r>
    <w:r w:rsidR="001277EE">
      <w:t>D</w:t>
    </w:r>
    <w:r w:rsidR="00FF3DD1" w:rsidRPr="00723F7F">
      <w:t>ocument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724F6" w14:textId="0DD57F38" w:rsidR="0049101C" w:rsidRPr="003D5AE4" w:rsidRDefault="00000000" w:rsidP="003D5AE4">
    <w:pPr>
      <w:pStyle w:val="Footerodd"/>
    </w:pPr>
    <w:sdt>
      <w:sdtPr>
        <w:id w:val="-1381082555"/>
        <w:docPartObj>
          <w:docPartGallery w:val="Page Numbers (Bottom of Page)"/>
          <w:docPartUnique/>
        </w:docPartObj>
      </w:sdtPr>
      <w:sdtContent>
        <w:r w:rsidR="00FF3DD1">
          <w:tab/>
        </w:r>
        <w:r w:rsidR="003D5AE4" w:rsidRPr="003D5AE4">
          <w:t xml:space="preserve">Contaminant Loss Risk Index Tool: </w:t>
        </w:r>
        <w:r w:rsidR="00AE0C03">
          <w:t>Technical</w:t>
        </w:r>
        <w:r w:rsidR="003D5AE4" w:rsidRPr="003D5AE4">
          <w:t xml:space="preserve"> </w:t>
        </w:r>
        <w:r w:rsidR="001277EE">
          <w:t>D</w:t>
        </w:r>
        <w:r w:rsidR="003D5AE4" w:rsidRPr="003D5AE4">
          <w:t xml:space="preserve">ocument </w:t>
        </w:r>
        <w:r w:rsidR="003D5AE4" w:rsidRPr="003D5AE4">
          <w:tab/>
        </w:r>
        <w:r w:rsidR="0049101C" w:rsidRPr="003D5AE4">
          <w:fldChar w:fldCharType="begin"/>
        </w:r>
        <w:r w:rsidR="0049101C" w:rsidRPr="003D5AE4">
          <w:instrText xml:space="preserve"> PAGE   \* MERGEFORMAT </w:instrText>
        </w:r>
        <w:r w:rsidR="0049101C" w:rsidRPr="003D5AE4">
          <w:fldChar w:fldCharType="separate"/>
        </w:r>
        <w:r w:rsidR="0049101C" w:rsidRPr="003D5AE4">
          <w:t>2</w:t>
        </w:r>
        <w:r w:rsidR="0049101C" w:rsidRPr="003D5AE4">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0912" w14:textId="77777777" w:rsidR="0049101C" w:rsidRDefault="0049101C">
    <w:pPr>
      <w:tabs>
        <w:tab w:val="right" w:pos="9052"/>
      </w:tabs>
      <w:spacing w:line="259" w:lineRule="auto"/>
    </w:pPr>
    <w:r>
      <w:rPr>
        <w:rFonts w:eastAsia="Calibri" w:cs="Calibri"/>
        <w:noProof/>
      </w:rPr>
      <mc:AlternateContent>
        <mc:Choice Requires="wpg">
          <w:drawing>
            <wp:anchor distT="0" distB="0" distL="114300" distR="114300" simplePos="0" relativeHeight="251658240" behindDoc="0" locked="0" layoutInCell="1" allowOverlap="1" wp14:anchorId="07691AC2" wp14:editId="66344B6F">
              <wp:simplePos x="0" y="0"/>
              <wp:positionH relativeFrom="page">
                <wp:posOffset>882701</wp:posOffset>
              </wp:positionH>
              <wp:positionV relativeFrom="page">
                <wp:posOffset>10087356</wp:posOffset>
              </wp:positionV>
              <wp:extent cx="5797042" cy="6096"/>
              <wp:effectExtent l="0" t="0" r="0" b="0"/>
              <wp:wrapSquare wrapText="bothSides"/>
              <wp:docPr id="10313" name="Group 10313"/>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10667" name="Shape 10667"/>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829995"/>
                        </a:fillRef>
                        <a:effectRef idx="0">
                          <a:scrgbClr r="0" g="0" b="0"/>
                        </a:effectRef>
                        <a:fontRef idx="none"/>
                      </wps:style>
                      <wps:bodyPr/>
                    </wps:wsp>
                  </wpg:wgp>
                </a:graphicData>
              </a:graphic>
            </wp:anchor>
          </w:drawing>
        </mc:Choice>
        <mc:Fallback>
          <w:pict>
            <v:group w14:anchorId="74816F1D" id="Group 10313" o:spid="_x0000_s1026" style="position:absolute;margin-left:69.5pt;margin-top:794.3pt;width:456.45pt;height:.5pt;z-index:251658240;mso-position-horizontal-relative:page;mso-position-vertical-relative:page" coordsize="579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">
              <v:shape id="Shape 10667" o:spid="_x0000_s1027" style="position:absolute;width:57970;height:91;visibility:visible;mso-wrap-style:square;v-text-anchor:top" coordsize="5797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" path="m,l5797042,r,9144l,9144,,e" fillcolor="#829995" stroked="f" strokeweight="0">
                <v:stroke miterlimit="83231f" joinstyle="miter"/>
                <v:path arrowok="t" textboxrect="0,0,5797042,9144"/>
              </v:shape>
              <w10:wrap type="square" anchorx="page" anchory="page"/>
            </v:group>
          </w:pict>
        </mc:Fallback>
      </mc:AlternateContent>
    </w:r>
    <w:r>
      <w:rPr>
        <w:color w:val="829995"/>
        <w:sz w:val="12"/>
      </w:rPr>
      <w:t xml:space="preserve">© The New Zealand Institute for Plant and Food Research Limited (2022) </w:t>
    </w:r>
    <w:r>
      <w:rPr>
        <w:color w:val="829995"/>
        <w:sz w:val="12"/>
      </w:rPr>
      <w:tab/>
      <w:t xml:space="preserve">Page </w:t>
    </w:r>
    <w:r>
      <w:rPr>
        <w:color w:val="000000"/>
        <w:sz w:val="20"/>
      </w:rPr>
      <w:fldChar w:fldCharType="begin"/>
    </w:r>
    <w:r>
      <w:instrText xml:space="preserve"> PAGE   \* MERGEFORMAT </w:instrText>
    </w:r>
    <w:r>
      <w:rPr>
        <w:color w:val="000000"/>
        <w:sz w:val="20"/>
      </w:rPr>
      <w:fldChar w:fldCharType="separate"/>
    </w:r>
    <w:r>
      <w:rPr>
        <w:color w:val="829995"/>
        <w:sz w:val="12"/>
      </w:rPr>
      <w:t>2</w:t>
    </w:r>
    <w:r>
      <w:rPr>
        <w:color w:val="829995"/>
        <w:sz w:val="12"/>
      </w:rPr>
      <w:fldChar w:fldCharType="end"/>
    </w:r>
    <w:r>
      <w:rPr>
        <w:color w:val="829995"/>
        <w:sz w:val="1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4106" w14:textId="7DEDC06E" w:rsidR="0049101C" w:rsidRDefault="003B3647" w:rsidP="003B3647">
    <w:pPr>
      <w:pStyle w:val="Footereven"/>
    </w:pPr>
    <w:r w:rsidRPr="003B3647">
      <w:rPr>
        <w:rFonts w:eastAsia="Calibri"/>
      </w:rPr>
      <w:fldChar w:fldCharType="begin"/>
    </w:r>
    <w:r w:rsidRPr="003B3647">
      <w:rPr>
        <w:rFonts w:eastAsia="Calibri"/>
      </w:rPr>
      <w:instrText xml:space="preserve"> PAGE   \* MERGEFORMAT </w:instrText>
    </w:r>
    <w:r w:rsidRPr="003B3647">
      <w:rPr>
        <w:rFonts w:eastAsia="Calibri"/>
      </w:rPr>
      <w:fldChar w:fldCharType="separate"/>
    </w:r>
    <w:r w:rsidRPr="003B3647">
      <w:rPr>
        <w:rFonts w:eastAsia="Calibri"/>
        <w:noProof/>
      </w:rPr>
      <w:t>1</w:t>
    </w:r>
    <w:r w:rsidRPr="003B3647">
      <w:rPr>
        <w:rFonts w:eastAsia="Calibri"/>
        <w:noProof/>
      </w:rPr>
      <w:fldChar w:fldCharType="end"/>
    </w:r>
    <w:r>
      <w:rPr>
        <w:rFonts w:eastAsia="Calibri"/>
        <w:noProof/>
      </w:rPr>
      <w:tab/>
    </w:r>
    <w:r w:rsidRPr="00723F7F">
      <w:t xml:space="preserve">Contaminant </w:t>
    </w:r>
    <w:r>
      <w:t>L</w:t>
    </w:r>
    <w:r w:rsidRPr="00723F7F">
      <w:t xml:space="preserve">oss Risk Index Tool: </w:t>
    </w:r>
    <w:r w:rsidR="00A21895">
      <w:t>Technical</w:t>
    </w:r>
    <w:r w:rsidR="00A21895" w:rsidRPr="00723F7F">
      <w:t xml:space="preserve"> </w:t>
    </w:r>
    <w:r w:rsidR="00F26208">
      <w:t>D</w:t>
    </w:r>
    <w:r w:rsidRPr="00723F7F">
      <w:t>ocument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93A6A" w14:textId="5E1D45BE" w:rsidR="0049101C" w:rsidRPr="006F5F59" w:rsidRDefault="003B3647" w:rsidP="003B3647">
    <w:pPr>
      <w:pStyle w:val="Footerodd"/>
    </w:pPr>
    <w:r>
      <w:tab/>
    </w:r>
    <w:r w:rsidRPr="00723F7F">
      <w:t xml:space="preserve">Contaminant </w:t>
    </w:r>
    <w:r>
      <w:t>L</w:t>
    </w:r>
    <w:r w:rsidRPr="00723F7F">
      <w:t xml:space="preserve">oss Risk Index Tool: </w:t>
    </w:r>
    <w:r w:rsidR="00A21895">
      <w:t>Technical</w:t>
    </w:r>
    <w:r w:rsidR="00A21895" w:rsidRPr="00723F7F">
      <w:t xml:space="preserve"> </w:t>
    </w:r>
    <w:r w:rsidR="00F26208">
      <w:t>D</w:t>
    </w:r>
    <w:r w:rsidRPr="00723F7F">
      <w:t>ocument</w:t>
    </w:r>
    <w:r>
      <w:t xml:space="preserve"> </w:t>
    </w:r>
    <w:r>
      <w:tab/>
    </w:r>
    <w:r>
      <w:fldChar w:fldCharType="begin"/>
    </w:r>
    <w:r>
      <w:instrText xml:space="preserve"> PAGE   \* MERGEFORMAT </w:instrText>
    </w:r>
    <w:r>
      <w:fldChar w:fldCharType="separate"/>
    </w:r>
    <w:r>
      <w:rPr>
        <w:noProof/>
      </w:rPr>
      <w:t>1</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2A6FC" w14:textId="0AFD8F11" w:rsidR="0049101C" w:rsidRDefault="003B3647" w:rsidP="003B3647">
    <w:pPr>
      <w:pStyle w:val="Footerodd"/>
    </w:pPr>
    <w:r>
      <w:tab/>
    </w:r>
    <w:r w:rsidRPr="00723F7F">
      <w:t xml:space="preserve">Contaminant </w:t>
    </w:r>
    <w:r>
      <w:t>L</w:t>
    </w:r>
    <w:r w:rsidRPr="00723F7F">
      <w:t xml:space="preserve">oss Risk Index Tool: </w:t>
    </w:r>
    <w:r w:rsidR="00A21895">
      <w:t>Technical</w:t>
    </w:r>
    <w:r w:rsidR="00A21895" w:rsidRPr="00723F7F">
      <w:t xml:space="preserve"> </w:t>
    </w:r>
    <w:r w:rsidR="00F26208">
      <w:t>D</w:t>
    </w:r>
    <w:r w:rsidRPr="00723F7F">
      <w:t>ocument</w:t>
    </w:r>
    <w:r>
      <w:t xml:space="preserve"> </w:t>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D6FA6" w14:textId="1CF1BBDF" w:rsidR="00E5210B" w:rsidRDefault="00E5210B" w:rsidP="009F1D7F">
    <w:pPr>
      <w:spacing w:before="0" w:after="0" w:line="240" w:lineRule="auto"/>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B8F6E" w14:textId="3AA574C0" w:rsidR="0049101C" w:rsidRDefault="00DD5E22" w:rsidP="006904B9">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723F7F">
      <w:t xml:space="preserve">Contaminant </w:t>
    </w:r>
    <w:r>
      <w:t>L</w:t>
    </w:r>
    <w:r w:rsidRPr="00723F7F">
      <w:t xml:space="preserve">oss Risk Index Tool: </w:t>
    </w:r>
    <w:r w:rsidR="00A21895">
      <w:t>Technical</w:t>
    </w:r>
    <w:r w:rsidR="00A21895" w:rsidRPr="00723F7F">
      <w:t xml:space="preserve"> </w:t>
    </w:r>
    <w:r w:rsidR="00F26208">
      <w:t>D</w:t>
    </w:r>
    <w:r w:rsidRPr="00723F7F">
      <w:t>ocument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6DEBF" w14:textId="59D85068" w:rsidR="0049101C" w:rsidRDefault="005E2A83" w:rsidP="001D7FCF">
    <w:pPr>
      <w:pStyle w:val="Footerodd"/>
    </w:pPr>
    <w:r>
      <w:tab/>
    </w:r>
    <w:r w:rsidR="001D7FCF" w:rsidRPr="00723F7F">
      <w:t xml:space="preserve">Contaminant </w:t>
    </w:r>
    <w:r w:rsidR="001D7FCF">
      <w:t>L</w:t>
    </w:r>
    <w:r w:rsidR="001D7FCF" w:rsidRPr="00723F7F">
      <w:t xml:space="preserve">oss Risk Index Tool: Overview </w:t>
    </w:r>
    <w:r w:rsidR="00F26208">
      <w:t>D</w:t>
    </w:r>
    <w:r w:rsidR="001D7FCF" w:rsidRPr="00723F7F">
      <w:t>ocument</w:t>
    </w:r>
    <w:r w:rsidR="001D7FCF">
      <w:t xml:space="preserve"> </w:t>
    </w:r>
    <w:r w:rsidR="001D7FCF">
      <w:tab/>
    </w:r>
    <w:r w:rsidR="001D7FCF">
      <w:fldChar w:fldCharType="begin"/>
    </w:r>
    <w:r w:rsidR="001D7FCF">
      <w:instrText xml:space="preserve"> PAGE   \* MERGEFORMAT </w:instrText>
    </w:r>
    <w:r w:rsidR="001D7FCF">
      <w:fldChar w:fldCharType="separate"/>
    </w:r>
    <w:r w:rsidR="001D7FCF">
      <w:t>149</w:t>
    </w:r>
    <w:r w:rsidR="001D7FCF">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ECE05" w14:textId="77777777" w:rsidR="0049101C" w:rsidRDefault="0049101C">
    <w:pPr>
      <w:spacing w:after="160" w:line="259"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FA08" w14:textId="6843E3E3" w:rsidR="006C3802" w:rsidRDefault="006C3802" w:rsidP="00065894">
    <w:pPr>
      <w:pStyle w:val="Footerodd"/>
    </w:pPr>
    <w:r>
      <w:tab/>
    </w:r>
    <w:r w:rsidR="4C963BDD">
      <w:t>Contaminant L</w:t>
    </w:r>
    <w:r w:rsidR="4C963BDD" w:rsidRPr="00723F7F">
      <w:t xml:space="preserve">oss Risk Index Tool: </w:t>
    </w:r>
    <w:r w:rsidR="4C963BDD">
      <w:t>Technical</w:t>
    </w:r>
    <w:r w:rsidR="4C963BDD" w:rsidRPr="00723F7F">
      <w:t xml:space="preserve"> </w:t>
    </w:r>
    <w:r w:rsidR="00F26208">
      <w:t>D</w:t>
    </w:r>
    <w:r w:rsidR="4C963BDD" w:rsidRPr="00723F7F">
      <w:t>ocument</w:t>
    </w:r>
    <w:r>
      <w:tab/>
    </w:r>
    <w:r>
      <w:rPr>
        <w:noProof/>
      </w:rPr>
      <w:fldChar w:fldCharType="begin"/>
    </w:r>
    <w:r>
      <w:instrText xml:space="preserve"> PAGE   \* MERGEFORMAT </w:instrText>
    </w:r>
    <w:r>
      <w:fldChar w:fldCharType="separate"/>
    </w:r>
    <w:r w:rsidR="4C963BDD">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ABB0" w14:textId="77777777" w:rsidR="00E5210B" w:rsidRDefault="00E5210B" w:rsidP="00E65427">
    <w:pPr>
      <w:spacing w:before="24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99F3" w14:textId="77777777" w:rsidR="00E5210B" w:rsidRDefault="00E521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CC3AF" w14:textId="5DCF0246" w:rsidR="00055012" w:rsidRDefault="00E5210B" w:rsidP="005E7138">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723F7F" w:rsidRPr="00723F7F">
      <w:t xml:space="preserve">Contaminant </w:t>
    </w:r>
    <w:r w:rsidR="00BE5E1C">
      <w:t>L</w:t>
    </w:r>
    <w:r w:rsidR="00723F7F" w:rsidRPr="00723F7F">
      <w:t xml:space="preserve">oss Risk Index Tool: </w:t>
    </w:r>
    <w:r w:rsidR="00903307">
      <w:t>Technical</w:t>
    </w:r>
    <w:r w:rsidR="00723F7F" w:rsidRPr="00723F7F">
      <w:t xml:space="preserve"> </w:t>
    </w:r>
    <w:r w:rsidR="004F2C6E">
      <w:t>D</w:t>
    </w:r>
    <w:r w:rsidR="00723F7F" w:rsidRPr="00723F7F">
      <w:t>ocument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431D1" w14:textId="01A9EB3C" w:rsidR="00055012" w:rsidRDefault="00E5210B" w:rsidP="00065894">
    <w:pPr>
      <w:pStyle w:val="Footerodd"/>
    </w:pPr>
    <w:r>
      <w:tab/>
    </w:r>
    <w:r w:rsidR="00723F7F" w:rsidRPr="00723F7F">
      <w:t xml:space="preserve">Contaminant </w:t>
    </w:r>
    <w:r w:rsidR="00BE5E1C">
      <w:t>L</w:t>
    </w:r>
    <w:r w:rsidR="00723F7F" w:rsidRPr="00723F7F">
      <w:t xml:space="preserve">oss Risk Index Tool: </w:t>
    </w:r>
    <w:r w:rsidR="00CF441D">
      <w:t>Technical</w:t>
    </w:r>
    <w:r w:rsidR="00723F7F" w:rsidRPr="00723F7F">
      <w:t xml:space="preserve"> </w:t>
    </w:r>
    <w:r w:rsidR="004F2C6E">
      <w:t>D</w:t>
    </w:r>
    <w:r w:rsidR="00723F7F" w:rsidRPr="00723F7F">
      <w:t>ocument</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50169" w14:textId="29449BF0" w:rsidR="003524F9" w:rsidRDefault="003524F9" w:rsidP="003524F9">
    <w:pPr>
      <w:pStyle w:val="Footerodd"/>
      <w:tabs>
        <w:tab w:val="clear" w:pos="7938"/>
        <w:tab w:val="clear" w:pos="8505"/>
        <w:tab w:val="right" w:pos="13948"/>
        <w:tab w:val="right" w:pos="14515"/>
      </w:tabs>
    </w:pPr>
    <w:r>
      <w:tab/>
    </w:r>
    <w:r w:rsidRPr="00723F7F">
      <w:t xml:space="preserve">Contaminant </w:t>
    </w:r>
    <w:r>
      <w:t>L</w:t>
    </w:r>
    <w:r w:rsidRPr="00723F7F">
      <w:t xml:space="preserve">oss Risk Index Tool: </w:t>
    </w:r>
    <w:r w:rsidR="00903307">
      <w:t>Technical</w:t>
    </w:r>
    <w:r w:rsidRPr="00723F7F">
      <w:t xml:space="preserve"> </w:t>
    </w:r>
    <w:r w:rsidR="00411899">
      <w:t>D</w:t>
    </w:r>
    <w:r w:rsidRPr="00723F7F">
      <w:t>ocument</w:t>
    </w:r>
    <w:r>
      <w:tab/>
    </w:r>
    <w:r>
      <w:fldChar w:fldCharType="begin"/>
    </w:r>
    <w:r>
      <w:instrText xml:space="preserve"> PAGE   \* MERGEFORMAT </w:instrText>
    </w:r>
    <w:r>
      <w:fldChar w:fldCharType="separate"/>
    </w:r>
    <w:r>
      <w:rPr>
        <w:noProof/>
      </w:rPr>
      <w:t>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EFC3F" w14:textId="760D8D06" w:rsidR="00E2454E" w:rsidRDefault="00E2454E" w:rsidP="00065894">
    <w:pPr>
      <w:pStyle w:val="Footerodd"/>
    </w:pPr>
    <w:r>
      <w:tab/>
    </w:r>
    <w:r w:rsidRPr="00723F7F">
      <w:t xml:space="preserve">Contaminant </w:t>
    </w:r>
    <w:r>
      <w:t>L</w:t>
    </w:r>
    <w:r w:rsidRPr="00723F7F">
      <w:t xml:space="preserve">oss Risk Index Tool: </w:t>
    </w:r>
    <w:r w:rsidR="00903307">
      <w:t>Technical</w:t>
    </w:r>
    <w:r w:rsidRPr="00723F7F">
      <w:t xml:space="preserve"> </w:t>
    </w:r>
    <w:r w:rsidR="00411899">
      <w:t>D</w:t>
    </w:r>
    <w:r w:rsidRPr="00723F7F">
      <w:t>ocument</w:t>
    </w:r>
    <w:r>
      <w:tab/>
    </w:r>
    <w:r>
      <w:fldChar w:fldCharType="begin"/>
    </w:r>
    <w:r>
      <w:instrText xml:space="preserve"> PAGE   \* MERGEFORMAT </w:instrText>
    </w:r>
    <w:r>
      <w:fldChar w:fldCharType="separate"/>
    </w:r>
    <w:r>
      <w:rPr>
        <w:noProof/>
      </w:rPr>
      <w:t>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80871" w14:textId="2090B82F" w:rsidR="0051271D" w:rsidRDefault="0051271D" w:rsidP="002A4378">
    <w:pPr>
      <w:pStyle w:val="Footerodd"/>
      <w:tabs>
        <w:tab w:val="clear" w:pos="7938"/>
        <w:tab w:val="clear" w:pos="8505"/>
        <w:tab w:val="right" w:pos="14005"/>
        <w:tab w:val="right" w:pos="14572"/>
      </w:tabs>
    </w:pPr>
    <w:r>
      <w:tab/>
    </w:r>
    <w:r w:rsidRPr="00723F7F">
      <w:t xml:space="preserve">Contaminant </w:t>
    </w:r>
    <w:r>
      <w:t>L</w:t>
    </w:r>
    <w:r w:rsidRPr="00723F7F">
      <w:t xml:space="preserve">oss Risk Index Tool: </w:t>
    </w:r>
    <w:r w:rsidR="00AE0C03">
      <w:t>Technical</w:t>
    </w:r>
    <w:r w:rsidRPr="00723F7F">
      <w:t xml:space="preserve"> </w:t>
    </w:r>
    <w:r w:rsidR="00411899">
      <w:t>D</w:t>
    </w:r>
    <w:r w:rsidRPr="00723F7F">
      <w:t>ocument</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570DF" w14:textId="77777777" w:rsidR="006A1087" w:rsidRDefault="006A1087" w:rsidP="009A286E">
      <w:pPr>
        <w:spacing w:before="0" w:after="80" w:line="240" w:lineRule="auto"/>
      </w:pPr>
      <w:r>
        <w:separator/>
      </w:r>
    </w:p>
  </w:footnote>
  <w:footnote w:type="continuationSeparator" w:id="0">
    <w:p w14:paraId="749D5AEA" w14:textId="77777777" w:rsidR="006A1087" w:rsidRDefault="006A1087" w:rsidP="0080531E">
      <w:pPr>
        <w:spacing w:before="0" w:after="0" w:line="240" w:lineRule="auto"/>
      </w:pPr>
      <w:r>
        <w:continuationSeparator/>
      </w:r>
    </w:p>
    <w:p w14:paraId="53B5C502" w14:textId="77777777" w:rsidR="006A1087" w:rsidRDefault="006A1087"/>
    <w:p w14:paraId="7F53BD42" w14:textId="77777777" w:rsidR="006A1087" w:rsidRDefault="006A1087"/>
  </w:footnote>
  <w:footnote w:type="continuationNotice" w:id="1">
    <w:p w14:paraId="242C2A90" w14:textId="77777777" w:rsidR="006A1087" w:rsidRDefault="006A1087">
      <w:pPr>
        <w:spacing w:before="0" w:after="0" w:line="240" w:lineRule="auto"/>
      </w:pPr>
    </w:p>
  </w:footnote>
  <w:footnote w:id="2">
    <w:p w14:paraId="1FDD2A15" w14:textId="6B1A9F05" w:rsidR="0054545E" w:rsidRDefault="0054545E" w:rsidP="0054545E">
      <w:pPr>
        <w:pStyle w:val="FootnoteText"/>
      </w:pPr>
      <w:r w:rsidRPr="00B9258D">
        <w:rPr>
          <w:rStyle w:val="FootnoteReference"/>
        </w:rPr>
        <w:footnoteRef/>
      </w:r>
      <w:r w:rsidRPr="001C3FB2">
        <w:t xml:space="preserve"> </w:t>
      </w:r>
      <w:r w:rsidR="00B9258D">
        <w:tab/>
      </w:r>
      <w:r w:rsidRPr="00C56C04">
        <w:t xml:space="preserve">The review was an independent investigation of the nutrient management model that could </w:t>
      </w:r>
      <w:r w:rsidRPr="00BC19AF">
        <w:t>help</w:t>
      </w:r>
      <w:r w:rsidRPr="00C56C04">
        <w:t xml:space="preserve"> inform the debate around its role in improving water quality and identify how Overseer could be improved to be better suited for use as a regulatory tool</w:t>
      </w:r>
      <w:r w:rsidR="00E65130">
        <w:t xml:space="preserve"> (</w:t>
      </w:r>
      <w:r w:rsidR="00E65130" w:rsidRPr="00E65130">
        <w:t>Parliamentary Commissioner for the Environment</w:t>
      </w:r>
      <w:r w:rsidR="00E65130">
        <w:t>,</w:t>
      </w:r>
      <w:r w:rsidR="00E65130" w:rsidRPr="00E65130">
        <w:t xml:space="preserve"> 2018</w:t>
      </w:r>
      <w:r w:rsidR="00E65130">
        <w:t>)</w:t>
      </w:r>
      <w:r w:rsidRPr="00C56C04">
        <w:t>.</w:t>
      </w:r>
    </w:p>
  </w:footnote>
  <w:footnote w:id="3">
    <w:p w14:paraId="6FE9A75C" w14:textId="13BEC663" w:rsidR="0054545E" w:rsidRPr="004A7A9B" w:rsidRDefault="0054545E" w:rsidP="0054545E">
      <w:pPr>
        <w:pStyle w:val="FootnoteText"/>
        <w:rPr>
          <w:szCs w:val="19"/>
        </w:rPr>
      </w:pPr>
      <w:r>
        <w:rPr>
          <w:rStyle w:val="FootnoteReference"/>
        </w:rPr>
        <w:footnoteRef/>
      </w:r>
      <w:r>
        <w:t xml:space="preserve"> </w:t>
      </w:r>
      <w:r w:rsidR="00B9258D">
        <w:tab/>
      </w:r>
      <w:r w:rsidRPr="004A7A9B">
        <w:rPr>
          <w:szCs w:val="19"/>
        </w:rPr>
        <w:t xml:space="preserve">The Our Land and Water </w:t>
      </w:r>
      <w:r w:rsidR="004A188A" w:rsidRPr="004A7A9B">
        <w:rPr>
          <w:szCs w:val="19"/>
        </w:rPr>
        <w:t xml:space="preserve">National Science Challenge </w:t>
      </w:r>
      <w:r w:rsidRPr="004A7A9B">
        <w:rPr>
          <w:szCs w:val="19"/>
        </w:rPr>
        <w:t xml:space="preserve">provided </w:t>
      </w:r>
      <w:r w:rsidR="00E142B4" w:rsidRPr="004A7A9B">
        <w:rPr>
          <w:szCs w:val="19"/>
        </w:rPr>
        <w:t>Agricultural Production Systems sIMulator (</w:t>
      </w:r>
      <w:r w:rsidRPr="004A7A9B">
        <w:rPr>
          <w:szCs w:val="19"/>
        </w:rPr>
        <w:t>APSIM</w:t>
      </w:r>
      <w:r w:rsidR="00E142B4" w:rsidRPr="004A7A9B">
        <w:rPr>
          <w:szCs w:val="19"/>
        </w:rPr>
        <w:t>)</w:t>
      </w:r>
      <w:r w:rsidRPr="004A7A9B">
        <w:rPr>
          <w:szCs w:val="19"/>
        </w:rPr>
        <w:t xml:space="preserve"> modelling of biophysical data that underpins the </w:t>
      </w:r>
      <w:r w:rsidR="00340065" w:rsidRPr="004A7A9B">
        <w:rPr>
          <w:szCs w:val="19"/>
        </w:rPr>
        <w:t>Risk Index Tool (</w:t>
      </w:r>
      <w:r w:rsidRPr="004A7A9B">
        <w:rPr>
          <w:szCs w:val="19"/>
        </w:rPr>
        <w:t>RIT</w:t>
      </w:r>
      <w:r w:rsidR="00340065" w:rsidRPr="004A7A9B">
        <w:rPr>
          <w:szCs w:val="19"/>
        </w:rPr>
        <w:t>)</w:t>
      </w:r>
      <w:r w:rsidRPr="004A7A9B">
        <w:rPr>
          <w:szCs w:val="19"/>
        </w:rPr>
        <w:t xml:space="preserve"> risk calculation service.</w:t>
      </w:r>
    </w:p>
  </w:footnote>
  <w:footnote w:id="4">
    <w:p w14:paraId="1B232B24" w14:textId="3BAC1C91" w:rsidR="0F151F65" w:rsidRDefault="0F151F65" w:rsidP="000437D5">
      <w:pPr>
        <w:pStyle w:val="FootnoteText"/>
      </w:pPr>
      <w:r w:rsidRPr="0F151F65">
        <w:rPr>
          <w:rStyle w:val="FootnoteReference"/>
        </w:rPr>
        <w:footnoteRef/>
      </w:r>
      <w:r>
        <w:t xml:space="preserve"> </w:t>
      </w:r>
      <w:r w:rsidR="000437D5">
        <w:tab/>
      </w:r>
      <w:r>
        <w:t>Councils will need to develop their own specific scenarios to determine what the risk scores mean in their catchment contexts.</w:t>
      </w:r>
    </w:p>
  </w:footnote>
  <w:footnote w:id="5">
    <w:p w14:paraId="665DDC66" w14:textId="0EBEB665" w:rsidR="0054545E" w:rsidRDefault="0054545E" w:rsidP="0054545E">
      <w:pPr>
        <w:pStyle w:val="FootnoteText"/>
      </w:pPr>
      <w:r>
        <w:rPr>
          <w:rStyle w:val="FootnoteReference"/>
        </w:rPr>
        <w:footnoteRef/>
      </w:r>
      <w:r>
        <w:t xml:space="preserve"> </w:t>
      </w:r>
      <w:r w:rsidR="00B9258D">
        <w:tab/>
      </w:r>
      <w:r w:rsidRPr="00A531A0">
        <w:t xml:space="preserve">For additional information on </w:t>
      </w:r>
      <w:r w:rsidR="008E2484">
        <w:t>f</w:t>
      </w:r>
      <w:r w:rsidRPr="00A531A0">
        <w:t xml:space="preserve">reshwater </w:t>
      </w:r>
      <w:r w:rsidR="008E2484">
        <w:t>f</w:t>
      </w:r>
      <w:r w:rsidRPr="00A531A0">
        <w:t xml:space="preserve">arm </w:t>
      </w:r>
      <w:r w:rsidR="008E2484">
        <w:t>p</w:t>
      </w:r>
      <w:r w:rsidRPr="00A531A0">
        <w:t xml:space="preserve">lans, visit the Ministry for the Environment website: </w:t>
      </w:r>
      <w:hyperlink r:id="rId1" w:history="1">
        <w:r w:rsidR="00B13BD3">
          <w:rPr>
            <w:rStyle w:val="Hyperlink"/>
          </w:rPr>
          <w:t>environment.govt.nz/acts-and-regulations/freshwater-implementation-guidance/freshwater-farm-plans</w:t>
        </w:r>
      </w:hyperlink>
      <w:r w:rsidR="008E2484" w:rsidRPr="00C86C82">
        <w:rPr>
          <w:rStyle w:val="Hyperlink"/>
          <w:color w:val="auto"/>
        </w:rPr>
        <w:t>.</w:t>
      </w:r>
    </w:p>
  </w:footnote>
  <w:footnote w:id="6">
    <w:p w14:paraId="48898F14" w14:textId="7FAF8657" w:rsidR="00C830BB" w:rsidRDefault="00C830BB">
      <w:pPr>
        <w:pStyle w:val="FootnoteText"/>
      </w:pPr>
      <w:r>
        <w:rPr>
          <w:rStyle w:val="FootnoteReference"/>
        </w:rPr>
        <w:footnoteRef/>
      </w:r>
      <w:r>
        <w:t xml:space="preserve"> </w:t>
      </w:r>
      <w:r>
        <w:tab/>
      </w:r>
      <w:r w:rsidRPr="00C830BB">
        <w:t xml:space="preserve">For an existing example, see: </w:t>
      </w:r>
      <w:hyperlink r:id="rId2" w:history="1">
        <w:r w:rsidRPr="00CA342A">
          <w:rPr>
            <w:rStyle w:val="Hyperlink"/>
          </w:rPr>
          <w:t>www.ars.usda.gov/npa/spnr/nitrogentools</w:t>
        </w:r>
      </w:hyperlink>
      <w:r w:rsidRPr="00C830BB">
        <w:t>.</w:t>
      </w:r>
    </w:p>
  </w:footnote>
  <w:footnote w:id="7">
    <w:p w14:paraId="6C91E975" w14:textId="10D565C9" w:rsidR="383C07FB" w:rsidRDefault="383C07FB" w:rsidP="383C07FB">
      <w:pPr>
        <w:pStyle w:val="FootnoteText"/>
      </w:pPr>
      <w:r w:rsidRPr="383C07FB">
        <w:rPr>
          <w:rStyle w:val="FootnoteReference"/>
        </w:rPr>
        <w:footnoteRef/>
      </w:r>
      <w:r>
        <w:t xml:space="preserve"> </w:t>
      </w:r>
      <w:r>
        <w:tab/>
        <w:t>Due to the strong influence of management practices on N losses, a block is defined as a block or shape of land within a farm or orchard boundary that is subject to similar and consistent farm management practices over a year.</w:t>
      </w:r>
    </w:p>
  </w:footnote>
  <w:footnote w:id="8">
    <w:p w14:paraId="71EA2957" w14:textId="5129BF35" w:rsidR="0054545E" w:rsidRPr="0042092E" w:rsidRDefault="0054545E" w:rsidP="00475090">
      <w:pPr>
        <w:pStyle w:val="FootnoteText"/>
        <w:rPr>
          <w:rStyle w:val="Hyperlink"/>
          <w:color w:val="auto"/>
        </w:rPr>
      </w:pPr>
      <w:r>
        <w:rPr>
          <w:rStyle w:val="FootnoteReference"/>
        </w:rPr>
        <w:footnoteRef/>
      </w:r>
      <w:r>
        <w:t xml:space="preserve"> </w:t>
      </w:r>
      <w:r w:rsidR="00475090">
        <w:tab/>
      </w:r>
      <w:r w:rsidR="00890081">
        <w:t xml:space="preserve">See </w:t>
      </w:r>
      <w:hyperlink r:id="rId3" w:history="1">
        <w:r w:rsidR="00890081" w:rsidRPr="00890081">
          <w:rPr>
            <w:rStyle w:val="Hyperlink"/>
          </w:rPr>
          <w:t>www.apsim.info</w:t>
        </w:r>
      </w:hyperlink>
      <w:r w:rsidR="00890081" w:rsidRPr="005A6935">
        <w:rPr>
          <w:rStyle w:val="Hyperlink"/>
          <w:color w:val="auto"/>
        </w:rPr>
        <w:t xml:space="preserve"> for more information</w:t>
      </w:r>
      <w:r w:rsidR="00890081" w:rsidRPr="0042092E">
        <w:rPr>
          <w:rStyle w:val="Hyperlink"/>
          <w:color w:val="auto"/>
        </w:rPr>
        <w:t>.</w:t>
      </w:r>
    </w:p>
  </w:footnote>
  <w:footnote w:id="9">
    <w:p w14:paraId="3F40F28E" w14:textId="2FD3E1CB" w:rsidR="0054545E" w:rsidRPr="005A6935" w:rsidRDefault="0054545E" w:rsidP="0054545E">
      <w:pPr>
        <w:pStyle w:val="FootnoteText"/>
      </w:pPr>
      <w:r w:rsidRPr="7E9910CD">
        <w:rPr>
          <w:rStyle w:val="FootnoteReference"/>
        </w:rPr>
        <w:footnoteRef/>
      </w:r>
      <w:r>
        <w:t xml:space="preserve"> </w:t>
      </w:r>
      <w:r w:rsidR="00475090">
        <w:tab/>
      </w:r>
      <w:r w:rsidR="0070205C" w:rsidRPr="0070205C">
        <w:t>National Institute of Water and Atmospheric Research</w:t>
      </w:r>
      <w:r w:rsidR="0070205C">
        <w:t xml:space="preserve">. </w:t>
      </w:r>
      <w:hyperlink r:id="rId4" w:history="1">
        <w:r w:rsidR="0070205C" w:rsidRPr="00D12B5C">
          <w:rPr>
            <w:rStyle w:val="Hyperlink"/>
            <w:i/>
            <w:iCs/>
          </w:rPr>
          <w:t>Virtual Climate Station data and products</w:t>
        </w:r>
      </w:hyperlink>
      <w:r w:rsidR="0070205C">
        <w:t>. Retrieved 6 December 2023</w:t>
      </w:r>
      <w:r w:rsidR="001A5EFF" w:rsidRPr="005A6935">
        <w:rPr>
          <w:rStyle w:val="Hyperlink"/>
          <w:color w:val="auto"/>
        </w:rPr>
        <w:t>.</w:t>
      </w:r>
    </w:p>
  </w:footnote>
  <w:footnote w:id="10">
    <w:p w14:paraId="39A6067B" w14:textId="1CE0ACE5" w:rsidR="0054545E" w:rsidRDefault="0054545E" w:rsidP="00475090">
      <w:pPr>
        <w:pStyle w:val="FootnoteText"/>
      </w:pPr>
      <w:r>
        <w:rPr>
          <w:rStyle w:val="FootnoteReference"/>
        </w:rPr>
        <w:footnoteRef/>
      </w:r>
      <w:r>
        <w:t xml:space="preserve"> </w:t>
      </w:r>
      <w:r w:rsidR="00475090">
        <w:tab/>
      </w:r>
      <w:r w:rsidRPr="00B926DF">
        <w:t xml:space="preserve">It is acknowledged that gaps </w:t>
      </w:r>
      <w:r w:rsidR="001A5EFF">
        <w:t xml:space="preserve">exist </w:t>
      </w:r>
      <w:r w:rsidRPr="00B926DF">
        <w:t>in the VCSN in (primarily) coastal areas. This will be addressed through the RIT back-end calculator functions, using proximate network data.</w:t>
      </w:r>
    </w:p>
  </w:footnote>
  <w:footnote w:id="11">
    <w:p w14:paraId="31536ECE" w14:textId="7F0DD6CC" w:rsidR="0054545E" w:rsidRDefault="0054545E" w:rsidP="0054545E">
      <w:pPr>
        <w:pStyle w:val="FootnoteText"/>
      </w:pPr>
      <w:r>
        <w:rPr>
          <w:rStyle w:val="FootnoteReference"/>
        </w:rPr>
        <w:footnoteRef/>
      </w:r>
      <w:r>
        <w:t xml:space="preserve"> </w:t>
      </w:r>
      <w:r w:rsidR="00475090">
        <w:tab/>
      </w:r>
      <w:r w:rsidRPr="00B926DF">
        <w:rPr>
          <w:sz w:val="18"/>
          <w:szCs w:val="18"/>
        </w:rPr>
        <w:t xml:space="preserve">Curve </w:t>
      </w:r>
      <w:r w:rsidR="002A78CC">
        <w:rPr>
          <w:sz w:val="18"/>
          <w:szCs w:val="18"/>
        </w:rPr>
        <w:t>n</w:t>
      </w:r>
      <w:r w:rsidRPr="00B926DF">
        <w:rPr>
          <w:sz w:val="18"/>
          <w:szCs w:val="18"/>
        </w:rPr>
        <w:t>umbers define the shape of the rainfall</w:t>
      </w:r>
      <w:r w:rsidR="003048E7">
        <w:rPr>
          <w:sz w:val="18"/>
          <w:szCs w:val="18"/>
        </w:rPr>
        <w:t>–</w:t>
      </w:r>
      <w:r w:rsidRPr="00B926DF">
        <w:rPr>
          <w:sz w:val="18"/>
          <w:szCs w:val="18"/>
        </w:rPr>
        <w:t>runoff relationship and vary from 0 (no runoff) to 100 (complete runoff).</w:t>
      </w:r>
    </w:p>
  </w:footnote>
  <w:footnote w:id="12">
    <w:p w14:paraId="7DED4D21" w14:textId="35F4D09F" w:rsidR="6901D4B6" w:rsidRDefault="6901D4B6" w:rsidP="00DD0EF6">
      <w:pPr>
        <w:pStyle w:val="FootnoteText"/>
      </w:pPr>
      <w:r w:rsidRPr="6901D4B6">
        <w:rPr>
          <w:rStyle w:val="FootnoteReference"/>
        </w:rPr>
        <w:footnoteRef/>
      </w:r>
      <w:r w:rsidR="2574C21A">
        <w:t xml:space="preserve"> </w:t>
      </w:r>
      <w:r w:rsidR="00DD0EF6">
        <w:tab/>
      </w:r>
      <w:r w:rsidR="2574C21A">
        <w:t xml:space="preserve">No modifier is 0 as there will never be no risk, no modifier is 1 as there would be no </w:t>
      </w:r>
      <w:r w:rsidR="0006568B">
        <w:t>change</w:t>
      </w:r>
      <w:r w:rsidR="2574C21A">
        <w:t xml:space="preserve"> to the risk.</w:t>
      </w:r>
    </w:p>
  </w:footnote>
  <w:footnote w:id="13">
    <w:p w14:paraId="06242DCF" w14:textId="0A27DA94" w:rsidR="008C42DA" w:rsidRDefault="008C42DA" w:rsidP="003F7318">
      <w:pPr>
        <w:pStyle w:val="FootnoteText"/>
        <w:spacing w:after="0"/>
      </w:pPr>
      <w:r>
        <w:rPr>
          <w:rStyle w:val="FootnoteReference"/>
        </w:rPr>
        <w:footnoteRef/>
      </w:r>
      <w:r>
        <w:t xml:space="preserve"> </w:t>
      </w:r>
      <w:r w:rsidR="00765305">
        <w:tab/>
      </w:r>
      <w:r>
        <w:t>Climate being precipitation</w:t>
      </w:r>
      <w:r w:rsidR="001526C1">
        <w:t>.</w:t>
      </w:r>
    </w:p>
  </w:footnote>
  <w:footnote w:id="14">
    <w:p w14:paraId="2AFCCA66" w14:textId="436E5D07" w:rsidR="00527C7A" w:rsidRDefault="00527C7A" w:rsidP="003955DA">
      <w:pPr>
        <w:pStyle w:val="FootnoteText"/>
      </w:pPr>
      <w:r w:rsidRPr="00DA1D3D">
        <w:rPr>
          <w:rStyle w:val="FootnoteReference"/>
          <w:rFonts w:cstheme="minorHAnsi"/>
        </w:rPr>
        <w:footnoteRef/>
      </w:r>
      <w:r w:rsidRPr="000678A6">
        <w:t xml:space="preserve"> </w:t>
      </w:r>
      <w:r w:rsidR="0091210B">
        <w:tab/>
      </w:r>
      <w:r w:rsidRPr="000678A6">
        <w:t xml:space="preserve">This does not </w:t>
      </w:r>
      <w:r w:rsidRPr="003955DA">
        <w:t>include</w:t>
      </w:r>
      <w:r w:rsidRPr="000678A6">
        <w:t xml:space="preserve"> </w:t>
      </w:r>
      <w:r w:rsidR="00AD677B">
        <w:t>g</w:t>
      </w:r>
      <w:r w:rsidRPr="000678A6">
        <w:t xml:space="preserve">eneral title owned by Māori and </w:t>
      </w:r>
      <w:r w:rsidR="00AD677B">
        <w:t>p</w:t>
      </w:r>
      <w:r w:rsidRPr="000678A6">
        <w:t>ost</w:t>
      </w:r>
      <w:r w:rsidR="00AD677B">
        <w:t>-s</w:t>
      </w:r>
      <w:r w:rsidRPr="000678A6">
        <w:t xml:space="preserve">ettlement </w:t>
      </w:r>
      <w:r w:rsidR="00AD677B">
        <w:t>l</w:t>
      </w:r>
      <w:r w:rsidRPr="000678A6">
        <w:t xml:space="preserve">and, only </w:t>
      </w:r>
      <w:r w:rsidR="00E75E76">
        <w:t>l</w:t>
      </w:r>
      <w:r w:rsidR="009F395B">
        <w:t>and</w:t>
      </w:r>
      <w:r w:rsidR="00E75E76" w:rsidRPr="000678A6">
        <w:t xml:space="preserve"> </w:t>
      </w:r>
      <w:r w:rsidRPr="000678A6">
        <w:t>governed under Te</w:t>
      </w:r>
      <w:r w:rsidR="00CD36A6">
        <w:t> </w:t>
      </w:r>
      <w:r w:rsidRPr="000678A6">
        <w:t>Ture Whenua (</w:t>
      </w:r>
      <w:r w:rsidRPr="000678A6">
        <w:rPr>
          <w:rFonts w:eastAsia="Arial"/>
        </w:rPr>
        <w:t>Māori Land Spatial Dataset (r31.5.2017)).</w:t>
      </w:r>
    </w:p>
  </w:footnote>
  <w:footnote w:id="15">
    <w:p w14:paraId="24DFB790" w14:textId="66B590D2" w:rsidR="001257FE" w:rsidRPr="009865AF" w:rsidRDefault="001257FE" w:rsidP="009865AF">
      <w:pPr>
        <w:pStyle w:val="FootnoteText"/>
      </w:pPr>
      <w:r>
        <w:rPr>
          <w:rStyle w:val="FootnoteReference"/>
        </w:rPr>
        <w:footnoteRef/>
      </w:r>
      <w:r>
        <w:t xml:space="preserve"> </w:t>
      </w:r>
      <w:r w:rsidR="009865AF">
        <w:tab/>
      </w:r>
      <w:r w:rsidR="008027F0" w:rsidRPr="00382EE9">
        <w:t>European Soil Data Centre</w:t>
      </w:r>
      <w:r w:rsidR="008027F0">
        <w:t xml:space="preserve">. </w:t>
      </w:r>
      <w:hyperlink r:id="rId5" w:history="1">
        <w:r w:rsidR="008027F0" w:rsidRPr="00346317">
          <w:rPr>
            <w:rStyle w:val="Hyperlink"/>
            <w:i/>
            <w:iCs/>
          </w:rPr>
          <w:t>Global Rainfall Erosivity</w:t>
        </w:r>
      </w:hyperlink>
      <w:r w:rsidR="008027F0">
        <w:t>.</w:t>
      </w:r>
      <w:r w:rsidR="00EB086D">
        <w:t xml:space="preserve"> </w:t>
      </w:r>
      <w:r w:rsidR="008027F0">
        <w:t xml:space="preserve">Retrieved </w:t>
      </w:r>
      <w:r>
        <w:t>28</w:t>
      </w:r>
      <w:r w:rsidR="008027F0">
        <w:t xml:space="preserve"> August </w:t>
      </w:r>
      <w:r>
        <w:t>2022</w:t>
      </w:r>
      <w:r w:rsidR="008027F0">
        <w:t>.</w:t>
      </w:r>
    </w:p>
  </w:footnote>
  <w:footnote w:id="16">
    <w:p w14:paraId="3591E76E" w14:textId="62D51891" w:rsidR="001257FE" w:rsidRPr="009865AF" w:rsidRDefault="001257FE" w:rsidP="009865AF">
      <w:pPr>
        <w:pStyle w:val="FootnoteText"/>
      </w:pPr>
      <w:r>
        <w:rPr>
          <w:rStyle w:val="FootnoteReference"/>
        </w:rPr>
        <w:footnoteRef/>
      </w:r>
      <w:r>
        <w:t xml:space="preserve"> </w:t>
      </w:r>
      <w:r w:rsidR="009865AF">
        <w:tab/>
      </w:r>
      <w:r w:rsidR="006A1327">
        <w:t xml:space="preserve">Land Information New Zealand. </w:t>
      </w:r>
      <w:hyperlink r:id="rId6" w:history="1">
        <w:r w:rsidR="006A1327" w:rsidRPr="00346317">
          <w:rPr>
            <w:rStyle w:val="Hyperlink"/>
            <w:i/>
            <w:iCs/>
          </w:rPr>
          <w:t>NZ 8m Digital Elevation Model (2012)</w:t>
        </w:r>
      </w:hyperlink>
      <w:r w:rsidR="006A1327">
        <w:t>.</w:t>
      </w:r>
      <w:r w:rsidR="00EB086D">
        <w:t xml:space="preserve"> </w:t>
      </w:r>
      <w:r w:rsidR="006A1327">
        <w:t xml:space="preserve">Retrieved </w:t>
      </w:r>
      <w:r>
        <w:t>28</w:t>
      </w:r>
      <w:r w:rsidR="00036B09">
        <w:t xml:space="preserve"> August </w:t>
      </w:r>
      <w:r>
        <w:t>2022</w:t>
      </w:r>
      <w:r w:rsidR="00036B09">
        <w:t>.</w:t>
      </w:r>
    </w:p>
  </w:footnote>
  <w:footnote w:id="17">
    <w:p w14:paraId="396831D1" w14:textId="7397454E" w:rsidR="001257FE" w:rsidRPr="009865AF" w:rsidRDefault="001257FE" w:rsidP="009865AF">
      <w:pPr>
        <w:pStyle w:val="FootnoteText"/>
      </w:pPr>
      <w:r>
        <w:rPr>
          <w:rStyle w:val="FootnoteReference"/>
        </w:rPr>
        <w:footnoteRef/>
      </w:r>
      <w:r>
        <w:t xml:space="preserve"> </w:t>
      </w:r>
      <w:r w:rsidR="009865AF">
        <w:tab/>
      </w:r>
      <w:r w:rsidR="003876E1">
        <w:t xml:space="preserve">Manaaki Whenua – Landcare Research. </w:t>
      </w:r>
      <w:hyperlink r:id="rId7" w:history="1">
        <w:r w:rsidR="00CD7D8E" w:rsidRPr="00346317">
          <w:rPr>
            <w:rStyle w:val="Hyperlink"/>
            <w:i/>
            <w:iCs/>
          </w:rPr>
          <w:t>FSL North Island v1.0 (all attributes)</w:t>
        </w:r>
      </w:hyperlink>
      <w:r w:rsidR="00CD7D8E">
        <w:t>.</w:t>
      </w:r>
      <w:r w:rsidR="00EB086D">
        <w:t xml:space="preserve"> </w:t>
      </w:r>
      <w:r w:rsidR="00CD7D8E">
        <w:t xml:space="preserve">Retrieved </w:t>
      </w:r>
      <w:r w:rsidRPr="003F6423">
        <w:t>28</w:t>
      </w:r>
      <w:r w:rsidR="00CD7D8E">
        <w:t xml:space="preserve"> August </w:t>
      </w:r>
      <w:r w:rsidRPr="003F6423">
        <w:t>2022</w:t>
      </w:r>
      <w:r w:rsidR="00CD7D8E">
        <w:t>.</w:t>
      </w:r>
    </w:p>
  </w:footnote>
  <w:footnote w:id="18">
    <w:p w14:paraId="6D4BE402" w14:textId="6583D90B" w:rsidR="001257FE" w:rsidRDefault="001257FE" w:rsidP="009865AF">
      <w:pPr>
        <w:pStyle w:val="FootnoteText"/>
      </w:pPr>
      <w:r>
        <w:rPr>
          <w:rStyle w:val="FootnoteReference"/>
        </w:rPr>
        <w:footnoteRef/>
      </w:r>
      <w:r w:rsidR="009865AF">
        <w:tab/>
      </w:r>
      <w:r w:rsidR="006A2F40">
        <w:t xml:space="preserve">Manaaki Whenua – Landcare Research. </w:t>
      </w:r>
      <w:hyperlink r:id="rId8" w:history="1">
        <w:r w:rsidR="006A2F40" w:rsidRPr="00346317">
          <w:rPr>
            <w:rStyle w:val="Hyperlink"/>
            <w:i/>
            <w:iCs/>
          </w:rPr>
          <w:t>FSL South Island (all attributes)</w:t>
        </w:r>
      </w:hyperlink>
      <w:r w:rsidR="006A2F40">
        <w:t xml:space="preserve">. </w:t>
      </w:r>
      <w:r w:rsidR="006A2F40">
        <w:rPr>
          <w:sz w:val="18"/>
          <w:szCs w:val="18"/>
        </w:rPr>
        <w:t>Retrieved</w:t>
      </w:r>
      <w:r w:rsidRPr="003F6423">
        <w:t xml:space="preserve"> 28</w:t>
      </w:r>
      <w:r w:rsidR="006A2F40">
        <w:t xml:space="preserve"> August </w:t>
      </w:r>
      <w:r w:rsidRPr="003F6423">
        <w:t>2022</w:t>
      </w:r>
      <w:r w:rsidR="006A2F40">
        <w:t>.</w:t>
      </w:r>
    </w:p>
  </w:footnote>
  <w:footnote w:id="19">
    <w:p w14:paraId="13770CB4" w14:textId="0A5CC950" w:rsidR="001257FE" w:rsidRPr="009865AF" w:rsidRDefault="001257FE" w:rsidP="009865AF">
      <w:pPr>
        <w:pStyle w:val="FootnoteText"/>
      </w:pPr>
      <w:r>
        <w:rPr>
          <w:rStyle w:val="FootnoteReference"/>
        </w:rPr>
        <w:footnoteRef/>
      </w:r>
      <w:r>
        <w:t xml:space="preserve"> </w:t>
      </w:r>
      <w:r w:rsidR="009865AF">
        <w:tab/>
      </w:r>
      <w:r w:rsidR="00900AD0">
        <w:t xml:space="preserve">Manaaki Whenua – Landcare Research. </w:t>
      </w:r>
      <w:hyperlink r:id="rId9" w:history="1">
        <w:r w:rsidR="00900AD0" w:rsidRPr="00346317">
          <w:rPr>
            <w:rStyle w:val="Hyperlink"/>
            <w:i/>
            <w:iCs/>
          </w:rPr>
          <w:t>LCDB v5.0 – Land Cover Database version 5.0, Mainland, New</w:t>
        </w:r>
        <w:r w:rsidR="00041CED">
          <w:rPr>
            <w:rStyle w:val="Hyperlink"/>
            <w:i/>
            <w:iCs/>
          </w:rPr>
          <w:t> </w:t>
        </w:r>
        <w:r w:rsidR="00900AD0" w:rsidRPr="00346317">
          <w:rPr>
            <w:rStyle w:val="Hyperlink"/>
            <w:i/>
            <w:iCs/>
          </w:rPr>
          <w:t>Zealand</w:t>
        </w:r>
      </w:hyperlink>
      <w:r w:rsidR="00900AD0">
        <w:t xml:space="preserve">. </w:t>
      </w:r>
      <w:r w:rsidR="00900AD0">
        <w:rPr>
          <w:sz w:val="18"/>
          <w:szCs w:val="18"/>
        </w:rPr>
        <w:t>Retrieved</w:t>
      </w:r>
      <w:r w:rsidRPr="003F6423">
        <w:t xml:space="preserve"> 28</w:t>
      </w:r>
      <w:r w:rsidR="00900AD0">
        <w:t xml:space="preserve"> August </w:t>
      </w:r>
      <w:r w:rsidRPr="003F6423">
        <w:t>2022</w:t>
      </w:r>
      <w:r w:rsidR="00900AD0">
        <w:t>.</w:t>
      </w:r>
    </w:p>
  </w:footnote>
  <w:footnote w:id="20">
    <w:p w14:paraId="2656180C" w14:textId="2712A640" w:rsidR="00D13D8E" w:rsidRDefault="00D13D8E">
      <w:pPr>
        <w:pStyle w:val="FootnoteText"/>
      </w:pPr>
      <w:r>
        <w:rPr>
          <w:rStyle w:val="FootnoteReference"/>
        </w:rPr>
        <w:footnoteRef/>
      </w:r>
      <w:r>
        <w:t xml:space="preserve"> </w:t>
      </w:r>
      <w:r w:rsidR="005C6DE8">
        <w:tab/>
        <w:t xml:space="preserve">Ministry for the Environment. </w:t>
      </w:r>
      <w:hyperlink r:id="rId10" w:history="1">
        <w:r w:rsidR="005C6DE8" w:rsidRPr="00397265">
          <w:rPr>
            <w:rStyle w:val="Hyperlink"/>
            <w:i/>
            <w:iCs/>
          </w:rPr>
          <w:t>LUCAS NZ Land Use Map 1990 2008 2012 2016 v011</w:t>
        </w:r>
      </w:hyperlink>
      <w:r w:rsidR="005C6DE8">
        <w:t>. Retrieved 5 December 2023.</w:t>
      </w:r>
    </w:p>
  </w:footnote>
  <w:footnote w:id="21">
    <w:p w14:paraId="592EFF20" w14:textId="170C1B20" w:rsidR="001257FE" w:rsidRDefault="001257FE" w:rsidP="00732FD1">
      <w:pPr>
        <w:pStyle w:val="FootnoteText"/>
        <w:spacing w:line="220" w:lineRule="atLeast"/>
      </w:pPr>
      <w:r>
        <w:rPr>
          <w:rStyle w:val="FootnoteReference"/>
        </w:rPr>
        <w:footnoteRef/>
      </w:r>
      <w:r>
        <w:t xml:space="preserve"> </w:t>
      </w:r>
      <w:r w:rsidR="00FC212C">
        <w:tab/>
      </w:r>
      <w:r w:rsidRPr="00292FD1">
        <w:t xml:space="preserve">An Agent is a </w:t>
      </w:r>
      <w:r w:rsidR="00EA2433" w:rsidRPr="00EA2433">
        <w:t xml:space="preserve">National Institute of Water and Atmospheric Research </w:t>
      </w:r>
      <w:r w:rsidR="00EA2433">
        <w:t>(</w:t>
      </w:r>
      <w:r w:rsidRPr="00292FD1">
        <w:t>NIWA</w:t>
      </w:r>
      <w:r w:rsidR="00EA2433">
        <w:t>)</w:t>
      </w:r>
      <w:r w:rsidRPr="00292FD1">
        <w:t xml:space="preserve"> Virtual Climate Station Network location in an approximate 5x5 k</w:t>
      </w:r>
      <w:r w:rsidR="00EA2433">
        <w:t>ilometre</w:t>
      </w:r>
      <w:r w:rsidRPr="00292FD1">
        <w:t xml:space="preserve"> grid across New</w:t>
      </w:r>
      <w:r w:rsidR="0062172B">
        <w:t> </w:t>
      </w:r>
      <w:r w:rsidRPr="00292FD1">
        <w:t xml:space="preserve">Zealand </w:t>
      </w:r>
      <w:r w:rsidR="00B312A6">
        <w:t xml:space="preserve">in </w:t>
      </w:r>
      <w:r w:rsidRPr="00292FD1">
        <w:t xml:space="preserve">which daily </w:t>
      </w:r>
      <w:r w:rsidRPr="00FC212C">
        <w:t>weather</w:t>
      </w:r>
      <w:r w:rsidRPr="00292FD1">
        <w:t xml:space="preserve"> is interpolated.</w:t>
      </w:r>
    </w:p>
  </w:footnote>
  <w:footnote w:id="22">
    <w:p w14:paraId="194EBDB5" w14:textId="61D8E37C" w:rsidR="0049101C" w:rsidRPr="00614751" w:rsidRDefault="0049101C" w:rsidP="00614751">
      <w:pPr>
        <w:pStyle w:val="footnotedescription"/>
        <w:spacing w:line="247" w:lineRule="auto"/>
        <w:ind w:left="284" w:hanging="284"/>
        <w:rPr>
          <w:sz w:val="19"/>
          <w:szCs w:val="19"/>
        </w:rPr>
      </w:pPr>
      <w:r>
        <w:rPr>
          <w:rStyle w:val="footnotemark"/>
        </w:rPr>
        <w:footnoteRef/>
      </w:r>
      <w:r>
        <w:t xml:space="preserve"> </w:t>
      </w:r>
      <w:r w:rsidR="00614751">
        <w:tab/>
      </w:r>
      <w:r w:rsidRPr="00614751">
        <w:rPr>
          <w:sz w:val="19"/>
          <w:szCs w:val="19"/>
        </w:rPr>
        <w:t>Parliamentary Commissioner for the Environment. 2018. Overseer and regulatory oversight: Models, uncertainty and cleaning up our waterways. Parliamentary Commissioner for the Environment, Wellington.</w:t>
      </w:r>
      <w:r w:rsidR="00A764E0" w:rsidRPr="00614751">
        <w:rPr>
          <w:sz w:val="19"/>
          <w:szCs w:val="19"/>
        </w:rPr>
        <w:t xml:space="preserve"> </w:t>
      </w:r>
      <w:r w:rsidRPr="00614751">
        <w:rPr>
          <w:sz w:val="19"/>
          <w:szCs w:val="19"/>
        </w:rPr>
        <w:t xml:space="preserve">URL: </w:t>
      </w:r>
      <w:hyperlink r:id="rId11">
        <w:r w:rsidRPr="00614751">
          <w:rPr>
            <w:color w:val="0563C1"/>
            <w:sz w:val="19"/>
            <w:szCs w:val="19"/>
            <w:u w:val="single" w:color="0563C1"/>
          </w:rPr>
          <w:t>https://pce.parliament.nz/media/tv0la52o/overseer</w:t>
        </w:r>
      </w:hyperlink>
      <w:hyperlink r:id="rId12">
        <w:r w:rsidRPr="00614751">
          <w:rPr>
            <w:color w:val="0563C1"/>
            <w:sz w:val="19"/>
            <w:szCs w:val="19"/>
            <w:u w:val="single" w:color="0563C1"/>
          </w:rPr>
          <w:t>-</w:t>
        </w:r>
      </w:hyperlink>
      <w:hyperlink r:id="rId13">
        <w:r w:rsidRPr="00614751">
          <w:rPr>
            <w:color w:val="0563C1"/>
            <w:sz w:val="19"/>
            <w:szCs w:val="19"/>
            <w:u w:val="single" w:color="0563C1"/>
          </w:rPr>
          <w:t>and</w:t>
        </w:r>
      </w:hyperlink>
      <w:hyperlink r:id="rId14">
        <w:r w:rsidRPr="00614751">
          <w:rPr>
            <w:color w:val="0563C1"/>
            <w:sz w:val="19"/>
            <w:szCs w:val="19"/>
            <w:u w:val="single" w:color="0563C1"/>
          </w:rPr>
          <w:t>-</w:t>
        </w:r>
      </w:hyperlink>
      <w:hyperlink r:id="rId15">
        <w:r w:rsidRPr="00614751">
          <w:rPr>
            <w:color w:val="0563C1"/>
            <w:sz w:val="19"/>
            <w:szCs w:val="19"/>
            <w:u w:val="single" w:color="0563C1"/>
          </w:rPr>
          <w:t>regulatory</w:t>
        </w:r>
      </w:hyperlink>
      <w:hyperlink r:id="rId16">
        <w:r w:rsidRPr="00614751">
          <w:rPr>
            <w:color w:val="0563C1"/>
            <w:sz w:val="19"/>
            <w:szCs w:val="19"/>
            <w:u w:val="single" w:color="0563C1"/>
          </w:rPr>
          <w:t>-</w:t>
        </w:r>
      </w:hyperlink>
      <w:hyperlink r:id="rId17">
        <w:r w:rsidRPr="00614751">
          <w:rPr>
            <w:color w:val="0563C1"/>
            <w:sz w:val="19"/>
            <w:szCs w:val="19"/>
            <w:u w:val="single" w:color="0563C1"/>
          </w:rPr>
          <w:t>oversight</w:t>
        </w:r>
      </w:hyperlink>
      <w:hyperlink r:id="rId18">
        <w:r w:rsidRPr="00614751">
          <w:rPr>
            <w:color w:val="0563C1"/>
            <w:sz w:val="19"/>
            <w:szCs w:val="19"/>
            <w:u w:val="single" w:color="0563C1"/>
          </w:rPr>
          <w:t>-</w:t>
        </w:r>
      </w:hyperlink>
      <w:hyperlink r:id="rId19">
        <w:r w:rsidRPr="00614751">
          <w:rPr>
            <w:color w:val="0563C1"/>
            <w:sz w:val="19"/>
            <w:szCs w:val="19"/>
            <w:u w:val="single" w:color="0563C1"/>
          </w:rPr>
          <w:t>final</w:t>
        </w:r>
      </w:hyperlink>
      <w:hyperlink r:id="rId20">
        <w:r w:rsidRPr="00614751">
          <w:rPr>
            <w:color w:val="0563C1"/>
            <w:sz w:val="19"/>
            <w:szCs w:val="19"/>
            <w:u w:val="single" w:color="0563C1"/>
          </w:rPr>
          <w:t>-</w:t>
        </w:r>
      </w:hyperlink>
      <w:hyperlink r:id="rId21">
        <w:r w:rsidRPr="00614751">
          <w:rPr>
            <w:color w:val="0563C1"/>
            <w:sz w:val="19"/>
            <w:szCs w:val="19"/>
            <w:u w:val="single" w:color="0563C1"/>
          </w:rPr>
          <w:t>report</w:t>
        </w:r>
      </w:hyperlink>
      <w:hyperlink r:id="rId22">
        <w:r w:rsidRPr="00614751">
          <w:rPr>
            <w:color w:val="0563C1"/>
            <w:sz w:val="19"/>
            <w:szCs w:val="19"/>
            <w:u w:val="single" w:color="0563C1"/>
          </w:rPr>
          <w:t>-</w:t>
        </w:r>
      </w:hyperlink>
      <w:hyperlink r:id="rId23">
        <w:r w:rsidRPr="00614751">
          <w:rPr>
            <w:color w:val="0563C1"/>
            <w:sz w:val="19"/>
            <w:szCs w:val="19"/>
            <w:u w:val="single" w:color="0563C1"/>
          </w:rPr>
          <w:t>web.pdf</w:t>
        </w:r>
      </w:hyperlink>
      <w:hyperlink r:id="rId24">
        <w:r w:rsidRPr="00614751">
          <w:rPr>
            <w:sz w:val="19"/>
            <w:szCs w:val="19"/>
          </w:rPr>
          <w:t xml:space="preserve"> </w:t>
        </w:r>
      </w:hyperlink>
    </w:p>
  </w:footnote>
  <w:footnote w:id="23">
    <w:p w14:paraId="7CD08C69" w14:textId="65A2AAC2" w:rsidR="0049101C" w:rsidRPr="002E6EE8" w:rsidRDefault="0049101C" w:rsidP="00614751">
      <w:pPr>
        <w:pStyle w:val="footnotedescription"/>
        <w:spacing w:line="246" w:lineRule="auto"/>
        <w:ind w:left="284" w:hanging="284"/>
        <w:rPr>
          <w:color w:val="0070C0"/>
          <w:sz w:val="19"/>
          <w:szCs w:val="19"/>
          <w:u w:val="single"/>
        </w:rPr>
      </w:pPr>
      <w:r w:rsidRPr="00614751">
        <w:rPr>
          <w:rStyle w:val="footnotemark"/>
          <w:sz w:val="19"/>
          <w:szCs w:val="19"/>
        </w:rPr>
        <w:footnoteRef/>
      </w:r>
      <w:r w:rsidRPr="00614751">
        <w:rPr>
          <w:sz w:val="19"/>
          <w:szCs w:val="19"/>
        </w:rPr>
        <w:t xml:space="preserve"> </w:t>
      </w:r>
      <w:r w:rsidR="00614751">
        <w:rPr>
          <w:sz w:val="19"/>
          <w:szCs w:val="19"/>
        </w:rPr>
        <w:tab/>
      </w:r>
      <w:r w:rsidRPr="00614751">
        <w:rPr>
          <w:sz w:val="19"/>
          <w:szCs w:val="19"/>
        </w:rPr>
        <w:t>Ministry for the Environment. 2021. Government response to the findings of the Overseer peer review report, 2021. Ministry for the Environment, Wellington. URL</w:t>
      </w:r>
      <w:hyperlink r:id="rId25">
        <w:r w:rsidRPr="00614751">
          <w:rPr>
            <w:sz w:val="19"/>
            <w:szCs w:val="19"/>
          </w:rPr>
          <w:t xml:space="preserve">: </w:t>
        </w:r>
      </w:hyperlink>
      <w:hyperlink r:id="rId26">
        <w:r w:rsidRPr="004E752F">
          <w:rPr>
            <w:color w:val="0070C0"/>
            <w:sz w:val="19"/>
            <w:szCs w:val="19"/>
            <w:u w:val="single" w:color="0563C1"/>
          </w:rPr>
          <w:t>https://environment.govt.nz/assets/publications/government</w:t>
        </w:r>
      </w:hyperlink>
      <w:hyperlink r:id="rId27">
        <w:r w:rsidRPr="00BA1964">
          <w:rPr>
            <w:color w:val="0070C0"/>
            <w:sz w:val="19"/>
            <w:szCs w:val="19"/>
            <w:u w:val="single" w:color="0563C1"/>
          </w:rPr>
          <w:t>-</w:t>
        </w:r>
      </w:hyperlink>
      <w:hyperlink r:id="rId28">
        <w:r w:rsidRPr="00BA1964">
          <w:rPr>
            <w:color w:val="0070C0"/>
            <w:sz w:val="19"/>
            <w:szCs w:val="19"/>
            <w:u w:val="single" w:color="0563C1"/>
          </w:rPr>
          <w:t>response</w:t>
        </w:r>
      </w:hyperlink>
      <w:hyperlink r:id="rId29">
        <w:r w:rsidRPr="00BA1964">
          <w:rPr>
            <w:color w:val="0070C0"/>
            <w:sz w:val="19"/>
            <w:szCs w:val="19"/>
            <w:u w:val="single" w:color="0563C1"/>
          </w:rPr>
          <w:t>-</w:t>
        </w:r>
      </w:hyperlink>
      <w:r w:rsidR="00125103" w:rsidRPr="004E752F">
        <w:rPr>
          <w:color w:val="0070C0"/>
          <w:u w:val="single"/>
        </w:rPr>
        <w:t>to-the-findings-of-the</w:t>
      </w:r>
      <w:r w:rsidR="004E752F" w:rsidRPr="004E752F">
        <w:rPr>
          <w:color w:val="0070C0"/>
          <w:u w:val="single"/>
        </w:rPr>
        <w:t>-</w:t>
      </w:r>
      <w:r w:rsidR="00125103" w:rsidRPr="004E752F">
        <w:rPr>
          <w:color w:val="0070C0"/>
          <w:u w:val="single"/>
        </w:rPr>
        <w:t>overseer-peer-review</w:t>
      </w:r>
      <w:r w:rsidR="00E2684E" w:rsidRPr="004E752F">
        <w:rPr>
          <w:color w:val="0070C0"/>
          <w:u w:val="single"/>
        </w:rPr>
        <w:t xml:space="preserve">-report-final.pdf </w:t>
      </w:r>
    </w:p>
  </w:footnote>
  <w:footnote w:id="24">
    <w:p w14:paraId="23ABFEBC" w14:textId="1477FAE2" w:rsidR="0049101C" w:rsidRPr="00614751" w:rsidRDefault="0049101C" w:rsidP="00614751">
      <w:pPr>
        <w:pStyle w:val="footnotedescription"/>
        <w:spacing w:line="259" w:lineRule="auto"/>
        <w:ind w:left="284" w:hanging="284"/>
        <w:rPr>
          <w:sz w:val="19"/>
          <w:szCs w:val="19"/>
        </w:rPr>
      </w:pPr>
      <w:r w:rsidRPr="00614751">
        <w:rPr>
          <w:rStyle w:val="footnotemark"/>
          <w:sz w:val="19"/>
          <w:szCs w:val="19"/>
        </w:rPr>
        <w:footnoteRef/>
      </w:r>
      <w:r w:rsidRPr="00614751">
        <w:rPr>
          <w:sz w:val="19"/>
          <w:szCs w:val="19"/>
        </w:rPr>
        <w:t xml:space="preserve"> </w:t>
      </w:r>
      <w:r w:rsidR="00614751">
        <w:rPr>
          <w:sz w:val="19"/>
          <w:szCs w:val="19"/>
        </w:rPr>
        <w:tab/>
      </w:r>
      <w:r w:rsidRPr="00614751">
        <w:rPr>
          <w:sz w:val="19"/>
          <w:szCs w:val="19"/>
        </w:rPr>
        <w:t xml:space="preserve">Ministry for the Environment (2023). National Polity Statement for Freshwater Management. Ministry for the </w:t>
      </w:r>
      <w:r w:rsidR="00614751" w:rsidRPr="00F0723D">
        <w:rPr>
          <w:sz w:val="19"/>
          <w:szCs w:val="19"/>
        </w:rPr>
        <w:t>Environment, Wellington. URL: https://environment.govt.nz/assets/publications/National-Policy-Statement-forFreshwater-Management-2020.pdf</w:t>
      </w:r>
    </w:p>
  </w:footnote>
  <w:footnote w:id="25">
    <w:p w14:paraId="18582C4B" w14:textId="7362949C" w:rsidR="0049101C" w:rsidRPr="00614751" w:rsidRDefault="0049101C" w:rsidP="00614751">
      <w:pPr>
        <w:pStyle w:val="footnotedescription"/>
        <w:spacing w:after="32" w:line="251" w:lineRule="auto"/>
        <w:ind w:left="284" w:hanging="284"/>
        <w:rPr>
          <w:sz w:val="19"/>
          <w:szCs w:val="19"/>
        </w:rPr>
      </w:pPr>
      <w:r w:rsidRPr="00614751">
        <w:rPr>
          <w:rStyle w:val="footnotemark"/>
          <w:sz w:val="19"/>
          <w:szCs w:val="19"/>
        </w:rPr>
        <w:footnoteRef/>
      </w:r>
      <w:r w:rsidRPr="00614751">
        <w:rPr>
          <w:sz w:val="19"/>
          <w:szCs w:val="19"/>
        </w:rPr>
        <w:t xml:space="preserve"> </w:t>
      </w:r>
      <w:r w:rsidR="00614751">
        <w:rPr>
          <w:sz w:val="19"/>
          <w:szCs w:val="19"/>
        </w:rPr>
        <w:tab/>
      </w:r>
      <w:r w:rsidRPr="00614751">
        <w:rPr>
          <w:sz w:val="19"/>
          <w:szCs w:val="19"/>
        </w:rPr>
        <w:t>The Our Land and Water National Science Challenge provided APSIM modelling of biophysical data that underpins the RIT risk calculation service. URL</w:t>
      </w:r>
      <w:hyperlink r:id="rId30">
        <w:r w:rsidRPr="00614751">
          <w:rPr>
            <w:sz w:val="19"/>
            <w:szCs w:val="19"/>
          </w:rPr>
          <w:t xml:space="preserve">: </w:t>
        </w:r>
      </w:hyperlink>
      <w:hyperlink r:id="rId31">
        <w:r w:rsidRPr="00614751">
          <w:rPr>
            <w:color w:val="0563C1"/>
            <w:sz w:val="19"/>
            <w:szCs w:val="19"/>
            <w:u w:val="single" w:color="0563C1"/>
          </w:rPr>
          <w:t>https://wwo.landcareresearch.co.nz/</w:t>
        </w:r>
      </w:hyperlink>
      <w:hyperlink r:id="rId32">
        <w:r w:rsidRPr="00614751">
          <w:rPr>
            <w:sz w:val="19"/>
            <w:szCs w:val="19"/>
          </w:rPr>
          <w:t xml:space="preserve"> </w:t>
        </w:r>
      </w:hyperlink>
    </w:p>
  </w:footnote>
  <w:footnote w:id="26">
    <w:p w14:paraId="09A8035B" w14:textId="32342265" w:rsidR="0049101C" w:rsidRPr="00614751" w:rsidRDefault="0049101C" w:rsidP="00614751">
      <w:pPr>
        <w:pStyle w:val="footnotedescription"/>
        <w:spacing w:line="250" w:lineRule="auto"/>
        <w:ind w:left="284" w:hanging="284"/>
        <w:rPr>
          <w:sz w:val="19"/>
          <w:szCs w:val="19"/>
        </w:rPr>
      </w:pPr>
      <w:r w:rsidRPr="00614751">
        <w:rPr>
          <w:rStyle w:val="footnotemark"/>
          <w:sz w:val="19"/>
          <w:szCs w:val="19"/>
        </w:rPr>
        <w:footnoteRef/>
      </w:r>
      <w:r w:rsidRPr="00614751">
        <w:rPr>
          <w:sz w:val="19"/>
          <w:szCs w:val="19"/>
        </w:rPr>
        <w:t xml:space="preserve"> </w:t>
      </w:r>
      <w:r w:rsidR="00614751">
        <w:rPr>
          <w:sz w:val="19"/>
          <w:szCs w:val="19"/>
        </w:rPr>
        <w:tab/>
      </w:r>
      <w:r w:rsidRPr="00614751">
        <w:rPr>
          <w:sz w:val="19"/>
          <w:szCs w:val="19"/>
        </w:rPr>
        <w:t xml:space="preserve">Freshwater Farm Management Plans. See: https://environment.govt.nz/acts-and-regulations/freshwaterimplementation-guidance/freshwater-farm-plans/ </w:t>
      </w:r>
    </w:p>
  </w:footnote>
  <w:footnote w:id="27">
    <w:p w14:paraId="0D955FD3" w14:textId="692D372B" w:rsidR="0049101C" w:rsidRPr="00790B5A" w:rsidRDefault="0049101C" w:rsidP="00790B5A">
      <w:pPr>
        <w:pStyle w:val="footnotedescription"/>
        <w:ind w:left="284" w:hanging="284"/>
        <w:rPr>
          <w:rFonts w:asciiTheme="minorHAnsi" w:hAnsiTheme="minorHAnsi" w:cstheme="minorHAnsi"/>
          <w:sz w:val="19"/>
          <w:szCs w:val="19"/>
        </w:rPr>
      </w:pPr>
      <w:r w:rsidRPr="005618D9">
        <w:rPr>
          <w:rStyle w:val="footnotemark"/>
          <w:rFonts w:asciiTheme="minorHAnsi" w:hAnsiTheme="minorHAnsi" w:cstheme="minorHAnsi"/>
        </w:rPr>
        <w:footnoteRef/>
      </w:r>
      <w:r w:rsidRPr="005618D9">
        <w:rPr>
          <w:rFonts w:asciiTheme="minorHAnsi" w:hAnsiTheme="minorHAnsi" w:cstheme="minorHAnsi"/>
        </w:rPr>
        <w:t xml:space="preserve"> </w:t>
      </w:r>
      <w:r w:rsidR="0039731C">
        <w:rPr>
          <w:rFonts w:asciiTheme="minorHAnsi" w:hAnsiTheme="minorHAnsi" w:cstheme="minorHAnsi"/>
        </w:rPr>
        <w:tab/>
      </w:r>
      <w:r w:rsidRPr="00790B5A">
        <w:rPr>
          <w:rFonts w:asciiTheme="minorHAnsi" w:eastAsia="Times New Roman" w:hAnsiTheme="minorHAnsi" w:cstheme="minorHAnsi"/>
          <w:sz w:val="19"/>
          <w:szCs w:val="19"/>
        </w:rPr>
        <w:t>We note the different scale and nature of Whenua Māori (mostly small and LUC Class 6-8 and extensive land use, but also some with intensive land use, and some multiply owned. Some Whenua Māori units are administered by Te Tumu Paeroa the Māori Trustee, individual trusts or incorporations, aggregated, collectives, whenua gifted back to Post Treaty Settlement Government Entities (PTSGEs), whenua purchased PTSGEs, governed under Te Ture Whenua Act (2020). Multiple views are held on how the land should be managed i.e., different ownership structures, governance arrangements and histories/states of business development. The key is Māori governors of whenua are kaitiaki (caretakers/guardians), with a Te Ao Māori worldview that is focused on long-term outcomes, and holistic and multi-factorial values-based decision-making, with governance knowing the whenua to promote kaitiakitanga.</w:t>
      </w:r>
      <w:r w:rsidRPr="00790B5A">
        <w:rPr>
          <w:rFonts w:asciiTheme="minorHAnsi" w:hAnsiTheme="minorHAnsi" w:cstheme="minorHAnsi"/>
          <w:sz w:val="19"/>
          <w:szCs w:val="19"/>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4C963BDD" w14:paraId="1F0EDEBF" w14:textId="77777777" w:rsidTr="004C790E">
      <w:trPr>
        <w:trHeight w:val="300"/>
      </w:trPr>
      <w:tc>
        <w:tcPr>
          <w:tcW w:w="2835" w:type="dxa"/>
        </w:tcPr>
        <w:p w14:paraId="0C233DE0" w14:textId="56BA518B" w:rsidR="4C963BDD" w:rsidRDefault="4C963BDD" w:rsidP="004C790E">
          <w:pPr>
            <w:pStyle w:val="Header"/>
            <w:ind w:left="-115"/>
            <w:jc w:val="left"/>
          </w:pPr>
        </w:p>
      </w:tc>
      <w:tc>
        <w:tcPr>
          <w:tcW w:w="2835" w:type="dxa"/>
        </w:tcPr>
        <w:p w14:paraId="514A9D38" w14:textId="0AF82E81" w:rsidR="4C963BDD" w:rsidRDefault="4C963BDD" w:rsidP="004C790E">
          <w:pPr>
            <w:pStyle w:val="Header"/>
          </w:pPr>
        </w:p>
      </w:tc>
      <w:tc>
        <w:tcPr>
          <w:tcW w:w="2835" w:type="dxa"/>
        </w:tcPr>
        <w:p w14:paraId="051FC028" w14:textId="17425C1D" w:rsidR="4C963BDD" w:rsidRDefault="4C963BDD" w:rsidP="004C790E">
          <w:pPr>
            <w:pStyle w:val="Header"/>
            <w:ind w:right="-115"/>
            <w:jc w:val="right"/>
          </w:pPr>
        </w:p>
      </w:tc>
    </w:tr>
  </w:tbl>
  <w:p w14:paraId="7507CE01" w14:textId="4A0B47BB" w:rsidR="4C963BDD" w:rsidRDefault="4C963BDD" w:rsidP="004C79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B051C" w14:textId="00C11B0E"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5CF88" w14:textId="77777777" w:rsidR="00E5210B" w:rsidRDefault="00E5210B" w:rsidP="0036151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B4B5E" w14:textId="77777777" w:rsidR="00E5210B" w:rsidRDefault="00E521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D3B8" w14:textId="77777777" w:rsidR="0049101C" w:rsidRDefault="0049101C">
    <w:pPr>
      <w:spacing w:line="259" w:lineRule="auto"/>
    </w:pPr>
    <w:r>
      <w:rPr>
        <w:color w:val="829995"/>
        <w:sz w:val="12"/>
      </w:rPr>
      <w:t xml:space="preserve">Peer review for MfE risk index tool. November 2022. PFR SPTS No. 23228. This report is confidential to Ministry for the Environment (MfE).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17500"/>
    <w:multiLevelType w:val="hybridMultilevel"/>
    <w:tmpl w:val="958EFE24"/>
    <w:lvl w:ilvl="0" w:tplc="1409000F">
      <w:start w:val="1"/>
      <w:numFmt w:val="decimal"/>
      <w:lvlText w:val="%1."/>
      <w:lvlJc w:val="left"/>
      <w:pPr>
        <w:ind w:left="371" w:hanging="360"/>
      </w:pPr>
    </w:lvl>
    <w:lvl w:ilvl="1" w:tplc="546ADABA">
      <w:start w:val="1"/>
      <w:numFmt w:val="lowerLetter"/>
      <w:lvlText w:val="%2."/>
      <w:lvlJc w:val="left"/>
      <w:pPr>
        <w:ind w:left="1091" w:hanging="360"/>
      </w:pPr>
      <w:rPr>
        <w:color w:val="FF0000"/>
      </w:rPr>
    </w:lvl>
    <w:lvl w:ilvl="2" w:tplc="1409001B" w:tentative="1">
      <w:start w:val="1"/>
      <w:numFmt w:val="lowerRoman"/>
      <w:lvlText w:val="%3."/>
      <w:lvlJc w:val="right"/>
      <w:pPr>
        <w:ind w:left="1811" w:hanging="180"/>
      </w:pPr>
    </w:lvl>
    <w:lvl w:ilvl="3" w:tplc="1409000F" w:tentative="1">
      <w:start w:val="1"/>
      <w:numFmt w:val="decimal"/>
      <w:lvlText w:val="%4."/>
      <w:lvlJc w:val="left"/>
      <w:pPr>
        <w:ind w:left="2531" w:hanging="360"/>
      </w:pPr>
    </w:lvl>
    <w:lvl w:ilvl="4" w:tplc="14090019" w:tentative="1">
      <w:start w:val="1"/>
      <w:numFmt w:val="lowerLetter"/>
      <w:lvlText w:val="%5."/>
      <w:lvlJc w:val="left"/>
      <w:pPr>
        <w:ind w:left="3251" w:hanging="360"/>
      </w:pPr>
    </w:lvl>
    <w:lvl w:ilvl="5" w:tplc="1409001B" w:tentative="1">
      <w:start w:val="1"/>
      <w:numFmt w:val="lowerRoman"/>
      <w:lvlText w:val="%6."/>
      <w:lvlJc w:val="right"/>
      <w:pPr>
        <w:ind w:left="3971" w:hanging="180"/>
      </w:pPr>
    </w:lvl>
    <w:lvl w:ilvl="6" w:tplc="1409000F" w:tentative="1">
      <w:start w:val="1"/>
      <w:numFmt w:val="decimal"/>
      <w:lvlText w:val="%7."/>
      <w:lvlJc w:val="left"/>
      <w:pPr>
        <w:ind w:left="4691" w:hanging="360"/>
      </w:pPr>
    </w:lvl>
    <w:lvl w:ilvl="7" w:tplc="14090019" w:tentative="1">
      <w:start w:val="1"/>
      <w:numFmt w:val="lowerLetter"/>
      <w:lvlText w:val="%8."/>
      <w:lvlJc w:val="left"/>
      <w:pPr>
        <w:ind w:left="5411" w:hanging="360"/>
      </w:pPr>
    </w:lvl>
    <w:lvl w:ilvl="8" w:tplc="1409001B" w:tentative="1">
      <w:start w:val="1"/>
      <w:numFmt w:val="lowerRoman"/>
      <w:lvlText w:val="%9."/>
      <w:lvlJc w:val="right"/>
      <w:pPr>
        <w:ind w:left="6131" w:hanging="180"/>
      </w:pPr>
    </w:lvl>
  </w:abstractNum>
  <w:abstractNum w:abstractNumId="1" w15:restartNumberingAfterBreak="0">
    <w:nsid w:val="05F06A91"/>
    <w:multiLevelType w:val="hybridMultilevel"/>
    <w:tmpl w:val="33BAE3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6286624"/>
    <w:multiLevelType w:val="hybridMultilevel"/>
    <w:tmpl w:val="D63A2C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C473FBC"/>
    <w:multiLevelType w:val="hybridMultilevel"/>
    <w:tmpl w:val="A086C6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C8F7CD9"/>
    <w:multiLevelType w:val="hybridMultilevel"/>
    <w:tmpl w:val="A768C510"/>
    <w:lvl w:ilvl="0" w:tplc="6928B76A">
      <w:start w:val="1"/>
      <w:numFmt w:val="bullet"/>
      <w:lvlText w:val=""/>
      <w:lvlJc w:val="left"/>
      <w:pPr>
        <w:ind w:left="-351" w:hanging="360"/>
      </w:pPr>
      <w:rPr>
        <w:rFonts w:ascii="Symbol" w:hAnsi="Symbol" w:hint="default"/>
      </w:rPr>
    </w:lvl>
    <w:lvl w:ilvl="1" w:tplc="DEA64890">
      <w:start w:val="1"/>
      <w:numFmt w:val="bullet"/>
      <w:lvlText w:val="o"/>
      <w:lvlJc w:val="left"/>
      <w:pPr>
        <w:ind w:left="369" w:hanging="360"/>
      </w:pPr>
      <w:rPr>
        <w:rFonts w:ascii="Courier New" w:hAnsi="Courier New" w:hint="default"/>
      </w:rPr>
    </w:lvl>
    <w:lvl w:ilvl="2" w:tplc="2446F848">
      <w:start w:val="1"/>
      <w:numFmt w:val="bullet"/>
      <w:lvlText w:val=""/>
      <w:lvlJc w:val="left"/>
      <w:pPr>
        <w:ind w:left="1089" w:hanging="360"/>
      </w:pPr>
      <w:rPr>
        <w:rFonts w:ascii="Wingdings" w:hAnsi="Wingdings" w:hint="default"/>
      </w:rPr>
    </w:lvl>
    <w:lvl w:ilvl="3" w:tplc="7564FAEC">
      <w:start w:val="1"/>
      <w:numFmt w:val="bullet"/>
      <w:lvlText w:val=""/>
      <w:lvlJc w:val="left"/>
      <w:pPr>
        <w:ind w:left="1809" w:hanging="360"/>
      </w:pPr>
      <w:rPr>
        <w:rFonts w:ascii="Symbol" w:hAnsi="Symbol" w:hint="default"/>
      </w:rPr>
    </w:lvl>
    <w:lvl w:ilvl="4" w:tplc="BF2EDF38">
      <w:start w:val="1"/>
      <w:numFmt w:val="bullet"/>
      <w:lvlText w:val="o"/>
      <w:lvlJc w:val="left"/>
      <w:pPr>
        <w:ind w:left="2529" w:hanging="360"/>
      </w:pPr>
      <w:rPr>
        <w:rFonts w:ascii="Courier New" w:hAnsi="Courier New" w:hint="default"/>
      </w:rPr>
    </w:lvl>
    <w:lvl w:ilvl="5" w:tplc="289EA6C2">
      <w:start w:val="1"/>
      <w:numFmt w:val="bullet"/>
      <w:lvlText w:val=""/>
      <w:lvlJc w:val="left"/>
      <w:pPr>
        <w:ind w:left="3249" w:hanging="360"/>
      </w:pPr>
      <w:rPr>
        <w:rFonts w:ascii="Wingdings" w:hAnsi="Wingdings" w:hint="default"/>
      </w:rPr>
    </w:lvl>
    <w:lvl w:ilvl="6" w:tplc="E53018A6">
      <w:start w:val="1"/>
      <w:numFmt w:val="bullet"/>
      <w:lvlText w:val=""/>
      <w:lvlJc w:val="left"/>
      <w:pPr>
        <w:ind w:left="3969" w:hanging="360"/>
      </w:pPr>
      <w:rPr>
        <w:rFonts w:ascii="Symbol" w:hAnsi="Symbol" w:hint="default"/>
      </w:rPr>
    </w:lvl>
    <w:lvl w:ilvl="7" w:tplc="12C44224">
      <w:start w:val="1"/>
      <w:numFmt w:val="bullet"/>
      <w:lvlText w:val="o"/>
      <w:lvlJc w:val="left"/>
      <w:pPr>
        <w:ind w:left="4689" w:hanging="360"/>
      </w:pPr>
      <w:rPr>
        <w:rFonts w:ascii="Courier New" w:hAnsi="Courier New" w:hint="default"/>
      </w:rPr>
    </w:lvl>
    <w:lvl w:ilvl="8" w:tplc="EB1A07D8">
      <w:start w:val="1"/>
      <w:numFmt w:val="bullet"/>
      <w:lvlText w:val=""/>
      <w:lvlJc w:val="left"/>
      <w:pPr>
        <w:ind w:left="5409" w:hanging="360"/>
      </w:pPr>
      <w:rPr>
        <w:rFonts w:ascii="Wingdings" w:hAnsi="Wingdings" w:hint="default"/>
      </w:rPr>
    </w:lvl>
  </w:abstractNum>
  <w:abstractNum w:abstractNumId="6" w15:restartNumberingAfterBreak="0">
    <w:nsid w:val="0EFF1274"/>
    <w:multiLevelType w:val="hybridMultilevel"/>
    <w:tmpl w:val="243A4B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7892800"/>
    <w:multiLevelType w:val="hybridMultilevel"/>
    <w:tmpl w:val="B6ECE8E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F854198"/>
    <w:multiLevelType w:val="hybridMultilevel"/>
    <w:tmpl w:val="A21A2660"/>
    <w:lvl w:ilvl="0" w:tplc="14090003">
      <w:start w:val="1"/>
      <w:numFmt w:val="bullet"/>
      <w:lvlText w:val="o"/>
      <w:lvlJc w:val="left"/>
      <w:pPr>
        <w:ind w:left="1077" w:hanging="360"/>
      </w:pPr>
      <w:rPr>
        <w:rFonts w:ascii="Courier New" w:hAnsi="Courier New" w:cs="Courier New" w:hint="default"/>
      </w:rPr>
    </w:lvl>
    <w:lvl w:ilvl="1" w:tplc="FFFFFFFF">
      <w:start w:val="1"/>
      <w:numFmt w:val="bullet"/>
      <w:lvlText w:val="o"/>
      <w:lvlJc w:val="left"/>
      <w:pPr>
        <w:ind w:left="1797" w:hanging="360"/>
      </w:pPr>
      <w:rPr>
        <w:rFonts w:ascii="Courier New" w:hAnsi="Courier New" w:hint="default"/>
      </w:rPr>
    </w:lvl>
    <w:lvl w:ilvl="2" w:tplc="FFFFFFFF">
      <w:start w:val="1"/>
      <w:numFmt w:val="bullet"/>
      <w:lvlText w:val=""/>
      <w:lvlJc w:val="left"/>
      <w:pPr>
        <w:ind w:left="2517" w:hanging="360"/>
      </w:pPr>
      <w:rPr>
        <w:rFonts w:ascii="Wingdings" w:hAnsi="Wingdings" w:hint="default"/>
      </w:rPr>
    </w:lvl>
    <w:lvl w:ilvl="3" w:tplc="FFFFFFFF">
      <w:start w:val="1"/>
      <w:numFmt w:val="bullet"/>
      <w:lvlText w:val=""/>
      <w:lvlJc w:val="left"/>
      <w:pPr>
        <w:ind w:left="3237" w:hanging="360"/>
      </w:pPr>
      <w:rPr>
        <w:rFonts w:ascii="Symbol" w:hAnsi="Symbol" w:hint="default"/>
      </w:rPr>
    </w:lvl>
    <w:lvl w:ilvl="4" w:tplc="FFFFFFFF">
      <w:start w:val="1"/>
      <w:numFmt w:val="bullet"/>
      <w:lvlText w:val="o"/>
      <w:lvlJc w:val="left"/>
      <w:pPr>
        <w:ind w:left="3957" w:hanging="360"/>
      </w:pPr>
      <w:rPr>
        <w:rFonts w:ascii="Courier New" w:hAnsi="Courier New" w:hint="default"/>
      </w:rPr>
    </w:lvl>
    <w:lvl w:ilvl="5" w:tplc="FFFFFFFF">
      <w:start w:val="1"/>
      <w:numFmt w:val="bullet"/>
      <w:lvlText w:val=""/>
      <w:lvlJc w:val="left"/>
      <w:pPr>
        <w:ind w:left="4677" w:hanging="360"/>
      </w:pPr>
      <w:rPr>
        <w:rFonts w:ascii="Wingdings" w:hAnsi="Wingdings" w:hint="default"/>
      </w:rPr>
    </w:lvl>
    <w:lvl w:ilvl="6" w:tplc="FFFFFFFF">
      <w:start w:val="1"/>
      <w:numFmt w:val="bullet"/>
      <w:lvlText w:val=""/>
      <w:lvlJc w:val="left"/>
      <w:pPr>
        <w:ind w:left="5397" w:hanging="360"/>
      </w:pPr>
      <w:rPr>
        <w:rFonts w:ascii="Symbol" w:hAnsi="Symbol" w:hint="default"/>
      </w:rPr>
    </w:lvl>
    <w:lvl w:ilvl="7" w:tplc="FFFFFFFF">
      <w:start w:val="1"/>
      <w:numFmt w:val="bullet"/>
      <w:lvlText w:val="o"/>
      <w:lvlJc w:val="left"/>
      <w:pPr>
        <w:ind w:left="6117" w:hanging="360"/>
      </w:pPr>
      <w:rPr>
        <w:rFonts w:ascii="Courier New" w:hAnsi="Courier New" w:hint="default"/>
      </w:rPr>
    </w:lvl>
    <w:lvl w:ilvl="8" w:tplc="FFFFFFFF">
      <w:start w:val="1"/>
      <w:numFmt w:val="bullet"/>
      <w:lvlText w:val=""/>
      <w:lvlJc w:val="left"/>
      <w:pPr>
        <w:ind w:left="6837" w:hanging="360"/>
      </w:pPr>
      <w:rPr>
        <w:rFonts w:ascii="Wingdings" w:hAnsi="Wingdings" w:hint="default"/>
      </w:rPr>
    </w:lvl>
  </w:abstractNum>
  <w:abstractNum w:abstractNumId="12" w15:restartNumberingAfterBreak="0">
    <w:nsid w:val="30D521D8"/>
    <w:multiLevelType w:val="hybridMultilevel"/>
    <w:tmpl w:val="023E6E52"/>
    <w:lvl w:ilvl="0" w:tplc="C094723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AC10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C0B8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A26F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7034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1E67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4C4F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42B6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BECB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1B824FA"/>
    <w:multiLevelType w:val="hybridMultilevel"/>
    <w:tmpl w:val="A0EACAC8"/>
    <w:lvl w:ilvl="0" w:tplc="D93A1ADE">
      <w:start w:val="1"/>
      <w:numFmt w:val="bullet"/>
      <w:lvlText w:val=""/>
      <w:lvlJc w:val="left"/>
      <w:pPr>
        <w:ind w:left="1020" w:hanging="360"/>
      </w:pPr>
      <w:rPr>
        <w:rFonts w:ascii="Symbol" w:hAnsi="Symbol"/>
      </w:rPr>
    </w:lvl>
    <w:lvl w:ilvl="1" w:tplc="01DA6C42">
      <w:start w:val="1"/>
      <w:numFmt w:val="bullet"/>
      <w:lvlText w:val=""/>
      <w:lvlJc w:val="left"/>
      <w:pPr>
        <w:ind w:left="1020" w:hanging="360"/>
      </w:pPr>
      <w:rPr>
        <w:rFonts w:ascii="Symbol" w:hAnsi="Symbol"/>
      </w:rPr>
    </w:lvl>
    <w:lvl w:ilvl="2" w:tplc="C2AA9E0E">
      <w:start w:val="1"/>
      <w:numFmt w:val="bullet"/>
      <w:lvlText w:val=""/>
      <w:lvlJc w:val="left"/>
      <w:pPr>
        <w:ind w:left="1020" w:hanging="360"/>
      </w:pPr>
      <w:rPr>
        <w:rFonts w:ascii="Symbol" w:hAnsi="Symbol"/>
      </w:rPr>
    </w:lvl>
    <w:lvl w:ilvl="3" w:tplc="FCE69B2E">
      <w:start w:val="1"/>
      <w:numFmt w:val="bullet"/>
      <w:lvlText w:val=""/>
      <w:lvlJc w:val="left"/>
      <w:pPr>
        <w:ind w:left="1020" w:hanging="360"/>
      </w:pPr>
      <w:rPr>
        <w:rFonts w:ascii="Symbol" w:hAnsi="Symbol"/>
      </w:rPr>
    </w:lvl>
    <w:lvl w:ilvl="4" w:tplc="C0BA13B0">
      <w:start w:val="1"/>
      <w:numFmt w:val="bullet"/>
      <w:lvlText w:val=""/>
      <w:lvlJc w:val="left"/>
      <w:pPr>
        <w:ind w:left="1020" w:hanging="360"/>
      </w:pPr>
      <w:rPr>
        <w:rFonts w:ascii="Symbol" w:hAnsi="Symbol"/>
      </w:rPr>
    </w:lvl>
    <w:lvl w:ilvl="5" w:tplc="B8180388">
      <w:start w:val="1"/>
      <w:numFmt w:val="bullet"/>
      <w:lvlText w:val=""/>
      <w:lvlJc w:val="left"/>
      <w:pPr>
        <w:ind w:left="1020" w:hanging="360"/>
      </w:pPr>
      <w:rPr>
        <w:rFonts w:ascii="Symbol" w:hAnsi="Symbol"/>
      </w:rPr>
    </w:lvl>
    <w:lvl w:ilvl="6" w:tplc="E6668772">
      <w:start w:val="1"/>
      <w:numFmt w:val="bullet"/>
      <w:lvlText w:val=""/>
      <w:lvlJc w:val="left"/>
      <w:pPr>
        <w:ind w:left="1020" w:hanging="360"/>
      </w:pPr>
      <w:rPr>
        <w:rFonts w:ascii="Symbol" w:hAnsi="Symbol"/>
      </w:rPr>
    </w:lvl>
    <w:lvl w:ilvl="7" w:tplc="9710A692">
      <w:start w:val="1"/>
      <w:numFmt w:val="bullet"/>
      <w:lvlText w:val=""/>
      <w:lvlJc w:val="left"/>
      <w:pPr>
        <w:ind w:left="1020" w:hanging="360"/>
      </w:pPr>
      <w:rPr>
        <w:rFonts w:ascii="Symbol" w:hAnsi="Symbol"/>
      </w:rPr>
    </w:lvl>
    <w:lvl w:ilvl="8" w:tplc="CE0AEFF8">
      <w:start w:val="1"/>
      <w:numFmt w:val="bullet"/>
      <w:lvlText w:val=""/>
      <w:lvlJc w:val="left"/>
      <w:pPr>
        <w:ind w:left="1020" w:hanging="360"/>
      </w:pPr>
      <w:rPr>
        <w:rFonts w:ascii="Symbol" w:hAnsi="Symbol"/>
      </w:rPr>
    </w:lvl>
  </w:abstractNum>
  <w:abstractNum w:abstractNumId="14" w15:restartNumberingAfterBreak="0">
    <w:nsid w:val="31DA41CA"/>
    <w:multiLevelType w:val="hybridMultilevel"/>
    <w:tmpl w:val="52E24134"/>
    <w:lvl w:ilvl="0" w:tplc="F6B28AD2">
      <w:start w:val="1"/>
      <w:numFmt w:val="bullet"/>
      <w:lvlText w:val=""/>
      <w:lvlJc w:val="left"/>
      <w:pPr>
        <w:ind w:left="717" w:hanging="360"/>
      </w:pPr>
      <w:rPr>
        <w:rFonts w:ascii="Symbol" w:hAnsi="Symbol" w:hint="default"/>
      </w:rPr>
    </w:lvl>
    <w:lvl w:ilvl="1" w:tplc="FFFFFFFF">
      <w:start w:val="1"/>
      <w:numFmt w:val="bullet"/>
      <w:lvlText w:val=""/>
      <w:lvlJc w:val="left"/>
      <w:pPr>
        <w:ind w:left="1437" w:hanging="360"/>
      </w:pPr>
      <w:rPr>
        <w:rFonts w:ascii="Symbol" w:hAnsi="Symbol"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5A06FE4"/>
    <w:multiLevelType w:val="hybridMultilevel"/>
    <w:tmpl w:val="984C4A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93727B7"/>
    <w:multiLevelType w:val="hybridMultilevel"/>
    <w:tmpl w:val="B902FF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D687A2B"/>
    <w:multiLevelType w:val="hybridMultilevel"/>
    <w:tmpl w:val="481A663C"/>
    <w:lvl w:ilvl="0" w:tplc="1409000F">
      <w:start w:val="1"/>
      <w:numFmt w:val="decimal"/>
      <w:lvlText w:val="%1."/>
      <w:lvlJc w:val="left"/>
      <w:pPr>
        <w:ind w:left="371" w:hanging="360"/>
      </w:pPr>
    </w:lvl>
    <w:lvl w:ilvl="1" w:tplc="14090019" w:tentative="1">
      <w:start w:val="1"/>
      <w:numFmt w:val="lowerLetter"/>
      <w:lvlText w:val="%2."/>
      <w:lvlJc w:val="left"/>
      <w:pPr>
        <w:ind w:left="1091" w:hanging="360"/>
      </w:pPr>
    </w:lvl>
    <w:lvl w:ilvl="2" w:tplc="1409001B" w:tentative="1">
      <w:start w:val="1"/>
      <w:numFmt w:val="lowerRoman"/>
      <w:lvlText w:val="%3."/>
      <w:lvlJc w:val="right"/>
      <w:pPr>
        <w:ind w:left="1811" w:hanging="180"/>
      </w:pPr>
    </w:lvl>
    <w:lvl w:ilvl="3" w:tplc="1409000F" w:tentative="1">
      <w:start w:val="1"/>
      <w:numFmt w:val="decimal"/>
      <w:lvlText w:val="%4."/>
      <w:lvlJc w:val="left"/>
      <w:pPr>
        <w:ind w:left="2531" w:hanging="360"/>
      </w:pPr>
    </w:lvl>
    <w:lvl w:ilvl="4" w:tplc="14090019" w:tentative="1">
      <w:start w:val="1"/>
      <w:numFmt w:val="lowerLetter"/>
      <w:lvlText w:val="%5."/>
      <w:lvlJc w:val="left"/>
      <w:pPr>
        <w:ind w:left="3251" w:hanging="360"/>
      </w:pPr>
    </w:lvl>
    <w:lvl w:ilvl="5" w:tplc="1409001B" w:tentative="1">
      <w:start w:val="1"/>
      <w:numFmt w:val="lowerRoman"/>
      <w:lvlText w:val="%6."/>
      <w:lvlJc w:val="right"/>
      <w:pPr>
        <w:ind w:left="3971" w:hanging="180"/>
      </w:pPr>
    </w:lvl>
    <w:lvl w:ilvl="6" w:tplc="1409000F" w:tentative="1">
      <w:start w:val="1"/>
      <w:numFmt w:val="decimal"/>
      <w:lvlText w:val="%7."/>
      <w:lvlJc w:val="left"/>
      <w:pPr>
        <w:ind w:left="4691" w:hanging="360"/>
      </w:pPr>
    </w:lvl>
    <w:lvl w:ilvl="7" w:tplc="14090019" w:tentative="1">
      <w:start w:val="1"/>
      <w:numFmt w:val="lowerLetter"/>
      <w:lvlText w:val="%8."/>
      <w:lvlJc w:val="left"/>
      <w:pPr>
        <w:ind w:left="5411" w:hanging="360"/>
      </w:pPr>
    </w:lvl>
    <w:lvl w:ilvl="8" w:tplc="1409001B" w:tentative="1">
      <w:start w:val="1"/>
      <w:numFmt w:val="lowerRoman"/>
      <w:lvlText w:val="%9."/>
      <w:lvlJc w:val="right"/>
      <w:pPr>
        <w:ind w:left="6131" w:hanging="180"/>
      </w:pPr>
    </w:lvl>
  </w:abstractNum>
  <w:abstractNum w:abstractNumId="19" w15:restartNumberingAfterBreak="0">
    <w:nsid w:val="427701FB"/>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B6A6F54"/>
    <w:multiLevelType w:val="hybridMultilevel"/>
    <w:tmpl w:val="91FAA86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4D1F58E7"/>
    <w:multiLevelType w:val="hybridMultilevel"/>
    <w:tmpl w:val="C960270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51D77678"/>
    <w:multiLevelType w:val="hybridMultilevel"/>
    <w:tmpl w:val="414EA1A8"/>
    <w:lvl w:ilvl="0" w:tplc="52DAC89E">
      <w:start w:val="1"/>
      <w:numFmt w:val="decimal"/>
      <w:lvlText w:val="%1."/>
      <w:lvlJc w:val="left"/>
      <w:pPr>
        <w:ind w:left="720" w:hanging="360"/>
      </w:pPr>
    </w:lvl>
    <w:lvl w:ilvl="1" w:tplc="036809A2">
      <w:start w:val="1"/>
      <w:numFmt w:val="decimal"/>
      <w:lvlText w:val="%2."/>
      <w:lvlJc w:val="left"/>
      <w:pPr>
        <w:ind w:left="720" w:hanging="360"/>
      </w:pPr>
    </w:lvl>
    <w:lvl w:ilvl="2" w:tplc="C504DBD8">
      <w:start w:val="1"/>
      <w:numFmt w:val="decimal"/>
      <w:lvlText w:val="%3."/>
      <w:lvlJc w:val="left"/>
      <w:pPr>
        <w:ind w:left="720" w:hanging="360"/>
      </w:pPr>
    </w:lvl>
    <w:lvl w:ilvl="3" w:tplc="6D863300">
      <w:start w:val="1"/>
      <w:numFmt w:val="decimal"/>
      <w:lvlText w:val="%4."/>
      <w:lvlJc w:val="left"/>
      <w:pPr>
        <w:ind w:left="720" w:hanging="360"/>
      </w:pPr>
    </w:lvl>
    <w:lvl w:ilvl="4" w:tplc="E8024220">
      <w:start w:val="1"/>
      <w:numFmt w:val="decimal"/>
      <w:lvlText w:val="%5."/>
      <w:lvlJc w:val="left"/>
      <w:pPr>
        <w:ind w:left="720" w:hanging="360"/>
      </w:pPr>
    </w:lvl>
    <w:lvl w:ilvl="5" w:tplc="3FD894E6">
      <w:start w:val="1"/>
      <w:numFmt w:val="decimal"/>
      <w:lvlText w:val="%6."/>
      <w:lvlJc w:val="left"/>
      <w:pPr>
        <w:ind w:left="720" w:hanging="360"/>
      </w:pPr>
    </w:lvl>
    <w:lvl w:ilvl="6" w:tplc="AB2E9E1A">
      <w:start w:val="1"/>
      <w:numFmt w:val="decimal"/>
      <w:lvlText w:val="%7."/>
      <w:lvlJc w:val="left"/>
      <w:pPr>
        <w:ind w:left="720" w:hanging="360"/>
      </w:pPr>
    </w:lvl>
    <w:lvl w:ilvl="7" w:tplc="E95AE1F0">
      <w:start w:val="1"/>
      <w:numFmt w:val="decimal"/>
      <w:lvlText w:val="%8."/>
      <w:lvlJc w:val="left"/>
      <w:pPr>
        <w:ind w:left="720" w:hanging="360"/>
      </w:pPr>
    </w:lvl>
    <w:lvl w:ilvl="8" w:tplc="59F21620">
      <w:start w:val="1"/>
      <w:numFmt w:val="decimal"/>
      <w:lvlText w:val="%9."/>
      <w:lvlJc w:val="left"/>
      <w:pPr>
        <w:ind w:left="720" w:hanging="360"/>
      </w:pPr>
    </w:lvl>
  </w:abstractNum>
  <w:abstractNum w:abstractNumId="25" w15:restartNumberingAfterBreak="0">
    <w:nsid w:val="53535234"/>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5086E29"/>
    <w:multiLevelType w:val="hybridMultilevel"/>
    <w:tmpl w:val="37AAC438"/>
    <w:lvl w:ilvl="0" w:tplc="14090003">
      <w:start w:val="1"/>
      <w:numFmt w:val="bullet"/>
      <w:lvlText w:val="o"/>
      <w:lvlJc w:val="left"/>
      <w:pPr>
        <w:ind w:left="1077" w:hanging="360"/>
      </w:pPr>
      <w:rPr>
        <w:rFonts w:ascii="Courier New" w:hAnsi="Courier New" w:cs="Courier New" w:hint="default"/>
      </w:rPr>
    </w:lvl>
    <w:lvl w:ilvl="1" w:tplc="D1EE35E4">
      <w:start w:val="1"/>
      <w:numFmt w:val="bullet"/>
      <w:lvlText w:val="o"/>
      <w:lvlJc w:val="left"/>
      <w:pPr>
        <w:ind w:left="1797" w:hanging="360"/>
      </w:pPr>
      <w:rPr>
        <w:rFonts w:ascii="Courier New" w:hAnsi="Courier New" w:hint="default"/>
      </w:rPr>
    </w:lvl>
    <w:lvl w:ilvl="2" w:tplc="C114D65C">
      <w:start w:val="1"/>
      <w:numFmt w:val="bullet"/>
      <w:lvlText w:val=""/>
      <w:lvlJc w:val="left"/>
      <w:pPr>
        <w:ind w:left="2517" w:hanging="360"/>
      </w:pPr>
      <w:rPr>
        <w:rFonts w:ascii="Wingdings" w:hAnsi="Wingdings" w:hint="default"/>
      </w:rPr>
    </w:lvl>
    <w:lvl w:ilvl="3" w:tplc="2EB2DBF8">
      <w:start w:val="1"/>
      <w:numFmt w:val="bullet"/>
      <w:lvlText w:val=""/>
      <w:lvlJc w:val="left"/>
      <w:pPr>
        <w:ind w:left="3237" w:hanging="360"/>
      </w:pPr>
      <w:rPr>
        <w:rFonts w:ascii="Symbol" w:hAnsi="Symbol" w:hint="default"/>
      </w:rPr>
    </w:lvl>
    <w:lvl w:ilvl="4" w:tplc="5F140B8C">
      <w:start w:val="1"/>
      <w:numFmt w:val="bullet"/>
      <w:lvlText w:val="o"/>
      <w:lvlJc w:val="left"/>
      <w:pPr>
        <w:ind w:left="3957" w:hanging="360"/>
      </w:pPr>
      <w:rPr>
        <w:rFonts w:ascii="Courier New" w:hAnsi="Courier New" w:hint="default"/>
      </w:rPr>
    </w:lvl>
    <w:lvl w:ilvl="5" w:tplc="4DC02FF8">
      <w:start w:val="1"/>
      <w:numFmt w:val="bullet"/>
      <w:lvlText w:val=""/>
      <w:lvlJc w:val="left"/>
      <w:pPr>
        <w:ind w:left="4677" w:hanging="360"/>
      </w:pPr>
      <w:rPr>
        <w:rFonts w:ascii="Wingdings" w:hAnsi="Wingdings" w:hint="default"/>
      </w:rPr>
    </w:lvl>
    <w:lvl w:ilvl="6" w:tplc="819A6E8E">
      <w:start w:val="1"/>
      <w:numFmt w:val="bullet"/>
      <w:lvlText w:val=""/>
      <w:lvlJc w:val="left"/>
      <w:pPr>
        <w:ind w:left="5397" w:hanging="360"/>
      </w:pPr>
      <w:rPr>
        <w:rFonts w:ascii="Symbol" w:hAnsi="Symbol" w:hint="default"/>
      </w:rPr>
    </w:lvl>
    <w:lvl w:ilvl="7" w:tplc="CB6EEC18">
      <w:start w:val="1"/>
      <w:numFmt w:val="bullet"/>
      <w:lvlText w:val="o"/>
      <w:lvlJc w:val="left"/>
      <w:pPr>
        <w:ind w:left="6117" w:hanging="360"/>
      </w:pPr>
      <w:rPr>
        <w:rFonts w:ascii="Courier New" w:hAnsi="Courier New" w:hint="default"/>
      </w:rPr>
    </w:lvl>
    <w:lvl w:ilvl="8" w:tplc="1632C5B2">
      <w:start w:val="1"/>
      <w:numFmt w:val="bullet"/>
      <w:lvlText w:val=""/>
      <w:lvlJc w:val="left"/>
      <w:pPr>
        <w:ind w:left="6837" w:hanging="360"/>
      </w:pPr>
      <w:rPr>
        <w:rFonts w:ascii="Wingdings" w:hAnsi="Wingdings" w:hint="default"/>
      </w:rPr>
    </w:lvl>
  </w:abstractNum>
  <w:abstractNum w:abstractNumId="27" w15:restartNumberingAfterBreak="0">
    <w:nsid w:val="5E9A0132"/>
    <w:multiLevelType w:val="hybridMultilevel"/>
    <w:tmpl w:val="238860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61D87382"/>
    <w:multiLevelType w:val="hybridMultilevel"/>
    <w:tmpl w:val="350455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3882CB7"/>
    <w:multiLevelType w:val="hybridMultilevel"/>
    <w:tmpl w:val="3B2442E4"/>
    <w:lvl w:ilvl="0" w:tplc="B914B6B0">
      <w:start w:val="1"/>
      <w:numFmt w:val="bullet"/>
      <w:lvlText w:val=""/>
      <w:lvlJc w:val="left"/>
      <w:pPr>
        <w:ind w:left="1020" w:hanging="360"/>
      </w:pPr>
      <w:rPr>
        <w:rFonts w:ascii="Symbol" w:hAnsi="Symbol"/>
      </w:rPr>
    </w:lvl>
    <w:lvl w:ilvl="1" w:tplc="04B29426">
      <w:start w:val="1"/>
      <w:numFmt w:val="bullet"/>
      <w:lvlText w:val=""/>
      <w:lvlJc w:val="left"/>
      <w:pPr>
        <w:ind w:left="1020" w:hanging="360"/>
      </w:pPr>
      <w:rPr>
        <w:rFonts w:ascii="Symbol" w:hAnsi="Symbol"/>
      </w:rPr>
    </w:lvl>
    <w:lvl w:ilvl="2" w:tplc="F3583BCE">
      <w:start w:val="1"/>
      <w:numFmt w:val="bullet"/>
      <w:lvlText w:val=""/>
      <w:lvlJc w:val="left"/>
      <w:pPr>
        <w:ind w:left="1020" w:hanging="360"/>
      </w:pPr>
      <w:rPr>
        <w:rFonts w:ascii="Symbol" w:hAnsi="Symbol"/>
      </w:rPr>
    </w:lvl>
    <w:lvl w:ilvl="3" w:tplc="B32AD460">
      <w:start w:val="1"/>
      <w:numFmt w:val="bullet"/>
      <w:lvlText w:val=""/>
      <w:lvlJc w:val="left"/>
      <w:pPr>
        <w:ind w:left="1020" w:hanging="360"/>
      </w:pPr>
      <w:rPr>
        <w:rFonts w:ascii="Symbol" w:hAnsi="Symbol"/>
      </w:rPr>
    </w:lvl>
    <w:lvl w:ilvl="4" w:tplc="241483FE">
      <w:start w:val="1"/>
      <w:numFmt w:val="bullet"/>
      <w:lvlText w:val=""/>
      <w:lvlJc w:val="left"/>
      <w:pPr>
        <w:ind w:left="1020" w:hanging="360"/>
      </w:pPr>
      <w:rPr>
        <w:rFonts w:ascii="Symbol" w:hAnsi="Symbol"/>
      </w:rPr>
    </w:lvl>
    <w:lvl w:ilvl="5" w:tplc="22F47194">
      <w:start w:val="1"/>
      <w:numFmt w:val="bullet"/>
      <w:lvlText w:val=""/>
      <w:lvlJc w:val="left"/>
      <w:pPr>
        <w:ind w:left="1020" w:hanging="360"/>
      </w:pPr>
      <w:rPr>
        <w:rFonts w:ascii="Symbol" w:hAnsi="Symbol"/>
      </w:rPr>
    </w:lvl>
    <w:lvl w:ilvl="6" w:tplc="C3B8130E">
      <w:start w:val="1"/>
      <w:numFmt w:val="bullet"/>
      <w:lvlText w:val=""/>
      <w:lvlJc w:val="left"/>
      <w:pPr>
        <w:ind w:left="1020" w:hanging="360"/>
      </w:pPr>
      <w:rPr>
        <w:rFonts w:ascii="Symbol" w:hAnsi="Symbol"/>
      </w:rPr>
    </w:lvl>
    <w:lvl w:ilvl="7" w:tplc="63AE987E">
      <w:start w:val="1"/>
      <w:numFmt w:val="bullet"/>
      <w:lvlText w:val=""/>
      <w:lvlJc w:val="left"/>
      <w:pPr>
        <w:ind w:left="1020" w:hanging="360"/>
      </w:pPr>
      <w:rPr>
        <w:rFonts w:ascii="Symbol" w:hAnsi="Symbol"/>
      </w:rPr>
    </w:lvl>
    <w:lvl w:ilvl="8" w:tplc="826282DA">
      <w:start w:val="1"/>
      <w:numFmt w:val="bullet"/>
      <w:lvlText w:val=""/>
      <w:lvlJc w:val="left"/>
      <w:pPr>
        <w:ind w:left="1020" w:hanging="360"/>
      </w:pPr>
      <w:rPr>
        <w:rFonts w:ascii="Symbol" w:hAnsi="Symbol"/>
      </w:rPr>
    </w:lvl>
  </w:abstractNum>
  <w:abstractNum w:abstractNumId="30" w15:restartNumberingAfterBreak="0">
    <w:nsid w:val="66DC6170"/>
    <w:multiLevelType w:val="hybridMultilevel"/>
    <w:tmpl w:val="B6C4F6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2" w15:restartNumberingAfterBreak="0">
    <w:nsid w:val="70E70F26"/>
    <w:multiLevelType w:val="multilevel"/>
    <w:tmpl w:val="E9BC5C3A"/>
    <w:lvl w:ilvl="0">
      <w:start w:val="1"/>
      <w:numFmt w:val="bullet"/>
      <w:pStyle w:val="ListBullet"/>
      <w:lvlText w:val=""/>
      <w:lvlJc w:val="left"/>
      <w:pPr>
        <w:tabs>
          <w:tab w:val="num" w:pos="567"/>
        </w:tabs>
        <w:ind w:left="567" w:hanging="567"/>
      </w:pPr>
      <w:rPr>
        <w:rFonts w:ascii="Symbol" w:hAnsi="Symbol" w:hint="default"/>
        <w:sz w:val="20"/>
      </w:rPr>
    </w:lvl>
    <w:lvl w:ilvl="1">
      <w:start w:val="1"/>
      <w:numFmt w:val="bullet"/>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738854"/>
    <w:multiLevelType w:val="hybridMultilevel"/>
    <w:tmpl w:val="FFFFFFFF"/>
    <w:lvl w:ilvl="0" w:tplc="9BA23996">
      <w:start w:val="1"/>
      <w:numFmt w:val="bullet"/>
      <w:lvlText w:val=""/>
      <w:lvlJc w:val="left"/>
      <w:pPr>
        <w:ind w:left="1077" w:hanging="360"/>
      </w:pPr>
      <w:rPr>
        <w:rFonts w:ascii="Symbol" w:hAnsi="Symbol" w:hint="default"/>
      </w:rPr>
    </w:lvl>
    <w:lvl w:ilvl="1" w:tplc="88AA5F54">
      <w:start w:val="1"/>
      <w:numFmt w:val="bullet"/>
      <w:lvlText w:val="o"/>
      <w:lvlJc w:val="left"/>
      <w:pPr>
        <w:ind w:left="1797" w:hanging="360"/>
      </w:pPr>
      <w:rPr>
        <w:rFonts w:ascii="Courier New" w:hAnsi="Courier New" w:hint="default"/>
      </w:rPr>
    </w:lvl>
    <w:lvl w:ilvl="2" w:tplc="807ED9B4">
      <w:start w:val="1"/>
      <w:numFmt w:val="bullet"/>
      <w:lvlText w:val=""/>
      <w:lvlJc w:val="left"/>
      <w:pPr>
        <w:ind w:left="2517" w:hanging="360"/>
      </w:pPr>
      <w:rPr>
        <w:rFonts w:ascii="Wingdings" w:hAnsi="Wingdings" w:hint="default"/>
      </w:rPr>
    </w:lvl>
    <w:lvl w:ilvl="3" w:tplc="8564CE5A">
      <w:start w:val="1"/>
      <w:numFmt w:val="bullet"/>
      <w:lvlText w:val=""/>
      <w:lvlJc w:val="left"/>
      <w:pPr>
        <w:ind w:left="3237" w:hanging="360"/>
      </w:pPr>
      <w:rPr>
        <w:rFonts w:ascii="Symbol" w:hAnsi="Symbol" w:hint="default"/>
      </w:rPr>
    </w:lvl>
    <w:lvl w:ilvl="4" w:tplc="CA7C6D98">
      <w:start w:val="1"/>
      <w:numFmt w:val="bullet"/>
      <w:lvlText w:val="o"/>
      <w:lvlJc w:val="left"/>
      <w:pPr>
        <w:ind w:left="3957" w:hanging="360"/>
      </w:pPr>
      <w:rPr>
        <w:rFonts w:ascii="Courier New" w:hAnsi="Courier New" w:hint="default"/>
      </w:rPr>
    </w:lvl>
    <w:lvl w:ilvl="5" w:tplc="C5D65068">
      <w:start w:val="1"/>
      <w:numFmt w:val="bullet"/>
      <w:lvlText w:val=""/>
      <w:lvlJc w:val="left"/>
      <w:pPr>
        <w:ind w:left="4677" w:hanging="360"/>
      </w:pPr>
      <w:rPr>
        <w:rFonts w:ascii="Wingdings" w:hAnsi="Wingdings" w:hint="default"/>
      </w:rPr>
    </w:lvl>
    <w:lvl w:ilvl="6" w:tplc="18DAA1A8">
      <w:start w:val="1"/>
      <w:numFmt w:val="bullet"/>
      <w:lvlText w:val=""/>
      <w:lvlJc w:val="left"/>
      <w:pPr>
        <w:ind w:left="5397" w:hanging="360"/>
      </w:pPr>
      <w:rPr>
        <w:rFonts w:ascii="Symbol" w:hAnsi="Symbol" w:hint="default"/>
      </w:rPr>
    </w:lvl>
    <w:lvl w:ilvl="7" w:tplc="23D28DAE">
      <w:start w:val="1"/>
      <w:numFmt w:val="bullet"/>
      <w:lvlText w:val="o"/>
      <w:lvlJc w:val="left"/>
      <w:pPr>
        <w:ind w:left="6117" w:hanging="360"/>
      </w:pPr>
      <w:rPr>
        <w:rFonts w:ascii="Courier New" w:hAnsi="Courier New" w:hint="default"/>
      </w:rPr>
    </w:lvl>
    <w:lvl w:ilvl="8" w:tplc="AD200FCE">
      <w:start w:val="1"/>
      <w:numFmt w:val="bullet"/>
      <w:lvlText w:val=""/>
      <w:lvlJc w:val="left"/>
      <w:pPr>
        <w:ind w:left="6837" w:hanging="360"/>
      </w:pPr>
      <w:rPr>
        <w:rFonts w:ascii="Wingdings" w:hAnsi="Wingdings" w:hint="default"/>
      </w:rPr>
    </w:lvl>
  </w:abstractNum>
  <w:abstractNum w:abstractNumId="35" w15:restartNumberingAfterBreak="0">
    <w:nsid w:val="78D7263E"/>
    <w:multiLevelType w:val="hybridMultilevel"/>
    <w:tmpl w:val="7CBA88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DCE7F1C"/>
    <w:multiLevelType w:val="hybridMultilevel"/>
    <w:tmpl w:val="FFFFFFFF"/>
    <w:lvl w:ilvl="0" w:tplc="838C1BC4">
      <w:start w:val="1"/>
      <w:numFmt w:val="bullet"/>
      <w:lvlText w:val=""/>
      <w:lvlJc w:val="left"/>
      <w:pPr>
        <w:ind w:left="1077" w:hanging="360"/>
      </w:pPr>
      <w:rPr>
        <w:rFonts w:ascii="Symbol" w:hAnsi="Symbol" w:hint="default"/>
      </w:rPr>
    </w:lvl>
    <w:lvl w:ilvl="1" w:tplc="996680D6">
      <w:start w:val="1"/>
      <w:numFmt w:val="bullet"/>
      <w:lvlText w:val="o"/>
      <w:lvlJc w:val="left"/>
      <w:pPr>
        <w:ind w:left="1797" w:hanging="360"/>
      </w:pPr>
      <w:rPr>
        <w:rFonts w:ascii="Courier New" w:hAnsi="Courier New" w:hint="default"/>
      </w:rPr>
    </w:lvl>
    <w:lvl w:ilvl="2" w:tplc="FBEAF26E">
      <w:start w:val="1"/>
      <w:numFmt w:val="bullet"/>
      <w:lvlText w:val=""/>
      <w:lvlJc w:val="left"/>
      <w:pPr>
        <w:ind w:left="2517" w:hanging="360"/>
      </w:pPr>
      <w:rPr>
        <w:rFonts w:ascii="Wingdings" w:hAnsi="Wingdings" w:hint="default"/>
      </w:rPr>
    </w:lvl>
    <w:lvl w:ilvl="3" w:tplc="F6C44490">
      <w:start w:val="1"/>
      <w:numFmt w:val="bullet"/>
      <w:lvlText w:val=""/>
      <w:lvlJc w:val="left"/>
      <w:pPr>
        <w:ind w:left="3237" w:hanging="360"/>
      </w:pPr>
      <w:rPr>
        <w:rFonts w:ascii="Symbol" w:hAnsi="Symbol" w:hint="default"/>
      </w:rPr>
    </w:lvl>
    <w:lvl w:ilvl="4" w:tplc="B6602C1E">
      <w:start w:val="1"/>
      <w:numFmt w:val="bullet"/>
      <w:lvlText w:val="o"/>
      <w:lvlJc w:val="left"/>
      <w:pPr>
        <w:ind w:left="3957" w:hanging="360"/>
      </w:pPr>
      <w:rPr>
        <w:rFonts w:ascii="Courier New" w:hAnsi="Courier New" w:hint="default"/>
      </w:rPr>
    </w:lvl>
    <w:lvl w:ilvl="5" w:tplc="D1765324">
      <w:start w:val="1"/>
      <w:numFmt w:val="bullet"/>
      <w:lvlText w:val=""/>
      <w:lvlJc w:val="left"/>
      <w:pPr>
        <w:ind w:left="4677" w:hanging="360"/>
      </w:pPr>
      <w:rPr>
        <w:rFonts w:ascii="Wingdings" w:hAnsi="Wingdings" w:hint="default"/>
      </w:rPr>
    </w:lvl>
    <w:lvl w:ilvl="6" w:tplc="F79A9910">
      <w:start w:val="1"/>
      <w:numFmt w:val="bullet"/>
      <w:lvlText w:val=""/>
      <w:lvlJc w:val="left"/>
      <w:pPr>
        <w:ind w:left="5397" w:hanging="360"/>
      </w:pPr>
      <w:rPr>
        <w:rFonts w:ascii="Symbol" w:hAnsi="Symbol" w:hint="default"/>
      </w:rPr>
    </w:lvl>
    <w:lvl w:ilvl="7" w:tplc="8B3852EA">
      <w:start w:val="1"/>
      <w:numFmt w:val="bullet"/>
      <w:lvlText w:val="o"/>
      <w:lvlJc w:val="left"/>
      <w:pPr>
        <w:ind w:left="6117" w:hanging="360"/>
      </w:pPr>
      <w:rPr>
        <w:rFonts w:ascii="Courier New" w:hAnsi="Courier New" w:hint="default"/>
      </w:rPr>
    </w:lvl>
    <w:lvl w:ilvl="8" w:tplc="3A8C86C8">
      <w:start w:val="1"/>
      <w:numFmt w:val="bullet"/>
      <w:lvlText w:val=""/>
      <w:lvlJc w:val="left"/>
      <w:pPr>
        <w:ind w:left="6837" w:hanging="360"/>
      </w:pPr>
      <w:rPr>
        <w:rFonts w:ascii="Wingdings" w:hAnsi="Wingdings" w:hint="default"/>
      </w:rPr>
    </w:lvl>
  </w:abstractNum>
  <w:abstractNum w:abstractNumId="37" w15:restartNumberingAfterBreak="0">
    <w:nsid w:val="7F7A4445"/>
    <w:multiLevelType w:val="hybridMultilevel"/>
    <w:tmpl w:val="90FA6B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847866291">
    <w:abstractNumId w:val="36"/>
  </w:num>
  <w:num w:numId="2" w16cid:durableId="857431033">
    <w:abstractNumId w:val="5"/>
  </w:num>
  <w:num w:numId="3" w16cid:durableId="724991209">
    <w:abstractNumId w:val="15"/>
  </w:num>
  <w:num w:numId="4" w16cid:durableId="1993177408">
    <w:abstractNumId w:val="25"/>
  </w:num>
  <w:num w:numId="5" w16cid:durableId="519121977">
    <w:abstractNumId w:val="19"/>
  </w:num>
  <w:num w:numId="6" w16cid:durableId="892697383">
    <w:abstractNumId w:val="10"/>
  </w:num>
  <w:num w:numId="7" w16cid:durableId="593051814">
    <w:abstractNumId w:val="9"/>
  </w:num>
  <w:num w:numId="8" w16cid:durableId="426385153">
    <w:abstractNumId w:val="21"/>
  </w:num>
  <w:num w:numId="9" w16cid:durableId="21824987">
    <w:abstractNumId w:val="20"/>
  </w:num>
  <w:num w:numId="10" w16cid:durableId="621115200">
    <w:abstractNumId w:val="33"/>
  </w:num>
  <w:num w:numId="11" w16cid:durableId="33772961">
    <w:abstractNumId w:val="3"/>
  </w:num>
  <w:num w:numId="12" w16cid:durableId="2066682530">
    <w:abstractNumId w:val="8"/>
  </w:num>
  <w:num w:numId="13" w16cid:durableId="1095243796">
    <w:abstractNumId w:val="31"/>
  </w:num>
  <w:num w:numId="14" w16cid:durableId="4077745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8471158">
    <w:abstractNumId w:val="32"/>
  </w:num>
  <w:num w:numId="16" w16cid:durableId="325518812">
    <w:abstractNumId w:val="12"/>
  </w:num>
  <w:num w:numId="17" w16cid:durableId="315688235">
    <w:abstractNumId w:val="0"/>
  </w:num>
  <w:num w:numId="18" w16cid:durableId="23674791">
    <w:abstractNumId w:val="18"/>
  </w:num>
  <w:num w:numId="19" w16cid:durableId="1590311541">
    <w:abstractNumId w:val="22"/>
  </w:num>
  <w:num w:numId="20" w16cid:durableId="18947325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1036544">
    <w:abstractNumId w:val="16"/>
  </w:num>
  <w:num w:numId="22" w16cid:durableId="493688878">
    <w:abstractNumId w:val="28"/>
  </w:num>
  <w:num w:numId="23" w16cid:durableId="1382904341">
    <w:abstractNumId w:val="30"/>
  </w:num>
  <w:num w:numId="24" w16cid:durableId="381634484">
    <w:abstractNumId w:val="1"/>
  </w:num>
  <w:num w:numId="25" w16cid:durableId="54596643">
    <w:abstractNumId w:val="24"/>
  </w:num>
  <w:num w:numId="26" w16cid:durableId="652608051">
    <w:abstractNumId w:val="4"/>
  </w:num>
  <w:num w:numId="27" w16cid:durableId="1895775295">
    <w:abstractNumId w:val="6"/>
  </w:num>
  <w:num w:numId="28" w16cid:durableId="2114157839">
    <w:abstractNumId w:val="37"/>
  </w:num>
  <w:num w:numId="29" w16cid:durableId="1101729747">
    <w:abstractNumId w:val="17"/>
  </w:num>
  <w:num w:numId="30" w16cid:durableId="295069192">
    <w:abstractNumId w:val="2"/>
  </w:num>
  <w:num w:numId="31" w16cid:durableId="2111965672">
    <w:abstractNumId w:val="23"/>
  </w:num>
  <w:num w:numId="32" w16cid:durableId="690954152">
    <w:abstractNumId w:val="14"/>
  </w:num>
  <w:num w:numId="33" w16cid:durableId="1321546733">
    <w:abstractNumId w:val="7"/>
  </w:num>
  <w:num w:numId="34" w16cid:durableId="765463558">
    <w:abstractNumId w:val="35"/>
  </w:num>
  <w:num w:numId="35" w16cid:durableId="659499166">
    <w:abstractNumId w:val="27"/>
  </w:num>
  <w:num w:numId="36" w16cid:durableId="111942936">
    <w:abstractNumId w:val="26"/>
  </w:num>
  <w:num w:numId="37" w16cid:durableId="367461280">
    <w:abstractNumId w:val="34"/>
  </w:num>
  <w:num w:numId="38" w16cid:durableId="585501264">
    <w:abstractNumId w:val="11"/>
  </w:num>
  <w:num w:numId="39" w16cid:durableId="919293007">
    <w:abstractNumId w:val="29"/>
  </w:num>
  <w:num w:numId="40" w16cid:durableId="1181629609">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625"/>
    <w:rsid w:val="00000792"/>
    <w:rsid w:val="00000B46"/>
    <w:rsid w:val="00000F04"/>
    <w:rsid w:val="00001216"/>
    <w:rsid w:val="000019DB"/>
    <w:rsid w:val="0000203E"/>
    <w:rsid w:val="000020C2"/>
    <w:rsid w:val="00002810"/>
    <w:rsid w:val="00002D25"/>
    <w:rsid w:val="00002E37"/>
    <w:rsid w:val="00002E9B"/>
    <w:rsid w:val="00003223"/>
    <w:rsid w:val="00003C4F"/>
    <w:rsid w:val="000043D5"/>
    <w:rsid w:val="00004E0A"/>
    <w:rsid w:val="00004FD3"/>
    <w:rsid w:val="0000549B"/>
    <w:rsid w:val="000059E0"/>
    <w:rsid w:val="00005A83"/>
    <w:rsid w:val="00005B56"/>
    <w:rsid w:val="00006DF5"/>
    <w:rsid w:val="00006F95"/>
    <w:rsid w:val="00007023"/>
    <w:rsid w:val="00007093"/>
    <w:rsid w:val="0000709F"/>
    <w:rsid w:val="000071D6"/>
    <w:rsid w:val="0000781F"/>
    <w:rsid w:val="0000787E"/>
    <w:rsid w:val="000078B7"/>
    <w:rsid w:val="00007948"/>
    <w:rsid w:val="000079E9"/>
    <w:rsid w:val="00007B6F"/>
    <w:rsid w:val="00007EF8"/>
    <w:rsid w:val="00007F2D"/>
    <w:rsid w:val="00007FAC"/>
    <w:rsid w:val="000107B9"/>
    <w:rsid w:val="0001097F"/>
    <w:rsid w:val="00010A9C"/>
    <w:rsid w:val="00010ABA"/>
    <w:rsid w:val="00010E15"/>
    <w:rsid w:val="00010F57"/>
    <w:rsid w:val="0001100C"/>
    <w:rsid w:val="00011188"/>
    <w:rsid w:val="00011700"/>
    <w:rsid w:val="00011AB9"/>
    <w:rsid w:val="00011B96"/>
    <w:rsid w:val="000122C7"/>
    <w:rsid w:val="000123C5"/>
    <w:rsid w:val="00012555"/>
    <w:rsid w:val="000125E0"/>
    <w:rsid w:val="000127C4"/>
    <w:rsid w:val="0001280E"/>
    <w:rsid w:val="00012AF5"/>
    <w:rsid w:val="000133CD"/>
    <w:rsid w:val="00013445"/>
    <w:rsid w:val="00013A4D"/>
    <w:rsid w:val="00013EE6"/>
    <w:rsid w:val="00013F71"/>
    <w:rsid w:val="00014236"/>
    <w:rsid w:val="000148F6"/>
    <w:rsid w:val="000149B9"/>
    <w:rsid w:val="00014B27"/>
    <w:rsid w:val="00015217"/>
    <w:rsid w:val="000159D2"/>
    <w:rsid w:val="00015E51"/>
    <w:rsid w:val="00016264"/>
    <w:rsid w:val="00016836"/>
    <w:rsid w:val="00016993"/>
    <w:rsid w:val="00016CAB"/>
    <w:rsid w:val="00016E5B"/>
    <w:rsid w:val="00016FD2"/>
    <w:rsid w:val="0001749B"/>
    <w:rsid w:val="00017694"/>
    <w:rsid w:val="000178AB"/>
    <w:rsid w:val="000178D1"/>
    <w:rsid w:val="00017A0E"/>
    <w:rsid w:val="00017D75"/>
    <w:rsid w:val="00017F67"/>
    <w:rsid w:val="00017FE5"/>
    <w:rsid w:val="0002021F"/>
    <w:rsid w:val="00020838"/>
    <w:rsid w:val="0002084F"/>
    <w:rsid w:val="00020A89"/>
    <w:rsid w:val="00021235"/>
    <w:rsid w:val="00021437"/>
    <w:rsid w:val="000215EC"/>
    <w:rsid w:val="00021910"/>
    <w:rsid w:val="000220B7"/>
    <w:rsid w:val="000220F9"/>
    <w:rsid w:val="000222B4"/>
    <w:rsid w:val="00022DD2"/>
    <w:rsid w:val="00022E8D"/>
    <w:rsid w:val="0002348A"/>
    <w:rsid w:val="000235B5"/>
    <w:rsid w:val="0002391E"/>
    <w:rsid w:val="00023BDA"/>
    <w:rsid w:val="000243C3"/>
    <w:rsid w:val="00024524"/>
    <w:rsid w:val="00024708"/>
    <w:rsid w:val="00024EE7"/>
    <w:rsid w:val="00025172"/>
    <w:rsid w:val="00025EF3"/>
    <w:rsid w:val="00025F96"/>
    <w:rsid w:val="00025FAB"/>
    <w:rsid w:val="0002666A"/>
    <w:rsid w:val="00026C22"/>
    <w:rsid w:val="00026E89"/>
    <w:rsid w:val="0002754E"/>
    <w:rsid w:val="000275A3"/>
    <w:rsid w:val="00027DC7"/>
    <w:rsid w:val="000300AB"/>
    <w:rsid w:val="00030558"/>
    <w:rsid w:val="000305B7"/>
    <w:rsid w:val="00030699"/>
    <w:rsid w:val="00030725"/>
    <w:rsid w:val="00030C6A"/>
    <w:rsid w:val="00030DB8"/>
    <w:rsid w:val="0003190D"/>
    <w:rsid w:val="00031A83"/>
    <w:rsid w:val="00031B60"/>
    <w:rsid w:val="0003213A"/>
    <w:rsid w:val="000322AF"/>
    <w:rsid w:val="0003294E"/>
    <w:rsid w:val="00032A81"/>
    <w:rsid w:val="00032C3F"/>
    <w:rsid w:val="00033346"/>
    <w:rsid w:val="0003374C"/>
    <w:rsid w:val="00033791"/>
    <w:rsid w:val="00033D45"/>
    <w:rsid w:val="000340D8"/>
    <w:rsid w:val="0003427D"/>
    <w:rsid w:val="000344F6"/>
    <w:rsid w:val="00034DFA"/>
    <w:rsid w:val="00034F61"/>
    <w:rsid w:val="000351B0"/>
    <w:rsid w:val="0003552B"/>
    <w:rsid w:val="00035769"/>
    <w:rsid w:val="000357ED"/>
    <w:rsid w:val="00035972"/>
    <w:rsid w:val="00035E15"/>
    <w:rsid w:val="0003640E"/>
    <w:rsid w:val="00036458"/>
    <w:rsid w:val="0003688A"/>
    <w:rsid w:val="000368FC"/>
    <w:rsid w:val="00036A0D"/>
    <w:rsid w:val="00036AE3"/>
    <w:rsid w:val="00036AE7"/>
    <w:rsid w:val="00036B09"/>
    <w:rsid w:val="00036DA3"/>
    <w:rsid w:val="000370C1"/>
    <w:rsid w:val="000371D0"/>
    <w:rsid w:val="000379BF"/>
    <w:rsid w:val="00037BEC"/>
    <w:rsid w:val="00037CF3"/>
    <w:rsid w:val="00037ECD"/>
    <w:rsid w:val="000400D9"/>
    <w:rsid w:val="0004035C"/>
    <w:rsid w:val="00040860"/>
    <w:rsid w:val="00040CED"/>
    <w:rsid w:val="00040EA1"/>
    <w:rsid w:val="00040FC1"/>
    <w:rsid w:val="00041B66"/>
    <w:rsid w:val="00041CED"/>
    <w:rsid w:val="0004205F"/>
    <w:rsid w:val="000423C6"/>
    <w:rsid w:val="000429B9"/>
    <w:rsid w:val="00042BE0"/>
    <w:rsid w:val="00042EDB"/>
    <w:rsid w:val="000430B9"/>
    <w:rsid w:val="000432DD"/>
    <w:rsid w:val="000437D5"/>
    <w:rsid w:val="000437D8"/>
    <w:rsid w:val="00043D57"/>
    <w:rsid w:val="00044A50"/>
    <w:rsid w:val="00044BED"/>
    <w:rsid w:val="00044C65"/>
    <w:rsid w:val="00044E83"/>
    <w:rsid w:val="00045805"/>
    <w:rsid w:val="000458B1"/>
    <w:rsid w:val="000458C7"/>
    <w:rsid w:val="00045991"/>
    <w:rsid w:val="00045D72"/>
    <w:rsid w:val="00045E5C"/>
    <w:rsid w:val="00045FA5"/>
    <w:rsid w:val="00046288"/>
    <w:rsid w:val="00046909"/>
    <w:rsid w:val="00046954"/>
    <w:rsid w:val="000475AE"/>
    <w:rsid w:val="00047941"/>
    <w:rsid w:val="00047AEE"/>
    <w:rsid w:val="00047E37"/>
    <w:rsid w:val="00047FB4"/>
    <w:rsid w:val="00050484"/>
    <w:rsid w:val="0005048E"/>
    <w:rsid w:val="00050A22"/>
    <w:rsid w:val="00050E27"/>
    <w:rsid w:val="00050E58"/>
    <w:rsid w:val="000511ED"/>
    <w:rsid w:val="0005144F"/>
    <w:rsid w:val="00051492"/>
    <w:rsid w:val="00051AF1"/>
    <w:rsid w:val="00051B3B"/>
    <w:rsid w:val="00051D42"/>
    <w:rsid w:val="000536F3"/>
    <w:rsid w:val="00053872"/>
    <w:rsid w:val="000538A1"/>
    <w:rsid w:val="00053C09"/>
    <w:rsid w:val="00053C21"/>
    <w:rsid w:val="00054BE5"/>
    <w:rsid w:val="00055012"/>
    <w:rsid w:val="00055375"/>
    <w:rsid w:val="00055483"/>
    <w:rsid w:val="00056319"/>
    <w:rsid w:val="000563C2"/>
    <w:rsid w:val="000564E7"/>
    <w:rsid w:val="000566EB"/>
    <w:rsid w:val="00056770"/>
    <w:rsid w:val="000568A5"/>
    <w:rsid w:val="000569B7"/>
    <w:rsid w:val="00056CE8"/>
    <w:rsid w:val="00056D2C"/>
    <w:rsid w:val="00057386"/>
    <w:rsid w:val="00057EEF"/>
    <w:rsid w:val="0006013F"/>
    <w:rsid w:val="000601F2"/>
    <w:rsid w:val="00060249"/>
    <w:rsid w:val="0006096A"/>
    <w:rsid w:val="0006129B"/>
    <w:rsid w:val="00061444"/>
    <w:rsid w:val="0006186A"/>
    <w:rsid w:val="00061879"/>
    <w:rsid w:val="000619CB"/>
    <w:rsid w:val="00061B52"/>
    <w:rsid w:val="00062350"/>
    <w:rsid w:val="00062387"/>
    <w:rsid w:val="00062A0C"/>
    <w:rsid w:val="00063CA2"/>
    <w:rsid w:val="00063EE1"/>
    <w:rsid w:val="000640F0"/>
    <w:rsid w:val="000642A6"/>
    <w:rsid w:val="0006434D"/>
    <w:rsid w:val="000643A1"/>
    <w:rsid w:val="00064520"/>
    <w:rsid w:val="00064679"/>
    <w:rsid w:val="00064A13"/>
    <w:rsid w:val="00064AB6"/>
    <w:rsid w:val="00064AF4"/>
    <w:rsid w:val="00064DB1"/>
    <w:rsid w:val="00064F31"/>
    <w:rsid w:val="0006507E"/>
    <w:rsid w:val="00065202"/>
    <w:rsid w:val="00065377"/>
    <w:rsid w:val="0006568B"/>
    <w:rsid w:val="00065894"/>
    <w:rsid w:val="00065BA3"/>
    <w:rsid w:val="00065D3B"/>
    <w:rsid w:val="000667E9"/>
    <w:rsid w:val="00066FED"/>
    <w:rsid w:val="000670B8"/>
    <w:rsid w:val="00067128"/>
    <w:rsid w:val="0006721B"/>
    <w:rsid w:val="000673C5"/>
    <w:rsid w:val="000675CD"/>
    <w:rsid w:val="00067853"/>
    <w:rsid w:val="00067872"/>
    <w:rsid w:val="000678AC"/>
    <w:rsid w:val="00067ADE"/>
    <w:rsid w:val="000703B2"/>
    <w:rsid w:val="00070811"/>
    <w:rsid w:val="00070CCE"/>
    <w:rsid w:val="00070FBF"/>
    <w:rsid w:val="000711EE"/>
    <w:rsid w:val="0007124B"/>
    <w:rsid w:val="00071500"/>
    <w:rsid w:val="0007180E"/>
    <w:rsid w:val="00071A03"/>
    <w:rsid w:val="00071AE4"/>
    <w:rsid w:val="00071CB5"/>
    <w:rsid w:val="00071CCB"/>
    <w:rsid w:val="00071D03"/>
    <w:rsid w:val="00071D2A"/>
    <w:rsid w:val="0007232B"/>
    <w:rsid w:val="0007263D"/>
    <w:rsid w:val="00072E8B"/>
    <w:rsid w:val="0007327D"/>
    <w:rsid w:val="000735A2"/>
    <w:rsid w:val="00073F6A"/>
    <w:rsid w:val="0007517E"/>
    <w:rsid w:val="00075BE7"/>
    <w:rsid w:val="00075FE1"/>
    <w:rsid w:val="000765D2"/>
    <w:rsid w:val="00076667"/>
    <w:rsid w:val="00076898"/>
    <w:rsid w:val="00076BC6"/>
    <w:rsid w:val="00077473"/>
    <w:rsid w:val="00077481"/>
    <w:rsid w:val="000776F9"/>
    <w:rsid w:val="00077EE0"/>
    <w:rsid w:val="000802F9"/>
    <w:rsid w:val="00080DE2"/>
    <w:rsid w:val="00080E8B"/>
    <w:rsid w:val="0008145A"/>
    <w:rsid w:val="000815A3"/>
    <w:rsid w:val="0008162D"/>
    <w:rsid w:val="000816A9"/>
    <w:rsid w:val="00082120"/>
    <w:rsid w:val="00082CEC"/>
    <w:rsid w:val="000831C8"/>
    <w:rsid w:val="00083F5E"/>
    <w:rsid w:val="0008479F"/>
    <w:rsid w:val="00084AB9"/>
    <w:rsid w:val="00084FDB"/>
    <w:rsid w:val="0008505C"/>
    <w:rsid w:val="000854A7"/>
    <w:rsid w:val="00085C46"/>
    <w:rsid w:val="0008686A"/>
    <w:rsid w:val="00087175"/>
    <w:rsid w:val="00087731"/>
    <w:rsid w:val="00087D35"/>
    <w:rsid w:val="00087DF6"/>
    <w:rsid w:val="00090A67"/>
    <w:rsid w:val="00090B42"/>
    <w:rsid w:val="00090FB8"/>
    <w:rsid w:val="00091723"/>
    <w:rsid w:val="00091796"/>
    <w:rsid w:val="00091BA2"/>
    <w:rsid w:val="00091C16"/>
    <w:rsid w:val="00091CB0"/>
    <w:rsid w:val="00092C6A"/>
    <w:rsid w:val="0009314A"/>
    <w:rsid w:val="0009329D"/>
    <w:rsid w:val="000932BE"/>
    <w:rsid w:val="000939C1"/>
    <w:rsid w:val="00093A7A"/>
    <w:rsid w:val="00094344"/>
    <w:rsid w:val="00094359"/>
    <w:rsid w:val="000943F6"/>
    <w:rsid w:val="00094895"/>
    <w:rsid w:val="0009490A"/>
    <w:rsid w:val="000949A2"/>
    <w:rsid w:val="00094AF4"/>
    <w:rsid w:val="000953C6"/>
    <w:rsid w:val="000953F4"/>
    <w:rsid w:val="0009590C"/>
    <w:rsid w:val="000959E7"/>
    <w:rsid w:val="00095A0A"/>
    <w:rsid w:val="00095A6A"/>
    <w:rsid w:val="00095B69"/>
    <w:rsid w:val="00095C45"/>
    <w:rsid w:val="00095E7D"/>
    <w:rsid w:val="0009633D"/>
    <w:rsid w:val="000964DE"/>
    <w:rsid w:val="000967F9"/>
    <w:rsid w:val="000968CD"/>
    <w:rsid w:val="000972AB"/>
    <w:rsid w:val="00097375"/>
    <w:rsid w:val="000975E3"/>
    <w:rsid w:val="00097B40"/>
    <w:rsid w:val="00097D0E"/>
    <w:rsid w:val="000A009C"/>
    <w:rsid w:val="000A0468"/>
    <w:rsid w:val="000A0700"/>
    <w:rsid w:val="000A09D2"/>
    <w:rsid w:val="000A0B3F"/>
    <w:rsid w:val="000A0FC8"/>
    <w:rsid w:val="000A109B"/>
    <w:rsid w:val="000A159C"/>
    <w:rsid w:val="000A17EA"/>
    <w:rsid w:val="000A17F4"/>
    <w:rsid w:val="000A1B84"/>
    <w:rsid w:val="000A1C2D"/>
    <w:rsid w:val="000A1C7A"/>
    <w:rsid w:val="000A1E35"/>
    <w:rsid w:val="000A1E5A"/>
    <w:rsid w:val="000A20AD"/>
    <w:rsid w:val="000A2345"/>
    <w:rsid w:val="000A234B"/>
    <w:rsid w:val="000A2394"/>
    <w:rsid w:val="000A254B"/>
    <w:rsid w:val="000A3066"/>
    <w:rsid w:val="000A31C1"/>
    <w:rsid w:val="000A325D"/>
    <w:rsid w:val="000A3287"/>
    <w:rsid w:val="000A32C5"/>
    <w:rsid w:val="000A3411"/>
    <w:rsid w:val="000A3446"/>
    <w:rsid w:val="000A34CA"/>
    <w:rsid w:val="000A35F4"/>
    <w:rsid w:val="000A3905"/>
    <w:rsid w:val="000A393B"/>
    <w:rsid w:val="000A426F"/>
    <w:rsid w:val="000A4559"/>
    <w:rsid w:val="000A45FD"/>
    <w:rsid w:val="000A477B"/>
    <w:rsid w:val="000A4D38"/>
    <w:rsid w:val="000A558D"/>
    <w:rsid w:val="000A5611"/>
    <w:rsid w:val="000A563C"/>
    <w:rsid w:val="000A59C5"/>
    <w:rsid w:val="000A5A01"/>
    <w:rsid w:val="000A5C92"/>
    <w:rsid w:val="000A5DEA"/>
    <w:rsid w:val="000A5EBD"/>
    <w:rsid w:val="000A63F5"/>
    <w:rsid w:val="000A6422"/>
    <w:rsid w:val="000A651B"/>
    <w:rsid w:val="000A6753"/>
    <w:rsid w:val="000A6B20"/>
    <w:rsid w:val="000A6E0A"/>
    <w:rsid w:val="000A7451"/>
    <w:rsid w:val="000A7658"/>
    <w:rsid w:val="000A7CB2"/>
    <w:rsid w:val="000A7F0F"/>
    <w:rsid w:val="000A7F4C"/>
    <w:rsid w:val="000B013B"/>
    <w:rsid w:val="000B022A"/>
    <w:rsid w:val="000B02BC"/>
    <w:rsid w:val="000B0498"/>
    <w:rsid w:val="000B0F36"/>
    <w:rsid w:val="000B1032"/>
    <w:rsid w:val="000B1253"/>
    <w:rsid w:val="000B145C"/>
    <w:rsid w:val="000B14F2"/>
    <w:rsid w:val="000B1942"/>
    <w:rsid w:val="000B1BED"/>
    <w:rsid w:val="000B1E41"/>
    <w:rsid w:val="000B2240"/>
    <w:rsid w:val="000B23D3"/>
    <w:rsid w:val="000B2477"/>
    <w:rsid w:val="000B25C4"/>
    <w:rsid w:val="000B2600"/>
    <w:rsid w:val="000B2D55"/>
    <w:rsid w:val="000B36F9"/>
    <w:rsid w:val="000B39F0"/>
    <w:rsid w:val="000B4074"/>
    <w:rsid w:val="000B4732"/>
    <w:rsid w:val="000B4BCD"/>
    <w:rsid w:val="000B4DBF"/>
    <w:rsid w:val="000B4FC7"/>
    <w:rsid w:val="000B5065"/>
    <w:rsid w:val="000B51FB"/>
    <w:rsid w:val="000B5409"/>
    <w:rsid w:val="000B64EE"/>
    <w:rsid w:val="000B66DC"/>
    <w:rsid w:val="000B6D1F"/>
    <w:rsid w:val="000B73DB"/>
    <w:rsid w:val="000B73F9"/>
    <w:rsid w:val="000B7EC3"/>
    <w:rsid w:val="000B7FED"/>
    <w:rsid w:val="000C062F"/>
    <w:rsid w:val="000C0662"/>
    <w:rsid w:val="000C0C20"/>
    <w:rsid w:val="000C17E7"/>
    <w:rsid w:val="000C1DA2"/>
    <w:rsid w:val="000C1EEA"/>
    <w:rsid w:val="000C3270"/>
    <w:rsid w:val="000C355E"/>
    <w:rsid w:val="000C3768"/>
    <w:rsid w:val="000C37E6"/>
    <w:rsid w:val="000C3D58"/>
    <w:rsid w:val="000C3D73"/>
    <w:rsid w:val="000C48BA"/>
    <w:rsid w:val="000C4A63"/>
    <w:rsid w:val="000C4D02"/>
    <w:rsid w:val="000C5095"/>
    <w:rsid w:val="000C50FA"/>
    <w:rsid w:val="000C52AB"/>
    <w:rsid w:val="000C54EB"/>
    <w:rsid w:val="000C577E"/>
    <w:rsid w:val="000C5AF9"/>
    <w:rsid w:val="000C5D2A"/>
    <w:rsid w:val="000C61E3"/>
    <w:rsid w:val="000C6643"/>
    <w:rsid w:val="000C692C"/>
    <w:rsid w:val="000C69C7"/>
    <w:rsid w:val="000C6AE2"/>
    <w:rsid w:val="000C6FF7"/>
    <w:rsid w:val="000C75FA"/>
    <w:rsid w:val="000D02B1"/>
    <w:rsid w:val="000D04BA"/>
    <w:rsid w:val="000D0B6E"/>
    <w:rsid w:val="000D0D65"/>
    <w:rsid w:val="000D0E2A"/>
    <w:rsid w:val="000D12E0"/>
    <w:rsid w:val="000D1895"/>
    <w:rsid w:val="000D1944"/>
    <w:rsid w:val="000D1DD9"/>
    <w:rsid w:val="000D2172"/>
    <w:rsid w:val="000D293C"/>
    <w:rsid w:val="000D2BC1"/>
    <w:rsid w:val="000D3309"/>
    <w:rsid w:val="000D337B"/>
    <w:rsid w:val="000D381B"/>
    <w:rsid w:val="000D385A"/>
    <w:rsid w:val="000D38C2"/>
    <w:rsid w:val="000D3CA7"/>
    <w:rsid w:val="000D3D8C"/>
    <w:rsid w:val="000D3E91"/>
    <w:rsid w:val="000D490D"/>
    <w:rsid w:val="000D5123"/>
    <w:rsid w:val="000D51CA"/>
    <w:rsid w:val="000D531E"/>
    <w:rsid w:val="000D57BA"/>
    <w:rsid w:val="000D5B16"/>
    <w:rsid w:val="000D5FD6"/>
    <w:rsid w:val="000D6201"/>
    <w:rsid w:val="000D6488"/>
    <w:rsid w:val="000D68A0"/>
    <w:rsid w:val="000D6A0E"/>
    <w:rsid w:val="000D6B58"/>
    <w:rsid w:val="000D7088"/>
    <w:rsid w:val="000D7165"/>
    <w:rsid w:val="000D770B"/>
    <w:rsid w:val="000D788E"/>
    <w:rsid w:val="000E0023"/>
    <w:rsid w:val="000E0D47"/>
    <w:rsid w:val="000E12B0"/>
    <w:rsid w:val="000E12C1"/>
    <w:rsid w:val="000E1BC8"/>
    <w:rsid w:val="000E1C55"/>
    <w:rsid w:val="000E1D32"/>
    <w:rsid w:val="000E26D8"/>
    <w:rsid w:val="000E2A3B"/>
    <w:rsid w:val="000E2B94"/>
    <w:rsid w:val="000E2D3E"/>
    <w:rsid w:val="000E30EB"/>
    <w:rsid w:val="000E3156"/>
    <w:rsid w:val="000E3398"/>
    <w:rsid w:val="000E3478"/>
    <w:rsid w:val="000E35B6"/>
    <w:rsid w:val="000E3622"/>
    <w:rsid w:val="000E3BB8"/>
    <w:rsid w:val="000E3D9B"/>
    <w:rsid w:val="000E3DFD"/>
    <w:rsid w:val="000E4261"/>
    <w:rsid w:val="000E4363"/>
    <w:rsid w:val="000E4697"/>
    <w:rsid w:val="000E5191"/>
    <w:rsid w:val="000E5695"/>
    <w:rsid w:val="000E58C5"/>
    <w:rsid w:val="000E5A77"/>
    <w:rsid w:val="000E5B0E"/>
    <w:rsid w:val="000E6153"/>
    <w:rsid w:val="000E6203"/>
    <w:rsid w:val="000E64CB"/>
    <w:rsid w:val="000E64E0"/>
    <w:rsid w:val="000E6522"/>
    <w:rsid w:val="000E685A"/>
    <w:rsid w:val="000E722C"/>
    <w:rsid w:val="000E755B"/>
    <w:rsid w:val="000E75BD"/>
    <w:rsid w:val="000E783A"/>
    <w:rsid w:val="000E786F"/>
    <w:rsid w:val="000E7DA7"/>
    <w:rsid w:val="000E7FA0"/>
    <w:rsid w:val="000F00BA"/>
    <w:rsid w:val="000F022F"/>
    <w:rsid w:val="000F02F8"/>
    <w:rsid w:val="000F0409"/>
    <w:rsid w:val="000F049F"/>
    <w:rsid w:val="000F0642"/>
    <w:rsid w:val="000F07FA"/>
    <w:rsid w:val="000F0B5E"/>
    <w:rsid w:val="000F1D43"/>
    <w:rsid w:val="000F1D62"/>
    <w:rsid w:val="000F1FFF"/>
    <w:rsid w:val="000F20AA"/>
    <w:rsid w:val="000F2651"/>
    <w:rsid w:val="000F28ED"/>
    <w:rsid w:val="000F2A7A"/>
    <w:rsid w:val="000F3113"/>
    <w:rsid w:val="000F348D"/>
    <w:rsid w:val="000F369A"/>
    <w:rsid w:val="000F37E2"/>
    <w:rsid w:val="000F3920"/>
    <w:rsid w:val="000F39AB"/>
    <w:rsid w:val="000F3F1C"/>
    <w:rsid w:val="000F4209"/>
    <w:rsid w:val="000F445B"/>
    <w:rsid w:val="000F4463"/>
    <w:rsid w:val="000F46AD"/>
    <w:rsid w:val="000F4B40"/>
    <w:rsid w:val="000F5167"/>
    <w:rsid w:val="000F5285"/>
    <w:rsid w:val="000F52E0"/>
    <w:rsid w:val="000F537B"/>
    <w:rsid w:val="000F53A9"/>
    <w:rsid w:val="000F60CB"/>
    <w:rsid w:val="000F6464"/>
    <w:rsid w:val="000F6628"/>
    <w:rsid w:val="000F6AA0"/>
    <w:rsid w:val="000F6C25"/>
    <w:rsid w:val="000F6EFC"/>
    <w:rsid w:val="000F73B8"/>
    <w:rsid w:val="000F74AC"/>
    <w:rsid w:val="000F7607"/>
    <w:rsid w:val="000F76EB"/>
    <w:rsid w:val="000F78AE"/>
    <w:rsid w:val="000F78B0"/>
    <w:rsid w:val="000F7BFA"/>
    <w:rsid w:val="000F7E25"/>
    <w:rsid w:val="001003B7"/>
    <w:rsid w:val="00100446"/>
    <w:rsid w:val="0010063F"/>
    <w:rsid w:val="001007EE"/>
    <w:rsid w:val="00100F76"/>
    <w:rsid w:val="001011FF"/>
    <w:rsid w:val="0010148E"/>
    <w:rsid w:val="001020ED"/>
    <w:rsid w:val="0010253C"/>
    <w:rsid w:val="0010267A"/>
    <w:rsid w:val="00102A78"/>
    <w:rsid w:val="00102BD1"/>
    <w:rsid w:val="00102DAB"/>
    <w:rsid w:val="00102E11"/>
    <w:rsid w:val="00102E1D"/>
    <w:rsid w:val="0010395A"/>
    <w:rsid w:val="001047E8"/>
    <w:rsid w:val="0010486A"/>
    <w:rsid w:val="0010544E"/>
    <w:rsid w:val="0010561C"/>
    <w:rsid w:val="00105A34"/>
    <w:rsid w:val="00105A9F"/>
    <w:rsid w:val="00105C0F"/>
    <w:rsid w:val="00105E39"/>
    <w:rsid w:val="00106066"/>
    <w:rsid w:val="001061E7"/>
    <w:rsid w:val="00106224"/>
    <w:rsid w:val="001062DD"/>
    <w:rsid w:val="00106561"/>
    <w:rsid w:val="00106D63"/>
    <w:rsid w:val="001075F3"/>
    <w:rsid w:val="00107A01"/>
    <w:rsid w:val="00107C23"/>
    <w:rsid w:val="00108332"/>
    <w:rsid w:val="00110307"/>
    <w:rsid w:val="00110699"/>
    <w:rsid w:val="0011086F"/>
    <w:rsid w:val="00110C7F"/>
    <w:rsid w:val="00110EE2"/>
    <w:rsid w:val="0011123B"/>
    <w:rsid w:val="0011194B"/>
    <w:rsid w:val="00111A88"/>
    <w:rsid w:val="0011221A"/>
    <w:rsid w:val="00112339"/>
    <w:rsid w:val="00112BCB"/>
    <w:rsid w:val="00113283"/>
    <w:rsid w:val="001137AE"/>
    <w:rsid w:val="0011390F"/>
    <w:rsid w:val="00113A76"/>
    <w:rsid w:val="00113B20"/>
    <w:rsid w:val="00113CC3"/>
    <w:rsid w:val="00113E45"/>
    <w:rsid w:val="00113EA5"/>
    <w:rsid w:val="001147B3"/>
    <w:rsid w:val="001148F7"/>
    <w:rsid w:val="0011495B"/>
    <w:rsid w:val="001149B2"/>
    <w:rsid w:val="00114C2D"/>
    <w:rsid w:val="00115125"/>
    <w:rsid w:val="001152F2"/>
    <w:rsid w:val="001153F4"/>
    <w:rsid w:val="00115574"/>
    <w:rsid w:val="001156EF"/>
    <w:rsid w:val="001157D7"/>
    <w:rsid w:val="00115A61"/>
    <w:rsid w:val="00115C64"/>
    <w:rsid w:val="001162A5"/>
    <w:rsid w:val="00116382"/>
    <w:rsid w:val="00116484"/>
    <w:rsid w:val="00116ACF"/>
    <w:rsid w:val="00116D5C"/>
    <w:rsid w:val="00116DD3"/>
    <w:rsid w:val="00116E53"/>
    <w:rsid w:val="001172B2"/>
    <w:rsid w:val="001178FE"/>
    <w:rsid w:val="00117F9B"/>
    <w:rsid w:val="0011EECE"/>
    <w:rsid w:val="001211A1"/>
    <w:rsid w:val="00121211"/>
    <w:rsid w:val="00121500"/>
    <w:rsid w:val="00121628"/>
    <w:rsid w:val="0012167D"/>
    <w:rsid w:val="001218AC"/>
    <w:rsid w:val="00121B09"/>
    <w:rsid w:val="00121E57"/>
    <w:rsid w:val="00122189"/>
    <w:rsid w:val="00122280"/>
    <w:rsid w:val="0012267E"/>
    <w:rsid w:val="00122918"/>
    <w:rsid w:val="00122988"/>
    <w:rsid w:val="00122AFD"/>
    <w:rsid w:val="00122BE3"/>
    <w:rsid w:val="00122D42"/>
    <w:rsid w:val="00123345"/>
    <w:rsid w:val="00123A2E"/>
    <w:rsid w:val="00123A81"/>
    <w:rsid w:val="00123B63"/>
    <w:rsid w:val="00123C46"/>
    <w:rsid w:val="00123D20"/>
    <w:rsid w:val="001242BE"/>
    <w:rsid w:val="0012470B"/>
    <w:rsid w:val="00124D19"/>
    <w:rsid w:val="00125103"/>
    <w:rsid w:val="001257FE"/>
    <w:rsid w:val="00125847"/>
    <w:rsid w:val="00125C75"/>
    <w:rsid w:val="00125C7E"/>
    <w:rsid w:val="00125E0A"/>
    <w:rsid w:val="00125EAC"/>
    <w:rsid w:val="00126C78"/>
    <w:rsid w:val="00126D4C"/>
    <w:rsid w:val="0012711A"/>
    <w:rsid w:val="00127714"/>
    <w:rsid w:val="001277EE"/>
    <w:rsid w:val="0012780A"/>
    <w:rsid w:val="00127945"/>
    <w:rsid w:val="00127D94"/>
    <w:rsid w:val="00127E90"/>
    <w:rsid w:val="001302C1"/>
    <w:rsid w:val="00130328"/>
    <w:rsid w:val="001306D3"/>
    <w:rsid w:val="00130884"/>
    <w:rsid w:val="00130BEF"/>
    <w:rsid w:val="001310BF"/>
    <w:rsid w:val="001311D1"/>
    <w:rsid w:val="0013154A"/>
    <w:rsid w:val="0013191E"/>
    <w:rsid w:val="001319D3"/>
    <w:rsid w:val="00131BF2"/>
    <w:rsid w:val="00131D1B"/>
    <w:rsid w:val="0013208C"/>
    <w:rsid w:val="0013399D"/>
    <w:rsid w:val="00133A7C"/>
    <w:rsid w:val="00133E73"/>
    <w:rsid w:val="00133FDB"/>
    <w:rsid w:val="0013418B"/>
    <w:rsid w:val="001344E0"/>
    <w:rsid w:val="00134D3D"/>
    <w:rsid w:val="00134F4A"/>
    <w:rsid w:val="0013514D"/>
    <w:rsid w:val="00135E4E"/>
    <w:rsid w:val="00136128"/>
    <w:rsid w:val="00136140"/>
    <w:rsid w:val="00136246"/>
    <w:rsid w:val="001363D8"/>
    <w:rsid w:val="001364D4"/>
    <w:rsid w:val="001365CE"/>
    <w:rsid w:val="00136632"/>
    <w:rsid w:val="001369ED"/>
    <w:rsid w:val="00136B82"/>
    <w:rsid w:val="00136F35"/>
    <w:rsid w:val="001371C8"/>
    <w:rsid w:val="001372ED"/>
    <w:rsid w:val="0013735C"/>
    <w:rsid w:val="00137856"/>
    <w:rsid w:val="001400A5"/>
    <w:rsid w:val="0014017C"/>
    <w:rsid w:val="00140212"/>
    <w:rsid w:val="0014051C"/>
    <w:rsid w:val="00140829"/>
    <w:rsid w:val="00140A69"/>
    <w:rsid w:val="00140FEF"/>
    <w:rsid w:val="0014138E"/>
    <w:rsid w:val="00141654"/>
    <w:rsid w:val="00142072"/>
    <w:rsid w:val="001420B6"/>
    <w:rsid w:val="00142B50"/>
    <w:rsid w:val="0014356E"/>
    <w:rsid w:val="00143873"/>
    <w:rsid w:val="00143885"/>
    <w:rsid w:val="001439E9"/>
    <w:rsid w:val="00143A8E"/>
    <w:rsid w:val="00143BB5"/>
    <w:rsid w:val="00143C55"/>
    <w:rsid w:val="00144C6F"/>
    <w:rsid w:val="00145023"/>
    <w:rsid w:val="00145089"/>
    <w:rsid w:val="001451E7"/>
    <w:rsid w:val="00145B16"/>
    <w:rsid w:val="0014604D"/>
    <w:rsid w:val="001462E3"/>
    <w:rsid w:val="00146760"/>
    <w:rsid w:val="00146B93"/>
    <w:rsid w:val="0014712B"/>
    <w:rsid w:val="0014720C"/>
    <w:rsid w:val="001472C2"/>
    <w:rsid w:val="00147458"/>
    <w:rsid w:val="00147535"/>
    <w:rsid w:val="00147581"/>
    <w:rsid w:val="00147B51"/>
    <w:rsid w:val="00147E21"/>
    <w:rsid w:val="001503FF"/>
    <w:rsid w:val="00150557"/>
    <w:rsid w:val="001505DB"/>
    <w:rsid w:val="00150B74"/>
    <w:rsid w:val="00150BA8"/>
    <w:rsid w:val="00150D19"/>
    <w:rsid w:val="0015181B"/>
    <w:rsid w:val="0015199D"/>
    <w:rsid w:val="00151A9F"/>
    <w:rsid w:val="00151AE8"/>
    <w:rsid w:val="00152601"/>
    <w:rsid w:val="001526C1"/>
    <w:rsid w:val="00152B87"/>
    <w:rsid w:val="00153A96"/>
    <w:rsid w:val="00153D1C"/>
    <w:rsid w:val="00153D41"/>
    <w:rsid w:val="001543E2"/>
    <w:rsid w:val="001545BE"/>
    <w:rsid w:val="0015539D"/>
    <w:rsid w:val="0015554F"/>
    <w:rsid w:val="00155595"/>
    <w:rsid w:val="00155B43"/>
    <w:rsid w:val="00155FC5"/>
    <w:rsid w:val="001565A2"/>
    <w:rsid w:val="001566A3"/>
    <w:rsid w:val="001567C3"/>
    <w:rsid w:val="00156A12"/>
    <w:rsid w:val="0015704D"/>
    <w:rsid w:val="00157760"/>
    <w:rsid w:val="0015794C"/>
    <w:rsid w:val="00157B31"/>
    <w:rsid w:val="00157B3F"/>
    <w:rsid w:val="00157D22"/>
    <w:rsid w:val="00157F8A"/>
    <w:rsid w:val="001600A6"/>
    <w:rsid w:val="0016017D"/>
    <w:rsid w:val="0016073B"/>
    <w:rsid w:val="00160C3D"/>
    <w:rsid w:val="00161B24"/>
    <w:rsid w:val="00161C41"/>
    <w:rsid w:val="00161DD5"/>
    <w:rsid w:val="0016228D"/>
    <w:rsid w:val="001627F6"/>
    <w:rsid w:val="001628A9"/>
    <w:rsid w:val="001633A4"/>
    <w:rsid w:val="001634D6"/>
    <w:rsid w:val="00163C65"/>
    <w:rsid w:val="00163FB0"/>
    <w:rsid w:val="001640FF"/>
    <w:rsid w:val="0016441C"/>
    <w:rsid w:val="0016453F"/>
    <w:rsid w:val="00164649"/>
    <w:rsid w:val="001648DD"/>
    <w:rsid w:val="00164C5E"/>
    <w:rsid w:val="00164FCA"/>
    <w:rsid w:val="00164FE5"/>
    <w:rsid w:val="001656AF"/>
    <w:rsid w:val="00165705"/>
    <w:rsid w:val="00165A7A"/>
    <w:rsid w:val="00166389"/>
    <w:rsid w:val="0016699B"/>
    <w:rsid w:val="00166B12"/>
    <w:rsid w:val="00166BCF"/>
    <w:rsid w:val="00166E03"/>
    <w:rsid w:val="00166F09"/>
    <w:rsid w:val="00167E4C"/>
    <w:rsid w:val="00167F54"/>
    <w:rsid w:val="00170A8B"/>
    <w:rsid w:val="00170D24"/>
    <w:rsid w:val="001713D8"/>
    <w:rsid w:val="00171449"/>
    <w:rsid w:val="0017199C"/>
    <w:rsid w:val="00171C7E"/>
    <w:rsid w:val="00171F35"/>
    <w:rsid w:val="00172552"/>
    <w:rsid w:val="00172873"/>
    <w:rsid w:val="0017290A"/>
    <w:rsid w:val="00172B4C"/>
    <w:rsid w:val="00172CF7"/>
    <w:rsid w:val="0017319E"/>
    <w:rsid w:val="00173377"/>
    <w:rsid w:val="00173701"/>
    <w:rsid w:val="00173A1F"/>
    <w:rsid w:val="00173BC3"/>
    <w:rsid w:val="00173CA8"/>
    <w:rsid w:val="00174128"/>
    <w:rsid w:val="00174E3A"/>
    <w:rsid w:val="00175193"/>
    <w:rsid w:val="00175B89"/>
    <w:rsid w:val="00175C34"/>
    <w:rsid w:val="00175F9A"/>
    <w:rsid w:val="00176202"/>
    <w:rsid w:val="00176B7F"/>
    <w:rsid w:val="00176E98"/>
    <w:rsid w:val="00177031"/>
    <w:rsid w:val="00177041"/>
    <w:rsid w:val="00177996"/>
    <w:rsid w:val="00177ABD"/>
    <w:rsid w:val="00177B5D"/>
    <w:rsid w:val="00180316"/>
    <w:rsid w:val="0018081F"/>
    <w:rsid w:val="00180A4B"/>
    <w:rsid w:val="00180B3F"/>
    <w:rsid w:val="00180C83"/>
    <w:rsid w:val="00180CE5"/>
    <w:rsid w:val="00180FA5"/>
    <w:rsid w:val="0018175B"/>
    <w:rsid w:val="00181CEE"/>
    <w:rsid w:val="001820A3"/>
    <w:rsid w:val="001822B8"/>
    <w:rsid w:val="00182331"/>
    <w:rsid w:val="001823FE"/>
    <w:rsid w:val="00182713"/>
    <w:rsid w:val="00182775"/>
    <w:rsid w:val="00182E2D"/>
    <w:rsid w:val="00182E92"/>
    <w:rsid w:val="001832EB"/>
    <w:rsid w:val="0018332A"/>
    <w:rsid w:val="001836A6"/>
    <w:rsid w:val="00183A4A"/>
    <w:rsid w:val="00183C62"/>
    <w:rsid w:val="00183D80"/>
    <w:rsid w:val="001842C8"/>
    <w:rsid w:val="001842D7"/>
    <w:rsid w:val="001849C5"/>
    <w:rsid w:val="00184A9C"/>
    <w:rsid w:val="00185044"/>
    <w:rsid w:val="001850DB"/>
    <w:rsid w:val="001851EE"/>
    <w:rsid w:val="0018599C"/>
    <w:rsid w:val="00185A56"/>
    <w:rsid w:val="00185F82"/>
    <w:rsid w:val="00185FC7"/>
    <w:rsid w:val="001869EE"/>
    <w:rsid w:val="001869F1"/>
    <w:rsid w:val="00186D00"/>
    <w:rsid w:val="00186E21"/>
    <w:rsid w:val="0018743A"/>
    <w:rsid w:val="0018744A"/>
    <w:rsid w:val="001906E4"/>
    <w:rsid w:val="00190853"/>
    <w:rsid w:val="001908DD"/>
    <w:rsid w:val="00190A57"/>
    <w:rsid w:val="00190B3F"/>
    <w:rsid w:val="00190B85"/>
    <w:rsid w:val="0019122C"/>
    <w:rsid w:val="0019127F"/>
    <w:rsid w:val="0019155B"/>
    <w:rsid w:val="00191908"/>
    <w:rsid w:val="00191A36"/>
    <w:rsid w:val="00191A99"/>
    <w:rsid w:val="00192DF3"/>
    <w:rsid w:val="00192EF7"/>
    <w:rsid w:val="00192FA8"/>
    <w:rsid w:val="0019301F"/>
    <w:rsid w:val="00193286"/>
    <w:rsid w:val="0019368E"/>
    <w:rsid w:val="001937B8"/>
    <w:rsid w:val="001939A5"/>
    <w:rsid w:val="00193BBF"/>
    <w:rsid w:val="00193CF2"/>
    <w:rsid w:val="001940BC"/>
    <w:rsid w:val="001943DD"/>
    <w:rsid w:val="00194A63"/>
    <w:rsid w:val="00194BB7"/>
    <w:rsid w:val="00194CC5"/>
    <w:rsid w:val="0019512D"/>
    <w:rsid w:val="001951B2"/>
    <w:rsid w:val="001952A3"/>
    <w:rsid w:val="0019565D"/>
    <w:rsid w:val="0019565E"/>
    <w:rsid w:val="001960B7"/>
    <w:rsid w:val="001965BC"/>
    <w:rsid w:val="00196B7E"/>
    <w:rsid w:val="00197564"/>
    <w:rsid w:val="00197A4A"/>
    <w:rsid w:val="00197EC2"/>
    <w:rsid w:val="00197ECE"/>
    <w:rsid w:val="00197F6B"/>
    <w:rsid w:val="001A09A2"/>
    <w:rsid w:val="001A0C05"/>
    <w:rsid w:val="001A0D67"/>
    <w:rsid w:val="001A0E4E"/>
    <w:rsid w:val="001A197C"/>
    <w:rsid w:val="001A1CED"/>
    <w:rsid w:val="001A1F59"/>
    <w:rsid w:val="001A217F"/>
    <w:rsid w:val="001A279B"/>
    <w:rsid w:val="001A2DC3"/>
    <w:rsid w:val="001A2E87"/>
    <w:rsid w:val="001A2F93"/>
    <w:rsid w:val="001A337F"/>
    <w:rsid w:val="001A3869"/>
    <w:rsid w:val="001A38C2"/>
    <w:rsid w:val="001A3EB4"/>
    <w:rsid w:val="001A41E3"/>
    <w:rsid w:val="001A5C25"/>
    <w:rsid w:val="001A5EFF"/>
    <w:rsid w:val="001A65C8"/>
    <w:rsid w:val="001A66F2"/>
    <w:rsid w:val="001A6EAC"/>
    <w:rsid w:val="001A6EFD"/>
    <w:rsid w:val="001A732E"/>
    <w:rsid w:val="001A7F30"/>
    <w:rsid w:val="001B0040"/>
    <w:rsid w:val="001B0113"/>
    <w:rsid w:val="001B05F8"/>
    <w:rsid w:val="001B06E2"/>
    <w:rsid w:val="001B0FDE"/>
    <w:rsid w:val="001B103A"/>
    <w:rsid w:val="001B103D"/>
    <w:rsid w:val="001B1047"/>
    <w:rsid w:val="001B10D3"/>
    <w:rsid w:val="001B121E"/>
    <w:rsid w:val="001B137A"/>
    <w:rsid w:val="001B14D7"/>
    <w:rsid w:val="001B1513"/>
    <w:rsid w:val="001B1767"/>
    <w:rsid w:val="001B185A"/>
    <w:rsid w:val="001B1B06"/>
    <w:rsid w:val="001B2278"/>
    <w:rsid w:val="001B2453"/>
    <w:rsid w:val="001B282D"/>
    <w:rsid w:val="001B2C97"/>
    <w:rsid w:val="001B2FF6"/>
    <w:rsid w:val="001B3837"/>
    <w:rsid w:val="001B3AF8"/>
    <w:rsid w:val="001B3D0A"/>
    <w:rsid w:val="001B3D48"/>
    <w:rsid w:val="001B3FB5"/>
    <w:rsid w:val="001B40DF"/>
    <w:rsid w:val="001B42A0"/>
    <w:rsid w:val="001B4447"/>
    <w:rsid w:val="001B4F6F"/>
    <w:rsid w:val="001B5254"/>
    <w:rsid w:val="001B52A4"/>
    <w:rsid w:val="001B54DE"/>
    <w:rsid w:val="001B5A22"/>
    <w:rsid w:val="001B5AF9"/>
    <w:rsid w:val="001B647C"/>
    <w:rsid w:val="001B6562"/>
    <w:rsid w:val="001B6600"/>
    <w:rsid w:val="001B66D9"/>
    <w:rsid w:val="001B6B9B"/>
    <w:rsid w:val="001B6C27"/>
    <w:rsid w:val="001B7144"/>
    <w:rsid w:val="001B767E"/>
    <w:rsid w:val="001B7D7B"/>
    <w:rsid w:val="001B7E91"/>
    <w:rsid w:val="001C041E"/>
    <w:rsid w:val="001C09BA"/>
    <w:rsid w:val="001C0BD1"/>
    <w:rsid w:val="001C147E"/>
    <w:rsid w:val="001C151B"/>
    <w:rsid w:val="001C19E5"/>
    <w:rsid w:val="001C2148"/>
    <w:rsid w:val="001C25BF"/>
    <w:rsid w:val="001C375B"/>
    <w:rsid w:val="001C3800"/>
    <w:rsid w:val="001C3C7B"/>
    <w:rsid w:val="001C3C98"/>
    <w:rsid w:val="001C445E"/>
    <w:rsid w:val="001C44F7"/>
    <w:rsid w:val="001C4578"/>
    <w:rsid w:val="001C4979"/>
    <w:rsid w:val="001C4EA8"/>
    <w:rsid w:val="001C54AD"/>
    <w:rsid w:val="001C579A"/>
    <w:rsid w:val="001C598C"/>
    <w:rsid w:val="001C60B5"/>
    <w:rsid w:val="001C6122"/>
    <w:rsid w:val="001C6587"/>
    <w:rsid w:val="001C6910"/>
    <w:rsid w:val="001C69BE"/>
    <w:rsid w:val="001C6DB5"/>
    <w:rsid w:val="001C71AC"/>
    <w:rsid w:val="001C7316"/>
    <w:rsid w:val="001C7E5C"/>
    <w:rsid w:val="001C7F4F"/>
    <w:rsid w:val="001D00CC"/>
    <w:rsid w:val="001D02B8"/>
    <w:rsid w:val="001D0494"/>
    <w:rsid w:val="001D0685"/>
    <w:rsid w:val="001D07B7"/>
    <w:rsid w:val="001D16E5"/>
    <w:rsid w:val="001D1719"/>
    <w:rsid w:val="001D171B"/>
    <w:rsid w:val="001D1732"/>
    <w:rsid w:val="001D1955"/>
    <w:rsid w:val="001D1E2E"/>
    <w:rsid w:val="001D2122"/>
    <w:rsid w:val="001D2203"/>
    <w:rsid w:val="001D255C"/>
    <w:rsid w:val="001D2CDA"/>
    <w:rsid w:val="001D2D6A"/>
    <w:rsid w:val="001D2DEF"/>
    <w:rsid w:val="001D30BB"/>
    <w:rsid w:val="001D30F9"/>
    <w:rsid w:val="001D31E8"/>
    <w:rsid w:val="001D3276"/>
    <w:rsid w:val="001D488C"/>
    <w:rsid w:val="001D4CDF"/>
    <w:rsid w:val="001D4E74"/>
    <w:rsid w:val="001D4F88"/>
    <w:rsid w:val="001D578D"/>
    <w:rsid w:val="001D5818"/>
    <w:rsid w:val="001D653A"/>
    <w:rsid w:val="001D733B"/>
    <w:rsid w:val="001D75DD"/>
    <w:rsid w:val="001D75E1"/>
    <w:rsid w:val="001D7DEE"/>
    <w:rsid w:val="001D7FCF"/>
    <w:rsid w:val="001E02CB"/>
    <w:rsid w:val="001E149D"/>
    <w:rsid w:val="001E14FD"/>
    <w:rsid w:val="001E180F"/>
    <w:rsid w:val="001E19AC"/>
    <w:rsid w:val="001E1C64"/>
    <w:rsid w:val="001E1CEC"/>
    <w:rsid w:val="001E1D51"/>
    <w:rsid w:val="001E1DB5"/>
    <w:rsid w:val="001E1FD2"/>
    <w:rsid w:val="001E2A9D"/>
    <w:rsid w:val="001E2C0E"/>
    <w:rsid w:val="001E2ECB"/>
    <w:rsid w:val="001E3497"/>
    <w:rsid w:val="001E3C4C"/>
    <w:rsid w:val="001E422F"/>
    <w:rsid w:val="001E4B64"/>
    <w:rsid w:val="001E4F3C"/>
    <w:rsid w:val="001E552A"/>
    <w:rsid w:val="001E5707"/>
    <w:rsid w:val="001E5708"/>
    <w:rsid w:val="001E57B9"/>
    <w:rsid w:val="001E59A3"/>
    <w:rsid w:val="001E5E10"/>
    <w:rsid w:val="001E6020"/>
    <w:rsid w:val="001E699A"/>
    <w:rsid w:val="001E6A1F"/>
    <w:rsid w:val="001E6D52"/>
    <w:rsid w:val="001E6E8D"/>
    <w:rsid w:val="001E7489"/>
    <w:rsid w:val="001E7810"/>
    <w:rsid w:val="001E78FE"/>
    <w:rsid w:val="001E7DB6"/>
    <w:rsid w:val="001E7E51"/>
    <w:rsid w:val="001E7EE4"/>
    <w:rsid w:val="001E7F76"/>
    <w:rsid w:val="001F0D22"/>
    <w:rsid w:val="001F0E50"/>
    <w:rsid w:val="001F0FAF"/>
    <w:rsid w:val="001F1163"/>
    <w:rsid w:val="001F139F"/>
    <w:rsid w:val="001F14BE"/>
    <w:rsid w:val="001F14D1"/>
    <w:rsid w:val="001F1AF5"/>
    <w:rsid w:val="001F1CB8"/>
    <w:rsid w:val="001F228A"/>
    <w:rsid w:val="001F24D6"/>
    <w:rsid w:val="001F2805"/>
    <w:rsid w:val="001F2E79"/>
    <w:rsid w:val="001F2F07"/>
    <w:rsid w:val="001F3123"/>
    <w:rsid w:val="001F342F"/>
    <w:rsid w:val="001F3694"/>
    <w:rsid w:val="001F376D"/>
    <w:rsid w:val="001F418C"/>
    <w:rsid w:val="001F48FC"/>
    <w:rsid w:val="001F4A20"/>
    <w:rsid w:val="001F4B2D"/>
    <w:rsid w:val="001F4F40"/>
    <w:rsid w:val="001F50E0"/>
    <w:rsid w:val="001F5712"/>
    <w:rsid w:val="001F594C"/>
    <w:rsid w:val="001F6399"/>
    <w:rsid w:val="001F69FC"/>
    <w:rsid w:val="001F6BFF"/>
    <w:rsid w:val="001F6C68"/>
    <w:rsid w:val="001F6D62"/>
    <w:rsid w:val="001F6DA4"/>
    <w:rsid w:val="001F6E83"/>
    <w:rsid w:val="001F7675"/>
    <w:rsid w:val="001F7CF6"/>
    <w:rsid w:val="0020048C"/>
    <w:rsid w:val="0020050D"/>
    <w:rsid w:val="00200FAE"/>
    <w:rsid w:val="0020102D"/>
    <w:rsid w:val="002010E2"/>
    <w:rsid w:val="00201B73"/>
    <w:rsid w:val="00201E03"/>
    <w:rsid w:val="00202517"/>
    <w:rsid w:val="002026FE"/>
    <w:rsid w:val="00202ADB"/>
    <w:rsid w:val="00202BB7"/>
    <w:rsid w:val="00202E56"/>
    <w:rsid w:val="00203581"/>
    <w:rsid w:val="00203E3B"/>
    <w:rsid w:val="0020435B"/>
    <w:rsid w:val="0020441B"/>
    <w:rsid w:val="00204533"/>
    <w:rsid w:val="002045DF"/>
    <w:rsid w:val="00204F2D"/>
    <w:rsid w:val="00205075"/>
    <w:rsid w:val="00205376"/>
    <w:rsid w:val="00205566"/>
    <w:rsid w:val="002057A2"/>
    <w:rsid w:val="00205886"/>
    <w:rsid w:val="00205E6B"/>
    <w:rsid w:val="002062D6"/>
    <w:rsid w:val="002063AA"/>
    <w:rsid w:val="0020768C"/>
    <w:rsid w:val="00210549"/>
    <w:rsid w:val="0021069E"/>
    <w:rsid w:val="00210804"/>
    <w:rsid w:val="0021088F"/>
    <w:rsid w:val="00210D05"/>
    <w:rsid w:val="00210D82"/>
    <w:rsid w:val="002113FE"/>
    <w:rsid w:val="002114D1"/>
    <w:rsid w:val="00211737"/>
    <w:rsid w:val="0021181B"/>
    <w:rsid w:val="00211B9F"/>
    <w:rsid w:val="00211C3C"/>
    <w:rsid w:val="002120AB"/>
    <w:rsid w:val="0021230F"/>
    <w:rsid w:val="002125B0"/>
    <w:rsid w:val="002125F6"/>
    <w:rsid w:val="00212A67"/>
    <w:rsid w:val="00212A82"/>
    <w:rsid w:val="002131D0"/>
    <w:rsid w:val="002131DF"/>
    <w:rsid w:val="00213295"/>
    <w:rsid w:val="00213C17"/>
    <w:rsid w:val="00214EA2"/>
    <w:rsid w:val="0021545D"/>
    <w:rsid w:val="00215649"/>
    <w:rsid w:val="00215A96"/>
    <w:rsid w:val="00215BD5"/>
    <w:rsid w:val="00215F1C"/>
    <w:rsid w:val="002160FA"/>
    <w:rsid w:val="002166DD"/>
    <w:rsid w:val="002168A2"/>
    <w:rsid w:val="00216B12"/>
    <w:rsid w:val="00216B52"/>
    <w:rsid w:val="00217556"/>
    <w:rsid w:val="0021771D"/>
    <w:rsid w:val="00217867"/>
    <w:rsid w:val="00217B8D"/>
    <w:rsid w:val="00217C0D"/>
    <w:rsid w:val="00217E1A"/>
    <w:rsid w:val="002205E4"/>
    <w:rsid w:val="00220AEA"/>
    <w:rsid w:val="00220D67"/>
    <w:rsid w:val="00221004"/>
    <w:rsid w:val="002215F8"/>
    <w:rsid w:val="00221986"/>
    <w:rsid w:val="00221F5C"/>
    <w:rsid w:val="00221F80"/>
    <w:rsid w:val="00221F8C"/>
    <w:rsid w:val="0022273A"/>
    <w:rsid w:val="00222A53"/>
    <w:rsid w:val="00222BC5"/>
    <w:rsid w:val="00222C11"/>
    <w:rsid w:val="00222D28"/>
    <w:rsid w:val="002230FA"/>
    <w:rsid w:val="00223ACF"/>
    <w:rsid w:val="00223CF4"/>
    <w:rsid w:val="00223FCB"/>
    <w:rsid w:val="00224075"/>
    <w:rsid w:val="002240F6"/>
    <w:rsid w:val="00224220"/>
    <w:rsid w:val="00224398"/>
    <w:rsid w:val="0022443E"/>
    <w:rsid w:val="00224583"/>
    <w:rsid w:val="00224A81"/>
    <w:rsid w:val="00224E37"/>
    <w:rsid w:val="00224E91"/>
    <w:rsid w:val="00225332"/>
    <w:rsid w:val="00225B4C"/>
    <w:rsid w:val="00225E1E"/>
    <w:rsid w:val="00225E84"/>
    <w:rsid w:val="002260C6"/>
    <w:rsid w:val="00226129"/>
    <w:rsid w:val="0022614D"/>
    <w:rsid w:val="00226457"/>
    <w:rsid w:val="00226AA2"/>
    <w:rsid w:val="002270A1"/>
    <w:rsid w:val="00227197"/>
    <w:rsid w:val="00227218"/>
    <w:rsid w:val="0022770A"/>
    <w:rsid w:val="00227BEE"/>
    <w:rsid w:val="00227D56"/>
    <w:rsid w:val="00227FB4"/>
    <w:rsid w:val="0023057E"/>
    <w:rsid w:val="0023077F"/>
    <w:rsid w:val="00230C3B"/>
    <w:rsid w:val="002312BC"/>
    <w:rsid w:val="00231B98"/>
    <w:rsid w:val="002323E8"/>
    <w:rsid w:val="002329A8"/>
    <w:rsid w:val="00232BFC"/>
    <w:rsid w:val="00232E32"/>
    <w:rsid w:val="002330D1"/>
    <w:rsid w:val="00233323"/>
    <w:rsid w:val="00233364"/>
    <w:rsid w:val="002333ED"/>
    <w:rsid w:val="002337E5"/>
    <w:rsid w:val="00233808"/>
    <w:rsid w:val="00233C06"/>
    <w:rsid w:val="00233F24"/>
    <w:rsid w:val="0023419A"/>
    <w:rsid w:val="00234573"/>
    <w:rsid w:val="002347A0"/>
    <w:rsid w:val="00234BBB"/>
    <w:rsid w:val="00234C96"/>
    <w:rsid w:val="002350E2"/>
    <w:rsid w:val="002356F4"/>
    <w:rsid w:val="00235A4E"/>
    <w:rsid w:val="00235E0C"/>
    <w:rsid w:val="00235F02"/>
    <w:rsid w:val="00236B0C"/>
    <w:rsid w:val="00236B44"/>
    <w:rsid w:val="00236D28"/>
    <w:rsid w:val="00236E44"/>
    <w:rsid w:val="002374FA"/>
    <w:rsid w:val="00237DF9"/>
    <w:rsid w:val="00237EFF"/>
    <w:rsid w:val="00237FE4"/>
    <w:rsid w:val="00240539"/>
    <w:rsid w:val="00240656"/>
    <w:rsid w:val="00240931"/>
    <w:rsid w:val="00241610"/>
    <w:rsid w:val="002418D2"/>
    <w:rsid w:val="00241AED"/>
    <w:rsid w:val="00242A04"/>
    <w:rsid w:val="00243182"/>
    <w:rsid w:val="00243928"/>
    <w:rsid w:val="00243946"/>
    <w:rsid w:val="00243BC5"/>
    <w:rsid w:val="00243C7D"/>
    <w:rsid w:val="00243E9A"/>
    <w:rsid w:val="00244286"/>
    <w:rsid w:val="00244371"/>
    <w:rsid w:val="002443D3"/>
    <w:rsid w:val="002447E5"/>
    <w:rsid w:val="00244AF8"/>
    <w:rsid w:val="00244BC5"/>
    <w:rsid w:val="00244D77"/>
    <w:rsid w:val="00244E68"/>
    <w:rsid w:val="00244EB0"/>
    <w:rsid w:val="002456C5"/>
    <w:rsid w:val="002459B3"/>
    <w:rsid w:val="00245ABE"/>
    <w:rsid w:val="00245C02"/>
    <w:rsid w:val="00245C0B"/>
    <w:rsid w:val="00245C12"/>
    <w:rsid w:val="00245FD1"/>
    <w:rsid w:val="00246948"/>
    <w:rsid w:val="00246EAE"/>
    <w:rsid w:val="00246EDF"/>
    <w:rsid w:val="00247116"/>
    <w:rsid w:val="002471E5"/>
    <w:rsid w:val="002474BC"/>
    <w:rsid w:val="00247B3C"/>
    <w:rsid w:val="00247D02"/>
    <w:rsid w:val="002517A8"/>
    <w:rsid w:val="00251BC2"/>
    <w:rsid w:val="00251BFF"/>
    <w:rsid w:val="00251E23"/>
    <w:rsid w:val="00251EE2"/>
    <w:rsid w:val="00251EEE"/>
    <w:rsid w:val="002524A7"/>
    <w:rsid w:val="00252839"/>
    <w:rsid w:val="00253177"/>
    <w:rsid w:val="002533B9"/>
    <w:rsid w:val="00253491"/>
    <w:rsid w:val="00253703"/>
    <w:rsid w:val="002538B8"/>
    <w:rsid w:val="0025396F"/>
    <w:rsid w:val="002539CE"/>
    <w:rsid w:val="00253B43"/>
    <w:rsid w:val="00253BA6"/>
    <w:rsid w:val="00254319"/>
    <w:rsid w:val="00254469"/>
    <w:rsid w:val="00254C0B"/>
    <w:rsid w:val="0025539F"/>
    <w:rsid w:val="00255979"/>
    <w:rsid w:val="00255E7A"/>
    <w:rsid w:val="00256388"/>
    <w:rsid w:val="0025668A"/>
    <w:rsid w:val="00256D0B"/>
    <w:rsid w:val="00256E44"/>
    <w:rsid w:val="002572C9"/>
    <w:rsid w:val="002578E1"/>
    <w:rsid w:val="00257B45"/>
    <w:rsid w:val="00257B46"/>
    <w:rsid w:val="002601E9"/>
    <w:rsid w:val="00260621"/>
    <w:rsid w:val="00260919"/>
    <w:rsid w:val="00260F36"/>
    <w:rsid w:val="002612FD"/>
    <w:rsid w:val="002613DC"/>
    <w:rsid w:val="0026171D"/>
    <w:rsid w:val="00261755"/>
    <w:rsid w:val="00261AAA"/>
    <w:rsid w:val="00262097"/>
    <w:rsid w:val="002621BE"/>
    <w:rsid w:val="002622CB"/>
    <w:rsid w:val="00262387"/>
    <w:rsid w:val="0026272E"/>
    <w:rsid w:val="00262BCB"/>
    <w:rsid w:val="00262D20"/>
    <w:rsid w:val="002634AB"/>
    <w:rsid w:val="002638E0"/>
    <w:rsid w:val="00263C19"/>
    <w:rsid w:val="00263E9F"/>
    <w:rsid w:val="00264344"/>
    <w:rsid w:val="002646D4"/>
    <w:rsid w:val="00264F03"/>
    <w:rsid w:val="00264F8F"/>
    <w:rsid w:val="002655AE"/>
    <w:rsid w:val="0026591F"/>
    <w:rsid w:val="00265A65"/>
    <w:rsid w:val="00265C3F"/>
    <w:rsid w:val="002660F0"/>
    <w:rsid w:val="0026620D"/>
    <w:rsid w:val="002675B6"/>
    <w:rsid w:val="00267A99"/>
    <w:rsid w:val="00267AE1"/>
    <w:rsid w:val="00267B3E"/>
    <w:rsid w:val="00267D75"/>
    <w:rsid w:val="002701E4"/>
    <w:rsid w:val="00270271"/>
    <w:rsid w:val="00270791"/>
    <w:rsid w:val="0027084F"/>
    <w:rsid w:val="00270871"/>
    <w:rsid w:val="00270B9A"/>
    <w:rsid w:val="00270F0A"/>
    <w:rsid w:val="00271824"/>
    <w:rsid w:val="002718EA"/>
    <w:rsid w:val="00272174"/>
    <w:rsid w:val="002721A6"/>
    <w:rsid w:val="00272217"/>
    <w:rsid w:val="002722E0"/>
    <w:rsid w:val="002722EA"/>
    <w:rsid w:val="00272578"/>
    <w:rsid w:val="00272D2C"/>
    <w:rsid w:val="00272E1D"/>
    <w:rsid w:val="002730EC"/>
    <w:rsid w:val="00273100"/>
    <w:rsid w:val="002735CC"/>
    <w:rsid w:val="00274588"/>
    <w:rsid w:val="0027485F"/>
    <w:rsid w:val="00274A67"/>
    <w:rsid w:val="00274AA2"/>
    <w:rsid w:val="00275194"/>
    <w:rsid w:val="00275592"/>
    <w:rsid w:val="002756EF"/>
    <w:rsid w:val="00275708"/>
    <w:rsid w:val="0027643B"/>
    <w:rsid w:val="002764CA"/>
    <w:rsid w:val="00276838"/>
    <w:rsid w:val="002768CF"/>
    <w:rsid w:val="00276F82"/>
    <w:rsid w:val="00277046"/>
    <w:rsid w:val="002778D4"/>
    <w:rsid w:val="00277A6C"/>
    <w:rsid w:val="00280204"/>
    <w:rsid w:val="002805DF"/>
    <w:rsid w:val="002808D9"/>
    <w:rsid w:val="0028092D"/>
    <w:rsid w:val="00280A4F"/>
    <w:rsid w:val="002815D9"/>
    <w:rsid w:val="00282317"/>
    <w:rsid w:val="002825DD"/>
    <w:rsid w:val="00282D25"/>
    <w:rsid w:val="00282DF9"/>
    <w:rsid w:val="00282E83"/>
    <w:rsid w:val="00283992"/>
    <w:rsid w:val="00283A44"/>
    <w:rsid w:val="00283C43"/>
    <w:rsid w:val="0028443F"/>
    <w:rsid w:val="00284529"/>
    <w:rsid w:val="002845C0"/>
    <w:rsid w:val="00284A55"/>
    <w:rsid w:val="00284B01"/>
    <w:rsid w:val="00284DD6"/>
    <w:rsid w:val="00284F12"/>
    <w:rsid w:val="002850F9"/>
    <w:rsid w:val="0028528F"/>
    <w:rsid w:val="0028529F"/>
    <w:rsid w:val="00285687"/>
    <w:rsid w:val="0028641E"/>
    <w:rsid w:val="00287649"/>
    <w:rsid w:val="00287B88"/>
    <w:rsid w:val="00287DAB"/>
    <w:rsid w:val="00287FB6"/>
    <w:rsid w:val="002900C5"/>
    <w:rsid w:val="00290140"/>
    <w:rsid w:val="002901E0"/>
    <w:rsid w:val="0029075B"/>
    <w:rsid w:val="002907FE"/>
    <w:rsid w:val="002908F1"/>
    <w:rsid w:val="00290BB1"/>
    <w:rsid w:val="0029124B"/>
    <w:rsid w:val="002915C5"/>
    <w:rsid w:val="00291985"/>
    <w:rsid w:val="00291BC1"/>
    <w:rsid w:val="00291F85"/>
    <w:rsid w:val="00292846"/>
    <w:rsid w:val="002933CA"/>
    <w:rsid w:val="0029360F"/>
    <w:rsid w:val="002937B9"/>
    <w:rsid w:val="002939E2"/>
    <w:rsid w:val="00293A8F"/>
    <w:rsid w:val="00293EBB"/>
    <w:rsid w:val="002949BD"/>
    <w:rsid w:val="00295155"/>
    <w:rsid w:val="0029555B"/>
    <w:rsid w:val="00295D51"/>
    <w:rsid w:val="00295F9C"/>
    <w:rsid w:val="00296203"/>
    <w:rsid w:val="00296390"/>
    <w:rsid w:val="00296428"/>
    <w:rsid w:val="0029643D"/>
    <w:rsid w:val="00296D84"/>
    <w:rsid w:val="0029706A"/>
    <w:rsid w:val="002972EE"/>
    <w:rsid w:val="002974F2"/>
    <w:rsid w:val="00297679"/>
    <w:rsid w:val="00297995"/>
    <w:rsid w:val="00297D8F"/>
    <w:rsid w:val="00297F01"/>
    <w:rsid w:val="00297F4A"/>
    <w:rsid w:val="002A0122"/>
    <w:rsid w:val="002A052D"/>
    <w:rsid w:val="002A06A7"/>
    <w:rsid w:val="002A0DF8"/>
    <w:rsid w:val="002A11FB"/>
    <w:rsid w:val="002A1300"/>
    <w:rsid w:val="002A15C2"/>
    <w:rsid w:val="002A171C"/>
    <w:rsid w:val="002A1928"/>
    <w:rsid w:val="002A1B6A"/>
    <w:rsid w:val="002A1F1F"/>
    <w:rsid w:val="002A21B5"/>
    <w:rsid w:val="002A2457"/>
    <w:rsid w:val="002A2631"/>
    <w:rsid w:val="002A2A0C"/>
    <w:rsid w:val="002A2BB6"/>
    <w:rsid w:val="002A2DB8"/>
    <w:rsid w:val="002A3048"/>
    <w:rsid w:val="002A30E0"/>
    <w:rsid w:val="002A310C"/>
    <w:rsid w:val="002A339E"/>
    <w:rsid w:val="002A3521"/>
    <w:rsid w:val="002A35C5"/>
    <w:rsid w:val="002A37E1"/>
    <w:rsid w:val="002A3B61"/>
    <w:rsid w:val="002A3DEE"/>
    <w:rsid w:val="002A402A"/>
    <w:rsid w:val="002A412A"/>
    <w:rsid w:val="002A4378"/>
    <w:rsid w:val="002A45AA"/>
    <w:rsid w:val="002A4708"/>
    <w:rsid w:val="002A49B8"/>
    <w:rsid w:val="002A4B0B"/>
    <w:rsid w:val="002A4B6F"/>
    <w:rsid w:val="002A4F40"/>
    <w:rsid w:val="002A4FFF"/>
    <w:rsid w:val="002A5001"/>
    <w:rsid w:val="002A5072"/>
    <w:rsid w:val="002A51BD"/>
    <w:rsid w:val="002A533C"/>
    <w:rsid w:val="002A54EE"/>
    <w:rsid w:val="002A56E1"/>
    <w:rsid w:val="002A59BD"/>
    <w:rsid w:val="002A59F2"/>
    <w:rsid w:val="002A661A"/>
    <w:rsid w:val="002A67DD"/>
    <w:rsid w:val="002A6908"/>
    <w:rsid w:val="002A693A"/>
    <w:rsid w:val="002A6CEF"/>
    <w:rsid w:val="002A75CA"/>
    <w:rsid w:val="002A7889"/>
    <w:rsid w:val="002A78CC"/>
    <w:rsid w:val="002A799A"/>
    <w:rsid w:val="002A7EE3"/>
    <w:rsid w:val="002B01E7"/>
    <w:rsid w:val="002B097D"/>
    <w:rsid w:val="002B0A28"/>
    <w:rsid w:val="002B11B2"/>
    <w:rsid w:val="002B18F7"/>
    <w:rsid w:val="002B1E9B"/>
    <w:rsid w:val="002B2BDB"/>
    <w:rsid w:val="002B31D5"/>
    <w:rsid w:val="002B33E9"/>
    <w:rsid w:val="002B384B"/>
    <w:rsid w:val="002B3A5C"/>
    <w:rsid w:val="002B3C1F"/>
    <w:rsid w:val="002B3ED7"/>
    <w:rsid w:val="002B4778"/>
    <w:rsid w:val="002B49F1"/>
    <w:rsid w:val="002B5248"/>
    <w:rsid w:val="002B5805"/>
    <w:rsid w:val="002B5C95"/>
    <w:rsid w:val="002B5ECA"/>
    <w:rsid w:val="002B6207"/>
    <w:rsid w:val="002B6989"/>
    <w:rsid w:val="002B6D4F"/>
    <w:rsid w:val="002B75B2"/>
    <w:rsid w:val="002B79B7"/>
    <w:rsid w:val="002B7A46"/>
    <w:rsid w:val="002B7FE8"/>
    <w:rsid w:val="002C070D"/>
    <w:rsid w:val="002C141D"/>
    <w:rsid w:val="002C1605"/>
    <w:rsid w:val="002C1776"/>
    <w:rsid w:val="002C1875"/>
    <w:rsid w:val="002C19C0"/>
    <w:rsid w:val="002C1DE6"/>
    <w:rsid w:val="002C2198"/>
    <w:rsid w:val="002C2485"/>
    <w:rsid w:val="002C25E0"/>
    <w:rsid w:val="002C2622"/>
    <w:rsid w:val="002C2A2D"/>
    <w:rsid w:val="002C2F75"/>
    <w:rsid w:val="002C31F0"/>
    <w:rsid w:val="002C36C0"/>
    <w:rsid w:val="002C38EA"/>
    <w:rsid w:val="002C3928"/>
    <w:rsid w:val="002C3B33"/>
    <w:rsid w:val="002C435E"/>
    <w:rsid w:val="002C43BB"/>
    <w:rsid w:val="002C4424"/>
    <w:rsid w:val="002C44AB"/>
    <w:rsid w:val="002C4B46"/>
    <w:rsid w:val="002C5B3A"/>
    <w:rsid w:val="002C5E39"/>
    <w:rsid w:val="002C5FA2"/>
    <w:rsid w:val="002C617D"/>
    <w:rsid w:val="002C6187"/>
    <w:rsid w:val="002C64FB"/>
    <w:rsid w:val="002C6946"/>
    <w:rsid w:val="002C73AD"/>
    <w:rsid w:val="002C7A02"/>
    <w:rsid w:val="002C7BD4"/>
    <w:rsid w:val="002D0107"/>
    <w:rsid w:val="002D02A2"/>
    <w:rsid w:val="002D062E"/>
    <w:rsid w:val="002D066E"/>
    <w:rsid w:val="002D0D43"/>
    <w:rsid w:val="002D1185"/>
    <w:rsid w:val="002D15C2"/>
    <w:rsid w:val="002D2026"/>
    <w:rsid w:val="002D2B10"/>
    <w:rsid w:val="002D386A"/>
    <w:rsid w:val="002D39CE"/>
    <w:rsid w:val="002D3A84"/>
    <w:rsid w:val="002D4100"/>
    <w:rsid w:val="002D472B"/>
    <w:rsid w:val="002D477F"/>
    <w:rsid w:val="002D484B"/>
    <w:rsid w:val="002D4869"/>
    <w:rsid w:val="002D4EDB"/>
    <w:rsid w:val="002D4F48"/>
    <w:rsid w:val="002D519B"/>
    <w:rsid w:val="002D52E4"/>
    <w:rsid w:val="002D591C"/>
    <w:rsid w:val="002D5D8E"/>
    <w:rsid w:val="002D621E"/>
    <w:rsid w:val="002D62BC"/>
    <w:rsid w:val="002D66DA"/>
    <w:rsid w:val="002D6BF3"/>
    <w:rsid w:val="002D6C16"/>
    <w:rsid w:val="002D7027"/>
    <w:rsid w:val="002D70AF"/>
    <w:rsid w:val="002D70DC"/>
    <w:rsid w:val="002D717B"/>
    <w:rsid w:val="002D71A8"/>
    <w:rsid w:val="002D71FF"/>
    <w:rsid w:val="002D720D"/>
    <w:rsid w:val="002D7380"/>
    <w:rsid w:val="002D7419"/>
    <w:rsid w:val="002D758B"/>
    <w:rsid w:val="002D7827"/>
    <w:rsid w:val="002D79BC"/>
    <w:rsid w:val="002D7E58"/>
    <w:rsid w:val="002E0416"/>
    <w:rsid w:val="002E0D31"/>
    <w:rsid w:val="002E0E83"/>
    <w:rsid w:val="002E0EFA"/>
    <w:rsid w:val="002E1073"/>
    <w:rsid w:val="002E12EC"/>
    <w:rsid w:val="002E146D"/>
    <w:rsid w:val="002E153E"/>
    <w:rsid w:val="002E1803"/>
    <w:rsid w:val="002E2257"/>
    <w:rsid w:val="002E228D"/>
    <w:rsid w:val="002E272B"/>
    <w:rsid w:val="002E29F8"/>
    <w:rsid w:val="002E2C52"/>
    <w:rsid w:val="002E33D5"/>
    <w:rsid w:val="002E342B"/>
    <w:rsid w:val="002E3519"/>
    <w:rsid w:val="002E3B81"/>
    <w:rsid w:val="002E3D08"/>
    <w:rsid w:val="002E3E1D"/>
    <w:rsid w:val="002E3EEA"/>
    <w:rsid w:val="002E4D08"/>
    <w:rsid w:val="002E4D71"/>
    <w:rsid w:val="002E4DA5"/>
    <w:rsid w:val="002E52B8"/>
    <w:rsid w:val="002E5DBF"/>
    <w:rsid w:val="002E5E01"/>
    <w:rsid w:val="002E5E10"/>
    <w:rsid w:val="002E60F5"/>
    <w:rsid w:val="002E6536"/>
    <w:rsid w:val="002E69F5"/>
    <w:rsid w:val="002E6CAA"/>
    <w:rsid w:val="002E6EE8"/>
    <w:rsid w:val="002E6EF1"/>
    <w:rsid w:val="002E6F60"/>
    <w:rsid w:val="002E73EC"/>
    <w:rsid w:val="002F023D"/>
    <w:rsid w:val="002F10EC"/>
    <w:rsid w:val="002F1136"/>
    <w:rsid w:val="002F1231"/>
    <w:rsid w:val="002F1521"/>
    <w:rsid w:val="002F15EE"/>
    <w:rsid w:val="002F222F"/>
    <w:rsid w:val="002F2314"/>
    <w:rsid w:val="002F2413"/>
    <w:rsid w:val="002F28DA"/>
    <w:rsid w:val="002F3632"/>
    <w:rsid w:val="002F37CA"/>
    <w:rsid w:val="002F39F6"/>
    <w:rsid w:val="002F3AFB"/>
    <w:rsid w:val="002F3C41"/>
    <w:rsid w:val="002F3FF1"/>
    <w:rsid w:val="002F418A"/>
    <w:rsid w:val="002F4C26"/>
    <w:rsid w:val="002F4C8E"/>
    <w:rsid w:val="002F4DE7"/>
    <w:rsid w:val="002F5076"/>
    <w:rsid w:val="002F512B"/>
    <w:rsid w:val="002F5188"/>
    <w:rsid w:val="002F5734"/>
    <w:rsid w:val="002F5839"/>
    <w:rsid w:val="002F638A"/>
    <w:rsid w:val="002F64D9"/>
    <w:rsid w:val="002F651D"/>
    <w:rsid w:val="002F6648"/>
    <w:rsid w:val="002F6ACD"/>
    <w:rsid w:val="002F6E44"/>
    <w:rsid w:val="002F6F5B"/>
    <w:rsid w:val="002F700C"/>
    <w:rsid w:val="002F74FD"/>
    <w:rsid w:val="002F7711"/>
    <w:rsid w:val="002F7727"/>
    <w:rsid w:val="002F787B"/>
    <w:rsid w:val="002F78EB"/>
    <w:rsid w:val="002F7932"/>
    <w:rsid w:val="002F7974"/>
    <w:rsid w:val="002F7D01"/>
    <w:rsid w:val="0030005C"/>
    <w:rsid w:val="00300369"/>
    <w:rsid w:val="0030091A"/>
    <w:rsid w:val="003015BD"/>
    <w:rsid w:val="00301D0A"/>
    <w:rsid w:val="003023BA"/>
    <w:rsid w:val="003026C8"/>
    <w:rsid w:val="003027B8"/>
    <w:rsid w:val="0030293F"/>
    <w:rsid w:val="00302947"/>
    <w:rsid w:val="00302C50"/>
    <w:rsid w:val="00302C7C"/>
    <w:rsid w:val="003031C2"/>
    <w:rsid w:val="003031D4"/>
    <w:rsid w:val="00303499"/>
    <w:rsid w:val="00303537"/>
    <w:rsid w:val="00303861"/>
    <w:rsid w:val="00303A90"/>
    <w:rsid w:val="00303C77"/>
    <w:rsid w:val="00303F18"/>
    <w:rsid w:val="003040A4"/>
    <w:rsid w:val="003048E7"/>
    <w:rsid w:val="00304FFF"/>
    <w:rsid w:val="00305557"/>
    <w:rsid w:val="0030561F"/>
    <w:rsid w:val="003056E9"/>
    <w:rsid w:val="00305B89"/>
    <w:rsid w:val="00305CA3"/>
    <w:rsid w:val="00305EB4"/>
    <w:rsid w:val="003061A8"/>
    <w:rsid w:val="003061AE"/>
    <w:rsid w:val="003068E7"/>
    <w:rsid w:val="00306B4F"/>
    <w:rsid w:val="00306BC5"/>
    <w:rsid w:val="00306E5C"/>
    <w:rsid w:val="00307C19"/>
    <w:rsid w:val="00307C20"/>
    <w:rsid w:val="00307E6A"/>
    <w:rsid w:val="003105AE"/>
    <w:rsid w:val="00310732"/>
    <w:rsid w:val="0031082F"/>
    <w:rsid w:val="00310BC9"/>
    <w:rsid w:val="00310D5C"/>
    <w:rsid w:val="0031117F"/>
    <w:rsid w:val="00311259"/>
    <w:rsid w:val="00311762"/>
    <w:rsid w:val="00311D05"/>
    <w:rsid w:val="00311E98"/>
    <w:rsid w:val="00312215"/>
    <w:rsid w:val="00312266"/>
    <w:rsid w:val="0031249C"/>
    <w:rsid w:val="003125C3"/>
    <w:rsid w:val="00312896"/>
    <w:rsid w:val="00312E3B"/>
    <w:rsid w:val="00312F86"/>
    <w:rsid w:val="00312FE7"/>
    <w:rsid w:val="003133E9"/>
    <w:rsid w:val="00313C34"/>
    <w:rsid w:val="00313EAC"/>
    <w:rsid w:val="003142F4"/>
    <w:rsid w:val="0031454E"/>
    <w:rsid w:val="003145A6"/>
    <w:rsid w:val="00314652"/>
    <w:rsid w:val="00315219"/>
    <w:rsid w:val="00315875"/>
    <w:rsid w:val="00315F4A"/>
    <w:rsid w:val="0031611F"/>
    <w:rsid w:val="0031694F"/>
    <w:rsid w:val="00317A33"/>
    <w:rsid w:val="00317DEA"/>
    <w:rsid w:val="003200D9"/>
    <w:rsid w:val="00320339"/>
    <w:rsid w:val="0032033C"/>
    <w:rsid w:val="00320A46"/>
    <w:rsid w:val="00321188"/>
    <w:rsid w:val="00321214"/>
    <w:rsid w:val="003213D5"/>
    <w:rsid w:val="00321472"/>
    <w:rsid w:val="0032263E"/>
    <w:rsid w:val="00322C59"/>
    <w:rsid w:val="003233F1"/>
    <w:rsid w:val="00323737"/>
    <w:rsid w:val="003238C4"/>
    <w:rsid w:val="00323A89"/>
    <w:rsid w:val="00323AD6"/>
    <w:rsid w:val="00323F27"/>
    <w:rsid w:val="003242EF"/>
    <w:rsid w:val="00324B98"/>
    <w:rsid w:val="00324E24"/>
    <w:rsid w:val="00324F49"/>
    <w:rsid w:val="00325339"/>
    <w:rsid w:val="00325590"/>
    <w:rsid w:val="003255AA"/>
    <w:rsid w:val="00325B1F"/>
    <w:rsid w:val="00325DE3"/>
    <w:rsid w:val="00325FF3"/>
    <w:rsid w:val="00326331"/>
    <w:rsid w:val="003265DE"/>
    <w:rsid w:val="003267CA"/>
    <w:rsid w:val="003276A5"/>
    <w:rsid w:val="00327990"/>
    <w:rsid w:val="00327B41"/>
    <w:rsid w:val="003300B4"/>
    <w:rsid w:val="003309D5"/>
    <w:rsid w:val="00330E4C"/>
    <w:rsid w:val="00330EF4"/>
    <w:rsid w:val="003314B6"/>
    <w:rsid w:val="003316E8"/>
    <w:rsid w:val="00331A20"/>
    <w:rsid w:val="00331E65"/>
    <w:rsid w:val="0033216F"/>
    <w:rsid w:val="003328DB"/>
    <w:rsid w:val="00333107"/>
    <w:rsid w:val="003333B7"/>
    <w:rsid w:val="0033343B"/>
    <w:rsid w:val="003334EA"/>
    <w:rsid w:val="003338CD"/>
    <w:rsid w:val="0033393C"/>
    <w:rsid w:val="00333C5F"/>
    <w:rsid w:val="00333E29"/>
    <w:rsid w:val="003341B8"/>
    <w:rsid w:val="003345B2"/>
    <w:rsid w:val="003346C1"/>
    <w:rsid w:val="00334927"/>
    <w:rsid w:val="003357EE"/>
    <w:rsid w:val="00335A4F"/>
    <w:rsid w:val="00335DEF"/>
    <w:rsid w:val="00336035"/>
    <w:rsid w:val="00336F1C"/>
    <w:rsid w:val="00337368"/>
    <w:rsid w:val="00337B4D"/>
    <w:rsid w:val="00337E87"/>
    <w:rsid w:val="00340065"/>
    <w:rsid w:val="0034042D"/>
    <w:rsid w:val="003407A9"/>
    <w:rsid w:val="0034099A"/>
    <w:rsid w:val="00340BA3"/>
    <w:rsid w:val="00340BAF"/>
    <w:rsid w:val="00340C2B"/>
    <w:rsid w:val="00340F9A"/>
    <w:rsid w:val="00341018"/>
    <w:rsid w:val="00341102"/>
    <w:rsid w:val="003411F9"/>
    <w:rsid w:val="0034141D"/>
    <w:rsid w:val="00341686"/>
    <w:rsid w:val="00341723"/>
    <w:rsid w:val="00341CCF"/>
    <w:rsid w:val="003420D9"/>
    <w:rsid w:val="003423E0"/>
    <w:rsid w:val="00342ABC"/>
    <w:rsid w:val="00342BD2"/>
    <w:rsid w:val="0034301A"/>
    <w:rsid w:val="0034363D"/>
    <w:rsid w:val="003438E9"/>
    <w:rsid w:val="00343D76"/>
    <w:rsid w:val="003444BD"/>
    <w:rsid w:val="00344DFD"/>
    <w:rsid w:val="00344E97"/>
    <w:rsid w:val="003451D3"/>
    <w:rsid w:val="003454E7"/>
    <w:rsid w:val="00345619"/>
    <w:rsid w:val="00345709"/>
    <w:rsid w:val="00345D66"/>
    <w:rsid w:val="00346317"/>
    <w:rsid w:val="003463D7"/>
    <w:rsid w:val="003464E0"/>
    <w:rsid w:val="0034655B"/>
    <w:rsid w:val="00346631"/>
    <w:rsid w:val="00346AAD"/>
    <w:rsid w:val="00346B8D"/>
    <w:rsid w:val="00346D96"/>
    <w:rsid w:val="00346F4D"/>
    <w:rsid w:val="0034736A"/>
    <w:rsid w:val="0034747C"/>
    <w:rsid w:val="00347ABD"/>
    <w:rsid w:val="00347B6C"/>
    <w:rsid w:val="00350538"/>
    <w:rsid w:val="00350754"/>
    <w:rsid w:val="0035151C"/>
    <w:rsid w:val="00352149"/>
    <w:rsid w:val="003521CB"/>
    <w:rsid w:val="00352254"/>
    <w:rsid w:val="003522A3"/>
    <w:rsid w:val="003524F9"/>
    <w:rsid w:val="00352C7B"/>
    <w:rsid w:val="00352C85"/>
    <w:rsid w:val="00352EAE"/>
    <w:rsid w:val="00353929"/>
    <w:rsid w:val="00353F9E"/>
    <w:rsid w:val="003540D1"/>
    <w:rsid w:val="003545BF"/>
    <w:rsid w:val="00354AB0"/>
    <w:rsid w:val="00354BFF"/>
    <w:rsid w:val="0035523A"/>
    <w:rsid w:val="003554FF"/>
    <w:rsid w:val="0035586A"/>
    <w:rsid w:val="00356089"/>
    <w:rsid w:val="00356098"/>
    <w:rsid w:val="0035611A"/>
    <w:rsid w:val="003567BA"/>
    <w:rsid w:val="00356C3D"/>
    <w:rsid w:val="00356E0D"/>
    <w:rsid w:val="003572BB"/>
    <w:rsid w:val="00357566"/>
    <w:rsid w:val="00357662"/>
    <w:rsid w:val="00357862"/>
    <w:rsid w:val="00360191"/>
    <w:rsid w:val="003602B1"/>
    <w:rsid w:val="00360728"/>
    <w:rsid w:val="00360A73"/>
    <w:rsid w:val="00360B75"/>
    <w:rsid w:val="00360F82"/>
    <w:rsid w:val="0036129F"/>
    <w:rsid w:val="0036151C"/>
    <w:rsid w:val="003616FE"/>
    <w:rsid w:val="00361A9B"/>
    <w:rsid w:val="00362562"/>
    <w:rsid w:val="00362672"/>
    <w:rsid w:val="00362CCF"/>
    <w:rsid w:val="003631DB"/>
    <w:rsid w:val="0036345F"/>
    <w:rsid w:val="00363770"/>
    <w:rsid w:val="00363DA0"/>
    <w:rsid w:val="00364003"/>
    <w:rsid w:val="00364245"/>
    <w:rsid w:val="00364524"/>
    <w:rsid w:val="0036513A"/>
    <w:rsid w:val="00365237"/>
    <w:rsid w:val="00365273"/>
    <w:rsid w:val="0036559C"/>
    <w:rsid w:val="0036572E"/>
    <w:rsid w:val="0036587E"/>
    <w:rsid w:val="00365EF4"/>
    <w:rsid w:val="003660CD"/>
    <w:rsid w:val="003660E3"/>
    <w:rsid w:val="003663E5"/>
    <w:rsid w:val="00366AC2"/>
    <w:rsid w:val="00366B08"/>
    <w:rsid w:val="00366F94"/>
    <w:rsid w:val="0036705D"/>
    <w:rsid w:val="00367496"/>
    <w:rsid w:val="003678BE"/>
    <w:rsid w:val="00367A3E"/>
    <w:rsid w:val="00367C1A"/>
    <w:rsid w:val="00367EFA"/>
    <w:rsid w:val="00367F9F"/>
    <w:rsid w:val="003700F8"/>
    <w:rsid w:val="003707D4"/>
    <w:rsid w:val="00370897"/>
    <w:rsid w:val="00370949"/>
    <w:rsid w:val="00370A0C"/>
    <w:rsid w:val="00371574"/>
    <w:rsid w:val="0037235D"/>
    <w:rsid w:val="0037243B"/>
    <w:rsid w:val="0037251C"/>
    <w:rsid w:val="0037272C"/>
    <w:rsid w:val="003728FD"/>
    <w:rsid w:val="00372B8C"/>
    <w:rsid w:val="00372B9A"/>
    <w:rsid w:val="00372F19"/>
    <w:rsid w:val="003730AA"/>
    <w:rsid w:val="003731BF"/>
    <w:rsid w:val="003734A4"/>
    <w:rsid w:val="00373664"/>
    <w:rsid w:val="00373844"/>
    <w:rsid w:val="00373CEF"/>
    <w:rsid w:val="00373CF5"/>
    <w:rsid w:val="00373F3C"/>
    <w:rsid w:val="003742B8"/>
    <w:rsid w:val="00374EEA"/>
    <w:rsid w:val="00375287"/>
    <w:rsid w:val="00375791"/>
    <w:rsid w:val="00375826"/>
    <w:rsid w:val="00375994"/>
    <w:rsid w:val="00375C59"/>
    <w:rsid w:val="00375E05"/>
    <w:rsid w:val="00375E53"/>
    <w:rsid w:val="00376BB7"/>
    <w:rsid w:val="00376EEE"/>
    <w:rsid w:val="00376FDB"/>
    <w:rsid w:val="003772B0"/>
    <w:rsid w:val="00377911"/>
    <w:rsid w:val="003779AA"/>
    <w:rsid w:val="00377BA1"/>
    <w:rsid w:val="00377BAF"/>
    <w:rsid w:val="00377FF0"/>
    <w:rsid w:val="00380581"/>
    <w:rsid w:val="00380616"/>
    <w:rsid w:val="00380656"/>
    <w:rsid w:val="00380683"/>
    <w:rsid w:val="00380A03"/>
    <w:rsid w:val="00381022"/>
    <w:rsid w:val="003814B8"/>
    <w:rsid w:val="00382104"/>
    <w:rsid w:val="00382888"/>
    <w:rsid w:val="00382909"/>
    <w:rsid w:val="00382BDD"/>
    <w:rsid w:val="00382D01"/>
    <w:rsid w:val="00382EE1"/>
    <w:rsid w:val="00382EE9"/>
    <w:rsid w:val="003833B2"/>
    <w:rsid w:val="00384253"/>
    <w:rsid w:val="00384258"/>
    <w:rsid w:val="00384623"/>
    <w:rsid w:val="0038507A"/>
    <w:rsid w:val="00385131"/>
    <w:rsid w:val="0038620B"/>
    <w:rsid w:val="003863F7"/>
    <w:rsid w:val="0038666F"/>
    <w:rsid w:val="00386A02"/>
    <w:rsid w:val="00386EFB"/>
    <w:rsid w:val="003872E0"/>
    <w:rsid w:val="00387647"/>
    <w:rsid w:val="003876E1"/>
    <w:rsid w:val="0038791A"/>
    <w:rsid w:val="00387B03"/>
    <w:rsid w:val="00390056"/>
    <w:rsid w:val="003900EC"/>
    <w:rsid w:val="0039026C"/>
    <w:rsid w:val="0039055C"/>
    <w:rsid w:val="00390718"/>
    <w:rsid w:val="00390767"/>
    <w:rsid w:val="00390883"/>
    <w:rsid w:val="00390E5C"/>
    <w:rsid w:val="00391200"/>
    <w:rsid w:val="00391470"/>
    <w:rsid w:val="00391626"/>
    <w:rsid w:val="00391818"/>
    <w:rsid w:val="003920C4"/>
    <w:rsid w:val="00392184"/>
    <w:rsid w:val="00392347"/>
    <w:rsid w:val="00392580"/>
    <w:rsid w:val="00392652"/>
    <w:rsid w:val="00392B41"/>
    <w:rsid w:val="00392FE1"/>
    <w:rsid w:val="00393D79"/>
    <w:rsid w:val="00393DB8"/>
    <w:rsid w:val="00393FAC"/>
    <w:rsid w:val="0039414E"/>
    <w:rsid w:val="0039456F"/>
    <w:rsid w:val="003945C8"/>
    <w:rsid w:val="0039480D"/>
    <w:rsid w:val="003951F4"/>
    <w:rsid w:val="003953F6"/>
    <w:rsid w:val="00395446"/>
    <w:rsid w:val="003955DA"/>
    <w:rsid w:val="00395834"/>
    <w:rsid w:val="00395E85"/>
    <w:rsid w:val="00396579"/>
    <w:rsid w:val="00396725"/>
    <w:rsid w:val="0039682E"/>
    <w:rsid w:val="00397265"/>
    <w:rsid w:val="0039731C"/>
    <w:rsid w:val="00397662"/>
    <w:rsid w:val="003976F1"/>
    <w:rsid w:val="00397873"/>
    <w:rsid w:val="00397A28"/>
    <w:rsid w:val="00397E94"/>
    <w:rsid w:val="00397F05"/>
    <w:rsid w:val="00397F42"/>
    <w:rsid w:val="003A0442"/>
    <w:rsid w:val="003A0525"/>
    <w:rsid w:val="003A0899"/>
    <w:rsid w:val="003A11ED"/>
    <w:rsid w:val="003A14C9"/>
    <w:rsid w:val="003A1512"/>
    <w:rsid w:val="003A1E56"/>
    <w:rsid w:val="003A1EB7"/>
    <w:rsid w:val="003A23F3"/>
    <w:rsid w:val="003A2518"/>
    <w:rsid w:val="003A2977"/>
    <w:rsid w:val="003A2D82"/>
    <w:rsid w:val="003A337C"/>
    <w:rsid w:val="003A36DA"/>
    <w:rsid w:val="003A37B3"/>
    <w:rsid w:val="003A38F1"/>
    <w:rsid w:val="003A3B92"/>
    <w:rsid w:val="003A3D1B"/>
    <w:rsid w:val="003A3F39"/>
    <w:rsid w:val="003A4296"/>
    <w:rsid w:val="003A42CD"/>
    <w:rsid w:val="003A445E"/>
    <w:rsid w:val="003A4549"/>
    <w:rsid w:val="003A4826"/>
    <w:rsid w:val="003A49B3"/>
    <w:rsid w:val="003A5514"/>
    <w:rsid w:val="003A55B4"/>
    <w:rsid w:val="003A5627"/>
    <w:rsid w:val="003A61B6"/>
    <w:rsid w:val="003A623F"/>
    <w:rsid w:val="003A6402"/>
    <w:rsid w:val="003A6CB1"/>
    <w:rsid w:val="003A70D7"/>
    <w:rsid w:val="003A71AD"/>
    <w:rsid w:val="003A7296"/>
    <w:rsid w:val="003A7D1D"/>
    <w:rsid w:val="003A7ECC"/>
    <w:rsid w:val="003B030D"/>
    <w:rsid w:val="003B0853"/>
    <w:rsid w:val="003B0E72"/>
    <w:rsid w:val="003B10EB"/>
    <w:rsid w:val="003B11BA"/>
    <w:rsid w:val="003B12C9"/>
    <w:rsid w:val="003B1688"/>
    <w:rsid w:val="003B19C7"/>
    <w:rsid w:val="003B1CC2"/>
    <w:rsid w:val="003B1FA4"/>
    <w:rsid w:val="003B1FE6"/>
    <w:rsid w:val="003B219D"/>
    <w:rsid w:val="003B3106"/>
    <w:rsid w:val="003B3263"/>
    <w:rsid w:val="003B326E"/>
    <w:rsid w:val="003B3647"/>
    <w:rsid w:val="003B3894"/>
    <w:rsid w:val="003B3974"/>
    <w:rsid w:val="003B39E0"/>
    <w:rsid w:val="003B3A29"/>
    <w:rsid w:val="003B3DAB"/>
    <w:rsid w:val="003B404D"/>
    <w:rsid w:val="003B4750"/>
    <w:rsid w:val="003B496C"/>
    <w:rsid w:val="003B4B34"/>
    <w:rsid w:val="003B4CDA"/>
    <w:rsid w:val="003B4F2D"/>
    <w:rsid w:val="003B50B6"/>
    <w:rsid w:val="003B572F"/>
    <w:rsid w:val="003B58C8"/>
    <w:rsid w:val="003B590E"/>
    <w:rsid w:val="003B5BD9"/>
    <w:rsid w:val="003B5C2B"/>
    <w:rsid w:val="003B5CCB"/>
    <w:rsid w:val="003B5E4E"/>
    <w:rsid w:val="003B6222"/>
    <w:rsid w:val="003B64A3"/>
    <w:rsid w:val="003B65A7"/>
    <w:rsid w:val="003B66CB"/>
    <w:rsid w:val="003B6D73"/>
    <w:rsid w:val="003B6DB8"/>
    <w:rsid w:val="003B7145"/>
    <w:rsid w:val="003B72B9"/>
    <w:rsid w:val="003B7491"/>
    <w:rsid w:val="003B790D"/>
    <w:rsid w:val="003B7E08"/>
    <w:rsid w:val="003C008C"/>
    <w:rsid w:val="003C045A"/>
    <w:rsid w:val="003C0887"/>
    <w:rsid w:val="003C08AF"/>
    <w:rsid w:val="003C1670"/>
    <w:rsid w:val="003C180D"/>
    <w:rsid w:val="003C20D6"/>
    <w:rsid w:val="003C24F9"/>
    <w:rsid w:val="003C2544"/>
    <w:rsid w:val="003C2866"/>
    <w:rsid w:val="003C2EDD"/>
    <w:rsid w:val="003C2F75"/>
    <w:rsid w:val="003C3220"/>
    <w:rsid w:val="003C3A47"/>
    <w:rsid w:val="003C3A79"/>
    <w:rsid w:val="003C461D"/>
    <w:rsid w:val="003C48F2"/>
    <w:rsid w:val="003C5177"/>
    <w:rsid w:val="003C52B0"/>
    <w:rsid w:val="003C5447"/>
    <w:rsid w:val="003C5911"/>
    <w:rsid w:val="003C59AE"/>
    <w:rsid w:val="003C5CDB"/>
    <w:rsid w:val="003C6465"/>
    <w:rsid w:val="003C65E4"/>
    <w:rsid w:val="003C7257"/>
    <w:rsid w:val="003C760F"/>
    <w:rsid w:val="003C7712"/>
    <w:rsid w:val="003C7862"/>
    <w:rsid w:val="003C7B42"/>
    <w:rsid w:val="003C7ECD"/>
    <w:rsid w:val="003D007D"/>
    <w:rsid w:val="003D01A1"/>
    <w:rsid w:val="003D0397"/>
    <w:rsid w:val="003D0433"/>
    <w:rsid w:val="003D04D6"/>
    <w:rsid w:val="003D04F6"/>
    <w:rsid w:val="003D0659"/>
    <w:rsid w:val="003D0A61"/>
    <w:rsid w:val="003D0BC2"/>
    <w:rsid w:val="003D13D7"/>
    <w:rsid w:val="003D1543"/>
    <w:rsid w:val="003D1656"/>
    <w:rsid w:val="003D18CC"/>
    <w:rsid w:val="003D251B"/>
    <w:rsid w:val="003D28DC"/>
    <w:rsid w:val="003D2A6B"/>
    <w:rsid w:val="003D2AF0"/>
    <w:rsid w:val="003D2F2C"/>
    <w:rsid w:val="003D34A5"/>
    <w:rsid w:val="003D3583"/>
    <w:rsid w:val="003D391E"/>
    <w:rsid w:val="003D3B6F"/>
    <w:rsid w:val="003D3D09"/>
    <w:rsid w:val="003D404D"/>
    <w:rsid w:val="003D40E8"/>
    <w:rsid w:val="003D4296"/>
    <w:rsid w:val="003D455E"/>
    <w:rsid w:val="003D4583"/>
    <w:rsid w:val="003D4777"/>
    <w:rsid w:val="003D4868"/>
    <w:rsid w:val="003D51B7"/>
    <w:rsid w:val="003D55C2"/>
    <w:rsid w:val="003D5785"/>
    <w:rsid w:val="003D5A2D"/>
    <w:rsid w:val="003D5A9D"/>
    <w:rsid w:val="003D5ABE"/>
    <w:rsid w:val="003D5AE4"/>
    <w:rsid w:val="003D5B05"/>
    <w:rsid w:val="003D62C0"/>
    <w:rsid w:val="003D655E"/>
    <w:rsid w:val="003D65F6"/>
    <w:rsid w:val="003D6911"/>
    <w:rsid w:val="003D6913"/>
    <w:rsid w:val="003D69B7"/>
    <w:rsid w:val="003D6A67"/>
    <w:rsid w:val="003D7450"/>
    <w:rsid w:val="003D7458"/>
    <w:rsid w:val="003D7E4B"/>
    <w:rsid w:val="003D7E52"/>
    <w:rsid w:val="003DD8C5"/>
    <w:rsid w:val="003E0035"/>
    <w:rsid w:val="003E0C14"/>
    <w:rsid w:val="003E0C19"/>
    <w:rsid w:val="003E0CCD"/>
    <w:rsid w:val="003E0D6F"/>
    <w:rsid w:val="003E0DD3"/>
    <w:rsid w:val="003E14B2"/>
    <w:rsid w:val="003E1591"/>
    <w:rsid w:val="003E15DA"/>
    <w:rsid w:val="003E1782"/>
    <w:rsid w:val="003E1A48"/>
    <w:rsid w:val="003E1ACF"/>
    <w:rsid w:val="003E216C"/>
    <w:rsid w:val="003E236E"/>
    <w:rsid w:val="003E259D"/>
    <w:rsid w:val="003E26BA"/>
    <w:rsid w:val="003E2906"/>
    <w:rsid w:val="003E2969"/>
    <w:rsid w:val="003E2C1A"/>
    <w:rsid w:val="003E2F28"/>
    <w:rsid w:val="003E330F"/>
    <w:rsid w:val="003E3478"/>
    <w:rsid w:val="003E4708"/>
    <w:rsid w:val="003E4981"/>
    <w:rsid w:val="003E4B97"/>
    <w:rsid w:val="003E4E1E"/>
    <w:rsid w:val="003E4E74"/>
    <w:rsid w:val="003E5181"/>
    <w:rsid w:val="003E58F9"/>
    <w:rsid w:val="003E5F7D"/>
    <w:rsid w:val="003E6520"/>
    <w:rsid w:val="003E67E7"/>
    <w:rsid w:val="003E697A"/>
    <w:rsid w:val="003E6B25"/>
    <w:rsid w:val="003E6B3C"/>
    <w:rsid w:val="003E6B95"/>
    <w:rsid w:val="003E70FF"/>
    <w:rsid w:val="003E7533"/>
    <w:rsid w:val="003E7C92"/>
    <w:rsid w:val="003E7F1B"/>
    <w:rsid w:val="003F0B41"/>
    <w:rsid w:val="003F108E"/>
    <w:rsid w:val="003F124E"/>
    <w:rsid w:val="003F12C8"/>
    <w:rsid w:val="003F13CC"/>
    <w:rsid w:val="003F1E39"/>
    <w:rsid w:val="003F2280"/>
    <w:rsid w:val="003F229D"/>
    <w:rsid w:val="003F25F0"/>
    <w:rsid w:val="003F2A19"/>
    <w:rsid w:val="003F2B19"/>
    <w:rsid w:val="003F2D5B"/>
    <w:rsid w:val="003F3625"/>
    <w:rsid w:val="003F39D4"/>
    <w:rsid w:val="003F3A82"/>
    <w:rsid w:val="003F4124"/>
    <w:rsid w:val="003F454B"/>
    <w:rsid w:val="003F498F"/>
    <w:rsid w:val="003F49AD"/>
    <w:rsid w:val="003F5417"/>
    <w:rsid w:val="003F5AD2"/>
    <w:rsid w:val="003F5CA4"/>
    <w:rsid w:val="003F5D50"/>
    <w:rsid w:val="003F64F7"/>
    <w:rsid w:val="003F6980"/>
    <w:rsid w:val="003F6D50"/>
    <w:rsid w:val="003F7006"/>
    <w:rsid w:val="003F710A"/>
    <w:rsid w:val="003F72EA"/>
    <w:rsid w:val="003F7318"/>
    <w:rsid w:val="003F7507"/>
    <w:rsid w:val="003F757B"/>
    <w:rsid w:val="003F7954"/>
    <w:rsid w:val="003F7C72"/>
    <w:rsid w:val="003F7D10"/>
    <w:rsid w:val="00400016"/>
    <w:rsid w:val="0040013D"/>
    <w:rsid w:val="004001BD"/>
    <w:rsid w:val="00401000"/>
    <w:rsid w:val="004016C6"/>
    <w:rsid w:val="0040179A"/>
    <w:rsid w:val="00401810"/>
    <w:rsid w:val="00401856"/>
    <w:rsid w:val="004028A2"/>
    <w:rsid w:val="00402FEB"/>
    <w:rsid w:val="00403344"/>
    <w:rsid w:val="004038A9"/>
    <w:rsid w:val="00403AC8"/>
    <w:rsid w:val="00403B73"/>
    <w:rsid w:val="00403C82"/>
    <w:rsid w:val="00403E53"/>
    <w:rsid w:val="00404C44"/>
    <w:rsid w:val="00404EE8"/>
    <w:rsid w:val="0040510D"/>
    <w:rsid w:val="0040512D"/>
    <w:rsid w:val="004058F1"/>
    <w:rsid w:val="00405D59"/>
    <w:rsid w:val="0040602F"/>
    <w:rsid w:val="00406AFB"/>
    <w:rsid w:val="00407382"/>
    <w:rsid w:val="0040767C"/>
    <w:rsid w:val="004078A8"/>
    <w:rsid w:val="0040791B"/>
    <w:rsid w:val="00407E91"/>
    <w:rsid w:val="004104D0"/>
    <w:rsid w:val="00410A56"/>
    <w:rsid w:val="004113B7"/>
    <w:rsid w:val="004115C8"/>
    <w:rsid w:val="00411899"/>
    <w:rsid w:val="00411958"/>
    <w:rsid w:val="00411B2A"/>
    <w:rsid w:val="00411DE1"/>
    <w:rsid w:val="0041210D"/>
    <w:rsid w:val="00412693"/>
    <w:rsid w:val="00412973"/>
    <w:rsid w:val="004129E3"/>
    <w:rsid w:val="00412D42"/>
    <w:rsid w:val="00412DA4"/>
    <w:rsid w:val="00412E47"/>
    <w:rsid w:val="00412EB6"/>
    <w:rsid w:val="00412EF1"/>
    <w:rsid w:val="0041351F"/>
    <w:rsid w:val="004137C8"/>
    <w:rsid w:val="00413B3A"/>
    <w:rsid w:val="00413BF9"/>
    <w:rsid w:val="00413C25"/>
    <w:rsid w:val="00413D04"/>
    <w:rsid w:val="00413D33"/>
    <w:rsid w:val="0041430E"/>
    <w:rsid w:val="00414DC7"/>
    <w:rsid w:val="00415270"/>
    <w:rsid w:val="00415531"/>
    <w:rsid w:val="00416330"/>
    <w:rsid w:val="004166F2"/>
    <w:rsid w:val="00416CFC"/>
    <w:rsid w:val="0041714D"/>
    <w:rsid w:val="004174CE"/>
    <w:rsid w:val="004176C7"/>
    <w:rsid w:val="00417877"/>
    <w:rsid w:val="00417B33"/>
    <w:rsid w:val="00417C3B"/>
    <w:rsid w:val="00417D9F"/>
    <w:rsid w:val="00420229"/>
    <w:rsid w:val="0042055E"/>
    <w:rsid w:val="0042092E"/>
    <w:rsid w:val="00420D19"/>
    <w:rsid w:val="00420DBA"/>
    <w:rsid w:val="004211AC"/>
    <w:rsid w:val="00421311"/>
    <w:rsid w:val="0042161A"/>
    <w:rsid w:val="00421956"/>
    <w:rsid w:val="00421ED3"/>
    <w:rsid w:val="00421FEA"/>
    <w:rsid w:val="00422154"/>
    <w:rsid w:val="004223BC"/>
    <w:rsid w:val="0042247D"/>
    <w:rsid w:val="00422693"/>
    <w:rsid w:val="00422E13"/>
    <w:rsid w:val="0042350F"/>
    <w:rsid w:val="00423599"/>
    <w:rsid w:val="0042384C"/>
    <w:rsid w:val="00423893"/>
    <w:rsid w:val="00423BC9"/>
    <w:rsid w:val="00424597"/>
    <w:rsid w:val="00424BF2"/>
    <w:rsid w:val="00424F6E"/>
    <w:rsid w:val="004250AA"/>
    <w:rsid w:val="004253A8"/>
    <w:rsid w:val="004255B4"/>
    <w:rsid w:val="0042595A"/>
    <w:rsid w:val="00426766"/>
    <w:rsid w:val="004267D0"/>
    <w:rsid w:val="00426CBD"/>
    <w:rsid w:val="00426D28"/>
    <w:rsid w:val="004279CA"/>
    <w:rsid w:val="00427A82"/>
    <w:rsid w:val="00427B9B"/>
    <w:rsid w:val="00427EA2"/>
    <w:rsid w:val="00430115"/>
    <w:rsid w:val="0043031A"/>
    <w:rsid w:val="00430A4B"/>
    <w:rsid w:val="004310E0"/>
    <w:rsid w:val="00431C46"/>
    <w:rsid w:val="00432331"/>
    <w:rsid w:val="0043254B"/>
    <w:rsid w:val="004327E6"/>
    <w:rsid w:val="004329DC"/>
    <w:rsid w:val="00432AC6"/>
    <w:rsid w:val="00434C5E"/>
    <w:rsid w:val="00435006"/>
    <w:rsid w:val="00435765"/>
    <w:rsid w:val="004360A8"/>
    <w:rsid w:val="004360B5"/>
    <w:rsid w:val="004360B6"/>
    <w:rsid w:val="00436245"/>
    <w:rsid w:val="004362E5"/>
    <w:rsid w:val="00436356"/>
    <w:rsid w:val="004364AD"/>
    <w:rsid w:val="004369AB"/>
    <w:rsid w:val="00436B5B"/>
    <w:rsid w:val="00436E02"/>
    <w:rsid w:val="00437002"/>
    <w:rsid w:val="0043755B"/>
    <w:rsid w:val="0043783B"/>
    <w:rsid w:val="00437D03"/>
    <w:rsid w:val="00437F72"/>
    <w:rsid w:val="004400A6"/>
    <w:rsid w:val="0044053A"/>
    <w:rsid w:val="00440722"/>
    <w:rsid w:val="00442592"/>
    <w:rsid w:val="004425D9"/>
    <w:rsid w:val="00442BD4"/>
    <w:rsid w:val="00442F3D"/>
    <w:rsid w:val="00443244"/>
    <w:rsid w:val="00443856"/>
    <w:rsid w:val="00443AE2"/>
    <w:rsid w:val="00444495"/>
    <w:rsid w:val="004446BF"/>
    <w:rsid w:val="00444AF6"/>
    <w:rsid w:val="00444F7A"/>
    <w:rsid w:val="00444FD7"/>
    <w:rsid w:val="0044519D"/>
    <w:rsid w:val="00445511"/>
    <w:rsid w:val="00445544"/>
    <w:rsid w:val="00445BC2"/>
    <w:rsid w:val="00445C0B"/>
    <w:rsid w:val="00445D5F"/>
    <w:rsid w:val="00446055"/>
    <w:rsid w:val="00446195"/>
    <w:rsid w:val="00446714"/>
    <w:rsid w:val="004468D3"/>
    <w:rsid w:val="00447CD0"/>
    <w:rsid w:val="00447FC2"/>
    <w:rsid w:val="004502F4"/>
    <w:rsid w:val="00450642"/>
    <w:rsid w:val="004506F4"/>
    <w:rsid w:val="004509D1"/>
    <w:rsid w:val="00450A42"/>
    <w:rsid w:val="00450F12"/>
    <w:rsid w:val="004513A5"/>
    <w:rsid w:val="00451794"/>
    <w:rsid w:val="0045180A"/>
    <w:rsid w:val="00451D39"/>
    <w:rsid w:val="00451D50"/>
    <w:rsid w:val="00452051"/>
    <w:rsid w:val="00452534"/>
    <w:rsid w:val="004529BB"/>
    <w:rsid w:val="00452A0D"/>
    <w:rsid w:val="00452EC4"/>
    <w:rsid w:val="00453340"/>
    <w:rsid w:val="00453775"/>
    <w:rsid w:val="00453890"/>
    <w:rsid w:val="00453962"/>
    <w:rsid w:val="00453CFB"/>
    <w:rsid w:val="00454380"/>
    <w:rsid w:val="0045470C"/>
    <w:rsid w:val="004552C8"/>
    <w:rsid w:val="0045536C"/>
    <w:rsid w:val="00455A07"/>
    <w:rsid w:val="00455AEB"/>
    <w:rsid w:val="00455AF9"/>
    <w:rsid w:val="00455D7E"/>
    <w:rsid w:val="0045603C"/>
    <w:rsid w:val="00456053"/>
    <w:rsid w:val="00456068"/>
    <w:rsid w:val="00456485"/>
    <w:rsid w:val="00456896"/>
    <w:rsid w:val="00456ADA"/>
    <w:rsid w:val="00456B0D"/>
    <w:rsid w:val="00457009"/>
    <w:rsid w:val="00457135"/>
    <w:rsid w:val="0045770D"/>
    <w:rsid w:val="00457757"/>
    <w:rsid w:val="0045790F"/>
    <w:rsid w:val="00457D63"/>
    <w:rsid w:val="00457E21"/>
    <w:rsid w:val="0046007E"/>
    <w:rsid w:val="0046024B"/>
    <w:rsid w:val="004603AB"/>
    <w:rsid w:val="0046070C"/>
    <w:rsid w:val="00460E36"/>
    <w:rsid w:val="00461155"/>
    <w:rsid w:val="00461BD3"/>
    <w:rsid w:val="0046218C"/>
    <w:rsid w:val="004623D4"/>
    <w:rsid w:val="004623D5"/>
    <w:rsid w:val="00463734"/>
    <w:rsid w:val="00463944"/>
    <w:rsid w:val="0046399B"/>
    <w:rsid w:val="00463AF4"/>
    <w:rsid w:val="00463EB2"/>
    <w:rsid w:val="00463FFF"/>
    <w:rsid w:val="0046494E"/>
    <w:rsid w:val="0046512A"/>
    <w:rsid w:val="00465234"/>
    <w:rsid w:val="00465B24"/>
    <w:rsid w:val="00466858"/>
    <w:rsid w:val="00466D0F"/>
    <w:rsid w:val="00466FC6"/>
    <w:rsid w:val="00467078"/>
    <w:rsid w:val="00467127"/>
    <w:rsid w:val="00467350"/>
    <w:rsid w:val="00467544"/>
    <w:rsid w:val="004676BA"/>
    <w:rsid w:val="004676FE"/>
    <w:rsid w:val="0046784C"/>
    <w:rsid w:val="00467CD4"/>
    <w:rsid w:val="00467CF3"/>
    <w:rsid w:val="00467ECB"/>
    <w:rsid w:val="00467EF2"/>
    <w:rsid w:val="00467F2F"/>
    <w:rsid w:val="004710C3"/>
    <w:rsid w:val="00471116"/>
    <w:rsid w:val="00471459"/>
    <w:rsid w:val="004719E4"/>
    <w:rsid w:val="00471AC7"/>
    <w:rsid w:val="00471DD0"/>
    <w:rsid w:val="00471E1A"/>
    <w:rsid w:val="00472187"/>
    <w:rsid w:val="00472274"/>
    <w:rsid w:val="004722D4"/>
    <w:rsid w:val="00472AD0"/>
    <w:rsid w:val="00472D9C"/>
    <w:rsid w:val="0047308A"/>
    <w:rsid w:val="00473309"/>
    <w:rsid w:val="00473B60"/>
    <w:rsid w:val="00473EAA"/>
    <w:rsid w:val="004743B3"/>
    <w:rsid w:val="00475090"/>
    <w:rsid w:val="00475AFF"/>
    <w:rsid w:val="00475CE3"/>
    <w:rsid w:val="00475D30"/>
    <w:rsid w:val="00475FD7"/>
    <w:rsid w:val="0047601A"/>
    <w:rsid w:val="0047601F"/>
    <w:rsid w:val="004765F4"/>
    <w:rsid w:val="0047680C"/>
    <w:rsid w:val="00476B4D"/>
    <w:rsid w:val="00476CBC"/>
    <w:rsid w:val="00476E6C"/>
    <w:rsid w:val="00477282"/>
    <w:rsid w:val="00477947"/>
    <w:rsid w:val="00480FA1"/>
    <w:rsid w:val="00481AFD"/>
    <w:rsid w:val="00481FD7"/>
    <w:rsid w:val="00482DE5"/>
    <w:rsid w:val="00483266"/>
    <w:rsid w:val="0048352E"/>
    <w:rsid w:val="004836A9"/>
    <w:rsid w:val="00483783"/>
    <w:rsid w:val="00483B23"/>
    <w:rsid w:val="004840D7"/>
    <w:rsid w:val="004846F4"/>
    <w:rsid w:val="004848A4"/>
    <w:rsid w:val="00484EF3"/>
    <w:rsid w:val="004851F7"/>
    <w:rsid w:val="004856DE"/>
    <w:rsid w:val="00485C24"/>
    <w:rsid w:val="00485C26"/>
    <w:rsid w:val="00485EC0"/>
    <w:rsid w:val="00485ED1"/>
    <w:rsid w:val="00486033"/>
    <w:rsid w:val="00487498"/>
    <w:rsid w:val="004875E1"/>
    <w:rsid w:val="004879C7"/>
    <w:rsid w:val="004879E3"/>
    <w:rsid w:val="00487B37"/>
    <w:rsid w:val="0049038B"/>
    <w:rsid w:val="00490636"/>
    <w:rsid w:val="004906C6"/>
    <w:rsid w:val="00490726"/>
    <w:rsid w:val="00490875"/>
    <w:rsid w:val="0049095A"/>
    <w:rsid w:val="00490BA5"/>
    <w:rsid w:val="00490E7E"/>
    <w:rsid w:val="00490FF0"/>
    <w:rsid w:val="0049101C"/>
    <w:rsid w:val="004910FE"/>
    <w:rsid w:val="00491198"/>
    <w:rsid w:val="004917E0"/>
    <w:rsid w:val="00491BF6"/>
    <w:rsid w:val="00491C9D"/>
    <w:rsid w:val="00491FED"/>
    <w:rsid w:val="004920B0"/>
    <w:rsid w:val="00492924"/>
    <w:rsid w:val="00492EB5"/>
    <w:rsid w:val="00492F82"/>
    <w:rsid w:val="00493332"/>
    <w:rsid w:val="004943C2"/>
    <w:rsid w:val="004944AF"/>
    <w:rsid w:val="00494918"/>
    <w:rsid w:val="00494A0D"/>
    <w:rsid w:val="00494C65"/>
    <w:rsid w:val="00494F0C"/>
    <w:rsid w:val="00495166"/>
    <w:rsid w:val="004951F9"/>
    <w:rsid w:val="00495385"/>
    <w:rsid w:val="004954AA"/>
    <w:rsid w:val="00495557"/>
    <w:rsid w:val="004958DA"/>
    <w:rsid w:val="0049618D"/>
    <w:rsid w:val="004965EF"/>
    <w:rsid w:val="004967FC"/>
    <w:rsid w:val="00496B58"/>
    <w:rsid w:val="00496DB0"/>
    <w:rsid w:val="00496F65"/>
    <w:rsid w:val="004970CD"/>
    <w:rsid w:val="0049719D"/>
    <w:rsid w:val="004977A9"/>
    <w:rsid w:val="00497FCD"/>
    <w:rsid w:val="004A0477"/>
    <w:rsid w:val="004A06FF"/>
    <w:rsid w:val="004A0966"/>
    <w:rsid w:val="004A09BA"/>
    <w:rsid w:val="004A0ADF"/>
    <w:rsid w:val="004A0B2B"/>
    <w:rsid w:val="004A0C8D"/>
    <w:rsid w:val="004A0D1E"/>
    <w:rsid w:val="004A0E3D"/>
    <w:rsid w:val="004A0E66"/>
    <w:rsid w:val="004A0EEC"/>
    <w:rsid w:val="004A0F85"/>
    <w:rsid w:val="004A10BA"/>
    <w:rsid w:val="004A1223"/>
    <w:rsid w:val="004A130F"/>
    <w:rsid w:val="004A14B7"/>
    <w:rsid w:val="004A17EF"/>
    <w:rsid w:val="004A188A"/>
    <w:rsid w:val="004A1BDA"/>
    <w:rsid w:val="004A22DA"/>
    <w:rsid w:val="004A2622"/>
    <w:rsid w:val="004A2700"/>
    <w:rsid w:val="004A2DC4"/>
    <w:rsid w:val="004A2FAF"/>
    <w:rsid w:val="004A3086"/>
    <w:rsid w:val="004A36C8"/>
    <w:rsid w:val="004A3721"/>
    <w:rsid w:val="004A3742"/>
    <w:rsid w:val="004A377F"/>
    <w:rsid w:val="004A37B8"/>
    <w:rsid w:val="004A3CC2"/>
    <w:rsid w:val="004A3ED3"/>
    <w:rsid w:val="004A47BC"/>
    <w:rsid w:val="004A4AC6"/>
    <w:rsid w:val="004A4CF9"/>
    <w:rsid w:val="004A5122"/>
    <w:rsid w:val="004A53A1"/>
    <w:rsid w:val="004A5A56"/>
    <w:rsid w:val="004A5A80"/>
    <w:rsid w:val="004A5C67"/>
    <w:rsid w:val="004A6271"/>
    <w:rsid w:val="004A6B40"/>
    <w:rsid w:val="004A6D3D"/>
    <w:rsid w:val="004A6EBF"/>
    <w:rsid w:val="004A74DE"/>
    <w:rsid w:val="004A7A9B"/>
    <w:rsid w:val="004A7C10"/>
    <w:rsid w:val="004B1116"/>
    <w:rsid w:val="004B1199"/>
    <w:rsid w:val="004B1455"/>
    <w:rsid w:val="004B1647"/>
    <w:rsid w:val="004B16C4"/>
    <w:rsid w:val="004B1867"/>
    <w:rsid w:val="004B1A80"/>
    <w:rsid w:val="004B1D9B"/>
    <w:rsid w:val="004B287D"/>
    <w:rsid w:val="004B2A64"/>
    <w:rsid w:val="004B2CF4"/>
    <w:rsid w:val="004B2DFB"/>
    <w:rsid w:val="004B339A"/>
    <w:rsid w:val="004B393A"/>
    <w:rsid w:val="004B3D61"/>
    <w:rsid w:val="004B41DA"/>
    <w:rsid w:val="004B470D"/>
    <w:rsid w:val="004B4764"/>
    <w:rsid w:val="004B4846"/>
    <w:rsid w:val="004B49F1"/>
    <w:rsid w:val="004B5394"/>
    <w:rsid w:val="004B570E"/>
    <w:rsid w:val="004B5BDD"/>
    <w:rsid w:val="004B6A27"/>
    <w:rsid w:val="004B6E9E"/>
    <w:rsid w:val="004B6ECA"/>
    <w:rsid w:val="004B6F83"/>
    <w:rsid w:val="004B7759"/>
    <w:rsid w:val="004B7C29"/>
    <w:rsid w:val="004C02E6"/>
    <w:rsid w:val="004C03F6"/>
    <w:rsid w:val="004C06E5"/>
    <w:rsid w:val="004C0F48"/>
    <w:rsid w:val="004C1B7D"/>
    <w:rsid w:val="004C1E3C"/>
    <w:rsid w:val="004C2035"/>
    <w:rsid w:val="004C22ED"/>
    <w:rsid w:val="004C23BA"/>
    <w:rsid w:val="004C25F0"/>
    <w:rsid w:val="004C26DD"/>
    <w:rsid w:val="004C2B5D"/>
    <w:rsid w:val="004C2D68"/>
    <w:rsid w:val="004C2E72"/>
    <w:rsid w:val="004C2F56"/>
    <w:rsid w:val="004C339D"/>
    <w:rsid w:val="004C33E8"/>
    <w:rsid w:val="004C34F9"/>
    <w:rsid w:val="004C3508"/>
    <w:rsid w:val="004C3807"/>
    <w:rsid w:val="004C3FF6"/>
    <w:rsid w:val="004C4097"/>
    <w:rsid w:val="004C4307"/>
    <w:rsid w:val="004C4309"/>
    <w:rsid w:val="004C44ED"/>
    <w:rsid w:val="004C45D5"/>
    <w:rsid w:val="004C49E3"/>
    <w:rsid w:val="004C4E48"/>
    <w:rsid w:val="004C4E8A"/>
    <w:rsid w:val="004C514A"/>
    <w:rsid w:val="004C5359"/>
    <w:rsid w:val="004C5B28"/>
    <w:rsid w:val="004C5F18"/>
    <w:rsid w:val="004C645A"/>
    <w:rsid w:val="004C6572"/>
    <w:rsid w:val="004C6A71"/>
    <w:rsid w:val="004C6D4F"/>
    <w:rsid w:val="004C70F4"/>
    <w:rsid w:val="004C74AA"/>
    <w:rsid w:val="004C750A"/>
    <w:rsid w:val="004C7541"/>
    <w:rsid w:val="004C7664"/>
    <w:rsid w:val="004C78EA"/>
    <w:rsid w:val="004C790E"/>
    <w:rsid w:val="004C7F6B"/>
    <w:rsid w:val="004D0501"/>
    <w:rsid w:val="004D0B47"/>
    <w:rsid w:val="004D117D"/>
    <w:rsid w:val="004D1790"/>
    <w:rsid w:val="004D1E71"/>
    <w:rsid w:val="004D2173"/>
    <w:rsid w:val="004D24E8"/>
    <w:rsid w:val="004D2A11"/>
    <w:rsid w:val="004D2CDF"/>
    <w:rsid w:val="004D2D21"/>
    <w:rsid w:val="004D33CE"/>
    <w:rsid w:val="004D360D"/>
    <w:rsid w:val="004D3A58"/>
    <w:rsid w:val="004D3A7B"/>
    <w:rsid w:val="004D4899"/>
    <w:rsid w:val="004D4AAE"/>
    <w:rsid w:val="004D4C5F"/>
    <w:rsid w:val="004D5026"/>
    <w:rsid w:val="004D5BAE"/>
    <w:rsid w:val="004D5FA1"/>
    <w:rsid w:val="004D68DC"/>
    <w:rsid w:val="004D6ED6"/>
    <w:rsid w:val="004D706E"/>
    <w:rsid w:val="004D75BC"/>
    <w:rsid w:val="004D7C86"/>
    <w:rsid w:val="004E0197"/>
    <w:rsid w:val="004E0541"/>
    <w:rsid w:val="004E0DAB"/>
    <w:rsid w:val="004E1122"/>
    <w:rsid w:val="004E12D2"/>
    <w:rsid w:val="004E1409"/>
    <w:rsid w:val="004E1A87"/>
    <w:rsid w:val="004E1A9F"/>
    <w:rsid w:val="004E1BB0"/>
    <w:rsid w:val="004E1CF0"/>
    <w:rsid w:val="004E1FEE"/>
    <w:rsid w:val="004E2D10"/>
    <w:rsid w:val="004E2F0F"/>
    <w:rsid w:val="004E3030"/>
    <w:rsid w:val="004E3311"/>
    <w:rsid w:val="004E38EC"/>
    <w:rsid w:val="004E3933"/>
    <w:rsid w:val="004E3DCB"/>
    <w:rsid w:val="004E40F9"/>
    <w:rsid w:val="004E42D5"/>
    <w:rsid w:val="004E4549"/>
    <w:rsid w:val="004E4857"/>
    <w:rsid w:val="004E4BCB"/>
    <w:rsid w:val="004E4C83"/>
    <w:rsid w:val="004E4D53"/>
    <w:rsid w:val="004E4D84"/>
    <w:rsid w:val="004E4EBC"/>
    <w:rsid w:val="004E5104"/>
    <w:rsid w:val="004E5269"/>
    <w:rsid w:val="004E5A0F"/>
    <w:rsid w:val="004E5B06"/>
    <w:rsid w:val="004E5CCC"/>
    <w:rsid w:val="004E5FA8"/>
    <w:rsid w:val="004E65A5"/>
    <w:rsid w:val="004E684C"/>
    <w:rsid w:val="004E68AB"/>
    <w:rsid w:val="004E69E3"/>
    <w:rsid w:val="004E6DAE"/>
    <w:rsid w:val="004E6FF1"/>
    <w:rsid w:val="004E70F7"/>
    <w:rsid w:val="004E7300"/>
    <w:rsid w:val="004E7452"/>
    <w:rsid w:val="004E752F"/>
    <w:rsid w:val="004E76DB"/>
    <w:rsid w:val="004E7993"/>
    <w:rsid w:val="004E7C0B"/>
    <w:rsid w:val="004F0625"/>
    <w:rsid w:val="004F089A"/>
    <w:rsid w:val="004F0B13"/>
    <w:rsid w:val="004F0F99"/>
    <w:rsid w:val="004F174D"/>
    <w:rsid w:val="004F1F90"/>
    <w:rsid w:val="004F22A6"/>
    <w:rsid w:val="004F2351"/>
    <w:rsid w:val="004F2401"/>
    <w:rsid w:val="004F299B"/>
    <w:rsid w:val="004F2A44"/>
    <w:rsid w:val="004F2C6E"/>
    <w:rsid w:val="004F2C7A"/>
    <w:rsid w:val="004F2DAD"/>
    <w:rsid w:val="004F2EEB"/>
    <w:rsid w:val="004F2F21"/>
    <w:rsid w:val="004F34F7"/>
    <w:rsid w:val="004F3AFE"/>
    <w:rsid w:val="004F47A2"/>
    <w:rsid w:val="004F4A06"/>
    <w:rsid w:val="004F4FDA"/>
    <w:rsid w:val="004F55D6"/>
    <w:rsid w:val="004F565A"/>
    <w:rsid w:val="004F571B"/>
    <w:rsid w:val="004F5AA4"/>
    <w:rsid w:val="004F5EAA"/>
    <w:rsid w:val="004F6166"/>
    <w:rsid w:val="004F64EB"/>
    <w:rsid w:val="004F66E6"/>
    <w:rsid w:val="004F688C"/>
    <w:rsid w:val="004F6961"/>
    <w:rsid w:val="004F72E6"/>
    <w:rsid w:val="004F77B2"/>
    <w:rsid w:val="004F7A74"/>
    <w:rsid w:val="0050009A"/>
    <w:rsid w:val="00500250"/>
    <w:rsid w:val="00500264"/>
    <w:rsid w:val="00500420"/>
    <w:rsid w:val="00500522"/>
    <w:rsid w:val="00500824"/>
    <w:rsid w:val="005008E5"/>
    <w:rsid w:val="00500B06"/>
    <w:rsid w:val="00500DAB"/>
    <w:rsid w:val="00501144"/>
    <w:rsid w:val="005013EF"/>
    <w:rsid w:val="00501607"/>
    <w:rsid w:val="0050182B"/>
    <w:rsid w:val="005019E0"/>
    <w:rsid w:val="00501ABD"/>
    <w:rsid w:val="0050211F"/>
    <w:rsid w:val="0050219E"/>
    <w:rsid w:val="005022E7"/>
    <w:rsid w:val="005023AE"/>
    <w:rsid w:val="00502541"/>
    <w:rsid w:val="00502A02"/>
    <w:rsid w:val="00502A93"/>
    <w:rsid w:val="00503E13"/>
    <w:rsid w:val="0050540D"/>
    <w:rsid w:val="0050550B"/>
    <w:rsid w:val="00506083"/>
    <w:rsid w:val="0050682A"/>
    <w:rsid w:val="005068D6"/>
    <w:rsid w:val="00506A35"/>
    <w:rsid w:val="00506B86"/>
    <w:rsid w:val="00506EEC"/>
    <w:rsid w:val="00506FD4"/>
    <w:rsid w:val="00507035"/>
    <w:rsid w:val="005073FE"/>
    <w:rsid w:val="005107FF"/>
    <w:rsid w:val="00510CBC"/>
    <w:rsid w:val="0051102D"/>
    <w:rsid w:val="005112A5"/>
    <w:rsid w:val="00511D62"/>
    <w:rsid w:val="00511F48"/>
    <w:rsid w:val="00512448"/>
    <w:rsid w:val="005124B9"/>
    <w:rsid w:val="0051253A"/>
    <w:rsid w:val="005125D8"/>
    <w:rsid w:val="0051266C"/>
    <w:rsid w:val="0051271D"/>
    <w:rsid w:val="0051286F"/>
    <w:rsid w:val="00512C05"/>
    <w:rsid w:val="00512FEE"/>
    <w:rsid w:val="00513028"/>
    <w:rsid w:val="0051319F"/>
    <w:rsid w:val="0051339A"/>
    <w:rsid w:val="00513919"/>
    <w:rsid w:val="00513A8B"/>
    <w:rsid w:val="00513B72"/>
    <w:rsid w:val="00513F08"/>
    <w:rsid w:val="00514525"/>
    <w:rsid w:val="005146FC"/>
    <w:rsid w:val="00514798"/>
    <w:rsid w:val="00514F17"/>
    <w:rsid w:val="00515277"/>
    <w:rsid w:val="005158C2"/>
    <w:rsid w:val="005165BA"/>
    <w:rsid w:val="005165CC"/>
    <w:rsid w:val="005169D6"/>
    <w:rsid w:val="005169DE"/>
    <w:rsid w:val="0051754D"/>
    <w:rsid w:val="005177D4"/>
    <w:rsid w:val="0051785D"/>
    <w:rsid w:val="00517913"/>
    <w:rsid w:val="0052005F"/>
    <w:rsid w:val="00520200"/>
    <w:rsid w:val="00520C1B"/>
    <w:rsid w:val="00520E2D"/>
    <w:rsid w:val="00520F04"/>
    <w:rsid w:val="00521075"/>
    <w:rsid w:val="0052135F"/>
    <w:rsid w:val="00521717"/>
    <w:rsid w:val="00521CE1"/>
    <w:rsid w:val="005223A2"/>
    <w:rsid w:val="00522435"/>
    <w:rsid w:val="005224B2"/>
    <w:rsid w:val="005228A0"/>
    <w:rsid w:val="00523073"/>
    <w:rsid w:val="00523B23"/>
    <w:rsid w:val="00523D49"/>
    <w:rsid w:val="00523DFA"/>
    <w:rsid w:val="00524542"/>
    <w:rsid w:val="00524577"/>
    <w:rsid w:val="00524667"/>
    <w:rsid w:val="0052509E"/>
    <w:rsid w:val="005254BC"/>
    <w:rsid w:val="005256FC"/>
    <w:rsid w:val="0052574F"/>
    <w:rsid w:val="00525A7C"/>
    <w:rsid w:val="00525EEB"/>
    <w:rsid w:val="00526333"/>
    <w:rsid w:val="00526648"/>
    <w:rsid w:val="00526C27"/>
    <w:rsid w:val="00526DFF"/>
    <w:rsid w:val="00527473"/>
    <w:rsid w:val="00527A80"/>
    <w:rsid w:val="00527C7A"/>
    <w:rsid w:val="00527EF9"/>
    <w:rsid w:val="0053031E"/>
    <w:rsid w:val="005305FF"/>
    <w:rsid w:val="00530C9B"/>
    <w:rsid w:val="0053131E"/>
    <w:rsid w:val="0053168C"/>
    <w:rsid w:val="00531816"/>
    <w:rsid w:val="00531899"/>
    <w:rsid w:val="005318A1"/>
    <w:rsid w:val="00532334"/>
    <w:rsid w:val="005324AF"/>
    <w:rsid w:val="00532680"/>
    <w:rsid w:val="0053319B"/>
    <w:rsid w:val="00533A10"/>
    <w:rsid w:val="0053402C"/>
    <w:rsid w:val="00534090"/>
    <w:rsid w:val="00534208"/>
    <w:rsid w:val="00534511"/>
    <w:rsid w:val="00534ABA"/>
    <w:rsid w:val="00534B0C"/>
    <w:rsid w:val="00534E55"/>
    <w:rsid w:val="00535837"/>
    <w:rsid w:val="00535A7C"/>
    <w:rsid w:val="00535ECF"/>
    <w:rsid w:val="00535FFF"/>
    <w:rsid w:val="0053616F"/>
    <w:rsid w:val="00536690"/>
    <w:rsid w:val="005368AD"/>
    <w:rsid w:val="005369C7"/>
    <w:rsid w:val="00536B2E"/>
    <w:rsid w:val="00536D66"/>
    <w:rsid w:val="00537099"/>
    <w:rsid w:val="005370BC"/>
    <w:rsid w:val="005371D6"/>
    <w:rsid w:val="005374DD"/>
    <w:rsid w:val="00537B35"/>
    <w:rsid w:val="00537DE7"/>
    <w:rsid w:val="00537EC4"/>
    <w:rsid w:val="00537FE4"/>
    <w:rsid w:val="0054027D"/>
    <w:rsid w:val="005405F9"/>
    <w:rsid w:val="005407D7"/>
    <w:rsid w:val="00540C6C"/>
    <w:rsid w:val="00540EE9"/>
    <w:rsid w:val="00541222"/>
    <w:rsid w:val="0054134C"/>
    <w:rsid w:val="00541A8D"/>
    <w:rsid w:val="00542340"/>
    <w:rsid w:val="00543362"/>
    <w:rsid w:val="00543D97"/>
    <w:rsid w:val="0054459F"/>
    <w:rsid w:val="00544740"/>
    <w:rsid w:val="00544D9C"/>
    <w:rsid w:val="00544DA0"/>
    <w:rsid w:val="005453DD"/>
    <w:rsid w:val="0054545E"/>
    <w:rsid w:val="005454BD"/>
    <w:rsid w:val="005457E4"/>
    <w:rsid w:val="00546167"/>
    <w:rsid w:val="00546886"/>
    <w:rsid w:val="005468A6"/>
    <w:rsid w:val="00546C49"/>
    <w:rsid w:val="00546F13"/>
    <w:rsid w:val="00550024"/>
    <w:rsid w:val="0055010B"/>
    <w:rsid w:val="005503F8"/>
    <w:rsid w:val="005505BD"/>
    <w:rsid w:val="005506A2"/>
    <w:rsid w:val="00550BFC"/>
    <w:rsid w:val="00550D59"/>
    <w:rsid w:val="0055110D"/>
    <w:rsid w:val="0055115C"/>
    <w:rsid w:val="00551D5E"/>
    <w:rsid w:val="00551F6C"/>
    <w:rsid w:val="00551F81"/>
    <w:rsid w:val="0055210F"/>
    <w:rsid w:val="00552B23"/>
    <w:rsid w:val="00552CD7"/>
    <w:rsid w:val="00552E0A"/>
    <w:rsid w:val="00552E80"/>
    <w:rsid w:val="00553076"/>
    <w:rsid w:val="005533BE"/>
    <w:rsid w:val="005545AB"/>
    <w:rsid w:val="00554B30"/>
    <w:rsid w:val="00554B3E"/>
    <w:rsid w:val="00554B6A"/>
    <w:rsid w:val="00554FFB"/>
    <w:rsid w:val="00555784"/>
    <w:rsid w:val="00555AEA"/>
    <w:rsid w:val="0055606C"/>
    <w:rsid w:val="0055628C"/>
    <w:rsid w:val="005568DE"/>
    <w:rsid w:val="00556F56"/>
    <w:rsid w:val="005573D2"/>
    <w:rsid w:val="00557C50"/>
    <w:rsid w:val="005606B6"/>
    <w:rsid w:val="005608D6"/>
    <w:rsid w:val="00560F19"/>
    <w:rsid w:val="005612D6"/>
    <w:rsid w:val="005614AE"/>
    <w:rsid w:val="00561E6B"/>
    <w:rsid w:val="00561E91"/>
    <w:rsid w:val="005620EE"/>
    <w:rsid w:val="005621D2"/>
    <w:rsid w:val="005621E0"/>
    <w:rsid w:val="005625E0"/>
    <w:rsid w:val="0056270D"/>
    <w:rsid w:val="00562D90"/>
    <w:rsid w:val="00563066"/>
    <w:rsid w:val="00563708"/>
    <w:rsid w:val="00563719"/>
    <w:rsid w:val="00563970"/>
    <w:rsid w:val="00563A23"/>
    <w:rsid w:val="00563A5A"/>
    <w:rsid w:val="00563C61"/>
    <w:rsid w:val="00563ECB"/>
    <w:rsid w:val="00563F47"/>
    <w:rsid w:val="00563F86"/>
    <w:rsid w:val="00563FB5"/>
    <w:rsid w:val="005640BB"/>
    <w:rsid w:val="00564268"/>
    <w:rsid w:val="00564452"/>
    <w:rsid w:val="00564C23"/>
    <w:rsid w:val="00564E50"/>
    <w:rsid w:val="0056518D"/>
    <w:rsid w:val="00565234"/>
    <w:rsid w:val="00565406"/>
    <w:rsid w:val="00565570"/>
    <w:rsid w:val="005657DD"/>
    <w:rsid w:val="005659C7"/>
    <w:rsid w:val="00565B29"/>
    <w:rsid w:val="005660D4"/>
    <w:rsid w:val="005664CC"/>
    <w:rsid w:val="00566612"/>
    <w:rsid w:val="0056664B"/>
    <w:rsid w:val="005667FE"/>
    <w:rsid w:val="005668D5"/>
    <w:rsid w:val="00566BE9"/>
    <w:rsid w:val="00567588"/>
    <w:rsid w:val="00567992"/>
    <w:rsid w:val="00567A30"/>
    <w:rsid w:val="00567C3C"/>
    <w:rsid w:val="00567E55"/>
    <w:rsid w:val="005702F8"/>
    <w:rsid w:val="00570426"/>
    <w:rsid w:val="00570652"/>
    <w:rsid w:val="00570897"/>
    <w:rsid w:val="00570ABE"/>
    <w:rsid w:val="00570E72"/>
    <w:rsid w:val="00570EE8"/>
    <w:rsid w:val="00571231"/>
    <w:rsid w:val="00571767"/>
    <w:rsid w:val="005719B5"/>
    <w:rsid w:val="00571B35"/>
    <w:rsid w:val="00571E44"/>
    <w:rsid w:val="0057209D"/>
    <w:rsid w:val="005722B0"/>
    <w:rsid w:val="005723BD"/>
    <w:rsid w:val="005728B3"/>
    <w:rsid w:val="00572D43"/>
    <w:rsid w:val="00572FD4"/>
    <w:rsid w:val="005732EC"/>
    <w:rsid w:val="005737D8"/>
    <w:rsid w:val="00573D8C"/>
    <w:rsid w:val="00573DD2"/>
    <w:rsid w:val="00573E61"/>
    <w:rsid w:val="0057411B"/>
    <w:rsid w:val="00574525"/>
    <w:rsid w:val="00574778"/>
    <w:rsid w:val="005747BE"/>
    <w:rsid w:val="0057497F"/>
    <w:rsid w:val="0057498F"/>
    <w:rsid w:val="00574C18"/>
    <w:rsid w:val="00574DE9"/>
    <w:rsid w:val="005753FD"/>
    <w:rsid w:val="005755C3"/>
    <w:rsid w:val="005757F6"/>
    <w:rsid w:val="00575A24"/>
    <w:rsid w:val="00575A4B"/>
    <w:rsid w:val="00575DDD"/>
    <w:rsid w:val="00575DF4"/>
    <w:rsid w:val="00576C22"/>
    <w:rsid w:val="00576E60"/>
    <w:rsid w:val="0057765D"/>
    <w:rsid w:val="005777FC"/>
    <w:rsid w:val="005778AC"/>
    <w:rsid w:val="00577C4C"/>
    <w:rsid w:val="005800EF"/>
    <w:rsid w:val="005802F4"/>
    <w:rsid w:val="005808EB"/>
    <w:rsid w:val="00580D37"/>
    <w:rsid w:val="00581197"/>
    <w:rsid w:val="005815E2"/>
    <w:rsid w:val="0058175E"/>
    <w:rsid w:val="00581FA0"/>
    <w:rsid w:val="005825F8"/>
    <w:rsid w:val="00582B90"/>
    <w:rsid w:val="005831A7"/>
    <w:rsid w:val="00583321"/>
    <w:rsid w:val="0058341E"/>
    <w:rsid w:val="00583A5F"/>
    <w:rsid w:val="00583B7D"/>
    <w:rsid w:val="005840B5"/>
    <w:rsid w:val="005844D9"/>
    <w:rsid w:val="00584F3A"/>
    <w:rsid w:val="00585166"/>
    <w:rsid w:val="005852F1"/>
    <w:rsid w:val="005853AB"/>
    <w:rsid w:val="00585741"/>
    <w:rsid w:val="00585748"/>
    <w:rsid w:val="0058592A"/>
    <w:rsid w:val="005859C5"/>
    <w:rsid w:val="00585C79"/>
    <w:rsid w:val="00585DF6"/>
    <w:rsid w:val="00585EF0"/>
    <w:rsid w:val="00585FD0"/>
    <w:rsid w:val="00586144"/>
    <w:rsid w:val="005862E4"/>
    <w:rsid w:val="00587760"/>
    <w:rsid w:val="00587785"/>
    <w:rsid w:val="0058788D"/>
    <w:rsid w:val="00587E29"/>
    <w:rsid w:val="00587FE6"/>
    <w:rsid w:val="00590023"/>
    <w:rsid w:val="005902DC"/>
    <w:rsid w:val="0059037B"/>
    <w:rsid w:val="00590AE1"/>
    <w:rsid w:val="00590AE6"/>
    <w:rsid w:val="00591445"/>
    <w:rsid w:val="00591698"/>
    <w:rsid w:val="00591F90"/>
    <w:rsid w:val="00592581"/>
    <w:rsid w:val="0059271D"/>
    <w:rsid w:val="00592E2B"/>
    <w:rsid w:val="00592E70"/>
    <w:rsid w:val="0059307E"/>
    <w:rsid w:val="00593188"/>
    <w:rsid w:val="00593B87"/>
    <w:rsid w:val="00593C1C"/>
    <w:rsid w:val="00593DA0"/>
    <w:rsid w:val="00593E94"/>
    <w:rsid w:val="00594143"/>
    <w:rsid w:val="00594259"/>
    <w:rsid w:val="00594543"/>
    <w:rsid w:val="00594612"/>
    <w:rsid w:val="00594BB4"/>
    <w:rsid w:val="00594BFE"/>
    <w:rsid w:val="00595015"/>
    <w:rsid w:val="005952D4"/>
    <w:rsid w:val="00595764"/>
    <w:rsid w:val="00595873"/>
    <w:rsid w:val="005959FF"/>
    <w:rsid w:val="00595CDD"/>
    <w:rsid w:val="00596036"/>
    <w:rsid w:val="005962DC"/>
    <w:rsid w:val="005964BB"/>
    <w:rsid w:val="00596741"/>
    <w:rsid w:val="00596A70"/>
    <w:rsid w:val="00596BD3"/>
    <w:rsid w:val="00596BE7"/>
    <w:rsid w:val="00596C3E"/>
    <w:rsid w:val="00597146"/>
    <w:rsid w:val="0059752F"/>
    <w:rsid w:val="005977DD"/>
    <w:rsid w:val="00597E56"/>
    <w:rsid w:val="005A0078"/>
    <w:rsid w:val="005A0205"/>
    <w:rsid w:val="005A037E"/>
    <w:rsid w:val="005A04BD"/>
    <w:rsid w:val="005A0A3F"/>
    <w:rsid w:val="005A0A87"/>
    <w:rsid w:val="005A1128"/>
    <w:rsid w:val="005A114F"/>
    <w:rsid w:val="005A16B9"/>
    <w:rsid w:val="005A1C90"/>
    <w:rsid w:val="005A1F49"/>
    <w:rsid w:val="005A221C"/>
    <w:rsid w:val="005A2364"/>
    <w:rsid w:val="005A2480"/>
    <w:rsid w:val="005A2B2C"/>
    <w:rsid w:val="005A2D6B"/>
    <w:rsid w:val="005A3252"/>
    <w:rsid w:val="005A32E6"/>
    <w:rsid w:val="005A33F7"/>
    <w:rsid w:val="005A3A37"/>
    <w:rsid w:val="005A3C37"/>
    <w:rsid w:val="005A40CF"/>
    <w:rsid w:val="005A4930"/>
    <w:rsid w:val="005A4A9C"/>
    <w:rsid w:val="005A4BAE"/>
    <w:rsid w:val="005A4F39"/>
    <w:rsid w:val="005A53B1"/>
    <w:rsid w:val="005A574D"/>
    <w:rsid w:val="005A5B4D"/>
    <w:rsid w:val="005A5B5C"/>
    <w:rsid w:val="005A5D70"/>
    <w:rsid w:val="005A6452"/>
    <w:rsid w:val="005A68EE"/>
    <w:rsid w:val="005A6935"/>
    <w:rsid w:val="005A6E93"/>
    <w:rsid w:val="005A707A"/>
    <w:rsid w:val="005A71BF"/>
    <w:rsid w:val="005A7340"/>
    <w:rsid w:val="005A7F93"/>
    <w:rsid w:val="005A7FC8"/>
    <w:rsid w:val="005B01E2"/>
    <w:rsid w:val="005B07EA"/>
    <w:rsid w:val="005B0B20"/>
    <w:rsid w:val="005B0BD6"/>
    <w:rsid w:val="005B0C67"/>
    <w:rsid w:val="005B0EFB"/>
    <w:rsid w:val="005B1060"/>
    <w:rsid w:val="005B12B9"/>
    <w:rsid w:val="005B17C1"/>
    <w:rsid w:val="005B1A10"/>
    <w:rsid w:val="005B1C6A"/>
    <w:rsid w:val="005B1DBB"/>
    <w:rsid w:val="005B24BD"/>
    <w:rsid w:val="005B26BC"/>
    <w:rsid w:val="005B2899"/>
    <w:rsid w:val="005B2B65"/>
    <w:rsid w:val="005B2C83"/>
    <w:rsid w:val="005B2D4B"/>
    <w:rsid w:val="005B3737"/>
    <w:rsid w:val="005B3A42"/>
    <w:rsid w:val="005B51F8"/>
    <w:rsid w:val="005B5BE3"/>
    <w:rsid w:val="005B5D40"/>
    <w:rsid w:val="005B5EFC"/>
    <w:rsid w:val="005B6412"/>
    <w:rsid w:val="005B6506"/>
    <w:rsid w:val="005B6698"/>
    <w:rsid w:val="005B68A7"/>
    <w:rsid w:val="005B6AC3"/>
    <w:rsid w:val="005B6ED0"/>
    <w:rsid w:val="005B73F8"/>
    <w:rsid w:val="005B7B39"/>
    <w:rsid w:val="005B7FD3"/>
    <w:rsid w:val="005C055E"/>
    <w:rsid w:val="005C0FA1"/>
    <w:rsid w:val="005C1615"/>
    <w:rsid w:val="005C1AE2"/>
    <w:rsid w:val="005C1C19"/>
    <w:rsid w:val="005C1D98"/>
    <w:rsid w:val="005C1DA5"/>
    <w:rsid w:val="005C2559"/>
    <w:rsid w:val="005C2873"/>
    <w:rsid w:val="005C2C15"/>
    <w:rsid w:val="005C2F78"/>
    <w:rsid w:val="005C34FC"/>
    <w:rsid w:val="005C3926"/>
    <w:rsid w:val="005C3B5C"/>
    <w:rsid w:val="005C3C7F"/>
    <w:rsid w:val="005C4463"/>
    <w:rsid w:val="005C4628"/>
    <w:rsid w:val="005C4636"/>
    <w:rsid w:val="005C4829"/>
    <w:rsid w:val="005C4887"/>
    <w:rsid w:val="005C4CE8"/>
    <w:rsid w:val="005C4D43"/>
    <w:rsid w:val="005C5143"/>
    <w:rsid w:val="005C5639"/>
    <w:rsid w:val="005C5742"/>
    <w:rsid w:val="005C5F29"/>
    <w:rsid w:val="005C5FE3"/>
    <w:rsid w:val="005C6245"/>
    <w:rsid w:val="005C6DE8"/>
    <w:rsid w:val="005C748A"/>
    <w:rsid w:val="005C760E"/>
    <w:rsid w:val="005C778E"/>
    <w:rsid w:val="005C79FB"/>
    <w:rsid w:val="005C7C3E"/>
    <w:rsid w:val="005C7E92"/>
    <w:rsid w:val="005C7E9E"/>
    <w:rsid w:val="005D00C8"/>
    <w:rsid w:val="005D18C9"/>
    <w:rsid w:val="005D1B72"/>
    <w:rsid w:val="005D2216"/>
    <w:rsid w:val="005D2439"/>
    <w:rsid w:val="005D2471"/>
    <w:rsid w:val="005D2517"/>
    <w:rsid w:val="005D25A3"/>
    <w:rsid w:val="005D2779"/>
    <w:rsid w:val="005D2855"/>
    <w:rsid w:val="005D293D"/>
    <w:rsid w:val="005D2F02"/>
    <w:rsid w:val="005D2F28"/>
    <w:rsid w:val="005D30C3"/>
    <w:rsid w:val="005D3140"/>
    <w:rsid w:val="005D3242"/>
    <w:rsid w:val="005D3982"/>
    <w:rsid w:val="005D3A91"/>
    <w:rsid w:val="005D3DE0"/>
    <w:rsid w:val="005D4488"/>
    <w:rsid w:val="005D520F"/>
    <w:rsid w:val="005D527A"/>
    <w:rsid w:val="005D531C"/>
    <w:rsid w:val="005D5EB7"/>
    <w:rsid w:val="005D6026"/>
    <w:rsid w:val="005D610C"/>
    <w:rsid w:val="005D611F"/>
    <w:rsid w:val="005D63A7"/>
    <w:rsid w:val="005D6649"/>
    <w:rsid w:val="005D74E7"/>
    <w:rsid w:val="005D768B"/>
    <w:rsid w:val="005D7F7B"/>
    <w:rsid w:val="005D7FBD"/>
    <w:rsid w:val="005E01BD"/>
    <w:rsid w:val="005E0297"/>
    <w:rsid w:val="005E0390"/>
    <w:rsid w:val="005E0C77"/>
    <w:rsid w:val="005E0DE4"/>
    <w:rsid w:val="005E10E5"/>
    <w:rsid w:val="005E14E2"/>
    <w:rsid w:val="005E173A"/>
    <w:rsid w:val="005E1B2F"/>
    <w:rsid w:val="005E2442"/>
    <w:rsid w:val="005E268E"/>
    <w:rsid w:val="005E27EA"/>
    <w:rsid w:val="005E2A20"/>
    <w:rsid w:val="005E2A83"/>
    <w:rsid w:val="005E2E9D"/>
    <w:rsid w:val="005E2FC4"/>
    <w:rsid w:val="005E3951"/>
    <w:rsid w:val="005E3BCD"/>
    <w:rsid w:val="005E4A87"/>
    <w:rsid w:val="005E4DA5"/>
    <w:rsid w:val="005E503E"/>
    <w:rsid w:val="005E5104"/>
    <w:rsid w:val="005E51CD"/>
    <w:rsid w:val="005E59C7"/>
    <w:rsid w:val="005E5C45"/>
    <w:rsid w:val="005E5E7B"/>
    <w:rsid w:val="005E6095"/>
    <w:rsid w:val="005E6A3F"/>
    <w:rsid w:val="005E6DB8"/>
    <w:rsid w:val="005E7040"/>
    <w:rsid w:val="005E7138"/>
    <w:rsid w:val="005E7228"/>
    <w:rsid w:val="005E7284"/>
    <w:rsid w:val="005E7BAC"/>
    <w:rsid w:val="005E7D65"/>
    <w:rsid w:val="005E7F68"/>
    <w:rsid w:val="005F0E5C"/>
    <w:rsid w:val="005F11CD"/>
    <w:rsid w:val="005F134E"/>
    <w:rsid w:val="005F1365"/>
    <w:rsid w:val="005F15B9"/>
    <w:rsid w:val="005F1696"/>
    <w:rsid w:val="005F1ADA"/>
    <w:rsid w:val="005F1B4E"/>
    <w:rsid w:val="005F1FCA"/>
    <w:rsid w:val="005F2C0C"/>
    <w:rsid w:val="005F2C1F"/>
    <w:rsid w:val="005F2E44"/>
    <w:rsid w:val="005F3610"/>
    <w:rsid w:val="005F3690"/>
    <w:rsid w:val="005F3986"/>
    <w:rsid w:val="005F4B34"/>
    <w:rsid w:val="005F4C57"/>
    <w:rsid w:val="005F593F"/>
    <w:rsid w:val="005F5AC9"/>
    <w:rsid w:val="005F63B6"/>
    <w:rsid w:val="005F6774"/>
    <w:rsid w:val="005F6E2D"/>
    <w:rsid w:val="005F6E5C"/>
    <w:rsid w:val="005F79AA"/>
    <w:rsid w:val="005F7A73"/>
    <w:rsid w:val="006003D4"/>
    <w:rsid w:val="0060044B"/>
    <w:rsid w:val="00600668"/>
    <w:rsid w:val="00601256"/>
    <w:rsid w:val="006012A7"/>
    <w:rsid w:val="00601364"/>
    <w:rsid w:val="006013D7"/>
    <w:rsid w:val="006014DB"/>
    <w:rsid w:val="00601587"/>
    <w:rsid w:val="00601619"/>
    <w:rsid w:val="00601829"/>
    <w:rsid w:val="00602079"/>
    <w:rsid w:val="006020A3"/>
    <w:rsid w:val="006022F3"/>
    <w:rsid w:val="00602579"/>
    <w:rsid w:val="00602BA4"/>
    <w:rsid w:val="00602CF8"/>
    <w:rsid w:val="00602DA2"/>
    <w:rsid w:val="00602FF4"/>
    <w:rsid w:val="00603228"/>
    <w:rsid w:val="006040C6"/>
    <w:rsid w:val="006046E0"/>
    <w:rsid w:val="006048D4"/>
    <w:rsid w:val="00604ACD"/>
    <w:rsid w:val="00604C15"/>
    <w:rsid w:val="00604DC2"/>
    <w:rsid w:val="00604E37"/>
    <w:rsid w:val="00605509"/>
    <w:rsid w:val="00605738"/>
    <w:rsid w:val="00605BEF"/>
    <w:rsid w:val="00605DF8"/>
    <w:rsid w:val="00605EAE"/>
    <w:rsid w:val="006060C4"/>
    <w:rsid w:val="006065E8"/>
    <w:rsid w:val="006066A3"/>
    <w:rsid w:val="0060685B"/>
    <w:rsid w:val="00607275"/>
    <w:rsid w:val="006072DB"/>
    <w:rsid w:val="00607C35"/>
    <w:rsid w:val="00607FA1"/>
    <w:rsid w:val="00610093"/>
    <w:rsid w:val="00610768"/>
    <w:rsid w:val="00610A26"/>
    <w:rsid w:val="006111CC"/>
    <w:rsid w:val="006115C0"/>
    <w:rsid w:val="00611777"/>
    <w:rsid w:val="0061189F"/>
    <w:rsid w:val="00611939"/>
    <w:rsid w:val="00611941"/>
    <w:rsid w:val="00611B72"/>
    <w:rsid w:val="00611BDC"/>
    <w:rsid w:val="0061219B"/>
    <w:rsid w:val="006127CC"/>
    <w:rsid w:val="00612C53"/>
    <w:rsid w:val="00612D05"/>
    <w:rsid w:val="00612EBD"/>
    <w:rsid w:val="00613A6D"/>
    <w:rsid w:val="00613CC7"/>
    <w:rsid w:val="00613E21"/>
    <w:rsid w:val="00613EF4"/>
    <w:rsid w:val="00613FB6"/>
    <w:rsid w:val="006140C6"/>
    <w:rsid w:val="00614134"/>
    <w:rsid w:val="00614241"/>
    <w:rsid w:val="0061428D"/>
    <w:rsid w:val="00614751"/>
    <w:rsid w:val="00615411"/>
    <w:rsid w:val="00615453"/>
    <w:rsid w:val="00615759"/>
    <w:rsid w:val="0061583F"/>
    <w:rsid w:val="0061599E"/>
    <w:rsid w:val="00615AC7"/>
    <w:rsid w:val="006162E6"/>
    <w:rsid w:val="00616514"/>
    <w:rsid w:val="006171A5"/>
    <w:rsid w:val="006175EC"/>
    <w:rsid w:val="00617660"/>
    <w:rsid w:val="006178F3"/>
    <w:rsid w:val="00617E01"/>
    <w:rsid w:val="006202B8"/>
    <w:rsid w:val="00620309"/>
    <w:rsid w:val="00620CA5"/>
    <w:rsid w:val="006212A2"/>
    <w:rsid w:val="0062159D"/>
    <w:rsid w:val="00621680"/>
    <w:rsid w:val="0062172B"/>
    <w:rsid w:val="00621934"/>
    <w:rsid w:val="00621EC5"/>
    <w:rsid w:val="00622238"/>
    <w:rsid w:val="0062239B"/>
    <w:rsid w:val="006223E0"/>
    <w:rsid w:val="006224D0"/>
    <w:rsid w:val="0062295F"/>
    <w:rsid w:val="00622BCE"/>
    <w:rsid w:val="00622E29"/>
    <w:rsid w:val="00623210"/>
    <w:rsid w:val="00623643"/>
    <w:rsid w:val="00623C0D"/>
    <w:rsid w:val="00623ECC"/>
    <w:rsid w:val="00623F05"/>
    <w:rsid w:val="00624018"/>
    <w:rsid w:val="006240C4"/>
    <w:rsid w:val="006240CA"/>
    <w:rsid w:val="0062427A"/>
    <w:rsid w:val="006243F0"/>
    <w:rsid w:val="006244A8"/>
    <w:rsid w:val="00624843"/>
    <w:rsid w:val="00624A8F"/>
    <w:rsid w:val="00624AB0"/>
    <w:rsid w:val="00624B3C"/>
    <w:rsid w:val="00625304"/>
    <w:rsid w:val="00625460"/>
    <w:rsid w:val="0062581B"/>
    <w:rsid w:val="0062598E"/>
    <w:rsid w:val="006261F4"/>
    <w:rsid w:val="00626747"/>
    <w:rsid w:val="006277E9"/>
    <w:rsid w:val="00627FE5"/>
    <w:rsid w:val="00630CF6"/>
    <w:rsid w:val="00631142"/>
    <w:rsid w:val="00631637"/>
    <w:rsid w:val="0063164E"/>
    <w:rsid w:val="0063191D"/>
    <w:rsid w:val="00631CC9"/>
    <w:rsid w:val="00632399"/>
    <w:rsid w:val="006326D9"/>
    <w:rsid w:val="00632AD3"/>
    <w:rsid w:val="00633488"/>
    <w:rsid w:val="00633581"/>
    <w:rsid w:val="006335CB"/>
    <w:rsid w:val="006336FD"/>
    <w:rsid w:val="006339AF"/>
    <w:rsid w:val="006339E6"/>
    <w:rsid w:val="00633C47"/>
    <w:rsid w:val="006340DE"/>
    <w:rsid w:val="006348F7"/>
    <w:rsid w:val="00634A8D"/>
    <w:rsid w:val="0063512D"/>
    <w:rsid w:val="00635178"/>
    <w:rsid w:val="006358FB"/>
    <w:rsid w:val="00635AE2"/>
    <w:rsid w:val="00635D72"/>
    <w:rsid w:val="00635E1E"/>
    <w:rsid w:val="00636103"/>
    <w:rsid w:val="006361E4"/>
    <w:rsid w:val="0063677C"/>
    <w:rsid w:val="00636809"/>
    <w:rsid w:val="00636972"/>
    <w:rsid w:val="00636B69"/>
    <w:rsid w:val="00636BC2"/>
    <w:rsid w:val="00637158"/>
    <w:rsid w:val="006372A6"/>
    <w:rsid w:val="00637408"/>
    <w:rsid w:val="006375EE"/>
    <w:rsid w:val="00637692"/>
    <w:rsid w:val="0063771D"/>
    <w:rsid w:val="006404B1"/>
    <w:rsid w:val="006404D1"/>
    <w:rsid w:val="006406A5"/>
    <w:rsid w:val="00640935"/>
    <w:rsid w:val="00640F43"/>
    <w:rsid w:val="006412CA"/>
    <w:rsid w:val="00641394"/>
    <w:rsid w:val="0064147D"/>
    <w:rsid w:val="006416F8"/>
    <w:rsid w:val="006420DA"/>
    <w:rsid w:val="006421C2"/>
    <w:rsid w:val="00642A0A"/>
    <w:rsid w:val="00642E4B"/>
    <w:rsid w:val="00643635"/>
    <w:rsid w:val="00643AC1"/>
    <w:rsid w:val="00643ACD"/>
    <w:rsid w:val="00643D62"/>
    <w:rsid w:val="0064436F"/>
    <w:rsid w:val="00644A5E"/>
    <w:rsid w:val="00644A6C"/>
    <w:rsid w:val="00644D69"/>
    <w:rsid w:val="0064514F"/>
    <w:rsid w:val="006457A8"/>
    <w:rsid w:val="00645E44"/>
    <w:rsid w:val="00645EA0"/>
    <w:rsid w:val="00645F76"/>
    <w:rsid w:val="0064645A"/>
    <w:rsid w:val="00646A87"/>
    <w:rsid w:val="00646BFA"/>
    <w:rsid w:val="00646EB0"/>
    <w:rsid w:val="0064714D"/>
    <w:rsid w:val="0064727D"/>
    <w:rsid w:val="0064752D"/>
    <w:rsid w:val="00647B32"/>
    <w:rsid w:val="00647B46"/>
    <w:rsid w:val="00647C27"/>
    <w:rsid w:val="00647D64"/>
    <w:rsid w:val="00650A50"/>
    <w:rsid w:val="00650D6B"/>
    <w:rsid w:val="00650FC1"/>
    <w:rsid w:val="00651417"/>
    <w:rsid w:val="006519E6"/>
    <w:rsid w:val="00651CDE"/>
    <w:rsid w:val="006522D0"/>
    <w:rsid w:val="00652326"/>
    <w:rsid w:val="006524F6"/>
    <w:rsid w:val="00652907"/>
    <w:rsid w:val="00652E06"/>
    <w:rsid w:val="00653FC4"/>
    <w:rsid w:val="00654341"/>
    <w:rsid w:val="00654447"/>
    <w:rsid w:val="006548EA"/>
    <w:rsid w:val="00654963"/>
    <w:rsid w:val="00654A49"/>
    <w:rsid w:val="00654F91"/>
    <w:rsid w:val="00654FB4"/>
    <w:rsid w:val="0065500E"/>
    <w:rsid w:val="00655361"/>
    <w:rsid w:val="006556D4"/>
    <w:rsid w:val="00655BBC"/>
    <w:rsid w:val="00655C87"/>
    <w:rsid w:val="006560BE"/>
    <w:rsid w:val="00656253"/>
    <w:rsid w:val="00656395"/>
    <w:rsid w:val="00656799"/>
    <w:rsid w:val="00656B77"/>
    <w:rsid w:val="00656E72"/>
    <w:rsid w:val="006574B7"/>
    <w:rsid w:val="006578A1"/>
    <w:rsid w:val="00657A4B"/>
    <w:rsid w:val="00657D03"/>
    <w:rsid w:val="0066097D"/>
    <w:rsid w:val="006609E7"/>
    <w:rsid w:val="00660BE6"/>
    <w:rsid w:val="00660E26"/>
    <w:rsid w:val="00660F1D"/>
    <w:rsid w:val="00660FBE"/>
    <w:rsid w:val="0066119A"/>
    <w:rsid w:val="0066137B"/>
    <w:rsid w:val="0066174E"/>
    <w:rsid w:val="00661BBB"/>
    <w:rsid w:val="00661D74"/>
    <w:rsid w:val="00661DE0"/>
    <w:rsid w:val="00661E57"/>
    <w:rsid w:val="006629E4"/>
    <w:rsid w:val="0066352E"/>
    <w:rsid w:val="00663666"/>
    <w:rsid w:val="00663783"/>
    <w:rsid w:val="0066384B"/>
    <w:rsid w:val="00663C65"/>
    <w:rsid w:val="00663E47"/>
    <w:rsid w:val="00664155"/>
    <w:rsid w:val="00664185"/>
    <w:rsid w:val="006644A7"/>
    <w:rsid w:val="00664950"/>
    <w:rsid w:val="006649AB"/>
    <w:rsid w:val="006649EF"/>
    <w:rsid w:val="00664BDE"/>
    <w:rsid w:val="00664E1F"/>
    <w:rsid w:val="0066565B"/>
    <w:rsid w:val="00665C44"/>
    <w:rsid w:val="00665E88"/>
    <w:rsid w:val="00666284"/>
    <w:rsid w:val="006666DF"/>
    <w:rsid w:val="00666752"/>
    <w:rsid w:val="006667F3"/>
    <w:rsid w:val="0066761E"/>
    <w:rsid w:val="00667AEA"/>
    <w:rsid w:val="006701EC"/>
    <w:rsid w:val="006704FA"/>
    <w:rsid w:val="00670687"/>
    <w:rsid w:val="0067088D"/>
    <w:rsid w:val="00670DC5"/>
    <w:rsid w:val="00671652"/>
    <w:rsid w:val="0067183C"/>
    <w:rsid w:val="00671C3A"/>
    <w:rsid w:val="00671CB5"/>
    <w:rsid w:val="00671E3B"/>
    <w:rsid w:val="00671FAA"/>
    <w:rsid w:val="00672674"/>
    <w:rsid w:val="006729C5"/>
    <w:rsid w:val="00672E1A"/>
    <w:rsid w:val="006737AE"/>
    <w:rsid w:val="006741B6"/>
    <w:rsid w:val="00674DEB"/>
    <w:rsid w:val="006758D2"/>
    <w:rsid w:val="00675AD8"/>
    <w:rsid w:val="00675DA5"/>
    <w:rsid w:val="00675E1F"/>
    <w:rsid w:val="00676383"/>
    <w:rsid w:val="00676D8D"/>
    <w:rsid w:val="00676EA2"/>
    <w:rsid w:val="00676F27"/>
    <w:rsid w:val="006771CB"/>
    <w:rsid w:val="006772F9"/>
    <w:rsid w:val="00677811"/>
    <w:rsid w:val="00677CAA"/>
    <w:rsid w:val="00677D9A"/>
    <w:rsid w:val="00677EC3"/>
    <w:rsid w:val="00680482"/>
    <w:rsid w:val="00680622"/>
    <w:rsid w:val="0068085C"/>
    <w:rsid w:val="006808DC"/>
    <w:rsid w:val="00680AEC"/>
    <w:rsid w:val="00680DF9"/>
    <w:rsid w:val="006816B6"/>
    <w:rsid w:val="00681882"/>
    <w:rsid w:val="006820EB"/>
    <w:rsid w:val="00682128"/>
    <w:rsid w:val="0068220C"/>
    <w:rsid w:val="0068238A"/>
    <w:rsid w:val="006829BA"/>
    <w:rsid w:val="00682AB1"/>
    <w:rsid w:val="00682E9F"/>
    <w:rsid w:val="00683252"/>
    <w:rsid w:val="0068343A"/>
    <w:rsid w:val="00683468"/>
    <w:rsid w:val="006834BD"/>
    <w:rsid w:val="006834D4"/>
    <w:rsid w:val="0068399F"/>
    <w:rsid w:val="0068413D"/>
    <w:rsid w:val="006844BA"/>
    <w:rsid w:val="006845A2"/>
    <w:rsid w:val="00684BF8"/>
    <w:rsid w:val="00684D9B"/>
    <w:rsid w:val="00684EB1"/>
    <w:rsid w:val="006851C4"/>
    <w:rsid w:val="006858AA"/>
    <w:rsid w:val="00685BCF"/>
    <w:rsid w:val="00685C3E"/>
    <w:rsid w:val="00686A41"/>
    <w:rsid w:val="006871D0"/>
    <w:rsid w:val="0068734F"/>
    <w:rsid w:val="0068751F"/>
    <w:rsid w:val="00687568"/>
    <w:rsid w:val="006876DF"/>
    <w:rsid w:val="00687900"/>
    <w:rsid w:val="006900D1"/>
    <w:rsid w:val="00690297"/>
    <w:rsid w:val="006904B9"/>
    <w:rsid w:val="0069060B"/>
    <w:rsid w:val="006908FE"/>
    <w:rsid w:val="00690938"/>
    <w:rsid w:val="00690A16"/>
    <w:rsid w:val="00690A85"/>
    <w:rsid w:val="0069115A"/>
    <w:rsid w:val="006912F1"/>
    <w:rsid w:val="00691387"/>
    <w:rsid w:val="00692184"/>
    <w:rsid w:val="006927F2"/>
    <w:rsid w:val="00692BD6"/>
    <w:rsid w:val="00692BE1"/>
    <w:rsid w:val="006930C7"/>
    <w:rsid w:val="006931E1"/>
    <w:rsid w:val="00693602"/>
    <w:rsid w:val="00693944"/>
    <w:rsid w:val="00693D56"/>
    <w:rsid w:val="00693EE1"/>
    <w:rsid w:val="00694253"/>
    <w:rsid w:val="00694310"/>
    <w:rsid w:val="00694509"/>
    <w:rsid w:val="00694700"/>
    <w:rsid w:val="00694803"/>
    <w:rsid w:val="00694CE8"/>
    <w:rsid w:val="00695014"/>
    <w:rsid w:val="006950C7"/>
    <w:rsid w:val="00695684"/>
    <w:rsid w:val="0069569E"/>
    <w:rsid w:val="006956C6"/>
    <w:rsid w:val="00695E57"/>
    <w:rsid w:val="0069634D"/>
    <w:rsid w:val="00696785"/>
    <w:rsid w:val="00696BF3"/>
    <w:rsid w:val="00696EE3"/>
    <w:rsid w:val="0069715D"/>
    <w:rsid w:val="00697392"/>
    <w:rsid w:val="006973E5"/>
    <w:rsid w:val="00697664"/>
    <w:rsid w:val="00697681"/>
    <w:rsid w:val="0069770C"/>
    <w:rsid w:val="006A08F2"/>
    <w:rsid w:val="006A0C81"/>
    <w:rsid w:val="006A0F83"/>
    <w:rsid w:val="006A1034"/>
    <w:rsid w:val="006A1087"/>
    <w:rsid w:val="006A1327"/>
    <w:rsid w:val="006A151A"/>
    <w:rsid w:val="006A15DD"/>
    <w:rsid w:val="006A1716"/>
    <w:rsid w:val="006A1911"/>
    <w:rsid w:val="006A1DF1"/>
    <w:rsid w:val="006A1E62"/>
    <w:rsid w:val="006A22C7"/>
    <w:rsid w:val="006A2394"/>
    <w:rsid w:val="006A2438"/>
    <w:rsid w:val="006A26BC"/>
    <w:rsid w:val="006A26CA"/>
    <w:rsid w:val="006A2906"/>
    <w:rsid w:val="006A2A12"/>
    <w:rsid w:val="006A2E9C"/>
    <w:rsid w:val="006A2F40"/>
    <w:rsid w:val="006A35E0"/>
    <w:rsid w:val="006A3741"/>
    <w:rsid w:val="006A377F"/>
    <w:rsid w:val="006A37BD"/>
    <w:rsid w:val="006A37DF"/>
    <w:rsid w:val="006A384A"/>
    <w:rsid w:val="006A3875"/>
    <w:rsid w:val="006A3A90"/>
    <w:rsid w:val="006A3D1C"/>
    <w:rsid w:val="006A3D40"/>
    <w:rsid w:val="006A5306"/>
    <w:rsid w:val="006A53A9"/>
    <w:rsid w:val="006A561D"/>
    <w:rsid w:val="006A57E7"/>
    <w:rsid w:val="006A5A0C"/>
    <w:rsid w:val="006A5BA0"/>
    <w:rsid w:val="006A5BB1"/>
    <w:rsid w:val="006A5F88"/>
    <w:rsid w:val="006A6284"/>
    <w:rsid w:val="006A641C"/>
    <w:rsid w:val="006A7551"/>
    <w:rsid w:val="006A79D6"/>
    <w:rsid w:val="006A7D95"/>
    <w:rsid w:val="006B0FF4"/>
    <w:rsid w:val="006B120D"/>
    <w:rsid w:val="006B13C1"/>
    <w:rsid w:val="006B2013"/>
    <w:rsid w:val="006B2CC7"/>
    <w:rsid w:val="006B3803"/>
    <w:rsid w:val="006B3AF9"/>
    <w:rsid w:val="006B3F05"/>
    <w:rsid w:val="006B4200"/>
    <w:rsid w:val="006B44C5"/>
    <w:rsid w:val="006B476C"/>
    <w:rsid w:val="006B5058"/>
    <w:rsid w:val="006B537F"/>
    <w:rsid w:val="006B555F"/>
    <w:rsid w:val="006B6242"/>
    <w:rsid w:val="006B6639"/>
    <w:rsid w:val="006B6C7C"/>
    <w:rsid w:val="006B6EA4"/>
    <w:rsid w:val="006B722C"/>
    <w:rsid w:val="006B77BB"/>
    <w:rsid w:val="006B7D58"/>
    <w:rsid w:val="006B7F38"/>
    <w:rsid w:val="006B7F8F"/>
    <w:rsid w:val="006B7FC5"/>
    <w:rsid w:val="006C055E"/>
    <w:rsid w:val="006C0574"/>
    <w:rsid w:val="006C0B89"/>
    <w:rsid w:val="006C0D13"/>
    <w:rsid w:val="006C187F"/>
    <w:rsid w:val="006C19BC"/>
    <w:rsid w:val="006C19D5"/>
    <w:rsid w:val="006C1B44"/>
    <w:rsid w:val="006C1C15"/>
    <w:rsid w:val="006C1D22"/>
    <w:rsid w:val="006C1F1E"/>
    <w:rsid w:val="006C1F77"/>
    <w:rsid w:val="006C2211"/>
    <w:rsid w:val="006C22D7"/>
    <w:rsid w:val="006C2729"/>
    <w:rsid w:val="006C2954"/>
    <w:rsid w:val="006C3031"/>
    <w:rsid w:val="006C3607"/>
    <w:rsid w:val="006C3802"/>
    <w:rsid w:val="006C3990"/>
    <w:rsid w:val="006C3ED2"/>
    <w:rsid w:val="006C4025"/>
    <w:rsid w:val="006C4233"/>
    <w:rsid w:val="006C42E7"/>
    <w:rsid w:val="006C43A6"/>
    <w:rsid w:val="006C4422"/>
    <w:rsid w:val="006C459C"/>
    <w:rsid w:val="006C4899"/>
    <w:rsid w:val="006C4AF6"/>
    <w:rsid w:val="006C56CD"/>
    <w:rsid w:val="006C5A3F"/>
    <w:rsid w:val="006C5BF9"/>
    <w:rsid w:val="006C5C1B"/>
    <w:rsid w:val="006C5CCA"/>
    <w:rsid w:val="006C5D0F"/>
    <w:rsid w:val="006C611C"/>
    <w:rsid w:val="006C625F"/>
    <w:rsid w:val="006C6922"/>
    <w:rsid w:val="006C6A15"/>
    <w:rsid w:val="006C6B86"/>
    <w:rsid w:val="006C70AA"/>
    <w:rsid w:val="006C78A6"/>
    <w:rsid w:val="006C790F"/>
    <w:rsid w:val="006C7AB4"/>
    <w:rsid w:val="006C7B99"/>
    <w:rsid w:val="006C7D82"/>
    <w:rsid w:val="006C7DC4"/>
    <w:rsid w:val="006D006B"/>
    <w:rsid w:val="006D00CD"/>
    <w:rsid w:val="006D0B00"/>
    <w:rsid w:val="006D105C"/>
    <w:rsid w:val="006D155C"/>
    <w:rsid w:val="006D2150"/>
    <w:rsid w:val="006D2771"/>
    <w:rsid w:val="006D280B"/>
    <w:rsid w:val="006D2D3D"/>
    <w:rsid w:val="006D30E7"/>
    <w:rsid w:val="006D35B1"/>
    <w:rsid w:val="006D4370"/>
    <w:rsid w:val="006D44B1"/>
    <w:rsid w:val="006D465A"/>
    <w:rsid w:val="006D48E7"/>
    <w:rsid w:val="006D4947"/>
    <w:rsid w:val="006D4AC0"/>
    <w:rsid w:val="006D5C8A"/>
    <w:rsid w:val="006D5F16"/>
    <w:rsid w:val="006D61C5"/>
    <w:rsid w:val="006D6289"/>
    <w:rsid w:val="006D635B"/>
    <w:rsid w:val="006D63AD"/>
    <w:rsid w:val="006D670D"/>
    <w:rsid w:val="006D6764"/>
    <w:rsid w:val="006D67D9"/>
    <w:rsid w:val="006D6B91"/>
    <w:rsid w:val="006D6C93"/>
    <w:rsid w:val="006D6DE8"/>
    <w:rsid w:val="006D7289"/>
    <w:rsid w:val="006D7573"/>
    <w:rsid w:val="006D7C1D"/>
    <w:rsid w:val="006E0340"/>
    <w:rsid w:val="006E06F9"/>
    <w:rsid w:val="006E07A9"/>
    <w:rsid w:val="006E0A5E"/>
    <w:rsid w:val="006E0D91"/>
    <w:rsid w:val="006E1544"/>
    <w:rsid w:val="006E1563"/>
    <w:rsid w:val="006E1706"/>
    <w:rsid w:val="006E1719"/>
    <w:rsid w:val="006E1EFD"/>
    <w:rsid w:val="006E20F5"/>
    <w:rsid w:val="006E2239"/>
    <w:rsid w:val="006E2241"/>
    <w:rsid w:val="006E2775"/>
    <w:rsid w:val="006E3117"/>
    <w:rsid w:val="006E398B"/>
    <w:rsid w:val="006E3C25"/>
    <w:rsid w:val="006E3CB2"/>
    <w:rsid w:val="006E3DA8"/>
    <w:rsid w:val="006E4DC1"/>
    <w:rsid w:val="006E5514"/>
    <w:rsid w:val="006E580F"/>
    <w:rsid w:val="006E5ADE"/>
    <w:rsid w:val="006E5DAA"/>
    <w:rsid w:val="006E62BA"/>
    <w:rsid w:val="006E6D13"/>
    <w:rsid w:val="006E7006"/>
    <w:rsid w:val="006E753F"/>
    <w:rsid w:val="006E755B"/>
    <w:rsid w:val="006E7D6B"/>
    <w:rsid w:val="006E7E6F"/>
    <w:rsid w:val="006F00E7"/>
    <w:rsid w:val="006F069F"/>
    <w:rsid w:val="006F0D3E"/>
    <w:rsid w:val="006F0F6E"/>
    <w:rsid w:val="006F135E"/>
    <w:rsid w:val="006F1B22"/>
    <w:rsid w:val="006F1BA4"/>
    <w:rsid w:val="006F1FFA"/>
    <w:rsid w:val="006F2259"/>
    <w:rsid w:val="006F23E1"/>
    <w:rsid w:val="006F2F8F"/>
    <w:rsid w:val="006F2FDA"/>
    <w:rsid w:val="006F2FE5"/>
    <w:rsid w:val="006F3460"/>
    <w:rsid w:val="006F34FE"/>
    <w:rsid w:val="006F3615"/>
    <w:rsid w:val="006F3A65"/>
    <w:rsid w:val="006F3FA3"/>
    <w:rsid w:val="006F42E3"/>
    <w:rsid w:val="006F48BA"/>
    <w:rsid w:val="006F4AF9"/>
    <w:rsid w:val="006F54EB"/>
    <w:rsid w:val="006F5CC1"/>
    <w:rsid w:val="006F63FE"/>
    <w:rsid w:val="006F64A1"/>
    <w:rsid w:val="006F654F"/>
    <w:rsid w:val="006F67A5"/>
    <w:rsid w:val="006F6E28"/>
    <w:rsid w:val="006F762D"/>
    <w:rsid w:val="006F7DD5"/>
    <w:rsid w:val="00700220"/>
    <w:rsid w:val="00700447"/>
    <w:rsid w:val="00700492"/>
    <w:rsid w:val="007009AC"/>
    <w:rsid w:val="00700DD5"/>
    <w:rsid w:val="00701233"/>
    <w:rsid w:val="0070167E"/>
    <w:rsid w:val="00701836"/>
    <w:rsid w:val="00701E1B"/>
    <w:rsid w:val="0070205C"/>
    <w:rsid w:val="00702744"/>
    <w:rsid w:val="007027D3"/>
    <w:rsid w:val="00702DB5"/>
    <w:rsid w:val="00702ED0"/>
    <w:rsid w:val="00703398"/>
    <w:rsid w:val="00703C09"/>
    <w:rsid w:val="00703D5C"/>
    <w:rsid w:val="0070434A"/>
    <w:rsid w:val="00704465"/>
    <w:rsid w:val="00704534"/>
    <w:rsid w:val="007048C4"/>
    <w:rsid w:val="00704C0F"/>
    <w:rsid w:val="00704CC4"/>
    <w:rsid w:val="00705345"/>
    <w:rsid w:val="0070540D"/>
    <w:rsid w:val="0070638D"/>
    <w:rsid w:val="007067DF"/>
    <w:rsid w:val="00706CE7"/>
    <w:rsid w:val="00706DBF"/>
    <w:rsid w:val="00707713"/>
    <w:rsid w:val="0070778D"/>
    <w:rsid w:val="00707A59"/>
    <w:rsid w:val="00707FF6"/>
    <w:rsid w:val="0071036F"/>
    <w:rsid w:val="0071040B"/>
    <w:rsid w:val="0071046B"/>
    <w:rsid w:val="007108FC"/>
    <w:rsid w:val="00710AC6"/>
    <w:rsid w:val="00710C1D"/>
    <w:rsid w:val="00710CCE"/>
    <w:rsid w:val="00710DBE"/>
    <w:rsid w:val="007110A3"/>
    <w:rsid w:val="00711108"/>
    <w:rsid w:val="00711213"/>
    <w:rsid w:val="007112A1"/>
    <w:rsid w:val="00711996"/>
    <w:rsid w:val="00711B3B"/>
    <w:rsid w:val="00711BA3"/>
    <w:rsid w:val="00711C9D"/>
    <w:rsid w:val="0071271B"/>
    <w:rsid w:val="007128E9"/>
    <w:rsid w:val="00712957"/>
    <w:rsid w:val="00712B71"/>
    <w:rsid w:val="00712E55"/>
    <w:rsid w:val="00713023"/>
    <w:rsid w:val="0071322C"/>
    <w:rsid w:val="00713779"/>
    <w:rsid w:val="00713989"/>
    <w:rsid w:val="007139B2"/>
    <w:rsid w:val="00713DCF"/>
    <w:rsid w:val="00714004"/>
    <w:rsid w:val="0071458E"/>
    <w:rsid w:val="007145C9"/>
    <w:rsid w:val="00714631"/>
    <w:rsid w:val="00714B6E"/>
    <w:rsid w:val="0071512F"/>
    <w:rsid w:val="00715477"/>
    <w:rsid w:val="00715E95"/>
    <w:rsid w:val="00716056"/>
    <w:rsid w:val="007165B5"/>
    <w:rsid w:val="007165C1"/>
    <w:rsid w:val="007165D3"/>
    <w:rsid w:val="007169AC"/>
    <w:rsid w:val="007169DD"/>
    <w:rsid w:val="00716C88"/>
    <w:rsid w:val="00716FB9"/>
    <w:rsid w:val="00717679"/>
    <w:rsid w:val="00717B1A"/>
    <w:rsid w:val="00717B67"/>
    <w:rsid w:val="00717B82"/>
    <w:rsid w:val="00717DC7"/>
    <w:rsid w:val="0072023F"/>
    <w:rsid w:val="0072035C"/>
    <w:rsid w:val="007204F3"/>
    <w:rsid w:val="0072061B"/>
    <w:rsid w:val="007206A2"/>
    <w:rsid w:val="0072088A"/>
    <w:rsid w:val="00720B38"/>
    <w:rsid w:val="00720CA7"/>
    <w:rsid w:val="007211AC"/>
    <w:rsid w:val="0072137E"/>
    <w:rsid w:val="0072139B"/>
    <w:rsid w:val="0072147B"/>
    <w:rsid w:val="00721568"/>
    <w:rsid w:val="0072181E"/>
    <w:rsid w:val="00722267"/>
    <w:rsid w:val="0072285E"/>
    <w:rsid w:val="00722C3A"/>
    <w:rsid w:val="00722C62"/>
    <w:rsid w:val="0072321F"/>
    <w:rsid w:val="00723295"/>
    <w:rsid w:val="007233E0"/>
    <w:rsid w:val="007238E2"/>
    <w:rsid w:val="007239B4"/>
    <w:rsid w:val="00723F7F"/>
    <w:rsid w:val="00724446"/>
    <w:rsid w:val="00724584"/>
    <w:rsid w:val="00724AA1"/>
    <w:rsid w:val="00724D39"/>
    <w:rsid w:val="00725320"/>
    <w:rsid w:val="007253D2"/>
    <w:rsid w:val="007254ED"/>
    <w:rsid w:val="00725A19"/>
    <w:rsid w:val="00725A75"/>
    <w:rsid w:val="00726356"/>
    <w:rsid w:val="00726446"/>
    <w:rsid w:val="0072680E"/>
    <w:rsid w:val="007268C7"/>
    <w:rsid w:val="00726AAB"/>
    <w:rsid w:val="00727077"/>
    <w:rsid w:val="0072744B"/>
    <w:rsid w:val="00727743"/>
    <w:rsid w:val="007277AE"/>
    <w:rsid w:val="007278A3"/>
    <w:rsid w:val="00727E72"/>
    <w:rsid w:val="00730A8C"/>
    <w:rsid w:val="00730EA6"/>
    <w:rsid w:val="007310CD"/>
    <w:rsid w:val="007317DB"/>
    <w:rsid w:val="00731C15"/>
    <w:rsid w:val="00732045"/>
    <w:rsid w:val="007322A0"/>
    <w:rsid w:val="00732ADE"/>
    <w:rsid w:val="00732C1A"/>
    <w:rsid w:val="00732FD1"/>
    <w:rsid w:val="00733393"/>
    <w:rsid w:val="00733818"/>
    <w:rsid w:val="00733CDC"/>
    <w:rsid w:val="00734490"/>
    <w:rsid w:val="00734B9A"/>
    <w:rsid w:val="00734EBB"/>
    <w:rsid w:val="00735695"/>
    <w:rsid w:val="007357C6"/>
    <w:rsid w:val="007360CB"/>
    <w:rsid w:val="00736372"/>
    <w:rsid w:val="0073687C"/>
    <w:rsid w:val="00736EBB"/>
    <w:rsid w:val="007374AE"/>
    <w:rsid w:val="00737566"/>
    <w:rsid w:val="007376C0"/>
    <w:rsid w:val="0073779C"/>
    <w:rsid w:val="0073783A"/>
    <w:rsid w:val="00737918"/>
    <w:rsid w:val="00740035"/>
    <w:rsid w:val="007411A1"/>
    <w:rsid w:val="00741328"/>
    <w:rsid w:val="007413E6"/>
    <w:rsid w:val="00741428"/>
    <w:rsid w:val="007414D1"/>
    <w:rsid w:val="00741942"/>
    <w:rsid w:val="007419DB"/>
    <w:rsid w:val="00741BA2"/>
    <w:rsid w:val="00741CF4"/>
    <w:rsid w:val="00741DCC"/>
    <w:rsid w:val="00741DE2"/>
    <w:rsid w:val="007421A1"/>
    <w:rsid w:val="00742706"/>
    <w:rsid w:val="007427FE"/>
    <w:rsid w:val="00742C51"/>
    <w:rsid w:val="00742FA2"/>
    <w:rsid w:val="00743027"/>
    <w:rsid w:val="007431FC"/>
    <w:rsid w:val="00743445"/>
    <w:rsid w:val="007435C7"/>
    <w:rsid w:val="007437C1"/>
    <w:rsid w:val="0074419C"/>
    <w:rsid w:val="0074420C"/>
    <w:rsid w:val="00744B97"/>
    <w:rsid w:val="00744D2A"/>
    <w:rsid w:val="00745E01"/>
    <w:rsid w:val="0074666B"/>
    <w:rsid w:val="007468D6"/>
    <w:rsid w:val="00746A01"/>
    <w:rsid w:val="00746BFF"/>
    <w:rsid w:val="007473E1"/>
    <w:rsid w:val="0074761E"/>
    <w:rsid w:val="007477C4"/>
    <w:rsid w:val="00747897"/>
    <w:rsid w:val="00747A8F"/>
    <w:rsid w:val="00747E47"/>
    <w:rsid w:val="0075009A"/>
    <w:rsid w:val="007500DF"/>
    <w:rsid w:val="00750192"/>
    <w:rsid w:val="007504E1"/>
    <w:rsid w:val="00750544"/>
    <w:rsid w:val="00750804"/>
    <w:rsid w:val="007509AB"/>
    <w:rsid w:val="00750A5B"/>
    <w:rsid w:val="00750DA2"/>
    <w:rsid w:val="00751689"/>
    <w:rsid w:val="00751C84"/>
    <w:rsid w:val="00751CAC"/>
    <w:rsid w:val="00751E8E"/>
    <w:rsid w:val="00751F6A"/>
    <w:rsid w:val="00751FE7"/>
    <w:rsid w:val="00752433"/>
    <w:rsid w:val="007524AA"/>
    <w:rsid w:val="00753549"/>
    <w:rsid w:val="00753744"/>
    <w:rsid w:val="00753A93"/>
    <w:rsid w:val="00754615"/>
    <w:rsid w:val="00754B63"/>
    <w:rsid w:val="00754CDD"/>
    <w:rsid w:val="00754E23"/>
    <w:rsid w:val="00754EC9"/>
    <w:rsid w:val="0075553C"/>
    <w:rsid w:val="00755663"/>
    <w:rsid w:val="00755BD0"/>
    <w:rsid w:val="00756386"/>
    <w:rsid w:val="00756603"/>
    <w:rsid w:val="007575C0"/>
    <w:rsid w:val="00757A51"/>
    <w:rsid w:val="00757D2F"/>
    <w:rsid w:val="00757E7A"/>
    <w:rsid w:val="0076000E"/>
    <w:rsid w:val="007601DF"/>
    <w:rsid w:val="007603CE"/>
    <w:rsid w:val="00760AE3"/>
    <w:rsid w:val="00760C00"/>
    <w:rsid w:val="00760E6A"/>
    <w:rsid w:val="007610E9"/>
    <w:rsid w:val="0076126D"/>
    <w:rsid w:val="00761728"/>
    <w:rsid w:val="00761A11"/>
    <w:rsid w:val="00761A4B"/>
    <w:rsid w:val="00761C6C"/>
    <w:rsid w:val="00761E41"/>
    <w:rsid w:val="00762B72"/>
    <w:rsid w:val="00762CAB"/>
    <w:rsid w:val="00762FAE"/>
    <w:rsid w:val="0076349A"/>
    <w:rsid w:val="00763920"/>
    <w:rsid w:val="00763C5B"/>
    <w:rsid w:val="00763CCB"/>
    <w:rsid w:val="00763E39"/>
    <w:rsid w:val="00763F74"/>
    <w:rsid w:val="00764048"/>
    <w:rsid w:val="007642B4"/>
    <w:rsid w:val="00764C45"/>
    <w:rsid w:val="00764C7F"/>
    <w:rsid w:val="007651D3"/>
    <w:rsid w:val="00765305"/>
    <w:rsid w:val="00766277"/>
    <w:rsid w:val="0076656A"/>
    <w:rsid w:val="00766701"/>
    <w:rsid w:val="00766911"/>
    <w:rsid w:val="00766A83"/>
    <w:rsid w:val="00766EE8"/>
    <w:rsid w:val="00767793"/>
    <w:rsid w:val="0076791F"/>
    <w:rsid w:val="007679D8"/>
    <w:rsid w:val="00767F6A"/>
    <w:rsid w:val="00770803"/>
    <w:rsid w:val="00770A44"/>
    <w:rsid w:val="00770AC2"/>
    <w:rsid w:val="00770ED1"/>
    <w:rsid w:val="00771319"/>
    <w:rsid w:val="007713E8"/>
    <w:rsid w:val="00771413"/>
    <w:rsid w:val="007714D3"/>
    <w:rsid w:val="0077168E"/>
    <w:rsid w:val="00771794"/>
    <w:rsid w:val="007717F0"/>
    <w:rsid w:val="00771847"/>
    <w:rsid w:val="00771CCF"/>
    <w:rsid w:val="00771F52"/>
    <w:rsid w:val="00771F7D"/>
    <w:rsid w:val="007721BF"/>
    <w:rsid w:val="00772C3E"/>
    <w:rsid w:val="007730B0"/>
    <w:rsid w:val="0077346C"/>
    <w:rsid w:val="007736E8"/>
    <w:rsid w:val="007737E2"/>
    <w:rsid w:val="00773D21"/>
    <w:rsid w:val="00774400"/>
    <w:rsid w:val="007745EE"/>
    <w:rsid w:val="00774851"/>
    <w:rsid w:val="00774ACE"/>
    <w:rsid w:val="0077558F"/>
    <w:rsid w:val="0077559D"/>
    <w:rsid w:val="00775823"/>
    <w:rsid w:val="00775858"/>
    <w:rsid w:val="007758E9"/>
    <w:rsid w:val="00775E09"/>
    <w:rsid w:val="00775F57"/>
    <w:rsid w:val="00776010"/>
    <w:rsid w:val="007761E7"/>
    <w:rsid w:val="00776584"/>
    <w:rsid w:val="007769EF"/>
    <w:rsid w:val="00776D4F"/>
    <w:rsid w:val="00776DDC"/>
    <w:rsid w:val="00776FB0"/>
    <w:rsid w:val="007770F9"/>
    <w:rsid w:val="00777179"/>
    <w:rsid w:val="00777241"/>
    <w:rsid w:val="00777540"/>
    <w:rsid w:val="0077779D"/>
    <w:rsid w:val="00777945"/>
    <w:rsid w:val="00777D40"/>
    <w:rsid w:val="007806C5"/>
    <w:rsid w:val="00780B8D"/>
    <w:rsid w:val="00780B8E"/>
    <w:rsid w:val="00780F43"/>
    <w:rsid w:val="00781649"/>
    <w:rsid w:val="007823D6"/>
    <w:rsid w:val="0078254E"/>
    <w:rsid w:val="0078261C"/>
    <w:rsid w:val="00782628"/>
    <w:rsid w:val="00782682"/>
    <w:rsid w:val="007826AB"/>
    <w:rsid w:val="007826E7"/>
    <w:rsid w:val="00782FA6"/>
    <w:rsid w:val="00783218"/>
    <w:rsid w:val="007837F1"/>
    <w:rsid w:val="00784019"/>
    <w:rsid w:val="007840E2"/>
    <w:rsid w:val="00784662"/>
    <w:rsid w:val="0078569F"/>
    <w:rsid w:val="00785803"/>
    <w:rsid w:val="00785EB4"/>
    <w:rsid w:val="0078609A"/>
    <w:rsid w:val="00786F63"/>
    <w:rsid w:val="00786F85"/>
    <w:rsid w:val="00786FA9"/>
    <w:rsid w:val="00787014"/>
    <w:rsid w:val="0078731A"/>
    <w:rsid w:val="00787487"/>
    <w:rsid w:val="007878C8"/>
    <w:rsid w:val="00787AB8"/>
    <w:rsid w:val="007906F1"/>
    <w:rsid w:val="00790B5A"/>
    <w:rsid w:val="00790B68"/>
    <w:rsid w:val="00790C63"/>
    <w:rsid w:val="00790CED"/>
    <w:rsid w:val="00790DE1"/>
    <w:rsid w:val="00790EDA"/>
    <w:rsid w:val="00791349"/>
    <w:rsid w:val="00791939"/>
    <w:rsid w:val="00791C55"/>
    <w:rsid w:val="00791D85"/>
    <w:rsid w:val="00791DAF"/>
    <w:rsid w:val="00791F8D"/>
    <w:rsid w:val="00792365"/>
    <w:rsid w:val="007924CA"/>
    <w:rsid w:val="007928B9"/>
    <w:rsid w:val="007929B9"/>
    <w:rsid w:val="00792AB8"/>
    <w:rsid w:val="00792B5C"/>
    <w:rsid w:val="00792FB3"/>
    <w:rsid w:val="00793028"/>
    <w:rsid w:val="0079352B"/>
    <w:rsid w:val="00793617"/>
    <w:rsid w:val="00794328"/>
    <w:rsid w:val="007943EA"/>
    <w:rsid w:val="00794945"/>
    <w:rsid w:val="00794CBF"/>
    <w:rsid w:val="00794F18"/>
    <w:rsid w:val="0079527D"/>
    <w:rsid w:val="00795365"/>
    <w:rsid w:val="0079567E"/>
    <w:rsid w:val="00795775"/>
    <w:rsid w:val="00795933"/>
    <w:rsid w:val="00795DEB"/>
    <w:rsid w:val="00796133"/>
    <w:rsid w:val="007961D5"/>
    <w:rsid w:val="00796825"/>
    <w:rsid w:val="00796954"/>
    <w:rsid w:val="00796A6F"/>
    <w:rsid w:val="00796C5D"/>
    <w:rsid w:val="00796DD0"/>
    <w:rsid w:val="007974C9"/>
    <w:rsid w:val="007974F4"/>
    <w:rsid w:val="00797B06"/>
    <w:rsid w:val="00797B9C"/>
    <w:rsid w:val="00797F84"/>
    <w:rsid w:val="007A0483"/>
    <w:rsid w:val="007A1065"/>
    <w:rsid w:val="007A1B11"/>
    <w:rsid w:val="007A1D86"/>
    <w:rsid w:val="007A2339"/>
    <w:rsid w:val="007A240A"/>
    <w:rsid w:val="007A2729"/>
    <w:rsid w:val="007A2A97"/>
    <w:rsid w:val="007A2CDC"/>
    <w:rsid w:val="007A33C6"/>
    <w:rsid w:val="007A371B"/>
    <w:rsid w:val="007A3728"/>
    <w:rsid w:val="007A3832"/>
    <w:rsid w:val="007A3A0F"/>
    <w:rsid w:val="007A3AD0"/>
    <w:rsid w:val="007A3E60"/>
    <w:rsid w:val="007A4076"/>
    <w:rsid w:val="007A407D"/>
    <w:rsid w:val="007A42C3"/>
    <w:rsid w:val="007A464F"/>
    <w:rsid w:val="007A49B3"/>
    <w:rsid w:val="007A4F25"/>
    <w:rsid w:val="007A4F43"/>
    <w:rsid w:val="007A5166"/>
    <w:rsid w:val="007A55B1"/>
    <w:rsid w:val="007A55EE"/>
    <w:rsid w:val="007A580C"/>
    <w:rsid w:val="007A59FC"/>
    <w:rsid w:val="007A5D84"/>
    <w:rsid w:val="007A6186"/>
    <w:rsid w:val="007A6196"/>
    <w:rsid w:val="007A63D5"/>
    <w:rsid w:val="007A689A"/>
    <w:rsid w:val="007A68EA"/>
    <w:rsid w:val="007A6B0D"/>
    <w:rsid w:val="007A6B7D"/>
    <w:rsid w:val="007A6BE1"/>
    <w:rsid w:val="007A7176"/>
    <w:rsid w:val="007A7310"/>
    <w:rsid w:val="007A74E3"/>
    <w:rsid w:val="007A7629"/>
    <w:rsid w:val="007A770E"/>
    <w:rsid w:val="007B048D"/>
    <w:rsid w:val="007B09E5"/>
    <w:rsid w:val="007B1027"/>
    <w:rsid w:val="007B14B8"/>
    <w:rsid w:val="007B1691"/>
    <w:rsid w:val="007B174F"/>
    <w:rsid w:val="007B1863"/>
    <w:rsid w:val="007B22A9"/>
    <w:rsid w:val="007B22E0"/>
    <w:rsid w:val="007B231D"/>
    <w:rsid w:val="007B28CA"/>
    <w:rsid w:val="007B305A"/>
    <w:rsid w:val="007B3178"/>
    <w:rsid w:val="007B33FB"/>
    <w:rsid w:val="007B358D"/>
    <w:rsid w:val="007B3A4B"/>
    <w:rsid w:val="007B3EFA"/>
    <w:rsid w:val="007B4757"/>
    <w:rsid w:val="007B5401"/>
    <w:rsid w:val="007B5607"/>
    <w:rsid w:val="007B58FE"/>
    <w:rsid w:val="007B5CAE"/>
    <w:rsid w:val="007B5DD4"/>
    <w:rsid w:val="007B5FB4"/>
    <w:rsid w:val="007B607C"/>
    <w:rsid w:val="007B64BE"/>
    <w:rsid w:val="007B675D"/>
    <w:rsid w:val="007B6B2B"/>
    <w:rsid w:val="007B70D6"/>
    <w:rsid w:val="007B730F"/>
    <w:rsid w:val="007B7604"/>
    <w:rsid w:val="007B78F1"/>
    <w:rsid w:val="007B7949"/>
    <w:rsid w:val="007B7D30"/>
    <w:rsid w:val="007B7FCF"/>
    <w:rsid w:val="007C043C"/>
    <w:rsid w:val="007C0469"/>
    <w:rsid w:val="007C064D"/>
    <w:rsid w:val="007C0718"/>
    <w:rsid w:val="007C074A"/>
    <w:rsid w:val="007C0DEA"/>
    <w:rsid w:val="007C0EDE"/>
    <w:rsid w:val="007C0FA9"/>
    <w:rsid w:val="007C0FF1"/>
    <w:rsid w:val="007C119F"/>
    <w:rsid w:val="007C1751"/>
    <w:rsid w:val="007C2413"/>
    <w:rsid w:val="007C25AE"/>
    <w:rsid w:val="007C28B2"/>
    <w:rsid w:val="007C2D8D"/>
    <w:rsid w:val="007C3152"/>
    <w:rsid w:val="007C333B"/>
    <w:rsid w:val="007C3914"/>
    <w:rsid w:val="007C3B2E"/>
    <w:rsid w:val="007C3CEA"/>
    <w:rsid w:val="007C3D92"/>
    <w:rsid w:val="007C3E98"/>
    <w:rsid w:val="007C402D"/>
    <w:rsid w:val="007C416C"/>
    <w:rsid w:val="007C499E"/>
    <w:rsid w:val="007C5483"/>
    <w:rsid w:val="007C57D4"/>
    <w:rsid w:val="007C5A8F"/>
    <w:rsid w:val="007C5B38"/>
    <w:rsid w:val="007C5BFF"/>
    <w:rsid w:val="007C5D32"/>
    <w:rsid w:val="007C5DCB"/>
    <w:rsid w:val="007C5F8C"/>
    <w:rsid w:val="007C6393"/>
    <w:rsid w:val="007C6B78"/>
    <w:rsid w:val="007C6EB3"/>
    <w:rsid w:val="007C7683"/>
    <w:rsid w:val="007C76E8"/>
    <w:rsid w:val="007C7869"/>
    <w:rsid w:val="007D01E6"/>
    <w:rsid w:val="007D023A"/>
    <w:rsid w:val="007D035E"/>
    <w:rsid w:val="007D0396"/>
    <w:rsid w:val="007D0644"/>
    <w:rsid w:val="007D06B9"/>
    <w:rsid w:val="007D06DF"/>
    <w:rsid w:val="007D14EE"/>
    <w:rsid w:val="007D1801"/>
    <w:rsid w:val="007D1922"/>
    <w:rsid w:val="007D1C67"/>
    <w:rsid w:val="007D1FE0"/>
    <w:rsid w:val="007D20BB"/>
    <w:rsid w:val="007D21BB"/>
    <w:rsid w:val="007D261E"/>
    <w:rsid w:val="007D2A6C"/>
    <w:rsid w:val="007D2F61"/>
    <w:rsid w:val="007D3004"/>
    <w:rsid w:val="007D3D0E"/>
    <w:rsid w:val="007D3D33"/>
    <w:rsid w:val="007D41C2"/>
    <w:rsid w:val="007D4449"/>
    <w:rsid w:val="007D4452"/>
    <w:rsid w:val="007D497A"/>
    <w:rsid w:val="007D4F02"/>
    <w:rsid w:val="007D569B"/>
    <w:rsid w:val="007D5E73"/>
    <w:rsid w:val="007D61F7"/>
    <w:rsid w:val="007D633F"/>
    <w:rsid w:val="007D674C"/>
    <w:rsid w:val="007D693C"/>
    <w:rsid w:val="007D6B7B"/>
    <w:rsid w:val="007D6C9A"/>
    <w:rsid w:val="007D6CF1"/>
    <w:rsid w:val="007D6E50"/>
    <w:rsid w:val="007D70A1"/>
    <w:rsid w:val="007D7131"/>
    <w:rsid w:val="007D714D"/>
    <w:rsid w:val="007D73C2"/>
    <w:rsid w:val="007D7953"/>
    <w:rsid w:val="007D7BEC"/>
    <w:rsid w:val="007D7CE3"/>
    <w:rsid w:val="007E051A"/>
    <w:rsid w:val="007E0798"/>
    <w:rsid w:val="007E1AD6"/>
    <w:rsid w:val="007E1B72"/>
    <w:rsid w:val="007E1E09"/>
    <w:rsid w:val="007E2420"/>
    <w:rsid w:val="007E2D07"/>
    <w:rsid w:val="007E2EE8"/>
    <w:rsid w:val="007E2F28"/>
    <w:rsid w:val="007E332C"/>
    <w:rsid w:val="007E33FA"/>
    <w:rsid w:val="007E3E89"/>
    <w:rsid w:val="007E3EE3"/>
    <w:rsid w:val="007E4126"/>
    <w:rsid w:val="007E484E"/>
    <w:rsid w:val="007E5203"/>
    <w:rsid w:val="007E5689"/>
    <w:rsid w:val="007E57DE"/>
    <w:rsid w:val="007E5902"/>
    <w:rsid w:val="007E5D00"/>
    <w:rsid w:val="007E6029"/>
    <w:rsid w:val="007E6618"/>
    <w:rsid w:val="007E6719"/>
    <w:rsid w:val="007E68ED"/>
    <w:rsid w:val="007E6931"/>
    <w:rsid w:val="007E69ED"/>
    <w:rsid w:val="007E77AA"/>
    <w:rsid w:val="007E7B2D"/>
    <w:rsid w:val="007F0221"/>
    <w:rsid w:val="007F0305"/>
    <w:rsid w:val="007F034B"/>
    <w:rsid w:val="007F0489"/>
    <w:rsid w:val="007F07B9"/>
    <w:rsid w:val="007F082E"/>
    <w:rsid w:val="007F0928"/>
    <w:rsid w:val="007F09CC"/>
    <w:rsid w:val="007F15CE"/>
    <w:rsid w:val="007F1A6B"/>
    <w:rsid w:val="007F1A75"/>
    <w:rsid w:val="007F1E88"/>
    <w:rsid w:val="007F27F6"/>
    <w:rsid w:val="007F2800"/>
    <w:rsid w:val="007F29C0"/>
    <w:rsid w:val="007F2CD7"/>
    <w:rsid w:val="007F3568"/>
    <w:rsid w:val="007F3CC2"/>
    <w:rsid w:val="007F3E0A"/>
    <w:rsid w:val="007F422D"/>
    <w:rsid w:val="007F4DBA"/>
    <w:rsid w:val="007F4FD1"/>
    <w:rsid w:val="007F50AA"/>
    <w:rsid w:val="007F519C"/>
    <w:rsid w:val="007F534D"/>
    <w:rsid w:val="007F5362"/>
    <w:rsid w:val="007F54A2"/>
    <w:rsid w:val="007F54FE"/>
    <w:rsid w:val="007F5535"/>
    <w:rsid w:val="007F5BDA"/>
    <w:rsid w:val="007F5BE5"/>
    <w:rsid w:val="007F5CC9"/>
    <w:rsid w:val="007F5D32"/>
    <w:rsid w:val="007F70E0"/>
    <w:rsid w:val="007F72DC"/>
    <w:rsid w:val="007F7542"/>
    <w:rsid w:val="007F795F"/>
    <w:rsid w:val="007F7A2C"/>
    <w:rsid w:val="007F7F75"/>
    <w:rsid w:val="0080007F"/>
    <w:rsid w:val="0080069C"/>
    <w:rsid w:val="008006FD"/>
    <w:rsid w:val="008008B6"/>
    <w:rsid w:val="008012E5"/>
    <w:rsid w:val="0080148D"/>
    <w:rsid w:val="0080156B"/>
    <w:rsid w:val="00801A3A"/>
    <w:rsid w:val="00801E7D"/>
    <w:rsid w:val="008027F0"/>
    <w:rsid w:val="008029A2"/>
    <w:rsid w:val="00802BDE"/>
    <w:rsid w:val="00802C58"/>
    <w:rsid w:val="008030B9"/>
    <w:rsid w:val="00803304"/>
    <w:rsid w:val="00803776"/>
    <w:rsid w:val="00803D9C"/>
    <w:rsid w:val="00804114"/>
    <w:rsid w:val="00804634"/>
    <w:rsid w:val="008047E8"/>
    <w:rsid w:val="0080531E"/>
    <w:rsid w:val="00805563"/>
    <w:rsid w:val="00805C3D"/>
    <w:rsid w:val="00805FEB"/>
    <w:rsid w:val="00806BD2"/>
    <w:rsid w:val="00806F1D"/>
    <w:rsid w:val="00806FAB"/>
    <w:rsid w:val="00806FFE"/>
    <w:rsid w:val="00807087"/>
    <w:rsid w:val="008070AF"/>
    <w:rsid w:val="00807432"/>
    <w:rsid w:val="008074FF"/>
    <w:rsid w:val="008077ED"/>
    <w:rsid w:val="00807B6F"/>
    <w:rsid w:val="00807E93"/>
    <w:rsid w:val="00810172"/>
    <w:rsid w:val="008103BE"/>
    <w:rsid w:val="00810762"/>
    <w:rsid w:val="00810858"/>
    <w:rsid w:val="00810B15"/>
    <w:rsid w:val="00810EFF"/>
    <w:rsid w:val="00811314"/>
    <w:rsid w:val="00811450"/>
    <w:rsid w:val="008118CF"/>
    <w:rsid w:val="008119FE"/>
    <w:rsid w:val="00811A39"/>
    <w:rsid w:val="0081291B"/>
    <w:rsid w:val="00812CAA"/>
    <w:rsid w:val="00812D8C"/>
    <w:rsid w:val="00813622"/>
    <w:rsid w:val="00813DCF"/>
    <w:rsid w:val="00813FAB"/>
    <w:rsid w:val="0081409F"/>
    <w:rsid w:val="008141B6"/>
    <w:rsid w:val="008141F6"/>
    <w:rsid w:val="0081498C"/>
    <w:rsid w:val="00814AE1"/>
    <w:rsid w:val="00814F32"/>
    <w:rsid w:val="00815042"/>
    <w:rsid w:val="00815D31"/>
    <w:rsid w:val="0081601F"/>
    <w:rsid w:val="00816064"/>
    <w:rsid w:val="008164D8"/>
    <w:rsid w:val="00816778"/>
    <w:rsid w:val="00816AD2"/>
    <w:rsid w:val="008174B2"/>
    <w:rsid w:val="00817CFF"/>
    <w:rsid w:val="00820001"/>
    <w:rsid w:val="0082000D"/>
    <w:rsid w:val="0082037E"/>
    <w:rsid w:val="00820C9C"/>
    <w:rsid w:val="00820F55"/>
    <w:rsid w:val="0082108F"/>
    <w:rsid w:val="00821572"/>
    <w:rsid w:val="0082180D"/>
    <w:rsid w:val="00822310"/>
    <w:rsid w:val="00822A9A"/>
    <w:rsid w:val="00823028"/>
    <w:rsid w:val="008235F9"/>
    <w:rsid w:val="00823794"/>
    <w:rsid w:val="008237F4"/>
    <w:rsid w:val="00823967"/>
    <w:rsid w:val="00823DED"/>
    <w:rsid w:val="00823F67"/>
    <w:rsid w:val="00824022"/>
    <w:rsid w:val="0082483A"/>
    <w:rsid w:val="00824A81"/>
    <w:rsid w:val="0082576E"/>
    <w:rsid w:val="008257B8"/>
    <w:rsid w:val="008260ED"/>
    <w:rsid w:val="00826725"/>
    <w:rsid w:val="0082699D"/>
    <w:rsid w:val="00826AD9"/>
    <w:rsid w:val="00826CB5"/>
    <w:rsid w:val="00826E6B"/>
    <w:rsid w:val="008275FD"/>
    <w:rsid w:val="00827B3B"/>
    <w:rsid w:val="00827F99"/>
    <w:rsid w:val="00830191"/>
    <w:rsid w:val="008302FF"/>
    <w:rsid w:val="008304AC"/>
    <w:rsid w:val="008308B5"/>
    <w:rsid w:val="00830B6B"/>
    <w:rsid w:val="00830BA1"/>
    <w:rsid w:val="00830E03"/>
    <w:rsid w:val="00830EB2"/>
    <w:rsid w:val="00831652"/>
    <w:rsid w:val="008319DF"/>
    <w:rsid w:val="00831F0F"/>
    <w:rsid w:val="0083202E"/>
    <w:rsid w:val="00832809"/>
    <w:rsid w:val="00832BEF"/>
    <w:rsid w:val="0083304F"/>
    <w:rsid w:val="008333C3"/>
    <w:rsid w:val="008334C9"/>
    <w:rsid w:val="00834122"/>
    <w:rsid w:val="008345BC"/>
    <w:rsid w:val="00834666"/>
    <w:rsid w:val="00834F74"/>
    <w:rsid w:val="00834FB5"/>
    <w:rsid w:val="008352C5"/>
    <w:rsid w:val="008353D2"/>
    <w:rsid w:val="008353FB"/>
    <w:rsid w:val="008358A6"/>
    <w:rsid w:val="008359FB"/>
    <w:rsid w:val="00835B59"/>
    <w:rsid w:val="00835C56"/>
    <w:rsid w:val="00835F6F"/>
    <w:rsid w:val="008360FC"/>
    <w:rsid w:val="00836A75"/>
    <w:rsid w:val="00836CAA"/>
    <w:rsid w:val="00836DEB"/>
    <w:rsid w:val="00836E81"/>
    <w:rsid w:val="0083751E"/>
    <w:rsid w:val="008377C1"/>
    <w:rsid w:val="00837C90"/>
    <w:rsid w:val="00837E1A"/>
    <w:rsid w:val="00837EB1"/>
    <w:rsid w:val="0084042B"/>
    <w:rsid w:val="008405EE"/>
    <w:rsid w:val="00840629"/>
    <w:rsid w:val="008406A9"/>
    <w:rsid w:val="00840824"/>
    <w:rsid w:val="008409BB"/>
    <w:rsid w:val="00840AFE"/>
    <w:rsid w:val="00841500"/>
    <w:rsid w:val="0084173C"/>
    <w:rsid w:val="0084177D"/>
    <w:rsid w:val="0084184A"/>
    <w:rsid w:val="008423F2"/>
    <w:rsid w:val="00842A30"/>
    <w:rsid w:val="00842E03"/>
    <w:rsid w:val="00842F71"/>
    <w:rsid w:val="00843146"/>
    <w:rsid w:val="00843179"/>
    <w:rsid w:val="0084386A"/>
    <w:rsid w:val="00843E0E"/>
    <w:rsid w:val="008440AF"/>
    <w:rsid w:val="008442EA"/>
    <w:rsid w:val="00844589"/>
    <w:rsid w:val="00844794"/>
    <w:rsid w:val="00844876"/>
    <w:rsid w:val="00844FE7"/>
    <w:rsid w:val="00845205"/>
    <w:rsid w:val="0084540C"/>
    <w:rsid w:val="008458CB"/>
    <w:rsid w:val="00845969"/>
    <w:rsid w:val="00845B28"/>
    <w:rsid w:val="00845C3D"/>
    <w:rsid w:val="00845E62"/>
    <w:rsid w:val="00845F37"/>
    <w:rsid w:val="00845FF5"/>
    <w:rsid w:val="00846001"/>
    <w:rsid w:val="0084615D"/>
    <w:rsid w:val="008461C4"/>
    <w:rsid w:val="008463CB"/>
    <w:rsid w:val="00846428"/>
    <w:rsid w:val="0084642A"/>
    <w:rsid w:val="008465C4"/>
    <w:rsid w:val="00846710"/>
    <w:rsid w:val="008468DD"/>
    <w:rsid w:val="00846BA6"/>
    <w:rsid w:val="00846E87"/>
    <w:rsid w:val="008478ED"/>
    <w:rsid w:val="00847C7D"/>
    <w:rsid w:val="00847F2D"/>
    <w:rsid w:val="008502BB"/>
    <w:rsid w:val="00850349"/>
    <w:rsid w:val="008504B5"/>
    <w:rsid w:val="00851462"/>
    <w:rsid w:val="0085152D"/>
    <w:rsid w:val="0085168A"/>
    <w:rsid w:val="00851728"/>
    <w:rsid w:val="00851DFF"/>
    <w:rsid w:val="00851F97"/>
    <w:rsid w:val="00851FE2"/>
    <w:rsid w:val="008524A5"/>
    <w:rsid w:val="00852DC6"/>
    <w:rsid w:val="00853084"/>
    <w:rsid w:val="00853142"/>
    <w:rsid w:val="00853CAA"/>
    <w:rsid w:val="00853D6F"/>
    <w:rsid w:val="00853E2F"/>
    <w:rsid w:val="008540A6"/>
    <w:rsid w:val="00854420"/>
    <w:rsid w:val="00854481"/>
    <w:rsid w:val="008544D6"/>
    <w:rsid w:val="00854BE8"/>
    <w:rsid w:val="00855175"/>
    <w:rsid w:val="0085528B"/>
    <w:rsid w:val="008554A3"/>
    <w:rsid w:val="008555EF"/>
    <w:rsid w:val="00855C74"/>
    <w:rsid w:val="008560A7"/>
    <w:rsid w:val="0085691F"/>
    <w:rsid w:val="00857359"/>
    <w:rsid w:val="00857591"/>
    <w:rsid w:val="008579D3"/>
    <w:rsid w:val="00857E88"/>
    <w:rsid w:val="00860000"/>
    <w:rsid w:val="008601BE"/>
    <w:rsid w:val="00860829"/>
    <w:rsid w:val="00861058"/>
    <w:rsid w:val="008612DB"/>
    <w:rsid w:val="00861B46"/>
    <w:rsid w:val="00861B57"/>
    <w:rsid w:val="00861B9A"/>
    <w:rsid w:val="008623AD"/>
    <w:rsid w:val="008628C2"/>
    <w:rsid w:val="008629B5"/>
    <w:rsid w:val="00862A77"/>
    <w:rsid w:val="00862AC4"/>
    <w:rsid w:val="00863311"/>
    <w:rsid w:val="008633AC"/>
    <w:rsid w:val="008634E3"/>
    <w:rsid w:val="00864627"/>
    <w:rsid w:val="00864635"/>
    <w:rsid w:val="00864678"/>
    <w:rsid w:val="00864C1A"/>
    <w:rsid w:val="00865093"/>
    <w:rsid w:val="00865217"/>
    <w:rsid w:val="008652DC"/>
    <w:rsid w:val="008658AA"/>
    <w:rsid w:val="00865CAF"/>
    <w:rsid w:val="00865CBD"/>
    <w:rsid w:val="00865D3C"/>
    <w:rsid w:val="0086666A"/>
    <w:rsid w:val="00866E37"/>
    <w:rsid w:val="00866F9E"/>
    <w:rsid w:val="00867236"/>
    <w:rsid w:val="008672E2"/>
    <w:rsid w:val="0086793D"/>
    <w:rsid w:val="00867B1C"/>
    <w:rsid w:val="00867B5A"/>
    <w:rsid w:val="00867C57"/>
    <w:rsid w:val="00867EDE"/>
    <w:rsid w:val="0087057A"/>
    <w:rsid w:val="008709BA"/>
    <w:rsid w:val="008713D6"/>
    <w:rsid w:val="00871643"/>
    <w:rsid w:val="00872003"/>
    <w:rsid w:val="0087281D"/>
    <w:rsid w:val="00872F32"/>
    <w:rsid w:val="008732D8"/>
    <w:rsid w:val="00873377"/>
    <w:rsid w:val="00873577"/>
    <w:rsid w:val="00873AE0"/>
    <w:rsid w:val="00873F88"/>
    <w:rsid w:val="00873FD2"/>
    <w:rsid w:val="00874057"/>
    <w:rsid w:val="0087409F"/>
    <w:rsid w:val="00874A1A"/>
    <w:rsid w:val="00874B83"/>
    <w:rsid w:val="00874D58"/>
    <w:rsid w:val="008750D2"/>
    <w:rsid w:val="00875597"/>
    <w:rsid w:val="00875A04"/>
    <w:rsid w:val="00875A11"/>
    <w:rsid w:val="00875AB5"/>
    <w:rsid w:val="00875C91"/>
    <w:rsid w:val="00875F85"/>
    <w:rsid w:val="00876196"/>
    <w:rsid w:val="00876249"/>
    <w:rsid w:val="00876C6B"/>
    <w:rsid w:val="00876C82"/>
    <w:rsid w:val="00876DC9"/>
    <w:rsid w:val="00877125"/>
    <w:rsid w:val="008777C2"/>
    <w:rsid w:val="00880461"/>
    <w:rsid w:val="00880DC4"/>
    <w:rsid w:val="0088113B"/>
    <w:rsid w:val="00881511"/>
    <w:rsid w:val="00881927"/>
    <w:rsid w:val="008820A9"/>
    <w:rsid w:val="00882448"/>
    <w:rsid w:val="008824A1"/>
    <w:rsid w:val="00882B0E"/>
    <w:rsid w:val="00882F1D"/>
    <w:rsid w:val="008830FE"/>
    <w:rsid w:val="00883A4D"/>
    <w:rsid w:val="00883B21"/>
    <w:rsid w:val="00883B91"/>
    <w:rsid w:val="00883BA2"/>
    <w:rsid w:val="00883D92"/>
    <w:rsid w:val="00883F8F"/>
    <w:rsid w:val="008841D9"/>
    <w:rsid w:val="00884235"/>
    <w:rsid w:val="00884505"/>
    <w:rsid w:val="00884BB1"/>
    <w:rsid w:val="00885285"/>
    <w:rsid w:val="00885862"/>
    <w:rsid w:val="0088593C"/>
    <w:rsid w:val="00885985"/>
    <w:rsid w:val="00885F1A"/>
    <w:rsid w:val="00886060"/>
    <w:rsid w:val="00886699"/>
    <w:rsid w:val="00886B8A"/>
    <w:rsid w:val="00886F10"/>
    <w:rsid w:val="00887008"/>
    <w:rsid w:val="0088709A"/>
    <w:rsid w:val="008872BE"/>
    <w:rsid w:val="008872CB"/>
    <w:rsid w:val="008878FA"/>
    <w:rsid w:val="00887961"/>
    <w:rsid w:val="00887D42"/>
    <w:rsid w:val="00890081"/>
    <w:rsid w:val="008900A8"/>
    <w:rsid w:val="008907E9"/>
    <w:rsid w:val="0089096D"/>
    <w:rsid w:val="0089199F"/>
    <w:rsid w:val="00891C32"/>
    <w:rsid w:val="00891D7F"/>
    <w:rsid w:val="00891DEB"/>
    <w:rsid w:val="00891E07"/>
    <w:rsid w:val="00892085"/>
    <w:rsid w:val="00892265"/>
    <w:rsid w:val="0089233E"/>
    <w:rsid w:val="00892D65"/>
    <w:rsid w:val="0089330E"/>
    <w:rsid w:val="00893410"/>
    <w:rsid w:val="00893A0F"/>
    <w:rsid w:val="00893A8E"/>
    <w:rsid w:val="00893D23"/>
    <w:rsid w:val="00893E21"/>
    <w:rsid w:val="00893E27"/>
    <w:rsid w:val="00893E62"/>
    <w:rsid w:val="00893ED7"/>
    <w:rsid w:val="008944D9"/>
    <w:rsid w:val="008945F7"/>
    <w:rsid w:val="0089463D"/>
    <w:rsid w:val="008950FC"/>
    <w:rsid w:val="0089554F"/>
    <w:rsid w:val="00895552"/>
    <w:rsid w:val="008955E6"/>
    <w:rsid w:val="0089563A"/>
    <w:rsid w:val="00895B05"/>
    <w:rsid w:val="00895B5F"/>
    <w:rsid w:val="008962CE"/>
    <w:rsid w:val="0089637C"/>
    <w:rsid w:val="00896712"/>
    <w:rsid w:val="00896870"/>
    <w:rsid w:val="008969BD"/>
    <w:rsid w:val="0089744A"/>
    <w:rsid w:val="00897E4A"/>
    <w:rsid w:val="008A13BD"/>
    <w:rsid w:val="008A1596"/>
    <w:rsid w:val="008A1EDF"/>
    <w:rsid w:val="008A1FFE"/>
    <w:rsid w:val="008A2549"/>
    <w:rsid w:val="008A2695"/>
    <w:rsid w:val="008A2A2B"/>
    <w:rsid w:val="008A2DC9"/>
    <w:rsid w:val="008A2FF1"/>
    <w:rsid w:val="008A32D4"/>
    <w:rsid w:val="008A35A2"/>
    <w:rsid w:val="008A367F"/>
    <w:rsid w:val="008A37AF"/>
    <w:rsid w:val="008A3BD8"/>
    <w:rsid w:val="008A3D62"/>
    <w:rsid w:val="008A3DC8"/>
    <w:rsid w:val="008A419F"/>
    <w:rsid w:val="008A4207"/>
    <w:rsid w:val="008A4453"/>
    <w:rsid w:val="008A4459"/>
    <w:rsid w:val="008A448D"/>
    <w:rsid w:val="008A4A55"/>
    <w:rsid w:val="008A4BA1"/>
    <w:rsid w:val="008A4CEC"/>
    <w:rsid w:val="008A506F"/>
    <w:rsid w:val="008A526E"/>
    <w:rsid w:val="008A528A"/>
    <w:rsid w:val="008A5298"/>
    <w:rsid w:val="008A535A"/>
    <w:rsid w:val="008A53E4"/>
    <w:rsid w:val="008A5744"/>
    <w:rsid w:val="008A6268"/>
    <w:rsid w:val="008A69B5"/>
    <w:rsid w:val="008A720F"/>
    <w:rsid w:val="008A7498"/>
    <w:rsid w:val="008A7509"/>
    <w:rsid w:val="008A7847"/>
    <w:rsid w:val="008A7AD2"/>
    <w:rsid w:val="008A7C72"/>
    <w:rsid w:val="008A7DA8"/>
    <w:rsid w:val="008B04F2"/>
    <w:rsid w:val="008B0D0E"/>
    <w:rsid w:val="008B12BB"/>
    <w:rsid w:val="008B135B"/>
    <w:rsid w:val="008B1411"/>
    <w:rsid w:val="008B17A2"/>
    <w:rsid w:val="008B17F3"/>
    <w:rsid w:val="008B24A7"/>
    <w:rsid w:val="008B25F2"/>
    <w:rsid w:val="008B2643"/>
    <w:rsid w:val="008B2FAE"/>
    <w:rsid w:val="008B3317"/>
    <w:rsid w:val="008B3798"/>
    <w:rsid w:val="008B414B"/>
    <w:rsid w:val="008B47AB"/>
    <w:rsid w:val="008B481E"/>
    <w:rsid w:val="008B4C07"/>
    <w:rsid w:val="008B4C1B"/>
    <w:rsid w:val="008B4E0E"/>
    <w:rsid w:val="008B4FB9"/>
    <w:rsid w:val="008B5012"/>
    <w:rsid w:val="008B5715"/>
    <w:rsid w:val="008B5A2D"/>
    <w:rsid w:val="008B5BC2"/>
    <w:rsid w:val="008B5E52"/>
    <w:rsid w:val="008B5E54"/>
    <w:rsid w:val="008B60BB"/>
    <w:rsid w:val="008B6732"/>
    <w:rsid w:val="008B68EC"/>
    <w:rsid w:val="008B711E"/>
    <w:rsid w:val="008B722D"/>
    <w:rsid w:val="008B773C"/>
    <w:rsid w:val="008B79FD"/>
    <w:rsid w:val="008B7D5B"/>
    <w:rsid w:val="008C0140"/>
    <w:rsid w:val="008C042F"/>
    <w:rsid w:val="008C0481"/>
    <w:rsid w:val="008C057B"/>
    <w:rsid w:val="008C09A4"/>
    <w:rsid w:val="008C09FC"/>
    <w:rsid w:val="008C0A12"/>
    <w:rsid w:val="008C0CAC"/>
    <w:rsid w:val="008C0FA2"/>
    <w:rsid w:val="008C1057"/>
    <w:rsid w:val="008C1070"/>
    <w:rsid w:val="008C13B4"/>
    <w:rsid w:val="008C13E1"/>
    <w:rsid w:val="008C1557"/>
    <w:rsid w:val="008C1B8C"/>
    <w:rsid w:val="008C1DAA"/>
    <w:rsid w:val="008C2306"/>
    <w:rsid w:val="008C26D1"/>
    <w:rsid w:val="008C2843"/>
    <w:rsid w:val="008C2B7F"/>
    <w:rsid w:val="008C2C19"/>
    <w:rsid w:val="008C36AC"/>
    <w:rsid w:val="008C3912"/>
    <w:rsid w:val="008C3A61"/>
    <w:rsid w:val="008C42DA"/>
    <w:rsid w:val="008C4397"/>
    <w:rsid w:val="008C4679"/>
    <w:rsid w:val="008C4953"/>
    <w:rsid w:val="008C4B0B"/>
    <w:rsid w:val="008C4D55"/>
    <w:rsid w:val="008C4E44"/>
    <w:rsid w:val="008C53E6"/>
    <w:rsid w:val="008C553C"/>
    <w:rsid w:val="008C5706"/>
    <w:rsid w:val="008C58A5"/>
    <w:rsid w:val="008C5CE5"/>
    <w:rsid w:val="008C619D"/>
    <w:rsid w:val="008C6255"/>
    <w:rsid w:val="008C63CD"/>
    <w:rsid w:val="008C662C"/>
    <w:rsid w:val="008C6645"/>
    <w:rsid w:val="008C684B"/>
    <w:rsid w:val="008C6ABD"/>
    <w:rsid w:val="008C6AD2"/>
    <w:rsid w:val="008C6F18"/>
    <w:rsid w:val="008C7318"/>
    <w:rsid w:val="008C7685"/>
    <w:rsid w:val="008C79DB"/>
    <w:rsid w:val="008C7A66"/>
    <w:rsid w:val="008D007A"/>
    <w:rsid w:val="008D02A6"/>
    <w:rsid w:val="008D042E"/>
    <w:rsid w:val="008D07DE"/>
    <w:rsid w:val="008D0831"/>
    <w:rsid w:val="008D0C56"/>
    <w:rsid w:val="008D0D71"/>
    <w:rsid w:val="008D0E40"/>
    <w:rsid w:val="008D12D8"/>
    <w:rsid w:val="008D17CC"/>
    <w:rsid w:val="008D1DC5"/>
    <w:rsid w:val="008D1E7F"/>
    <w:rsid w:val="008D2026"/>
    <w:rsid w:val="008D2305"/>
    <w:rsid w:val="008D2367"/>
    <w:rsid w:val="008D2DF7"/>
    <w:rsid w:val="008D2EB7"/>
    <w:rsid w:val="008D2FF2"/>
    <w:rsid w:val="008D3CA5"/>
    <w:rsid w:val="008D3DFD"/>
    <w:rsid w:val="008D427A"/>
    <w:rsid w:val="008D44D3"/>
    <w:rsid w:val="008D4650"/>
    <w:rsid w:val="008D4A7B"/>
    <w:rsid w:val="008D4DD5"/>
    <w:rsid w:val="008D5012"/>
    <w:rsid w:val="008D515B"/>
    <w:rsid w:val="008D5402"/>
    <w:rsid w:val="008D5657"/>
    <w:rsid w:val="008D5AA5"/>
    <w:rsid w:val="008D5E70"/>
    <w:rsid w:val="008D6259"/>
    <w:rsid w:val="008D6752"/>
    <w:rsid w:val="008D69E7"/>
    <w:rsid w:val="008D6EDD"/>
    <w:rsid w:val="008D6FC1"/>
    <w:rsid w:val="008D70D6"/>
    <w:rsid w:val="008D710C"/>
    <w:rsid w:val="008D731A"/>
    <w:rsid w:val="008D77DA"/>
    <w:rsid w:val="008D7B8D"/>
    <w:rsid w:val="008D7D97"/>
    <w:rsid w:val="008E0140"/>
    <w:rsid w:val="008E032B"/>
    <w:rsid w:val="008E0688"/>
    <w:rsid w:val="008E07EC"/>
    <w:rsid w:val="008E0B45"/>
    <w:rsid w:val="008E0BEF"/>
    <w:rsid w:val="008E103C"/>
    <w:rsid w:val="008E1D58"/>
    <w:rsid w:val="008E1FEA"/>
    <w:rsid w:val="008E2484"/>
    <w:rsid w:val="008E266D"/>
    <w:rsid w:val="008E268D"/>
    <w:rsid w:val="008E2F0C"/>
    <w:rsid w:val="008E2F57"/>
    <w:rsid w:val="008E33A1"/>
    <w:rsid w:val="008E3580"/>
    <w:rsid w:val="008E3880"/>
    <w:rsid w:val="008E3963"/>
    <w:rsid w:val="008E3E23"/>
    <w:rsid w:val="008E4497"/>
    <w:rsid w:val="008E547B"/>
    <w:rsid w:val="008E58F6"/>
    <w:rsid w:val="008E5C03"/>
    <w:rsid w:val="008E5DF8"/>
    <w:rsid w:val="008E608A"/>
    <w:rsid w:val="008E69EC"/>
    <w:rsid w:val="008E6EC6"/>
    <w:rsid w:val="008F01B7"/>
    <w:rsid w:val="008F0250"/>
    <w:rsid w:val="008F0B92"/>
    <w:rsid w:val="008F0D35"/>
    <w:rsid w:val="008F0EE4"/>
    <w:rsid w:val="008F11F4"/>
    <w:rsid w:val="008F15F3"/>
    <w:rsid w:val="008F1952"/>
    <w:rsid w:val="008F1EBE"/>
    <w:rsid w:val="008F254D"/>
    <w:rsid w:val="008F2755"/>
    <w:rsid w:val="008F310B"/>
    <w:rsid w:val="008F3141"/>
    <w:rsid w:val="008F322B"/>
    <w:rsid w:val="008F34CB"/>
    <w:rsid w:val="008F3519"/>
    <w:rsid w:val="008F3AD3"/>
    <w:rsid w:val="008F3CA7"/>
    <w:rsid w:val="008F443F"/>
    <w:rsid w:val="008F4570"/>
    <w:rsid w:val="008F4595"/>
    <w:rsid w:val="008F4BBF"/>
    <w:rsid w:val="008F5694"/>
    <w:rsid w:val="008F56F1"/>
    <w:rsid w:val="008F5DE5"/>
    <w:rsid w:val="008F5E42"/>
    <w:rsid w:val="008F5F37"/>
    <w:rsid w:val="008F623F"/>
    <w:rsid w:val="008F6335"/>
    <w:rsid w:val="008F63B1"/>
    <w:rsid w:val="008F684D"/>
    <w:rsid w:val="008F6973"/>
    <w:rsid w:val="008F6E6A"/>
    <w:rsid w:val="008F7726"/>
    <w:rsid w:val="008F7930"/>
    <w:rsid w:val="008F79AA"/>
    <w:rsid w:val="008F7AA7"/>
    <w:rsid w:val="008F7C7F"/>
    <w:rsid w:val="008F7F94"/>
    <w:rsid w:val="0090013B"/>
    <w:rsid w:val="00900208"/>
    <w:rsid w:val="009005B1"/>
    <w:rsid w:val="009008F6"/>
    <w:rsid w:val="00900947"/>
    <w:rsid w:val="00900A52"/>
    <w:rsid w:val="00900AD0"/>
    <w:rsid w:val="00900D53"/>
    <w:rsid w:val="00900EB8"/>
    <w:rsid w:val="00900FBA"/>
    <w:rsid w:val="00902884"/>
    <w:rsid w:val="00902D21"/>
    <w:rsid w:val="00902E5B"/>
    <w:rsid w:val="009030F2"/>
    <w:rsid w:val="00903307"/>
    <w:rsid w:val="00903E0F"/>
    <w:rsid w:val="00903F62"/>
    <w:rsid w:val="00903FD9"/>
    <w:rsid w:val="009041B2"/>
    <w:rsid w:val="0090470E"/>
    <w:rsid w:val="0090488D"/>
    <w:rsid w:val="00904941"/>
    <w:rsid w:val="00904CF5"/>
    <w:rsid w:val="00904DF1"/>
    <w:rsid w:val="00905259"/>
    <w:rsid w:val="0090556C"/>
    <w:rsid w:val="00905633"/>
    <w:rsid w:val="0090570C"/>
    <w:rsid w:val="00905976"/>
    <w:rsid w:val="00905EAE"/>
    <w:rsid w:val="009060C4"/>
    <w:rsid w:val="0090670A"/>
    <w:rsid w:val="0090692D"/>
    <w:rsid w:val="00906B1B"/>
    <w:rsid w:val="00906C91"/>
    <w:rsid w:val="00906C95"/>
    <w:rsid w:val="00906F6C"/>
    <w:rsid w:val="00907656"/>
    <w:rsid w:val="0090792D"/>
    <w:rsid w:val="00907AF0"/>
    <w:rsid w:val="00907C11"/>
    <w:rsid w:val="00907E47"/>
    <w:rsid w:val="00910052"/>
    <w:rsid w:val="0091029C"/>
    <w:rsid w:val="009102FA"/>
    <w:rsid w:val="009104B4"/>
    <w:rsid w:val="00910C7E"/>
    <w:rsid w:val="009115EF"/>
    <w:rsid w:val="009116DD"/>
    <w:rsid w:val="0091210B"/>
    <w:rsid w:val="009124F1"/>
    <w:rsid w:val="00912C78"/>
    <w:rsid w:val="00912D1C"/>
    <w:rsid w:val="00913019"/>
    <w:rsid w:val="0091367E"/>
    <w:rsid w:val="00913D8C"/>
    <w:rsid w:val="00913F1E"/>
    <w:rsid w:val="00913FB2"/>
    <w:rsid w:val="009140C4"/>
    <w:rsid w:val="009144A9"/>
    <w:rsid w:val="0091468B"/>
    <w:rsid w:val="00914A24"/>
    <w:rsid w:val="00915189"/>
    <w:rsid w:val="0091526F"/>
    <w:rsid w:val="009153D2"/>
    <w:rsid w:val="00915791"/>
    <w:rsid w:val="00915EC7"/>
    <w:rsid w:val="00915F8C"/>
    <w:rsid w:val="00916286"/>
    <w:rsid w:val="00916332"/>
    <w:rsid w:val="00916595"/>
    <w:rsid w:val="0091663E"/>
    <w:rsid w:val="0091664D"/>
    <w:rsid w:val="00916C47"/>
    <w:rsid w:val="009171AD"/>
    <w:rsid w:val="009171B3"/>
    <w:rsid w:val="00917260"/>
    <w:rsid w:val="009172C8"/>
    <w:rsid w:val="00917569"/>
    <w:rsid w:val="00917671"/>
    <w:rsid w:val="0091778F"/>
    <w:rsid w:val="00920174"/>
    <w:rsid w:val="009216A4"/>
    <w:rsid w:val="0092175A"/>
    <w:rsid w:val="009218A3"/>
    <w:rsid w:val="009219D2"/>
    <w:rsid w:val="00921A4E"/>
    <w:rsid w:val="00921E37"/>
    <w:rsid w:val="00922511"/>
    <w:rsid w:val="00922F07"/>
    <w:rsid w:val="0092309C"/>
    <w:rsid w:val="009232C2"/>
    <w:rsid w:val="0092334C"/>
    <w:rsid w:val="00923463"/>
    <w:rsid w:val="00923A54"/>
    <w:rsid w:val="00923C9D"/>
    <w:rsid w:val="00923F19"/>
    <w:rsid w:val="009240BF"/>
    <w:rsid w:val="009251A7"/>
    <w:rsid w:val="00925238"/>
    <w:rsid w:val="009252E3"/>
    <w:rsid w:val="009257A9"/>
    <w:rsid w:val="00925ACF"/>
    <w:rsid w:val="0092615D"/>
    <w:rsid w:val="009263B3"/>
    <w:rsid w:val="00926546"/>
    <w:rsid w:val="009265A1"/>
    <w:rsid w:val="00926DA2"/>
    <w:rsid w:val="009274D7"/>
    <w:rsid w:val="00927700"/>
    <w:rsid w:val="0093036E"/>
    <w:rsid w:val="00931224"/>
    <w:rsid w:val="00931DB7"/>
    <w:rsid w:val="009322AF"/>
    <w:rsid w:val="0093264C"/>
    <w:rsid w:val="0093294B"/>
    <w:rsid w:val="00933192"/>
    <w:rsid w:val="009333D3"/>
    <w:rsid w:val="009339B6"/>
    <w:rsid w:val="00933B4C"/>
    <w:rsid w:val="00933DC4"/>
    <w:rsid w:val="00934054"/>
    <w:rsid w:val="00934141"/>
    <w:rsid w:val="00934230"/>
    <w:rsid w:val="0093431B"/>
    <w:rsid w:val="009346D6"/>
    <w:rsid w:val="00934743"/>
    <w:rsid w:val="0093487E"/>
    <w:rsid w:val="00934FFE"/>
    <w:rsid w:val="00935663"/>
    <w:rsid w:val="00935B82"/>
    <w:rsid w:val="00935D91"/>
    <w:rsid w:val="00935DD9"/>
    <w:rsid w:val="00935FD4"/>
    <w:rsid w:val="00935FF2"/>
    <w:rsid w:val="00935FF7"/>
    <w:rsid w:val="009360D6"/>
    <w:rsid w:val="00936405"/>
    <w:rsid w:val="00936531"/>
    <w:rsid w:val="00936969"/>
    <w:rsid w:val="00936B64"/>
    <w:rsid w:val="00936BA9"/>
    <w:rsid w:val="00937526"/>
    <w:rsid w:val="009375A3"/>
    <w:rsid w:val="009379C4"/>
    <w:rsid w:val="0094041A"/>
    <w:rsid w:val="00940D32"/>
    <w:rsid w:val="00941144"/>
    <w:rsid w:val="009412B5"/>
    <w:rsid w:val="009416A9"/>
    <w:rsid w:val="0094190D"/>
    <w:rsid w:val="009420F9"/>
    <w:rsid w:val="00942354"/>
    <w:rsid w:val="00942681"/>
    <w:rsid w:val="00942D32"/>
    <w:rsid w:val="00943194"/>
    <w:rsid w:val="0094351D"/>
    <w:rsid w:val="0094381A"/>
    <w:rsid w:val="00943A7E"/>
    <w:rsid w:val="00943CAD"/>
    <w:rsid w:val="00943E42"/>
    <w:rsid w:val="00943E5D"/>
    <w:rsid w:val="009443D7"/>
    <w:rsid w:val="00944588"/>
    <w:rsid w:val="00944728"/>
    <w:rsid w:val="009447E0"/>
    <w:rsid w:val="009451FF"/>
    <w:rsid w:val="00945253"/>
    <w:rsid w:val="00945383"/>
    <w:rsid w:val="009453E8"/>
    <w:rsid w:val="00945664"/>
    <w:rsid w:val="00945AD1"/>
    <w:rsid w:val="00946281"/>
    <w:rsid w:val="0094681B"/>
    <w:rsid w:val="00946BAB"/>
    <w:rsid w:val="00946ECB"/>
    <w:rsid w:val="0094707E"/>
    <w:rsid w:val="00947268"/>
    <w:rsid w:val="0094743D"/>
    <w:rsid w:val="0094750E"/>
    <w:rsid w:val="00947882"/>
    <w:rsid w:val="0094798E"/>
    <w:rsid w:val="00947A86"/>
    <w:rsid w:val="00947C94"/>
    <w:rsid w:val="0095025F"/>
    <w:rsid w:val="00950577"/>
    <w:rsid w:val="009505C1"/>
    <w:rsid w:val="009507C8"/>
    <w:rsid w:val="009507CF"/>
    <w:rsid w:val="0095115E"/>
    <w:rsid w:val="0095118A"/>
    <w:rsid w:val="0095165D"/>
    <w:rsid w:val="009518FC"/>
    <w:rsid w:val="00951925"/>
    <w:rsid w:val="009522E7"/>
    <w:rsid w:val="00952468"/>
    <w:rsid w:val="00952B6B"/>
    <w:rsid w:val="00952DC9"/>
    <w:rsid w:val="00952F30"/>
    <w:rsid w:val="00953629"/>
    <w:rsid w:val="009536A4"/>
    <w:rsid w:val="00954554"/>
    <w:rsid w:val="00954767"/>
    <w:rsid w:val="009547A0"/>
    <w:rsid w:val="0095487A"/>
    <w:rsid w:val="009548FB"/>
    <w:rsid w:val="0095538B"/>
    <w:rsid w:val="00955601"/>
    <w:rsid w:val="00955B14"/>
    <w:rsid w:val="00955B94"/>
    <w:rsid w:val="00955FFC"/>
    <w:rsid w:val="00956EA2"/>
    <w:rsid w:val="00957164"/>
    <w:rsid w:val="009571DF"/>
    <w:rsid w:val="00957AF7"/>
    <w:rsid w:val="00957C1D"/>
    <w:rsid w:val="00957CF5"/>
    <w:rsid w:val="00960284"/>
    <w:rsid w:val="00960ACA"/>
    <w:rsid w:val="00960C4F"/>
    <w:rsid w:val="0096102A"/>
    <w:rsid w:val="009613BA"/>
    <w:rsid w:val="009613FB"/>
    <w:rsid w:val="00961E8A"/>
    <w:rsid w:val="0096217C"/>
    <w:rsid w:val="009623A0"/>
    <w:rsid w:val="00962441"/>
    <w:rsid w:val="00962635"/>
    <w:rsid w:val="00962641"/>
    <w:rsid w:val="009629A2"/>
    <w:rsid w:val="00962B72"/>
    <w:rsid w:val="00962F8B"/>
    <w:rsid w:val="00963277"/>
    <w:rsid w:val="00963461"/>
    <w:rsid w:val="009634FB"/>
    <w:rsid w:val="009638F4"/>
    <w:rsid w:val="00964529"/>
    <w:rsid w:val="009645C8"/>
    <w:rsid w:val="00964B53"/>
    <w:rsid w:val="00964C3F"/>
    <w:rsid w:val="00964C6C"/>
    <w:rsid w:val="00964D32"/>
    <w:rsid w:val="00964D8D"/>
    <w:rsid w:val="00964F00"/>
    <w:rsid w:val="00964F18"/>
    <w:rsid w:val="00965176"/>
    <w:rsid w:val="00965240"/>
    <w:rsid w:val="009655AF"/>
    <w:rsid w:val="00965761"/>
    <w:rsid w:val="00965847"/>
    <w:rsid w:val="00965A3E"/>
    <w:rsid w:val="00965C48"/>
    <w:rsid w:val="0096655F"/>
    <w:rsid w:val="00966AF9"/>
    <w:rsid w:val="00966D9D"/>
    <w:rsid w:val="00966E4A"/>
    <w:rsid w:val="00967041"/>
    <w:rsid w:val="00967424"/>
    <w:rsid w:val="0096770C"/>
    <w:rsid w:val="009704AD"/>
    <w:rsid w:val="00970918"/>
    <w:rsid w:val="0097099E"/>
    <w:rsid w:val="00971761"/>
    <w:rsid w:val="00971CED"/>
    <w:rsid w:val="0097216F"/>
    <w:rsid w:val="00972284"/>
    <w:rsid w:val="00972C3B"/>
    <w:rsid w:val="00973057"/>
    <w:rsid w:val="009730A3"/>
    <w:rsid w:val="009737BB"/>
    <w:rsid w:val="0097389C"/>
    <w:rsid w:val="00973EB1"/>
    <w:rsid w:val="00974276"/>
    <w:rsid w:val="00974D43"/>
    <w:rsid w:val="00974D50"/>
    <w:rsid w:val="00975028"/>
    <w:rsid w:val="009751AF"/>
    <w:rsid w:val="00975326"/>
    <w:rsid w:val="00975A5C"/>
    <w:rsid w:val="00975AFC"/>
    <w:rsid w:val="00975DEA"/>
    <w:rsid w:val="00976294"/>
    <w:rsid w:val="00976F11"/>
    <w:rsid w:val="009777DA"/>
    <w:rsid w:val="00977CDF"/>
    <w:rsid w:val="00980073"/>
    <w:rsid w:val="0098043F"/>
    <w:rsid w:val="00980566"/>
    <w:rsid w:val="00981038"/>
    <w:rsid w:val="0098106E"/>
    <w:rsid w:val="00981511"/>
    <w:rsid w:val="00981D1C"/>
    <w:rsid w:val="00981E1C"/>
    <w:rsid w:val="00982118"/>
    <w:rsid w:val="009823A2"/>
    <w:rsid w:val="00982498"/>
    <w:rsid w:val="009827A4"/>
    <w:rsid w:val="0098288A"/>
    <w:rsid w:val="00982891"/>
    <w:rsid w:val="00982C62"/>
    <w:rsid w:val="00982C91"/>
    <w:rsid w:val="00982D98"/>
    <w:rsid w:val="00982E77"/>
    <w:rsid w:val="00982F76"/>
    <w:rsid w:val="00982FA3"/>
    <w:rsid w:val="00983440"/>
    <w:rsid w:val="00983884"/>
    <w:rsid w:val="00983FCA"/>
    <w:rsid w:val="00984065"/>
    <w:rsid w:val="009840EF"/>
    <w:rsid w:val="009840FD"/>
    <w:rsid w:val="00984640"/>
    <w:rsid w:val="00984701"/>
    <w:rsid w:val="00984847"/>
    <w:rsid w:val="00984BEC"/>
    <w:rsid w:val="0098514A"/>
    <w:rsid w:val="00985EB8"/>
    <w:rsid w:val="00985FB3"/>
    <w:rsid w:val="009862EB"/>
    <w:rsid w:val="009863EE"/>
    <w:rsid w:val="00986566"/>
    <w:rsid w:val="009865AF"/>
    <w:rsid w:val="00986739"/>
    <w:rsid w:val="00986CC1"/>
    <w:rsid w:val="00986E7F"/>
    <w:rsid w:val="00986F4E"/>
    <w:rsid w:val="00987191"/>
    <w:rsid w:val="00987A5A"/>
    <w:rsid w:val="00987CB4"/>
    <w:rsid w:val="00987F40"/>
    <w:rsid w:val="009908D5"/>
    <w:rsid w:val="0099097E"/>
    <w:rsid w:val="00990D08"/>
    <w:rsid w:val="00990F29"/>
    <w:rsid w:val="009912EB"/>
    <w:rsid w:val="00991D90"/>
    <w:rsid w:val="0099216B"/>
    <w:rsid w:val="009921FC"/>
    <w:rsid w:val="009923F9"/>
    <w:rsid w:val="0099272B"/>
    <w:rsid w:val="00992733"/>
    <w:rsid w:val="00992A0E"/>
    <w:rsid w:val="0099399E"/>
    <w:rsid w:val="009939EA"/>
    <w:rsid w:val="00993D3E"/>
    <w:rsid w:val="0099413C"/>
    <w:rsid w:val="00994157"/>
    <w:rsid w:val="00994230"/>
    <w:rsid w:val="009943CF"/>
    <w:rsid w:val="00994613"/>
    <w:rsid w:val="0099479E"/>
    <w:rsid w:val="00994AB6"/>
    <w:rsid w:val="00994B32"/>
    <w:rsid w:val="009951D8"/>
    <w:rsid w:val="00995355"/>
    <w:rsid w:val="0099586F"/>
    <w:rsid w:val="00996A11"/>
    <w:rsid w:val="00996CB5"/>
    <w:rsid w:val="00996D84"/>
    <w:rsid w:val="00996FF6"/>
    <w:rsid w:val="0099719E"/>
    <w:rsid w:val="00997217"/>
    <w:rsid w:val="0099741B"/>
    <w:rsid w:val="0099771E"/>
    <w:rsid w:val="00997785"/>
    <w:rsid w:val="009978C8"/>
    <w:rsid w:val="009A0169"/>
    <w:rsid w:val="009A0386"/>
    <w:rsid w:val="009A16E5"/>
    <w:rsid w:val="009A1992"/>
    <w:rsid w:val="009A1B56"/>
    <w:rsid w:val="009A286E"/>
    <w:rsid w:val="009A29AF"/>
    <w:rsid w:val="009A2A8A"/>
    <w:rsid w:val="009A2C30"/>
    <w:rsid w:val="009A2E16"/>
    <w:rsid w:val="009A3754"/>
    <w:rsid w:val="009A3C93"/>
    <w:rsid w:val="009A3D5B"/>
    <w:rsid w:val="009A3FD0"/>
    <w:rsid w:val="009A4802"/>
    <w:rsid w:val="009A48EB"/>
    <w:rsid w:val="009A4A5C"/>
    <w:rsid w:val="009A4EE6"/>
    <w:rsid w:val="009A4FB8"/>
    <w:rsid w:val="009A51C7"/>
    <w:rsid w:val="009A52A1"/>
    <w:rsid w:val="009A5928"/>
    <w:rsid w:val="009A59EC"/>
    <w:rsid w:val="009A5C56"/>
    <w:rsid w:val="009A5CA8"/>
    <w:rsid w:val="009A665F"/>
    <w:rsid w:val="009A6CDC"/>
    <w:rsid w:val="009A6ED0"/>
    <w:rsid w:val="009A706A"/>
    <w:rsid w:val="009A71AB"/>
    <w:rsid w:val="009A743B"/>
    <w:rsid w:val="009A7745"/>
    <w:rsid w:val="009A7C3D"/>
    <w:rsid w:val="009B0156"/>
    <w:rsid w:val="009B0295"/>
    <w:rsid w:val="009B02CA"/>
    <w:rsid w:val="009B05BA"/>
    <w:rsid w:val="009B0C81"/>
    <w:rsid w:val="009B0D43"/>
    <w:rsid w:val="009B1164"/>
    <w:rsid w:val="009B1189"/>
    <w:rsid w:val="009B1474"/>
    <w:rsid w:val="009B1B0E"/>
    <w:rsid w:val="009B2596"/>
    <w:rsid w:val="009B2D53"/>
    <w:rsid w:val="009B2FD9"/>
    <w:rsid w:val="009B321F"/>
    <w:rsid w:val="009B3588"/>
    <w:rsid w:val="009B3817"/>
    <w:rsid w:val="009B39DC"/>
    <w:rsid w:val="009B3C8F"/>
    <w:rsid w:val="009B3F4D"/>
    <w:rsid w:val="009B42B6"/>
    <w:rsid w:val="009B42CC"/>
    <w:rsid w:val="009B42FF"/>
    <w:rsid w:val="009B436F"/>
    <w:rsid w:val="009B43D6"/>
    <w:rsid w:val="009B4E84"/>
    <w:rsid w:val="009B4ED0"/>
    <w:rsid w:val="009B5081"/>
    <w:rsid w:val="009B5736"/>
    <w:rsid w:val="009B58B7"/>
    <w:rsid w:val="009B5BBE"/>
    <w:rsid w:val="009B5ED5"/>
    <w:rsid w:val="009B618F"/>
    <w:rsid w:val="009B62C2"/>
    <w:rsid w:val="009B6985"/>
    <w:rsid w:val="009B69B3"/>
    <w:rsid w:val="009B7011"/>
    <w:rsid w:val="009B7167"/>
    <w:rsid w:val="009B71E4"/>
    <w:rsid w:val="009B7C1D"/>
    <w:rsid w:val="009C019B"/>
    <w:rsid w:val="009C04EE"/>
    <w:rsid w:val="009C0910"/>
    <w:rsid w:val="009C0CD4"/>
    <w:rsid w:val="009C0EFD"/>
    <w:rsid w:val="009C14F6"/>
    <w:rsid w:val="009C15E7"/>
    <w:rsid w:val="009C1606"/>
    <w:rsid w:val="009C17C8"/>
    <w:rsid w:val="009C1C1F"/>
    <w:rsid w:val="009C2336"/>
    <w:rsid w:val="009C28B5"/>
    <w:rsid w:val="009C383C"/>
    <w:rsid w:val="009C385B"/>
    <w:rsid w:val="009C3990"/>
    <w:rsid w:val="009C3E3C"/>
    <w:rsid w:val="009C4353"/>
    <w:rsid w:val="009C47A2"/>
    <w:rsid w:val="009C47E8"/>
    <w:rsid w:val="009C49C2"/>
    <w:rsid w:val="009C4E2D"/>
    <w:rsid w:val="009C523B"/>
    <w:rsid w:val="009C5270"/>
    <w:rsid w:val="009C5280"/>
    <w:rsid w:val="009C55DF"/>
    <w:rsid w:val="009C5880"/>
    <w:rsid w:val="009C5FB6"/>
    <w:rsid w:val="009C62C0"/>
    <w:rsid w:val="009C6A88"/>
    <w:rsid w:val="009C75D3"/>
    <w:rsid w:val="009C765D"/>
    <w:rsid w:val="009C7ADA"/>
    <w:rsid w:val="009C7FA1"/>
    <w:rsid w:val="009D000A"/>
    <w:rsid w:val="009D0283"/>
    <w:rsid w:val="009D0969"/>
    <w:rsid w:val="009D09DC"/>
    <w:rsid w:val="009D0CB2"/>
    <w:rsid w:val="009D0F51"/>
    <w:rsid w:val="009D1367"/>
    <w:rsid w:val="009D1A86"/>
    <w:rsid w:val="009D1AB7"/>
    <w:rsid w:val="009D1E12"/>
    <w:rsid w:val="009D1FAC"/>
    <w:rsid w:val="009D2068"/>
    <w:rsid w:val="009D2DA9"/>
    <w:rsid w:val="009D2E93"/>
    <w:rsid w:val="009D2EA9"/>
    <w:rsid w:val="009D2F7B"/>
    <w:rsid w:val="009D3032"/>
    <w:rsid w:val="009D3038"/>
    <w:rsid w:val="009D34C0"/>
    <w:rsid w:val="009D3503"/>
    <w:rsid w:val="009D35FB"/>
    <w:rsid w:val="009D365F"/>
    <w:rsid w:val="009D395B"/>
    <w:rsid w:val="009D3D5D"/>
    <w:rsid w:val="009D45B0"/>
    <w:rsid w:val="009D4842"/>
    <w:rsid w:val="009D4BBE"/>
    <w:rsid w:val="009D4E16"/>
    <w:rsid w:val="009D56D3"/>
    <w:rsid w:val="009D5893"/>
    <w:rsid w:val="009D59AF"/>
    <w:rsid w:val="009D5A6D"/>
    <w:rsid w:val="009D63F3"/>
    <w:rsid w:val="009D6620"/>
    <w:rsid w:val="009D6C19"/>
    <w:rsid w:val="009D6C54"/>
    <w:rsid w:val="009D70EE"/>
    <w:rsid w:val="009D72B0"/>
    <w:rsid w:val="009D76EA"/>
    <w:rsid w:val="009D77CE"/>
    <w:rsid w:val="009D7DE3"/>
    <w:rsid w:val="009E003D"/>
    <w:rsid w:val="009E004A"/>
    <w:rsid w:val="009E0661"/>
    <w:rsid w:val="009E0668"/>
    <w:rsid w:val="009E066B"/>
    <w:rsid w:val="009E0739"/>
    <w:rsid w:val="009E08F0"/>
    <w:rsid w:val="009E1515"/>
    <w:rsid w:val="009E1B70"/>
    <w:rsid w:val="009E1CFF"/>
    <w:rsid w:val="009E1FEE"/>
    <w:rsid w:val="009E23EA"/>
    <w:rsid w:val="009E25AD"/>
    <w:rsid w:val="009E26FE"/>
    <w:rsid w:val="009E2AAE"/>
    <w:rsid w:val="009E2C39"/>
    <w:rsid w:val="009E2D24"/>
    <w:rsid w:val="009E2EA0"/>
    <w:rsid w:val="009E305F"/>
    <w:rsid w:val="009E3505"/>
    <w:rsid w:val="009E36FF"/>
    <w:rsid w:val="009E37D3"/>
    <w:rsid w:val="009E3863"/>
    <w:rsid w:val="009E3A09"/>
    <w:rsid w:val="009E4D87"/>
    <w:rsid w:val="009E5028"/>
    <w:rsid w:val="009E50FB"/>
    <w:rsid w:val="009E5272"/>
    <w:rsid w:val="009E5280"/>
    <w:rsid w:val="009E5386"/>
    <w:rsid w:val="009E5DD1"/>
    <w:rsid w:val="009E5FE2"/>
    <w:rsid w:val="009E60AD"/>
    <w:rsid w:val="009E62FA"/>
    <w:rsid w:val="009E68C8"/>
    <w:rsid w:val="009E6AB5"/>
    <w:rsid w:val="009E6DAB"/>
    <w:rsid w:val="009E6F4B"/>
    <w:rsid w:val="009E703C"/>
    <w:rsid w:val="009E76B2"/>
    <w:rsid w:val="009E7E4C"/>
    <w:rsid w:val="009F08F5"/>
    <w:rsid w:val="009F0956"/>
    <w:rsid w:val="009F0DC9"/>
    <w:rsid w:val="009F0EE5"/>
    <w:rsid w:val="009F1264"/>
    <w:rsid w:val="009F1C6B"/>
    <w:rsid w:val="009F1D7F"/>
    <w:rsid w:val="009F1EC8"/>
    <w:rsid w:val="009F227D"/>
    <w:rsid w:val="009F245B"/>
    <w:rsid w:val="009F25E6"/>
    <w:rsid w:val="009F2BE8"/>
    <w:rsid w:val="009F2D1F"/>
    <w:rsid w:val="009F2F09"/>
    <w:rsid w:val="009F3246"/>
    <w:rsid w:val="009F33D3"/>
    <w:rsid w:val="009F344C"/>
    <w:rsid w:val="009F395B"/>
    <w:rsid w:val="009F39A7"/>
    <w:rsid w:val="009F3CA4"/>
    <w:rsid w:val="009F3F7D"/>
    <w:rsid w:val="009F40B7"/>
    <w:rsid w:val="009F4188"/>
    <w:rsid w:val="009F4302"/>
    <w:rsid w:val="009F4393"/>
    <w:rsid w:val="009F4BE9"/>
    <w:rsid w:val="009F62D3"/>
    <w:rsid w:val="009F6622"/>
    <w:rsid w:val="009F68A8"/>
    <w:rsid w:val="009F6CFD"/>
    <w:rsid w:val="009F7360"/>
    <w:rsid w:val="009F76C5"/>
    <w:rsid w:val="009F7BCE"/>
    <w:rsid w:val="009F7E34"/>
    <w:rsid w:val="009F7E4C"/>
    <w:rsid w:val="00A00112"/>
    <w:rsid w:val="00A008B5"/>
    <w:rsid w:val="00A00BDE"/>
    <w:rsid w:val="00A00E1D"/>
    <w:rsid w:val="00A010B2"/>
    <w:rsid w:val="00A017B4"/>
    <w:rsid w:val="00A01C53"/>
    <w:rsid w:val="00A01D38"/>
    <w:rsid w:val="00A0214D"/>
    <w:rsid w:val="00A02414"/>
    <w:rsid w:val="00A02549"/>
    <w:rsid w:val="00A025B9"/>
    <w:rsid w:val="00A02AAB"/>
    <w:rsid w:val="00A02EA4"/>
    <w:rsid w:val="00A03342"/>
    <w:rsid w:val="00A034EE"/>
    <w:rsid w:val="00A0355C"/>
    <w:rsid w:val="00A03A13"/>
    <w:rsid w:val="00A040CD"/>
    <w:rsid w:val="00A04429"/>
    <w:rsid w:val="00A04B0C"/>
    <w:rsid w:val="00A05229"/>
    <w:rsid w:val="00A052F8"/>
    <w:rsid w:val="00A053ED"/>
    <w:rsid w:val="00A0568D"/>
    <w:rsid w:val="00A0571B"/>
    <w:rsid w:val="00A05EA9"/>
    <w:rsid w:val="00A06446"/>
    <w:rsid w:val="00A06697"/>
    <w:rsid w:val="00A066B6"/>
    <w:rsid w:val="00A0692C"/>
    <w:rsid w:val="00A06C40"/>
    <w:rsid w:val="00A07046"/>
    <w:rsid w:val="00A074CD"/>
    <w:rsid w:val="00A076D2"/>
    <w:rsid w:val="00A079E6"/>
    <w:rsid w:val="00A07A5C"/>
    <w:rsid w:val="00A10586"/>
    <w:rsid w:val="00A108B5"/>
    <w:rsid w:val="00A10A40"/>
    <w:rsid w:val="00A10A48"/>
    <w:rsid w:val="00A110DA"/>
    <w:rsid w:val="00A1132B"/>
    <w:rsid w:val="00A11534"/>
    <w:rsid w:val="00A11833"/>
    <w:rsid w:val="00A11930"/>
    <w:rsid w:val="00A11AC4"/>
    <w:rsid w:val="00A11B54"/>
    <w:rsid w:val="00A11CDC"/>
    <w:rsid w:val="00A11D23"/>
    <w:rsid w:val="00A11D3D"/>
    <w:rsid w:val="00A1238C"/>
    <w:rsid w:val="00A1263D"/>
    <w:rsid w:val="00A128B8"/>
    <w:rsid w:val="00A12AF2"/>
    <w:rsid w:val="00A12D6F"/>
    <w:rsid w:val="00A12D8A"/>
    <w:rsid w:val="00A12E6C"/>
    <w:rsid w:val="00A13408"/>
    <w:rsid w:val="00A134F2"/>
    <w:rsid w:val="00A136D0"/>
    <w:rsid w:val="00A136F6"/>
    <w:rsid w:val="00A13720"/>
    <w:rsid w:val="00A13D1A"/>
    <w:rsid w:val="00A14995"/>
    <w:rsid w:val="00A14BFF"/>
    <w:rsid w:val="00A14D22"/>
    <w:rsid w:val="00A14DC2"/>
    <w:rsid w:val="00A14DD6"/>
    <w:rsid w:val="00A15C96"/>
    <w:rsid w:val="00A15D5E"/>
    <w:rsid w:val="00A15FB8"/>
    <w:rsid w:val="00A161F8"/>
    <w:rsid w:val="00A1628A"/>
    <w:rsid w:val="00A169FA"/>
    <w:rsid w:val="00A16DCE"/>
    <w:rsid w:val="00A17001"/>
    <w:rsid w:val="00A1710F"/>
    <w:rsid w:val="00A173FD"/>
    <w:rsid w:val="00A1766A"/>
    <w:rsid w:val="00A17BA0"/>
    <w:rsid w:val="00A200F4"/>
    <w:rsid w:val="00A206C9"/>
    <w:rsid w:val="00A20C27"/>
    <w:rsid w:val="00A20E7D"/>
    <w:rsid w:val="00A2153F"/>
    <w:rsid w:val="00A216BC"/>
    <w:rsid w:val="00A216DE"/>
    <w:rsid w:val="00A217DB"/>
    <w:rsid w:val="00A21895"/>
    <w:rsid w:val="00A2259F"/>
    <w:rsid w:val="00A226DE"/>
    <w:rsid w:val="00A22D8C"/>
    <w:rsid w:val="00A22E55"/>
    <w:rsid w:val="00A23931"/>
    <w:rsid w:val="00A23FD6"/>
    <w:rsid w:val="00A24404"/>
    <w:rsid w:val="00A245C4"/>
    <w:rsid w:val="00A24685"/>
    <w:rsid w:val="00A24720"/>
    <w:rsid w:val="00A24805"/>
    <w:rsid w:val="00A248E8"/>
    <w:rsid w:val="00A25317"/>
    <w:rsid w:val="00A254EE"/>
    <w:rsid w:val="00A256CC"/>
    <w:rsid w:val="00A25706"/>
    <w:rsid w:val="00A259FF"/>
    <w:rsid w:val="00A25B26"/>
    <w:rsid w:val="00A25C8C"/>
    <w:rsid w:val="00A25D84"/>
    <w:rsid w:val="00A26029"/>
    <w:rsid w:val="00A2624D"/>
    <w:rsid w:val="00A262E4"/>
    <w:rsid w:val="00A2681C"/>
    <w:rsid w:val="00A268EA"/>
    <w:rsid w:val="00A26DA5"/>
    <w:rsid w:val="00A2707D"/>
    <w:rsid w:val="00A27886"/>
    <w:rsid w:val="00A27D97"/>
    <w:rsid w:val="00A300DC"/>
    <w:rsid w:val="00A30E6B"/>
    <w:rsid w:val="00A311C3"/>
    <w:rsid w:val="00A31C1C"/>
    <w:rsid w:val="00A31CE0"/>
    <w:rsid w:val="00A31FA9"/>
    <w:rsid w:val="00A324A1"/>
    <w:rsid w:val="00A324B8"/>
    <w:rsid w:val="00A3281B"/>
    <w:rsid w:val="00A32949"/>
    <w:rsid w:val="00A32AD1"/>
    <w:rsid w:val="00A32E71"/>
    <w:rsid w:val="00A32EF4"/>
    <w:rsid w:val="00A330FB"/>
    <w:rsid w:val="00A333BF"/>
    <w:rsid w:val="00A33613"/>
    <w:rsid w:val="00A33825"/>
    <w:rsid w:val="00A3398F"/>
    <w:rsid w:val="00A341E5"/>
    <w:rsid w:val="00A34A4E"/>
    <w:rsid w:val="00A34A61"/>
    <w:rsid w:val="00A35583"/>
    <w:rsid w:val="00A356C5"/>
    <w:rsid w:val="00A3577C"/>
    <w:rsid w:val="00A35CC5"/>
    <w:rsid w:val="00A363EF"/>
    <w:rsid w:val="00A36DFE"/>
    <w:rsid w:val="00A370FD"/>
    <w:rsid w:val="00A37874"/>
    <w:rsid w:val="00A3798C"/>
    <w:rsid w:val="00A37DD9"/>
    <w:rsid w:val="00A400AF"/>
    <w:rsid w:val="00A40442"/>
    <w:rsid w:val="00A40ED7"/>
    <w:rsid w:val="00A40F83"/>
    <w:rsid w:val="00A412BA"/>
    <w:rsid w:val="00A41339"/>
    <w:rsid w:val="00A413E4"/>
    <w:rsid w:val="00A41416"/>
    <w:rsid w:val="00A41650"/>
    <w:rsid w:val="00A41E7C"/>
    <w:rsid w:val="00A4200D"/>
    <w:rsid w:val="00A424BF"/>
    <w:rsid w:val="00A4258E"/>
    <w:rsid w:val="00A42A26"/>
    <w:rsid w:val="00A42E13"/>
    <w:rsid w:val="00A43238"/>
    <w:rsid w:val="00A432D1"/>
    <w:rsid w:val="00A43716"/>
    <w:rsid w:val="00A4374E"/>
    <w:rsid w:val="00A43776"/>
    <w:rsid w:val="00A4381B"/>
    <w:rsid w:val="00A442C5"/>
    <w:rsid w:val="00A444C1"/>
    <w:rsid w:val="00A44712"/>
    <w:rsid w:val="00A447F3"/>
    <w:rsid w:val="00A44919"/>
    <w:rsid w:val="00A44AF5"/>
    <w:rsid w:val="00A44B8B"/>
    <w:rsid w:val="00A456AD"/>
    <w:rsid w:val="00A4592A"/>
    <w:rsid w:val="00A45D35"/>
    <w:rsid w:val="00A45EC4"/>
    <w:rsid w:val="00A45F78"/>
    <w:rsid w:val="00A4621F"/>
    <w:rsid w:val="00A46875"/>
    <w:rsid w:val="00A46B40"/>
    <w:rsid w:val="00A47212"/>
    <w:rsid w:val="00A474EA"/>
    <w:rsid w:val="00A47A06"/>
    <w:rsid w:val="00A501B2"/>
    <w:rsid w:val="00A5034A"/>
    <w:rsid w:val="00A50C93"/>
    <w:rsid w:val="00A50FFA"/>
    <w:rsid w:val="00A5116C"/>
    <w:rsid w:val="00A51860"/>
    <w:rsid w:val="00A51CC3"/>
    <w:rsid w:val="00A521AC"/>
    <w:rsid w:val="00A524C1"/>
    <w:rsid w:val="00A52D1D"/>
    <w:rsid w:val="00A52DB3"/>
    <w:rsid w:val="00A52EB7"/>
    <w:rsid w:val="00A533FB"/>
    <w:rsid w:val="00A539D1"/>
    <w:rsid w:val="00A53B34"/>
    <w:rsid w:val="00A54DAE"/>
    <w:rsid w:val="00A55DA8"/>
    <w:rsid w:val="00A56D3B"/>
    <w:rsid w:val="00A57450"/>
    <w:rsid w:val="00A57479"/>
    <w:rsid w:val="00A57551"/>
    <w:rsid w:val="00A57871"/>
    <w:rsid w:val="00A57C08"/>
    <w:rsid w:val="00A600D9"/>
    <w:rsid w:val="00A602DC"/>
    <w:rsid w:val="00A604CD"/>
    <w:rsid w:val="00A60CED"/>
    <w:rsid w:val="00A60D5D"/>
    <w:rsid w:val="00A61048"/>
    <w:rsid w:val="00A61A9A"/>
    <w:rsid w:val="00A61E7A"/>
    <w:rsid w:val="00A623DE"/>
    <w:rsid w:val="00A62BC4"/>
    <w:rsid w:val="00A62C1E"/>
    <w:rsid w:val="00A62F84"/>
    <w:rsid w:val="00A637A0"/>
    <w:rsid w:val="00A639CD"/>
    <w:rsid w:val="00A63ECD"/>
    <w:rsid w:val="00A64093"/>
    <w:rsid w:val="00A640EB"/>
    <w:rsid w:val="00A6423F"/>
    <w:rsid w:val="00A64815"/>
    <w:rsid w:val="00A6486F"/>
    <w:rsid w:val="00A64A75"/>
    <w:rsid w:val="00A64B47"/>
    <w:rsid w:val="00A65043"/>
    <w:rsid w:val="00A65862"/>
    <w:rsid w:val="00A6609F"/>
    <w:rsid w:val="00A6646F"/>
    <w:rsid w:val="00A66C8A"/>
    <w:rsid w:val="00A66D5C"/>
    <w:rsid w:val="00A66DF9"/>
    <w:rsid w:val="00A6782A"/>
    <w:rsid w:val="00A67D31"/>
    <w:rsid w:val="00A704E4"/>
    <w:rsid w:val="00A70610"/>
    <w:rsid w:val="00A70C4C"/>
    <w:rsid w:val="00A711BC"/>
    <w:rsid w:val="00A71222"/>
    <w:rsid w:val="00A7136A"/>
    <w:rsid w:val="00A716EB"/>
    <w:rsid w:val="00A71A7E"/>
    <w:rsid w:val="00A71C44"/>
    <w:rsid w:val="00A72296"/>
    <w:rsid w:val="00A72E81"/>
    <w:rsid w:val="00A72F38"/>
    <w:rsid w:val="00A73044"/>
    <w:rsid w:val="00A73126"/>
    <w:rsid w:val="00A7388E"/>
    <w:rsid w:val="00A73C6C"/>
    <w:rsid w:val="00A744E0"/>
    <w:rsid w:val="00A74544"/>
    <w:rsid w:val="00A74548"/>
    <w:rsid w:val="00A74DF2"/>
    <w:rsid w:val="00A74E4D"/>
    <w:rsid w:val="00A75543"/>
    <w:rsid w:val="00A7558F"/>
    <w:rsid w:val="00A7592E"/>
    <w:rsid w:val="00A75A41"/>
    <w:rsid w:val="00A76291"/>
    <w:rsid w:val="00A764E0"/>
    <w:rsid w:val="00A76861"/>
    <w:rsid w:val="00A76C1F"/>
    <w:rsid w:val="00A77C83"/>
    <w:rsid w:val="00A77E9D"/>
    <w:rsid w:val="00A80217"/>
    <w:rsid w:val="00A803FC"/>
    <w:rsid w:val="00A8071A"/>
    <w:rsid w:val="00A80B90"/>
    <w:rsid w:val="00A80DD9"/>
    <w:rsid w:val="00A80FCA"/>
    <w:rsid w:val="00A81CBC"/>
    <w:rsid w:val="00A82506"/>
    <w:rsid w:val="00A827DA"/>
    <w:rsid w:val="00A82921"/>
    <w:rsid w:val="00A82CEE"/>
    <w:rsid w:val="00A82D2D"/>
    <w:rsid w:val="00A82E9A"/>
    <w:rsid w:val="00A83583"/>
    <w:rsid w:val="00A837CE"/>
    <w:rsid w:val="00A83DB5"/>
    <w:rsid w:val="00A83DCD"/>
    <w:rsid w:val="00A83FBA"/>
    <w:rsid w:val="00A84636"/>
    <w:rsid w:val="00A8475D"/>
    <w:rsid w:val="00A84FB3"/>
    <w:rsid w:val="00A84FE1"/>
    <w:rsid w:val="00A85080"/>
    <w:rsid w:val="00A85337"/>
    <w:rsid w:val="00A85F7C"/>
    <w:rsid w:val="00A86101"/>
    <w:rsid w:val="00A8626D"/>
    <w:rsid w:val="00A86406"/>
    <w:rsid w:val="00A86789"/>
    <w:rsid w:val="00A867F4"/>
    <w:rsid w:val="00A86853"/>
    <w:rsid w:val="00A86B75"/>
    <w:rsid w:val="00A86D8C"/>
    <w:rsid w:val="00A86E75"/>
    <w:rsid w:val="00A86F31"/>
    <w:rsid w:val="00A86F33"/>
    <w:rsid w:val="00A87067"/>
    <w:rsid w:val="00A8753E"/>
    <w:rsid w:val="00A87C61"/>
    <w:rsid w:val="00A90592"/>
    <w:rsid w:val="00A90619"/>
    <w:rsid w:val="00A9065F"/>
    <w:rsid w:val="00A906EA"/>
    <w:rsid w:val="00A908F6"/>
    <w:rsid w:val="00A90A6A"/>
    <w:rsid w:val="00A90B0E"/>
    <w:rsid w:val="00A90E35"/>
    <w:rsid w:val="00A91737"/>
    <w:rsid w:val="00A917FC"/>
    <w:rsid w:val="00A91945"/>
    <w:rsid w:val="00A91AA1"/>
    <w:rsid w:val="00A91C8C"/>
    <w:rsid w:val="00A91F0D"/>
    <w:rsid w:val="00A91FA4"/>
    <w:rsid w:val="00A9235A"/>
    <w:rsid w:val="00A92F1A"/>
    <w:rsid w:val="00A92FF7"/>
    <w:rsid w:val="00A93069"/>
    <w:rsid w:val="00A931E6"/>
    <w:rsid w:val="00A939FE"/>
    <w:rsid w:val="00A93C27"/>
    <w:rsid w:val="00A93E44"/>
    <w:rsid w:val="00A9468F"/>
    <w:rsid w:val="00A9480B"/>
    <w:rsid w:val="00A9498D"/>
    <w:rsid w:val="00A94D3D"/>
    <w:rsid w:val="00A94FE5"/>
    <w:rsid w:val="00A95335"/>
    <w:rsid w:val="00A9566B"/>
    <w:rsid w:val="00A958AB"/>
    <w:rsid w:val="00A95993"/>
    <w:rsid w:val="00A959C0"/>
    <w:rsid w:val="00A9657F"/>
    <w:rsid w:val="00A9659E"/>
    <w:rsid w:val="00A96738"/>
    <w:rsid w:val="00A967FC"/>
    <w:rsid w:val="00A9746D"/>
    <w:rsid w:val="00A9797D"/>
    <w:rsid w:val="00A97AF4"/>
    <w:rsid w:val="00AA015F"/>
    <w:rsid w:val="00AA0C3A"/>
    <w:rsid w:val="00AA0E48"/>
    <w:rsid w:val="00AA0F6A"/>
    <w:rsid w:val="00AA1723"/>
    <w:rsid w:val="00AA190D"/>
    <w:rsid w:val="00AA1C2D"/>
    <w:rsid w:val="00AA1FDD"/>
    <w:rsid w:val="00AA22C3"/>
    <w:rsid w:val="00AA230D"/>
    <w:rsid w:val="00AA3B82"/>
    <w:rsid w:val="00AA3E70"/>
    <w:rsid w:val="00AA40D9"/>
    <w:rsid w:val="00AA4527"/>
    <w:rsid w:val="00AA4567"/>
    <w:rsid w:val="00AA4684"/>
    <w:rsid w:val="00AA47C7"/>
    <w:rsid w:val="00AA4941"/>
    <w:rsid w:val="00AA49E9"/>
    <w:rsid w:val="00AA4D26"/>
    <w:rsid w:val="00AA5095"/>
    <w:rsid w:val="00AA5475"/>
    <w:rsid w:val="00AA5866"/>
    <w:rsid w:val="00AA5876"/>
    <w:rsid w:val="00AA60C6"/>
    <w:rsid w:val="00AA6123"/>
    <w:rsid w:val="00AA6A8A"/>
    <w:rsid w:val="00AA6DD8"/>
    <w:rsid w:val="00AA6F20"/>
    <w:rsid w:val="00AA6FA3"/>
    <w:rsid w:val="00AA70BB"/>
    <w:rsid w:val="00AA757C"/>
    <w:rsid w:val="00AA7647"/>
    <w:rsid w:val="00AA7787"/>
    <w:rsid w:val="00AA7ABF"/>
    <w:rsid w:val="00AA7AD7"/>
    <w:rsid w:val="00AA7BDC"/>
    <w:rsid w:val="00AA7F10"/>
    <w:rsid w:val="00AB0391"/>
    <w:rsid w:val="00AB0D2E"/>
    <w:rsid w:val="00AB10BB"/>
    <w:rsid w:val="00AB114C"/>
    <w:rsid w:val="00AB207A"/>
    <w:rsid w:val="00AB2151"/>
    <w:rsid w:val="00AB27E1"/>
    <w:rsid w:val="00AB2C59"/>
    <w:rsid w:val="00AB2C8A"/>
    <w:rsid w:val="00AB2FD8"/>
    <w:rsid w:val="00AB37C9"/>
    <w:rsid w:val="00AB38FB"/>
    <w:rsid w:val="00AB42B6"/>
    <w:rsid w:val="00AB452F"/>
    <w:rsid w:val="00AB4D67"/>
    <w:rsid w:val="00AB4EB5"/>
    <w:rsid w:val="00AB545D"/>
    <w:rsid w:val="00AB54D7"/>
    <w:rsid w:val="00AB56B3"/>
    <w:rsid w:val="00AB57D3"/>
    <w:rsid w:val="00AB6886"/>
    <w:rsid w:val="00AB6A96"/>
    <w:rsid w:val="00AB6AE4"/>
    <w:rsid w:val="00AB6D7F"/>
    <w:rsid w:val="00AB6E00"/>
    <w:rsid w:val="00AB6EFE"/>
    <w:rsid w:val="00AB6F37"/>
    <w:rsid w:val="00AB720B"/>
    <w:rsid w:val="00AB750D"/>
    <w:rsid w:val="00AB769E"/>
    <w:rsid w:val="00AB7C7B"/>
    <w:rsid w:val="00AB7D55"/>
    <w:rsid w:val="00AC0270"/>
    <w:rsid w:val="00AC05A7"/>
    <w:rsid w:val="00AC0681"/>
    <w:rsid w:val="00AC0B10"/>
    <w:rsid w:val="00AC0D3C"/>
    <w:rsid w:val="00AC0DBD"/>
    <w:rsid w:val="00AC0F82"/>
    <w:rsid w:val="00AC154B"/>
    <w:rsid w:val="00AC1B72"/>
    <w:rsid w:val="00AC2208"/>
    <w:rsid w:val="00AC26FE"/>
    <w:rsid w:val="00AC28B4"/>
    <w:rsid w:val="00AC350D"/>
    <w:rsid w:val="00AC3568"/>
    <w:rsid w:val="00AC3CF2"/>
    <w:rsid w:val="00AC47EC"/>
    <w:rsid w:val="00AC4E5D"/>
    <w:rsid w:val="00AC512B"/>
    <w:rsid w:val="00AC5B2B"/>
    <w:rsid w:val="00AC5D46"/>
    <w:rsid w:val="00AC5DDA"/>
    <w:rsid w:val="00AC62B7"/>
    <w:rsid w:val="00AC6843"/>
    <w:rsid w:val="00AC6C53"/>
    <w:rsid w:val="00AC6C67"/>
    <w:rsid w:val="00AC6E85"/>
    <w:rsid w:val="00AC7284"/>
    <w:rsid w:val="00AC7CE6"/>
    <w:rsid w:val="00AD0076"/>
    <w:rsid w:val="00AD0497"/>
    <w:rsid w:val="00AD0550"/>
    <w:rsid w:val="00AD0828"/>
    <w:rsid w:val="00AD0B13"/>
    <w:rsid w:val="00AD0E69"/>
    <w:rsid w:val="00AD103D"/>
    <w:rsid w:val="00AD11AA"/>
    <w:rsid w:val="00AD11BD"/>
    <w:rsid w:val="00AD159C"/>
    <w:rsid w:val="00AD17FA"/>
    <w:rsid w:val="00AD19EC"/>
    <w:rsid w:val="00AD1B2C"/>
    <w:rsid w:val="00AD228F"/>
    <w:rsid w:val="00AD260F"/>
    <w:rsid w:val="00AD2717"/>
    <w:rsid w:val="00AD2C65"/>
    <w:rsid w:val="00AD2DF2"/>
    <w:rsid w:val="00AD368B"/>
    <w:rsid w:val="00AD37D4"/>
    <w:rsid w:val="00AD3A01"/>
    <w:rsid w:val="00AD3B39"/>
    <w:rsid w:val="00AD3B61"/>
    <w:rsid w:val="00AD3DC4"/>
    <w:rsid w:val="00AD40BA"/>
    <w:rsid w:val="00AD4AC9"/>
    <w:rsid w:val="00AD4FF4"/>
    <w:rsid w:val="00AD531D"/>
    <w:rsid w:val="00AD58DD"/>
    <w:rsid w:val="00AD5AD1"/>
    <w:rsid w:val="00AD600C"/>
    <w:rsid w:val="00AD63D6"/>
    <w:rsid w:val="00AD677B"/>
    <w:rsid w:val="00AD67A1"/>
    <w:rsid w:val="00AD6AC0"/>
    <w:rsid w:val="00AD6CD5"/>
    <w:rsid w:val="00AD6DE0"/>
    <w:rsid w:val="00AD6FA2"/>
    <w:rsid w:val="00AD733B"/>
    <w:rsid w:val="00AD7424"/>
    <w:rsid w:val="00AD7594"/>
    <w:rsid w:val="00AD7ABC"/>
    <w:rsid w:val="00AD7CA7"/>
    <w:rsid w:val="00AD7EB3"/>
    <w:rsid w:val="00AE0040"/>
    <w:rsid w:val="00AE0C03"/>
    <w:rsid w:val="00AE184D"/>
    <w:rsid w:val="00AE1C03"/>
    <w:rsid w:val="00AE1F92"/>
    <w:rsid w:val="00AE2170"/>
    <w:rsid w:val="00AE23E3"/>
    <w:rsid w:val="00AE2ADE"/>
    <w:rsid w:val="00AE2C92"/>
    <w:rsid w:val="00AE2F14"/>
    <w:rsid w:val="00AE2F65"/>
    <w:rsid w:val="00AE317E"/>
    <w:rsid w:val="00AE3367"/>
    <w:rsid w:val="00AE35A5"/>
    <w:rsid w:val="00AE3907"/>
    <w:rsid w:val="00AE3908"/>
    <w:rsid w:val="00AE3BB3"/>
    <w:rsid w:val="00AE3BDB"/>
    <w:rsid w:val="00AE4146"/>
    <w:rsid w:val="00AE47F3"/>
    <w:rsid w:val="00AE4852"/>
    <w:rsid w:val="00AE4E2A"/>
    <w:rsid w:val="00AE511F"/>
    <w:rsid w:val="00AE591D"/>
    <w:rsid w:val="00AE5B04"/>
    <w:rsid w:val="00AE5CF9"/>
    <w:rsid w:val="00AE5DB6"/>
    <w:rsid w:val="00AE5E7F"/>
    <w:rsid w:val="00AE6205"/>
    <w:rsid w:val="00AE62C5"/>
    <w:rsid w:val="00AE68BB"/>
    <w:rsid w:val="00AE6C3C"/>
    <w:rsid w:val="00AE6D8B"/>
    <w:rsid w:val="00AE702E"/>
    <w:rsid w:val="00AE73E0"/>
    <w:rsid w:val="00AE7689"/>
    <w:rsid w:val="00AE7757"/>
    <w:rsid w:val="00AE7C47"/>
    <w:rsid w:val="00AF0131"/>
    <w:rsid w:val="00AF03C0"/>
    <w:rsid w:val="00AF130C"/>
    <w:rsid w:val="00AF136D"/>
    <w:rsid w:val="00AF1494"/>
    <w:rsid w:val="00AF15D3"/>
    <w:rsid w:val="00AF166F"/>
    <w:rsid w:val="00AF1C03"/>
    <w:rsid w:val="00AF1D8E"/>
    <w:rsid w:val="00AF2020"/>
    <w:rsid w:val="00AF2A45"/>
    <w:rsid w:val="00AF39AF"/>
    <w:rsid w:val="00AF3E3B"/>
    <w:rsid w:val="00AF3E3E"/>
    <w:rsid w:val="00AF3E5A"/>
    <w:rsid w:val="00AF3F62"/>
    <w:rsid w:val="00AF4457"/>
    <w:rsid w:val="00AF46FE"/>
    <w:rsid w:val="00AF4761"/>
    <w:rsid w:val="00AF486F"/>
    <w:rsid w:val="00AF4B82"/>
    <w:rsid w:val="00AF53D6"/>
    <w:rsid w:val="00AF548B"/>
    <w:rsid w:val="00AF55E0"/>
    <w:rsid w:val="00AF5666"/>
    <w:rsid w:val="00AF5870"/>
    <w:rsid w:val="00AF590D"/>
    <w:rsid w:val="00AF5A88"/>
    <w:rsid w:val="00AF618E"/>
    <w:rsid w:val="00AF6301"/>
    <w:rsid w:val="00AF6361"/>
    <w:rsid w:val="00AF6595"/>
    <w:rsid w:val="00AF6619"/>
    <w:rsid w:val="00AF673E"/>
    <w:rsid w:val="00AF6CFD"/>
    <w:rsid w:val="00AF6DA4"/>
    <w:rsid w:val="00AF6EF3"/>
    <w:rsid w:val="00AF73C8"/>
    <w:rsid w:val="00AF788B"/>
    <w:rsid w:val="00AF7978"/>
    <w:rsid w:val="00AF7AA3"/>
    <w:rsid w:val="00AF7DC1"/>
    <w:rsid w:val="00B00049"/>
    <w:rsid w:val="00B000AE"/>
    <w:rsid w:val="00B0040B"/>
    <w:rsid w:val="00B00527"/>
    <w:rsid w:val="00B00830"/>
    <w:rsid w:val="00B00AB5"/>
    <w:rsid w:val="00B00CC0"/>
    <w:rsid w:val="00B00D66"/>
    <w:rsid w:val="00B00F5C"/>
    <w:rsid w:val="00B0114B"/>
    <w:rsid w:val="00B0118C"/>
    <w:rsid w:val="00B01430"/>
    <w:rsid w:val="00B019C1"/>
    <w:rsid w:val="00B02205"/>
    <w:rsid w:val="00B02273"/>
    <w:rsid w:val="00B0236E"/>
    <w:rsid w:val="00B02409"/>
    <w:rsid w:val="00B02506"/>
    <w:rsid w:val="00B02ACE"/>
    <w:rsid w:val="00B02D8B"/>
    <w:rsid w:val="00B0355A"/>
    <w:rsid w:val="00B035B5"/>
    <w:rsid w:val="00B03913"/>
    <w:rsid w:val="00B03E45"/>
    <w:rsid w:val="00B04AC1"/>
    <w:rsid w:val="00B04CA5"/>
    <w:rsid w:val="00B04CEA"/>
    <w:rsid w:val="00B05607"/>
    <w:rsid w:val="00B057C7"/>
    <w:rsid w:val="00B05A08"/>
    <w:rsid w:val="00B05F14"/>
    <w:rsid w:val="00B065B4"/>
    <w:rsid w:val="00B06737"/>
    <w:rsid w:val="00B06A6D"/>
    <w:rsid w:val="00B07812"/>
    <w:rsid w:val="00B0784C"/>
    <w:rsid w:val="00B07CE9"/>
    <w:rsid w:val="00B09B62"/>
    <w:rsid w:val="00B101D5"/>
    <w:rsid w:val="00B10633"/>
    <w:rsid w:val="00B10A8F"/>
    <w:rsid w:val="00B10B08"/>
    <w:rsid w:val="00B10C25"/>
    <w:rsid w:val="00B11A78"/>
    <w:rsid w:val="00B11AF0"/>
    <w:rsid w:val="00B11CFB"/>
    <w:rsid w:val="00B12111"/>
    <w:rsid w:val="00B124F8"/>
    <w:rsid w:val="00B131FB"/>
    <w:rsid w:val="00B13BD3"/>
    <w:rsid w:val="00B13C0C"/>
    <w:rsid w:val="00B13E18"/>
    <w:rsid w:val="00B14010"/>
    <w:rsid w:val="00B1406D"/>
    <w:rsid w:val="00B14109"/>
    <w:rsid w:val="00B141E5"/>
    <w:rsid w:val="00B14410"/>
    <w:rsid w:val="00B1486D"/>
    <w:rsid w:val="00B14CD3"/>
    <w:rsid w:val="00B150D6"/>
    <w:rsid w:val="00B15373"/>
    <w:rsid w:val="00B155D4"/>
    <w:rsid w:val="00B15639"/>
    <w:rsid w:val="00B15CA9"/>
    <w:rsid w:val="00B15D15"/>
    <w:rsid w:val="00B15DD9"/>
    <w:rsid w:val="00B15E42"/>
    <w:rsid w:val="00B15EEE"/>
    <w:rsid w:val="00B16198"/>
    <w:rsid w:val="00B16305"/>
    <w:rsid w:val="00B16A2C"/>
    <w:rsid w:val="00B16E42"/>
    <w:rsid w:val="00B16FB6"/>
    <w:rsid w:val="00B17003"/>
    <w:rsid w:val="00B17022"/>
    <w:rsid w:val="00B17278"/>
    <w:rsid w:val="00B17AA2"/>
    <w:rsid w:val="00B17B52"/>
    <w:rsid w:val="00B200DD"/>
    <w:rsid w:val="00B20350"/>
    <w:rsid w:val="00B20B2B"/>
    <w:rsid w:val="00B20E03"/>
    <w:rsid w:val="00B20FFE"/>
    <w:rsid w:val="00B210E3"/>
    <w:rsid w:val="00B21736"/>
    <w:rsid w:val="00B21876"/>
    <w:rsid w:val="00B218B1"/>
    <w:rsid w:val="00B218F3"/>
    <w:rsid w:val="00B21A33"/>
    <w:rsid w:val="00B21AFA"/>
    <w:rsid w:val="00B22334"/>
    <w:rsid w:val="00B224AA"/>
    <w:rsid w:val="00B22701"/>
    <w:rsid w:val="00B2287D"/>
    <w:rsid w:val="00B22998"/>
    <w:rsid w:val="00B229FE"/>
    <w:rsid w:val="00B22BDF"/>
    <w:rsid w:val="00B2302B"/>
    <w:rsid w:val="00B2326D"/>
    <w:rsid w:val="00B235DC"/>
    <w:rsid w:val="00B237A2"/>
    <w:rsid w:val="00B23BDE"/>
    <w:rsid w:val="00B24363"/>
    <w:rsid w:val="00B2456E"/>
    <w:rsid w:val="00B24979"/>
    <w:rsid w:val="00B24E1F"/>
    <w:rsid w:val="00B250A5"/>
    <w:rsid w:val="00B2527A"/>
    <w:rsid w:val="00B25314"/>
    <w:rsid w:val="00B25651"/>
    <w:rsid w:val="00B25AE8"/>
    <w:rsid w:val="00B263F4"/>
    <w:rsid w:val="00B26873"/>
    <w:rsid w:val="00B26937"/>
    <w:rsid w:val="00B27257"/>
    <w:rsid w:val="00B27606"/>
    <w:rsid w:val="00B30243"/>
    <w:rsid w:val="00B303D9"/>
    <w:rsid w:val="00B30421"/>
    <w:rsid w:val="00B30BF3"/>
    <w:rsid w:val="00B30DC8"/>
    <w:rsid w:val="00B312A6"/>
    <w:rsid w:val="00B315BB"/>
    <w:rsid w:val="00B3165F"/>
    <w:rsid w:val="00B31681"/>
    <w:rsid w:val="00B31977"/>
    <w:rsid w:val="00B31BD4"/>
    <w:rsid w:val="00B31F16"/>
    <w:rsid w:val="00B3235A"/>
    <w:rsid w:val="00B3256E"/>
    <w:rsid w:val="00B32714"/>
    <w:rsid w:val="00B32C65"/>
    <w:rsid w:val="00B333FE"/>
    <w:rsid w:val="00B3382B"/>
    <w:rsid w:val="00B35094"/>
    <w:rsid w:val="00B350D2"/>
    <w:rsid w:val="00B350F0"/>
    <w:rsid w:val="00B35529"/>
    <w:rsid w:val="00B355F8"/>
    <w:rsid w:val="00B357AC"/>
    <w:rsid w:val="00B35992"/>
    <w:rsid w:val="00B35AA0"/>
    <w:rsid w:val="00B35AD4"/>
    <w:rsid w:val="00B35DDD"/>
    <w:rsid w:val="00B35E4B"/>
    <w:rsid w:val="00B35FCC"/>
    <w:rsid w:val="00B363DF"/>
    <w:rsid w:val="00B36518"/>
    <w:rsid w:val="00B365A4"/>
    <w:rsid w:val="00B37025"/>
    <w:rsid w:val="00B37190"/>
    <w:rsid w:val="00B378CC"/>
    <w:rsid w:val="00B37911"/>
    <w:rsid w:val="00B40185"/>
    <w:rsid w:val="00B40FA2"/>
    <w:rsid w:val="00B41615"/>
    <w:rsid w:val="00B41FD8"/>
    <w:rsid w:val="00B420DF"/>
    <w:rsid w:val="00B428E2"/>
    <w:rsid w:val="00B428FA"/>
    <w:rsid w:val="00B42A2C"/>
    <w:rsid w:val="00B42A5C"/>
    <w:rsid w:val="00B42A98"/>
    <w:rsid w:val="00B42C64"/>
    <w:rsid w:val="00B43954"/>
    <w:rsid w:val="00B442B8"/>
    <w:rsid w:val="00B448EF"/>
    <w:rsid w:val="00B451D8"/>
    <w:rsid w:val="00B45BCE"/>
    <w:rsid w:val="00B45CB0"/>
    <w:rsid w:val="00B45E78"/>
    <w:rsid w:val="00B461AB"/>
    <w:rsid w:val="00B4712B"/>
    <w:rsid w:val="00B471D4"/>
    <w:rsid w:val="00B47493"/>
    <w:rsid w:val="00B474C8"/>
    <w:rsid w:val="00B474DF"/>
    <w:rsid w:val="00B47826"/>
    <w:rsid w:val="00B47915"/>
    <w:rsid w:val="00B4793B"/>
    <w:rsid w:val="00B5016B"/>
    <w:rsid w:val="00B50A08"/>
    <w:rsid w:val="00B50E18"/>
    <w:rsid w:val="00B513A9"/>
    <w:rsid w:val="00B51568"/>
    <w:rsid w:val="00B51610"/>
    <w:rsid w:val="00B5167B"/>
    <w:rsid w:val="00B5168F"/>
    <w:rsid w:val="00B51A16"/>
    <w:rsid w:val="00B520E0"/>
    <w:rsid w:val="00B520E3"/>
    <w:rsid w:val="00B52336"/>
    <w:rsid w:val="00B52754"/>
    <w:rsid w:val="00B5388C"/>
    <w:rsid w:val="00B539FF"/>
    <w:rsid w:val="00B53EB9"/>
    <w:rsid w:val="00B54958"/>
    <w:rsid w:val="00B5570D"/>
    <w:rsid w:val="00B55CED"/>
    <w:rsid w:val="00B55D57"/>
    <w:rsid w:val="00B55E9D"/>
    <w:rsid w:val="00B55F80"/>
    <w:rsid w:val="00B5603E"/>
    <w:rsid w:val="00B5614B"/>
    <w:rsid w:val="00B56480"/>
    <w:rsid w:val="00B565D6"/>
    <w:rsid w:val="00B56BF4"/>
    <w:rsid w:val="00B573CC"/>
    <w:rsid w:val="00B57470"/>
    <w:rsid w:val="00B576A4"/>
    <w:rsid w:val="00B57998"/>
    <w:rsid w:val="00B57CD0"/>
    <w:rsid w:val="00B57DA9"/>
    <w:rsid w:val="00B6009F"/>
    <w:rsid w:val="00B60177"/>
    <w:rsid w:val="00B60237"/>
    <w:rsid w:val="00B602AD"/>
    <w:rsid w:val="00B60528"/>
    <w:rsid w:val="00B605EB"/>
    <w:rsid w:val="00B60639"/>
    <w:rsid w:val="00B60AF8"/>
    <w:rsid w:val="00B60E66"/>
    <w:rsid w:val="00B60F7B"/>
    <w:rsid w:val="00B616D5"/>
    <w:rsid w:val="00B61988"/>
    <w:rsid w:val="00B62594"/>
    <w:rsid w:val="00B6308E"/>
    <w:rsid w:val="00B63451"/>
    <w:rsid w:val="00B63D58"/>
    <w:rsid w:val="00B64E8A"/>
    <w:rsid w:val="00B6549D"/>
    <w:rsid w:val="00B65588"/>
    <w:rsid w:val="00B658D1"/>
    <w:rsid w:val="00B66064"/>
    <w:rsid w:val="00B66851"/>
    <w:rsid w:val="00B66995"/>
    <w:rsid w:val="00B669CD"/>
    <w:rsid w:val="00B66CC7"/>
    <w:rsid w:val="00B671A1"/>
    <w:rsid w:val="00B67354"/>
    <w:rsid w:val="00B675A6"/>
    <w:rsid w:val="00B678E7"/>
    <w:rsid w:val="00B6794D"/>
    <w:rsid w:val="00B67A47"/>
    <w:rsid w:val="00B67B55"/>
    <w:rsid w:val="00B67C6C"/>
    <w:rsid w:val="00B67FE8"/>
    <w:rsid w:val="00B6896D"/>
    <w:rsid w:val="00B70C61"/>
    <w:rsid w:val="00B70CB3"/>
    <w:rsid w:val="00B70D3F"/>
    <w:rsid w:val="00B70E5A"/>
    <w:rsid w:val="00B7114C"/>
    <w:rsid w:val="00B71897"/>
    <w:rsid w:val="00B71B9C"/>
    <w:rsid w:val="00B7220D"/>
    <w:rsid w:val="00B7225D"/>
    <w:rsid w:val="00B72810"/>
    <w:rsid w:val="00B72911"/>
    <w:rsid w:val="00B729ED"/>
    <w:rsid w:val="00B72FD8"/>
    <w:rsid w:val="00B7329C"/>
    <w:rsid w:val="00B735D5"/>
    <w:rsid w:val="00B73740"/>
    <w:rsid w:val="00B73CD8"/>
    <w:rsid w:val="00B73F78"/>
    <w:rsid w:val="00B73FB7"/>
    <w:rsid w:val="00B74400"/>
    <w:rsid w:val="00B749B6"/>
    <w:rsid w:val="00B74F65"/>
    <w:rsid w:val="00B7509A"/>
    <w:rsid w:val="00B75ADD"/>
    <w:rsid w:val="00B760B5"/>
    <w:rsid w:val="00B7613E"/>
    <w:rsid w:val="00B766C1"/>
    <w:rsid w:val="00B76714"/>
    <w:rsid w:val="00B7695F"/>
    <w:rsid w:val="00B76966"/>
    <w:rsid w:val="00B76B6D"/>
    <w:rsid w:val="00B76B96"/>
    <w:rsid w:val="00B76C0A"/>
    <w:rsid w:val="00B76EFB"/>
    <w:rsid w:val="00B77129"/>
    <w:rsid w:val="00B7779C"/>
    <w:rsid w:val="00B778B5"/>
    <w:rsid w:val="00B778FD"/>
    <w:rsid w:val="00B77C37"/>
    <w:rsid w:val="00B77DF5"/>
    <w:rsid w:val="00B8002D"/>
    <w:rsid w:val="00B80758"/>
    <w:rsid w:val="00B807BF"/>
    <w:rsid w:val="00B809B1"/>
    <w:rsid w:val="00B80B3D"/>
    <w:rsid w:val="00B80D93"/>
    <w:rsid w:val="00B80EDC"/>
    <w:rsid w:val="00B81246"/>
    <w:rsid w:val="00B81A4D"/>
    <w:rsid w:val="00B82543"/>
    <w:rsid w:val="00B8281D"/>
    <w:rsid w:val="00B828A3"/>
    <w:rsid w:val="00B82998"/>
    <w:rsid w:val="00B834B0"/>
    <w:rsid w:val="00B837F6"/>
    <w:rsid w:val="00B83810"/>
    <w:rsid w:val="00B83952"/>
    <w:rsid w:val="00B83A0D"/>
    <w:rsid w:val="00B83DAE"/>
    <w:rsid w:val="00B84FB4"/>
    <w:rsid w:val="00B8529E"/>
    <w:rsid w:val="00B858A5"/>
    <w:rsid w:val="00B867CA"/>
    <w:rsid w:val="00B86CE3"/>
    <w:rsid w:val="00B86EC4"/>
    <w:rsid w:val="00B86F1C"/>
    <w:rsid w:val="00B86F2A"/>
    <w:rsid w:val="00B8756E"/>
    <w:rsid w:val="00B87DF9"/>
    <w:rsid w:val="00B87F56"/>
    <w:rsid w:val="00B904BD"/>
    <w:rsid w:val="00B909C4"/>
    <w:rsid w:val="00B916A8"/>
    <w:rsid w:val="00B91919"/>
    <w:rsid w:val="00B91951"/>
    <w:rsid w:val="00B91A58"/>
    <w:rsid w:val="00B91A8D"/>
    <w:rsid w:val="00B91B36"/>
    <w:rsid w:val="00B91E9C"/>
    <w:rsid w:val="00B91EAD"/>
    <w:rsid w:val="00B91FB7"/>
    <w:rsid w:val="00B920B9"/>
    <w:rsid w:val="00B9211C"/>
    <w:rsid w:val="00B9222B"/>
    <w:rsid w:val="00B922DC"/>
    <w:rsid w:val="00B92466"/>
    <w:rsid w:val="00B9258D"/>
    <w:rsid w:val="00B925AD"/>
    <w:rsid w:val="00B925FB"/>
    <w:rsid w:val="00B92883"/>
    <w:rsid w:val="00B929C0"/>
    <w:rsid w:val="00B92DE0"/>
    <w:rsid w:val="00B930D2"/>
    <w:rsid w:val="00B937CD"/>
    <w:rsid w:val="00B938BC"/>
    <w:rsid w:val="00B93931"/>
    <w:rsid w:val="00B93997"/>
    <w:rsid w:val="00B93C86"/>
    <w:rsid w:val="00B93C98"/>
    <w:rsid w:val="00B93E0D"/>
    <w:rsid w:val="00B9434E"/>
    <w:rsid w:val="00B943CC"/>
    <w:rsid w:val="00B94B1D"/>
    <w:rsid w:val="00B951F0"/>
    <w:rsid w:val="00B953F9"/>
    <w:rsid w:val="00B953FB"/>
    <w:rsid w:val="00B95C49"/>
    <w:rsid w:val="00B95EED"/>
    <w:rsid w:val="00B96275"/>
    <w:rsid w:val="00B96634"/>
    <w:rsid w:val="00B97121"/>
    <w:rsid w:val="00B9718A"/>
    <w:rsid w:val="00B976BB"/>
    <w:rsid w:val="00B97902"/>
    <w:rsid w:val="00BA0177"/>
    <w:rsid w:val="00BA01A7"/>
    <w:rsid w:val="00BA0224"/>
    <w:rsid w:val="00BA05C8"/>
    <w:rsid w:val="00BA09AA"/>
    <w:rsid w:val="00BA0AD5"/>
    <w:rsid w:val="00BA0CA0"/>
    <w:rsid w:val="00BA0D74"/>
    <w:rsid w:val="00BA0E3C"/>
    <w:rsid w:val="00BA0EED"/>
    <w:rsid w:val="00BA171E"/>
    <w:rsid w:val="00BA1964"/>
    <w:rsid w:val="00BA1ADE"/>
    <w:rsid w:val="00BA1EC5"/>
    <w:rsid w:val="00BA1F74"/>
    <w:rsid w:val="00BA1FE7"/>
    <w:rsid w:val="00BA2223"/>
    <w:rsid w:val="00BA24FA"/>
    <w:rsid w:val="00BA2B1D"/>
    <w:rsid w:val="00BA2D3C"/>
    <w:rsid w:val="00BA2DEF"/>
    <w:rsid w:val="00BA3D14"/>
    <w:rsid w:val="00BA3DA2"/>
    <w:rsid w:val="00BA435A"/>
    <w:rsid w:val="00BA4811"/>
    <w:rsid w:val="00BA4A69"/>
    <w:rsid w:val="00BA4B7C"/>
    <w:rsid w:val="00BA54BA"/>
    <w:rsid w:val="00BA5603"/>
    <w:rsid w:val="00BA56D9"/>
    <w:rsid w:val="00BA5F33"/>
    <w:rsid w:val="00BA6194"/>
    <w:rsid w:val="00BA62E7"/>
    <w:rsid w:val="00BA7542"/>
    <w:rsid w:val="00BA786F"/>
    <w:rsid w:val="00BA7EEE"/>
    <w:rsid w:val="00BB0344"/>
    <w:rsid w:val="00BB05DA"/>
    <w:rsid w:val="00BB06A3"/>
    <w:rsid w:val="00BB0C8D"/>
    <w:rsid w:val="00BB0F1B"/>
    <w:rsid w:val="00BB1A48"/>
    <w:rsid w:val="00BB2008"/>
    <w:rsid w:val="00BB29DF"/>
    <w:rsid w:val="00BB2B28"/>
    <w:rsid w:val="00BB2CFC"/>
    <w:rsid w:val="00BB2FDF"/>
    <w:rsid w:val="00BB34DC"/>
    <w:rsid w:val="00BB35D0"/>
    <w:rsid w:val="00BB3AC4"/>
    <w:rsid w:val="00BB4070"/>
    <w:rsid w:val="00BB4999"/>
    <w:rsid w:val="00BB4BCD"/>
    <w:rsid w:val="00BB52EB"/>
    <w:rsid w:val="00BB56C7"/>
    <w:rsid w:val="00BB5B62"/>
    <w:rsid w:val="00BB5C87"/>
    <w:rsid w:val="00BB5F64"/>
    <w:rsid w:val="00BB5F74"/>
    <w:rsid w:val="00BB6502"/>
    <w:rsid w:val="00BB6BCD"/>
    <w:rsid w:val="00BB6D7A"/>
    <w:rsid w:val="00BB6E67"/>
    <w:rsid w:val="00BB70F9"/>
    <w:rsid w:val="00BB72B3"/>
    <w:rsid w:val="00BB7405"/>
    <w:rsid w:val="00BB780E"/>
    <w:rsid w:val="00BB7BCC"/>
    <w:rsid w:val="00BB7C9B"/>
    <w:rsid w:val="00BB7E36"/>
    <w:rsid w:val="00BC00D0"/>
    <w:rsid w:val="00BC0135"/>
    <w:rsid w:val="00BC03AB"/>
    <w:rsid w:val="00BC09B2"/>
    <w:rsid w:val="00BC0B59"/>
    <w:rsid w:val="00BC0F55"/>
    <w:rsid w:val="00BC1527"/>
    <w:rsid w:val="00BC1624"/>
    <w:rsid w:val="00BC2306"/>
    <w:rsid w:val="00BC28AD"/>
    <w:rsid w:val="00BC29C2"/>
    <w:rsid w:val="00BC2F31"/>
    <w:rsid w:val="00BC33A7"/>
    <w:rsid w:val="00BC34B8"/>
    <w:rsid w:val="00BC37C9"/>
    <w:rsid w:val="00BC3856"/>
    <w:rsid w:val="00BC4036"/>
    <w:rsid w:val="00BC47AF"/>
    <w:rsid w:val="00BC4AC5"/>
    <w:rsid w:val="00BC4F0A"/>
    <w:rsid w:val="00BC509F"/>
    <w:rsid w:val="00BC51D2"/>
    <w:rsid w:val="00BC547F"/>
    <w:rsid w:val="00BC5EA0"/>
    <w:rsid w:val="00BC5F42"/>
    <w:rsid w:val="00BC64BE"/>
    <w:rsid w:val="00BC6557"/>
    <w:rsid w:val="00BC6BED"/>
    <w:rsid w:val="00BC7155"/>
    <w:rsid w:val="00BC7550"/>
    <w:rsid w:val="00BD028F"/>
    <w:rsid w:val="00BD02D6"/>
    <w:rsid w:val="00BD0495"/>
    <w:rsid w:val="00BD077A"/>
    <w:rsid w:val="00BD0B72"/>
    <w:rsid w:val="00BD0E89"/>
    <w:rsid w:val="00BD1346"/>
    <w:rsid w:val="00BD1BE0"/>
    <w:rsid w:val="00BD1F39"/>
    <w:rsid w:val="00BD1F71"/>
    <w:rsid w:val="00BD232E"/>
    <w:rsid w:val="00BD2425"/>
    <w:rsid w:val="00BD25D4"/>
    <w:rsid w:val="00BD2668"/>
    <w:rsid w:val="00BD2C55"/>
    <w:rsid w:val="00BD310C"/>
    <w:rsid w:val="00BD3924"/>
    <w:rsid w:val="00BD3B48"/>
    <w:rsid w:val="00BD4020"/>
    <w:rsid w:val="00BD4114"/>
    <w:rsid w:val="00BD41CA"/>
    <w:rsid w:val="00BD450F"/>
    <w:rsid w:val="00BD4512"/>
    <w:rsid w:val="00BD45E2"/>
    <w:rsid w:val="00BD4D01"/>
    <w:rsid w:val="00BD52AA"/>
    <w:rsid w:val="00BD5BEB"/>
    <w:rsid w:val="00BE00D7"/>
    <w:rsid w:val="00BE0300"/>
    <w:rsid w:val="00BE090C"/>
    <w:rsid w:val="00BE092E"/>
    <w:rsid w:val="00BE0D69"/>
    <w:rsid w:val="00BE1061"/>
    <w:rsid w:val="00BE1277"/>
    <w:rsid w:val="00BE1321"/>
    <w:rsid w:val="00BE1466"/>
    <w:rsid w:val="00BE25AB"/>
    <w:rsid w:val="00BE2893"/>
    <w:rsid w:val="00BE2BDF"/>
    <w:rsid w:val="00BE2CD0"/>
    <w:rsid w:val="00BE2DD9"/>
    <w:rsid w:val="00BE2EB4"/>
    <w:rsid w:val="00BE2F5A"/>
    <w:rsid w:val="00BE31AA"/>
    <w:rsid w:val="00BE3488"/>
    <w:rsid w:val="00BE37D3"/>
    <w:rsid w:val="00BE38F8"/>
    <w:rsid w:val="00BE40E6"/>
    <w:rsid w:val="00BE4425"/>
    <w:rsid w:val="00BE4D1A"/>
    <w:rsid w:val="00BE4F2F"/>
    <w:rsid w:val="00BE5069"/>
    <w:rsid w:val="00BE51CF"/>
    <w:rsid w:val="00BE522A"/>
    <w:rsid w:val="00BE57B5"/>
    <w:rsid w:val="00BE5A7A"/>
    <w:rsid w:val="00BE5CD4"/>
    <w:rsid w:val="00BE5E1C"/>
    <w:rsid w:val="00BE5E8A"/>
    <w:rsid w:val="00BE75F2"/>
    <w:rsid w:val="00BE7A7C"/>
    <w:rsid w:val="00BE7E22"/>
    <w:rsid w:val="00BF034A"/>
    <w:rsid w:val="00BF0A44"/>
    <w:rsid w:val="00BF0CC3"/>
    <w:rsid w:val="00BF0CEC"/>
    <w:rsid w:val="00BF130B"/>
    <w:rsid w:val="00BF1943"/>
    <w:rsid w:val="00BF1A44"/>
    <w:rsid w:val="00BF1EDF"/>
    <w:rsid w:val="00BF22DE"/>
    <w:rsid w:val="00BF27DD"/>
    <w:rsid w:val="00BF2F6D"/>
    <w:rsid w:val="00BF3484"/>
    <w:rsid w:val="00BF487A"/>
    <w:rsid w:val="00BF4D3D"/>
    <w:rsid w:val="00BF501C"/>
    <w:rsid w:val="00BF510C"/>
    <w:rsid w:val="00BF520D"/>
    <w:rsid w:val="00BF542A"/>
    <w:rsid w:val="00BF5539"/>
    <w:rsid w:val="00BF5A84"/>
    <w:rsid w:val="00BF5B8C"/>
    <w:rsid w:val="00BF64E5"/>
    <w:rsid w:val="00BF654D"/>
    <w:rsid w:val="00BF66B7"/>
    <w:rsid w:val="00BF6860"/>
    <w:rsid w:val="00BF6A68"/>
    <w:rsid w:val="00BF6D8F"/>
    <w:rsid w:val="00BF7152"/>
    <w:rsid w:val="00BF73F0"/>
    <w:rsid w:val="00BF75B1"/>
    <w:rsid w:val="00BF75C9"/>
    <w:rsid w:val="00BF7766"/>
    <w:rsid w:val="00BF7AF7"/>
    <w:rsid w:val="00BF7BD3"/>
    <w:rsid w:val="00BF7C97"/>
    <w:rsid w:val="00BF7D9A"/>
    <w:rsid w:val="00C00352"/>
    <w:rsid w:val="00C007CE"/>
    <w:rsid w:val="00C00A22"/>
    <w:rsid w:val="00C00B03"/>
    <w:rsid w:val="00C00EE4"/>
    <w:rsid w:val="00C00F18"/>
    <w:rsid w:val="00C00FE0"/>
    <w:rsid w:val="00C0100A"/>
    <w:rsid w:val="00C014C1"/>
    <w:rsid w:val="00C015F7"/>
    <w:rsid w:val="00C01D1B"/>
    <w:rsid w:val="00C01D39"/>
    <w:rsid w:val="00C0200C"/>
    <w:rsid w:val="00C02074"/>
    <w:rsid w:val="00C020A8"/>
    <w:rsid w:val="00C02DBE"/>
    <w:rsid w:val="00C034A4"/>
    <w:rsid w:val="00C03661"/>
    <w:rsid w:val="00C03DD0"/>
    <w:rsid w:val="00C0419D"/>
    <w:rsid w:val="00C0434D"/>
    <w:rsid w:val="00C04445"/>
    <w:rsid w:val="00C04705"/>
    <w:rsid w:val="00C0493C"/>
    <w:rsid w:val="00C04A7F"/>
    <w:rsid w:val="00C04E2B"/>
    <w:rsid w:val="00C050D0"/>
    <w:rsid w:val="00C051AA"/>
    <w:rsid w:val="00C05227"/>
    <w:rsid w:val="00C0532E"/>
    <w:rsid w:val="00C0557F"/>
    <w:rsid w:val="00C060A0"/>
    <w:rsid w:val="00C06104"/>
    <w:rsid w:val="00C07187"/>
    <w:rsid w:val="00C074F1"/>
    <w:rsid w:val="00C075C9"/>
    <w:rsid w:val="00C0783B"/>
    <w:rsid w:val="00C07E33"/>
    <w:rsid w:val="00C07EF8"/>
    <w:rsid w:val="00C07FAD"/>
    <w:rsid w:val="00C105C3"/>
    <w:rsid w:val="00C106C4"/>
    <w:rsid w:val="00C106E1"/>
    <w:rsid w:val="00C10A12"/>
    <w:rsid w:val="00C10B74"/>
    <w:rsid w:val="00C10EE8"/>
    <w:rsid w:val="00C111EA"/>
    <w:rsid w:val="00C118E9"/>
    <w:rsid w:val="00C11977"/>
    <w:rsid w:val="00C119AD"/>
    <w:rsid w:val="00C12038"/>
    <w:rsid w:val="00C1228D"/>
    <w:rsid w:val="00C12941"/>
    <w:rsid w:val="00C12CC3"/>
    <w:rsid w:val="00C12E96"/>
    <w:rsid w:val="00C13B55"/>
    <w:rsid w:val="00C13FED"/>
    <w:rsid w:val="00C14799"/>
    <w:rsid w:val="00C14E7D"/>
    <w:rsid w:val="00C1528E"/>
    <w:rsid w:val="00C15722"/>
    <w:rsid w:val="00C15B3F"/>
    <w:rsid w:val="00C15DF9"/>
    <w:rsid w:val="00C15FA9"/>
    <w:rsid w:val="00C16897"/>
    <w:rsid w:val="00C1708A"/>
    <w:rsid w:val="00C17E2A"/>
    <w:rsid w:val="00C200C9"/>
    <w:rsid w:val="00C20375"/>
    <w:rsid w:val="00C20672"/>
    <w:rsid w:val="00C20740"/>
    <w:rsid w:val="00C214B8"/>
    <w:rsid w:val="00C218FD"/>
    <w:rsid w:val="00C21D8E"/>
    <w:rsid w:val="00C221E7"/>
    <w:rsid w:val="00C22525"/>
    <w:rsid w:val="00C233B5"/>
    <w:rsid w:val="00C23530"/>
    <w:rsid w:val="00C235DA"/>
    <w:rsid w:val="00C23CE2"/>
    <w:rsid w:val="00C23DBB"/>
    <w:rsid w:val="00C23FE1"/>
    <w:rsid w:val="00C2408D"/>
    <w:rsid w:val="00C2410D"/>
    <w:rsid w:val="00C24120"/>
    <w:rsid w:val="00C2427D"/>
    <w:rsid w:val="00C2429F"/>
    <w:rsid w:val="00C24409"/>
    <w:rsid w:val="00C246D0"/>
    <w:rsid w:val="00C24AA2"/>
    <w:rsid w:val="00C24B95"/>
    <w:rsid w:val="00C24BAF"/>
    <w:rsid w:val="00C24BFD"/>
    <w:rsid w:val="00C25590"/>
    <w:rsid w:val="00C25E62"/>
    <w:rsid w:val="00C25F8B"/>
    <w:rsid w:val="00C2611F"/>
    <w:rsid w:val="00C265C0"/>
    <w:rsid w:val="00C2663E"/>
    <w:rsid w:val="00C26843"/>
    <w:rsid w:val="00C26A9C"/>
    <w:rsid w:val="00C26B9E"/>
    <w:rsid w:val="00C26BFA"/>
    <w:rsid w:val="00C26DC5"/>
    <w:rsid w:val="00C272EF"/>
    <w:rsid w:val="00C2732B"/>
    <w:rsid w:val="00C2753F"/>
    <w:rsid w:val="00C276A8"/>
    <w:rsid w:val="00C277F4"/>
    <w:rsid w:val="00C27975"/>
    <w:rsid w:val="00C27987"/>
    <w:rsid w:val="00C27A93"/>
    <w:rsid w:val="00C27E99"/>
    <w:rsid w:val="00C300BC"/>
    <w:rsid w:val="00C30288"/>
    <w:rsid w:val="00C304F6"/>
    <w:rsid w:val="00C3058E"/>
    <w:rsid w:val="00C3065B"/>
    <w:rsid w:val="00C3099C"/>
    <w:rsid w:val="00C318F7"/>
    <w:rsid w:val="00C319D2"/>
    <w:rsid w:val="00C31D2E"/>
    <w:rsid w:val="00C31F85"/>
    <w:rsid w:val="00C32534"/>
    <w:rsid w:val="00C326EE"/>
    <w:rsid w:val="00C32951"/>
    <w:rsid w:val="00C32C02"/>
    <w:rsid w:val="00C32DE4"/>
    <w:rsid w:val="00C33083"/>
    <w:rsid w:val="00C33133"/>
    <w:rsid w:val="00C331C5"/>
    <w:rsid w:val="00C33235"/>
    <w:rsid w:val="00C33677"/>
    <w:rsid w:val="00C337E5"/>
    <w:rsid w:val="00C33BD8"/>
    <w:rsid w:val="00C33DD2"/>
    <w:rsid w:val="00C33F83"/>
    <w:rsid w:val="00C340C1"/>
    <w:rsid w:val="00C34137"/>
    <w:rsid w:val="00C3439C"/>
    <w:rsid w:val="00C346A9"/>
    <w:rsid w:val="00C3476B"/>
    <w:rsid w:val="00C35240"/>
    <w:rsid w:val="00C363E0"/>
    <w:rsid w:val="00C368B3"/>
    <w:rsid w:val="00C36F07"/>
    <w:rsid w:val="00C37214"/>
    <w:rsid w:val="00C372E8"/>
    <w:rsid w:val="00C37454"/>
    <w:rsid w:val="00C4003C"/>
    <w:rsid w:val="00C400C7"/>
    <w:rsid w:val="00C409DC"/>
    <w:rsid w:val="00C40B1B"/>
    <w:rsid w:val="00C40D97"/>
    <w:rsid w:val="00C40E88"/>
    <w:rsid w:val="00C41585"/>
    <w:rsid w:val="00C416A3"/>
    <w:rsid w:val="00C41785"/>
    <w:rsid w:val="00C4197C"/>
    <w:rsid w:val="00C41AF7"/>
    <w:rsid w:val="00C41B8F"/>
    <w:rsid w:val="00C41BBF"/>
    <w:rsid w:val="00C41DA4"/>
    <w:rsid w:val="00C41FC1"/>
    <w:rsid w:val="00C42B31"/>
    <w:rsid w:val="00C43404"/>
    <w:rsid w:val="00C434C2"/>
    <w:rsid w:val="00C43755"/>
    <w:rsid w:val="00C438CD"/>
    <w:rsid w:val="00C43940"/>
    <w:rsid w:val="00C44342"/>
    <w:rsid w:val="00C4457F"/>
    <w:rsid w:val="00C44694"/>
    <w:rsid w:val="00C44744"/>
    <w:rsid w:val="00C44874"/>
    <w:rsid w:val="00C44A3C"/>
    <w:rsid w:val="00C457C1"/>
    <w:rsid w:val="00C4595A"/>
    <w:rsid w:val="00C46625"/>
    <w:rsid w:val="00C46870"/>
    <w:rsid w:val="00C46FF5"/>
    <w:rsid w:val="00C47545"/>
    <w:rsid w:val="00C47593"/>
    <w:rsid w:val="00C47748"/>
    <w:rsid w:val="00C5026D"/>
    <w:rsid w:val="00C5044B"/>
    <w:rsid w:val="00C506BD"/>
    <w:rsid w:val="00C50E55"/>
    <w:rsid w:val="00C511B8"/>
    <w:rsid w:val="00C51426"/>
    <w:rsid w:val="00C51495"/>
    <w:rsid w:val="00C515AE"/>
    <w:rsid w:val="00C51622"/>
    <w:rsid w:val="00C51C7D"/>
    <w:rsid w:val="00C51E98"/>
    <w:rsid w:val="00C51F2F"/>
    <w:rsid w:val="00C51FB3"/>
    <w:rsid w:val="00C51FCB"/>
    <w:rsid w:val="00C52194"/>
    <w:rsid w:val="00C521D6"/>
    <w:rsid w:val="00C5223C"/>
    <w:rsid w:val="00C523D3"/>
    <w:rsid w:val="00C52A0F"/>
    <w:rsid w:val="00C52A35"/>
    <w:rsid w:val="00C53213"/>
    <w:rsid w:val="00C5343E"/>
    <w:rsid w:val="00C536C3"/>
    <w:rsid w:val="00C53752"/>
    <w:rsid w:val="00C53917"/>
    <w:rsid w:val="00C541DE"/>
    <w:rsid w:val="00C549FF"/>
    <w:rsid w:val="00C54C11"/>
    <w:rsid w:val="00C54C67"/>
    <w:rsid w:val="00C54E65"/>
    <w:rsid w:val="00C55995"/>
    <w:rsid w:val="00C55C03"/>
    <w:rsid w:val="00C55C46"/>
    <w:rsid w:val="00C55FBC"/>
    <w:rsid w:val="00C56324"/>
    <w:rsid w:val="00C5653B"/>
    <w:rsid w:val="00C565A3"/>
    <w:rsid w:val="00C56987"/>
    <w:rsid w:val="00C57504"/>
    <w:rsid w:val="00C577F7"/>
    <w:rsid w:val="00C57D1A"/>
    <w:rsid w:val="00C6002B"/>
    <w:rsid w:val="00C60667"/>
    <w:rsid w:val="00C60DB0"/>
    <w:rsid w:val="00C6109D"/>
    <w:rsid w:val="00C618CF"/>
    <w:rsid w:val="00C61AB9"/>
    <w:rsid w:val="00C61CE9"/>
    <w:rsid w:val="00C61F84"/>
    <w:rsid w:val="00C625F0"/>
    <w:rsid w:val="00C62FF7"/>
    <w:rsid w:val="00C63135"/>
    <w:rsid w:val="00C637DC"/>
    <w:rsid w:val="00C638E7"/>
    <w:rsid w:val="00C63CFF"/>
    <w:rsid w:val="00C63EE8"/>
    <w:rsid w:val="00C6432E"/>
    <w:rsid w:val="00C64883"/>
    <w:rsid w:val="00C65718"/>
    <w:rsid w:val="00C6588A"/>
    <w:rsid w:val="00C65C81"/>
    <w:rsid w:val="00C666DE"/>
    <w:rsid w:val="00C66772"/>
    <w:rsid w:val="00C66D2B"/>
    <w:rsid w:val="00C66D7F"/>
    <w:rsid w:val="00C66E78"/>
    <w:rsid w:val="00C672C0"/>
    <w:rsid w:val="00C67580"/>
    <w:rsid w:val="00C6781C"/>
    <w:rsid w:val="00C67EA1"/>
    <w:rsid w:val="00C70135"/>
    <w:rsid w:val="00C70661"/>
    <w:rsid w:val="00C70AEE"/>
    <w:rsid w:val="00C70DE0"/>
    <w:rsid w:val="00C71252"/>
    <w:rsid w:val="00C71D15"/>
    <w:rsid w:val="00C7210D"/>
    <w:rsid w:val="00C7218D"/>
    <w:rsid w:val="00C7234D"/>
    <w:rsid w:val="00C7244E"/>
    <w:rsid w:val="00C724F8"/>
    <w:rsid w:val="00C726C9"/>
    <w:rsid w:val="00C726D3"/>
    <w:rsid w:val="00C72801"/>
    <w:rsid w:val="00C72808"/>
    <w:rsid w:val="00C72AF7"/>
    <w:rsid w:val="00C72C0A"/>
    <w:rsid w:val="00C72CE1"/>
    <w:rsid w:val="00C734AA"/>
    <w:rsid w:val="00C73A28"/>
    <w:rsid w:val="00C73E67"/>
    <w:rsid w:val="00C73FAD"/>
    <w:rsid w:val="00C74A93"/>
    <w:rsid w:val="00C74AE1"/>
    <w:rsid w:val="00C74BB5"/>
    <w:rsid w:val="00C75515"/>
    <w:rsid w:val="00C757B8"/>
    <w:rsid w:val="00C758A2"/>
    <w:rsid w:val="00C75DB9"/>
    <w:rsid w:val="00C761AE"/>
    <w:rsid w:val="00C76906"/>
    <w:rsid w:val="00C76B7C"/>
    <w:rsid w:val="00C76CC7"/>
    <w:rsid w:val="00C76DC3"/>
    <w:rsid w:val="00C76EDD"/>
    <w:rsid w:val="00C76F2D"/>
    <w:rsid w:val="00C76F81"/>
    <w:rsid w:val="00C776A4"/>
    <w:rsid w:val="00C7787C"/>
    <w:rsid w:val="00C77956"/>
    <w:rsid w:val="00C800DD"/>
    <w:rsid w:val="00C802EB"/>
    <w:rsid w:val="00C8069D"/>
    <w:rsid w:val="00C80920"/>
    <w:rsid w:val="00C80B03"/>
    <w:rsid w:val="00C80BEE"/>
    <w:rsid w:val="00C80E9B"/>
    <w:rsid w:val="00C8190D"/>
    <w:rsid w:val="00C81A3E"/>
    <w:rsid w:val="00C81C56"/>
    <w:rsid w:val="00C81F30"/>
    <w:rsid w:val="00C8243F"/>
    <w:rsid w:val="00C8289B"/>
    <w:rsid w:val="00C828B9"/>
    <w:rsid w:val="00C82B4B"/>
    <w:rsid w:val="00C82D54"/>
    <w:rsid w:val="00C82F3B"/>
    <w:rsid w:val="00C830BB"/>
    <w:rsid w:val="00C83476"/>
    <w:rsid w:val="00C837A4"/>
    <w:rsid w:val="00C837C4"/>
    <w:rsid w:val="00C83829"/>
    <w:rsid w:val="00C83EDD"/>
    <w:rsid w:val="00C84440"/>
    <w:rsid w:val="00C844B3"/>
    <w:rsid w:val="00C84867"/>
    <w:rsid w:val="00C8493C"/>
    <w:rsid w:val="00C84BF1"/>
    <w:rsid w:val="00C84BF9"/>
    <w:rsid w:val="00C84CA2"/>
    <w:rsid w:val="00C855F4"/>
    <w:rsid w:val="00C85774"/>
    <w:rsid w:val="00C857CC"/>
    <w:rsid w:val="00C859EF"/>
    <w:rsid w:val="00C85A36"/>
    <w:rsid w:val="00C85B6B"/>
    <w:rsid w:val="00C85CD1"/>
    <w:rsid w:val="00C85ED1"/>
    <w:rsid w:val="00C860DB"/>
    <w:rsid w:val="00C86A7B"/>
    <w:rsid w:val="00C86C56"/>
    <w:rsid w:val="00C86C82"/>
    <w:rsid w:val="00C86EA9"/>
    <w:rsid w:val="00C86EAB"/>
    <w:rsid w:val="00C87220"/>
    <w:rsid w:val="00C8773E"/>
    <w:rsid w:val="00C87B0F"/>
    <w:rsid w:val="00C87DB3"/>
    <w:rsid w:val="00C87EDA"/>
    <w:rsid w:val="00C87FDB"/>
    <w:rsid w:val="00C90601"/>
    <w:rsid w:val="00C906E2"/>
    <w:rsid w:val="00C9076D"/>
    <w:rsid w:val="00C9086C"/>
    <w:rsid w:val="00C90CCE"/>
    <w:rsid w:val="00C90D16"/>
    <w:rsid w:val="00C9116A"/>
    <w:rsid w:val="00C91A5B"/>
    <w:rsid w:val="00C9217B"/>
    <w:rsid w:val="00C924A5"/>
    <w:rsid w:val="00C9265D"/>
    <w:rsid w:val="00C92824"/>
    <w:rsid w:val="00C9308A"/>
    <w:rsid w:val="00C93367"/>
    <w:rsid w:val="00C9352B"/>
    <w:rsid w:val="00C937BA"/>
    <w:rsid w:val="00C937C9"/>
    <w:rsid w:val="00C93B5C"/>
    <w:rsid w:val="00C93CFD"/>
    <w:rsid w:val="00C94486"/>
    <w:rsid w:val="00C949FC"/>
    <w:rsid w:val="00C95127"/>
    <w:rsid w:val="00C9568D"/>
    <w:rsid w:val="00C9585A"/>
    <w:rsid w:val="00C95EAC"/>
    <w:rsid w:val="00C960CF"/>
    <w:rsid w:val="00C96672"/>
    <w:rsid w:val="00C96678"/>
    <w:rsid w:val="00C96772"/>
    <w:rsid w:val="00C967E5"/>
    <w:rsid w:val="00C96A17"/>
    <w:rsid w:val="00C96CFA"/>
    <w:rsid w:val="00C96E5A"/>
    <w:rsid w:val="00C96EB5"/>
    <w:rsid w:val="00C97119"/>
    <w:rsid w:val="00C97913"/>
    <w:rsid w:val="00CA0257"/>
    <w:rsid w:val="00CA03F8"/>
    <w:rsid w:val="00CA0917"/>
    <w:rsid w:val="00CA0B04"/>
    <w:rsid w:val="00CA102B"/>
    <w:rsid w:val="00CA130A"/>
    <w:rsid w:val="00CA1B4A"/>
    <w:rsid w:val="00CA283D"/>
    <w:rsid w:val="00CA29D1"/>
    <w:rsid w:val="00CA2D92"/>
    <w:rsid w:val="00CA2DD6"/>
    <w:rsid w:val="00CA3187"/>
    <w:rsid w:val="00CA3247"/>
    <w:rsid w:val="00CA342A"/>
    <w:rsid w:val="00CA3752"/>
    <w:rsid w:val="00CA37E1"/>
    <w:rsid w:val="00CA3999"/>
    <w:rsid w:val="00CA39C0"/>
    <w:rsid w:val="00CA3C8F"/>
    <w:rsid w:val="00CA3DCE"/>
    <w:rsid w:val="00CA3E68"/>
    <w:rsid w:val="00CA4CD6"/>
    <w:rsid w:val="00CA5029"/>
    <w:rsid w:val="00CA5AD3"/>
    <w:rsid w:val="00CA5CF7"/>
    <w:rsid w:val="00CA62DD"/>
    <w:rsid w:val="00CA6518"/>
    <w:rsid w:val="00CA65B6"/>
    <w:rsid w:val="00CA686E"/>
    <w:rsid w:val="00CA69BA"/>
    <w:rsid w:val="00CA6A44"/>
    <w:rsid w:val="00CA6BE0"/>
    <w:rsid w:val="00CA7C2F"/>
    <w:rsid w:val="00CA7DE6"/>
    <w:rsid w:val="00CB01B0"/>
    <w:rsid w:val="00CB0339"/>
    <w:rsid w:val="00CB063A"/>
    <w:rsid w:val="00CB069F"/>
    <w:rsid w:val="00CB110E"/>
    <w:rsid w:val="00CB11F8"/>
    <w:rsid w:val="00CB1277"/>
    <w:rsid w:val="00CB15BD"/>
    <w:rsid w:val="00CB1B11"/>
    <w:rsid w:val="00CB1BE9"/>
    <w:rsid w:val="00CB225B"/>
    <w:rsid w:val="00CB2EF5"/>
    <w:rsid w:val="00CB31B0"/>
    <w:rsid w:val="00CB33E4"/>
    <w:rsid w:val="00CB3402"/>
    <w:rsid w:val="00CB3524"/>
    <w:rsid w:val="00CB3539"/>
    <w:rsid w:val="00CB35DE"/>
    <w:rsid w:val="00CB3A5A"/>
    <w:rsid w:val="00CB4023"/>
    <w:rsid w:val="00CB41AF"/>
    <w:rsid w:val="00CB41C0"/>
    <w:rsid w:val="00CB4230"/>
    <w:rsid w:val="00CB431B"/>
    <w:rsid w:val="00CB47D8"/>
    <w:rsid w:val="00CB4A77"/>
    <w:rsid w:val="00CB4AD0"/>
    <w:rsid w:val="00CB4CF2"/>
    <w:rsid w:val="00CB4DB1"/>
    <w:rsid w:val="00CB4EA5"/>
    <w:rsid w:val="00CB557F"/>
    <w:rsid w:val="00CB592B"/>
    <w:rsid w:val="00CB5C5F"/>
    <w:rsid w:val="00CB5EF5"/>
    <w:rsid w:val="00CB600E"/>
    <w:rsid w:val="00CB65B8"/>
    <w:rsid w:val="00CB6CDF"/>
    <w:rsid w:val="00CB7264"/>
    <w:rsid w:val="00CB730F"/>
    <w:rsid w:val="00CB73AA"/>
    <w:rsid w:val="00CB740F"/>
    <w:rsid w:val="00CB761C"/>
    <w:rsid w:val="00CB76B5"/>
    <w:rsid w:val="00CB7A16"/>
    <w:rsid w:val="00CB7AD6"/>
    <w:rsid w:val="00CC043F"/>
    <w:rsid w:val="00CC0495"/>
    <w:rsid w:val="00CC110F"/>
    <w:rsid w:val="00CC11B8"/>
    <w:rsid w:val="00CC1426"/>
    <w:rsid w:val="00CC144A"/>
    <w:rsid w:val="00CC1AF9"/>
    <w:rsid w:val="00CC1E7E"/>
    <w:rsid w:val="00CC20E0"/>
    <w:rsid w:val="00CC2818"/>
    <w:rsid w:val="00CC2A59"/>
    <w:rsid w:val="00CC2A5E"/>
    <w:rsid w:val="00CC2F7A"/>
    <w:rsid w:val="00CC3453"/>
    <w:rsid w:val="00CC35E5"/>
    <w:rsid w:val="00CC3837"/>
    <w:rsid w:val="00CC3A4F"/>
    <w:rsid w:val="00CC3A70"/>
    <w:rsid w:val="00CC3C8B"/>
    <w:rsid w:val="00CC3E4F"/>
    <w:rsid w:val="00CC3ED3"/>
    <w:rsid w:val="00CC4033"/>
    <w:rsid w:val="00CC40B8"/>
    <w:rsid w:val="00CC431F"/>
    <w:rsid w:val="00CC4339"/>
    <w:rsid w:val="00CC4B96"/>
    <w:rsid w:val="00CC4E71"/>
    <w:rsid w:val="00CC5362"/>
    <w:rsid w:val="00CC5444"/>
    <w:rsid w:val="00CC54C7"/>
    <w:rsid w:val="00CC5631"/>
    <w:rsid w:val="00CC6027"/>
    <w:rsid w:val="00CC616F"/>
    <w:rsid w:val="00CC6289"/>
    <w:rsid w:val="00CC62A6"/>
    <w:rsid w:val="00CC66DD"/>
    <w:rsid w:val="00CC66EF"/>
    <w:rsid w:val="00CC676C"/>
    <w:rsid w:val="00CC6AB6"/>
    <w:rsid w:val="00CC7094"/>
    <w:rsid w:val="00CC7A11"/>
    <w:rsid w:val="00CD04A8"/>
    <w:rsid w:val="00CD051B"/>
    <w:rsid w:val="00CD0523"/>
    <w:rsid w:val="00CD07AF"/>
    <w:rsid w:val="00CD11CD"/>
    <w:rsid w:val="00CD13C3"/>
    <w:rsid w:val="00CD18B8"/>
    <w:rsid w:val="00CD1DB1"/>
    <w:rsid w:val="00CD22B5"/>
    <w:rsid w:val="00CD22F4"/>
    <w:rsid w:val="00CD256B"/>
    <w:rsid w:val="00CD25E1"/>
    <w:rsid w:val="00CD2762"/>
    <w:rsid w:val="00CD2946"/>
    <w:rsid w:val="00CD2957"/>
    <w:rsid w:val="00CD2FA1"/>
    <w:rsid w:val="00CD321E"/>
    <w:rsid w:val="00CD367C"/>
    <w:rsid w:val="00CD36A6"/>
    <w:rsid w:val="00CD42CC"/>
    <w:rsid w:val="00CD454A"/>
    <w:rsid w:val="00CD49DA"/>
    <w:rsid w:val="00CD4F54"/>
    <w:rsid w:val="00CD4FFE"/>
    <w:rsid w:val="00CD54A7"/>
    <w:rsid w:val="00CD57FA"/>
    <w:rsid w:val="00CD5A6E"/>
    <w:rsid w:val="00CD5B4C"/>
    <w:rsid w:val="00CD5D34"/>
    <w:rsid w:val="00CD67FB"/>
    <w:rsid w:val="00CD6B98"/>
    <w:rsid w:val="00CD6BB8"/>
    <w:rsid w:val="00CD711F"/>
    <w:rsid w:val="00CD74A7"/>
    <w:rsid w:val="00CD7854"/>
    <w:rsid w:val="00CD79B2"/>
    <w:rsid w:val="00CD7A17"/>
    <w:rsid w:val="00CD7D8E"/>
    <w:rsid w:val="00CD7E6B"/>
    <w:rsid w:val="00CE0539"/>
    <w:rsid w:val="00CE068E"/>
    <w:rsid w:val="00CE0B57"/>
    <w:rsid w:val="00CE13D9"/>
    <w:rsid w:val="00CE157C"/>
    <w:rsid w:val="00CE1AF6"/>
    <w:rsid w:val="00CE2298"/>
    <w:rsid w:val="00CE22B8"/>
    <w:rsid w:val="00CE2374"/>
    <w:rsid w:val="00CE2ADE"/>
    <w:rsid w:val="00CE2B4F"/>
    <w:rsid w:val="00CE2D80"/>
    <w:rsid w:val="00CE3064"/>
    <w:rsid w:val="00CE3195"/>
    <w:rsid w:val="00CE31FC"/>
    <w:rsid w:val="00CE342E"/>
    <w:rsid w:val="00CE3977"/>
    <w:rsid w:val="00CE39E4"/>
    <w:rsid w:val="00CE401A"/>
    <w:rsid w:val="00CE4229"/>
    <w:rsid w:val="00CE4282"/>
    <w:rsid w:val="00CE4374"/>
    <w:rsid w:val="00CE482A"/>
    <w:rsid w:val="00CE48B9"/>
    <w:rsid w:val="00CE4F93"/>
    <w:rsid w:val="00CE54E1"/>
    <w:rsid w:val="00CE55B6"/>
    <w:rsid w:val="00CE55F4"/>
    <w:rsid w:val="00CE5856"/>
    <w:rsid w:val="00CE5BDE"/>
    <w:rsid w:val="00CE5FF5"/>
    <w:rsid w:val="00CE658E"/>
    <w:rsid w:val="00CE6782"/>
    <w:rsid w:val="00CE6A6D"/>
    <w:rsid w:val="00CE6B8C"/>
    <w:rsid w:val="00CE72B5"/>
    <w:rsid w:val="00CE76E3"/>
    <w:rsid w:val="00CE774C"/>
    <w:rsid w:val="00CF010B"/>
    <w:rsid w:val="00CF012E"/>
    <w:rsid w:val="00CF01FE"/>
    <w:rsid w:val="00CF04D4"/>
    <w:rsid w:val="00CF0625"/>
    <w:rsid w:val="00CF0B4C"/>
    <w:rsid w:val="00CF1651"/>
    <w:rsid w:val="00CF1680"/>
    <w:rsid w:val="00CF1BD7"/>
    <w:rsid w:val="00CF21A5"/>
    <w:rsid w:val="00CF23F3"/>
    <w:rsid w:val="00CF24AB"/>
    <w:rsid w:val="00CF2518"/>
    <w:rsid w:val="00CF2DDE"/>
    <w:rsid w:val="00CF33B9"/>
    <w:rsid w:val="00CF344A"/>
    <w:rsid w:val="00CF3527"/>
    <w:rsid w:val="00CF39A0"/>
    <w:rsid w:val="00CF3AB3"/>
    <w:rsid w:val="00CF3B72"/>
    <w:rsid w:val="00CF3D1C"/>
    <w:rsid w:val="00CF441D"/>
    <w:rsid w:val="00CF4713"/>
    <w:rsid w:val="00CF49F6"/>
    <w:rsid w:val="00CF4B12"/>
    <w:rsid w:val="00CF4F1A"/>
    <w:rsid w:val="00CF508F"/>
    <w:rsid w:val="00CF58FE"/>
    <w:rsid w:val="00CF5A94"/>
    <w:rsid w:val="00CF5EBE"/>
    <w:rsid w:val="00CF6410"/>
    <w:rsid w:val="00CF783B"/>
    <w:rsid w:val="00CF7D97"/>
    <w:rsid w:val="00CF7EEC"/>
    <w:rsid w:val="00D001C2"/>
    <w:rsid w:val="00D00779"/>
    <w:rsid w:val="00D009D8"/>
    <w:rsid w:val="00D0114F"/>
    <w:rsid w:val="00D012E1"/>
    <w:rsid w:val="00D01318"/>
    <w:rsid w:val="00D0148D"/>
    <w:rsid w:val="00D01665"/>
    <w:rsid w:val="00D01D1E"/>
    <w:rsid w:val="00D01D30"/>
    <w:rsid w:val="00D0240A"/>
    <w:rsid w:val="00D02580"/>
    <w:rsid w:val="00D02B3B"/>
    <w:rsid w:val="00D032CE"/>
    <w:rsid w:val="00D034F4"/>
    <w:rsid w:val="00D03BF7"/>
    <w:rsid w:val="00D03F1E"/>
    <w:rsid w:val="00D0428E"/>
    <w:rsid w:val="00D04426"/>
    <w:rsid w:val="00D0482F"/>
    <w:rsid w:val="00D04A33"/>
    <w:rsid w:val="00D05569"/>
    <w:rsid w:val="00D05627"/>
    <w:rsid w:val="00D05892"/>
    <w:rsid w:val="00D0599D"/>
    <w:rsid w:val="00D05D01"/>
    <w:rsid w:val="00D05F03"/>
    <w:rsid w:val="00D06184"/>
    <w:rsid w:val="00D06824"/>
    <w:rsid w:val="00D0688F"/>
    <w:rsid w:val="00D068FF"/>
    <w:rsid w:val="00D06C03"/>
    <w:rsid w:val="00D06D4A"/>
    <w:rsid w:val="00D06FC3"/>
    <w:rsid w:val="00D07910"/>
    <w:rsid w:val="00D07E9D"/>
    <w:rsid w:val="00D101C3"/>
    <w:rsid w:val="00D1037A"/>
    <w:rsid w:val="00D106E0"/>
    <w:rsid w:val="00D107B3"/>
    <w:rsid w:val="00D108B4"/>
    <w:rsid w:val="00D1091C"/>
    <w:rsid w:val="00D10A94"/>
    <w:rsid w:val="00D10D09"/>
    <w:rsid w:val="00D1163E"/>
    <w:rsid w:val="00D11C69"/>
    <w:rsid w:val="00D12362"/>
    <w:rsid w:val="00D12457"/>
    <w:rsid w:val="00D129F4"/>
    <w:rsid w:val="00D12A4F"/>
    <w:rsid w:val="00D12B5C"/>
    <w:rsid w:val="00D12D18"/>
    <w:rsid w:val="00D1380C"/>
    <w:rsid w:val="00D13B27"/>
    <w:rsid w:val="00D13C86"/>
    <w:rsid w:val="00D13D8E"/>
    <w:rsid w:val="00D13F52"/>
    <w:rsid w:val="00D1406C"/>
    <w:rsid w:val="00D14C15"/>
    <w:rsid w:val="00D14FBA"/>
    <w:rsid w:val="00D151BB"/>
    <w:rsid w:val="00D15CB3"/>
    <w:rsid w:val="00D15EC7"/>
    <w:rsid w:val="00D15F51"/>
    <w:rsid w:val="00D16EA3"/>
    <w:rsid w:val="00D16ED5"/>
    <w:rsid w:val="00D17245"/>
    <w:rsid w:val="00D17E96"/>
    <w:rsid w:val="00D202B1"/>
    <w:rsid w:val="00D20662"/>
    <w:rsid w:val="00D20AEE"/>
    <w:rsid w:val="00D21291"/>
    <w:rsid w:val="00D21C8A"/>
    <w:rsid w:val="00D2297E"/>
    <w:rsid w:val="00D22DE5"/>
    <w:rsid w:val="00D23324"/>
    <w:rsid w:val="00D2338F"/>
    <w:rsid w:val="00D233BD"/>
    <w:rsid w:val="00D233D7"/>
    <w:rsid w:val="00D23CBB"/>
    <w:rsid w:val="00D23F78"/>
    <w:rsid w:val="00D24E0B"/>
    <w:rsid w:val="00D25032"/>
    <w:rsid w:val="00D252BA"/>
    <w:rsid w:val="00D25352"/>
    <w:rsid w:val="00D25399"/>
    <w:rsid w:val="00D25806"/>
    <w:rsid w:val="00D25CC7"/>
    <w:rsid w:val="00D25E9D"/>
    <w:rsid w:val="00D25F1C"/>
    <w:rsid w:val="00D25F7C"/>
    <w:rsid w:val="00D26029"/>
    <w:rsid w:val="00D26279"/>
    <w:rsid w:val="00D2671A"/>
    <w:rsid w:val="00D26A68"/>
    <w:rsid w:val="00D26ADD"/>
    <w:rsid w:val="00D26D21"/>
    <w:rsid w:val="00D26DE6"/>
    <w:rsid w:val="00D26EE7"/>
    <w:rsid w:val="00D2703D"/>
    <w:rsid w:val="00D27526"/>
    <w:rsid w:val="00D27B1E"/>
    <w:rsid w:val="00D27CDD"/>
    <w:rsid w:val="00D303C6"/>
    <w:rsid w:val="00D30718"/>
    <w:rsid w:val="00D30DA7"/>
    <w:rsid w:val="00D31498"/>
    <w:rsid w:val="00D31519"/>
    <w:rsid w:val="00D31748"/>
    <w:rsid w:val="00D31A0F"/>
    <w:rsid w:val="00D322FB"/>
    <w:rsid w:val="00D323D9"/>
    <w:rsid w:val="00D32475"/>
    <w:rsid w:val="00D32D9F"/>
    <w:rsid w:val="00D32EF4"/>
    <w:rsid w:val="00D339D4"/>
    <w:rsid w:val="00D33D0B"/>
    <w:rsid w:val="00D33D4B"/>
    <w:rsid w:val="00D33DAF"/>
    <w:rsid w:val="00D33F81"/>
    <w:rsid w:val="00D34850"/>
    <w:rsid w:val="00D3494C"/>
    <w:rsid w:val="00D34D0C"/>
    <w:rsid w:val="00D35060"/>
    <w:rsid w:val="00D355E7"/>
    <w:rsid w:val="00D369D4"/>
    <w:rsid w:val="00D36A05"/>
    <w:rsid w:val="00D36AD7"/>
    <w:rsid w:val="00D36FAC"/>
    <w:rsid w:val="00D373E9"/>
    <w:rsid w:val="00D37512"/>
    <w:rsid w:val="00D37993"/>
    <w:rsid w:val="00D37C61"/>
    <w:rsid w:val="00D403FF"/>
    <w:rsid w:val="00D404C4"/>
    <w:rsid w:val="00D40997"/>
    <w:rsid w:val="00D40AD7"/>
    <w:rsid w:val="00D40CE9"/>
    <w:rsid w:val="00D40EEF"/>
    <w:rsid w:val="00D411F8"/>
    <w:rsid w:val="00D4132D"/>
    <w:rsid w:val="00D41810"/>
    <w:rsid w:val="00D42115"/>
    <w:rsid w:val="00D4260E"/>
    <w:rsid w:val="00D42764"/>
    <w:rsid w:val="00D42EFD"/>
    <w:rsid w:val="00D433CD"/>
    <w:rsid w:val="00D4343B"/>
    <w:rsid w:val="00D4367F"/>
    <w:rsid w:val="00D43801"/>
    <w:rsid w:val="00D44756"/>
    <w:rsid w:val="00D449AE"/>
    <w:rsid w:val="00D453E6"/>
    <w:rsid w:val="00D4564F"/>
    <w:rsid w:val="00D457D1"/>
    <w:rsid w:val="00D458AA"/>
    <w:rsid w:val="00D45966"/>
    <w:rsid w:val="00D45CD5"/>
    <w:rsid w:val="00D45D59"/>
    <w:rsid w:val="00D46338"/>
    <w:rsid w:val="00D4662B"/>
    <w:rsid w:val="00D4684A"/>
    <w:rsid w:val="00D46BA2"/>
    <w:rsid w:val="00D47234"/>
    <w:rsid w:val="00D47281"/>
    <w:rsid w:val="00D47581"/>
    <w:rsid w:val="00D5006C"/>
    <w:rsid w:val="00D50089"/>
    <w:rsid w:val="00D50295"/>
    <w:rsid w:val="00D5034A"/>
    <w:rsid w:val="00D5069A"/>
    <w:rsid w:val="00D506D1"/>
    <w:rsid w:val="00D50837"/>
    <w:rsid w:val="00D50E43"/>
    <w:rsid w:val="00D50ECA"/>
    <w:rsid w:val="00D51447"/>
    <w:rsid w:val="00D51469"/>
    <w:rsid w:val="00D5254E"/>
    <w:rsid w:val="00D526CE"/>
    <w:rsid w:val="00D52B45"/>
    <w:rsid w:val="00D530EB"/>
    <w:rsid w:val="00D53393"/>
    <w:rsid w:val="00D535B6"/>
    <w:rsid w:val="00D5364A"/>
    <w:rsid w:val="00D54542"/>
    <w:rsid w:val="00D54983"/>
    <w:rsid w:val="00D54A4D"/>
    <w:rsid w:val="00D54F29"/>
    <w:rsid w:val="00D551FF"/>
    <w:rsid w:val="00D55235"/>
    <w:rsid w:val="00D55D78"/>
    <w:rsid w:val="00D55D8F"/>
    <w:rsid w:val="00D55E4B"/>
    <w:rsid w:val="00D562DC"/>
    <w:rsid w:val="00D572B2"/>
    <w:rsid w:val="00D57DB8"/>
    <w:rsid w:val="00D57F53"/>
    <w:rsid w:val="00D608DA"/>
    <w:rsid w:val="00D60CAB"/>
    <w:rsid w:val="00D60D4C"/>
    <w:rsid w:val="00D60E40"/>
    <w:rsid w:val="00D60F4D"/>
    <w:rsid w:val="00D61085"/>
    <w:rsid w:val="00D610FD"/>
    <w:rsid w:val="00D612AF"/>
    <w:rsid w:val="00D619F3"/>
    <w:rsid w:val="00D624A2"/>
    <w:rsid w:val="00D6262E"/>
    <w:rsid w:val="00D628D1"/>
    <w:rsid w:val="00D62A5B"/>
    <w:rsid w:val="00D62B43"/>
    <w:rsid w:val="00D62ECD"/>
    <w:rsid w:val="00D630B8"/>
    <w:rsid w:val="00D63738"/>
    <w:rsid w:val="00D63748"/>
    <w:rsid w:val="00D639DE"/>
    <w:rsid w:val="00D639F0"/>
    <w:rsid w:val="00D63C1B"/>
    <w:rsid w:val="00D63D76"/>
    <w:rsid w:val="00D63E0C"/>
    <w:rsid w:val="00D64BFF"/>
    <w:rsid w:val="00D64DAE"/>
    <w:rsid w:val="00D64DE1"/>
    <w:rsid w:val="00D64E3F"/>
    <w:rsid w:val="00D653D0"/>
    <w:rsid w:val="00D65C2B"/>
    <w:rsid w:val="00D66576"/>
    <w:rsid w:val="00D6692A"/>
    <w:rsid w:val="00D66B15"/>
    <w:rsid w:val="00D66CEC"/>
    <w:rsid w:val="00D66E55"/>
    <w:rsid w:val="00D66F74"/>
    <w:rsid w:val="00D67482"/>
    <w:rsid w:val="00D674E9"/>
    <w:rsid w:val="00D6799A"/>
    <w:rsid w:val="00D679A4"/>
    <w:rsid w:val="00D7009C"/>
    <w:rsid w:val="00D70F17"/>
    <w:rsid w:val="00D712DA"/>
    <w:rsid w:val="00D713F4"/>
    <w:rsid w:val="00D719EF"/>
    <w:rsid w:val="00D71BD7"/>
    <w:rsid w:val="00D722C9"/>
    <w:rsid w:val="00D72327"/>
    <w:rsid w:val="00D7244E"/>
    <w:rsid w:val="00D7261B"/>
    <w:rsid w:val="00D727E0"/>
    <w:rsid w:val="00D72B87"/>
    <w:rsid w:val="00D72C72"/>
    <w:rsid w:val="00D7322C"/>
    <w:rsid w:val="00D735E2"/>
    <w:rsid w:val="00D7367A"/>
    <w:rsid w:val="00D73727"/>
    <w:rsid w:val="00D74160"/>
    <w:rsid w:val="00D74708"/>
    <w:rsid w:val="00D74C64"/>
    <w:rsid w:val="00D75243"/>
    <w:rsid w:val="00D7551D"/>
    <w:rsid w:val="00D75617"/>
    <w:rsid w:val="00D75D22"/>
    <w:rsid w:val="00D75D76"/>
    <w:rsid w:val="00D75DA5"/>
    <w:rsid w:val="00D75DDF"/>
    <w:rsid w:val="00D76077"/>
    <w:rsid w:val="00D76171"/>
    <w:rsid w:val="00D76400"/>
    <w:rsid w:val="00D76C58"/>
    <w:rsid w:val="00D76CF2"/>
    <w:rsid w:val="00D76E7C"/>
    <w:rsid w:val="00D77241"/>
    <w:rsid w:val="00D77442"/>
    <w:rsid w:val="00D774DE"/>
    <w:rsid w:val="00D775C5"/>
    <w:rsid w:val="00D77828"/>
    <w:rsid w:val="00D8099B"/>
    <w:rsid w:val="00D80A2D"/>
    <w:rsid w:val="00D80B40"/>
    <w:rsid w:val="00D80F16"/>
    <w:rsid w:val="00D81345"/>
    <w:rsid w:val="00D8155B"/>
    <w:rsid w:val="00D816D5"/>
    <w:rsid w:val="00D81750"/>
    <w:rsid w:val="00D81D89"/>
    <w:rsid w:val="00D81E79"/>
    <w:rsid w:val="00D81FDD"/>
    <w:rsid w:val="00D820DB"/>
    <w:rsid w:val="00D823DC"/>
    <w:rsid w:val="00D824DC"/>
    <w:rsid w:val="00D825A5"/>
    <w:rsid w:val="00D825B7"/>
    <w:rsid w:val="00D825D5"/>
    <w:rsid w:val="00D8276A"/>
    <w:rsid w:val="00D827BD"/>
    <w:rsid w:val="00D8290E"/>
    <w:rsid w:val="00D82AD1"/>
    <w:rsid w:val="00D82C77"/>
    <w:rsid w:val="00D82E6E"/>
    <w:rsid w:val="00D8300B"/>
    <w:rsid w:val="00D83040"/>
    <w:rsid w:val="00D8323B"/>
    <w:rsid w:val="00D83489"/>
    <w:rsid w:val="00D83A48"/>
    <w:rsid w:val="00D83D13"/>
    <w:rsid w:val="00D841AC"/>
    <w:rsid w:val="00D8424C"/>
    <w:rsid w:val="00D84897"/>
    <w:rsid w:val="00D84B9B"/>
    <w:rsid w:val="00D84BE3"/>
    <w:rsid w:val="00D8519C"/>
    <w:rsid w:val="00D853F1"/>
    <w:rsid w:val="00D85765"/>
    <w:rsid w:val="00D8589D"/>
    <w:rsid w:val="00D859DF"/>
    <w:rsid w:val="00D85A81"/>
    <w:rsid w:val="00D85BA9"/>
    <w:rsid w:val="00D86466"/>
    <w:rsid w:val="00D8696C"/>
    <w:rsid w:val="00D86F04"/>
    <w:rsid w:val="00D870E8"/>
    <w:rsid w:val="00D87423"/>
    <w:rsid w:val="00D87452"/>
    <w:rsid w:val="00D87485"/>
    <w:rsid w:val="00D87819"/>
    <w:rsid w:val="00D8790E"/>
    <w:rsid w:val="00D87B47"/>
    <w:rsid w:val="00D87BD0"/>
    <w:rsid w:val="00D907CB"/>
    <w:rsid w:val="00D90D33"/>
    <w:rsid w:val="00D90D3C"/>
    <w:rsid w:val="00D90FAC"/>
    <w:rsid w:val="00D91B29"/>
    <w:rsid w:val="00D91BF2"/>
    <w:rsid w:val="00D922AD"/>
    <w:rsid w:val="00D92427"/>
    <w:rsid w:val="00D92EBC"/>
    <w:rsid w:val="00D93189"/>
    <w:rsid w:val="00D931F3"/>
    <w:rsid w:val="00D93322"/>
    <w:rsid w:val="00D93494"/>
    <w:rsid w:val="00D93861"/>
    <w:rsid w:val="00D93C1C"/>
    <w:rsid w:val="00D93E78"/>
    <w:rsid w:val="00D94026"/>
    <w:rsid w:val="00D94120"/>
    <w:rsid w:val="00D94258"/>
    <w:rsid w:val="00D94504"/>
    <w:rsid w:val="00D94D81"/>
    <w:rsid w:val="00D94F02"/>
    <w:rsid w:val="00D951DD"/>
    <w:rsid w:val="00D952ED"/>
    <w:rsid w:val="00D953F5"/>
    <w:rsid w:val="00D95536"/>
    <w:rsid w:val="00D95790"/>
    <w:rsid w:val="00D957FA"/>
    <w:rsid w:val="00D95B4D"/>
    <w:rsid w:val="00D9664C"/>
    <w:rsid w:val="00D96CC5"/>
    <w:rsid w:val="00D96CE5"/>
    <w:rsid w:val="00D97404"/>
    <w:rsid w:val="00D9744B"/>
    <w:rsid w:val="00D975A3"/>
    <w:rsid w:val="00D979D0"/>
    <w:rsid w:val="00D97B47"/>
    <w:rsid w:val="00DA0490"/>
    <w:rsid w:val="00DA08CA"/>
    <w:rsid w:val="00DA0C33"/>
    <w:rsid w:val="00DA0F37"/>
    <w:rsid w:val="00DA101A"/>
    <w:rsid w:val="00DA122C"/>
    <w:rsid w:val="00DA18DC"/>
    <w:rsid w:val="00DA1A06"/>
    <w:rsid w:val="00DA1F51"/>
    <w:rsid w:val="00DA2490"/>
    <w:rsid w:val="00DA2548"/>
    <w:rsid w:val="00DA2A19"/>
    <w:rsid w:val="00DA2FD5"/>
    <w:rsid w:val="00DA33B0"/>
    <w:rsid w:val="00DA3BA5"/>
    <w:rsid w:val="00DA40A0"/>
    <w:rsid w:val="00DA4246"/>
    <w:rsid w:val="00DA4434"/>
    <w:rsid w:val="00DA4838"/>
    <w:rsid w:val="00DA48EB"/>
    <w:rsid w:val="00DA4989"/>
    <w:rsid w:val="00DA4997"/>
    <w:rsid w:val="00DA4E7B"/>
    <w:rsid w:val="00DA501A"/>
    <w:rsid w:val="00DA5360"/>
    <w:rsid w:val="00DA5497"/>
    <w:rsid w:val="00DA56DB"/>
    <w:rsid w:val="00DA5721"/>
    <w:rsid w:val="00DA5B21"/>
    <w:rsid w:val="00DA5B24"/>
    <w:rsid w:val="00DA5FD9"/>
    <w:rsid w:val="00DA6173"/>
    <w:rsid w:val="00DA663A"/>
    <w:rsid w:val="00DA7189"/>
    <w:rsid w:val="00DA7477"/>
    <w:rsid w:val="00DA7573"/>
    <w:rsid w:val="00DA7596"/>
    <w:rsid w:val="00DA75A5"/>
    <w:rsid w:val="00DA786C"/>
    <w:rsid w:val="00DA7BD4"/>
    <w:rsid w:val="00DA7DA7"/>
    <w:rsid w:val="00DA907B"/>
    <w:rsid w:val="00DB0112"/>
    <w:rsid w:val="00DB0191"/>
    <w:rsid w:val="00DB0359"/>
    <w:rsid w:val="00DB0362"/>
    <w:rsid w:val="00DB0B22"/>
    <w:rsid w:val="00DB0EF6"/>
    <w:rsid w:val="00DB0F8A"/>
    <w:rsid w:val="00DB1EAD"/>
    <w:rsid w:val="00DB26A8"/>
    <w:rsid w:val="00DB27CF"/>
    <w:rsid w:val="00DB2D85"/>
    <w:rsid w:val="00DB324C"/>
    <w:rsid w:val="00DB36A1"/>
    <w:rsid w:val="00DB3FD3"/>
    <w:rsid w:val="00DB429D"/>
    <w:rsid w:val="00DB49AF"/>
    <w:rsid w:val="00DB51C2"/>
    <w:rsid w:val="00DB5C0D"/>
    <w:rsid w:val="00DB5EA8"/>
    <w:rsid w:val="00DB5F2A"/>
    <w:rsid w:val="00DB6557"/>
    <w:rsid w:val="00DB69A5"/>
    <w:rsid w:val="00DB6A2B"/>
    <w:rsid w:val="00DB6BAD"/>
    <w:rsid w:val="00DB6F45"/>
    <w:rsid w:val="00DB72B7"/>
    <w:rsid w:val="00DB7301"/>
    <w:rsid w:val="00DB7546"/>
    <w:rsid w:val="00DB782D"/>
    <w:rsid w:val="00DC0624"/>
    <w:rsid w:val="00DC067A"/>
    <w:rsid w:val="00DC079A"/>
    <w:rsid w:val="00DC0B91"/>
    <w:rsid w:val="00DC0FC3"/>
    <w:rsid w:val="00DC0FCF"/>
    <w:rsid w:val="00DC14EE"/>
    <w:rsid w:val="00DC1A58"/>
    <w:rsid w:val="00DC1AC0"/>
    <w:rsid w:val="00DC1CDD"/>
    <w:rsid w:val="00DC1D8E"/>
    <w:rsid w:val="00DC20C3"/>
    <w:rsid w:val="00DC227A"/>
    <w:rsid w:val="00DC2360"/>
    <w:rsid w:val="00DC23B9"/>
    <w:rsid w:val="00DC2419"/>
    <w:rsid w:val="00DC26E4"/>
    <w:rsid w:val="00DC2A7B"/>
    <w:rsid w:val="00DC2A90"/>
    <w:rsid w:val="00DC2BAE"/>
    <w:rsid w:val="00DC2CEE"/>
    <w:rsid w:val="00DC3257"/>
    <w:rsid w:val="00DC3279"/>
    <w:rsid w:val="00DC34E6"/>
    <w:rsid w:val="00DC3675"/>
    <w:rsid w:val="00DC3BF1"/>
    <w:rsid w:val="00DC3CFC"/>
    <w:rsid w:val="00DC3DC0"/>
    <w:rsid w:val="00DC3EFB"/>
    <w:rsid w:val="00DC433F"/>
    <w:rsid w:val="00DC4C9A"/>
    <w:rsid w:val="00DC4D1D"/>
    <w:rsid w:val="00DC4D87"/>
    <w:rsid w:val="00DC54EB"/>
    <w:rsid w:val="00DC557C"/>
    <w:rsid w:val="00DC580A"/>
    <w:rsid w:val="00DC5B50"/>
    <w:rsid w:val="00DC623A"/>
    <w:rsid w:val="00DC66BC"/>
    <w:rsid w:val="00DC684E"/>
    <w:rsid w:val="00DC68ED"/>
    <w:rsid w:val="00DC71D0"/>
    <w:rsid w:val="00DC727F"/>
    <w:rsid w:val="00DC7E78"/>
    <w:rsid w:val="00DD03E9"/>
    <w:rsid w:val="00DD0493"/>
    <w:rsid w:val="00DD078E"/>
    <w:rsid w:val="00DD0924"/>
    <w:rsid w:val="00DD098F"/>
    <w:rsid w:val="00DD0CBF"/>
    <w:rsid w:val="00DD0EF6"/>
    <w:rsid w:val="00DD1071"/>
    <w:rsid w:val="00DD122F"/>
    <w:rsid w:val="00DD12FD"/>
    <w:rsid w:val="00DD1576"/>
    <w:rsid w:val="00DD1E49"/>
    <w:rsid w:val="00DD2893"/>
    <w:rsid w:val="00DD39E1"/>
    <w:rsid w:val="00DD40B2"/>
    <w:rsid w:val="00DD41DD"/>
    <w:rsid w:val="00DD450F"/>
    <w:rsid w:val="00DD4717"/>
    <w:rsid w:val="00DD4A13"/>
    <w:rsid w:val="00DD4F74"/>
    <w:rsid w:val="00DD51B5"/>
    <w:rsid w:val="00DD531F"/>
    <w:rsid w:val="00DD556C"/>
    <w:rsid w:val="00DD5737"/>
    <w:rsid w:val="00DD5B79"/>
    <w:rsid w:val="00DD5E1C"/>
    <w:rsid w:val="00DD5E22"/>
    <w:rsid w:val="00DD5E81"/>
    <w:rsid w:val="00DD6879"/>
    <w:rsid w:val="00DD6C46"/>
    <w:rsid w:val="00DD6C7A"/>
    <w:rsid w:val="00DD6DEC"/>
    <w:rsid w:val="00DD6E7B"/>
    <w:rsid w:val="00DD6F44"/>
    <w:rsid w:val="00DD6F96"/>
    <w:rsid w:val="00DD7099"/>
    <w:rsid w:val="00DD76DE"/>
    <w:rsid w:val="00DD7C9F"/>
    <w:rsid w:val="00DD7CCA"/>
    <w:rsid w:val="00DE0369"/>
    <w:rsid w:val="00DE0AB1"/>
    <w:rsid w:val="00DE0BDE"/>
    <w:rsid w:val="00DE0E67"/>
    <w:rsid w:val="00DE0FE2"/>
    <w:rsid w:val="00DE10CF"/>
    <w:rsid w:val="00DE1142"/>
    <w:rsid w:val="00DE1262"/>
    <w:rsid w:val="00DE1270"/>
    <w:rsid w:val="00DE190C"/>
    <w:rsid w:val="00DE1B1B"/>
    <w:rsid w:val="00DE1E1E"/>
    <w:rsid w:val="00DE223E"/>
    <w:rsid w:val="00DE2903"/>
    <w:rsid w:val="00DE2D33"/>
    <w:rsid w:val="00DE3335"/>
    <w:rsid w:val="00DE34EB"/>
    <w:rsid w:val="00DE3592"/>
    <w:rsid w:val="00DE3E78"/>
    <w:rsid w:val="00DE41F8"/>
    <w:rsid w:val="00DE424F"/>
    <w:rsid w:val="00DE4B9D"/>
    <w:rsid w:val="00DE50EA"/>
    <w:rsid w:val="00DE545C"/>
    <w:rsid w:val="00DE55F6"/>
    <w:rsid w:val="00DE578C"/>
    <w:rsid w:val="00DE58DE"/>
    <w:rsid w:val="00DE5BA2"/>
    <w:rsid w:val="00DE5C08"/>
    <w:rsid w:val="00DE5C9F"/>
    <w:rsid w:val="00DE6095"/>
    <w:rsid w:val="00DE6256"/>
    <w:rsid w:val="00DE6367"/>
    <w:rsid w:val="00DE69BD"/>
    <w:rsid w:val="00DE6C2F"/>
    <w:rsid w:val="00DE6C82"/>
    <w:rsid w:val="00DE6F6E"/>
    <w:rsid w:val="00DE72F5"/>
    <w:rsid w:val="00DE734E"/>
    <w:rsid w:val="00DE7887"/>
    <w:rsid w:val="00DE78D3"/>
    <w:rsid w:val="00DE7903"/>
    <w:rsid w:val="00DE7BF8"/>
    <w:rsid w:val="00DF0550"/>
    <w:rsid w:val="00DF092A"/>
    <w:rsid w:val="00DF0C45"/>
    <w:rsid w:val="00DF0DC3"/>
    <w:rsid w:val="00DF12A6"/>
    <w:rsid w:val="00DF14F9"/>
    <w:rsid w:val="00DF1C2D"/>
    <w:rsid w:val="00DF1CFF"/>
    <w:rsid w:val="00DF1FAE"/>
    <w:rsid w:val="00DF2440"/>
    <w:rsid w:val="00DF26EF"/>
    <w:rsid w:val="00DF2835"/>
    <w:rsid w:val="00DF2AD9"/>
    <w:rsid w:val="00DF2C95"/>
    <w:rsid w:val="00DF3084"/>
    <w:rsid w:val="00DF3638"/>
    <w:rsid w:val="00DF3CB3"/>
    <w:rsid w:val="00DF426F"/>
    <w:rsid w:val="00DF4796"/>
    <w:rsid w:val="00DF496D"/>
    <w:rsid w:val="00DF4EC4"/>
    <w:rsid w:val="00DF5095"/>
    <w:rsid w:val="00DF53E0"/>
    <w:rsid w:val="00DF54D0"/>
    <w:rsid w:val="00DF580C"/>
    <w:rsid w:val="00DF5A09"/>
    <w:rsid w:val="00DF5C1A"/>
    <w:rsid w:val="00DF6BCB"/>
    <w:rsid w:val="00DF6D45"/>
    <w:rsid w:val="00DF6EC3"/>
    <w:rsid w:val="00DF7042"/>
    <w:rsid w:val="00DF7537"/>
    <w:rsid w:val="00DF778C"/>
    <w:rsid w:val="00DF78FD"/>
    <w:rsid w:val="00DF7E09"/>
    <w:rsid w:val="00DF7EFE"/>
    <w:rsid w:val="00E001C7"/>
    <w:rsid w:val="00E004A9"/>
    <w:rsid w:val="00E00B86"/>
    <w:rsid w:val="00E00E15"/>
    <w:rsid w:val="00E00F63"/>
    <w:rsid w:val="00E011B2"/>
    <w:rsid w:val="00E01210"/>
    <w:rsid w:val="00E01D0C"/>
    <w:rsid w:val="00E01D50"/>
    <w:rsid w:val="00E01D83"/>
    <w:rsid w:val="00E02664"/>
    <w:rsid w:val="00E027E6"/>
    <w:rsid w:val="00E02C4D"/>
    <w:rsid w:val="00E02D38"/>
    <w:rsid w:val="00E03024"/>
    <w:rsid w:val="00E031A5"/>
    <w:rsid w:val="00E033F2"/>
    <w:rsid w:val="00E0341B"/>
    <w:rsid w:val="00E0348F"/>
    <w:rsid w:val="00E035A6"/>
    <w:rsid w:val="00E038F5"/>
    <w:rsid w:val="00E03D67"/>
    <w:rsid w:val="00E04510"/>
    <w:rsid w:val="00E04784"/>
    <w:rsid w:val="00E04972"/>
    <w:rsid w:val="00E04DD4"/>
    <w:rsid w:val="00E05122"/>
    <w:rsid w:val="00E05561"/>
    <w:rsid w:val="00E05569"/>
    <w:rsid w:val="00E05A6C"/>
    <w:rsid w:val="00E05F59"/>
    <w:rsid w:val="00E0655D"/>
    <w:rsid w:val="00E07749"/>
    <w:rsid w:val="00E1024A"/>
    <w:rsid w:val="00E1050E"/>
    <w:rsid w:val="00E10580"/>
    <w:rsid w:val="00E10B17"/>
    <w:rsid w:val="00E10B67"/>
    <w:rsid w:val="00E116A5"/>
    <w:rsid w:val="00E1269E"/>
    <w:rsid w:val="00E12742"/>
    <w:rsid w:val="00E12AB9"/>
    <w:rsid w:val="00E12B67"/>
    <w:rsid w:val="00E1318A"/>
    <w:rsid w:val="00E1375B"/>
    <w:rsid w:val="00E1381E"/>
    <w:rsid w:val="00E141D3"/>
    <w:rsid w:val="00E142B4"/>
    <w:rsid w:val="00E14941"/>
    <w:rsid w:val="00E14B90"/>
    <w:rsid w:val="00E14BFE"/>
    <w:rsid w:val="00E14E5D"/>
    <w:rsid w:val="00E15074"/>
    <w:rsid w:val="00E1526B"/>
    <w:rsid w:val="00E1534B"/>
    <w:rsid w:val="00E153D9"/>
    <w:rsid w:val="00E15408"/>
    <w:rsid w:val="00E15743"/>
    <w:rsid w:val="00E15C52"/>
    <w:rsid w:val="00E15EDA"/>
    <w:rsid w:val="00E15F0B"/>
    <w:rsid w:val="00E160E8"/>
    <w:rsid w:val="00E16199"/>
    <w:rsid w:val="00E16295"/>
    <w:rsid w:val="00E16311"/>
    <w:rsid w:val="00E166C3"/>
    <w:rsid w:val="00E16A7D"/>
    <w:rsid w:val="00E16B5C"/>
    <w:rsid w:val="00E1702C"/>
    <w:rsid w:val="00E17649"/>
    <w:rsid w:val="00E177C3"/>
    <w:rsid w:val="00E179E9"/>
    <w:rsid w:val="00E20416"/>
    <w:rsid w:val="00E206D9"/>
    <w:rsid w:val="00E20A0A"/>
    <w:rsid w:val="00E20BE7"/>
    <w:rsid w:val="00E20CC5"/>
    <w:rsid w:val="00E21ACA"/>
    <w:rsid w:val="00E21CDA"/>
    <w:rsid w:val="00E22B80"/>
    <w:rsid w:val="00E22C0E"/>
    <w:rsid w:val="00E22C4A"/>
    <w:rsid w:val="00E22CFF"/>
    <w:rsid w:val="00E22D13"/>
    <w:rsid w:val="00E22EAD"/>
    <w:rsid w:val="00E231CD"/>
    <w:rsid w:val="00E231E1"/>
    <w:rsid w:val="00E237CC"/>
    <w:rsid w:val="00E23888"/>
    <w:rsid w:val="00E238EC"/>
    <w:rsid w:val="00E23B9C"/>
    <w:rsid w:val="00E23CE3"/>
    <w:rsid w:val="00E23CF7"/>
    <w:rsid w:val="00E23E76"/>
    <w:rsid w:val="00E23F2E"/>
    <w:rsid w:val="00E240A7"/>
    <w:rsid w:val="00E2454E"/>
    <w:rsid w:val="00E249DB"/>
    <w:rsid w:val="00E2522D"/>
    <w:rsid w:val="00E253A3"/>
    <w:rsid w:val="00E25402"/>
    <w:rsid w:val="00E259B0"/>
    <w:rsid w:val="00E25AF8"/>
    <w:rsid w:val="00E2684E"/>
    <w:rsid w:val="00E26A84"/>
    <w:rsid w:val="00E26AEC"/>
    <w:rsid w:val="00E2757B"/>
    <w:rsid w:val="00E276CD"/>
    <w:rsid w:val="00E2792D"/>
    <w:rsid w:val="00E3001F"/>
    <w:rsid w:val="00E300BA"/>
    <w:rsid w:val="00E3023C"/>
    <w:rsid w:val="00E30828"/>
    <w:rsid w:val="00E30B37"/>
    <w:rsid w:val="00E30DBA"/>
    <w:rsid w:val="00E30E28"/>
    <w:rsid w:val="00E30F7A"/>
    <w:rsid w:val="00E3109C"/>
    <w:rsid w:val="00E311D1"/>
    <w:rsid w:val="00E31553"/>
    <w:rsid w:val="00E31BAA"/>
    <w:rsid w:val="00E31C2D"/>
    <w:rsid w:val="00E31CFA"/>
    <w:rsid w:val="00E31EA0"/>
    <w:rsid w:val="00E32432"/>
    <w:rsid w:val="00E32620"/>
    <w:rsid w:val="00E33A2A"/>
    <w:rsid w:val="00E33B1E"/>
    <w:rsid w:val="00E34277"/>
    <w:rsid w:val="00E344F0"/>
    <w:rsid w:val="00E3459D"/>
    <w:rsid w:val="00E346A0"/>
    <w:rsid w:val="00E34C40"/>
    <w:rsid w:val="00E350D9"/>
    <w:rsid w:val="00E35301"/>
    <w:rsid w:val="00E354EB"/>
    <w:rsid w:val="00E35951"/>
    <w:rsid w:val="00E35E4B"/>
    <w:rsid w:val="00E3621B"/>
    <w:rsid w:val="00E36F43"/>
    <w:rsid w:val="00E375C7"/>
    <w:rsid w:val="00E376E0"/>
    <w:rsid w:val="00E3784B"/>
    <w:rsid w:val="00E37E29"/>
    <w:rsid w:val="00E37F0C"/>
    <w:rsid w:val="00E4014E"/>
    <w:rsid w:val="00E403F6"/>
    <w:rsid w:val="00E404AF"/>
    <w:rsid w:val="00E40757"/>
    <w:rsid w:val="00E40ADF"/>
    <w:rsid w:val="00E40EAE"/>
    <w:rsid w:val="00E416E6"/>
    <w:rsid w:val="00E418E3"/>
    <w:rsid w:val="00E41A7C"/>
    <w:rsid w:val="00E41D46"/>
    <w:rsid w:val="00E41D92"/>
    <w:rsid w:val="00E41FCE"/>
    <w:rsid w:val="00E423DE"/>
    <w:rsid w:val="00E42F07"/>
    <w:rsid w:val="00E43074"/>
    <w:rsid w:val="00E4370F"/>
    <w:rsid w:val="00E43ECE"/>
    <w:rsid w:val="00E4441D"/>
    <w:rsid w:val="00E44453"/>
    <w:rsid w:val="00E445C5"/>
    <w:rsid w:val="00E45152"/>
    <w:rsid w:val="00E453AB"/>
    <w:rsid w:val="00E4612A"/>
    <w:rsid w:val="00E462E6"/>
    <w:rsid w:val="00E463A0"/>
    <w:rsid w:val="00E472C6"/>
    <w:rsid w:val="00E47466"/>
    <w:rsid w:val="00E47839"/>
    <w:rsid w:val="00E479A5"/>
    <w:rsid w:val="00E502BE"/>
    <w:rsid w:val="00E50E45"/>
    <w:rsid w:val="00E51160"/>
    <w:rsid w:val="00E5137C"/>
    <w:rsid w:val="00E51475"/>
    <w:rsid w:val="00E514D2"/>
    <w:rsid w:val="00E51764"/>
    <w:rsid w:val="00E518DF"/>
    <w:rsid w:val="00E51A53"/>
    <w:rsid w:val="00E51B27"/>
    <w:rsid w:val="00E51CDE"/>
    <w:rsid w:val="00E5210B"/>
    <w:rsid w:val="00E5258E"/>
    <w:rsid w:val="00E529C4"/>
    <w:rsid w:val="00E52D4B"/>
    <w:rsid w:val="00E53631"/>
    <w:rsid w:val="00E53728"/>
    <w:rsid w:val="00E53854"/>
    <w:rsid w:val="00E5388F"/>
    <w:rsid w:val="00E53BE3"/>
    <w:rsid w:val="00E53DDF"/>
    <w:rsid w:val="00E54239"/>
    <w:rsid w:val="00E54272"/>
    <w:rsid w:val="00E542BC"/>
    <w:rsid w:val="00E54521"/>
    <w:rsid w:val="00E54617"/>
    <w:rsid w:val="00E546FF"/>
    <w:rsid w:val="00E5484B"/>
    <w:rsid w:val="00E548F9"/>
    <w:rsid w:val="00E5541A"/>
    <w:rsid w:val="00E55803"/>
    <w:rsid w:val="00E55C41"/>
    <w:rsid w:val="00E55FBD"/>
    <w:rsid w:val="00E56023"/>
    <w:rsid w:val="00E567A0"/>
    <w:rsid w:val="00E56AB6"/>
    <w:rsid w:val="00E56D6E"/>
    <w:rsid w:val="00E56F6B"/>
    <w:rsid w:val="00E56FEF"/>
    <w:rsid w:val="00E574EA"/>
    <w:rsid w:val="00E576ED"/>
    <w:rsid w:val="00E577F9"/>
    <w:rsid w:val="00E57BDB"/>
    <w:rsid w:val="00E57F00"/>
    <w:rsid w:val="00E57FB5"/>
    <w:rsid w:val="00E600D8"/>
    <w:rsid w:val="00E60996"/>
    <w:rsid w:val="00E60B91"/>
    <w:rsid w:val="00E60F14"/>
    <w:rsid w:val="00E61510"/>
    <w:rsid w:val="00E616A2"/>
    <w:rsid w:val="00E61B23"/>
    <w:rsid w:val="00E61B2F"/>
    <w:rsid w:val="00E61B39"/>
    <w:rsid w:val="00E62537"/>
    <w:rsid w:val="00E625BE"/>
    <w:rsid w:val="00E6268E"/>
    <w:rsid w:val="00E6284B"/>
    <w:rsid w:val="00E62C71"/>
    <w:rsid w:val="00E62D07"/>
    <w:rsid w:val="00E62DF6"/>
    <w:rsid w:val="00E62E73"/>
    <w:rsid w:val="00E63030"/>
    <w:rsid w:val="00E63A22"/>
    <w:rsid w:val="00E63B8F"/>
    <w:rsid w:val="00E63FCC"/>
    <w:rsid w:val="00E646B5"/>
    <w:rsid w:val="00E64D6A"/>
    <w:rsid w:val="00E65130"/>
    <w:rsid w:val="00E65205"/>
    <w:rsid w:val="00E65427"/>
    <w:rsid w:val="00E6543F"/>
    <w:rsid w:val="00E65612"/>
    <w:rsid w:val="00E65904"/>
    <w:rsid w:val="00E65919"/>
    <w:rsid w:val="00E65ABF"/>
    <w:rsid w:val="00E65EB0"/>
    <w:rsid w:val="00E661C0"/>
    <w:rsid w:val="00E663F5"/>
    <w:rsid w:val="00E66668"/>
    <w:rsid w:val="00E66E97"/>
    <w:rsid w:val="00E67100"/>
    <w:rsid w:val="00E6727F"/>
    <w:rsid w:val="00E67ABD"/>
    <w:rsid w:val="00E67FE3"/>
    <w:rsid w:val="00E70284"/>
    <w:rsid w:val="00E70606"/>
    <w:rsid w:val="00E70BD6"/>
    <w:rsid w:val="00E71305"/>
    <w:rsid w:val="00E718E1"/>
    <w:rsid w:val="00E71DB7"/>
    <w:rsid w:val="00E71E5B"/>
    <w:rsid w:val="00E72383"/>
    <w:rsid w:val="00E724D2"/>
    <w:rsid w:val="00E726B0"/>
    <w:rsid w:val="00E72D9F"/>
    <w:rsid w:val="00E73C41"/>
    <w:rsid w:val="00E73F50"/>
    <w:rsid w:val="00E740AC"/>
    <w:rsid w:val="00E748E1"/>
    <w:rsid w:val="00E74933"/>
    <w:rsid w:val="00E74EDC"/>
    <w:rsid w:val="00E754BC"/>
    <w:rsid w:val="00E75737"/>
    <w:rsid w:val="00E75875"/>
    <w:rsid w:val="00E75886"/>
    <w:rsid w:val="00E75D6E"/>
    <w:rsid w:val="00E75E76"/>
    <w:rsid w:val="00E76007"/>
    <w:rsid w:val="00E76181"/>
    <w:rsid w:val="00E76BD8"/>
    <w:rsid w:val="00E76D4D"/>
    <w:rsid w:val="00E76E24"/>
    <w:rsid w:val="00E770B0"/>
    <w:rsid w:val="00E770F2"/>
    <w:rsid w:val="00E7732D"/>
    <w:rsid w:val="00E776CC"/>
    <w:rsid w:val="00E777A7"/>
    <w:rsid w:val="00E777D3"/>
    <w:rsid w:val="00E77DD7"/>
    <w:rsid w:val="00E77EAC"/>
    <w:rsid w:val="00E801B4"/>
    <w:rsid w:val="00E806CC"/>
    <w:rsid w:val="00E80AD3"/>
    <w:rsid w:val="00E80E83"/>
    <w:rsid w:val="00E81069"/>
    <w:rsid w:val="00E81464"/>
    <w:rsid w:val="00E814D2"/>
    <w:rsid w:val="00E817AD"/>
    <w:rsid w:val="00E817EF"/>
    <w:rsid w:val="00E8184F"/>
    <w:rsid w:val="00E81E29"/>
    <w:rsid w:val="00E8256B"/>
    <w:rsid w:val="00E82674"/>
    <w:rsid w:val="00E82763"/>
    <w:rsid w:val="00E828D5"/>
    <w:rsid w:val="00E828E2"/>
    <w:rsid w:val="00E82D81"/>
    <w:rsid w:val="00E83078"/>
    <w:rsid w:val="00E83259"/>
    <w:rsid w:val="00E836FC"/>
    <w:rsid w:val="00E8384A"/>
    <w:rsid w:val="00E839BE"/>
    <w:rsid w:val="00E83B92"/>
    <w:rsid w:val="00E83CAC"/>
    <w:rsid w:val="00E84AC2"/>
    <w:rsid w:val="00E84C89"/>
    <w:rsid w:val="00E85907"/>
    <w:rsid w:val="00E85E56"/>
    <w:rsid w:val="00E860DD"/>
    <w:rsid w:val="00E86149"/>
    <w:rsid w:val="00E87017"/>
    <w:rsid w:val="00E87033"/>
    <w:rsid w:val="00E8713D"/>
    <w:rsid w:val="00E87E67"/>
    <w:rsid w:val="00E901EA"/>
    <w:rsid w:val="00E90329"/>
    <w:rsid w:val="00E910D5"/>
    <w:rsid w:val="00E91182"/>
    <w:rsid w:val="00E9127D"/>
    <w:rsid w:val="00E91422"/>
    <w:rsid w:val="00E91861"/>
    <w:rsid w:val="00E91E6D"/>
    <w:rsid w:val="00E922C4"/>
    <w:rsid w:val="00E92426"/>
    <w:rsid w:val="00E92AFB"/>
    <w:rsid w:val="00E9332A"/>
    <w:rsid w:val="00E93BFC"/>
    <w:rsid w:val="00E94203"/>
    <w:rsid w:val="00E9439C"/>
    <w:rsid w:val="00E943AE"/>
    <w:rsid w:val="00E947B0"/>
    <w:rsid w:val="00E94AC3"/>
    <w:rsid w:val="00E94C4D"/>
    <w:rsid w:val="00E94E45"/>
    <w:rsid w:val="00E94F36"/>
    <w:rsid w:val="00E95017"/>
    <w:rsid w:val="00E956E3"/>
    <w:rsid w:val="00E95D82"/>
    <w:rsid w:val="00E95F21"/>
    <w:rsid w:val="00E96273"/>
    <w:rsid w:val="00E96E97"/>
    <w:rsid w:val="00E974FF"/>
    <w:rsid w:val="00E979B7"/>
    <w:rsid w:val="00E97D49"/>
    <w:rsid w:val="00EA009C"/>
    <w:rsid w:val="00EA0222"/>
    <w:rsid w:val="00EA0251"/>
    <w:rsid w:val="00EA08DF"/>
    <w:rsid w:val="00EA09C9"/>
    <w:rsid w:val="00EA0E75"/>
    <w:rsid w:val="00EA1065"/>
    <w:rsid w:val="00EA11DB"/>
    <w:rsid w:val="00EA1254"/>
    <w:rsid w:val="00EA1434"/>
    <w:rsid w:val="00EA20ED"/>
    <w:rsid w:val="00EA2433"/>
    <w:rsid w:val="00EA29A8"/>
    <w:rsid w:val="00EA30AB"/>
    <w:rsid w:val="00EA33A8"/>
    <w:rsid w:val="00EA3B64"/>
    <w:rsid w:val="00EA3C3E"/>
    <w:rsid w:val="00EA407D"/>
    <w:rsid w:val="00EA4694"/>
    <w:rsid w:val="00EA48B1"/>
    <w:rsid w:val="00EA48D3"/>
    <w:rsid w:val="00EA5113"/>
    <w:rsid w:val="00EA53A0"/>
    <w:rsid w:val="00EA5429"/>
    <w:rsid w:val="00EA546B"/>
    <w:rsid w:val="00EA55C4"/>
    <w:rsid w:val="00EA57C5"/>
    <w:rsid w:val="00EA5A2B"/>
    <w:rsid w:val="00EA5D7E"/>
    <w:rsid w:val="00EA5F31"/>
    <w:rsid w:val="00EA5F92"/>
    <w:rsid w:val="00EA6031"/>
    <w:rsid w:val="00EA616C"/>
    <w:rsid w:val="00EA64B4"/>
    <w:rsid w:val="00EA65F1"/>
    <w:rsid w:val="00EA6665"/>
    <w:rsid w:val="00EA66D5"/>
    <w:rsid w:val="00EA6935"/>
    <w:rsid w:val="00EA6967"/>
    <w:rsid w:val="00EA6E72"/>
    <w:rsid w:val="00EA6F44"/>
    <w:rsid w:val="00EA7233"/>
    <w:rsid w:val="00EA757F"/>
    <w:rsid w:val="00EA7613"/>
    <w:rsid w:val="00EA793B"/>
    <w:rsid w:val="00EA7A7E"/>
    <w:rsid w:val="00EA7C72"/>
    <w:rsid w:val="00EA7E38"/>
    <w:rsid w:val="00EB05DA"/>
    <w:rsid w:val="00EB086D"/>
    <w:rsid w:val="00EB098B"/>
    <w:rsid w:val="00EB0A9C"/>
    <w:rsid w:val="00EB0C30"/>
    <w:rsid w:val="00EB0C7A"/>
    <w:rsid w:val="00EB1063"/>
    <w:rsid w:val="00EB190F"/>
    <w:rsid w:val="00EB1BF6"/>
    <w:rsid w:val="00EB2234"/>
    <w:rsid w:val="00EB22FA"/>
    <w:rsid w:val="00EB235B"/>
    <w:rsid w:val="00EB24DD"/>
    <w:rsid w:val="00EB28B5"/>
    <w:rsid w:val="00EB31A3"/>
    <w:rsid w:val="00EB325B"/>
    <w:rsid w:val="00EB381C"/>
    <w:rsid w:val="00EB3BE3"/>
    <w:rsid w:val="00EB3E22"/>
    <w:rsid w:val="00EB4506"/>
    <w:rsid w:val="00EB472D"/>
    <w:rsid w:val="00EB52CA"/>
    <w:rsid w:val="00EB56AA"/>
    <w:rsid w:val="00EB5F83"/>
    <w:rsid w:val="00EB659B"/>
    <w:rsid w:val="00EB693B"/>
    <w:rsid w:val="00EB705A"/>
    <w:rsid w:val="00EB7466"/>
    <w:rsid w:val="00EB7634"/>
    <w:rsid w:val="00EB770E"/>
    <w:rsid w:val="00EB79A6"/>
    <w:rsid w:val="00EB7BA9"/>
    <w:rsid w:val="00EB7D20"/>
    <w:rsid w:val="00EB7D75"/>
    <w:rsid w:val="00EC0256"/>
    <w:rsid w:val="00EC0B20"/>
    <w:rsid w:val="00EC0B50"/>
    <w:rsid w:val="00EC0EE7"/>
    <w:rsid w:val="00EC1236"/>
    <w:rsid w:val="00EC1C3A"/>
    <w:rsid w:val="00EC1EE8"/>
    <w:rsid w:val="00EC1F51"/>
    <w:rsid w:val="00EC2B1D"/>
    <w:rsid w:val="00EC2EE3"/>
    <w:rsid w:val="00EC336D"/>
    <w:rsid w:val="00EC33BD"/>
    <w:rsid w:val="00EC3FB9"/>
    <w:rsid w:val="00EC4233"/>
    <w:rsid w:val="00EC44E8"/>
    <w:rsid w:val="00EC4544"/>
    <w:rsid w:val="00EC47A0"/>
    <w:rsid w:val="00EC4A85"/>
    <w:rsid w:val="00EC535F"/>
    <w:rsid w:val="00EC57B2"/>
    <w:rsid w:val="00EC58F4"/>
    <w:rsid w:val="00EC5B15"/>
    <w:rsid w:val="00EC650B"/>
    <w:rsid w:val="00EC66F6"/>
    <w:rsid w:val="00EC6963"/>
    <w:rsid w:val="00EC6A6D"/>
    <w:rsid w:val="00EC6B25"/>
    <w:rsid w:val="00EC6FD5"/>
    <w:rsid w:val="00EC7808"/>
    <w:rsid w:val="00EC7BFA"/>
    <w:rsid w:val="00ECB589"/>
    <w:rsid w:val="00ED009B"/>
    <w:rsid w:val="00ED042E"/>
    <w:rsid w:val="00ED0E3C"/>
    <w:rsid w:val="00ED1295"/>
    <w:rsid w:val="00ED14AF"/>
    <w:rsid w:val="00ED22EB"/>
    <w:rsid w:val="00ED2725"/>
    <w:rsid w:val="00ED29FE"/>
    <w:rsid w:val="00ED2FD1"/>
    <w:rsid w:val="00ED34D1"/>
    <w:rsid w:val="00ED367F"/>
    <w:rsid w:val="00ED3AFF"/>
    <w:rsid w:val="00ED4206"/>
    <w:rsid w:val="00ED42DA"/>
    <w:rsid w:val="00ED4415"/>
    <w:rsid w:val="00ED5481"/>
    <w:rsid w:val="00ED58A2"/>
    <w:rsid w:val="00ED58C3"/>
    <w:rsid w:val="00ED5C71"/>
    <w:rsid w:val="00ED5EEE"/>
    <w:rsid w:val="00ED667C"/>
    <w:rsid w:val="00ED6782"/>
    <w:rsid w:val="00ED69E1"/>
    <w:rsid w:val="00ED6CB3"/>
    <w:rsid w:val="00ED7019"/>
    <w:rsid w:val="00ED74DB"/>
    <w:rsid w:val="00ED75AC"/>
    <w:rsid w:val="00ED7966"/>
    <w:rsid w:val="00ED7A73"/>
    <w:rsid w:val="00ED7C7D"/>
    <w:rsid w:val="00ED7E79"/>
    <w:rsid w:val="00ED7EF4"/>
    <w:rsid w:val="00EE01CC"/>
    <w:rsid w:val="00EE0443"/>
    <w:rsid w:val="00EE04EE"/>
    <w:rsid w:val="00EE0BA7"/>
    <w:rsid w:val="00EE0D1C"/>
    <w:rsid w:val="00EE0DD3"/>
    <w:rsid w:val="00EE1502"/>
    <w:rsid w:val="00EE1760"/>
    <w:rsid w:val="00EE1AE1"/>
    <w:rsid w:val="00EE20C0"/>
    <w:rsid w:val="00EE21D9"/>
    <w:rsid w:val="00EE2488"/>
    <w:rsid w:val="00EE2768"/>
    <w:rsid w:val="00EE287D"/>
    <w:rsid w:val="00EE2888"/>
    <w:rsid w:val="00EE2B9A"/>
    <w:rsid w:val="00EE2CF2"/>
    <w:rsid w:val="00EE319C"/>
    <w:rsid w:val="00EE31FF"/>
    <w:rsid w:val="00EE3267"/>
    <w:rsid w:val="00EE3B32"/>
    <w:rsid w:val="00EE3BCF"/>
    <w:rsid w:val="00EE3CFF"/>
    <w:rsid w:val="00EE3F39"/>
    <w:rsid w:val="00EE414C"/>
    <w:rsid w:val="00EE44FE"/>
    <w:rsid w:val="00EE4B46"/>
    <w:rsid w:val="00EE5032"/>
    <w:rsid w:val="00EE5167"/>
    <w:rsid w:val="00EE5406"/>
    <w:rsid w:val="00EE5424"/>
    <w:rsid w:val="00EE5C6B"/>
    <w:rsid w:val="00EE5EF8"/>
    <w:rsid w:val="00EE6081"/>
    <w:rsid w:val="00EE622B"/>
    <w:rsid w:val="00EE6464"/>
    <w:rsid w:val="00EE6964"/>
    <w:rsid w:val="00EE6A1D"/>
    <w:rsid w:val="00EE6AEF"/>
    <w:rsid w:val="00EE6D18"/>
    <w:rsid w:val="00EE6DBA"/>
    <w:rsid w:val="00EE6E19"/>
    <w:rsid w:val="00EE79E6"/>
    <w:rsid w:val="00EE7B4E"/>
    <w:rsid w:val="00EE7E7A"/>
    <w:rsid w:val="00EF0014"/>
    <w:rsid w:val="00EF076C"/>
    <w:rsid w:val="00EF1174"/>
    <w:rsid w:val="00EF1230"/>
    <w:rsid w:val="00EF18EF"/>
    <w:rsid w:val="00EF19DB"/>
    <w:rsid w:val="00EF1DF6"/>
    <w:rsid w:val="00EF223B"/>
    <w:rsid w:val="00EF29DE"/>
    <w:rsid w:val="00EF36F7"/>
    <w:rsid w:val="00EF3978"/>
    <w:rsid w:val="00EF3AAC"/>
    <w:rsid w:val="00EF408E"/>
    <w:rsid w:val="00EF47E9"/>
    <w:rsid w:val="00EF4846"/>
    <w:rsid w:val="00EF4D42"/>
    <w:rsid w:val="00EF4FD1"/>
    <w:rsid w:val="00EF5318"/>
    <w:rsid w:val="00EF5C42"/>
    <w:rsid w:val="00EF626B"/>
    <w:rsid w:val="00EF639F"/>
    <w:rsid w:val="00EF6AEA"/>
    <w:rsid w:val="00EF708A"/>
    <w:rsid w:val="00EF70BB"/>
    <w:rsid w:val="00EF72C3"/>
    <w:rsid w:val="00EF79CE"/>
    <w:rsid w:val="00EF7FB2"/>
    <w:rsid w:val="00F00152"/>
    <w:rsid w:val="00F00352"/>
    <w:rsid w:val="00F00B1B"/>
    <w:rsid w:val="00F00E37"/>
    <w:rsid w:val="00F010EE"/>
    <w:rsid w:val="00F01383"/>
    <w:rsid w:val="00F0167D"/>
    <w:rsid w:val="00F016FC"/>
    <w:rsid w:val="00F0177A"/>
    <w:rsid w:val="00F019AA"/>
    <w:rsid w:val="00F019D5"/>
    <w:rsid w:val="00F01DB0"/>
    <w:rsid w:val="00F01F2A"/>
    <w:rsid w:val="00F02500"/>
    <w:rsid w:val="00F027AC"/>
    <w:rsid w:val="00F02BCF"/>
    <w:rsid w:val="00F032E2"/>
    <w:rsid w:val="00F03315"/>
    <w:rsid w:val="00F033C2"/>
    <w:rsid w:val="00F037E3"/>
    <w:rsid w:val="00F03A65"/>
    <w:rsid w:val="00F03D04"/>
    <w:rsid w:val="00F03D39"/>
    <w:rsid w:val="00F03E48"/>
    <w:rsid w:val="00F03E9D"/>
    <w:rsid w:val="00F03FF2"/>
    <w:rsid w:val="00F04750"/>
    <w:rsid w:val="00F04F9E"/>
    <w:rsid w:val="00F04FD1"/>
    <w:rsid w:val="00F056B0"/>
    <w:rsid w:val="00F05AFB"/>
    <w:rsid w:val="00F05DB6"/>
    <w:rsid w:val="00F05E97"/>
    <w:rsid w:val="00F064AE"/>
    <w:rsid w:val="00F06568"/>
    <w:rsid w:val="00F06A47"/>
    <w:rsid w:val="00F06E0B"/>
    <w:rsid w:val="00F0717F"/>
    <w:rsid w:val="00F0721A"/>
    <w:rsid w:val="00F073B0"/>
    <w:rsid w:val="00F0747A"/>
    <w:rsid w:val="00F0762A"/>
    <w:rsid w:val="00F07849"/>
    <w:rsid w:val="00F07882"/>
    <w:rsid w:val="00F07883"/>
    <w:rsid w:val="00F07A67"/>
    <w:rsid w:val="00F10177"/>
    <w:rsid w:val="00F10486"/>
    <w:rsid w:val="00F10D20"/>
    <w:rsid w:val="00F10D83"/>
    <w:rsid w:val="00F10F03"/>
    <w:rsid w:val="00F11466"/>
    <w:rsid w:val="00F1196B"/>
    <w:rsid w:val="00F11A6A"/>
    <w:rsid w:val="00F12183"/>
    <w:rsid w:val="00F12266"/>
    <w:rsid w:val="00F126BD"/>
    <w:rsid w:val="00F12B16"/>
    <w:rsid w:val="00F12E63"/>
    <w:rsid w:val="00F12EE8"/>
    <w:rsid w:val="00F133F1"/>
    <w:rsid w:val="00F13433"/>
    <w:rsid w:val="00F134FC"/>
    <w:rsid w:val="00F1350E"/>
    <w:rsid w:val="00F13AF7"/>
    <w:rsid w:val="00F13B14"/>
    <w:rsid w:val="00F13F9F"/>
    <w:rsid w:val="00F1430F"/>
    <w:rsid w:val="00F14419"/>
    <w:rsid w:val="00F1470E"/>
    <w:rsid w:val="00F147A5"/>
    <w:rsid w:val="00F14AA7"/>
    <w:rsid w:val="00F15884"/>
    <w:rsid w:val="00F15B8E"/>
    <w:rsid w:val="00F15C0E"/>
    <w:rsid w:val="00F16235"/>
    <w:rsid w:val="00F16332"/>
    <w:rsid w:val="00F16665"/>
    <w:rsid w:val="00F16FB0"/>
    <w:rsid w:val="00F1707F"/>
    <w:rsid w:val="00F171C6"/>
    <w:rsid w:val="00F1733B"/>
    <w:rsid w:val="00F17474"/>
    <w:rsid w:val="00F17574"/>
    <w:rsid w:val="00F17592"/>
    <w:rsid w:val="00F175F5"/>
    <w:rsid w:val="00F17D38"/>
    <w:rsid w:val="00F201CC"/>
    <w:rsid w:val="00F20487"/>
    <w:rsid w:val="00F20F65"/>
    <w:rsid w:val="00F2106D"/>
    <w:rsid w:val="00F214AC"/>
    <w:rsid w:val="00F21F42"/>
    <w:rsid w:val="00F22337"/>
    <w:rsid w:val="00F22A04"/>
    <w:rsid w:val="00F22D65"/>
    <w:rsid w:val="00F23119"/>
    <w:rsid w:val="00F23175"/>
    <w:rsid w:val="00F231DE"/>
    <w:rsid w:val="00F233F2"/>
    <w:rsid w:val="00F23860"/>
    <w:rsid w:val="00F23FB0"/>
    <w:rsid w:val="00F24432"/>
    <w:rsid w:val="00F2448D"/>
    <w:rsid w:val="00F2480A"/>
    <w:rsid w:val="00F24820"/>
    <w:rsid w:val="00F24891"/>
    <w:rsid w:val="00F24A3B"/>
    <w:rsid w:val="00F24B9F"/>
    <w:rsid w:val="00F24CA6"/>
    <w:rsid w:val="00F256AE"/>
    <w:rsid w:val="00F25773"/>
    <w:rsid w:val="00F257FA"/>
    <w:rsid w:val="00F25984"/>
    <w:rsid w:val="00F26004"/>
    <w:rsid w:val="00F26208"/>
    <w:rsid w:val="00F26636"/>
    <w:rsid w:val="00F26F0E"/>
    <w:rsid w:val="00F270E8"/>
    <w:rsid w:val="00F27EA2"/>
    <w:rsid w:val="00F27EF5"/>
    <w:rsid w:val="00F27FDB"/>
    <w:rsid w:val="00F27FE8"/>
    <w:rsid w:val="00F30095"/>
    <w:rsid w:val="00F30251"/>
    <w:rsid w:val="00F305CC"/>
    <w:rsid w:val="00F30659"/>
    <w:rsid w:val="00F3139E"/>
    <w:rsid w:val="00F3179A"/>
    <w:rsid w:val="00F31D54"/>
    <w:rsid w:val="00F321AF"/>
    <w:rsid w:val="00F32357"/>
    <w:rsid w:val="00F32453"/>
    <w:rsid w:val="00F32BFF"/>
    <w:rsid w:val="00F32C70"/>
    <w:rsid w:val="00F33C3F"/>
    <w:rsid w:val="00F33C81"/>
    <w:rsid w:val="00F34E02"/>
    <w:rsid w:val="00F3549E"/>
    <w:rsid w:val="00F35A48"/>
    <w:rsid w:val="00F365A7"/>
    <w:rsid w:val="00F36770"/>
    <w:rsid w:val="00F3681C"/>
    <w:rsid w:val="00F36B66"/>
    <w:rsid w:val="00F36BC0"/>
    <w:rsid w:val="00F3769D"/>
    <w:rsid w:val="00F37DE9"/>
    <w:rsid w:val="00F404F4"/>
    <w:rsid w:val="00F40EC6"/>
    <w:rsid w:val="00F4143E"/>
    <w:rsid w:val="00F4150A"/>
    <w:rsid w:val="00F41CC5"/>
    <w:rsid w:val="00F41D25"/>
    <w:rsid w:val="00F41E44"/>
    <w:rsid w:val="00F423C2"/>
    <w:rsid w:val="00F431C1"/>
    <w:rsid w:val="00F43293"/>
    <w:rsid w:val="00F433F8"/>
    <w:rsid w:val="00F433FE"/>
    <w:rsid w:val="00F435CE"/>
    <w:rsid w:val="00F43627"/>
    <w:rsid w:val="00F43781"/>
    <w:rsid w:val="00F438CA"/>
    <w:rsid w:val="00F44089"/>
    <w:rsid w:val="00F4463C"/>
    <w:rsid w:val="00F44B29"/>
    <w:rsid w:val="00F44D6C"/>
    <w:rsid w:val="00F44F45"/>
    <w:rsid w:val="00F45482"/>
    <w:rsid w:val="00F454FE"/>
    <w:rsid w:val="00F4638C"/>
    <w:rsid w:val="00F4661E"/>
    <w:rsid w:val="00F468F4"/>
    <w:rsid w:val="00F46E91"/>
    <w:rsid w:val="00F47053"/>
    <w:rsid w:val="00F4723A"/>
    <w:rsid w:val="00F473A5"/>
    <w:rsid w:val="00F473F3"/>
    <w:rsid w:val="00F474B8"/>
    <w:rsid w:val="00F47687"/>
    <w:rsid w:val="00F478CA"/>
    <w:rsid w:val="00F47BA3"/>
    <w:rsid w:val="00F47CE2"/>
    <w:rsid w:val="00F47E73"/>
    <w:rsid w:val="00F47E9A"/>
    <w:rsid w:val="00F50009"/>
    <w:rsid w:val="00F501F3"/>
    <w:rsid w:val="00F50A98"/>
    <w:rsid w:val="00F50E5F"/>
    <w:rsid w:val="00F50F80"/>
    <w:rsid w:val="00F51460"/>
    <w:rsid w:val="00F51667"/>
    <w:rsid w:val="00F51874"/>
    <w:rsid w:val="00F518B9"/>
    <w:rsid w:val="00F51DDD"/>
    <w:rsid w:val="00F51FD8"/>
    <w:rsid w:val="00F521DC"/>
    <w:rsid w:val="00F52599"/>
    <w:rsid w:val="00F52D0C"/>
    <w:rsid w:val="00F52D1F"/>
    <w:rsid w:val="00F530DF"/>
    <w:rsid w:val="00F53199"/>
    <w:rsid w:val="00F536CA"/>
    <w:rsid w:val="00F538B1"/>
    <w:rsid w:val="00F539F4"/>
    <w:rsid w:val="00F53CA8"/>
    <w:rsid w:val="00F53FB6"/>
    <w:rsid w:val="00F54042"/>
    <w:rsid w:val="00F541A1"/>
    <w:rsid w:val="00F54B09"/>
    <w:rsid w:val="00F54BEA"/>
    <w:rsid w:val="00F54E8A"/>
    <w:rsid w:val="00F55087"/>
    <w:rsid w:val="00F555D7"/>
    <w:rsid w:val="00F558EB"/>
    <w:rsid w:val="00F559A8"/>
    <w:rsid w:val="00F55C21"/>
    <w:rsid w:val="00F55E5F"/>
    <w:rsid w:val="00F55EB7"/>
    <w:rsid w:val="00F55F6D"/>
    <w:rsid w:val="00F567FC"/>
    <w:rsid w:val="00F5736B"/>
    <w:rsid w:val="00F57880"/>
    <w:rsid w:val="00F57BCC"/>
    <w:rsid w:val="00F60058"/>
    <w:rsid w:val="00F6020C"/>
    <w:rsid w:val="00F608AB"/>
    <w:rsid w:val="00F60BE7"/>
    <w:rsid w:val="00F6159C"/>
    <w:rsid w:val="00F61714"/>
    <w:rsid w:val="00F6178B"/>
    <w:rsid w:val="00F61C35"/>
    <w:rsid w:val="00F61E4D"/>
    <w:rsid w:val="00F6216E"/>
    <w:rsid w:val="00F6238F"/>
    <w:rsid w:val="00F626E8"/>
    <w:rsid w:val="00F6284B"/>
    <w:rsid w:val="00F63958"/>
    <w:rsid w:val="00F63A94"/>
    <w:rsid w:val="00F63AF8"/>
    <w:rsid w:val="00F63C78"/>
    <w:rsid w:val="00F63E59"/>
    <w:rsid w:val="00F64639"/>
    <w:rsid w:val="00F64BE0"/>
    <w:rsid w:val="00F650FE"/>
    <w:rsid w:val="00F65B68"/>
    <w:rsid w:val="00F662DC"/>
    <w:rsid w:val="00F667DD"/>
    <w:rsid w:val="00F66DCF"/>
    <w:rsid w:val="00F67240"/>
    <w:rsid w:val="00F67846"/>
    <w:rsid w:val="00F67956"/>
    <w:rsid w:val="00F67A45"/>
    <w:rsid w:val="00F67B42"/>
    <w:rsid w:val="00F70421"/>
    <w:rsid w:val="00F7077D"/>
    <w:rsid w:val="00F70B08"/>
    <w:rsid w:val="00F70B3F"/>
    <w:rsid w:val="00F70B72"/>
    <w:rsid w:val="00F70D0F"/>
    <w:rsid w:val="00F70DEF"/>
    <w:rsid w:val="00F70EA3"/>
    <w:rsid w:val="00F71398"/>
    <w:rsid w:val="00F7173B"/>
    <w:rsid w:val="00F717D0"/>
    <w:rsid w:val="00F71DD5"/>
    <w:rsid w:val="00F720BD"/>
    <w:rsid w:val="00F722F7"/>
    <w:rsid w:val="00F7294C"/>
    <w:rsid w:val="00F72B32"/>
    <w:rsid w:val="00F72C5F"/>
    <w:rsid w:val="00F733CE"/>
    <w:rsid w:val="00F73549"/>
    <w:rsid w:val="00F73C83"/>
    <w:rsid w:val="00F74FA1"/>
    <w:rsid w:val="00F756AF"/>
    <w:rsid w:val="00F75782"/>
    <w:rsid w:val="00F759F8"/>
    <w:rsid w:val="00F76E21"/>
    <w:rsid w:val="00F7779B"/>
    <w:rsid w:val="00F779CA"/>
    <w:rsid w:val="00F8017A"/>
    <w:rsid w:val="00F8036E"/>
    <w:rsid w:val="00F8043B"/>
    <w:rsid w:val="00F80657"/>
    <w:rsid w:val="00F80C1D"/>
    <w:rsid w:val="00F81130"/>
    <w:rsid w:val="00F81153"/>
    <w:rsid w:val="00F81325"/>
    <w:rsid w:val="00F81417"/>
    <w:rsid w:val="00F81614"/>
    <w:rsid w:val="00F818F7"/>
    <w:rsid w:val="00F82233"/>
    <w:rsid w:val="00F82326"/>
    <w:rsid w:val="00F824B8"/>
    <w:rsid w:val="00F82585"/>
    <w:rsid w:val="00F828F7"/>
    <w:rsid w:val="00F8325D"/>
    <w:rsid w:val="00F832A9"/>
    <w:rsid w:val="00F832B0"/>
    <w:rsid w:val="00F83307"/>
    <w:rsid w:val="00F833A5"/>
    <w:rsid w:val="00F83A4A"/>
    <w:rsid w:val="00F83E96"/>
    <w:rsid w:val="00F83EC8"/>
    <w:rsid w:val="00F844D3"/>
    <w:rsid w:val="00F84629"/>
    <w:rsid w:val="00F84779"/>
    <w:rsid w:val="00F849DD"/>
    <w:rsid w:val="00F84A8F"/>
    <w:rsid w:val="00F84B71"/>
    <w:rsid w:val="00F84F0E"/>
    <w:rsid w:val="00F8519E"/>
    <w:rsid w:val="00F8548E"/>
    <w:rsid w:val="00F855C9"/>
    <w:rsid w:val="00F85FF5"/>
    <w:rsid w:val="00F8605C"/>
    <w:rsid w:val="00F8630B"/>
    <w:rsid w:val="00F86805"/>
    <w:rsid w:val="00F868FF"/>
    <w:rsid w:val="00F86BB4"/>
    <w:rsid w:val="00F86C6E"/>
    <w:rsid w:val="00F86E81"/>
    <w:rsid w:val="00F87085"/>
    <w:rsid w:val="00F870F5"/>
    <w:rsid w:val="00F87637"/>
    <w:rsid w:val="00F87D13"/>
    <w:rsid w:val="00F87F0D"/>
    <w:rsid w:val="00F90147"/>
    <w:rsid w:val="00F902D2"/>
    <w:rsid w:val="00F903E9"/>
    <w:rsid w:val="00F90B12"/>
    <w:rsid w:val="00F90CBD"/>
    <w:rsid w:val="00F90EAD"/>
    <w:rsid w:val="00F90F80"/>
    <w:rsid w:val="00F9109E"/>
    <w:rsid w:val="00F9177E"/>
    <w:rsid w:val="00F91E4F"/>
    <w:rsid w:val="00F91FDF"/>
    <w:rsid w:val="00F92725"/>
    <w:rsid w:val="00F9291A"/>
    <w:rsid w:val="00F9297D"/>
    <w:rsid w:val="00F92AA1"/>
    <w:rsid w:val="00F92B12"/>
    <w:rsid w:val="00F92FDC"/>
    <w:rsid w:val="00F931D2"/>
    <w:rsid w:val="00F93431"/>
    <w:rsid w:val="00F9397B"/>
    <w:rsid w:val="00F93A4A"/>
    <w:rsid w:val="00F93D27"/>
    <w:rsid w:val="00F945F5"/>
    <w:rsid w:val="00F95DD6"/>
    <w:rsid w:val="00F95E59"/>
    <w:rsid w:val="00F95ECF"/>
    <w:rsid w:val="00F96370"/>
    <w:rsid w:val="00F96A1B"/>
    <w:rsid w:val="00F9736A"/>
    <w:rsid w:val="00F978CB"/>
    <w:rsid w:val="00F97940"/>
    <w:rsid w:val="00F97BA3"/>
    <w:rsid w:val="00F97EA2"/>
    <w:rsid w:val="00F97F0D"/>
    <w:rsid w:val="00FA08ED"/>
    <w:rsid w:val="00FA0B0A"/>
    <w:rsid w:val="00FA121C"/>
    <w:rsid w:val="00FA1407"/>
    <w:rsid w:val="00FA1A68"/>
    <w:rsid w:val="00FA1B1A"/>
    <w:rsid w:val="00FA20DE"/>
    <w:rsid w:val="00FA2170"/>
    <w:rsid w:val="00FA2691"/>
    <w:rsid w:val="00FA2747"/>
    <w:rsid w:val="00FA27B6"/>
    <w:rsid w:val="00FA2A33"/>
    <w:rsid w:val="00FA2B9C"/>
    <w:rsid w:val="00FA2C8F"/>
    <w:rsid w:val="00FA2CF7"/>
    <w:rsid w:val="00FA2D56"/>
    <w:rsid w:val="00FA2F90"/>
    <w:rsid w:val="00FA3318"/>
    <w:rsid w:val="00FA3410"/>
    <w:rsid w:val="00FA360B"/>
    <w:rsid w:val="00FA3860"/>
    <w:rsid w:val="00FA3A50"/>
    <w:rsid w:val="00FA3C88"/>
    <w:rsid w:val="00FA3EDD"/>
    <w:rsid w:val="00FA3F6B"/>
    <w:rsid w:val="00FA4763"/>
    <w:rsid w:val="00FA4830"/>
    <w:rsid w:val="00FA5032"/>
    <w:rsid w:val="00FA52EB"/>
    <w:rsid w:val="00FA55BD"/>
    <w:rsid w:val="00FA56D2"/>
    <w:rsid w:val="00FA56D7"/>
    <w:rsid w:val="00FA5FF8"/>
    <w:rsid w:val="00FA63C0"/>
    <w:rsid w:val="00FA6626"/>
    <w:rsid w:val="00FA6980"/>
    <w:rsid w:val="00FA6CDF"/>
    <w:rsid w:val="00FA6DFE"/>
    <w:rsid w:val="00FA7739"/>
    <w:rsid w:val="00FA7BB5"/>
    <w:rsid w:val="00FA7C85"/>
    <w:rsid w:val="00FB07CF"/>
    <w:rsid w:val="00FB0FB5"/>
    <w:rsid w:val="00FB1022"/>
    <w:rsid w:val="00FB12D8"/>
    <w:rsid w:val="00FB176A"/>
    <w:rsid w:val="00FB1916"/>
    <w:rsid w:val="00FB1A38"/>
    <w:rsid w:val="00FB1CDC"/>
    <w:rsid w:val="00FB22A1"/>
    <w:rsid w:val="00FB238A"/>
    <w:rsid w:val="00FB2441"/>
    <w:rsid w:val="00FB2446"/>
    <w:rsid w:val="00FB2894"/>
    <w:rsid w:val="00FB2C81"/>
    <w:rsid w:val="00FB2D9D"/>
    <w:rsid w:val="00FB340A"/>
    <w:rsid w:val="00FB36E7"/>
    <w:rsid w:val="00FB3BC4"/>
    <w:rsid w:val="00FB3F9C"/>
    <w:rsid w:val="00FB3FDE"/>
    <w:rsid w:val="00FB43DE"/>
    <w:rsid w:val="00FB4676"/>
    <w:rsid w:val="00FB477D"/>
    <w:rsid w:val="00FB4CD8"/>
    <w:rsid w:val="00FB4EF8"/>
    <w:rsid w:val="00FB518E"/>
    <w:rsid w:val="00FB519E"/>
    <w:rsid w:val="00FB5552"/>
    <w:rsid w:val="00FB5789"/>
    <w:rsid w:val="00FB5A40"/>
    <w:rsid w:val="00FB5F3A"/>
    <w:rsid w:val="00FB6AA9"/>
    <w:rsid w:val="00FB6AD4"/>
    <w:rsid w:val="00FB6B4E"/>
    <w:rsid w:val="00FB6FC5"/>
    <w:rsid w:val="00FB7655"/>
    <w:rsid w:val="00FB7B37"/>
    <w:rsid w:val="00FB7E1B"/>
    <w:rsid w:val="00FB7F22"/>
    <w:rsid w:val="00FC00F3"/>
    <w:rsid w:val="00FC0296"/>
    <w:rsid w:val="00FC049E"/>
    <w:rsid w:val="00FC0A33"/>
    <w:rsid w:val="00FC0E88"/>
    <w:rsid w:val="00FC0F16"/>
    <w:rsid w:val="00FC1416"/>
    <w:rsid w:val="00FC14B2"/>
    <w:rsid w:val="00FC1823"/>
    <w:rsid w:val="00FC212C"/>
    <w:rsid w:val="00FC2198"/>
    <w:rsid w:val="00FC2318"/>
    <w:rsid w:val="00FC26A4"/>
    <w:rsid w:val="00FC2C93"/>
    <w:rsid w:val="00FC2EAA"/>
    <w:rsid w:val="00FC325A"/>
    <w:rsid w:val="00FC33ED"/>
    <w:rsid w:val="00FC3466"/>
    <w:rsid w:val="00FC408E"/>
    <w:rsid w:val="00FC423A"/>
    <w:rsid w:val="00FC43AD"/>
    <w:rsid w:val="00FC5876"/>
    <w:rsid w:val="00FC62F5"/>
    <w:rsid w:val="00FC6587"/>
    <w:rsid w:val="00FC6F33"/>
    <w:rsid w:val="00FC71D4"/>
    <w:rsid w:val="00FC731E"/>
    <w:rsid w:val="00FC7793"/>
    <w:rsid w:val="00FC789F"/>
    <w:rsid w:val="00FC7E68"/>
    <w:rsid w:val="00FD029F"/>
    <w:rsid w:val="00FD035A"/>
    <w:rsid w:val="00FD03C1"/>
    <w:rsid w:val="00FD0A3B"/>
    <w:rsid w:val="00FD1686"/>
    <w:rsid w:val="00FD1750"/>
    <w:rsid w:val="00FD19F1"/>
    <w:rsid w:val="00FD1A7E"/>
    <w:rsid w:val="00FD2337"/>
    <w:rsid w:val="00FD2798"/>
    <w:rsid w:val="00FD2CA8"/>
    <w:rsid w:val="00FD2CC3"/>
    <w:rsid w:val="00FD31BF"/>
    <w:rsid w:val="00FD3989"/>
    <w:rsid w:val="00FD3B76"/>
    <w:rsid w:val="00FD3BD7"/>
    <w:rsid w:val="00FD3CC7"/>
    <w:rsid w:val="00FD4148"/>
    <w:rsid w:val="00FD43AD"/>
    <w:rsid w:val="00FD44E1"/>
    <w:rsid w:val="00FD45C7"/>
    <w:rsid w:val="00FD46AC"/>
    <w:rsid w:val="00FD4C9A"/>
    <w:rsid w:val="00FD4D5B"/>
    <w:rsid w:val="00FD594E"/>
    <w:rsid w:val="00FD5C81"/>
    <w:rsid w:val="00FD6453"/>
    <w:rsid w:val="00FD67FD"/>
    <w:rsid w:val="00FD6DC2"/>
    <w:rsid w:val="00FD6FE3"/>
    <w:rsid w:val="00FD71BF"/>
    <w:rsid w:val="00FD723E"/>
    <w:rsid w:val="00FD7327"/>
    <w:rsid w:val="00FD7CB2"/>
    <w:rsid w:val="00FD7D46"/>
    <w:rsid w:val="00FD7D8B"/>
    <w:rsid w:val="00FD7F1C"/>
    <w:rsid w:val="00FE0A7A"/>
    <w:rsid w:val="00FE0AF2"/>
    <w:rsid w:val="00FE1A20"/>
    <w:rsid w:val="00FE1C47"/>
    <w:rsid w:val="00FE1CA3"/>
    <w:rsid w:val="00FE1D65"/>
    <w:rsid w:val="00FE22DD"/>
    <w:rsid w:val="00FE2553"/>
    <w:rsid w:val="00FE2CFB"/>
    <w:rsid w:val="00FE32C9"/>
    <w:rsid w:val="00FE3B98"/>
    <w:rsid w:val="00FE3D25"/>
    <w:rsid w:val="00FE4A60"/>
    <w:rsid w:val="00FE5063"/>
    <w:rsid w:val="00FE54E0"/>
    <w:rsid w:val="00FE5542"/>
    <w:rsid w:val="00FE55F0"/>
    <w:rsid w:val="00FE5D40"/>
    <w:rsid w:val="00FE6331"/>
    <w:rsid w:val="00FE64B0"/>
    <w:rsid w:val="00FE67FE"/>
    <w:rsid w:val="00FE685B"/>
    <w:rsid w:val="00FE69ED"/>
    <w:rsid w:val="00FE6AEE"/>
    <w:rsid w:val="00FE6B61"/>
    <w:rsid w:val="00FE6C12"/>
    <w:rsid w:val="00FE6CB2"/>
    <w:rsid w:val="00FE70F1"/>
    <w:rsid w:val="00FE7413"/>
    <w:rsid w:val="00FE761E"/>
    <w:rsid w:val="00FE7894"/>
    <w:rsid w:val="00FE79DF"/>
    <w:rsid w:val="00FE7A3A"/>
    <w:rsid w:val="00FF01CF"/>
    <w:rsid w:val="00FF01FA"/>
    <w:rsid w:val="00FF05DB"/>
    <w:rsid w:val="00FF1356"/>
    <w:rsid w:val="00FF14E6"/>
    <w:rsid w:val="00FF1DCF"/>
    <w:rsid w:val="00FF21B5"/>
    <w:rsid w:val="00FF21C3"/>
    <w:rsid w:val="00FF2513"/>
    <w:rsid w:val="00FF271C"/>
    <w:rsid w:val="00FF2874"/>
    <w:rsid w:val="00FF2A11"/>
    <w:rsid w:val="00FF2AA0"/>
    <w:rsid w:val="00FF36B0"/>
    <w:rsid w:val="00FF3AEC"/>
    <w:rsid w:val="00FF3DD1"/>
    <w:rsid w:val="00FF3E23"/>
    <w:rsid w:val="00FF3F6C"/>
    <w:rsid w:val="00FF3FB7"/>
    <w:rsid w:val="00FF4461"/>
    <w:rsid w:val="00FF4603"/>
    <w:rsid w:val="00FF4750"/>
    <w:rsid w:val="00FF4B07"/>
    <w:rsid w:val="00FF4BFC"/>
    <w:rsid w:val="00FF4C11"/>
    <w:rsid w:val="00FF56B9"/>
    <w:rsid w:val="00FF57E8"/>
    <w:rsid w:val="00FF58C0"/>
    <w:rsid w:val="00FF5948"/>
    <w:rsid w:val="00FF67F7"/>
    <w:rsid w:val="00FF6B71"/>
    <w:rsid w:val="00FF6EDF"/>
    <w:rsid w:val="00FF6EEA"/>
    <w:rsid w:val="00FF74B0"/>
    <w:rsid w:val="00FF7568"/>
    <w:rsid w:val="00FF77DF"/>
    <w:rsid w:val="00FF7ABB"/>
    <w:rsid w:val="00FF7B99"/>
    <w:rsid w:val="00FF7C30"/>
    <w:rsid w:val="01035801"/>
    <w:rsid w:val="010756E3"/>
    <w:rsid w:val="01105AF6"/>
    <w:rsid w:val="01406753"/>
    <w:rsid w:val="014E9B7F"/>
    <w:rsid w:val="01521EDD"/>
    <w:rsid w:val="015D7EB9"/>
    <w:rsid w:val="01688F02"/>
    <w:rsid w:val="016AB452"/>
    <w:rsid w:val="016BA3FF"/>
    <w:rsid w:val="0192D29E"/>
    <w:rsid w:val="01977B30"/>
    <w:rsid w:val="01A060CB"/>
    <w:rsid w:val="01A4CE54"/>
    <w:rsid w:val="01A54EBB"/>
    <w:rsid w:val="01B11B32"/>
    <w:rsid w:val="01B86593"/>
    <w:rsid w:val="01DACEF9"/>
    <w:rsid w:val="01E23FE7"/>
    <w:rsid w:val="01E41D74"/>
    <w:rsid w:val="01F21045"/>
    <w:rsid w:val="0224E731"/>
    <w:rsid w:val="022A5D65"/>
    <w:rsid w:val="022C7E99"/>
    <w:rsid w:val="022E28AC"/>
    <w:rsid w:val="024363BA"/>
    <w:rsid w:val="0250A28A"/>
    <w:rsid w:val="026E798E"/>
    <w:rsid w:val="0287312C"/>
    <w:rsid w:val="02B30BE2"/>
    <w:rsid w:val="02BF63B6"/>
    <w:rsid w:val="02DB4553"/>
    <w:rsid w:val="02F649B4"/>
    <w:rsid w:val="03065E66"/>
    <w:rsid w:val="030CC753"/>
    <w:rsid w:val="0311DD1A"/>
    <w:rsid w:val="032EB89F"/>
    <w:rsid w:val="032F5197"/>
    <w:rsid w:val="0331BAD9"/>
    <w:rsid w:val="034550AE"/>
    <w:rsid w:val="037B1685"/>
    <w:rsid w:val="03A86DF0"/>
    <w:rsid w:val="03C1DD2D"/>
    <w:rsid w:val="03C25CF0"/>
    <w:rsid w:val="03CA9198"/>
    <w:rsid w:val="03D67E95"/>
    <w:rsid w:val="03D6FDDA"/>
    <w:rsid w:val="03DF41F4"/>
    <w:rsid w:val="03E14C23"/>
    <w:rsid w:val="03EC0D6C"/>
    <w:rsid w:val="040C4EE6"/>
    <w:rsid w:val="04105BA7"/>
    <w:rsid w:val="04128D05"/>
    <w:rsid w:val="04155110"/>
    <w:rsid w:val="042C4246"/>
    <w:rsid w:val="042FA193"/>
    <w:rsid w:val="046A57A8"/>
    <w:rsid w:val="046C9369"/>
    <w:rsid w:val="047B79A7"/>
    <w:rsid w:val="0487CB11"/>
    <w:rsid w:val="048C8C5F"/>
    <w:rsid w:val="048EB780"/>
    <w:rsid w:val="048F26B0"/>
    <w:rsid w:val="049D2BC7"/>
    <w:rsid w:val="049E1E15"/>
    <w:rsid w:val="04A75299"/>
    <w:rsid w:val="04C4D9A2"/>
    <w:rsid w:val="04E94C73"/>
    <w:rsid w:val="04FBDAB4"/>
    <w:rsid w:val="05041120"/>
    <w:rsid w:val="051BB27F"/>
    <w:rsid w:val="051C6EAA"/>
    <w:rsid w:val="05217DAA"/>
    <w:rsid w:val="0530777B"/>
    <w:rsid w:val="0540C019"/>
    <w:rsid w:val="0549AAEF"/>
    <w:rsid w:val="054AEB91"/>
    <w:rsid w:val="05563546"/>
    <w:rsid w:val="0566107A"/>
    <w:rsid w:val="0569B88A"/>
    <w:rsid w:val="056C3B58"/>
    <w:rsid w:val="0576AEDF"/>
    <w:rsid w:val="058FC41A"/>
    <w:rsid w:val="0595B413"/>
    <w:rsid w:val="059F90C8"/>
    <w:rsid w:val="05B4C22D"/>
    <w:rsid w:val="05B951DA"/>
    <w:rsid w:val="05D93BCB"/>
    <w:rsid w:val="05EE93AB"/>
    <w:rsid w:val="06058090"/>
    <w:rsid w:val="061004D4"/>
    <w:rsid w:val="061E0E8D"/>
    <w:rsid w:val="06227C9D"/>
    <w:rsid w:val="06340B65"/>
    <w:rsid w:val="0645B709"/>
    <w:rsid w:val="064C3E25"/>
    <w:rsid w:val="064EBB45"/>
    <w:rsid w:val="0654BEC7"/>
    <w:rsid w:val="065EC64C"/>
    <w:rsid w:val="065F24F3"/>
    <w:rsid w:val="0667F679"/>
    <w:rsid w:val="066D5802"/>
    <w:rsid w:val="067E1A07"/>
    <w:rsid w:val="06822F61"/>
    <w:rsid w:val="068AC815"/>
    <w:rsid w:val="06D24C6D"/>
    <w:rsid w:val="06D3DD41"/>
    <w:rsid w:val="06D61AA0"/>
    <w:rsid w:val="06DBEE04"/>
    <w:rsid w:val="06F81A39"/>
    <w:rsid w:val="0703E198"/>
    <w:rsid w:val="07066A77"/>
    <w:rsid w:val="07092B70"/>
    <w:rsid w:val="07097B77"/>
    <w:rsid w:val="070B7E2C"/>
    <w:rsid w:val="072131AC"/>
    <w:rsid w:val="07296A39"/>
    <w:rsid w:val="0744F92E"/>
    <w:rsid w:val="0749307C"/>
    <w:rsid w:val="0753249C"/>
    <w:rsid w:val="076C6D89"/>
    <w:rsid w:val="0775CB76"/>
    <w:rsid w:val="077B22B3"/>
    <w:rsid w:val="07817087"/>
    <w:rsid w:val="0789E15B"/>
    <w:rsid w:val="07AF13C5"/>
    <w:rsid w:val="07B15E3D"/>
    <w:rsid w:val="07B4D348"/>
    <w:rsid w:val="07BC7808"/>
    <w:rsid w:val="07BCD0EC"/>
    <w:rsid w:val="07D80CC9"/>
    <w:rsid w:val="07EF2B63"/>
    <w:rsid w:val="080B5968"/>
    <w:rsid w:val="0820CD3B"/>
    <w:rsid w:val="08342AE0"/>
    <w:rsid w:val="083ABA90"/>
    <w:rsid w:val="0849F621"/>
    <w:rsid w:val="085368CA"/>
    <w:rsid w:val="08570EBE"/>
    <w:rsid w:val="0859C960"/>
    <w:rsid w:val="0870A0BE"/>
    <w:rsid w:val="08795930"/>
    <w:rsid w:val="088DE7C6"/>
    <w:rsid w:val="08944535"/>
    <w:rsid w:val="08A1F134"/>
    <w:rsid w:val="08BBE2C7"/>
    <w:rsid w:val="08BC4E24"/>
    <w:rsid w:val="08C1B8FC"/>
    <w:rsid w:val="08DC917A"/>
    <w:rsid w:val="08DF2C8B"/>
    <w:rsid w:val="090F8B19"/>
    <w:rsid w:val="091393D4"/>
    <w:rsid w:val="0925CD00"/>
    <w:rsid w:val="092A2BDF"/>
    <w:rsid w:val="0935CE49"/>
    <w:rsid w:val="0939299F"/>
    <w:rsid w:val="094C2232"/>
    <w:rsid w:val="0971EBFA"/>
    <w:rsid w:val="0988B531"/>
    <w:rsid w:val="098DB03D"/>
    <w:rsid w:val="09A0985A"/>
    <w:rsid w:val="09A337D2"/>
    <w:rsid w:val="09ACB018"/>
    <w:rsid w:val="09BBD2E9"/>
    <w:rsid w:val="09BF8E3D"/>
    <w:rsid w:val="09CEAD27"/>
    <w:rsid w:val="09E624BE"/>
    <w:rsid w:val="0A02AF38"/>
    <w:rsid w:val="0A130222"/>
    <w:rsid w:val="0A170FB4"/>
    <w:rsid w:val="0A1A9C71"/>
    <w:rsid w:val="0A309125"/>
    <w:rsid w:val="0A33EABB"/>
    <w:rsid w:val="0A694374"/>
    <w:rsid w:val="0A7710E5"/>
    <w:rsid w:val="0AACE5BA"/>
    <w:rsid w:val="0AD6F0A0"/>
    <w:rsid w:val="0AE30B5F"/>
    <w:rsid w:val="0AEE237C"/>
    <w:rsid w:val="0AF16649"/>
    <w:rsid w:val="0B014691"/>
    <w:rsid w:val="0B024789"/>
    <w:rsid w:val="0B1394D2"/>
    <w:rsid w:val="0B1EC41C"/>
    <w:rsid w:val="0B31610C"/>
    <w:rsid w:val="0B3F8D24"/>
    <w:rsid w:val="0B40A123"/>
    <w:rsid w:val="0B4A6028"/>
    <w:rsid w:val="0B7A4958"/>
    <w:rsid w:val="0BB30619"/>
    <w:rsid w:val="0BDA8D08"/>
    <w:rsid w:val="0BE023AB"/>
    <w:rsid w:val="0BE63B34"/>
    <w:rsid w:val="0C0E6A74"/>
    <w:rsid w:val="0C65D632"/>
    <w:rsid w:val="0C8D7174"/>
    <w:rsid w:val="0C9FDD9D"/>
    <w:rsid w:val="0CB30F3B"/>
    <w:rsid w:val="0CB60765"/>
    <w:rsid w:val="0CBE4BA4"/>
    <w:rsid w:val="0CDE4970"/>
    <w:rsid w:val="0CE29DE8"/>
    <w:rsid w:val="0D170017"/>
    <w:rsid w:val="0D3354FB"/>
    <w:rsid w:val="0D3AB9C2"/>
    <w:rsid w:val="0D755C80"/>
    <w:rsid w:val="0DB5BC4E"/>
    <w:rsid w:val="0DBD3D8F"/>
    <w:rsid w:val="0DC05D96"/>
    <w:rsid w:val="0DC51E7B"/>
    <w:rsid w:val="0DC6935C"/>
    <w:rsid w:val="0DE822F9"/>
    <w:rsid w:val="0DE9CE8C"/>
    <w:rsid w:val="0DE9EAF1"/>
    <w:rsid w:val="0DED9E45"/>
    <w:rsid w:val="0DF9A333"/>
    <w:rsid w:val="0E0C8BF3"/>
    <w:rsid w:val="0E115422"/>
    <w:rsid w:val="0E19EA02"/>
    <w:rsid w:val="0E4B360B"/>
    <w:rsid w:val="0E4BBC9F"/>
    <w:rsid w:val="0E607BCD"/>
    <w:rsid w:val="0E6861E6"/>
    <w:rsid w:val="0E6BF170"/>
    <w:rsid w:val="0EA3C91D"/>
    <w:rsid w:val="0EF1D653"/>
    <w:rsid w:val="0EF28E6E"/>
    <w:rsid w:val="0EF5D28F"/>
    <w:rsid w:val="0F151F65"/>
    <w:rsid w:val="0F231C0A"/>
    <w:rsid w:val="0F24E169"/>
    <w:rsid w:val="0F42D876"/>
    <w:rsid w:val="0F43F32E"/>
    <w:rsid w:val="0F51019B"/>
    <w:rsid w:val="0F672C1E"/>
    <w:rsid w:val="0F6B4F4E"/>
    <w:rsid w:val="0F6BF5AC"/>
    <w:rsid w:val="0F71F862"/>
    <w:rsid w:val="0F72BCC1"/>
    <w:rsid w:val="0F737050"/>
    <w:rsid w:val="0F7B731D"/>
    <w:rsid w:val="0F86389C"/>
    <w:rsid w:val="0FA5EA12"/>
    <w:rsid w:val="0FA86768"/>
    <w:rsid w:val="0FC356CE"/>
    <w:rsid w:val="0FC42F46"/>
    <w:rsid w:val="0FD161F3"/>
    <w:rsid w:val="0FD55A51"/>
    <w:rsid w:val="0FEF9419"/>
    <w:rsid w:val="1015A66C"/>
    <w:rsid w:val="101E9440"/>
    <w:rsid w:val="102E0420"/>
    <w:rsid w:val="103062AC"/>
    <w:rsid w:val="10328122"/>
    <w:rsid w:val="103649CD"/>
    <w:rsid w:val="103C7915"/>
    <w:rsid w:val="10418237"/>
    <w:rsid w:val="10520105"/>
    <w:rsid w:val="105FAF5E"/>
    <w:rsid w:val="107704F1"/>
    <w:rsid w:val="10800DE3"/>
    <w:rsid w:val="109060CD"/>
    <w:rsid w:val="10B9FCD3"/>
    <w:rsid w:val="10C099B9"/>
    <w:rsid w:val="10FD55C0"/>
    <w:rsid w:val="1106E027"/>
    <w:rsid w:val="11196B21"/>
    <w:rsid w:val="11223774"/>
    <w:rsid w:val="1132B1DB"/>
    <w:rsid w:val="11367196"/>
    <w:rsid w:val="114192D2"/>
    <w:rsid w:val="114738FA"/>
    <w:rsid w:val="11474227"/>
    <w:rsid w:val="114B1169"/>
    <w:rsid w:val="11544BF3"/>
    <w:rsid w:val="11556BC8"/>
    <w:rsid w:val="11B41784"/>
    <w:rsid w:val="11D0F932"/>
    <w:rsid w:val="11D683E3"/>
    <w:rsid w:val="11EA0CED"/>
    <w:rsid w:val="121689EE"/>
    <w:rsid w:val="121E3EAA"/>
    <w:rsid w:val="1237951D"/>
    <w:rsid w:val="123CDD1B"/>
    <w:rsid w:val="123D4F18"/>
    <w:rsid w:val="124EC572"/>
    <w:rsid w:val="125967A3"/>
    <w:rsid w:val="1276C7D2"/>
    <w:rsid w:val="12960A09"/>
    <w:rsid w:val="129900EC"/>
    <w:rsid w:val="129F2AAA"/>
    <w:rsid w:val="12A6E2D4"/>
    <w:rsid w:val="12B3FF2B"/>
    <w:rsid w:val="12C3118A"/>
    <w:rsid w:val="12CD84D4"/>
    <w:rsid w:val="12CFA644"/>
    <w:rsid w:val="12D0471E"/>
    <w:rsid w:val="12DA37EF"/>
    <w:rsid w:val="12DF4193"/>
    <w:rsid w:val="12E12D60"/>
    <w:rsid w:val="12E9AC10"/>
    <w:rsid w:val="12EBB5DE"/>
    <w:rsid w:val="12EC2041"/>
    <w:rsid w:val="12F2702A"/>
    <w:rsid w:val="13079EEE"/>
    <w:rsid w:val="130AC9F5"/>
    <w:rsid w:val="1325BCAE"/>
    <w:rsid w:val="1327CB32"/>
    <w:rsid w:val="133426A7"/>
    <w:rsid w:val="133550F5"/>
    <w:rsid w:val="133E874A"/>
    <w:rsid w:val="1341717B"/>
    <w:rsid w:val="1377F47A"/>
    <w:rsid w:val="13822D75"/>
    <w:rsid w:val="138FF206"/>
    <w:rsid w:val="13979EF9"/>
    <w:rsid w:val="13B393C3"/>
    <w:rsid w:val="13B425E0"/>
    <w:rsid w:val="13B5A45C"/>
    <w:rsid w:val="13B8A290"/>
    <w:rsid w:val="13C311C5"/>
    <w:rsid w:val="13D2F2A8"/>
    <w:rsid w:val="13D44A2C"/>
    <w:rsid w:val="13D991D2"/>
    <w:rsid w:val="13E29EDC"/>
    <w:rsid w:val="13E94429"/>
    <w:rsid w:val="13E96710"/>
    <w:rsid w:val="13F0E0FB"/>
    <w:rsid w:val="1433B6AF"/>
    <w:rsid w:val="143FCBC8"/>
    <w:rsid w:val="144D2E5C"/>
    <w:rsid w:val="14565521"/>
    <w:rsid w:val="14627CC8"/>
    <w:rsid w:val="1465B5CC"/>
    <w:rsid w:val="1477CFA2"/>
    <w:rsid w:val="148271A0"/>
    <w:rsid w:val="14868232"/>
    <w:rsid w:val="14880177"/>
    <w:rsid w:val="1489E36B"/>
    <w:rsid w:val="148FF439"/>
    <w:rsid w:val="1495613B"/>
    <w:rsid w:val="149D75DA"/>
    <w:rsid w:val="14D0BC5B"/>
    <w:rsid w:val="14E15195"/>
    <w:rsid w:val="14E88B43"/>
    <w:rsid w:val="14EE0F7F"/>
    <w:rsid w:val="14EFFD48"/>
    <w:rsid w:val="1500E37F"/>
    <w:rsid w:val="150E9DB2"/>
    <w:rsid w:val="15127835"/>
    <w:rsid w:val="151F8B97"/>
    <w:rsid w:val="15298DC5"/>
    <w:rsid w:val="152BE631"/>
    <w:rsid w:val="15446ED5"/>
    <w:rsid w:val="15463E82"/>
    <w:rsid w:val="154FA425"/>
    <w:rsid w:val="15650EAC"/>
    <w:rsid w:val="1577927D"/>
    <w:rsid w:val="15890DD5"/>
    <w:rsid w:val="159837F0"/>
    <w:rsid w:val="15BDD9C4"/>
    <w:rsid w:val="15D0C880"/>
    <w:rsid w:val="15DCEAEE"/>
    <w:rsid w:val="161259A2"/>
    <w:rsid w:val="161CF294"/>
    <w:rsid w:val="1635798A"/>
    <w:rsid w:val="1639FD65"/>
    <w:rsid w:val="1646B02D"/>
    <w:rsid w:val="16699EBD"/>
    <w:rsid w:val="1673ECB6"/>
    <w:rsid w:val="1688C0D2"/>
    <w:rsid w:val="16A959B9"/>
    <w:rsid w:val="17095088"/>
    <w:rsid w:val="170C0578"/>
    <w:rsid w:val="170D7D65"/>
    <w:rsid w:val="1716EF25"/>
    <w:rsid w:val="1716F445"/>
    <w:rsid w:val="172D1375"/>
    <w:rsid w:val="173C699D"/>
    <w:rsid w:val="175DE794"/>
    <w:rsid w:val="176E37F9"/>
    <w:rsid w:val="176FE43E"/>
    <w:rsid w:val="178D49E3"/>
    <w:rsid w:val="178EFABD"/>
    <w:rsid w:val="1794313C"/>
    <w:rsid w:val="17A66EF6"/>
    <w:rsid w:val="17ACD4CC"/>
    <w:rsid w:val="17D8A599"/>
    <w:rsid w:val="17D9B8D0"/>
    <w:rsid w:val="17EE6ECA"/>
    <w:rsid w:val="17FA8E46"/>
    <w:rsid w:val="1816808A"/>
    <w:rsid w:val="18391199"/>
    <w:rsid w:val="1876202E"/>
    <w:rsid w:val="187D1C53"/>
    <w:rsid w:val="187D8EB2"/>
    <w:rsid w:val="1889E573"/>
    <w:rsid w:val="188A4A07"/>
    <w:rsid w:val="189C587E"/>
    <w:rsid w:val="189D3CC5"/>
    <w:rsid w:val="18A21865"/>
    <w:rsid w:val="18AE9258"/>
    <w:rsid w:val="18CC9C40"/>
    <w:rsid w:val="18D38AD3"/>
    <w:rsid w:val="18D427C5"/>
    <w:rsid w:val="190F588B"/>
    <w:rsid w:val="1913786F"/>
    <w:rsid w:val="194081BA"/>
    <w:rsid w:val="19442949"/>
    <w:rsid w:val="1944DB17"/>
    <w:rsid w:val="195AA8FA"/>
    <w:rsid w:val="197A1233"/>
    <w:rsid w:val="1988D260"/>
    <w:rsid w:val="198C2401"/>
    <w:rsid w:val="1993FF56"/>
    <w:rsid w:val="199406AE"/>
    <w:rsid w:val="19ABAC9A"/>
    <w:rsid w:val="19ABD0F8"/>
    <w:rsid w:val="19ACD9D6"/>
    <w:rsid w:val="19AD6D78"/>
    <w:rsid w:val="19C83A83"/>
    <w:rsid w:val="19CC3295"/>
    <w:rsid w:val="19E1806A"/>
    <w:rsid w:val="19F0C3F3"/>
    <w:rsid w:val="19FB3458"/>
    <w:rsid w:val="1A07A90A"/>
    <w:rsid w:val="1A28AB06"/>
    <w:rsid w:val="1A29ECA0"/>
    <w:rsid w:val="1A51163F"/>
    <w:rsid w:val="1A5244C4"/>
    <w:rsid w:val="1A56F143"/>
    <w:rsid w:val="1A6441D4"/>
    <w:rsid w:val="1A703B7F"/>
    <w:rsid w:val="1A709E1B"/>
    <w:rsid w:val="1A7469A2"/>
    <w:rsid w:val="1A8F1D49"/>
    <w:rsid w:val="1AA93256"/>
    <w:rsid w:val="1AB29BCB"/>
    <w:rsid w:val="1ABF8541"/>
    <w:rsid w:val="1ACAE163"/>
    <w:rsid w:val="1ACC9DEE"/>
    <w:rsid w:val="1AD8D3F5"/>
    <w:rsid w:val="1AE85D65"/>
    <w:rsid w:val="1AEE981A"/>
    <w:rsid w:val="1AF0924D"/>
    <w:rsid w:val="1AF3414F"/>
    <w:rsid w:val="1AF41557"/>
    <w:rsid w:val="1B260A03"/>
    <w:rsid w:val="1B495F3B"/>
    <w:rsid w:val="1B4EB9AC"/>
    <w:rsid w:val="1B500FAB"/>
    <w:rsid w:val="1B6D13EA"/>
    <w:rsid w:val="1B6FC367"/>
    <w:rsid w:val="1B74F8E8"/>
    <w:rsid w:val="1B91F7BA"/>
    <w:rsid w:val="1B9609DE"/>
    <w:rsid w:val="1BB11413"/>
    <w:rsid w:val="1BB6C395"/>
    <w:rsid w:val="1BC8A831"/>
    <w:rsid w:val="1BED63A3"/>
    <w:rsid w:val="1BEE191C"/>
    <w:rsid w:val="1BF16F51"/>
    <w:rsid w:val="1C0C7861"/>
    <w:rsid w:val="1C0D065E"/>
    <w:rsid w:val="1C2E9A37"/>
    <w:rsid w:val="1C35F862"/>
    <w:rsid w:val="1C371D6E"/>
    <w:rsid w:val="1C3DAECA"/>
    <w:rsid w:val="1C54F34D"/>
    <w:rsid w:val="1C669921"/>
    <w:rsid w:val="1C7BF44F"/>
    <w:rsid w:val="1C84BA35"/>
    <w:rsid w:val="1C8B44A8"/>
    <w:rsid w:val="1CE9C08F"/>
    <w:rsid w:val="1CF50CD2"/>
    <w:rsid w:val="1D0B2EB5"/>
    <w:rsid w:val="1D17C7FA"/>
    <w:rsid w:val="1D1DCFE6"/>
    <w:rsid w:val="1D288BC9"/>
    <w:rsid w:val="1D40D0EF"/>
    <w:rsid w:val="1D51AFF5"/>
    <w:rsid w:val="1D5999C4"/>
    <w:rsid w:val="1D5EB8BA"/>
    <w:rsid w:val="1D65E0DE"/>
    <w:rsid w:val="1D78F788"/>
    <w:rsid w:val="1DA67CAC"/>
    <w:rsid w:val="1DAE3B07"/>
    <w:rsid w:val="1DC80924"/>
    <w:rsid w:val="1DE055AD"/>
    <w:rsid w:val="1DEE8774"/>
    <w:rsid w:val="1DFB9E7E"/>
    <w:rsid w:val="1E12C13F"/>
    <w:rsid w:val="1E670953"/>
    <w:rsid w:val="1E7894C1"/>
    <w:rsid w:val="1E8218D7"/>
    <w:rsid w:val="1E822CB3"/>
    <w:rsid w:val="1E8CB720"/>
    <w:rsid w:val="1E998A62"/>
    <w:rsid w:val="1EAA8224"/>
    <w:rsid w:val="1EB286B3"/>
    <w:rsid w:val="1EC02D71"/>
    <w:rsid w:val="1ECFA3BE"/>
    <w:rsid w:val="1ED1087C"/>
    <w:rsid w:val="1ED18F45"/>
    <w:rsid w:val="1ED543AE"/>
    <w:rsid w:val="1EDD4F17"/>
    <w:rsid w:val="1EE0BF18"/>
    <w:rsid w:val="1EE1869E"/>
    <w:rsid w:val="1EF7D98E"/>
    <w:rsid w:val="1F0F1301"/>
    <w:rsid w:val="1F14264E"/>
    <w:rsid w:val="1F1D088C"/>
    <w:rsid w:val="1F2FD052"/>
    <w:rsid w:val="1F346883"/>
    <w:rsid w:val="1F44B5F0"/>
    <w:rsid w:val="1F8598E9"/>
    <w:rsid w:val="1F86DE76"/>
    <w:rsid w:val="1FB690D4"/>
    <w:rsid w:val="1FB75ADF"/>
    <w:rsid w:val="1FBB8AE1"/>
    <w:rsid w:val="1FCCE5FA"/>
    <w:rsid w:val="1FE8C031"/>
    <w:rsid w:val="1FF841C6"/>
    <w:rsid w:val="2005529D"/>
    <w:rsid w:val="201D15FD"/>
    <w:rsid w:val="202210A8"/>
    <w:rsid w:val="2026C2A8"/>
    <w:rsid w:val="202D84E2"/>
    <w:rsid w:val="204D4569"/>
    <w:rsid w:val="205ABCCD"/>
    <w:rsid w:val="2063B39C"/>
    <w:rsid w:val="206AFBD9"/>
    <w:rsid w:val="2075B985"/>
    <w:rsid w:val="208EB677"/>
    <w:rsid w:val="2099EC78"/>
    <w:rsid w:val="209D4E6F"/>
    <w:rsid w:val="20A5DDF1"/>
    <w:rsid w:val="20CFAD1B"/>
    <w:rsid w:val="20E9BB00"/>
    <w:rsid w:val="20EB63DF"/>
    <w:rsid w:val="20F366B8"/>
    <w:rsid w:val="20FF6D60"/>
    <w:rsid w:val="21035EBC"/>
    <w:rsid w:val="2105F90E"/>
    <w:rsid w:val="21166569"/>
    <w:rsid w:val="21179BDA"/>
    <w:rsid w:val="21263CD3"/>
    <w:rsid w:val="213326A8"/>
    <w:rsid w:val="213B4C57"/>
    <w:rsid w:val="213B7B21"/>
    <w:rsid w:val="213BAC76"/>
    <w:rsid w:val="214EF5C1"/>
    <w:rsid w:val="215E588B"/>
    <w:rsid w:val="2181521D"/>
    <w:rsid w:val="218CE192"/>
    <w:rsid w:val="21933EE9"/>
    <w:rsid w:val="21950AB6"/>
    <w:rsid w:val="21AE0D77"/>
    <w:rsid w:val="21B21880"/>
    <w:rsid w:val="21BA6B2E"/>
    <w:rsid w:val="21BCC5EF"/>
    <w:rsid w:val="21C78828"/>
    <w:rsid w:val="21D80C4B"/>
    <w:rsid w:val="21DCCF7B"/>
    <w:rsid w:val="21DF7500"/>
    <w:rsid w:val="21F9241D"/>
    <w:rsid w:val="21FB7A96"/>
    <w:rsid w:val="22075E59"/>
    <w:rsid w:val="222AF78B"/>
    <w:rsid w:val="22355969"/>
    <w:rsid w:val="2241A77E"/>
    <w:rsid w:val="22543BD7"/>
    <w:rsid w:val="2254C5F9"/>
    <w:rsid w:val="225EA109"/>
    <w:rsid w:val="2260A0A4"/>
    <w:rsid w:val="2268EE4A"/>
    <w:rsid w:val="22757256"/>
    <w:rsid w:val="228830D9"/>
    <w:rsid w:val="228EEC75"/>
    <w:rsid w:val="2293C5D7"/>
    <w:rsid w:val="22992BFF"/>
    <w:rsid w:val="229B0EE1"/>
    <w:rsid w:val="22A2090E"/>
    <w:rsid w:val="22A247EC"/>
    <w:rsid w:val="22A9FFFB"/>
    <w:rsid w:val="22AC350D"/>
    <w:rsid w:val="22B65264"/>
    <w:rsid w:val="22DF6A49"/>
    <w:rsid w:val="22E38777"/>
    <w:rsid w:val="22EC8C3E"/>
    <w:rsid w:val="23016DF5"/>
    <w:rsid w:val="230515BD"/>
    <w:rsid w:val="230D1A10"/>
    <w:rsid w:val="23366396"/>
    <w:rsid w:val="2336A8BA"/>
    <w:rsid w:val="2348633E"/>
    <w:rsid w:val="2358D238"/>
    <w:rsid w:val="23687F90"/>
    <w:rsid w:val="23695905"/>
    <w:rsid w:val="237D6847"/>
    <w:rsid w:val="238AF6F2"/>
    <w:rsid w:val="238C2DCC"/>
    <w:rsid w:val="239B5F76"/>
    <w:rsid w:val="23A6AA70"/>
    <w:rsid w:val="23AEA5EF"/>
    <w:rsid w:val="23BC9F73"/>
    <w:rsid w:val="23C90714"/>
    <w:rsid w:val="23D40458"/>
    <w:rsid w:val="23D5A141"/>
    <w:rsid w:val="23F1ECD4"/>
    <w:rsid w:val="23FA2BCA"/>
    <w:rsid w:val="241A22C4"/>
    <w:rsid w:val="243310EF"/>
    <w:rsid w:val="243640D0"/>
    <w:rsid w:val="243BF1FB"/>
    <w:rsid w:val="243C4695"/>
    <w:rsid w:val="24412137"/>
    <w:rsid w:val="24456B80"/>
    <w:rsid w:val="24546DAF"/>
    <w:rsid w:val="24899C1D"/>
    <w:rsid w:val="248A6921"/>
    <w:rsid w:val="24B1E162"/>
    <w:rsid w:val="24D3F259"/>
    <w:rsid w:val="250E20EF"/>
    <w:rsid w:val="251B90DE"/>
    <w:rsid w:val="251EA060"/>
    <w:rsid w:val="2540B829"/>
    <w:rsid w:val="256A355E"/>
    <w:rsid w:val="2574C21A"/>
    <w:rsid w:val="257D66AC"/>
    <w:rsid w:val="257EF8A1"/>
    <w:rsid w:val="259DC556"/>
    <w:rsid w:val="25B4B702"/>
    <w:rsid w:val="25C1A98A"/>
    <w:rsid w:val="25C65134"/>
    <w:rsid w:val="25C744C6"/>
    <w:rsid w:val="25D3F311"/>
    <w:rsid w:val="25DC0A4C"/>
    <w:rsid w:val="2601E068"/>
    <w:rsid w:val="260428D9"/>
    <w:rsid w:val="2604FD3C"/>
    <w:rsid w:val="260D4AAE"/>
    <w:rsid w:val="261C771F"/>
    <w:rsid w:val="261EE5A9"/>
    <w:rsid w:val="262C9B44"/>
    <w:rsid w:val="26358CFD"/>
    <w:rsid w:val="2635BD5E"/>
    <w:rsid w:val="263AC2AC"/>
    <w:rsid w:val="263DF67D"/>
    <w:rsid w:val="2641A29C"/>
    <w:rsid w:val="26BEE0A7"/>
    <w:rsid w:val="26C3B2FA"/>
    <w:rsid w:val="26CEF6D0"/>
    <w:rsid w:val="26F2C9E9"/>
    <w:rsid w:val="2723AFC4"/>
    <w:rsid w:val="272657FB"/>
    <w:rsid w:val="272D512E"/>
    <w:rsid w:val="2734624D"/>
    <w:rsid w:val="2743BE65"/>
    <w:rsid w:val="2749B712"/>
    <w:rsid w:val="275F4E09"/>
    <w:rsid w:val="27831042"/>
    <w:rsid w:val="2787FA93"/>
    <w:rsid w:val="27BA8425"/>
    <w:rsid w:val="27BF748F"/>
    <w:rsid w:val="27D35EB2"/>
    <w:rsid w:val="27F10B71"/>
    <w:rsid w:val="27FA6F62"/>
    <w:rsid w:val="27FABE30"/>
    <w:rsid w:val="27FCC3C6"/>
    <w:rsid w:val="2814D00A"/>
    <w:rsid w:val="284DF7A8"/>
    <w:rsid w:val="28526296"/>
    <w:rsid w:val="28567AE9"/>
    <w:rsid w:val="286DADE5"/>
    <w:rsid w:val="28891CB1"/>
    <w:rsid w:val="28A90B95"/>
    <w:rsid w:val="28B735E2"/>
    <w:rsid w:val="28B95EB3"/>
    <w:rsid w:val="28E0CC18"/>
    <w:rsid w:val="28E385DC"/>
    <w:rsid w:val="28EBB340"/>
    <w:rsid w:val="28F1210D"/>
    <w:rsid w:val="29015455"/>
    <w:rsid w:val="2908BFB9"/>
    <w:rsid w:val="2920EEEA"/>
    <w:rsid w:val="29245ABF"/>
    <w:rsid w:val="2945FB50"/>
    <w:rsid w:val="2951B307"/>
    <w:rsid w:val="29565575"/>
    <w:rsid w:val="296398E5"/>
    <w:rsid w:val="296FE5E2"/>
    <w:rsid w:val="29701C57"/>
    <w:rsid w:val="297D59ED"/>
    <w:rsid w:val="297F8036"/>
    <w:rsid w:val="29928359"/>
    <w:rsid w:val="29A7C78A"/>
    <w:rsid w:val="29A9B837"/>
    <w:rsid w:val="29B75E4E"/>
    <w:rsid w:val="29CB8C75"/>
    <w:rsid w:val="29D37B40"/>
    <w:rsid w:val="29E58840"/>
    <w:rsid w:val="29F20DED"/>
    <w:rsid w:val="2A0CA6F5"/>
    <w:rsid w:val="2A1D5029"/>
    <w:rsid w:val="2A37BC20"/>
    <w:rsid w:val="2A4B1034"/>
    <w:rsid w:val="2A547E3F"/>
    <w:rsid w:val="2A5A8787"/>
    <w:rsid w:val="2A80D9FC"/>
    <w:rsid w:val="2A95751F"/>
    <w:rsid w:val="2AB7F678"/>
    <w:rsid w:val="2ABD1296"/>
    <w:rsid w:val="2ADA1B49"/>
    <w:rsid w:val="2ADC740D"/>
    <w:rsid w:val="2ADF2CA7"/>
    <w:rsid w:val="2AE3A428"/>
    <w:rsid w:val="2AE52168"/>
    <w:rsid w:val="2AEA9E6C"/>
    <w:rsid w:val="2AEAD234"/>
    <w:rsid w:val="2AF9B8B7"/>
    <w:rsid w:val="2B20DFD2"/>
    <w:rsid w:val="2B2FAB43"/>
    <w:rsid w:val="2B4ED056"/>
    <w:rsid w:val="2B9AB278"/>
    <w:rsid w:val="2B9EFEE7"/>
    <w:rsid w:val="2BA09EE2"/>
    <w:rsid w:val="2BA182DC"/>
    <w:rsid w:val="2BBB7DDC"/>
    <w:rsid w:val="2BC970B2"/>
    <w:rsid w:val="2BCC8CA6"/>
    <w:rsid w:val="2BD00F77"/>
    <w:rsid w:val="2BDDB51E"/>
    <w:rsid w:val="2BE45F1B"/>
    <w:rsid w:val="2BFDD285"/>
    <w:rsid w:val="2C00BA9B"/>
    <w:rsid w:val="2C2B19E5"/>
    <w:rsid w:val="2C3B9F81"/>
    <w:rsid w:val="2C4CC78C"/>
    <w:rsid w:val="2C4FA32A"/>
    <w:rsid w:val="2C519F72"/>
    <w:rsid w:val="2C76EACB"/>
    <w:rsid w:val="2C77FA2D"/>
    <w:rsid w:val="2C7A6DEA"/>
    <w:rsid w:val="2C81B9AA"/>
    <w:rsid w:val="2C8A879A"/>
    <w:rsid w:val="2CAB0657"/>
    <w:rsid w:val="2CD1A1F6"/>
    <w:rsid w:val="2CD2A35A"/>
    <w:rsid w:val="2CD7EA59"/>
    <w:rsid w:val="2CF0548E"/>
    <w:rsid w:val="2CF4A20A"/>
    <w:rsid w:val="2CF4CA96"/>
    <w:rsid w:val="2D027F07"/>
    <w:rsid w:val="2D0C1EBB"/>
    <w:rsid w:val="2D10DF21"/>
    <w:rsid w:val="2D20C17F"/>
    <w:rsid w:val="2D28D166"/>
    <w:rsid w:val="2D2B29AC"/>
    <w:rsid w:val="2D3C17A5"/>
    <w:rsid w:val="2D3F9107"/>
    <w:rsid w:val="2D605D73"/>
    <w:rsid w:val="2D624F72"/>
    <w:rsid w:val="2D739566"/>
    <w:rsid w:val="2D845A92"/>
    <w:rsid w:val="2D92B158"/>
    <w:rsid w:val="2D993604"/>
    <w:rsid w:val="2DB189E8"/>
    <w:rsid w:val="2DE3FA53"/>
    <w:rsid w:val="2DF99088"/>
    <w:rsid w:val="2E0A34CD"/>
    <w:rsid w:val="2E0E22D6"/>
    <w:rsid w:val="2E197360"/>
    <w:rsid w:val="2E23DEB0"/>
    <w:rsid w:val="2E3C9171"/>
    <w:rsid w:val="2E44CD78"/>
    <w:rsid w:val="2EA32F2D"/>
    <w:rsid w:val="2EAF5507"/>
    <w:rsid w:val="2EAF7E2E"/>
    <w:rsid w:val="2EB25C32"/>
    <w:rsid w:val="2EC045A6"/>
    <w:rsid w:val="2EC9437A"/>
    <w:rsid w:val="2ED0D2DC"/>
    <w:rsid w:val="2EFF64DF"/>
    <w:rsid w:val="2F1D1D4B"/>
    <w:rsid w:val="2F343EB0"/>
    <w:rsid w:val="2F39194B"/>
    <w:rsid w:val="2F3C2CD1"/>
    <w:rsid w:val="2F4DACB9"/>
    <w:rsid w:val="2F598E66"/>
    <w:rsid w:val="2F59A422"/>
    <w:rsid w:val="2F5B5BCD"/>
    <w:rsid w:val="2F6082BB"/>
    <w:rsid w:val="2F660883"/>
    <w:rsid w:val="2F677F6B"/>
    <w:rsid w:val="2F69CC38"/>
    <w:rsid w:val="2F74442F"/>
    <w:rsid w:val="2F93A450"/>
    <w:rsid w:val="2F97B6FE"/>
    <w:rsid w:val="2FB48B4B"/>
    <w:rsid w:val="2FC311D9"/>
    <w:rsid w:val="2FCCD917"/>
    <w:rsid w:val="2FD9A074"/>
    <w:rsid w:val="2FDE5354"/>
    <w:rsid w:val="303A05AF"/>
    <w:rsid w:val="304825D4"/>
    <w:rsid w:val="304E852D"/>
    <w:rsid w:val="305B5E2D"/>
    <w:rsid w:val="305E1B87"/>
    <w:rsid w:val="306CD09D"/>
    <w:rsid w:val="306D7451"/>
    <w:rsid w:val="3071F27B"/>
    <w:rsid w:val="3090D54F"/>
    <w:rsid w:val="3091C42D"/>
    <w:rsid w:val="309E6630"/>
    <w:rsid w:val="309FE451"/>
    <w:rsid w:val="30A59C47"/>
    <w:rsid w:val="30AC6C5C"/>
    <w:rsid w:val="30B52F9E"/>
    <w:rsid w:val="30B7BCEC"/>
    <w:rsid w:val="30B894B0"/>
    <w:rsid w:val="30C48208"/>
    <w:rsid w:val="30D5BC30"/>
    <w:rsid w:val="30E3E449"/>
    <w:rsid w:val="310A15C7"/>
    <w:rsid w:val="310C1C6F"/>
    <w:rsid w:val="311029B1"/>
    <w:rsid w:val="3112BB89"/>
    <w:rsid w:val="3119DF0C"/>
    <w:rsid w:val="31200568"/>
    <w:rsid w:val="3122F50F"/>
    <w:rsid w:val="313832E9"/>
    <w:rsid w:val="31387C96"/>
    <w:rsid w:val="314340A2"/>
    <w:rsid w:val="31439E7D"/>
    <w:rsid w:val="3145BDF8"/>
    <w:rsid w:val="315E03CF"/>
    <w:rsid w:val="316EEAE0"/>
    <w:rsid w:val="318A84E6"/>
    <w:rsid w:val="318EC76C"/>
    <w:rsid w:val="31941D0D"/>
    <w:rsid w:val="31A7CB59"/>
    <w:rsid w:val="31AA7B95"/>
    <w:rsid w:val="31AEB001"/>
    <w:rsid w:val="31C00E4F"/>
    <w:rsid w:val="31C788E3"/>
    <w:rsid w:val="31ED5BD9"/>
    <w:rsid w:val="31F3EA47"/>
    <w:rsid w:val="320E15C5"/>
    <w:rsid w:val="321B9E56"/>
    <w:rsid w:val="322F08F9"/>
    <w:rsid w:val="324930FA"/>
    <w:rsid w:val="324AB21A"/>
    <w:rsid w:val="3263BE87"/>
    <w:rsid w:val="326F3639"/>
    <w:rsid w:val="328A9529"/>
    <w:rsid w:val="328E9C39"/>
    <w:rsid w:val="329E6CBA"/>
    <w:rsid w:val="32CF26FC"/>
    <w:rsid w:val="32D9B9ED"/>
    <w:rsid w:val="32E24FD7"/>
    <w:rsid w:val="32E62E63"/>
    <w:rsid w:val="32F63B0C"/>
    <w:rsid w:val="32F869D5"/>
    <w:rsid w:val="33043A10"/>
    <w:rsid w:val="33058F81"/>
    <w:rsid w:val="33108712"/>
    <w:rsid w:val="331D3592"/>
    <w:rsid w:val="3332A993"/>
    <w:rsid w:val="333D014E"/>
    <w:rsid w:val="334345E7"/>
    <w:rsid w:val="33505969"/>
    <w:rsid w:val="336C9667"/>
    <w:rsid w:val="337BEE3E"/>
    <w:rsid w:val="338B1FFB"/>
    <w:rsid w:val="33A1161C"/>
    <w:rsid w:val="33AF07BB"/>
    <w:rsid w:val="33C58FC2"/>
    <w:rsid w:val="33CBFDE4"/>
    <w:rsid w:val="33EE96E3"/>
    <w:rsid w:val="34009D4B"/>
    <w:rsid w:val="343503AC"/>
    <w:rsid w:val="344B48CC"/>
    <w:rsid w:val="3452C9D7"/>
    <w:rsid w:val="34539F74"/>
    <w:rsid w:val="34563619"/>
    <w:rsid w:val="3470F769"/>
    <w:rsid w:val="34847A9B"/>
    <w:rsid w:val="3484D94E"/>
    <w:rsid w:val="34923616"/>
    <w:rsid w:val="34B3ADDD"/>
    <w:rsid w:val="34B89961"/>
    <w:rsid w:val="34BC8D91"/>
    <w:rsid w:val="34DCA009"/>
    <w:rsid w:val="34DF19A8"/>
    <w:rsid w:val="34FCB200"/>
    <w:rsid w:val="3509F9BB"/>
    <w:rsid w:val="350EE29C"/>
    <w:rsid w:val="3521DDB7"/>
    <w:rsid w:val="355B4C45"/>
    <w:rsid w:val="3589FD77"/>
    <w:rsid w:val="358FED66"/>
    <w:rsid w:val="35BD9B17"/>
    <w:rsid w:val="35D0F66E"/>
    <w:rsid w:val="35E5ACE0"/>
    <w:rsid w:val="35EDC8E1"/>
    <w:rsid w:val="35EFDBD0"/>
    <w:rsid w:val="35F082AC"/>
    <w:rsid w:val="35F5D995"/>
    <w:rsid w:val="35F94173"/>
    <w:rsid w:val="36031C97"/>
    <w:rsid w:val="361BF522"/>
    <w:rsid w:val="3635406E"/>
    <w:rsid w:val="3651845E"/>
    <w:rsid w:val="3661F55A"/>
    <w:rsid w:val="3677D82F"/>
    <w:rsid w:val="3680A8D6"/>
    <w:rsid w:val="369F08CF"/>
    <w:rsid w:val="36B4DB9D"/>
    <w:rsid w:val="36C19FA8"/>
    <w:rsid w:val="36DD40EC"/>
    <w:rsid w:val="37198A9B"/>
    <w:rsid w:val="371B4CD7"/>
    <w:rsid w:val="3722F398"/>
    <w:rsid w:val="372465F3"/>
    <w:rsid w:val="372C1B51"/>
    <w:rsid w:val="374D105E"/>
    <w:rsid w:val="3777B8FE"/>
    <w:rsid w:val="3788E2D4"/>
    <w:rsid w:val="3795A620"/>
    <w:rsid w:val="37A5CC8B"/>
    <w:rsid w:val="37BCCB8E"/>
    <w:rsid w:val="37D9E498"/>
    <w:rsid w:val="37DCFD66"/>
    <w:rsid w:val="37ECD73B"/>
    <w:rsid w:val="37EF2CA6"/>
    <w:rsid w:val="37FB7B71"/>
    <w:rsid w:val="380590B9"/>
    <w:rsid w:val="3809DD83"/>
    <w:rsid w:val="3814C6AC"/>
    <w:rsid w:val="382A504A"/>
    <w:rsid w:val="383397E7"/>
    <w:rsid w:val="383C07FB"/>
    <w:rsid w:val="385E21A8"/>
    <w:rsid w:val="388AE6DD"/>
    <w:rsid w:val="3891257A"/>
    <w:rsid w:val="38972055"/>
    <w:rsid w:val="38A5FE44"/>
    <w:rsid w:val="38AAA05B"/>
    <w:rsid w:val="38B9F92B"/>
    <w:rsid w:val="38BAB96E"/>
    <w:rsid w:val="38C1F62F"/>
    <w:rsid w:val="38FD4700"/>
    <w:rsid w:val="390484A1"/>
    <w:rsid w:val="395CCF2F"/>
    <w:rsid w:val="398CFE93"/>
    <w:rsid w:val="398EBD85"/>
    <w:rsid w:val="399CC358"/>
    <w:rsid w:val="39AB18E7"/>
    <w:rsid w:val="39AC57FE"/>
    <w:rsid w:val="39B8FD2F"/>
    <w:rsid w:val="39B9C28B"/>
    <w:rsid w:val="39BD9ED7"/>
    <w:rsid w:val="39C65DFE"/>
    <w:rsid w:val="39D3432E"/>
    <w:rsid w:val="39E3F577"/>
    <w:rsid w:val="39ECC1DC"/>
    <w:rsid w:val="3A11EAD4"/>
    <w:rsid w:val="3A19D86E"/>
    <w:rsid w:val="3A237015"/>
    <w:rsid w:val="3A2645D5"/>
    <w:rsid w:val="3A2F4109"/>
    <w:rsid w:val="3A43B839"/>
    <w:rsid w:val="3A4EB04D"/>
    <w:rsid w:val="3A502C5B"/>
    <w:rsid w:val="3A52AFDA"/>
    <w:rsid w:val="3A52BDDA"/>
    <w:rsid w:val="3ACCEA9E"/>
    <w:rsid w:val="3AD867B7"/>
    <w:rsid w:val="3AE355EC"/>
    <w:rsid w:val="3AE424C9"/>
    <w:rsid w:val="3AE52D5E"/>
    <w:rsid w:val="3AEB037C"/>
    <w:rsid w:val="3AFCC8D3"/>
    <w:rsid w:val="3B064BBA"/>
    <w:rsid w:val="3B0970D6"/>
    <w:rsid w:val="3B0D5937"/>
    <w:rsid w:val="3B11B039"/>
    <w:rsid w:val="3B213E86"/>
    <w:rsid w:val="3B2F756E"/>
    <w:rsid w:val="3B4267AC"/>
    <w:rsid w:val="3B4C0DDE"/>
    <w:rsid w:val="3B4DF3E4"/>
    <w:rsid w:val="3B5648BF"/>
    <w:rsid w:val="3B5B1134"/>
    <w:rsid w:val="3BAFA7CE"/>
    <w:rsid w:val="3BBB19F1"/>
    <w:rsid w:val="3BC199D8"/>
    <w:rsid w:val="3BDB390F"/>
    <w:rsid w:val="3BF070BD"/>
    <w:rsid w:val="3C00051F"/>
    <w:rsid w:val="3C2D805F"/>
    <w:rsid w:val="3C322456"/>
    <w:rsid w:val="3C369C27"/>
    <w:rsid w:val="3C505BCB"/>
    <w:rsid w:val="3C66F692"/>
    <w:rsid w:val="3C704CA9"/>
    <w:rsid w:val="3C89CCB8"/>
    <w:rsid w:val="3CAEC680"/>
    <w:rsid w:val="3CB45A06"/>
    <w:rsid w:val="3CB5689E"/>
    <w:rsid w:val="3CB6697B"/>
    <w:rsid w:val="3CC0AC72"/>
    <w:rsid w:val="3CC6C3E7"/>
    <w:rsid w:val="3CDDD3D3"/>
    <w:rsid w:val="3CE8B5BA"/>
    <w:rsid w:val="3CF214F1"/>
    <w:rsid w:val="3CFD2F3E"/>
    <w:rsid w:val="3CFD4DC9"/>
    <w:rsid w:val="3CFE6F6A"/>
    <w:rsid w:val="3D070DED"/>
    <w:rsid w:val="3D07F533"/>
    <w:rsid w:val="3D0DA591"/>
    <w:rsid w:val="3D0F0E51"/>
    <w:rsid w:val="3D188A0B"/>
    <w:rsid w:val="3D1C03B9"/>
    <w:rsid w:val="3D365E1E"/>
    <w:rsid w:val="3D486266"/>
    <w:rsid w:val="3D5521D6"/>
    <w:rsid w:val="3D67E3D7"/>
    <w:rsid w:val="3D6DEA24"/>
    <w:rsid w:val="3D743B59"/>
    <w:rsid w:val="3D8FC524"/>
    <w:rsid w:val="3D9FE3F7"/>
    <w:rsid w:val="3DA9007D"/>
    <w:rsid w:val="3DA96E26"/>
    <w:rsid w:val="3DC595A0"/>
    <w:rsid w:val="3DCBED4F"/>
    <w:rsid w:val="3DEF5894"/>
    <w:rsid w:val="3E0E5091"/>
    <w:rsid w:val="3E0FD412"/>
    <w:rsid w:val="3E2E9AA5"/>
    <w:rsid w:val="3E604E36"/>
    <w:rsid w:val="3E632AB9"/>
    <w:rsid w:val="3E859691"/>
    <w:rsid w:val="3E8EBFE6"/>
    <w:rsid w:val="3ED2CBA5"/>
    <w:rsid w:val="3EDE3F16"/>
    <w:rsid w:val="3F03E706"/>
    <w:rsid w:val="3F0EE6E7"/>
    <w:rsid w:val="3F1B3522"/>
    <w:rsid w:val="3F3C69EA"/>
    <w:rsid w:val="3F42FCD3"/>
    <w:rsid w:val="3F554594"/>
    <w:rsid w:val="3F78042E"/>
    <w:rsid w:val="3F899D88"/>
    <w:rsid w:val="3FAB90EF"/>
    <w:rsid w:val="3FD4A12D"/>
    <w:rsid w:val="3FDB07BC"/>
    <w:rsid w:val="3FDBFE97"/>
    <w:rsid w:val="3FDE6DD7"/>
    <w:rsid w:val="3FE00B83"/>
    <w:rsid w:val="3FE71A5C"/>
    <w:rsid w:val="40066BD9"/>
    <w:rsid w:val="4006C2CA"/>
    <w:rsid w:val="4008C4B3"/>
    <w:rsid w:val="4012E30C"/>
    <w:rsid w:val="40193BB1"/>
    <w:rsid w:val="402D7AD5"/>
    <w:rsid w:val="402FA6AF"/>
    <w:rsid w:val="4045C2E2"/>
    <w:rsid w:val="404B1134"/>
    <w:rsid w:val="40502875"/>
    <w:rsid w:val="405D1F98"/>
    <w:rsid w:val="40642528"/>
    <w:rsid w:val="4070465E"/>
    <w:rsid w:val="4073A85F"/>
    <w:rsid w:val="4075DF8C"/>
    <w:rsid w:val="4079A627"/>
    <w:rsid w:val="4081038F"/>
    <w:rsid w:val="408A6480"/>
    <w:rsid w:val="4098ABAE"/>
    <w:rsid w:val="40991671"/>
    <w:rsid w:val="40A105E0"/>
    <w:rsid w:val="40B2DD6B"/>
    <w:rsid w:val="40B42CBE"/>
    <w:rsid w:val="40B73B88"/>
    <w:rsid w:val="40B8B54C"/>
    <w:rsid w:val="40C3C058"/>
    <w:rsid w:val="40C553AA"/>
    <w:rsid w:val="40C97DB8"/>
    <w:rsid w:val="40D452AC"/>
    <w:rsid w:val="4116023F"/>
    <w:rsid w:val="411A44F2"/>
    <w:rsid w:val="411B6F14"/>
    <w:rsid w:val="411EF709"/>
    <w:rsid w:val="412AA4FA"/>
    <w:rsid w:val="413278C6"/>
    <w:rsid w:val="41399B31"/>
    <w:rsid w:val="41574889"/>
    <w:rsid w:val="41829D9D"/>
    <w:rsid w:val="418D0F02"/>
    <w:rsid w:val="419896A0"/>
    <w:rsid w:val="41A396C9"/>
    <w:rsid w:val="41AD233A"/>
    <w:rsid w:val="41B31C78"/>
    <w:rsid w:val="41B3A2C8"/>
    <w:rsid w:val="41B5D3A8"/>
    <w:rsid w:val="41B78125"/>
    <w:rsid w:val="41BCDF91"/>
    <w:rsid w:val="41D37C3A"/>
    <w:rsid w:val="41EDF341"/>
    <w:rsid w:val="4216F404"/>
    <w:rsid w:val="4225F0BF"/>
    <w:rsid w:val="42311F28"/>
    <w:rsid w:val="4250E36C"/>
    <w:rsid w:val="427194E7"/>
    <w:rsid w:val="4285C957"/>
    <w:rsid w:val="4290C372"/>
    <w:rsid w:val="42ABC613"/>
    <w:rsid w:val="42BDC242"/>
    <w:rsid w:val="42D831E1"/>
    <w:rsid w:val="42DF5088"/>
    <w:rsid w:val="42F5282B"/>
    <w:rsid w:val="43040083"/>
    <w:rsid w:val="435BC319"/>
    <w:rsid w:val="4368A4FB"/>
    <w:rsid w:val="436E7AC0"/>
    <w:rsid w:val="43962ADD"/>
    <w:rsid w:val="439878FF"/>
    <w:rsid w:val="43B04F97"/>
    <w:rsid w:val="43BD4F3F"/>
    <w:rsid w:val="43BD9735"/>
    <w:rsid w:val="43D2AF8B"/>
    <w:rsid w:val="43D51A6F"/>
    <w:rsid w:val="43DC6FE0"/>
    <w:rsid w:val="43F272D2"/>
    <w:rsid w:val="43F4A138"/>
    <w:rsid w:val="43FBF363"/>
    <w:rsid w:val="440F7C12"/>
    <w:rsid w:val="4434D285"/>
    <w:rsid w:val="44353EB1"/>
    <w:rsid w:val="444BC846"/>
    <w:rsid w:val="445D9B47"/>
    <w:rsid w:val="44799CCB"/>
    <w:rsid w:val="4479A194"/>
    <w:rsid w:val="4486ADE4"/>
    <w:rsid w:val="44E83D7A"/>
    <w:rsid w:val="44F1F63B"/>
    <w:rsid w:val="4519C4A9"/>
    <w:rsid w:val="4525F8A7"/>
    <w:rsid w:val="453848BC"/>
    <w:rsid w:val="4538BF66"/>
    <w:rsid w:val="453A2F0B"/>
    <w:rsid w:val="45457BAD"/>
    <w:rsid w:val="45457DFA"/>
    <w:rsid w:val="456F387E"/>
    <w:rsid w:val="45913FCE"/>
    <w:rsid w:val="45AC5B2A"/>
    <w:rsid w:val="45B88D97"/>
    <w:rsid w:val="45BE8F39"/>
    <w:rsid w:val="45C135C4"/>
    <w:rsid w:val="4607C906"/>
    <w:rsid w:val="460B2A21"/>
    <w:rsid w:val="464DD3C2"/>
    <w:rsid w:val="46617C15"/>
    <w:rsid w:val="466F9469"/>
    <w:rsid w:val="4671DBB9"/>
    <w:rsid w:val="4678C8DC"/>
    <w:rsid w:val="4678DAA2"/>
    <w:rsid w:val="467E8FCA"/>
    <w:rsid w:val="4696AF85"/>
    <w:rsid w:val="46A9320C"/>
    <w:rsid w:val="46B3A4B6"/>
    <w:rsid w:val="46DB2426"/>
    <w:rsid w:val="46F5C06D"/>
    <w:rsid w:val="46F9EA0A"/>
    <w:rsid w:val="46FDA844"/>
    <w:rsid w:val="471C231E"/>
    <w:rsid w:val="472114A2"/>
    <w:rsid w:val="4721D8A5"/>
    <w:rsid w:val="472B5415"/>
    <w:rsid w:val="4739AF27"/>
    <w:rsid w:val="474B1354"/>
    <w:rsid w:val="47581E94"/>
    <w:rsid w:val="475D5FE5"/>
    <w:rsid w:val="47675C87"/>
    <w:rsid w:val="47A22C06"/>
    <w:rsid w:val="47AC390F"/>
    <w:rsid w:val="47BBC4A2"/>
    <w:rsid w:val="47D40F80"/>
    <w:rsid w:val="47DB7BEC"/>
    <w:rsid w:val="47FAF9C8"/>
    <w:rsid w:val="47FF5780"/>
    <w:rsid w:val="48095759"/>
    <w:rsid w:val="48190823"/>
    <w:rsid w:val="483BE7B2"/>
    <w:rsid w:val="4840448B"/>
    <w:rsid w:val="485B6279"/>
    <w:rsid w:val="4868FC69"/>
    <w:rsid w:val="4871C89E"/>
    <w:rsid w:val="48A84AB2"/>
    <w:rsid w:val="48BF2159"/>
    <w:rsid w:val="48C51DEC"/>
    <w:rsid w:val="48C58496"/>
    <w:rsid w:val="48D9DB30"/>
    <w:rsid w:val="48DAF893"/>
    <w:rsid w:val="48FEACA2"/>
    <w:rsid w:val="4901226D"/>
    <w:rsid w:val="4920B9D7"/>
    <w:rsid w:val="4920EF17"/>
    <w:rsid w:val="493B7168"/>
    <w:rsid w:val="49557458"/>
    <w:rsid w:val="4960AA88"/>
    <w:rsid w:val="49630F96"/>
    <w:rsid w:val="49694C43"/>
    <w:rsid w:val="496DD1F6"/>
    <w:rsid w:val="49D64CE8"/>
    <w:rsid w:val="49DE1100"/>
    <w:rsid w:val="49EA9154"/>
    <w:rsid w:val="4A067174"/>
    <w:rsid w:val="4A0E41C8"/>
    <w:rsid w:val="4A11B8DB"/>
    <w:rsid w:val="4A25BAFC"/>
    <w:rsid w:val="4A369F9D"/>
    <w:rsid w:val="4A5ACA42"/>
    <w:rsid w:val="4A60F55C"/>
    <w:rsid w:val="4A68F7E3"/>
    <w:rsid w:val="4A6A0C37"/>
    <w:rsid w:val="4A7524BC"/>
    <w:rsid w:val="4A7FFAEA"/>
    <w:rsid w:val="4A8F25C2"/>
    <w:rsid w:val="4A92A839"/>
    <w:rsid w:val="4A97C74A"/>
    <w:rsid w:val="4A995063"/>
    <w:rsid w:val="4AC63241"/>
    <w:rsid w:val="4AD7E8D7"/>
    <w:rsid w:val="4AEFE744"/>
    <w:rsid w:val="4AFC61CE"/>
    <w:rsid w:val="4B02B285"/>
    <w:rsid w:val="4B18DD47"/>
    <w:rsid w:val="4B292F6D"/>
    <w:rsid w:val="4B456750"/>
    <w:rsid w:val="4B6F2ED7"/>
    <w:rsid w:val="4B75D735"/>
    <w:rsid w:val="4B7BAE3C"/>
    <w:rsid w:val="4B9CD045"/>
    <w:rsid w:val="4BA689FB"/>
    <w:rsid w:val="4BA8891F"/>
    <w:rsid w:val="4BBD07B8"/>
    <w:rsid w:val="4BC5AFF0"/>
    <w:rsid w:val="4BCD3C4C"/>
    <w:rsid w:val="4BD2F56C"/>
    <w:rsid w:val="4BDAB0C4"/>
    <w:rsid w:val="4BF9DC38"/>
    <w:rsid w:val="4C0D3A1B"/>
    <w:rsid w:val="4C150759"/>
    <w:rsid w:val="4C265BD7"/>
    <w:rsid w:val="4C2B98CA"/>
    <w:rsid w:val="4C335768"/>
    <w:rsid w:val="4C41E5DA"/>
    <w:rsid w:val="4C56CCCA"/>
    <w:rsid w:val="4C7B9B85"/>
    <w:rsid w:val="4C963BDD"/>
    <w:rsid w:val="4CB8EAC0"/>
    <w:rsid w:val="4CC87F0C"/>
    <w:rsid w:val="4CDDF927"/>
    <w:rsid w:val="4CE2B557"/>
    <w:rsid w:val="4CE554F9"/>
    <w:rsid w:val="4CEEDD97"/>
    <w:rsid w:val="4CF64A4A"/>
    <w:rsid w:val="4D04430A"/>
    <w:rsid w:val="4D0DFB19"/>
    <w:rsid w:val="4D132A34"/>
    <w:rsid w:val="4D26FC3E"/>
    <w:rsid w:val="4D43ABEF"/>
    <w:rsid w:val="4D448E83"/>
    <w:rsid w:val="4D4ECF81"/>
    <w:rsid w:val="4D6B49B5"/>
    <w:rsid w:val="4D6B8070"/>
    <w:rsid w:val="4D71B815"/>
    <w:rsid w:val="4D9237FE"/>
    <w:rsid w:val="4D9B0F4C"/>
    <w:rsid w:val="4D9D0503"/>
    <w:rsid w:val="4DA8BEC7"/>
    <w:rsid w:val="4DA8F731"/>
    <w:rsid w:val="4DB5085C"/>
    <w:rsid w:val="4DC2F5DB"/>
    <w:rsid w:val="4DD7AF4B"/>
    <w:rsid w:val="4DDF36EF"/>
    <w:rsid w:val="4DE3C0DD"/>
    <w:rsid w:val="4DEF7979"/>
    <w:rsid w:val="4DF03037"/>
    <w:rsid w:val="4DF81FB0"/>
    <w:rsid w:val="4E0520E4"/>
    <w:rsid w:val="4E09B4A5"/>
    <w:rsid w:val="4E0DC08D"/>
    <w:rsid w:val="4E0F8E23"/>
    <w:rsid w:val="4E138FF1"/>
    <w:rsid w:val="4E2B0533"/>
    <w:rsid w:val="4E313898"/>
    <w:rsid w:val="4E3DCA6C"/>
    <w:rsid w:val="4E3EE00F"/>
    <w:rsid w:val="4E625418"/>
    <w:rsid w:val="4E84CFBF"/>
    <w:rsid w:val="4E88EF30"/>
    <w:rsid w:val="4E8A78AA"/>
    <w:rsid w:val="4E90687B"/>
    <w:rsid w:val="4E98135A"/>
    <w:rsid w:val="4EB61F3C"/>
    <w:rsid w:val="4EB8CF7D"/>
    <w:rsid w:val="4EC271B1"/>
    <w:rsid w:val="4EDCB2E6"/>
    <w:rsid w:val="4EE29183"/>
    <w:rsid w:val="4EE2BA45"/>
    <w:rsid w:val="4EEEF244"/>
    <w:rsid w:val="4F08AE52"/>
    <w:rsid w:val="4F220E1D"/>
    <w:rsid w:val="4F42D15A"/>
    <w:rsid w:val="4F435D0B"/>
    <w:rsid w:val="4F496682"/>
    <w:rsid w:val="4F5E0E82"/>
    <w:rsid w:val="4F77C097"/>
    <w:rsid w:val="4F8C458A"/>
    <w:rsid w:val="4F9DF568"/>
    <w:rsid w:val="4FA3ED92"/>
    <w:rsid w:val="4FAE893F"/>
    <w:rsid w:val="4FEC4C4D"/>
    <w:rsid w:val="4FFFE197"/>
    <w:rsid w:val="500C1C6D"/>
    <w:rsid w:val="500E6336"/>
    <w:rsid w:val="501542BF"/>
    <w:rsid w:val="501840D0"/>
    <w:rsid w:val="5021A2FD"/>
    <w:rsid w:val="50271ACB"/>
    <w:rsid w:val="5033DE83"/>
    <w:rsid w:val="5047ECE4"/>
    <w:rsid w:val="50592CE0"/>
    <w:rsid w:val="507B6F52"/>
    <w:rsid w:val="507E6C92"/>
    <w:rsid w:val="5091725E"/>
    <w:rsid w:val="509600D7"/>
    <w:rsid w:val="50C1B573"/>
    <w:rsid w:val="50D87AA5"/>
    <w:rsid w:val="50ED453E"/>
    <w:rsid w:val="51177BED"/>
    <w:rsid w:val="512C0495"/>
    <w:rsid w:val="512C4170"/>
    <w:rsid w:val="5137641A"/>
    <w:rsid w:val="513D1D2F"/>
    <w:rsid w:val="5140BAC8"/>
    <w:rsid w:val="514B25B2"/>
    <w:rsid w:val="515FD543"/>
    <w:rsid w:val="51902B68"/>
    <w:rsid w:val="51B713A4"/>
    <w:rsid w:val="51B746D1"/>
    <w:rsid w:val="51BACB74"/>
    <w:rsid w:val="51C8CCDB"/>
    <w:rsid w:val="51EB1819"/>
    <w:rsid w:val="520C7C23"/>
    <w:rsid w:val="520EC8EC"/>
    <w:rsid w:val="5223DF8B"/>
    <w:rsid w:val="523CC519"/>
    <w:rsid w:val="524C5952"/>
    <w:rsid w:val="525421A4"/>
    <w:rsid w:val="52573F69"/>
    <w:rsid w:val="5259F55E"/>
    <w:rsid w:val="52615745"/>
    <w:rsid w:val="5272DF1C"/>
    <w:rsid w:val="52A70A54"/>
    <w:rsid w:val="52B91B4E"/>
    <w:rsid w:val="52BDC114"/>
    <w:rsid w:val="52C2CFEE"/>
    <w:rsid w:val="52C7DF30"/>
    <w:rsid w:val="530334BA"/>
    <w:rsid w:val="5304C6C2"/>
    <w:rsid w:val="531C2030"/>
    <w:rsid w:val="5327D9B9"/>
    <w:rsid w:val="53360D27"/>
    <w:rsid w:val="534C5000"/>
    <w:rsid w:val="53516833"/>
    <w:rsid w:val="5376C0B5"/>
    <w:rsid w:val="5395C6C7"/>
    <w:rsid w:val="539FE901"/>
    <w:rsid w:val="53A864CE"/>
    <w:rsid w:val="53BB7938"/>
    <w:rsid w:val="53D7CB0D"/>
    <w:rsid w:val="53F30CF2"/>
    <w:rsid w:val="53FD4AB9"/>
    <w:rsid w:val="5400A7CC"/>
    <w:rsid w:val="54094BB7"/>
    <w:rsid w:val="5412E7CF"/>
    <w:rsid w:val="541B78AD"/>
    <w:rsid w:val="54233A0A"/>
    <w:rsid w:val="543B3122"/>
    <w:rsid w:val="544B4A67"/>
    <w:rsid w:val="544E0685"/>
    <w:rsid w:val="5473720E"/>
    <w:rsid w:val="547759FF"/>
    <w:rsid w:val="549170D3"/>
    <w:rsid w:val="5493DF69"/>
    <w:rsid w:val="54A4EF66"/>
    <w:rsid w:val="54A79E06"/>
    <w:rsid w:val="54B1E908"/>
    <w:rsid w:val="54B97CE5"/>
    <w:rsid w:val="54C58C5B"/>
    <w:rsid w:val="54DC2E70"/>
    <w:rsid w:val="54F67750"/>
    <w:rsid w:val="55013125"/>
    <w:rsid w:val="5512A298"/>
    <w:rsid w:val="55168656"/>
    <w:rsid w:val="551DB8F1"/>
    <w:rsid w:val="55357CCA"/>
    <w:rsid w:val="5536340D"/>
    <w:rsid w:val="553FAE83"/>
    <w:rsid w:val="55441BCE"/>
    <w:rsid w:val="55472689"/>
    <w:rsid w:val="5548E87E"/>
    <w:rsid w:val="554995EA"/>
    <w:rsid w:val="55649C9F"/>
    <w:rsid w:val="556B3628"/>
    <w:rsid w:val="5594B322"/>
    <w:rsid w:val="559AE26A"/>
    <w:rsid w:val="559FA2DE"/>
    <w:rsid w:val="55AA8DA8"/>
    <w:rsid w:val="55B298FB"/>
    <w:rsid w:val="55C18D6C"/>
    <w:rsid w:val="55C5A491"/>
    <w:rsid w:val="55E7B832"/>
    <w:rsid w:val="55F106B2"/>
    <w:rsid w:val="5615ED19"/>
    <w:rsid w:val="561C5FD4"/>
    <w:rsid w:val="5621E189"/>
    <w:rsid w:val="5642736E"/>
    <w:rsid w:val="56472D85"/>
    <w:rsid w:val="56477EF4"/>
    <w:rsid w:val="5647B728"/>
    <w:rsid w:val="564D8C3F"/>
    <w:rsid w:val="56515639"/>
    <w:rsid w:val="5663DC84"/>
    <w:rsid w:val="5678F9B4"/>
    <w:rsid w:val="567A37E9"/>
    <w:rsid w:val="5687197C"/>
    <w:rsid w:val="569D1AE9"/>
    <w:rsid w:val="56A4A828"/>
    <w:rsid w:val="56B9C824"/>
    <w:rsid w:val="56C84B89"/>
    <w:rsid w:val="56D259CB"/>
    <w:rsid w:val="56E28E4B"/>
    <w:rsid w:val="570C605D"/>
    <w:rsid w:val="570C863E"/>
    <w:rsid w:val="57185C76"/>
    <w:rsid w:val="572452E2"/>
    <w:rsid w:val="5727451B"/>
    <w:rsid w:val="5743A3EE"/>
    <w:rsid w:val="575165E6"/>
    <w:rsid w:val="575BA9A4"/>
    <w:rsid w:val="57611086"/>
    <w:rsid w:val="577BFE2A"/>
    <w:rsid w:val="57AA63AC"/>
    <w:rsid w:val="57AB0668"/>
    <w:rsid w:val="57D31D34"/>
    <w:rsid w:val="57F15F7F"/>
    <w:rsid w:val="57FBAFA7"/>
    <w:rsid w:val="580D5B92"/>
    <w:rsid w:val="581DB78E"/>
    <w:rsid w:val="581E5621"/>
    <w:rsid w:val="5822D4D4"/>
    <w:rsid w:val="58269ACF"/>
    <w:rsid w:val="5828DBA4"/>
    <w:rsid w:val="58372568"/>
    <w:rsid w:val="584967AE"/>
    <w:rsid w:val="5852793F"/>
    <w:rsid w:val="5874FB12"/>
    <w:rsid w:val="5878839F"/>
    <w:rsid w:val="588EA863"/>
    <w:rsid w:val="58CC1E1A"/>
    <w:rsid w:val="58DD06A4"/>
    <w:rsid w:val="58DED901"/>
    <w:rsid w:val="58E37127"/>
    <w:rsid w:val="58E8C707"/>
    <w:rsid w:val="58E9E234"/>
    <w:rsid w:val="58EE257D"/>
    <w:rsid w:val="591C7788"/>
    <w:rsid w:val="5930DA0F"/>
    <w:rsid w:val="59323693"/>
    <w:rsid w:val="5936AB22"/>
    <w:rsid w:val="59635869"/>
    <w:rsid w:val="5972A320"/>
    <w:rsid w:val="5977EFBF"/>
    <w:rsid w:val="598CD422"/>
    <w:rsid w:val="59A06FA8"/>
    <w:rsid w:val="59B2BFB1"/>
    <w:rsid w:val="59BA4D46"/>
    <w:rsid w:val="59BA5ED8"/>
    <w:rsid w:val="59BC9186"/>
    <w:rsid w:val="59BEC335"/>
    <w:rsid w:val="59C585EC"/>
    <w:rsid w:val="59C98F44"/>
    <w:rsid w:val="5A176771"/>
    <w:rsid w:val="5A25F15A"/>
    <w:rsid w:val="5A2B575C"/>
    <w:rsid w:val="5A3268CA"/>
    <w:rsid w:val="5A35E7D2"/>
    <w:rsid w:val="5A42DE83"/>
    <w:rsid w:val="5A49AFB3"/>
    <w:rsid w:val="5A5D8C8E"/>
    <w:rsid w:val="5A6A2113"/>
    <w:rsid w:val="5A6BD2A2"/>
    <w:rsid w:val="5A6F0472"/>
    <w:rsid w:val="5A72F50E"/>
    <w:rsid w:val="5A8F9887"/>
    <w:rsid w:val="5A916F7D"/>
    <w:rsid w:val="5A95AB79"/>
    <w:rsid w:val="5AA15312"/>
    <w:rsid w:val="5AB6AD1E"/>
    <w:rsid w:val="5ABDC00E"/>
    <w:rsid w:val="5AD0ED45"/>
    <w:rsid w:val="5AD4A8BC"/>
    <w:rsid w:val="5AF4E057"/>
    <w:rsid w:val="5AFBB341"/>
    <w:rsid w:val="5B09A30D"/>
    <w:rsid w:val="5B2B8276"/>
    <w:rsid w:val="5B2EC42A"/>
    <w:rsid w:val="5B2EC9F8"/>
    <w:rsid w:val="5B44BBDD"/>
    <w:rsid w:val="5B5AB79F"/>
    <w:rsid w:val="5B792354"/>
    <w:rsid w:val="5B7DE083"/>
    <w:rsid w:val="5BBA91E5"/>
    <w:rsid w:val="5BBE9D4E"/>
    <w:rsid w:val="5BCE1A5E"/>
    <w:rsid w:val="5BE7E258"/>
    <w:rsid w:val="5BEB5409"/>
    <w:rsid w:val="5BF0F0B9"/>
    <w:rsid w:val="5C0B85FC"/>
    <w:rsid w:val="5C2F9C4F"/>
    <w:rsid w:val="5C30D319"/>
    <w:rsid w:val="5C4723E2"/>
    <w:rsid w:val="5C48ABE6"/>
    <w:rsid w:val="5C4D08EB"/>
    <w:rsid w:val="5C618A7C"/>
    <w:rsid w:val="5C8682FD"/>
    <w:rsid w:val="5C8F3B5A"/>
    <w:rsid w:val="5C982793"/>
    <w:rsid w:val="5C9F5F42"/>
    <w:rsid w:val="5C9F6761"/>
    <w:rsid w:val="5CBA3457"/>
    <w:rsid w:val="5CC60BAE"/>
    <w:rsid w:val="5CCCB0E7"/>
    <w:rsid w:val="5CD9434B"/>
    <w:rsid w:val="5CDAD622"/>
    <w:rsid w:val="5CDB1BEB"/>
    <w:rsid w:val="5CDFA1BB"/>
    <w:rsid w:val="5CE29555"/>
    <w:rsid w:val="5CE7E639"/>
    <w:rsid w:val="5CF9E5F4"/>
    <w:rsid w:val="5D178F23"/>
    <w:rsid w:val="5D1AAF97"/>
    <w:rsid w:val="5D1FF2D1"/>
    <w:rsid w:val="5D240EA2"/>
    <w:rsid w:val="5D274DA5"/>
    <w:rsid w:val="5D37DE54"/>
    <w:rsid w:val="5D4A48B8"/>
    <w:rsid w:val="5D540AAB"/>
    <w:rsid w:val="5D6DBD0F"/>
    <w:rsid w:val="5D731BC0"/>
    <w:rsid w:val="5D820867"/>
    <w:rsid w:val="5DA49FA7"/>
    <w:rsid w:val="5DBE5E17"/>
    <w:rsid w:val="5DD1AC36"/>
    <w:rsid w:val="5DD34C2C"/>
    <w:rsid w:val="5DE518B6"/>
    <w:rsid w:val="5E18BB11"/>
    <w:rsid w:val="5E339FF4"/>
    <w:rsid w:val="5E3E4B66"/>
    <w:rsid w:val="5E4DA2D5"/>
    <w:rsid w:val="5E4F1FFE"/>
    <w:rsid w:val="5E752547"/>
    <w:rsid w:val="5E76F948"/>
    <w:rsid w:val="5EA3DFC6"/>
    <w:rsid w:val="5EB49849"/>
    <w:rsid w:val="5EB68BCD"/>
    <w:rsid w:val="5ED3690A"/>
    <w:rsid w:val="5EF57579"/>
    <w:rsid w:val="5F096B16"/>
    <w:rsid w:val="5F1E35FA"/>
    <w:rsid w:val="5F26D422"/>
    <w:rsid w:val="5F3692EB"/>
    <w:rsid w:val="5F455F1D"/>
    <w:rsid w:val="5F67325C"/>
    <w:rsid w:val="5F9AE992"/>
    <w:rsid w:val="5FA80A54"/>
    <w:rsid w:val="5FABCF1E"/>
    <w:rsid w:val="5FBBB967"/>
    <w:rsid w:val="5FD3E325"/>
    <w:rsid w:val="5FDFF43C"/>
    <w:rsid w:val="6013F1B5"/>
    <w:rsid w:val="6014C6E8"/>
    <w:rsid w:val="6021F6C1"/>
    <w:rsid w:val="6033338B"/>
    <w:rsid w:val="6051C5D4"/>
    <w:rsid w:val="6058F912"/>
    <w:rsid w:val="60762189"/>
    <w:rsid w:val="607A6424"/>
    <w:rsid w:val="60863AE3"/>
    <w:rsid w:val="60BE3669"/>
    <w:rsid w:val="60C0B45B"/>
    <w:rsid w:val="60DFA47D"/>
    <w:rsid w:val="60EE9F16"/>
    <w:rsid w:val="60F83511"/>
    <w:rsid w:val="60FBB93A"/>
    <w:rsid w:val="60FC8193"/>
    <w:rsid w:val="60FE11D7"/>
    <w:rsid w:val="611D508B"/>
    <w:rsid w:val="61266BB8"/>
    <w:rsid w:val="6127B09C"/>
    <w:rsid w:val="613DD31E"/>
    <w:rsid w:val="61427C42"/>
    <w:rsid w:val="6143BD7D"/>
    <w:rsid w:val="6144AA7A"/>
    <w:rsid w:val="61585EA0"/>
    <w:rsid w:val="615B5859"/>
    <w:rsid w:val="616FFAF8"/>
    <w:rsid w:val="6184268A"/>
    <w:rsid w:val="61A34F1D"/>
    <w:rsid w:val="61B03391"/>
    <w:rsid w:val="61B1282E"/>
    <w:rsid w:val="61B4D4DA"/>
    <w:rsid w:val="61B51D55"/>
    <w:rsid w:val="61C56585"/>
    <w:rsid w:val="6215CEBD"/>
    <w:rsid w:val="6216F034"/>
    <w:rsid w:val="6223317D"/>
    <w:rsid w:val="62315999"/>
    <w:rsid w:val="6238155C"/>
    <w:rsid w:val="624F464A"/>
    <w:rsid w:val="6253F150"/>
    <w:rsid w:val="625A2F14"/>
    <w:rsid w:val="6263F95D"/>
    <w:rsid w:val="627440D3"/>
    <w:rsid w:val="6277B171"/>
    <w:rsid w:val="627A9530"/>
    <w:rsid w:val="627A9C11"/>
    <w:rsid w:val="627C4C48"/>
    <w:rsid w:val="6280DBBD"/>
    <w:rsid w:val="628321D2"/>
    <w:rsid w:val="62841EB0"/>
    <w:rsid w:val="628F900E"/>
    <w:rsid w:val="62931107"/>
    <w:rsid w:val="62C03911"/>
    <w:rsid w:val="62CC4F48"/>
    <w:rsid w:val="62FD29F9"/>
    <w:rsid w:val="62FFAE6F"/>
    <w:rsid w:val="6301613E"/>
    <w:rsid w:val="63039D52"/>
    <w:rsid w:val="630BBB8E"/>
    <w:rsid w:val="63263321"/>
    <w:rsid w:val="63326869"/>
    <w:rsid w:val="63367620"/>
    <w:rsid w:val="63376A01"/>
    <w:rsid w:val="634188D7"/>
    <w:rsid w:val="635809C6"/>
    <w:rsid w:val="63648AAF"/>
    <w:rsid w:val="637AD4B6"/>
    <w:rsid w:val="63825FEA"/>
    <w:rsid w:val="63926EFB"/>
    <w:rsid w:val="639AD7DC"/>
    <w:rsid w:val="63A52B1F"/>
    <w:rsid w:val="63AA089E"/>
    <w:rsid w:val="63B3F8AD"/>
    <w:rsid w:val="63B7B637"/>
    <w:rsid w:val="63C55FE3"/>
    <w:rsid w:val="63D8140C"/>
    <w:rsid w:val="63F6E444"/>
    <w:rsid w:val="640DAE9C"/>
    <w:rsid w:val="642D9F0E"/>
    <w:rsid w:val="643EBC71"/>
    <w:rsid w:val="645EA4E0"/>
    <w:rsid w:val="645F5A2D"/>
    <w:rsid w:val="646390BF"/>
    <w:rsid w:val="646AE56C"/>
    <w:rsid w:val="648182B5"/>
    <w:rsid w:val="648A51EE"/>
    <w:rsid w:val="648A994B"/>
    <w:rsid w:val="6493F63E"/>
    <w:rsid w:val="6496D5EA"/>
    <w:rsid w:val="649AB47D"/>
    <w:rsid w:val="649C4F5B"/>
    <w:rsid w:val="64BFA58F"/>
    <w:rsid w:val="64C1F993"/>
    <w:rsid w:val="64C21C30"/>
    <w:rsid w:val="64C690F7"/>
    <w:rsid w:val="64CD6586"/>
    <w:rsid w:val="64D0F267"/>
    <w:rsid w:val="64F69E18"/>
    <w:rsid w:val="6502F873"/>
    <w:rsid w:val="65108E97"/>
    <w:rsid w:val="65300E9C"/>
    <w:rsid w:val="6533E848"/>
    <w:rsid w:val="653524B2"/>
    <w:rsid w:val="65372DCC"/>
    <w:rsid w:val="6537320A"/>
    <w:rsid w:val="654C7CD3"/>
    <w:rsid w:val="655AA01C"/>
    <w:rsid w:val="65686811"/>
    <w:rsid w:val="657E6F09"/>
    <w:rsid w:val="6580B8FA"/>
    <w:rsid w:val="6587D7A9"/>
    <w:rsid w:val="65A182AD"/>
    <w:rsid w:val="65C19C48"/>
    <w:rsid w:val="65D13540"/>
    <w:rsid w:val="65DA2DD4"/>
    <w:rsid w:val="65DF3BE5"/>
    <w:rsid w:val="65E7C72F"/>
    <w:rsid w:val="65E92D64"/>
    <w:rsid w:val="65E9DD3D"/>
    <w:rsid w:val="66072136"/>
    <w:rsid w:val="660DAB55"/>
    <w:rsid w:val="66138C96"/>
    <w:rsid w:val="661D42DC"/>
    <w:rsid w:val="662E04A6"/>
    <w:rsid w:val="6634BCDC"/>
    <w:rsid w:val="663A24F1"/>
    <w:rsid w:val="663D3CE6"/>
    <w:rsid w:val="66433C89"/>
    <w:rsid w:val="664668D2"/>
    <w:rsid w:val="6650C374"/>
    <w:rsid w:val="665A86B3"/>
    <w:rsid w:val="66720B4A"/>
    <w:rsid w:val="668266DB"/>
    <w:rsid w:val="668B6BDD"/>
    <w:rsid w:val="66A5C9EA"/>
    <w:rsid w:val="66C94653"/>
    <w:rsid w:val="66C983F1"/>
    <w:rsid w:val="66DE0775"/>
    <w:rsid w:val="66E0FE4C"/>
    <w:rsid w:val="66FE6875"/>
    <w:rsid w:val="67095B56"/>
    <w:rsid w:val="6716108E"/>
    <w:rsid w:val="671753AA"/>
    <w:rsid w:val="671F8250"/>
    <w:rsid w:val="6738BFC4"/>
    <w:rsid w:val="673C296F"/>
    <w:rsid w:val="674297C6"/>
    <w:rsid w:val="6764E6B3"/>
    <w:rsid w:val="6773200C"/>
    <w:rsid w:val="677EFADF"/>
    <w:rsid w:val="678F2006"/>
    <w:rsid w:val="679DF077"/>
    <w:rsid w:val="679F3826"/>
    <w:rsid w:val="67A6E43C"/>
    <w:rsid w:val="67AAB2A4"/>
    <w:rsid w:val="67B10196"/>
    <w:rsid w:val="67BC0F4E"/>
    <w:rsid w:val="67C80DDE"/>
    <w:rsid w:val="67D36FDF"/>
    <w:rsid w:val="67D8C067"/>
    <w:rsid w:val="67FC58E1"/>
    <w:rsid w:val="68033B2B"/>
    <w:rsid w:val="68121033"/>
    <w:rsid w:val="684349E6"/>
    <w:rsid w:val="68581F48"/>
    <w:rsid w:val="68609AA4"/>
    <w:rsid w:val="68715EF8"/>
    <w:rsid w:val="687C24B4"/>
    <w:rsid w:val="688E4BE5"/>
    <w:rsid w:val="6892C92F"/>
    <w:rsid w:val="689F2E8F"/>
    <w:rsid w:val="68D5F425"/>
    <w:rsid w:val="68D84C4C"/>
    <w:rsid w:val="6901D4B6"/>
    <w:rsid w:val="69151CC0"/>
    <w:rsid w:val="691D0472"/>
    <w:rsid w:val="69252113"/>
    <w:rsid w:val="6927E7FA"/>
    <w:rsid w:val="6962EA43"/>
    <w:rsid w:val="6973627C"/>
    <w:rsid w:val="698B4FA2"/>
    <w:rsid w:val="699CAEC4"/>
    <w:rsid w:val="69B38DD7"/>
    <w:rsid w:val="69BF65B5"/>
    <w:rsid w:val="69C0BE9A"/>
    <w:rsid w:val="69D4B64D"/>
    <w:rsid w:val="69EA560E"/>
    <w:rsid w:val="69F66288"/>
    <w:rsid w:val="69FFDF38"/>
    <w:rsid w:val="6A531DA9"/>
    <w:rsid w:val="6A6B74F2"/>
    <w:rsid w:val="6A82386B"/>
    <w:rsid w:val="6A8DAB28"/>
    <w:rsid w:val="6A964093"/>
    <w:rsid w:val="6AA687A8"/>
    <w:rsid w:val="6AB84AC7"/>
    <w:rsid w:val="6AC34993"/>
    <w:rsid w:val="6ACC5C0B"/>
    <w:rsid w:val="6ADECA12"/>
    <w:rsid w:val="6AE76EEE"/>
    <w:rsid w:val="6AFDF1B5"/>
    <w:rsid w:val="6B140AF0"/>
    <w:rsid w:val="6B167DB6"/>
    <w:rsid w:val="6B35044E"/>
    <w:rsid w:val="6B3FA300"/>
    <w:rsid w:val="6B59D0AB"/>
    <w:rsid w:val="6B874E4A"/>
    <w:rsid w:val="6B92C40C"/>
    <w:rsid w:val="6B97D73B"/>
    <w:rsid w:val="6B987903"/>
    <w:rsid w:val="6B9AAF7D"/>
    <w:rsid w:val="6BAE95DE"/>
    <w:rsid w:val="6BC4A3F6"/>
    <w:rsid w:val="6BCB5ECE"/>
    <w:rsid w:val="6BCC839A"/>
    <w:rsid w:val="6BCCAFFF"/>
    <w:rsid w:val="6BE5D02D"/>
    <w:rsid w:val="6BED2D68"/>
    <w:rsid w:val="6BED631F"/>
    <w:rsid w:val="6BF5A954"/>
    <w:rsid w:val="6BFB7DA7"/>
    <w:rsid w:val="6C03ED4A"/>
    <w:rsid w:val="6C080B08"/>
    <w:rsid w:val="6C086334"/>
    <w:rsid w:val="6C1E0A86"/>
    <w:rsid w:val="6C2B6E56"/>
    <w:rsid w:val="6C311EF1"/>
    <w:rsid w:val="6C44B9E4"/>
    <w:rsid w:val="6C47147A"/>
    <w:rsid w:val="6C4DE423"/>
    <w:rsid w:val="6C528AC0"/>
    <w:rsid w:val="6C588A27"/>
    <w:rsid w:val="6C58F3C8"/>
    <w:rsid w:val="6C5DD21F"/>
    <w:rsid w:val="6C60B175"/>
    <w:rsid w:val="6C65A0CC"/>
    <w:rsid w:val="6C7A5B90"/>
    <w:rsid w:val="6C8D6471"/>
    <w:rsid w:val="6C95FFB8"/>
    <w:rsid w:val="6C9A7160"/>
    <w:rsid w:val="6CBF2216"/>
    <w:rsid w:val="6CC4F5EC"/>
    <w:rsid w:val="6CDEFACC"/>
    <w:rsid w:val="6D035523"/>
    <w:rsid w:val="6D1CB6C2"/>
    <w:rsid w:val="6D23F2FC"/>
    <w:rsid w:val="6D3520DC"/>
    <w:rsid w:val="6D4087B4"/>
    <w:rsid w:val="6D48A7DC"/>
    <w:rsid w:val="6D49A826"/>
    <w:rsid w:val="6D5A3F18"/>
    <w:rsid w:val="6D7084D7"/>
    <w:rsid w:val="6D7D5C55"/>
    <w:rsid w:val="6D9D7339"/>
    <w:rsid w:val="6DA1385C"/>
    <w:rsid w:val="6DA1491B"/>
    <w:rsid w:val="6DB5B17D"/>
    <w:rsid w:val="6DCE7CCB"/>
    <w:rsid w:val="6DE3DA44"/>
    <w:rsid w:val="6DE6F354"/>
    <w:rsid w:val="6DEB2D9B"/>
    <w:rsid w:val="6DF37AE6"/>
    <w:rsid w:val="6DF5A49E"/>
    <w:rsid w:val="6E08B22D"/>
    <w:rsid w:val="6E0F60F1"/>
    <w:rsid w:val="6E1DF12D"/>
    <w:rsid w:val="6E21A961"/>
    <w:rsid w:val="6E2AE3E8"/>
    <w:rsid w:val="6E531A52"/>
    <w:rsid w:val="6E57A756"/>
    <w:rsid w:val="6E69BE87"/>
    <w:rsid w:val="6E6D9B02"/>
    <w:rsid w:val="6E8391CF"/>
    <w:rsid w:val="6E91FE5A"/>
    <w:rsid w:val="6E9C8514"/>
    <w:rsid w:val="6EB3BF65"/>
    <w:rsid w:val="6EB7347A"/>
    <w:rsid w:val="6ED4761E"/>
    <w:rsid w:val="6EDE3050"/>
    <w:rsid w:val="6EE12C34"/>
    <w:rsid w:val="6EF49FDB"/>
    <w:rsid w:val="6EFD0BD3"/>
    <w:rsid w:val="6F102009"/>
    <w:rsid w:val="6F25663C"/>
    <w:rsid w:val="6F258523"/>
    <w:rsid w:val="6F3C4DD6"/>
    <w:rsid w:val="6F7D43E3"/>
    <w:rsid w:val="6FB9769D"/>
    <w:rsid w:val="6FBB27E0"/>
    <w:rsid w:val="6FBDBDF1"/>
    <w:rsid w:val="6FC6558F"/>
    <w:rsid w:val="6FCB85DB"/>
    <w:rsid w:val="6FCE2F30"/>
    <w:rsid w:val="6FD2D48B"/>
    <w:rsid w:val="6FE3C131"/>
    <w:rsid w:val="7018A524"/>
    <w:rsid w:val="70238350"/>
    <w:rsid w:val="7039BDC1"/>
    <w:rsid w:val="70424657"/>
    <w:rsid w:val="705A2861"/>
    <w:rsid w:val="705B41C7"/>
    <w:rsid w:val="706D9043"/>
    <w:rsid w:val="7072A3B6"/>
    <w:rsid w:val="707DB1C4"/>
    <w:rsid w:val="707EE4CA"/>
    <w:rsid w:val="7089F729"/>
    <w:rsid w:val="70DD981C"/>
    <w:rsid w:val="70E94902"/>
    <w:rsid w:val="70EA8039"/>
    <w:rsid w:val="70EC1D57"/>
    <w:rsid w:val="71068AA3"/>
    <w:rsid w:val="711073BE"/>
    <w:rsid w:val="7119C43D"/>
    <w:rsid w:val="71304A27"/>
    <w:rsid w:val="713E1D16"/>
    <w:rsid w:val="713F3FAC"/>
    <w:rsid w:val="7144BD12"/>
    <w:rsid w:val="7147B17D"/>
    <w:rsid w:val="71555F33"/>
    <w:rsid w:val="717E842D"/>
    <w:rsid w:val="71897C3D"/>
    <w:rsid w:val="7195EBFE"/>
    <w:rsid w:val="71BA35E2"/>
    <w:rsid w:val="71E09779"/>
    <w:rsid w:val="71E7DA75"/>
    <w:rsid w:val="720BC8E1"/>
    <w:rsid w:val="7224E392"/>
    <w:rsid w:val="72262E48"/>
    <w:rsid w:val="722661F9"/>
    <w:rsid w:val="72287843"/>
    <w:rsid w:val="72296E4B"/>
    <w:rsid w:val="722D9BFA"/>
    <w:rsid w:val="72324DD2"/>
    <w:rsid w:val="72560297"/>
    <w:rsid w:val="72602394"/>
    <w:rsid w:val="7267BC80"/>
    <w:rsid w:val="72785B8D"/>
    <w:rsid w:val="729E2933"/>
    <w:rsid w:val="72A6AAD8"/>
    <w:rsid w:val="72B473A4"/>
    <w:rsid w:val="72B776F0"/>
    <w:rsid w:val="72B8D352"/>
    <w:rsid w:val="72C45E4B"/>
    <w:rsid w:val="72D52CF5"/>
    <w:rsid w:val="72F58B5E"/>
    <w:rsid w:val="72F6D706"/>
    <w:rsid w:val="72F95739"/>
    <w:rsid w:val="731F4A52"/>
    <w:rsid w:val="73308F5A"/>
    <w:rsid w:val="73324678"/>
    <w:rsid w:val="734771DF"/>
    <w:rsid w:val="73517AEF"/>
    <w:rsid w:val="735187FC"/>
    <w:rsid w:val="73529C06"/>
    <w:rsid w:val="735D5AA3"/>
    <w:rsid w:val="735D8DE7"/>
    <w:rsid w:val="735DE318"/>
    <w:rsid w:val="73681C81"/>
    <w:rsid w:val="7369F50B"/>
    <w:rsid w:val="7378B7C6"/>
    <w:rsid w:val="737B1DAC"/>
    <w:rsid w:val="73B65B42"/>
    <w:rsid w:val="73BFBFD3"/>
    <w:rsid w:val="73D682A9"/>
    <w:rsid w:val="73DA62E1"/>
    <w:rsid w:val="73E48129"/>
    <w:rsid w:val="73E93356"/>
    <w:rsid w:val="73EA666E"/>
    <w:rsid w:val="73F343D7"/>
    <w:rsid w:val="73F3C861"/>
    <w:rsid w:val="73F93E60"/>
    <w:rsid w:val="7415B260"/>
    <w:rsid w:val="742B45E1"/>
    <w:rsid w:val="744CFD73"/>
    <w:rsid w:val="745BFEC9"/>
    <w:rsid w:val="7470FF9C"/>
    <w:rsid w:val="74B39104"/>
    <w:rsid w:val="74BDF982"/>
    <w:rsid w:val="74C3EFF5"/>
    <w:rsid w:val="74C6D42F"/>
    <w:rsid w:val="74D4BA72"/>
    <w:rsid w:val="74D8474A"/>
    <w:rsid w:val="74DC51E0"/>
    <w:rsid w:val="74F8BDD2"/>
    <w:rsid w:val="74FBA211"/>
    <w:rsid w:val="74FE83BB"/>
    <w:rsid w:val="752FDF67"/>
    <w:rsid w:val="753219CA"/>
    <w:rsid w:val="754BD3F4"/>
    <w:rsid w:val="75615DB9"/>
    <w:rsid w:val="7570E182"/>
    <w:rsid w:val="757DA10A"/>
    <w:rsid w:val="758A13D3"/>
    <w:rsid w:val="75A3C7FF"/>
    <w:rsid w:val="75E30D00"/>
    <w:rsid w:val="75E528ED"/>
    <w:rsid w:val="760570DD"/>
    <w:rsid w:val="7635A08F"/>
    <w:rsid w:val="76444896"/>
    <w:rsid w:val="76451308"/>
    <w:rsid w:val="7648E2E9"/>
    <w:rsid w:val="76720537"/>
    <w:rsid w:val="767454C3"/>
    <w:rsid w:val="767D8163"/>
    <w:rsid w:val="76A12640"/>
    <w:rsid w:val="76CC3605"/>
    <w:rsid w:val="76E1CD06"/>
    <w:rsid w:val="76EC4C34"/>
    <w:rsid w:val="76FB0CB7"/>
    <w:rsid w:val="7709B870"/>
    <w:rsid w:val="7710D70F"/>
    <w:rsid w:val="772D83A8"/>
    <w:rsid w:val="7762DB9D"/>
    <w:rsid w:val="776A2540"/>
    <w:rsid w:val="776E30EF"/>
    <w:rsid w:val="777A2501"/>
    <w:rsid w:val="777A4DFD"/>
    <w:rsid w:val="7787C7CB"/>
    <w:rsid w:val="77A04C01"/>
    <w:rsid w:val="77A32E24"/>
    <w:rsid w:val="77B732B0"/>
    <w:rsid w:val="77B8FF87"/>
    <w:rsid w:val="77C0DB6B"/>
    <w:rsid w:val="77D65832"/>
    <w:rsid w:val="77E82901"/>
    <w:rsid w:val="781877B6"/>
    <w:rsid w:val="7846245F"/>
    <w:rsid w:val="78550F35"/>
    <w:rsid w:val="785C5B86"/>
    <w:rsid w:val="7871988A"/>
    <w:rsid w:val="78965357"/>
    <w:rsid w:val="78AB19CA"/>
    <w:rsid w:val="78C7F656"/>
    <w:rsid w:val="78CFA369"/>
    <w:rsid w:val="78D2190C"/>
    <w:rsid w:val="78D519B3"/>
    <w:rsid w:val="78D8102B"/>
    <w:rsid w:val="78FD0EA4"/>
    <w:rsid w:val="7903EC2C"/>
    <w:rsid w:val="79177D28"/>
    <w:rsid w:val="7917FD94"/>
    <w:rsid w:val="7939A8D7"/>
    <w:rsid w:val="79432DC3"/>
    <w:rsid w:val="794EDCCD"/>
    <w:rsid w:val="7962975A"/>
    <w:rsid w:val="797325E7"/>
    <w:rsid w:val="797926D0"/>
    <w:rsid w:val="798F2E71"/>
    <w:rsid w:val="799700A3"/>
    <w:rsid w:val="799D5C5D"/>
    <w:rsid w:val="79BAB364"/>
    <w:rsid w:val="79BABD1C"/>
    <w:rsid w:val="79BAC57D"/>
    <w:rsid w:val="79CCF46D"/>
    <w:rsid w:val="79DEAE0D"/>
    <w:rsid w:val="79EFC2DE"/>
    <w:rsid w:val="79F02506"/>
    <w:rsid w:val="79F2A0C2"/>
    <w:rsid w:val="79FC506F"/>
    <w:rsid w:val="7A05801A"/>
    <w:rsid w:val="7A0DE982"/>
    <w:rsid w:val="7A1A05F4"/>
    <w:rsid w:val="7A1ED099"/>
    <w:rsid w:val="7A1EF92D"/>
    <w:rsid w:val="7A2BBD12"/>
    <w:rsid w:val="7A2D34B8"/>
    <w:rsid w:val="7A2E6206"/>
    <w:rsid w:val="7A46FB59"/>
    <w:rsid w:val="7A80B353"/>
    <w:rsid w:val="7A865FFC"/>
    <w:rsid w:val="7A96F24C"/>
    <w:rsid w:val="7AC9C02D"/>
    <w:rsid w:val="7AD25DB8"/>
    <w:rsid w:val="7AD837B3"/>
    <w:rsid w:val="7AE0B3CA"/>
    <w:rsid w:val="7AEC0CDD"/>
    <w:rsid w:val="7AF11404"/>
    <w:rsid w:val="7B22A1C1"/>
    <w:rsid w:val="7B2CBB1E"/>
    <w:rsid w:val="7B300CFB"/>
    <w:rsid w:val="7B53159D"/>
    <w:rsid w:val="7B53A476"/>
    <w:rsid w:val="7B569FAD"/>
    <w:rsid w:val="7B60191E"/>
    <w:rsid w:val="7B67FEBD"/>
    <w:rsid w:val="7B9DB40F"/>
    <w:rsid w:val="7BA30148"/>
    <w:rsid w:val="7BA3EB79"/>
    <w:rsid w:val="7BB57431"/>
    <w:rsid w:val="7BBC4C43"/>
    <w:rsid w:val="7BC65491"/>
    <w:rsid w:val="7BFDE2C9"/>
    <w:rsid w:val="7C2D326D"/>
    <w:rsid w:val="7C2F7C88"/>
    <w:rsid w:val="7C3154FB"/>
    <w:rsid w:val="7C43FF9C"/>
    <w:rsid w:val="7C544BFF"/>
    <w:rsid w:val="7C5672DB"/>
    <w:rsid w:val="7C5C8BE5"/>
    <w:rsid w:val="7C694BDF"/>
    <w:rsid w:val="7C69D94F"/>
    <w:rsid w:val="7C6F054C"/>
    <w:rsid w:val="7C7BB178"/>
    <w:rsid w:val="7C80B201"/>
    <w:rsid w:val="7C842EB6"/>
    <w:rsid w:val="7C903298"/>
    <w:rsid w:val="7C913815"/>
    <w:rsid w:val="7C93490B"/>
    <w:rsid w:val="7C9AEB50"/>
    <w:rsid w:val="7CBD6A02"/>
    <w:rsid w:val="7CBEC530"/>
    <w:rsid w:val="7CCA3C7A"/>
    <w:rsid w:val="7CD17EFE"/>
    <w:rsid w:val="7CE7622D"/>
    <w:rsid w:val="7D013CE7"/>
    <w:rsid w:val="7D0E8050"/>
    <w:rsid w:val="7D188769"/>
    <w:rsid w:val="7D2A2827"/>
    <w:rsid w:val="7D2F1539"/>
    <w:rsid w:val="7D3309AE"/>
    <w:rsid w:val="7D52D3B5"/>
    <w:rsid w:val="7D561562"/>
    <w:rsid w:val="7D708E77"/>
    <w:rsid w:val="7D75FDB4"/>
    <w:rsid w:val="7D8A7A41"/>
    <w:rsid w:val="7DAC21DD"/>
    <w:rsid w:val="7DED7E18"/>
    <w:rsid w:val="7DFD7708"/>
    <w:rsid w:val="7DFE08D6"/>
    <w:rsid w:val="7E00F1BB"/>
    <w:rsid w:val="7E07B82C"/>
    <w:rsid w:val="7E083F6B"/>
    <w:rsid w:val="7E3DD523"/>
    <w:rsid w:val="7E463CCB"/>
    <w:rsid w:val="7E50DAD4"/>
    <w:rsid w:val="7E5882D5"/>
    <w:rsid w:val="7E62BC9F"/>
    <w:rsid w:val="7E7AA360"/>
    <w:rsid w:val="7E7D2983"/>
    <w:rsid w:val="7E806B7B"/>
    <w:rsid w:val="7E9AF0F2"/>
    <w:rsid w:val="7E9B0420"/>
    <w:rsid w:val="7EA7CE9D"/>
    <w:rsid w:val="7EB3965D"/>
    <w:rsid w:val="7EC571AD"/>
    <w:rsid w:val="7ECB4F59"/>
    <w:rsid w:val="7ECCF3D0"/>
    <w:rsid w:val="7EEB6977"/>
    <w:rsid w:val="7EF826B2"/>
    <w:rsid w:val="7EFDBA47"/>
    <w:rsid w:val="7F0AA1F5"/>
    <w:rsid w:val="7F12CBE1"/>
    <w:rsid w:val="7F2D5FE8"/>
    <w:rsid w:val="7F2D80B1"/>
    <w:rsid w:val="7F45BF24"/>
    <w:rsid w:val="7F511D74"/>
    <w:rsid w:val="7F6B5B6B"/>
    <w:rsid w:val="7F8694F3"/>
    <w:rsid w:val="7F98AB3B"/>
    <w:rsid w:val="7FB79B46"/>
    <w:rsid w:val="7FBD2747"/>
    <w:rsid w:val="7FCBD0E2"/>
    <w:rsid w:val="7FDB2A07"/>
    <w:rsid w:val="7FE5FF58"/>
    <w:rsid w:val="7FEF51D4"/>
    <w:rsid w:val="7FEF6692"/>
    <w:rsid w:val="7FF4C1A0"/>
    <w:rsid w:val="7FFBF10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4CE40F"/>
  <w14:defaultImageDpi w14:val="330"/>
  <w15:docId w15:val="{1EBBE46A-7E47-4A84-9211-C0C61D1CD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uiPriority="0"/>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qFormat="1"/>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D7FC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Heading3"/>
    <w:next w:val="BodyText"/>
    <w:link w:val="Heading2Char"/>
    <w:qFormat/>
    <w:rsid w:val="006D7289"/>
    <w:pPr>
      <w:tabs>
        <w:tab w:val="clear" w:pos="851"/>
        <w:tab w:val="left" w:pos="567"/>
      </w:tabs>
      <w:spacing w:line="360" w:lineRule="atLeast"/>
      <w:outlineLvl w:val="1"/>
    </w:pPr>
    <w:rPr>
      <w:rFonts w:eastAsiaTheme="minorEastAsia"/>
      <w:color w:val="1B556B"/>
      <w:sz w:val="36"/>
      <w:szCs w:val="36"/>
      <w:shd w:val="clear" w:color="auto" w:fill="FFFFFF"/>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E777A7"/>
    <w:pPr>
      <w:spacing w:before="240"/>
      <w:outlineLvl w:val="3"/>
    </w:pPr>
    <w:rPr>
      <w:rFonts w:eastAsiaTheme="minorEastAsia"/>
      <w:sz w:val="24"/>
    </w:rPr>
  </w:style>
  <w:style w:type="paragraph" w:styleId="Heading5">
    <w:name w:val="heading 5"/>
    <w:basedOn w:val="Normal"/>
    <w:next w:val="BodyText"/>
    <w:link w:val="Heading5Char"/>
    <w:qFormat/>
    <w:rsid w:val="00A62F84"/>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qFormat/>
    <w:rsid w:val="004104D0"/>
    <w:pPr>
      <w:keepNext/>
      <w:spacing w:before="240" w:after="0" w:line="240" w:lineRule="atLeast"/>
      <w:jc w:val="left"/>
      <w:outlineLvl w:val="5"/>
    </w:pPr>
    <w:rPr>
      <w:rFonts w:eastAsia="Times New Roman" w:cs="Calibri"/>
      <w:b/>
      <w:sz w:val="24"/>
      <w:lang w:val="en-AU" w:eastAsia="en-US"/>
    </w:rPr>
  </w:style>
  <w:style w:type="paragraph" w:styleId="Heading7">
    <w:name w:val="heading 7"/>
    <w:basedOn w:val="Normal"/>
    <w:next w:val="Normal"/>
    <w:link w:val="Heading7Char"/>
    <w:semiHidden/>
    <w:qFormat/>
    <w:rsid w:val="00EA64B4"/>
    <w:pPr>
      <w:numPr>
        <w:ilvl w:val="6"/>
        <w:numId w:val="3"/>
      </w:numPr>
      <w:tabs>
        <w:tab w:val="clear" w:pos="3566"/>
        <w:tab w:val="num" w:pos="5040"/>
      </w:tabs>
      <w:spacing w:before="240" w:line="288" w:lineRule="auto"/>
      <w:ind w:left="5040" w:hanging="360"/>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3"/>
      </w:numPr>
      <w:tabs>
        <w:tab w:val="clear" w:pos="3708"/>
        <w:tab w:val="num" w:pos="5760"/>
      </w:tabs>
      <w:spacing w:before="240" w:line="288" w:lineRule="auto"/>
      <w:ind w:left="5760" w:hanging="360"/>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3"/>
      </w:numPr>
      <w:tabs>
        <w:tab w:val="clear" w:pos="851"/>
        <w:tab w:val="clear" w:pos="3850"/>
        <w:tab w:val="num" w:pos="6480"/>
      </w:tabs>
      <w:spacing w:before="240" w:after="120"/>
      <w:ind w:left="6480" w:hanging="36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3963"/>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D7289"/>
    <w:rPr>
      <w:rFonts w:ascii="Georgia" w:eastAsiaTheme="minorEastAsia" w:hAnsi="Georgia" w:cstheme="majorBidi"/>
      <w:b/>
      <w:bCs/>
      <w:color w:val="1B556B"/>
      <w:sz w:val="36"/>
      <w:szCs w:val="3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E777A7"/>
    <w:rPr>
      <w:rFonts w:ascii="Georgia" w:eastAsiaTheme="minorEastAsia" w:hAnsi="Georgia" w:cstheme="majorBidi"/>
      <w:b/>
      <w:bCs/>
      <w:sz w:val="24"/>
      <w:lang w:eastAsia="en-NZ"/>
    </w:rPr>
  </w:style>
  <w:style w:type="character" w:customStyle="1" w:styleId="Heading5Char">
    <w:name w:val="Heading 5 Char"/>
    <w:basedOn w:val="DefaultParagraphFont"/>
    <w:link w:val="Heading5"/>
    <w:rsid w:val="00A62F84"/>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8C2843"/>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8C2843"/>
    <w:rPr>
      <w:rFonts w:ascii="Arial" w:eastAsiaTheme="minorEastAsia" w:hAnsi="Arial"/>
      <w:sz w:val="16"/>
      <w:lang w:eastAsia="en-NZ"/>
    </w:rPr>
  </w:style>
  <w:style w:type="paragraph" w:styleId="Quote">
    <w:name w:val="Quote"/>
    <w:basedOn w:val="Normal"/>
    <w:next w:val="BodyText"/>
    <w:link w:val="QuoteChar"/>
    <w:uiPriority w:val="1"/>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1"/>
    <w:semiHidden/>
    <w:rsid w:val="008C2843"/>
    <w:rPr>
      <w:rFonts w:ascii="Calibri" w:eastAsiaTheme="minorEastAsia" w:hAnsi="Calibri"/>
      <w:sz w:val="20"/>
      <w:lang w:eastAsia="en-NZ"/>
    </w:rPr>
  </w:style>
  <w:style w:type="paragraph" w:customStyle="1" w:styleId="Bullet">
    <w:name w:val="Bullet"/>
    <w:basedOn w:val="Normal"/>
    <w:link w:val="BulletChar"/>
    <w:qFormat/>
    <w:rsid w:val="00867EDE"/>
    <w:pPr>
      <w:jc w:val="left"/>
    </w:pPr>
    <w:rPr>
      <w:rFonts w:eastAsia="Times New Roman"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8C2843"/>
    <w:rPr>
      <w:rFonts w:ascii="Calibri" w:eastAsiaTheme="minorEastAsia" w:hAnsi="Calibri"/>
      <w:lang w:eastAsia="en-NZ"/>
    </w:rPr>
  </w:style>
  <w:style w:type="paragraph" w:customStyle="1" w:styleId="Sub-list">
    <w:name w:val="Sub-list"/>
    <w:basedOn w:val="Normal"/>
    <w:qFormat/>
    <w:rsid w:val="00883BA2"/>
    <w:pPr>
      <w:tabs>
        <w:tab w:val="left" w:pos="794"/>
      </w:tabs>
      <w:spacing w:before="0"/>
      <w:ind w:left="794" w:hanging="397"/>
      <w:jc w:val="left"/>
    </w:pPr>
  </w:style>
  <w:style w:type="paragraph" w:customStyle="1" w:styleId="Figureheading">
    <w:name w:val="Figure heading"/>
    <w:basedOn w:val="Normal"/>
    <w:next w:val="BodyText"/>
    <w:uiPriority w:val="1"/>
    <w:qFormat/>
    <w:rsid w:val="00DF7E09"/>
    <w:pPr>
      <w:keepNext/>
      <w:spacing w:line="260" w:lineRule="atLeast"/>
      <w:ind w:left="1134" w:hanging="1134"/>
      <w:jc w:val="left"/>
    </w:pPr>
    <w:rPr>
      <w:b/>
      <w:sz w:val="20"/>
    </w:rPr>
  </w:style>
  <w:style w:type="character" w:styleId="FootnoteReference">
    <w:name w:val="footnote reference"/>
    <w:uiPriority w:val="99"/>
    <w:semiHidden/>
    <w:rsid w:val="00EA0E75"/>
    <w:rPr>
      <w:rFonts w:ascii="Calibri" w:hAnsi="Calibri"/>
      <w:color w:val="auto"/>
      <w:sz w:val="22"/>
      <w:vertAlign w:val="superscript"/>
    </w:rPr>
  </w:style>
  <w:style w:type="paragraph" w:styleId="FootnoteText">
    <w:name w:val="footnote text"/>
    <w:basedOn w:val="Normal"/>
    <w:link w:val="FootnoteTextChar"/>
    <w:uiPriority w:val="99"/>
    <w:semiHidden/>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semiHidden/>
    <w:rsid w:val="008C284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8D042E"/>
    <w:pPr>
      <w:spacing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8D042E"/>
    <w:pPr>
      <w:tabs>
        <w:tab w:val="left" w:pos="680"/>
      </w:tabs>
      <w:spacing w:line="240" w:lineRule="atLeast"/>
      <w:jc w:val="left"/>
    </w:pPr>
    <w:rPr>
      <w:sz w:val="18"/>
    </w:rPr>
  </w:style>
  <w:style w:type="paragraph" w:styleId="Title">
    <w:name w:val="Title"/>
    <w:basedOn w:val="Normal"/>
    <w:link w:val="TitleChar"/>
    <w:uiPriority w:val="2"/>
    <w:qFormat/>
    <w:rsid w:val="0000781F"/>
    <w:pPr>
      <w:spacing w:before="0" w:line="680" w:lineRule="exact"/>
      <w:jc w:val="left"/>
    </w:pPr>
    <w:rPr>
      <w:rFonts w:ascii="Georgia" w:hAnsi="Georgia"/>
      <w:color w:val="FFFFFF" w:themeColor="background1"/>
      <w:sz w:val="56"/>
    </w:rPr>
  </w:style>
  <w:style w:type="character" w:customStyle="1" w:styleId="TitleChar">
    <w:name w:val="Title Char"/>
    <w:basedOn w:val="DefaultParagraphFont"/>
    <w:link w:val="Title"/>
    <w:uiPriority w:val="2"/>
    <w:rsid w:val="0000781F"/>
    <w:rPr>
      <w:rFonts w:ascii="Georgia" w:eastAsiaTheme="minorEastAsia" w:hAnsi="Georgia"/>
      <w:color w:val="FFFFFF" w:themeColor="background1"/>
      <w:sz w:val="56"/>
      <w:lang w:eastAsia="en-NZ"/>
    </w:rPr>
  </w:style>
  <w:style w:type="paragraph" w:styleId="Subtitle">
    <w:name w:val="Subtitle"/>
    <w:basedOn w:val="Title"/>
    <w:link w:val="SubtitleChar"/>
    <w:uiPriority w:val="2"/>
    <w:qFormat/>
    <w:rsid w:val="004A3CC2"/>
    <w:pPr>
      <w:spacing w:before="600" w:line="240" w:lineRule="auto"/>
    </w:pPr>
    <w:rPr>
      <w:sz w:val="36"/>
      <w:szCs w:val="36"/>
    </w:rPr>
  </w:style>
  <w:style w:type="character" w:customStyle="1" w:styleId="SubtitleChar">
    <w:name w:val="Subtitle Char"/>
    <w:basedOn w:val="DefaultParagraphFont"/>
    <w:link w:val="Subtitle"/>
    <w:uiPriority w:val="2"/>
    <w:rsid w:val="007D73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DF7E09"/>
    <w:pPr>
      <w:keepNext/>
      <w:spacing w:line="260" w:lineRule="atLeas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link w:val="NumberedparagraphChar"/>
    <w:qFormat/>
    <w:rsid w:val="005B6698"/>
    <w:pPr>
      <w:numPr>
        <w:numId w:val="6"/>
      </w:numPr>
      <w:spacing w:before="0"/>
      <w:jc w:val="left"/>
    </w:pPr>
  </w:style>
  <w:style w:type="paragraph" w:customStyle="1" w:styleId="Sub-lista">
    <w:name w:val="Sub-list a"/>
    <w:aliases w:val="b"/>
    <w:basedOn w:val="Normal"/>
    <w:uiPriority w:val="2"/>
    <w:semiHidden/>
    <w:rsid w:val="00E21ACA"/>
    <w:p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8"/>
      </w:numPr>
      <w:spacing w:before="60" w:after="60"/>
      <w:ind w:left="1077"/>
    </w:pPr>
  </w:style>
  <w:style w:type="paragraph" w:customStyle="1" w:styleId="TableBullet">
    <w:name w:val="TableBullet"/>
    <w:basedOn w:val="Normal"/>
    <w:qFormat/>
    <w:rsid w:val="00523DFA"/>
    <w:pPr>
      <w:numPr>
        <w:numId w:val="9"/>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10"/>
      </w:numPr>
      <w:ind w:left="568" w:hanging="284"/>
    </w:pPr>
  </w:style>
  <w:style w:type="paragraph" w:styleId="ListParagraph">
    <w:name w:val="List Paragraph"/>
    <w:basedOn w:val="Normal"/>
    <w:link w:val="ListParagraphChar"/>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rsid w:val="004104D0"/>
    <w:rPr>
      <w:rFonts w:ascii="Calibri" w:eastAsia="Times New Roman" w:hAnsi="Calibri" w:cs="Calibri"/>
      <w:b/>
      <w:sz w:val="24"/>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67EDE"/>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4"/>
      </w:numPr>
    </w:pPr>
  </w:style>
  <w:style w:type="numbering" w:customStyle="1" w:styleId="Style2">
    <w:name w:val="Style2"/>
    <w:uiPriority w:val="99"/>
    <w:rsid w:val="008E0688"/>
    <w:pPr>
      <w:numPr>
        <w:numId w:val="5"/>
      </w:numPr>
    </w:pPr>
  </w:style>
  <w:style w:type="paragraph" w:customStyle="1" w:styleId="Greenbullet-casestudytables">
    <w:name w:val="Green bullet - case study tables"/>
    <w:basedOn w:val="Greentext-casestudytables"/>
    <w:uiPriority w:val="1"/>
    <w:semiHidden/>
    <w:rsid w:val="00C15722"/>
    <w:pPr>
      <w:numPr>
        <w:numId w:val="1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7"/>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tabs>
        <w:tab w:val="left" w:pos="680"/>
      </w:tabs>
      <w:spacing w:before="0"/>
      <w:ind w:left="681" w:hanging="397"/>
    </w:pPr>
    <w:rPr>
      <w:rFonts w:cs="Times New Roman"/>
      <w:szCs w:val="20"/>
    </w:rPr>
  </w:style>
  <w:style w:type="paragraph" w:customStyle="1" w:styleId="Boxheading">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2"/>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3"/>
      </w:numPr>
      <w:spacing w:before="0"/>
      <w:ind w:left="1077" w:hanging="397"/>
    </w:pPr>
  </w:style>
  <w:style w:type="character" w:customStyle="1" w:styleId="ListParagraphChar">
    <w:name w:val="List Paragraph Char"/>
    <w:basedOn w:val="DefaultParagraphFont"/>
    <w:link w:val="ListParagraph"/>
    <w:uiPriority w:val="34"/>
    <w:semiHidden/>
    <w:rsid w:val="008C2843"/>
    <w:rPr>
      <w:rFonts w:ascii="Times New Roman" w:eastAsiaTheme="minorEastAsia" w:hAnsi="Times New Roman"/>
      <w:szCs w:val="20"/>
      <w:lang w:eastAsia="en-GB"/>
    </w:rPr>
  </w:style>
  <w:style w:type="character" w:styleId="UnresolvedMention">
    <w:name w:val="Unresolved Mention"/>
    <w:basedOn w:val="DefaultParagraphFont"/>
    <w:uiPriority w:val="99"/>
    <w:semiHidden/>
    <w:unhideWhenUsed/>
    <w:rsid w:val="0054545E"/>
    <w:rPr>
      <w:color w:val="605E5C"/>
      <w:shd w:val="clear" w:color="auto" w:fill="E1DFDD"/>
    </w:rPr>
  </w:style>
  <w:style w:type="paragraph" w:styleId="CommentText">
    <w:name w:val="annotation text"/>
    <w:basedOn w:val="Normal"/>
    <w:link w:val="CommentTextChar"/>
    <w:uiPriority w:val="99"/>
    <w:semiHidden/>
    <w:rsid w:val="0054545E"/>
    <w:pPr>
      <w:spacing w:before="0" w:after="16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semiHidden/>
    <w:rsid w:val="008C2843"/>
    <w:rPr>
      <w:sz w:val="20"/>
      <w:szCs w:val="20"/>
    </w:rPr>
  </w:style>
  <w:style w:type="character" w:customStyle="1" w:styleId="NumberedparagraphChar">
    <w:name w:val="Numbered paragraph Char"/>
    <w:basedOn w:val="DefaultParagraphFont"/>
    <w:link w:val="Numberedparagraph"/>
    <w:rsid w:val="0054545E"/>
    <w:rPr>
      <w:rFonts w:ascii="Calibri" w:eastAsiaTheme="minorEastAsia" w:hAnsi="Calibri"/>
      <w:lang w:eastAsia="en-NZ"/>
    </w:rPr>
  </w:style>
  <w:style w:type="table" w:styleId="ListTable3-Accent5">
    <w:name w:val="List Table 3 Accent 5"/>
    <w:basedOn w:val="TableNormal"/>
    <w:uiPriority w:val="48"/>
    <w:rsid w:val="00215BD5"/>
    <w:pPr>
      <w:spacing w:after="0" w:line="240" w:lineRule="auto"/>
    </w:pPr>
    <w:tblPr>
      <w:tblStyleRowBandSize w:val="1"/>
      <w:tblStyleColBandSize w:val="1"/>
      <w:tblBorders>
        <w:top w:val="single" w:sz="2" w:space="0" w:color="1B556B" w:themeColor="text2"/>
        <w:bottom w:val="single" w:sz="2" w:space="0" w:color="1B556B" w:themeColor="text2"/>
        <w:insideH w:val="single" w:sz="2" w:space="0" w:color="1B556B" w:themeColor="text2"/>
        <w:insideV w:val="single" w:sz="2" w:space="0" w:color="1B556B" w:themeColor="text2"/>
      </w:tblBorders>
    </w:tblPr>
    <w:tblStylePr w:type="firstRow">
      <w:rPr>
        <w:b/>
        <w:bCs/>
        <w:color w:val="FFFFFF" w:themeColor="background1"/>
      </w:rPr>
      <w:tblPr/>
      <w:tcPr>
        <w:shd w:val="clear" w:color="auto" w:fill="6FC7B7" w:themeFill="accent5"/>
      </w:tcPr>
    </w:tblStylePr>
    <w:tblStylePr w:type="lastRow">
      <w:rPr>
        <w:b/>
        <w:bCs/>
      </w:rPr>
      <w:tblPr/>
      <w:tcPr>
        <w:tcBorders>
          <w:top w:val="double" w:sz="4" w:space="0" w:color="6FC7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C7B7" w:themeColor="accent5"/>
          <w:right w:val="single" w:sz="4" w:space="0" w:color="6FC7B7" w:themeColor="accent5"/>
        </w:tcBorders>
      </w:tcPr>
    </w:tblStylePr>
    <w:tblStylePr w:type="band1Horz">
      <w:tblPr/>
      <w:tcPr>
        <w:tcBorders>
          <w:top w:val="single" w:sz="4" w:space="0" w:color="6FC7B7" w:themeColor="accent5"/>
          <w:bottom w:val="single" w:sz="4" w:space="0" w:color="6FC7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C7B7" w:themeColor="accent5"/>
          <w:left w:val="nil"/>
        </w:tcBorders>
      </w:tcPr>
    </w:tblStylePr>
    <w:tblStylePr w:type="swCell">
      <w:tblPr/>
      <w:tcPr>
        <w:tcBorders>
          <w:top w:val="double" w:sz="4" w:space="0" w:color="6FC7B7" w:themeColor="accent5"/>
          <w:right w:val="nil"/>
        </w:tcBorders>
      </w:tcPr>
    </w:tblStylePr>
  </w:style>
  <w:style w:type="character" w:styleId="PlaceholderText">
    <w:name w:val="Placeholder Text"/>
    <w:basedOn w:val="DefaultParagraphFont"/>
    <w:uiPriority w:val="99"/>
    <w:semiHidden/>
    <w:rsid w:val="0054545E"/>
    <w:rPr>
      <w:color w:val="808080"/>
    </w:rPr>
  </w:style>
  <w:style w:type="table" w:styleId="PlainTable2">
    <w:name w:val="Plain Table 2"/>
    <w:basedOn w:val="TableNormal"/>
    <w:uiPriority w:val="42"/>
    <w:rsid w:val="00F66DC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5F1696"/>
    <w:pPr>
      <w:spacing w:after="0" w:line="240" w:lineRule="auto"/>
    </w:p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insideV w:val="single" w:sz="4" w:space="0" w:color="4CAAD0" w:themeColor="accent1" w:themeTint="99"/>
      </w:tblBorders>
    </w:tblPr>
    <w:tblStylePr w:type="firstRow">
      <w:rPr>
        <w:b/>
        <w:bCs/>
        <w:color w:val="FFFFFF" w:themeColor="background1"/>
      </w:rPr>
      <w:tblPr/>
      <w:tcPr>
        <w:tcBorders>
          <w:top w:val="single" w:sz="4" w:space="0" w:color="1C556C" w:themeColor="accent1"/>
          <w:left w:val="single" w:sz="4" w:space="0" w:color="1C556C" w:themeColor="accent1"/>
          <w:bottom w:val="single" w:sz="4" w:space="0" w:color="1C556C" w:themeColor="accent1"/>
          <w:right w:val="single" w:sz="4" w:space="0" w:color="1C556C" w:themeColor="accent1"/>
          <w:insideH w:val="nil"/>
          <w:insideV w:val="nil"/>
        </w:tcBorders>
        <w:shd w:val="clear" w:color="auto" w:fill="1C556C" w:themeFill="accent1"/>
      </w:tcPr>
    </w:tblStylePr>
    <w:tblStylePr w:type="lastRow">
      <w:rPr>
        <w:b/>
        <w:bCs/>
      </w:rPr>
      <w:tblPr/>
      <w:tcPr>
        <w:tcBorders>
          <w:top w:val="double" w:sz="4" w:space="0" w:color="1C556C" w:themeColor="accent1"/>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character" w:styleId="Mention">
    <w:name w:val="Mention"/>
    <w:basedOn w:val="DefaultParagraphFont"/>
    <w:uiPriority w:val="99"/>
    <w:semiHidden/>
    <w:rsid w:val="00140829"/>
    <w:rPr>
      <w:color w:val="2B579A"/>
      <w:shd w:val="clear" w:color="auto" w:fill="E6E6E6"/>
    </w:rPr>
  </w:style>
  <w:style w:type="numbering" w:customStyle="1" w:styleId="NoList1">
    <w:name w:val="No List1"/>
    <w:next w:val="NoList"/>
    <w:uiPriority w:val="99"/>
    <w:semiHidden/>
    <w:unhideWhenUsed/>
    <w:rsid w:val="00615759"/>
  </w:style>
  <w:style w:type="character" w:styleId="SmartLink">
    <w:name w:val="Smart Link"/>
    <w:basedOn w:val="DefaultParagraphFont"/>
    <w:uiPriority w:val="99"/>
    <w:semiHidden/>
    <w:unhideWhenUsed/>
    <w:rsid w:val="00D26029"/>
    <w:rPr>
      <w:color w:val="0000FF"/>
      <w:u w:val="single"/>
      <w:shd w:val="clear" w:color="auto" w:fill="F3F2F1"/>
    </w:rPr>
  </w:style>
  <w:style w:type="paragraph" w:customStyle="1" w:styleId="Default">
    <w:name w:val="Default"/>
    <w:semiHidden/>
    <w:rsid w:val="00393D79"/>
    <w:pPr>
      <w:autoSpaceDE w:val="0"/>
      <w:autoSpaceDN w:val="0"/>
      <w:adjustRightInd w:val="0"/>
      <w:spacing w:after="0" w:line="240" w:lineRule="auto"/>
    </w:pPr>
    <w:rPr>
      <w:rFonts w:ascii="Calibri" w:hAnsi="Calibri" w:cs="Calibri"/>
      <w:color w:val="000000"/>
      <w:sz w:val="24"/>
      <w:szCs w:val="24"/>
    </w:rPr>
  </w:style>
  <w:style w:type="paragraph" w:customStyle="1" w:styleId="H2Appendix">
    <w:name w:val="H2 Appendix"/>
    <w:basedOn w:val="Heading2"/>
    <w:rsid w:val="001F1163"/>
  </w:style>
  <w:style w:type="paragraph" w:styleId="BodyText2">
    <w:name w:val="Body Text 2"/>
    <w:basedOn w:val="Normal"/>
    <w:link w:val="BodyText2Char"/>
    <w:uiPriority w:val="99"/>
    <w:semiHidden/>
    <w:unhideWhenUsed/>
    <w:rsid w:val="001F1163"/>
    <w:pPr>
      <w:spacing w:before="0" w:line="480" w:lineRule="auto"/>
      <w:ind w:left="11" w:right="221" w:hanging="11"/>
      <w:jc w:val="left"/>
    </w:pPr>
    <w:rPr>
      <w:rFonts w:eastAsia="Arial" w:cs="Arial"/>
      <w:color w:val="000000"/>
    </w:rPr>
  </w:style>
  <w:style w:type="character" w:customStyle="1" w:styleId="BodyText2Char">
    <w:name w:val="Body Text 2 Char"/>
    <w:basedOn w:val="DefaultParagraphFont"/>
    <w:link w:val="BodyText2"/>
    <w:uiPriority w:val="99"/>
    <w:semiHidden/>
    <w:rsid w:val="001F1163"/>
    <w:rPr>
      <w:rFonts w:ascii="Calibri" w:eastAsia="Arial" w:hAnsi="Calibri" w:cs="Arial"/>
      <w:color w:val="000000"/>
      <w:lang w:eastAsia="en-NZ"/>
    </w:rPr>
  </w:style>
  <w:style w:type="paragraph" w:styleId="ListBullet">
    <w:name w:val="List Bullet"/>
    <w:basedOn w:val="Normal"/>
    <w:semiHidden/>
    <w:rsid w:val="001F1163"/>
    <w:pPr>
      <w:numPr>
        <w:numId w:val="15"/>
      </w:numPr>
      <w:spacing w:before="60" w:after="0"/>
      <w:ind w:left="360"/>
      <w:jc w:val="left"/>
    </w:pPr>
    <w:rPr>
      <w:rFonts w:ascii="Times New Roman" w:eastAsia="Times New Roman" w:hAnsi="Times New Roman" w:cs="Times New Roman"/>
      <w:snapToGrid w:val="0"/>
      <w:sz w:val="24"/>
      <w:lang w:eastAsia="en-US"/>
    </w:rPr>
  </w:style>
  <w:style w:type="paragraph" w:styleId="ListBullet3">
    <w:name w:val="List Bullet 3"/>
    <w:basedOn w:val="Normal"/>
    <w:semiHidden/>
    <w:rsid w:val="001F1163"/>
    <w:pPr>
      <w:numPr>
        <w:ilvl w:val="2"/>
        <w:numId w:val="15"/>
      </w:numPr>
      <w:tabs>
        <w:tab w:val="clear" w:pos="1701"/>
      </w:tabs>
      <w:spacing w:before="240" w:after="240"/>
      <w:ind w:left="1800" w:hanging="360"/>
      <w:contextualSpacing/>
      <w:jc w:val="left"/>
    </w:pPr>
    <w:rPr>
      <w:rFonts w:ascii="Times New Roman" w:eastAsia="Times New Roman" w:hAnsi="Times New Roman" w:cs="Times New Roman"/>
      <w:snapToGrid w:val="0"/>
      <w:sz w:val="24"/>
      <w:szCs w:val="20"/>
      <w:lang w:eastAsia="en-US"/>
    </w:rPr>
  </w:style>
  <w:style w:type="paragraph" w:customStyle="1" w:styleId="H4appendix">
    <w:name w:val="H4 appendix"/>
    <w:basedOn w:val="Heading4"/>
    <w:rsid w:val="005D3982"/>
    <w:pPr>
      <w:tabs>
        <w:tab w:val="clear" w:pos="851"/>
        <w:tab w:val="left" w:pos="567"/>
      </w:tabs>
    </w:pPr>
    <w:rPr>
      <w:rFonts w:ascii="Calibri" w:hAnsi="Calibri" w:cs="Calibri"/>
      <w:sz w:val="26"/>
      <w:szCs w:val="24"/>
    </w:rPr>
  </w:style>
  <w:style w:type="paragraph" w:styleId="TOCHeading">
    <w:name w:val="TOC Heading"/>
    <w:basedOn w:val="Heading1"/>
    <w:next w:val="Normal"/>
    <w:uiPriority w:val="39"/>
    <w:semiHidden/>
    <w:qFormat/>
    <w:rsid w:val="0049101C"/>
    <w:pPr>
      <w:keepLines/>
      <w:tabs>
        <w:tab w:val="clear" w:pos="851"/>
      </w:tabs>
      <w:spacing w:before="240" w:after="0" w:line="280" w:lineRule="atLeast"/>
      <w:jc w:val="both"/>
      <w:outlineLvl w:val="9"/>
    </w:pPr>
    <w:rPr>
      <w:rFonts w:asciiTheme="majorHAnsi" w:hAnsiTheme="majorHAnsi"/>
      <w:b w:val="0"/>
      <w:bCs w:val="0"/>
      <w:color w:val="153F50" w:themeColor="accent1" w:themeShade="BF"/>
      <w:sz w:val="32"/>
      <w:szCs w:val="32"/>
    </w:rPr>
  </w:style>
  <w:style w:type="paragraph" w:customStyle="1" w:styleId="Append7H1">
    <w:name w:val="Append 7 H1"/>
    <w:basedOn w:val="Heading1"/>
    <w:uiPriority w:val="2"/>
    <w:semiHidden/>
    <w:rsid w:val="00424BF2"/>
    <w:pPr>
      <w:keepLines/>
      <w:tabs>
        <w:tab w:val="clear" w:pos="851"/>
        <w:tab w:val="left" w:pos="567"/>
      </w:tabs>
      <w:spacing w:after="38" w:line="259" w:lineRule="auto"/>
      <w:ind w:left="10" w:hanging="10"/>
    </w:pPr>
    <w:rPr>
      <w:rFonts w:ascii="Calibri" w:eastAsia="Arial" w:hAnsi="Calibri" w:cs="Arial"/>
      <w:b w:val="0"/>
      <w:bCs w:val="0"/>
      <w:color w:val="829995"/>
      <w:sz w:val="32"/>
      <w:szCs w:val="22"/>
    </w:rPr>
  </w:style>
  <w:style w:type="paragraph" w:customStyle="1" w:styleId="Append7H2">
    <w:name w:val="Append 7 H2"/>
    <w:basedOn w:val="Heading2"/>
    <w:uiPriority w:val="2"/>
    <w:semiHidden/>
    <w:rsid w:val="004A5122"/>
    <w:pPr>
      <w:keepLines/>
      <w:tabs>
        <w:tab w:val="clear" w:pos="567"/>
      </w:tabs>
      <w:spacing w:before="120" w:after="120" w:line="259" w:lineRule="auto"/>
      <w:ind w:left="-5" w:hanging="10"/>
    </w:pPr>
    <w:rPr>
      <w:rFonts w:asciiTheme="minorHAnsi" w:eastAsia="Arial" w:hAnsiTheme="minorHAnsi" w:cstheme="minorHAnsi"/>
      <w:bCs w:val="0"/>
      <w:color w:val="829995"/>
      <w:sz w:val="26"/>
      <w:szCs w:val="26"/>
      <w:shd w:val="clear" w:color="auto" w:fill="auto"/>
    </w:rPr>
  </w:style>
  <w:style w:type="paragraph" w:customStyle="1" w:styleId="footnotedescription">
    <w:name w:val="footnote description"/>
    <w:next w:val="Normal"/>
    <w:link w:val="footnotedescriptionChar"/>
    <w:hidden/>
    <w:rsid w:val="0049101C"/>
    <w:pPr>
      <w:spacing w:after="0" w:line="249" w:lineRule="auto"/>
    </w:pPr>
    <w:rPr>
      <w:rFonts w:ascii="Calibri" w:eastAsia="Calibri" w:hAnsi="Calibri" w:cs="Calibri"/>
      <w:color w:val="000000"/>
      <w:kern w:val="2"/>
      <w:sz w:val="18"/>
      <w:lang w:eastAsia="en-NZ"/>
      <w14:ligatures w14:val="standardContextual"/>
    </w:rPr>
  </w:style>
  <w:style w:type="character" w:customStyle="1" w:styleId="footnotedescriptionChar">
    <w:name w:val="footnote description Char"/>
    <w:link w:val="footnotedescription"/>
    <w:rsid w:val="0049101C"/>
    <w:rPr>
      <w:rFonts w:ascii="Calibri" w:eastAsia="Calibri" w:hAnsi="Calibri" w:cs="Calibri"/>
      <w:color w:val="000000"/>
      <w:kern w:val="2"/>
      <w:sz w:val="18"/>
      <w:lang w:eastAsia="en-NZ"/>
      <w14:ligatures w14:val="standardContextual"/>
    </w:rPr>
  </w:style>
  <w:style w:type="character" w:customStyle="1" w:styleId="footnotemark">
    <w:name w:val="footnote mark"/>
    <w:hidden/>
    <w:rsid w:val="0049101C"/>
    <w:rPr>
      <w:rFonts w:ascii="Calibri" w:eastAsia="Calibri" w:hAnsi="Calibri" w:cs="Calibri"/>
      <w:color w:val="000000"/>
      <w:sz w:val="18"/>
      <w:vertAlign w:val="superscript"/>
    </w:rPr>
  </w:style>
  <w:style w:type="table" w:customStyle="1" w:styleId="TableGrid0">
    <w:name w:val="TableGrid"/>
    <w:rsid w:val="0049101C"/>
    <w:pPr>
      <w:spacing w:after="0" w:line="240" w:lineRule="auto"/>
    </w:pPr>
    <w:rPr>
      <w:rFonts w:eastAsiaTheme="minorEastAsia"/>
      <w:kern w:val="2"/>
      <w:lang w:eastAsia="en-NZ"/>
      <w14:ligatures w14:val="standardContextual"/>
    </w:rPr>
    <w:tblPr>
      <w:tblCellMar>
        <w:top w:w="0" w:type="dxa"/>
        <w:left w:w="0" w:type="dxa"/>
        <w:bottom w:w="0" w:type="dxa"/>
        <w:right w:w="0" w:type="dxa"/>
      </w:tblCellMar>
    </w:tblPr>
  </w:style>
  <w:style w:type="paragraph" w:customStyle="1" w:styleId="Append7H3">
    <w:name w:val="Append 7 H3"/>
    <w:basedOn w:val="Heading3"/>
    <w:uiPriority w:val="2"/>
    <w:semiHidden/>
    <w:rsid w:val="00795933"/>
    <w:pPr>
      <w:keepLines/>
      <w:tabs>
        <w:tab w:val="clear" w:pos="851"/>
        <w:tab w:val="left" w:pos="397"/>
      </w:tabs>
      <w:spacing w:before="240" w:after="120" w:line="240" w:lineRule="auto"/>
    </w:pPr>
    <w:rPr>
      <w:rFonts w:asciiTheme="minorHAnsi" w:hAnsiTheme="minorHAnsi" w:cstheme="minorHAnsi"/>
      <w:b w:val="0"/>
      <w:bCs w:val="0"/>
      <w:color w:val="829995"/>
      <w:szCs w:val="28"/>
    </w:rPr>
  </w:style>
  <w:style w:type="paragraph" w:customStyle="1" w:styleId="Title-Mori">
    <w:name w:val="Title - Māori"/>
    <w:basedOn w:val="Normal"/>
    <w:qFormat/>
    <w:rsid w:val="00B0118C"/>
    <w:pPr>
      <w:spacing w:before="0" w:line="680" w:lineRule="exact"/>
      <w:jc w:val="left"/>
    </w:pPr>
    <w:rPr>
      <w:rFonts w:ascii="Georgia" w:hAnsi="Georgia"/>
      <w:b/>
      <w:bCs/>
      <w:color w:val="FFFFFF" w:themeColor="background1"/>
      <w:sz w:val="56"/>
      <w:szCs w:val="56"/>
    </w:rPr>
  </w:style>
  <w:style w:type="character" w:customStyle="1" w:styleId="cf01">
    <w:name w:val="cf01"/>
    <w:basedOn w:val="DefaultParagraphFont"/>
    <w:rsid w:val="00FB22A1"/>
    <w:rPr>
      <w:rFonts w:ascii="Segoe UI" w:hAnsi="Segoe UI" w:hint="default"/>
      <w:sz w:val="18"/>
      <w:szCs w:val="18"/>
    </w:rPr>
  </w:style>
  <w:style w:type="character" w:customStyle="1" w:styleId="cf11">
    <w:name w:val="cf11"/>
    <w:basedOn w:val="DefaultParagraphFont"/>
    <w:rsid w:val="00FB22A1"/>
    <w:rPr>
      <w:rFonts w:ascii="Segoe UI" w:hAnsi="Segoe UI" w:hint="default"/>
      <w:i/>
      <w:iCs/>
      <w:sz w:val="18"/>
      <w:szCs w:val="18"/>
    </w:rPr>
  </w:style>
  <w:style w:type="character" w:customStyle="1" w:styleId="ui-provider">
    <w:name w:val="ui-provider"/>
    <w:basedOn w:val="DefaultParagraphFont"/>
    <w:rsid w:val="00476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4.xml"/><Relationship Id="rId42" Type="http://schemas.openxmlformats.org/officeDocument/2006/relationships/footer" Target="footer9.xml"/><Relationship Id="rId47" Type="http://schemas.openxmlformats.org/officeDocument/2006/relationships/footer" Target="footer10.xml"/><Relationship Id="rId63" Type="http://schemas.openxmlformats.org/officeDocument/2006/relationships/image" Target="media/image22.emf"/><Relationship Id="rId68" Type="http://schemas.openxmlformats.org/officeDocument/2006/relationships/image" Target="media/image24.png"/><Relationship Id="rId84" Type="http://schemas.openxmlformats.org/officeDocument/2006/relationships/hyperlink" Target="https://www.griffith.edu.au/australian-rivers-institute" TargetMode="External"/><Relationship Id="rId89" Type="http://schemas.openxmlformats.org/officeDocument/2006/relationships/footer" Target="footer21.xml"/><Relationship Id="rId16" Type="http://schemas.openxmlformats.org/officeDocument/2006/relationships/image" Target="media/image1.jpg"/><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footer" Target="footer6.xm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footer" Target="footer14.xml"/><Relationship Id="rId79" Type="http://schemas.openxmlformats.org/officeDocument/2006/relationships/hyperlink" Target="https://www.griffith.edu.au/australian-rivers-institute" TargetMode="External"/><Relationship Id="rId5" Type="http://schemas.openxmlformats.org/officeDocument/2006/relationships/customXml" Target="../customXml/item5.xml"/><Relationship Id="rId90" Type="http://schemas.openxmlformats.org/officeDocument/2006/relationships/footer" Target="footer22.xml"/><Relationship Id="rId22" Type="http://schemas.openxmlformats.org/officeDocument/2006/relationships/hyperlink" Target="https://environment.govt.nz/publications/contaminant-loss-risk-index-tool-implementation-guidance-for-regulators" TargetMode="External"/><Relationship Id="rId27" Type="http://schemas.openxmlformats.org/officeDocument/2006/relationships/image" Target="media/image4.png"/><Relationship Id="rId43" Type="http://schemas.openxmlformats.org/officeDocument/2006/relationships/hyperlink" Target="https://www.stats.govt.nz/indicators/soil-quality-and-land-use" TargetMode="External"/><Relationship Id="rId48" Type="http://schemas.openxmlformats.org/officeDocument/2006/relationships/hyperlink" Target="https://www.dairynz.co.nz/feed/supplements/feed-values/" TargetMode="External"/><Relationship Id="rId64" Type="http://schemas.openxmlformats.org/officeDocument/2006/relationships/hyperlink" Target="https://maorilandcourt.govt.nz" TargetMode="External"/><Relationship Id="rId69"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image" Target="media/image26.png"/><Relationship Id="rId80" Type="http://schemas.openxmlformats.org/officeDocument/2006/relationships/hyperlink" Target="https://www.griffith.edu.au/australian-rivers-institute" TargetMode="External"/><Relationship Id="rId85" Type="http://schemas.openxmlformats.org/officeDocument/2006/relationships/footer" Target="footer17.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nvironment.govt.nz/" TargetMode="External"/><Relationship Id="rId25" Type="http://schemas.openxmlformats.org/officeDocument/2006/relationships/image" Target="media/image2.jpg"/><Relationship Id="rId33" Type="http://schemas.openxmlformats.org/officeDocument/2006/relationships/image" Target="media/image9.png"/><Relationship Id="rId38" Type="http://schemas.openxmlformats.org/officeDocument/2006/relationships/footer" Target="footer7.xml"/><Relationship Id="rId46" Type="http://schemas.openxmlformats.org/officeDocument/2006/relationships/hyperlink" Target="https://www.ravensdown.co.nz/media/6350/261023-ravensdown-fertiliser-price-list.pdf" TargetMode="External"/><Relationship Id="rId59" Type="http://schemas.openxmlformats.org/officeDocument/2006/relationships/image" Target="media/image18.emf"/><Relationship Id="rId67" Type="http://schemas.openxmlformats.org/officeDocument/2006/relationships/image" Target="media/image23.png"/><Relationship Id="rId20" Type="http://schemas.openxmlformats.org/officeDocument/2006/relationships/footer" Target="footer3.xml"/><Relationship Id="rId41" Type="http://schemas.openxmlformats.org/officeDocument/2006/relationships/footer" Target="footer8.xml"/><Relationship Id="rId54" Type="http://schemas.openxmlformats.org/officeDocument/2006/relationships/image" Target="media/image13.png"/><Relationship Id="rId62" Type="http://schemas.openxmlformats.org/officeDocument/2006/relationships/image" Target="media/image21.emf"/><Relationship Id="rId70" Type="http://schemas.openxmlformats.org/officeDocument/2006/relationships/footer" Target="footer12.xml"/><Relationship Id="rId75" Type="http://schemas.openxmlformats.org/officeDocument/2006/relationships/footer" Target="footer15.xml"/><Relationship Id="rId83" Type="http://schemas.openxmlformats.org/officeDocument/2006/relationships/hyperlink" Target="https://www.griffith.edu.au/australian-rivers-institute" TargetMode="External"/><Relationship Id="rId88" Type="http://schemas.openxmlformats.org/officeDocument/2006/relationships/footer" Target="footer20.xml"/><Relationship Id="rId91"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nvironment.govt.nz/publications/contaminant-loss-risk-index-tool-understanding-scores-and-heatmaps" TargetMode="External"/><Relationship Id="rId28" Type="http://schemas.openxmlformats.org/officeDocument/2006/relationships/hyperlink" Target="bookmark://table2" TargetMode="External"/><Relationship Id="rId36" Type="http://schemas.openxmlformats.org/officeDocument/2006/relationships/footer" Target="footer5.xml"/><Relationship Id="rId49" Type="http://schemas.openxmlformats.org/officeDocument/2006/relationships/footer" Target="footer11.xml"/><Relationship Id="rId57" Type="http://schemas.openxmlformats.org/officeDocument/2006/relationships/image" Target="media/image16.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s://ballance.co.nz/medias/Price-List-effective-25-October-2023.pdf?context=bWFzdGVyfHJvb3R8MzczMTQ0NnxhcHBsaWNhdGlvbi9wZGZ8aGQ3L2g0Ny85NjQwMzI2NzU4NDMwL1ByaWNlIExpc3QgZWZmZWN0aXZlIDI1IE9jdG9iZXIgMjAyMy5wZGZ8YmFlMDdmZDVlOWZhODVhNjQ0NDE0OGY1NTliOWM1YWNiM2I2Mzg3N2EyMzQxMjk5ZjMzZWFiMDkwODdjYWViNA" TargetMode="External"/><Relationship Id="rId52" Type="http://schemas.openxmlformats.org/officeDocument/2006/relationships/image" Target="media/image11.png"/><Relationship Id="rId60" Type="http://schemas.openxmlformats.org/officeDocument/2006/relationships/image" Target="media/image19.emf"/><Relationship Id="rId65" Type="http://schemas.openxmlformats.org/officeDocument/2006/relationships/hyperlink" Target="https://lris.scinfo.org.nz/layer/110127-smap-soil-depth-aug-2022/" TargetMode="External"/><Relationship Id="rId73" Type="http://schemas.openxmlformats.org/officeDocument/2006/relationships/image" Target="media/image27.png"/><Relationship Id="rId78" Type="http://schemas.openxmlformats.org/officeDocument/2006/relationships/image" Target="media/image28.jpg"/><Relationship Id="rId81" Type="http://schemas.openxmlformats.org/officeDocument/2006/relationships/hyperlink" Target="https://www.griffith.edu.au/australian-rivers-institute" TargetMode="External"/><Relationship Id="rId86" Type="http://schemas.openxmlformats.org/officeDocument/2006/relationships/footer" Target="footer18.xml"/><Relationship Id="rId9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s://blog-crop-news.extension.umn.edu/2021/08/can-you-take-nitrogen-credit-following.html" TargetMode="External"/><Relationship Id="rId34" Type="http://schemas.openxmlformats.org/officeDocument/2006/relationships/image" Target="media/image8.emf"/><Relationship Id="rId50" Type="http://schemas.openxmlformats.org/officeDocument/2006/relationships/hyperlink" Target="http://www.farmmenus.org.nz/" TargetMode="External"/><Relationship Id="rId55" Type="http://schemas.openxmlformats.org/officeDocument/2006/relationships/image" Target="media/image14.png"/><Relationship Id="rId76" Type="http://schemas.openxmlformats.org/officeDocument/2006/relationships/header" Target="header5.xml"/><Relationship Id="rId7" Type="http://schemas.openxmlformats.org/officeDocument/2006/relationships/styles" Target="styles.xml"/><Relationship Id="rId71" Type="http://schemas.openxmlformats.org/officeDocument/2006/relationships/footer" Target="footer13.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environment.govt.nz/publications/contaminant-loss-risk-index-tool-how-to-enter-maintain-farm-data" TargetMode="External"/><Relationship Id="rId40" Type="http://schemas.openxmlformats.org/officeDocument/2006/relationships/image" Target="media/image9.emf"/><Relationship Id="rId45" Type="http://schemas.openxmlformats.org/officeDocument/2006/relationships/hyperlink" Target="https://irp.cdn-website.com/788219e7/files/uploaded/BioRich%20Conventional%20Compost%20May%202021.pdf" TargetMode="External"/><Relationship Id="rId66" Type="http://schemas.openxmlformats.org/officeDocument/2006/relationships/hyperlink" Target="https://lris.scinfo.org.nz/layer/104400-lcdb-v50-land-cover-database-version-50-mainland-new-zealand/" TargetMode="External"/><Relationship Id="rId87" Type="http://schemas.openxmlformats.org/officeDocument/2006/relationships/footer" Target="footer19.xml"/><Relationship Id="rId61" Type="http://schemas.openxmlformats.org/officeDocument/2006/relationships/image" Target="media/image20.emf"/><Relationship Id="rId82" Type="http://schemas.openxmlformats.org/officeDocument/2006/relationships/hyperlink" Target="https://www.griffith.edu.au/australian-rivers-institute" TargetMode="Externa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6.svg"/><Relationship Id="rId35" Type="http://schemas.openxmlformats.org/officeDocument/2006/relationships/hyperlink" Target="https://www.stats.govt.nz/indicators/soil-quality-and-land-use" TargetMode="External"/><Relationship Id="rId56" Type="http://schemas.openxmlformats.org/officeDocument/2006/relationships/image" Target="media/image15.png"/><Relationship Id="rId77" Type="http://schemas.openxmlformats.org/officeDocument/2006/relationships/footer" Target="footer16.xml"/></Relationships>
</file>

<file path=word/_rels/footnotes.xml.rels><?xml version="1.0" encoding="UTF-8" standalone="yes"?>
<Relationships xmlns="http://schemas.openxmlformats.org/package/2006/relationships"><Relationship Id="rId8" Type="http://schemas.openxmlformats.org/officeDocument/2006/relationships/hyperlink" Target="https://lris.scinfo.org.nz/layer/48137-fsl-south-island-all-attributes/" TargetMode="External"/><Relationship Id="rId13" Type="http://schemas.openxmlformats.org/officeDocument/2006/relationships/hyperlink" Target="https://pce.parliament.nz/media/tv0la52o/overseer-and-regulatory-oversight-final-report-web.pdf" TargetMode="External"/><Relationship Id="rId18" Type="http://schemas.openxmlformats.org/officeDocument/2006/relationships/hyperlink" Target="https://pce.parliament.nz/media/tv0la52o/overseer-and-regulatory-oversight-final-report-web.pdf" TargetMode="External"/><Relationship Id="rId26" Type="http://schemas.openxmlformats.org/officeDocument/2006/relationships/hyperlink" Target="https://environment.govt.nz/assets/publications/government-response-to-the-findings-of-the-overseer-peer-review-report-final-.pdf" TargetMode="External"/><Relationship Id="rId3" Type="http://schemas.openxmlformats.org/officeDocument/2006/relationships/hyperlink" Target="http://www.apsim.info" TargetMode="External"/><Relationship Id="rId21" Type="http://schemas.openxmlformats.org/officeDocument/2006/relationships/hyperlink" Target="https://pce.parliament.nz/media/tv0la52o/overseer-and-regulatory-oversight-final-report-web.pdf" TargetMode="External"/><Relationship Id="rId7" Type="http://schemas.openxmlformats.org/officeDocument/2006/relationships/hyperlink" Target="https://lris.scinfo.org.nz/layer/48136-fsl-north-island-all-attributes/" TargetMode="External"/><Relationship Id="rId12" Type="http://schemas.openxmlformats.org/officeDocument/2006/relationships/hyperlink" Target="https://pce.parliament.nz/media/tv0la52o/overseer-and-regulatory-oversight-final-report-web.pdf" TargetMode="External"/><Relationship Id="rId17" Type="http://schemas.openxmlformats.org/officeDocument/2006/relationships/hyperlink" Target="https://pce.parliament.nz/media/tv0la52o/overseer-and-regulatory-oversight-final-report-web.pdf" TargetMode="External"/><Relationship Id="rId25" Type="http://schemas.openxmlformats.org/officeDocument/2006/relationships/hyperlink" Target="https://environment.govt.nz/assets/publications/government-response-to-the-findings-of-the-overseer-peer-review-report-final-.pdf" TargetMode="External"/><Relationship Id="rId2" Type="http://schemas.openxmlformats.org/officeDocument/2006/relationships/hyperlink" Target="https://ministryforenvironment.sharepoint.com/sites/ECM-ER-Comms/Shared%20Documents/06%20-%20Publications%20management/Freshwater/Risk%20Index%20Tool%20guidance/RIT%20technical%20document/Finals/www.ars.usda.gov/npa/spnr/nitrogentools" TargetMode="External"/><Relationship Id="rId16" Type="http://schemas.openxmlformats.org/officeDocument/2006/relationships/hyperlink" Target="https://pce.parliament.nz/media/tv0la52o/overseer-and-regulatory-oversight-final-report-web.pdf" TargetMode="External"/><Relationship Id="rId20" Type="http://schemas.openxmlformats.org/officeDocument/2006/relationships/hyperlink" Target="https://pce.parliament.nz/media/tv0la52o/overseer-and-regulatory-oversight-final-report-web.pdf" TargetMode="External"/><Relationship Id="rId29" Type="http://schemas.openxmlformats.org/officeDocument/2006/relationships/hyperlink" Target="https://environment.govt.nz/assets/publications/government-response-to-the-findings-of-the-overseer-peer-review-report-final-.pdf" TargetMode="External"/><Relationship Id="rId1" Type="http://schemas.openxmlformats.org/officeDocument/2006/relationships/hyperlink" Target="https://environment.govt.nz/acts-and-regulations/freshwater-implementation-guidance/freshwater-farm-plans/" TargetMode="External"/><Relationship Id="rId6" Type="http://schemas.openxmlformats.org/officeDocument/2006/relationships/hyperlink" Target="https://data.linz.govt.nz/layer/51768-nz-8m-digital-elevation-model-2012/" TargetMode="External"/><Relationship Id="rId11" Type="http://schemas.openxmlformats.org/officeDocument/2006/relationships/hyperlink" Target="https://pce.parliament.nz/media/tv0la52o/overseer-and-regulatory-oversight-final-report-web.pdf" TargetMode="External"/><Relationship Id="rId24" Type="http://schemas.openxmlformats.org/officeDocument/2006/relationships/hyperlink" Target="https://pce.parliament.nz/media/tv0la52o/overseer-and-regulatory-oversight-final-report-web.pdf" TargetMode="External"/><Relationship Id="rId32" Type="http://schemas.openxmlformats.org/officeDocument/2006/relationships/hyperlink" Target="https://wwo.landcareresearch.co.nz/" TargetMode="External"/><Relationship Id="rId5" Type="http://schemas.openxmlformats.org/officeDocument/2006/relationships/hyperlink" Target="https://esdac.jrc.ec.europa.eu/content/global-rainfall-erosivity" TargetMode="External"/><Relationship Id="rId15" Type="http://schemas.openxmlformats.org/officeDocument/2006/relationships/hyperlink" Target="https://pce.parliament.nz/media/tv0la52o/overseer-and-regulatory-oversight-final-report-web.pdf" TargetMode="External"/><Relationship Id="rId23" Type="http://schemas.openxmlformats.org/officeDocument/2006/relationships/hyperlink" Target="https://pce.parliament.nz/media/tv0la52o/overseer-and-regulatory-oversight-final-report-web.pdf" TargetMode="External"/><Relationship Id="rId28" Type="http://schemas.openxmlformats.org/officeDocument/2006/relationships/hyperlink" Target="https://environment.govt.nz/assets/publications/government-response-to-the-findings-of-the-overseer-peer-review-report-final-.pdf" TargetMode="External"/><Relationship Id="rId10" Type="http://schemas.openxmlformats.org/officeDocument/2006/relationships/hyperlink" Target="https://data.mfe.govt.nz/layer/52375-lucas-nz-land-use-map-1990-2008-2012-2016-v008/" TargetMode="External"/><Relationship Id="rId19" Type="http://schemas.openxmlformats.org/officeDocument/2006/relationships/hyperlink" Target="https://pce.parliament.nz/media/tv0la52o/overseer-and-regulatory-oversight-final-report-web.pdf" TargetMode="External"/><Relationship Id="rId31" Type="http://schemas.openxmlformats.org/officeDocument/2006/relationships/hyperlink" Target="https://wwo.landcareresearch.co.nz/" TargetMode="External"/><Relationship Id="rId4" Type="http://schemas.openxmlformats.org/officeDocument/2006/relationships/hyperlink" Target="https://ministryforenvironment.sharepoint.com/sites/ECM-ER-Comms/Shared%20Documents/06%20-%20Publications%20management/Freshwater/Risk%20Index%20Tool%20guidance/RIT%20technical%20document/Finals/niwa.co.nz/climate/our-services/virtual-climate-stations" TargetMode="External"/><Relationship Id="rId9" Type="http://schemas.openxmlformats.org/officeDocument/2006/relationships/hyperlink" Target="https://lris.scinfo.org.nz/layer/104400-lcdb-v50-land-cover-database-version-50-mainland-new-zealand/" TargetMode="External"/><Relationship Id="rId14" Type="http://schemas.openxmlformats.org/officeDocument/2006/relationships/hyperlink" Target="https://pce.parliament.nz/media/tv0la52o/overseer-and-regulatory-oversight-final-report-web.pdf" TargetMode="External"/><Relationship Id="rId22" Type="http://schemas.openxmlformats.org/officeDocument/2006/relationships/hyperlink" Target="https://pce.parliament.nz/media/tv0la52o/overseer-and-regulatory-oversight-final-report-web.pdf" TargetMode="External"/><Relationship Id="rId27" Type="http://schemas.openxmlformats.org/officeDocument/2006/relationships/hyperlink" Target="https://environment.govt.nz/assets/publications/government-response-to-the-findings-of-the-overseer-peer-review-report-final-.pdf" TargetMode="External"/><Relationship Id="rId30" Type="http://schemas.openxmlformats.org/officeDocument/2006/relationships/hyperlink" Target="https://wwo.landcareresearch.co.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June%202023.dotx" TargetMode="External"/></Relationships>
</file>

<file path=word/documenttasks/documenttasks1.xml><?xml version="1.0" encoding="utf-8"?>
<t:Tasks xmlns:t="http://schemas.microsoft.com/office/tasks/2019/documenttasks" xmlns:oel="http://schemas.microsoft.com/office/2019/extlst">
  <t:Task id="{E2623F43-A370-4544-9A61-A463182C3F1A}">
    <t:Anchor>
      <t:Comment id="1036240476"/>
    </t:Anchor>
    <t:History>
      <t:Event id="{8BAA7BEC-492D-480D-88D5-DB9FCA0A5DB2}" time="2023-12-13T21:23:46.229Z">
        <t:Attribution userId="S::Tanya.Cornwell@mfe.govt.nz::786233bd-9c54-4ce1-badf-aac36b5bda6a" userProvider="AD" userName="Tanya Cornwell"/>
        <t:Anchor>
          <t:Comment id="1036240476"/>
        </t:Anchor>
        <t:Create/>
      </t:Event>
      <t:Event id="{A1AF6598-C612-4E84-B9C4-EFB1BF2B9F77}" time="2023-12-13T21:23:46.229Z">
        <t:Attribution userId="S::Tanya.Cornwell@mfe.govt.nz::786233bd-9c54-4ce1-badf-aac36b5bda6a" userProvider="AD" userName="Tanya Cornwell"/>
        <t:Anchor>
          <t:Comment id="1036240476"/>
        </t:Anchor>
        <t:Assign userId="S::Michael.Johnson@mfe.govt.nz::f3a906d6-64ab-42c2-8017-52f2db60fcaa" userProvider="AD" userName="Michael Johnson"/>
      </t:Event>
      <t:Event id="{C20AF88D-B73D-4842-BE38-C684546E53B1}" time="2023-12-13T21:23:46.229Z">
        <t:Attribution userId="S::Tanya.Cornwell@mfe.govt.nz::786233bd-9c54-4ce1-badf-aac36b5bda6a" userProvider="AD" userName="Tanya Cornwell"/>
        <t:Anchor>
          <t:Comment id="1036240476"/>
        </t:Anchor>
        <t:SetTitle title="@Michael Johnson Implementation Guidance is the title of the doc we're referencing. Like this doc is 'Technical Documents' Does MfE still have these in lower case?"/>
      </t:Event>
      <t:Event id="{DD5414AE-0F66-41E3-949E-951393F162C7}" time="2023-12-13T22:38:28.522Z">
        <t:Attribution userId="S::Tanya.Cornwell@mfe.govt.nz::786233bd-9c54-4ce1-badf-aac36b5bda6a" userProvider="AD" userName="Tanya Cornwell"/>
        <t:Progress percentComplete="100"/>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ECM-1122293896-126887</_dlc_DocId>
    <_dlc_DocIdUrl xmlns="58a6f171-52cb-4404-b47d-af1c8daf8fd1">
      <Url>https://ministryforenvironment.sharepoint.com/sites/ECM-ER-Comms/_layouts/15/DocIdRedir.aspx?ID=ECM-1122293896-126887</Url>
      <Description>ECM-1122293896-126887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9dc2005b20d56036c81c753ec4deb0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d3deb967fb0a95f2300b930d9bfe20e"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E4C567-FB19-4D86-AAD3-B441D8F2EE68}">
  <ds:schemaRefs>
    <ds:schemaRef ds:uri="http://schemas.microsoft.com/sharepoint/events"/>
  </ds:schemaRefs>
</ds:datastoreItem>
</file>

<file path=customXml/itemProps2.xml><?xml version="1.0" encoding="utf-8"?>
<ds:datastoreItem xmlns:ds="http://schemas.openxmlformats.org/officeDocument/2006/customXml" ds:itemID="{BF7592AD-BD8B-4120-873E-856C0D191D9F}">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3.xml><?xml version="1.0" encoding="utf-8"?>
<ds:datastoreItem xmlns:ds="http://schemas.openxmlformats.org/officeDocument/2006/customXml" ds:itemID="{7DC8EDE1-4C9C-4FB8-BC35-21DD0D9F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5FCDBFEB-00D5-4D42-B5AD-29D527E5EC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report template June 2023</Template>
  <TotalTime>20</TotalTime>
  <Pages>141</Pages>
  <Words>49921</Words>
  <Characters>284550</Characters>
  <Application>Microsoft Office Word</Application>
  <DocSecurity>0</DocSecurity>
  <Lines>2371</Lines>
  <Paragraphs>667</Paragraphs>
  <ScaleCrop>false</ScaleCrop>
  <Company/>
  <LinksUpToDate>false</LinksUpToDate>
  <CharactersWithSpaces>333804</CharactersWithSpaces>
  <SharedDoc>false</SharedDoc>
  <HLinks>
    <vt:vector size="1512" baseType="variant">
      <vt:variant>
        <vt:i4>1245238</vt:i4>
      </vt:variant>
      <vt:variant>
        <vt:i4>985</vt:i4>
      </vt:variant>
      <vt:variant>
        <vt:i4>0</vt:i4>
      </vt:variant>
      <vt:variant>
        <vt:i4>5</vt:i4>
      </vt:variant>
      <vt:variant>
        <vt:lpwstr/>
      </vt:variant>
      <vt:variant>
        <vt:lpwstr>_Toc151463061</vt:lpwstr>
      </vt:variant>
      <vt:variant>
        <vt:i4>1245238</vt:i4>
      </vt:variant>
      <vt:variant>
        <vt:i4>979</vt:i4>
      </vt:variant>
      <vt:variant>
        <vt:i4>0</vt:i4>
      </vt:variant>
      <vt:variant>
        <vt:i4>5</vt:i4>
      </vt:variant>
      <vt:variant>
        <vt:lpwstr/>
      </vt:variant>
      <vt:variant>
        <vt:lpwstr>_Toc151463060</vt:lpwstr>
      </vt:variant>
      <vt:variant>
        <vt:i4>1048630</vt:i4>
      </vt:variant>
      <vt:variant>
        <vt:i4>973</vt:i4>
      </vt:variant>
      <vt:variant>
        <vt:i4>0</vt:i4>
      </vt:variant>
      <vt:variant>
        <vt:i4>5</vt:i4>
      </vt:variant>
      <vt:variant>
        <vt:lpwstr/>
      </vt:variant>
      <vt:variant>
        <vt:lpwstr>_Toc151463059</vt:lpwstr>
      </vt:variant>
      <vt:variant>
        <vt:i4>1048630</vt:i4>
      </vt:variant>
      <vt:variant>
        <vt:i4>967</vt:i4>
      </vt:variant>
      <vt:variant>
        <vt:i4>0</vt:i4>
      </vt:variant>
      <vt:variant>
        <vt:i4>5</vt:i4>
      </vt:variant>
      <vt:variant>
        <vt:lpwstr/>
      </vt:variant>
      <vt:variant>
        <vt:lpwstr>_Toc151463058</vt:lpwstr>
      </vt:variant>
      <vt:variant>
        <vt:i4>1048630</vt:i4>
      </vt:variant>
      <vt:variant>
        <vt:i4>961</vt:i4>
      </vt:variant>
      <vt:variant>
        <vt:i4>0</vt:i4>
      </vt:variant>
      <vt:variant>
        <vt:i4>5</vt:i4>
      </vt:variant>
      <vt:variant>
        <vt:lpwstr/>
      </vt:variant>
      <vt:variant>
        <vt:lpwstr>_Toc151463057</vt:lpwstr>
      </vt:variant>
      <vt:variant>
        <vt:i4>1048630</vt:i4>
      </vt:variant>
      <vt:variant>
        <vt:i4>955</vt:i4>
      </vt:variant>
      <vt:variant>
        <vt:i4>0</vt:i4>
      </vt:variant>
      <vt:variant>
        <vt:i4>5</vt:i4>
      </vt:variant>
      <vt:variant>
        <vt:lpwstr/>
      </vt:variant>
      <vt:variant>
        <vt:lpwstr>_Toc151463056</vt:lpwstr>
      </vt:variant>
      <vt:variant>
        <vt:i4>1048630</vt:i4>
      </vt:variant>
      <vt:variant>
        <vt:i4>949</vt:i4>
      </vt:variant>
      <vt:variant>
        <vt:i4>0</vt:i4>
      </vt:variant>
      <vt:variant>
        <vt:i4>5</vt:i4>
      </vt:variant>
      <vt:variant>
        <vt:lpwstr/>
      </vt:variant>
      <vt:variant>
        <vt:lpwstr>_Toc151463055</vt:lpwstr>
      </vt:variant>
      <vt:variant>
        <vt:i4>1048630</vt:i4>
      </vt:variant>
      <vt:variant>
        <vt:i4>943</vt:i4>
      </vt:variant>
      <vt:variant>
        <vt:i4>0</vt:i4>
      </vt:variant>
      <vt:variant>
        <vt:i4>5</vt:i4>
      </vt:variant>
      <vt:variant>
        <vt:lpwstr/>
      </vt:variant>
      <vt:variant>
        <vt:lpwstr>_Toc151463054</vt:lpwstr>
      </vt:variant>
      <vt:variant>
        <vt:i4>1048630</vt:i4>
      </vt:variant>
      <vt:variant>
        <vt:i4>937</vt:i4>
      </vt:variant>
      <vt:variant>
        <vt:i4>0</vt:i4>
      </vt:variant>
      <vt:variant>
        <vt:i4>5</vt:i4>
      </vt:variant>
      <vt:variant>
        <vt:lpwstr/>
      </vt:variant>
      <vt:variant>
        <vt:lpwstr>_Toc151463053</vt:lpwstr>
      </vt:variant>
      <vt:variant>
        <vt:i4>1048630</vt:i4>
      </vt:variant>
      <vt:variant>
        <vt:i4>931</vt:i4>
      </vt:variant>
      <vt:variant>
        <vt:i4>0</vt:i4>
      </vt:variant>
      <vt:variant>
        <vt:i4>5</vt:i4>
      </vt:variant>
      <vt:variant>
        <vt:lpwstr/>
      </vt:variant>
      <vt:variant>
        <vt:lpwstr>_Toc151463052</vt:lpwstr>
      </vt:variant>
      <vt:variant>
        <vt:i4>1048630</vt:i4>
      </vt:variant>
      <vt:variant>
        <vt:i4>925</vt:i4>
      </vt:variant>
      <vt:variant>
        <vt:i4>0</vt:i4>
      </vt:variant>
      <vt:variant>
        <vt:i4>5</vt:i4>
      </vt:variant>
      <vt:variant>
        <vt:lpwstr/>
      </vt:variant>
      <vt:variant>
        <vt:lpwstr>_Toc151463051</vt:lpwstr>
      </vt:variant>
      <vt:variant>
        <vt:i4>1048630</vt:i4>
      </vt:variant>
      <vt:variant>
        <vt:i4>919</vt:i4>
      </vt:variant>
      <vt:variant>
        <vt:i4>0</vt:i4>
      </vt:variant>
      <vt:variant>
        <vt:i4>5</vt:i4>
      </vt:variant>
      <vt:variant>
        <vt:lpwstr/>
      </vt:variant>
      <vt:variant>
        <vt:lpwstr>_Toc151463050</vt:lpwstr>
      </vt:variant>
      <vt:variant>
        <vt:i4>1114166</vt:i4>
      </vt:variant>
      <vt:variant>
        <vt:i4>913</vt:i4>
      </vt:variant>
      <vt:variant>
        <vt:i4>0</vt:i4>
      </vt:variant>
      <vt:variant>
        <vt:i4>5</vt:i4>
      </vt:variant>
      <vt:variant>
        <vt:lpwstr/>
      </vt:variant>
      <vt:variant>
        <vt:lpwstr>_Toc151463049</vt:lpwstr>
      </vt:variant>
      <vt:variant>
        <vt:i4>1114166</vt:i4>
      </vt:variant>
      <vt:variant>
        <vt:i4>907</vt:i4>
      </vt:variant>
      <vt:variant>
        <vt:i4>0</vt:i4>
      </vt:variant>
      <vt:variant>
        <vt:i4>5</vt:i4>
      </vt:variant>
      <vt:variant>
        <vt:lpwstr/>
      </vt:variant>
      <vt:variant>
        <vt:lpwstr>_Toc151463048</vt:lpwstr>
      </vt:variant>
      <vt:variant>
        <vt:i4>1114166</vt:i4>
      </vt:variant>
      <vt:variant>
        <vt:i4>901</vt:i4>
      </vt:variant>
      <vt:variant>
        <vt:i4>0</vt:i4>
      </vt:variant>
      <vt:variant>
        <vt:i4>5</vt:i4>
      </vt:variant>
      <vt:variant>
        <vt:lpwstr/>
      </vt:variant>
      <vt:variant>
        <vt:lpwstr>_Toc151463047</vt:lpwstr>
      </vt:variant>
      <vt:variant>
        <vt:i4>1114166</vt:i4>
      </vt:variant>
      <vt:variant>
        <vt:i4>895</vt:i4>
      </vt:variant>
      <vt:variant>
        <vt:i4>0</vt:i4>
      </vt:variant>
      <vt:variant>
        <vt:i4>5</vt:i4>
      </vt:variant>
      <vt:variant>
        <vt:lpwstr/>
      </vt:variant>
      <vt:variant>
        <vt:lpwstr>_Toc151463046</vt:lpwstr>
      </vt:variant>
      <vt:variant>
        <vt:i4>1114166</vt:i4>
      </vt:variant>
      <vt:variant>
        <vt:i4>889</vt:i4>
      </vt:variant>
      <vt:variant>
        <vt:i4>0</vt:i4>
      </vt:variant>
      <vt:variant>
        <vt:i4>5</vt:i4>
      </vt:variant>
      <vt:variant>
        <vt:lpwstr/>
      </vt:variant>
      <vt:variant>
        <vt:lpwstr>_Toc151463045</vt:lpwstr>
      </vt:variant>
      <vt:variant>
        <vt:i4>1114166</vt:i4>
      </vt:variant>
      <vt:variant>
        <vt:i4>883</vt:i4>
      </vt:variant>
      <vt:variant>
        <vt:i4>0</vt:i4>
      </vt:variant>
      <vt:variant>
        <vt:i4>5</vt:i4>
      </vt:variant>
      <vt:variant>
        <vt:lpwstr/>
      </vt:variant>
      <vt:variant>
        <vt:lpwstr>_Toc151463044</vt:lpwstr>
      </vt:variant>
      <vt:variant>
        <vt:i4>1114166</vt:i4>
      </vt:variant>
      <vt:variant>
        <vt:i4>877</vt:i4>
      </vt:variant>
      <vt:variant>
        <vt:i4>0</vt:i4>
      </vt:variant>
      <vt:variant>
        <vt:i4>5</vt:i4>
      </vt:variant>
      <vt:variant>
        <vt:lpwstr/>
      </vt:variant>
      <vt:variant>
        <vt:lpwstr>_Toc151463043</vt:lpwstr>
      </vt:variant>
      <vt:variant>
        <vt:i4>1114166</vt:i4>
      </vt:variant>
      <vt:variant>
        <vt:i4>871</vt:i4>
      </vt:variant>
      <vt:variant>
        <vt:i4>0</vt:i4>
      </vt:variant>
      <vt:variant>
        <vt:i4>5</vt:i4>
      </vt:variant>
      <vt:variant>
        <vt:lpwstr/>
      </vt:variant>
      <vt:variant>
        <vt:lpwstr>_Toc151463042</vt:lpwstr>
      </vt:variant>
      <vt:variant>
        <vt:i4>1114166</vt:i4>
      </vt:variant>
      <vt:variant>
        <vt:i4>865</vt:i4>
      </vt:variant>
      <vt:variant>
        <vt:i4>0</vt:i4>
      </vt:variant>
      <vt:variant>
        <vt:i4>5</vt:i4>
      </vt:variant>
      <vt:variant>
        <vt:lpwstr/>
      </vt:variant>
      <vt:variant>
        <vt:lpwstr>_Toc151463041</vt:lpwstr>
      </vt:variant>
      <vt:variant>
        <vt:i4>2424948</vt:i4>
      </vt:variant>
      <vt:variant>
        <vt:i4>860</vt:i4>
      </vt:variant>
      <vt:variant>
        <vt:i4>0</vt:i4>
      </vt:variant>
      <vt:variant>
        <vt:i4>5</vt:i4>
      </vt:variant>
      <vt:variant>
        <vt:lpwstr>https://www.griffith.edu.au/australian-rivers-institute</vt:lpwstr>
      </vt:variant>
      <vt:variant>
        <vt:lpwstr/>
      </vt:variant>
      <vt:variant>
        <vt:i4>2424948</vt:i4>
      </vt:variant>
      <vt:variant>
        <vt:i4>857</vt:i4>
      </vt:variant>
      <vt:variant>
        <vt:i4>0</vt:i4>
      </vt:variant>
      <vt:variant>
        <vt:i4>5</vt:i4>
      </vt:variant>
      <vt:variant>
        <vt:lpwstr>https://www.griffith.edu.au/australian-rivers-institute</vt:lpwstr>
      </vt:variant>
      <vt:variant>
        <vt:lpwstr/>
      </vt:variant>
      <vt:variant>
        <vt:i4>2424948</vt:i4>
      </vt:variant>
      <vt:variant>
        <vt:i4>854</vt:i4>
      </vt:variant>
      <vt:variant>
        <vt:i4>0</vt:i4>
      </vt:variant>
      <vt:variant>
        <vt:i4>5</vt:i4>
      </vt:variant>
      <vt:variant>
        <vt:lpwstr>https://www.griffith.edu.au/australian-rivers-institute</vt:lpwstr>
      </vt:variant>
      <vt:variant>
        <vt:lpwstr/>
      </vt:variant>
      <vt:variant>
        <vt:i4>2424948</vt:i4>
      </vt:variant>
      <vt:variant>
        <vt:i4>851</vt:i4>
      </vt:variant>
      <vt:variant>
        <vt:i4>0</vt:i4>
      </vt:variant>
      <vt:variant>
        <vt:i4>5</vt:i4>
      </vt:variant>
      <vt:variant>
        <vt:lpwstr>https://www.griffith.edu.au/australian-rivers-institute</vt:lpwstr>
      </vt:variant>
      <vt:variant>
        <vt:lpwstr/>
      </vt:variant>
      <vt:variant>
        <vt:i4>2424948</vt:i4>
      </vt:variant>
      <vt:variant>
        <vt:i4>848</vt:i4>
      </vt:variant>
      <vt:variant>
        <vt:i4>0</vt:i4>
      </vt:variant>
      <vt:variant>
        <vt:i4>5</vt:i4>
      </vt:variant>
      <vt:variant>
        <vt:lpwstr>https://www.griffith.edu.au/australian-rivers-institute</vt:lpwstr>
      </vt:variant>
      <vt:variant>
        <vt:lpwstr/>
      </vt:variant>
      <vt:variant>
        <vt:i4>2424948</vt:i4>
      </vt:variant>
      <vt:variant>
        <vt:i4>845</vt:i4>
      </vt:variant>
      <vt:variant>
        <vt:i4>0</vt:i4>
      </vt:variant>
      <vt:variant>
        <vt:i4>5</vt:i4>
      </vt:variant>
      <vt:variant>
        <vt:lpwstr>https://www.griffith.edu.au/australian-rivers-institute</vt:lpwstr>
      </vt:variant>
      <vt:variant>
        <vt:lpwstr/>
      </vt:variant>
      <vt:variant>
        <vt:i4>983041</vt:i4>
      </vt:variant>
      <vt:variant>
        <vt:i4>839</vt:i4>
      </vt:variant>
      <vt:variant>
        <vt:i4>0</vt:i4>
      </vt:variant>
      <vt:variant>
        <vt:i4>5</vt:i4>
      </vt:variant>
      <vt:variant>
        <vt:lpwstr/>
      </vt:variant>
      <vt:variant>
        <vt:lpwstr>figf5</vt:lpwstr>
      </vt:variant>
      <vt:variant>
        <vt:i4>7995408</vt:i4>
      </vt:variant>
      <vt:variant>
        <vt:i4>836</vt:i4>
      </vt:variant>
      <vt:variant>
        <vt:i4>0</vt:i4>
      </vt:variant>
      <vt:variant>
        <vt:i4>5</vt:i4>
      </vt:variant>
      <vt:variant>
        <vt:lpwstr/>
      </vt:variant>
      <vt:variant>
        <vt:lpwstr>_Appendix_F:_Testing</vt:lpwstr>
      </vt:variant>
      <vt:variant>
        <vt:i4>917505</vt:i4>
      </vt:variant>
      <vt:variant>
        <vt:i4>813</vt:i4>
      </vt:variant>
      <vt:variant>
        <vt:i4>0</vt:i4>
      </vt:variant>
      <vt:variant>
        <vt:i4>5</vt:i4>
      </vt:variant>
      <vt:variant>
        <vt:lpwstr/>
      </vt:variant>
      <vt:variant>
        <vt:lpwstr>figg4</vt:lpwstr>
      </vt:variant>
      <vt:variant>
        <vt:i4>7209075</vt:i4>
      </vt:variant>
      <vt:variant>
        <vt:i4>804</vt:i4>
      </vt:variant>
      <vt:variant>
        <vt:i4>0</vt:i4>
      </vt:variant>
      <vt:variant>
        <vt:i4>5</vt:i4>
      </vt:variant>
      <vt:variant>
        <vt:lpwstr/>
      </vt:variant>
      <vt:variant>
        <vt:lpwstr>tablec5</vt:lpwstr>
      </vt:variant>
      <vt:variant>
        <vt:i4>6946931</vt:i4>
      </vt:variant>
      <vt:variant>
        <vt:i4>801</vt:i4>
      </vt:variant>
      <vt:variant>
        <vt:i4>0</vt:i4>
      </vt:variant>
      <vt:variant>
        <vt:i4>5</vt:i4>
      </vt:variant>
      <vt:variant>
        <vt:lpwstr/>
      </vt:variant>
      <vt:variant>
        <vt:lpwstr>tableg1</vt:lpwstr>
      </vt:variant>
      <vt:variant>
        <vt:i4>917505</vt:i4>
      </vt:variant>
      <vt:variant>
        <vt:i4>793</vt:i4>
      </vt:variant>
      <vt:variant>
        <vt:i4>0</vt:i4>
      </vt:variant>
      <vt:variant>
        <vt:i4>5</vt:i4>
      </vt:variant>
      <vt:variant>
        <vt:lpwstr/>
      </vt:variant>
      <vt:variant>
        <vt:lpwstr>figg3</vt:lpwstr>
      </vt:variant>
      <vt:variant>
        <vt:i4>917505</vt:i4>
      </vt:variant>
      <vt:variant>
        <vt:i4>790</vt:i4>
      </vt:variant>
      <vt:variant>
        <vt:i4>0</vt:i4>
      </vt:variant>
      <vt:variant>
        <vt:i4>5</vt:i4>
      </vt:variant>
      <vt:variant>
        <vt:lpwstr/>
      </vt:variant>
      <vt:variant>
        <vt:lpwstr>figg2</vt:lpwstr>
      </vt:variant>
      <vt:variant>
        <vt:i4>917505</vt:i4>
      </vt:variant>
      <vt:variant>
        <vt:i4>787</vt:i4>
      </vt:variant>
      <vt:variant>
        <vt:i4>0</vt:i4>
      </vt:variant>
      <vt:variant>
        <vt:i4>5</vt:i4>
      </vt:variant>
      <vt:variant>
        <vt:lpwstr/>
      </vt:variant>
      <vt:variant>
        <vt:lpwstr>figg1</vt:lpwstr>
      </vt:variant>
      <vt:variant>
        <vt:i4>4587596</vt:i4>
      </vt:variant>
      <vt:variant>
        <vt:i4>784</vt:i4>
      </vt:variant>
      <vt:variant>
        <vt:i4>0</vt:i4>
      </vt:variant>
      <vt:variant>
        <vt:i4>5</vt:i4>
      </vt:variant>
      <vt:variant>
        <vt:lpwstr>https://lris.scinfo.org.nz/layer/104400-lcdb-v50-land-cover-database-version-50-mainland-new-zealand/</vt:lpwstr>
      </vt:variant>
      <vt:variant>
        <vt:lpwstr/>
      </vt:variant>
      <vt:variant>
        <vt:i4>5308442</vt:i4>
      </vt:variant>
      <vt:variant>
        <vt:i4>781</vt:i4>
      </vt:variant>
      <vt:variant>
        <vt:i4>0</vt:i4>
      </vt:variant>
      <vt:variant>
        <vt:i4>5</vt:i4>
      </vt:variant>
      <vt:variant>
        <vt:lpwstr>https://lris.scinfo.org.nz/layer/110127-smap-soil-depth-aug-2022/</vt:lpwstr>
      </vt:variant>
      <vt:variant>
        <vt:lpwstr/>
      </vt:variant>
      <vt:variant>
        <vt:i4>2556008</vt:i4>
      </vt:variant>
      <vt:variant>
        <vt:i4>778</vt:i4>
      </vt:variant>
      <vt:variant>
        <vt:i4>0</vt:i4>
      </vt:variant>
      <vt:variant>
        <vt:i4>5</vt:i4>
      </vt:variant>
      <vt:variant>
        <vt:lpwstr>https://maorilandcourt.govt.nz/</vt:lpwstr>
      </vt:variant>
      <vt:variant>
        <vt:lpwstr/>
      </vt:variant>
      <vt:variant>
        <vt:i4>3932208</vt:i4>
      </vt:variant>
      <vt:variant>
        <vt:i4>769</vt:i4>
      </vt:variant>
      <vt:variant>
        <vt:i4>0</vt:i4>
      </vt:variant>
      <vt:variant>
        <vt:i4>5</vt:i4>
      </vt:variant>
      <vt:variant>
        <vt:lpwstr/>
      </vt:variant>
      <vt:variant>
        <vt:lpwstr>figf13</vt:lpwstr>
      </vt:variant>
      <vt:variant>
        <vt:i4>3997744</vt:i4>
      </vt:variant>
      <vt:variant>
        <vt:i4>766</vt:i4>
      </vt:variant>
      <vt:variant>
        <vt:i4>0</vt:i4>
      </vt:variant>
      <vt:variant>
        <vt:i4>5</vt:i4>
      </vt:variant>
      <vt:variant>
        <vt:lpwstr/>
      </vt:variant>
      <vt:variant>
        <vt:lpwstr>figf12</vt:lpwstr>
      </vt:variant>
      <vt:variant>
        <vt:i4>983041</vt:i4>
      </vt:variant>
      <vt:variant>
        <vt:i4>763</vt:i4>
      </vt:variant>
      <vt:variant>
        <vt:i4>0</vt:i4>
      </vt:variant>
      <vt:variant>
        <vt:i4>5</vt:i4>
      </vt:variant>
      <vt:variant>
        <vt:lpwstr/>
      </vt:variant>
      <vt:variant>
        <vt:lpwstr>figf9</vt:lpwstr>
      </vt:variant>
      <vt:variant>
        <vt:i4>6619144</vt:i4>
      </vt:variant>
      <vt:variant>
        <vt:i4>760</vt:i4>
      </vt:variant>
      <vt:variant>
        <vt:i4>0</vt:i4>
      </vt:variant>
      <vt:variant>
        <vt:i4>5</vt:i4>
      </vt:variant>
      <vt:variant>
        <vt:lpwstr/>
      </vt:variant>
      <vt:variant>
        <vt:lpwstr>_Appendix_G:_Upgrades</vt:lpwstr>
      </vt:variant>
      <vt:variant>
        <vt:i4>3997744</vt:i4>
      </vt:variant>
      <vt:variant>
        <vt:i4>757</vt:i4>
      </vt:variant>
      <vt:variant>
        <vt:i4>0</vt:i4>
      </vt:variant>
      <vt:variant>
        <vt:i4>5</vt:i4>
      </vt:variant>
      <vt:variant>
        <vt:lpwstr/>
      </vt:variant>
      <vt:variant>
        <vt:lpwstr>figf12</vt:lpwstr>
      </vt:variant>
      <vt:variant>
        <vt:i4>5636096</vt:i4>
      </vt:variant>
      <vt:variant>
        <vt:i4>754</vt:i4>
      </vt:variant>
      <vt:variant>
        <vt:i4>0</vt:i4>
      </vt:variant>
      <vt:variant>
        <vt:i4>5</vt:i4>
      </vt:variant>
      <vt:variant>
        <vt:lpwstr/>
      </vt:variant>
      <vt:variant>
        <vt:lpwstr>fgf10</vt:lpwstr>
      </vt:variant>
      <vt:variant>
        <vt:i4>983041</vt:i4>
      </vt:variant>
      <vt:variant>
        <vt:i4>751</vt:i4>
      </vt:variant>
      <vt:variant>
        <vt:i4>0</vt:i4>
      </vt:variant>
      <vt:variant>
        <vt:i4>5</vt:i4>
      </vt:variant>
      <vt:variant>
        <vt:lpwstr/>
      </vt:variant>
      <vt:variant>
        <vt:lpwstr>figf9</vt:lpwstr>
      </vt:variant>
      <vt:variant>
        <vt:i4>983041</vt:i4>
      </vt:variant>
      <vt:variant>
        <vt:i4>748</vt:i4>
      </vt:variant>
      <vt:variant>
        <vt:i4>0</vt:i4>
      </vt:variant>
      <vt:variant>
        <vt:i4>5</vt:i4>
      </vt:variant>
      <vt:variant>
        <vt:lpwstr/>
      </vt:variant>
      <vt:variant>
        <vt:lpwstr>figf9</vt:lpwstr>
      </vt:variant>
      <vt:variant>
        <vt:i4>983041</vt:i4>
      </vt:variant>
      <vt:variant>
        <vt:i4>742</vt:i4>
      </vt:variant>
      <vt:variant>
        <vt:i4>0</vt:i4>
      </vt:variant>
      <vt:variant>
        <vt:i4>5</vt:i4>
      </vt:variant>
      <vt:variant>
        <vt:lpwstr/>
      </vt:variant>
      <vt:variant>
        <vt:lpwstr>figf3</vt:lpwstr>
      </vt:variant>
      <vt:variant>
        <vt:i4>983041</vt:i4>
      </vt:variant>
      <vt:variant>
        <vt:i4>739</vt:i4>
      </vt:variant>
      <vt:variant>
        <vt:i4>0</vt:i4>
      </vt:variant>
      <vt:variant>
        <vt:i4>5</vt:i4>
      </vt:variant>
      <vt:variant>
        <vt:lpwstr/>
      </vt:variant>
      <vt:variant>
        <vt:lpwstr>figf8</vt:lpwstr>
      </vt:variant>
      <vt:variant>
        <vt:i4>983041</vt:i4>
      </vt:variant>
      <vt:variant>
        <vt:i4>736</vt:i4>
      </vt:variant>
      <vt:variant>
        <vt:i4>0</vt:i4>
      </vt:variant>
      <vt:variant>
        <vt:i4>5</vt:i4>
      </vt:variant>
      <vt:variant>
        <vt:lpwstr/>
      </vt:variant>
      <vt:variant>
        <vt:lpwstr>figf5</vt:lpwstr>
      </vt:variant>
      <vt:variant>
        <vt:i4>6553686</vt:i4>
      </vt:variant>
      <vt:variant>
        <vt:i4>733</vt:i4>
      </vt:variant>
      <vt:variant>
        <vt:i4>0</vt:i4>
      </vt:variant>
      <vt:variant>
        <vt:i4>5</vt:i4>
      </vt:variant>
      <vt:variant>
        <vt:lpwstr/>
      </vt:variant>
      <vt:variant>
        <vt:lpwstr>_2)__Testing</vt:lpwstr>
      </vt:variant>
      <vt:variant>
        <vt:i4>983041</vt:i4>
      </vt:variant>
      <vt:variant>
        <vt:i4>730</vt:i4>
      </vt:variant>
      <vt:variant>
        <vt:i4>0</vt:i4>
      </vt:variant>
      <vt:variant>
        <vt:i4>5</vt:i4>
      </vt:variant>
      <vt:variant>
        <vt:lpwstr/>
      </vt:variant>
      <vt:variant>
        <vt:lpwstr>figf4</vt:lpwstr>
      </vt:variant>
      <vt:variant>
        <vt:i4>6619144</vt:i4>
      </vt:variant>
      <vt:variant>
        <vt:i4>727</vt:i4>
      </vt:variant>
      <vt:variant>
        <vt:i4>0</vt:i4>
      </vt:variant>
      <vt:variant>
        <vt:i4>5</vt:i4>
      </vt:variant>
      <vt:variant>
        <vt:lpwstr/>
      </vt:variant>
      <vt:variant>
        <vt:lpwstr>_Appendix_G:_Upgrades</vt:lpwstr>
      </vt:variant>
      <vt:variant>
        <vt:i4>983041</vt:i4>
      </vt:variant>
      <vt:variant>
        <vt:i4>724</vt:i4>
      </vt:variant>
      <vt:variant>
        <vt:i4>0</vt:i4>
      </vt:variant>
      <vt:variant>
        <vt:i4>5</vt:i4>
      </vt:variant>
      <vt:variant>
        <vt:lpwstr/>
      </vt:variant>
      <vt:variant>
        <vt:lpwstr>figf1</vt:lpwstr>
      </vt:variant>
      <vt:variant>
        <vt:i4>3932165</vt:i4>
      </vt:variant>
      <vt:variant>
        <vt:i4>721</vt:i4>
      </vt:variant>
      <vt:variant>
        <vt:i4>0</vt:i4>
      </vt:variant>
      <vt:variant>
        <vt:i4>5</vt:i4>
      </vt:variant>
      <vt:variant>
        <vt:lpwstr/>
      </vt:variant>
      <vt:variant>
        <vt:lpwstr>_Process_to_estimate</vt:lpwstr>
      </vt:variant>
      <vt:variant>
        <vt:i4>393284</vt:i4>
      </vt:variant>
      <vt:variant>
        <vt:i4>717</vt:i4>
      </vt:variant>
      <vt:variant>
        <vt:i4>0</vt:i4>
      </vt:variant>
      <vt:variant>
        <vt:i4>5</vt:i4>
      </vt:variant>
      <vt:variant>
        <vt:lpwstr>http://www.farmmenus.org.nz/</vt:lpwstr>
      </vt:variant>
      <vt:variant>
        <vt:lpwstr/>
      </vt:variant>
      <vt:variant>
        <vt:i4>6422645</vt:i4>
      </vt:variant>
      <vt:variant>
        <vt:i4>712</vt:i4>
      </vt:variant>
      <vt:variant>
        <vt:i4>0</vt:i4>
      </vt:variant>
      <vt:variant>
        <vt:i4>5</vt:i4>
      </vt:variant>
      <vt:variant>
        <vt:lpwstr>https://www.dairynz.co.nz/feed/supplements/feed-values/</vt:lpwstr>
      </vt:variant>
      <vt:variant>
        <vt:lpwstr/>
      </vt:variant>
      <vt:variant>
        <vt:i4>7929982</vt:i4>
      </vt:variant>
      <vt:variant>
        <vt:i4>696</vt:i4>
      </vt:variant>
      <vt:variant>
        <vt:i4>0</vt:i4>
      </vt:variant>
      <vt:variant>
        <vt:i4>5</vt:i4>
      </vt:variant>
      <vt:variant>
        <vt:lpwstr>https://www.ravensdown.co.nz/media/6350/261023-ravensdown-fertiliser-price-list.pdf</vt:lpwstr>
      </vt:variant>
      <vt:variant>
        <vt:lpwstr/>
      </vt:variant>
      <vt:variant>
        <vt:i4>4718665</vt:i4>
      </vt:variant>
      <vt:variant>
        <vt:i4>693</vt:i4>
      </vt:variant>
      <vt:variant>
        <vt:i4>0</vt:i4>
      </vt:variant>
      <vt:variant>
        <vt:i4>5</vt:i4>
      </vt:variant>
      <vt:variant>
        <vt:lpwstr>https://irp.cdn-website.com/788219e7/files/uploaded/BioRich Conventional Compost May 2021.pdf</vt:lpwstr>
      </vt:variant>
      <vt:variant>
        <vt:lpwstr/>
      </vt:variant>
      <vt:variant>
        <vt:i4>2162803</vt:i4>
      </vt:variant>
      <vt:variant>
        <vt:i4>690</vt:i4>
      </vt:variant>
      <vt:variant>
        <vt:i4>0</vt:i4>
      </vt:variant>
      <vt:variant>
        <vt:i4>5</vt:i4>
      </vt:variant>
      <vt:variant>
        <vt:lpwstr>https://ballance.co.nz/medias/Price-List-effective-25-October-2023.pdf?context=bWFzdGVyfHJvb3R8MzczMTQ0NnxhcHBsaWNhdGlvbi9wZGZ8aGQ3L2g0Ny85NjQwMzI2NzU4NDMwL1ByaWNlIExpc3QgZWZmZWN0aXZlIDI1IE9jdG9iZXIgMjAyMy5wZGZ8YmFlMDdmZDVlOWZhODVhNjQ0NDE0OGY1NTliOWM1YWNiM2I2Mzg3N2EyMzQxMjk5ZjMzZWFiMDkwODdjYWViNA</vt:lpwstr>
      </vt:variant>
      <vt:variant>
        <vt:lpwstr/>
      </vt:variant>
      <vt:variant>
        <vt:i4>6750329</vt:i4>
      </vt:variant>
      <vt:variant>
        <vt:i4>687</vt:i4>
      </vt:variant>
      <vt:variant>
        <vt:i4>0</vt:i4>
      </vt:variant>
      <vt:variant>
        <vt:i4>5</vt:i4>
      </vt:variant>
      <vt:variant>
        <vt:lpwstr>https://www.stats.govt.nz/indicators/soil-quality-and-land-use</vt:lpwstr>
      </vt:variant>
      <vt:variant>
        <vt:lpwstr/>
      </vt:variant>
      <vt:variant>
        <vt:i4>7209075</vt:i4>
      </vt:variant>
      <vt:variant>
        <vt:i4>684</vt:i4>
      </vt:variant>
      <vt:variant>
        <vt:i4>0</vt:i4>
      </vt:variant>
      <vt:variant>
        <vt:i4>5</vt:i4>
      </vt:variant>
      <vt:variant>
        <vt:lpwstr/>
      </vt:variant>
      <vt:variant>
        <vt:lpwstr>tablec6</vt:lpwstr>
      </vt:variant>
      <vt:variant>
        <vt:i4>7209075</vt:i4>
      </vt:variant>
      <vt:variant>
        <vt:i4>681</vt:i4>
      </vt:variant>
      <vt:variant>
        <vt:i4>0</vt:i4>
      </vt:variant>
      <vt:variant>
        <vt:i4>5</vt:i4>
      </vt:variant>
      <vt:variant>
        <vt:lpwstr/>
      </vt:variant>
      <vt:variant>
        <vt:lpwstr>tablec5</vt:lpwstr>
      </vt:variant>
      <vt:variant>
        <vt:i4>4718608</vt:i4>
      </vt:variant>
      <vt:variant>
        <vt:i4>678</vt:i4>
      </vt:variant>
      <vt:variant>
        <vt:i4>0</vt:i4>
      </vt:variant>
      <vt:variant>
        <vt:i4>5</vt:i4>
      </vt:variant>
      <vt:variant>
        <vt:lpwstr/>
      </vt:variant>
      <vt:variant>
        <vt:lpwstr>figurec1</vt:lpwstr>
      </vt:variant>
      <vt:variant>
        <vt:i4>7209075</vt:i4>
      </vt:variant>
      <vt:variant>
        <vt:i4>675</vt:i4>
      </vt:variant>
      <vt:variant>
        <vt:i4>0</vt:i4>
      </vt:variant>
      <vt:variant>
        <vt:i4>5</vt:i4>
      </vt:variant>
      <vt:variant>
        <vt:lpwstr/>
      </vt:variant>
      <vt:variant>
        <vt:lpwstr>tablec4</vt:lpwstr>
      </vt:variant>
      <vt:variant>
        <vt:i4>6619144</vt:i4>
      </vt:variant>
      <vt:variant>
        <vt:i4>672</vt:i4>
      </vt:variant>
      <vt:variant>
        <vt:i4>0</vt:i4>
      </vt:variant>
      <vt:variant>
        <vt:i4>5</vt:i4>
      </vt:variant>
      <vt:variant>
        <vt:lpwstr/>
      </vt:variant>
      <vt:variant>
        <vt:lpwstr>_Appendix_G:_Upgrades</vt:lpwstr>
      </vt:variant>
      <vt:variant>
        <vt:i4>7209075</vt:i4>
      </vt:variant>
      <vt:variant>
        <vt:i4>660</vt:i4>
      </vt:variant>
      <vt:variant>
        <vt:i4>0</vt:i4>
      </vt:variant>
      <vt:variant>
        <vt:i4>5</vt:i4>
      </vt:variant>
      <vt:variant>
        <vt:lpwstr/>
      </vt:variant>
      <vt:variant>
        <vt:lpwstr>tablec2</vt:lpwstr>
      </vt:variant>
      <vt:variant>
        <vt:i4>6619144</vt:i4>
      </vt:variant>
      <vt:variant>
        <vt:i4>657</vt:i4>
      </vt:variant>
      <vt:variant>
        <vt:i4>0</vt:i4>
      </vt:variant>
      <vt:variant>
        <vt:i4>5</vt:i4>
      </vt:variant>
      <vt:variant>
        <vt:lpwstr/>
      </vt:variant>
      <vt:variant>
        <vt:lpwstr>_Appendix_G:_Upgrades</vt:lpwstr>
      </vt:variant>
      <vt:variant>
        <vt:i4>393303</vt:i4>
      </vt:variant>
      <vt:variant>
        <vt:i4>654</vt:i4>
      </vt:variant>
      <vt:variant>
        <vt:i4>0</vt:i4>
      </vt:variant>
      <vt:variant>
        <vt:i4>5</vt:i4>
      </vt:variant>
      <vt:variant>
        <vt:lpwstr>https://blog-crop-news.extension.umn.edu/2021/08/can-you-take-nitrogen-credit-following.html</vt:lpwstr>
      </vt:variant>
      <vt:variant>
        <vt:lpwstr/>
      </vt:variant>
      <vt:variant>
        <vt:i4>7274611</vt:i4>
      </vt:variant>
      <vt:variant>
        <vt:i4>651</vt:i4>
      </vt:variant>
      <vt:variant>
        <vt:i4>0</vt:i4>
      </vt:variant>
      <vt:variant>
        <vt:i4>5</vt:i4>
      </vt:variant>
      <vt:variant>
        <vt:lpwstr/>
      </vt:variant>
      <vt:variant>
        <vt:lpwstr>tableb2</vt:lpwstr>
      </vt:variant>
      <vt:variant>
        <vt:i4>7274611</vt:i4>
      </vt:variant>
      <vt:variant>
        <vt:i4>645</vt:i4>
      </vt:variant>
      <vt:variant>
        <vt:i4>0</vt:i4>
      </vt:variant>
      <vt:variant>
        <vt:i4>5</vt:i4>
      </vt:variant>
      <vt:variant>
        <vt:lpwstr/>
      </vt:variant>
      <vt:variant>
        <vt:lpwstr>tableb1</vt:lpwstr>
      </vt:variant>
      <vt:variant>
        <vt:i4>7274611</vt:i4>
      </vt:variant>
      <vt:variant>
        <vt:i4>642</vt:i4>
      </vt:variant>
      <vt:variant>
        <vt:i4>0</vt:i4>
      </vt:variant>
      <vt:variant>
        <vt:i4>5</vt:i4>
      </vt:variant>
      <vt:variant>
        <vt:lpwstr/>
      </vt:variant>
      <vt:variant>
        <vt:lpwstr>tableb1</vt:lpwstr>
      </vt:variant>
      <vt:variant>
        <vt:i4>6488140</vt:i4>
      </vt:variant>
      <vt:variant>
        <vt:i4>627</vt:i4>
      </vt:variant>
      <vt:variant>
        <vt:i4>0</vt:i4>
      </vt:variant>
      <vt:variant>
        <vt:i4>5</vt:i4>
      </vt:variant>
      <vt:variant>
        <vt:lpwstr/>
      </vt:variant>
      <vt:variant>
        <vt:lpwstr>_5.__Process</vt:lpwstr>
      </vt:variant>
      <vt:variant>
        <vt:i4>458809</vt:i4>
      </vt:variant>
      <vt:variant>
        <vt:i4>624</vt:i4>
      </vt:variant>
      <vt:variant>
        <vt:i4>0</vt:i4>
      </vt:variant>
      <vt:variant>
        <vt:i4>5</vt:i4>
      </vt:variant>
      <vt:variant>
        <vt:lpwstr/>
      </vt:variant>
      <vt:variant>
        <vt:lpwstr>_4.__Green</vt:lpwstr>
      </vt:variant>
      <vt:variant>
        <vt:i4>655420</vt:i4>
      </vt:variant>
      <vt:variant>
        <vt:i4>621</vt:i4>
      </vt:variant>
      <vt:variant>
        <vt:i4>0</vt:i4>
      </vt:variant>
      <vt:variant>
        <vt:i4>5</vt:i4>
      </vt:variant>
      <vt:variant>
        <vt:lpwstr/>
      </vt:variant>
      <vt:variant>
        <vt:lpwstr>_3.__Estimating</vt:lpwstr>
      </vt:variant>
      <vt:variant>
        <vt:i4>655420</vt:i4>
      </vt:variant>
      <vt:variant>
        <vt:i4>618</vt:i4>
      </vt:variant>
      <vt:variant>
        <vt:i4>0</vt:i4>
      </vt:variant>
      <vt:variant>
        <vt:i4>5</vt:i4>
      </vt:variant>
      <vt:variant>
        <vt:lpwstr/>
      </vt:variant>
      <vt:variant>
        <vt:lpwstr>_3.__Estimating</vt:lpwstr>
      </vt:variant>
      <vt:variant>
        <vt:i4>655420</vt:i4>
      </vt:variant>
      <vt:variant>
        <vt:i4>615</vt:i4>
      </vt:variant>
      <vt:variant>
        <vt:i4>0</vt:i4>
      </vt:variant>
      <vt:variant>
        <vt:i4>5</vt:i4>
      </vt:variant>
      <vt:variant>
        <vt:lpwstr/>
      </vt:variant>
      <vt:variant>
        <vt:lpwstr>_3.__Estimating</vt:lpwstr>
      </vt:variant>
      <vt:variant>
        <vt:i4>7274611</vt:i4>
      </vt:variant>
      <vt:variant>
        <vt:i4>602</vt:i4>
      </vt:variant>
      <vt:variant>
        <vt:i4>0</vt:i4>
      </vt:variant>
      <vt:variant>
        <vt:i4>5</vt:i4>
      </vt:variant>
      <vt:variant>
        <vt:lpwstr/>
      </vt:variant>
      <vt:variant>
        <vt:lpwstr>tableb1</vt:lpwstr>
      </vt:variant>
      <vt:variant>
        <vt:i4>7274611</vt:i4>
      </vt:variant>
      <vt:variant>
        <vt:i4>599</vt:i4>
      </vt:variant>
      <vt:variant>
        <vt:i4>0</vt:i4>
      </vt:variant>
      <vt:variant>
        <vt:i4>5</vt:i4>
      </vt:variant>
      <vt:variant>
        <vt:lpwstr/>
      </vt:variant>
      <vt:variant>
        <vt:lpwstr>tableb1</vt:lpwstr>
      </vt:variant>
      <vt:variant>
        <vt:i4>7274611</vt:i4>
      </vt:variant>
      <vt:variant>
        <vt:i4>596</vt:i4>
      </vt:variant>
      <vt:variant>
        <vt:i4>0</vt:i4>
      </vt:variant>
      <vt:variant>
        <vt:i4>5</vt:i4>
      </vt:variant>
      <vt:variant>
        <vt:lpwstr/>
      </vt:variant>
      <vt:variant>
        <vt:lpwstr>tableb1</vt:lpwstr>
      </vt:variant>
      <vt:variant>
        <vt:i4>7274611</vt:i4>
      </vt:variant>
      <vt:variant>
        <vt:i4>593</vt:i4>
      </vt:variant>
      <vt:variant>
        <vt:i4>0</vt:i4>
      </vt:variant>
      <vt:variant>
        <vt:i4>5</vt:i4>
      </vt:variant>
      <vt:variant>
        <vt:lpwstr/>
      </vt:variant>
      <vt:variant>
        <vt:lpwstr>tableb1</vt:lpwstr>
      </vt:variant>
      <vt:variant>
        <vt:i4>7274611</vt:i4>
      </vt:variant>
      <vt:variant>
        <vt:i4>590</vt:i4>
      </vt:variant>
      <vt:variant>
        <vt:i4>0</vt:i4>
      </vt:variant>
      <vt:variant>
        <vt:i4>5</vt:i4>
      </vt:variant>
      <vt:variant>
        <vt:lpwstr/>
      </vt:variant>
      <vt:variant>
        <vt:lpwstr>tableb1</vt:lpwstr>
      </vt:variant>
      <vt:variant>
        <vt:i4>7274611</vt:i4>
      </vt:variant>
      <vt:variant>
        <vt:i4>587</vt:i4>
      </vt:variant>
      <vt:variant>
        <vt:i4>0</vt:i4>
      </vt:variant>
      <vt:variant>
        <vt:i4>5</vt:i4>
      </vt:variant>
      <vt:variant>
        <vt:lpwstr/>
      </vt:variant>
      <vt:variant>
        <vt:lpwstr>tableb1</vt:lpwstr>
      </vt:variant>
      <vt:variant>
        <vt:i4>6750329</vt:i4>
      </vt:variant>
      <vt:variant>
        <vt:i4>566</vt:i4>
      </vt:variant>
      <vt:variant>
        <vt:i4>0</vt:i4>
      </vt:variant>
      <vt:variant>
        <vt:i4>5</vt:i4>
      </vt:variant>
      <vt:variant>
        <vt:lpwstr>https://www.stats.govt.nz/indicators/soil-quality-and-land-use</vt:lpwstr>
      </vt:variant>
      <vt:variant>
        <vt:lpwstr/>
      </vt:variant>
      <vt:variant>
        <vt:i4>6619144</vt:i4>
      </vt:variant>
      <vt:variant>
        <vt:i4>563</vt:i4>
      </vt:variant>
      <vt:variant>
        <vt:i4>0</vt:i4>
      </vt:variant>
      <vt:variant>
        <vt:i4>5</vt:i4>
      </vt:variant>
      <vt:variant>
        <vt:lpwstr/>
      </vt:variant>
      <vt:variant>
        <vt:lpwstr>_Appendix_G:_Upgrades</vt:lpwstr>
      </vt:variant>
      <vt:variant>
        <vt:i4>6488081</vt:i4>
      </vt:variant>
      <vt:variant>
        <vt:i4>560</vt:i4>
      </vt:variant>
      <vt:variant>
        <vt:i4>0</vt:i4>
      </vt:variant>
      <vt:variant>
        <vt:i4>5</vt:i4>
      </vt:variant>
      <vt:variant>
        <vt:lpwstr/>
      </vt:variant>
      <vt:variant>
        <vt:lpwstr>_Appendix_D:_Nitrogen</vt:lpwstr>
      </vt:variant>
      <vt:variant>
        <vt:i4>8257540</vt:i4>
      </vt:variant>
      <vt:variant>
        <vt:i4>557</vt:i4>
      </vt:variant>
      <vt:variant>
        <vt:i4>0</vt:i4>
      </vt:variant>
      <vt:variant>
        <vt:i4>5</vt:i4>
      </vt:variant>
      <vt:variant>
        <vt:lpwstr/>
      </vt:variant>
      <vt:variant>
        <vt:lpwstr>_Appendix_C:_Erosion</vt:lpwstr>
      </vt:variant>
      <vt:variant>
        <vt:i4>6881284</vt:i4>
      </vt:variant>
      <vt:variant>
        <vt:i4>554</vt:i4>
      </vt:variant>
      <vt:variant>
        <vt:i4>0</vt:i4>
      </vt:variant>
      <vt:variant>
        <vt:i4>5</vt:i4>
      </vt:variant>
      <vt:variant>
        <vt:lpwstr/>
      </vt:variant>
      <vt:variant>
        <vt:lpwstr>_Appendix_B:_Soil</vt:lpwstr>
      </vt:variant>
      <vt:variant>
        <vt:i4>1704043</vt:i4>
      </vt:variant>
      <vt:variant>
        <vt:i4>551</vt:i4>
      </vt:variant>
      <vt:variant>
        <vt:i4>0</vt:i4>
      </vt:variant>
      <vt:variant>
        <vt:i4>5</vt:i4>
      </vt:variant>
      <vt:variant>
        <vt:lpwstr/>
      </vt:variant>
      <vt:variant>
        <vt:lpwstr>_Appendix_A:_Animal</vt:lpwstr>
      </vt:variant>
      <vt:variant>
        <vt:i4>7995408</vt:i4>
      </vt:variant>
      <vt:variant>
        <vt:i4>548</vt:i4>
      </vt:variant>
      <vt:variant>
        <vt:i4>0</vt:i4>
      </vt:variant>
      <vt:variant>
        <vt:i4>5</vt:i4>
      </vt:variant>
      <vt:variant>
        <vt:lpwstr/>
      </vt:variant>
      <vt:variant>
        <vt:lpwstr>_Appendix_F:_Testing</vt:lpwstr>
      </vt:variant>
      <vt:variant>
        <vt:i4>1704043</vt:i4>
      </vt:variant>
      <vt:variant>
        <vt:i4>545</vt:i4>
      </vt:variant>
      <vt:variant>
        <vt:i4>0</vt:i4>
      </vt:variant>
      <vt:variant>
        <vt:i4>5</vt:i4>
      </vt:variant>
      <vt:variant>
        <vt:lpwstr/>
      </vt:variant>
      <vt:variant>
        <vt:lpwstr>_Appendix_A:_Animal</vt:lpwstr>
      </vt:variant>
      <vt:variant>
        <vt:i4>8192056</vt:i4>
      </vt:variant>
      <vt:variant>
        <vt:i4>542</vt:i4>
      </vt:variant>
      <vt:variant>
        <vt:i4>0</vt:i4>
      </vt:variant>
      <vt:variant>
        <vt:i4>5</vt:i4>
      </vt:variant>
      <vt:variant>
        <vt:lpwstr>bookmark://table2/</vt:lpwstr>
      </vt:variant>
      <vt:variant>
        <vt:lpwstr/>
      </vt:variant>
      <vt:variant>
        <vt:i4>6881284</vt:i4>
      </vt:variant>
      <vt:variant>
        <vt:i4>534</vt:i4>
      </vt:variant>
      <vt:variant>
        <vt:i4>0</vt:i4>
      </vt:variant>
      <vt:variant>
        <vt:i4>5</vt:i4>
      </vt:variant>
      <vt:variant>
        <vt:lpwstr/>
      </vt:variant>
      <vt:variant>
        <vt:lpwstr>_Appendix_B:_Soil</vt:lpwstr>
      </vt:variant>
      <vt:variant>
        <vt:i4>6619146</vt:i4>
      </vt:variant>
      <vt:variant>
        <vt:i4>531</vt:i4>
      </vt:variant>
      <vt:variant>
        <vt:i4>0</vt:i4>
      </vt:variant>
      <vt:variant>
        <vt:i4>5</vt:i4>
      </vt:variant>
      <vt:variant>
        <vt:lpwstr/>
      </vt:variant>
      <vt:variant>
        <vt:lpwstr>_Appendix_E:_Mitigations</vt:lpwstr>
      </vt:variant>
      <vt:variant>
        <vt:i4>7929971</vt:i4>
      </vt:variant>
      <vt:variant>
        <vt:i4>528</vt:i4>
      </vt:variant>
      <vt:variant>
        <vt:i4>0</vt:i4>
      </vt:variant>
      <vt:variant>
        <vt:i4>5</vt:i4>
      </vt:variant>
      <vt:variant>
        <vt:lpwstr/>
      </vt:variant>
      <vt:variant>
        <vt:lpwstr>figure1</vt:lpwstr>
      </vt:variant>
      <vt:variant>
        <vt:i4>7995408</vt:i4>
      </vt:variant>
      <vt:variant>
        <vt:i4>522</vt:i4>
      </vt:variant>
      <vt:variant>
        <vt:i4>0</vt:i4>
      </vt:variant>
      <vt:variant>
        <vt:i4>5</vt:i4>
      </vt:variant>
      <vt:variant>
        <vt:lpwstr/>
      </vt:variant>
      <vt:variant>
        <vt:lpwstr>_Appendix_F:_Testing</vt:lpwstr>
      </vt:variant>
      <vt:variant>
        <vt:i4>3604538</vt:i4>
      </vt:variant>
      <vt:variant>
        <vt:i4>519</vt:i4>
      </vt:variant>
      <vt:variant>
        <vt:i4>0</vt:i4>
      </vt:variant>
      <vt:variant>
        <vt:i4>5</vt:i4>
      </vt:variant>
      <vt:variant>
        <vt:lpwstr/>
      </vt:variant>
      <vt:variant>
        <vt:lpwstr>_Data_sources</vt:lpwstr>
      </vt:variant>
      <vt:variant>
        <vt:i4>7929971</vt:i4>
      </vt:variant>
      <vt:variant>
        <vt:i4>516</vt:i4>
      </vt:variant>
      <vt:variant>
        <vt:i4>0</vt:i4>
      </vt:variant>
      <vt:variant>
        <vt:i4>5</vt:i4>
      </vt:variant>
      <vt:variant>
        <vt:lpwstr/>
      </vt:variant>
      <vt:variant>
        <vt:lpwstr>figure3</vt:lpwstr>
      </vt:variant>
      <vt:variant>
        <vt:i4>6881284</vt:i4>
      </vt:variant>
      <vt:variant>
        <vt:i4>513</vt:i4>
      </vt:variant>
      <vt:variant>
        <vt:i4>0</vt:i4>
      </vt:variant>
      <vt:variant>
        <vt:i4>5</vt:i4>
      </vt:variant>
      <vt:variant>
        <vt:lpwstr/>
      </vt:variant>
      <vt:variant>
        <vt:lpwstr>_Appendix_B:_Soil</vt:lpwstr>
      </vt:variant>
      <vt:variant>
        <vt:i4>1704043</vt:i4>
      </vt:variant>
      <vt:variant>
        <vt:i4>510</vt:i4>
      </vt:variant>
      <vt:variant>
        <vt:i4>0</vt:i4>
      </vt:variant>
      <vt:variant>
        <vt:i4>5</vt:i4>
      </vt:variant>
      <vt:variant>
        <vt:lpwstr/>
      </vt:variant>
      <vt:variant>
        <vt:lpwstr>_Appendix_A:_Animal</vt:lpwstr>
      </vt:variant>
      <vt:variant>
        <vt:i4>3276919</vt:i4>
      </vt:variant>
      <vt:variant>
        <vt:i4>507</vt:i4>
      </vt:variant>
      <vt:variant>
        <vt:i4>0</vt:i4>
      </vt:variant>
      <vt:variant>
        <vt:i4>5</vt:i4>
      </vt:variant>
      <vt:variant>
        <vt:lpwstr>https://environment.govt.nz/publications/contaminant-loss-risk-index-tool-understanding-scores-and-heatmaps</vt:lpwstr>
      </vt:variant>
      <vt:variant>
        <vt:lpwstr/>
      </vt:variant>
      <vt:variant>
        <vt:i4>1376333</vt:i4>
      </vt:variant>
      <vt:variant>
        <vt:i4>504</vt:i4>
      </vt:variant>
      <vt:variant>
        <vt:i4>0</vt:i4>
      </vt:variant>
      <vt:variant>
        <vt:i4>5</vt:i4>
      </vt:variant>
      <vt:variant>
        <vt:lpwstr>https://environment.govt.nz/publications/contaminant-loss-risk-index-tool-implementation-guidance-for-regulators</vt:lpwstr>
      </vt:variant>
      <vt:variant>
        <vt:lpwstr/>
      </vt:variant>
      <vt:variant>
        <vt:i4>1048637</vt:i4>
      </vt:variant>
      <vt:variant>
        <vt:i4>497</vt:i4>
      </vt:variant>
      <vt:variant>
        <vt:i4>0</vt:i4>
      </vt:variant>
      <vt:variant>
        <vt:i4>5</vt:i4>
      </vt:variant>
      <vt:variant>
        <vt:lpwstr/>
      </vt:variant>
      <vt:variant>
        <vt:lpwstr>_Toc201582602</vt:lpwstr>
      </vt:variant>
      <vt:variant>
        <vt:i4>1048637</vt:i4>
      </vt:variant>
      <vt:variant>
        <vt:i4>491</vt:i4>
      </vt:variant>
      <vt:variant>
        <vt:i4>0</vt:i4>
      </vt:variant>
      <vt:variant>
        <vt:i4>5</vt:i4>
      </vt:variant>
      <vt:variant>
        <vt:lpwstr/>
      </vt:variant>
      <vt:variant>
        <vt:lpwstr>_Toc201582601</vt:lpwstr>
      </vt:variant>
      <vt:variant>
        <vt:i4>1048637</vt:i4>
      </vt:variant>
      <vt:variant>
        <vt:i4>485</vt:i4>
      </vt:variant>
      <vt:variant>
        <vt:i4>0</vt:i4>
      </vt:variant>
      <vt:variant>
        <vt:i4>5</vt:i4>
      </vt:variant>
      <vt:variant>
        <vt:lpwstr/>
      </vt:variant>
      <vt:variant>
        <vt:lpwstr>_Toc201582600</vt:lpwstr>
      </vt:variant>
      <vt:variant>
        <vt:i4>1638462</vt:i4>
      </vt:variant>
      <vt:variant>
        <vt:i4>479</vt:i4>
      </vt:variant>
      <vt:variant>
        <vt:i4>0</vt:i4>
      </vt:variant>
      <vt:variant>
        <vt:i4>5</vt:i4>
      </vt:variant>
      <vt:variant>
        <vt:lpwstr/>
      </vt:variant>
      <vt:variant>
        <vt:lpwstr>_Toc201582599</vt:lpwstr>
      </vt:variant>
      <vt:variant>
        <vt:i4>1638462</vt:i4>
      </vt:variant>
      <vt:variant>
        <vt:i4>473</vt:i4>
      </vt:variant>
      <vt:variant>
        <vt:i4>0</vt:i4>
      </vt:variant>
      <vt:variant>
        <vt:i4>5</vt:i4>
      </vt:variant>
      <vt:variant>
        <vt:lpwstr/>
      </vt:variant>
      <vt:variant>
        <vt:lpwstr>_Toc201582598</vt:lpwstr>
      </vt:variant>
      <vt:variant>
        <vt:i4>1638462</vt:i4>
      </vt:variant>
      <vt:variant>
        <vt:i4>467</vt:i4>
      </vt:variant>
      <vt:variant>
        <vt:i4>0</vt:i4>
      </vt:variant>
      <vt:variant>
        <vt:i4>5</vt:i4>
      </vt:variant>
      <vt:variant>
        <vt:lpwstr/>
      </vt:variant>
      <vt:variant>
        <vt:lpwstr>_Toc201582597</vt:lpwstr>
      </vt:variant>
      <vt:variant>
        <vt:i4>1638462</vt:i4>
      </vt:variant>
      <vt:variant>
        <vt:i4>461</vt:i4>
      </vt:variant>
      <vt:variant>
        <vt:i4>0</vt:i4>
      </vt:variant>
      <vt:variant>
        <vt:i4>5</vt:i4>
      </vt:variant>
      <vt:variant>
        <vt:lpwstr/>
      </vt:variant>
      <vt:variant>
        <vt:lpwstr>_Toc201582596</vt:lpwstr>
      </vt:variant>
      <vt:variant>
        <vt:i4>1638462</vt:i4>
      </vt:variant>
      <vt:variant>
        <vt:i4>455</vt:i4>
      </vt:variant>
      <vt:variant>
        <vt:i4>0</vt:i4>
      </vt:variant>
      <vt:variant>
        <vt:i4>5</vt:i4>
      </vt:variant>
      <vt:variant>
        <vt:lpwstr/>
      </vt:variant>
      <vt:variant>
        <vt:lpwstr>_Toc201582595</vt:lpwstr>
      </vt:variant>
      <vt:variant>
        <vt:i4>1638462</vt:i4>
      </vt:variant>
      <vt:variant>
        <vt:i4>449</vt:i4>
      </vt:variant>
      <vt:variant>
        <vt:i4>0</vt:i4>
      </vt:variant>
      <vt:variant>
        <vt:i4>5</vt:i4>
      </vt:variant>
      <vt:variant>
        <vt:lpwstr/>
      </vt:variant>
      <vt:variant>
        <vt:lpwstr>_Toc201582594</vt:lpwstr>
      </vt:variant>
      <vt:variant>
        <vt:i4>1638462</vt:i4>
      </vt:variant>
      <vt:variant>
        <vt:i4>443</vt:i4>
      </vt:variant>
      <vt:variant>
        <vt:i4>0</vt:i4>
      </vt:variant>
      <vt:variant>
        <vt:i4>5</vt:i4>
      </vt:variant>
      <vt:variant>
        <vt:lpwstr/>
      </vt:variant>
      <vt:variant>
        <vt:lpwstr>_Toc201582593</vt:lpwstr>
      </vt:variant>
      <vt:variant>
        <vt:i4>1638462</vt:i4>
      </vt:variant>
      <vt:variant>
        <vt:i4>437</vt:i4>
      </vt:variant>
      <vt:variant>
        <vt:i4>0</vt:i4>
      </vt:variant>
      <vt:variant>
        <vt:i4>5</vt:i4>
      </vt:variant>
      <vt:variant>
        <vt:lpwstr/>
      </vt:variant>
      <vt:variant>
        <vt:lpwstr>_Toc201582592</vt:lpwstr>
      </vt:variant>
      <vt:variant>
        <vt:i4>1638462</vt:i4>
      </vt:variant>
      <vt:variant>
        <vt:i4>431</vt:i4>
      </vt:variant>
      <vt:variant>
        <vt:i4>0</vt:i4>
      </vt:variant>
      <vt:variant>
        <vt:i4>5</vt:i4>
      </vt:variant>
      <vt:variant>
        <vt:lpwstr/>
      </vt:variant>
      <vt:variant>
        <vt:lpwstr>_Toc201582591</vt:lpwstr>
      </vt:variant>
      <vt:variant>
        <vt:i4>1638462</vt:i4>
      </vt:variant>
      <vt:variant>
        <vt:i4>425</vt:i4>
      </vt:variant>
      <vt:variant>
        <vt:i4>0</vt:i4>
      </vt:variant>
      <vt:variant>
        <vt:i4>5</vt:i4>
      </vt:variant>
      <vt:variant>
        <vt:lpwstr/>
      </vt:variant>
      <vt:variant>
        <vt:lpwstr>_Toc201582590</vt:lpwstr>
      </vt:variant>
      <vt:variant>
        <vt:i4>1572926</vt:i4>
      </vt:variant>
      <vt:variant>
        <vt:i4>419</vt:i4>
      </vt:variant>
      <vt:variant>
        <vt:i4>0</vt:i4>
      </vt:variant>
      <vt:variant>
        <vt:i4>5</vt:i4>
      </vt:variant>
      <vt:variant>
        <vt:lpwstr/>
      </vt:variant>
      <vt:variant>
        <vt:lpwstr>_Toc201582589</vt:lpwstr>
      </vt:variant>
      <vt:variant>
        <vt:i4>1572926</vt:i4>
      </vt:variant>
      <vt:variant>
        <vt:i4>413</vt:i4>
      </vt:variant>
      <vt:variant>
        <vt:i4>0</vt:i4>
      </vt:variant>
      <vt:variant>
        <vt:i4>5</vt:i4>
      </vt:variant>
      <vt:variant>
        <vt:lpwstr/>
      </vt:variant>
      <vt:variant>
        <vt:lpwstr>_Toc201582588</vt:lpwstr>
      </vt:variant>
      <vt:variant>
        <vt:i4>1572926</vt:i4>
      </vt:variant>
      <vt:variant>
        <vt:i4>407</vt:i4>
      </vt:variant>
      <vt:variant>
        <vt:i4>0</vt:i4>
      </vt:variant>
      <vt:variant>
        <vt:i4>5</vt:i4>
      </vt:variant>
      <vt:variant>
        <vt:lpwstr/>
      </vt:variant>
      <vt:variant>
        <vt:lpwstr>_Toc201582587</vt:lpwstr>
      </vt:variant>
      <vt:variant>
        <vt:i4>1572926</vt:i4>
      </vt:variant>
      <vt:variant>
        <vt:i4>401</vt:i4>
      </vt:variant>
      <vt:variant>
        <vt:i4>0</vt:i4>
      </vt:variant>
      <vt:variant>
        <vt:i4>5</vt:i4>
      </vt:variant>
      <vt:variant>
        <vt:lpwstr/>
      </vt:variant>
      <vt:variant>
        <vt:lpwstr>_Toc201582586</vt:lpwstr>
      </vt:variant>
      <vt:variant>
        <vt:i4>1572926</vt:i4>
      </vt:variant>
      <vt:variant>
        <vt:i4>395</vt:i4>
      </vt:variant>
      <vt:variant>
        <vt:i4>0</vt:i4>
      </vt:variant>
      <vt:variant>
        <vt:i4>5</vt:i4>
      </vt:variant>
      <vt:variant>
        <vt:lpwstr/>
      </vt:variant>
      <vt:variant>
        <vt:lpwstr>_Toc201582585</vt:lpwstr>
      </vt:variant>
      <vt:variant>
        <vt:i4>1572926</vt:i4>
      </vt:variant>
      <vt:variant>
        <vt:i4>389</vt:i4>
      </vt:variant>
      <vt:variant>
        <vt:i4>0</vt:i4>
      </vt:variant>
      <vt:variant>
        <vt:i4>5</vt:i4>
      </vt:variant>
      <vt:variant>
        <vt:lpwstr/>
      </vt:variant>
      <vt:variant>
        <vt:lpwstr>_Toc201582584</vt:lpwstr>
      </vt:variant>
      <vt:variant>
        <vt:i4>1572926</vt:i4>
      </vt:variant>
      <vt:variant>
        <vt:i4>383</vt:i4>
      </vt:variant>
      <vt:variant>
        <vt:i4>0</vt:i4>
      </vt:variant>
      <vt:variant>
        <vt:i4>5</vt:i4>
      </vt:variant>
      <vt:variant>
        <vt:lpwstr/>
      </vt:variant>
      <vt:variant>
        <vt:lpwstr>_Toc201582583</vt:lpwstr>
      </vt:variant>
      <vt:variant>
        <vt:i4>1572926</vt:i4>
      </vt:variant>
      <vt:variant>
        <vt:i4>377</vt:i4>
      </vt:variant>
      <vt:variant>
        <vt:i4>0</vt:i4>
      </vt:variant>
      <vt:variant>
        <vt:i4>5</vt:i4>
      </vt:variant>
      <vt:variant>
        <vt:lpwstr/>
      </vt:variant>
      <vt:variant>
        <vt:lpwstr>_Toc201582582</vt:lpwstr>
      </vt:variant>
      <vt:variant>
        <vt:i4>1572926</vt:i4>
      </vt:variant>
      <vt:variant>
        <vt:i4>371</vt:i4>
      </vt:variant>
      <vt:variant>
        <vt:i4>0</vt:i4>
      </vt:variant>
      <vt:variant>
        <vt:i4>5</vt:i4>
      </vt:variant>
      <vt:variant>
        <vt:lpwstr/>
      </vt:variant>
      <vt:variant>
        <vt:lpwstr>_Toc201582581</vt:lpwstr>
      </vt:variant>
      <vt:variant>
        <vt:i4>1572926</vt:i4>
      </vt:variant>
      <vt:variant>
        <vt:i4>365</vt:i4>
      </vt:variant>
      <vt:variant>
        <vt:i4>0</vt:i4>
      </vt:variant>
      <vt:variant>
        <vt:i4>5</vt:i4>
      </vt:variant>
      <vt:variant>
        <vt:lpwstr/>
      </vt:variant>
      <vt:variant>
        <vt:lpwstr>_Toc201582580</vt:lpwstr>
      </vt:variant>
      <vt:variant>
        <vt:i4>1507384</vt:i4>
      </vt:variant>
      <vt:variant>
        <vt:i4>356</vt:i4>
      </vt:variant>
      <vt:variant>
        <vt:i4>0</vt:i4>
      </vt:variant>
      <vt:variant>
        <vt:i4>5</vt:i4>
      </vt:variant>
      <vt:variant>
        <vt:lpwstr/>
      </vt:variant>
      <vt:variant>
        <vt:lpwstr>_Toc201580356</vt:lpwstr>
      </vt:variant>
      <vt:variant>
        <vt:i4>1507384</vt:i4>
      </vt:variant>
      <vt:variant>
        <vt:i4>350</vt:i4>
      </vt:variant>
      <vt:variant>
        <vt:i4>0</vt:i4>
      </vt:variant>
      <vt:variant>
        <vt:i4>5</vt:i4>
      </vt:variant>
      <vt:variant>
        <vt:lpwstr/>
      </vt:variant>
      <vt:variant>
        <vt:lpwstr>_Toc201580355</vt:lpwstr>
      </vt:variant>
      <vt:variant>
        <vt:i4>1507384</vt:i4>
      </vt:variant>
      <vt:variant>
        <vt:i4>344</vt:i4>
      </vt:variant>
      <vt:variant>
        <vt:i4>0</vt:i4>
      </vt:variant>
      <vt:variant>
        <vt:i4>5</vt:i4>
      </vt:variant>
      <vt:variant>
        <vt:lpwstr/>
      </vt:variant>
      <vt:variant>
        <vt:lpwstr>_Toc201580354</vt:lpwstr>
      </vt:variant>
      <vt:variant>
        <vt:i4>1507384</vt:i4>
      </vt:variant>
      <vt:variant>
        <vt:i4>338</vt:i4>
      </vt:variant>
      <vt:variant>
        <vt:i4>0</vt:i4>
      </vt:variant>
      <vt:variant>
        <vt:i4>5</vt:i4>
      </vt:variant>
      <vt:variant>
        <vt:lpwstr/>
      </vt:variant>
      <vt:variant>
        <vt:lpwstr>_Toc201580353</vt:lpwstr>
      </vt:variant>
      <vt:variant>
        <vt:i4>1507384</vt:i4>
      </vt:variant>
      <vt:variant>
        <vt:i4>332</vt:i4>
      </vt:variant>
      <vt:variant>
        <vt:i4>0</vt:i4>
      </vt:variant>
      <vt:variant>
        <vt:i4>5</vt:i4>
      </vt:variant>
      <vt:variant>
        <vt:lpwstr/>
      </vt:variant>
      <vt:variant>
        <vt:lpwstr>_Toc201580352</vt:lpwstr>
      </vt:variant>
      <vt:variant>
        <vt:i4>1507384</vt:i4>
      </vt:variant>
      <vt:variant>
        <vt:i4>326</vt:i4>
      </vt:variant>
      <vt:variant>
        <vt:i4>0</vt:i4>
      </vt:variant>
      <vt:variant>
        <vt:i4>5</vt:i4>
      </vt:variant>
      <vt:variant>
        <vt:lpwstr/>
      </vt:variant>
      <vt:variant>
        <vt:lpwstr>_Toc201580351</vt:lpwstr>
      </vt:variant>
      <vt:variant>
        <vt:i4>1507384</vt:i4>
      </vt:variant>
      <vt:variant>
        <vt:i4>320</vt:i4>
      </vt:variant>
      <vt:variant>
        <vt:i4>0</vt:i4>
      </vt:variant>
      <vt:variant>
        <vt:i4>5</vt:i4>
      </vt:variant>
      <vt:variant>
        <vt:lpwstr/>
      </vt:variant>
      <vt:variant>
        <vt:lpwstr>_Toc201580350</vt:lpwstr>
      </vt:variant>
      <vt:variant>
        <vt:i4>1441848</vt:i4>
      </vt:variant>
      <vt:variant>
        <vt:i4>314</vt:i4>
      </vt:variant>
      <vt:variant>
        <vt:i4>0</vt:i4>
      </vt:variant>
      <vt:variant>
        <vt:i4>5</vt:i4>
      </vt:variant>
      <vt:variant>
        <vt:lpwstr/>
      </vt:variant>
      <vt:variant>
        <vt:lpwstr>_Toc201580349</vt:lpwstr>
      </vt:variant>
      <vt:variant>
        <vt:i4>1441848</vt:i4>
      </vt:variant>
      <vt:variant>
        <vt:i4>308</vt:i4>
      </vt:variant>
      <vt:variant>
        <vt:i4>0</vt:i4>
      </vt:variant>
      <vt:variant>
        <vt:i4>5</vt:i4>
      </vt:variant>
      <vt:variant>
        <vt:lpwstr/>
      </vt:variant>
      <vt:variant>
        <vt:lpwstr>_Toc201580348</vt:lpwstr>
      </vt:variant>
      <vt:variant>
        <vt:i4>1441848</vt:i4>
      </vt:variant>
      <vt:variant>
        <vt:i4>302</vt:i4>
      </vt:variant>
      <vt:variant>
        <vt:i4>0</vt:i4>
      </vt:variant>
      <vt:variant>
        <vt:i4>5</vt:i4>
      </vt:variant>
      <vt:variant>
        <vt:lpwstr/>
      </vt:variant>
      <vt:variant>
        <vt:lpwstr>_Toc201580347</vt:lpwstr>
      </vt:variant>
      <vt:variant>
        <vt:i4>1441848</vt:i4>
      </vt:variant>
      <vt:variant>
        <vt:i4>296</vt:i4>
      </vt:variant>
      <vt:variant>
        <vt:i4>0</vt:i4>
      </vt:variant>
      <vt:variant>
        <vt:i4>5</vt:i4>
      </vt:variant>
      <vt:variant>
        <vt:lpwstr/>
      </vt:variant>
      <vt:variant>
        <vt:lpwstr>_Toc201580346</vt:lpwstr>
      </vt:variant>
      <vt:variant>
        <vt:i4>1441848</vt:i4>
      </vt:variant>
      <vt:variant>
        <vt:i4>290</vt:i4>
      </vt:variant>
      <vt:variant>
        <vt:i4>0</vt:i4>
      </vt:variant>
      <vt:variant>
        <vt:i4>5</vt:i4>
      </vt:variant>
      <vt:variant>
        <vt:lpwstr/>
      </vt:variant>
      <vt:variant>
        <vt:lpwstr>_Toc201580345</vt:lpwstr>
      </vt:variant>
      <vt:variant>
        <vt:i4>1441848</vt:i4>
      </vt:variant>
      <vt:variant>
        <vt:i4>284</vt:i4>
      </vt:variant>
      <vt:variant>
        <vt:i4>0</vt:i4>
      </vt:variant>
      <vt:variant>
        <vt:i4>5</vt:i4>
      </vt:variant>
      <vt:variant>
        <vt:lpwstr/>
      </vt:variant>
      <vt:variant>
        <vt:lpwstr>_Toc201580344</vt:lpwstr>
      </vt:variant>
      <vt:variant>
        <vt:i4>1441848</vt:i4>
      </vt:variant>
      <vt:variant>
        <vt:i4>278</vt:i4>
      </vt:variant>
      <vt:variant>
        <vt:i4>0</vt:i4>
      </vt:variant>
      <vt:variant>
        <vt:i4>5</vt:i4>
      </vt:variant>
      <vt:variant>
        <vt:lpwstr/>
      </vt:variant>
      <vt:variant>
        <vt:lpwstr>_Toc201580343</vt:lpwstr>
      </vt:variant>
      <vt:variant>
        <vt:i4>1441848</vt:i4>
      </vt:variant>
      <vt:variant>
        <vt:i4>272</vt:i4>
      </vt:variant>
      <vt:variant>
        <vt:i4>0</vt:i4>
      </vt:variant>
      <vt:variant>
        <vt:i4>5</vt:i4>
      </vt:variant>
      <vt:variant>
        <vt:lpwstr/>
      </vt:variant>
      <vt:variant>
        <vt:lpwstr>_Toc201580342</vt:lpwstr>
      </vt:variant>
      <vt:variant>
        <vt:i4>1441848</vt:i4>
      </vt:variant>
      <vt:variant>
        <vt:i4>266</vt:i4>
      </vt:variant>
      <vt:variant>
        <vt:i4>0</vt:i4>
      </vt:variant>
      <vt:variant>
        <vt:i4>5</vt:i4>
      </vt:variant>
      <vt:variant>
        <vt:lpwstr/>
      </vt:variant>
      <vt:variant>
        <vt:lpwstr>_Toc201580341</vt:lpwstr>
      </vt:variant>
      <vt:variant>
        <vt:i4>1441848</vt:i4>
      </vt:variant>
      <vt:variant>
        <vt:i4>260</vt:i4>
      </vt:variant>
      <vt:variant>
        <vt:i4>0</vt:i4>
      </vt:variant>
      <vt:variant>
        <vt:i4>5</vt:i4>
      </vt:variant>
      <vt:variant>
        <vt:lpwstr/>
      </vt:variant>
      <vt:variant>
        <vt:lpwstr>_Toc201580340</vt:lpwstr>
      </vt:variant>
      <vt:variant>
        <vt:i4>1114168</vt:i4>
      </vt:variant>
      <vt:variant>
        <vt:i4>254</vt:i4>
      </vt:variant>
      <vt:variant>
        <vt:i4>0</vt:i4>
      </vt:variant>
      <vt:variant>
        <vt:i4>5</vt:i4>
      </vt:variant>
      <vt:variant>
        <vt:lpwstr/>
      </vt:variant>
      <vt:variant>
        <vt:lpwstr>_Toc201580339</vt:lpwstr>
      </vt:variant>
      <vt:variant>
        <vt:i4>1114168</vt:i4>
      </vt:variant>
      <vt:variant>
        <vt:i4>248</vt:i4>
      </vt:variant>
      <vt:variant>
        <vt:i4>0</vt:i4>
      </vt:variant>
      <vt:variant>
        <vt:i4>5</vt:i4>
      </vt:variant>
      <vt:variant>
        <vt:lpwstr/>
      </vt:variant>
      <vt:variant>
        <vt:lpwstr>_Toc201580338</vt:lpwstr>
      </vt:variant>
      <vt:variant>
        <vt:i4>1114168</vt:i4>
      </vt:variant>
      <vt:variant>
        <vt:i4>242</vt:i4>
      </vt:variant>
      <vt:variant>
        <vt:i4>0</vt:i4>
      </vt:variant>
      <vt:variant>
        <vt:i4>5</vt:i4>
      </vt:variant>
      <vt:variant>
        <vt:lpwstr/>
      </vt:variant>
      <vt:variant>
        <vt:lpwstr>_Toc201580337</vt:lpwstr>
      </vt:variant>
      <vt:variant>
        <vt:i4>1114168</vt:i4>
      </vt:variant>
      <vt:variant>
        <vt:i4>236</vt:i4>
      </vt:variant>
      <vt:variant>
        <vt:i4>0</vt:i4>
      </vt:variant>
      <vt:variant>
        <vt:i4>5</vt:i4>
      </vt:variant>
      <vt:variant>
        <vt:lpwstr/>
      </vt:variant>
      <vt:variant>
        <vt:lpwstr>_Toc201580336</vt:lpwstr>
      </vt:variant>
      <vt:variant>
        <vt:i4>1114168</vt:i4>
      </vt:variant>
      <vt:variant>
        <vt:i4>230</vt:i4>
      </vt:variant>
      <vt:variant>
        <vt:i4>0</vt:i4>
      </vt:variant>
      <vt:variant>
        <vt:i4>5</vt:i4>
      </vt:variant>
      <vt:variant>
        <vt:lpwstr/>
      </vt:variant>
      <vt:variant>
        <vt:lpwstr>_Toc201580335</vt:lpwstr>
      </vt:variant>
      <vt:variant>
        <vt:i4>1114168</vt:i4>
      </vt:variant>
      <vt:variant>
        <vt:i4>224</vt:i4>
      </vt:variant>
      <vt:variant>
        <vt:i4>0</vt:i4>
      </vt:variant>
      <vt:variant>
        <vt:i4>5</vt:i4>
      </vt:variant>
      <vt:variant>
        <vt:lpwstr/>
      </vt:variant>
      <vt:variant>
        <vt:lpwstr>_Toc201580334</vt:lpwstr>
      </vt:variant>
      <vt:variant>
        <vt:i4>1114168</vt:i4>
      </vt:variant>
      <vt:variant>
        <vt:i4>218</vt:i4>
      </vt:variant>
      <vt:variant>
        <vt:i4>0</vt:i4>
      </vt:variant>
      <vt:variant>
        <vt:i4>5</vt:i4>
      </vt:variant>
      <vt:variant>
        <vt:lpwstr/>
      </vt:variant>
      <vt:variant>
        <vt:lpwstr>_Toc201580333</vt:lpwstr>
      </vt:variant>
      <vt:variant>
        <vt:i4>1114168</vt:i4>
      </vt:variant>
      <vt:variant>
        <vt:i4>212</vt:i4>
      </vt:variant>
      <vt:variant>
        <vt:i4>0</vt:i4>
      </vt:variant>
      <vt:variant>
        <vt:i4>5</vt:i4>
      </vt:variant>
      <vt:variant>
        <vt:lpwstr/>
      </vt:variant>
      <vt:variant>
        <vt:lpwstr>_Toc201580332</vt:lpwstr>
      </vt:variant>
      <vt:variant>
        <vt:i4>1114168</vt:i4>
      </vt:variant>
      <vt:variant>
        <vt:i4>206</vt:i4>
      </vt:variant>
      <vt:variant>
        <vt:i4>0</vt:i4>
      </vt:variant>
      <vt:variant>
        <vt:i4>5</vt:i4>
      </vt:variant>
      <vt:variant>
        <vt:lpwstr/>
      </vt:variant>
      <vt:variant>
        <vt:lpwstr>_Toc201580331</vt:lpwstr>
      </vt:variant>
      <vt:variant>
        <vt:i4>1114168</vt:i4>
      </vt:variant>
      <vt:variant>
        <vt:i4>200</vt:i4>
      </vt:variant>
      <vt:variant>
        <vt:i4>0</vt:i4>
      </vt:variant>
      <vt:variant>
        <vt:i4>5</vt:i4>
      </vt:variant>
      <vt:variant>
        <vt:lpwstr/>
      </vt:variant>
      <vt:variant>
        <vt:lpwstr>_Toc201580330</vt:lpwstr>
      </vt:variant>
      <vt:variant>
        <vt:i4>1048632</vt:i4>
      </vt:variant>
      <vt:variant>
        <vt:i4>194</vt:i4>
      </vt:variant>
      <vt:variant>
        <vt:i4>0</vt:i4>
      </vt:variant>
      <vt:variant>
        <vt:i4>5</vt:i4>
      </vt:variant>
      <vt:variant>
        <vt:lpwstr/>
      </vt:variant>
      <vt:variant>
        <vt:lpwstr>_Toc201580329</vt:lpwstr>
      </vt:variant>
      <vt:variant>
        <vt:i4>1048632</vt:i4>
      </vt:variant>
      <vt:variant>
        <vt:i4>188</vt:i4>
      </vt:variant>
      <vt:variant>
        <vt:i4>0</vt:i4>
      </vt:variant>
      <vt:variant>
        <vt:i4>5</vt:i4>
      </vt:variant>
      <vt:variant>
        <vt:lpwstr/>
      </vt:variant>
      <vt:variant>
        <vt:lpwstr>_Toc201580328</vt:lpwstr>
      </vt:variant>
      <vt:variant>
        <vt:i4>1048632</vt:i4>
      </vt:variant>
      <vt:variant>
        <vt:i4>182</vt:i4>
      </vt:variant>
      <vt:variant>
        <vt:i4>0</vt:i4>
      </vt:variant>
      <vt:variant>
        <vt:i4>5</vt:i4>
      </vt:variant>
      <vt:variant>
        <vt:lpwstr/>
      </vt:variant>
      <vt:variant>
        <vt:lpwstr>_Toc201580327</vt:lpwstr>
      </vt:variant>
      <vt:variant>
        <vt:i4>1048632</vt:i4>
      </vt:variant>
      <vt:variant>
        <vt:i4>176</vt:i4>
      </vt:variant>
      <vt:variant>
        <vt:i4>0</vt:i4>
      </vt:variant>
      <vt:variant>
        <vt:i4>5</vt:i4>
      </vt:variant>
      <vt:variant>
        <vt:lpwstr/>
      </vt:variant>
      <vt:variant>
        <vt:lpwstr>_Toc201580326</vt:lpwstr>
      </vt:variant>
      <vt:variant>
        <vt:i4>1048632</vt:i4>
      </vt:variant>
      <vt:variant>
        <vt:i4>170</vt:i4>
      </vt:variant>
      <vt:variant>
        <vt:i4>0</vt:i4>
      </vt:variant>
      <vt:variant>
        <vt:i4>5</vt:i4>
      </vt:variant>
      <vt:variant>
        <vt:lpwstr/>
      </vt:variant>
      <vt:variant>
        <vt:lpwstr>_Toc201580325</vt:lpwstr>
      </vt:variant>
      <vt:variant>
        <vt:i4>1048632</vt:i4>
      </vt:variant>
      <vt:variant>
        <vt:i4>164</vt:i4>
      </vt:variant>
      <vt:variant>
        <vt:i4>0</vt:i4>
      </vt:variant>
      <vt:variant>
        <vt:i4>5</vt:i4>
      </vt:variant>
      <vt:variant>
        <vt:lpwstr/>
      </vt:variant>
      <vt:variant>
        <vt:lpwstr>_Toc201580324</vt:lpwstr>
      </vt:variant>
      <vt:variant>
        <vt:i4>1048632</vt:i4>
      </vt:variant>
      <vt:variant>
        <vt:i4>158</vt:i4>
      </vt:variant>
      <vt:variant>
        <vt:i4>0</vt:i4>
      </vt:variant>
      <vt:variant>
        <vt:i4>5</vt:i4>
      </vt:variant>
      <vt:variant>
        <vt:lpwstr/>
      </vt:variant>
      <vt:variant>
        <vt:lpwstr>_Toc201580323</vt:lpwstr>
      </vt:variant>
      <vt:variant>
        <vt:i4>1048632</vt:i4>
      </vt:variant>
      <vt:variant>
        <vt:i4>152</vt:i4>
      </vt:variant>
      <vt:variant>
        <vt:i4>0</vt:i4>
      </vt:variant>
      <vt:variant>
        <vt:i4>5</vt:i4>
      </vt:variant>
      <vt:variant>
        <vt:lpwstr/>
      </vt:variant>
      <vt:variant>
        <vt:lpwstr>_Toc201580322</vt:lpwstr>
      </vt:variant>
      <vt:variant>
        <vt:i4>1048632</vt:i4>
      </vt:variant>
      <vt:variant>
        <vt:i4>146</vt:i4>
      </vt:variant>
      <vt:variant>
        <vt:i4>0</vt:i4>
      </vt:variant>
      <vt:variant>
        <vt:i4>5</vt:i4>
      </vt:variant>
      <vt:variant>
        <vt:lpwstr/>
      </vt:variant>
      <vt:variant>
        <vt:lpwstr>_Toc201580321</vt:lpwstr>
      </vt:variant>
      <vt:variant>
        <vt:i4>1245240</vt:i4>
      </vt:variant>
      <vt:variant>
        <vt:i4>137</vt:i4>
      </vt:variant>
      <vt:variant>
        <vt:i4>0</vt:i4>
      </vt:variant>
      <vt:variant>
        <vt:i4>5</vt:i4>
      </vt:variant>
      <vt:variant>
        <vt:lpwstr/>
      </vt:variant>
      <vt:variant>
        <vt:lpwstr>_Toc201580316</vt:lpwstr>
      </vt:variant>
      <vt:variant>
        <vt:i4>1245240</vt:i4>
      </vt:variant>
      <vt:variant>
        <vt:i4>131</vt:i4>
      </vt:variant>
      <vt:variant>
        <vt:i4>0</vt:i4>
      </vt:variant>
      <vt:variant>
        <vt:i4>5</vt:i4>
      </vt:variant>
      <vt:variant>
        <vt:lpwstr/>
      </vt:variant>
      <vt:variant>
        <vt:lpwstr>_Toc201580315</vt:lpwstr>
      </vt:variant>
      <vt:variant>
        <vt:i4>1245240</vt:i4>
      </vt:variant>
      <vt:variant>
        <vt:i4>125</vt:i4>
      </vt:variant>
      <vt:variant>
        <vt:i4>0</vt:i4>
      </vt:variant>
      <vt:variant>
        <vt:i4>5</vt:i4>
      </vt:variant>
      <vt:variant>
        <vt:lpwstr/>
      </vt:variant>
      <vt:variant>
        <vt:lpwstr>_Toc201580314</vt:lpwstr>
      </vt:variant>
      <vt:variant>
        <vt:i4>1245240</vt:i4>
      </vt:variant>
      <vt:variant>
        <vt:i4>119</vt:i4>
      </vt:variant>
      <vt:variant>
        <vt:i4>0</vt:i4>
      </vt:variant>
      <vt:variant>
        <vt:i4>5</vt:i4>
      </vt:variant>
      <vt:variant>
        <vt:lpwstr/>
      </vt:variant>
      <vt:variant>
        <vt:lpwstr>_Toc201580313</vt:lpwstr>
      </vt:variant>
      <vt:variant>
        <vt:i4>1245240</vt:i4>
      </vt:variant>
      <vt:variant>
        <vt:i4>113</vt:i4>
      </vt:variant>
      <vt:variant>
        <vt:i4>0</vt:i4>
      </vt:variant>
      <vt:variant>
        <vt:i4>5</vt:i4>
      </vt:variant>
      <vt:variant>
        <vt:lpwstr/>
      </vt:variant>
      <vt:variant>
        <vt:lpwstr>_Toc201580312</vt:lpwstr>
      </vt:variant>
      <vt:variant>
        <vt:i4>1245240</vt:i4>
      </vt:variant>
      <vt:variant>
        <vt:i4>107</vt:i4>
      </vt:variant>
      <vt:variant>
        <vt:i4>0</vt:i4>
      </vt:variant>
      <vt:variant>
        <vt:i4>5</vt:i4>
      </vt:variant>
      <vt:variant>
        <vt:lpwstr/>
      </vt:variant>
      <vt:variant>
        <vt:lpwstr>_Toc201580311</vt:lpwstr>
      </vt:variant>
      <vt:variant>
        <vt:i4>1245240</vt:i4>
      </vt:variant>
      <vt:variant>
        <vt:i4>101</vt:i4>
      </vt:variant>
      <vt:variant>
        <vt:i4>0</vt:i4>
      </vt:variant>
      <vt:variant>
        <vt:i4>5</vt:i4>
      </vt:variant>
      <vt:variant>
        <vt:lpwstr/>
      </vt:variant>
      <vt:variant>
        <vt:lpwstr>_Toc201580310</vt:lpwstr>
      </vt:variant>
      <vt:variant>
        <vt:i4>1179704</vt:i4>
      </vt:variant>
      <vt:variant>
        <vt:i4>95</vt:i4>
      </vt:variant>
      <vt:variant>
        <vt:i4>0</vt:i4>
      </vt:variant>
      <vt:variant>
        <vt:i4>5</vt:i4>
      </vt:variant>
      <vt:variant>
        <vt:lpwstr/>
      </vt:variant>
      <vt:variant>
        <vt:lpwstr>_Toc201580309</vt:lpwstr>
      </vt:variant>
      <vt:variant>
        <vt:i4>1179704</vt:i4>
      </vt:variant>
      <vt:variant>
        <vt:i4>89</vt:i4>
      </vt:variant>
      <vt:variant>
        <vt:i4>0</vt:i4>
      </vt:variant>
      <vt:variant>
        <vt:i4>5</vt:i4>
      </vt:variant>
      <vt:variant>
        <vt:lpwstr/>
      </vt:variant>
      <vt:variant>
        <vt:lpwstr>_Toc201580308</vt:lpwstr>
      </vt:variant>
      <vt:variant>
        <vt:i4>1179704</vt:i4>
      </vt:variant>
      <vt:variant>
        <vt:i4>83</vt:i4>
      </vt:variant>
      <vt:variant>
        <vt:i4>0</vt:i4>
      </vt:variant>
      <vt:variant>
        <vt:i4>5</vt:i4>
      </vt:variant>
      <vt:variant>
        <vt:lpwstr/>
      </vt:variant>
      <vt:variant>
        <vt:lpwstr>_Toc201580307</vt:lpwstr>
      </vt:variant>
      <vt:variant>
        <vt:i4>1179704</vt:i4>
      </vt:variant>
      <vt:variant>
        <vt:i4>77</vt:i4>
      </vt:variant>
      <vt:variant>
        <vt:i4>0</vt:i4>
      </vt:variant>
      <vt:variant>
        <vt:i4>5</vt:i4>
      </vt:variant>
      <vt:variant>
        <vt:lpwstr/>
      </vt:variant>
      <vt:variant>
        <vt:lpwstr>_Toc201580306</vt:lpwstr>
      </vt:variant>
      <vt:variant>
        <vt:i4>1179704</vt:i4>
      </vt:variant>
      <vt:variant>
        <vt:i4>71</vt:i4>
      </vt:variant>
      <vt:variant>
        <vt:i4>0</vt:i4>
      </vt:variant>
      <vt:variant>
        <vt:i4>5</vt:i4>
      </vt:variant>
      <vt:variant>
        <vt:lpwstr/>
      </vt:variant>
      <vt:variant>
        <vt:lpwstr>_Toc201580305</vt:lpwstr>
      </vt:variant>
      <vt:variant>
        <vt:i4>1179704</vt:i4>
      </vt:variant>
      <vt:variant>
        <vt:i4>65</vt:i4>
      </vt:variant>
      <vt:variant>
        <vt:i4>0</vt:i4>
      </vt:variant>
      <vt:variant>
        <vt:i4>5</vt:i4>
      </vt:variant>
      <vt:variant>
        <vt:lpwstr/>
      </vt:variant>
      <vt:variant>
        <vt:lpwstr>_Toc201580304</vt:lpwstr>
      </vt:variant>
      <vt:variant>
        <vt:i4>1179704</vt:i4>
      </vt:variant>
      <vt:variant>
        <vt:i4>59</vt:i4>
      </vt:variant>
      <vt:variant>
        <vt:i4>0</vt:i4>
      </vt:variant>
      <vt:variant>
        <vt:i4>5</vt:i4>
      </vt:variant>
      <vt:variant>
        <vt:lpwstr/>
      </vt:variant>
      <vt:variant>
        <vt:lpwstr>_Toc201580303</vt:lpwstr>
      </vt:variant>
      <vt:variant>
        <vt:i4>1179704</vt:i4>
      </vt:variant>
      <vt:variant>
        <vt:i4>53</vt:i4>
      </vt:variant>
      <vt:variant>
        <vt:i4>0</vt:i4>
      </vt:variant>
      <vt:variant>
        <vt:i4>5</vt:i4>
      </vt:variant>
      <vt:variant>
        <vt:lpwstr/>
      </vt:variant>
      <vt:variant>
        <vt:lpwstr>_Toc201580302</vt:lpwstr>
      </vt:variant>
      <vt:variant>
        <vt:i4>1179704</vt:i4>
      </vt:variant>
      <vt:variant>
        <vt:i4>47</vt:i4>
      </vt:variant>
      <vt:variant>
        <vt:i4>0</vt:i4>
      </vt:variant>
      <vt:variant>
        <vt:i4>5</vt:i4>
      </vt:variant>
      <vt:variant>
        <vt:lpwstr/>
      </vt:variant>
      <vt:variant>
        <vt:lpwstr>_Toc201580301</vt:lpwstr>
      </vt:variant>
      <vt:variant>
        <vt:i4>1179704</vt:i4>
      </vt:variant>
      <vt:variant>
        <vt:i4>41</vt:i4>
      </vt:variant>
      <vt:variant>
        <vt:i4>0</vt:i4>
      </vt:variant>
      <vt:variant>
        <vt:i4>5</vt:i4>
      </vt:variant>
      <vt:variant>
        <vt:lpwstr/>
      </vt:variant>
      <vt:variant>
        <vt:lpwstr>_Toc201580300</vt:lpwstr>
      </vt:variant>
      <vt:variant>
        <vt:i4>1769529</vt:i4>
      </vt:variant>
      <vt:variant>
        <vt:i4>35</vt:i4>
      </vt:variant>
      <vt:variant>
        <vt:i4>0</vt:i4>
      </vt:variant>
      <vt:variant>
        <vt:i4>5</vt:i4>
      </vt:variant>
      <vt:variant>
        <vt:lpwstr/>
      </vt:variant>
      <vt:variant>
        <vt:lpwstr>_Toc201580299</vt:lpwstr>
      </vt:variant>
      <vt:variant>
        <vt:i4>1769529</vt:i4>
      </vt:variant>
      <vt:variant>
        <vt:i4>29</vt:i4>
      </vt:variant>
      <vt:variant>
        <vt:i4>0</vt:i4>
      </vt:variant>
      <vt:variant>
        <vt:i4>5</vt:i4>
      </vt:variant>
      <vt:variant>
        <vt:lpwstr/>
      </vt:variant>
      <vt:variant>
        <vt:lpwstr>_Toc201580298</vt:lpwstr>
      </vt:variant>
      <vt:variant>
        <vt:i4>1769529</vt:i4>
      </vt:variant>
      <vt:variant>
        <vt:i4>23</vt:i4>
      </vt:variant>
      <vt:variant>
        <vt:i4>0</vt:i4>
      </vt:variant>
      <vt:variant>
        <vt:i4>5</vt:i4>
      </vt:variant>
      <vt:variant>
        <vt:lpwstr/>
      </vt:variant>
      <vt:variant>
        <vt:lpwstr>_Toc201580297</vt:lpwstr>
      </vt:variant>
      <vt:variant>
        <vt:i4>1769529</vt:i4>
      </vt:variant>
      <vt:variant>
        <vt:i4>17</vt:i4>
      </vt:variant>
      <vt:variant>
        <vt:i4>0</vt:i4>
      </vt:variant>
      <vt:variant>
        <vt:i4>5</vt:i4>
      </vt:variant>
      <vt:variant>
        <vt:lpwstr/>
      </vt:variant>
      <vt:variant>
        <vt:lpwstr>_Toc201580296</vt:lpwstr>
      </vt:variant>
      <vt:variant>
        <vt:i4>1769529</vt:i4>
      </vt:variant>
      <vt:variant>
        <vt:i4>11</vt:i4>
      </vt:variant>
      <vt:variant>
        <vt:i4>0</vt:i4>
      </vt:variant>
      <vt:variant>
        <vt:i4>5</vt:i4>
      </vt:variant>
      <vt:variant>
        <vt:lpwstr/>
      </vt:variant>
      <vt:variant>
        <vt:lpwstr>_Toc201580295</vt:lpwstr>
      </vt:variant>
      <vt:variant>
        <vt:i4>1769529</vt:i4>
      </vt:variant>
      <vt:variant>
        <vt:i4>5</vt:i4>
      </vt:variant>
      <vt:variant>
        <vt:i4>0</vt:i4>
      </vt:variant>
      <vt:variant>
        <vt:i4>5</vt:i4>
      </vt:variant>
      <vt:variant>
        <vt:lpwstr/>
      </vt:variant>
      <vt:variant>
        <vt:lpwstr>_Toc201580294</vt:lpwstr>
      </vt:variant>
      <vt:variant>
        <vt:i4>917531</vt:i4>
      </vt:variant>
      <vt:variant>
        <vt:i4>0</vt:i4>
      </vt:variant>
      <vt:variant>
        <vt:i4>0</vt:i4>
      </vt:variant>
      <vt:variant>
        <vt:i4>5</vt:i4>
      </vt:variant>
      <vt:variant>
        <vt:lpwstr>https://environment.govt.nz/</vt:lpwstr>
      </vt:variant>
      <vt:variant>
        <vt:lpwstr/>
      </vt:variant>
      <vt:variant>
        <vt:i4>6553703</vt:i4>
      </vt:variant>
      <vt:variant>
        <vt:i4>156</vt:i4>
      </vt:variant>
      <vt:variant>
        <vt:i4>0</vt:i4>
      </vt:variant>
      <vt:variant>
        <vt:i4>5</vt:i4>
      </vt:variant>
      <vt:variant>
        <vt:lpwstr>https://wwo.landcareresearch.co.nz/</vt:lpwstr>
      </vt:variant>
      <vt:variant>
        <vt:lpwstr/>
      </vt:variant>
      <vt:variant>
        <vt:i4>6553703</vt:i4>
      </vt:variant>
      <vt:variant>
        <vt:i4>153</vt:i4>
      </vt:variant>
      <vt:variant>
        <vt:i4>0</vt:i4>
      </vt:variant>
      <vt:variant>
        <vt:i4>5</vt:i4>
      </vt:variant>
      <vt:variant>
        <vt:lpwstr>https://wwo.landcareresearch.co.nz/</vt:lpwstr>
      </vt:variant>
      <vt:variant>
        <vt:lpwstr/>
      </vt:variant>
      <vt:variant>
        <vt:i4>6553703</vt:i4>
      </vt:variant>
      <vt:variant>
        <vt:i4>150</vt:i4>
      </vt:variant>
      <vt:variant>
        <vt:i4>0</vt:i4>
      </vt:variant>
      <vt:variant>
        <vt:i4>5</vt:i4>
      </vt:variant>
      <vt:variant>
        <vt:lpwstr>https://wwo.landcareresearch.co.nz/</vt:lpwstr>
      </vt:variant>
      <vt:variant>
        <vt:lpwstr/>
      </vt:variant>
      <vt:variant>
        <vt:i4>262208</vt:i4>
      </vt:variant>
      <vt:variant>
        <vt:i4>147</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144</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141</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138</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135</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132</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129</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126</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123</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120</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117</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114</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111</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108</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105</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102</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99</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96</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93</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90</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87</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84</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81</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78</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75</vt:i4>
      </vt:variant>
      <vt:variant>
        <vt:i4>0</vt:i4>
      </vt:variant>
      <vt:variant>
        <vt:i4>5</vt:i4>
      </vt:variant>
      <vt:variant>
        <vt:lpwstr>https://environment.govt.nz/assets/publications/government-response-to-the-findings-of-the-overseer-peer-review-report-final-.pdf</vt:lpwstr>
      </vt:variant>
      <vt:variant>
        <vt:lpwstr/>
      </vt:variant>
      <vt:variant>
        <vt:i4>262208</vt:i4>
      </vt:variant>
      <vt:variant>
        <vt:i4>72</vt:i4>
      </vt:variant>
      <vt:variant>
        <vt:i4>0</vt:i4>
      </vt:variant>
      <vt:variant>
        <vt:i4>5</vt:i4>
      </vt:variant>
      <vt:variant>
        <vt:lpwstr>https://environment.govt.nz/assets/publications/government-response-to-the-findings-of-the-overseer-peer-review-report-final-.pdf</vt:lpwstr>
      </vt:variant>
      <vt:variant>
        <vt:lpwstr/>
      </vt:variant>
      <vt:variant>
        <vt:i4>6946923</vt:i4>
      </vt:variant>
      <vt:variant>
        <vt:i4>69</vt:i4>
      </vt:variant>
      <vt:variant>
        <vt:i4>0</vt:i4>
      </vt:variant>
      <vt:variant>
        <vt:i4>5</vt:i4>
      </vt:variant>
      <vt:variant>
        <vt:lpwstr>https://pce.parliament.nz/media/tv0la52o/overseer-and-regulatory-oversight-final-report-web.pdf</vt:lpwstr>
      </vt:variant>
      <vt:variant>
        <vt:lpwstr/>
      </vt:variant>
      <vt:variant>
        <vt:i4>6946923</vt:i4>
      </vt:variant>
      <vt:variant>
        <vt:i4>66</vt:i4>
      </vt:variant>
      <vt:variant>
        <vt:i4>0</vt:i4>
      </vt:variant>
      <vt:variant>
        <vt:i4>5</vt:i4>
      </vt:variant>
      <vt:variant>
        <vt:lpwstr>https://pce.parliament.nz/media/tv0la52o/overseer-and-regulatory-oversight-final-report-web.pdf</vt:lpwstr>
      </vt:variant>
      <vt:variant>
        <vt:lpwstr/>
      </vt:variant>
      <vt:variant>
        <vt:i4>6946923</vt:i4>
      </vt:variant>
      <vt:variant>
        <vt:i4>63</vt:i4>
      </vt:variant>
      <vt:variant>
        <vt:i4>0</vt:i4>
      </vt:variant>
      <vt:variant>
        <vt:i4>5</vt:i4>
      </vt:variant>
      <vt:variant>
        <vt:lpwstr>https://pce.parliament.nz/media/tv0la52o/overseer-and-regulatory-oversight-final-report-web.pdf</vt:lpwstr>
      </vt:variant>
      <vt:variant>
        <vt:lpwstr/>
      </vt:variant>
      <vt:variant>
        <vt:i4>6946923</vt:i4>
      </vt:variant>
      <vt:variant>
        <vt:i4>60</vt:i4>
      </vt:variant>
      <vt:variant>
        <vt:i4>0</vt:i4>
      </vt:variant>
      <vt:variant>
        <vt:i4>5</vt:i4>
      </vt:variant>
      <vt:variant>
        <vt:lpwstr>https://pce.parliament.nz/media/tv0la52o/overseer-and-regulatory-oversight-final-report-web.pdf</vt:lpwstr>
      </vt:variant>
      <vt:variant>
        <vt:lpwstr/>
      </vt:variant>
      <vt:variant>
        <vt:i4>6946923</vt:i4>
      </vt:variant>
      <vt:variant>
        <vt:i4>57</vt:i4>
      </vt:variant>
      <vt:variant>
        <vt:i4>0</vt:i4>
      </vt:variant>
      <vt:variant>
        <vt:i4>5</vt:i4>
      </vt:variant>
      <vt:variant>
        <vt:lpwstr>https://pce.parliament.nz/media/tv0la52o/overseer-and-regulatory-oversight-final-report-web.pdf</vt:lpwstr>
      </vt:variant>
      <vt:variant>
        <vt:lpwstr/>
      </vt:variant>
      <vt:variant>
        <vt:i4>6946923</vt:i4>
      </vt:variant>
      <vt:variant>
        <vt:i4>54</vt:i4>
      </vt:variant>
      <vt:variant>
        <vt:i4>0</vt:i4>
      </vt:variant>
      <vt:variant>
        <vt:i4>5</vt:i4>
      </vt:variant>
      <vt:variant>
        <vt:lpwstr>https://pce.parliament.nz/media/tv0la52o/overseer-and-regulatory-oversight-final-report-web.pdf</vt:lpwstr>
      </vt:variant>
      <vt:variant>
        <vt:lpwstr/>
      </vt:variant>
      <vt:variant>
        <vt:i4>6946923</vt:i4>
      </vt:variant>
      <vt:variant>
        <vt:i4>51</vt:i4>
      </vt:variant>
      <vt:variant>
        <vt:i4>0</vt:i4>
      </vt:variant>
      <vt:variant>
        <vt:i4>5</vt:i4>
      </vt:variant>
      <vt:variant>
        <vt:lpwstr>https://pce.parliament.nz/media/tv0la52o/overseer-and-regulatory-oversight-final-report-web.pdf</vt:lpwstr>
      </vt:variant>
      <vt:variant>
        <vt:lpwstr/>
      </vt:variant>
      <vt:variant>
        <vt:i4>6946923</vt:i4>
      </vt:variant>
      <vt:variant>
        <vt:i4>48</vt:i4>
      </vt:variant>
      <vt:variant>
        <vt:i4>0</vt:i4>
      </vt:variant>
      <vt:variant>
        <vt:i4>5</vt:i4>
      </vt:variant>
      <vt:variant>
        <vt:lpwstr>https://pce.parliament.nz/media/tv0la52o/overseer-and-regulatory-oversight-final-report-web.pdf</vt:lpwstr>
      </vt:variant>
      <vt:variant>
        <vt:lpwstr/>
      </vt:variant>
      <vt:variant>
        <vt:i4>6946923</vt:i4>
      </vt:variant>
      <vt:variant>
        <vt:i4>45</vt:i4>
      </vt:variant>
      <vt:variant>
        <vt:i4>0</vt:i4>
      </vt:variant>
      <vt:variant>
        <vt:i4>5</vt:i4>
      </vt:variant>
      <vt:variant>
        <vt:lpwstr>https://pce.parliament.nz/media/tv0la52o/overseer-and-regulatory-oversight-final-report-web.pdf</vt:lpwstr>
      </vt:variant>
      <vt:variant>
        <vt:lpwstr/>
      </vt:variant>
      <vt:variant>
        <vt:i4>6946923</vt:i4>
      </vt:variant>
      <vt:variant>
        <vt:i4>42</vt:i4>
      </vt:variant>
      <vt:variant>
        <vt:i4>0</vt:i4>
      </vt:variant>
      <vt:variant>
        <vt:i4>5</vt:i4>
      </vt:variant>
      <vt:variant>
        <vt:lpwstr>https://pce.parliament.nz/media/tv0la52o/overseer-and-regulatory-oversight-final-report-web.pdf</vt:lpwstr>
      </vt:variant>
      <vt:variant>
        <vt:lpwstr/>
      </vt:variant>
      <vt:variant>
        <vt:i4>6946923</vt:i4>
      </vt:variant>
      <vt:variant>
        <vt:i4>39</vt:i4>
      </vt:variant>
      <vt:variant>
        <vt:i4>0</vt:i4>
      </vt:variant>
      <vt:variant>
        <vt:i4>5</vt:i4>
      </vt:variant>
      <vt:variant>
        <vt:lpwstr>https://pce.parliament.nz/media/tv0la52o/overseer-and-regulatory-oversight-final-report-web.pdf</vt:lpwstr>
      </vt:variant>
      <vt:variant>
        <vt:lpwstr/>
      </vt:variant>
      <vt:variant>
        <vt:i4>6946923</vt:i4>
      </vt:variant>
      <vt:variant>
        <vt:i4>36</vt:i4>
      </vt:variant>
      <vt:variant>
        <vt:i4>0</vt:i4>
      </vt:variant>
      <vt:variant>
        <vt:i4>5</vt:i4>
      </vt:variant>
      <vt:variant>
        <vt:lpwstr>https://pce.parliament.nz/media/tv0la52o/overseer-and-regulatory-oversight-final-report-web.pdf</vt:lpwstr>
      </vt:variant>
      <vt:variant>
        <vt:lpwstr/>
      </vt:variant>
      <vt:variant>
        <vt:i4>6946923</vt:i4>
      </vt:variant>
      <vt:variant>
        <vt:i4>33</vt:i4>
      </vt:variant>
      <vt:variant>
        <vt:i4>0</vt:i4>
      </vt:variant>
      <vt:variant>
        <vt:i4>5</vt:i4>
      </vt:variant>
      <vt:variant>
        <vt:lpwstr>https://pce.parliament.nz/media/tv0la52o/overseer-and-regulatory-oversight-final-report-web.pdf</vt:lpwstr>
      </vt:variant>
      <vt:variant>
        <vt:lpwstr/>
      </vt:variant>
      <vt:variant>
        <vt:i4>6946923</vt:i4>
      </vt:variant>
      <vt:variant>
        <vt:i4>30</vt:i4>
      </vt:variant>
      <vt:variant>
        <vt:i4>0</vt:i4>
      </vt:variant>
      <vt:variant>
        <vt:i4>5</vt:i4>
      </vt:variant>
      <vt:variant>
        <vt:lpwstr>https://pce.parliament.nz/media/tv0la52o/overseer-and-regulatory-oversight-final-report-web.pdf</vt:lpwstr>
      </vt:variant>
      <vt:variant>
        <vt:lpwstr/>
      </vt:variant>
      <vt:variant>
        <vt:i4>5439507</vt:i4>
      </vt:variant>
      <vt:variant>
        <vt:i4>27</vt:i4>
      </vt:variant>
      <vt:variant>
        <vt:i4>0</vt:i4>
      </vt:variant>
      <vt:variant>
        <vt:i4>5</vt:i4>
      </vt:variant>
      <vt:variant>
        <vt:lpwstr>https://data.mfe.govt.nz/layer/52375-lucas-nz-land-use-map-1990-2008-2012-2016-v008/</vt:lpwstr>
      </vt:variant>
      <vt:variant>
        <vt:lpwstr/>
      </vt:variant>
      <vt:variant>
        <vt:i4>4587596</vt:i4>
      </vt:variant>
      <vt:variant>
        <vt:i4>24</vt:i4>
      </vt:variant>
      <vt:variant>
        <vt:i4>0</vt:i4>
      </vt:variant>
      <vt:variant>
        <vt:i4>5</vt:i4>
      </vt:variant>
      <vt:variant>
        <vt:lpwstr>https://lris.scinfo.org.nz/layer/104400-lcdb-v50-land-cover-database-version-50-mainland-new-zealand/</vt:lpwstr>
      </vt:variant>
      <vt:variant>
        <vt:lpwstr/>
      </vt:variant>
      <vt:variant>
        <vt:i4>3211314</vt:i4>
      </vt:variant>
      <vt:variant>
        <vt:i4>21</vt:i4>
      </vt:variant>
      <vt:variant>
        <vt:i4>0</vt:i4>
      </vt:variant>
      <vt:variant>
        <vt:i4>5</vt:i4>
      </vt:variant>
      <vt:variant>
        <vt:lpwstr>https://lris.scinfo.org.nz/layer/48137-fsl-south-island-all-attributes/</vt:lpwstr>
      </vt:variant>
      <vt:variant>
        <vt:lpwstr/>
      </vt:variant>
      <vt:variant>
        <vt:i4>2752562</vt:i4>
      </vt:variant>
      <vt:variant>
        <vt:i4>18</vt:i4>
      </vt:variant>
      <vt:variant>
        <vt:i4>0</vt:i4>
      </vt:variant>
      <vt:variant>
        <vt:i4>5</vt:i4>
      </vt:variant>
      <vt:variant>
        <vt:lpwstr>https://lris.scinfo.org.nz/layer/48136-fsl-north-island-all-attributes/</vt:lpwstr>
      </vt:variant>
      <vt:variant>
        <vt:lpwstr/>
      </vt:variant>
      <vt:variant>
        <vt:i4>4980800</vt:i4>
      </vt:variant>
      <vt:variant>
        <vt:i4>15</vt:i4>
      </vt:variant>
      <vt:variant>
        <vt:i4>0</vt:i4>
      </vt:variant>
      <vt:variant>
        <vt:i4>5</vt:i4>
      </vt:variant>
      <vt:variant>
        <vt:lpwstr>https://data.linz.govt.nz/layer/51768-nz-8m-digital-elevation-model-2012/</vt:lpwstr>
      </vt:variant>
      <vt:variant>
        <vt:lpwstr/>
      </vt:variant>
      <vt:variant>
        <vt:i4>458838</vt:i4>
      </vt:variant>
      <vt:variant>
        <vt:i4>12</vt:i4>
      </vt:variant>
      <vt:variant>
        <vt:i4>0</vt:i4>
      </vt:variant>
      <vt:variant>
        <vt:i4>5</vt:i4>
      </vt:variant>
      <vt:variant>
        <vt:lpwstr>https://esdac.jrc.ec.europa.eu/content/global-rainfall-erosivity</vt:lpwstr>
      </vt:variant>
      <vt:variant>
        <vt:lpwstr/>
      </vt:variant>
      <vt:variant>
        <vt:i4>1966094</vt:i4>
      </vt:variant>
      <vt:variant>
        <vt:i4>9</vt:i4>
      </vt:variant>
      <vt:variant>
        <vt:i4>0</vt:i4>
      </vt:variant>
      <vt:variant>
        <vt:i4>5</vt:i4>
      </vt:variant>
      <vt:variant>
        <vt:lpwstr>https://ministryforenvironment.sharepoint.com/sites/ECM-ER-Comms/Shared Documents/06 - Publications management/Freshwater/Risk Index Tool guidance/RIT technical document/Finals/niwa.co.nz/climate/our-services/virtual-climate-stations</vt:lpwstr>
      </vt:variant>
      <vt:variant>
        <vt:lpwstr/>
      </vt:variant>
      <vt:variant>
        <vt:i4>7602278</vt:i4>
      </vt:variant>
      <vt:variant>
        <vt:i4>6</vt:i4>
      </vt:variant>
      <vt:variant>
        <vt:i4>0</vt:i4>
      </vt:variant>
      <vt:variant>
        <vt:i4>5</vt:i4>
      </vt:variant>
      <vt:variant>
        <vt:lpwstr>http://www.apsim.info/</vt:lpwstr>
      </vt:variant>
      <vt:variant>
        <vt:lpwstr/>
      </vt:variant>
      <vt:variant>
        <vt:i4>4718668</vt:i4>
      </vt:variant>
      <vt:variant>
        <vt:i4>3</vt:i4>
      </vt:variant>
      <vt:variant>
        <vt:i4>0</vt:i4>
      </vt:variant>
      <vt:variant>
        <vt:i4>5</vt:i4>
      </vt:variant>
      <vt:variant>
        <vt:lpwstr>https://ministryforenvironment.sharepoint.com/sites/ECM-ER-Comms/Shared Documents/06 - Publications management/Freshwater/Risk Index Tool guidance/RIT technical document/Finals/www.ars.usda.gov/npa/spnr/nitrogentools</vt:lpwstr>
      </vt:variant>
      <vt:variant>
        <vt:lpwstr/>
      </vt:variant>
      <vt:variant>
        <vt:i4>7012388</vt:i4>
      </vt:variant>
      <vt:variant>
        <vt:i4>0</vt:i4>
      </vt:variant>
      <vt:variant>
        <vt:i4>0</vt:i4>
      </vt:variant>
      <vt:variant>
        <vt:i4>5</vt:i4>
      </vt:variant>
      <vt:variant>
        <vt:lpwstr>https://environment.govt.nz/acts-and-regulations/freshwater-implementation-guidance/freshwater-farm-plans/</vt:lpwstr>
      </vt:variant>
      <vt:variant>
        <vt:lpwstr/>
      </vt:variant>
      <vt:variant>
        <vt:i4>6094974</vt:i4>
      </vt:variant>
      <vt:variant>
        <vt:i4>42</vt:i4>
      </vt:variant>
      <vt:variant>
        <vt:i4>0</vt:i4>
      </vt:variant>
      <vt:variant>
        <vt:i4>5</vt:i4>
      </vt:variant>
      <vt:variant>
        <vt:lpwstr>mailto:Liz.Magon@mfe.govt.nz</vt:lpwstr>
      </vt:variant>
      <vt:variant>
        <vt:lpwstr/>
      </vt:variant>
      <vt:variant>
        <vt:i4>6094974</vt:i4>
      </vt:variant>
      <vt:variant>
        <vt:i4>39</vt:i4>
      </vt:variant>
      <vt:variant>
        <vt:i4>0</vt:i4>
      </vt:variant>
      <vt:variant>
        <vt:i4>5</vt:i4>
      </vt:variant>
      <vt:variant>
        <vt:lpwstr>mailto:Liz.Magon@mfe.govt.nz</vt:lpwstr>
      </vt:variant>
      <vt:variant>
        <vt:lpwstr/>
      </vt:variant>
      <vt:variant>
        <vt:i4>6094974</vt:i4>
      </vt:variant>
      <vt:variant>
        <vt:i4>36</vt:i4>
      </vt:variant>
      <vt:variant>
        <vt:i4>0</vt:i4>
      </vt:variant>
      <vt:variant>
        <vt:i4>5</vt:i4>
      </vt:variant>
      <vt:variant>
        <vt:lpwstr>mailto:Liz.Magon@mfe.govt.nz</vt:lpwstr>
      </vt:variant>
      <vt:variant>
        <vt:lpwstr/>
      </vt:variant>
      <vt:variant>
        <vt:i4>5505123</vt:i4>
      </vt:variant>
      <vt:variant>
        <vt:i4>33</vt:i4>
      </vt:variant>
      <vt:variant>
        <vt:i4>0</vt:i4>
      </vt:variant>
      <vt:variant>
        <vt:i4>5</vt:i4>
      </vt:variant>
      <vt:variant>
        <vt:lpwstr>mailto:Kohji.Muraoka@mfe.govt.nz</vt:lpwstr>
      </vt:variant>
      <vt:variant>
        <vt:lpwstr/>
      </vt:variant>
      <vt:variant>
        <vt:i4>3932169</vt:i4>
      </vt:variant>
      <vt:variant>
        <vt:i4>30</vt:i4>
      </vt:variant>
      <vt:variant>
        <vt:i4>0</vt:i4>
      </vt:variant>
      <vt:variant>
        <vt:i4>5</vt:i4>
      </vt:variant>
      <vt:variant>
        <vt:lpwstr>mailto:Jack.Yates@mfe.govt.nz</vt:lpwstr>
      </vt:variant>
      <vt:variant>
        <vt:lpwstr/>
      </vt:variant>
      <vt:variant>
        <vt:i4>3932169</vt:i4>
      </vt:variant>
      <vt:variant>
        <vt:i4>27</vt:i4>
      </vt:variant>
      <vt:variant>
        <vt:i4>0</vt:i4>
      </vt:variant>
      <vt:variant>
        <vt:i4>5</vt:i4>
      </vt:variant>
      <vt:variant>
        <vt:lpwstr>mailto:Jack.Yates@mfe.govt.nz</vt:lpwstr>
      </vt:variant>
      <vt:variant>
        <vt:lpwstr/>
      </vt:variant>
      <vt:variant>
        <vt:i4>3932169</vt:i4>
      </vt:variant>
      <vt:variant>
        <vt:i4>24</vt:i4>
      </vt:variant>
      <vt:variant>
        <vt:i4>0</vt:i4>
      </vt:variant>
      <vt:variant>
        <vt:i4>5</vt:i4>
      </vt:variant>
      <vt:variant>
        <vt:lpwstr>mailto:Jack.Yates@mfe.govt.nz</vt:lpwstr>
      </vt:variant>
      <vt:variant>
        <vt:lpwstr/>
      </vt:variant>
      <vt:variant>
        <vt:i4>3932169</vt:i4>
      </vt:variant>
      <vt:variant>
        <vt:i4>21</vt:i4>
      </vt:variant>
      <vt:variant>
        <vt:i4>0</vt:i4>
      </vt:variant>
      <vt:variant>
        <vt:i4>5</vt:i4>
      </vt:variant>
      <vt:variant>
        <vt:lpwstr>mailto:Jack.Yates@mfe.govt.nz</vt:lpwstr>
      </vt:variant>
      <vt:variant>
        <vt:lpwstr/>
      </vt:variant>
      <vt:variant>
        <vt:i4>1048638</vt:i4>
      </vt:variant>
      <vt:variant>
        <vt:i4>18</vt:i4>
      </vt:variant>
      <vt:variant>
        <vt:i4>0</vt:i4>
      </vt:variant>
      <vt:variant>
        <vt:i4>5</vt:i4>
      </vt:variant>
      <vt:variant>
        <vt:lpwstr>mailto:Angus.Thomas@mfe.govt.nz</vt:lpwstr>
      </vt:variant>
      <vt:variant>
        <vt:lpwstr/>
      </vt:variant>
      <vt:variant>
        <vt:i4>1572900</vt:i4>
      </vt:variant>
      <vt:variant>
        <vt:i4>15</vt:i4>
      </vt:variant>
      <vt:variant>
        <vt:i4>0</vt:i4>
      </vt:variant>
      <vt:variant>
        <vt:i4>5</vt:i4>
      </vt:variant>
      <vt:variant>
        <vt:lpwstr>mailto:Alison.McHugh@mfe.govt.nz</vt:lpwstr>
      </vt:variant>
      <vt:variant>
        <vt:lpwstr/>
      </vt:variant>
      <vt:variant>
        <vt:i4>3932169</vt:i4>
      </vt:variant>
      <vt:variant>
        <vt:i4>12</vt:i4>
      </vt:variant>
      <vt:variant>
        <vt:i4>0</vt:i4>
      </vt:variant>
      <vt:variant>
        <vt:i4>5</vt:i4>
      </vt:variant>
      <vt:variant>
        <vt:lpwstr>mailto:Jack.Yates@mfe.govt.nz</vt:lpwstr>
      </vt:variant>
      <vt:variant>
        <vt:lpwstr/>
      </vt:variant>
      <vt:variant>
        <vt:i4>1376383</vt:i4>
      </vt:variant>
      <vt:variant>
        <vt:i4>9</vt:i4>
      </vt:variant>
      <vt:variant>
        <vt:i4>0</vt:i4>
      </vt:variant>
      <vt:variant>
        <vt:i4>5</vt:i4>
      </vt:variant>
      <vt:variant>
        <vt:lpwstr>mailto:Dee.Warring4@mfe.govt.nz</vt:lpwstr>
      </vt:variant>
      <vt:variant>
        <vt:lpwstr/>
      </vt:variant>
      <vt:variant>
        <vt:i4>3932169</vt:i4>
      </vt:variant>
      <vt:variant>
        <vt:i4>6</vt:i4>
      </vt:variant>
      <vt:variant>
        <vt:i4>0</vt:i4>
      </vt:variant>
      <vt:variant>
        <vt:i4>5</vt:i4>
      </vt:variant>
      <vt:variant>
        <vt:lpwstr>mailto:Jack.Yates@mfe.govt.nz</vt:lpwstr>
      </vt:variant>
      <vt:variant>
        <vt:lpwstr/>
      </vt:variant>
      <vt:variant>
        <vt:i4>1376383</vt:i4>
      </vt:variant>
      <vt:variant>
        <vt:i4>3</vt:i4>
      </vt:variant>
      <vt:variant>
        <vt:i4>0</vt:i4>
      </vt:variant>
      <vt:variant>
        <vt:i4>5</vt:i4>
      </vt:variant>
      <vt:variant>
        <vt:lpwstr>mailto:Dee.Warring4@mfe.govt.nz</vt:lpwstr>
      </vt:variant>
      <vt:variant>
        <vt:lpwstr/>
      </vt:variant>
      <vt:variant>
        <vt:i4>6094974</vt:i4>
      </vt:variant>
      <vt:variant>
        <vt:i4>0</vt:i4>
      </vt:variant>
      <vt:variant>
        <vt:i4>0</vt:i4>
      </vt:variant>
      <vt:variant>
        <vt:i4>5</vt:i4>
      </vt:variant>
      <vt:variant>
        <vt:lpwstr>mailto:Liz.Magon@mfe.govt.nz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Dee Warring</cp:lastModifiedBy>
  <cp:revision>10</cp:revision>
  <cp:lastPrinted>2025-08-28T01:23:00Z</cp:lastPrinted>
  <dcterms:created xsi:type="dcterms:W3CDTF">2025-08-25T00:42:00Z</dcterms:created>
  <dcterms:modified xsi:type="dcterms:W3CDTF">2025-08-28T01:24:00Z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2d082cc6-0e68-4c92-80e0-f765c0b56bb4</vt:lpwstr>
  </property>
  <property fmtid="{D5CDD505-2E9C-101B-9397-08002B2CF9AE}" pid="4" name="MediaServiceImageTags">
    <vt:lpwstr/>
  </property>
  <property fmtid="{D5CDD505-2E9C-101B-9397-08002B2CF9AE}" pid="5" name="MSIP_Label_52dda6cc-d61d-4fd2-bf18-9b3017d931cc_Enabled">
    <vt:lpwstr>true</vt:lpwstr>
  </property>
  <property fmtid="{D5CDD505-2E9C-101B-9397-08002B2CF9AE}" pid="6" name="MSIP_Label_52dda6cc-d61d-4fd2-bf18-9b3017d931cc_SetDate">
    <vt:lpwstr>2023-12-06T18:15:30Z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b813e21a-f285-4470-aa73-266b1e795197</vt:lpwstr>
  </property>
  <property fmtid="{D5CDD505-2E9C-101B-9397-08002B2CF9AE}" pid="11" name="MSIP_Label_52dda6cc-d61d-4fd2-bf18-9b3017d931cc_ContentBits">
    <vt:lpwstr>0</vt:lpwstr>
  </property>
</Properties>
</file>