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39C1206" w14:textId="0F8C95D5" w:rsidR="0003640E" w:rsidRPr="00DE0A58" w:rsidRDefault="00BC77A7" w:rsidP="006307BD">
      <w:pPr>
        <w:pStyle w:val="BodyText"/>
      </w:pPr>
      <w:r w:rsidRPr="00DE0A58">
        <w:rPr>
          <w:noProof/>
          <w:color w:val="2B579A"/>
          <w:shd w:val="clear" w:color="auto" w:fill="E6E6E6"/>
        </w:rPr>
        <w:drawing>
          <wp:anchor distT="0" distB="0" distL="114300" distR="114300" simplePos="0" relativeHeight="251658244" behindDoc="0" locked="0" layoutInCell="1" allowOverlap="1" wp14:anchorId="03ADFDF9" wp14:editId="4CA36A3F">
            <wp:simplePos x="0" y="0"/>
            <wp:positionH relativeFrom="column">
              <wp:posOffset>-1074420</wp:posOffset>
            </wp:positionH>
            <wp:positionV relativeFrom="paragraph">
              <wp:posOffset>-3714750</wp:posOffset>
            </wp:positionV>
            <wp:extent cx="7545662" cy="1080516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stretch>
                      <a:fillRect/>
                    </a:stretch>
                  </pic:blipFill>
                  <pic:spPr>
                    <a:xfrm>
                      <a:off x="0" y="0"/>
                      <a:ext cx="7545662" cy="10805160"/>
                    </a:xfrm>
                    <a:prstGeom prst="rect">
                      <a:avLst/>
                    </a:prstGeom>
                  </pic:spPr>
                </pic:pic>
              </a:graphicData>
            </a:graphic>
            <wp14:sizeRelH relativeFrom="margin">
              <wp14:pctWidth>0</wp14:pctWidth>
            </wp14:sizeRelH>
            <wp14:sizeRelV relativeFrom="margin">
              <wp14:pctHeight>0</wp14:pctHeight>
            </wp14:sizeRelV>
          </wp:anchor>
        </w:drawing>
      </w:r>
      <w:r w:rsidR="007542B1">
        <w:t>stock</w:t>
      </w:r>
    </w:p>
    <w:p w14:paraId="2DB8F70E" w14:textId="6904AE35" w:rsidR="00D07EB8" w:rsidRPr="00DE0A58" w:rsidRDefault="00D07EB8" w:rsidP="006307BD">
      <w:pPr>
        <w:pStyle w:val="BodyText"/>
        <w:sectPr w:rsidR="00D07EB8" w:rsidRPr="00DE0A58" w:rsidSect="007A68D3">
          <w:headerReference w:type="default" r:id="rId13"/>
          <w:footerReference w:type="even" r:id="rId14"/>
          <w:footerReference w:type="default" r:id="rId15"/>
          <w:pgSz w:w="11907" w:h="16840" w:code="9"/>
          <w:pgMar w:top="5670" w:right="1701" w:bottom="1701" w:left="1701" w:header="567" w:footer="1134" w:gutter="0"/>
          <w:cols w:space="720"/>
        </w:sectPr>
      </w:pPr>
    </w:p>
    <w:p w14:paraId="6670BA9C" w14:textId="77777777" w:rsidR="000C4C5C" w:rsidRPr="00DE0A58" w:rsidRDefault="000C4C5C" w:rsidP="000C4C5C">
      <w:pPr>
        <w:pStyle w:val="Imprint"/>
        <w:spacing w:before="0" w:after="0"/>
        <w:rPr>
          <w:b/>
        </w:rPr>
      </w:pPr>
      <w:r w:rsidRPr="00DE0A58">
        <w:rPr>
          <w:b/>
        </w:rPr>
        <w:lastRenderedPageBreak/>
        <w:t>Disclaimer</w:t>
      </w:r>
    </w:p>
    <w:p w14:paraId="4AAA565C" w14:textId="09D81D25" w:rsidR="000C4C5C" w:rsidRPr="00DE0A58" w:rsidRDefault="000C4C5C" w:rsidP="000C4C5C">
      <w:pPr>
        <w:pStyle w:val="Imprint"/>
      </w:pPr>
      <w:r w:rsidRPr="00DE0A58">
        <w:t>The information in this publication is, according to the Ministry for the Environment’s best efforts, accurate at the time of publication. The Ministry will make every reasonable effort to</w:t>
      </w:r>
      <w:r w:rsidR="00DE0A58">
        <w:t> </w:t>
      </w:r>
      <w:r w:rsidRPr="00DE0A58">
        <w:t xml:space="preserve">keep it current and accurate. However, users of this publication are advised that: </w:t>
      </w:r>
    </w:p>
    <w:p w14:paraId="03BFD6A0" w14:textId="5ECAF441" w:rsidR="000C4C5C" w:rsidRPr="00321EEC" w:rsidRDefault="000C4C5C" w:rsidP="00C27A6D">
      <w:pPr>
        <w:pStyle w:val="Bullet"/>
      </w:pPr>
      <w:r w:rsidRPr="00321EEC">
        <w:t xml:space="preserve">the information does not alter the laws of New Zealand, other official guidelines, or </w:t>
      </w:r>
      <w:proofErr w:type="gramStart"/>
      <w:r w:rsidRPr="00321EEC">
        <w:t>requirements</w:t>
      </w:r>
      <w:proofErr w:type="gramEnd"/>
    </w:p>
    <w:p w14:paraId="71996B60" w14:textId="7982C330" w:rsidR="000C4C5C" w:rsidRPr="00321EEC" w:rsidRDefault="000C4C5C" w:rsidP="00C27A6D">
      <w:pPr>
        <w:pStyle w:val="Bullet"/>
      </w:pPr>
      <w:r w:rsidRPr="00321EEC">
        <w:t xml:space="preserve">it does not constitute legal advice, and users should take specific advice from qualified professionals before taking any action based on information in this </w:t>
      </w:r>
      <w:proofErr w:type="gramStart"/>
      <w:r w:rsidRPr="00321EEC">
        <w:t>publication</w:t>
      </w:r>
      <w:proofErr w:type="gramEnd"/>
    </w:p>
    <w:p w14:paraId="25B92502" w14:textId="436EEFA6" w:rsidR="000C4C5C" w:rsidRPr="00321EEC" w:rsidRDefault="000C4C5C" w:rsidP="00C27A6D">
      <w:pPr>
        <w:pStyle w:val="Bullet"/>
      </w:pPr>
      <w:r w:rsidRPr="00321EEC">
        <w:t>the Ministry does not accept any responsibility or liability whatsoever whether in contract, tort, equity, or otherwise for any action taken as a result of reading, or reliance placed on</w:t>
      </w:r>
      <w:r w:rsidR="00203124">
        <w:t>,</w:t>
      </w:r>
      <w:r w:rsidRPr="00321EEC">
        <w:t xml:space="preserve"> this publication because of having read any part, or all, of the information in this publication or for any error, or inadequacy, deficiency, flaw in, or omission from the information in this </w:t>
      </w:r>
      <w:proofErr w:type="gramStart"/>
      <w:r w:rsidRPr="00321EEC">
        <w:t>publication</w:t>
      </w:r>
      <w:proofErr w:type="gramEnd"/>
    </w:p>
    <w:p w14:paraId="4ACD7D31" w14:textId="77777777" w:rsidR="000C4C5C" w:rsidRPr="00321EEC" w:rsidRDefault="000C4C5C" w:rsidP="00C27A6D">
      <w:pPr>
        <w:pStyle w:val="Bullet"/>
      </w:pPr>
      <w:r w:rsidRPr="00321EEC">
        <w:t xml:space="preserve">all references to websites, </w:t>
      </w:r>
      <w:proofErr w:type="gramStart"/>
      <w:r w:rsidRPr="00321EEC">
        <w:t>organisations</w:t>
      </w:r>
      <w:proofErr w:type="gramEnd"/>
      <w:r w:rsidRPr="00321EEC">
        <w:t xml:space="preserve"> or people not within the Ministry are for convenience only and should not be taken as endorsement of those websites or information contained in those websites nor of organisations or people referred to.</w:t>
      </w:r>
    </w:p>
    <w:p w14:paraId="2DB8F716" w14:textId="77777777" w:rsidR="0080531E" w:rsidRPr="00DE0A58" w:rsidRDefault="0080531E" w:rsidP="007462B2">
      <w:pPr>
        <w:pStyle w:val="BodyText"/>
      </w:pPr>
    </w:p>
    <w:p w14:paraId="2DB8F717" w14:textId="77777777" w:rsidR="0080531E" w:rsidRPr="00DE0A58" w:rsidRDefault="0080531E" w:rsidP="0080531E">
      <w:pPr>
        <w:pStyle w:val="Imprint"/>
      </w:pPr>
    </w:p>
    <w:p w14:paraId="77EC90BF" w14:textId="428C2BD4" w:rsidR="006854DC" w:rsidRPr="00DE0A58" w:rsidRDefault="006854DC" w:rsidP="006854DC">
      <w:pPr>
        <w:pStyle w:val="Imprint"/>
      </w:pPr>
      <w:r w:rsidRPr="00DE0A58">
        <w:t xml:space="preserve">This document may be cited as: </w:t>
      </w:r>
      <w:r w:rsidRPr="002345DB">
        <w:t>Ministry for the Environment. 2023.</w:t>
      </w:r>
      <w:r w:rsidRPr="00DE0A58">
        <w:rPr>
          <w:i/>
          <w:iCs/>
        </w:rPr>
        <w:t xml:space="preserve"> Essential Freshwater </w:t>
      </w:r>
      <w:r w:rsidR="00834930">
        <w:rPr>
          <w:i/>
          <w:iCs/>
        </w:rPr>
        <w:t>p</w:t>
      </w:r>
      <w:r w:rsidRPr="00DE0A58">
        <w:rPr>
          <w:i/>
          <w:iCs/>
        </w:rPr>
        <w:t xml:space="preserve">rogress </w:t>
      </w:r>
      <w:r w:rsidR="00834930">
        <w:rPr>
          <w:i/>
          <w:iCs/>
        </w:rPr>
        <w:t>r</w:t>
      </w:r>
      <w:r w:rsidRPr="00DE0A58">
        <w:rPr>
          <w:i/>
          <w:iCs/>
        </w:rPr>
        <w:t>eport</w:t>
      </w:r>
      <w:r w:rsidRPr="00DE0A58">
        <w:t>. Wellington: Ministry for the Environment.</w:t>
      </w:r>
    </w:p>
    <w:p w14:paraId="4979DE94" w14:textId="77777777" w:rsidR="006854DC" w:rsidRPr="00DE0A58" w:rsidRDefault="006854DC" w:rsidP="006854DC">
      <w:pPr>
        <w:pStyle w:val="Imprint"/>
      </w:pPr>
    </w:p>
    <w:p w14:paraId="0BBFDBC0" w14:textId="77777777" w:rsidR="00457135" w:rsidRPr="00DE0A58" w:rsidRDefault="00457135" w:rsidP="0080531E">
      <w:pPr>
        <w:pStyle w:val="Imprint"/>
      </w:pPr>
    </w:p>
    <w:p w14:paraId="5BF2F5AB" w14:textId="77777777" w:rsidR="00614144" w:rsidRPr="00DE0A58" w:rsidRDefault="00614144" w:rsidP="0080531E">
      <w:pPr>
        <w:pStyle w:val="Imprint"/>
      </w:pPr>
    </w:p>
    <w:p w14:paraId="1D92B8CC" w14:textId="06952E29" w:rsidR="00614144" w:rsidRDefault="00614144" w:rsidP="0080531E">
      <w:pPr>
        <w:pStyle w:val="Imprint"/>
      </w:pPr>
    </w:p>
    <w:p w14:paraId="6540C58F" w14:textId="06952E29" w:rsidR="007908A0" w:rsidRPr="00DE0A58" w:rsidRDefault="007908A0" w:rsidP="0080531E">
      <w:pPr>
        <w:pStyle w:val="Imprint"/>
      </w:pPr>
    </w:p>
    <w:p w14:paraId="21E7B934" w14:textId="287A31C0" w:rsidR="00216CF6" w:rsidRDefault="00216CF6" w:rsidP="0080531E">
      <w:pPr>
        <w:pStyle w:val="Imprint"/>
      </w:pPr>
    </w:p>
    <w:p w14:paraId="33083964" w14:textId="77777777" w:rsidR="00B7305C" w:rsidRPr="00DE0A58" w:rsidRDefault="00B7305C" w:rsidP="0080531E">
      <w:pPr>
        <w:pStyle w:val="Imprint"/>
      </w:pPr>
    </w:p>
    <w:p w14:paraId="6F6025D9" w14:textId="77777777" w:rsidR="00D91D76" w:rsidRDefault="00D91D76" w:rsidP="00D91D76">
      <w:pPr>
        <w:pStyle w:val="Imprint"/>
        <w:spacing w:after="0"/>
      </w:pPr>
    </w:p>
    <w:p w14:paraId="4F626662" w14:textId="44D78020" w:rsidR="00522634" w:rsidRDefault="00054E66" w:rsidP="006E2CF1">
      <w:pPr>
        <w:pStyle w:val="Imprint"/>
        <w:spacing w:before="0"/>
        <w:rPr>
          <w:rStyle w:val="Hyperlink"/>
        </w:rPr>
      </w:pPr>
      <w:r w:rsidRPr="00DE0A58">
        <w:t xml:space="preserve">Published in </w:t>
      </w:r>
      <w:r w:rsidR="00056369">
        <w:t xml:space="preserve">July </w:t>
      </w:r>
      <w:r w:rsidRPr="00DE0A58">
        <w:t xml:space="preserve">2023 by </w:t>
      </w:r>
      <w:r w:rsidR="00B03DE5">
        <w:t>the</w:t>
      </w:r>
      <w:r w:rsidRPr="00DE0A58">
        <w:br/>
        <w:t xml:space="preserve">Ministry for the Environment </w:t>
      </w:r>
      <w:r w:rsidRPr="00DE0A58">
        <w:br/>
      </w:r>
      <w:proofErr w:type="spellStart"/>
      <w:r w:rsidRPr="00DE0A58">
        <w:t>Manatū</w:t>
      </w:r>
      <w:proofErr w:type="spellEnd"/>
      <w:r w:rsidRPr="00DE0A58">
        <w:t xml:space="preserve"> </w:t>
      </w:r>
      <w:proofErr w:type="spellStart"/>
      <w:r w:rsidR="00DF2767" w:rsidRPr="00DE0A58">
        <w:t>m</w:t>
      </w:r>
      <w:r w:rsidRPr="00DE0A58">
        <w:t>ō</w:t>
      </w:r>
      <w:proofErr w:type="spellEnd"/>
      <w:r w:rsidRPr="00DE0A58">
        <w:t xml:space="preserve"> </w:t>
      </w:r>
      <w:proofErr w:type="spellStart"/>
      <w:r w:rsidR="00DF2767" w:rsidRPr="00DE0A58">
        <w:t>t</w:t>
      </w:r>
      <w:r w:rsidRPr="00DE0A58">
        <w:t>e</w:t>
      </w:r>
      <w:proofErr w:type="spellEnd"/>
      <w:r w:rsidRPr="00DE0A58">
        <w:t xml:space="preserve"> </w:t>
      </w:r>
      <w:proofErr w:type="spellStart"/>
      <w:r w:rsidRPr="00DE0A58">
        <w:t>Taiao</w:t>
      </w:r>
      <w:proofErr w:type="spellEnd"/>
      <w:r w:rsidRPr="00DE0A58">
        <w:t xml:space="preserve"> </w:t>
      </w:r>
      <w:r w:rsidRPr="00DE0A58">
        <w:br/>
        <w:t>PO Box 10362, Wellington 6143</w:t>
      </w:r>
      <w:r w:rsidRPr="00DE0A58">
        <w:br/>
        <w:t>New Zealand</w:t>
      </w:r>
      <w:r w:rsidR="00BE1E39">
        <w:br/>
      </w:r>
      <w:hyperlink r:id="rId16" w:history="1">
        <w:r w:rsidR="00BE1E39" w:rsidRPr="00DE0A58">
          <w:rPr>
            <w:rStyle w:val="Hyperlink"/>
          </w:rPr>
          <w:t>environment.govt.nz</w:t>
        </w:r>
      </w:hyperlink>
    </w:p>
    <w:p w14:paraId="521F3F6D" w14:textId="77777777" w:rsidR="001A70E5" w:rsidRPr="00DE0A58" w:rsidRDefault="001A70E5" w:rsidP="00B7305C">
      <w:pPr>
        <w:pStyle w:val="Imprint"/>
      </w:pPr>
      <w:r w:rsidRPr="00DE0A58">
        <w:t>ISBN: 978-1-991077-41-7</w:t>
      </w:r>
      <w:r w:rsidRPr="00DE0A58">
        <w:br/>
        <w:t>Publication number: ME 1752</w:t>
      </w:r>
    </w:p>
    <w:p w14:paraId="6125D828" w14:textId="2036779C" w:rsidR="00054E66" w:rsidRPr="00DE0A58" w:rsidRDefault="00054E66" w:rsidP="00B7305C">
      <w:pPr>
        <w:pStyle w:val="Imprint"/>
      </w:pPr>
      <w:r w:rsidRPr="00DE0A58">
        <w:t>© Crown copyright New Zealand 202</w:t>
      </w:r>
      <w:r w:rsidR="00522634" w:rsidRPr="00DE0A58">
        <w:t>3</w:t>
      </w:r>
    </w:p>
    <w:p w14:paraId="7EEF45E5" w14:textId="77777777" w:rsidR="00216CF6" w:rsidRPr="00DE0A58" w:rsidRDefault="00216CF6" w:rsidP="008B21F2">
      <w:pPr>
        <w:pStyle w:val="Heading"/>
        <w:spacing w:after="240"/>
      </w:pPr>
      <w:r w:rsidRPr="00DE0A58">
        <w:lastRenderedPageBreak/>
        <w:t>Contents</w:t>
      </w:r>
    </w:p>
    <w:p w14:paraId="73A9AA64" w14:textId="45B99DA6" w:rsidR="006D2E55" w:rsidRDefault="00216CF6" w:rsidP="008B21F2">
      <w:pPr>
        <w:pStyle w:val="TOC1"/>
        <w:rPr>
          <w:rFonts w:asciiTheme="minorHAnsi" w:hAnsiTheme="minorHAnsi"/>
          <w:kern w:val="2"/>
          <w14:ligatures w14:val="standardContextual"/>
        </w:rPr>
      </w:pPr>
      <w:r w:rsidRPr="00DE0A58">
        <w:rPr>
          <w:color w:val="0092CF"/>
          <w:shd w:val="clear" w:color="auto" w:fill="E6E6E6"/>
        </w:rPr>
        <w:fldChar w:fldCharType="begin"/>
      </w:r>
      <w:r w:rsidRPr="00DE0A58">
        <w:rPr>
          <w:color w:val="0092CF"/>
        </w:rPr>
        <w:instrText xml:space="preserve"> TOC \h \z \t "Heading 1,1,Heading 2,2" </w:instrText>
      </w:r>
      <w:r w:rsidRPr="00DE0A58">
        <w:rPr>
          <w:color w:val="0092CF"/>
          <w:shd w:val="clear" w:color="auto" w:fill="E6E6E6"/>
        </w:rPr>
        <w:fldChar w:fldCharType="separate"/>
      </w:r>
      <w:hyperlink w:anchor="_Toc135226556" w:history="1">
        <w:r w:rsidR="006D2E55" w:rsidRPr="00B452DE">
          <w:rPr>
            <w:rStyle w:val="Hyperlink"/>
          </w:rPr>
          <w:t>Message to readers</w:t>
        </w:r>
        <w:r w:rsidR="006D2E55">
          <w:rPr>
            <w:webHidden/>
          </w:rPr>
          <w:tab/>
        </w:r>
        <w:r w:rsidR="006D2E55">
          <w:rPr>
            <w:webHidden/>
          </w:rPr>
          <w:fldChar w:fldCharType="begin"/>
        </w:r>
        <w:r w:rsidR="006D2E55">
          <w:rPr>
            <w:webHidden/>
          </w:rPr>
          <w:instrText xml:space="preserve"> PAGEREF _Toc135226556 \h </w:instrText>
        </w:r>
        <w:r w:rsidR="006D2E55">
          <w:rPr>
            <w:webHidden/>
          </w:rPr>
        </w:r>
        <w:r w:rsidR="006D2E55">
          <w:rPr>
            <w:webHidden/>
          </w:rPr>
          <w:fldChar w:fldCharType="separate"/>
        </w:r>
        <w:r w:rsidR="009D27F3">
          <w:rPr>
            <w:webHidden/>
          </w:rPr>
          <w:t>5</w:t>
        </w:r>
        <w:r w:rsidR="006D2E55">
          <w:rPr>
            <w:webHidden/>
          </w:rPr>
          <w:fldChar w:fldCharType="end"/>
        </w:r>
      </w:hyperlink>
    </w:p>
    <w:p w14:paraId="4EFAA3DB" w14:textId="7BFF947F" w:rsidR="006D2E55" w:rsidRDefault="001B72DC" w:rsidP="008B21F2">
      <w:pPr>
        <w:pStyle w:val="TOC1"/>
        <w:rPr>
          <w:rFonts w:asciiTheme="minorHAnsi" w:hAnsiTheme="minorHAnsi"/>
          <w:kern w:val="2"/>
          <w14:ligatures w14:val="standardContextual"/>
        </w:rPr>
      </w:pPr>
      <w:hyperlink w:anchor="_Toc135226557" w:history="1">
        <w:r w:rsidR="006D2E55" w:rsidRPr="00B452DE">
          <w:rPr>
            <w:rStyle w:val="Hyperlink"/>
          </w:rPr>
          <w:t>Executive summary</w:t>
        </w:r>
        <w:r w:rsidR="006D2E55">
          <w:rPr>
            <w:webHidden/>
          </w:rPr>
          <w:tab/>
        </w:r>
        <w:r w:rsidR="006D2E55">
          <w:rPr>
            <w:webHidden/>
          </w:rPr>
          <w:fldChar w:fldCharType="begin"/>
        </w:r>
        <w:r w:rsidR="006D2E55">
          <w:rPr>
            <w:webHidden/>
          </w:rPr>
          <w:instrText xml:space="preserve"> PAGEREF _Toc135226557 \h </w:instrText>
        </w:r>
        <w:r w:rsidR="006D2E55">
          <w:rPr>
            <w:webHidden/>
          </w:rPr>
        </w:r>
        <w:r w:rsidR="006D2E55">
          <w:rPr>
            <w:webHidden/>
          </w:rPr>
          <w:fldChar w:fldCharType="separate"/>
        </w:r>
        <w:r w:rsidR="009D27F3">
          <w:rPr>
            <w:webHidden/>
          </w:rPr>
          <w:t>6</w:t>
        </w:r>
        <w:r w:rsidR="006D2E55">
          <w:rPr>
            <w:webHidden/>
          </w:rPr>
          <w:fldChar w:fldCharType="end"/>
        </w:r>
      </w:hyperlink>
    </w:p>
    <w:p w14:paraId="006CE732" w14:textId="30A7E2A9" w:rsidR="006D2E55" w:rsidRDefault="001B72DC" w:rsidP="00D14D61">
      <w:pPr>
        <w:pStyle w:val="TOC2"/>
        <w:rPr>
          <w:rFonts w:asciiTheme="minorHAnsi" w:hAnsiTheme="minorHAnsi"/>
          <w:kern w:val="2"/>
          <w14:ligatures w14:val="standardContextual"/>
        </w:rPr>
      </w:pPr>
      <w:hyperlink w:anchor="_Toc135226558" w:history="1">
        <w:r w:rsidR="006D2E55" w:rsidRPr="00B452DE">
          <w:rPr>
            <w:rStyle w:val="Hyperlink"/>
          </w:rPr>
          <w:t xml:space="preserve">New national direction on </w:t>
        </w:r>
        <w:r w:rsidR="006D2E55" w:rsidRPr="008B21F2">
          <w:rPr>
            <w:rStyle w:val="Hyperlink"/>
            <w:color w:val="auto"/>
          </w:rPr>
          <w:t>freshwater</w:t>
        </w:r>
        <w:r w:rsidR="006D2E55">
          <w:rPr>
            <w:webHidden/>
          </w:rPr>
          <w:tab/>
        </w:r>
        <w:r w:rsidR="006D2E55">
          <w:rPr>
            <w:webHidden/>
          </w:rPr>
          <w:fldChar w:fldCharType="begin"/>
        </w:r>
        <w:r w:rsidR="006D2E55">
          <w:rPr>
            <w:webHidden/>
          </w:rPr>
          <w:instrText xml:space="preserve"> PAGEREF _Toc135226558 \h </w:instrText>
        </w:r>
        <w:r w:rsidR="006D2E55">
          <w:rPr>
            <w:webHidden/>
          </w:rPr>
        </w:r>
        <w:r w:rsidR="006D2E55">
          <w:rPr>
            <w:webHidden/>
          </w:rPr>
          <w:fldChar w:fldCharType="separate"/>
        </w:r>
        <w:r w:rsidR="009D27F3">
          <w:rPr>
            <w:webHidden/>
          </w:rPr>
          <w:t>6</w:t>
        </w:r>
        <w:r w:rsidR="006D2E55">
          <w:rPr>
            <w:webHidden/>
          </w:rPr>
          <w:fldChar w:fldCharType="end"/>
        </w:r>
      </w:hyperlink>
    </w:p>
    <w:p w14:paraId="6CEE2C72" w14:textId="6632BBA1" w:rsidR="006D2E55" w:rsidRDefault="001B72DC" w:rsidP="00D14D61">
      <w:pPr>
        <w:pStyle w:val="TOC2"/>
        <w:rPr>
          <w:rFonts w:asciiTheme="minorHAnsi" w:hAnsiTheme="minorHAnsi"/>
          <w:kern w:val="2"/>
          <w14:ligatures w14:val="standardContextual"/>
        </w:rPr>
      </w:pPr>
      <w:hyperlink w:anchor="_Toc135226559" w:history="1">
        <w:r w:rsidR="006D2E55" w:rsidRPr="00B452DE">
          <w:rPr>
            <w:rStyle w:val="Hyperlink"/>
          </w:rPr>
          <w:t>Farm plans for better freshwater</w:t>
        </w:r>
        <w:r w:rsidR="006D2E55">
          <w:rPr>
            <w:webHidden/>
          </w:rPr>
          <w:tab/>
        </w:r>
        <w:r w:rsidR="006D2E55">
          <w:rPr>
            <w:webHidden/>
          </w:rPr>
          <w:fldChar w:fldCharType="begin"/>
        </w:r>
        <w:r w:rsidR="006D2E55">
          <w:rPr>
            <w:webHidden/>
          </w:rPr>
          <w:instrText xml:space="preserve"> PAGEREF _Toc135226559 \h </w:instrText>
        </w:r>
        <w:r w:rsidR="006D2E55">
          <w:rPr>
            <w:webHidden/>
          </w:rPr>
        </w:r>
        <w:r w:rsidR="006D2E55">
          <w:rPr>
            <w:webHidden/>
          </w:rPr>
          <w:fldChar w:fldCharType="separate"/>
        </w:r>
        <w:r w:rsidR="009D27F3">
          <w:rPr>
            <w:webHidden/>
          </w:rPr>
          <w:t>7</w:t>
        </w:r>
        <w:r w:rsidR="006D2E55">
          <w:rPr>
            <w:webHidden/>
          </w:rPr>
          <w:fldChar w:fldCharType="end"/>
        </w:r>
      </w:hyperlink>
    </w:p>
    <w:p w14:paraId="082C15F8" w14:textId="3105ADF3" w:rsidR="006D2E55" w:rsidRDefault="001B72DC" w:rsidP="00D14D61">
      <w:pPr>
        <w:pStyle w:val="TOC2"/>
        <w:rPr>
          <w:rFonts w:asciiTheme="minorHAnsi" w:hAnsiTheme="minorHAnsi"/>
          <w:kern w:val="2"/>
          <w14:ligatures w14:val="standardContextual"/>
        </w:rPr>
      </w:pPr>
      <w:hyperlink w:anchor="_Toc135226560" w:history="1">
        <w:r w:rsidR="006D2E55" w:rsidRPr="00B452DE">
          <w:rPr>
            <w:rStyle w:val="Hyperlink"/>
          </w:rPr>
          <w:t>Funding communities to take action</w:t>
        </w:r>
        <w:r w:rsidR="006D2E55">
          <w:rPr>
            <w:webHidden/>
          </w:rPr>
          <w:tab/>
        </w:r>
        <w:r w:rsidR="006D2E55">
          <w:rPr>
            <w:webHidden/>
          </w:rPr>
          <w:fldChar w:fldCharType="begin"/>
        </w:r>
        <w:r w:rsidR="006D2E55">
          <w:rPr>
            <w:webHidden/>
          </w:rPr>
          <w:instrText xml:space="preserve"> PAGEREF _Toc135226560 \h </w:instrText>
        </w:r>
        <w:r w:rsidR="006D2E55">
          <w:rPr>
            <w:webHidden/>
          </w:rPr>
        </w:r>
        <w:r w:rsidR="006D2E55">
          <w:rPr>
            <w:webHidden/>
          </w:rPr>
          <w:fldChar w:fldCharType="separate"/>
        </w:r>
        <w:r w:rsidR="009D27F3">
          <w:rPr>
            <w:webHidden/>
          </w:rPr>
          <w:t>7</w:t>
        </w:r>
        <w:r w:rsidR="006D2E55">
          <w:rPr>
            <w:webHidden/>
          </w:rPr>
          <w:fldChar w:fldCharType="end"/>
        </w:r>
      </w:hyperlink>
    </w:p>
    <w:p w14:paraId="1E537030" w14:textId="0A209D66" w:rsidR="006D2E55" w:rsidRDefault="001B72DC" w:rsidP="00D14D61">
      <w:pPr>
        <w:pStyle w:val="TOC2"/>
        <w:rPr>
          <w:rFonts w:asciiTheme="minorHAnsi" w:hAnsiTheme="minorHAnsi"/>
          <w:kern w:val="2"/>
          <w14:ligatures w14:val="standardContextual"/>
        </w:rPr>
      </w:pPr>
      <w:hyperlink w:anchor="_Toc135226561" w:history="1">
        <w:r w:rsidR="006D2E55" w:rsidRPr="00B452DE">
          <w:rPr>
            <w:rStyle w:val="Hyperlink"/>
          </w:rPr>
          <w:t>Restoring the mauri of our largest harbour</w:t>
        </w:r>
        <w:r w:rsidR="006D2E55">
          <w:rPr>
            <w:webHidden/>
          </w:rPr>
          <w:tab/>
        </w:r>
        <w:r w:rsidR="006D2E55">
          <w:rPr>
            <w:webHidden/>
          </w:rPr>
          <w:fldChar w:fldCharType="begin"/>
        </w:r>
        <w:r w:rsidR="006D2E55">
          <w:rPr>
            <w:webHidden/>
          </w:rPr>
          <w:instrText xml:space="preserve"> PAGEREF _Toc135226561 \h </w:instrText>
        </w:r>
        <w:r w:rsidR="006D2E55">
          <w:rPr>
            <w:webHidden/>
          </w:rPr>
        </w:r>
        <w:r w:rsidR="006D2E55">
          <w:rPr>
            <w:webHidden/>
          </w:rPr>
          <w:fldChar w:fldCharType="separate"/>
        </w:r>
        <w:r w:rsidR="009D27F3">
          <w:rPr>
            <w:webHidden/>
          </w:rPr>
          <w:t>8</w:t>
        </w:r>
        <w:r w:rsidR="006D2E55">
          <w:rPr>
            <w:webHidden/>
          </w:rPr>
          <w:fldChar w:fldCharType="end"/>
        </w:r>
      </w:hyperlink>
    </w:p>
    <w:p w14:paraId="0203918C" w14:textId="44BF7505" w:rsidR="006D2E55" w:rsidRDefault="001B72DC" w:rsidP="00D14D61">
      <w:pPr>
        <w:pStyle w:val="TOC2"/>
        <w:rPr>
          <w:rFonts w:asciiTheme="minorHAnsi" w:hAnsiTheme="minorHAnsi"/>
          <w:kern w:val="2"/>
          <w14:ligatures w14:val="standardContextual"/>
        </w:rPr>
      </w:pPr>
      <w:hyperlink w:anchor="_Toc135226562" w:history="1">
        <w:r w:rsidR="006D2E55" w:rsidRPr="00B452DE">
          <w:rPr>
            <w:rStyle w:val="Hyperlink"/>
          </w:rPr>
          <w:t>Have your say on regional freshwater plans</w:t>
        </w:r>
        <w:r w:rsidR="006D2E55">
          <w:rPr>
            <w:webHidden/>
          </w:rPr>
          <w:tab/>
        </w:r>
        <w:r w:rsidR="006D2E55">
          <w:rPr>
            <w:webHidden/>
          </w:rPr>
          <w:fldChar w:fldCharType="begin"/>
        </w:r>
        <w:r w:rsidR="006D2E55">
          <w:rPr>
            <w:webHidden/>
          </w:rPr>
          <w:instrText xml:space="preserve"> PAGEREF _Toc135226562 \h </w:instrText>
        </w:r>
        <w:r w:rsidR="006D2E55">
          <w:rPr>
            <w:webHidden/>
          </w:rPr>
        </w:r>
        <w:r w:rsidR="006D2E55">
          <w:rPr>
            <w:webHidden/>
          </w:rPr>
          <w:fldChar w:fldCharType="separate"/>
        </w:r>
        <w:r w:rsidR="009D27F3">
          <w:rPr>
            <w:webHidden/>
          </w:rPr>
          <w:t>8</w:t>
        </w:r>
        <w:r w:rsidR="006D2E55">
          <w:rPr>
            <w:webHidden/>
          </w:rPr>
          <w:fldChar w:fldCharType="end"/>
        </w:r>
      </w:hyperlink>
    </w:p>
    <w:p w14:paraId="5DF34C7F" w14:textId="12D98CB2" w:rsidR="006D2E55" w:rsidRDefault="001B72DC" w:rsidP="008B21F2">
      <w:pPr>
        <w:pStyle w:val="TOC1"/>
        <w:rPr>
          <w:rFonts w:asciiTheme="minorHAnsi" w:hAnsiTheme="minorHAnsi"/>
          <w:kern w:val="2"/>
          <w14:ligatures w14:val="standardContextual"/>
        </w:rPr>
      </w:pPr>
      <w:hyperlink w:anchor="_Toc135226563" w:history="1">
        <w:r w:rsidR="006D2E55" w:rsidRPr="00B452DE">
          <w:rPr>
            <w:rStyle w:val="Hyperlink"/>
          </w:rPr>
          <w:t>What this progress report contains</w:t>
        </w:r>
        <w:r w:rsidR="006D2E55">
          <w:rPr>
            <w:webHidden/>
          </w:rPr>
          <w:tab/>
        </w:r>
        <w:r w:rsidR="006D2E55">
          <w:rPr>
            <w:webHidden/>
          </w:rPr>
          <w:fldChar w:fldCharType="begin"/>
        </w:r>
        <w:r w:rsidR="006D2E55">
          <w:rPr>
            <w:webHidden/>
          </w:rPr>
          <w:instrText xml:space="preserve"> PAGEREF _Toc135226563 \h </w:instrText>
        </w:r>
        <w:r w:rsidR="006D2E55">
          <w:rPr>
            <w:webHidden/>
          </w:rPr>
        </w:r>
        <w:r w:rsidR="006D2E55">
          <w:rPr>
            <w:webHidden/>
          </w:rPr>
          <w:fldChar w:fldCharType="separate"/>
        </w:r>
        <w:r w:rsidR="009D27F3">
          <w:rPr>
            <w:webHidden/>
          </w:rPr>
          <w:t>9</w:t>
        </w:r>
        <w:r w:rsidR="006D2E55">
          <w:rPr>
            <w:webHidden/>
          </w:rPr>
          <w:fldChar w:fldCharType="end"/>
        </w:r>
      </w:hyperlink>
    </w:p>
    <w:p w14:paraId="59CA9D86" w14:textId="3196970A" w:rsidR="006D2E55" w:rsidRDefault="001B72DC" w:rsidP="00D14D61">
      <w:pPr>
        <w:pStyle w:val="TOC2"/>
        <w:rPr>
          <w:rFonts w:asciiTheme="minorHAnsi" w:hAnsiTheme="minorHAnsi"/>
          <w:kern w:val="2"/>
          <w14:ligatures w14:val="standardContextual"/>
        </w:rPr>
      </w:pPr>
      <w:hyperlink w:anchor="_Toc135226564" w:history="1">
        <w:r w:rsidR="006D2E55" w:rsidRPr="00B452DE">
          <w:rPr>
            <w:rStyle w:val="Hyperlink"/>
          </w:rPr>
          <w:t>Part 1: Why freshwater matters</w:t>
        </w:r>
        <w:r w:rsidR="006D2E55">
          <w:rPr>
            <w:webHidden/>
          </w:rPr>
          <w:tab/>
        </w:r>
        <w:r w:rsidR="006D2E55">
          <w:rPr>
            <w:webHidden/>
          </w:rPr>
          <w:fldChar w:fldCharType="begin"/>
        </w:r>
        <w:r w:rsidR="006D2E55">
          <w:rPr>
            <w:webHidden/>
          </w:rPr>
          <w:instrText xml:space="preserve"> PAGEREF _Toc135226564 \h </w:instrText>
        </w:r>
        <w:r w:rsidR="006D2E55">
          <w:rPr>
            <w:webHidden/>
          </w:rPr>
        </w:r>
        <w:r w:rsidR="006D2E55">
          <w:rPr>
            <w:webHidden/>
          </w:rPr>
          <w:fldChar w:fldCharType="separate"/>
        </w:r>
        <w:r w:rsidR="009D27F3">
          <w:rPr>
            <w:webHidden/>
          </w:rPr>
          <w:t>9</w:t>
        </w:r>
        <w:r w:rsidR="006D2E55">
          <w:rPr>
            <w:webHidden/>
          </w:rPr>
          <w:fldChar w:fldCharType="end"/>
        </w:r>
      </w:hyperlink>
    </w:p>
    <w:p w14:paraId="4D09F20C" w14:textId="546B6CD6" w:rsidR="006D2E55" w:rsidRDefault="001B72DC" w:rsidP="00D14D61">
      <w:pPr>
        <w:pStyle w:val="TOC2"/>
        <w:rPr>
          <w:rFonts w:asciiTheme="minorHAnsi" w:hAnsiTheme="minorHAnsi"/>
          <w:kern w:val="2"/>
          <w14:ligatures w14:val="standardContextual"/>
        </w:rPr>
      </w:pPr>
      <w:hyperlink w:anchor="_Toc135226565" w:history="1">
        <w:r w:rsidR="006D2E55" w:rsidRPr="00B452DE">
          <w:rPr>
            <w:rStyle w:val="Hyperlink"/>
          </w:rPr>
          <w:t>Part 2: Translating long-term vision into action</w:t>
        </w:r>
        <w:r w:rsidR="006D2E55">
          <w:rPr>
            <w:webHidden/>
          </w:rPr>
          <w:tab/>
        </w:r>
        <w:r w:rsidR="006D2E55">
          <w:rPr>
            <w:webHidden/>
          </w:rPr>
          <w:fldChar w:fldCharType="begin"/>
        </w:r>
        <w:r w:rsidR="006D2E55">
          <w:rPr>
            <w:webHidden/>
          </w:rPr>
          <w:instrText xml:space="preserve"> PAGEREF _Toc135226565 \h </w:instrText>
        </w:r>
        <w:r w:rsidR="006D2E55">
          <w:rPr>
            <w:webHidden/>
          </w:rPr>
        </w:r>
        <w:r w:rsidR="006D2E55">
          <w:rPr>
            <w:webHidden/>
          </w:rPr>
          <w:fldChar w:fldCharType="separate"/>
        </w:r>
        <w:r w:rsidR="009D27F3">
          <w:rPr>
            <w:webHidden/>
          </w:rPr>
          <w:t>9</w:t>
        </w:r>
        <w:r w:rsidR="006D2E55">
          <w:rPr>
            <w:webHidden/>
          </w:rPr>
          <w:fldChar w:fldCharType="end"/>
        </w:r>
      </w:hyperlink>
    </w:p>
    <w:p w14:paraId="1197A46F" w14:textId="53EB2873" w:rsidR="006D2E55" w:rsidRDefault="001B72DC" w:rsidP="00D14D61">
      <w:pPr>
        <w:pStyle w:val="TOC2"/>
        <w:rPr>
          <w:rFonts w:asciiTheme="minorHAnsi" w:hAnsiTheme="minorHAnsi"/>
          <w:kern w:val="2"/>
          <w14:ligatures w14:val="standardContextual"/>
        </w:rPr>
      </w:pPr>
      <w:hyperlink w:anchor="_Toc135226566" w:history="1">
        <w:r w:rsidR="006D2E55" w:rsidRPr="00B452DE">
          <w:rPr>
            <w:rStyle w:val="Hyperlink"/>
          </w:rPr>
          <w:t>Part 3: The journey</w:t>
        </w:r>
        <w:r w:rsidR="006D2E55" w:rsidRPr="00B452DE">
          <w:rPr>
            <w:rStyle w:val="Hyperlink"/>
            <w:spacing w:val="-4"/>
          </w:rPr>
          <w:t xml:space="preserve"> </w:t>
        </w:r>
        <w:r w:rsidR="006D2E55" w:rsidRPr="00B452DE">
          <w:rPr>
            <w:rStyle w:val="Hyperlink"/>
          </w:rPr>
          <w:t>so</w:t>
        </w:r>
        <w:r w:rsidR="006D2E55" w:rsidRPr="00B452DE">
          <w:rPr>
            <w:rStyle w:val="Hyperlink"/>
            <w:spacing w:val="-5"/>
          </w:rPr>
          <w:t xml:space="preserve"> far</w:t>
        </w:r>
        <w:r w:rsidR="006D2E55">
          <w:rPr>
            <w:webHidden/>
          </w:rPr>
          <w:tab/>
        </w:r>
        <w:r w:rsidR="006D2E55">
          <w:rPr>
            <w:webHidden/>
          </w:rPr>
          <w:fldChar w:fldCharType="begin"/>
        </w:r>
        <w:r w:rsidR="006D2E55">
          <w:rPr>
            <w:webHidden/>
          </w:rPr>
          <w:instrText xml:space="preserve"> PAGEREF _Toc135226566 \h </w:instrText>
        </w:r>
        <w:r w:rsidR="006D2E55">
          <w:rPr>
            <w:webHidden/>
          </w:rPr>
        </w:r>
        <w:r w:rsidR="006D2E55">
          <w:rPr>
            <w:webHidden/>
          </w:rPr>
          <w:fldChar w:fldCharType="separate"/>
        </w:r>
        <w:r w:rsidR="009D27F3">
          <w:rPr>
            <w:webHidden/>
          </w:rPr>
          <w:t>9</w:t>
        </w:r>
        <w:r w:rsidR="006D2E55">
          <w:rPr>
            <w:webHidden/>
          </w:rPr>
          <w:fldChar w:fldCharType="end"/>
        </w:r>
      </w:hyperlink>
    </w:p>
    <w:p w14:paraId="018BE349" w14:textId="471228C6" w:rsidR="006D2E55" w:rsidRDefault="001B72DC" w:rsidP="00D14D61">
      <w:pPr>
        <w:pStyle w:val="TOC2"/>
        <w:rPr>
          <w:rFonts w:asciiTheme="minorHAnsi" w:hAnsiTheme="minorHAnsi"/>
          <w:kern w:val="2"/>
          <w14:ligatures w14:val="standardContextual"/>
        </w:rPr>
      </w:pPr>
      <w:hyperlink w:anchor="_Toc135226567" w:history="1">
        <w:r w:rsidR="006D2E55" w:rsidRPr="00B452DE">
          <w:rPr>
            <w:rStyle w:val="Hyperlink"/>
          </w:rPr>
          <w:t>Part 4: Where to from here?</w:t>
        </w:r>
        <w:r w:rsidR="006D2E55">
          <w:rPr>
            <w:webHidden/>
          </w:rPr>
          <w:tab/>
        </w:r>
        <w:r w:rsidR="006D2E55">
          <w:rPr>
            <w:webHidden/>
          </w:rPr>
          <w:fldChar w:fldCharType="begin"/>
        </w:r>
        <w:r w:rsidR="006D2E55">
          <w:rPr>
            <w:webHidden/>
          </w:rPr>
          <w:instrText xml:space="preserve"> PAGEREF _Toc135226567 \h </w:instrText>
        </w:r>
        <w:r w:rsidR="006D2E55">
          <w:rPr>
            <w:webHidden/>
          </w:rPr>
        </w:r>
        <w:r w:rsidR="006D2E55">
          <w:rPr>
            <w:webHidden/>
          </w:rPr>
          <w:fldChar w:fldCharType="separate"/>
        </w:r>
        <w:r w:rsidR="009D27F3">
          <w:rPr>
            <w:webHidden/>
          </w:rPr>
          <w:t>9</w:t>
        </w:r>
        <w:r w:rsidR="006D2E55">
          <w:rPr>
            <w:webHidden/>
          </w:rPr>
          <w:fldChar w:fldCharType="end"/>
        </w:r>
      </w:hyperlink>
    </w:p>
    <w:p w14:paraId="6E9B1A65" w14:textId="561890C1" w:rsidR="006D2E55" w:rsidRDefault="001B72DC" w:rsidP="008B21F2">
      <w:pPr>
        <w:pStyle w:val="TOC1"/>
        <w:rPr>
          <w:rFonts w:asciiTheme="minorHAnsi" w:hAnsiTheme="minorHAnsi"/>
          <w:kern w:val="2"/>
          <w14:ligatures w14:val="standardContextual"/>
        </w:rPr>
      </w:pPr>
      <w:hyperlink w:anchor="_Toc135226568" w:history="1">
        <w:r w:rsidR="006D2E55" w:rsidRPr="00B452DE">
          <w:rPr>
            <w:rStyle w:val="Hyperlink"/>
          </w:rPr>
          <w:t>Part 1: Why freshwater matters</w:t>
        </w:r>
        <w:r w:rsidR="006D2E55">
          <w:rPr>
            <w:webHidden/>
          </w:rPr>
          <w:tab/>
        </w:r>
        <w:r w:rsidR="006D2E55">
          <w:rPr>
            <w:webHidden/>
          </w:rPr>
          <w:fldChar w:fldCharType="begin"/>
        </w:r>
        <w:r w:rsidR="006D2E55">
          <w:rPr>
            <w:webHidden/>
          </w:rPr>
          <w:instrText xml:space="preserve"> PAGEREF _Toc135226568 \h </w:instrText>
        </w:r>
        <w:r w:rsidR="006D2E55">
          <w:rPr>
            <w:webHidden/>
          </w:rPr>
        </w:r>
        <w:r w:rsidR="006D2E55">
          <w:rPr>
            <w:webHidden/>
          </w:rPr>
          <w:fldChar w:fldCharType="separate"/>
        </w:r>
        <w:r w:rsidR="009D27F3">
          <w:rPr>
            <w:webHidden/>
          </w:rPr>
          <w:t>10</w:t>
        </w:r>
        <w:r w:rsidR="006D2E55">
          <w:rPr>
            <w:webHidden/>
          </w:rPr>
          <w:fldChar w:fldCharType="end"/>
        </w:r>
      </w:hyperlink>
    </w:p>
    <w:p w14:paraId="4F507B58" w14:textId="5A9C27A3" w:rsidR="006D2E55" w:rsidRDefault="001B72DC" w:rsidP="00D14D61">
      <w:pPr>
        <w:pStyle w:val="TOC2"/>
        <w:rPr>
          <w:rFonts w:asciiTheme="minorHAnsi" w:hAnsiTheme="minorHAnsi"/>
          <w:kern w:val="2"/>
          <w14:ligatures w14:val="standardContextual"/>
        </w:rPr>
      </w:pPr>
      <w:hyperlink w:anchor="_Toc135226569" w:history="1">
        <w:r w:rsidR="006D2E55" w:rsidRPr="00B452DE">
          <w:rPr>
            <w:rStyle w:val="Hyperlink"/>
          </w:rPr>
          <w:t>What freshwater means to the people of Aotearoa</w:t>
        </w:r>
        <w:r w:rsidR="006D2E55">
          <w:rPr>
            <w:webHidden/>
          </w:rPr>
          <w:tab/>
        </w:r>
        <w:r w:rsidR="006D2E55">
          <w:rPr>
            <w:webHidden/>
          </w:rPr>
          <w:fldChar w:fldCharType="begin"/>
        </w:r>
        <w:r w:rsidR="006D2E55">
          <w:rPr>
            <w:webHidden/>
          </w:rPr>
          <w:instrText xml:space="preserve"> PAGEREF _Toc135226569 \h </w:instrText>
        </w:r>
        <w:r w:rsidR="006D2E55">
          <w:rPr>
            <w:webHidden/>
          </w:rPr>
        </w:r>
        <w:r w:rsidR="006D2E55">
          <w:rPr>
            <w:webHidden/>
          </w:rPr>
          <w:fldChar w:fldCharType="separate"/>
        </w:r>
        <w:r w:rsidR="009D27F3">
          <w:rPr>
            <w:webHidden/>
          </w:rPr>
          <w:t>11</w:t>
        </w:r>
        <w:r w:rsidR="006D2E55">
          <w:rPr>
            <w:webHidden/>
          </w:rPr>
          <w:fldChar w:fldCharType="end"/>
        </w:r>
      </w:hyperlink>
    </w:p>
    <w:p w14:paraId="5D98BE80" w14:textId="068954C3" w:rsidR="006D2E55" w:rsidRDefault="001B72DC" w:rsidP="00D14D61">
      <w:pPr>
        <w:pStyle w:val="TOC2"/>
        <w:rPr>
          <w:rFonts w:asciiTheme="minorHAnsi" w:hAnsiTheme="minorHAnsi"/>
          <w:kern w:val="2"/>
          <w14:ligatures w14:val="standardContextual"/>
        </w:rPr>
      </w:pPr>
      <w:hyperlink w:anchor="_Toc135226570" w:history="1">
        <w:r w:rsidR="006D2E55" w:rsidRPr="00B452DE">
          <w:rPr>
            <w:rStyle w:val="Hyperlink"/>
          </w:rPr>
          <w:t>Aim</w:t>
        </w:r>
        <w:r w:rsidR="006D7BDF">
          <w:rPr>
            <w:rStyle w:val="Hyperlink"/>
          </w:rPr>
          <w:t>s</w:t>
        </w:r>
        <w:r w:rsidR="006D2E55" w:rsidRPr="00B452DE">
          <w:rPr>
            <w:rStyle w:val="Hyperlink"/>
          </w:rPr>
          <w:t xml:space="preserve"> of the Essential Freshwater package</w:t>
        </w:r>
        <w:r w:rsidR="006D2E55">
          <w:rPr>
            <w:webHidden/>
          </w:rPr>
          <w:tab/>
        </w:r>
        <w:r w:rsidR="006D2E55">
          <w:rPr>
            <w:webHidden/>
          </w:rPr>
          <w:fldChar w:fldCharType="begin"/>
        </w:r>
        <w:r w:rsidR="006D2E55">
          <w:rPr>
            <w:webHidden/>
          </w:rPr>
          <w:instrText xml:space="preserve"> PAGEREF _Toc135226570 \h </w:instrText>
        </w:r>
        <w:r w:rsidR="006D2E55">
          <w:rPr>
            <w:webHidden/>
          </w:rPr>
        </w:r>
        <w:r w:rsidR="006D2E55">
          <w:rPr>
            <w:webHidden/>
          </w:rPr>
          <w:fldChar w:fldCharType="separate"/>
        </w:r>
        <w:r w:rsidR="009D27F3">
          <w:rPr>
            <w:webHidden/>
          </w:rPr>
          <w:t>12</w:t>
        </w:r>
        <w:r w:rsidR="006D2E55">
          <w:rPr>
            <w:webHidden/>
          </w:rPr>
          <w:fldChar w:fldCharType="end"/>
        </w:r>
      </w:hyperlink>
    </w:p>
    <w:p w14:paraId="47D1250B" w14:textId="632165DF" w:rsidR="006D2E55" w:rsidRDefault="001B72DC" w:rsidP="00D14D61">
      <w:pPr>
        <w:pStyle w:val="TOC2"/>
        <w:rPr>
          <w:rFonts w:asciiTheme="minorHAnsi" w:hAnsiTheme="minorHAnsi"/>
          <w:kern w:val="2"/>
          <w14:ligatures w14:val="standardContextual"/>
        </w:rPr>
      </w:pPr>
      <w:hyperlink w:anchor="_Toc135226571" w:history="1">
        <w:r w:rsidR="006D2E55" w:rsidRPr="00B452DE">
          <w:rPr>
            <w:rStyle w:val="Hyperlink"/>
          </w:rPr>
          <w:t>National Policy Statement for Freshwater Management 2020</w:t>
        </w:r>
        <w:r w:rsidR="006D2E55">
          <w:rPr>
            <w:webHidden/>
          </w:rPr>
          <w:tab/>
        </w:r>
        <w:r w:rsidR="006D2E55">
          <w:rPr>
            <w:webHidden/>
          </w:rPr>
          <w:fldChar w:fldCharType="begin"/>
        </w:r>
        <w:r w:rsidR="006D2E55">
          <w:rPr>
            <w:webHidden/>
          </w:rPr>
          <w:instrText xml:space="preserve"> PAGEREF _Toc135226571 \h </w:instrText>
        </w:r>
        <w:r w:rsidR="006D2E55">
          <w:rPr>
            <w:webHidden/>
          </w:rPr>
        </w:r>
        <w:r w:rsidR="006D2E55">
          <w:rPr>
            <w:webHidden/>
          </w:rPr>
          <w:fldChar w:fldCharType="separate"/>
        </w:r>
        <w:r w:rsidR="009D27F3">
          <w:rPr>
            <w:webHidden/>
          </w:rPr>
          <w:t>14</w:t>
        </w:r>
        <w:r w:rsidR="006D2E55">
          <w:rPr>
            <w:webHidden/>
          </w:rPr>
          <w:fldChar w:fldCharType="end"/>
        </w:r>
      </w:hyperlink>
    </w:p>
    <w:p w14:paraId="3D86EA18" w14:textId="3480D3F7" w:rsidR="006D2E55" w:rsidRDefault="001B72DC" w:rsidP="00D14D61">
      <w:pPr>
        <w:pStyle w:val="TOC2"/>
        <w:rPr>
          <w:rFonts w:asciiTheme="minorHAnsi" w:hAnsiTheme="minorHAnsi"/>
          <w:kern w:val="2"/>
          <w14:ligatures w14:val="standardContextual"/>
        </w:rPr>
      </w:pPr>
      <w:hyperlink w:anchor="_Toc135226572" w:history="1">
        <w:r w:rsidR="006D2E55" w:rsidRPr="00B452DE">
          <w:rPr>
            <w:rStyle w:val="Hyperlink"/>
          </w:rPr>
          <w:t>Freshwater planning process</w:t>
        </w:r>
        <w:r w:rsidR="006D2E55">
          <w:rPr>
            <w:webHidden/>
          </w:rPr>
          <w:tab/>
        </w:r>
        <w:r w:rsidR="006D2E55">
          <w:rPr>
            <w:webHidden/>
          </w:rPr>
          <w:fldChar w:fldCharType="begin"/>
        </w:r>
        <w:r w:rsidR="006D2E55">
          <w:rPr>
            <w:webHidden/>
          </w:rPr>
          <w:instrText xml:space="preserve"> PAGEREF _Toc135226572 \h </w:instrText>
        </w:r>
        <w:r w:rsidR="006D2E55">
          <w:rPr>
            <w:webHidden/>
          </w:rPr>
        </w:r>
        <w:r w:rsidR="006D2E55">
          <w:rPr>
            <w:webHidden/>
          </w:rPr>
          <w:fldChar w:fldCharType="separate"/>
        </w:r>
        <w:r w:rsidR="009D27F3">
          <w:rPr>
            <w:webHidden/>
          </w:rPr>
          <w:t>16</w:t>
        </w:r>
        <w:r w:rsidR="006D2E55">
          <w:rPr>
            <w:webHidden/>
          </w:rPr>
          <w:fldChar w:fldCharType="end"/>
        </w:r>
      </w:hyperlink>
    </w:p>
    <w:p w14:paraId="7BCF5F0D" w14:textId="2608DA8E" w:rsidR="006D2E55" w:rsidRDefault="001B72DC" w:rsidP="00D14D61">
      <w:pPr>
        <w:pStyle w:val="TOC2"/>
        <w:rPr>
          <w:rFonts w:asciiTheme="minorHAnsi" w:hAnsiTheme="minorHAnsi"/>
          <w:kern w:val="2"/>
          <w14:ligatures w14:val="standardContextual"/>
        </w:rPr>
      </w:pPr>
      <w:hyperlink w:anchor="_Toc135226573" w:history="1">
        <w:r w:rsidR="006D2E55" w:rsidRPr="00B452DE">
          <w:rPr>
            <w:rStyle w:val="Hyperlink"/>
          </w:rPr>
          <w:t>National Environmental Standards for Freshwater 2020</w:t>
        </w:r>
        <w:r w:rsidR="006D2E55">
          <w:rPr>
            <w:webHidden/>
          </w:rPr>
          <w:tab/>
        </w:r>
        <w:r w:rsidR="006D2E55">
          <w:rPr>
            <w:webHidden/>
          </w:rPr>
          <w:fldChar w:fldCharType="begin"/>
        </w:r>
        <w:r w:rsidR="006D2E55">
          <w:rPr>
            <w:webHidden/>
          </w:rPr>
          <w:instrText xml:space="preserve"> PAGEREF _Toc135226573 \h </w:instrText>
        </w:r>
        <w:r w:rsidR="006D2E55">
          <w:rPr>
            <w:webHidden/>
          </w:rPr>
        </w:r>
        <w:r w:rsidR="006D2E55">
          <w:rPr>
            <w:webHidden/>
          </w:rPr>
          <w:fldChar w:fldCharType="separate"/>
        </w:r>
        <w:r w:rsidR="009D27F3">
          <w:rPr>
            <w:webHidden/>
          </w:rPr>
          <w:t>18</w:t>
        </w:r>
        <w:r w:rsidR="006D2E55">
          <w:rPr>
            <w:webHidden/>
          </w:rPr>
          <w:fldChar w:fldCharType="end"/>
        </w:r>
      </w:hyperlink>
    </w:p>
    <w:p w14:paraId="5D7E68BC" w14:textId="12AD5584" w:rsidR="006D2E55" w:rsidRDefault="001B72DC" w:rsidP="00D14D61">
      <w:pPr>
        <w:pStyle w:val="TOC2"/>
        <w:rPr>
          <w:rFonts w:asciiTheme="minorHAnsi" w:hAnsiTheme="minorHAnsi"/>
          <w:kern w:val="2"/>
          <w14:ligatures w14:val="standardContextual"/>
        </w:rPr>
      </w:pPr>
      <w:hyperlink w:anchor="_Toc135226574" w:history="1">
        <w:r w:rsidR="006D2E55" w:rsidRPr="00B452DE">
          <w:rPr>
            <w:rStyle w:val="Hyperlink"/>
          </w:rPr>
          <w:t>Stock</w:t>
        </w:r>
        <w:r w:rsidR="006D2E55" w:rsidRPr="00B452DE">
          <w:rPr>
            <w:rStyle w:val="Hyperlink"/>
            <w:spacing w:val="-6"/>
          </w:rPr>
          <w:t xml:space="preserve"> </w:t>
        </w:r>
        <w:r w:rsidR="006D2E55" w:rsidRPr="00B452DE">
          <w:rPr>
            <w:rStyle w:val="Hyperlink"/>
          </w:rPr>
          <w:t>exclusion regulations</w:t>
        </w:r>
        <w:r w:rsidR="006D2E55">
          <w:rPr>
            <w:webHidden/>
          </w:rPr>
          <w:tab/>
        </w:r>
        <w:r w:rsidR="006D2E55">
          <w:rPr>
            <w:webHidden/>
          </w:rPr>
          <w:fldChar w:fldCharType="begin"/>
        </w:r>
        <w:r w:rsidR="006D2E55">
          <w:rPr>
            <w:webHidden/>
          </w:rPr>
          <w:instrText xml:space="preserve"> PAGEREF _Toc135226574 \h </w:instrText>
        </w:r>
        <w:r w:rsidR="006D2E55">
          <w:rPr>
            <w:webHidden/>
          </w:rPr>
        </w:r>
        <w:r w:rsidR="006D2E55">
          <w:rPr>
            <w:webHidden/>
          </w:rPr>
          <w:fldChar w:fldCharType="separate"/>
        </w:r>
        <w:r w:rsidR="009D27F3">
          <w:rPr>
            <w:webHidden/>
          </w:rPr>
          <w:t>22</w:t>
        </w:r>
        <w:r w:rsidR="006D2E55">
          <w:rPr>
            <w:webHidden/>
          </w:rPr>
          <w:fldChar w:fldCharType="end"/>
        </w:r>
      </w:hyperlink>
    </w:p>
    <w:p w14:paraId="5584ED9B" w14:textId="550A7960" w:rsidR="006D2E55" w:rsidRDefault="001B72DC" w:rsidP="00D14D61">
      <w:pPr>
        <w:pStyle w:val="TOC2"/>
        <w:rPr>
          <w:rFonts w:asciiTheme="minorHAnsi" w:hAnsiTheme="minorHAnsi"/>
          <w:kern w:val="2"/>
          <w14:ligatures w14:val="standardContextual"/>
        </w:rPr>
      </w:pPr>
      <w:hyperlink w:anchor="_Toc135226575" w:history="1">
        <w:r w:rsidR="006D2E55" w:rsidRPr="00B452DE">
          <w:rPr>
            <w:rStyle w:val="Hyperlink"/>
          </w:rPr>
          <w:t>Freshwater</w:t>
        </w:r>
        <w:r w:rsidR="006D2E55" w:rsidRPr="00B452DE">
          <w:rPr>
            <w:rStyle w:val="Hyperlink"/>
            <w:spacing w:val="-4"/>
          </w:rPr>
          <w:t xml:space="preserve"> </w:t>
        </w:r>
        <w:r w:rsidR="006D2E55" w:rsidRPr="00B452DE">
          <w:rPr>
            <w:rStyle w:val="Hyperlink"/>
          </w:rPr>
          <w:t>farm</w:t>
        </w:r>
        <w:r w:rsidR="006D2E55" w:rsidRPr="00B452DE">
          <w:rPr>
            <w:rStyle w:val="Hyperlink"/>
            <w:spacing w:val="-2"/>
          </w:rPr>
          <w:t xml:space="preserve"> </w:t>
        </w:r>
        <w:r w:rsidR="006D2E55" w:rsidRPr="00B452DE">
          <w:rPr>
            <w:rStyle w:val="Hyperlink"/>
          </w:rPr>
          <w:t>plans</w:t>
        </w:r>
        <w:r w:rsidR="006D2E55">
          <w:rPr>
            <w:webHidden/>
          </w:rPr>
          <w:tab/>
        </w:r>
        <w:r w:rsidR="006D2E55">
          <w:rPr>
            <w:webHidden/>
          </w:rPr>
          <w:fldChar w:fldCharType="begin"/>
        </w:r>
        <w:r w:rsidR="006D2E55">
          <w:rPr>
            <w:webHidden/>
          </w:rPr>
          <w:instrText xml:space="preserve"> PAGEREF _Toc135226575 \h </w:instrText>
        </w:r>
        <w:r w:rsidR="006D2E55">
          <w:rPr>
            <w:webHidden/>
          </w:rPr>
        </w:r>
        <w:r w:rsidR="006D2E55">
          <w:rPr>
            <w:webHidden/>
          </w:rPr>
          <w:fldChar w:fldCharType="separate"/>
        </w:r>
        <w:r w:rsidR="009D27F3">
          <w:rPr>
            <w:webHidden/>
          </w:rPr>
          <w:t>22</w:t>
        </w:r>
        <w:r w:rsidR="006D2E55">
          <w:rPr>
            <w:webHidden/>
          </w:rPr>
          <w:fldChar w:fldCharType="end"/>
        </w:r>
      </w:hyperlink>
    </w:p>
    <w:p w14:paraId="679C3011" w14:textId="45359A27" w:rsidR="006D2E55" w:rsidRDefault="001B72DC" w:rsidP="00D14D61">
      <w:pPr>
        <w:pStyle w:val="TOC2"/>
        <w:rPr>
          <w:rFonts w:asciiTheme="minorHAnsi" w:hAnsiTheme="minorHAnsi"/>
          <w:kern w:val="2"/>
          <w14:ligatures w14:val="standardContextual"/>
        </w:rPr>
      </w:pPr>
      <w:hyperlink w:anchor="_Toc135226576" w:history="1">
        <w:r w:rsidR="006D2E55" w:rsidRPr="00B452DE">
          <w:rPr>
            <w:rStyle w:val="Hyperlink"/>
          </w:rPr>
          <w:t>Declining stock numbers</w:t>
        </w:r>
        <w:r w:rsidR="006D2E55">
          <w:rPr>
            <w:webHidden/>
          </w:rPr>
          <w:tab/>
        </w:r>
        <w:r w:rsidR="006D2E55">
          <w:rPr>
            <w:webHidden/>
          </w:rPr>
          <w:fldChar w:fldCharType="begin"/>
        </w:r>
        <w:r w:rsidR="006D2E55">
          <w:rPr>
            <w:webHidden/>
          </w:rPr>
          <w:instrText xml:space="preserve"> PAGEREF _Toc135226576 \h </w:instrText>
        </w:r>
        <w:r w:rsidR="006D2E55">
          <w:rPr>
            <w:webHidden/>
          </w:rPr>
        </w:r>
        <w:r w:rsidR="006D2E55">
          <w:rPr>
            <w:webHidden/>
          </w:rPr>
          <w:fldChar w:fldCharType="separate"/>
        </w:r>
        <w:r w:rsidR="009D27F3">
          <w:rPr>
            <w:webHidden/>
          </w:rPr>
          <w:t>25</w:t>
        </w:r>
        <w:r w:rsidR="006D2E55">
          <w:rPr>
            <w:webHidden/>
          </w:rPr>
          <w:fldChar w:fldCharType="end"/>
        </w:r>
      </w:hyperlink>
    </w:p>
    <w:p w14:paraId="6DECF76E" w14:textId="09A0D4A8" w:rsidR="006D2E55" w:rsidRDefault="001B72DC" w:rsidP="00D14D61">
      <w:pPr>
        <w:pStyle w:val="TOC2"/>
        <w:rPr>
          <w:rFonts w:asciiTheme="minorHAnsi" w:hAnsiTheme="minorHAnsi"/>
          <w:kern w:val="2"/>
          <w14:ligatures w14:val="standardContextual"/>
        </w:rPr>
      </w:pPr>
      <w:hyperlink w:anchor="_Toc135226577" w:history="1">
        <w:r w:rsidR="006D2E55" w:rsidRPr="00B452DE">
          <w:rPr>
            <w:rStyle w:val="Hyperlink"/>
          </w:rPr>
          <w:t>Reporting the taking of water</w:t>
        </w:r>
        <w:r w:rsidR="006D2E55">
          <w:rPr>
            <w:webHidden/>
          </w:rPr>
          <w:tab/>
        </w:r>
        <w:r w:rsidR="006D2E55">
          <w:rPr>
            <w:webHidden/>
          </w:rPr>
          <w:fldChar w:fldCharType="begin"/>
        </w:r>
        <w:r w:rsidR="006D2E55">
          <w:rPr>
            <w:webHidden/>
          </w:rPr>
          <w:instrText xml:space="preserve"> PAGEREF _Toc135226577 \h </w:instrText>
        </w:r>
        <w:r w:rsidR="006D2E55">
          <w:rPr>
            <w:webHidden/>
          </w:rPr>
        </w:r>
        <w:r w:rsidR="006D2E55">
          <w:rPr>
            <w:webHidden/>
          </w:rPr>
          <w:fldChar w:fldCharType="separate"/>
        </w:r>
        <w:r w:rsidR="009D27F3">
          <w:rPr>
            <w:webHidden/>
          </w:rPr>
          <w:t>25</w:t>
        </w:r>
        <w:r w:rsidR="006D2E55">
          <w:rPr>
            <w:webHidden/>
          </w:rPr>
          <w:fldChar w:fldCharType="end"/>
        </w:r>
      </w:hyperlink>
    </w:p>
    <w:p w14:paraId="36DD2F72" w14:textId="108B0E47" w:rsidR="006D2E55" w:rsidRDefault="001B72DC" w:rsidP="008B21F2">
      <w:pPr>
        <w:pStyle w:val="TOC1"/>
        <w:rPr>
          <w:rFonts w:asciiTheme="minorHAnsi" w:hAnsiTheme="minorHAnsi"/>
          <w:kern w:val="2"/>
          <w14:ligatures w14:val="standardContextual"/>
        </w:rPr>
      </w:pPr>
      <w:hyperlink w:anchor="_Toc135226578" w:history="1">
        <w:r w:rsidR="006D2E55" w:rsidRPr="00B452DE">
          <w:rPr>
            <w:rStyle w:val="Hyperlink"/>
          </w:rPr>
          <w:t>Part 2: Translating long-term vision into action</w:t>
        </w:r>
        <w:r w:rsidR="006D2E55">
          <w:rPr>
            <w:webHidden/>
          </w:rPr>
          <w:tab/>
        </w:r>
        <w:r w:rsidR="006D2E55">
          <w:rPr>
            <w:webHidden/>
          </w:rPr>
          <w:fldChar w:fldCharType="begin"/>
        </w:r>
        <w:r w:rsidR="006D2E55">
          <w:rPr>
            <w:webHidden/>
          </w:rPr>
          <w:instrText xml:space="preserve"> PAGEREF _Toc135226578 \h </w:instrText>
        </w:r>
        <w:r w:rsidR="006D2E55">
          <w:rPr>
            <w:webHidden/>
          </w:rPr>
        </w:r>
        <w:r w:rsidR="006D2E55">
          <w:rPr>
            <w:webHidden/>
          </w:rPr>
          <w:fldChar w:fldCharType="separate"/>
        </w:r>
        <w:r w:rsidR="009D27F3">
          <w:rPr>
            <w:webHidden/>
          </w:rPr>
          <w:t>26</w:t>
        </w:r>
        <w:r w:rsidR="006D2E55">
          <w:rPr>
            <w:webHidden/>
          </w:rPr>
          <w:fldChar w:fldCharType="end"/>
        </w:r>
      </w:hyperlink>
    </w:p>
    <w:p w14:paraId="5E720540" w14:textId="05021F15" w:rsidR="006D2E55" w:rsidRDefault="001B72DC" w:rsidP="00D14D61">
      <w:pPr>
        <w:pStyle w:val="TOC2"/>
        <w:rPr>
          <w:rFonts w:asciiTheme="minorHAnsi" w:hAnsiTheme="minorHAnsi"/>
          <w:kern w:val="2"/>
          <w14:ligatures w14:val="standardContextual"/>
        </w:rPr>
      </w:pPr>
      <w:hyperlink w:anchor="_Toc135226579" w:history="1">
        <w:r w:rsidR="006D2E55" w:rsidRPr="00B452DE">
          <w:rPr>
            <w:rStyle w:val="Hyperlink"/>
          </w:rPr>
          <w:t>Regional councils – translating national direction into action</w:t>
        </w:r>
        <w:r w:rsidR="006D2E55">
          <w:rPr>
            <w:webHidden/>
          </w:rPr>
          <w:tab/>
        </w:r>
        <w:r w:rsidR="006D2E55">
          <w:rPr>
            <w:webHidden/>
          </w:rPr>
          <w:fldChar w:fldCharType="begin"/>
        </w:r>
        <w:r w:rsidR="006D2E55">
          <w:rPr>
            <w:webHidden/>
          </w:rPr>
          <w:instrText xml:space="preserve"> PAGEREF _Toc135226579 \h </w:instrText>
        </w:r>
        <w:r w:rsidR="006D2E55">
          <w:rPr>
            <w:webHidden/>
          </w:rPr>
        </w:r>
        <w:r w:rsidR="006D2E55">
          <w:rPr>
            <w:webHidden/>
          </w:rPr>
          <w:fldChar w:fldCharType="separate"/>
        </w:r>
        <w:r w:rsidR="009D27F3">
          <w:rPr>
            <w:webHidden/>
          </w:rPr>
          <w:t>27</w:t>
        </w:r>
        <w:r w:rsidR="006D2E55">
          <w:rPr>
            <w:webHidden/>
          </w:rPr>
          <w:fldChar w:fldCharType="end"/>
        </w:r>
      </w:hyperlink>
    </w:p>
    <w:p w14:paraId="5740441C" w14:textId="6BBB3C49" w:rsidR="006D2E55" w:rsidRDefault="001B72DC" w:rsidP="00D14D61">
      <w:pPr>
        <w:pStyle w:val="TOC2"/>
        <w:rPr>
          <w:rFonts w:asciiTheme="minorHAnsi" w:hAnsiTheme="minorHAnsi"/>
          <w:kern w:val="2"/>
          <w14:ligatures w14:val="standardContextual"/>
        </w:rPr>
      </w:pPr>
      <w:hyperlink w:anchor="_Toc135226580" w:history="1">
        <w:r w:rsidR="006D2E55" w:rsidRPr="00B452DE">
          <w:rPr>
            <w:rStyle w:val="Hyperlink"/>
          </w:rPr>
          <w:t>Tangata whenua – making decisions and managing freshwater</w:t>
        </w:r>
        <w:r w:rsidR="006D2E55">
          <w:rPr>
            <w:webHidden/>
          </w:rPr>
          <w:tab/>
        </w:r>
        <w:r w:rsidR="006D2E55">
          <w:rPr>
            <w:webHidden/>
          </w:rPr>
          <w:fldChar w:fldCharType="begin"/>
        </w:r>
        <w:r w:rsidR="006D2E55">
          <w:rPr>
            <w:webHidden/>
          </w:rPr>
          <w:instrText xml:space="preserve"> PAGEREF _Toc135226580 \h </w:instrText>
        </w:r>
        <w:r w:rsidR="006D2E55">
          <w:rPr>
            <w:webHidden/>
          </w:rPr>
        </w:r>
        <w:r w:rsidR="006D2E55">
          <w:rPr>
            <w:webHidden/>
          </w:rPr>
          <w:fldChar w:fldCharType="separate"/>
        </w:r>
        <w:r w:rsidR="009D27F3">
          <w:rPr>
            <w:webHidden/>
          </w:rPr>
          <w:t>33</w:t>
        </w:r>
        <w:r w:rsidR="006D2E55">
          <w:rPr>
            <w:webHidden/>
          </w:rPr>
          <w:fldChar w:fldCharType="end"/>
        </w:r>
      </w:hyperlink>
    </w:p>
    <w:p w14:paraId="5781DA89" w14:textId="15F6D4E3" w:rsidR="006D2E55" w:rsidRDefault="001B72DC" w:rsidP="00D14D61">
      <w:pPr>
        <w:pStyle w:val="TOC2"/>
        <w:rPr>
          <w:rFonts w:asciiTheme="minorHAnsi" w:hAnsiTheme="minorHAnsi"/>
          <w:kern w:val="2"/>
          <w14:ligatures w14:val="standardContextual"/>
        </w:rPr>
      </w:pPr>
      <w:hyperlink w:anchor="_Toc135226581" w:history="1">
        <w:r w:rsidR="006D2E55" w:rsidRPr="00B452DE">
          <w:rPr>
            <w:rStyle w:val="Hyperlink"/>
          </w:rPr>
          <w:t>Farmers and growers – applying the rules for freshwater use</w:t>
        </w:r>
        <w:r w:rsidR="006D2E55">
          <w:rPr>
            <w:webHidden/>
          </w:rPr>
          <w:tab/>
        </w:r>
        <w:r w:rsidR="006D2E55">
          <w:rPr>
            <w:webHidden/>
          </w:rPr>
          <w:fldChar w:fldCharType="begin"/>
        </w:r>
        <w:r w:rsidR="006D2E55">
          <w:rPr>
            <w:webHidden/>
          </w:rPr>
          <w:instrText xml:space="preserve"> PAGEREF _Toc135226581 \h </w:instrText>
        </w:r>
        <w:r w:rsidR="006D2E55">
          <w:rPr>
            <w:webHidden/>
          </w:rPr>
        </w:r>
        <w:r w:rsidR="006D2E55">
          <w:rPr>
            <w:webHidden/>
          </w:rPr>
          <w:fldChar w:fldCharType="separate"/>
        </w:r>
        <w:r w:rsidR="009D27F3">
          <w:rPr>
            <w:webHidden/>
          </w:rPr>
          <w:t>35</w:t>
        </w:r>
        <w:r w:rsidR="006D2E55">
          <w:rPr>
            <w:webHidden/>
          </w:rPr>
          <w:fldChar w:fldCharType="end"/>
        </w:r>
      </w:hyperlink>
    </w:p>
    <w:p w14:paraId="2BA996FB" w14:textId="123BE05A" w:rsidR="006D2E55" w:rsidRDefault="001B72DC" w:rsidP="00D14D61">
      <w:pPr>
        <w:pStyle w:val="TOC2"/>
        <w:rPr>
          <w:rFonts w:asciiTheme="minorHAnsi" w:hAnsiTheme="minorHAnsi"/>
          <w:kern w:val="2"/>
          <w14:ligatures w14:val="standardContextual"/>
        </w:rPr>
      </w:pPr>
      <w:hyperlink w:anchor="_Toc135226582" w:history="1">
        <w:r w:rsidR="006D2E55" w:rsidRPr="00B452DE">
          <w:rPr>
            <w:rStyle w:val="Hyperlink"/>
          </w:rPr>
          <w:t>Communities – discussing local needs for freshwater</w:t>
        </w:r>
        <w:r w:rsidR="006D2E55">
          <w:rPr>
            <w:webHidden/>
          </w:rPr>
          <w:tab/>
        </w:r>
        <w:r w:rsidR="006D2E55">
          <w:rPr>
            <w:webHidden/>
          </w:rPr>
          <w:fldChar w:fldCharType="begin"/>
        </w:r>
        <w:r w:rsidR="006D2E55">
          <w:rPr>
            <w:webHidden/>
          </w:rPr>
          <w:instrText xml:space="preserve"> PAGEREF _Toc135226582 \h </w:instrText>
        </w:r>
        <w:r w:rsidR="006D2E55">
          <w:rPr>
            <w:webHidden/>
          </w:rPr>
        </w:r>
        <w:r w:rsidR="006D2E55">
          <w:rPr>
            <w:webHidden/>
          </w:rPr>
          <w:fldChar w:fldCharType="separate"/>
        </w:r>
        <w:r w:rsidR="009D27F3">
          <w:rPr>
            <w:webHidden/>
          </w:rPr>
          <w:t>36</w:t>
        </w:r>
        <w:r w:rsidR="006D2E55">
          <w:rPr>
            <w:webHidden/>
          </w:rPr>
          <w:fldChar w:fldCharType="end"/>
        </w:r>
      </w:hyperlink>
    </w:p>
    <w:p w14:paraId="2411F387" w14:textId="7D198E25" w:rsidR="006D2E55" w:rsidRDefault="001B72DC" w:rsidP="008B21F2">
      <w:pPr>
        <w:pStyle w:val="TOC1"/>
        <w:rPr>
          <w:rFonts w:asciiTheme="minorHAnsi" w:hAnsiTheme="minorHAnsi"/>
          <w:kern w:val="2"/>
          <w14:ligatures w14:val="standardContextual"/>
        </w:rPr>
      </w:pPr>
      <w:hyperlink w:anchor="_Toc135226583" w:history="1">
        <w:r w:rsidR="006D2E55" w:rsidRPr="00B452DE">
          <w:rPr>
            <w:rStyle w:val="Hyperlink"/>
          </w:rPr>
          <w:t>Part 3: The journey</w:t>
        </w:r>
        <w:r w:rsidR="006D2E55" w:rsidRPr="00B452DE">
          <w:rPr>
            <w:rStyle w:val="Hyperlink"/>
            <w:spacing w:val="-4"/>
          </w:rPr>
          <w:t xml:space="preserve"> </w:t>
        </w:r>
        <w:r w:rsidR="006D2E55" w:rsidRPr="00B452DE">
          <w:rPr>
            <w:rStyle w:val="Hyperlink"/>
          </w:rPr>
          <w:t>so</w:t>
        </w:r>
        <w:r w:rsidR="006D2E55" w:rsidRPr="00B452DE">
          <w:rPr>
            <w:rStyle w:val="Hyperlink"/>
            <w:spacing w:val="-5"/>
          </w:rPr>
          <w:t xml:space="preserve"> far</w:t>
        </w:r>
        <w:r w:rsidR="006D2E55">
          <w:rPr>
            <w:webHidden/>
          </w:rPr>
          <w:tab/>
        </w:r>
        <w:r w:rsidR="006D2E55">
          <w:rPr>
            <w:webHidden/>
          </w:rPr>
          <w:fldChar w:fldCharType="begin"/>
        </w:r>
        <w:r w:rsidR="006D2E55">
          <w:rPr>
            <w:webHidden/>
          </w:rPr>
          <w:instrText xml:space="preserve"> PAGEREF _Toc135226583 \h </w:instrText>
        </w:r>
        <w:r w:rsidR="006D2E55">
          <w:rPr>
            <w:webHidden/>
          </w:rPr>
        </w:r>
        <w:r w:rsidR="006D2E55">
          <w:rPr>
            <w:webHidden/>
          </w:rPr>
          <w:fldChar w:fldCharType="separate"/>
        </w:r>
        <w:r w:rsidR="009D27F3">
          <w:rPr>
            <w:webHidden/>
          </w:rPr>
          <w:t>40</w:t>
        </w:r>
        <w:r w:rsidR="006D2E55">
          <w:rPr>
            <w:webHidden/>
          </w:rPr>
          <w:fldChar w:fldCharType="end"/>
        </w:r>
      </w:hyperlink>
    </w:p>
    <w:p w14:paraId="5FB83B70" w14:textId="37204EA8" w:rsidR="006D2E55" w:rsidRDefault="001B72DC" w:rsidP="00D14D61">
      <w:pPr>
        <w:pStyle w:val="TOC2"/>
        <w:rPr>
          <w:rFonts w:asciiTheme="minorHAnsi" w:hAnsiTheme="minorHAnsi"/>
          <w:kern w:val="2"/>
          <w14:ligatures w14:val="standardContextual"/>
        </w:rPr>
      </w:pPr>
      <w:hyperlink w:anchor="_Toc135226584" w:history="1">
        <w:r w:rsidR="006D2E55" w:rsidRPr="00B452DE">
          <w:rPr>
            <w:rStyle w:val="Hyperlink"/>
          </w:rPr>
          <w:t xml:space="preserve">Implementing Essential Freshwater – an </w:t>
        </w:r>
        <w:r w:rsidR="006D2E55" w:rsidRPr="00B452DE">
          <w:rPr>
            <w:rStyle w:val="Hyperlink"/>
            <w:spacing w:val="-2"/>
          </w:rPr>
          <w:t>overview</w:t>
        </w:r>
        <w:r w:rsidR="006D2E55">
          <w:rPr>
            <w:webHidden/>
          </w:rPr>
          <w:tab/>
        </w:r>
        <w:r w:rsidR="006D2E55">
          <w:rPr>
            <w:webHidden/>
          </w:rPr>
          <w:fldChar w:fldCharType="begin"/>
        </w:r>
        <w:r w:rsidR="006D2E55">
          <w:rPr>
            <w:webHidden/>
          </w:rPr>
          <w:instrText xml:space="preserve"> PAGEREF _Toc135226584 \h </w:instrText>
        </w:r>
        <w:r w:rsidR="006D2E55">
          <w:rPr>
            <w:webHidden/>
          </w:rPr>
        </w:r>
        <w:r w:rsidR="006D2E55">
          <w:rPr>
            <w:webHidden/>
          </w:rPr>
          <w:fldChar w:fldCharType="separate"/>
        </w:r>
        <w:r w:rsidR="009D27F3">
          <w:rPr>
            <w:webHidden/>
          </w:rPr>
          <w:t>41</w:t>
        </w:r>
        <w:r w:rsidR="006D2E55">
          <w:rPr>
            <w:webHidden/>
          </w:rPr>
          <w:fldChar w:fldCharType="end"/>
        </w:r>
      </w:hyperlink>
    </w:p>
    <w:p w14:paraId="39CD16C6" w14:textId="6FD5D431" w:rsidR="006D2E55" w:rsidRDefault="001B72DC" w:rsidP="00D14D61">
      <w:pPr>
        <w:pStyle w:val="TOC2"/>
        <w:rPr>
          <w:rFonts w:asciiTheme="minorHAnsi" w:hAnsiTheme="minorHAnsi"/>
          <w:kern w:val="2"/>
          <w14:ligatures w14:val="standardContextual"/>
        </w:rPr>
      </w:pPr>
      <w:hyperlink w:anchor="_Toc135226585" w:history="1">
        <w:r w:rsidR="006D2E55" w:rsidRPr="00B452DE">
          <w:rPr>
            <w:rStyle w:val="Hyperlink"/>
          </w:rPr>
          <w:t>Implementation</w:t>
        </w:r>
        <w:r w:rsidR="006D2E55" w:rsidRPr="00B452DE">
          <w:rPr>
            <w:rStyle w:val="Hyperlink"/>
            <w:spacing w:val="-4"/>
          </w:rPr>
          <w:t xml:space="preserve"> </w:t>
        </w:r>
        <w:r w:rsidR="006D2E55" w:rsidRPr="00B452DE">
          <w:rPr>
            <w:rStyle w:val="Hyperlink"/>
          </w:rPr>
          <w:t>in</w:t>
        </w:r>
        <w:r w:rsidR="006D2E55" w:rsidRPr="00B452DE">
          <w:rPr>
            <w:rStyle w:val="Hyperlink"/>
            <w:spacing w:val="-3"/>
          </w:rPr>
          <w:t xml:space="preserve"> </w:t>
        </w:r>
        <w:r w:rsidR="006D2E55" w:rsidRPr="00B452DE">
          <w:rPr>
            <w:rStyle w:val="Hyperlink"/>
            <w:spacing w:val="-2"/>
          </w:rPr>
          <w:t>action</w:t>
        </w:r>
        <w:r w:rsidR="006D2E55">
          <w:rPr>
            <w:webHidden/>
          </w:rPr>
          <w:tab/>
        </w:r>
        <w:r w:rsidR="006D2E55">
          <w:rPr>
            <w:webHidden/>
          </w:rPr>
          <w:fldChar w:fldCharType="begin"/>
        </w:r>
        <w:r w:rsidR="006D2E55">
          <w:rPr>
            <w:webHidden/>
          </w:rPr>
          <w:instrText xml:space="preserve"> PAGEREF _Toc135226585 \h </w:instrText>
        </w:r>
        <w:r w:rsidR="006D2E55">
          <w:rPr>
            <w:webHidden/>
          </w:rPr>
        </w:r>
        <w:r w:rsidR="006D2E55">
          <w:rPr>
            <w:webHidden/>
          </w:rPr>
          <w:fldChar w:fldCharType="separate"/>
        </w:r>
        <w:r w:rsidR="009D27F3">
          <w:rPr>
            <w:webHidden/>
          </w:rPr>
          <w:t>43</w:t>
        </w:r>
        <w:r w:rsidR="006D2E55">
          <w:rPr>
            <w:webHidden/>
          </w:rPr>
          <w:fldChar w:fldCharType="end"/>
        </w:r>
      </w:hyperlink>
    </w:p>
    <w:p w14:paraId="0BEF70AA" w14:textId="4C5341DB" w:rsidR="006D2E55" w:rsidRDefault="001B72DC" w:rsidP="008B21F2">
      <w:pPr>
        <w:pStyle w:val="TOC1"/>
        <w:rPr>
          <w:rFonts w:asciiTheme="minorHAnsi" w:hAnsiTheme="minorHAnsi"/>
          <w:kern w:val="2"/>
          <w14:ligatures w14:val="standardContextual"/>
        </w:rPr>
      </w:pPr>
      <w:hyperlink w:anchor="_Toc135226586" w:history="1">
        <w:r w:rsidR="006D2E55" w:rsidRPr="00B452DE">
          <w:rPr>
            <w:rStyle w:val="Hyperlink"/>
          </w:rPr>
          <w:t>Part 4: Where</w:t>
        </w:r>
        <w:r w:rsidR="006D2E55" w:rsidRPr="00B452DE">
          <w:rPr>
            <w:rStyle w:val="Hyperlink"/>
            <w:spacing w:val="-5"/>
          </w:rPr>
          <w:t xml:space="preserve"> </w:t>
        </w:r>
        <w:r w:rsidR="006D2E55" w:rsidRPr="00B452DE">
          <w:rPr>
            <w:rStyle w:val="Hyperlink"/>
          </w:rPr>
          <w:t>to</w:t>
        </w:r>
        <w:r w:rsidR="006D2E55" w:rsidRPr="00B452DE">
          <w:rPr>
            <w:rStyle w:val="Hyperlink"/>
            <w:spacing w:val="-2"/>
          </w:rPr>
          <w:t xml:space="preserve"> </w:t>
        </w:r>
        <w:r w:rsidR="006D2E55" w:rsidRPr="00B452DE">
          <w:rPr>
            <w:rStyle w:val="Hyperlink"/>
          </w:rPr>
          <w:t>from</w:t>
        </w:r>
        <w:r w:rsidR="006D2E55" w:rsidRPr="00B452DE">
          <w:rPr>
            <w:rStyle w:val="Hyperlink"/>
            <w:spacing w:val="-3"/>
          </w:rPr>
          <w:t xml:space="preserve"> </w:t>
        </w:r>
        <w:r w:rsidR="006D2E55" w:rsidRPr="00B452DE">
          <w:rPr>
            <w:rStyle w:val="Hyperlink"/>
            <w:spacing w:val="-4"/>
          </w:rPr>
          <w:t>here?</w:t>
        </w:r>
        <w:r w:rsidR="006D2E55">
          <w:rPr>
            <w:webHidden/>
          </w:rPr>
          <w:tab/>
        </w:r>
        <w:r w:rsidR="006D2E55">
          <w:rPr>
            <w:webHidden/>
          </w:rPr>
          <w:fldChar w:fldCharType="begin"/>
        </w:r>
        <w:r w:rsidR="006D2E55">
          <w:rPr>
            <w:webHidden/>
          </w:rPr>
          <w:instrText xml:space="preserve"> PAGEREF _Toc135226586 \h </w:instrText>
        </w:r>
        <w:r w:rsidR="006D2E55">
          <w:rPr>
            <w:webHidden/>
          </w:rPr>
        </w:r>
        <w:r w:rsidR="006D2E55">
          <w:rPr>
            <w:webHidden/>
          </w:rPr>
          <w:fldChar w:fldCharType="separate"/>
        </w:r>
        <w:r w:rsidR="009D27F3">
          <w:rPr>
            <w:webHidden/>
          </w:rPr>
          <w:t>67</w:t>
        </w:r>
        <w:r w:rsidR="006D2E55">
          <w:rPr>
            <w:webHidden/>
          </w:rPr>
          <w:fldChar w:fldCharType="end"/>
        </w:r>
      </w:hyperlink>
    </w:p>
    <w:p w14:paraId="7BC1EF37" w14:textId="24BE0ABF" w:rsidR="006D2E55" w:rsidRDefault="001B72DC" w:rsidP="00D14D61">
      <w:pPr>
        <w:pStyle w:val="TOC2"/>
        <w:rPr>
          <w:rFonts w:asciiTheme="minorHAnsi" w:hAnsiTheme="minorHAnsi"/>
          <w:kern w:val="2"/>
          <w14:ligatures w14:val="standardContextual"/>
        </w:rPr>
      </w:pPr>
      <w:hyperlink w:anchor="_Toc135226587" w:history="1">
        <w:r w:rsidR="006D2E55" w:rsidRPr="00B452DE">
          <w:rPr>
            <w:rStyle w:val="Hyperlink"/>
          </w:rPr>
          <w:t>Reporting and collecting data</w:t>
        </w:r>
        <w:r w:rsidR="006D2E55">
          <w:rPr>
            <w:webHidden/>
          </w:rPr>
          <w:tab/>
        </w:r>
        <w:r w:rsidR="006D2E55">
          <w:rPr>
            <w:webHidden/>
          </w:rPr>
          <w:fldChar w:fldCharType="begin"/>
        </w:r>
        <w:r w:rsidR="006D2E55">
          <w:rPr>
            <w:webHidden/>
          </w:rPr>
          <w:instrText xml:space="preserve"> PAGEREF _Toc135226587 \h </w:instrText>
        </w:r>
        <w:r w:rsidR="006D2E55">
          <w:rPr>
            <w:webHidden/>
          </w:rPr>
        </w:r>
        <w:r w:rsidR="006D2E55">
          <w:rPr>
            <w:webHidden/>
          </w:rPr>
          <w:fldChar w:fldCharType="separate"/>
        </w:r>
        <w:r w:rsidR="009D27F3">
          <w:rPr>
            <w:webHidden/>
          </w:rPr>
          <w:t>68</w:t>
        </w:r>
        <w:r w:rsidR="006D2E55">
          <w:rPr>
            <w:webHidden/>
          </w:rPr>
          <w:fldChar w:fldCharType="end"/>
        </w:r>
      </w:hyperlink>
    </w:p>
    <w:p w14:paraId="5A02F96E" w14:textId="3BAEE905" w:rsidR="006D2E55" w:rsidRDefault="001B72DC" w:rsidP="00D14D61">
      <w:pPr>
        <w:pStyle w:val="TOC2"/>
        <w:rPr>
          <w:rFonts w:asciiTheme="minorHAnsi" w:hAnsiTheme="minorHAnsi"/>
          <w:kern w:val="2"/>
          <w14:ligatures w14:val="standardContextual"/>
        </w:rPr>
      </w:pPr>
      <w:hyperlink w:anchor="_Toc135226588" w:history="1">
        <w:r w:rsidR="006D2E55" w:rsidRPr="00B452DE">
          <w:rPr>
            <w:rStyle w:val="Hyperlink"/>
          </w:rPr>
          <w:t>Regional government update</w:t>
        </w:r>
        <w:r w:rsidR="006D2E55">
          <w:rPr>
            <w:webHidden/>
          </w:rPr>
          <w:tab/>
        </w:r>
        <w:r w:rsidR="006D2E55">
          <w:rPr>
            <w:webHidden/>
          </w:rPr>
          <w:fldChar w:fldCharType="begin"/>
        </w:r>
        <w:r w:rsidR="006D2E55">
          <w:rPr>
            <w:webHidden/>
          </w:rPr>
          <w:instrText xml:space="preserve"> PAGEREF _Toc135226588 \h </w:instrText>
        </w:r>
        <w:r w:rsidR="006D2E55">
          <w:rPr>
            <w:webHidden/>
          </w:rPr>
        </w:r>
        <w:r w:rsidR="006D2E55">
          <w:rPr>
            <w:webHidden/>
          </w:rPr>
          <w:fldChar w:fldCharType="separate"/>
        </w:r>
        <w:r w:rsidR="009D27F3">
          <w:rPr>
            <w:webHidden/>
          </w:rPr>
          <w:t>70</w:t>
        </w:r>
        <w:r w:rsidR="006D2E55">
          <w:rPr>
            <w:webHidden/>
          </w:rPr>
          <w:fldChar w:fldCharType="end"/>
        </w:r>
      </w:hyperlink>
    </w:p>
    <w:p w14:paraId="3F27D2E5" w14:textId="4B03AF3C" w:rsidR="006D2E55" w:rsidRDefault="001B72DC" w:rsidP="008B21F2">
      <w:pPr>
        <w:pStyle w:val="TOC1"/>
        <w:rPr>
          <w:rFonts w:asciiTheme="minorHAnsi" w:hAnsiTheme="minorHAnsi"/>
          <w:kern w:val="2"/>
          <w14:ligatures w14:val="standardContextual"/>
        </w:rPr>
      </w:pPr>
      <w:hyperlink w:anchor="_Toc135226589" w:history="1">
        <w:r w:rsidR="006D2E55" w:rsidRPr="00B452DE">
          <w:rPr>
            <w:rStyle w:val="Hyperlink"/>
          </w:rPr>
          <w:t>Acknowledgements</w:t>
        </w:r>
        <w:r w:rsidR="006D2E55">
          <w:rPr>
            <w:webHidden/>
          </w:rPr>
          <w:tab/>
        </w:r>
        <w:r w:rsidR="006D2E55">
          <w:rPr>
            <w:webHidden/>
          </w:rPr>
          <w:fldChar w:fldCharType="begin"/>
        </w:r>
        <w:r w:rsidR="006D2E55">
          <w:rPr>
            <w:webHidden/>
          </w:rPr>
          <w:instrText xml:space="preserve"> PAGEREF _Toc135226589 \h </w:instrText>
        </w:r>
        <w:r w:rsidR="006D2E55">
          <w:rPr>
            <w:webHidden/>
          </w:rPr>
        </w:r>
        <w:r w:rsidR="006D2E55">
          <w:rPr>
            <w:webHidden/>
          </w:rPr>
          <w:fldChar w:fldCharType="separate"/>
        </w:r>
        <w:r w:rsidR="009D27F3">
          <w:rPr>
            <w:webHidden/>
          </w:rPr>
          <w:t>72</w:t>
        </w:r>
        <w:r w:rsidR="006D2E55">
          <w:rPr>
            <w:webHidden/>
          </w:rPr>
          <w:fldChar w:fldCharType="end"/>
        </w:r>
      </w:hyperlink>
    </w:p>
    <w:p w14:paraId="7893794E" w14:textId="75D25E2D" w:rsidR="00216CF6" w:rsidRPr="00DE0A58" w:rsidRDefault="00216CF6" w:rsidP="008B21F2">
      <w:pPr>
        <w:pStyle w:val="TOC1"/>
      </w:pPr>
      <w:r w:rsidRPr="00DE0A58">
        <w:rPr>
          <w:shd w:val="clear" w:color="auto" w:fill="E6E6E6"/>
        </w:rPr>
        <w:fldChar w:fldCharType="end"/>
      </w:r>
    </w:p>
    <w:p w14:paraId="4CA1A3E4" w14:textId="77777777" w:rsidR="00216CF6" w:rsidRPr="00DE0A58" w:rsidRDefault="00216CF6" w:rsidP="00E52AD7">
      <w:pPr>
        <w:pStyle w:val="Heading"/>
        <w:pageBreakBefore/>
      </w:pPr>
      <w:r w:rsidRPr="00DE0A58">
        <w:lastRenderedPageBreak/>
        <w:t>Tables</w:t>
      </w:r>
    </w:p>
    <w:p w14:paraId="088B5179" w14:textId="6EAEB901" w:rsidR="00983063" w:rsidRDefault="00216CF6">
      <w:pPr>
        <w:pStyle w:val="TableofFigures"/>
        <w:tabs>
          <w:tab w:val="right" w:pos="8495"/>
        </w:tabs>
        <w:rPr>
          <w:rFonts w:asciiTheme="minorHAnsi" w:hAnsiTheme="minorHAnsi"/>
          <w:noProof/>
          <w:kern w:val="2"/>
          <w14:ligatures w14:val="standardContextual"/>
        </w:rPr>
      </w:pPr>
      <w:r w:rsidRPr="00DE0A58">
        <w:rPr>
          <w:color w:val="2B579A"/>
          <w:shd w:val="clear" w:color="auto" w:fill="E6E6E6"/>
        </w:rPr>
        <w:fldChar w:fldCharType="begin"/>
      </w:r>
      <w:r w:rsidRPr="00DE0A58">
        <w:instrText xml:space="preserve"> TOC \h \z \t "Table heading" \c </w:instrText>
      </w:r>
      <w:r w:rsidRPr="00DE0A58">
        <w:rPr>
          <w:color w:val="2B579A"/>
          <w:shd w:val="clear" w:color="auto" w:fill="E6E6E6"/>
        </w:rPr>
        <w:fldChar w:fldCharType="separate"/>
      </w:r>
      <w:hyperlink w:anchor="_Toc139958454" w:history="1">
        <w:r w:rsidR="00983063" w:rsidRPr="00A11BA2">
          <w:rPr>
            <w:rStyle w:val="Hyperlink"/>
            <w:noProof/>
          </w:rPr>
          <w:t>Table 1:</w:t>
        </w:r>
        <w:r w:rsidR="00983063">
          <w:rPr>
            <w:rFonts w:asciiTheme="minorHAnsi" w:hAnsiTheme="minorHAnsi"/>
            <w:noProof/>
            <w:kern w:val="2"/>
            <w14:ligatures w14:val="standardContextual"/>
          </w:rPr>
          <w:tab/>
        </w:r>
        <w:r w:rsidR="00983063" w:rsidRPr="00A11BA2">
          <w:rPr>
            <w:rStyle w:val="Hyperlink"/>
            <w:noProof/>
          </w:rPr>
          <w:t>The 15 policies of the National Policy Statement for Freshwater Management 2020</w:t>
        </w:r>
        <w:r w:rsidR="00983063">
          <w:rPr>
            <w:noProof/>
            <w:webHidden/>
          </w:rPr>
          <w:tab/>
        </w:r>
        <w:r w:rsidR="00983063">
          <w:rPr>
            <w:noProof/>
            <w:webHidden/>
          </w:rPr>
          <w:fldChar w:fldCharType="begin"/>
        </w:r>
        <w:r w:rsidR="00983063">
          <w:rPr>
            <w:noProof/>
            <w:webHidden/>
          </w:rPr>
          <w:instrText xml:space="preserve"> PAGEREF _Toc139958454 \h </w:instrText>
        </w:r>
        <w:r w:rsidR="00983063">
          <w:rPr>
            <w:noProof/>
            <w:webHidden/>
          </w:rPr>
        </w:r>
        <w:r w:rsidR="00983063">
          <w:rPr>
            <w:noProof/>
            <w:webHidden/>
          </w:rPr>
          <w:fldChar w:fldCharType="separate"/>
        </w:r>
        <w:r w:rsidR="009D27F3">
          <w:rPr>
            <w:noProof/>
            <w:webHidden/>
          </w:rPr>
          <w:t>14</w:t>
        </w:r>
        <w:r w:rsidR="00983063">
          <w:rPr>
            <w:noProof/>
            <w:webHidden/>
          </w:rPr>
          <w:fldChar w:fldCharType="end"/>
        </w:r>
      </w:hyperlink>
    </w:p>
    <w:p w14:paraId="63C140DB" w14:textId="3FEBAD84" w:rsidR="00983063" w:rsidRDefault="001B72DC">
      <w:pPr>
        <w:pStyle w:val="TableofFigures"/>
        <w:tabs>
          <w:tab w:val="right" w:pos="8495"/>
        </w:tabs>
        <w:rPr>
          <w:rFonts w:asciiTheme="minorHAnsi" w:hAnsiTheme="minorHAnsi"/>
          <w:noProof/>
          <w:kern w:val="2"/>
          <w14:ligatures w14:val="standardContextual"/>
        </w:rPr>
      </w:pPr>
      <w:hyperlink w:anchor="_Toc139958455" w:history="1">
        <w:r w:rsidR="00983063" w:rsidRPr="00A11BA2">
          <w:rPr>
            <w:rStyle w:val="Hyperlink"/>
            <w:noProof/>
          </w:rPr>
          <w:t>Table 2:</w:t>
        </w:r>
        <w:r w:rsidR="00983063">
          <w:rPr>
            <w:rFonts w:asciiTheme="minorHAnsi" w:hAnsiTheme="minorHAnsi"/>
            <w:noProof/>
            <w:kern w:val="2"/>
            <w14:ligatures w14:val="standardContextual"/>
          </w:rPr>
          <w:tab/>
        </w:r>
        <w:r w:rsidR="00983063" w:rsidRPr="00A11BA2">
          <w:rPr>
            <w:rStyle w:val="Hyperlink"/>
            <w:noProof/>
          </w:rPr>
          <w:t>Feedlots and stockholding areas</w:t>
        </w:r>
        <w:r w:rsidR="00983063">
          <w:rPr>
            <w:noProof/>
            <w:webHidden/>
          </w:rPr>
          <w:tab/>
        </w:r>
        <w:r w:rsidR="00983063">
          <w:rPr>
            <w:noProof/>
            <w:webHidden/>
          </w:rPr>
          <w:fldChar w:fldCharType="begin"/>
        </w:r>
        <w:r w:rsidR="00983063">
          <w:rPr>
            <w:noProof/>
            <w:webHidden/>
          </w:rPr>
          <w:instrText xml:space="preserve"> PAGEREF _Toc139958455 \h </w:instrText>
        </w:r>
        <w:r w:rsidR="00983063">
          <w:rPr>
            <w:noProof/>
            <w:webHidden/>
          </w:rPr>
        </w:r>
        <w:r w:rsidR="00983063">
          <w:rPr>
            <w:noProof/>
            <w:webHidden/>
          </w:rPr>
          <w:fldChar w:fldCharType="separate"/>
        </w:r>
        <w:r w:rsidR="009D27F3">
          <w:rPr>
            <w:noProof/>
            <w:webHidden/>
          </w:rPr>
          <w:t>19</w:t>
        </w:r>
        <w:r w:rsidR="00983063">
          <w:rPr>
            <w:noProof/>
            <w:webHidden/>
          </w:rPr>
          <w:fldChar w:fldCharType="end"/>
        </w:r>
      </w:hyperlink>
    </w:p>
    <w:p w14:paraId="07E210B7" w14:textId="3C304F72" w:rsidR="00983063" w:rsidRDefault="001B72DC">
      <w:pPr>
        <w:pStyle w:val="TableofFigures"/>
        <w:tabs>
          <w:tab w:val="right" w:pos="8495"/>
        </w:tabs>
        <w:rPr>
          <w:rFonts w:asciiTheme="minorHAnsi" w:hAnsiTheme="minorHAnsi"/>
          <w:noProof/>
          <w:kern w:val="2"/>
          <w14:ligatures w14:val="standardContextual"/>
        </w:rPr>
      </w:pPr>
      <w:hyperlink w:anchor="_Toc139958456" w:history="1">
        <w:r w:rsidR="00983063" w:rsidRPr="00A11BA2">
          <w:rPr>
            <w:rStyle w:val="Hyperlink"/>
            <w:noProof/>
          </w:rPr>
          <w:t>Table 3:</w:t>
        </w:r>
        <w:r w:rsidR="00983063">
          <w:rPr>
            <w:rFonts w:asciiTheme="minorHAnsi" w:hAnsiTheme="minorHAnsi"/>
            <w:noProof/>
            <w:kern w:val="2"/>
            <w14:ligatures w14:val="standardContextual"/>
          </w:rPr>
          <w:tab/>
        </w:r>
        <w:r w:rsidR="00983063" w:rsidRPr="00A11BA2">
          <w:rPr>
            <w:rStyle w:val="Hyperlink"/>
            <w:noProof/>
          </w:rPr>
          <w:t>Expectations of dairy farm holdings when providing a nitrogen report</w:t>
        </w:r>
        <w:r w:rsidR="00983063">
          <w:rPr>
            <w:noProof/>
            <w:webHidden/>
          </w:rPr>
          <w:tab/>
        </w:r>
        <w:r w:rsidR="00983063">
          <w:rPr>
            <w:noProof/>
            <w:webHidden/>
          </w:rPr>
          <w:fldChar w:fldCharType="begin"/>
        </w:r>
        <w:r w:rsidR="00983063">
          <w:rPr>
            <w:noProof/>
            <w:webHidden/>
          </w:rPr>
          <w:instrText xml:space="preserve"> PAGEREF _Toc139958456 \h </w:instrText>
        </w:r>
        <w:r w:rsidR="00983063">
          <w:rPr>
            <w:noProof/>
            <w:webHidden/>
          </w:rPr>
        </w:r>
        <w:r w:rsidR="00983063">
          <w:rPr>
            <w:noProof/>
            <w:webHidden/>
          </w:rPr>
          <w:fldChar w:fldCharType="separate"/>
        </w:r>
        <w:r w:rsidR="009D27F3">
          <w:rPr>
            <w:noProof/>
            <w:webHidden/>
          </w:rPr>
          <w:t>21</w:t>
        </w:r>
        <w:r w:rsidR="00983063">
          <w:rPr>
            <w:noProof/>
            <w:webHidden/>
          </w:rPr>
          <w:fldChar w:fldCharType="end"/>
        </w:r>
      </w:hyperlink>
    </w:p>
    <w:p w14:paraId="06A7F953" w14:textId="41017BD4" w:rsidR="00983063" w:rsidRDefault="001B72DC">
      <w:pPr>
        <w:pStyle w:val="TableofFigures"/>
        <w:tabs>
          <w:tab w:val="right" w:pos="8495"/>
        </w:tabs>
        <w:rPr>
          <w:rFonts w:asciiTheme="minorHAnsi" w:hAnsiTheme="minorHAnsi"/>
          <w:noProof/>
          <w:kern w:val="2"/>
          <w14:ligatures w14:val="standardContextual"/>
        </w:rPr>
      </w:pPr>
      <w:hyperlink w:anchor="_Toc139958457" w:history="1">
        <w:r w:rsidR="00983063" w:rsidRPr="00A11BA2">
          <w:rPr>
            <w:rStyle w:val="Hyperlink"/>
            <w:noProof/>
          </w:rPr>
          <w:t>Table 4:</w:t>
        </w:r>
        <w:r w:rsidR="00983063">
          <w:rPr>
            <w:rFonts w:asciiTheme="minorHAnsi" w:hAnsiTheme="minorHAnsi"/>
            <w:noProof/>
            <w:kern w:val="2"/>
            <w14:ligatures w14:val="standardContextual"/>
          </w:rPr>
          <w:tab/>
        </w:r>
        <w:r w:rsidR="00983063" w:rsidRPr="00A11BA2">
          <w:rPr>
            <w:rStyle w:val="Hyperlink"/>
            <w:noProof/>
          </w:rPr>
          <w:t>Expectations of councils when they receive a nitrogen report from a dairy farm</w:t>
        </w:r>
        <w:r w:rsidR="00983063">
          <w:rPr>
            <w:noProof/>
            <w:webHidden/>
          </w:rPr>
          <w:tab/>
        </w:r>
        <w:r w:rsidR="00983063">
          <w:rPr>
            <w:noProof/>
            <w:webHidden/>
          </w:rPr>
          <w:fldChar w:fldCharType="begin"/>
        </w:r>
        <w:r w:rsidR="00983063">
          <w:rPr>
            <w:noProof/>
            <w:webHidden/>
          </w:rPr>
          <w:instrText xml:space="preserve"> PAGEREF _Toc139958457 \h </w:instrText>
        </w:r>
        <w:r w:rsidR="00983063">
          <w:rPr>
            <w:noProof/>
            <w:webHidden/>
          </w:rPr>
        </w:r>
        <w:r w:rsidR="00983063">
          <w:rPr>
            <w:noProof/>
            <w:webHidden/>
          </w:rPr>
          <w:fldChar w:fldCharType="separate"/>
        </w:r>
        <w:r w:rsidR="009D27F3">
          <w:rPr>
            <w:noProof/>
            <w:webHidden/>
          </w:rPr>
          <w:t>21</w:t>
        </w:r>
        <w:r w:rsidR="00983063">
          <w:rPr>
            <w:noProof/>
            <w:webHidden/>
          </w:rPr>
          <w:fldChar w:fldCharType="end"/>
        </w:r>
      </w:hyperlink>
    </w:p>
    <w:p w14:paraId="7514AB82" w14:textId="07DB49C4" w:rsidR="00983063" w:rsidRDefault="001B72DC">
      <w:pPr>
        <w:pStyle w:val="TableofFigures"/>
        <w:tabs>
          <w:tab w:val="right" w:pos="8495"/>
        </w:tabs>
        <w:rPr>
          <w:rFonts w:asciiTheme="minorHAnsi" w:hAnsiTheme="minorHAnsi"/>
          <w:noProof/>
          <w:kern w:val="2"/>
          <w14:ligatures w14:val="standardContextual"/>
        </w:rPr>
      </w:pPr>
      <w:hyperlink w:anchor="_Toc139958458" w:history="1">
        <w:r w:rsidR="00983063" w:rsidRPr="00A11BA2">
          <w:rPr>
            <w:rStyle w:val="Hyperlink"/>
            <w:noProof/>
          </w:rPr>
          <w:t>Table 5:</w:t>
        </w:r>
        <w:r w:rsidR="00983063">
          <w:rPr>
            <w:rFonts w:asciiTheme="minorHAnsi" w:hAnsiTheme="minorHAnsi"/>
            <w:noProof/>
            <w:kern w:val="2"/>
            <w14:ligatures w14:val="standardContextual"/>
          </w:rPr>
          <w:tab/>
        </w:r>
        <w:r w:rsidR="00983063" w:rsidRPr="00A11BA2">
          <w:rPr>
            <w:rStyle w:val="Hyperlink"/>
            <w:noProof/>
          </w:rPr>
          <w:t>Stock exclusion limits and triggers for enforcement</w:t>
        </w:r>
        <w:r w:rsidR="00983063">
          <w:rPr>
            <w:noProof/>
            <w:webHidden/>
          </w:rPr>
          <w:tab/>
        </w:r>
        <w:r w:rsidR="00983063">
          <w:rPr>
            <w:noProof/>
            <w:webHidden/>
          </w:rPr>
          <w:fldChar w:fldCharType="begin"/>
        </w:r>
        <w:r w:rsidR="00983063">
          <w:rPr>
            <w:noProof/>
            <w:webHidden/>
          </w:rPr>
          <w:instrText xml:space="preserve"> PAGEREF _Toc139958458 \h </w:instrText>
        </w:r>
        <w:r w:rsidR="00983063">
          <w:rPr>
            <w:noProof/>
            <w:webHidden/>
          </w:rPr>
        </w:r>
        <w:r w:rsidR="00983063">
          <w:rPr>
            <w:noProof/>
            <w:webHidden/>
          </w:rPr>
          <w:fldChar w:fldCharType="separate"/>
        </w:r>
        <w:r w:rsidR="009D27F3">
          <w:rPr>
            <w:noProof/>
            <w:webHidden/>
          </w:rPr>
          <w:t>22</w:t>
        </w:r>
        <w:r w:rsidR="00983063">
          <w:rPr>
            <w:noProof/>
            <w:webHidden/>
          </w:rPr>
          <w:fldChar w:fldCharType="end"/>
        </w:r>
      </w:hyperlink>
    </w:p>
    <w:p w14:paraId="35048992" w14:textId="7725CEEA" w:rsidR="00983063" w:rsidRDefault="001B72DC">
      <w:pPr>
        <w:pStyle w:val="TableofFigures"/>
        <w:tabs>
          <w:tab w:val="right" w:pos="8495"/>
        </w:tabs>
        <w:rPr>
          <w:rFonts w:asciiTheme="minorHAnsi" w:hAnsiTheme="minorHAnsi"/>
          <w:noProof/>
          <w:kern w:val="2"/>
          <w14:ligatures w14:val="standardContextual"/>
        </w:rPr>
      </w:pPr>
      <w:hyperlink w:anchor="_Toc139958459" w:history="1">
        <w:r w:rsidR="00983063" w:rsidRPr="00A11BA2">
          <w:rPr>
            <w:rStyle w:val="Hyperlink"/>
            <w:noProof/>
          </w:rPr>
          <w:t>Table 6:</w:t>
        </w:r>
        <w:r w:rsidR="00983063">
          <w:rPr>
            <w:rFonts w:asciiTheme="minorHAnsi" w:hAnsiTheme="minorHAnsi"/>
            <w:noProof/>
            <w:kern w:val="2"/>
            <w14:ligatures w14:val="standardContextual"/>
          </w:rPr>
          <w:tab/>
        </w:r>
        <w:r w:rsidR="00983063" w:rsidRPr="00A11BA2">
          <w:rPr>
            <w:rStyle w:val="Hyperlink"/>
            <w:noProof/>
          </w:rPr>
          <w:t>Involvement of tangata whenua across the freshwater farm plan system</w:t>
        </w:r>
        <w:r w:rsidR="00983063">
          <w:rPr>
            <w:noProof/>
            <w:webHidden/>
          </w:rPr>
          <w:tab/>
        </w:r>
        <w:r w:rsidR="00983063">
          <w:rPr>
            <w:noProof/>
            <w:webHidden/>
          </w:rPr>
          <w:fldChar w:fldCharType="begin"/>
        </w:r>
        <w:r w:rsidR="00983063">
          <w:rPr>
            <w:noProof/>
            <w:webHidden/>
          </w:rPr>
          <w:instrText xml:space="preserve"> PAGEREF _Toc139958459 \h </w:instrText>
        </w:r>
        <w:r w:rsidR="00983063">
          <w:rPr>
            <w:noProof/>
            <w:webHidden/>
          </w:rPr>
        </w:r>
        <w:r w:rsidR="00983063">
          <w:rPr>
            <w:noProof/>
            <w:webHidden/>
          </w:rPr>
          <w:fldChar w:fldCharType="separate"/>
        </w:r>
        <w:r w:rsidR="009D27F3">
          <w:rPr>
            <w:noProof/>
            <w:webHidden/>
          </w:rPr>
          <w:t>24</w:t>
        </w:r>
        <w:r w:rsidR="00983063">
          <w:rPr>
            <w:noProof/>
            <w:webHidden/>
          </w:rPr>
          <w:fldChar w:fldCharType="end"/>
        </w:r>
      </w:hyperlink>
    </w:p>
    <w:p w14:paraId="0A1E7CE2" w14:textId="52445CEF" w:rsidR="00983063" w:rsidRDefault="001B72DC">
      <w:pPr>
        <w:pStyle w:val="TableofFigures"/>
        <w:tabs>
          <w:tab w:val="right" w:pos="8495"/>
        </w:tabs>
        <w:rPr>
          <w:rFonts w:asciiTheme="minorHAnsi" w:hAnsiTheme="minorHAnsi"/>
          <w:noProof/>
          <w:kern w:val="2"/>
          <w14:ligatures w14:val="standardContextual"/>
        </w:rPr>
      </w:pPr>
      <w:hyperlink w:anchor="_Toc139958460" w:history="1">
        <w:r w:rsidR="00983063" w:rsidRPr="00A11BA2">
          <w:rPr>
            <w:rStyle w:val="Hyperlink"/>
            <w:noProof/>
          </w:rPr>
          <w:t>Table 7:</w:t>
        </w:r>
        <w:r w:rsidR="00983063">
          <w:rPr>
            <w:rFonts w:asciiTheme="minorHAnsi" w:hAnsiTheme="minorHAnsi"/>
            <w:noProof/>
            <w:kern w:val="2"/>
            <w14:ligatures w14:val="standardContextual"/>
          </w:rPr>
          <w:tab/>
        </w:r>
        <w:r w:rsidR="00983063" w:rsidRPr="00A11BA2">
          <w:rPr>
            <w:rStyle w:val="Hyperlink"/>
            <w:noProof/>
          </w:rPr>
          <w:t>Total stock numbers in New Zealand in 2021 and 2022</w:t>
        </w:r>
        <w:r w:rsidR="00983063">
          <w:rPr>
            <w:noProof/>
            <w:webHidden/>
          </w:rPr>
          <w:tab/>
        </w:r>
        <w:r w:rsidR="00983063">
          <w:rPr>
            <w:noProof/>
            <w:webHidden/>
          </w:rPr>
          <w:fldChar w:fldCharType="begin"/>
        </w:r>
        <w:r w:rsidR="00983063">
          <w:rPr>
            <w:noProof/>
            <w:webHidden/>
          </w:rPr>
          <w:instrText xml:space="preserve"> PAGEREF _Toc139958460 \h </w:instrText>
        </w:r>
        <w:r w:rsidR="00983063">
          <w:rPr>
            <w:noProof/>
            <w:webHidden/>
          </w:rPr>
        </w:r>
        <w:r w:rsidR="00983063">
          <w:rPr>
            <w:noProof/>
            <w:webHidden/>
          </w:rPr>
          <w:fldChar w:fldCharType="separate"/>
        </w:r>
        <w:r w:rsidR="009D27F3">
          <w:rPr>
            <w:noProof/>
            <w:webHidden/>
          </w:rPr>
          <w:t>25</w:t>
        </w:r>
        <w:r w:rsidR="00983063">
          <w:rPr>
            <w:noProof/>
            <w:webHidden/>
          </w:rPr>
          <w:fldChar w:fldCharType="end"/>
        </w:r>
      </w:hyperlink>
    </w:p>
    <w:p w14:paraId="4EA9B195" w14:textId="2836FB73" w:rsidR="00983063" w:rsidRDefault="001B72DC">
      <w:pPr>
        <w:pStyle w:val="TableofFigures"/>
        <w:tabs>
          <w:tab w:val="right" w:pos="8495"/>
        </w:tabs>
        <w:rPr>
          <w:rFonts w:asciiTheme="minorHAnsi" w:hAnsiTheme="minorHAnsi"/>
          <w:noProof/>
          <w:kern w:val="2"/>
          <w14:ligatures w14:val="standardContextual"/>
        </w:rPr>
      </w:pPr>
      <w:hyperlink w:anchor="_Toc139958461" w:history="1">
        <w:r w:rsidR="00983063" w:rsidRPr="00A11BA2">
          <w:rPr>
            <w:rStyle w:val="Hyperlink"/>
            <w:noProof/>
          </w:rPr>
          <w:t>Table 8:</w:t>
        </w:r>
        <w:r w:rsidR="00983063">
          <w:rPr>
            <w:rFonts w:asciiTheme="minorHAnsi" w:hAnsiTheme="minorHAnsi"/>
            <w:noProof/>
            <w:kern w:val="2"/>
            <w14:ligatures w14:val="standardContextual"/>
          </w:rPr>
          <w:tab/>
        </w:r>
        <w:r w:rsidR="00983063" w:rsidRPr="00A11BA2">
          <w:rPr>
            <w:rStyle w:val="Hyperlink"/>
            <w:noProof/>
          </w:rPr>
          <w:t>Thresholds and dates by which permit holders must comply when taking water</w:t>
        </w:r>
        <w:r w:rsidR="00983063">
          <w:rPr>
            <w:noProof/>
            <w:webHidden/>
          </w:rPr>
          <w:tab/>
        </w:r>
        <w:r w:rsidR="00983063">
          <w:rPr>
            <w:noProof/>
            <w:webHidden/>
          </w:rPr>
          <w:fldChar w:fldCharType="begin"/>
        </w:r>
        <w:r w:rsidR="00983063">
          <w:rPr>
            <w:noProof/>
            <w:webHidden/>
          </w:rPr>
          <w:instrText xml:space="preserve"> PAGEREF _Toc139958461 \h </w:instrText>
        </w:r>
        <w:r w:rsidR="00983063">
          <w:rPr>
            <w:noProof/>
            <w:webHidden/>
          </w:rPr>
        </w:r>
        <w:r w:rsidR="00983063">
          <w:rPr>
            <w:noProof/>
            <w:webHidden/>
          </w:rPr>
          <w:fldChar w:fldCharType="separate"/>
        </w:r>
        <w:r w:rsidR="009D27F3">
          <w:rPr>
            <w:noProof/>
            <w:webHidden/>
          </w:rPr>
          <w:t>25</w:t>
        </w:r>
        <w:r w:rsidR="00983063">
          <w:rPr>
            <w:noProof/>
            <w:webHidden/>
          </w:rPr>
          <w:fldChar w:fldCharType="end"/>
        </w:r>
      </w:hyperlink>
    </w:p>
    <w:p w14:paraId="5F0E85E8" w14:textId="64B36309" w:rsidR="00983063" w:rsidRDefault="001B72DC">
      <w:pPr>
        <w:pStyle w:val="TableofFigures"/>
        <w:tabs>
          <w:tab w:val="right" w:pos="8495"/>
        </w:tabs>
        <w:rPr>
          <w:rFonts w:asciiTheme="minorHAnsi" w:hAnsiTheme="minorHAnsi"/>
          <w:noProof/>
          <w:kern w:val="2"/>
          <w14:ligatures w14:val="standardContextual"/>
        </w:rPr>
      </w:pPr>
      <w:hyperlink w:anchor="_Toc139958462" w:history="1">
        <w:r w:rsidR="00983063" w:rsidRPr="00A11BA2">
          <w:rPr>
            <w:rStyle w:val="Hyperlink"/>
            <w:noProof/>
          </w:rPr>
          <w:t>Table 9:</w:t>
        </w:r>
        <w:r w:rsidR="00983063">
          <w:rPr>
            <w:rFonts w:asciiTheme="minorHAnsi" w:hAnsiTheme="minorHAnsi"/>
            <w:noProof/>
            <w:kern w:val="2"/>
            <w14:ligatures w14:val="standardContextual"/>
          </w:rPr>
          <w:tab/>
        </w:r>
        <w:r w:rsidR="00983063" w:rsidRPr="00A11BA2">
          <w:rPr>
            <w:rStyle w:val="Hyperlink"/>
            <w:rFonts w:eastAsia="Segoe UI"/>
            <w:noProof/>
          </w:rPr>
          <w:t>Progress up to 1 December 2022 compared with total work planned (ie,</w:t>
        </w:r>
        <w:r w:rsidR="00983063">
          <w:rPr>
            <w:rStyle w:val="Hyperlink"/>
            <w:rFonts w:eastAsia="Segoe UI"/>
            <w:noProof/>
          </w:rPr>
          <w:t> </w:t>
        </w:r>
        <w:r w:rsidR="00983063" w:rsidRPr="00A11BA2">
          <w:rPr>
            <w:rStyle w:val="Hyperlink"/>
            <w:rFonts w:eastAsia="Segoe UI"/>
            <w:noProof/>
          </w:rPr>
          <w:t>target)</w:t>
        </w:r>
        <w:r w:rsidR="00983063">
          <w:rPr>
            <w:noProof/>
            <w:webHidden/>
          </w:rPr>
          <w:tab/>
        </w:r>
        <w:r w:rsidR="00983063">
          <w:rPr>
            <w:noProof/>
            <w:webHidden/>
          </w:rPr>
          <w:fldChar w:fldCharType="begin"/>
        </w:r>
        <w:r w:rsidR="00983063">
          <w:rPr>
            <w:noProof/>
            <w:webHidden/>
          </w:rPr>
          <w:instrText xml:space="preserve"> PAGEREF _Toc139958462 \h </w:instrText>
        </w:r>
        <w:r w:rsidR="00983063">
          <w:rPr>
            <w:noProof/>
            <w:webHidden/>
          </w:rPr>
        </w:r>
        <w:r w:rsidR="00983063">
          <w:rPr>
            <w:noProof/>
            <w:webHidden/>
          </w:rPr>
          <w:fldChar w:fldCharType="separate"/>
        </w:r>
        <w:r w:rsidR="009D27F3">
          <w:rPr>
            <w:noProof/>
            <w:webHidden/>
          </w:rPr>
          <w:t>42</w:t>
        </w:r>
        <w:r w:rsidR="00983063">
          <w:rPr>
            <w:noProof/>
            <w:webHidden/>
          </w:rPr>
          <w:fldChar w:fldCharType="end"/>
        </w:r>
      </w:hyperlink>
    </w:p>
    <w:p w14:paraId="4B33FAE2" w14:textId="065823A5" w:rsidR="00983063" w:rsidRDefault="001B72DC">
      <w:pPr>
        <w:pStyle w:val="TableofFigures"/>
        <w:tabs>
          <w:tab w:val="right" w:pos="8495"/>
        </w:tabs>
        <w:rPr>
          <w:rFonts w:asciiTheme="minorHAnsi" w:hAnsiTheme="minorHAnsi"/>
          <w:noProof/>
          <w:kern w:val="2"/>
          <w14:ligatures w14:val="standardContextual"/>
        </w:rPr>
      </w:pPr>
      <w:hyperlink w:anchor="_Toc139958463" w:history="1">
        <w:r w:rsidR="00983063" w:rsidRPr="00A11BA2">
          <w:rPr>
            <w:rStyle w:val="Hyperlink"/>
            <w:noProof/>
          </w:rPr>
          <w:t>Table 10:</w:t>
        </w:r>
        <w:r w:rsidR="00983063">
          <w:rPr>
            <w:rFonts w:asciiTheme="minorHAnsi" w:hAnsiTheme="minorHAnsi"/>
            <w:noProof/>
            <w:kern w:val="2"/>
            <w14:ligatures w14:val="standardContextual"/>
          </w:rPr>
          <w:tab/>
        </w:r>
        <w:r w:rsidR="00983063" w:rsidRPr="00A11BA2">
          <w:rPr>
            <w:rStyle w:val="Hyperlink"/>
            <w:noProof/>
          </w:rPr>
          <w:t>Progression of council planning implementation of the National Policy Statement for Freshwater Management 2020 as at 1 December 2022</w:t>
        </w:r>
        <w:r w:rsidR="00983063">
          <w:rPr>
            <w:noProof/>
            <w:webHidden/>
          </w:rPr>
          <w:tab/>
        </w:r>
        <w:r w:rsidR="00983063">
          <w:rPr>
            <w:noProof/>
            <w:webHidden/>
          </w:rPr>
          <w:fldChar w:fldCharType="begin"/>
        </w:r>
        <w:r w:rsidR="00983063">
          <w:rPr>
            <w:noProof/>
            <w:webHidden/>
          </w:rPr>
          <w:instrText xml:space="preserve"> PAGEREF _Toc139958463 \h </w:instrText>
        </w:r>
        <w:r w:rsidR="00983063">
          <w:rPr>
            <w:noProof/>
            <w:webHidden/>
          </w:rPr>
        </w:r>
        <w:r w:rsidR="00983063">
          <w:rPr>
            <w:noProof/>
            <w:webHidden/>
          </w:rPr>
          <w:fldChar w:fldCharType="separate"/>
        </w:r>
        <w:r w:rsidR="009D27F3">
          <w:rPr>
            <w:noProof/>
            <w:webHidden/>
          </w:rPr>
          <w:t>43</w:t>
        </w:r>
        <w:r w:rsidR="00983063">
          <w:rPr>
            <w:noProof/>
            <w:webHidden/>
          </w:rPr>
          <w:fldChar w:fldCharType="end"/>
        </w:r>
      </w:hyperlink>
    </w:p>
    <w:p w14:paraId="242C95A2" w14:textId="2DB6DF8E" w:rsidR="00983063" w:rsidRDefault="001B72DC">
      <w:pPr>
        <w:pStyle w:val="TableofFigures"/>
        <w:tabs>
          <w:tab w:val="right" w:pos="8495"/>
        </w:tabs>
        <w:rPr>
          <w:rFonts w:asciiTheme="minorHAnsi" w:hAnsiTheme="minorHAnsi"/>
          <w:noProof/>
          <w:kern w:val="2"/>
          <w14:ligatures w14:val="standardContextual"/>
        </w:rPr>
      </w:pPr>
      <w:hyperlink w:anchor="_Toc139958464" w:history="1">
        <w:r w:rsidR="00983063" w:rsidRPr="00A11BA2">
          <w:rPr>
            <w:rStyle w:val="Hyperlink"/>
            <w:noProof/>
          </w:rPr>
          <w:t>Table 11:</w:t>
        </w:r>
        <w:r w:rsidR="00983063">
          <w:rPr>
            <w:rFonts w:asciiTheme="minorHAnsi" w:hAnsiTheme="minorHAnsi"/>
            <w:noProof/>
            <w:kern w:val="2"/>
            <w14:ligatures w14:val="standardContextual"/>
          </w:rPr>
          <w:tab/>
        </w:r>
        <w:r w:rsidR="00983063" w:rsidRPr="00A11BA2">
          <w:rPr>
            <w:rStyle w:val="Hyperlink"/>
            <w:noProof/>
          </w:rPr>
          <w:t xml:space="preserve">Workshops about </w:t>
        </w:r>
        <w:r w:rsidR="00983063" w:rsidRPr="00A11BA2">
          <w:rPr>
            <w:rStyle w:val="Hyperlink"/>
            <w:rFonts w:eastAsia="Times New Roman"/>
            <w:noProof/>
          </w:rPr>
          <w:t xml:space="preserve">Te Mana o te Wai </w:t>
        </w:r>
        <w:r w:rsidR="00983063" w:rsidRPr="00A11BA2">
          <w:rPr>
            <w:rStyle w:val="Hyperlink"/>
            <w:noProof/>
          </w:rPr>
          <w:t>delivered to tangata whenua</w:t>
        </w:r>
        <w:r w:rsidR="00983063">
          <w:rPr>
            <w:noProof/>
            <w:webHidden/>
          </w:rPr>
          <w:tab/>
        </w:r>
        <w:r w:rsidR="00983063">
          <w:rPr>
            <w:noProof/>
            <w:webHidden/>
          </w:rPr>
          <w:fldChar w:fldCharType="begin"/>
        </w:r>
        <w:r w:rsidR="00983063">
          <w:rPr>
            <w:noProof/>
            <w:webHidden/>
          </w:rPr>
          <w:instrText xml:space="preserve"> PAGEREF _Toc139958464 \h </w:instrText>
        </w:r>
        <w:r w:rsidR="00983063">
          <w:rPr>
            <w:noProof/>
            <w:webHidden/>
          </w:rPr>
        </w:r>
        <w:r w:rsidR="00983063">
          <w:rPr>
            <w:noProof/>
            <w:webHidden/>
          </w:rPr>
          <w:fldChar w:fldCharType="separate"/>
        </w:r>
        <w:r w:rsidR="009D27F3">
          <w:rPr>
            <w:noProof/>
            <w:webHidden/>
          </w:rPr>
          <w:t>44</w:t>
        </w:r>
        <w:r w:rsidR="00983063">
          <w:rPr>
            <w:noProof/>
            <w:webHidden/>
          </w:rPr>
          <w:fldChar w:fldCharType="end"/>
        </w:r>
      </w:hyperlink>
    </w:p>
    <w:p w14:paraId="5D75200C" w14:textId="562C6907" w:rsidR="00983063" w:rsidRDefault="001B72DC">
      <w:pPr>
        <w:pStyle w:val="TableofFigures"/>
        <w:tabs>
          <w:tab w:val="right" w:pos="8495"/>
        </w:tabs>
        <w:rPr>
          <w:rFonts w:asciiTheme="minorHAnsi" w:hAnsiTheme="minorHAnsi"/>
          <w:noProof/>
          <w:kern w:val="2"/>
          <w14:ligatures w14:val="standardContextual"/>
        </w:rPr>
      </w:pPr>
      <w:hyperlink w:anchor="_Toc139958465" w:history="1">
        <w:r w:rsidR="00983063" w:rsidRPr="00A11BA2">
          <w:rPr>
            <w:rStyle w:val="Hyperlink"/>
            <w:noProof/>
          </w:rPr>
          <w:t>Table 12:</w:t>
        </w:r>
        <w:r w:rsidR="00983063">
          <w:rPr>
            <w:rFonts w:asciiTheme="minorHAnsi" w:hAnsiTheme="minorHAnsi"/>
            <w:noProof/>
            <w:kern w:val="2"/>
            <w14:ligatures w14:val="standardContextual"/>
          </w:rPr>
          <w:tab/>
        </w:r>
        <w:r w:rsidR="00983063" w:rsidRPr="00A11BA2">
          <w:rPr>
            <w:rStyle w:val="Hyperlink"/>
            <w:noProof/>
          </w:rPr>
          <w:t xml:space="preserve">Workshops about </w:t>
        </w:r>
        <w:r w:rsidR="00983063" w:rsidRPr="00A11BA2">
          <w:rPr>
            <w:rStyle w:val="Hyperlink"/>
            <w:rFonts w:eastAsia="Times New Roman"/>
            <w:noProof/>
          </w:rPr>
          <w:t xml:space="preserve">Te Mana o te Wai </w:t>
        </w:r>
        <w:r w:rsidR="00983063" w:rsidRPr="00A11BA2">
          <w:rPr>
            <w:rStyle w:val="Hyperlink"/>
            <w:noProof/>
          </w:rPr>
          <w:t>delivered to councils</w:t>
        </w:r>
        <w:r w:rsidR="00983063">
          <w:rPr>
            <w:noProof/>
            <w:webHidden/>
          </w:rPr>
          <w:tab/>
        </w:r>
        <w:r w:rsidR="00983063">
          <w:rPr>
            <w:noProof/>
            <w:webHidden/>
          </w:rPr>
          <w:fldChar w:fldCharType="begin"/>
        </w:r>
        <w:r w:rsidR="00983063">
          <w:rPr>
            <w:noProof/>
            <w:webHidden/>
          </w:rPr>
          <w:instrText xml:space="preserve"> PAGEREF _Toc139958465 \h </w:instrText>
        </w:r>
        <w:r w:rsidR="00983063">
          <w:rPr>
            <w:noProof/>
            <w:webHidden/>
          </w:rPr>
        </w:r>
        <w:r w:rsidR="00983063">
          <w:rPr>
            <w:noProof/>
            <w:webHidden/>
          </w:rPr>
          <w:fldChar w:fldCharType="separate"/>
        </w:r>
        <w:r w:rsidR="009D27F3">
          <w:rPr>
            <w:noProof/>
            <w:webHidden/>
          </w:rPr>
          <w:t>44</w:t>
        </w:r>
        <w:r w:rsidR="00983063">
          <w:rPr>
            <w:noProof/>
            <w:webHidden/>
          </w:rPr>
          <w:fldChar w:fldCharType="end"/>
        </w:r>
      </w:hyperlink>
    </w:p>
    <w:p w14:paraId="715B4F0A" w14:textId="2859016B" w:rsidR="00983063" w:rsidRDefault="001B72DC">
      <w:pPr>
        <w:pStyle w:val="TableofFigures"/>
        <w:tabs>
          <w:tab w:val="right" w:pos="8495"/>
        </w:tabs>
        <w:rPr>
          <w:rFonts w:asciiTheme="minorHAnsi" w:hAnsiTheme="minorHAnsi"/>
          <w:noProof/>
          <w:kern w:val="2"/>
          <w14:ligatures w14:val="standardContextual"/>
        </w:rPr>
      </w:pPr>
      <w:hyperlink w:anchor="_Toc139958466" w:history="1">
        <w:r w:rsidR="00983063" w:rsidRPr="00A11BA2">
          <w:rPr>
            <w:rStyle w:val="Hyperlink"/>
            <w:noProof/>
          </w:rPr>
          <w:t>Table 13:</w:t>
        </w:r>
        <w:r w:rsidR="00983063">
          <w:rPr>
            <w:rFonts w:asciiTheme="minorHAnsi" w:hAnsiTheme="minorHAnsi"/>
            <w:noProof/>
            <w:kern w:val="2"/>
            <w14:ligatures w14:val="standardContextual"/>
          </w:rPr>
          <w:tab/>
        </w:r>
        <w:r w:rsidR="00983063" w:rsidRPr="00A11BA2">
          <w:rPr>
            <w:rStyle w:val="Hyperlink"/>
            <w:noProof/>
          </w:rPr>
          <w:t>How environmental funding was used, and expected outcomes</w:t>
        </w:r>
        <w:r w:rsidR="00983063">
          <w:rPr>
            <w:noProof/>
            <w:webHidden/>
          </w:rPr>
          <w:tab/>
        </w:r>
        <w:r w:rsidR="00983063">
          <w:rPr>
            <w:noProof/>
            <w:webHidden/>
          </w:rPr>
          <w:fldChar w:fldCharType="begin"/>
        </w:r>
        <w:r w:rsidR="00983063">
          <w:rPr>
            <w:noProof/>
            <w:webHidden/>
          </w:rPr>
          <w:instrText xml:space="preserve"> PAGEREF _Toc139958466 \h </w:instrText>
        </w:r>
        <w:r w:rsidR="00983063">
          <w:rPr>
            <w:noProof/>
            <w:webHidden/>
          </w:rPr>
        </w:r>
        <w:r w:rsidR="00983063">
          <w:rPr>
            <w:noProof/>
            <w:webHidden/>
          </w:rPr>
          <w:fldChar w:fldCharType="separate"/>
        </w:r>
        <w:r w:rsidR="009D27F3">
          <w:rPr>
            <w:noProof/>
            <w:webHidden/>
          </w:rPr>
          <w:t>55</w:t>
        </w:r>
        <w:r w:rsidR="00983063">
          <w:rPr>
            <w:noProof/>
            <w:webHidden/>
          </w:rPr>
          <w:fldChar w:fldCharType="end"/>
        </w:r>
      </w:hyperlink>
    </w:p>
    <w:p w14:paraId="56F414F0" w14:textId="181A0929" w:rsidR="00983063" w:rsidRDefault="001B72DC">
      <w:pPr>
        <w:pStyle w:val="TableofFigures"/>
        <w:tabs>
          <w:tab w:val="right" w:pos="8495"/>
        </w:tabs>
        <w:rPr>
          <w:rFonts w:asciiTheme="minorHAnsi" w:hAnsiTheme="minorHAnsi"/>
          <w:noProof/>
          <w:kern w:val="2"/>
          <w14:ligatures w14:val="standardContextual"/>
        </w:rPr>
      </w:pPr>
      <w:hyperlink w:anchor="_Toc139958467" w:history="1">
        <w:r w:rsidR="00983063" w:rsidRPr="00A11BA2">
          <w:rPr>
            <w:rStyle w:val="Hyperlink"/>
            <w:noProof/>
          </w:rPr>
          <w:t>Table 14:</w:t>
        </w:r>
        <w:r w:rsidR="00983063">
          <w:rPr>
            <w:rFonts w:asciiTheme="minorHAnsi" w:hAnsiTheme="minorHAnsi"/>
            <w:noProof/>
            <w:kern w:val="2"/>
            <w14:ligatures w14:val="standardContextual"/>
          </w:rPr>
          <w:tab/>
        </w:r>
        <w:r w:rsidR="00983063" w:rsidRPr="00A11BA2">
          <w:rPr>
            <w:rStyle w:val="Hyperlink"/>
            <w:noProof/>
          </w:rPr>
          <w:t>What fish passage action plans will complement and help provide</w:t>
        </w:r>
        <w:r w:rsidR="00983063">
          <w:rPr>
            <w:noProof/>
            <w:webHidden/>
          </w:rPr>
          <w:tab/>
        </w:r>
        <w:r w:rsidR="00983063">
          <w:rPr>
            <w:noProof/>
            <w:webHidden/>
          </w:rPr>
          <w:fldChar w:fldCharType="begin"/>
        </w:r>
        <w:r w:rsidR="00983063">
          <w:rPr>
            <w:noProof/>
            <w:webHidden/>
          </w:rPr>
          <w:instrText xml:space="preserve"> PAGEREF _Toc139958467 \h </w:instrText>
        </w:r>
        <w:r w:rsidR="00983063">
          <w:rPr>
            <w:noProof/>
            <w:webHidden/>
          </w:rPr>
        </w:r>
        <w:r w:rsidR="00983063">
          <w:rPr>
            <w:noProof/>
            <w:webHidden/>
          </w:rPr>
          <w:fldChar w:fldCharType="separate"/>
        </w:r>
        <w:r w:rsidR="009D27F3">
          <w:rPr>
            <w:noProof/>
            <w:webHidden/>
          </w:rPr>
          <w:t>59</w:t>
        </w:r>
        <w:r w:rsidR="00983063">
          <w:rPr>
            <w:noProof/>
            <w:webHidden/>
          </w:rPr>
          <w:fldChar w:fldCharType="end"/>
        </w:r>
      </w:hyperlink>
    </w:p>
    <w:p w14:paraId="6CD42103" w14:textId="6EBB09C6" w:rsidR="00983063" w:rsidRDefault="001B72DC">
      <w:pPr>
        <w:pStyle w:val="TableofFigures"/>
        <w:tabs>
          <w:tab w:val="right" w:pos="8495"/>
        </w:tabs>
        <w:rPr>
          <w:rFonts w:asciiTheme="minorHAnsi" w:hAnsiTheme="minorHAnsi"/>
          <w:noProof/>
          <w:kern w:val="2"/>
          <w14:ligatures w14:val="standardContextual"/>
        </w:rPr>
      </w:pPr>
      <w:hyperlink w:anchor="_Toc139958468" w:history="1">
        <w:r w:rsidR="00983063" w:rsidRPr="00A11BA2">
          <w:rPr>
            <w:rStyle w:val="Hyperlink"/>
            <w:noProof/>
          </w:rPr>
          <w:t>Table 15:</w:t>
        </w:r>
        <w:r w:rsidR="00983063">
          <w:rPr>
            <w:rFonts w:asciiTheme="minorHAnsi" w:hAnsiTheme="minorHAnsi"/>
            <w:noProof/>
            <w:kern w:val="2"/>
            <w14:ligatures w14:val="standardContextual"/>
          </w:rPr>
          <w:tab/>
        </w:r>
        <w:r w:rsidR="00983063" w:rsidRPr="00A11BA2">
          <w:rPr>
            <w:rStyle w:val="Hyperlink"/>
            <w:noProof/>
          </w:rPr>
          <w:t>Actions in the six-step reporting cycle</w:t>
        </w:r>
        <w:r w:rsidR="00983063">
          <w:rPr>
            <w:noProof/>
            <w:webHidden/>
          </w:rPr>
          <w:tab/>
        </w:r>
        <w:r w:rsidR="00983063">
          <w:rPr>
            <w:noProof/>
            <w:webHidden/>
          </w:rPr>
          <w:fldChar w:fldCharType="begin"/>
        </w:r>
        <w:r w:rsidR="00983063">
          <w:rPr>
            <w:noProof/>
            <w:webHidden/>
          </w:rPr>
          <w:instrText xml:space="preserve"> PAGEREF _Toc139958468 \h </w:instrText>
        </w:r>
        <w:r w:rsidR="00983063">
          <w:rPr>
            <w:noProof/>
            <w:webHidden/>
          </w:rPr>
        </w:r>
        <w:r w:rsidR="00983063">
          <w:rPr>
            <w:noProof/>
            <w:webHidden/>
          </w:rPr>
          <w:fldChar w:fldCharType="separate"/>
        </w:r>
        <w:r w:rsidR="009D27F3">
          <w:rPr>
            <w:noProof/>
            <w:webHidden/>
          </w:rPr>
          <w:t>68</w:t>
        </w:r>
        <w:r w:rsidR="00983063">
          <w:rPr>
            <w:noProof/>
            <w:webHidden/>
          </w:rPr>
          <w:fldChar w:fldCharType="end"/>
        </w:r>
      </w:hyperlink>
    </w:p>
    <w:p w14:paraId="21036A86" w14:textId="5153938F" w:rsidR="00983063" w:rsidRDefault="001B72DC">
      <w:pPr>
        <w:pStyle w:val="TableofFigures"/>
        <w:tabs>
          <w:tab w:val="right" w:pos="8495"/>
        </w:tabs>
        <w:rPr>
          <w:rFonts w:asciiTheme="minorHAnsi" w:hAnsiTheme="minorHAnsi"/>
          <w:noProof/>
          <w:kern w:val="2"/>
          <w14:ligatures w14:val="standardContextual"/>
        </w:rPr>
      </w:pPr>
      <w:hyperlink w:anchor="_Toc139958469" w:history="1">
        <w:r w:rsidR="00983063" w:rsidRPr="00A11BA2">
          <w:rPr>
            <w:rStyle w:val="Hyperlink"/>
            <w:noProof/>
          </w:rPr>
          <w:t>Table 16:</w:t>
        </w:r>
        <w:r w:rsidR="00983063">
          <w:rPr>
            <w:rFonts w:asciiTheme="minorHAnsi" w:hAnsiTheme="minorHAnsi"/>
            <w:noProof/>
            <w:kern w:val="2"/>
            <w14:ligatures w14:val="standardContextual"/>
          </w:rPr>
          <w:tab/>
        </w:r>
        <w:r w:rsidR="00983063" w:rsidRPr="00A11BA2">
          <w:rPr>
            <w:rStyle w:val="Hyperlink"/>
            <w:noProof/>
          </w:rPr>
          <w:t>Council timeline for notification as at 1 December 2022</w:t>
        </w:r>
        <w:r w:rsidR="00983063">
          <w:rPr>
            <w:noProof/>
            <w:webHidden/>
          </w:rPr>
          <w:tab/>
        </w:r>
        <w:r w:rsidR="00983063">
          <w:rPr>
            <w:noProof/>
            <w:webHidden/>
          </w:rPr>
          <w:fldChar w:fldCharType="begin"/>
        </w:r>
        <w:r w:rsidR="00983063">
          <w:rPr>
            <w:noProof/>
            <w:webHidden/>
          </w:rPr>
          <w:instrText xml:space="preserve"> PAGEREF _Toc139958469 \h </w:instrText>
        </w:r>
        <w:r w:rsidR="00983063">
          <w:rPr>
            <w:noProof/>
            <w:webHidden/>
          </w:rPr>
        </w:r>
        <w:r w:rsidR="00983063">
          <w:rPr>
            <w:noProof/>
            <w:webHidden/>
          </w:rPr>
          <w:fldChar w:fldCharType="separate"/>
        </w:r>
        <w:r w:rsidR="009D27F3">
          <w:rPr>
            <w:noProof/>
            <w:webHidden/>
          </w:rPr>
          <w:t>71</w:t>
        </w:r>
        <w:r w:rsidR="00983063">
          <w:rPr>
            <w:noProof/>
            <w:webHidden/>
          </w:rPr>
          <w:fldChar w:fldCharType="end"/>
        </w:r>
      </w:hyperlink>
    </w:p>
    <w:p w14:paraId="1039BAC2" w14:textId="1B1A6907" w:rsidR="00E52AD7" w:rsidRDefault="00216CF6" w:rsidP="00216CF6">
      <w:pPr>
        <w:pStyle w:val="BodyText"/>
      </w:pPr>
      <w:r w:rsidRPr="00DE0A58">
        <w:rPr>
          <w:color w:val="2B579A"/>
          <w:shd w:val="clear" w:color="auto" w:fill="E6E6E6"/>
        </w:rPr>
        <w:fldChar w:fldCharType="end"/>
      </w:r>
    </w:p>
    <w:p w14:paraId="2459ED11" w14:textId="77777777" w:rsidR="00E52AD7" w:rsidRPr="00DE0A58" w:rsidRDefault="00E52AD7" w:rsidP="00216CF6">
      <w:pPr>
        <w:pStyle w:val="BodyText"/>
      </w:pPr>
    </w:p>
    <w:p w14:paraId="0D297ACC" w14:textId="77777777" w:rsidR="00216CF6" w:rsidRPr="00DE0A58" w:rsidRDefault="00216CF6" w:rsidP="00216CF6">
      <w:pPr>
        <w:pStyle w:val="Heading"/>
      </w:pPr>
      <w:r w:rsidRPr="00DE0A58">
        <w:t>Figures</w:t>
      </w:r>
    </w:p>
    <w:p w14:paraId="41727FDE" w14:textId="4A061944" w:rsidR="00FB20AD" w:rsidRDefault="00216CF6">
      <w:pPr>
        <w:pStyle w:val="TableofFigures"/>
        <w:tabs>
          <w:tab w:val="right" w:pos="8495"/>
        </w:tabs>
        <w:rPr>
          <w:rFonts w:asciiTheme="minorHAnsi" w:hAnsiTheme="minorHAnsi"/>
          <w:noProof/>
          <w:kern w:val="2"/>
          <w14:ligatures w14:val="standardContextual"/>
        </w:rPr>
      </w:pPr>
      <w:r w:rsidRPr="00DE0A58">
        <w:rPr>
          <w:color w:val="2B579A"/>
          <w:shd w:val="clear" w:color="auto" w:fill="E6E6E6"/>
        </w:rPr>
        <w:fldChar w:fldCharType="begin"/>
      </w:r>
      <w:r w:rsidRPr="00DE0A58">
        <w:instrText xml:space="preserve"> TOC \h \z \t "Figure heading" \c </w:instrText>
      </w:r>
      <w:r w:rsidRPr="00DE0A58">
        <w:rPr>
          <w:color w:val="2B579A"/>
          <w:shd w:val="clear" w:color="auto" w:fill="E6E6E6"/>
        </w:rPr>
        <w:fldChar w:fldCharType="separate"/>
      </w:r>
      <w:hyperlink w:anchor="_Toc135226688" w:history="1">
        <w:r w:rsidR="00FB20AD" w:rsidRPr="00EB35B9">
          <w:rPr>
            <w:rStyle w:val="Hyperlink"/>
            <w:noProof/>
          </w:rPr>
          <w:t>Figure 1:</w:t>
        </w:r>
        <w:r w:rsidR="00FB20AD">
          <w:rPr>
            <w:rFonts w:asciiTheme="minorHAnsi" w:hAnsiTheme="minorHAnsi"/>
            <w:noProof/>
            <w:kern w:val="2"/>
            <w14:ligatures w14:val="standardContextual"/>
          </w:rPr>
          <w:tab/>
        </w:r>
        <w:r w:rsidR="00FB20AD" w:rsidRPr="00EB35B9">
          <w:rPr>
            <w:rStyle w:val="Hyperlink"/>
            <w:noProof/>
          </w:rPr>
          <w:t>The freshwater planning process</w:t>
        </w:r>
        <w:r w:rsidR="00FB20AD">
          <w:rPr>
            <w:noProof/>
            <w:webHidden/>
          </w:rPr>
          <w:tab/>
        </w:r>
        <w:r w:rsidR="00FB20AD">
          <w:rPr>
            <w:noProof/>
            <w:webHidden/>
          </w:rPr>
          <w:fldChar w:fldCharType="begin"/>
        </w:r>
        <w:r w:rsidR="00FB20AD">
          <w:rPr>
            <w:noProof/>
            <w:webHidden/>
          </w:rPr>
          <w:instrText xml:space="preserve"> PAGEREF _Toc135226688 \h </w:instrText>
        </w:r>
        <w:r w:rsidR="00FB20AD">
          <w:rPr>
            <w:noProof/>
            <w:webHidden/>
          </w:rPr>
        </w:r>
        <w:r w:rsidR="00FB20AD">
          <w:rPr>
            <w:noProof/>
            <w:webHidden/>
          </w:rPr>
          <w:fldChar w:fldCharType="separate"/>
        </w:r>
        <w:r w:rsidR="009D27F3">
          <w:rPr>
            <w:noProof/>
            <w:webHidden/>
          </w:rPr>
          <w:t>17</w:t>
        </w:r>
        <w:r w:rsidR="00FB20AD">
          <w:rPr>
            <w:noProof/>
            <w:webHidden/>
          </w:rPr>
          <w:fldChar w:fldCharType="end"/>
        </w:r>
      </w:hyperlink>
    </w:p>
    <w:p w14:paraId="60A0368C" w14:textId="27686492" w:rsidR="00FB20AD" w:rsidRDefault="001B72DC">
      <w:pPr>
        <w:pStyle w:val="TableofFigures"/>
        <w:tabs>
          <w:tab w:val="right" w:pos="8495"/>
        </w:tabs>
        <w:rPr>
          <w:rFonts w:asciiTheme="minorHAnsi" w:hAnsiTheme="minorHAnsi"/>
          <w:noProof/>
          <w:kern w:val="2"/>
          <w14:ligatures w14:val="standardContextual"/>
        </w:rPr>
      </w:pPr>
      <w:hyperlink w:anchor="_Toc135226689" w:history="1">
        <w:r w:rsidR="00FB20AD" w:rsidRPr="00EB35B9">
          <w:rPr>
            <w:rStyle w:val="Hyperlink"/>
            <w:noProof/>
          </w:rPr>
          <w:t xml:space="preserve">Figure 2: </w:t>
        </w:r>
        <w:r w:rsidR="00FB20AD">
          <w:rPr>
            <w:rFonts w:asciiTheme="minorHAnsi" w:hAnsiTheme="minorHAnsi"/>
            <w:noProof/>
            <w:kern w:val="2"/>
            <w14:ligatures w14:val="standardContextual"/>
          </w:rPr>
          <w:tab/>
        </w:r>
        <w:r w:rsidR="00FB20AD" w:rsidRPr="00EB35B9">
          <w:rPr>
            <w:rStyle w:val="Hyperlink"/>
            <w:noProof/>
          </w:rPr>
          <w:t>Freshwater farm plans at a glance</w:t>
        </w:r>
        <w:r w:rsidR="00FB20AD">
          <w:rPr>
            <w:noProof/>
            <w:webHidden/>
          </w:rPr>
          <w:tab/>
        </w:r>
        <w:r w:rsidR="00FB20AD">
          <w:rPr>
            <w:noProof/>
            <w:webHidden/>
          </w:rPr>
          <w:fldChar w:fldCharType="begin"/>
        </w:r>
        <w:r w:rsidR="00FB20AD">
          <w:rPr>
            <w:noProof/>
            <w:webHidden/>
          </w:rPr>
          <w:instrText xml:space="preserve"> PAGEREF _Toc135226689 \h </w:instrText>
        </w:r>
        <w:r w:rsidR="00FB20AD">
          <w:rPr>
            <w:noProof/>
            <w:webHidden/>
          </w:rPr>
        </w:r>
        <w:r w:rsidR="00FB20AD">
          <w:rPr>
            <w:noProof/>
            <w:webHidden/>
          </w:rPr>
          <w:fldChar w:fldCharType="separate"/>
        </w:r>
        <w:r w:rsidR="009D27F3">
          <w:rPr>
            <w:noProof/>
            <w:webHidden/>
          </w:rPr>
          <w:t>23</w:t>
        </w:r>
        <w:r w:rsidR="00FB20AD">
          <w:rPr>
            <w:noProof/>
            <w:webHidden/>
          </w:rPr>
          <w:fldChar w:fldCharType="end"/>
        </w:r>
      </w:hyperlink>
    </w:p>
    <w:p w14:paraId="7D597CF6" w14:textId="3AD41AB3" w:rsidR="00FB20AD" w:rsidRDefault="001B72DC">
      <w:pPr>
        <w:pStyle w:val="TableofFigures"/>
        <w:tabs>
          <w:tab w:val="right" w:pos="8495"/>
        </w:tabs>
        <w:rPr>
          <w:rFonts w:asciiTheme="minorHAnsi" w:hAnsiTheme="minorHAnsi"/>
          <w:noProof/>
          <w:kern w:val="2"/>
          <w14:ligatures w14:val="standardContextual"/>
        </w:rPr>
      </w:pPr>
      <w:hyperlink w:anchor="_Toc135226690" w:history="1">
        <w:r w:rsidR="00FB20AD" w:rsidRPr="00EB35B9">
          <w:rPr>
            <w:rStyle w:val="Hyperlink"/>
            <w:noProof/>
          </w:rPr>
          <w:t xml:space="preserve">Figure 3: </w:t>
        </w:r>
        <w:r w:rsidR="00FB20AD">
          <w:rPr>
            <w:rFonts w:asciiTheme="minorHAnsi" w:hAnsiTheme="minorHAnsi"/>
            <w:noProof/>
            <w:kern w:val="2"/>
            <w14:ligatures w14:val="standardContextual"/>
          </w:rPr>
          <w:tab/>
        </w:r>
        <w:r w:rsidR="00FB20AD" w:rsidRPr="00EB35B9">
          <w:rPr>
            <w:rStyle w:val="Hyperlink"/>
            <w:noProof/>
          </w:rPr>
          <w:t>National Objectives Framework</w:t>
        </w:r>
        <w:r w:rsidR="00FB20AD">
          <w:rPr>
            <w:noProof/>
            <w:webHidden/>
          </w:rPr>
          <w:tab/>
        </w:r>
        <w:r w:rsidR="00FB20AD">
          <w:rPr>
            <w:noProof/>
            <w:webHidden/>
          </w:rPr>
          <w:fldChar w:fldCharType="begin"/>
        </w:r>
        <w:r w:rsidR="00FB20AD">
          <w:rPr>
            <w:noProof/>
            <w:webHidden/>
          </w:rPr>
          <w:instrText xml:space="preserve"> PAGEREF _Toc135226690 \h </w:instrText>
        </w:r>
        <w:r w:rsidR="00FB20AD">
          <w:rPr>
            <w:noProof/>
            <w:webHidden/>
          </w:rPr>
        </w:r>
        <w:r w:rsidR="00FB20AD">
          <w:rPr>
            <w:noProof/>
            <w:webHidden/>
          </w:rPr>
          <w:fldChar w:fldCharType="separate"/>
        </w:r>
        <w:r w:rsidR="009D27F3">
          <w:rPr>
            <w:noProof/>
            <w:webHidden/>
          </w:rPr>
          <w:t>28</w:t>
        </w:r>
        <w:r w:rsidR="00FB20AD">
          <w:rPr>
            <w:noProof/>
            <w:webHidden/>
          </w:rPr>
          <w:fldChar w:fldCharType="end"/>
        </w:r>
      </w:hyperlink>
    </w:p>
    <w:p w14:paraId="6D1BDCFB" w14:textId="07E01316" w:rsidR="00FB20AD" w:rsidRDefault="001B72DC">
      <w:pPr>
        <w:pStyle w:val="TableofFigures"/>
        <w:tabs>
          <w:tab w:val="right" w:pos="8495"/>
        </w:tabs>
        <w:rPr>
          <w:rFonts w:asciiTheme="minorHAnsi" w:hAnsiTheme="minorHAnsi"/>
          <w:noProof/>
          <w:kern w:val="2"/>
          <w14:ligatures w14:val="standardContextual"/>
        </w:rPr>
      </w:pPr>
      <w:hyperlink w:anchor="_Toc135226691" w:history="1">
        <w:r w:rsidR="00FB20AD" w:rsidRPr="00EB35B9">
          <w:rPr>
            <w:rStyle w:val="Hyperlink"/>
            <w:noProof/>
          </w:rPr>
          <w:t>Figure 4:</w:t>
        </w:r>
        <w:r w:rsidR="00FB20AD">
          <w:rPr>
            <w:rFonts w:asciiTheme="minorHAnsi" w:hAnsiTheme="minorHAnsi"/>
            <w:noProof/>
            <w:kern w:val="2"/>
            <w14:ligatures w14:val="standardContextual"/>
          </w:rPr>
          <w:tab/>
        </w:r>
        <w:r w:rsidR="00FB20AD" w:rsidRPr="00EB35B9">
          <w:rPr>
            <w:rStyle w:val="Hyperlink"/>
            <w:noProof/>
          </w:rPr>
          <w:t>Urban wetland opportunity in the Freshwater Management Tool</w:t>
        </w:r>
        <w:r w:rsidR="00FB20AD">
          <w:rPr>
            <w:noProof/>
            <w:webHidden/>
          </w:rPr>
          <w:tab/>
        </w:r>
        <w:r w:rsidR="00FB20AD">
          <w:rPr>
            <w:noProof/>
            <w:webHidden/>
          </w:rPr>
          <w:fldChar w:fldCharType="begin"/>
        </w:r>
        <w:r w:rsidR="00FB20AD">
          <w:rPr>
            <w:noProof/>
            <w:webHidden/>
          </w:rPr>
          <w:instrText xml:space="preserve"> PAGEREF _Toc135226691 \h </w:instrText>
        </w:r>
        <w:r w:rsidR="00FB20AD">
          <w:rPr>
            <w:noProof/>
            <w:webHidden/>
          </w:rPr>
        </w:r>
        <w:r w:rsidR="00FB20AD">
          <w:rPr>
            <w:noProof/>
            <w:webHidden/>
          </w:rPr>
          <w:fldChar w:fldCharType="separate"/>
        </w:r>
        <w:r w:rsidR="009D27F3">
          <w:rPr>
            <w:noProof/>
            <w:webHidden/>
          </w:rPr>
          <w:t>30</w:t>
        </w:r>
        <w:r w:rsidR="00FB20AD">
          <w:rPr>
            <w:noProof/>
            <w:webHidden/>
          </w:rPr>
          <w:fldChar w:fldCharType="end"/>
        </w:r>
      </w:hyperlink>
    </w:p>
    <w:p w14:paraId="60F96D83" w14:textId="1928E1FE" w:rsidR="00FB20AD" w:rsidRDefault="001B72DC">
      <w:pPr>
        <w:pStyle w:val="TableofFigures"/>
        <w:tabs>
          <w:tab w:val="right" w:pos="8495"/>
        </w:tabs>
        <w:rPr>
          <w:rFonts w:asciiTheme="minorHAnsi" w:hAnsiTheme="minorHAnsi"/>
          <w:noProof/>
          <w:kern w:val="2"/>
          <w14:ligatures w14:val="standardContextual"/>
        </w:rPr>
      </w:pPr>
      <w:hyperlink w:anchor="_Toc135226692" w:history="1">
        <w:r w:rsidR="00FB20AD" w:rsidRPr="00EB35B9">
          <w:rPr>
            <w:rStyle w:val="Hyperlink"/>
            <w:noProof/>
          </w:rPr>
          <w:t xml:space="preserve">Figure 5: </w:t>
        </w:r>
        <w:r w:rsidR="00FB20AD">
          <w:rPr>
            <w:rFonts w:asciiTheme="minorHAnsi" w:hAnsiTheme="minorHAnsi"/>
            <w:noProof/>
            <w:kern w:val="2"/>
            <w14:ligatures w14:val="standardContextual"/>
          </w:rPr>
          <w:tab/>
        </w:r>
        <w:r w:rsidR="00FB20AD" w:rsidRPr="00EB35B9">
          <w:rPr>
            <w:rStyle w:val="Hyperlink"/>
            <w:noProof/>
          </w:rPr>
          <w:t>Rural wetland opportunity in the Freshwater Management Tool</w:t>
        </w:r>
        <w:r w:rsidR="00FB20AD">
          <w:rPr>
            <w:noProof/>
            <w:webHidden/>
          </w:rPr>
          <w:tab/>
        </w:r>
        <w:r w:rsidR="00FB20AD">
          <w:rPr>
            <w:noProof/>
            <w:webHidden/>
          </w:rPr>
          <w:fldChar w:fldCharType="begin"/>
        </w:r>
        <w:r w:rsidR="00FB20AD">
          <w:rPr>
            <w:noProof/>
            <w:webHidden/>
          </w:rPr>
          <w:instrText xml:space="preserve"> PAGEREF _Toc135226692 \h </w:instrText>
        </w:r>
        <w:r w:rsidR="00FB20AD">
          <w:rPr>
            <w:noProof/>
            <w:webHidden/>
          </w:rPr>
        </w:r>
        <w:r w:rsidR="00FB20AD">
          <w:rPr>
            <w:noProof/>
            <w:webHidden/>
          </w:rPr>
          <w:fldChar w:fldCharType="separate"/>
        </w:r>
        <w:r w:rsidR="009D27F3">
          <w:rPr>
            <w:noProof/>
            <w:webHidden/>
          </w:rPr>
          <w:t>31</w:t>
        </w:r>
        <w:r w:rsidR="00FB20AD">
          <w:rPr>
            <w:noProof/>
            <w:webHidden/>
          </w:rPr>
          <w:fldChar w:fldCharType="end"/>
        </w:r>
      </w:hyperlink>
    </w:p>
    <w:p w14:paraId="5BEB1CD2" w14:textId="570F3166" w:rsidR="00FB20AD" w:rsidRDefault="001B72DC">
      <w:pPr>
        <w:pStyle w:val="TableofFigures"/>
        <w:tabs>
          <w:tab w:val="right" w:pos="8495"/>
        </w:tabs>
        <w:rPr>
          <w:rFonts w:asciiTheme="minorHAnsi" w:hAnsiTheme="minorHAnsi"/>
          <w:noProof/>
          <w:kern w:val="2"/>
          <w14:ligatures w14:val="standardContextual"/>
        </w:rPr>
      </w:pPr>
      <w:hyperlink w:anchor="_Toc135226693" w:history="1">
        <w:r w:rsidR="00FB20AD" w:rsidRPr="00EB35B9">
          <w:rPr>
            <w:rStyle w:val="Hyperlink"/>
            <w:noProof/>
          </w:rPr>
          <w:t xml:space="preserve">Figure 6: </w:t>
        </w:r>
        <w:r w:rsidR="00FB20AD">
          <w:rPr>
            <w:rFonts w:asciiTheme="minorHAnsi" w:hAnsiTheme="minorHAnsi"/>
            <w:noProof/>
            <w:kern w:val="2"/>
            <w14:ligatures w14:val="standardContextual"/>
          </w:rPr>
          <w:tab/>
        </w:r>
        <w:r w:rsidR="00FB20AD" w:rsidRPr="00EB35B9">
          <w:rPr>
            <w:rStyle w:val="Hyperlink"/>
            <w:noProof/>
          </w:rPr>
          <w:t>The six-step reporting cycle</w:t>
        </w:r>
        <w:r w:rsidR="00FB20AD">
          <w:rPr>
            <w:noProof/>
            <w:webHidden/>
          </w:rPr>
          <w:tab/>
        </w:r>
        <w:r w:rsidR="00FB20AD">
          <w:rPr>
            <w:noProof/>
            <w:webHidden/>
          </w:rPr>
          <w:fldChar w:fldCharType="begin"/>
        </w:r>
        <w:r w:rsidR="00FB20AD">
          <w:rPr>
            <w:noProof/>
            <w:webHidden/>
          </w:rPr>
          <w:instrText xml:space="preserve"> PAGEREF _Toc135226693 \h </w:instrText>
        </w:r>
        <w:r w:rsidR="00FB20AD">
          <w:rPr>
            <w:noProof/>
            <w:webHidden/>
          </w:rPr>
        </w:r>
        <w:r w:rsidR="00FB20AD">
          <w:rPr>
            <w:noProof/>
            <w:webHidden/>
          </w:rPr>
          <w:fldChar w:fldCharType="separate"/>
        </w:r>
        <w:r w:rsidR="009D27F3">
          <w:rPr>
            <w:noProof/>
            <w:webHidden/>
          </w:rPr>
          <w:t>69</w:t>
        </w:r>
        <w:r w:rsidR="00FB20AD">
          <w:rPr>
            <w:noProof/>
            <w:webHidden/>
          </w:rPr>
          <w:fldChar w:fldCharType="end"/>
        </w:r>
      </w:hyperlink>
    </w:p>
    <w:p w14:paraId="63F0FB11" w14:textId="65BD8325" w:rsidR="00216CF6" w:rsidRPr="00DE0A58" w:rsidRDefault="00216CF6" w:rsidP="00216CF6">
      <w:pPr>
        <w:pStyle w:val="BodyText"/>
      </w:pPr>
      <w:r w:rsidRPr="00DE0A58">
        <w:rPr>
          <w:color w:val="2B579A"/>
          <w:shd w:val="clear" w:color="auto" w:fill="E6E6E6"/>
        </w:rPr>
        <w:fldChar w:fldCharType="end"/>
      </w:r>
      <w:bookmarkStart w:id="0" w:name="_Toc215561202"/>
      <w:r w:rsidRPr="00DE0A58">
        <w:br w:type="page"/>
      </w:r>
    </w:p>
    <w:p w14:paraId="533B9157" w14:textId="0FADAC77" w:rsidR="00FF7337" w:rsidRPr="00F7266C" w:rsidRDefault="00FF7337" w:rsidP="00F7266C">
      <w:pPr>
        <w:pStyle w:val="Heading1"/>
        <w:rPr>
          <w:rStyle w:val="Heading1Char"/>
          <w:b/>
          <w:bCs/>
        </w:rPr>
      </w:pPr>
      <w:bookmarkStart w:id="1" w:name="_Toc135226556"/>
      <w:bookmarkEnd w:id="0"/>
      <w:r w:rsidRPr="00F7266C">
        <w:rPr>
          <w:rStyle w:val="Heading1Char"/>
          <w:b/>
          <w:bCs/>
        </w:rPr>
        <w:lastRenderedPageBreak/>
        <w:t>Message to readers</w:t>
      </w:r>
      <w:bookmarkEnd w:id="1"/>
    </w:p>
    <w:p w14:paraId="33DBC9C3" w14:textId="06F7E6A0" w:rsidR="004E53EF" w:rsidRDefault="00536603" w:rsidP="00A2001E">
      <w:pPr>
        <w:pStyle w:val="BodyText"/>
        <w:spacing w:after="100"/>
      </w:pPr>
      <w:r w:rsidRPr="00DD5064">
        <w:t>In April 2023</w:t>
      </w:r>
      <w:r w:rsidR="007D2FE6">
        <w:t>,</w:t>
      </w:r>
      <w:r w:rsidRPr="00DD5064">
        <w:t xml:space="preserve"> the Ministry for the Environment and Stats NZ released the </w:t>
      </w:r>
      <w:hyperlink r:id="rId17" w:history="1">
        <w:r w:rsidRPr="00F85CD6">
          <w:rPr>
            <w:rStyle w:val="Hyperlink"/>
            <w:i/>
            <w:iCs/>
          </w:rPr>
          <w:t>Our freshwater 2023</w:t>
        </w:r>
      </w:hyperlink>
      <w:r w:rsidRPr="00DD5064">
        <w:t xml:space="preserve"> report, which analyse</w:t>
      </w:r>
      <w:r w:rsidR="00421C95">
        <w:t>d</w:t>
      </w:r>
      <w:r w:rsidRPr="00DD5064">
        <w:t xml:space="preserve"> </w:t>
      </w:r>
      <w:r w:rsidR="00F36982">
        <w:t xml:space="preserve">freshwater </w:t>
      </w:r>
      <w:r w:rsidRPr="00DD5064">
        <w:t>data from the period 2016</w:t>
      </w:r>
      <w:r w:rsidR="00993EFD">
        <w:t>–</w:t>
      </w:r>
      <w:r w:rsidRPr="00DD5064" w:rsidDel="00993EFD">
        <w:t>20</w:t>
      </w:r>
      <w:r w:rsidRPr="00DD5064">
        <w:t>. It show</w:t>
      </w:r>
      <w:r w:rsidR="008E0976">
        <w:t>ed</w:t>
      </w:r>
      <w:r w:rsidRPr="00DD5064">
        <w:t xml:space="preserve"> that our lakes, </w:t>
      </w:r>
      <w:proofErr w:type="gramStart"/>
      <w:r w:rsidRPr="00DD5064">
        <w:t>rivers</w:t>
      </w:r>
      <w:proofErr w:type="gramEnd"/>
      <w:r w:rsidRPr="00DD5064">
        <w:t xml:space="preserve"> and</w:t>
      </w:r>
      <w:r w:rsidR="001349DB">
        <w:t xml:space="preserve"> </w:t>
      </w:r>
      <w:r w:rsidRPr="00DD5064">
        <w:t xml:space="preserve">wetlands were in decline. Only </w:t>
      </w:r>
      <w:r w:rsidR="00415250">
        <w:t>two</w:t>
      </w:r>
      <w:r w:rsidR="0027102B" w:rsidRPr="00DD5064">
        <w:t xml:space="preserve"> </w:t>
      </w:r>
      <w:r w:rsidRPr="00DD5064">
        <w:t>per cent of lakes in Aotearoa New</w:t>
      </w:r>
      <w:r w:rsidR="00B218D5" w:rsidRPr="00DD5064">
        <w:t> </w:t>
      </w:r>
      <w:r w:rsidRPr="00DD5064">
        <w:t>Zealand were health</w:t>
      </w:r>
      <w:r w:rsidR="00AB42A8">
        <w:t>y</w:t>
      </w:r>
      <w:r w:rsidRPr="00DD5064">
        <w:t xml:space="preserve"> and nearly half </w:t>
      </w:r>
      <w:r w:rsidR="0027102B">
        <w:t xml:space="preserve">of </w:t>
      </w:r>
      <w:r w:rsidRPr="00DD5064">
        <w:t>our rivers were unsafe for swimming.</w:t>
      </w:r>
      <w:r w:rsidR="00B218D5">
        <w:t xml:space="preserve"> </w:t>
      </w:r>
      <w:r w:rsidR="004A1CA3">
        <w:t xml:space="preserve">The report </w:t>
      </w:r>
      <w:r w:rsidRPr="00DD5064">
        <w:t>also</w:t>
      </w:r>
      <w:r w:rsidR="00B218D5">
        <w:t xml:space="preserve"> </w:t>
      </w:r>
      <w:r w:rsidR="002F7735">
        <w:t>showed that</w:t>
      </w:r>
      <w:r w:rsidR="006A7803">
        <w:t xml:space="preserve"> </w:t>
      </w:r>
      <w:r w:rsidR="002F7735">
        <w:t>68 per</w:t>
      </w:r>
      <w:r w:rsidR="00323979">
        <w:t xml:space="preserve"> </w:t>
      </w:r>
      <w:r w:rsidR="002F7735">
        <w:t xml:space="preserve">cent </w:t>
      </w:r>
      <w:r w:rsidRPr="00DD5064">
        <w:t>of our native freshwater birds were in danger of becoming extinct and nearly half of our rivers were partly inaccessible to migrating fish. Only 10 per cent of our historic wetlands remain.</w:t>
      </w:r>
    </w:p>
    <w:p w14:paraId="2795FC6C" w14:textId="6F1FD92B" w:rsidR="00536603" w:rsidRPr="004E53EF" w:rsidRDefault="00536603" w:rsidP="00A2001E">
      <w:pPr>
        <w:pStyle w:val="BodyText"/>
        <w:spacing w:after="100"/>
      </w:pPr>
      <w:r w:rsidRPr="004E53EF">
        <w:t xml:space="preserve">All species depend on freshwater for life. But human activities, including farming, </w:t>
      </w:r>
      <w:proofErr w:type="gramStart"/>
      <w:r w:rsidRPr="004E53EF">
        <w:t>forestry</w:t>
      </w:r>
      <w:proofErr w:type="gramEnd"/>
      <w:r w:rsidRPr="004E53EF">
        <w:t xml:space="preserve"> and urban expansion, are degrading this resource.</w:t>
      </w:r>
      <w:r w:rsidR="004E53EF" w:rsidRPr="004E53EF">
        <w:t xml:space="preserve"> </w:t>
      </w:r>
      <w:r w:rsidRPr="004E53EF">
        <w:t>In 2020</w:t>
      </w:r>
      <w:r w:rsidR="00CB1F34">
        <w:t>,</w:t>
      </w:r>
      <w:r w:rsidRPr="004E53EF">
        <w:t xml:space="preserve"> the Government introduced a </w:t>
      </w:r>
      <w:r w:rsidRPr="00813D24">
        <w:rPr>
          <w:spacing w:val="-2"/>
        </w:rPr>
        <w:t xml:space="preserve">package of reforms called </w:t>
      </w:r>
      <w:r w:rsidR="005D2C75">
        <w:rPr>
          <w:spacing w:val="-2"/>
        </w:rPr>
        <w:t>‘</w:t>
      </w:r>
      <w:r w:rsidRPr="005D2C75">
        <w:rPr>
          <w:spacing w:val="-2"/>
        </w:rPr>
        <w:t>Essential Freshwater</w:t>
      </w:r>
      <w:r w:rsidR="005D2C75">
        <w:rPr>
          <w:spacing w:val="-2"/>
        </w:rPr>
        <w:t>’</w:t>
      </w:r>
      <w:r w:rsidRPr="00813D24">
        <w:rPr>
          <w:spacing w:val="-2"/>
        </w:rPr>
        <w:t xml:space="preserve"> to protect and restore lakes, </w:t>
      </w:r>
      <w:proofErr w:type="gramStart"/>
      <w:r w:rsidRPr="00813D24">
        <w:rPr>
          <w:spacing w:val="-2"/>
        </w:rPr>
        <w:t>rivers</w:t>
      </w:r>
      <w:proofErr w:type="gramEnd"/>
      <w:r w:rsidRPr="00813D24">
        <w:rPr>
          <w:spacing w:val="-2"/>
        </w:rPr>
        <w:t xml:space="preserve"> and wetland</w:t>
      </w:r>
      <w:r w:rsidRPr="004E53EF">
        <w:t xml:space="preserve">s. The reforms were designed to </w:t>
      </w:r>
      <w:r w:rsidR="004F7123">
        <w:t>make</w:t>
      </w:r>
      <w:r w:rsidRPr="004E53EF">
        <w:t xml:space="preserve"> immediate improvements to freshwater quality and reverse past damage by bringing freshwater resources, </w:t>
      </w:r>
      <w:proofErr w:type="gramStart"/>
      <w:r w:rsidRPr="004E53EF">
        <w:t>waterways</w:t>
      </w:r>
      <w:proofErr w:type="gramEnd"/>
      <w:r w:rsidRPr="004E53EF">
        <w:t xml:space="preserve"> and ecosystems to a healthy state within a generation. They included new regulatory measures that placed the health of waterways at the centre of decisions about freshwater and set our farming practices on a more sustainable track</w:t>
      </w:r>
      <w:r w:rsidR="00AA3A3D">
        <w:t xml:space="preserve">. The </w:t>
      </w:r>
      <w:r w:rsidR="004F7123">
        <w:t>reforms</w:t>
      </w:r>
      <w:r w:rsidR="00AA3A3D">
        <w:t xml:space="preserve"> were </w:t>
      </w:r>
      <w:r w:rsidRPr="004E53EF">
        <w:t>backed by $4</w:t>
      </w:r>
      <w:r w:rsidR="008263BE">
        <w:t>07</w:t>
      </w:r>
      <w:r w:rsidRPr="004E53EF">
        <w:t xml:space="preserve"> million in funding.</w:t>
      </w:r>
    </w:p>
    <w:p w14:paraId="40018C3B" w14:textId="7DDBF16E" w:rsidR="00DD17A0" w:rsidRPr="00D87904" w:rsidRDefault="00CD6296" w:rsidP="00A2001E">
      <w:pPr>
        <w:pStyle w:val="BodyText"/>
        <w:spacing w:after="100"/>
      </w:pPr>
      <w:r>
        <w:t>During</w:t>
      </w:r>
      <w:r w:rsidR="00DD17A0" w:rsidRPr="00D87904">
        <w:t xml:space="preserve"> 2022</w:t>
      </w:r>
      <w:r w:rsidR="00E8335D">
        <w:t>,</w:t>
      </w:r>
      <w:r w:rsidR="00DD17A0" w:rsidRPr="00D87904">
        <w:t xml:space="preserve"> our staff heard about the freshwater actions that government, councils, tangata whenua, </w:t>
      </w:r>
      <w:proofErr w:type="gramStart"/>
      <w:r w:rsidR="00DD17A0" w:rsidRPr="00D87904">
        <w:t>land</w:t>
      </w:r>
      <w:r w:rsidR="00A30140">
        <w:t xml:space="preserve"> </w:t>
      </w:r>
      <w:r w:rsidR="00DD17A0" w:rsidRPr="00D87904">
        <w:t>owners</w:t>
      </w:r>
      <w:proofErr w:type="gramEnd"/>
      <w:r w:rsidR="008C4E5E">
        <w:t>,</w:t>
      </w:r>
      <w:r w:rsidR="00DD17A0" w:rsidRPr="00D87904">
        <w:t xml:space="preserve"> and community groups were undertaking. We found that decision-makers were already embedding the concept of Te Mana o </w:t>
      </w:r>
      <w:r w:rsidR="00467AA9">
        <w:t>t</w:t>
      </w:r>
      <w:r w:rsidR="00DD17A0" w:rsidRPr="00D87904">
        <w:t>e Wai in their decision-making by</w:t>
      </w:r>
      <w:r w:rsidR="00813D24">
        <w:t> </w:t>
      </w:r>
      <w:r w:rsidR="00DD17A0" w:rsidRPr="00D87904">
        <w:t>considering the health and well</w:t>
      </w:r>
      <w:r w:rsidR="00C356A6">
        <w:t>-</w:t>
      </w:r>
      <w:r w:rsidR="00DD17A0" w:rsidRPr="00D87904">
        <w:t>being of freshwater in planning and consenting decisions. We were also encouraged to hear that New Zealanders across the country were putting on gumboots and rolling up their sleeves to get involved in freshwater projects on the ground.</w:t>
      </w:r>
    </w:p>
    <w:p w14:paraId="166D9AD6" w14:textId="53A8629D" w:rsidR="00DD17A0" w:rsidRPr="00D87904" w:rsidRDefault="00DD17A0" w:rsidP="00A2001E">
      <w:pPr>
        <w:pStyle w:val="BodyText"/>
        <w:spacing w:after="100"/>
      </w:pPr>
      <w:r w:rsidRPr="00D87904">
        <w:t>One 2,750-hectare farm next to the Kaipara Harbour won a national water</w:t>
      </w:r>
      <w:r w:rsidR="00487D01">
        <w:t>-</w:t>
      </w:r>
      <w:r w:rsidRPr="00D87904">
        <w:t>quality award for fencing its boundaries. In Rotorua, Ngāti Rangiwewehi developed a waterflow framework grounded in science and mātauranga M</w:t>
      </w:r>
      <w:r>
        <w:rPr>
          <w:rFonts w:cs="Calibri"/>
        </w:rPr>
        <w:t>ā</w:t>
      </w:r>
      <w:r w:rsidRPr="00D87904">
        <w:t xml:space="preserve">ori to monitor flows at a sacred spring </w:t>
      </w:r>
      <w:r w:rsidR="00536603" w:rsidRPr="00F803A5">
        <w:t>th</w:t>
      </w:r>
      <w:r w:rsidR="00DA28B6">
        <w:t>e council</w:t>
      </w:r>
      <w:r w:rsidRPr="00D87904">
        <w:t xml:space="preserve"> </w:t>
      </w:r>
      <w:r w:rsidRPr="00D87904" w:rsidDel="004C31AD">
        <w:t>u</w:t>
      </w:r>
      <w:r w:rsidRPr="00D87904">
        <w:t>ses as a water source. We have also heard that nitrogen fertiliser use is dropping, winter grazing practices are improving, and farm-related greenhouse gas emissions are coming down.</w:t>
      </w:r>
    </w:p>
    <w:p w14:paraId="05D9D0B3" w14:textId="0201787F" w:rsidR="00DD17A0" w:rsidRPr="00F7266C" w:rsidRDefault="00DD17A0" w:rsidP="00A2001E">
      <w:pPr>
        <w:pStyle w:val="BodyText"/>
        <w:spacing w:after="100"/>
      </w:pPr>
      <w:r w:rsidRPr="00F7266C">
        <w:t xml:space="preserve">This </w:t>
      </w:r>
      <w:r w:rsidRPr="001F41BB">
        <w:rPr>
          <w:i/>
        </w:rPr>
        <w:t>Essential Freshwater progress report</w:t>
      </w:r>
      <w:r w:rsidRPr="00F7266C">
        <w:t xml:space="preserve"> </w:t>
      </w:r>
      <w:r w:rsidR="00E55DCA">
        <w:t xml:space="preserve">outlines </w:t>
      </w:r>
      <w:r w:rsidRPr="00F7266C">
        <w:t>these</w:t>
      </w:r>
      <w:r w:rsidR="00E55DCA">
        <w:t xml:space="preserve"> and other</w:t>
      </w:r>
      <w:r w:rsidRPr="00F7266C">
        <w:t xml:space="preserve"> actions. It includes more than </w:t>
      </w:r>
      <w:r w:rsidR="00A16798" w:rsidRPr="00F7266C">
        <w:t>20</w:t>
      </w:r>
      <w:r w:rsidR="00A16798">
        <w:t> </w:t>
      </w:r>
      <w:r w:rsidRPr="00F7266C">
        <w:t>case studies about community projects that are already reducing soil erosion and nutrient run-off from farmland, improving freshwater quality</w:t>
      </w:r>
      <w:r w:rsidR="009805BB">
        <w:t>,</w:t>
      </w:r>
      <w:r w:rsidRPr="00F7266C">
        <w:t xml:space="preserve"> and restoring ecosystems. It also provides updates about the work we are doing at a regulatory level.</w:t>
      </w:r>
    </w:p>
    <w:p w14:paraId="1028050C" w14:textId="4A1EDD32" w:rsidR="00DD17A0" w:rsidRPr="00F7266C" w:rsidRDefault="00DD17A0" w:rsidP="00946E5A">
      <w:pPr>
        <w:pStyle w:val="BodyText"/>
        <w:spacing w:after="0"/>
      </w:pPr>
      <w:r w:rsidRPr="00F7266C">
        <w:t>These projects involve every sector of the community and represent a collective effort</w:t>
      </w:r>
      <w:r w:rsidR="00B7305C">
        <w:t xml:space="preserve"> </w:t>
      </w:r>
      <w:r w:rsidRPr="00F7266C">
        <w:t>by New</w:t>
      </w:r>
      <w:r w:rsidR="00B7305C">
        <w:t> </w:t>
      </w:r>
      <w:r w:rsidRPr="00F7266C">
        <w:t xml:space="preserve">Zealanders to protect and restore </w:t>
      </w:r>
      <w:r w:rsidR="006606F3">
        <w:t xml:space="preserve">our freshwater </w:t>
      </w:r>
      <w:r w:rsidRPr="00F7266C">
        <w:t xml:space="preserve">resources. </w:t>
      </w:r>
      <w:r w:rsidR="005535CD" w:rsidRPr="00F7266C">
        <w:t>M</w:t>
      </w:r>
      <w:r w:rsidR="00536603" w:rsidRPr="00F7266C">
        <w:t xml:space="preserve">ost of the actions discussed are targeted at stopping further degradation of </w:t>
      </w:r>
      <w:r w:rsidR="00186521">
        <w:t xml:space="preserve">these </w:t>
      </w:r>
      <w:r w:rsidR="00536603" w:rsidRPr="00F7266C">
        <w:t>resources</w:t>
      </w:r>
      <w:r w:rsidR="007733BD" w:rsidRPr="00F7266C">
        <w:t xml:space="preserve">. While it </w:t>
      </w:r>
      <w:r w:rsidR="00536603" w:rsidRPr="00F7266C">
        <w:t>may be too early to know if we</w:t>
      </w:r>
      <w:r w:rsidR="00F476E0">
        <w:t>’</w:t>
      </w:r>
      <w:r w:rsidR="00536603" w:rsidRPr="00F7266C">
        <w:t xml:space="preserve">re reversing the trends </w:t>
      </w:r>
      <w:r w:rsidR="00F121AF">
        <w:t xml:space="preserve">identified </w:t>
      </w:r>
      <w:r w:rsidR="00536603" w:rsidRPr="00F7266C">
        <w:t xml:space="preserve">in the </w:t>
      </w:r>
      <w:r w:rsidR="00536603" w:rsidRPr="001F41BB">
        <w:rPr>
          <w:i/>
        </w:rPr>
        <w:t>Our</w:t>
      </w:r>
      <w:r w:rsidR="00946E5A">
        <w:rPr>
          <w:i/>
        </w:rPr>
        <w:t> </w:t>
      </w:r>
      <w:r w:rsidR="003D3B4E">
        <w:rPr>
          <w:i/>
          <w:iCs/>
        </w:rPr>
        <w:t>f</w:t>
      </w:r>
      <w:r w:rsidR="00536603" w:rsidRPr="001F41BB">
        <w:rPr>
          <w:i/>
        </w:rPr>
        <w:t>reshwater 2023</w:t>
      </w:r>
      <w:r w:rsidR="00536603" w:rsidRPr="00F7266C">
        <w:t xml:space="preserve"> report, the</w:t>
      </w:r>
      <w:r w:rsidR="00056883">
        <w:t>se actions</w:t>
      </w:r>
      <w:r w:rsidR="00536603" w:rsidRPr="00F7266C">
        <w:t xml:space="preserve"> are </w:t>
      </w:r>
      <w:r w:rsidR="00186521">
        <w:t>first</w:t>
      </w:r>
      <w:r w:rsidR="00A26FF2">
        <w:t xml:space="preserve"> </w:t>
      </w:r>
      <w:r w:rsidR="00536603" w:rsidRPr="00F7266C">
        <w:t>steps toward achieving</w:t>
      </w:r>
      <w:r w:rsidR="00F7266C">
        <w:t xml:space="preserve"> </w:t>
      </w:r>
      <w:r w:rsidR="00536603" w:rsidRPr="00F7266C">
        <w:t>longer</w:t>
      </w:r>
      <w:r w:rsidR="00F121AF">
        <w:noBreakHyphen/>
      </w:r>
      <w:r w:rsidR="00536603" w:rsidRPr="00F7266C">
        <w:t>term objectives.</w:t>
      </w:r>
      <w:r w:rsidRPr="00F7266C">
        <w:t xml:space="preserve"> We encourage you to read the report and take your own steps wherever possible.</w:t>
      </w:r>
    </w:p>
    <w:p w14:paraId="5D6B8F1A" w14:textId="77777777" w:rsidR="00DD17A0" w:rsidRPr="00DE0A58" w:rsidRDefault="00DD17A0" w:rsidP="00A2001E">
      <w:pPr>
        <w:pStyle w:val="BodyText"/>
        <w:spacing w:before="360" w:after="0"/>
      </w:pPr>
      <w:r>
        <w:rPr>
          <w:noProof/>
        </w:rPr>
        <w:drawing>
          <wp:inline distT="0" distB="0" distL="0" distR="0" wp14:anchorId="601D82B8" wp14:editId="672CB2D2">
            <wp:extent cx="1697665" cy="457200"/>
            <wp:effectExtent l="0" t="0" r="5715" b="0"/>
            <wp:docPr id="7" name="Picture 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697665" cy="457200"/>
                    </a:xfrm>
                    <a:prstGeom prst="rect">
                      <a:avLst/>
                    </a:prstGeom>
                  </pic:spPr>
                </pic:pic>
              </a:graphicData>
            </a:graphic>
          </wp:inline>
        </w:drawing>
      </w:r>
    </w:p>
    <w:p w14:paraId="19D33671" w14:textId="5C2B03C2" w:rsidR="00DD17A0" w:rsidRPr="00F7266C" w:rsidRDefault="00DD17A0" w:rsidP="00DD17A0">
      <w:pPr>
        <w:pStyle w:val="BodyText"/>
        <w:rPr>
          <w:rFonts w:cstheme="minorHAnsi"/>
          <w:b/>
        </w:rPr>
      </w:pPr>
      <w:r w:rsidRPr="0028078F">
        <w:rPr>
          <w:rFonts w:cstheme="minorHAnsi"/>
        </w:rPr>
        <w:t>Nadeine Dommisse</w:t>
      </w:r>
      <w:r>
        <w:br/>
        <w:t xml:space="preserve">Deputy Secretary, Policy Implementation and Delivery </w:t>
      </w:r>
      <w:r w:rsidRPr="001E5F8A">
        <w:br w:type="page"/>
      </w:r>
    </w:p>
    <w:p w14:paraId="56DC3B5B" w14:textId="77777777" w:rsidR="00DD17A0" w:rsidRPr="00F7266C" w:rsidRDefault="00DD17A0" w:rsidP="00F7266C">
      <w:pPr>
        <w:pStyle w:val="Heading1"/>
      </w:pPr>
      <w:bookmarkStart w:id="2" w:name="_Toc135226557"/>
      <w:r w:rsidRPr="00F7266C">
        <w:lastRenderedPageBreak/>
        <w:t>Executive summary</w:t>
      </w:r>
      <w:bookmarkEnd w:id="2"/>
    </w:p>
    <w:p w14:paraId="6B1BC33C" w14:textId="1EF5FC8C" w:rsidR="00DD17A0" w:rsidRPr="00D8678A" w:rsidRDefault="00DD17A0" w:rsidP="00D87904">
      <w:pPr>
        <w:pStyle w:val="BodyText"/>
        <w:rPr>
          <w:rFonts w:cs="Calibri"/>
        </w:rPr>
      </w:pPr>
      <w:r>
        <w:rPr>
          <w:rFonts w:cs="Calibri"/>
        </w:rPr>
        <w:t xml:space="preserve">We all want healthy waterways, but Aotearoa New Zealand’s lakes, rivers, </w:t>
      </w:r>
      <w:proofErr w:type="gramStart"/>
      <w:r>
        <w:rPr>
          <w:rFonts w:cs="Calibri"/>
        </w:rPr>
        <w:t>wetlands</w:t>
      </w:r>
      <w:proofErr w:type="gramEnd"/>
      <w:r>
        <w:rPr>
          <w:rFonts w:cs="Calibri"/>
        </w:rPr>
        <w:t xml:space="preserve"> and estuaries </w:t>
      </w:r>
      <w:r w:rsidR="00CF0152">
        <w:rPr>
          <w:rFonts w:cs="Calibri"/>
        </w:rPr>
        <w:t>are</w:t>
      </w:r>
      <w:r>
        <w:rPr>
          <w:rFonts w:cs="Calibri"/>
        </w:rPr>
        <w:t xml:space="preserve"> </w:t>
      </w:r>
      <w:r w:rsidR="005F5AEC">
        <w:rPr>
          <w:rFonts w:cs="Calibri"/>
        </w:rPr>
        <w:t>degraded</w:t>
      </w:r>
      <w:r>
        <w:rPr>
          <w:rFonts w:cs="Calibri"/>
        </w:rPr>
        <w:t>, especially in urban and intensively farmed areas. Healthy freshwater is</w:t>
      </w:r>
      <w:r w:rsidR="0028292F">
        <w:rPr>
          <w:rFonts w:cs="Calibri"/>
        </w:rPr>
        <w:t> </w:t>
      </w:r>
      <w:r>
        <w:rPr>
          <w:rFonts w:cs="Calibri"/>
        </w:rPr>
        <w:t>not only about the environment. W</w:t>
      </w:r>
      <w:r>
        <w:rPr>
          <w:rFonts w:cs="Calibri"/>
          <w:color w:val="000000"/>
        </w:rPr>
        <w:t>h</w:t>
      </w:r>
      <w:r>
        <w:rPr>
          <w:rFonts w:cs="Calibri"/>
        </w:rPr>
        <w:t xml:space="preserve">en nature thrives, so do our families, </w:t>
      </w:r>
      <w:proofErr w:type="gramStart"/>
      <w:r>
        <w:rPr>
          <w:rFonts w:cs="Calibri"/>
        </w:rPr>
        <w:t>communities</w:t>
      </w:r>
      <w:proofErr w:type="gramEnd"/>
      <w:r>
        <w:rPr>
          <w:rFonts w:cs="Calibri"/>
        </w:rPr>
        <w:t xml:space="preserve"> and</w:t>
      </w:r>
      <w:r w:rsidR="0028292F">
        <w:rPr>
          <w:rFonts w:cs="Calibri"/>
        </w:rPr>
        <w:t> </w:t>
      </w:r>
      <w:r>
        <w:rPr>
          <w:rFonts w:cs="Calibri"/>
        </w:rPr>
        <w:t>businesses.</w:t>
      </w:r>
    </w:p>
    <w:p w14:paraId="231DCDBC" w14:textId="77777777" w:rsidR="00DD17A0" w:rsidRDefault="00DD17A0" w:rsidP="00D87904">
      <w:pPr>
        <w:pStyle w:val="BodyText"/>
        <w:rPr>
          <w:rFonts w:cs="Calibri"/>
        </w:rPr>
      </w:pPr>
      <w:r w:rsidRPr="00C1111A">
        <w:rPr>
          <w:rFonts w:asciiTheme="minorHAnsi" w:hAnsiTheme="minorHAnsi" w:cstheme="minorHAnsi"/>
        </w:rPr>
        <w:t xml:space="preserve">The </w:t>
      </w:r>
      <w:r w:rsidRPr="00FD3A20">
        <w:rPr>
          <w:rFonts w:asciiTheme="minorHAnsi" w:hAnsiTheme="minorHAnsi"/>
          <w:iCs/>
        </w:rPr>
        <w:t xml:space="preserve">Essential Freshwater </w:t>
      </w:r>
      <w:r w:rsidRPr="1DDDA2D8">
        <w:rPr>
          <w:rFonts w:asciiTheme="minorHAnsi" w:hAnsiTheme="minorHAnsi"/>
        </w:rPr>
        <w:t>reforms introduced in 2020 aim to stop further degradation, make</w:t>
      </w:r>
      <w:r>
        <w:rPr>
          <w:rFonts w:cs="Calibri"/>
        </w:rPr>
        <w:t xml:space="preserve"> immediate improvements, and reverse past damage to waterways and freshwater ecosystems. The package consists of six inter-related parts, five of which are new requirements under the Resource Management Act 1991:</w:t>
      </w:r>
    </w:p>
    <w:p w14:paraId="496A5F5E" w14:textId="77777777" w:rsidR="00DD17A0" w:rsidRDefault="00DD17A0" w:rsidP="00C27A6D">
      <w:pPr>
        <w:pStyle w:val="Bullet"/>
        <w:numPr>
          <w:ilvl w:val="0"/>
          <w:numId w:val="20"/>
        </w:numPr>
        <w:rPr>
          <w:rFonts w:eastAsiaTheme="minorEastAsia"/>
        </w:rPr>
      </w:pPr>
      <w:r>
        <w:t>National Policy Statement for Freshwater Management 2020 (NPS-FM)</w:t>
      </w:r>
    </w:p>
    <w:p w14:paraId="10D96A39" w14:textId="77777777" w:rsidR="00DD17A0" w:rsidRDefault="00DD17A0" w:rsidP="00C27A6D">
      <w:pPr>
        <w:pStyle w:val="Bullet"/>
        <w:numPr>
          <w:ilvl w:val="0"/>
          <w:numId w:val="20"/>
        </w:numPr>
      </w:pPr>
      <w:r>
        <w:t>National Environmental Standards for Freshwater 2020 (NES-F)</w:t>
      </w:r>
    </w:p>
    <w:p w14:paraId="7FCCD4B6" w14:textId="77777777" w:rsidR="00DD17A0" w:rsidRDefault="00DD17A0" w:rsidP="00C27A6D">
      <w:pPr>
        <w:pStyle w:val="Bullet"/>
        <w:numPr>
          <w:ilvl w:val="0"/>
          <w:numId w:val="20"/>
        </w:numPr>
      </w:pPr>
      <w:r>
        <w:t>a new freshwater planning process (FPP)</w:t>
      </w:r>
    </w:p>
    <w:p w14:paraId="7009394F" w14:textId="77777777" w:rsidR="00DD17A0" w:rsidRDefault="00DD17A0" w:rsidP="00C27A6D">
      <w:pPr>
        <w:pStyle w:val="Bullet"/>
        <w:numPr>
          <w:ilvl w:val="0"/>
          <w:numId w:val="20"/>
        </w:numPr>
      </w:pPr>
      <w:r>
        <w:t>a freshwater farm plan (FW-FP) system</w:t>
      </w:r>
    </w:p>
    <w:p w14:paraId="2CE87AD2" w14:textId="36970677" w:rsidR="00DD17A0" w:rsidRDefault="00DD17A0" w:rsidP="00C27A6D">
      <w:pPr>
        <w:pStyle w:val="Bullet"/>
        <w:numPr>
          <w:ilvl w:val="0"/>
          <w:numId w:val="20"/>
        </w:numPr>
      </w:pPr>
      <w:r>
        <w:t>Resource Management (Stock Exclusion) Regulations 2020</w:t>
      </w:r>
    </w:p>
    <w:p w14:paraId="6DBC8C26" w14:textId="77777777" w:rsidR="00DD17A0" w:rsidRDefault="00DD17A0" w:rsidP="00C27A6D">
      <w:pPr>
        <w:pStyle w:val="Bullet"/>
        <w:numPr>
          <w:ilvl w:val="0"/>
          <w:numId w:val="20"/>
        </w:numPr>
      </w:pPr>
      <w:r>
        <w:t>government funding for freshwater projects.</w:t>
      </w:r>
    </w:p>
    <w:p w14:paraId="7559810B" w14:textId="6437399B" w:rsidR="00DD17A0" w:rsidRDefault="00DD17A0" w:rsidP="00F7266C">
      <w:pPr>
        <w:pStyle w:val="BodyText"/>
        <w:rPr>
          <w:rFonts w:cs="Calibri"/>
        </w:rPr>
      </w:pPr>
      <w:r>
        <w:rPr>
          <w:rFonts w:cs="Calibri"/>
        </w:rPr>
        <w:t xml:space="preserve">This </w:t>
      </w:r>
      <w:r w:rsidRPr="00F7266C">
        <w:rPr>
          <w:rFonts w:cs="Calibri"/>
          <w:i/>
        </w:rPr>
        <w:t>Essential Freshwater progress report</w:t>
      </w:r>
      <w:r>
        <w:rPr>
          <w:rFonts w:cs="Calibri"/>
        </w:rPr>
        <w:t xml:space="preserve"> reviews the freshwater management actions and initiatives the Government, councils, tangata whenua, farmers, </w:t>
      </w:r>
      <w:proofErr w:type="gramStart"/>
      <w:r w:rsidR="00083C1E">
        <w:rPr>
          <w:rFonts w:cs="Calibri"/>
        </w:rPr>
        <w:t>land</w:t>
      </w:r>
      <w:r w:rsidR="00A30140">
        <w:rPr>
          <w:rFonts w:cs="Calibri"/>
        </w:rPr>
        <w:t xml:space="preserve"> </w:t>
      </w:r>
      <w:r w:rsidR="00083C1E">
        <w:rPr>
          <w:rFonts w:cs="Calibri"/>
        </w:rPr>
        <w:t>owners</w:t>
      </w:r>
      <w:proofErr w:type="gramEnd"/>
      <w:r w:rsidR="005C53BE">
        <w:rPr>
          <w:rFonts w:cs="Calibri"/>
        </w:rPr>
        <w:t>,</w:t>
      </w:r>
      <w:r>
        <w:rPr>
          <w:rFonts w:cs="Calibri"/>
        </w:rPr>
        <w:t xml:space="preserve"> and community groups have taken since the reforms were introduced. </w:t>
      </w:r>
    </w:p>
    <w:p w14:paraId="05B86AED" w14:textId="77777777" w:rsidR="00DD17A0" w:rsidRPr="00A82A51" w:rsidRDefault="00DD17A0" w:rsidP="00DD17A0">
      <w:pPr>
        <w:pStyle w:val="Heading2"/>
      </w:pPr>
      <w:bookmarkStart w:id="3" w:name="_Toc135226558"/>
      <w:r w:rsidRPr="00A82A51">
        <w:t>New national direction on freshwater</w:t>
      </w:r>
      <w:bookmarkEnd w:id="3"/>
    </w:p>
    <w:p w14:paraId="0EEAB72E" w14:textId="6A9633BF" w:rsidR="00083C1E" w:rsidRDefault="00DD17A0" w:rsidP="00F7266C">
      <w:pPr>
        <w:pStyle w:val="BodyText"/>
        <w:rPr>
          <w:rFonts w:asciiTheme="minorHAnsi" w:hAnsiTheme="minorHAnsi" w:cstheme="minorHAnsi"/>
        </w:rPr>
      </w:pPr>
      <w:r w:rsidRPr="00041118">
        <w:t xml:space="preserve">The NPS-FM sets minimum standards for freshwater and includes Te </w:t>
      </w:r>
      <w:r w:rsidRPr="00041118">
        <w:rPr>
          <w:rFonts w:asciiTheme="minorHAnsi" w:hAnsiTheme="minorHAnsi" w:cstheme="minorHAnsi"/>
        </w:rPr>
        <w:t xml:space="preserve">Mana o </w:t>
      </w:r>
      <w:r w:rsidR="00467AA9">
        <w:rPr>
          <w:rFonts w:asciiTheme="minorHAnsi" w:hAnsiTheme="minorHAnsi" w:cstheme="minorHAnsi"/>
        </w:rPr>
        <w:t>t</w:t>
      </w:r>
      <w:r w:rsidRPr="00041118">
        <w:rPr>
          <w:rFonts w:asciiTheme="minorHAnsi" w:hAnsiTheme="minorHAnsi" w:cstheme="minorHAnsi"/>
        </w:rPr>
        <w:t>e Wai</w:t>
      </w:r>
      <w:r w:rsidR="00E72EE4">
        <w:rPr>
          <w:rFonts w:asciiTheme="minorHAnsi" w:hAnsiTheme="minorHAnsi" w:cstheme="minorHAnsi"/>
        </w:rPr>
        <w:t>. This</w:t>
      </w:r>
      <w:r w:rsidRPr="00041118">
        <w:rPr>
          <w:rFonts w:asciiTheme="minorHAnsi" w:hAnsiTheme="minorHAnsi" w:cstheme="minorHAnsi"/>
        </w:rPr>
        <w:t xml:space="preserve"> requires councils around the country to give effect to Te Mana o te Wai, with the </w:t>
      </w:r>
      <w:proofErr w:type="gramStart"/>
      <w:r w:rsidRPr="00041118">
        <w:rPr>
          <w:rFonts w:asciiTheme="minorHAnsi" w:hAnsiTheme="minorHAnsi" w:cstheme="minorHAnsi"/>
        </w:rPr>
        <w:t>first priority</w:t>
      </w:r>
      <w:proofErr w:type="gramEnd"/>
      <w:r w:rsidRPr="00041118">
        <w:rPr>
          <w:rFonts w:asciiTheme="minorHAnsi" w:hAnsiTheme="minorHAnsi" w:cstheme="minorHAnsi"/>
        </w:rPr>
        <w:t xml:space="preserve"> being to protect the health of water bodies and freshwater ecosystems. The NPS-FM also sets minimum national bottom lines for key measures of freshwater health. </w:t>
      </w:r>
    </w:p>
    <w:p w14:paraId="5D821236" w14:textId="5B73F41D" w:rsidR="00DD17A0" w:rsidRPr="00776231" w:rsidRDefault="00DD17A0" w:rsidP="00F7266C">
      <w:pPr>
        <w:pStyle w:val="BodyText"/>
        <w:rPr>
          <w:rFonts w:cs="Calibri"/>
        </w:rPr>
      </w:pPr>
      <w:r w:rsidRPr="00041118">
        <w:rPr>
          <w:rFonts w:asciiTheme="minorHAnsi" w:hAnsiTheme="minorHAnsi" w:cstheme="minorHAnsi"/>
        </w:rPr>
        <w:t>Regional councils must give effect to the NPS-FM in the regional policy statements and freshwater plans they develop. Councils will seek community feedback on these over the next</w:t>
      </w:r>
      <w:r w:rsidR="00813D24">
        <w:rPr>
          <w:rFonts w:asciiTheme="minorHAnsi" w:hAnsiTheme="minorHAnsi" w:cstheme="minorHAnsi"/>
        </w:rPr>
        <w:t> </w:t>
      </w:r>
      <w:r w:rsidRPr="00041118">
        <w:rPr>
          <w:rFonts w:asciiTheme="minorHAnsi" w:hAnsiTheme="minorHAnsi" w:cstheme="minorHAnsi"/>
        </w:rPr>
        <w:t>18 months</w:t>
      </w:r>
      <w:r w:rsidR="00C77AE3">
        <w:rPr>
          <w:rFonts w:asciiTheme="minorHAnsi" w:hAnsiTheme="minorHAnsi" w:cstheme="minorHAnsi"/>
        </w:rPr>
        <w:t>,</w:t>
      </w:r>
      <w:r w:rsidRPr="00041118">
        <w:rPr>
          <w:rFonts w:asciiTheme="minorHAnsi" w:hAnsiTheme="minorHAnsi" w:cstheme="minorHAnsi"/>
        </w:rPr>
        <w:t xml:space="preserve"> and independent hearing panels will </w:t>
      </w:r>
      <w:r w:rsidRPr="00776231">
        <w:rPr>
          <w:rFonts w:asciiTheme="minorHAnsi" w:hAnsiTheme="minorHAnsi" w:cstheme="minorHAnsi"/>
        </w:rPr>
        <w:t>consider submissions to them through the FPP</w:t>
      </w:r>
      <w:r w:rsidR="00D154A9">
        <w:rPr>
          <w:rFonts w:asciiTheme="minorHAnsi" w:hAnsiTheme="minorHAnsi" w:cstheme="minorHAnsi"/>
        </w:rPr>
        <w:t>,</w:t>
      </w:r>
      <w:r w:rsidRPr="00640292">
        <w:rPr>
          <w:rFonts w:asciiTheme="minorHAnsi" w:hAnsiTheme="minorHAnsi" w:cstheme="minorHAnsi"/>
        </w:rPr>
        <w:t xml:space="preserve"> which aims to speed up the process for landing these policy statements and plans. </w:t>
      </w:r>
    </w:p>
    <w:p w14:paraId="62018BCA" w14:textId="0A68D6AD" w:rsidR="00DD17A0" w:rsidRPr="002375A4" w:rsidRDefault="00DD17A0" w:rsidP="00F7266C">
      <w:pPr>
        <w:pStyle w:val="BodyText"/>
      </w:pPr>
      <w:r w:rsidRPr="002375A4">
        <w:rPr>
          <w:rFonts w:cs="Calibri"/>
        </w:rPr>
        <w:t>Decision</w:t>
      </w:r>
      <w:r>
        <w:rPr>
          <w:rFonts w:cs="Calibri"/>
        </w:rPr>
        <w:t>-</w:t>
      </w:r>
      <w:r w:rsidRPr="002375A4">
        <w:rPr>
          <w:rFonts w:cs="Calibri"/>
        </w:rPr>
        <w:t xml:space="preserve">makers are already giving effect to Te Mana o </w:t>
      </w:r>
      <w:r w:rsidR="00467AA9">
        <w:rPr>
          <w:rFonts w:cs="Calibri"/>
        </w:rPr>
        <w:t>t</w:t>
      </w:r>
      <w:r w:rsidRPr="002375A4">
        <w:rPr>
          <w:rFonts w:cs="Calibri"/>
        </w:rPr>
        <w:t>e Wai where they can</w:t>
      </w:r>
      <w:r>
        <w:rPr>
          <w:rFonts w:cs="Calibri"/>
        </w:rPr>
        <w:t>.</w:t>
      </w:r>
      <w:r w:rsidRPr="002375A4">
        <w:rPr>
          <w:rFonts w:cs="Calibri"/>
        </w:rPr>
        <w:t xml:space="preserve"> </w:t>
      </w:r>
      <w:r w:rsidRPr="002375A4">
        <w:rPr>
          <w:rFonts w:asciiTheme="minorHAnsi" w:eastAsiaTheme="majorEastAsia" w:hAnsiTheme="minorHAnsi" w:cstheme="minorHAnsi"/>
          <w:color w:val="000000"/>
          <w:shd w:val="clear" w:color="auto" w:fill="FFFFFF"/>
        </w:rPr>
        <w:t>For example, a</w:t>
      </w:r>
      <w:r w:rsidR="00813D24">
        <w:rPr>
          <w:rFonts w:asciiTheme="minorHAnsi" w:eastAsiaTheme="majorEastAsia" w:hAnsiTheme="minorHAnsi" w:cstheme="minorHAnsi"/>
          <w:color w:val="000000"/>
          <w:shd w:val="clear" w:color="auto" w:fill="FFFFFF"/>
        </w:rPr>
        <w:t> </w:t>
      </w:r>
      <w:r w:rsidRPr="002375A4">
        <w:rPr>
          <w:rFonts w:asciiTheme="minorHAnsi" w:eastAsiaTheme="majorEastAsia" w:hAnsiTheme="minorHAnsi" w:cstheme="minorHAnsi"/>
          <w:color w:val="000000"/>
          <w:shd w:val="clear" w:color="auto" w:fill="FFFFFF"/>
        </w:rPr>
        <w:t>hearings panel in Hawke’s Bay declined an application to take 1</w:t>
      </w:r>
      <w:r w:rsidR="000B551E">
        <w:rPr>
          <w:rFonts w:asciiTheme="minorHAnsi" w:eastAsiaTheme="majorEastAsia" w:hAnsiTheme="minorHAnsi" w:cstheme="minorHAnsi"/>
          <w:color w:val="000000"/>
          <w:shd w:val="clear" w:color="auto" w:fill="FFFFFF"/>
        </w:rPr>
        <w:t xml:space="preserve">5 </w:t>
      </w:r>
      <w:r w:rsidRPr="002375A4">
        <w:rPr>
          <w:rFonts w:asciiTheme="minorHAnsi" w:eastAsiaTheme="majorEastAsia" w:hAnsiTheme="minorHAnsi" w:cstheme="minorHAnsi"/>
          <w:color w:val="000000"/>
          <w:shd w:val="clear" w:color="auto" w:fill="FFFFFF"/>
        </w:rPr>
        <w:t xml:space="preserve">million cubic metres of groundwater from the </w:t>
      </w:r>
      <w:r w:rsidRPr="002375A4">
        <w:rPr>
          <w:rFonts w:asciiTheme="minorHAnsi" w:hAnsiTheme="minorHAnsi" w:cstheme="minorHAnsi"/>
          <w:color w:val="000000"/>
          <w:shd w:val="clear" w:color="auto" w:fill="FFFFFF"/>
        </w:rPr>
        <w:t>Ruataniwha</w:t>
      </w:r>
      <w:r w:rsidRPr="002375A4">
        <w:rPr>
          <w:rFonts w:asciiTheme="minorHAnsi" w:eastAsiaTheme="majorEastAsia" w:hAnsiTheme="minorHAnsi" w:cstheme="minorHAnsi"/>
          <w:color w:val="000000"/>
          <w:shd w:val="clear" w:color="auto" w:fill="FFFFFF"/>
        </w:rPr>
        <w:t xml:space="preserve"> Basin, citing NPS-FM provisions and the potential adverse effects as the </w:t>
      </w:r>
      <w:r w:rsidR="00AF2A4C">
        <w:rPr>
          <w:rFonts w:asciiTheme="minorHAnsi" w:eastAsiaTheme="majorEastAsia" w:hAnsiTheme="minorHAnsi" w:cstheme="minorHAnsi"/>
          <w:color w:val="000000"/>
          <w:shd w:val="clear" w:color="auto" w:fill="FFFFFF"/>
        </w:rPr>
        <w:t>main</w:t>
      </w:r>
      <w:r w:rsidR="00AF2A4C" w:rsidRPr="002375A4">
        <w:rPr>
          <w:rFonts w:asciiTheme="minorHAnsi" w:eastAsiaTheme="majorEastAsia" w:hAnsiTheme="minorHAnsi" w:cstheme="minorHAnsi"/>
          <w:color w:val="000000"/>
          <w:shd w:val="clear" w:color="auto" w:fill="FFFFFF"/>
        </w:rPr>
        <w:t xml:space="preserve"> </w:t>
      </w:r>
      <w:r w:rsidRPr="002375A4">
        <w:rPr>
          <w:rFonts w:asciiTheme="minorHAnsi" w:eastAsiaTheme="majorEastAsia" w:hAnsiTheme="minorHAnsi" w:cstheme="minorHAnsi"/>
          <w:color w:val="000000"/>
          <w:shd w:val="clear" w:color="auto" w:fill="FFFFFF"/>
        </w:rPr>
        <w:t xml:space="preserve">reasons for doing so. </w:t>
      </w:r>
    </w:p>
    <w:p w14:paraId="705CACFB" w14:textId="7B3E24A6" w:rsidR="00083C1E" w:rsidRDefault="00083C1E" w:rsidP="00F7266C">
      <w:pPr>
        <w:pStyle w:val="BodyText"/>
        <w:rPr>
          <w:rFonts w:asciiTheme="minorHAnsi" w:hAnsiTheme="minorHAnsi" w:cstheme="minorHAnsi"/>
        </w:rPr>
      </w:pPr>
      <w:r>
        <w:t>The NES-F</w:t>
      </w:r>
      <w:r w:rsidRPr="002375A4">
        <w:rPr>
          <w:rFonts w:asciiTheme="minorHAnsi" w:hAnsiTheme="minorHAnsi" w:cstheme="minorHAnsi"/>
        </w:rPr>
        <w:t xml:space="preserve"> include</w:t>
      </w:r>
      <w:r>
        <w:rPr>
          <w:rFonts w:asciiTheme="minorHAnsi" w:hAnsiTheme="minorHAnsi" w:cstheme="minorHAnsi"/>
        </w:rPr>
        <w:t>s</w:t>
      </w:r>
      <w:r w:rsidRPr="002375A4">
        <w:rPr>
          <w:rFonts w:asciiTheme="minorHAnsi" w:hAnsiTheme="minorHAnsi" w:cstheme="minorHAnsi"/>
        </w:rPr>
        <w:t xml:space="preserve"> measures to</w:t>
      </w:r>
      <w:r>
        <w:rPr>
          <w:rFonts w:asciiTheme="minorHAnsi" w:hAnsiTheme="minorHAnsi" w:cstheme="minorHAnsi"/>
        </w:rPr>
        <w:t xml:space="preserve"> </w:t>
      </w:r>
      <w:r w:rsidRPr="002375A4">
        <w:rPr>
          <w:rFonts w:asciiTheme="minorHAnsi" w:hAnsiTheme="minorHAnsi" w:cstheme="minorHAnsi"/>
        </w:rPr>
        <w:t xml:space="preserve">protect wetlands and control </w:t>
      </w:r>
      <w:r>
        <w:rPr>
          <w:rFonts w:asciiTheme="minorHAnsi" w:hAnsiTheme="minorHAnsi" w:cstheme="minorHAnsi"/>
        </w:rPr>
        <w:t>high-risk farming</w:t>
      </w:r>
      <w:r w:rsidRPr="002375A4">
        <w:rPr>
          <w:rFonts w:asciiTheme="minorHAnsi" w:hAnsiTheme="minorHAnsi" w:cstheme="minorHAnsi"/>
        </w:rPr>
        <w:t xml:space="preserve"> practices</w:t>
      </w:r>
      <w:r>
        <w:rPr>
          <w:rFonts w:asciiTheme="minorHAnsi" w:hAnsiTheme="minorHAnsi" w:cstheme="minorHAnsi"/>
        </w:rPr>
        <w:t>, such</w:t>
      </w:r>
      <w:r w:rsidR="00813D24">
        <w:rPr>
          <w:rFonts w:asciiTheme="minorHAnsi" w:hAnsiTheme="minorHAnsi" w:cstheme="minorHAnsi"/>
        </w:rPr>
        <w:t> </w:t>
      </w:r>
      <w:r>
        <w:rPr>
          <w:rFonts w:asciiTheme="minorHAnsi" w:hAnsiTheme="minorHAnsi" w:cstheme="minorHAnsi"/>
        </w:rPr>
        <w:t>as</w:t>
      </w:r>
      <w:r w:rsidRPr="002375A4">
        <w:rPr>
          <w:rFonts w:asciiTheme="minorHAnsi" w:hAnsiTheme="minorHAnsi" w:cstheme="minorHAnsi"/>
        </w:rPr>
        <w:t xml:space="preserve"> intensive winter grazing and high levels of synthetic nitrogen fertiliser use on pastoral farmland.</w:t>
      </w:r>
      <w:r>
        <w:rPr>
          <w:rFonts w:asciiTheme="minorHAnsi" w:hAnsiTheme="minorHAnsi" w:cstheme="minorHAnsi"/>
        </w:rPr>
        <w:t xml:space="preserve"> </w:t>
      </w:r>
      <w:r w:rsidRPr="002375A4">
        <w:rPr>
          <w:rFonts w:asciiTheme="minorHAnsi" w:hAnsiTheme="minorHAnsi" w:cstheme="minorHAnsi"/>
        </w:rPr>
        <w:t xml:space="preserve">There is already evidence that Essential Freshwater </w:t>
      </w:r>
      <w:r>
        <w:rPr>
          <w:rFonts w:asciiTheme="minorHAnsi" w:hAnsiTheme="minorHAnsi" w:cstheme="minorHAnsi"/>
        </w:rPr>
        <w:t>reforms are</w:t>
      </w:r>
      <w:r w:rsidRPr="002375A4">
        <w:rPr>
          <w:rFonts w:asciiTheme="minorHAnsi" w:hAnsiTheme="minorHAnsi" w:cstheme="minorHAnsi"/>
        </w:rPr>
        <w:t xml:space="preserve"> </w:t>
      </w:r>
      <w:r>
        <w:rPr>
          <w:rFonts w:asciiTheme="minorHAnsi" w:hAnsiTheme="minorHAnsi" w:cstheme="minorHAnsi"/>
        </w:rPr>
        <w:t>helping</w:t>
      </w:r>
      <w:r w:rsidRPr="002375A4">
        <w:rPr>
          <w:rFonts w:asciiTheme="minorHAnsi" w:hAnsiTheme="minorHAnsi" w:cstheme="minorHAnsi"/>
        </w:rPr>
        <w:t xml:space="preserve"> to </w:t>
      </w:r>
      <w:r>
        <w:rPr>
          <w:rFonts w:asciiTheme="minorHAnsi" w:hAnsiTheme="minorHAnsi" w:cstheme="minorHAnsi"/>
        </w:rPr>
        <w:t xml:space="preserve">halt further decline </w:t>
      </w:r>
      <w:r w:rsidR="000A0A7C">
        <w:rPr>
          <w:rFonts w:asciiTheme="minorHAnsi" w:hAnsiTheme="minorHAnsi" w:cstheme="minorHAnsi"/>
        </w:rPr>
        <w:t>of</w:t>
      </w:r>
      <w:r>
        <w:rPr>
          <w:rFonts w:asciiTheme="minorHAnsi" w:hAnsiTheme="minorHAnsi" w:cstheme="minorHAnsi"/>
        </w:rPr>
        <w:t xml:space="preserve"> our waterways</w:t>
      </w:r>
      <w:r w:rsidR="0040648B">
        <w:rPr>
          <w:rFonts w:asciiTheme="minorHAnsi" w:hAnsiTheme="minorHAnsi" w:cstheme="minorHAnsi"/>
        </w:rPr>
        <w:t>,</w:t>
      </w:r>
      <w:r>
        <w:rPr>
          <w:rFonts w:asciiTheme="minorHAnsi" w:hAnsiTheme="minorHAnsi" w:cstheme="minorHAnsi"/>
        </w:rPr>
        <w:t xml:space="preserve"> through reducing the level</w:t>
      </w:r>
      <w:r w:rsidRPr="002375A4">
        <w:rPr>
          <w:rFonts w:asciiTheme="minorHAnsi" w:hAnsiTheme="minorHAnsi" w:cstheme="minorHAnsi"/>
        </w:rPr>
        <w:t xml:space="preserve"> of contaminants discharged into</w:t>
      </w:r>
      <w:r w:rsidR="00813D24">
        <w:rPr>
          <w:rFonts w:asciiTheme="minorHAnsi" w:hAnsiTheme="minorHAnsi" w:cstheme="minorHAnsi"/>
        </w:rPr>
        <w:t> </w:t>
      </w:r>
      <w:r w:rsidRPr="002375A4">
        <w:rPr>
          <w:rFonts w:asciiTheme="minorHAnsi" w:hAnsiTheme="minorHAnsi" w:cstheme="minorHAnsi"/>
        </w:rPr>
        <w:t xml:space="preserve">waterways. </w:t>
      </w:r>
    </w:p>
    <w:p w14:paraId="2E6508E7" w14:textId="61DA3ECC" w:rsidR="00083C1E" w:rsidRDefault="00083C1E" w:rsidP="00F7266C">
      <w:pPr>
        <w:pStyle w:val="BodyText"/>
        <w:rPr>
          <w:rFonts w:asciiTheme="minorHAnsi" w:hAnsiTheme="minorHAnsi" w:cstheme="minorHAnsi"/>
        </w:rPr>
      </w:pPr>
      <w:r>
        <w:rPr>
          <w:rFonts w:asciiTheme="minorHAnsi" w:hAnsiTheme="minorHAnsi" w:cstheme="minorHAnsi"/>
        </w:rPr>
        <w:lastRenderedPageBreak/>
        <w:t>S</w:t>
      </w:r>
      <w:r w:rsidRPr="006D7A69">
        <w:rPr>
          <w:rFonts w:asciiTheme="minorHAnsi" w:hAnsiTheme="minorHAnsi" w:cstheme="minorHAnsi"/>
        </w:rPr>
        <w:t xml:space="preserve">atellite data and consenting data from regional councils </w:t>
      </w:r>
      <w:r w:rsidR="00D95FAE">
        <w:rPr>
          <w:rFonts w:asciiTheme="minorHAnsi" w:hAnsiTheme="minorHAnsi" w:cstheme="minorHAnsi"/>
        </w:rPr>
        <w:t>are</w:t>
      </w:r>
      <w:r w:rsidR="00D95FAE" w:rsidRPr="006D7A69">
        <w:rPr>
          <w:rFonts w:asciiTheme="minorHAnsi" w:hAnsiTheme="minorHAnsi" w:cstheme="minorHAnsi"/>
        </w:rPr>
        <w:t xml:space="preserve"> </w:t>
      </w:r>
      <w:r w:rsidRPr="006D7A69">
        <w:rPr>
          <w:rFonts w:asciiTheme="minorHAnsi" w:hAnsiTheme="minorHAnsi" w:cstheme="minorHAnsi"/>
        </w:rPr>
        <w:t>showing there has been a change in winter grazing practices</w:t>
      </w:r>
      <w:r>
        <w:rPr>
          <w:rFonts w:asciiTheme="minorHAnsi" w:hAnsiTheme="minorHAnsi" w:cstheme="minorHAnsi"/>
        </w:rPr>
        <w:t>. Farmers are moving</w:t>
      </w:r>
      <w:r w:rsidRPr="006D7A69">
        <w:rPr>
          <w:rFonts w:asciiTheme="minorHAnsi" w:hAnsiTheme="minorHAnsi" w:cstheme="minorHAnsi"/>
        </w:rPr>
        <w:t xml:space="preserve"> away from </w:t>
      </w:r>
      <w:r>
        <w:rPr>
          <w:rFonts w:asciiTheme="minorHAnsi" w:hAnsiTheme="minorHAnsi" w:cstheme="minorHAnsi"/>
        </w:rPr>
        <w:t xml:space="preserve">grazing their herds </w:t>
      </w:r>
      <w:r w:rsidRPr="006D7A69">
        <w:rPr>
          <w:rFonts w:asciiTheme="minorHAnsi" w:hAnsiTheme="minorHAnsi" w:cstheme="minorHAnsi"/>
        </w:rPr>
        <w:t>on steep slopes</w:t>
      </w:r>
      <w:r>
        <w:rPr>
          <w:rFonts w:asciiTheme="minorHAnsi" w:hAnsiTheme="minorHAnsi" w:cstheme="minorHAnsi"/>
        </w:rPr>
        <w:t xml:space="preserve">, </w:t>
      </w:r>
      <w:r w:rsidR="00F85A52">
        <w:rPr>
          <w:rFonts w:asciiTheme="minorHAnsi" w:hAnsiTheme="minorHAnsi" w:cstheme="minorHAnsi"/>
        </w:rPr>
        <w:t>a practice that</w:t>
      </w:r>
      <w:r>
        <w:rPr>
          <w:rFonts w:asciiTheme="minorHAnsi" w:hAnsiTheme="minorHAnsi" w:cstheme="minorHAnsi"/>
        </w:rPr>
        <w:t xml:space="preserve"> causes soil erosion and </w:t>
      </w:r>
      <w:r w:rsidR="00006CA5">
        <w:rPr>
          <w:rFonts w:asciiTheme="minorHAnsi" w:hAnsiTheme="minorHAnsi" w:cstheme="minorHAnsi"/>
        </w:rPr>
        <w:t>pushes sediment into</w:t>
      </w:r>
      <w:r>
        <w:rPr>
          <w:rFonts w:asciiTheme="minorHAnsi" w:hAnsiTheme="minorHAnsi" w:cstheme="minorHAnsi"/>
        </w:rPr>
        <w:t xml:space="preserve"> waterways</w:t>
      </w:r>
      <w:r w:rsidRPr="006D7A69">
        <w:rPr>
          <w:rFonts w:asciiTheme="minorHAnsi" w:hAnsiTheme="minorHAnsi" w:cstheme="minorHAnsi"/>
        </w:rPr>
        <w:t>.</w:t>
      </w:r>
    </w:p>
    <w:p w14:paraId="75135929" w14:textId="70A08132" w:rsidR="00DD17A0" w:rsidRPr="00F7266C" w:rsidRDefault="00DD17A0" w:rsidP="00F7266C">
      <w:pPr>
        <w:pStyle w:val="BodyText"/>
      </w:pPr>
      <w:r w:rsidRPr="00F7266C">
        <w:t xml:space="preserve">Also, </w:t>
      </w:r>
      <w:r w:rsidR="00083C1E" w:rsidRPr="00F7266C">
        <w:t>annual</w:t>
      </w:r>
      <w:r w:rsidRPr="00F7266C">
        <w:t xml:space="preserve"> greenhouse gas emissions have reduced because of actions to protect freshwater. These </w:t>
      </w:r>
      <w:r w:rsidR="00DC562E">
        <w:t xml:space="preserve">emissions </w:t>
      </w:r>
      <w:r w:rsidRPr="00F7266C">
        <w:t>fell by 0.7 per cent in the 12 months to December 2021, the second slight reduction in two years. The main reason for this reduction was a 1.5 per cent drop in agricultural emissions, mainly due to the decline in dairy cattle and sheep numbers</w:t>
      </w:r>
      <w:r w:rsidR="000625E9">
        <w:t>,</w:t>
      </w:r>
      <w:r w:rsidRPr="00F7266C">
        <w:t xml:space="preserve"> and decreased use of synthetic fertiliser. Synthetic nitrogen fertiliser sales fell by 12 per cent and actual use of this fertiliser dropped by 11 per cent over the two years to December 2022 (Fertiliser Association of N</w:t>
      </w:r>
      <w:r w:rsidR="0044562D">
        <w:t>ew </w:t>
      </w:r>
      <w:r w:rsidRPr="00F7266C">
        <w:t>Z</w:t>
      </w:r>
      <w:r w:rsidR="0044562D">
        <w:t>ealand</w:t>
      </w:r>
      <w:r w:rsidRPr="00F7266C">
        <w:t>).</w:t>
      </w:r>
    </w:p>
    <w:p w14:paraId="02507288" w14:textId="78F36E2A" w:rsidR="00DD17A0" w:rsidRPr="00F7266C" w:rsidRDefault="00BC6DD8" w:rsidP="00F7266C">
      <w:pPr>
        <w:pStyle w:val="BodyText"/>
      </w:pPr>
      <w:r>
        <w:t>The Government</w:t>
      </w:r>
      <w:r w:rsidRPr="00F7266C">
        <w:t xml:space="preserve"> </w:t>
      </w:r>
      <w:r w:rsidR="00DD17A0" w:rsidRPr="00F7266C">
        <w:t xml:space="preserve">also introduced stock exclusion regulations in 2020. Meeting these requirements to keep stock (except sheep) out of lakes, </w:t>
      </w:r>
      <w:proofErr w:type="gramStart"/>
      <w:r w:rsidR="00DD17A0" w:rsidRPr="00F7266C">
        <w:t>rivers</w:t>
      </w:r>
      <w:proofErr w:type="gramEnd"/>
      <w:r w:rsidR="00DD17A0" w:rsidRPr="00F7266C">
        <w:t xml:space="preserve"> and wetlands by 2025 will require fencing in most places. That is why we are phasing in the regulations over the next two</w:t>
      </w:r>
      <w:r w:rsidR="00015540">
        <w:t> </w:t>
      </w:r>
      <w:r w:rsidR="00DD17A0" w:rsidRPr="00F7266C">
        <w:t>years.</w:t>
      </w:r>
    </w:p>
    <w:p w14:paraId="63468FF7" w14:textId="77777777" w:rsidR="00DD17A0" w:rsidRPr="00D87904" w:rsidRDefault="00DD17A0" w:rsidP="00D87904">
      <w:pPr>
        <w:pStyle w:val="Heading2"/>
      </w:pPr>
      <w:bookmarkStart w:id="4" w:name="_Toc135226559"/>
      <w:r w:rsidRPr="00D87904">
        <w:t>Farm plans for better freshwater</w:t>
      </w:r>
      <w:bookmarkEnd w:id="4"/>
    </w:p>
    <w:p w14:paraId="250DD84B" w14:textId="7A663CA7" w:rsidR="00DD17A0" w:rsidRDefault="00DD17A0" w:rsidP="00F7266C">
      <w:pPr>
        <w:pStyle w:val="BodyText"/>
      </w:pPr>
      <w:r w:rsidRPr="00AA38E3">
        <w:rPr>
          <w:rFonts w:asciiTheme="minorHAnsi" w:hAnsiTheme="minorHAnsi" w:cstheme="minorHAnsi"/>
        </w:rPr>
        <w:t xml:space="preserve">All farms above a certain size will need a </w:t>
      </w:r>
      <w:r w:rsidR="00E643F1">
        <w:rPr>
          <w:rFonts w:asciiTheme="minorHAnsi" w:hAnsiTheme="minorHAnsi" w:cstheme="minorHAnsi"/>
        </w:rPr>
        <w:t>f</w:t>
      </w:r>
      <w:r w:rsidRPr="00AA38E3">
        <w:rPr>
          <w:rFonts w:asciiTheme="minorHAnsi" w:hAnsiTheme="minorHAnsi" w:cstheme="minorHAnsi"/>
        </w:rPr>
        <w:t xml:space="preserve">reshwater </w:t>
      </w:r>
      <w:r w:rsidR="00E643F1">
        <w:rPr>
          <w:rFonts w:asciiTheme="minorHAnsi" w:hAnsiTheme="minorHAnsi" w:cstheme="minorHAnsi"/>
        </w:rPr>
        <w:t>f</w:t>
      </w:r>
      <w:r w:rsidRPr="00AA38E3">
        <w:rPr>
          <w:rFonts w:asciiTheme="minorHAnsi" w:hAnsiTheme="minorHAnsi" w:cstheme="minorHAnsi"/>
        </w:rPr>
        <w:t xml:space="preserve">arm </w:t>
      </w:r>
      <w:r w:rsidR="00E643F1">
        <w:rPr>
          <w:rFonts w:asciiTheme="minorHAnsi" w:hAnsiTheme="minorHAnsi" w:cstheme="minorHAnsi"/>
        </w:rPr>
        <w:t>p</w:t>
      </w:r>
      <w:r w:rsidR="00083C1E" w:rsidRPr="00AA38E3">
        <w:rPr>
          <w:rFonts w:asciiTheme="minorHAnsi" w:hAnsiTheme="minorHAnsi" w:cstheme="minorHAnsi"/>
        </w:rPr>
        <w:t>lan</w:t>
      </w:r>
      <w:r w:rsidRPr="00AA38E3">
        <w:rPr>
          <w:rFonts w:asciiTheme="minorHAnsi" w:hAnsiTheme="minorHAnsi" w:cstheme="minorHAnsi"/>
        </w:rPr>
        <w:t xml:space="preserve"> (FW-FP). The FW-FP system will help councils implement their freshwater plans, particularly </w:t>
      </w:r>
      <w:r w:rsidR="009C4ACF">
        <w:rPr>
          <w:rFonts w:asciiTheme="minorHAnsi" w:hAnsiTheme="minorHAnsi" w:cstheme="minorHAnsi"/>
        </w:rPr>
        <w:t>by</w:t>
      </w:r>
      <w:r w:rsidR="009C4ACF" w:rsidRPr="00AA38E3">
        <w:rPr>
          <w:rFonts w:asciiTheme="minorHAnsi" w:hAnsiTheme="minorHAnsi" w:cstheme="minorHAnsi"/>
        </w:rPr>
        <w:t xml:space="preserve"> </w:t>
      </w:r>
      <w:r w:rsidRPr="00AA38E3">
        <w:rPr>
          <w:rFonts w:asciiTheme="minorHAnsi" w:hAnsiTheme="minorHAnsi" w:cstheme="minorHAnsi"/>
        </w:rPr>
        <w:t>better manag</w:t>
      </w:r>
      <w:r w:rsidR="009C4ACF">
        <w:rPr>
          <w:rFonts w:asciiTheme="minorHAnsi" w:hAnsiTheme="minorHAnsi" w:cstheme="minorHAnsi"/>
        </w:rPr>
        <w:t>ing</w:t>
      </w:r>
      <w:r w:rsidRPr="00AA38E3">
        <w:rPr>
          <w:rFonts w:asciiTheme="minorHAnsi" w:hAnsiTheme="minorHAnsi" w:cstheme="minorHAnsi"/>
        </w:rPr>
        <w:t xml:space="preserve"> diffuse pollution (nutrients, </w:t>
      </w:r>
      <w:proofErr w:type="gramStart"/>
      <w:r w:rsidRPr="00AA38E3">
        <w:rPr>
          <w:rFonts w:asciiTheme="minorHAnsi" w:hAnsiTheme="minorHAnsi" w:cstheme="minorHAnsi"/>
        </w:rPr>
        <w:t>sediment</w:t>
      </w:r>
      <w:proofErr w:type="gramEnd"/>
      <w:r w:rsidRPr="00AA38E3">
        <w:rPr>
          <w:rFonts w:asciiTheme="minorHAnsi" w:hAnsiTheme="minorHAnsi" w:cstheme="minorHAnsi"/>
        </w:rPr>
        <w:t xml:space="preserve"> and pathogens). </w:t>
      </w:r>
      <w:r w:rsidRPr="00AA38E3">
        <w:t>The plans will be specific to each farm and bring together all requirements relating to wetlands, fish passage, stock exclusion, stockholding areas, nitrogen limits</w:t>
      </w:r>
      <w:r w:rsidR="00BE2153">
        <w:t>,</w:t>
      </w:r>
      <w:r w:rsidRPr="00AA38E3">
        <w:t xml:space="preserve"> and sediment control. </w:t>
      </w:r>
    </w:p>
    <w:p w14:paraId="1F2F6C65" w14:textId="4411C943" w:rsidR="00083C1E" w:rsidRPr="00640292" w:rsidRDefault="00CB5B87" w:rsidP="00F7266C">
      <w:pPr>
        <w:pStyle w:val="BodyText"/>
      </w:pPr>
      <w:r>
        <w:rPr>
          <w:rFonts w:asciiTheme="minorHAnsi" w:hAnsiTheme="minorHAnsi" w:cstheme="minorHAnsi"/>
        </w:rPr>
        <w:t xml:space="preserve">The Ministry </w:t>
      </w:r>
      <w:r w:rsidR="00083C1E" w:rsidRPr="00201177">
        <w:t>consulted widely on the system, testing it with councils and industry</w:t>
      </w:r>
      <w:r w:rsidR="00C50EDD">
        <w:t>,</w:t>
      </w:r>
      <w:r w:rsidR="00083C1E" w:rsidRPr="00201177">
        <w:t xml:space="preserve"> so it is fit for purpose. We are</w:t>
      </w:r>
      <w:r w:rsidR="000447D5">
        <w:t xml:space="preserve"> also</w:t>
      </w:r>
      <w:r w:rsidR="00083C1E" w:rsidRPr="00201177">
        <w:t xml:space="preserve"> establishing a workforce of advisors and certifiers to help farmers and growers develop their plans and will introduce these region by region from mid-2023 to 2025. We are making funding available to farmers and </w:t>
      </w:r>
      <w:proofErr w:type="gramStart"/>
      <w:r w:rsidR="00083C1E" w:rsidRPr="00201177">
        <w:t>land</w:t>
      </w:r>
      <w:r w:rsidR="00A30140">
        <w:t xml:space="preserve"> </w:t>
      </w:r>
      <w:r w:rsidR="00083C1E" w:rsidRPr="00201177">
        <w:t>owners</w:t>
      </w:r>
      <w:proofErr w:type="gramEnd"/>
      <w:r w:rsidR="00083C1E" w:rsidRPr="00201177">
        <w:t xml:space="preserve"> to help them introduce changes on their farms,</w:t>
      </w:r>
      <w:r w:rsidR="00A26FF2">
        <w:t xml:space="preserve"> </w:t>
      </w:r>
      <w:r w:rsidR="00083C1E" w:rsidRPr="00201177">
        <w:t>including building fences to</w:t>
      </w:r>
      <w:r w:rsidR="00083C1E" w:rsidRPr="00640292">
        <w:t xml:space="preserve"> keep stock out of waterways and planting trees to reduce soil erosion.</w:t>
      </w:r>
    </w:p>
    <w:p w14:paraId="795E2C8A" w14:textId="77777777" w:rsidR="00DD17A0" w:rsidRPr="00A82A51" w:rsidRDefault="00DD17A0" w:rsidP="00DD17A0">
      <w:pPr>
        <w:pStyle w:val="Heading2"/>
      </w:pPr>
      <w:bookmarkStart w:id="5" w:name="_Toc135226560"/>
      <w:r w:rsidRPr="00A82A51">
        <w:t xml:space="preserve">Funding communities to </w:t>
      </w:r>
      <w:r>
        <w:t xml:space="preserve">take </w:t>
      </w:r>
      <w:proofErr w:type="gramStart"/>
      <w:r>
        <w:t>action</w:t>
      </w:r>
      <w:bookmarkEnd w:id="5"/>
      <w:proofErr w:type="gramEnd"/>
    </w:p>
    <w:p w14:paraId="4DB0B8DB" w14:textId="37F1AC3D" w:rsidR="002323EB" w:rsidRPr="00F7266C" w:rsidRDefault="00803908" w:rsidP="00F7266C">
      <w:pPr>
        <w:pStyle w:val="BodyText"/>
      </w:pPr>
      <w:r>
        <w:t xml:space="preserve">The Government has </w:t>
      </w:r>
      <w:r w:rsidR="002323EB" w:rsidRPr="00F7266C">
        <w:t>invested $407.3 million of Jobs for Nature funding to help the country move to a more sustainable freshwater management system and to clean up our waterways. This investment includes:</w:t>
      </w:r>
    </w:p>
    <w:p w14:paraId="0D0402A6" w14:textId="538BF83C" w:rsidR="003862CD" w:rsidRPr="00F44D88" w:rsidRDefault="003862CD" w:rsidP="00C27A6D">
      <w:pPr>
        <w:pStyle w:val="Bullet"/>
      </w:pPr>
      <w:r w:rsidRPr="00F44D88">
        <w:t xml:space="preserve">$67 million in the Public Waterways and Ecosystem Restoration </w:t>
      </w:r>
      <w:r w:rsidR="00282CFC" w:rsidRPr="00F44D88">
        <w:t xml:space="preserve">Fund </w:t>
      </w:r>
      <w:r w:rsidRPr="00F44D88">
        <w:t>(24 projects)</w:t>
      </w:r>
      <w:r w:rsidR="00FE4BC2">
        <w:t>,</w:t>
      </w:r>
      <w:r w:rsidRPr="00F44D88">
        <w:t xml:space="preserve"> which addresses contamination of New Zealand’s waterways, support</w:t>
      </w:r>
      <w:r w:rsidR="008538F2" w:rsidRPr="00F44D88">
        <w:t>s</w:t>
      </w:r>
      <w:r w:rsidRPr="00F44D88">
        <w:t xml:space="preserve"> sustainable land use, and create</w:t>
      </w:r>
      <w:r w:rsidR="008538F2" w:rsidRPr="00F44D88">
        <w:t>s</w:t>
      </w:r>
      <w:r w:rsidRPr="00F44D88">
        <w:t xml:space="preserve"> </w:t>
      </w:r>
      <w:proofErr w:type="gramStart"/>
      <w:r w:rsidRPr="00F44D88">
        <w:t>jobs</w:t>
      </w:r>
      <w:proofErr w:type="gramEnd"/>
    </w:p>
    <w:p w14:paraId="6DE6545F" w14:textId="0945458E" w:rsidR="003862CD" w:rsidRPr="00FA29EB" w:rsidRDefault="003862CD" w:rsidP="00C27A6D">
      <w:pPr>
        <w:pStyle w:val="Bullet"/>
      </w:pPr>
      <w:r w:rsidRPr="00FA29EB">
        <w:t>$53.6 million in the Freshwater Improvement Fund (29 projects)</w:t>
      </w:r>
      <w:r w:rsidR="004C60D3" w:rsidRPr="00FA29EB">
        <w:t>,</w:t>
      </w:r>
      <w:r w:rsidRPr="00FA29EB">
        <w:t xml:space="preserve"> which support</w:t>
      </w:r>
      <w:r w:rsidR="00126034" w:rsidRPr="00FA29EB">
        <w:t>s</w:t>
      </w:r>
      <w:r w:rsidRPr="00FA29EB">
        <w:t xml:space="preserve"> better management of New Zealand lakes, rivers, streams, </w:t>
      </w:r>
      <w:proofErr w:type="gramStart"/>
      <w:r w:rsidRPr="00FA29EB">
        <w:t>groundwater</w:t>
      </w:r>
      <w:proofErr w:type="gramEnd"/>
      <w:r w:rsidRPr="00FA29EB">
        <w:t xml:space="preserve"> and wetlands</w:t>
      </w:r>
      <w:r w:rsidR="00DD7FAD" w:rsidRPr="00FA29EB">
        <w:t xml:space="preserve"> (p</w:t>
      </w:r>
      <w:r w:rsidRPr="00FA29EB">
        <w:t xml:space="preserve">rojects for both </w:t>
      </w:r>
      <w:r w:rsidR="00FE33F3" w:rsidRPr="00FA29EB">
        <w:t xml:space="preserve">of the above </w:t>
      </w:r>
      <w:r w:rsidRPr="00FA29EB">
        <w:t>funds includ</w:t>
      </w:r>
      <w:r w:rsidR="00A01CC2">
        <w:t>e</w:t>
      </w:r>
      <w:r w:rsidRPr="00FA29EB">
        <w:t xml:space="preserve"> </w:t>
      </w:r>
      <w:r w:rsidR="00477917" w:rsidRPr="00FA29EB">
        <w:t>fencing and planting alongside waterways</w:t>
      </w:r>
      <w:r w:rsidR="00FA29EB" w:rsidRPr="00FA29EB">
        <w:t xml:space="preserve">, as well as </w:t>
      </w:r>
      <w:r w:rsidRPr="00FA29EB">
        <w:t>wetland restoration</w:t>
      </w:r>
      <w:r w:rsidR="00DD7FAD" w:rsidRPr="00FA29EB">
        <w:t>)</w:t>
      </w:r>
    </w:p>
    <w:p w14:paraId="383FB7F3" w14:textId="40716A70" w:rsidR="003862CD" w:rsidRPr="00123D96" w:rsidRDefault="003862CD" w:rsidP="00C27A6D">
      <w:pPr>
        <w:pStyle w:val="Bullet"/>
      </w:pPr>
      <w:r w:rsidRPr="00123D96">
        <w:t xml:space="preserve">$144.7 million in the Essential Freshwater Fund (40 projects) </w:t>
      </w:r>
      <w:r w:rsidR="001466B3" w:rsidRPr="00123D96">
        <w:t xml:space="preserve">for </w:t>
      </w:r>
      <w:r w:rsidR="00E05A2F" w:rsidRPr="00123D96">
        <w:t xml:space="preserve">freshwater management system </w:t>
      </w:r>
      <w:r w:rsidRPr="00123D96">
        <w:t xml:space="preserve">capability and capacity </w:t>
      </w:r>
      <w:r w:rsidR="004B5BE1" w:rsidRPr="00123D96">
        <w:t xml:space="preserve">improvements </w:t>
      </w:r>
      <w:r w:rsidR="0067750A" w:rsidRPr="00123D96">
        <w:t xml:space="preserve">that will </w:t>
      </w:r>
      <w:r w:rsidRPr="00123D96">
        <w:t xml:space="preserve">support delivery of the Essential Freshwater </w:t>
      </w:r>
      <w:proofErr w:type="gramStart"/>
      <w:r w:rsidR="00636E46">
        <w:t>package</w:t>
      </w:r>
      <w:proofErr w:type="gramEnd"/>
    </w:p>
    <w:p w14:paraId="7F80AD6E" w14:textId="3EE6BFC6" w:rsidR="003862CD" w:rsidRPr="0015344F" w:rsidRDefault="003862CD" w:rsidP="00C27A6D">
      <w:pPr>
        <w:pStyle w:val="Bullet"/>
      </w:pPr>
      <w:r w:rsidRPr="0015344F">
        <w:lastRenderedPageBreak/>
        <w:t xml:space="preserve">$30 million in Te Mana o </w:t>
      </w:r>
      <w:r w:rsidR="00467AA9">
        <w:t>t</w:t>
      </w:r>
      <w:r w:rsidRPr="0015344F">
        <w:t xml:space="preserve">e Wai </w:t>
      </w:r>
      <w:r w:rsidR="0015344F" w:rsidRPr="0015344F">
        <w:t>F</w:t>
      </w:r>
      <w:r w:rsidRPr="0015344F">
        <w:t>und (34 projects) to help whānau, hapū, iwi, and Māori land trusts build capacity and capability</w:t>
      </w:r>
      <w:r w:rsidR="0015344F" w:rsidRPr="0015344F">
        <w:t>,</w:t>
      </w:r>
      <w:r w:rsidRPr="0015344F">
        <w:t xml:space="preserve"> so they can be involved in decision-making about freshwater management in their </w:t>
      </w:r>
      <w:proofErr w:type="gramStart"/>
      <w:r w:rsidRPr="0015344F">
        <w:t>rohe</w:t>
      </w:r>
      <w:proofErr w:type="gramEnd"/>
    </w:p>
    <w:p w14:paraId="068A5218" w14:textId="00017FF7" w:rsidR="003862CD" w:rsidRPr="007F416B" w:rsidRDefault="003862CD" w:rsidP="00C27A6D">
      <w:pPr>
        <w:pStyle w:val="Bullet"/>
      </w:pPr>
      <w:r w:rsidRPr="007F416B">
        <w:t xml:space="preserve">$112 million </w:t>
      </w:r>
      <w:r w:rsidR="0041259F" w:rsidRPr="007F416B">
        <w:t xml:space="preserve">in </w:t>
      </w:r>
      <w:r w:rsidRPr="007F416B">
        <w:t>At Risk Catchment</w:t>
      </w:r>
      <w:r w:rsidR="00861392" w:rsidRPr="007F416B">
        <w:t xml:space="preserve">s projects </w:t>
      </w:r>
      <w:r w:rsidRPr="007F416B">
        <w:t>(</w:t>
      </w:r>
      <w:r w:rsidR="00630790">
        <w:t>two</w:t>
      </w:r>
      <w:r w:rsidR="00630790" w:rsidRPr="007F416B">
        <w:t xml:space="preserve"> </w:t>
      </w:r>
      <w:r w:rsidRPr="007F416B">
        <w:t xml:space="preserve">projects) </w:t>
      </w:r>
      <w:r w:rsidR="00855897" w:rsidRPr="007F416B">
        <w:t xml:space="preserve">to </w:t>
      </w:r>
      <w:r w:rsidRPr="007F416B">
        <w:t>identif</w:t>
      </w:r>
      <w:r w:rsidR="00C86096" w:rsidRPr="007F416B">
        <w:t>y</w:t>
      </w:r>
      <w:r w:rsidRPr="007F416B">
        <w:t> catchments that have</w:t>
      </w:r>
      <w:r w:rsidR="000E1B02">
        <w:t> </w:t>
      </w:r>
      <w:r w:rsidRPr="007F416B">
        <w:t xml:space="preserve">serious issues and develop a research base to </w:t>
      </w:r>
      <w:r w:rsidR="007F416B" w:rsidRPr="007F416B">
        <w:t>show</w:t>
      </w:r>
      <w:r w:rsidRPr="007F416B">
        <w:t xml:space="preserve"> how </w:t>
      </w:r>
      <w:r w:rsidR="004238BB">
        <w:t>catchment improvem</w:t>
      </w:r>
      <w:r w:rsidR="00983717">
        <w:t xml:space="preserve">ents can be achieved quickly at a </w:t>
      </w:r>
      <w:r w:rsidRPr="007F416B">
        <w:t xml:space="preserve">national </w:t>
      </w:r>
      <w:r w:rsidR="00983717">
        <w:t>level</w:t>
      </w:r>
      <w:r w:rsidRPr="007F416B">
        <w:t>.</w:t>
      </w:r>
    </w:p>
    <w:p w14:paraId="037C2363" w14:textId="10AD0F5E" w:rsidR="00DD17A0" w:rsidRPr="0053645E" w:rsidRDefault="00DD17A0" w:rsidP="00F7266C">
      <w:pPr>
        <w:pStyle w:val="BodyText"/>
        <w:rPr>
          <w:rFonts w:eastAsiaTheme="minorHAnsi"/>
        </w:rPr>
      </w:pPr>
      <w:r w:rsidRPr="00F7266C">
        <w:t>This funding has enabled partners, including regional and district councils, iwi</w:t>
      </w:r>
      <w:r w:rsidR="00B26763">
        <w:t xml:space="preserve">, </w:t>
      </w:r>
      <w:r w:rsidRPr="00F7266C">
        <w:t xml:space="preserve">hapū, </w:t>
      </w:r>
      <w:proofErr w:type="gramStart"/>
      <w:r w:rsidRPr="00F7266C">
        <w:t>land owners</w:t>
      </w:r>
      <w:proofErr w:type="gramEnd"/>
      <w:r w:rsidRPr="00F7266C">
        <w:t>, community groups, and environmental trusts to restore hundreds of hectares of freshwater catchment</w:t>
      </w:r>
      <w:r w:rsidR="007B4C08">
        <w:t>s</w:t>
      </w:r>
      <w:r w:rsidRPr="00F7266C">
        <w:t>, plant more than 1.6 million shrubs and trees, restore fish passage at</w:t>
      </w:r>
      <w:r w:rsidR="00797AAA">
        <w:t> </w:t>
      </w:r>
      <w:r w:rsidRPr="00F7266C">
        <w:t>nearly 2,000 sites</w:t>
      </w:r>
      <w:r w:rsidR="00630790">
        <w:t>,</w:t>
      </w:r>
      <w:r w:rsidRPr="00F7266C">
        <w:t xml:space="preserve"> and build more than 500 kilometres of fences to keep stock out of</w:t>
      </w:r>
      <w:r w:rsidR="00797AAA">
        <w:t> </w:t>
      </w:r>
      <w:r w:rsidRPr="00F7266C">
        <w:t>waterways.</w:t>
      </w:r>
    </w:p>
    <w:p w14:paraId="4C663713" w14:textId="58B39D9A" w:rsidR="00DD17A0" w:rsidRPr="00F7266C" w:rsidRDefault="00DD17A0" w:rsidP="00F7266C">
      <w:pPr>
        <w:pStyle w:val="BodyText"/>
      </w:pPr>
      <w:r>
        <w:t>This report includes more than 20 case studies about community projects that are already helping to reduce soil erosion, improve freshwater quality</w:t>
      </w:r>
      <w:r w:rsidR="00630790">
        <w:t>,</w:t>
      </w:r>
      <w:r>
        <w:t xml:space="preserve"> and restore natural ecosystems. These projects range from large-scale sediment control on farms in Waikato, through to a Christchurch waterway planting project that has created jobs for </w:t>
      </w:r>
      <w:proofErr w:type="spellStart"/>
      <w:r>
        <w:t>rangatahi</w:t>
      </w:r>
      <w:proofErr w:type="spellEnd"/>
      <w:r>
        <w:t>. Other projects involve restoring wetlands in the Wellington region, supporting fish passages in Tasman District, and protecting the habitat of a native fish that is only found in Canterbury.</w:t>
      </w:r>
    </w:p>
    <w:p w14:paraId="151D3AAE" w14:textId="77777777" w:rsidR="00DD17A0" w:rsidRPr="00F7266C" w:rsidRDefault="00DD17A0" w:rsidP="00F7266C">
      <w:pPr>
        <w:pStyle w:val="Heading2"/>
      </w:pPr>
      <w:bookmarkStart w:id="6" w:name="_Toc135226561"/>
      <w:r w:rsidRPr="00F7266C">
        <w:t>Restoring the mauri of our largest harbour</w:t>
      </w:r>
      <w:bookmarkEnd w:id="6"/>
    </w:p>
    <w:p w14:paraId="1D60F2C4" w14:textId="335432E8" w:rsidR="00DD17A0" w:rsidRPr="00F7266C" w:rsidRDefault="00DD17A0" w:rsidP="00F7266C">
      <w:pPr>
        <w:pStyle w:val="BodyText"/>
      </w:pPr>
      <w:r w:rsidRPr="00F7266C">
        <w:t>Soil erosion in Kaipara Harbour’s vast 60</w:t>
      </w:r>
      <w:r w:rsidR="000B55E2">
        <w:t>0</w:t>
      </w:r>
      <w:r w:rsidRPr="00F7266C">
        <w:t>,000-hectare catchment has degraded water quality</w:t>
      </w:r>
      <w:r w:rsidR="00797AAA">
        <w:t> </w:t>
      </w:r>
      <w:r w:rsidRPr="00F7266C">
        <w:t xml:space="preserve">in the harbour. We have provided $100 million over six years to the Kaipara Moana Remediation </w:t>
      </w:r>
      <w:r w:rsidR="00E44F1C">
        <w:t>Programme (KMR)</w:t>
      </w:r>
      <w:r w:rsidR="00676B56">
        <w:t>,</w:t>
      </w:r>
      <w:r w:rsidRPr="00F7266C">
        <w:t xml:space="preserve"> which was matched by an additional $</w:t>
      </w:r>
      <w:r w:rsidR="00083C1E" w:rsidRPr="00F7266C">
        <w:t xml:space="preserve">100 million from councils, </w:t>
      </w:r>
      <w:proofErr w:type="gramStart"/>
      <w:r w:rsidR="00083C1E" w:rsidRPr="00F7266C">
        <w:t>land</w:t>
      </w:r>
      <w:r w:rsidR="00A30140">
        <w:t xml:space="preserve"> </w:t>
      </w:r>
      <w:r w:rsidR="00083C1E" w:rsidRPr="00F7266C">
        <w:t>owners</w:t>
      </w:r>
      <w:proofErr w:type="gramEnd"/>
      <w:r w:rsidR="00083C1E" w:rsidRPr="00F7266C">
        <w:t xml:space="preserve"> and other contributors. KMR aims to restore the </w:t>
      </w:r>
      <w:r w:rsidR="001F78BA">
        <w:t>health of this ha</w:t>
      </w:r>
      <w:r w:rsidR="005C5201">
        <w:t>r</w:t>
      </w:r>
      <w:r w:rsidR="001F78BA">
        <w:t>bour</w:t>
      </w:r>
      <w:r w:rsidR="00083C1E" w:rsidRPr="00F7266C">
        <w:t xml:space="preserve"> and reduce the flow of sediment into the harbour. </w:t>
      </w:r>
    </w:p>
    <w:p w14:paraId="2B4DFC9B" w14:textId="0E2068E4" w:rsidR="00083C1E" w:rsidRPr="00F7266C" w:rsidRDefault="00083C1E" w:rsidP="00F7266C">
      <w:pPr>
        <w:pStyle w:val="BodyText"/>
      </w:pPr>
      <w:r w:rsidRPr="00F7266C">
        <w:t xml:space="preserve">In its 2021/22 Annual Report, KMR reported that 47,000 hectares of the catchment had sediment reduction plans in place. The 278 </w:t>
      </w:r>
      <w:proofErr w:type="gramStart"/>
      <w:r w:rsidRPr="00F7266C">
        <w:t>land</w:t>
      </w:r>
      <w:r w:rsidR="00A30140">
        <w:t xml:space="preserve"> </w:t>
      </w:r>
      <w:r w:rsidRPr="00F7266C">
        <w:t>owners</w:t>
      </w:r>
      <w:proofErr w:type="gramEnd"/>
      <w:r w:rsidRPr="00F7266C">
        <w:t xml:space="preserve"> involved in the project had also built 238 kilometres of waterway fencing and planted (or were planning to plant) along 85 hectares of river and wetland margins.</w:t>
      </w:r>
    </w:p>
    <w:p w14:paraId="69E09103" w14:textId="77777777" w:rsidR="00DD17A0" w:rsidRPr="003B36C9" w:rsidRDefault="00DD17A0" w:rsidP="00F7266C">
      <w:pPr>
        <w:pStyle w:val="Heading2"/>
        <w:rPr>
          <w:szCs w:val="36"/>
        </w:rPr>
      </w:pPr>
      <w:bookmarkStart w:id="7" w:name="_Toc135226562"/>
      <w:r w:rsidRPr="008F62B3">
        <w:rPr>
          <w:szCs w:val="36"/>
        </w:rPr>
        <w:t xml:space="preserve">Have </w:t>
      </w:r>
      <w:r w:rsidRPr="003B36C9">
        <w:rPr>
          <w:szCs w:val="36"/>
        </w:rPr>
        <w:t xml:space="preserve">your say on regional freshwater </w:t>
      </w:r>
      <w:proofErr w:type="gramStart"/>
      <w:r w:rsidRPr="003B36C9">
        <w:rPr>
          <w:szCs w:val="36"/>
        </w:rPr>
        <w:t>plans</w:t>
      </w:r>
      <w:bookmarkEnd w:id="7"/>
      <w:proofErr w:type="gramEnd"/>
    </w:p>
    <w:p w14:paraId="6727FD99" w14:textId="3883EA5C" w:rsidR="00083C1E" w:rsidRDefault="00083C1E" w:rsidP="00F7266C">
      <w:pPr>
        <w:pStyle w:val="BodyText"/>
        <w:rPr>
          <w:rFonts w:cs="Calibri"/>
        </w:rPr>
      </w:pPr>
      <w:r>
        <w:rPr>
          <w:rFonts w:cs="Calibri"/>
        </w:rPr>
        <w:t xml:space="preserve">The freshwater problems we are tackling are many, but </w:t>
      </w:r>
      <w:r w:rsidR="00D30136">
        <w:rPr>
          <w:rFonts w:cs="Calibri"/>
        </w:rPr>
        <w:t xml:space="preserve">the Government has </w:t>
      </w:r>
      <w:r>
        <w:rPr>
          <w:rFonts w:cs="Calibri"/>
        </w:rPr>
        <w:t>scaled up a response that involves every sector of the community. Together</w:t>
      </w:r>
      <w:r w:rsidR="00464731">
        <w:rPr>
          <w:rFonts w:cs="Calibri"/>
        </w:rPr>
        <w:t>,</w:t>
      </w:r>
      <w:r>
        <w:rPr>
          <w:rFonts w:cs="Calibri"/>
        </w:rPr>
        <w:t xml:space="preserve"> we have made a lot of progress in a short time. </w:t>
      </w:r>
      <w:r w:rsidDel="00D15510">
        <w:rPr>
          <w:rFonts w:cs="Calibri"/>
        </w:rPr>
        <w:t>It</w:t>
      </w:r>
      <w:r>
        <w:rPr>
          <w:rFonts w:cs="Calibri"/>
        </w:rPr>
        <w:t xml:space="preserve"> will take years before we reverse the environmental damage highlighted in the </w:t>
      </w:r>
      <w:r w:rsidRPr="00F7266C">
        <w:rPr>
          <w:rFonts w:cs="Calibri"/>
          <w:i/>
        </w:rPr>
        <w:t>Our freshwater 202</w:t>
      </w:r>
      <w:r w:rsidRPr="00F7266C">
        <w:t>3</w:t>
      </w:r>
      <w:r>
        <w:rPr>
          <w:rFonts w:cs="Calibri"/>
        </w:rPr>
        <w:t xml:space="preserve"> report, but we are on the right track.</w:t>
      </w:r>
    </w:p>
    <w:p w14:paraId="0438CACD" w14:textId="7EE32483" w:rsidR="00083C1E" w:rsidRDefault="00083C1E" w:rsidP="00F7266C">
      <w:pPr>
        <w:pStyle w:val="BodyText"/>
        <w:rPr>
          <w:rFonts w:cs="Calibri"/>
        </w:rPr>
      </w:pPr>
      <w:r>
        <w:rPr>
          <w:rFonts w:cs="Calibri"/>
        </w:rPr>
        <w:t>It will also take time to bed in the new regulatory measures. For example, regional councils (including unitary authorities) around the country will be consulting on their freshwater plans over the next 18 months</w:t>
      </w:r>
      <w:r w:rsidR="000C7D47">
        <w:rPr>
          <w:rFonts w:cs="Calibri"/>
        </w:rPr>
        <w:t>;</w:t>
      </w:r>
      <w:r>
        <w:rPr>
          <w:rFonts w:cs="Calibri"/>
        </w:rPr>
        <w:t xml:space="preserve"> timeframes for each council to notify their plan are </w:t>
      </w:r>
      <w:r w:rsidR="003B1784">
        <w:rPr>
          <w:rFonts w:cs="Calibri"/>
        </w:rPr>
        <w:t xml:space="preserve">set out </w:t>
      </w:r>
      <w:r>
        <w:rPr>
          <w:rFonts w:cs="Calibri"/>
        </w:rPr>
        <w:t xml:space="preserve">in </w:t>
      </w:r>
      <w:hyperlink w:anchor="table16" w:history="1">
        <w:r w:rsidRPr="00797AAA">
          <w:rPr>
            <w:rStyle w:val="Hyperlink"/>
            <w:rFonts w:cs="Calibri"/>
          </w:rPr>
          <w:t>table</w:t>
        </w:r>
        <w:r w:rsidR="00FF688F">
          <w:rPr>
            <w:rStyle w:val="Hyperlink"/>
            <w:rFonts w:cs="Calibri"/>
          </w:rPr>
          <w:t> </w:t>
        </w:r>
        <w:r w:rsidRPr="00797AAA">
          <w:rPr>
            <w:rStyle w:val="Hyperlink"/>
            <w:rFonts w:cs="Calibri"/>
          </w:rPr>
          <w:t>16</w:t>
        </w:r>
      </w:hyperlink>
      <w:r>
        <w:rPr>
          <w:rFonts w:cs="Calibri"/>
        </w:rPr>
        <w:t xml:space="preserve"> of this report. This is a great opportunity to have your say about freshwater planning in your region. For information about these processes, check your regional council’s website.</w:t>
      </w:r>
    </w:p>
    <w:p w14:paraId="1CD37B61" w14:textId="29C28570" w:rsidR="00FF7337" w:rsidRPr="00FC2540" w:rsidRDefault="00FF7337" w:rsidP="00FC2540">
      <w:pPr>
        <w:pStyle w:val="BodyText"/>
        <w:rPr>
          <w:rStyle w:val="Heading1Char"/>
          <w:rFonts w:ascii="Calibri" w:eastAsiaTheme="minorEastAsia" w:hAnsi="Calibri" w:cstheme="minorBidi"/>
          <w:b w:val="0"/>
          <w:bCs w:val="0"/>
          <w:color w:val="auto"/>
          <w:sz w:val="22"/>
          <w:szCs w:val="22"/>
        </w:rPr>
      </w:pPr>
      <w:r w:rsidRPr="00FC2540">
        <w:rPr>
          <w:rStyle w:val="Heading1Char"/>
          <w:rFonts w:ascii="Calibri" w:eastAsiaTheme="minorEastAsia" w:hAnsi="Calibri" w:cstheme="minorBidi"/>
          <w:b w:val="0"/>
          <w:bCs w:val="0"/>
          <w:color w:val="auto"/>
          <w:sz w:val="22"/>
          <w:szCs w:val="22"/>
        </w:rPr>
        <w:br w:type="page"/>
      </w:r>
    </w:p>
    <w:p w14:paraId="70CDE919" w14:textId="77777777" w:rsidR="008D2D6E" w:rsidRPr="00DE0A58" w:rsidRDefault="008D2D6E" w:rsidP="005A198A">
      <w:pPr>
        <w:pStyle w:val="Heading1"/>
        <w:rPr>
          <w:sz w:val="47"/>
          <w:szCs w:val="47"/>
        </w:rPr>
      </w:pPr>
      <w:bookmarkStart w:id="8" w:name="_Toc135226563"/>
      <w:bookmarkStart w:id="9" w:name="_Ref119516921"/>
      <w:r w:rsidRPr="00DE0A58">
        <w:rPr>
          <w:sz w:val="47"/>
          <w:szCs w:val="47"/>
        </w:rPr>
        <w:lastRenderedPageBreak/>
        <w:t>What this progress report contains</w:t>
      </w:r>
      <w:bookmarkEnd w:id="8"/>
    </w:p>
    <w:p w14:paraId="26746170" w14:textId="37C258AE" w:rsidR="008D2D6E" w:rsidRPr="00DE0A58" w:rsidRDefault="008D2D6E" w:rsidP="006307BD">
      <w:pPr>
        <w:pStyle w:val="BodyText"/>
        <w:rPr>
          <w:highlight w:val="yellow"/>
        </w:rPr>
      </w:pPr>
      <w:r w:rsidRPr="00DE0A58">
        <w:t xml:space="preserve">This report has four parts. Clicking on each heading </w:t>
      </w:r>
      <w:r w:rsidR="001857F5">
        <w:t xml:space="preserve">below </w:t>
      </w:r>
      <w:r w:rsidRPr="00DE0A58">
        <w:t xml:space="preserve">will </w:t>
      </w:r>
      <w:r w:rsidR="004A23CD">
        <w:t>take</w:t>
      </w:r>
      <w:r w:rsidR="004A23CD" w:rsidRPr="00DE0A58">
        <w:t xml:space="preserve"> </w:t>
      </w:r>
      <w:r w:rsidRPr="00DE0A58">
        <w:t>you to th</w:t>
      </w:r>
      <w:r w:rsidR="004A23CD">
        <w:t>at</w:t>
      </w:r>
      <w:r w:rsidRPr="00DE0A58">
        <w:t xml:space="preserve"> part.</w:t>
      </w:r>
    </w:p>
    <w:bookmarkStart w:id="10" w:name="_Toc135033075"/>
    <w:p w14:paraId="7FF8886A" w14:textId="37712740" w:rsidR="00925450" w:rsidRPr="00775C48" w:rsidRDefault="00164853" w:rsidP="00925450">
      <w:pPr>
        <w:pStyle w:val="Heading2"/>
        <w:rPr>
          <w:color w:val="1B556B" w:themeColor="text2"/>
        </w:rPr>
      </w:pPr>
      <w:r w:rsidRPr="00775C48">
        <w:rPr>
          <w:color w:val="1B556B" w:themeColor="text2"/>
        </w:rPr>
        <w:fldChar w:fldCharType="begin"/>
      </w:r>
      <w:r w:rsidRPr="00775C48">
        <w:rPr>
          <w:color w:val="1B556B" w:themeColor="text2"/>
        </w:rPr>
        <w:instrText xml:space="preserve"> HYPERLINK  \l "_Part_1:_Why" </w:instrText>
      </w:r>
      <w:r w:rsidRPr="00775C48">
        <w:rPr>
          <w:color w:val="1B556B" w:themeColor="text2"/>
        </w:rPr>
      </w:r>
      <w:r w:rsidRPr="00775C48">
        <w:rPr>
          <w:color w:val="1B556B" w:themeColor="text2"/>
        </w:rPr>
        <w:fldChar w:fldCharType="separate"/>
      </w:r>
      <w:bookmarkStart w:id="11" w:name="_Toc135226564"/>
      <w:r w:rsidR="00914295" w:rsidRPr="00775C48">
        <w:rPr>
          <w:rStyle w:val="Hyperlink"/>
          <w:color w:val="1B556B" w:themeColor="text2"/>
        </w:rPr>
        <w:t xml:space="preserve">Part 1: </w:t>
      </w:r>
      <w:r w:rsidR="00A06D04" w:rsidRPr="00775C48">
        <w:rPr>
          <w:rStyle w:val="Hyperlink"/>
          <w:color w:val="1B556B" w:themeColor="text2"/>
        </w:rPr>
        <w:t xml:space="preserve">Why </w:t>
      </w:r>
      <w:r w:rsidR="00914295" w:rsidRPr="00775C48">
        <w:rPr>
          <w:rStyle w:val="Hyperlink"/>
          <w:color w:val="1B556B" w:themeColor="text2"/>
        </w:rPr>
        <w:t xml:space="preserve">freshwater </w:t>
      </w:r>
      <w:r w:rsidR="00A06D04" w:rsidRPr="00775C48">
        <w:rPr>
          <w:rStyle w:val="Hyperlink"/>
          <w:color w:val="1B556B" w:themeColor="text2"/>
        </w:rPr>
        <w:t>matters</w:t>
      </w:r>
      <w:bookmarkEnd w:id="10"/>
      <w:bookmarkEnd w:id="11"/>
      <w:r w:rsidRPr="00775C48">
        <w:rPr>
          <w:color w:val="1B556B" w:themeColor="text2"/>
        </w:rPr>
        <w:fldChar w:fldCharType="end"/>
      </w:r>
    </w:p>
    <w:p w14:paraId="7C96537A" w14:textId="7E37074B" w:rsidR="00925450" w:rsidRPr="00DE0A58" w:rsidRDefault="00925450" w:rsidP="00925450">
      <w:pPr>
        <w:pStyle w:val="BodyText"/>
      </w:pPr>
      <w:r w:rsidRPr="00DE0A58">
        <w:t xml:space="preserve">This </w:t>
      </w:r>
      <w:r w:rsidR="00E94E89">
        <w:t>part</w:t>
      </w:r>
      <w:r w:rsidRPr="00DE0A58" w:rsidDel="00A06D04">
        <w:t xml:space="preserve"> </w:t>
      </w:r>
      <w:r w:rsidRPr="00DE0A58">
        <w:t xml:space="preserve">covers what freshwater means to the people of Aotearoa, as well as the purpose, </w:t>
      </w:r>
      <w:proofErr w:type="gramStart"/>
      <w:r w:rsidRPr="00DE0A58">
        <w:t>objectives</w:t>
      </w:r>
      <w:proofErr w:type="gramEnd"/>
      <w:r w:rsidRPr="00DE0A58">
        <w:t xml:space="preserve"> and </w:t>
      </w:r>
      <w:r w:rsidR="00C01A45">
        <w:t>main</w:t>
      </w:r>
      <w:r w:rsidR="00C01A45" w:rsidRPr="00DE0A58">
        <w:t xml:space="preserve"> </w:t>
      </w:r>
      <w:r w:rsidRPr="00DE0A58">
        <w:t xml:space="preserve">interventions of the </w:t>
      </w:r>
      <w:r w:rsidR="00A06D04">
        <w:t>E</w:t>
      </w:r>
      <w:r w:rsidRPr="00DE0A58">
        <w:t xml:space="preserve">ssential </w:t>
      </w:r>
      <w:r w:rsidR="00A06D04">
        <w:t>F</w:t>
      </w:r>
      <w:r w:rsidRPr="00DE0A58">
        <w:t>reshwater package.</w:t>
      </w:r>
    </w:p>
    <w:bookmarkStart w:id="12" w:name="_Toc135033076"/>
    <w:p w14:paraId="336D8381" w14:textId="16D092D3" w:rsidR="006F4E02" w:rsidRPr="00775C48" w:rsidRDefault="00775C48" w:rsidP="006F4E02">
      <w:pPr>
        <w:pStyle w:val="Heading2"/>
        <w:rPr>
          <w:color w:val="1B556B" w:themeColor="text2"/>
        </w:rPr>
      </w:pPr>
      <w:r w:rsidRPr="00775C48">
        <w:rPr>
          <w:color w:val="1B556B" w:themeColor="text2"/>
        </w:rPr>
        <w:fldChar w:fldCharType="begin"/>
      </w:r>
      <w:r w:rsidRPr="00775C48">
        <w:rPr>
          <w:color w:val="1B556B" w:themeColor="text2"/>
        </w:rPr>
        <w:instrText xml:space="preserve"> HYPERLINK  \l "_Part_2:_Translating" </w:instrText>
      </w:r>
      <w:r w:rsidRPr="00775C48">
        <w:rPr>
          <w:color w:val="1B556B" w:themeColor="text2"/>
        </w:rPr>
      </w:r>
      <w:r w:rsidRPr="00775C48">
        <w:rPr>
          <w:color w:val="1B556B" w:themeColor="text2"/>
        </w:rPr>
        <w:fldChar w:fldCharType="separate"/>
      </w:r>
      <w:bookmarkStart w:id="13" w:name="_Toc135226565"/>
      <w:r w:rsidRPr="00775C48">
        <w:rPr>
          <w:rStyle w:val="Hyperlink"/>
          <w:color w:val="1B556B" w:themeColor="text2"/>
        </w:rPr>
        <w:t xml:space="preserve">Part 2: </w:t>
      </w:r>
      <w:r w:rsidR="00914295" w:rsidRPr="00775C48">
        <w:rPr>
          <w:rStyle w:val="Hyperlink"/>
          <w:color w:val="1B556B" w:themeColor="text2"/>
        </w:rPr>
        <w:t>Tra</w:t>
      </w:r>
      <w:r w:rsidR="00FC45F8" w:rsidRPr="00775C48">
        <w:rPr>
          <w:rStyle w:val="Hyperlink"/>
          <w:color w:val="1B556B" w:themeColor="text2"/>
        </w:rPr>
        <w:t>nslating long-term vision into action</w:t>
      </w:r>
      <w:bookmarkEnd w:id="12"/>
      <w:bookmarkEnd w:id="13"/>
      <w:r w:rsidRPr="00775C48">
        <w:rPr>
          <w:color w:val="1B556B" w:themeColor="text2"/>
        </w:rPr>
        <w:fldChar w:fldCharType="end"/>
      </w:r>
      <w:r w:rsidR="003E3BDA" w:rsidRPr="00775C48">
        <w:rPr>
          <w:color w:val="1B556B" w:themeColor="text2"/>
        </w:rPr>
        <w:t xml:space="preserve"> </w:t>
      </w:r>
    </w:p>
    <w:p w14:paraId="2E0D61BD" w14:textId="785D6EB8" w:rsidR="00925450" w:rsidRPr="00DE0A58" w:rsidRDefault="003E3BDA" w:rsidP="003E3BDA">
      <w:pPr>
        <w:pStyle w:val="BodyText"/>
      </w:pPr>
      <w:r w:rsidRPr="00DE0A58">
        <w:t xml:space="preserve">This </w:t>
      </w:r>
      <w:r>
        <w:t>part</w:t>
      </w:r>
      <w:r w:rsidRPr="00DE0A58">
        <w:t xml:space="preserve"> covers regional councils (translating national direction into action), tangata whenua (making decisions and managing freshwater), farmers and growers (applying the rules for freshwater use), and communities (discussing local needs for freshwater).</w:t>
      </w:r>
    </w:p>
    <w:p w14:paraId="7A17CF12" w14:textId="3CE817EA" w:rsidR="00925450" w:rsidRPr="00DE0A58" w:rsidRDefault="00925450" w:rsidP="00925450">
      <w:pPr>
        <w:pStyle w:val="Heading2"/>
      </w:pPr>
      <w:r w:rsidRPr="00DE0A58">
        <w:rPr>
          <w:color w:val="2B579A"/>
          <w:shd w:val="clear" w:color="auto" w:fill="E6E6E6"/>
        </w:rPr>
        <w:fldChar w:fldCharType="begin"/>
      </w:r>
      <w:r w:rsidRPr="00DE0A58">
        <w:instrText xml:space="preserve"> REF _Ref119516986 \h </w:instrText>
      </w:r>
      <w:r w:rsidRPr="00DE0A58">
        <w:rPr>
          <w:color w:val="2B579A"/>
          <w:shd w:val="clear" w:color="auto" w:fill="E6E6E6"/>
        </w:rPr>
      </w:r>
      <w:r w:rsidRPr="00DE0A58">
        <w:rPr>
          <w:color w:val="2B579A"/>
          <w:shd w:val="clear" w:color="auto" w:fill="E6E6E6"/>
        </w:rPr>
        <w:fldChar w:fldCharType="separate"/>
      </w:r>
      <w:bookmarkStart w:id="14" w:name="_Toc135226566"/>
      <w:bookmarkStart w:id="15" w:name="_Toc135033077"/>
      <w:r w:rsidR="00A66639" w:rsidRPr="00DE0A58">
        <w:t>Part 3: The journey</w:t>
      </w:r>
      <w:r w:rsidR="00A66639" w:rsidRPr="00DE0A58">
        <w:rPr>
          <w:spacing w:val="-4"/>
        </w:rPr>
        <w:t xml:space="preserve"> </w:t>
      </w:r>
      <w:r w:rsidR="00A66639" w:rsidRPr="00DE0A58">
        <w:t>so</w:t>
      </w:r>
      <w:r w:rsidR="00A66639" w:rsidRPr="00DE0A58">
        <w:rPr>
          <w:spacing w:val="-5"/>
        </w:rPr>
        <w:t xml:space="preserve"> far</w:t>
      </w:r>
      <w:bookmarkEnd w:id="14"/>
      <w:bookmarkEnd w:id="15"/>
      <w:r w:rsidRPr="00DE0A58">
        <w:rPr>
          <w:color w:val="2B579A"/>
          <w:shd w:val="clear" w:color="auto" w:fill="E6E6E6"/>
        </w:rPr>
        <w:fldChar w:fldCharType="end"/>
      </w:r>
    </w:p>
    <w:p w14:paraId="7E6FDDCC" w14:textId="49753E6D" w:rsidR="00925450" w:rsidRDefault="00925450" w:rsidP="00925450">
      <w:pPr>
        <w:pStyle w:val="BodyText"/>
      </w:pPr>
      <w:r w:rsidRPr="00DE0A58">
        <w:t xml:space="preserve">This </w:t>
      </w:r>
      <w:r w:rsidR="00882FB0">
        <w:t>part</w:t>
      </w:r>
      <w:r w:rsidR="00882FB0" w:rsidRPr="00DE0A58">
        <w:t xml:space="preserve"> </w:t>
      </w:r>
      <w:r w:rsidRPr="00DE0A58">
        <w:t>starts with an overview of implementing Essential Freshwater before stating the implementation in action.</w:t>
      </w:r>
    </w:p>
    <w:p w14:paraId="249CC97B" w14:textId="30D82BA7" w:rsidR="00925450" w:rsidRPr="00775C48" w:rsidRDefault="001B72DC" w:rsidP="006F4E02">
      <w:pPr>
        <w:pStyle w:val="Heading2"/>
        <w:rPr>
          <w:color w:val="1B556B" w:themeColor="text2"/>
        </w:rPr>
      </w:pPr>
      <w:hyperlink w:anchor="_Part_4:_Where" w:history="1">
        <w:bookmarkStart w:id="16" w:name="_Toc135226567"/>
        <w:r w:rsidR="00775C48" w:rsidRPr="00775C48">
          <w:rPr>
            <w:rStyle w:val="Hyperlink"/>
            <w:color w:val="1B556B" w:themeColor="text2"/>
          </w:rPr>
          <w:t>Part 4: Where to from here?</w:t>
        </w:r>
        <w:bookmarkEnd w:id="16"/>
      </w:hyperlink>
    </w:p>
    <w:p w14:paraId="2DEA3C97" w14:textId="0C59471F" w:rsidR="00925450" w:rsidRPr="00DE0A58" w:rsidRDefault="00925450" w:rsidP="00925450">
      <w:pPr>
        <w:pStyle w:val="BodyText"/>
      </w:pPr>
      <w:r w:rsidRPr="00DE0A58">
        <w:t xml:space="preserve">This final </w:t>
      </w:r>
      <w:r w:rsidR="00882FB0">
        <w:t>part</w:t>
      </w:r>
      <w:r w:rsidR="00882FB0" w:rsidRPr="00DE0A58">
        <w:t xml:space="preserve"> </w:t>
      </w:r>
      <w:r w:rsidRPr="00DE0A58">
        <w:t>discusses reporting and collecting data, and local engagement.</w:t>
      </w:r>
    </w:p>
    <w:p w14:paraId="0E233C95" w14:textId="77777777" w:rsidR="00925450" w:rsidRPr="00DE0A58" w:rsidRDefault="00925450" w:rsidP="00925450">
      <w:pPr>
        <w:pStyle w:val="Imprint"/>
        <w:spacing w:before="0" w:after="0" w:line="160" w:lineRule="atLeast"/>
      </w:pPr>
    </w:p>
    <w:p w14:paraId="78D7DDCB" w14:textId="77777777" w:rsidR="00925450" w:rsidRPr="00DE0A58" w:rsidRDefault="00925450" w:rsidP="00925450">
      <w:pPr>
        <w:pStyle w:val="BodyText"/>
      </w:pPr>
      <w:r w:rsidRPr="00DE0A58">
        <w:br w:type="page"/>
      </w:r>
    </w:p>
    <w:p w14:paraId="0C64A165" w14:textId="03AD6127" w:rsidR="00925450" w:rsidRPr="00DE0A58" w:rsidRDefault="00973821" w:rsidP="00925450">
      <w:pPr>
        <w:pStyle w:val="Heading1"/>
      </w:pPr>
      <w:bookmarkStart w:id="17" w:name="_Part_1:_Why"/>
      <w:bookmarkStart w:id="18" w:name="_Toc135226568"/>
      <w:bookmarkEnd w:id="17"/>
      <w:r>
        <w:rPr>
          <w:noProof/>
        </w:rPr>
        <w:lastRenderedPageBreak/>
        <w:drawing>
          <wp:anchor distT="0" distB="0" distL="114300" distR="114300" simplePos="0" relativeHeight="251658243" behindDoc="0" locked="0" layoutInCell="1" allowOverlap="1" wp14:anchorId="2D74CEB7" wp14:editId="1F8A32FF">
            <wp:simplePos x="0" y="0"/>
            <wp:positionH relativeFrom="column">
              <wp:posOffset>-1089660</wp:posOffset>
            </wp:positionH>
            <wp:positionV relativeFrom="paragraph">
              <wp:posOffset>-710565</wp:posOffset>
            </wp:positionV>
            <wp:extent cx="7591028" cy="10737214"/>
            <wp:effectExtent l="0" t="0" r="0" b="762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9" cstate="print">
                      <a:extLst>
                        <a:ext uri="{28A0092B-C50C-407E-A947-70E740481C1C}">
                          <a14:useLocalDpi xmlns:a14="http://schemas.microsoft.com/office/drawing/2010/main"/>
                        </a:ext>
                      </a:extLst>
                    </a:blip>
                    <a:stretch>
                      <a:fillRect/>
                    </a:stretch>
                  </pic:blipFill>
                  <pic:spPr>
                    <a:xfrm>
                      <a:off x="0" y="0"/>
                      <a:ext cx="7591028" cy="10737214"/>
                    </a:xfrm>
                    <a:prstGeom prst="rect">
                      <a:avLst/>
                    </a:prstGeom>
                  </pic:spPr>
                </pic:pic>
              </a:graphicData>
            </a:graphic>
            <wp14:sizeRelH relativeFrom="margin">
              <wp14:pctWidth>0</wp14:pctWidth>
            </wp14:sizeRelH>
            <wp14:sizeRelV relativeFrom="margin">
              <wp14:pctHeight>0</wp14:pctHeight>
            </wp14:sizeRelV>
          </wp:anchor>
        </w:drawing>
      </w:r>
      <w:r w:rsidR="00925450" w:rsidRPr="00DE0A58">
        <w:t xml:space="preserve">Part 1: </w:t>
      </w:r>
      <w:r w:rsidR="00193FA7">
        <w:t>Why</w:t>
      </w:r>
      <w:r w:rsidR="00193FA7" w:rsidRPr="00DE0A58">
        <w:t xml:space="preserve"> </w:t>
      </w:r>
      <w:r w:rsidR="00925450" w:rsidRPr="00DE0A58">
        <w:t xml:space="preserve">freshwater </w:t>
      </w:r>
      <w:r w:rsidR="00193FA7">
        <w:t>matters</w:t>
      </w:r>
      <w:bookmarkEnd w:id="18"/>
    </w:p>
    <w:p w14:paraId="025E8A9E" w14:textId="4B3E1F16" w:rsidR="00925450" w:rsidRPr="00DE0A58" w:rsidRDefault="00925450" w:rsidP="006307BD">
      <w:pPr>
        <w:pStyle w:val="BodyText"/>
        <w:rPr>
          <w:highlight w:val="yellow"/>
        </w:rPr>
      </w:pPr>
    </w:p>
    <w:p w14:paraId="77CDC8AE" w14:textId="69F3B735" w:rsidR="00C77CDF" w:rsidRPr="00DE0A58" w:rsidRDefault="00C77CDF" w:rsidP="00C77CDF">
      <w:pPr>
        <w:pStyle w:val="BodyText"/>
      </w:pPr>
      <w:bookmarkStart w:id="19" w:name="_Ref129013813"/>
      <w:r w:rsidRPr="00DE0A58">
        <w:br w:type="page"/>
      </w:r>
    </w:p>
    <w:bookmarkEnd w:id="9"/>
    <w:bookmarkEnd w:id="19"/>
    <w:p w14:paraId="29EDDDF6" w14:textId="7D963EC4" w:rsidR="00821D78" w:rsidRPr="00DE0A58" w:rsidRDefault="00D45F78" w:rsidP="00294B0C">
      <w:pPr>
        <w:pStyle w:val="BodyText"/>
        <w:spacing w:after="100"/>
      </w:pPr>
      <w:r w:rsidRPr="00DE0A58">
        <w:lastRenderedPageBreak/>
        <w:t>Water is essential for life.</w:t>
      </w:r>
      <w:r w:rsidR="00902C88" w:rsidRPr="00DE0A58">
        <w:t xml:space="preserve"> </w:t>
      </w:r>
      <w:r w:rsidR="00BF09AC">
        <w:t>F</w:t>
      </w:r>
      <w:r w:rsidR="00851E9A" w:rsidRPr="00DE0A58">
        <w:t xml:space="preserve">reshwater </w:t>
      </w:r>
      <w:r w:rsidR="00BF09AC">
        <w:t>is</w:t>
      </w:r>
      <w:r w:rsidR="00851E9A" w:rsidRPr="00DE0A58">
        <w:t xml:space="preserve"> the non-salty water found </w:t>
      </w:r>
      <w:r w:rsidR="00851E9A" w:rsidRPr="00A96E3A">
        <w:t xml:space="preserve">in lakes, </w:t>
      </w:r>
      <w:proofErr w:type="gramStart"/>
      <w:r w:rsidR="00851E9A" w:rsidRPr="00A96E3A">
        <w:t>rivers</w:t>
      </w:r>
      <w:proofErr w:type="gramEnd"/>
      <w:r w:rsidR="00851E9A" w:rsidRPr="00A96E3A">
        <w:t xml:space="preserve"> and streams.</w:t>
      </w:r>
      <w:r w:rsidR="00821D78" w:rsidRPr="00A96E3A">
        <w:t xml:space="preserve"> </w:t>
      </w:r>
      <w:r w:rsidR="005425CB">
        <w:t>We</w:t>
      </w:r>
      <w:r w:rsidR="00821D78" w:rsidRPr="00A96E3A">
        <w:t xml:space="preserve"> need to </w:t>
      </w:r>
      <w:r w:rsidR="002716DE" w:rsidRPr="00A96E3A">
        <w:t xml:space="preserve">ensure the </w:t>
      </w:r>
      <w:r w:rsidR="00821D78" w:rsidRPr="00A96E3A">
        <w:t>careful manage</w:t>
      </w:r>
      <w:r w:rsidR="0090780C" w:rsidRPr="00A96E3A">
        <w:t xml:space="preserve">ment </w:t>
      </w:r>
      <w:r w:rsidR="005425CB" w:rsidRPr="00A96E3A">
        <w:t xml:space="preserve">of </w:t>
      </w:r>
      <w:r w:rsidR="005425CB">
        <w:t>our</w:t>
      </w:r>
      <w:r w:rsidR="003B4415" w:rsidRPr="00A96E3A">
        <w:t xml:space="preserve"> </w:t>
      </w:r>
      <w:r w:rsidR="00821D78" w:rsidRPr="00A96E3A">
        <w:t>country’s freshwate</w:t>
      </w:r>
      <w:r w:rsidR="00821D78" w:rsidRPr="00DE0A58">
        <w:t xml:space="preserve">r. Essential </w:t>
      </w:r>
      <w:r w:rsidR="00CF317F">
        <w:t>F</w:t>
      </w:r>
      <w:r w:rsidR="00821D78" w:rsidRPr="00DE0A58">
        <w:t xml:space="preserve">reshwater is </w:t>
      </w:r>
      <w:r w:rsidR="002168B0" w:rsidRPr="00DE0A58">
        <w:t xml:space="preserve">the term used to describe </w:t>
      </w:r>
      <w:r w:rsidR="00821D78" w:rsidRPr="00DE0A58">
        <w:t xml:space="preserve">a package of </w:t>
      </w:r>
      <w:r w:rsidR="00AE6FA4">
        <w:t xml:space="preserve">freshwater </w:t>
      </w:r>
      <w:r w:rsidR="00821D78" w:rsidRPr="00DE0A58">
        <w:t>reforms</w:t>
      </w:r>
      <w:r w:rsidR="004943D5">
        <w:t>. These include</w:t>
      </w:r>
      <w:r w:rsidR="00821D78" w:rsidRPr="00DE0A58">
        <w:t xml:space="preserve"> new national direction</w:t>
      </w:r>
      <w:r w:rsidR="00F360D6">
        <w:t xml:space="preserve"> </w:t>
      </w:r>
      <w:r w:rsidR="00821D78" w:rsidRPr="00DE0A58">
        <w:t xml:space="preserve">to </w:t>
      </w:r>
      <w:r w:rsidR="00DD51B8">
        <w:t xml:space="preserve">regional </w:t>
      </w:r>
      <w:r w:rsidR="00213668" w:rsidRPr="00DE0A58">
        <w:t>councils</w:t>
      </w:r>
      <w:r w:rsidR="00821D78" w:rsidRPr="00DE0A58">
        <w:t xml:space="preserve"> </w:t>
      </w:r>
      <w:r w:rsidR="00856B6B">
        <w:t>outlining</w:t>
      </w:r>
      <w:r w:rsidR="00856B6B" w:rsidRPr="00DE0A58">
        <w:t xml:space="preserve"> </w:t>
      </w:r>
      <w:r w:rsidR="000B498A" w:rsidRPr="00DE0A58">
        <w:t xml:space="preserve">steps they need to take </w:t>
      </w:r>
      <w:r w:rsidR="00821D78" w:rsidRPr="00DE0A58">
        <w:t xml:space="preserve">to protect and improve the rivers, streams, </w:t>
      </w:r>
      <w:proofErr w:type="gramStart"/>
      <w:r w:rsidR="00821D78" w:rsidRPr="00DE0A58">
        <w:t>lakes</w:t>
      </w:r>
      <w:proofErr w:type="gramEnd"/>
      <w:r w:rsidR="00821D78" w:rsidRPr="00DE0A58">
        <w:t xml:space="preserve"> and wetlands of Aotearoa New Zealand</w:t>
      </w:r>
      <w:r w:rsidR="008A5EE9">
        <w:t>.</w:t>
      </w:r>
    </w:p>
    <w:p w14:paraId="53CBE3E6" w14:textId="7E04523E" w:rsidR="00821D78" w:rsidRDefault="1BBCB36B" w:rsidP="00294B0C">
      <w:pPr>
        <w:pStyle w:val="BodyText"/>
        <w:spacing w:after="100"/>
      </w:pPr>
      <w:r>
        <w:t xml:space="preserve">Most of the </w:t>
      </w:r>
      <w:r w:rsidR="006A7D3D">
        <w:t>E</w:t>
      </w:r>
      <w:r w:rsidR="00821D78" w:rsidRPr="00DE0A58">
        <w:t xml:space="preserve">ssential Freshwater policies and regulations </w:t>
      </w:r>
      <w:r w:rsidR="55F7DDB2">
        <w:t xml:space="preserve">are </w:t>
      </w:r>
      <w:r w:rsidR="05EA0B98">
        <w:t xml:space="preserve">now </w:t>
      </w:r>
      <w:r w:rsidR="0097742A">
        <w:t xml:space="preserve">being put </w:t>
      </w:r>
      <w:r w:rsidR="05EA0B98">
        <w:t>in</w:t>
      </w:r>
      <w:r w:rsidR="0097742A">
        <w:t>to</w:t>
      </w:r>
      <w:r w:rsidR="05EA0B98">
        <w:t xml:space="preserve"> effect, with </w:t>
      </w:r>
      <w:r w:rsidR="30895C78">
        <w:t xml:space="preserve">only </w:t>
      </w:r>
      <w:r w:rsidR="00DD51B8">
        <w:t>u</w:t>
      </w:r>
      <w:r w:rsidR="0097742A">
        <w:t>p</w:t>
      </w:r>
      <w:r w:rsidR="00DD51B8">
        <w:t>dated</w:t>
      </w:r>
      <w:r w:rsidR="30895C78" w:rsidDel="00782446">
        <w:t xml:space="preserve"> </w:t>
      </w:r>
      <w:r w:rsidR="00782446">
        <w:t xml:space="preserve">requirements for stock exclusion </w:t>
      </w:r>
      <w:r w:rsidR="0098429E">
        <w:t>on low slope (less than five degrees)</w:t>
      </w:r>
      <w:r w:rsidR="00782446">
        <w:t xml:space="preserve"> </w:t>
      </w:r>
      <w:r w:rsidR="30895C78">
        <w:t>still pending</w:t>
      </w:r>
      <w:r w:rsidR="5927831C">
        <w:t>,</w:t>
      </w:r>
      <w:r w:rsidR="30895C78">
        <w:t xml:space="preserve"> </w:t>
      </w:r>
      <w:r w:rsidR="41052144">
        <w:t xml:space="preserve">while </w:t>
      </w:r>
      <w:r w:rsidR="00301199">
        <w:t>f</w:t>
      </w:r>
      <w:r w:rsidR="05EA0B98">
        <w:t xml:space="preserve">reshwater </w:t>
      </w:r>
      <w:r w:rsidR="00301199">
        <w:t>f</w:t>
      </w:r>
      <w:r w:rsidR="05EA0B98">
        <w:t xml:space="preserve">arm </w:t>
      </w:r>
      <w:r w:rsidR="00301199">
        <w:t>p</w:t>
      </w:r>
      <w:r w:rsidR="05EA0B98">
        <w:t>lan</w:t>
      </w:r>
      <w:r w:rsidR="0CEDD874">
        <w:t xml:space="preserve"> </w:t>
      </w:r>
      <w:r w:rsidR="00203976">
        <w:t xml:space="preserve">(FW-FP) </w:t>
      </w:r>
      <w:r w:rsidR="0CEDD874">
        <w:t>rules will be</w:t>
      </w:r>
      <w:r w:rsidR="05EA0B98">
        <w:t xml:space="preserve"> rolled out </w:t>
      </w:r>
      <w:r w:rsidR="00DD51B8">
        <w:t xml:space="preserve">progressively </w:t>
      </w:r>
      <w:r w:rsidR="05EA0B98">
        <w:t xml:space="preserve">region by region, over the next three years. </w:t>
      </w:r>
      <w:r w:rsidR="00340E05">
        <w:t>N</w:t>
      </w:r>
      <w:r w:rsidR="00E261F8" w:rsidRPr="00DE0A58">
        <w:t xml:space="preserve">otification of new </w:t>
      </w:r>
      <w:r w:rsidR="00F45448">
        <w:t>fresh</w:t>
      </w:r>
      <w:r w:rsidR="00E261F8" w:rsidRPr="00DE0A58">
        <w:t xml:space="preserve">water plans </w:t>
      </w:r>
      <w:r w:rsidR="00340E05">
        <w:t xml:space="preserve">is required </w:t>
      </w:r>
      <w:r w:rsidR="00E261F8" w:rsidRPr="00DE0A58">
        <w:t xml:space="preserve">by all councils </w:t>
      </w:r>
      <w:r w:rsidR="0097742A">
        <w:t>by 31 December</w:t>
      </w:r>
      <w:r w:rsidR="00C31326" w:rsidRPr="00DE0A58">
        <w:t xml:space="preserve"> 2024</w:t>
      </w:r>
      <w:r w:rsidR="00821D78" w:rsidRPr="00DE0A58">
        <w:t>.</w:t>
      </w:r>
    </w:p>
    <w:p w14:paraId="6702C2C1" w14:textId="096E5676" w:rsidR="004345F1" w:rsidRPr="00DE0A58" w:rsidRDefault="004345F1" w:rsidP="005B72FB">
      <w:pPr>
        <w:pStyle w:val="Heading2"/>
        <w:spacing w:before="200"/>
      </w:pPr>
      <w:bookmarkStart w:id="20" w:name="_Toc135226569"/>
      <w:bookmarkStart w:id="21" w:name="_Hlk119308517"/>
      <w:r w:rsidRPr="00DE0A58">
        <w:t>What freshwater means to the people of</w:t>
      </w:r>
      <w:r w:rsidR="00950F7A" w:rsidRPr="00DE0A58">
        <w:t> </w:t>
      </w:r>
      <w:r w:rsidRPr="00DE0A58">
        <w:t>Aotearoa</w:t>
      </w:r>
      <w:bookmarkEnd w:id="20"/>
    </w:p>
    <w:bookmarkEnd w:id="21"/>
    <w:p w14:paraId="6FF65BAC" w14:textId="598D0FA7" w:rsidR="004345F1" w:rsidRPr="00DE0A58" w:rsidRDefault="004345F1" w:rsidP="004345F1">
      <w:pPr>
        <w:pStyle w:val="BodyText"/>
      </w:pPr>
      <w:r w:rsidRPr="00DE0A58">
        <w:t xml:space="preserve">New Zealanders care about the state of </w:t>
      </w:r>
      <w:r w:rsidR="008D161B" w:rsidRPr="00DE0A58">
        <w:t>their country</w:t>
      </w:r>
      <w:r w:rsidRPr="00DE0A58">
        <w:t xml:space="preserve">’s water, including freshwater. Aotearoa has many unique ecosystems that are home to plants and animals found nowhere else in the world. Freshwater – lakes, </w:t>
      </w:r>
      <w:proofErr w:type="gramStart"/>
      <w:r w:rsidRPr="00DE0A58">
        <w:t>rivers</w:t>
      </w:r>
      <w:proofErr w:type="gramEnd"/>
      <w:r w:rsidRPr="00DE0A58">
        <w:t xml:space="preserve"> or wetlands – is often at the heart of these ecosystems.</w:t>
      </w:r>
    </w:p>
    <w:p w14:paraId="5927D576" w14:textId="1C67B637" w:rsidR="004345F1" w:rsidRPr="00DE0A58" w:rsidRDefault="004345F1" w:rsidP="004345F1">
      <w:pPr>
        <w:pStyle w:val="BodyText"/>
      </w:pPr>
      <w:r w:rsidRPr="00DE0A58">
        <w:t xml:space="preserve">Good water depends on healthy ecosystems. The National Policy Statement for Freshwater Management </w:t>
      </w:r>
      <w:r w:rsidR="1A0F1B6C">
        <w:t>202</w:t>
      </w:r>
      <w:r w:rsidR="292CE768">
        <w:t>0</w:t>
      </w:r>
      <w:r w:rsidRPr="00DE0A58">
        <w:t xml:space="preserve"> (NPS-FM</w:t>
      </w:r>
      <w:r w:rsidR="00DD507F">
        <w:t>)</w:t>
      </w:r>
      <w:r w:rsidRPr="00DE0A58">
        <w:t xml:space="preserve"> focuses not only on water quality attributes</w:t>
      </w:r>
      <w:r w:rsidR="000D789E">
        <w:t>,</w:t>
      </w:r>
      <w:r w:rsidRPr="00DE0A58">
        <w:t xml:space="preserve"> but other ecosystem aspects such as </w:t>
      </w:r>
      <w:r w:rsidR="000D789E">
        <w:t>how we</w:t>
      </w:r>
      <w:r w:rsidRPr="00DE0A58">
        <w:t xml:space="preserve"> protect wetlands</w:t>
      </w:r>
      <w:r w:rsidR="00F12FEA">
        <w:t xml:space="preserve"> and fish</w:t>
      </w:r>
      <w:r w:rsidRPr="00DE0A58">
        <w:t>.</w:t>
      </w:r>
    </w:p>
    <w:p w14:paraId="6834F2FF" w14:textId="29E5464C" w:rsidR="004345F1" w:rsidRPr="00DE0A58" w:rsidRDefault="001A1C41" w:rsidP="005B72FB">
      <w:pPr>
        <w:pStyle w:val="Heading4"/>
        <w:spacing w:before="160" w:after="120"/>
      </w:pPr>
      <w:bookmarkStart w:id="22" w:name="_Hlk119509194"/>
      <w:r>
        <w:t>W</w:t>
      </w:r>
      <w:r w:rsidR="004345F1" w:rsidRPr="00DE0A58">
        <w:t>ater flows through an interconnected system</w:t>
      </w:r>
    </w:p>
    <w:p w14:paraId="525B0663" w14:textId="77777777" w:rsidR="004345F1" w:rsidRPr="00DE0A58" w:rsidRDefault="004345F1" w:rsidP="00294B0C">
      <w:pPr>
        <w:pStyle w:val="Bullet"/>
        <w:spacing w:after="100"/>
      </w:pPr>
      <w:r w:rsidRPr="00DE0A58">
        <w:t>Freshwater flows through a system of many parts. For instance, freshwater:</w:t>
      </w:r>
    </w:p>
    <w:p w14:paraId="0910F76F" w14:textId="77777777" w:rsidR="004345F1" w:rsidRPr="00294B0C" w:rsidRDefault="004345F1" w:rsidP="00294B0C">
      <w:pPr>
        <w:pStyle w:val="Sub-list"/>
        <w:spacing w:after="100"/>
      </w:pPr>
      <w:r w:rsidRPr="00294B0C">
        <w:t xml:space="preserve">supports how New Zealanders live and make a </w:t>
      </w:r>
      <w:proofErr w:type="gramStart"/>
      <w:r w:rsidRPr="00294B0C">
        <w:t>living</w:t>
      </w:r>
      <w:proofErr w:type="gramEnd"/>
    </w:p>
    <w:p w14:paraId="6AF10D47" w14:textId="77777777" w:rsidR="004345F1" w:rsidRPr="00294B0C" w:rsidRDefault="004345F1" w:rsidP="00294B0C">
      <w:pPr>
        <w:pStyle w:val="Sub-list"/>
        <w:spacing w:after="100"/>
      </w:pPr>
      <w:r w:rsidRPr="00294B0C">
        <w:t xml:space="preserve">is essential for developing food sources, and for the growth of crops, pasture and </w:t>
      </w:r>
      <w:proofErr w:type="gramStart"/>
      <w:r w:rsidRPr="00294B0C">
        <w:t>forestry</w:t>
      </w:r>
      <w:proofErr w:type="gramEnd"/>
    </w:p>
    <w:p w14:paraId="3C974039" w14:textId="45171737" w:rsidR="004345F1" w:rsidRPr="00294B0C" w:rsidRDefault="004345F1" w:rsidP="00294B0C">
      <w:pPr>
        <w:pStyle w:val="Sub-list"/>
        <w:spacing w:after="100"/>
      </w:pPr>
      <w:r w:rsidRPr="00294B0C">
        <w:t xml:space="preserve">generates much of </w:t>
      </w:r>
      <w:r w:rsidR="00101A2F" w:rsidRPr="00294B0C">
        <w:t>our</w:t>
      </w:r>
      <w:r w:rsidRPr="00294B0C">
        <w:t xml:space="preserve"> </w:t>
      </w:r>
      <w:proofErr w:type="gramStart"/>
      <w:r w:rsidRPr="00294B0C">
        <w:t>electricity</w:t>
      </w:r>
      <w:proofErr w:type="gramEnd"/>
    </w:p>
    <w:p w14:paraId="1187A60C" w14:textId="77777777" w:rsidR="004345F1" w:rsidRPr="00DE0A58" w:rsidRDefault="004345F1" w:rsidP="00294B0C">
      <w:pPr>
        <w:pStyle w:val="Sub-list"/>
      </w:pPr>
      <w:r w:rsidRPr="00294B0C">
        <w:t>provides</w:t>
      </w:r>
      <w:r w:rsidRPr="00DE0A58">
        <w:t xml:space="preserve"> opportunities for recreation.</w:t>
      </w:r>
    </w:p>
    <w:p w14:paraId="1BF9DDF2" w14:textId="5FEF7BE2" w:rsidR="004345F1" w:rsidRPr="00DE0A58" w:rsidRDefault="004345F1" w:rsidP="005B72FB">
      <w:pPr>
        <w:pStyle w:val="Heading4"/>
        <w:spacing w:before="160" w:after="120"/>
      </w:pPr>
      <w:r w:rsidRPr="00DE0A58">
        <w:t xml:space="preserve">Water provides us with </w:t>
      </w:r>
      <w:proofErr w:type="gramStart"/>
      <w:r w:rsidRPr="00DE0A58">
        <w:t>food</w:t>
      </w:r>
      <w:proofErr w:type="gramEnd"/>
    </w:p>
    <w:p w14:paraId="5BC4609C" w14:textId="325A554B" w:rsidR="004345F1" w:rsidRPr="00DE0A58" w:rsidRDefault="004345F1" w:rsidP="00294B0C">
      <w:pPr>
        <w:pStyle w:val="Bullet"/>
        <w:spacing w:after="100"/>
      </w:pPr>
      <w:r w:rsidRPr="00DE0A58">
        <w:t xml:space="preserve">Plants and animals are only safe to eat if the freshwater </w:t>
      </w:r>
      <w:r w:rsidR="00256B2D">
        <w:t xml:space="preserve">where </w:t>
      </w:r>
      <w:r w:rsidRPr="00DE0A58">
        <w:t>they live is healthy.</w:t>
      </w:r>
    </w:p>
    <w:p w14:paraId="17BB1665" w14:textId="594AE495" w:rsidR="004345F1" w:rsidRPr="00DE0A58" w:rsidRDefault="004345F1" w:rsidP="00C27A6D">
      <w:pPr>
        <w:pStyle w:val="Bullet"/>
        <w:numPr>
          <w:ilvl w:val="0"/>
          <w:numId w:val="17"/>
        </w:numPr>
      </w:pPr>
      <w:r w:rsidRPr="00DE0A58">
        <w:t>Taking water from a freshwater environment should not prevent that environment replenishing for the benefit of each generation.</w:t>
      </w:r>
    </w:p>
    <w:p w14:paraId="7F56CC5F" w14:textId="77777777" w:rsidR="004345F1" w:rsidRPr="00DE0A58" w:rsidRDefault="004345F1" w:rsidP="005B72FB">
      <w:pPr>
        <w:pStyle w:val="Heading4"/>
        <w:spacing w:before="160" w:after="120"/>
      </w:pPr>
      <w:r w:rsidRPr="00DE0A58">
        <w:t xml:space="preserve">Water must be clean and safe to </w:t>
      </w:r>
      <w:proofErr w:type="gramStart"/>
      <w:r w:rsidRPr="00DE0A58">
        <w:t>drink</w:t>
      </w:r>
      <w:proofErr w:type="gramEnd"/>
    </w:p>
    <w:p w14:paraId="3FEB54BE" w14:textId="17E173F4" w:rsidR="004345F1" w:rsidRPr="00DE0A58" w:rsidRDefault="009E5C33" w:rsidP="00294B0C">
      <w:pPr>
        <w:pStyle w:val="Bullet"/>
        <w:spacing w:after="100"/>
      </w:pPr>
      <w:bookmarkStart w:id="23" w:name="_Hlk119308567"/>
      <w:r>
        <w:t>Most</w:t>
      </w:r>
      <w:r w:rsidRPr="00DE0A58">
        <w:t xml:space="preserve"> </w:t>
      </w:r>
      <w:r w:rsidR="004345F1" w:rsidRPr="00DE0A58">
        <w:t xml:space="preserve">people have water </w:t>
      </w:r>
      <w:r w:rsidR="00E34AE8">
        <w:t>supplied</w:t>
      </w:r>
      <w:r w:rsidR="00D7273C" w:rsidRPr="00DE0A58">
        <w:t xml:space="preserve"> </w:t>
      </w:r>
      <w:r w:rsidR="004345F1" w:rsidRPr="00DE0A58">
        <w:t xml:space="preserve">direct to their homes. </w:t>
      </w:r>
      <w:r w:rsidR="00A00B74">
        <w:t xml:space="preserve">Water suppliers </w:t>
      </w:r>
      <w:r w:rsidR="004345F1" w:rsidRPr="00DE0A58">
        <w:t xml:space="preserve">monitor </w:t>
      </w:r>
      <w:r w:rsidR="00A00B74">
        <w:t>water quality to ensure it complies with</w:t>
      </w:r>
      <w:r w:rsidR="004345F1" w:rsidRPr="00DE0A58">
        <w:t xml:space="preserve"> </w:t>
      </w:r>
      <w:r w:rsidR="0012034B">
        <w:t xml:space="preserve">drinking water standards </w:t>
      </w:r>
      <w:r w:rsidR="00585793">
        <w:t xml:space="preserve">and they </w:t>
      </w:r>
      <w:r w:rsidR="00191CED">
        <w:t xml:space="preserve">alert health authorities if the risk of </w:t>
      </w:r>
      <w:r w:rsidR="004345F1" w:rsidRPr="00DE0A58">
        <w:t>illness increases.</w:t>
      </w:r>
    </w:p>
    <w:p w14:paraId="421EDD28" w14:textId="751EFBDC" w:rsidR="004345F1" w:rsidRPr="00DE0A58" w:rsidRDefault="006821B0" w:rsidP="00C27A6D">
      <w:pPr>
        <w:pStyle w:val="Bullet"/>
      </w:pPr>
      <w:r>
        <w:t xml:space="preserve">People wash and bathe in </w:t>
      </w:r>
      <w:proofErr w:type="gramStart"/>
      <w:r>
        <w:t>f</w:t>
      </w:r>
      <w:r w:rsidR="004345F1" w:rsidRPr="00DE0A58">
        <w:t>reshwater,</w:t>
      </w:r>
      <w:r w:rsidR="00CE73AB">
        <w:t xml:space="preserve"> </w:t>
      </w:r>
      <w:r w:rsidR="00BB6E6D">
        <w:t>and</w:t>
      </w:r>
      <w:proofErr w:type="gramEnd"/>
      <w:r w:rsidR="00BB6E6D">
        <w:t xml:space="preserve"> </w:t>
      </w:r>
      <w:r w:rsidR="00DC2DE6">
        <w:t xml:space="preserve">use it to clean their </w:t>
      </w:r>
      <w:r w:rsidR="004345F1" w:rsidRPr="00DE0A58">
        <w:t>clothes and homes.</w:t>
      </w:r>
    </w:p>
    <w:bookmarkEnd w:id="23"/>
    <w:p w14:paraId="35172318" w14:textId="77777777" w:rsidR="004345F1" w:rsidRPr="00DE0A58" w:rsidRDefault="004345F1" w:rsidP="005B72FB">
      <w:pPr>
        <w:pStyle w:val="Heading4"/>
        <w:spacing w:before="160" w:after="120"/>
      </w:pPr>
      <w:r w:rsidRPr="00DE0A58">
        <w:t xml:space="preserve">Water helps people make a </w:t>
      </w:r>
      <w:proofErr w:type="gramStart"/>
      <w:r w:rsidRPr="00DE0A58">
        <w:t>living</w:t>
      </w:r>
      <w:proofErr w:type="gramEnd"/>
    </w:p>
    <w:p w14:paraId="53AA2835" w14:textId="3A00BBBC" w:rsidR="004345F1" w:rsidRPr="00DE0A58" w:rsidRDefault="004345F1" w:rsidP="00294B0C">
      <w:pPr>
        <w:pStyle w:val="Bullet"/>
        <w:spacing w:after="100"/>
      </w:pPr>
      <w:r w:rsidRPr="00DE0A58">
        <w:t>Water is an essential resource for a range of industries: primary, manufacturing and construction</w:t>
      </w:r>
      <w:r w:rsidR="008D161B" w:rsidRPr="00DE0A58">
        <w:t>,</w:t>
      </w:r>
      <w:r w:rsidRPr="00DE0A58">
        <w:t xml:space="preserve"> and commercial operations.</w:t>
      </w:r>
    </w:p>
    <w:p w14:paraId="41D566F3" w14:textId="24A16DE0" w:rsidR="004345F1" w:rsidRPr="00DE0A58" w:rsidRDefault="008D161B" w:rsidP="00294B0C">
      <w:pPr>
        <w:pStyle w:val="Bullet"/>
        <w:spacing w:after="100"/>
      </w:pPr>
      <w:r w:rsidRPr="00DE0A58">
        <w:lastRenderedPageBreak/>
        <w:t>W</w:t>
      </w:r>
      <w:r w:rsidR="004345F1" w:rsidRPr="00DE0A58">
        <w:t xml:space="preserve">ater for farming comes from rainfall, but sometimes from rivers, </w:t>
      </w:r>
      <w:proofErr w:type="gramStart"/>
      <w:r w:rsidR="004345F1" w:rsidRPr="00DE0A58">
        <w:t>lakes</w:t>
      </w:r>
      <w:proofErr w:type="gramEnd"/>
      <w:r w:rsidR="004345F1" w:rsidRPr="00DE0A58">
        <w:t xml:space="preserve"> and groundwater to irrigate land.</w:t>
      </w:r>
    </w:p>
    <w:p w14:paraId="32DB4F1F" w14:textId="77777777" w:rsidR="004345F1" w:rsidRPr="00DE0A58" w:rsidRDefault="004345F1" w:rsidP="00C27A6D">
      <w:pPr>
        <w:pStyle w:val="Bullet"/>
      </w:pPr>
      <w:r w:rsidRPr="00DE0A58">
        <w:t xml:space="preserve">More people and intensified land use continue to increase demand for freshwater. </w:t>
      </w:r>
    </w:p>
    <w:p w14:paraId="22771FBF" w14:textId="77777777" w:rsidR="004345F1" w:rsidRPr="00DE0A58" w:rsidRDefault="004345F1" w:rsidP="00D53E2D">
      <w:pPr>
        <w:pStyle w:val="Heading4"/>
        <w:spacing w:after="120"/>
      </w:pPr>
      <w:r w:rsidRPr="00DE0A58">
        <w:t xml:space="preserve">Water helps keep the power </w:t>
      </w:r>
      <w:proofErr w:type="gramStart"/>
      <w:r w:rsidRPr="00DE0A58">
        <w:t>running</w:t>
      </w:r>
      <w:proofErr w:type="gramEnd"/>
    </w:p>
    <w:p w14:paraId="4F09A0CD" w14:textId="1BBC7FD2" w:rsidR="004345F1" w:rsidRPr="00DE0A58" w:rsidRDefault="004345F1" w:rsidP="00C27A6D">
      <w:pPr>
        <w:pStyle w:val="Bullet"/>
      </w:pPr>
      <w:r w:rsidRPr="00DE0A58">
        <w:t>Almost 60 per cent of our electricity comes from hydroelectricity, a renewable energy source.</w:t>
      </w:r>
    </w:p>
    <w:p w14:paraId="3F6ABE13" w14:textId="05EFE4F3" w:rsidR="004345F1" w:rsidRPr="00DE0A58" w:rsidRDefault="004345F1" w:rsidP="00C27A6D">
      <w:pPr>
        <w:pStyle w:val="Bullet"/>
      </w:pPr>
      <w:r w:rsidRPr="00DE0A58">
        <w:t xml:space="preserve">Hydroelectricity powers homes and businesses. </w:t>
      </w:r>
    </w:p>
    <w:p w14:paraId="7D0AC46D" w14:textId="5F2EE577" w:rsidR="004345F1" w:rsidRPr="00DE0A58" w:rsidRDefault="00821C38" w:rsidP="00C27A6D">
      <w:pPr>
        <w:pStyle w:val="Bullet"/>
      </w:pPr>
      <w:r w:rsidRPr="00DE0A58">
        <w:t>Hydroelectricity</w:t>
      </w:r>
      <w:r w:rsidR="004345F1" w:rsidRPr="00DE0A58">
        <w:t xml:space="preserve"> does not rely on taking fossil fuels out of the ground and burning them.</w:t>
      </w:r>
    </w:p>
    <w:p w14:paraId="211E8E86" w14:textId="2525DFFF" w:rsidR="004345F1" w:rsidRPr="00DE0A58" w:rsidRDefault="00821C38" w:rsidP="00C27A6D">
      <w:pPr>
        <w:pStyle w:val="Bullet"/>
      </w:pPr>
      <w:r w:rsidRPr="00DE0A58">
        <w:t>Hydroelectricity</w:t>
      </w:r>
      <w:r w:rsidR="004345F1" w:rsidRPr="00DE0A58">
        <w:t xml:space="preserve"> can affect water flow in rivers, putting pressure on freshwater environments.</w:t>
      </w:r>
    </w:p>
    <w:p w14:paraId="56D7E6AF" w14:textId="32D0B480" w:rsidR="004345F1" w:rsidRPr="00DE0A58" w:rsidRDefault="00A15EAB" w:rsidP="00D53E2D">
      <w:pPr>
        <w:pStyle w:val="Heading4"/>
        <w:spacing w:before="160" w:after="120"/>
      </w:pPr>
      <w:r>
        <w:t xml:space="preserve">Many </w:t>
      </w:r>
      <w:r w:rsidR="004345F1" w:rsidRPr="00DE0A58">
        <w:t xml:space="preserve">New Zealanders </w:t>
      </w:r>
      <w:r w:rsidR="00433000">
        <w:t>enjoy</w:t>
      </w:r>
      <w:r w:rsidR="004F22E9">
        <w:t xml:space="preserve"> the </w:t>
      </w:r>
      <w:proofErr w:type="gramStart"/>
      <w:r w:rsidR="004F22E9">
        <w:t>outdoors</w:t>
      </w:r>
      <w:proofErr w:type="gramEnd"/>
    </w:p>
    <w:p w14:paraId="33B9A529" w14:textId="5CC454CC" w:rsidR="004345F1" w:rsidRPr="00DE0A58" w:rsidRDefault="00A15EAB" w:rsidP="00C27A6D">
      <w:pPr>
        <w:pStyle w:val="Bullet"/>
      </w:pPr>
      <w:r>
        <w:t>L</w:t>
      </w:r>
      <w:r w:rsidR="004345F1" w:rsidRPr="00DE0A58">
        <w:t xml:space="preserve">akes and rivers </w:t>
      </w:r>
      <w:r>
        <w:t>can be</w:t>
      </w:r>
      <w:r w:rsidRPr="00DE0A58">
        <w:t xml:space="preserve"> </w:t>
      </w:r>
      <w:r w:rsidR="004345F1" w:rsidRPr="00DE0A58">
        <w:t>popular tourist attractions</w:t>
      </w:r>
      <w:r>
        <w:t xml:space="preserve">, especially when they </w:t>
      </w:r>
      <w:r w:rsidR="004345F1" w:rsidRPr="00DE0A58">
        <w:t xml:space="preserve">are accessible for </w:t>
      </w:r>
      <w:r>
        <w:t xml:space="preserve">people to </w:t>
      </w:r>
      <w:r w:rsidR="004345F1" w:rsidRPr="00DE0A58">
        <w:t xml:space="preserve">swim, fish, </w:t>
      </w:r>
      <w:proofErr w:type="gramStart"/>
      <w:r w:rsidR="004345F1" w:rsidRPr="00DE0A58">
        <w:t>canoe</w:t>
      </w:r>
      <w:proofErr w:type="gramEnd"/>
      <w:r w:rsidR="004345F1" w:rsidRPr="00DE0A58">
        <w:t xml:space="preserve"> </w:t>
      </w:r>
      <w:r w:rsidR="008D161B" w:rsidRPr="00DE0A58">
        <w:t xml:space="preserve">and </w:t>
      </w:r>
      <w:r w:rsidR="004345F1" w:rsidRPr="00DE0A58">
        <w:t>kayak</w:t>
      </w:r>
      <w:r w:rsidR="00F8410C">
        <w:t xml:space="preserve"> in</w:t>
      </w:r>
      <w:r w:rsidR="004345F1" w:rsidRPr="00DE0A58">
        <w:t xml:space="preserve">. </w:t>
      </w:r>
    </w:p>
    <w:p w14:paraId="7401EAB6" w14:textId="7B2B7C00" w:rsidR="004345F1" w:rsidRPr="00DE0A58" w:rsidRDefault="004345F1" w:rsidP="00C27A6D">
      <w:pPr>
        <w:pStyle w:val="Bullet"/>
      </w:pPr>
      <w:r w:rsidRPr="00DE0A58">
        <w:t xml:space="preserve">Poorer water </w:t>
      </w:r>
      <w:r w:rsidR="5A86C984">
        <w:t>quality</w:t>
      </w:r>
      <w:r w:rsidR="1A0F1B6C">
        <w:t xml:space="preserve"> </w:t>
      </w:r>
      <w:r w:rsidR="00B8635B">
        <w:t xml:space="preserve">not only harms aquatic life, but it stops people from enjoying </w:t>
      </w:r>
      <w:r w:rsidR="00433000">
        <w:t xml:space="preserve">these </w:t>
      </w:r>
      <w:r w:rsidRPr="00DE0A58">
        <w:t>recreational activities.</w:t>
      </w:r>
    </w:p>
    <w:p w14:paraId="089639A3" w14:textId="77777777" w:rsidR="004345F1" w:rsidRPr="00DE0A58" w:rsidRDefault="004345F1" w:rsidP="00D53E2D">
      <w:pPr>
        <w:pStyle w:val="Heading4"/>
        <w:spacing w:before="160" w:after="120"/>
      </w:pPr>
      <w:r w:rsidRPr="00DE0A58">
        <w:t xml:space="preserve">Freshwater is a taonga for </w:t>
      </w:r>
      <w:proofErr w:type="gramStart"/>
      <w:r w:rsidRPr="00DE0A58">
        <w:t>Māori</w:t>
      </w:r>
      <w:proofErr w:type="gramEnd"/>
    </w:p>
    <w:p w14:paraId="062DDCE3" w14:textId="1F314DFD" w:rsidR="004345F1" w:rsidRPr="00DE0A58" w:rsidRDefault="004345F1" w:rsidP="00C27A6D">
      <w:pPr>
        <w:pStyle w:val="Bullet"/>
      </w:pPr>
      <w:r w:rsidRPr="00DE0A58">
        <w:t>Each water</w:t>
      </w:r>
      <w:r w:rsidR="00315361">
        <w:t xml:space="preserve"> </w:t>
      </w:r>
      <w:r w:rsidRPr="00DE0A58">
        <w:t xml:space="preserve">body has its own mauri. </w:t>
      </w:r>
      <w:r w:rsidR="00A73A3D" w:rsidRPr="00DE0A58">
        <w:t>Mauri is an important Māori concept that describes the health and vitality of living systems.</w:t>
      </w:r>
    </w:p>
    <w:p w14:paraId="69EDBAD0" w14:textId="5283EED1" w:rsidR="0084480C" w:rsidRDefault="004345F1" w:rsidP="00C27A6D">
      <w:pPr>
        <w:pStyle w:val="Bullet"/>
      </w:pPr>
      <w:r w:rsidRPr="00DE0A58">
        <w:t xml:space="preserve">Honouring the mana of water requires practices and policies that acknowledge the needs of a </w:t>
      </w:r>
      <w:r w:rsidR="008D161B" w:rsidRPr="00DE0A58">
        <w:t>water</w:t>
      </w:r>
      <w:r w:rsidR="00617E70">
        <w:t xml:space="preserve"> </w:t>
      </w:r>
      <w:r w:rsidR="008D161B" w:rsidRPr="00DE0A58">
        <w:t>body</w:t>
      </w:r>
      <w:r w:rsidRPr="00DE0A58">
        <w:t xml:space="preserve"> or waterway. </w:t>
      </w:r>
    </w:p>
    <w:p w14:paraId="08584234" w14:textId="09F50A5B" w:rsidR="00821D78" w:rsidRPr="00DE0A58" w:rsidRDefault="00D22030" w:rsidP="00EB1B17">
      <w:pPr>
        <w:pStyle w:val="Heading2"/>
      </w:pPr>
      <w:bookmarkStart w:id="24" w:name="_Toc135226570"/>
      <w:bookmarkEnd w:id="22"/>
      <w:r w:rsidRPr="00DE0A58">
        <w:t>Aim</w:t>
      </w:r>
      <w:r w:rsidR="007929D2">
        <w:t>s</w:t>
      </w:r>
      <w:r w:rsidRPr="00DE0A58">
        <w:t xml:space="preserve"> of the </w:t>
      </w:r>
      <w:r w:rsidR="00821D78" w:rsidRPr="00DE0A58">
        <w:t>Essential Freshwater package</w:t>
      </w:r>
      <w:bookmarkEnd w:id="24"/>
    </w:p>
    <w:p w14:paraId="0669AD3C" w14:textId="7BD49612" w:rsidR="0010650D" w:rsidRDefault="003A2B11" w:rsidP="009C0951">
      <w:pPr>
        <w:pStyle w:val="BodyText"/>
      </w:pPr>
      <w:r w:rsidRPr="00DE0A58">
        <w:t xml:space="preserve">The </w:t>
      </w:r>
      <w:r>
        <w:t xml:space="preserve">Essential Freshwater </w:t>
      </w:r>
      <w:r w:rsidRPr="00DE0A58">
        <w:t>package was driven by an urgent need to protect the health and well</w:t>
      </w:r>
      <w:r w:rsidR="00666108">
        <w:noBreakHyphen/>
      </w:r>
      <w:r w:rsidRPr="00DE0A58">
        <w:t xml:space="preserve">being of </w:t>
      </w:r>
      <w:r w:rsidR="008A3D6C">
        <w:t xml:space="preserve">freshwater resources, </w:t>
      </w:r>
      <w:proofErr w:type="gramStart"/>
      <w:r w:rsidR="008A3D6C" w:rsidRPr="00DE0A58">
        <w:t>waterways</w:t>
      </w:r>
      <w:proofErr w:type="gramEnd"/>
      <w:r w:rsidR="008A3D6C" w:rsidRPr="00DE0A58">
        <w:t xml:space="preserve"> </w:t>
      </w:r>
      <w:r w:rsidRPr="00DE0A58">
        <w:t>and</w:t>
      </w:r>
      <w:r w:rsidRPr="00DE0A58" w:rsidDel="008A3D6C">
        <w:t xml:space="preserve"> </w:t>
      </w:r>
      <w:r w:rsidRPr="00DE0A58">
        <w:t xml:space="preserve">ecosystems </w:t>
      </w:r>
      <w:r w:rsidR="006D3316">
        <w:t xml:space="preserve">in </w:t>
      </w:r>
      <w:r w:rsidR="006D3316" w:rsidRPr="00DE0A58">
        <w:t xml:space="preserve">Aotearoa </w:t>
      </w:r>
      <w:r w:rsidRPr="00DE0A58">
        <w:t xml:space="preserve">from </w:t>
      </w:r>
      <w:r w:rsidR="00F45448">
        <w:t xml:space="preserve">pollution and </w:t>
      </w:r>
      <w:r w:rsidR="00BB76A8">
        <w:t>demand for human activities</w:t>
      </w:r>
      <w:r w:rsidRPr="00DE0A58">
        <w:t xml:space="preserve">. </w:t>
      </w:r>
    </w:p>
    <w:p w14:paraId="3C35CF1C" w14:textId="07DF0C80" w:rsidR="00D22030" w:rsidRPr="00DE0A58" w:rsidRDefault="00D22030" w:rsidP="0010650D">
      <w:pPr>
        <w:pStyle w:val="BodyText"/>
      </w:pPr>
      <w:r w:rsidRPr="00DE0A58">
        <w:t xml:space="preserve">The package aims to: </w:t>
      </w:r>
    </w:p>
    <w:p w14:paraId="3CF07D3D" w14:textId="056F561A" w:rsidR="00821D78" w:rsidRPr="00DE0A58" w:rsidRDefault="00821D78" w:rsidP="00C27A6D">
      <w:pPr>
        <w:pStyle w:val="Bullet"/>
      </w:pPr>
      <w:r w:rsidRPr="00DE0A58">
        <w:t xml:space="preserve">stop further degradation of freshwater </w:t>
      </w:r>
      <w:r w:rsidR="00FA12D5">
        <w:t xml:space="preserve">in </w:t>
      </w:r>
      <w:proofErr w:type="gramStart"/>
      <w:r w:rsidR="00FA12D5">
        <w:t>Aotearoa</w:t>
      </w:r>
      <w:proofErr w:type="gramEnd"/>
    </w:p>
    <w:p w14:paraId="71015769" w14:textId="2144F92F" w:rsidR="00821D78" w:rsidRPr="00DE0A58" w:rsidRDefault="00F45448" w:rsidP="00C27A6D">
      <w:pPr>
        <w:pStyle w:val="Bullet"/>
      </w:pPr>
      <w:r>
        <w:t xml:space="preserve">start </w:t>
      </w:r>
      <w:r w:rsidR="008C5707" w:rsidRPr="00DE0A58">
        <w:t>mak</w:t>
      </w:r>
      <w:r w:rsidR="008C5707">
        <w:t>ing</w:t>
      </w:r>
      <w:r w:rsidR="008C5707" w:rsidRPr="00DE0A58">
        <w:t xml:space="preserve"> </w:t>
      </w:r>
      <w:r>
        <w:t xml:space="preserve">immediate </w:t>
      </w:r>
      <w:r w:rsidR="00821D78" w:rsidRPr="00DE0A58">
        <w:t xml:space="preserve">improvements so </w:t>
      </w:r>
      <w:r w:rsidR="00EC1EAC" w:rsidRPr="00DE0A58">
        <w:t xml:space="preserve">that </w:t>
      </w:r>
      <w:r w:rsidR="00821D78" w:rsidRPr="00DE0A58">
        <w:t xml:space="preserve">water quality </w:t>
      </w:r>
      <w:r>
        <w:t xml:space="preserve">is materially </w:t>
      </w:r>
      <w:r w:rsidR="00821D78" w:rsidRPr="00DE0A58">
        <w:t>improv</w:t>
      </w:r>
      <w:r>
        <w:t>ing</w:t>
      </w:r>
      <w:r w:rsidR="00821D78" w:rsidRPr="00DE0A58">
        <w:t xml:space="preserve"> within five </w:t>
      </w:r>
      <w:proofErr w:type="gramStart"/>
      <w:r w:rsidR="00821D78" w:rsidRPr="00DE0A58">
        <w:t>years</w:t>
      </w:r>
      <w:proofErr w:type="gramEnd"/>
      <w:r w:rsidR="00821D78" w:rsidRPr="00DE0A58">
        <w:t xml:space="preserve"> </w:t>
      </w:r>
    </w:p>
    <w:p w14:paraId="5B835792" w14:textId="4AD16484" w:rsidR="00821D78" w:rsidRDefault="00821D78" w:rsidP="00C27A6D">
      <w:pPr>
        <w:pStyle w:val="Bullet"/>
      </w:pPr>
      <w:r w:rsidRPr="00DE0A58">
        <w:t xml:space="preserve">reverse past damage to </w:t>
      </w:r>
      <w:r w:rsidR="00F45448">
        <w:t xml:space="preserve">bring freshwater resources, </w:t>
      </w:r>
      <w:proofErr w:type="gramStart"/>
      <w:r w:rsidRPr="00DE0A58">
        <w:t>waterways</w:t>
      </w:r>
      <w:proofErr w:type="gramEnd"/>
      <w:r w:rsidRPr="00DE0A58">
        <w:t xml:space="preserve"> and ecosystems </w:t>
      </w:r>
      <w:r w:rsidR="00524DCE">
        <w:t xml:space="preserve">in Aotearoa </w:t>
      </w:r>
      <w:r w:rsidRPr="00DE0A58">
        <w:t>to a healthy state within a generation.</w:t>
      </w:r>
    </w:p>
    <w:p w14:paraId="64B03092" w14:textId="37289936" w:rsidR="008A3D6C" w:rsidRPr="00DE0A58" w:rsidRDefault="008A3D6C" w:rsidP="008A3D6C">
      <w:pPr>
        <w:pStyle w:val="BodyText"/>
      </w:pPr>
      <w:r w:rsidRPr="00DE0A58">
        <w:t>The</w:t>
      </w:r>
      <w:r w:rsidRPr="00DE0A58" w:rsidDel="008A3D6C">
        <w:t xml:space="preserve"> </w:t>
      </w:r>
      <w:r w:rsidRPr="00DE0A58">
        <w:t xml:space="preserve">package </w:t>
      </w:r>
      <w:r>
        <w:t>is comprehensive</w:t>
      </w:r>
      <w:r w:rsidR="009B1C9C">
        <w:t>,</w:t>
      </w:r>
      <w:r>
        <w:t xml:space="preserve"> with inter-related parts and interventions</w:t>
      </w:r>
      <w:r w:rsidR="00A71A3B">
        <w:t>. It</w:t>
      </w:r>
      <w:r>
        <w:t xml:space="preserve"> </w:t>
      </w:r>
      <w:r w:rsidRPr="00DE0A58">
        <w:t xml:space="preserve">includes: </w:t>
      </w:r>
    </w:p>
    <w:p w14:paraId="56442E19" w14:textId="28082F80" w:rsidR="008A3D6C" w:rsidRPr="00DE0A58" w:rsidRDefault="008A3D6C" w:rsidP="00C27A6D">
      <w:pPr>
        <w:pStyle w:val="Bullet"/>
      </w:pPr>
      <w:r w:rsidRPr="00DE0A58">
        <w:t xml:space="preserve">requirements </w:t>
      </w:r>
      <w:r w:rsidR="00F26370">
        <w:t xml:space="preserve">and </w:t>
      </w:r>
      <w:r w:rsidR="00A71A3B">
        <w:t xml:space="preserve">incentives </w:t>
      </w:r>
      <w:r w:rsidRPr="00DE0A58">
        <w:t xml:space="preserve">for </w:t>
      </w:r>
      <w:r w:rsidR="002621A9">
        <w:t xml:space="preserve">those who use </w:t>
      </w:r>
      <w:proofErr w:type="gramStart"/>
      <w:r w:rsidR="002621A9">
        <w:t>it</w:t>
      </w:r>
      <w:proofErr w:type="gramEnd"/>
    </w:p>
    <w:p w14:paraId="21AEC789" w14:textId="03CB3707" w:rsidR="008A3D6C" w:rsidRDefault="008A3D6C" w:rsidP="00C27A6D">
      <w:pPr>
        <w:pStyle w:val="Bullet"/>
      </w:pPr>
      <w:r w:rsidRPr="00DE0A58">
        <w:t>direction for councils to engage with communities and iwi when giving effect to the core concept of Te Mana o te Wai in regional policies and plans.</w:t>
      </w:r>
    </w:p>
    <w:p w14:paraId="76BD3175" w14:textId="3CB67975" w:rsidR="00F45448" w:rsidRPr="00DE0A58" w:rsidRDefault="00AF3EE8" w:rsidP="00C27A6D">
      <w:pPr>
        <w:pStyle w:val="Bullet"/>
        <w:numPr>
          <w:ilvl w:val="0"/>
          <w:numId w:val="0"/>
        </w:numPr>
      </w:pPr>
      <w:r>
        <w:t xml:space="preserve">We are also aiming to </w:t>
      </w:r>
      <w:r w:rsidR="00555BC4">
        <w:t xml:space="preserve">address water allocation issues, </w:t>
      </w:r>
      <w:r>
        <w:t xml:space="preserve">in a way that </w:t>
      </w:r>
      <w:proofErr w:type="gramStart"/>
      <w:r>
        <w:t>takes into account</w:t>
      </w:r>
      <w:proofErr w:type="gramEnd"/>
      <w:r>
        <w:t xml:space="preserve"> </w:t>
      </w:r>
      <w:r w:rsidR="00555BC4">
        <w:t>all interests including Māori a</w:t>
      </w:r>
      <w:r w:rsidR="00556634">
        <w:t>s well as</w:t>
      </w:r>
      <w:r w:rsidR="00555BC4">
        <w:t xml:space="preserve"> existing and potential new users. </w:t>
      </w:r>
      <w:r w:rsidR="003C2DFA">
        <w:t xml:space="preserve">The Government has partly addressed this </w:t>
      </w:r>
      <w:r w:rsidR="008217EA">
        <w:t>in legislation that proposes to reform the</w:t>
      </w:r>
      <w:r w:rsidR="00272A75">
        <w:t xml:space="preserve"> </w:t>
      </w:r>
      <w:r w:rsidR="00555BC4">
        <w:t xml:space="preserve">resource management </w:t>
      </w:r>
      <w:r w:rsidR="00272A75">
        <w:t>system</w:t>
      </w:r>
      <w:r w:rsidR="0065643F">
        <w:t>.</w:t>
      </w:r>
    </w:p>
    <w:p w14:paraId="6BCA8609" w14:textId="157BD39E" w:rsidR="00367E1F" w:rsidRPr="00C41480" w:rsidRDefault="00367E1F" w:rsidP="00C41480">
      <w:pPr>
        <w:pStyle w:val="Heading3"/>
      </w:pPr>
      <w:r w:rsidRPr="00DE0A58">
        <w:lastRenderedPageBreak/>
        <w:t xml:space="preserve">Essential Freshwater has </w:t>
      </w:r>
      <w:r w:rsidR="00427E5D">
        <w:t>six</w:t>
      </w:r>
      <w:r w:rsidRPr="00DE0A58">
        <w:t xml:space="preserve"> </w:t>
      </w:r>
      <w:r w:rsidR="00DD507F">
        <w:t>inter-related parts</w:t>
      </w:r>
      <w:r w:rsidR="00DD507F" w:rsidRPr="00DE0A58">
        <w:t xml:space="preserve"> </w:t>
      </w:r>
      <w:r w:rsidR="00DD507F">
        <w:t>and</w:t>
      </w:r>
      <w:r w:rsidR="000B3945">
        <w:t> </w:t>
      </w:r>
      <w:r w:rsidRPr="00DE0A58">
        <w:t>key</w:t>
      </w:r>
      <w:r w:rsidR="00C41480">
        <w:t> </w:t>
      </w:r>
      <w:proofErr w:type="gramStart"/>
      <w:r w:rsidRPr="00DE0A58">
        <w:t>interventions</w:t>
      </w:r>
      <w:proofErr w:type="gramEnd"/>
    </w:p>
    <w:p w14:paraId="46E39B74" w14:textId="4BD3C6D0" w:rsidR="00272A75" w:rsidRPr="00DE0A58" w:rsidRDefault="00272A75" w:rsidP="000B3945">
      <w:pPr>
        <w:pStyle w:val="BodyText"/>
        <w:spacing w:before="100" w:after="100"/>
      </w:pPr>
      <w:r>
        <w:t xml:space="preserve">The first five parts </w:t>
      </w:r>
      <w:r w:rsidR="00266AA6">
        <w:t xml:space="preserve">of </w:t>
      </w:r>
      <w:r w:rsidR="009B1C9C">
        <w:t xml:space="preserve">the </w:t>
      </w:r>
      <w:r w:rsidR="00266AA6">
        <w:t xml:space="preserve">Essential Freshwater </w:t>
      </w:r>
      <w:r w:rsidR="009B1C9C">
        <w:t xml:space="preserve">package </w:t>
      </w:r>
      <w:r>
        <w:t>have been authorised through the Resource Management Act</w:t>
      </w:r>
      <w:r w:rsidR="00266AA6">
        <w:t xml:space="preserve"> 1991</w:t>
      </w:r>
      <w:r>
        <w:t>, and the sixth</w:t>
      </w:r>
      <w:r w:rsidR="00C41480">
        <w:t> </w:t>
      </w:r>
      <w:r>
        <w:t xml:space="preserve">through </w:t>
      </w:r>
      <w:r w:rsidR="00F22557">
        <w:t>g</w:t>
      </w:r>
      <w:r>
        <w:t>overnment budget processes. The</w:t>
      </w:r>
      <w:r w:rsidR="00DA2D14">
        <w:t> </w:t>
      </w:r>
      <w:r w:rsidR="004570CA">
        <w:t>National Policy Statement for Freshwater Management 2020</w:t>
      </w:r>
      <w:r>
        <w:t xml:space="preserve">, </w:t>
      </w:r>
      <w:r w:rsidR="004570CA">
        <w:t>National Environmental Standards for Freshwater 2020</w:t>
      </w:r>
      <w:r w:rsidR="0019580D">
        <w:t>,</w:t>
      </w:r>
      <w:r w:rsidR="004570CA">
        <w:t xml:space="preserve"> </w:t>
      </w:r>
      <w:r>
        <w:t>and stock exclusion regulations all came into force on 3</w:t>
      </w:r>
      <w:r w:rsidR="00DA2D14">
        <w:t> </w:t>
      </w:r>
      <w:r>
        <w:t>September 2000.</w:t>
      </w:r>
    </w:p>
    <w:p w14:paraId="23BEBC65" w14:textId="3FD77A4E" w:rsidR="009A2CE5" w:rsidRDefault="00323665" w:rsidP="000B3945">
      <w:pPr>
        <w:pStyle w:val="BodyText"/>
        <w:spacing w:before="100" w:after="100"/>
        <w:rPr>
          <w:rFonts w:asciiTheme="minorHAnsi" w:hAnsiTheme="minorHAnsi"/>
        </w:rPr>
      </w:pPr>
      <w:r w:rsidRPr="00DE0A58">
        <w:rPr>
          <w:rFonts w:asciiTheme="minorHAnsi" w:hAnsiTheme="minorHAnsi"/>
          <w:b/>
          <w:bCs/>
        </w:rPr>
        <w:t>National Policy Statement for Freshwater Management 2020 (NPS-FM)</w:t>
      </w:r>
      <w:r w:rsidRPr="00DE0A58">
        <w:rPr>
          <w:rFonts w:asciiTheme="minorHAnsi" w:hAnsiTheme="minorHAnsi"/>
        </w:rPr>
        <w:t xml:space="preserve"> –</w:t>
      </w:r>
      <w:r w:rsidR="00E369BE">
        <w:rPr>
          <w:rFonts w:asciiTheme="minorHAnsi" w:hAnsiTheme="minorHAnsi"/>
        </w:rPr>
        <w:t xml:space="preserve"> </w:t>
      </w:r>
      <w:r w:rsidR="00E41376">
        <w:t xml:space="preserve">The </w:t>
      </w:r>
      <w:hyperlink r:id="rId20" w:history="1">
        <w:r w:rsidR="0091604D" w:rsidRPr="00E41376">
          <w:rPr>
            <w:rStyle w:val="Hyperlink"/>
            <w:rFonts w:asciiTheme="minorHAnsi" w:hAnsiTheme="minorHAnsi"/>
          </w:rPr>
          <w:t>National Policy Statement for Freshwater Management 2020</w:t>
        </w:r>
      </w:hyperlink>
      <w:r w:rsidR="0091604D">
        <w:rPr>
          <w:rFonts w:asciiTheme="minorHAnsi" w:hAnsiTheme="minorHAnsi"/>
        </w:rPr>
        <w:t xml:space="preserve"> </w:t>
      </w:r>
      <w:r w:rsidR="0079309A">
        <w:rPr>
          <w:rFonts w:asciiTheme="minorHAnsi" w:hAnsiTheme="minorHAnsi"/>
        </w:rPr>
        <w:t xml:space="preserve">is national direction that requires regional </w:t>
      </w:r>
      <w:r w:rsidR="009A2CE5" w:rsidRPr="00F94EBB">
        <w:rPr>
          <w:rFonts w:asciiTheme="minorHAnsi" w:hAnsiTheme="minorHAnsi"/>
        </w:rPr>
        <w:t xml:space="preserve">councils </w:t>
      </w:r>
      <w:r w:rsidR="009A2CE5">
        <w:rPr>
          <w:rFonts w:asciiTheme="minorHAnsi" w:hAnsiTheme="minorHAnsi"/>
        </w:rPr>
        <w:t>around the count</w:t>
      </w:r>
      <w:r w:rsidR="00FD5EF2">
        <w:rPr>
          <w:rFonts w:asciiTheme="minorHAnsi" w:hAnsiTheme="minorHAnsi"/>
        </w:rPr>
        <w:t>r</w:t>
      </w:r>
      <w:r w:rsidR="009A2CE5">
        <w:rPr>
          <w:rFonts w:asciiTheme="minorHAnsi" w:hAnsiTheme="minorHAnsi"/>
        </w:rPr>
        <w:t xml:space="preserve">y </w:t>
      </w:r>
      <w:r w:rsidR="009A2CE5" w:rsidRPr="00F94EBB">
        <w:rPr>
          <w:rFonts w:asciiTheme="minorHAnsi" w:hAnsiTheme="minorHAnsi"/>
        </w:rPr>
        <w:t>to give effect to Te Mana o te Wai, with the first priority being to</w:t>
      </w:r>
      <w:r w:rsidR="00C41480">
        <w:rPr>
          <w:rFonts w:asciiTheme="minorHAnsi" w:hAnsiTheme="minorHAnsi"/>
        </w:rPr>
        <w:t> </w:t>
      </w:r>
      <w:r w:rsidR="009A2CE5" w:rsidRPr="00F94EBB">
        <w:rPr>
          <w:rFonts w:asciiTheme="minorHAnsi" w:hAnsiTheme="minorHAnsi"/>
        </w:rPr>
        <w:t>protect the health of water bodies and freshwater ecosystems</w:t>
      </w:r>
      <w:r w:rsidR="009A2CE5" w:rsidRPr="00DE0A58">
        <w:rPr>
          <w:rFonts w:asciiTheme="minorHAnsi" w:hAnsiTheme="minorHAnsi"/>
        </w:rPr>
        <w:t>. The NPS-FM</w:t>
      </w:r>
      <w:r w:rsidR="009A2CE5">
        <w:rPr>
          <w:rFonts w:asciiTheme="minorHAnsi" w:hAnsiTheme="minorHAnsi"/>
        </w:rPr>
        <w:t xml:space="preserve"> also sets minimum</w:t>
      </w:r>
      <w:r w:rsidR="00C32E7F">
        <w:rPr>
          <w:rFonts w:asciiTheme="minorHAnsi" w:hAnsiTheme="minorHAnsi"/>
        </w:rPr>
        <w:t>,</w:t>
      </w:r>
      <w:r w:rsidR="009A2CE5">
        <w:rPr>
          <w:rFonts w:asciiTheme="minorHAnsi" w:hAnsiTheme="minorHAnsi"/>
        </w:rPr>
        <w:t xml:space="preserve"> national bottom lines for key measures of freshwater health</w:t>
      </w:r>
      <w:r w:rsidR="009A2CE5" w:rsidRPr="00DE0A58">
        <w:rPr>
          <w:rFonts w:asciiTheme="minorHAnsi" w:hAnsiTheme="minorHAnsi"/>
        </w:rPr>
        <w:t>.</w:t>
      </w:r>
      <w:r w:rsidRPr="00DE0A58">
        <w:rPr>
          <w:rFonts w:asciiTheme="minorHAnsi" w:hAnsiTheme="minorHAnsi"/>
        </w:rPr>
        <w:t xml:space="preserve"> </w:t>
      </w:r>
    </w:p>
    <w:p w14:paraId="12A67555" w14:textId="78F8B6D0" w:rsidR="0079309A" w:rsidRDefault="0079309A" w:rsidP="000B3945">
      <w:pPr>
        <w:pStyle w:val="BodyText"/>
        <w:spacing w:before="100" w:after="100"/>
        <w:rPr>
          <w:rFonts w:asciiTheme="minorHAnsi" w:hAnsiTheme="minorHAnsi"/>
        </w:rPr>
      </w:pPr>
      <w:r w:rsidRPr="00DE0A58">
        <w:t>Regional councils use their regional policy statement</w:t>
      </w:r>
      <w:r>
        <w:t>s</w:t>
      </w:r>
      <w:r w:rsidRPr="00DE0A58">
        <w:t xml:space="preserve"> and regional plans to set out their actions</w:t>
      </w:r>
      <w:r>
        <w:t xml:space="preserve"> and give effect to national direction.</w:t>
      </w:r>
      <w:r w:rsidRPr="00DE0A58">
        <w:t xml:space="preserve"> </w:t>
      </w:r>
      <w:r>
        <w:t>These plans then guide c</w:t>
      </w:r>
      <w:r w:rsidRPr="00DE0A58">
        <w:t xml:space="preserve">ity and district councils </w:t>
      </w:r>
      <w:r>
        <w:t xml:space="preserve">when developing and </w:t>
      </w:r>
      <w:r w:rsidRPr="00DE0A58">
        <w:t>us</w:t>
      </w:r>
      <w:r>
        <w:t>ing</w:t>
      </w:r>
      <w:r w:rsidRPr="00DE0A58">
        <w:t xml:space="preserve"> their district plans.</w:t>
      </w:r>
    </w:p>
    <w:p w14:paraId="66A416BC" w14:textId="7F43FD17" w:rsidR="0079309A" w:rsidRPr="00DE0A58" w:rsidRDefault="0079309A" w:rsidP="45E06B01">
      <w:pPr>
        <w:pStyle w:val="BodyText"/>
        <w:spacing w:before="100" w:after="100"/>
        <w:rPr>
          <w:rFonts w:asciiTheme="minorHAnsi" w:hAnsiTheme="minorHAnsi"/>
        </w:rPr>
      </w:pPr>
      <w:r w:rsidRPr="45E06B01">
        <w:rPr>
          <w:rFonts w:asciiTheme="minorHAnsi" w:hAnsiTheme="minorHAnsi"/>
        </w:rPr>
        <w:t xml:space="preserve">The NPS-FM is national direction from government to regional councils about the contents of their next plans relating to freshwater, which will be </w:t>
      </w:r>
      <w:r>
        <w:t>translated into action on the ground</w:t>
      </w:r>
      <w:r w:rsidRPr="45E06B01">
        <w:rPr>
          <w:rFonts w:asciiTheme="minorHAnsi" w:hAnsiTheme="minorHAnsi"/>
        </w:rPr>
        <w:t xml:space="preserve">. </w:t>
      </w:r>
      <w:r w:rsidR="2F4CFCA2" w:rsidRPr="45E06B01">
        <w:rPr>
          <w:rFonts w:asciiTheme="minorHAnsi" w:hAnsiTheme="minorHAnsi"/>
        </w:rPr>
        <w:t xml:space="preserve">Public </w:t>
      </w:r>
      <w:r w:rsidR="306EB936" w:rsidRPr="45E06B01">
        <w:rPr>
          <w:rFonts w:asciiTheme="minorHAnsi" w:hAnsiTheme="minorHAnsi"/>
        </w:rPr>
        <w:t>n</w:t>
      </w:r>
      <w:r w:rsidRPr="45E06B01">
        <w:rPr>
          <w:rFonts w:asciiTheme="minorHAnsi" w:hAnsiTheme="minorHAnsi"/>
        </w:rPr>
        <w:t xml:space="preserve">otification of these freshwater plans must happen by </w:t>
      </w:r>
      <w:r w:rsidR="00DD507F" w:rsidRPr="45E06B01">
        <w:rPr>
          <w:rFonts w:asciiTheme="minorHAnsi" w:hAnsiTheme="minorHAnsi"/>
        </w:rPr>
        <w:t xml:space="preserve">31 December </w:t>
      </w:r>
      <w:r w:rsidRPr="45E06B01">
        <w:rPr>
          <w:rFonts w:asciiTheme="minorHAnsi" w:hAnsiTheme="minorHAnsi"/>
        </w:rPr>
        <w:t>2024.</w:t>
      </w:r>
    </w:p>
    <w:p w14:paraId="7DA84194" w14:textId="5E29F610" w:rsidR="009A2CE5" w:rsidRDefault="00367E1F" w:rsidP="45E06B01">
      <w:pPr>
        <w:pStyle w:val="BodyText"/>
        <w:spacing w:before="100" w:after="100"/>
        <w:rPr>
          <w:rFonts w:asciiTheme="minorHAnsi" w:hAnsiTheme="minorHAnsi"/>
        </w:rPr>
      </w:pPr>
      <w:r w:rsidRPr="45E06B01">
        <w:rPr>
          <w:rFonts w:asciiTheme="minorHAnsi" w:hAnsiTheme="minorHAnsi"/>
          <w:b/>
          <w:bCs/>
        </w:rPr>
        <w:t xml:space="preserve">Freshwater </w:t>
      </w:r>
      <w:r w:rsidR="00C370A4" w:rsidRPr="45E06B01">
        <w:rPr>
          <w:rFonts w:asciiTheme="minorHAnsi" w:hAnsiTheme="minorHAnsi"/>
          <w:b/>
          <w:bCs/>
        </w:rPr>
        <w:t>p</w:t>
      </w:r>
      <w:r w:rsidRPr="45E06B01">
        <w:rPr>
          <w:rFonts w:asciiTheme="minorHAnsi" w:hAnsiTheme="minorHAnsi"/>
          <w:b/>
          <w:bCs/>
        </w:rPr>
        <w:t xml:space="preserve">lanning </w:t>
      </w:r>
      <w:r w:rsidR="00C370A4" w:rsidRPr="45E06B01">
        <w:rPr>
          <w:rFonts w:asciiTheme="minorHAnsi" w:hAnsiTheme="minorHAnsi"/>
          <w:b/>
          <w:bCs/>
        </w:rPr>
        <w:t>p</w:t>
      </w:r>
      <w:r w:rsidRPr="45E06B01">
        <w:rPr>
          <w:rFonts w:asciiTheme="minorHAnsi" w:hAnsiTheme="minorHAnsi"/>
          <w:b/>
          <w:bCs/>
        </w:rPr>
        <w:t>rocess</w:t>
      </w:r>
      <w:r w:rsidR="001D0B18" w:rsidRPr="45E06B01">
        <w:rPr>
          <w:rFonts w:asciiTheme="minorHAnsi" w:hAnsiTheme="minorHAnsi"/>
          <w:b/>
          <w:bCs/>
        </w:rPr>
        <w:t xml:space="preserve"> (FPP)</w:t>
      </w:r>
      <w:r w:rsidRPr="45E06B01">
        <w:rPr>
          <w:rFonts w:asciiTheme="minorHAnsi" w:hAnsiTheme="minorHAnsi"/>
        </w:rPr>
        <w:t xml:space="preserve"> – </w:t>
      </w:r>
      <w:r w:rsidR="009A2CE5" w:rsidRPr="45E06B01">
        <w:rPr>
          <w:rFonts w:asciiTheme="minorHAnsi" w:hAnsiTheme="minorHAnsi"/>
        </w:rPr>
        <w:t xml:space="preserve">This new process will speed up the </w:t>
      </w:r>
      <w:r w:rsidR="2CBDF3F6" w:rsidRPr="45E06B01">
        <w:rPr>
          <w:rFonts w:asciiTheme="minorHAnsi" w:hAnsiTheme="minorHAnsi"/>
        </w:rPr>
        <w:t xml:space="preserve">consideration </w:t>
      </w:r>
      <w:r w:rsidR="009A2CE5" w:rsidRPr="45E06B01">
        <w:rPr>
          <w:rFonts w:asciiTheme="minorHAnsi" w:hAnsiTheme="minorHAnsi"/>
        </w:rPr>
        <w:t>of regional freshwater plans to give effect to the NPS-</w:t>
      </w:r>
      <w:proofErr w:type="gramStart"/>
      <w:r w:rsidR="009A2CE5" w:rsidRPr="45E06B01">
        <w:rPr>
          <w:rFonts w:asciiTheme="minorHAnsi" w:hAnsiTheme="minorHAnsi"/>
        </w:rPr>
        <w:t>FM, and</w:t>
      </w:r>
      <w:proofErr w:type="gramEnd"/>
      <w:r w:rsidR="00D67E5B" w:rsidRPr="45E06B01">
        <w:rPr>
          <w:rFonts w:asciiTheme="minorHAnsi" w:hAnsiTheme="minorHAnsi"/>
        </w:rPr>
        <w:t xml:space="preserve"> </w:t>
      </w:r>
      <w:r w:rsidR="009A2CE5" w:rsidRPr="45E06B01">
        <w:rPr>
          <w:rFonts w:asciiTheme="minorHAnsi" w:hAnsiTheme="minorHAnsi"/>
        </w:rPr>
        <w:t>make the plans more effective and</w:t>
      </w:r>
      <w:r w:rsidR="00C00547" w:rsidRPr="45E06B01">
        <w:rPr>
          <w:rFonts w:asciiTheme="minorHAnsi" w:hAnsiTheme="minorHAnsi"/>
        </w:rPr>
        <w:t> </w:t>
      </w:r>
      <w:r w:rsidR="009A2CE5" w:rsidRPr="45E06B01">
        <w:rPr>
          <w:rFonts w:asciiTheme="minorHAnsi" w:hAnsiTheme="minorHAnsi"/>
        </w:rPr>
        <w:t>consistent.</w:t>
      </w:r>
    </w:p>
    <w:p w14:paraId="5384F7A9" w14:textId="277E7FE1" w:rsidR="00367E1F" w:rsidRPr="00DE0A58" w:rsidRDefault="00367E1F" w:rsidP="45E06B01">
      <w:pPr>
        <w:pStyle w:val="BodyText"/>
        <w:spacing w:before="100" w:after="100"/>
        <w:rPr>
          <w:rFonts w:asciiTheme="minorHAnsi" w:hAnsiTheme="minorHAnsi"/>
        </w:rPr>
      </w:pPr>
      <w:r w:rsidRPr="45E06B01">
        <w:rPr>
          <w:rFonts w:asciiTheme="minorHAnsi" w:hAnsiTheme="minorHAnsi"/>
        </w:rPr>
        <w:t xml:space="preserve">The </w:t>
      </w:r>
      <w:r w:rsidR="00411968" w:rsidRPr="45E06B01">
        <w:rPr>
          <w:rFonts w:asciiTheme="minorHAnsi" w:hAnsiTheme="minorHAnsi"/>
        </w:rPr>
        <w:t>G</w:t>
      </w:r>
      <w:r w:rsidRPr="45E06B01">
        <w:rPr>
          <w:rFonts w:asciiTheme="minorHAnsi" w:hAnsiTheme="minorHAnsi"/>
        </w:rPr>
        <w:t>overnment has established a new planning process</w:t>
      </w:r>
      <w:r w:rsidR="00411968" w:rsidRPr="45E06B01">
        <w:rPr>
          <w:rFonts w:asciiTheme="minorHAnsi" w:hAnsiTheme="minorHAnsi"/>
        </w:rPr>
        <w:t xml:space="preserve"> that</w:t>
      </w:r>
      <w:r w:rsidRPr="45E06B01">
        <w:rPr>
          <w:rFonts w:asciiTheme="minorHAnsi" w:hAnsiTheme="minorHAnsi"/>
        </w:rPr>
        <w:t xml:space="preserve"> includes</w:t>
      </w:r>
      <w:r w:rsidR="003907BA">
        <w:rPr>
          <w:rFonts w:asciiTheme="minorHAnsi" w:hAnsiTheme="minorHAnsi"/>
        </w:rPr>
        <w:t xml:space="preserve"> </w:t>
      </w:r>
      <w:r w:rsidRPr="45E06B01">
        <w:rPr>
          <w:rFonts w:asciiTheme="minorHAnsi" w:hAnsiTheme="minorHAnsi"/>
        </w:rPr>
        <w:t>setting up the office of the Chief Freshwater Commissioner and appointing the Chief</w:t>
      </w:r>
      <w:r w:rsidR="003907BA">
        <w:rPr>
          <w:rFonts w:asciiTheme="minorHAnsi" w:hAnsiTheme="minorHAnsi"/>
        </w:rPr>
        <w:t xml:space="preserve"> </w:t>
      </w:r>
      <w:r w:rsidRPr="45E06B01">
        <w:rPr>
          <w:rFonts w:asciiTheme="minorHAnsi" w:hAnsiTheme="minorHAnsi"/>
        </w:rPr>
        <w:t>Freshwater Commissioner and other freshwater commissioners.</w:t>
      </w:r>
      <w:r w:rsidR="0CD21763" w:rsidRPr="45E06B01">
        <w:rPr>
          <w:rFonts w:asciiTheme="minorHAnsi" w:hAnsiTheme="minorHAnsi"/>
        </w:rPr>
        <w:t xml:space="preserve"> The Chief Freshwater Commissioner convenes the panels that will consider the regional freshwater plans and make recommendations to the council</w:t>
      </w:r>
      <w:r w:rsidR="00CB51CE">
        <w:rPr>
          <w:rFonts w:asciiTheme="minorHAnsi" w:hAnsiTheme="minorHAnsi"/>
        </w:rPr>
        <w:t>s</w:t>
      </w:r>
      <w:r w:rsidR="0CD21763" w:rsidRPr="45E06B01">
        <w:rPr>
          <w:rFonts w:asciiTheme="minorHAnsi" w:hAnsiTheme="minorHAnsi"/>
        </w:rPr>
        <w:t xml:space="preserve"> </w:t>
      </w:r>
      <w:r w:rsidR="73A3F711" w:rsidRPr="45E06B01">
        <w:rPr>
          <w:rFonts w:asciiTheme="minorHAnsi" w:hAnsiTheme="minorHAnsi"/>
        </w:rPr>
        <w:t>on</w:t>
      </w:r>
      <w:r w:rsidR="003907BA">
        <w:rPr>
          <w:rFonts w:asciiTheme="minorHAnsi" w:hAnsiTheme="minorHAnsi"/>
        </w:rPr>
        <w:t> </w:t>
      </w:r>
      <w:r w:rsidR="73A3F711" w:rsidRPr="45E06B01">
        <w:rPr>
          <w:rFonts w:asciiTheme="minorHAnsi" w:hAnsiTheme="minorHAnsi"/>
        </w:rPr>
        <w:t xml:space="preserve">them. </w:t>
      </w:r>
    </w:p>
    <w:p w14:paraId="2F1DF9EB" w14:textId="127BB8D6" w:rsidR="00367E1F" w:rsidRDefault="00367E1F" w:rsidP="000B3945">
      <w:pPr>
        <w:pStyle w:val="BodyText"/>
        <w:spacing w:before="100" w:after="100"/>
        <w:rPr>
          <w:rFonts w:asciiTheme="minorHAnsi" w:hAnsiTheme="minorHAnsi"/>
        </w:rPr>
      </w:pPr>
      <w:r w:rsidRPr="00DE0A58">
        <w:rPr>
          <w:rFonts w:asciiTheme="minorHAnsi" w:hAnsiTheme="minorHAnsi"/>
          <w:b/>
          <w:bCs/>
        </w:rPr>
        <w:t xml:space="preserve">National Environmental Standards </w:t>
      </w:r>
      <w:r w:rsidR="001351E6" w:rsidRPr="00DE0A58">
        <w:rPr>
          <w:rFonts w:asciiTheme="minorHAnsi" w:hAnsiTheme="minorHAnsi"/>
          <w:b/>
          <w:bCs/>
        </w:rPr>
        <w:t xml:space="preserve">for Freshwater </w:t>
      </w:r>
      <w:r w:rsidR="00D67E5B">
        <w:rPr>
          <w:rFonts w:asciiTheme="minorHAnsi" w:hAnsiTheme="minorHAnsi"/>
          <w:b/>
          <w:bCs/>
        </w:rPr>
        <w:t xml:space="preserve">2020 </w:t>
      </w:r>
      <w:r w:rsidR="004859F7" w:rsidRPr="00DE0A58">
        <w:rPr>
          <w:rFonts w:asciiTheme="minorHAnsi" w:hAnsiTheme="minorHAnsi"/>
          <w:b/>
          <w:bCs/>
        </w:rPr>
        <w:t>(NES</w:t>
      </w:r>
      <w:r w:rsidR="004859F7">
        <w:rPr>
          <w:rFonts w:asciiTheme="minorHAnsi" w:hAnsiTheme="minorHAnsi"/>
          <w:b/>
          <w:bCs/>
        </w:rPr>
        <w:t>-F</w:t>
      </w:r>
      <w:r w:rsidR="004859F7" w:rsidRPr="00DE0A58">
        <w:rPr>
          <w:rFonts w:asciiTheme="minorHAnsi" w:hAnsiTheme="minorHAnsi"/>
          <w:b/>
          <w:bCs/>
        </w:rPr>
        <w:t>)</w:t>
      </w:r>
      <w:r w:rsidR="004859F7" w:rsidRPr="00307B6F">
        <w:rPr>
          <w:rFonts w:asciiTheme="minorHAnsi" w:hAnsiTheme="minorHAnsi"/>
        </w:rPr>
        <w:t xml:space="preserve"> </w:t>
      </w:r>
      <w:r w:rsidR="009A105D" w:rsidRPr="00DE0A58">
        <w:rPr>
          <w:rFonts w:asciiTheme="minorHAnsi" w:hAnsiTheme="minorHAnsi"/>
        </w:rPr>
        <w:t>–</w:t>
      </w:r>
      <w:r w:rsidRPr="00DE0A58">
        <w:rPr>
          <w:rFonts w:asciiTheme="minorHAnsi" w:hAnsiTheme="minorHAnsi"/>
        </w:rPr>
        <w:t xml:space="preserve"> </w:t>
      </w:r>
      <w:r w:rsidR="00AD1652" w:rsidRPr="00DE0A58">
        <w:t xml:space="preserve">The new </w:t>
      </w:r>
      <w:hyperlink r:id="rId21" w:history="1">
        <w:r w:rsidR="00AD1652" w:rsidRPr="00DE0A58">
          <w:rPr>
            <w:rStyle w:val="Hyperlink"/>
          </w:rPr>
          <w:t>Resource Management (National Environmental Standards for Freshwater) Regulations 2020</w:t>
        </w:r>
      </w:hyperlink>
      <w:r w:rsidR="00AD1652" w:rsidRPr="00DE0A58">
        <w:t xml:space="preserve"> include measures to </w:t>
      </w:r>
      <w:r w:rsidR="009A2CE5">
        <w:rPr>
          <w:rFonts w:asciiTheme="minorHAnsi" w:hAnsiTheme="minorHAnsi"/>
        </w:rPr>
        <w:t>protect wetlands and control high-risk practices</w:t>
      </w:r>
      <w:r w:rsidR="008D792F">
        <w:rPr>
          <w:rFonts w:asciiTheme="minorHAnsi" w:hAnsiTheme="minorHAnsi"/>
        </w:rPr>
        <w:t>, including</w:t>
      </w:r>
      <w:r w:rsidR="009A2CE5">
        <w:rPr>
          <w:rFonts w:asciiTheme="minorHAnsi" w:hAnsiTheme="minorHAnsi"/>
        </w:rPr>
        <w:t xml:space="preserve"> intensive winter grazing and high levels of synthetic nitrogen fertiliser use. </w:t>
      </w:r>
      <w:r w:rsidR="00411968" w:rsidRPr="00DE0A58">
        <w:rPr>
          <w:rFonts w:asciiTheme="minorHAnsi" w:hAnsiTheme="minorHAnsi"/>
        </w:rPr>
        <w:t>NES</w:t>
      </w:r>
      <w:r w:rsidR="004859F7">
        <w:rPr>
          <w:rFonts w:asciiTheme="minorHAnsi" w:hAnsiTheme="minorHAnsi"/>
        </w:rPr>
        <w:t>-F</w:t>
      </w:r>
      <w:r w:rsidR="00411968" w:rsidRPr="00DE0A58" w:rsidDel="009A2CE5">
        <w:rPr>
          <w:rFonts w:asciiTheme="minorHAnsi" w:hAnsiTheme="minorHAnsi"/>
        </w:rPr>
        <w:t xml:space="preserve"> </w:t>
      </w:r>
      <w:r w:rsidRPr="00DE0A58">
        <w:rPr>
          <w:rFonts w:asciiTheme="minorHAnsi" w:hAnsiTheme="minorHAnsi"/>
        </w:rPr>
        <w:t xml:space="preserve">rules </w:t>
      </w:r>
      <w:r w:rsidR="009A2CE5">
        <w:rPr>
          <w:rFonts w:asciiTheme="minorHAnsi" w:hAnsiTheme="minorHAnsi"/>
        </w:rPr>
        <w:t xml:space="preserve">are </w:t>
      </w:r>
      <w:r w:rsidRPr="00DE0A58">
        <w:rPr>
          <w:rFonts w:asciiTheme="minorHAnsi" w:hAnsiTheme="minorHAnsi"/>
        </w:rPr>
        <w:t xml:space="preserve">mainly aimed at </w:t>
      </w:r>
      <w:r w:rsidR="00730973">
        <w:rPr>
          <w:rFonts w:asciiTheme="minorHAnsi" w:hAnsiTheme="minorHAnsi"/>
        </w:rPr>
        <w:t>preventing further degradation of our</w:t>
      </w:r>
      <w:r w:rsidR="0080275E">
        <w:rPr>
          <w:rFonts w:asciiTheme="minorHAnsi" w:hAnsiTheme="minorHAnsi"/>
        </w:rPr>
        <w:t xml:space="preserve"> freshwater</w:t>
      </w:r>
      <w:r w:rsidRPr="00DE0A58">
        <w:rPr>
          <w:rFonts w:asciiTheme="minorHAnsi" w:hAnsiTheme="minorHAnsi"/>
        </w:rPr>
        <w:t xml:space="preserve">. </w:t>
      </w:r>
      <w:r w:rsidR="00411968" w:rsidRPr="00DE0A58">
        <w:rPr>
          <w:rFonts w:asciiTheme="minorHAnsi" w:hAnsiTheme="minorHAnsi"/>
        </w:rPr>
        <w:t xml:space="preserve">If </w:t>
      </w:r>
      <w:r w:rsidR="0080275E">
        <w:rPr>
          <w:rFonts w:asciiTheme="minorHAnsi" w:hAnsiTheme="minorHAnsi"/>
        </w:rPr>
        <w:t xml:space="preserve">a </w:t>
      </w:r>
      <w:r w:rsidRPr="00DE0A58">
        <w:rPr>
          <w:rFonts w:asciiTheme="minorHAnsi" w:hAnsiTheme="minorHAnsi"/>
        </w:rPr>
        <w:t xml:space="preserve">rule </w:t>
      </w:r>
      <w:r w:rsidR="0080275E">
        <w:rPr>
          <w:rFonts w:asciiTheme="minorHAnsi" w:hAnsiTheme="minorHAnsi"/>
        </w:rPr>
        <w:t>is</w:t>
      </w:r>
      <w:r w:rsidR="00411968" w:rsidRPr="00DE0A58">
        <w:rPr>
          <w:rFonts w:asciiTheme="minorHAnsi" w:hAnsiTheme="minorHAnsi"/>
        </w:rPr>
        <w:t xml:space="preserve"> more restrictive</w:t>
      </w:r>
      <w:r w:rsidR="0080275E">
        <w:rPr>
          <w:rFonts w:asciiTheme="minorHAnsi" w:hAnsiTheme="minorHAnsi"/>
        </w:rPr>
        <w:t xml:space="preserve"> than</w:t>
      </w:r>
      <w:r w:rsidR="00411968" w:rsidRPr="00DE0A58">
        <w:rPr>
          <w:rFonts w:asciiTheme="minorHAnsi" w:hAnsiTheme="minorHAnsi"/>
        </w:rPr>
        <w:t xml:space="preserve"> </w:t>
      </w:r>
      <w:r w:rsidR="0080275E">
        <w:rPr>
          <w:rFonts w:asciiTheme="minorHAnsi" w:hAnsiTheme="minorHAnsi"/>
        </w:rPr>
        <w:t xml:space="preserve">a </w:t>
      </w:r>
      <w:r w:rsidR="004F5308">
        <w:rPr>
          <w:rFonts w:asciiTheme="minorHAnsi" w:hAnsiTheme="minorHAnsi"/>
        </w:rPr>
        <w:t xml:space="preserve">rule in </w:t>
      </w:r>
      <w:r w:rsidR="0080275E">
        <w:rPr>
          <w:rFonts w:asciiTheme="minorHAnsi" w:hAnsiTheme="minorHAnsi"/>
        </w:rPr>
        <w:t xml:space="preserve">an existing </w:t>
      </w:r>
      <w:r w:rsidRPr="00DE0A58">
        <w:rPr>
          <w:rFonts w:asciiTheme="minorHAnsi" w:hAnsiTheme="minorHAnsi"/>
        </w:rPr>
        <w:t>council plan</w:t>
      </w:r>
      <w:r w:rsidR="0080275E">
        <w:rPr>
          <w:rFonts w:asciiTheme="minorHAnsi" w:hAnsiTheme="minorHAnsi"/>
        </w:rPr>
        <w:t>, it</w:t>
      </w:r>
      <w:r w:rsidR="0080275E" w:rsidRPr="00DE0A58">
        <w:rPr>
          <w:rFonts w:asciiTheme="minorHAnsi" w:hAnsiTheme="minorHAnsi"/>
        </w:rPr>
        <w:t xml:space="preserve"> take</w:t>
      </w:r>
      <w:r w:rsidR="0080275E">
        <w:rPr>
          <w:rFonts w:asciiTheme="minorHAnsi" w:hAnsiTheme="minorHAnsi"/>
        </w:rPr>
        <w:t>s</w:t>
      </w:r>
      <w:r w:rsidR="0080275E" w:rsidRPr="00DE0A58">
        <w:rPr>
          <w:rFonts w:asciiTheme="minorHAnsi" w:hAnsiTheme="minorHAnsi"/>
        </w:rPr>
        <w:t xml:space="preserve"> priority over</w:t>
      </w:r>
      <w:r w:rsidR="0080275E">
        <w:rPr>
          <w:rFonts w:asciiTheme="minorHAnsi" w:hAnsiTheme="minorHAnsi"/>
        </w:rPr>
        <w:t xml:space="preserve"> that rule</w:t>
      </w:r>
      <w:r w:rsidRPr="00DE0A58">
        <w:rPr>
          <w:rFonts w:asciiTheme="minorHAnsi" w:hAnsiTheme="minorHAnsi"/>
        </w:rPr>
        <w:t>.</w:t>
      </w:r>
    </w:p>
    <w:p w14:paraId="3B8A8E1F" w14:textId="7E711DC4" w:rsidR="00D67E5B" w:rsidRDefault="00D67E5B" w:rsidP="000B3945">
      <w:pPr>
        <w:pStyle w:val="BodyText"/>
        <w:spacing w:before="100" w:after="100"/>
      </w:pPr>
      <w:r w:rsidRPr="00DD507F">
        <w:t xml:space="preserve">The </w:t>
      </w:r>
      <w:r w:rsidRPr="009C0951">
        <w:rPr>
          <w:rFonts w:asciiTheme="minorHAnsi" w:hAnsiTheme="minorHAnsi"/>
        </w:rPr>
        <w:t>NES-F</w:t>
      </w:r>
      <w:r w:rsidRPr="00DD507F">
        <w:t xml:space="preserve"> has been updated, most recently in late 2022.</w:t>
      </w:r>
    </w:p>
    <w:p w14:paraId="2B632921" w14:textId="1044969E" w:rsidR="00A565E5" w:rsidRDefault="008A3D6C" w:rsidP="000B3945">
      <w:pPr>
        <w:pStyle w:val="BodyText"/>
        <w:spacing w:before="100" w:after="100"/>
      </w:pPr>
      <w:r w:rsidRPr="00B75F80">
        <w:rPr>
          <w:b/>
          <w:bCs/>
        </w:rPr>
        <w:t>Stock exclusion regulations</w:t>
      </w:r>
      <w:r>
        <w:t xml:space="preserve"> –</w:t>
      </w:r>
      <w:r w:rsidR="00427E5D">
        <w:t xml:space="preserve"> </w:t>
      </w:r>
      <w:r w:rsidR="00D46C56">
        <w:t xml:space="preserve">The </w:t>
      </w:r>
      <w:r w:rsidR="00782446">
        <w:t xml:space="preserve">new </w:t>
      </w:r>
      <w:hyperlink r:id="rId22" w:history="1">
        <w:r w:rsidR="00FC2342" w:rsidRPr="008C301C">
          <w:rPr>
            <w:rStyle w:val="Hyperlink"/>
          </w:rPr>
          <w:t>Resource Management (S</w:t>
        </w:r>
        <w:r w:rsidR="00427E5D" w:rsidRPr="008C301C">
          <w:rPr>
            <w:rStyle w:val="Hyperlink"/>
          </w:rPr>
          <w:t xml:space="preserve">tock </w:t>
        </w:r>
        <w:r w:rsidR="00FC2342" w:rsidRPr="008C301C">
          <w:rPr>
            <w:rStyle w:val="Hyperlink"/>
          </w:rPr>
          <w:t>E</w:t>
        </w:r>
        <w:r w:rsidR="00427E5D" w:rsidRPr="008C301C">
          <w:rPr>
            <w:rStyle w:val="Hyperlink"/>
          </w:rPr>
          <w:t>xclusion</w:t>
        </w:r>
        <w:r w:rsidR="00FC2342" w:rsidRPr="008C301C">
          <w:rPr>
            <w:rStyle w:val="Hyperlink"/>
          </w:rPr>
          <w:t>)</w:t>
        </w:r>
        <w:r w:rsidR="00427E5D" w:rsidRPr="008C301C">
          <w:rPr>
            <w:rStyle w:val="Hyperlink"/>
          </w:rPr>
          <w:t xml:space="preserve"> </w:t>
        </w:r>
        <w:r w:rsidR="00FC2342" w:rsidRPr="008C301C">
          <w:rPr>
            <w:rStyle w:val="Hyperlink"/>
          </w:rPr>
          <w:t>R</w:t>
        </w:r>
        <w:r w:rsidR="00427E5D" w:rsidRPr="008C301C">
          <w:rPr>
            <w:rStyle w:val="Hyperlink"/>
          </w:rPr>
          <w:t xml:space="preserve">egulations </w:t>
        </w:r>
        <w:r w:rsidR="00FC2342" w:rsidRPr="008C301C">
          <w:rPr>
            <w:rStyle w:val="Hyperlink"/>
          </w:rPr>
          <w:t>2020</w:t>
        </w:r>
      </w:hyperlink>
      <w:r w:rsidR="00FC2342">
        <w:t xml:space="preserve"> </w:t>
      </w:r>
      <w:r w:rsidR="00D46C56">
        <w:t xml:space="preserve">require stock </w:t>
      </w:r>
      <w:r w:rsidR="00782446">
        <w:t xml:space="preserve">(except sheep) </w:t>
      </w:r>
      <w:r w:rsidR="00D46C56">
        <w:t xml:space="preserve">to </w:t>
      </w:r>
      <w:r w:rsidR="00106C5A">
        <w:t>generally</w:t>
      </w:r>
      <w:r w:rsidR="00782446">
        <w:t xml:space="preserve"> </w:t>
      </w:r>
      <w:r w:rsidR="00D46C56">
        <w:t xml:space="preserve">be </w:t>
      </w:r>
      <w:r w:rsidR="00FC2342">
        <w:t xml:space="preserve">kept at least </w:t>
      </w:r>
      <w:r w:rsidR="000960C1">
        <w:t>three</w:t>
      </w:r>
      <w:r w:rsidR="00FC2342">
        <w:t xml:space="preserve"> metres away</w:t>
      </w:r>
      <w:r w:rsidR="00FC2342" w:rsidDel="00782446">
        <w:t xml:space="preserve"> </w:t>
      </w:r>
      <w:r w:rsidR="00FC2342">
        <w:t>from</w:t>
      </w:r>
      <w:r w:rsidR="00D46C56">
        <w:t xml:space="preserve"> lakes</w:t>
      </w:r>
      <w:r w:rsidR="00FC2342">
        <w:t>,</w:t>
      </w:r>
      <w:r w:rsidR="00D46C56">
        <w:t xml:space="preserve"> rivers with a bed wider than </w:t>
      </w:r>
      <w:r w:rsidR="000960C1">
        <w:t>one</w:t>
      </w:r>
      <w:r w:rsidR="00D46C56">
        <w:t xml:space="preserve"> metre</w:t>
      </w:r>
      <w:r w:rsidR="00FC2342">
        <w:t xml:space="preserve">, and </w:t>
      </w:r>
      <w:r w:rsidR="00B074BC">
        <w:t>specified</w:t>
      </w:r>
      <w:r w:rsidR="00FC2342">
        <w:t xml:space="preserve"> wetlands</w:t>
      </w:r>
      <w:r w:rsidR="00D46C56">
        <w:t>.</w:t>
      </w:r>
    </w:p>
    <w:p w14:paraId="08B33F41" w14:textId="52ED68BA" w:rsidR="00427E5D" w:rsidRDefault="00106C5A" w:rsidP="000B3945">
      <w:pPr>
        <w:pStyle w:val="BodyText"/>
        <w:spacing w:before="100" w:after="100"/>
      </w:pPr>
      <w:r>
        <w:t xml:space="preserve">The </w:t>
      </w:r>
      <w:r w:rsidR="00E05DF4">
        <w:t>exclusions usually require fencing, so t</w:t>
      </w:r>
      <w:r w:rsidR="00FC2342">
        <w:t>he regulations are being phased in progressively by mid</w:t>
      </w:r>
      <w:r w:rsidR="004819E7">
        <w:t>-</w:t>
      </w:r>
      <w:r w:rsidR="00FC2342">
        <w:t>2025</w:t>
      </w:r>
      <w:r w:rsidR="00E05DF4">
        <w:t>.</w:t>
      </w:r>
      <w:r w:rsidR="00FC2342">
        <w:t xml:space="preserve"> </w:t>
      </w:r>
    </w:p>
    <w:p w14:paraId="2B49FF9A" w14:textId="1FFB7E3F" w:rsidR="009A2CE5" w:rsidRDefault="00367E1F" w:rsidP="000B3945">
      <w:pPr>
        <w:pStyle w:val="BodyText"/>
        <w:keepLines/>
        <w:spacing w:before="100"/>
        <w:rPr>
          <w:rFonts w:asciiTheme="minorHAnsi" w:hAnsiTheme="minorHAnsi"/>
        </w:rPr>
      </w:pPr>
      <w:r w:rsidRPr="00DE0A58">
        <w:rPr>
          <w:rFonts w:asciiTheme="minorHAnsi" w:hAnsiTheme="minorHAnsi"/>
          <w:b/>
          <w:bCs/>
        </w:rPr>
        <w:t xml:space="preserve">Freshwater </w:t>
      </w:r>
      <w:r w:rsidR="00C370A4" w:rsidRPr="00DE0A58">
        <w:rPr>
          <w:rFonts w:asciiTheme="minorHAnsi" w:hAnsiTheme="minorHAnsi"/>
          <w:b/>
          <w:bCs/>
        </w:rPr>
        <w:t>f</w:t>
      </w:r>
      <w:r w:rsidRPr="00DE0A58">
        <w:rPr>
          <w:rFonts w:asciiTheme="minorHAnsi" w:hAnsiTheme="minorHAnsi"/>
          <w:b/>
          <w:bCs/>
        </w:rPr>
        <w:t xml:space="preserve">arm </w:t>
      </w:r>
      <w:r w:rsidR="00C370A4" w:rsidRPr="00DE0A58">
        <w:rPr>
          <w:rFonts w:asciiTheme="minorHAnsi" w:hAnsiTheme="minorHAnsi"/>
          <w:b/>
          <w:bCs/>
        </w:rPr>
        <w:t>p</w:t>
      </w:r>
      <w:r w:rsidRPr="00DE0A58">
        <w:rPr>
          <w:rFonts w:asciiTheme="minorHAnsi" w:hAnsiTheme="minorHAnsi"/>
          <w:b/>
          <w:bCs/>
        </w:rPr>
        <w:t>lans (FW</w:t>
      </w:r>
      <w:r w:rsidR="008B63D1" w:rsidRPr="00DE0A58">
        <w:rPr>
          <w:rFonts w:asciiTheme="minorHAnsi" w:hAnsiTheme="minorHAnsi"/>
          <w:b/>
          <w:bCs/>
        </w:rPr>
        <w:t>-</w:t>
      </w:r>
      <w:r w:rsidRPr="00DE0A58">
        <w:rPr>
          <w:rFonts w:asciiTheme="minorHAnsi" w:hAnsiTheme="minorHAnsi"/>
          <w:b/>
          <w:bCs/>
        </w:rPr>
        <w:t>FP</w:t>
      </w:r>
      <w:r w:rsidR="000A5203">
        <w:rPr>
          <w:rFonts w:asciiTheme="minorHAnsi" w:hAnsiTheme="minorHAnsi"/>
          <w:b/>
          <w:bCs/>
        </w:rPr>
        <w:t>s</w:t>
      </w:r>
      <w:r w:rsidRPr="00DE0A58">
        <w:rPr>
          <w:rFonts w:asciiTheme="minorHAnsi" w:hAnsiTheme="minorHAnsi"/>
          <w:b/>
          <w:bCs/>
        </w:rPr>
        <w:t xml:space="preserve">) </w:t>
      </w:r>
      <w:r w:rsidR="006568B8">
        <w:rPr>
          <w:rFonts w:asciiTheme="minorHAnsi" w:hAnsiTheme="minorHAnsi"/>
          <w:b/>
          <w:bCs/>
        </w:rPr>
        <w:t>system</w:t>
      </w:r>
      <w:r w:rsidR="006568B8" w:rsidRPr="00DE0A58">
        <w:rPr>
          <w:rFonts w:asciiTheme="minorHAnsi" w:hAnsiTheme="minorHAnsi"/>
        </w:rPr>
        <w:t xml:space="preserve"> </w:t>
      </w:r>
      <w:r w:rsidRPr="00DE0A58">
        <w:rPr>
          <w:rFonts w:asciiTheme="minorHAnsi" w:hAnsiTheme="minorHAnsi"/>
        </w:rPr>
        <w:t xml:space="preserve">– </w:t>
      </w:r>
      <w:r w:rsidR="009A2CE5">
        <w:rPr>
          <w:rFonts w:asciiTheme="minorHAnsi" w:hAnsiTheme="minorHAnsi"/>
        </w:rPr>
        <w:t xml:space="preserve">All farms above a certain size will need a </w:t>
      </w:r>
      <w:r w:rsidR="00CA2A8A">
        <w:rPr>
          <w:rFonts w:asciiTheme="minorHAnsi" w:hAnsiTheme="minorHAnsi"/>
        </w:rPr>
        <w:t>freshwater farm plan</w:t>
      </w:r>
      <w:r w:rsidR="009A2CE5" w:rsidRPr="00DE0A58">
        <w:rPr>
          <w:rFonts w:asciiTheme="minorHAnsi" w:hAnsiTheme="minorHAnsi"/>
          <w:color w:val="333333"/>
        </w:rPr>
        <w:t>.</w:t>
      </w:r>
      <w:r w:rsidR="009A2CE5" w:rsidRPr="00DE0A58">
        <w:rPr>
          <w:rFonts w:asciiTheme="minorHAnsi" w:hAnsiTheme="minorHAnsi"/>
        </w:rPr>
        <w:t xml:space="preserve"> The FW-FP </w:t>
      </w:r>
      <w:r w:rsidR="009A2CE5">
        <w:rPr>
          <w:rFonts w:asciiTheme="minorHAnsi" w:hAnsiTheme="minorHAnsi"/>
        </w:rPr>
        <w:t>system will help</w:t>
      </w:r>
      <w:r w:rsidR="009A2CE5" w:rsidRPr="00DE0A58">
        <w:rPr>
          <w:rFonts w:asciiTheme="minorHAnsi" w:hAnsiTheme="minorHAnsi"/>
        </w:rPr>
        <w:t xml:space="preserve"> </w:t>
      </w:r>
      <w:r w:rsidR="009A2CE5">
        <w:rPr>
          <w:rFonts w:asciiTheme="minorHAnsi" w:hAnsiTheme="minorHAnsi"/>
        </w:rPr>
        <w:t xml:space="preserve">councils </w:t>
      </w:r>
      <w:r w:rsidR="004F248A">
        <w:rPr>
          <w:rFonts w:asciiTheme="minorHAnsi" w:hAnsiTheme="minorHAnsi"/>
        </w:rPr>
        <w:t>implement</w:t>
      </w:r>
      <w:r w:rsidR="009A2CE5">
        <w:rPr>
          <w:rFonts w:asciiTheme="minorHAnsi" w:hAnsiTheme="minorHAnsi"/>
        </w:rPr>
        <w:t xml:space="preserve"> their 2024 freshwater plans </w:t>
      </w:r>
      <w:r w:rsidR="009A2CE5" w:rsidRPr="00DE0A58">
        <w:rPr>
          <w:rFonts w:asciiTheme="minorHAnsi" w:hAnsiTheme="minorHAnsi"/>
        </w:rPr>
        <w:t xml:space="preserve">through better management of diffuse pollution (nutrients, </w:t>
      </w:r>
      <w:proofErr w:type="gramStart"/>
      <w:r w:rsidR="009A2CE5" w:rsidRPr="00DE0A58">
        <w:rPr>
          <w:rFonts w:asciiTheme="minorHAnsi" w:hAnsiTheme="minorHAnsi"/>
        </w:rPr>
        <w:t>sediment</w:t>
      </w:r>
      <w:proofErr w:type="gramEnd"/>
      <w:r w:rsidR="009A2CE5" w:rsidRPr="00DE0A58">
        <w:rPr>
          <w:rFonts w:asciiTheme="minorHAnsi" w:hAnsiTheme="minorHAnsi"/>
        </w:rPr>
        <w:t xml:space="preserve"> and pathogens).</w:t>
      </w:r>
    </w:p>
    <w:p w14:paraId="2080B564" w14:textId="1CC2137A" w:rsidR="00050972" w:rsidRPr="00F7266C" w:rsidRDefault="00DD51B8" w:rsidP="00050972">
      <w:pPr>
        <w:pStyle w:val="BodyText"/>
      </w:pPr>
      <w:r>
        <w:rPr>
          <w:rFonts w:asciiTheme="minorHAnsi" w:hAnsiTheme="minorHAnsi"/>
          <w:b/>
          <w:bCs/>
        </w:rPr>
        <w:lastRenderedPageBreak/>
        <w:t>Government f</w:t>
      </w:r>
      <w:r w:rsidR="00367E1F" w:rsidRPr="00DE0A58">
        <w:rPr>
          <w:rFonts w:asciiTheme="minorHAnsi" w:hAnsiTheme="minorHAnsi"/>
          <w:b/>
          <w:bCs/>
        </w:rPr>
        <w:t>unding</w:t>
      </w:r>
      <w:r w:rsidR="00106C5A">
        <w:rPr>
          <w:rFonts w:asciiTheme="minorHAnsi" w:hAnsiTheme="minorHAnsi"/>
          <w:b/>
          <w:bCs/>
        </w:rPr>
        <w:t xml:space="preserve"> package</w:t>
      </w:r>
      <w:r w:rsidR="00367E1F" w:rsidRPr="00DE0A58">
        <w:rPr>
          <w:rFonts w:asciiTheme="minorHAnsi" w:hAnsiTheme="minorHAnsi"/>
        </w:rPr>
        <w:t xml:space="preserve"> – </w:t>
      </w:r>
      <w:r w:rsidR="00050972">
        <w:t xml:space="preserve">The Government has </w:t>
      </w:r>
      <w:r w:rsidR="00050972" w:rsidRPr="00F7266C">
        <w:t>invested $407.3 million of Jobs for Nature funding to help the country move to a more sustainable freshwater management system and to clean up our waterways. This investment includes:</w:t>
      </w:r>
    </w:p>
    <w:p w14:paraId="04BB772D" w14:textId="77777777" w:rsidR="00050972" w:rsidRPr="00F44D88" w:rsidRDefault="00050972" w:rsidP="00050972">
      <w:pPr>
        <w:pStyle w:val="Bullet"/>
      </w:pPr>
      <w:r w:rsidRPr="00F44D88">
        <w:t>$67 million in the Public Waterways and Ecosystem Restoration Fund (24 projects)</w:t>
      </w:r>
      <w:r>
        <w:t>,</w:t>
      </w:r>
      <w:r w:rsidRPr="00F44D88">
        <w:t xml:space="preserve"> which addresses contamination of New Zealand’s waterways, supports sustainable land use, and creates </w:t>
      </w:r>
      <w:proofErr w:type="gramStart"/>
      <w:r w:rsidRPr="00F44D88">
        <w:t>jobs</w:t>
      </w:r>
      <w:proofErr w:type="gramEnd"/>
    </w:p>
    <w:p w14:paraId="26D7B584" w14:textId="77777777" w:rsidR="00050972" w:rsidRPr="00FA29EB" w:rsidRDefault="00050972" w:rsidP="00050972">
      <w:pPr>
        <w:pStyle w:val="Bullet"/>
      </w:pPr>
      <w:r w:rsidRPr="00FA29EB">
        <w:t xml:space="preserve">$53.6 million in the Freshwater Improvement Fund (29 projects), which supports better management of New Zealand lakes, rivers, streams, </w:t>
      </w:r>
      <w:proofErr w:type="gramStart"/>
      <w:r w:rsidRPr="00FA29EB">
        <w:t>groundwater</w:t>
      </w:r>
      <w:proofErr w:type="gramEnd"/>
      <w:r w:rsidRPr="00FA29EB">
        <w:t xml:space="preserve"> and wetlands (projects for both of the above funds includ</w:t>
      </w:r>
      <w:r>
        <w:t>e</w:t>
      </w:r>
      <w:r w:rsidRPr="00FA29EB">
        <w:t xml:space="preserve"> fencing and planting alongside waterways, as well as wetland restoration)</w:t>
      </w:r>
    </w:p>
    <w:p w14:paraId="3C5B5D53" w14:textId="77777777" w:rsidR="00050972" w:rsidRPr="00123D96" w:rsidRDefault="00050972" w:rsidP="00050972">
      <w:pPr>
        <w:pStyle w:val="Bullet"/>
      </w:pPr>
      <w:r w:rsidRPr="00123D96">
        <w:t xml:space="preserve">$144.7 million in the Essential Freshwater Fund (40 projects) for freshwater management system capability and capacity improvements that will support delivery of the Essential Freshwater </w:t>
      </w:r>
      <w:proofErr w:type="gramStart"/>
      <w:r>
        <w:t>package</w:t>
      </w:r>
      <w:proofErr w:type="gramEnd"/>
    </w:p>
    <w:p w14:paraId="181800DD" w14:textId="77777777" w:rsidR="00050972" w:rsidRPr="0015344F" w:rsidRDefault="00050972" w:rsidP="00050972">
      <w:pPr>
        <w:pStyle w:val="Bullet"/>
      </w:pPr>
      <w:r w:rsidRPr="0015344F">
        <w:t xml:space="preserve">$30 million in Te Mana o </w:t>
      </w:r>
      <w:r>
        <w:t>t</w:t>
      </w:r>
      <w:r w:rsidRPr="0015344F">
        <w:t xml:space="preserve">e Wai Fund (34 projects) to help whānau, hapū, iwi, and Māori land trusts build capacity and capability, so they can be involved in decision-making about freshwater management in their </w:t>
      </w:r>
      <w:proofErr w:type="gramStart"/>
      <w:r w:rsidRPr="0015344F">
        <w:t>rohe</w:t>
      </w:r>
      <w:proofErr w:type="gramEnd"/>
    </w:p>
    <w:p w14:paraId="6BE5CB3D" w14:textId="77777777" w:rsidR="00050972" w:rsidRPr="007F416B" w:rsidRDefault="00050972" w:rsidP="00050972">
      <w:pPr>
        <w:pStyle w:val="Bullet"/>
      </w:pPr>
      <w:r w:rsidRPr="007F416B">
        <w:t>$112 million in At Risk Catchments projects (</w:t>
      </w:r>
      <w:r>
        <w:t>two</w:t>
      </w:r>
      <w:r w:rsidRPr="007F416B">
        <w:t xml:space="preserve"> projects) to identify catchments that have</w:t>
      </w:r>
      <w:r>
        <w:t> </w:t>
      </w:r>
      <w:r w:rsidRPr="007F416B">
        <w:t xml:space="preserve">serious issues and develop a research base to show how </w:t>
      </w:r>
      <w:r>
        <w:t xml:space="preserve">catchment improvements can be achieved quickly at a </w:t>
      </w:r>
      <w:r w:rsidRPr="007F416B">
        <w:t xml:space="preserve">national </w:t>
      </w:r>
      <w:r>
        <w:t>level</w:t>
      </w:r>
      <w:r w:rsidRPr="007F416B">
        <w:t>.</w:t>
      </w:r>
    </w:p>
    <w:p w14:paraId="7ADFF64A" w14:textId="0EB6814C" w:rsidR="00DD51B8" w:rsidRDefault="00DD51B8" w:rsidP="009878C9">
      <w:pPr>
        <w:pStyle w:val="BodyText"/>
      </w:pPr>
      <w:r w:rsidRPr="00DE0A58">
        <w:t xml:space="preserve">These </w:t>
      </w:r>
      <w:r>
        <w:t>programmes have been</w:t>
      </w:r>
      <w:r w:rsidRPr="00DE0A58">
        <w:t xml:space="preserve"> delivered in conjunction with a range of partners, including regional and district councils, iwi</w:t>
      </w:r>
      <w:r w:rsidR="004A0551">
        <w:t xml:space="preserve">, </w:t>
      </w:r>
      <w:r w:rsidRPr="00DE0A58">
        <w:t>hap</w:t>
      </w:r>
      <w:r w:rsidRPr="00DE0A58">
        <w:rPr>
          <w:rFonts w:cs="Calibri"/>
        </w:rPr>
        <w:t>ū</w:t>
      </w:r>
      <w:r w:rsidRPr="00DE0A58">
        <w:t>, community groups</w:t>
      </w:r>
      <w:r w:rsidR="00EC63EC">
        <w:t>,</w:t>
      </w:r>
      <w:r w:rsidRPr="00DE0A58">
        <w:t xml:space="preserve"> and environmental trusts</w:t>
      </w:r>
      <w:r>
        <w:t>.</w:t>
      </w:r>
      <w:r w:rsidR="0080275E">
        <w:t xml:space="preserve"> </w:t>
      </w:r>
    </w:p>
    <w:p w14:paraId="7B40A7C1" w14:textId="49B07771" w:rsidR="0014308E" w:rsidRPr="00DE0A58" w:rsidRDefault="0014308E" w:rsidP="0014308E">
      <w:pPr>
        <w:pStyle w:val="Heading2"/>
      </w:pPr>
      <w:bookmarkStart w:id="25" w:name="_Toc135226571"/>
      <w:r w:rsidRPr="00DE0A58">
        <w:t>National Policy Statement for Freshwater Management 2020</w:t>
      </w:r>
      <w:bookmarkEnd w:id="25"/>
    </w:p>
    <w:p w14:paraId="4D7DC3C2" w14:textId="1AD00958" w:rsidR="0014308E" w:rsidRPr="00DE0A58" w:rsidRDefault="0014308E" w:rsidP="00151462">
      <w:pPr>
        <w:pStyle w:val="Heading3"/>
        <w:spacing w:before="240"/>
      </w:pPr>
      <w:r w:rsidRPr="00DE0A58">
        <w:t>The 15 policies of the NPS-</w:t>
      </w:r>
      <w:r w:rsidRPr="00DE0A58">
        <w:rPr>
          <w:spacing w:val="-5"/>
        </w:rPr>
        <w:t xml:space="preserve">FM set the </w:t>
      </w:r>
      <w:proofErr w:type="gramStart"/>
      <w:r w:rsidRPr="00DE0A58">
        <w:t>baseline</w:t>
      </w:r>
      <w:proofErr w:type="gramEnd"/>
    </w:p>
    <w:p w14:paraId="6CCBBDEB" w14:textId="382BEA30" w:rsidR="0014308E" w:rsidRPr="00DE0A58" w:rsidRDefault="0014308E" w:rsidP="0014308E">
      <w:pPr>
        <w:pStyle w:val="BodyText"/>
      </w:pPr>
      <w:r w:rsidRPr="00DE0A58">
        <w:t xml:space="preserve">The NPS-FM sets out 15 policies, as shown in </w:t>
      </w:r>
      <w:r w:rsidR="00F86C68">
        <w:t>t</w:t>
      </w:r>
      <w:r w:rsidRPr="00DE0A58">
        <w:t xml:space="preserve">able 1. </w:t>
      </w:r>
    </w:p>
    <w:p w14:paraId="5F41D568" w14:textId="3C003993" w:rsidR="0014308E" w:rsidRPr="00DE0A58" w:rsidRDefault="0014308E" w:rsidP="0014308E">
      <w:pPr>
        <w:pStyle w:val="Tableheading"/>
      </w:pPr>
      <w:bookmarkStart w:id="26" w:name="_Toc139958454"/>
      <w:r w:rsidRPr="00DE0A58">
        <w:t>Table 1:</w:t>
      </w:r>
      <w:r w:rsidRPr="00DE0A58">
        <w:tab/>
        <w:t xml:space="preserve">The 15 policies of the </w:t>
      </w:r>
      <w:r w:rsidR="004B1E6B" w:rsidRPr="004B1E6B">
        <w:t>National Policy Statement for Freshwater Management 2020</w:t>
      </w:r>
      <w:bookmarkEnd w:id="26"/>
    </w:p>
    <w:tbl>
      <w:tblPr>
        <w:tblStyle w:val="TableGrid"/>
        <w:tblW w:w="8562" w:type="dxa"/>
        <w:tblBorders>
          <w:top w:val="single" w:sz="4" w:space="0" w:color="1B556B" w:themeColor="text2"/>
          <w:left w:val="none" w:sz="0" w:space="0" w:color="auto"/>
          <w:bottom w:val="single" w:sz="4" w:space="0" w:color="1B556B" w:themeColor="text2"/>
          <w:right w:val="none" w:sz="0" w:space="0" w:color="auto"/>
          <w:insideH w:val="single" w:sz="4" w:space="0" w:color="1B556B" w:themeColor="text2"/>
          <w:insideV w:val="single" w:sz="4" w:space="0" w:color="1B556B" w:themeColor="text2"/>
        </w:tblBorders>
        <w:tblLayout w:type="fixed"/>
        <w:tblLook w:val="04A0" w:firstRow="1" w:lastRow="0" w:firstColumn="1" w:lastColumn="0" w:noHBand="0" w:noVBand="1"/>
      </w:tblPr>
      <w:tblGrid>
        <w:gridCol w:w="608"/>
        <w:gridCol w:w="7954"/>
      </w:tblGrid>
      <w:tr w:rsidR="0014308E" w:rsidRPr="00DE0A58" w14:paraId="18349C31" w14:textId="77777777" w:rsidTr="00786093">
        <w:trPr>
          <w:tblHeader/>
        </w:trPr>
        <w:tc>
          <w:tcPr>
            <w:tcW w:w="596" w:type="dxa"/>
            <w:shd w:val="clear" w:color="auto" w:fill="1B556B" w:themeFill="text2"/>
          </w:tcPr>
          <w:p w14:paraId="7BA4EC7E" w14:textId="77777777" w:rsidR="0014308E" w:rsidRPr="00DE0A58" w:rsidRDefault="0014308E" w:rsidP="00786093">
            <w:pPr>
              <w:pStyle w:val="TableTextbold"/>
              <w:jc w:val="center"/>
              <w:rPr>
                <w:color w:val="FFFFFF" w:themeColor="background1"/>
              </w:rPr>
            </w:pPr>
          </w:p>
        </w:tc>
        <w:tc>
          <w:tcPr>
            <w:tcW w:w="7796" w:type="dxa"/>
            <w:shd w:val="clear" w:color="auto" w:fill="1B556B" w:themeFill="text2"/>
          </w:tcPr>
          <w:p w14:paraId="01118554" w14:textId="77777777" w:rsidR="0014308E" w:rsidRPr="00DE0A58" w:rsidRDefault="0014308E" w:rsidP="00786093">
            <w:pPr>
              <w:pStyle w:val="TableTextbold"/>
              <w:rPr>
                <w:color w:val="FFFFFF" w:themeColor="background1"/>
              </w:rPr>
            </w:pPr>
            <w:r w:rsidRPr="00DE0A58">
              <w:rPr>
                <w:color w:val="FFFFFF" w:themeColor="background1"/>
              </w:rPr>
              <w:t>Policy</w:t>
            </w:r>
          </w:p>
        </w:tc>
      </w:tr>
      <w:tr w:rsidR="0014308E" w:rsidRPr="00DE0A58" w14:paraId="4622F1F4" w14:textId="77777777" w:rsidTr="00786093">
        <w:tc>
          <w:tcPr>
            <w:tcW w:w="596" w:type="dxa"/>
            <w:shd w:val="clear" w:color="auto" w:fill="auto"/>
          </w:tcPr>
          <w:p w14:paraId="3558D1E1" w14:textId="61624AC9" w:rsidR="0014308E" w:rsidRPr="00DE0A58" w:rsidRDefault="0014308E" w:rsidP="00786093">
            <w:pPr>
              <w:pStyle w:val="TableText"/>
              <w:jc w:val="center"/>
            </w:pPr>
            <w:r w:rsidRPr="00DE0A58">
              <w:t>1</w:t>
            </w:r>
          </w:p>
        </w:tc>
        <w:tc>
          <w:tcPr>
            <w:tcW w:w="7796" w:type="dxa"/>
          </w:tcPr>
          <w:p w14:paraId="2B786E0F" w14:textId="77777777" w:rsidR="0014308E" w:rsidRPr="00DE0A58" w:rsidRDefault="0014308E" w:rsidP="00786093">
            <w:pPr>
              <w:pStyle w:val="TableText"/>
            </w:pPr>
            <w:r w:rsidRPr="00DE0A58">
              <w:t>Freshwater is managed in a way that gives effect to Te Mana o te Wai.</w:t>
            </w:r>
          </w:p>
        </w:tc>
      </w:tr>
      <w:tr w:rsidR="0014308E" w:rsidRPr="00DE0A58" w14:paraId="5F992099" w14:textId="77777777" w:rsidTr="00786093">
        <w:tc>
          <w:tcPr>
            <w:tcW w:w="596" w:type="dxa"/>
            <w:shd w:val="clear" w:color="auto" w:fill="auto"/>
          </w:tcPr>
          <w:p w14:paraId="45A8FE30" w14:textId="77777777" w:rsidR="0014308E" w:rsidRPr="00DE0A58" w:rsidRDefault="0014308E" w:rsidP="00786093">
            <w:pPr>
              <w:pStyle w:val="TableText"/>
              <w:jc w:val="center"/>
            </w:pPr>
            <w:r w:rsidRPr="00DE0A58">
              <w:t>2</w:t>
            </w:r>
          </w:p>
        </w:tc>
        <w:tc>
          <w:tcPr>
            <w:tcW w:w="7796" w:type="dxa"/>
          </w:tcPr>
          <w:p w14:paraId="7F2C3FD1" w14:textId="77777777" w:rsidR="0014308E" w:rsidRPr="00DE0A58" w:rsidRDefault="0014308E" w:rsidP="00786093">
            <w:pPr>
              <w:pStyle w:val="TableText"/>
            </w:pPr>
            <w:r w:rsidRPr="00DE0A58">
              <w:t>Tangata whenua are actively involved in freshwater management (including decision-making processes), and Māori freshwater values are identified and provided for.</w:t>
            </w:r>
          </w:p>
        </w:tc>
      </w:tr>
      <w:tr w:rsidR="0014308E" w:rsidRPr="00DE0A58" w14:paraId="22789F94" w14:textId="77777777" w:rsidTr="00786093">
        <w:tc>
          <w:tcPr>
            <w:tcW w:w="596" w:type="dxa"/>
            <w:shd w:val="clear" w:color="auto" w:fill="auto"/>
          </w:tcPr>
          <w:p w14:paraId="1084682C" w14:textId="77777777" w:rsidR="0014308E" w:rsidRPr="00DE0A58" w:rsidRDefault="0014308E" w:rsidP="00786093">
            <w:pPr>
              <w:pStyle w:val="TableText"/>
              <w:jc w:val="center"/>
            </w:pPr>
            <w:r w:rsidRPr="00DE0A58">
              <w:t>3</w:t>
            </w:r>
          </w:p>
        </w:tc>
        <w:tc>
          <w:tcPr>
            <w:tcW w:w="7796" w:type="dxa"/>
          </w:tcPr>
          <w:p w14:paraId="429D2A9D" w14:textId="77777777" w:rsidR="0014308E" w:rsidRPr="00DE0A58" w:rsidRDefault="0014308E" w:rsidP="0079641A">
            <w:pPr>
              <w:pStyle w:val="TableText"/>
            </w:pPr>
            <w:r w:rsidRPr="00DE0A58">
              <w:t>Freshwater is managed in an integrated way that considers the effects of the use and development of land on a whole-of-catchment basis, including the effects on receiving environments.</w:t>
            </w:r>
          </w:p>
        </w:tc>
      </w:tr>
      <w:tr w:rsidR="0014308E" w:rsidRPr="00DE0A58" w14:paraId="6F49A10D" w14:textId="77777777" w:rsidTr="00786093">
        <w:tc>
          <w:tcPr>
            <w:tcW w:w="596" w:type="dxa"/>
            <w:shd w:val="clear" w:color="auto" w:fill="auto"/>
          </w:tcPr>
          <w:p w14:paraId="088EC2BE" w14:textId="77777777" w:rsidR="0014308E" w:rsidRPr="00DE0A58" w:rsidRDefault="0014308E" w:rsidP="00786093">
            <w:pPr>
              <w:pStyle w:val="TableText"/>
              <w:jc w:val="center"/>
            </w:pPr>
            <w:r w:rsidRPr="00DE0A58">
              <w:t>4</w:t>
            </w:r>
          </w:p>
        </w:tc>
        <w:tc>
          <w:tcPr>
            <w:tcW w:w="7796" w:type="dxa"/>
          </w:tcPr>
          <w:p w14:paraId="67D19B8F" w14:textId="77777777" w:rsidR="0014308E" w:rsidRPr="00DE0A58" w:rsidRDefault="0014308E" w:rsidP="00786093">
            <w:pPr>
              <w:pStyle w:val="TableText"/>
            </w:pPr>
            <w:r w:rsidRPr="00DE0A58">
              <w:t>Freshwater is managed as part of New Zealand’s integrated response to climate change.</w:t>
            </w:r>
          </w:p>
        </w:tc>
      </w:tr>
      <w:tr w:rsidR="0014308E" w:rsidRPr="00DE0A58" w14:paraId="04C2C946" w14:textId="77777777" w:rsidTr="00786093">
        <w:tc>
          <w:tcPr>
            <w:tcW w:w="596" w:type="dxa"/>
            <w:shd w:val="clear" w:color="auto" w:fill="auto"/>
          </w:tcPr>
          <w:p w14:paraId="76B46356" w14:textId="77777777" w:rsidR="0014308E" w:rsidRPr="00DE0A58" w:rsidRDefault="0014308E" w:rsidP="00786093">
            <w:pPr>
              <w:pStyle w:val="TableText"/>
              <w:jc w:val="center"/>
            </w:pPr>
            <w:r w:rsidRPr="00DE0A58">
              <w:t>5</w:t>
            </w:r>
          </w:p>
        </w:tc>
        <w:tc>
          <w:tcPr>
            <w:tcW w:w="7796" w:type="dxa"/>
          </w:tcPr>
          <w:p w14:paraId="0153BE93" w14:textId="315B8B84" w:rsidR="0014308E" w:rsidRPr="00DE0A58" w:rsidRDefault="0014308E" w:rsidP="00786093">
            <w:pPr>
              <w:pStyle w:val="TableText"/>
            </w:pPr>
            <w:r w:rsidRPr="00DE0A58">
              <w:t>Freshwater is managed</w:t>
            </w:r>
            <w:r>
              <w:t xml:space="preserve"> (including</w:t>
            </w:r>
            <w:r w:rsidRPr="00DE0A58">
              <w:t xml:space="preserve"> through a National Objectives Framework</w:t>
            </w:r>
            <w:r>
              <w:t>)</w:t>
            </w:r>
            <w:r w:rsidRPr="00DE0A58">
              <w:t xml:space="preserve"> to ensure that the health and well</w:t>
            </w:r>
            <w:r>
              <w:t>-</w:t>
            </w:r>
            <w:r w:rsidRPr="00DE0A58">
              <w:t>being of degraded water</w:t>
            </w:r>
            <w:r w:rsidR="00B83045">
              <w:t xml:space="preserve"> </w:t>
            </w:r>
            <w:r w:rsidRPr="00DE0A58">
              <w:t>bodies and freshwater ecosystems is improved, and the health and well</w:t>
            </w:r>
            <w:r w:rsidR="00DD51B8">
              <w:t>-</w:t>
            </w:r>
            <w:r w:rsidRPr="00DE0A58">
              <w:t>being of all other water</w:t>
            </w:r>
            <w:r w:rsidR="00B83045">
              <w:t xml:space="preserve"> </w:t>
            </w:r>
            <w:r w:rsidRPr="00DE0A58">
              <w:t>bodies and freshwater ecosystems is maintained and (if communities choose) improved.</w:t>
            </w:r>
          </w:p>
        </w:tc>
      </w:tr>
      <w:tr w:rsidR="0014308E" w:rsidRPr="00DE0A58" w14:paraId="0D39ECE3" w14:textId="77777777" w:rsidTr="00786093">
        <w:tc>
          <w:tcPr>
            <w:tcW w:w="596" w:type="dxa"/>
            <w:shd w:val="clear" w:color="auto" w:fill="auto"/>
          </w:tcPr>
          <w:p w14:paraId="3FB03AED" w14:textId="77777777" w:rsidR="0014308E" w:rsidRPr="00DE0A58" w:rsidRDefault="0014308E" w:rsidP="00786093">
            <w:pPr>
              <w:pStyle w:val="TableText"/>
              <w:jc w:val="center"/>
            </w:pPr>
            <w:r w:rsidRPr="00DE0A58">
              <w:t>6</w:t>
            </w:r>
          </w:p>
        </w:tc>
        <w:tc>
          <w:tcPr>
            <w:tcW w:w="7796" w:type="dxa"/>
          </w:tcPr>
          <w:p w14:paraId="66D179C8" w14:textId="77777777" w:rsidR="0014308E" w:rsidRPr="00DE0A58" w:rsidRDefault="0014308E" w:rsidP="00786093">
            <w:pPr>
              <w:pStyle w:val="TableText"/>
            </w:pPr>
            <w:r w:rsidRPr="00DE0A58">
              <w:t>There is no further loss of extent of natural inland wetlands, their values are protected, and their restoration is promoted.</w:t>
            </w:r>
          </w:p>
        </w:tc>
      </w:tr>
      <w:tr w:rsidR="0014308E" w:rsidRPr="00DE0A58" w14:paraId="0B96AE44" w14:textId="77777777" w:rsidTr="00786093">
        <w:tc>
          <w:tcPr>
            <w:tcW w:w="596" w:type="dxa"/>
            <w:shd w:val="clear" w:color="auto" w:fill="auto"/>
          </w:tcPr>
          <w:p w14:paraId="02418447" w14:textId="77777777" w:rsidR="0014308E" w:rsidRPr="00DE0A58" w:rsidRDefault="0014308E" w:rsidP="00786093">
            <w:pPr>
              <w:pStyle w:val="TableText"/>
              <w:jc w:val="center"/>
            </w:pPr>
            <w:r w:rsidRPr="00DE0A58">
              <w:t>7</w:t>
            </w:r>
          </w:p>
        </w:tc>
        <w:tc>
          <w:tcPr>
            <w:tcW w:w="7796" w:type="dxa"/>
          </w:tcPr>
          <w:p w14:paraId="267C5A08" w14:textId="0C8B3E0A" w:rsidR="0014308E" w:rsidRPr="00DE0A58" w:rsidRDefault="0014308E" w:rsidP="00786093">
            <w:pPr>
              <w:pStyle w:val="TableText"/>
            </w:pPr>
            <w:r w:rsidRPr="00DE0A58">
              <w:t>The loss of river extent and values is avoided to the extent practicable.</w:t>
            </w:r>
          </w:p>
        </w:tc>
      </w:tr>
      <w:tr w:rsidR="0014308E" w:rsidRPr="00DE0A58" w14:paraId="696D3D27" w14:textId="77777777" w:rsidTr="00786093">
        <w:tc>
          <w:tcPr>
            <w:tcW w:w="596" w:type="dxa"/>
            <w:shd w:val="clear" w:color="auto" w:fill="auto"/>
          </w:tcPr>
          <w:p w14:paraId="2EA82A84" w14:textId="77777777" w:rsidR="0014308E" w:rsidRPr="00DE0A58" w:rsidRDefault="0014308E" w:rsidP="00786093">
            <w:pPr>
              <w:pStyle w:val="TableText"/>
              <w:jc w:val="center"/>
            </w:pPr>
            <w:r w:rsidRPr="00DE0A58">
              <w:t>8</w:t>
            </w:r>
          </w:p>
        </w:tc>
        <w:tc>
          <w:tcPr>
            <w:tcW w:w="7796" w:type="dxa"/>
          </w:tcPr>
          <w:p w14:paraId="0473CC32" w14:textId="48C7D804" w:rsidR="0014308E" w:rsidRPr="00DE0A58" w:rsidRDefault="0014308E" w:rsidP="00786093">
            <w:pPr>
              <w:pStyle w:val="TableText"/>
            </w:pPr>
            <w:r w:rsidRPr="00DE0A58">
              <w:t>The significant values of outstanding water</w:t>
            </w:r>
            <w:r w:rsidR="00B83045">
              <w:t xml:space="preserve"> </w:t>
            </w:r>
            <w:r w:rsidRPr="00DE0A58">
              <w:t>bodies are protected.</w:t>
            </w:r>
          </w:p>
        </w:tc>
      </w:tr>
      <w:tr w:rsidR="0014308E" w:rsidRPr="00DE0A58" w14:paraId="228EF332" w14:textId="77777777" w:rsidTr="00786093">
        <w:tc>
          <w:tcPr>
            <w:tcW w:w="596" w:type="dxa"/>
            <w:shd w:val="clear" w:color="auto" w:fill="auto"/>
          </w:tcPr>
          <w:p w14:paraId="1ECFFAB4" w14:textId="77777777" w:rsidR="0014308E" w:rsidRPr="00DE0A58" w:rsidRDefault="0014308E" w:rsidP="00786093">
            <w:pPr>
              <w:pStyle w:val="TableText"/>
              <w:jc w:val="center"/>
            </w:pPr>
            <w:r w:rsidRPr="00DE0A58">
              <w:lastRenderedPageBreak/>
              <w:t>9</w:t>
            </w:r>
          </w:p>
        </w:tc>
        <w:tc>
          <w:tcPr>
            <w:tcW w:w="7796" w:type="dxa"/>
          </w:tcPr>
          <w:p w14:paraId="2BD196B2" w14:textId="77777777" w:rsidR="0014308E" w:rsidRPr="00DE0A58" w:rsidRDefault="0014308E" w:rsidP="00786093">
            <w:pPr>
              <w:pStyle w:val="TableText"/>
            </w:pPr>
            <w:r w:rsidRPr="00DE0A58">
              <w:t>The habitats of indigenous freshwater species are protected.</w:t>
            </w:r>
          </w:p>
        </w:tc>
      </w:tr>
      <w:tr w:rsidR="0014308E" w:rsidRPr="00DE0A58" w14:paraId="06F3BB49" w14:textId="77777777" w:rsidTr="00786093">
        <w:tc>
          <w:tcPr>
            <w:tcW w:w="596" w:type="dxa"/>
            <w:shd w:val="clear" w:color="auto" w:fill="auto"/>
          </w:tcPr>
          <w:p w14:paraId="61149868" w14:textId="77777777" w:rsidR="0014308E" w:rsidRPr="00DE0A58" w:rsidRDefault="0014308E" w:rsidP="00786093">
            <w:pPr>
              <w:pStyle w:val="TableText"/>
              <w:jc w:val="center"/>
            </w:pPr>
            <w:r w:rsidRPr="00DE0A58">
              <w:t>10</w:t>
            </w:r>
          </w:p>
        </w:tc>
        <w:tc>
          <w:tcPr>
            <w:tcW w:w="7796" w:type="dxa"/>
          </w:tcPr>
          <w:p w14:paraId="6E27C66A" w14:textId="21C0E110" w:rsidR="0014308E" w:rsidRPr="00DE0A58" w:rsidRDefault="0014308E" w:rsidP="00786093">
            <w:pPr>
              <w:pStyle w:val="TableText"/>
            </w:pPr>
            <w:r w:rsidRPr="00DE0A58">
              <w:t xml:space="preserve">The habitat of trout and salmon is protected, </w:t>
            </w:r>
            <w:r w:rsidRPr="00996B7B">
              <w:t>in</w:t>
            </w:r>
            <w:r w:rsidR="00996B7B">
              <w:t xml:space="preserve"> </w:t>
            </w:r>
            <w:r w:rsidRPr="00996B7B">
              <w:t>so</w:t>
            </w:r>
            <w:r w:rsidR="00996B7B">
              <w:t xml:space="preserve"> </w:t>
            </w:r>
            <w:r w:rsidRPr="00996B7B">
              <w:t>far as</w:t>
            </w:r>
            <w:r w:rsidRPr="00DE0A58">
              <w:t xml:space="preserve"> this is consistent with Policy 9.</w:t>
            </w:r>
          </w:p>
        </w:tc>
      </w:tr>
      <w:tr w:rsidR="0014308E" w:rsidRPr="00DE0A58" w14:paraId="41054F0E" w14:textId="77777777" w:rsidTr="00786093">
        <w:tc>
          <w:tcPr>
            <w:tcW w:w="596" w:type="dxa"/>
            <w:shd w:val="clear" w:color="auto" w:fill="auto"/>
          </w:tcPr>
          <w:p w14:paraId="4F648CDA" w14:textId="77777777" w:rsidR="0014308E" w:rsidRPr="00DE0A58" w:rsidRDefault="0014308E" w:rsidP="00786093">
            <w:pPr>
              <w:pStyle w:val="TableText"/>
              <w:jc w:val="center"/>
            </w:pPr>
            <w:r w:rsidRPr="00DE0A58">
              <w:t>11</w:t>
            </w:r>
          </w:p>
        </w:tc>
        <w:tc>
          <w:tcPr>
            <w:tcW w:w="7796" w:type="dxa"/>
          </w:tcPr>
          <w:p w14:paraId="5F7C5CE9" w14:textId="77777777" w:rsidR="0014308E" w:rsidRPr="00DE0A58" w:rsidRDefault="0014308E" w:rsidP="00786093">
            <w:pPr>
              <w:pStyle w:val="TableText"/>
            </w:pPr>
            <w:r w:rsidRPr="00DE0A58">
              <w:t>Freshwater is allocated and used efficiently, all existing over-allocation is phased out, and future over-allocation is avoided.</w:t>
            </w:r>
          </w:p>
        </w:tc>
      </w:tr>
      <w:tr w:rsidR="0014308E" w:rsidRPr="00DE0A58" w14:paraId="30FBE0C1" w14:textId="77777777" w:rsidTr="00786093">
        <w:tc>
          <w:tcPr>
            <w:tcW w:w="596" w:type="dxa"/>
            <w:shd w:val="clear" w:color="auto" w:fill="auto"/>
          </w:tcPr>
          <w:p w14:paraId="03B6A1F5" w14:textId="77777777" w:rsidR="0014308E" w:rsidRPr="00DE0A58" w:rsidRDefault="0014308E" w:rsidP="00786093">
            <w:pPr>
              <w:pStyle w:val="TableText"/>
              <w:jc w:val="center"/>
            </w:pPr>
            <w:r w:rsidRPr="00DE0A58">
              <w:t>12</w:t>
            </w:r>
          </w:p>
        </w:tc>
        <w:tc>
          <w:tcPr>
            <w:tcW w:w="7796" w:type="dxa"/>
          </w:tcPr>
          <w:p w14:paraId="106FEDA1" w14:textId="77777777" w:rsidR="0014308E" w:rsidRPr="00DE0A58" w:rsidRDefault="0014308E" w:rsidP="00786093">
            <w:pPr>
              <w:pStyle w:val="TableText"/>
            </w:pPr>
            <w:r w:rsidRPr="00DE0A58">
              <w:t>The national target (as set out in Appendix 3) for water quality improvement is achieved.</w:t>
            </w:r>
          </w:p>
        </w:tc>
      </w:tr>
      <w:tr w:rsidR="0014308E" w:rsidRPr="00DE0A58" w14:paraId="6637C35F" w14:textId="77777777" w:rsidTr="00786093">
        <w:tc>
          <w:tcPr>
            <w:tcW w:w="596" w:type="dxa"/>
            <w:shd w:val="clear" w:color="auto" w:fill="auto"/>
          </w:tcPr>
          <w:p w14:paraId="49EA067B" w14:textId="77777777" w:rsidR="0014308E" w:rsidRPr="00DE0A58" w:rsidRDefault="0014308E" w:rsidP="00786093">
            <w:pPr>
              <w:pStyle w:val="TableText"/>
              <w:jc w:val="center"/>
            </w:pPr>
            <w:r w:rsidRPr="00DE0A58">
              <w:t>13</w:t>
            </w:r>
          </w:p>
        </w:tc>
        <w:tc>
          <w:tcPr>
            <w:tcW w:w="7796" w:type="dxa"/>
          </w:tcPr>
          <w:p w14:paraId="320789A1" w14:textId="4B69D37E" w:rsidR="0014308E" w:rsidRPr="00DE0A58" w:rsidRDefault="0014308E" w:rsidP="00786093">
            <w:pPr>
              <w:pStyle w:val="TableText"/>
            </w:pPr>
            <w:r w:rsidRPr="00DE0A58">
              <w:t>The condition of water</w:t>
            </w:r>
            <w:r>
              <w:t xml:space="preserve"> </w:t>
            </w:r>
            <w:r w:rsidRPr="00DE0A58">
              <w:t>bodies and freshwater ecosystems is systematically monitored over time, and action is taken where freshwater is degraded, and to reverse deteriorating trends.</w:t>
            </w:r>
          </w:p>
        </w:tc>
      </w:tr>
      <w:tr w:rsidR="0014308E" w:rsidRPr="00DE0A58" w14:paraId="37128331" w14:textId="77777777" w:rsidTr="00786093">
        <w:tc>
          <w:tcPr>
            <w:tcW w:w="596" w:type="dxa"/>
            <w:shd w:val="clear" w:color="auto" w:fill="auto"/>
          </w:tcPr>
          <w:p w14:paraId="044F0435" w14:textId="77777777" w:rsidR="0014308E" w:rsidRPr="00DE0A58" w:rsidRDefault="0014308E" w:rsidP="00786093">
            <w:pPr>
              <w:pStyle w:val="TableText"/>
              <w:jc w:val="center"/>
            </w:pPr>
            <w:r w:rsidRPr="00DE0A58">
              <w:t>14</w:t>
            </w:r>
          </w:p>
        </w:tc>
        <w:tc>
          <w:tcPr>
            <w:tcW w:w="7796" w:type="dxa"/>
          </w:tcPr>
          <w:p w14:paraId="66611FEC" w14:textId="53B47962" w:rsidR="0014308E" w:rsidRPr="00DE0A58" w:rsidRDefault="0014308E" w:rsidP="00786093">
            <w:pPr>
              <w:pStyle w:val="TableText"/>
            </w:pPr>
            <w:r w:rsidRPr="00DE0A58">
              <w:t>Information (including monitoring data) about the state of water</w:t>
            </w:r>
            <w:r w:rsidR="00AD3B4A">
              <w:t xml:space="preserve"> </w:t>
            </w:r>
            <w:r w:rsidRPr="00DE0A58">
              <w:t>bodies and freshwater ecosystems, and the challenges to their health and well</w:t>
            </w:r>
            <w:r w:rsidR="00DD51B8">
              <w:t>-</w:t>
            </w:r>
            <w:r w:rsidRPr="00DE0A58">
              <w:t>being, is regularly reported on and published.</w:t>
            </w:r>
          </w:p>
        </w:tc>
      </w:tr>
      <w:tr w:rsidR="0014308E" w:rsidRPr="00DE0A58" w14:paraId="3FBD7FCA" w14:textId="77777777" w:rsidTr="00786093">
        <w:tc>
          <w:tcPr>
            <w:tcW w:w="596" w:type="dxa"/>
            <w:shd w:val="clear" w:color="auto" w:fill="auto"/>
          </w:tcPr>
          <w:p w14:paraId="5C3FBC33" w14:textId="77777777" w:rsidR="0014308E" w:rsidRPr="00DE0A58" w:rsidRDefault="0014308E" w:rsidP="00786093">
            <w:pPr>
              <w:pStyle w:val="TableText"/>
              <w:jc w:val="center"/>
            </w:pPr>
            <w:r w:rsidRPr="00DE0A58">
              <w:t>15</w:t>
            </w:r>
          </w:p>
        </w:tc>
        <w:tc>
          <w:tcPr>
            <w:tcW w:w="7796" w:type="dxa"/>
          </w:tcPr>
          <w:p w14:paraId="1423E2B9" w14:textId="77777777" w:rsidR="0014308E" w:rsidRPr="00DE0A58" w:rsidRDefault="0014308E" w:rsidP="00786093">
            <w:pPr>
              <w:pStyle w:val="TableText"/>
            </w:pPr>
            <w:r w:rsidRPr="00DE0A58">
              <w:t>Communities are enabled to provide for their social, economic, and cultural well</w:t>
            </w:r>
            <w:r>
              <w:t>-</w:t>
            </w:r>
            <w:r w:rsidRPr="00DE0A58">
              <w:t>being in a way that is consistent with this National Policy Statement.</w:t>
            </w:r>
          </w:p>
        </w:tc>
      </w:tr>
    </w:tbl>
    <w:p w14:paraId="63DC4524" w14:textId="7A64E601" w:rsidR="0014308E" w:rsidRPr="00453AE6" w:rsidRDefault="0014308E" w:rsidP="0014308E">
      <w:pPr>
        <w:pStyle w:val="Source"/>
      </w:pPr>
      <w:r w:rsidRPr="00453AE6">
        <w:rPr>
          <w:b/>
          <w:bCs/>
        </w:rPr>
        <w:t>Source:</w:t>
      </w:r>
      <w:r w:rsidRPr="00453AE6">
        <w:t xml:space="preserve"> National Policy Statement for Freshwater Management 2020 (updated February 2023</w:t>
      </w:r>
      <w:r w:rsidR="00E81E86" w:rsidRPr="00453AE6">
        <w:t>,</w:t>
      </w:r>
      <w:r w:rsidRPr="00453AE6">
        <w:t xml:space="preserve"> </w:t>
      </w:r>
      <w:r w:rsidR="00AD1652" w:rsidRPr="00453AE6">
        <w:t>clause</w:t>
      </w:r>
      <w:r w:rsidRPr="00453AE6">
        <w:t xml:space="preserve"> 2.2</w:t>
      </w:r>
      <w:r w:rsidR="00E81E86" w:rsidRPr="00453AE6">
        <w:t>,</w:t>
      </w:r>
      <w:r w:rsidRPr="00453AE6">
        <w:t xml:space="preserve"> pp 10–11)</w:t>
      </w:r>
    </w:p>
    <w:p w14:paraId="2CE9C25D" w14:textId="1D7A198B" w:rsidR="0014308E" w:rsidRPr="00DE0A58" w:rsidRDefault="0014308E" w:rsidP="0014308E">
      <w:pPr>
        <w:pStyle w:val="Heading3"/>
        <w:spacing w:after="240"/>
      </w:pPr>
      <w:r w:rsidRPr="00DE0A58">
        <w:t>Te</w:t>
      </w:r>
      <w:r w:rsidR="00093FEF">
        <w:t xml:space="preserve"> </w:t>
      </w:r>
      <w:r w:rsidRPr="00DE0A58">
        <w:t>Mana</w:t>
      </w:r>
      <w:r w:rsidR="00093FEF">
        <w:t xml:space="preserve"> </w:t>
      </w:r>
      <w:r w:rsidRPr="00DE0A58">
        <w:t>o</w:t>
      </w:r>
      <w:r w:rsidR="00093FEF">
        <w:t xml:space="preserve"> </w:t>
      </w:r>
      <w:r w:rsidRPr="00DE0A58">
        <w:t>te</w:t>
      </w:r>
      <w:r w:rsidR="00093FEF">
        <w:t xml:space="preserve"> </w:t>
      </w:r>
      <w:r w:rsidRPr="00DE0A58">
        <w:t>Wai</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none" w:sz="0" w:space="0" w:color="auto"/>
          <w:insideV w:val="none" w:sz="0" w:space="0" w:color="auto"/>
        </w:tblBorders>
        <w:shd w:val="clear" w:color="auto" w:fill="D2DDE2"/>
        <w:tblLook w:val="04A0" w:firstRow="1" w:lastRow="0" w:firstColumn="1" w:lastColumn="0" w:noHBand="0" w:noVBand="1"/>
      </w:tblPr>
      <w:tblGrid>
        <w:gridCol w:w="8505"/>
      </w:tblGrid>
      <w:tr w:rsidR="0014308E" w:rsidRPr="00DE0A58" w14:paraId="30548B15" w14:textId="77777777" w:rsidTr="00786093">
        <w:tc>
          <w:tcPr>
            <w:tcW w:w="0" w:type="auto"/>
            <w:shd w:val="clear" w:color="auto" w:fill="D2DDE2"/>
          </w:tcPr>
          <w:p w14:paraId="1ED246A0" w14:textId="0945297A" w:rsidR="0014308E" w:rsidRPr="00DE0A58" w:rsidRDefault="0014308E" w:rsidP="00786093">
            <w:pPr>
              <w:pStyle w:val="Boxtext"/>
              <w:keepNext/>
              <w:spacing w:before="240" w:after="80"/>
            </w:pPr>
            <w:r w:rsidRPr="00DE0A58">
              <w:t>Te Mana o te Wai:</w:t>
            </w:r>
          </w:p>
          <w:p w14:paraId="03EC1DA1" w14:textId="6D2A4CB3" w:rsidR="0014308E" w:rsidRPr="00DE0A58" w:rsidRDefault="00215895" w:rsidP="00CE4B8D">
            <w:pPr>
              <w:pStyle w:val="Boxbullet"/>
            </w:pPr>
            <w:r>
              <w:t xml:space="preserve">is </w:t>
            </w:r>
            <w:r w:rsidR="0014308E" w:rsidRPr="00DE0A58">
              <w:t xml:space="preserve">the central concept for freshwater </w:t>
            </w:r>
            <w:proofErr w:type="gramStart"/>
            <w:r w:rsidR="0014308E" w:rsidRPr="00DE0A58">
              <w:t>management</w:t>
            </w:r>
            <w:proofErr w:type="gramEnd"/>
          </w:p>
          <w:p w14:paraId="14395121" w14:textId="00FF9615" w:rsidR="0014308E" w:rsidRPr="00DE0A58" w:rsidRDefault="00215895" w:rsidP="00CE4B8D">
            <w:pPr>
              <w:pStyle w:val="Boxbullet"/>
            </w:pPr>
            <w:r>
              <w:t xml:space="preserve">is </w:t>
            </w:r>
            <w:r w:rsidR="0014308E" w:rsidRPr="00DE0A58">
              <w:t xml:space="preserve">fundamental to all freshwater </w:t>
            </w:r>
            <w:proofErr w:type="gramStart"/>
            <w:r w:rsidR="0014308E" w:rsidRPr="00DE0A58">
              <w:t>management</w:t>
            </w:r>
            <w:proofErr w:type="gramEnd"/>
          </w:p>
          <w:p w14:paraId="75EA15D5" w14:textId="77777777" w:rsidR="0014308E" w:rsidRPr="00DE0A58" w:rsidRDefault="0014308E" w:rsidP="00CE4B8D">
            <w:pPr>
              <w:pStyle w:val="Boxbullet"/>
              <w:spacing w:after="240"/>
            </w:pPr>
            <w:r w:rsidRPr="00DE0A58">
              <w:t>recognises the vital importance of water.</w:t>
            </w:r>
          </w:p>
        </w:tc>
      </w:tr>
    </w:tbl>
    <w:p w14:paraId="36688477" w14:textId="2FF6BAB2" w:rsidR="0014308E" w:rsidRDefault="001B72DC" w:rsidP="00ED442F">
      <w:pPr>
        <w:pStyle w:val="BodyText"/>
        <w:spacing w:before="240" w:after="0"/>
      </w:pPr>
      <w:hyperlink r:id="rId23" w:history="1">
        <w:r w:rsidR="0014308E" w:rsidRPr="00DE0A58">
          <w:rPr>
            <w:rStyle w:val="Hyperlink"/>
          </w:rPr>
          <w:t>Te</w:t>
        </w:r>
        <w:r w:rsidR="00093FEF">
          <w:rPr>
            <w:rStyle w:val="Hyperlink"/>
          </w:rPr>
          <w:t xml:space="preserve"> </w:t>
        </w:r>
        <w:r w:rsidR="0014308E" w:rsidRPr="00DE0A58">
          <w:rPr>
            <w:rStyle w:val="Hyperlink"/>
          </w:rPr>
          <w:t>Mana</w:t>
        </w:r>
        <w:r w:rsidR="00093FEF">
          <w:rPr>
            <w:rStyle w:val="Hyperlink"/>
          </w:rPr>
          <w:t xml:space="preserve"> </w:t>
        </w:r>
        <w:r w:rsidR="0014308E" w:rsidRPr="00DE0A58">
          <w:rPr>
            <w:rStyle w:val="Hyperlink"/>
          </w:rPr>
          <w:t>o</w:t>
        </w:r>
        <w:r w:rsidR="00093FEF">
          <w:rPr>
            <w:rStyle w:val="Hyperlink"/>
          </w:rPr>
          <w:t xml:space="preserve"> </w:t>
        </w:r>
        <w:r w:rsidR="0014308E" w:rsidRPr="00DE0A58">
          <w:rPr>
            <w:rStyle w:val="Hyperlink"/>
          </w:rPr>
          <w:t>te</w:t>
        </w:r>
        <w:r w:rsidR="00093FEF">
          <w:rPr>
            <w:rStyle w:val="Hyperlink"/>
          </w:rPr>
          <w:t xml:space="preserve"> </w:t>
        </w:r>
        <w:r w:rsidR="0014308E" w:rsidRPr="00DE0A58">
          <w:rPr>
            <w:rStyle w:val="Hyperlink"/>
          </w:rPr>
          <w:t>Wai</w:t>
        </w:r>
      </w:hyperlink>
      <w:r w:rsidR="0014308E" w:rsidRPr="00DE0A58">
        <w:t xml:space="preserve"> expresses the primacy of natural water ecosystems and provides a hierarchy for prioritising water use. Te</w:t>
      </w:r>
      <w:r w:rsidR="00093FEF">
        <w:t xml:space="preserve"> </w:t>
      </w:r>
      <w:r w:rsidR="0014308E" w:rsidRPr="00DE0A58">
        <w:t>Mana</w:t>
      </w:r>
      <w:r w:rsidR="00093FEF">
        <w:t xml:space="preserve"> </w:t>
      </w:r>
      <w:r w:rsidR="0014308E" w:rsidRPr="00DE0A58">
        <w:t>o</w:t>
      </w:r>
      <w:r w:rsidR="00093FEF">
        <w:t xml:space="preserve"> </w:t>
      </w:r>
      <w:r w:rsidR="0014308E" w:rsidRPr="00DE0A58">
        <w:t>te</w:t>
      </w:r>
      <w:r w:rsidR="00093FEF">
        <w:t xml:space="preserve"> </w:t>
      </w:r>
      <w:r w:rsidR="0014308E" w:rsidRPr="00DE0A58">
        <w:t xml:space="preserve">Wai informs all parts of the Essential Freshwater package. The concept has been part of the NPS-FM since </w:t>
      </w:r>
      <w:r w:rsidR="0014308E" w:rsidRPr="00DE0A58" w:rsidDel="00DD507F">
        <w:t>2014</w:t>
      </w:r>
      <w:r w:rsidR="00DD507F">
        <w:t xml:space="preserve"> but</w:t>
      </w:r>
      <w:r w:rsidR="00D67E5B">
        <w:t xml:space="preserve"> was expanded in 2020</w:t>
      </w:r>
      <w:r w:rsidR="0014308E" w:rsidRPr="00DE0A58">
        <w:t>.</w:t>
      </w:r>
    </w:p>
    <w:p w14:paraId="53D57B82" w14:textId="03EFC223" w:rsidR="00272A75" w:rsidRPr="00DE0A58" w:rsidRDefault="00272A75" w:rsidP="0014308E">
      <w:pPr>
        <w:pStyle w:val="BodyText"/>
        <w:spacing w:before="240"/>
      </w:pPr>
      <w:r>
        <w:t>Te Mana o te Wai is a concept for all New Zealanders</w:t>
      </w:r>
      <w:r w:rsidR="00FE1788">
        <w:t>. It speaks to the essential value of freshwater and the importance of first sustaining its integrity and health, before providing for essential human health needs and then for other consumption.</w:t>
      </w:r>
    </w:p>
    <w:p w14:paraId="62AE88EB" w14:textId="5CEE4497" w:rsidR="0014308E" w:rsidRPr="00DE0A58" w:rsidRDefault="0014308E" w:rsidP="0014308E">
      <w:pPr>
        <w:pStyle w:val="BodyText"/>
      </w:pPr>
      <w:r w:rsidRPr="00DE0A58">
        <w:t xml:space="preserve">Deciding how to apply Te Mana o te Wai locally in freshwater management involves extensive engagement and discussions with a range of people. These include regional councils, tangata whenua, farmers and growers, and communities. </w:t>
      </w:r>
    </w:p>
    <w:p w14:paraId="5CC78858" w14:textId="5FFB1F67" w:rsidR="0014308E" w:rsidRPr="00DE0A58" w:rsidRDefault="0014308E" w:rsidP="0014308E">
      <w:pPr>
        <w:pStyle w:val="BodyText"/>
      </w:pPr>
      <w:r>
        <w:t>Decision</w:t>
      </w:r>
      <w:r w:rsidR="004670E7">
        <w:t>-</w:t>
      </w:r>
      <w:r>
        <w:t>makers are already using Te Mana o te Wai in current plans</w:t>
      </w:r>
      <w:r w:rsidR="0082407A">
        <w:t xml:space="preserve"> where they can. </w:t>
      </w:r>
      <w:r>
        <w:t>For example, a hearings panel in the Hawke</w:t>
      </w:r>
      <w:r w:rsidR="00BC47C8">
        <w:t>’</w:t>
      </w:r>
      <w:r>
        <w:t>s Bay declined an application to take 15</w:t>
      </w:r>
      <w:r w:rsidR="00AB3285">
        <w:t> </w:t>
      </w:r>
      <w:r>
        <w:t xml:space="preserve">million cubic metres of groundwater from the Ruataniwha Basin, citing NPS-FM provisions and the potential adverse effects as the </w:t>
      </w:r>
      <w:r w:rsidR="00E91ACB">
        <w:t xml:space="preserve">main </w:t>
      </w:r>
      <w:r>
        <w:t>reasons</w:t>
      </w:r>
      <w:r w:rsidR="002455C2">
        <w:t xml:space="preserve"> for doing so</w:t>
      </w:r>
      <w:r>
        <w:t xml:space="preserve">. </w:t>
      </w:r>
    </w:p>
    <w:p w14:paraId="6DC6842A" w14:textId="70C706C7" w:rsidR="0014308E" w:rsidRPr="00DE0A58" w:rsidRDefault="0014308E" w:rsidP="0014308E">
      <w:pPr>
        <w:pStyle w:val="Heading4"/>
      </w:pPr>
      <w:proofErr w:type="spellStart"/>
      <w:r w:rsidRPr="00DE0A58">
        <w:lastRenderedPageBreak/>
        <w:t>Te</w:t>
      </w:r>
      <w:proofErr w:type="spellEnd"/>
      <w:r w:rsidR="00E00CFD">
        <w:t xml:space="preserve"> </w:t>
      </w:r>
      <w:r w:rsidRPr="00DE0A58">
        <w:t>Mana</w:t>
      </w:r>
      <w:r w:rsidR="00E00CFD">
        <w:t xml:space="preserve"> </w:t>
      </w:r>
      <w:r w:rsidRPr="00DE0A58">
        <w:t>o</w:t>
      </w:r>
      <w:r w:rsidR="00E00CFD">
        <w:t xml:space="preserve"> </w:t>
      </w:r>
      <w:proofErr w:type="spellStart"/>
      <w:r w:rsidRPr="00DE0A58">
        <w:t>te</w:t>
      </w:r>
      <w:proofErr w:type="spellEnd"/>
      <w:r w:rsidR="00E00CFD">
        <w:t xml:space="preserve"> </w:t>
      </w:r>
      <w:r w:rsidRPr="00DE0A58">
        <w:t xml:space="preserve">Wai establishes a hierarchy of </w:t>
      </w:r>
      <w:proofErr w:type="gramStart"/>
      <w:r w:rsidRPr="00DE0A58">
        <w:t>obligations</w:t>
      </w:r>
      <w:proofErr w:type="gramEnd"/>
    </w:p>
    <w:p w14:paraId="73C9242F" w14:textId="77777777" w:rsidR="0014308E" w:rsidRPr="00DE0A58" w:rsidRDefault="0014308E" w:rsidP="00E91ACB">
      <w:pPr>
        <w:pStyle w:val="BodyText"/>
        <w:keepNext/>
        <w:spacing w:after="240"/>
      </w:pPr>
      <w:r w:rsidRPr="00DE0A58">
        <w:t>All discussions about freshwater management should consider three obligations in this order of priority</w:t>
      </w:r>
      <w:r>
        <w:t>:</w:t>
      </w:r>
      <w:r w:rsidRPr="00DE0A58">
        <w:t xml:space="preserve"> </w:t>
      </w:r>
    </w:p>
    <w:tbl>
      <w:tblPr>
        <w:tblW w:w="0" w:type="auto"/>
        <w:tblLook w:val="0000" w:firstRow="0" w:lastRow="0" w:firstColumn="0" w:lastColumn="0" w:noHBand="0" w:noVBand="0"/>
      </w:tblPr>
      <w:tblGrid>
        <w:gridCol w:w="419"/>
        <w:gridCol w:w="419"/>
        <w:gridCol w:w="419"/>
        <w:gridCol w:w="7248"/>
      </w:tblGrid>
      <w:tr w:rsidR="0014308E" w:rsidRPr="00DE0A58" w14:paraId="66B8E8DB" w14:textId="77777777" w:rsidTr="00786093">
        <w:tc>
          <w:tcPr>
            <w:tcW w:w="419" w:type="dxa"/>
            <w:shd w:val="clear" w:color="auto" w:fill="74B9D2" w:themeFill="accent2" w:themeFillTint="99"/>
          </w:tcPr>
          <w:p w14:paraId="067E12B1" w14:textId="77777777" w:rsidR="0014308E" w:rsidRPr="00DE0A58" w:rsidRDefault="0014308E" w:rsidP="00E91ACB">
            <w:pPr>
              <w:pStyle w:val="BodyText"/>
              <w:keepNext/>
              <w:rPr>
                <w:color w:val="F2F2F2" w:themeColor="background1" w:themeShade="F2"/>
                <w:sz w:val="40"/>
                <w:szCs w:val="40"/>
              </w:rPr>
            </w:pPr>
            <w:r w:rsidRPr="00DE0A58">
              <w:rPr>
                <w:color w:val="F2F2F2" w:themeColor="background1" w:themeShade="F2"/>
                <w:sz w:val="40"/>
                <w:szCs w:val="40"/>
              </w:rPr>
              <w:t>1</w:t>
            </w:r>
          </w:p>
        </w:tc>
        <w:tc>
          <w:tcPr>
            <w:tcW w:w="8086" w:type="dxa"/>
            <w:gridSpan w:val="3"/>
          </w:tcPr>
          <w:p w14:paraId="2D9FCE45" w14:textId="2CB9F416" w:rsidR="0014308E" w:rsidRPr="00DE0A58" w:rsidRDefault="0014308E" w:rsidP="00E91ACB">
            <w:pPr>
              <w:pStyle w:val="BodyText"/>
              <w:keepNext/>
            </w:pPr>
            <w:r w:rsidRPr="00DE0A58">
              <w:t>Health and well</w:t>
            </w:r>
            <w:r w:rsidR="00DD51B8">
              <w:t>-</w:t>
            </w:r>
            <w:r w:rsidRPr="00DE0A58">
              <w:t>being of water bodies and freshwater ecosystems.</w:t>
            </w:r>
          </w:p>
        </w:tc>
      </w:tr>
      <w:tr w:rsidR="0014308E" w:rsidRPr="00DE0A58" w14:paraId="1E38EF24" w14:textId="77777777" w:rsidTr="00786093">
        <w:tc>
          <w:tcPr>
            <w:tcW w:w="419" w:type="dxa"/>
          </w:tcPr>
          <w:p w14:paraId="5ECA17D0" w14:textId="77777777" w:rsidR="0014308E" w:rsidRPr="00DE0A58" w:rsidRDefault="0014308E" w:rsidP="00E91ACB">
            <w:pPr>
              <w:pStyle w:val="BodyText"/>
              <w:keepNext/>
            </w:pPr>
          </w:p>
        </w:tc>
        <w:tc>
          <w:tcPr>
            <w:tcW w:w="419" w:type="dxa"/>
            <w:shd w:val="clear" w:color="auto" w:fill="32809C" w:themeFill="accent2"/>
          </w:tcPr>
          <w:p w14:paraId="0A0062E1" w14:textId="77777777" w:rsidR="0014308E" w:rsidRPr="00DE0A58" w:rsidRDefault="0014308E" w:rsidP="00E91ACB">
            <w:pPr>
              <w:pStyle w:val="BodyText"/>
              <w:keepNext/>
              <w:rPr>
                <w:b/>
                <w:bCs/>
              </w:rPr>
            </w:pPr>
            <w:r w:rsidRPr="00DE0A58">
              <w:rPr>
                <w:color w:val="F2F2F2" w:themeColor="background1" w:themeShade="F2"/>
                <w:sz w:val="40"/>
                <w:szCs w:val="40"/>
              </w:rPr>
              <w:t>2</w:t>
            </w:r>
          </w:p>
        </w:tc>
        <w:tc>
          <w:tcPr>
            <w:tcW w:w="7667" w:type="dxa"/>
            <w:gridSpan w:val="2"/>
          </w:tcPr>
          <w:p w14:paraId="4BDDFCD2" w14:textId="77777777" w:rsidR="0014308E" w:rsidRPr="00DE0A58" w:rsidRDefault="0014308E" w:rsidP="00E91ACB">
            <w:pPr>
              <w:pStyle w:val="BodyText"/>
              <w:keepNext/>
            </w:pPr>
            <w:r w:rsidRPr="00DE0A58">
              <w:t>Health needs of people (such as drinking water).</w:t>
            </w:r>
          </w:p>
        </w:tc>
      </w:tr>
      <w:tr w:rsidR="0014308E" w:rsidRPr="00DE0A58" w14:paraId="7B5FE766" w14:textId="77777777" w:rsidTr="00786093">
        <w:tc>
          <w:tcPr>
            <w:tcW w:w="838" w:type="dxa"/>
            <w:gridSpan w:val="2"/>
          </w:tcPr>
          <w:p w14:paraId="093AEC4F" w14:textId="77777777" w:rsidR="0014308E" w:rsidRPr="00DE0A58" w:rsidRDefault="0014308E" w:rsidP="00786093">
            <w:pPr>
              <w:pStyle w:val="BodyText"/>
            </w:pPr>
          </w:p>
        </w:tc>
        <w:tc>
          <w:tcPr>
            <w:tcW w:w="419" w:type="dxa"/>
            <w:shd w:val="clear" w:color="auto" w:fill="1B556B" w:themeFill="text2"/>
          </w:tcPr>
          <w:p w14:paraId="348836F7" w14:textId="77777777" w:rsidR="0014308E" w:rsidRPr="00DE0A58" w:rsidRDefault="0014308E" w:rsidP="00786093">
            <w:pPr>
              <w:pStyle w:val="BodyText"/>
              <w:rPr>
                <w:b/>
                <w:bCs/>
              </w:rPr>
            </w:pPr>
            <w:r w:rsidRPr="00DE0A58">
              <w:rPr>
                <w:color w:val="F2F2F2" w:themeColor="background1" w:themeShade="F2"/>
                <w:sz w:val="40"/>
                <w:szCs w:val="40"/>
              </w:rPr>
              <w:t>3</w:t>
            </w:r>
          </w:p>
        </w:tc>
        <w:tc>
          <w:tcPr>
            <w:tcW w:w="7248" w:type="dxa"/>
          </w:tcPr>
          <w:p w14:paraId="68B17845" w14:textId="7D3196A9" w:rsidR="0014308E" w:rsidRPr="00DE0A58" w:rsidRDefault="0014308E" w:rsidP="00786093">
            <w:pPr>
              <w:pStyle w:val="BodyText"/>
            </w:pPr>
            <w:r w:rsidRPr="00DE0A58">
              <w:t xml:space="preserve">Ability of people and communities to provide for their social, </w:t>
            </w:r>
            <w:proofErr w:type="gramStart"/>
            <w:r w:rsidRPr="00DE0A58">
              <w:t>economic</w:t>
            </w:r>
            <w:proofErr w:type="gramEnd"/>
            <w:r w:rsidRPr="00DE0A58">
              <w:t xml:space="preserve"> and cultural well</w:t>
            </w:r>
            <w:r w:rsidR="00DD51B8">
              <w:t>-</w:t>
            </w:r>
            <w:r w:rsidRPr="00DE0A58">
              <w:t>being, now and in the future.</w:t>
            </w:r>
          </w:p>
        </w:tc>
      </w:tr>
    </w:tbl>
    <w:p w14:paraId="013DAB2C" w14:textId="68A3E89C" w:rsidR="00A90FEA" w:rsidRDefault="0014308E" w:rsidP="004133D3">
      <w:pPr>
        <w:pStyle w:val="BodyText"/>
        <w:spacing w:before="240"/>
      </w:pPr>
      <w:r w:rsidRPr="00DE0A58">
        <w:t>The NPS-FM strengthens and clarifies Te Mana o te Wai by offering six principles as stronger direction on how to apply Te Mana o te Wai when managing freshwater. The six principles are</w:t>
      </w:r>
      <w:r w:rsidR="001F764B">
        <w:t>:</w:t>
      </w:r>
      <w:r w:rsidRPr="00DE0A58">
        <w:t xml:space="preserve"> </w:t>
      </w:r>
    </w:p>
    <w:p w14:paraId="10031340" w14:textId="0CD10A1F" w:rsidR="00A90FEA" w:rsidRDefault="0014308E" w:rsidP="00C27A6D">
      <w:pPr>
        <w:pStyle w:val="Bullet"/>
      </w:pPr>
      <w:r w:rsidRPr="00DE0A58">
        <w:t>mana</w:t>
      </w:r>
      <w:r w:rsidR="00E00CFD">
        <w:t xml:space="preserve"> </w:t>
      </w:r>
      <w:proofErr w:type="spellStart"/>
      <w:r w:rsidRPr="00DE0A58">
        <w:t>whakahaere</w:t>
      </w:r>
      <w:proofErr w:type="spellEnd"/>
      <w:r>
        <w:t xml:space="preserve"> </w:t>
      </w:r>
    </w:p>
    <w:p w14:paraId="410FBD79" w14:textId="1A9C4AC0" w:rsidR="00A90FEA" w:rsidRDefault="0014308E" w:rsidP="00C27A6D">
      <w:pPr>
        <w:pStyle w:val="Bullet"/>
      </w:pPr>
      <w:r w:rsidRPr="00DE0A58">
        <w:t>kaitiakitanga</w:t>
      </w:r>
    </w:p>
    <w:p w14:paraId="6946E344" w14:textId="549607D1" w:rsidR="00A90FEA" w:rsidRDefault="0014308E" w:rsidP="00C27A6D">
      <w:pPr>
        <w:pStyle w:val="Bullet"/>
      </w:pPr>
      <w:proofErr w:type="spellStart"/>
      <w:r w:rsidRPr="00DE0A58">
        <w:t>manaakitanga</w:t>
      </w:r>
      <w:proofErr w:type="spellEnd"/>
    </w:p>
    <w:p w14:paraId="4D696683" w14:textId="2FB517BF" w:rsidR="00A90FEA" w:rsidRDefault="0014308E" w:rsidP="00C27A6D">
      <w:pPr>
        <w:pStyle w:val="Bullet"/>
      </w:pPr>
      <w:r w:rsidRPr="00DE0A58">
        <w:t>governance</w:t>
      </w:r>
    </w:p>
    <w:p w14:paraId="51EC3E77" w14:textId="5F029E85" w:rsidR="00A90FEA" w:rsidRDefault="0014308E" w:rsidP="00C27A6D">
      <w:pPr>
        <w:pStyle w:val="Bullet"/>
      </w:pPr>
      <w:r w:rsidRPr="00DE0A58">
        <w:t>stewardship</w:t>
      </w:r>
      <w:r>
        <w:t xml:space="preserve"> </w:t>
      </w:r>
    </w:p>
    <w:p w14:paraId="0A616F98" w14:textId="0E5E2C11" w:rsidR="00A90FEA" w:rsidRDefault="0014308E" w:rsidP="00C27A6D">
      <w:pPr>
        <w:pStyle w:val="Bullet"/>
      </w:pPr>
      <w:r w:rsidRPr="00DE0A58">
        <w:t xml:space="preserve">care and respect. </w:t>
      </w:r>
    </w:p>
    <w:p w14:paraId="2A66EC9B" w14:textId="39479665" w:rsidR="0014308E" w:rsidRPr="000E6F10" w:rsidRDefault="0014308E" w:rsidP="0014308E">
      <w:pPr>
        <w:pStyle w:val="BodyText"/>
      </w:pPr>
      <w:r w:rsidRPr="00DE0A58">
        <w:t xml:space="preserve">For descriptions of each principle, see the </w:t>
      </w:r>
      <w:hyperlink r:id="rId24" w:history="1">
        <w:r w:rsidRPr="000E6F10">
          <w:rPr>
            <w:rStyle w:val="Hyperlink"/>
          </w:rPr>
          <w:t>National Policy Statement for Freshwater Management 2020</w:t>
        </w:r>
      </w:hyperlink>
      <w:r w:rsidRPr="000E6F10">
        <w:rPr>
          <w:rStyle w:val="Hyperlink"/>
          <w:color w:val="auto"/>
        </w:rPr>
        <w:t xml:space="preserve"> (</w:t>
      </w:r>
      <w:r w:rsidR="007E1460" w:rsidRPr="000E6F10">
        <w:rPr>
          <w:rStyle w:val="Hyperlink"/>
          <w:color w:val="auto"/>
        </w:rPr>
        <w:t xml:space="preserve">last </w:t>
      </w:r>
      <w:r w:rsidRPr="000E6F10">
        <w:rPr>
          <w:rStyle w:val="Hyperlink"/>
          <w:color w:val="auto"/>
        </w:rPr>
        <w:t>updated in February 2023)</w:t>
      </w:r>
      <w:r w:rsidRPr="000E6F10">
        <w:t>.</w:t>
      </w:r>
    </w:p>
    <w:p w14:paraId="390009B2" w14:textId="4B9AFDBA" w:rsidR="005E1D8F" w:rsidRPr="000310BA" w:rsidRDefault="009370CA" w:rsidP="000310BA">
      <w:pPr>
        <w:pStyle w:val="Heading2"/>
      </w:pPr>
      <w:bookmarkStart w:id="27" w:name="_Toc135226572"/>
      <w:r w:rsidRPr="000310BA">
        <w:t>F</w:t>
      </w:r>
      <w:r w:rsidR="0020037F" w:rsidRPr="000310BA">
        <w:t>reshwater planning process</w:t>
      </w:r>
      <w:bookmarkEnd w:id="27"/>
    </w:p>
    <w:p w14:paraId="371BF5C5" w14:textId="2864EB89" w:rsidR="008305E3" w:rsidRPr="00DE0A58" w:rsidRDefault="008305E3" w:rsidP="00643658">
      <w:pPr>
        <w:pStyle w:val="BodyText"/>
      </w:pPr>
      <w:r w:rsidRPr="00DE0A58">
        <w:t xml:space="preserve">The </w:t>
      </w:r>
      <w:r w:rsidR="00202576" w:rsidRPr="00202576">
        <w:t xml:space="preserve">Resource Management Amendment Act 2020 </w:t>
      </w:r>
      <w:r w:rsidRPr="00DE0A58">
        <w:t xml:space="preserve">introduced </w:t>
      </w:r>
      <w:r w:rsidR="00DD507F">
        <w:t>a new</w:t>
      </w:r>
      <w:r w:rsidRPr="00DE0A58">
        <w:t xml:space="preserve"> </w:t>
      </w:r>
      <w:r w:rsidR="00202576">
        <w:t>freshwater planning process (</w:t>
      </w:r>
      <w:r w:rsidRPr="00DE0A58">
        <w:t>FPP</w:t>
      </w:r>
      <w:r w:rsidR="00202576">
        <w:t>)</w:t>
      </w:r>
      <w:r w:rsidR="00246558">
        <w:t xml:space="preserve">. This </w:t>
      </w:r>
      <w:r w:rsidRPr="00DE0A58">
        <w:t>enable</w:t>
      </w:r>
      <w:r w:rsidR="00246558">
        <w:t>s</w:t>
      </w:r>
      <w:r w:rsidRPr="00DE0A58">
        <w:t xml:space="preserve"> regional councils to make changes to </w:t>
      </w:r>
      <w:r w:rsidRPr="00643658">
        <w:t>their</w:t>
      </w:r>
      <w:r w:rsidRPr="00DE0A58">
        <w:t xml:space="preserve"> freshwater </w:t>
      </w:r>
      <w:r w:rsidRPr="00DE0A58">
        <w:rPr>
          <w:spacing w:val="-2"/>
        </w:rPr>
        <w:t xml:space="preserve">plans in a robust but more efficient way than the current </w:t>
      </w:r>
      <w:r w:rsidR="008038FC" w:rsidRPr="00DE0A58">
        <w:rPr>
          <w:spacing w:val="-2"/>
        </w:rPr>
        <w:t xml:space="preserve">planning process </w:t>
      </w:r>
      <w:r w:rsidR="001D0B18" w:rsidRPr="00DE0A58">
        <w:rPr>
          <w:spacing w:val="-2"/>
        </w:rPr>
        <w:t xml:space="preserve">set out </w:t>
      </w:r>
      <w:r w:rsidR="008038FC" w:rsidRPr="00DE0A58">
        <w:rPr>
          <w:spacing w:val="-2"/>
        </w:rPr>
        <w:t>in schedule</w:t>
      </w:r>
      <w:r w:rsidR="001D0B18" w:rsidRPr="00DE0A58">
        <w:rPr>
          <w:spacing w:val="-2"/>
        </w:rPr>
        <w:t> </w:t>
      </w:r>
      <w:r w:rsidR="008038FC" w:rsidRPr="00DE0A58">
        <w:rPr>
          <w:spacing w:val="-2"/>
        </w:rPr>
        <w:t>1</w:t>
      </w:r>
      <w:r w:rsidR="008038FC" w:rsidRPr="00DE0A58">
        <w:t xml:space="preserve"> of the Resource Management Act</w:t>
      </w:r>
      <w:r w:rsidR="0F782AD6" w:rsidRPr="00DE0A58">
        <w:t>.</w:t>
      </w:r>
    </w:p>
    <w:p w14:paraId="30C3C0EE" w14:textId="09472433" w:rsidR="00967C80" w:rsidRPr="00DE0A58" w:rsidRDefault="5ABF2588" w:rsidP="00115AD2">
      <w:pPr>
        <w:pStyle w:val="BodyText"/>
      </w:pPr>
      <w:r w:rsidRPr="00DE0A58">
        <w:t>The FPP streamline</w:t>
      </w:r>
      <w:r w:rsidR="27D2BD29" w:rsidRPr="00DE0A58">
        <w:t>s</w:t>
      </w:r>
      <w:r w:rsidRPr="00DE0A58">
        <w:t xml:space="preserve"> decisions on freshwater plans</w:t>
      </w:r>
      <w:r w:rsidR="006F65F1">
        <w:t xml:space="preserve"> by</w:t>
      </w:r>
      <w:r w:rsidR="4DDD563A" w:rsidRPr="00DE0A58">
        <w:t>:</w:t>
      </w:r>
    </w:p>
    <w:p w14:paraId="201AF520" w14:textId="09447A51" w:rsidR="008305E3" w:rsidRPr="00DE0A58" w:rsidRDefault="008305E3" w:rsidP="00C27A6D">
      <w:pPr>
        <w:pStyle w:val="Bullet"/>
      </w:pPr>
      <w:r w:rsidRPr="00DE0A58">
        <w:t>requir</w:t>
      </w:r>
      <w:r w:rsidR="006F65F1">
        <w:t>ing</w:t>
      </w:r>
      <w:r w:rsidRPr="00DE0A58">
        <w:t xml:space="preserve"> regional councils to notify freshwater plans that give effect to the NPS-FM by 31</w:t>
      </w:r>
      <w:r w:rsidR="00967C80" w:rsidRPr="00DE0A58">
        <w:t> </w:t>
      </w:r>
      <w:r w:rsidRPr="00DE0A58">
        <w:t xml:space="preserve">December 2024 and make final decisions within two years of </w:t>
      </w:r>
      <w:proofErr w:type="gramStart"/>
      <w:r w:rsidRPr="00DE0A58">
        <w:t>notification</w:t>
      </w:r>
      <w:proofErr w:type="gramEnd"/>
    </w:p>
    <w:p w14:paraId="34732DBB" w14:textId="23153B56" w:rsidR="00967C80" w:rsidRPr="00DE0A58" w:rsidRDefault="00967C80" w:rsidP="00C27A6D">
      <w:pPr>
        <w:pStyle w:val="Bullet"/>
      </w:pPr>
      <w:r w:rsidRPr="00DE0A58">
        <w:t>establish</w:t>
      </w:r>
      <w:r w:rsidR="006F65F1">
        <w:t>ing</w:t>
      </w:r>
      <w:r w:rsidRPr="00DE0A58">
        <w:t xml:space="preserve"> independent freshwater hearings panels with enhanced hearings powers, made up of expert freshwater commissioners, </w:t>
      </w:r>
      <w:r w:rsidR="001D0B18" w:rsidRPr="00DE0A58">
        <w:t xml:space="preserve">and nominees from </w:t>
      </w:r>
      <w:r w:rsidRPr="00DE0A58">
        <w:t>council</w:t>
      </w:r>
      <w:r w:rsidR="001D0B18" w:rsidRPr="00DE0A58">
        <w:t>s</w:t>
      </w:r>
      <w:r w:rsidRPr="00DE0A58">
        <w:t xml:space="preserve"> and tangata whenua.</w:t>
      </w:r>
    </w:p>
    <w:p w14:paraId="33AA8880" w14:textId="0B7F7E33" w:rsidR="00E408A8" w:rsidRPr="00DE0A58" w:rsidRDefault="16FC8494" w:rsidP="006307BD">
      <w:pPr>
        <w:pStyle w:val="BodyText"/>
      </w:pPr>
      <w:r w:rsidRPr="00DE0A58">
        <w:t xml:space="preserve">Regional councils and unitary authorities must use the FPP for proposed freshwater </w:t>
      </w:r>
      <w:r w:rsidR="00824B38">
        <w:t xml:space="preserve">planning </w:t>
      </w:r>
      <w:r w:rsidR="00A6693F">
        <w:t>instruments</w:t>
      </w:r>
      <w:r w:rsidR="00824B38" w:rsidRPr="00DE0A58">
        <w:t xml:space="preserve"> </w:t>
      </w:r>
      <w:r w:rsidRPr="00DE0A58">
        <w:t xml:space="preserve">in regional policy statements and plans. </w:t>
      </w:r>
    </w:p>
    <w:p w14:paraId="06EDC4E8" w14:textId="2E2F5F24" w:rsidR="00967C80" w:rsidRPr="00DE0A58" w:rsidRDefault="00967C80" w:rsidP="005E1D8F">
      <w:pPr>
        <w:pStyle w:val="BodyText"/>
      </w:pPr>
      <w:bookmarkStart w:id="28" w:name="_Hlk119308621"/>
      <w:r w:rsidRPr="00DE0A58">
        <w:t xml:space="preserve">The Chief Freshwater Commissioner oversees the FPP. The Minister for the Environment appoints a current or retired Environment Court </w:t>
      </w:r>
      <w:r w:rsidR="00302BFC">
        <w:t>J</w:t>
      </w:r>
      <w:r w:rsidRPr="00DE0A58">
        <w:t xml:space="preserve">udge to this role. The Minister </w:t>
      </w:r>
      <w:r w:rsidR="005E7805">
        <w:t>also</w:t>
      </w:r>
      <w:r w:rsidRPr="00DE0A58">
        <w:t xml:space="preserve"> appoints freshwater commissioners to create a group of </w:t>
      </w:r>
      <w:r w:rsidR="00DC0F34" w:rsidRPr="00DE0A58">
        <w:t>highly</w:t>
      </w:r>
      <w:r w:rsidR="00DC0F34">
        <w:t xml:space="preserve"> skilled</w:t>
      </w:r>
      <w:r w:rsidRPr="00DE0A58">
        <w:t xml:space="preserve"> commissioners. The Chief </w:t>
      </w:r>
      <w:r w:rsidR="006F37BA">
        <w:t>Freshwater Commissioner</w:t>
      </w:r>
      <w:r w:rsidR="00233662">
        <w:t xml:space="preserve"> appoints and</w:t>
      </w:r>
      <w:r w:rsidR="006F37BA">
        <w:t xml:space="preserve"> </w:t>
      </w:r>
      <w:r w:rsidR="008F32DE">
        <w:t>convenes</w:t>
      </w:r>
      <w:r w:rsidR="00D4784C">
        <w:t xml:space="preserve"> </w:t>
      </w:r>
      <w:r w:rsidRPr="00DE0A58">
        <w:t>freshwater hearing</w:t>
      </w:r>
      <w:r w:rsidR="00A33BD7" w:rsidRPr="00DE0A58">
        <w:t>s</w:t>
      </w:r>
      <w:r w:rsidRPr="00DE0A58">
        <w:t xml:space="preserve"> panels</w:t>
      </w:r>
      <w:r w:rsidR="004F055B">
        <w:t xml:space="preserve"> to hear and make recommendations on the</w:t>
      </w:r>
      <w:r w:rsidR="00F214DE">
        <w:t xml:space="preserve"> </w:t>
      </w:r>
      <w:r w:rsidR="00653F83">
        <w:t>regional c</w:t>
      </w:r>
      <w:r w:rsidR="00F214DE">
        <w:t>ouncils</w:t>
      </w:r>
      <w:r w:rsidR="00653F83">
        <w:t>’</w:t>
      </w:r>
      <w:r w:rsidR="00824B38">
        <w:t xml:space="preserve"> </w:t>
      </w:r>
      <w:r w:rsidR="00A6693F">
        <w:t>freshwater planning instruments</w:t>
      </w:r>
      <w:r w:rsidRPr="00DE0A58">
        <w:t>.</w:t>
      </w:r>
    </w:p>
    <w:p w14:paraId="4E4D1E89" w14:textId="53A474A5" w:rsidR="000B00D5" w:rsidRDefault="006C3718" w:rsidP="005E1D8F">
      <w:pPr>
        <w:pStyle w:val="BodyText"/>
      </w:pPr>
      <w:r>
        <w:lastRenderedPageBreak/>
        <w:t>T</w:t>
      </w:r>
      <w:r w:rsidR="00FA3B86" w:rsidRPr="00DE0A58">
        <w:t xml:space="preserve">he </w:t>
      </w:r>
      <w:hyperlink r:id="rId25" w:history="1">
        <w:r w:rsidR="00FA3B86" w:rsidRPr="00DE0A58">
          <w:rPr>
            <w:rStyle w:val="Hyperlink"/>
          </w:rPr>
          <w:t>Chief Freshwater Commissioner</w:t>
        </w:r>
      </w:hyperlink>
      <w:r w:rsidR="00FA3B86" w:rsidRPr="00885D93">
        <w:t xml:space="preserve"> is Judge L J </w:t>
      </w:r>
      <w:proofErr w:type="spellStart"/>
      <w:r w:rsidR="00FA3B86" w:rsidRPr="00885D93">
        <w:t>Newhook</w:t>
      </w:r>
      <w:proofErr w:type="spellEnd"/>
      <w:r w:rsidR="00FA3B86" w:rsidRPr="00DE0A58">
        <w:t xml:space="preserve">. </w:t>
      </w:r>
      <w:r w:rsidR="001D0B18" w:rsidRPr="00DE0A58">
        <w:t>Alongside the Chief are</w:t>
      </w:r>
      <w:r w:rsidR="000B00D5" w:rsidRPr="00DE0A58">
        <w:t xml:space="preserve"> </w:t>
      </w:r>
      <w:r w:rsidR="000B00D5" w:rsidRPr="00B03998">
        <w:t>2</w:t>
      </w:r>
      <w:r w:rsidR="00FA3B86" w:rsidRPr="00B03998">
        <w:t>2</w:t>
      </w:r>
      <w:r w:rsidR="000B00D5" w:rsidRPr="00B03998">
        <w:t xml:space="preserve"> </w:t>
      </w:r>
      <w:proofErr w:type="gramStart"/>
      <w:r w:rsidR="000B00D5" w:rsidRPr="00B03998">
        <w:t>other</w:t>
      </w:r>
      <w:proofErr w:type="gramEnd"/>
      <w:r w:rsidR="000B00D5" w:rsidRPr="00B03998">
        <w:t xml:space="preserve"> </w:t>
      </w:r>
      <w:hyperlink r:id="rId26" w:history="1">
        <w:r w:rsidR="005B6429" w:rsidRPr="00797CDF">
          <w:rPr>
            <w:rStyle w:val="Hyperlink"/>
          </w:rPr>
          <w:t>f</w:t>
        </w:r>
        <w:r w:rsidR="009F6B5F" w:rsidRPr="00797CDF">
          <w:rPr>
            <w:rStyle w:val="Hyperlink"/>
          </w:rPr>
          <w:t xml:space="preserve">reshwater </w:t>
        </w:r>
        <w:r w:rsidR="005B6429" w:rsidRPr="00797CDF">
          <w:rPr>
            <w:rStyle w:val="Hyperlink"/>
          </w:rPr>
          <w:t>c</w:t>
        </w:r>
        <w:r w:rsidR="000B00D5" w:rsidRPr="00797CDF">
          <w:rPr>
            <w:rStyle w:val="Hyperlink"/>
          </w:rPr>
          <w:t>ommissioners</w:t>
        </w:r>
      </w:hyperlink>
      <w:r w:rsidR="000B00D5" w:rsidRPr="00DE0A58">
        <w:t>.</w:t>
      </w:r>
      <w:r w:rsidR="00FA3B86" w:rsidRPr="00DE0A58">
        <w:t xml:space="preserve"> For more information, visit the website of the </w:t>
      </w:r>
      <w:hyperlink r:id="rId27" w:history="1">
        <w:r w:rsidR="00FA3B86" w:rsidRPr="00DE0A58">
          <w:rPr>
            <w:rStyle w:val="Hyperlink"/>
          </w:rPr>
          <w:t>Office of the Chief Freshwater Commissioner</w:t>
        </w:r>
      </w:hyperlink>
      <w:r w:rsidR="00FA3B86" w:rsidRPr="00DE0A58">
        <w:t>.</w:t>
      </w:r>
    </w:p>
    <w:p w14:paraId="28C5F6DF" w14:textId="6B3BBFBB" w:rsidR="00D215C9" w:rsidRPr="00DE0A58" w:rsidRDefault="00D215C9" w:rsidP="00D215C9">
      <w:pPr>
        <w:pStyle w:val="BodyText"/>
        <w:keepNext/>
        <w:keepLines/>
        <w:rPr>
          <w:rFonts w:eastAsia="Times New Roman" w:cs="Calibri"/>
        </w:rPr>
      </w:pPr>
      <w:r w:rsidRPr="00DE0A58">
        <w:rPr>
          <w:rFonts w:eastAsia="Times New Roman" w:cs="Calibri"/>
        </w:rPr>
        <w:t xml:space="preserve">Figure 1 shows the freshwater planning process. The process </w:t>
      </w:r>
      <w:r w:rsidRPr="00DE0A58">
        <w:rPr>
          <w:rFonts w:eastAsia="Times New Roman" w:cs="Calibri"/>
          <w:spacing w:val="-2"/>
        </w:rPr>
        <w:t>starts with regional councils preparing the</w:t>
      </w:r>
      <w:r w:rsidRPr="1513AD32">
        <w:rPr>
          <w:rFonts w:eastAsia="Times New Roman" w:cs="Calibri"/>
        </w:rPr>
        <w:t>ir</w:t>
      </w:r>
      <w:r w:rsidRPr="00DE0A58">
        <w:rPr>
          <w:rFonts w:eastAsia="Times New Roman" w:cs="Calibri"/>
          <w:spacing w:val="-2"/>
        </w:rPr>
        <w:t xml:space="preserve"> freshwater plan. The process ends with two avenues</w:t>
      </w:r>
      <w:r w:rsidRPr="00DE0A58">
        <w:rPr>
          <w:rFonts w:eastAsia="Times New Roman" w:cs="Calibri"/>
        </w:rPr>
        <w:t xml:space="preserve"> for appeal depending on whether the regional council accepts or rejects the recommendations of the freshwater hearings panel.</w:t>
      </w:r>
    </w:p>
    <w:p w14:paraId="1D2A898D" w14:textId="0CE35102" w:rsidR="003C2FB9" w:rsidRPr="00DE0A58" w:rsidRDefault="78403AEB" w:rsidP="003C2FB9">
      <w:pPr>
        <w:pStyle w:val="Figureheading"/>
        <w:ind w:left="0" w:firstLine="0"/>
        <w:rPr>
          <w:rFonts w:eastAsia="Times New Roman"/>
        </w:rPr>
      </w:pPr>
      <w:bookmarkStart w:id="29" w:name="_Toc135226688"/>
      <w:r w:rsidRPr="00DE0A58">
        <w:t xml:space="preserve">Figure </w:t>
      </w:r>
      <w:r w:rsidR="00325709" w:rsidRPr="00DE0A58">
        <w:t>1</w:t>
      </w:r>
      <w:r w:rsidRPr="00DE0A58">
        <w:t>:</w:t>
      </w:r>
      <w:r w:rsidRPr="00DE0A58">
        <w:tab/>
        <w:t xml:space="preserve">The </w:t>
      </w:r>
      <w:r w:rsidR="00891362" w:rsidRPr="00DE0A58">
        <w:t>f</w:t>
      </w:r>
      <w:r w:rsidRPr="00DE0A58">
        <w:t xml:space="preserve">reshwater </w:t>
      </w:r>
      <w:r w:rsidR="00891362" w:rsidRPr="00DE0A58">
        <w:t>p</w:t>
      </w:r>
      <w:r w:rsidRPr="00DE0A58">
        <w:t xml:space="preserve">lanning </w:t>
      </w:r>
      <w:r w:rsidR="00891362" w:rsidRPr="00DE0A58">
        <w:t>p</w:t>
      </w:r>
      <w:r w:rsidRPr="00DE0A58">
        <w:t>rocess</w:t>
      </w:r>
      <w:bookmarkEnd w:id="29"/>
    </w:p>
    <w:bookmarkEnd w:id="28"/>
    <w:p w14:paraId="439A7DF4" w14:textId="33FD76A9" w:rsidR="002A137E" w:rsidRPr="00DE0A58" w:rsidRDefault="00EE71EF" w:rsidP="006307BD">
      <w:pPr>
        <w:pStyle w:val="BodyText"/>
      </w:pPr>
      <w:r>
        <w:rPr>
          <w:noProof/>
        </w:rPr>
        <w:drawing>
          <wp:inline distT="0" distB="0" distL="0" distR="0" wp14:anchorId="1DBE137A" wp14:editId="734D8045">
            <wp:extent cx="5301615" cy="6715380"/>
            <wp:effectExtent l="0" t="0" r="0" b="9525"/>
            <wp:docPr id="12" name="Picture 12"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text&#10;&#10;Description automatically generated"/>
                    <pic:cNvPicPr/>
                  </pic:nvPicPr>
                  <pic:blipFill>
                    <a:blip r:embed="rId28"/>
                    <a:stretch>
                      <a:fillRect/>
                    </a:stretch>
                  </pic:blipFill>
                  <pic:spPr>
                    <a:xfrm>
                      <a:off x="0" y="0"/>
                      <a:ext cx="5309242" cy="6725041"/>
                    </a:xfrm>
                    <a:prstGeom prst="rect">
                      <a:avLst/>
                    </a:prstGeom>
                  </pic:spPr>
                </pic:pic>
              </a:graphicData>
            </a:graphic>
          </wp:inline>
        </w:drawing>
      </w:r>
    </w:p>
    <w:p w14:paraId="5D5625C4" w14:textId="07317A00" w:rsidR="00BD7B41" w:rsidRPr="00DE0A58" w:rsidRDefault="00BD7B41" w:rsidP="00835B40">
      <w:pPr>
        <w:pStyle w:val="Source"/>
      </w:pPr>
      <w:r w:rsidRPr="00DE0A58">
        <w:rPr>
          <w:b/>
          <w:bCs/>
        </w:rPr>
        <w:t>Source:</w:t>
      </w:r>
      <w:r w:rsidRPr="00DE0A58">
        <w:t xml:space="preserve"> Ministry for the Environment</w:t>
      </w:r>
    </w:p>
    <w:p w14:paraId="674477DE" w14:textId="77777777" w:rsidR="00CF7853" w:rsidRDefault="002A137E" w:rsidP="006307BD">
      <w:pPr>
        <w:pStyle w:val="BodyText"/>
      </w:pPr>
      <w:r w:rsidRPr="00DE0A58">
        <w:t xml:space="preserve">For more information, see our fact sheet: </w:t>
      </w:r>
      <w:hyperlink r:id="rId29" w:history="1">
        <w:r w:rsidRPr="00DE0A58">
          <w:rPr>
            <w:rStyle w:val="Hyperlink"/>
          </w:rPr>
          <w:t xml:space="preserve">A </w:t>
        </w:r>
        <w:r w:rsidR="004E62B6" w:rsidRPr="00DE0A58">
          <w:rPr>
            <w:rStyle w:val="Hyperlink"/>
          </w:rPr>
          <w:t>n</w:t>
        </w:r>
        <w:r w:rsidRPr="00DE0A58">
          <w:rPr>
            <w:rStyle w:val="Hyperlink"/>
          </w:rPr>
          <w:t>ew freshwater planning process</w:t>
        </w:r>
      </w:hyperlink>
      <w:r w:rsidRPr="00DE0A58">
        <w:t>.</w:t>
      </w:r>
      <w:r w:rsidR="00835B40" w:rsidRPr="00DE0A58">
        <w:t xml:space="preserve"> </w:t>
      </w:r>
    </w:p>
    <w:p w14:paraId="1198AEB8" w14:textId="4236556D" w:rsidR="00B171A2" w:rsidRPr="00DE0A58" w:rsidRDefault="00B171A2" w:rsidP="00B171A2">
      <w:pPr>
        <w:pStyle w:val="Heading2"/>
      </w:pPr>
      <w:bookmarkStart w:id="30" w:name="_Toc135226573"/>
      <w:r w:rsidRPr="00DE0A58">
        <w:lastRenderedPageBreak/>
        <w:t>National Environmental Standards for</w:t>
      </w:r>
      <w:r w:rsidR="001D7188" w:rsidRPr="00DE0A58">
        <w:t> </w:t>
      </w:r>
      <w:r w:rsidRPr="00DE0A58">
        <w:t>Freshwater</w:t>
      </w:r>
      <w:r w:rsidR="009370CA">
        <w:t xml:space="preserve"> 2020</w:t>
      </w:r>
      <w:bookmarkEnd w:id="30"/>
    </w:p>
    <w:p w14:paraId="6A8E9113" w14:textId="4D593EBA" w:rsidR="00AE7DBD" w:rsidRPr="00DE0A58" w:rsidRDefault="1C99BA2F" w:rsidP="00B171A2">
      <w:pPr>
        <w:pStyle w:val="BodyText"/>
      </w:pPr>
      <w:r>
        <w:t xml:space="preserve">The </w:t>
      </w:r>
      <w:hyperlink r:id="rId30">
        <w:r w:rsidRPr="16FCD210">
          <w:rPr>
            <w:rStyle w:val="Hyperlink"/>
          </w:rPr>
          <w:t>Resource Management (National Environmental Standards for Freshwater) Regulations 2020</w:t>
        </w:r>
      </w:hyperlink>
      <w:r>
        <w:t xml:space="preserve"> (NES-F)</w:t>
      </w:r>
      <w:r w:rsidR="152C6797">
        <w:t xml:space="preserve"> include measures to stop the decline in freshwater quality. </w:t>
      </w:r>
    </w:p>
    <w:p w14:paraId="55EC9F79" w14:textId="5C9CEC39" w:rsidR="00B171A2" w:rsidRPr="00DE0A58" w:rsidRDefault="000B5E31" w:rsidP="00B171A2">
      <w:pPr>
        <w:pStyle w:val="BodyText"/>
      </w:pPr>
      <w:r w:rsidRPr="00DE0A58">
        <w:t>The NES</w:t>
      </w:r>
      <w:r w:rsidR="00AE7DBD" w:rsidRPr="00DE0A58">
        <w:t>-F</w:t>
      </w:r>
      <w:r w:rsidRPr="00DE0A58">
        <w:t xml:space="preserve"> set</w:t>
      </w:r>
      <w:r w:rsidR="00395D37">
        <w:t>s</w:t>
      </w:r>
      <w:r w:rsidRPr="00DE0A58">
        <w:t xml:space="preserve"> national </w:t>
      </w:r>
      <w:r w:rsidR="00494032" w:rsidRPr="00DE0A58">
        <w:t>rules</w:t>
      </w:r>
      <w:r w:rsidRPr="00DE0A58">
        <w:t xml:space="preserve"> for the ways particular activities or resource uses </w:t>
      </w:r>
      <w:r w:rsidR="00C210F8">
        <w:t>are to be</w:t>
      </w:r>
      <w:r w:rsidRPr="00DE0A58">
        <w:t xml:space="preserve"> carried out</w:t>
      </w:r>
      <w:r w:rsidR="00494032" w:rsidRPr="00DE0A58">
        <w:t xml:space="preserve"> to deliver on shorter-term freshwater objectives.</w:t>
      </w:r>
    </w:p>
    <w:p w14:paraId="57786B89" w14:textId="36747661" w:rsidR="00B171A2" w:rsidRPr="00DE0A58" w:rsidRDefault="00494032" w:rsidP="00B171A2">
      <w:pPr>
        <w:pStyle w:val="BodyText"/>
      </w:pPr>
      <w:r w:rsidRPr="00DE0A58">
        <w:t>The NES</w:t>
      </w:r>
      <w:r w:rsidR="00EF7BDE" w:rsidRPr="00DE0A58">
        <w:t>-F</w:t>
      </w:r>
      <w:r w:rsidRPr="00DE0A58">
        <w:t xml:space="preserve"> includes measures to:</w:t>
      </w:r>
    </w:p>
    <w:p w14:paraId="0DF457F7" w14:textId="285AB2F4" w:rsidR="00494032" w:rsidRPr="00DE0A58" w:rsidRDefault="00AE7DBD" w:rsidP="00C27A6D">
      <w:pPr>
        <w:pStyle w:val="Bullet"/>
      </w:pPr>
      <w:r w:rsidRPr="00DE0A58">
        <w:t>p</w:t>
      </w:r>
      <w:r w:rsidR="00494032" w:rsidRPr="00DE0A58">
        <w:t>revent</w:t>
      </w:r>
      <w:r w:rsidR="00F96277" w:rsidRPr="00DE0A58">
        <w:t xml:space="preserve"> further loss of natural wetlands and </w:t>
      </w:r>
      <w:proofErr w:type="gramStart"/>
      <w:r w:rsidR="00F96277" w:rsidRPr="00DE0A58">
        <w:t>rivers</w:t>
      </w:r>
      <w:proofErr w:type="gramEnd"/>
    </w:p>
    <w:p w14:paraId="35F76458" w14:textId="3A8FF2FD" w:rsidR="00F96277" w:rsidRPr="00DE0A58" w:rsidRDefault="00AE7DBD" w:rsidP="00C27A6D">
      <w:pPr>
        <w:pStyle w:val="Bullet"/>
      </w:pPr>
      <w:r w:rsidRPr="00DE0A58">
        <w:t>p</w:t>
      </w:r>
      <w:r w:rsidR="00F96277" w:rsidRPr="00DE0A58">
        <w:t>reserve connectivity of fish habitat</w:t>
      </w:r>
    </w:p>
    <w:p w14:paraId="6F48F6F1" w14:textId="64905735" w:rsidR="00F96277" w:rsidRPr="00DE0A58" w:rsidRDefault="00AE7DBD" w:rsidP="00C27A6D">
      <w:pPr>
        <w:pStyle w:val="Bullet"/>
      </w:pPr>
      <w:r w:rsidRPr="00DE0A58">
        <w:t>i</w:t>
      </w:r>
      <w:r w:rsidR="00F96277" w:rsidRPr="00DE0A58">
        <w:t>ntroduce controls on intensive winter grazing</w:t>
      </w:r>
      <w:r w:rsidR="6A3C128D">
        <w:t xml:space="preserve"> (IWG)</w:t>
      </w:r>
    </w:p>
    <w:p w14:paraId="76E6056D" w14:textId="51E58B52" w:rsidR="00F96277" w:rsidRPr="00DE0A58" w:rsidRDefault="00AE7DBD" w:rsidP="00C27A6D">
      <w:pPr>
        <w:pStyle w:val="Bullet"/>
      </w:pPr>
      <w:r w:rsidRPr="00DE0A58">
        <w:t>c</w:t>
      </w:r>
      <w:r w:rsidR="00F96277" w:rsidRPr="00DE0A58">
        <w:t>ontrol feedlots and other stockholding areas</w:t>
      </w:r>
    </w:p>
    <w:p w14:paraId="2BC8DE6A" w14:textId="6E1EAF5D" w:rsidR="00F96277" w:rsidRPr="00DE0A58" w:rsidRDefault="00AE7DBD" w:rsidP="00C27A6D">
      <w:pPr>
        <w:pStyle w:val="Bullet"/>
      </w:pPr>
      <w:r w:rsidRPr="00DE0A58">
        <w:t>r</w:t>
      </w:r>
      <w:r w:rsidR="00F96277" w:rsidRPr="00DE0A58">
        <w:t xml:space="preserve">estrict agricultural </w:t>
      </w:r>
      <w:proofErr w:type="gramStart"/>
      <w:r w:rsidR="00F96277" w:rsidRPr="00DE0A58">
        <w:t>intensification</w:t>
      </w:r>
      <w:proofErr w:type="gramEnd"/>
    </w:p>
    <w:p w14:paraId="017DE752" w14:textId="2A3A762D" w:rsidR="00B171A2" w:rsidRPr="00DE0A58" w:rsidRDefault="00AE7DBD" w:rsidP="00C27A6D">
      <w:pPr>
        <w:pStyle w:val="Bullet"/>
      </w:pPr>
      <w:r w:rsidRPr="00DE0A58">
        <w:t>r</w:t>
      </w:r>
      <w:r w:rsidR="006A3A3C" w:rsidRPr="00DE0A58">
        <w:t>educe excessive applications of synthetic nitrogen fertiliser</w:t>
      </w:r>
      <w:r w:rsidRPr="00DE0A58">
        <w:t>.</w:t>
      </w:r>
    </w:p>
    <w:p w14:paraId="28A23BE3" w14:textId="77777777" w:rsidR="00C271CC" w:rsidRPr="00DE0A58" w:rsidRDefault="00C271CC" w:rsidP="00926980">
      <w:pPr>
        <w:pStyle w:val="Heading3"/>
      </w:pPr>
      <w:r w:rsidRPr="00DE0A58">
        <w:t>Intensive winter grazing</w:t>
      </w:r>
    </w:p>
    <w:p w14:paraId="4B486235" w14:textId="2EF1634D" w:rsidR="009370CA" w:rsidRDefault="002E73BF" w:rsidP="009370CA">
      <w:pPr>
        <w:pStyle w:val="BodyText"/>
        <w:spacing w:before="80" w:after="100"/>
      </w:pPr>
      <w:r>
        <w:t>IWG</w:t>
      </w:r>
      <w:r w:rsidR="00C271CC" w:rsidRPr="00DE0A58">
        <w:t xml:space="preserve"> is a high-risk environmental activity</w:t>
      </w:r>
      <w:r w:rsidR="009370CA">
        <w:t xml:space="preserve">, because soil losses from steep slopes end up as sediment </w:t>
      </w:r>
      <w:r w:rsidR="007E1460">
        <w:t xml:space="preserve">that pollutes </w:t>
      </w:r>
      <w:r w:rsidR="009370CA">
        <w:t>waterways.</w:t>
      </w:r>
    </w:p>
    <w:p w14:paraId="1FA6D62B" w14:textId="6D80025C" w:rsidR="00C271CC" w:rsidRPr="00DE0A58" w:rsidRDefault="00C271CC" w:rsidP="00926980">
      <w:pPr>
        <w:pStyle w:val="Heading4"/>
      </w:pPr>
      <w:r w:rsidRPr="00DE0A58">
        <w:t>Making it easier for people to comply with the conditions in the</w:t>
      </w:r>
      <w:r w:rsidR="00AE0C93" w:rsidRPr="00DE0A58">
        <w:t> </w:t>
      </w:r>
      <w:proofErr w:type="gramStart"/>
      <w:r w:rsidR="00040C34" w:rsidRPr="00DE0A58">
        <w:t>regulations</w:t>
      </w:r>
      <w:proofErr w:type="gramEnd"/>
    </w:p>
    <w:p w14:paraId="451E1091" w14:textId="52406067" w:rsidR="00B676B2" w:rsidRPr="00DE0A58" w:rsidRDefault="00166795" w:rsidP="001D7188">
      <w:pPr>
        <w:pStyle w:val="BodyText"/>
      </w:pPr>
      <w:r w:rsidRPr="00DE0A58">
        <w:t xml:space="preserve">In 2021, and in response to feedback about implementation issues, the Government deferred the commencement date of </w:t>
      </w:r>
      <w:r w:rsidR="00FE1788">
        <w:t xml:space="preserve">the </w:t>
      </w:r>
      <w:r w:rsidR="00297644" w:rsidRPr="00DE0A58">
        <w:t xml:space="preserve">IWG </w:t>
      </w:r>
      <w:r w:rsidRPr="00DE0A58">
        <w:t>regulations and publicly consulted on changes to make them more practical to comply with</w:t>
      </w:r>
      <w:r w:rsidR="007E785F">
        <w:t>,</w:t>
      </w:r>
      <w:r w:rsidRPr="00DE0A58">
        <w:t xml:space="preserve"> while still managing the effects of </w:t>
      </w:r>
      <w:r w:rsidR="00727C93">
        <w:t>IWG</w:t>
      </w:r>
      <w:r w:rsidRPr="00DE0A58">
        <w:t>.</w:t>
      </w:r>
      <w:r w:rsidR="00DF55FD" w:rsidRPr="00DE0A58">
        <w:t xml:space="preserve"> </w:t>
      </w:r>
    </w:p>
    <w:p w14:paraId="0F9ED726" w14:textId="58FA9D47" w:rsidR="00B676B2" w:rsidRDefault="00B676B2" w:rsidP="001D7188">
      <w:pPr>
        <w:pStyle w:val="BodyText"/>
      </w:pPr>
      <w:r w:rsidRPr="00DE0A58">
        <w:t>The amended IWG regulations came into effect on 1 November 2022</w:t>
      </w:r>
      <w:r w:rsidR="00FF22EC" w:rsidRPr="00DE0A58">
        <w:t>. This</w:t>
      </w:r>
      <w:r w:rsidRPr="00DE0A58">
        <w:t xml:space="preserve"> </w:t>
      </w:r>
      <w:r w:rsidR="00CB7682" w:rsidRPr="00DE0A58">
        <w:t>provided</w:t>
      </w:r>
      <w:r w:rsidRPr="00DE0A58">
        <w:t xml:space="preserve"> farmers</w:t>
      </w:r>
      <w:r w:rsidR="00CB7682" w:rsidRPr="00DE0A58">
        <w:t xml:space="preserve"> with appropriate</w:t>
      </w:r>
      <w:r w:rsidRPr="00DE0A58">
        <w:t xml:space="preserve"> time to adjust their farming practices, cultivation, paddock</w:t>
      </w:r>
      <w:r w:rsidR="00FE1788">
        <w:t xml:space="preserve"> </w:t>
      </w:r>
      <w:r w:rsidRPr="00DE0A58">
        <w:t>selection, and planting choices, in preparation for the 2023 winter</w:t>
      </w:r>
      <w:r w:rsidR="009370CA">
        <w:t xml:space="preserve"> </w:t>
      </w:r>
      <w:r w:rsidRPr="00DE0A58">
        <w:t>grazing season</w:t>
      </w:r>
      <w:r w:rsidR="00AC1596" w:rsidRPr="00DE0A58">
        <w:t xml:space="preserve">. </w:t>
      </w:r>
    </w:p>
    <w:p w14:paraId="5C8A7B86" w14:textId="6AA0E45B" w:rsidR="00680C0D" w:rsidRPr="00DE0A58" w:rsidRDefault="00680C0D" w:rsidP="001D7188">
      <w:pPr>
        <w:pStyle w:val="BodyText"/>
      </w:pPr>
      <w:r>
        <w:t xml:space="preserve">Winter grazing practices are improving. Satellite data and consenting data from regional councils </w:t>
      </w:r>
      <w:r w:rsidR="00FC1BA0">
        <w:t>are</w:t>
      </w:r>
      <w:r>
        <w:t xml:space="preserve"> showing there has been a </w:t>
      </w:r>
      <w:r w:rsidR="00CC6E3F">
        <w:t xml:space="preserve">move </w:t>
      </w:r>
      <w:r>
        <w:t>away from high-risk practices.</w:t>
      </w:r>
    </w:p>
    <w:p w14:paraId="7E147C80" w14:textId="4E1F88AB" w:rsidR="00C64005" w:rsidRPr="00DE0A58" w:rsidRDefault="00885F4A" w:rsidP="00926980">
      <w:pPr>
        <w:pStyle w:val="Heading4"/>
      </w:pPr>
      <w:bookmarkStart w:id="31" w:name="_Hlk119308871"/>
      <w:r w:rsidRPr="00DE0A58">
        <w:t xml:space="preserve">Implementation of </w:t>
      </w:r>
      <w:r w:rsidR="00C73252">
        <w:t>intensive winter grazing</w:t>
      </w:r>
      <w:r w:rsidRPr="00DE0A58">
        <w:t xml:space="preserve"> regulations</w:t>
      </w:r>
    </w:p>
    <w:p w14:paraId="09D5705E" w14:textId="380F4592" w:rsidR="00C75737" w:rsidRPr="00DE0A58" w:rsidRDefault="00236A0A" w:rsidP="001D7188">
      <w:pPr>
        <w:pStyle w:val="BodyText"/>
      </w:pPr>
      <w:r w:rsidRPr="00DE0A58">
        <w:t xml:space="preserve">Councils </w:t>
      </w:r>
      <w:r w:rsidR="00D079E2" w:rsidRPr="00DE0A58">
        <w:t xml:space="preserve">have been </w:t>
      </w:r>
      <w:r w:rsidR="00982857" w:rsidRPr="00DE0A58">
        <w:t xml:space="preserve">working with </w:t>
      </w:r>
      <w:r w:rsidR="00A460F0" w:rsidRPr="00DE0A58">
        <w:t xml:space="preserve">farmers and primary industry groups </w:t>
      </w:r>
      <w:r w:rsidR="00603828" w:rsidRPr="00DE0A58">
        <w:t>with a focus on</w:t>
      </w:r>
      <w:r w:rsidR="00A460F0" w:rsidRPr="00DE0A58">
        <w:t xml:space="preserve"> </w:t>
      </w:r>
      <w:r w:rsidR="00C31C7E" w:rsidRPr="00DE0A58">
        <w:t>support</w:t>
      </w:r>
      <w:r w:rsidR="00603828" w:rsidRPr="00DE0A58">
        <w:t>ing</w:t>
      </w:r>
      <w:r w:rsidR="00C31C7E" w:rsidRPr="00DE0A58">
        <w:t xml:space="preserve"> </w:t>
      </w:r>
      <w:r w:rsidR="00C550F1" w:rsidRPr="00DE0A58">
        <w:t xml:space="preserve">farmers </w:t>
      </w:r>
      <w:r w:rsidR="00603828" w:rsidRPr="00DE0A58">
        <w:t>to</w:t>
      </w:r>
      <w:r w:rsidR="00A13A02" w:rsidRPr="00DE0A58">
        <w:t xml:space="preserve"> </w:t>
      </w:r>
      <w:r w:rsidR="00603828" w:rsidRPr="00DE0A58">
        <w:t xml:space="preserve">understand the requirements and what they need to do. </w:t>
      </w:r>
      <w:r w:rsidR="00835494" w:rsidRPr="00DE0A58">
        <w:t xml:space="preserve">Several councils have indicated </w:t>
      </w:r>
      <w:r w:rsidR="006F32AD" w:rsidRPr="00DE0A58">
        <w:t xml:space="preserve">they </w:t>
      </w:r>
      <w:r w:rsidR="00190A9A" w:rsidRPr="00DE0A58">
        <w:t>will be taking a risk-based compliance approach</w:t>
      </w:r>
      <w:r w:rsidR="0009508B">
        <w:t>,</w:t>
      </w:r>
      <w:r w:rsidR="00190A9A" w:rsidRPr="00DE0A58">
        <w:t xml:space="preserve"> </w:t>
      </w:r>
      <w:r w:rsidR="002F2203" w:rsidRPr="00DE0A58">
        <w:t xml:space="preserve">to ensure </w:t>
      </w:r>
      <w:r w:rsidR="009A7E2B" w:rsidRPr="00DE0A58">
        <w:t>high</w:t>
      </w:r>
      <w:r w:rsidR="0099237D" w:rsidRPr="00DE0A58">
        <w:t>-</w:t>
      </w:r>
      <w:r w:rsidR="009A7E2B" w:rsidRPr="00DE0A58">
        <w:t xml:space="preserve">risk </w:t>
      </w:r>
      <w:r w:rsidR="00496A61" w:rsidRPr="00DE0A58">
        <w:t xml:space="preserve">activities </w:t>
      </w:r>
      <w:r w:rsidR="00F71443" w:rsidRPr="00DE0A58">
        <w:t xml:space="preserve">with the greatest </w:t>
      </w:r>
      <w:r w:rsidR="002E072E" w:rsidRPr="00DE0A58">
        <w:t xml:space="preserve">potential for </w:t>
      </w:r>
      <w:r w:rsidR="00FB1351" w:rsidRPr="00DE0A58">
        <w:t xml:space="preserve">adverse environmental outcomes </w:t>
      </w:r>
      <w:r w:rsidR="003B338C" w:rsidRPr="00DE0A58">
        <w:t>are prioritised</w:t>
      </w:r>
      <w:r w:rsidR="00FB1351" w:rsidRPr="00DE0A58">
        <w:t>.</w:t>
      </w:r>
      <w:r w:rsidR="006C4720" w:rsidRPr="00DE0A58">
        <w:t xml:space="preserve"> </w:t>
      </w:r>
    </w:p>
    <w:p w14:paraId="03CD63AC" w14:textId="45262FBC" w:rsidR="00BA6BB7" w:rsidRPr="00DE0A58" w:rsidRDefault="00BA6BB7" w:rsidP="001D7188">
      <w:pPr>
        <w:pStyle w:val="BodyText"/>
      </w:pPr>
      <w:r w:rsidRPr="00DE0A58">
        <w:t xml:space="preserve">Te Uru Kahika, the </w:t>
      </w:r>
      <w:r w:rsidR="0046452E">
        <w:t>R</w:t>
      </w:r>
      <w:r w:rsidRPr="00DE0A58">
        <w:t xml:space="preserve">egional and </w:t>
      </w:r>
      <w:r w:rsidR="0046452E">
        <w:t>U</w:t>
      </w:r>
      <w:r w:rsidRPr="00DE0A58">
        <w:t xml:space="preserve">nitary </w:t>
      </w:r>
      <w:r w:rsidR="0046452E">
        <w:t>C</w:t>
      </w:r>
      <w:r w:rsidRPr="00DE0A58">
        <w:t>ouncil</w:t>
      </w:r>
      <w:r w:rsidR="0046452E">
        <w:t>s</w:t>
      </w:r>
      <w:r w:rsidRPr="00DE0A58">
        <w:t xml:space="preserve"> </w:t>
      </w:r>
      <w:r w:rsidR="0046452E">
        <w:t>Aotearoa</w:t>
      </w:r>
      <w:r w:rsidRPr="00DE0A58">
        <w:t xml:space="preserve">, </w:t>
      </w:r>
      <w:r w:rsidR="00F82E9E" w:rsidRPr="00DE0A58">
        <w:t>ha</w:t>
      </w:r>
      <w:r w:rsidR="00F82E9E">
        <w:t>s</w:t>
      </w:r>
      <w:r w:rsidR="00F82E9E" w:rsidRPr="00DE0A58">
        <w:t xml:space="preserve"> </w:t>
      </w:r>
      <w:r w:rsidRPr="00DE0A58">
        <w:t xml:space="preserve">developed a </w:t>
      </w:r>
      <w:r w:rsidR="00F82E9E">
        <w:t>frequently asked questions</w:t>
      </w:r>
      <w:r w:rsidR="00F82E9E" w:rsidRPr="00DE0A58">
        <w:t xml:space="preserve"> </w:t>
      </w:r>
      <w:r w:rsidRPr="00DE0A58">
        <w:t xml:space="preserve">sheet to help farmers understand how the rules on IWG may apply to them. </w:t>
      </w:r>
      <w:r w:rsidR="003C2BA4" w:rsidRPr="00DE0A58">
        <w:t>We have</w:t>
      </w:r>
      <w:r w:rsidRPr="00DE0A58">
        <w:t xml:space="preserve"> also worked with the Ministry for Primary Industries</w:t>
      </w:r>
      <w:r w:rsidR="00FE1788">
        <w:t xml:space="preserve"> –</w:t>
      </w:r>
      <w:r w:rsidRPr="00DE0A58">
        <w:t xml:space="preserve"> with input from </w:t>
      </w:r>
      <w:r w:rsidR="003C2BA4" w:rsidRPr="00DE0A58">
        <w:t>i</w:t>
      </w:r>
      <w:r w:rsidRPr="00DE0A58">
        <w:t>ndustry and councils</w:t>
      </w:r>
      <w:r w:rsidR="00FE1788">
        <w:t xml:space="preserve"> –</w:t>
      </w:r>
      <w:r w:rsidRPr="00DE0A58">
        <w:t xml:space="preserve"> to update </w:t>
      </w:r>
      <w:r w:rsidR="00DD393E">
        <w:t>an</w:t>
      </w:r>
      <w:r w:rsidRPr="00DE0A58">
        <w:t xml:space="preserve"> IWG </w:t>
      </w:r>
      <w:r w:rsidR="00FE1788">
        <w:t>m</w:t>
      </w:r>
      <w:r w:rsidRPr="00DE0A58">
        <w:t>odule</w:t>
      </w:r>
      <w:r w:rsidR="00D622CD">
        <w:t>, a farm management tool for farmers,</w:t>
      </w:r>
      <w:r w:rsidRPr="00DE0A58">
        <w:t xml:space="preserve"> to reflect the amended regulations. This tool provides a ‘plan, do, check, review’ framework to support farmers </w:t>
      </w:r>
      <w:r w:rsidR="000D3C75" w:rsidRPr="00DE0A58">
        <w:t xml:space="preserve">to </w:t>
      </w:r>
      <w:r w:rsidRPr="00DE0A58">
        <w:t>implement good IWG</w:t>
      </w:r>
      <w:r w:rsidR="00C11204">
        <w:t> </w:t>
      </w:r>
      <w:r w:rsidRPr="00DE0A58">
        <w:t xml:space="preserve">practices. </w:t>
      </w:r>
    </w:p>
    <w:p w14:paraId="797581BE" w14:textId="26FDB9EC" w:rsidR="00BA6BB7" w:rsidRPr="00DE0A58" w:rsidRDefault="00BA6BB7" w:rsidP="001D7188">
      <w:pPr>
        <w:pStyle w:val="BodyText"/>
        <w:rPr>
          <w:rFonts w:cs="Calibri"/>
          <w:color w:val="000000" w:themeColor="text1"/>
        </w:rPr>
      </w:pPr>
      <w:r w:rsidRPr="00DE0A58">
        <w:lastRenderedPageBreak/>
        <w:t>Further guidance</w:t>
      </w:r>
      <w:r w:rsidR="000D3C75" w:rsidRPr="00DE0A58">
        <w:t>,</w:t>
      </w:r>
      <w:r w:rsidRPr="00DE0A58">
        <w:t xml:space="preserve"> published in March 2023</w:t>
      </w:r>
      <w:r w:rsidR="000D3C75" w:rsidRPr="00DE0A58">
        <w:t>,</w:t>
      </w:r>
      <w:r w:rsidRPr="00DE0A58">
        <w:t xml:space="preserve"> </w:t>
      </w:r>
      <w:r w:rsidRPr="00DE0A58">
        <w:rPr>
          <w:rFonts w:cs="Calibri"/>
          <w:color w:val="000000"/>
          <w:shd w:val="clear" w:color="auto" w:fill="FFFFFF"/>
        </w:rPr>
        <w:t>provide</w:t>
      </w:r>
      <w:r w:rsidR="000D3C75" w:rsidRPr="00DE0A58">
        <w:rPr>
          <w:rFonts w:cs="Calibri"/>
          <w:color w:val="000000"/>
          <w:shd w:val="clear" w:color="auto" w:fill="FFFFFF"/>
        </w:rPr>
        <w:t>s</w:t>
      </w:r>
      <w:r w:rsidRPr="00DE0A58">
        <w:rPr>
          <w:rFonts w:cs="Calibri"/>
          <w:color w:val="000000"/>
          <w:shd w:val="clear" w:color="auto" w:fill="FFFFFF"/>
        </w:rPr>
        <w:t xml:space="preserve"> more comprehensive information and recommendations for IWG practices, covering the topics of </w:t>
      </w:r>
      <w:hyperlink r:id="rId31" w:history="1">
        <w:r w:rsidRPr="00DE0A58">
          <w:rPr>
            <w:rStyle w:val="Hyperlink"/>
            <w:rFonts w:cs="Calibri"/>
            <w:shd w:val="clear" w:color="auto" w:fill="FFFFFF"/>
          </w:rPr>
          <w:t>pugging</w:t>
        </w:r>
      </w:hyperlink>
      <w:r w:rsidRPr="00DE0A58">
        <w:rPr>
          <w:rFonts w:cs="Calibri"/>
          <w:color w:val="000000"/>
          <w:shd w:val="clear" w:color="auto" w:fill="FFFFFF"/>
        </w:rPr>
        <w:t xml:space="preserve">, </w:t>
      </w:r>
      <w:hyperlink r:id="rId32" w:history="1">
        <w:r w:rsidR="00746047" w:rsidRPr="00533EAC">
          <w:rPr>
            <w:rStyle w:val="Hyperlink"/>
            <w:rFonts w:cs="Calibri"/>
            <w:shd w:val="clear" w:color="auto" w:fill="FFFFFF"/>
          </w:rPr>
          <w:t>groundcover</w:t>
        </w:r>
        <w:r w:rsidR="21E811D3" w:rsidRPr="16FCD210">
          <w:rPr>
            <w:rStyle w:val="Hyperlink"/>
            <w:rFonts w:cs="Calibri"/>
          </w:rPr>
          <w:t>s</w:t>
        </w:r>
      </w:hyperlink>
      <w:r w:rsidRPr="00DE0A58">
        <w:rPr>
          <w:rFonts w:cs="Calibri"/>
          <w:color w:val="000000"/>
          <w:shd w:val="clear" w:color="auto" w:fill="FFFFFF"/>
        </w:rPr>
        <w:t xml:space="preserve"> and </w:t>
      </w:r>
      <w:hyperlink r:id="rId33" w:history="1">
        <w:r w:rsidRPr="00DE0A58">
          <w:rPr>
            <w:rStyle w:val="Hyperlink"/>
            <w:rFonts w:cs="Calibri"/>
            <w:shd w:val="clear" w:color="auto" w:fill="FFFFFF"/>
          </w:rPr>
          <w:t>critical source areas</w:t>
        </w:r>
      </w:hyperlink>
      <w:r w:rsidRPr="00DE0A58">
        <w:rPr>
          <w:rFonts w:cs="Calibri"/>
          <w:color w:val="000000"/>
          <w:shd w:val="clear" w:color="auto" w:fill="FFFFFF"/>
        </w:rPr>
        <w:t xml:space="preserve">. </w:t>
      </w:r>
    </w:p>
    <w:p w14:paraId="7D810AF1" w14:textId="50F4E690" w:rsidR="00152369" w:rsidRPr="00DE0A58" w:rsidRDefault="00903804" w:rsidP="00926980">
      <w:pPr>
        <w:pStyle w:val="Heading4"/>
      </w:pPr>
      <w:r w:rsidRPr="00DE0A58">
        <w:t>I</w:t>
      </w:r>
      <w:r w:rsidR="00C73252">
        <w:t>ntensive winter grazing</w:t>
      </w:r>
      <w:r w:rsidRPr="00DE0A58">
        <w:t xml:space="preserve"> resource consents: Expectation </w:t>
      </w:r>
      <w:r w:rsidR="00215144">
        <w:t>versus</w:t>
      </w:r>
      <w:r w:rsidR="00215144" w:rsidRPr="00DE0A58">
        <w:t xml:space="preserve"> </w:t>
      </w:r>
      <w:r w:rsidRPr="00DE0A58">
        <w:t>reality</w:t>
      </w:r>
    </w:p>
    <w:p w14:paraId="50A2860F" w14:textId="2316BB9B" w:rsidR="002A212E" w:rsidRPr="00DE0A58" w:rsidRDefault="3A698D98" w:rsidP="00F70408">
      <w:pPr>
        <w:pStyle w:val="BodyText"/>
      </w:pPr>
      <w:r w:rsidRPr="5A274EB6">
        <w:t xml:space="preserve">The </w:t>
      </w:r>
      <w:r w:rsidR="00C73252">
        <w:t>IWG</w:t>
      </w:r>
      <w:r w:rsidRPr="5A274EB6">
        <w:t xml:space="preserve"> season officially began on 1 May 2023. </w:t>
      </w:r>
      <w:r w:rsidR="00227005">
        <w:t>We</w:t>
      </w:r>
      <w:r w:rsidRPr="5A274EB6">
        <w:t xml:space="preserve"> expect that farmers </w:t>
      </w:r>
      <w:r w:rsidR="00666673">
        <w:t>who</w:t>
      </w:r>
      <w:r w:rsidRPr="5A274EB6">
        <w:t xml:space="preserve"> requir</w:t>
      </w:r>
      <w:r w:rsidR="00666673">
        <w:t>e</w:t>
      </w:r>
      <w:r w:rsidRPr="5A274EB6">
        <w:t xml:space="preserve"> a consent </w:t>
      </w:r>
      <w:r w:rsidR="0069463E">
        <w:t xml:space="preserve">will </w:t>
      </w:r>
      <w:r w:rsidRPr="5A274EB6">
        <w:t xml:space="preserve">have filed one with their regional council </w:t>
      </w:r>
      <w:r w:rsidR="008F5761">
        <w:t>before</w:t>
      </w:r>
      <w:r w:rsidRPr="5A274EB6">
        <w:t xml:space="preserve"> this date. </w:t>
      </w:r>
      <w:r w:rsidR="00FC253E" w:rsidRPr="00DE0A58">
        <w:t xml:space="preserve">We have </w:t>
      </w:r>
      <w:r w:rsidR="00FB1351" w:rsidRPr="00DE0A58">
        <w:t xml:space="preserve">been </w:t>
      </w:r>
      <w:r w:rsidR="00A702A5" w:rsidRPr="00DE0A58">
        <w:t xml:space="preserve">working closely </w:t>
      </w:r>
      <w:r w:rsidR="00072F22" w:rsidRPr="00DE0A58">
        <w:t xml:space="preserve">with </w:t>
      </w:r>
      <w:r w:rsidR="009842E3" w:rsidRPr="00DE0A58">
        <w:t>c</w:t>
      </w:r>
      <w:r w:rsidR="00072F22" w:rsidRPr="00DE0A58">
        <w:t>ouncils to monitor consent application numbers</w:t>
      </w:r>
      <w:r w:rsidR="004C699C" w:rsidRPr="00DE0A58">
        <w:t xml:space="preserve"> since November 2022</w:t>
      </w:r>
      <w:r w:rsidR="00A56A17" w:rsidRPr="00DE0A58">
        <w:t xml:space="preserve">. </w:t>
      </w:r>
      <w:r w:rsidR="00317D50" w:rsidRPr="00DE0A58">
        <w:t xml:space="preserve">The number of IWG consent applications </w:t>
      </w:r>
      <w:r w:rsidR="00BD0C67" w:rsidRPr="00DE0A58">
        <w:t>councils have received</w:t>
      </w:r>
      <w:r w:rsidR="004C699C" w:rsidRPr="00DE0A58">
        <w:t xml:space="preserve"> as of </w:t>
      </w:r>
      <w:r w:rsidR="3D685C3A">
        <w:t xml:space="preserve">May </w:t>
      </w:r>
      <w:r w:rsidR="41FC3DE5">
        <w:t xml:space="preserve">2023 </w:t>
      </w:r>
      <w:r w:rsidR="00BD0C67" w:rsidRPr="00DE0A58">
        <w:t>is</w:t>
      </w:r>
      <w:r w:rsidR="00317D50" w:rsidRPr="00DE0A58">
        <w:t xml:space="preserve"> low, compared </w:t>
      </w:r>
      <w:r w:rsidR="00215144">
        <w:t>with</w:t>
      </w:r>
      <w:r w:rsidR="00215144" w:rsidRPr="00DE0A58">
        <w:t xml:space="preserve"> </w:t>
      </w:r>
      <w:r w:rsidR="000B7605" w:rsidRPr="00DE0A58">
        <w:t>what was estimated.</w:t>
      </w:r>
      <w:r w:rsidR="00F50391" w:rsidRPr="00DE0A58">
        <w:t xml:space="preserve"> </w:t>
      </w:r>
      <w:r w:rsidR="00B20D86" w:rsidRPr="00DE0A58">
        <w:t xml:space="preserve">Councils have provided comment on </w:t>
      </w:r>
      <w:r w:rsidR="00481E6C" w:rsidRPr="00DE0A58">
        <w:t>why this may be the</w:t>
      </w:r>
      <w:r w:rsidR="009878C9">
        <w:t> </w:t>
      </w:r>
      <w:r w:rsidR="737E2964" w:rsidRPr="00DE0A58">
        <w:t>case. Reasons include:</w:t>
      </w:r>
    </w:p>
    <w:p w14:paraId="7EF39265" w14:textId="7B6905FF" w:rsidR="006E4F00" w:rsidRPr="00DE0A58" w:rsidRDefault="00B64BF0" w:rsidP="00C27A6D">
      <w:pPr>
        <w:pStyle w:val="Bullet"/>
      </w:pPr>
      <w:r>
        <w:t>f</w:t>
      </w:r>
      <w:r w:rsidR="006E4F00" w:rsidRPr="00DE0A58">
        <w:t>armers are improving their practices to meet the permitted activity pathway</w:t>
      </w:r>
      <w:r w:rsidR="00C7495C">
        <w:t>, which</w:t>
      </w:r>
      <w:r w:rsidR="006E4F00" w:rsidRPr="00DE0A58">
        <w:t xml:space="preserve"> removes the need to apply for a </w:t>
      </w:r>
      <w:proofErr w:type="gramStart"/>
      <w:r w:rsidR="006E4F00" w:rsidRPr="00DE0A58">
        <w:t>consent</w:t>
      </w:r>
      <w:proofErr w:type="gramEnd"/>
    </w:p>
    <w:p w14:paraId="0C750CC5" w14:textId="35899C89" w:rsidR="006E4F00" w:rsidRDefault="00B64BF0" w:rsidP="00C27A6D">
      <w:pPr>
        <w:pStyle w:val="Bullet"/>
      </w:pPr>
      <w:r>
        <w:t>s</w:t>
      </w:r>
      <w:r w:rsidR="0D64765A" w:rsidRPr="5A274EB6">
        <w:t xml:space="preserve">ome farmers are submitting their consents late – officials consistently check consent numbers to avoid a late application </w:t>
      </w:r>
      <w:proofErr w:type="gramStart"/>
      <w:r>
        <w:t>backlog</w:t>
      </w:r>
      <w:proofErr w:type="gramEnd"/>
    </w:p>
    <w:p w14:paraId="73B41E56" w14:textId="51E05F5D" w:rsidR="00BA6BB7" w:rsidRPr="00DE0A58" w:rsidRDefault="00B64BF0" w:rsidP="00C27A6D">
      <w:pPr>
        <w:pStyle w:val="Bullet"/>
      </w:pPr>
      <w:r>
        <w:t>s</w:t>
      </w:r>
      <w:r w:rsidR="006E4F00" w:rsidRPr="00DE0A58">
        <w:t xml:space="preserve">ome farmers </w:t>
      </w:r>
      <w:r w:rsidR="00AC33A0" w:rsidRPr="00DE0A58">
        <w:t xml:space="preserve">may </w:t>
      </w:r>
      <w:r w:rsidR="006E4F00" w:rsidRPr="00DE0A58">
        <w:t xml:space="preserve">have decided not to </w:t>
      </w:r>
      <w:r w:rsidR="003710BB">
        <w:t>comply</w:t>
      </w:r>
      <w:r w:rsidR="135A7B51">
        <w:t>.</w:t>
      </w:r>
      <w:r w:rsidR="003710BB">
        <w:t xml:space="preserve"> </w:t>
      </w:r>
      <w:r w:rsidR="00C11204">
        <w:t xml:space="preserve">We </w:t>
      </w:r>
      <w:r w:rsidR="00B16441">
        <w:t xml:space="preserve">will be </w:t>
      </w:r>
      <w:r w:rsidR="00740D90">
        <w:t>looking to councils to take appropriate action in the 2023 winter season where this is the case.</w:t>
      </w:r>
    </w:p>
    <w:bookmarkEnd w:id="31"/>
    <w:p w14:paraId="558250EE" w14:textId="30C3F26E" w:rsidR="00C271CC" w:rsidRPr="00DE0A58" w:rsidRDefault="00A142A8" w:rsidP="00926980">
      <w:pPr>
        <w:pStyle w:val="Heading3"/>
      </w:pPr>
      <w:r w:rsidRPr="00DE0A58">
        <w:t>Feedlots and s</w:t>
      </w:r>
      <w:r w:rsidR="00C271CC" w:rsidRPr="00DE0A58">
        <w:t>tockholding</w:t>
      </w:r>
      <w:r w:rsidRPr="00DE0A58">
        <w:t xml:space="preserve"> areas</w:t>
      </w:r>
    </w:p>
    <w:p w14:paraId="0367A982" w14:textId="77777777" w:rsidR="00C271CC" w:rsidRPr="00DE0A58" w:rsidRDefault="00C271CC" w:rsidP="00C271CC">
      <w:pPr>
        <w:pStyle w:val="BodyText"/>
      </w:pPr>
      <w:r w:rsidRPr="00DE0A58">
        <w:t>Effective management of feedlots and intensive stockholding areas can help reduce environmental risk to freshwater.</w:t>
      </w:r>
    </w:p>
    <w:p w14:paraId="08EEE564" w14:textId="10C4B0B2" w:rsidR="00C271CC" w:rsidRPr="00DE0A58" w:rsidRDefault="00C271CC" w:rsidP="00C271CC">
      <w:pPr>
        <w:pStyle w:val="BodyText"/>
      </w:pPr>
      <w:r w:rsidRPr="00DE0A58">
        <w:t xml:space="preserve">Water quality degradation caused by these areas results from animal dung and urine (effluent) accumulating from holding cattle in a confined space. This effluent can leach </w:t>
      </w:r>
      <w:r w:rsidR="00A142A8" w:rsidRPr="00DE0A58">
        <w:t>into</w:t>
      </w:r>
      <w:r w:rsidRPr="00DE0A58">
        <w:t>, and pollute, water</w:t>
      </w:r>
      <w:r w:rsidR="00F85CA2" w:rsidRPr="00DE0A58">
        <w:t xml:space="preserve"> </w:t>
      </w:r>
      <w:r w:rsidRPr="00DE0A58">
        <w:t xml:space="preserve">bodies. It can also increase erosion. To help prevent these negative impacts, feedlots and stockholding areas must be adequately designed, </w:t>
      </w:r>
      <w:proofErr w:type="gramStart"/>
      <w:r w:rsidRPr="00DE0A58">
        <w:t>managed</w:t>
      </w:r>
      <w:proofErr w:type="gramEnd"/>
      <w:r w:rsidRPr="00DE0A58">
        <w:t xml:space="preserve"> and sited.</w:t>
      </w:r>
    </w:p>
    <w:p w14:paraId="4FE2F27C" w14:textId="60CF8026" w:rsidR="00C271CC" w:rsidRPr="00DE0A58" w:rsidRDefault="00C271CC" w:rsidP="00C271CC">
      <w:pPr>
        <w:pStyle w:val="BodyText"/>
      </w:pPr>
      <w:r w:rsidRPr="00DE0A58">
        <w:t>The NES</w:t>
      </w:r>
      <w:r w:rsidR="00A142A8" w:rsidRPr="00DE0A58">
        <w:t>-F</w:t>
      </w:r>
      <w:r w:rsidRPr="00DE0A58">
        <w:t xml:space="preserve"> set stronger controls (</w:t>
      </w:r>
      <w:proofErr w:type="spellStart"/>
      <w:r w:rsidR="0096587F">
        <w:t>ie</w:t>
      </w:r>
      <w:proofErr w:type="spellEnd"/>
      <w:r w:rsidR="00AE33A7">
        <w:t>,</w:t>
      </w:r>
      <w:r w:rsidR="00900224">
        <w:t xml:space="preserve"> </w:t>
      </w:r>
      <w:r w:rsidRPr="00DE0A58">
        <w:t xml:space="preserve">regulations). The relationship between these new regulations and existing consents or existing lawful activities is set out in </w:t>
      </w:r>
      <w:hyperlink r:id="rId34" w:history="1">
        <w:r w:rsidRPr="00DE0A58">
          <w:rPr>
            <w:rStyle w:val="Hyperlink"/>
          </w:rPr>
          <w:t>section 43B of the Resource Management Act 1991</w:t>
        </w:r>
      </w:hyperlink>
      <w:r w:rsidRPr="00DE0A58">
        <w:t>.</w:t>
      </w:r>
    </w:p>
    <w:p w14:paraId="26AC8756" w14:textId="458C2C5B" w:rsidR="00A142A8" w:rsidRPr="00DE0A58" w:rsidRDefault="00A142A8" w:rsidP="00C271CC">
      <w:pPr>
        <w:pStyle w:val="BodyText"/>
      </w:pPr>
      <w:r w:rsidRPr="00DE0A58">
        <w:t>Table 2 notes when the regulations came into effect and the limits on their application.</w:t>
      </w:r>
    </w:p>
    <w:p w14:paraId="507D71FC" w14:textId="66DD13E0" w:rsidR="00C271CC" w:rsidRPr="00DE0A58" w:rsidRDefault="00C271CC" w:rsidP="00C271CC">
      <w:pPr>
        <w:pStyle w:val="Tableheading"/>
      </w:pPr>
      <w:bookmarkStart w:id="32" w:name="_Toc139958455"/>
      <w:r w:rsidRPr="00DE0A58">
        <w:t xml:space="preserve">Table </w:t>
      </w:r>
      <w:r w:rsidR="009A25DC" w:rsidRPr="00DE0A58">
        <w:t>2</w:t>
      </w:r>
      <w:r w:rsidRPr="00DE0A58">
        <w:t>:</w:t>
      </w:r>
      <w:r w:rsidRPr="00DE0A58">
        <w:tab/>
        <w:t>Feedlots and stockholding areas</w:t>
      </w:r>
      <w:bookmarkEnd w:id="32"/>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753"/>
        <w:gridCol w:w="1791"/>
        <w:gridCol w:w="4961"/>
      </w:tblGrid>
      <w:tr w:rsidR="00C271CC" w:rsidRPr="00DE0A58" w14:paraId="47C709A3" w14:textId="77777777" w:rsidTr="001D7188">
        <w:trPr>
          <w:tblHeader/>
        </w:trPr>
        <w:tc>
          <w:tcPr>
            <w:tcW w:w="1753" w:type="dxa"/>
            <w:shd w:val="clear" w:color="auto" w:fill="1B556B" w:themeFill="text2"/>
            <w:vAlign w:val="bottom"/>
          </w:tcPr>
          <w:p w14:paraId="778AC2CF" w14:textId="77777777" w:rsidR="00C271CC" w:rsidRPr="00DE0A58" w:rsidRDefault="00C271CC" w:rsidP="00DD0F23">
            <w:pPr>
              <w:pStyle w:val="TableTextbold"/>
              <w:rPr>
                <w:color w:val="FFFFFF" w:themeColor="background1"/>
              </w:rPr>
            </w:pPr>
            <w:r w:rsidRPr="00DE0A58">
              <w:rPr>
                <w:color w:val="FFFFFF" w:themeColor="background1"/>
              </w:rPr>
              <w:t>Type</w:t>
            </w:r>
          </w:p>
        </w:tc>
        <w:tc>
          <w:tcPr>
            <w:tcW w:w="1791" w:type="dxa"/>
            <w:shd w:val="clear" w:color="auto" w:fill="1B556B" w:themeFill="text2"/>
            <w:vAlign w:val="bottom"/>
          </w:tcPr>
          <w:p w14:paraId="21607F7B" w14:textId="77777777" w:rsidR="00C271CC" w:rsidRPr="00DE0A58" w:rsidRDefault="00C271CC" w:rsidP="00DD0F23">
            <w:pPr>
              <w:pStyle w:val="TableTextbold"/>
              <w:rPr>
                <w:color w:val="FFFFFF" w:themeColor="background1"/>
              </w:rPr>
            </w:pPr>
            <w:r w:rsidRPr="00DE0A58">
              <w:rPr>
                <w:color w:val="FFFFFF" w:themeColor="background1"/>
              </w:rPr>
              <w:t>When regulations came into effect</w:t>
            </w:r>
          </w:p>
        </w:tc>
        <w:tc>
          <w:tcPr>
            <w:tcW w:w="4961" w:type="dxa"/>
            <w:shd w:val="clear" w:color="auto" w:fill="1B556B" w:themeFill="text2"/>
            <w:vAlign w:val="bottom"/>
          </w:tcPr>
          <w:p w14:paraId="0E0743F7" w14:textId="77777777" w:rsidR="00C271CC" w:rsidRPr="00DE0A58" w:rsidRDefault="00C271CC" w:rsidP="00DD0F23">
            <w:pPr>
              <w:pStyle w:val="TableTextbold"/>
              <w:rPr>
                <w:color w:val="FFFFFF" w:themeColor="background1"/>
              </w:rPr>
            </w:pPr>
            <w:r w:rsidRPr="00DE0A58">
              <w:rPr>
                <w:color w:val="FFFFFF" w:themeColor="background1"/>
              </w:rPr>
              <w:t>Regulations only apply to</w:t>
            </w:r>
          </w:p>
        </w:tc>
      </w:tr>
      <w:tr w:rsidR="00C271CC" w:rsidRPr="00DE0A58" w14:paraId="1DDB7AE1" w14:textId="77777777" w:rsidTr="001D7188">
        <w:tc>
          <w:tcPr>
            <w:tcW w:w="1753" w:type="dxa"/>
            <w:shd w:val="clear" w:color="auto" w:fill="auto"/>
          </w:tcPr>
          <w:p w14:paraId="39C980D1" w14:textId="77777777" w:rsidR="00C271CC" w:rsidRPr="00DE0A58" w:rsidRDefault="00C271CC" w:rsidP="006003B2">
            <w:pPr>
              <w:pStyle w:val="TableText"/>
            </w:pPr>
            <w:r w:rsidRPr="00DE0A58">
              <w:t>Feedlots</w:t>
            </w:r>
          </w:p>
        </w:tc>
        <w:tc>
          <w:tcPr>
            <w:tcW w:w="1791" w:type="dxa"/>
          </w:tcPr>
          <w:p w14:paraId="025F9A29" w14:textId="77777777" w:rsidR="00C271CC" w:rsidRPr="00DE0A58" w:rsidRDefault="00C271CC">
            <w:pPr>
              <w:pStyle w:val="TableText"/>
            </w:pPr>
            <w:r w:rsidRPr="00DE0A58">
              <w:t>3 September 2020</w:t>
            </w:r>
          </w:p>
        </w:tc>
        <w:tc>
          <w:tcPr>
            <w:tcW w:w="4961" w:type="dxa"/>
            <w:vMerge w:val="restart"/>
          </w:tcPr>
          <w:p w14:paraId="28A9CE45" w14:textId="77777777" w:rsidR="00C271CC" w:rsidRPr="00DE0A58" w:rsidRDefault="00C271CC">
            <w:pPr>
              <w:pStyle w:val="TableText"/>
            </w:pPr>
            <w:r w:rsidRPr="00DE0A58">
              <w:t>Farms that have:</w:t>
            </w:r>
          </w:p>
          <w:p w14:paraId="155AE977" w14:textId="324C2343" w:rsidR="00C271CC" w:rsidRPr="00DE0A58" w:rsidRDefault="00513FEF">
            <w:pPr>
              <w:pStyle w:val="TableBullet"/>
            </w:pPr>
            <w:r>
              <w:t>five</w:t>
            </w:r>
            <w:r w:rsidR="00C271CC" w:rsidRPr="00DE0A58">
              <w:t xml:space="preserve"> hectares or more of horticulture</w:t>
            </w:r>
          </w:p>
          <w:p w14:paraId="5BBB2DC8" w14:textId="77777777" w:rsidR="00C271CC" w:rsidRPr="00DE0A58" w:rsidRDefault="00C271CC">
            <w:pPr>
              <w:pStyle w:val="TableBullet"/>
            </w:pPr>
            <w:r w:rsidRPr="00DE0A58">
              <w:t>20 hectares or more of pasture or arable crops</w:t>
            </w:r>
          </w:p>
          <w:p w14:paraId="36D82A4C" w14:textId="77777777" w:rsidR="00C271CC" w:rsidRPr="00DE0A58" w:rsidRDefault="00C271CC">
            <w:pPr>
              <w:pStyle w:val="TableBullet"/>
            </w:pPr>
            <w:r w:rsidRPr="00DE0A58">
              <w:t>20 hectares or more of a combination of the first two points.</w:t>
            </w:r>
          </w:p>
        </w:tc>
      </w:tr>
      <w:tr w:rsidR="00C271CC" w:rsidRPr="00DE0A58" w14:paraId="2C5B4F14" w14:textId="77777777" w:rsidTr="001D7188">
        <w:tc>
          <w:tcPr>
            <w:tcW w:w="1753" w:type="dxa"/>
          </w:tcPr>
          <w:p w14:paraId="0805D858" w14:textId="77777777" w:rsidR="00C271CC" w:rsidRPr="00DE0A58" w:rsidRDefault="00C271CC" w:rsidP="006003B2">
            <w:pPr>
              <w:pStyle w:val="TableText"/>
            </w:pPr>
            <w:r w:rsidRPr="00DE0A58">
              <w:t>Stockholding areas</w:t>
            </w:r>
          </w:p>
        </w:tc>
        <w:tc>
          <w:tcPr>
            <w:tcW w:w="1791" w:type="dxa"/>
          </w:tcPr>
          <w:p w14:paraId="634949D6" w14:textId="77777777" w:rsidR="00C271CC" w:rsidRPr="00DE0A58" w:rsidRDefault="00C271CC">
            <w:pPr>
              <w:pStyle w:val="TableText"/>
            </w:pPr>
            <w:r w:rsidRPr="00DE0A58">
              <w:t>1 July 2021</w:t>
            </w:r>
          </w:p>
        </w:tc>
        <w:tc>
          <w:tcPr>
            <w:tcW w:w="4961" w:type="dxa"/>
            <w:vMerge/>
          </w:tcPr>
          <w:p w14:paraId="0DA2747B" w14:textId="77777777" w:rsidR="00C271CC" w:rsidRPr="00DE0A58" w:rsidRDefault="00C271CC">
            <w:pPr>
              <w:pStyle w:val="TableText"/>
            </w:pPr>
          </w:p>
        </w:tc>
      </w:tr>
    </w:tbl>
    <w:p w14:paraId="5448AE78" w14:textId="75F81D04" w:rsidR="00C271CC" w:rsidRPr="00DE0A58" w:rsidRDefault="000C268C" w:rsidP="00433B25">
      <w:pPr>
        <w:pStyle w:val="BodyText"/>
        <w:spacing w:before="240" w:after="100"/>
      </w:pPr>
      <w:r w:rsidRPr="00234980">
        <w:rPr>
          <w:spacing w:val="-2"/>
        </w:rPr>
        <w:t>N</w:t>
      </w:r>
      <w:bookmarkStart w:id="33" w:name="_Hlk119306909"/>
      <w:r w:rsidR="00C271CC" w:rsidRPr="00234980">
        <w:t xml:space="preserve">ote: </w:t>
      </w:r>
      <w:r w:rsidR="004345F5" w:rsidRPr="00DE0A58">
        <w:t>R</w:t>
      </w:r>
      <w:r w:rsidR="00C271CC" w:rsidRPr="00DE0A58">
        <w:t>egional rule</w:t>
      </w:r>
      <w:r w:rsidR="00CC6374">
        <w:t>s</w:t>
      </w:r>
      <w:r w:rsidR="00C271CC" w:rsidRPr="00DE0A58">
        <w:t xml:space="preserve"> or resource consent </w:t>
      </w:r>
      <w:r w:rsidR="00CC6374">
        <w:t xml:space="preserve">conditions </w:t>
      </w:r>
      <w:r w:rsidR="00C271CC" w:rsidRPr="00DE0A58">
        <w:t xml:space="preserve">can be more stringent than the </w:t>
      </w:r>
      <w:r w:rsidR="004345F5" w:rsidRPr="00DE0A58">
        <w:t>rules for feedlots</w:t>
      </w:r>
      <w:r w:rsidR="00C271CC" w:rsidRPr="00DE0A58">
        <w:t xml:space="preserve"> and other stockholding areas in the regulations. If this is the case, the more stringent regional rule or </w:t>
      </w:r>
      <w:r w:rsidR="004345F5" w:rsidRPr="00DE0A58">
        <w:t xml:space="preserve">resource </w:t>
      </w:r>
      <w:r w:rsidR="00C271CC" w:rsidRPr="00DE0A58">
        <w:t xml:space="preserve">consent </w:t>
      </w:r>
      <w:r w:rsidR="00962FAE">
        <w:t xml:space="preserve">condition </w:t>
      </w:r>
      <w:r w:rsidR="00C271CC" w:rsidRPr="00DE0A58">
        <w:t>prevails over the regulations.</w:t>
      </w:r>
    </w:p>
    <w:bookmarkEnd w:id="33"/>
    <w:p w14:paraId="7B3A9FFD" w14:textId="2286725D" w:rsidR="00C271CC" w:rsidRPr="00DE0A58" w:rsidRDefault="00C271CC" w:rsidP="00A132B4">
      <w:pPr>
        <w:pStyle w:val="BodyText"/>
        <w:spacing w:after="100"/>
        <w:rPr>
          <w:spacing w:val="-4"/>
        </w:rPr>
      </w:pPr>
      <w:r w:rsidRPr="00DE0A58">
        <w:rPr>
          <w:spacing w:val="-4"/>
        </w:rPr>
        <w:lastRenderedPageBreak/>
        <w:t xml:space="preserve">See our </w:t>
      </w:r>
      <w:hyperlink r:id="rId35" w:history="1">
        <w:r w:rsidRPr="00430D91">
          <w:rPr>
            <w:rStyle w:val="Hyperlink"/>
            <w:spacing w:val="-4"/>
          </w:rPr>
          <w:t>Stockholding and feedlots fact sheet</w:t>
        </w:r>
      </w:hyperlink>
      <w:r w:rsidRPr="00DE0A58">
        <w:rPr>
          <w:spacing w:val="-4"/>
        </w:rPr>
        <w:t xml:space="preserve"> for </w:t>
      </w:r>
      <w:r w:rsidR="00A142A8" w:rsidRPr="00DE0A58">
        <w:rPr>
          <w:spacing w:val="-4"/>
        </w:rPr>
        <w:t xml:space="preserve">more </w:t>
      </w:r>
      <w:r w:rsidRPr="00DE0A58">
        <w:t>information</w:t>
      </w:r>
      <w:r w:rsidRPr="00DE0A58">
        <w:rPr>
          <w:spacing w:val="-4"/>
        </w:rPr>
        <w:t xml:space="preserve">. The fact sheet has a flowchart that shows permitted, discretionary and non-complying activities. The </w:t>
      </w:r>
      <w:r w:rsidRPr="00A132B4">
        <w:t>flowchart</w:t>
      </w:r>
      <w:r w:rsidRPr="00DE0A58">
        <w:rPr>
          <w:spacing w:val="-4"/>
        </w:rPr>
        <w:t xml:space="preserve"> describes what a stockholding does and does not include.</w:t>
      </w:r>
    </w:p>
    <w:p w14:paraId="4D4619D3" w14:textId="0857C1D7" w:rsidR="005733DC" w:rsidRPr="004D4E5D" w:rsidRDefault="005733DC" w:rsidP="004D4E5D">
      <w:pPr>
        <w:pStyle w:val="Heading3"/>
        <w:spacing w:before="320"/>
      </w:pPr>
      <w:r w:rsidRPr="00DE0A58">
        <w:t xml:space="preserve">Nitrogen </w:t>
      </w:r>
      <w:r w:rsidRPr="00DE0A58">
        <w:rPr>
          <w:spacing w:val="-5"/>
        </w:rPr>
        <w:t>cap</w:t>
      </w:r>
    </w:p>
    <w:p w14:paraId="15599729" w14:textId="63EC91CE" w:rsidR="005733DC" w:rsidRPr="00DE0A58" w:rsidRDefault="005733DC" w:rsidP="00433B25">
      <w:pPr>
        <w:pStyle w:val="BodyText"/>
        <w:spacing w:before="100" w:after="100"/>
      </w:pPr>
      <w:r w:rsidRPr="00DE0A58">
        <w:t xml:space="preserve">The nitrogen cap is one of several </w:t>
      </w:r>
      <w:r w:rsidR="00807D53">
        <w:t>measures</w:t>
      </w:r>
      <w:r w:rsidRPr="00DE0A58">
        <w:t xml:space="preserve"> aimed at limiting the impacts of nitrogen on waterways. </w:t>
      </w:r>
      <w:r w:rsidR="00AD447E" w:rsidRPr="00DE0A58">
        <w:t>This is the first</w:t>
      </w:r>
      <w:r w:rsidR="00610371" w:rsidRPr="00DE0A58">
        <w:t xml:space="preserve"> n</w:t>
      </w:r>
      <w:r w:rsidR="00AD5224" w:rsidRPr="00DE0A58">
        <w:t xml:space="preserve">ational </w:t>
      </w:r>
      <w:r w:rsidR="001D0AC3">
        <w:t>regulation</w:t>
      </w:r>
      <w:r w:rsidR="001D0AC3" w:rsidRPr="00DE0A58">
        <w:t xml:space="preserve"> </w:t>
      </w:r>
      <w:r w:rsidR="00AB2365" w:rsidRPr="00DE0A58">
        <w:t xml:space="preserve">to </w:t>
      </w:r>
      <w:r w:rsidR="00FF33ED" w:rsidRPr="00DE0A58">
        <w:t>address</w:t>
      </w:r>
      <w:r w:rsidR="00177869" w:rsidRPr="00DE0A58">
        <w:t xml:space="preserve"> </w:t>
      </w:r>
      <w:r w:rsidR="004854BF" w:rsidRPr="00DE0A58">
        <w:t xml:space="preserve">the use and reporting of synthetic </w:t>
      </w:r>
      <w:r w:rsidR="00177869" w:rsidRPr="00DE0A58">
        <w:t>nitrogen fertiliser</w:t>
      </w:r>
      <w:r w:rsidR="00A21191" w:rsidRPr="00DE0A58">
        <w:t xml:space="preserve"> on </w:t>
      </w:r>
      <w:r w:rsidR="00443037" w:rsidRPr="00DE0A58">
        <w:t xml:space="preserve">pastoral </w:t>
      </w:r>
      <w:r w:rsidR="00A21191" w:rsidRPr="00DE0A58">
        <w:t>farms</w:t>
      </w:r>
      <w:r w:rsidR="004854BF" w:rsidRPr="00DE0A58">
        <w:t>.</w:t>
      </w:r>
      <w:r w:rsidR="00177869" w:rsidRPr="00DE0A58">
        <w:t xml:space="preserve"> </w:t>
      </w:r>
    </w:p>
    <w:p w14:paraId="2908BBC4" w14:textId="17B2E352" w:rsidR="005733DC" w:rsidRPr="00DB3A0D" w:rsidRDefault="0097742A" w:rsidP="00433B25">
      <w:pPr>
        <w:pStyle w:val="BodyText"/>
        <w:spacing w:before="100" w:after="100"/>
        <w:rPr>
          <w:rFonts w:asciiTheme="minorHAnsi" w:hAnsiTheme="minorHAnsi"/>
        </w:rPr>
      </w:pPr>
      <w:r>
        <w:t xml:space="preserve">As an ‘input control’, </w:t>
      </w:r>
      <w:r w:rsidR="007E1460">
        <w:t>t</w:t>
      </w:r>
      <w:r w:rsidR="005733DC" w:rsidRPr="00DE0A58">
        <w:t xml:space="preserve">he cap seeks to restrict </w:t>
      </w:r>
      <w:r w:rsidR="00B92065" w:rsidRPr="00DE0A58">
        <w:t xml:space="preserve">very </w:t>
      </w:r>
      <w:r w:rsidR="00BE3C39" w:rsidRPr="00DE0A58">
        <w:t>high</w:t>
      </w:r>
      <w:r w:rsidR="00830C5F" w:rsidRPr="00DE0A58">
        <w:t xml:space="preserve"> </w:t>
      </w:r>
      <w:r w:rsidR="005733DC" w:rsidRPr="00DE0A58">
        <w:t xml:space="preserve">synthetic nitrogen use on </w:t>
      </w:r>
      <w:r w:rsidR="00680C0D">
        <w:t>grazed pas</w:t>
      </w:r>
      <w:r w:rsidR="00680C0D" w:rsidRPr="00DB3A0D">
        <w:rPr>
          <w:rFonts w:asciiTheme="minorHAnsi" w:hAnsiTheme="minorHAnsi"/>
        </w:rPr>
        <w:t xml:space="preserve">toral </w:t>
      </w:r>
      <w:r w:rsidR="005733DC" w:rsidRPr="00DB3A0D">
        <w:rPr>
          <w:rFonts w:asciiTheme="minorHAnsi" w:hAnsiTheme="minorHAnsi"/>
        </w:rPr>
        <w:t xml:space="preserve">land. </w:t>
      </w:r>
      <w:r w:rsidR="005733DC" w:rsidRPr="00BF23E0">
        <w:rPr>
          <w:rFonts w:asciiTheme="minorHAnsi" w:hAnsiTheme="minorHAnsi"/>
        </w:rPr>
        <w:t>It sets a yearly limit</w:t>
      </w:r>
      <w:r w:rsidR="00BF23E0">
        <w:rPr>
          <w:rFonts w:asciiTheme="minorHAnsi" w:hAnsiTheme="minorHAnsi"/>
        </w:rPr>
        <w:t xml:space="preserve"> </w:t>
      </w:r>
      <w:r w:rsidR="005733DC" w:rsidRPr="00BF23E0">
        <w:rPr>
          <w:rFonts w:asciiTheme="minorHAnsi" w:hAnsiTheme="minorHAnsi"/>
        </w:rPr>
        <w:t>on the amount of synthetic nitrogen that farmers may apply to grazed land on any contiguous</w:t>
      </w:r>
      <w:r w:rsidR="00C348D0" w:rsidRPr="00BF23E0">
        <w:rPr>
          <w:rFonts w:asciiTheme="minorHAnsi" w:hAnsiTheme="minorHAnsi"/>
        </w:rPr>
        <w:t xml:space="preserve"> </w:t>
      </w:r>
      <w:r w:rsidR="005733DC" w:rsidRPr="00BF23E0">
        <w:rPr>
          <w:rFonts w:asciiTheme="minorHAnsi" w:hAnsiTheme="minorHAnsi"/>
        </w:rPr>
        <w:t>landholding</w:t>
      </w:r>
      <w:r w:rsidR="003D6685" w:rsidRPr="00BF23E0">
        <w:rPr>
          <w:rFonts w:asciiTheme="minorHAnsi" w:hAnsiTheme="minorHAnsi"/>
        </w:rPr>
        <w:t xml:space="preserve">. </w:t>
      </w:r>
      <w:r w:rsidR="00E92043" w:rsidRPr="00BF23E0">
        <w:rPr>
          <w:rFonts w:asciiTheme="minorHAnsi" w:hAnsiTheme="minorHAnsi"/>
        </w:rPr>
        <w:t>A contiguous land</w:t>
      </w:r>
      <w:r w:rsidR="00E06504" w:rsidRPr="00BF23E0">
        <w:rPr>
          <w:rFonts w:asciiTheme="minorHAnsi" w:hAnsiTheme="minorHAnsi"/>
        </w:rPr>
        <w:t>holding is</w:t>
      </w:r>
      <w:r w:rsidR="135AB2CC" w:rsidRPr="00BF23E0">
        <w:rPr>
          <w:rFonts w:asciiTheme="minorHAnsi" w:hAnsiTheme="minorHAnsi"/>
        </w:rPr>
        <w:t xml:space="preserve"> </w:t>
      </w:r>
      <w:r w:rsidR="08E6B221" w:rsidRPr="00BF23E0">
        <w:rPr>
          <w:rFonts w:asciiTheme="minorHAnsi" w:hAnsiTheme="minorHAnsi"/>
          <w:color w:val="333333"/>
        </w:rPr>
        <w:t xml:space="preserve">adjoined paddocks </w:t>
      </w:r>
      <w:r w:rsidR="00F1360A" w:rsidRPr="00BF23E0">
        <w:rPr>
          <w:rFonts w:asciiTheme="minorHAnsi" w:hAnsiTheme="minorHAnsi"/>
          <w:color w:val="333333"/>
        </w:rPr>
        <w:t>or</w:t>
      </w:r>
      <w:r w:rsidR="08E6B221" w:rsidRPr="00BF23E0">
        <w:rPr>
          <w:rFonts w:asciiTheme="minorHAnsi" w:hAnsiTheme="minorHAnsi"/>
          <w:color w:val="333333"/>
        </w:rPr>
        <w:t xml:space="preserve"> parcels </w:t>
      </w:r>
      <w:r w:rsidR="00F1360A" w:rsidRPr="00BF23E0">
        <w:rPr>
          <w:rFonts w:asciiTheme="minorHAnsi" w:hAnsiTheme="minorHAnsi"/>
          <w:color w:val="333333"/>
        </w:rPr>
        <w:t>of land that</w:t>
      </w:r>
      <w:r w:rsidR="08E6B221" w:rsidRPr="00BF23E0">
        <w:rPr>
          <w:rFonts w:asciiTheme="minorHAnsi" w:hAnsiTheme="minorHAnsi"/>
          <w:color w:val="333333"/>
        </w:rPr>
        <w:t xml:space="preserve"> are part of the same farming operation.</w:t>
      </w:r>
    </w:p>
    <w:p w14:paraId="4F1806B3" w14:textId="6F98D147" w:rsidR="005733DC" w:rsidRPr="00DE0A58" w:rsidRDefault="005733DC" w:rsidP="00433B25">
      <w:pPr>
        <w:pStyle w:val="BodyText"/>
        <w:spacing w:before="100" w:after="100"/>
      </w:pPr>
      <w:r w:rsidRPr="00DB3A0D">
        <w:rPr>
          <w:rFonts w:asciiTheme="minorHAnsi" w:hAnsiTheme="minorHAnsi"/>
        </w:rPr>
        <w:t>Synthetic nitrogen fertilise</w:t>
      </w:r>
      <w:r w:rsidRPr="00DE0A58">
        <w:t xml:space="preserve">r is defined as fertiliser that is </w:t>
      </w:r>
      <w:r w:rsidR="25841627">
        <w:t>no</w:t>
      </w:r>
      <w:r w:rsidR="301F42A7">
        <w:t>t</w:t>
      </w:r>
      <w:r w:rsidRPr="00DE0A58">
        <w:t xml:space="preserve"> of plant or animal origin and is at least </w:t>
      </w:r>
      <w:r w:rsidR="00513FEF">
        <w:t>five</w:t>
      </w:r>
      <w:r w:rsidR="00D653E6" w:rsidRPr="00DE0A58">
        <w:t xml:space="preserve"> per cent</w:t>
      </w:r>
      <w:r w:rsidRPr="00DE0A58">
        <w:t xml:space="preserve"> nitrogen.</w:t>
      </w:r>
    </w:p>
    <w:p w14:paraId="5FB894FD" w14:textId="63A4D805" w:rsidR="00A142A8" w:rsidRPr="004D4E5D" w:rsidRDefault="00A142A8" w:rsidP="004D4E5D">
      <w:pPr>
        <w:pStyle w:val="Heading4"/>
        <w:spacing w:before="200"/>
      </w:pPr>
      <w:r w:rsidRPr="00DE0A58">
        <w:t>Nitrogen cap on grazed land since July 2021</w:t>
      </w:r>
    </w:p>
    <w:p w14:paraId="67C5D937" w14:textId="30B7B645" w:rsidR="005733DC" w:rsidRPr="00DE0A58" w:rsidRDefault="004D1D0A" w:rsidP="00433B25">
      <w:pPr>
        <w:pStyle w:val="BodyText"/>
        <w:spacing w:before="100" w:after="100"/>
      </w:pPr>
      <w:r w:rsidRPr="00DE0A58">
        <w:t>Farm</w:t>
      </w:r>
      <w:r w:rsidR="00616413" w:rsidRPr="00DE0A58">
        <w:t xml:space="preserve">s have </w:t>
      </w:r>
      <w:r w:rsidR="00CF6708" w:rsidRPr="00DE0A58">
        <w:t>been required to have</w:t>
      </w:r>
      <w:r w:rsidR="00616413" w:rsidRPr="00DE0A58">
        <w:t xml:space="preserve"> a nitrogen cap for their grazed </w:t>
      </w:r>
      <w:r w:rsidR="00DD393E">
        <w:t xml:space="preserve">pastoral </w:t>
      </w:r>
      <w:r w:rsidR="00616413" w:rsidRPr="00DE0A58">
        <w:t xml:space="preserve">land since </w:t>
      </w:r>
      <w:r w:rsidR="00E17F6C" w:rsidRPr="00DE0A58">
        <w:t>1</w:t>
      </w:r>
      <w:r w:rsidR="00A142A8" w:rsidRPr="00DE0A58">
        <w:t> </w:t>
      </w:r>
      <w:r w:rsidR="00E17F6C" w:rsidRPr="00DE0A58">
        <w:t>July</w:t>
      </w:r>
      <w:r w:rsidR="008F7171">
        <w:t> </w:t>
      </w:r>
      <w:r w:rsidR="00E17F6C" w:rsidRPr="00DE0A58">
        <w:t>20</w:t>
      </w:r>
      <w:r w:rsidR="00EF67FA" w:rsidRPr="00DE0A58">
        <w:t>21</w:t>
      </w:r>
      <w:r w:rsidR="00A142A8" w:rsidRPr="00DE0A58">
        <w:t>,</w:t>
      </w:r>
      <w:r w:rsidR="00EF67FA" w:rsidRPr="00DE0A58">
        <w:t xml:space="preserve"> </w:t>
      </w:r>
      <w:r w:rsidR="00D24199" w:rsidRPr="00DE0A58">
        <w:t xml:space="preserve">as </w:t>
      </w:r>
      <w:r w:rsidR="009A25DC" w:rsidRPr="00DE0A58">
        <w:t>set out in</w:t>
      </w:r>
      <w:r w:rsidR="00016788" w:rsidRPr="00DE0A58">
        <w:t xml:space="preserve"> the NES</w:t>
      </w:r>
      <w:r w:rsidR="00B92065" w:rsidRPr="00DE0A58">
        <w:t>-F.</w:t>
      </w:r>
    </w:p>
    <w:p w14:paraId="2C2B0B2B" w14:textId="37B860B4" w:rsidR="005733DC" w:rsidRPr="00DE0A58" w:rsidRDefault="005733DC" w:rsidP="004D4E5D">
      <w:pPr>
        <w:pStyle w:val="BodyText"/>
        <w:spacing w:before="100" w:after="100"/>
      </w:pPr>
      <w:r w:rsidRPr="00DE0A58">
        <w:t>Farms of 20</w:t>
      </w:r>
      <w:r w:rsidR="00105DBA" w:rsidRPr="00DE0A58">
        <w:t xml:space="preserve"> </w:t>
      </w:r>
      <w:r w:rsidRPr="00DE0A58">
        <w:t>hectares or larger with grazed land can apply no more than 190</w:t>
      </w:r>
      <w:r w:rsidR="00A142A8" w:rsidRPr="00DE0A58">
        <w:t> </w:t>
      </w:r>
      <w:r w:rsidRPr="00DE0A58">
        <w:t>kilograms of synthetic nitrogen to any hectare of that grazed land in any year.</w:t>
      </w:r>
      <w:r w:rsidR="009A25DC" w:rsidRPr="00DE0A58">
        <w:t xml:space="preserve"> </w:t>
      </w:r>
      <w:r w:rsidRPr="00DE0A58">
        <w:t xml:space="preserve">This </w:t>
      </w:r>
      <w:r w:rsidR="00942E30" w:rsidRPr="00DE0A58">
        <w:t xml:space="preserve">rule </w:t>
      </w:r>
      <w:r w:rsidRPr="00DE0A58">
        <w:t>includes:</w:t>
      </w:r>
    </w:p>
    <w:p w14:paraId="0A583196" w14:textId="77777777" w:rsidR="005733DC" w:rsidRPr="00DE0A58" w:rsidRDefault="005733DC" w:rsidP="00C27A6D">
      <w:pPr>
        <w:pStyle w:val="Bullet"/>
      </w:pPr>
      <w:r w:rsidRPr="00DE0A58">
        <w:t>any individual hectare of pasture</w:t>
      </w:r>
    </w:p>
    <w:p w14:paraId="74730D79" w14:textId="77777777" w:rsidR="005733DC" w:rsidRPr="00DE0A58" w:rsidRDefault="005733DC" w:rsidP="00C27A6D">
      <w:pPr>
        <w:pStyle w:val="Bullet"/>
      </w:pPr>
      <w:r w:rsidRPr="00DE0A58">
        <w:t xml:space="preserve">the pastoral use of land </w:t>
      </w:r>
      <w:proofErr w:type="gramStart"/>
      <w:r w:rsidRPr="00DE0A58">
        <w:t>as a whole when</w:t>
      </w:r>
      <w:proofErr w:type="gramEnd"/>
      <w:r w:rsidRPr="00DE0A58">
        <w:t xml:space="preserve"> averaged across that area (‘land as a whole’ is the combined area of pasture, annual forage crops, and other pastoral use land).</w:t>
      </w:r>
    </w:p>
    <w:p w14:paraId="7CD8CDD2" w14:textId="77777777" w:rsidR="005733DC" w:rsidRPr="00DE0A58" w:rsidRDefault="005733DC" w:rsidP="004D4E5D">
      <w:pPr>
        <w:pStyle w:val="BodyText"/>
        <w:spacing w:before="100" w:after="100"/>
      </w:pPr>
      <w:r w:rsidRPr="00DE0A58">
        <w:t>The cap covers any synthetic nitrogen used to grow pasture or other grazed vegetation, irrespective of the:</w:t>
      </w:r>
    </w:p>
    <w:p w14:paraId="245CDCAA" w14:textId="79833F31" w:rsidR="005733DC" w:rsidRPr="00DE0A58" w:rsidRDefault="005733DC" w:rsidP="00C27A6D">
      <w:pPr>
        <w:pStyle w:val="Bullet"/>
      </w:pPr>
      <w:r w:rsidRPr="00DE0A58">
        <w:t xml:space="preserve">type of vegetation grazed </w:t>
      </w:r>
      <w:r w:rsidR="009A105D" w:rsidRPr="00DE0A58">
        <w:t>–</w:t>
      </w:r>
      <w:r w:rsidRPr="00DE0A58">
        <w:t xml:space="preserve"> whether pasture or crops</w:t>
      </w:r>
    </w:p>
    <w:p w14:paraId="198A247A" w14:textId="20AD6062" w:rsidR="005733DC" w:rsidRPr="00DE0A58" w:rsidRDefault="005733DC" w:rsidP="00C27A6D">
      <w:pPr>
        <w:pStyle w:val="Bullet"/>
      </w:pPr>
      <w:r w:rsidRPr="00DE0A58">
        <w:t xml:space="preserve">type of grazing animal </w:t>
      </w:r>
      <w:r w:rsidR="009A105D" w:rsidRPr="00DE0A58">
        <w:t>–</w:t>
      </w:r>
      <w:r w:rsidRPr="00DE0A58">
        <w:t xml:space="preserve"> whether cattle, sheep, goats, pigs, deer, </w:t>
      </w:r>
      <w:proofErr w:type="gramStart"/>
      <w:r w:rsidRPr="00DE0A58">
        <w:t>poultry</w:t>
      </w:r>
      <w:proofErr w:type="gramEnd"/>
      <w:r w:rsidRPr="00DE0A58">
        <w:t xml:space="preserve"> or other animals</w:t>
      </w:r>
    </w:p>
    <w:p w14:paraId="63A61111" w14:textId="43C2F61D" w:rsidR="005733DC" w:rsidRPr="00DE0A58" w:rsidRDefault="005733DC" w:rsidP="00C27A6D">
      <w:pPr>
        <w:pStyle w:val="Bullet"/>
      </w:pPr>
      <w:r w:rsidRPr="00DE0A58">
        <w:t xml:space="preserve">duration of the grazing </w:t>
      </w:r>
      <w:r w:rsidR="009A105D" w:rsidRPr="00DE0A58">
        <w:t>–</w:t>
      </w:r>
      <w:r w:rsidRPr="00DE0A58">
        <w:t xml:space="preserve"> whether it is for a few days or the whole year.</w:t>
      </w:r>
    </w:p>
    <w:p w14:paraId="42C6380F" w14:textId="4F451F87" w:rsidR="00357935" w:rsidRPr="00357935" w:rsidRDefault="00357935" w:rsidP="00357935">
      <w:pPr>
        <w:pStyle w:val="BodyText"/>
        <w:rPr>
          <w:rFonts w:ascii="Arial" w:hAnsi="Arial" w:cs="Arial"/>
          <w:sz w:val="20"/>
          <w:szCs w:val="20"/>
        </w:rPr>
      </w:pPr>
      <w:r w:rsidRPr="00357935">
        <w:t>Farming operations may be able to exceed the cap through a non-complying activity resource consent, provided they meet certain requirements. In the first year, few farmers applied for this consent.</w:t>
      </w:r>
    </w:p>
    <w:p w14:paraId="49616274" w14:textId="77777777" w:rsidR="00357935" w:rsidRPr="00357935" w:rsidRDefault="00357935" w:rsidP="00357935">
      <w:pPr>
        <w:pStyle w:val="BodyText"/>
        <w:rPr>
          <w:rFonts w:ascii="Arial" w:hAnsi="Arial" w:cs="Arial"/>
          <w:sz w:val="20"/>
          <w:szCs w:val="20"/>
        </w:rPr>
      </w:pPr>
      <w:r w:rsidRPr="00357935">
        <w:t>Dairy farmers must collect records for synthetic fertiliser purchased and report these to councils each year. Councils will have monitoring and compliance processes in place.</w:t>
      </w:r>
    </w:p>
    <w:p w14:paraId="50EBAFA3" w14:textId="50CE82E9" w:rsidR="00202A7D" w:rsidRPr="00675352" w:rsidRDefault="00202A7D" w:rsidP="007F11BC">
      <w:pPr>
        <w:pStyle w:val="BodyText"/>
        <w:shd w:val="clear" w:color="auto" w:fill="FFFFFF" w:themeFill="background1"/>
      </w:pPr>
      <w:r w:rsidRPr="00675352">
        <w:t xml:space="preserve">Table </w:t>
      </w:r>
      <w:r w:rsidR="00EF5DCC" w:rsidRPr="00675352">
        <w:t>3</w:t>
      </w:r>
      <w:r w:rsidRPr="00675352">
        <w:t xml:space="preserve"> sets out the expected actions of a dairy farm holding when providing a nitrogen report. </w:t>
      </w:r>
      <w:r w:rsidR="00675352">
        <w:t>Table 4 s</w:t>
      </w:r>
      <w:r w:rsidRPr="00675352">
        <w:t>ets out the expected actions of a council when receiving that report.</w:t>
      </w:r>
    </w:p>
    <w:p w14:paraId="74321558" w14:textId="77777777" w:rsidR="007F11BC" w:rsidRDefault="007F11BC">
      <w:pPr>
        <w:spacing w:before="0" w:after="200" w:line="276" w:lineRule="auto"/>
        <w:rPr>
          <w:b/>
          <w:sz w:val="20"/>
        </w:rPr>
      </w:pPr>
      <w:r>
        <w:br w:type="page"/>
      </w:r>
    </w:p>
    <w:p w14:paraId="1C233778" w14:textId="3618E5BB" w:rsidR="00814F9D" w:rsidRPr="00DE0A58" w:rsidRDefault="00814F9D" w:rsidP="00814F9D">
      <w:pPr>
        <w:pStyle w:val="Tableheading"/>
      </w:pPr>
      <w:bookmarkStart w:id="34" w:name="_Toc139958456"/>
      <w:r w:rsidRPr="00DE0A58">
        <w:lastRenderedPageBreak/>
        <w:t xml:space="preserve">Table </w:t>
      </w:r>
      <w:r w:rsidR="005F20AB">
        <w:t>3</w:t>
      </w:r>
      <w:r w:rsidRPr="00DE0A58">
        <w:t>:</w:t>
      </w:r>
      <w:r w:rsidRPr="00DE0A58">
        <w:tab/>
        <w:t>Expect</w:t>
      </w:r>
      <w:r w:rsidR="00B92D65">
        <w:t>ations</w:t>
      </w:r>
      <w:r w:rsidRPr="00DE0A58">
        <w:t xml:space="preserve"> of dairy farm holdings when providing a nitrogen </w:t>
      </w:r>
      <w:proofErr w:type="gramStart"/>
      <w:r w:rsidRPr="00DE0A58">
        <w:t>report</w:t>
      </w:r>
      <w:bookmarkEnd w:id="34"/>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8505"/>
      </w:tblGrid>
      <w:tr w:rsidR="00814F9D" w:rsidRPr="00DE0A58" w14:paraId="25A3ACDD" w14:textId="77777777" w:rsidTr="64046B5E">
        <w:trPr>
          <w:tblHeader/>
        </w:trPr>
        <w:tc>
          <w:tcPr>
            <w:tcW w:w="8392" w:type="dxa"/>
            <w:tcBorders>
              <w:bottom w:val="single" w:sz="4" w:space="0" w:color="1B556B" w:themeColor="text2"/>
            </w:tcBorders>
            <w:shd w:val="clear" w:color="auto" w:fill="1B556B" w:themeFill="text2"/>
          </w:tcPr>
          <w:p w14:paraId="0E13B8C2" w14:textId="77777777" w:rsidR="00814F9D" w:rsidRPr="00DE0A58" w:rsidRDefault="00814F9D" w:rsidP="00535F7D">
            <w:pPr>
              <w:pStyle w:val="TableTextbold"/>
              <w:keepNext/>
              <w:rPr>
                <w:color w:val="FFFFFF" w:themeColor="background1"/>
                <w:szCs w:val="18"/>
              </w:rPr>
            </w:pPr>
            <w:r w:rsidRPr="00DE0A58">
              <w:rPr>
                <w:color w:val="FFFFFF" w:themeColor="background1"/>
                <w:szCs w:val="18"/>
              </w:rPr>
              <w:t>Expected actions of dairy farm holdings</w:t>
            </w:r>
          </w:p>
        </w:tc>
      </w:tr>
      <w:tr w:rsidR="00814F9D" w:rsidRPr="00DE0A58" w14:paraId="04B105B3" w14:textId="77777777" w:rsidTr="64046B5E">
        <w:tc>
          <w:tcPr>
            <w:tcW w:w="8392" w:type="dxa"/>
            <w:tcBorders>
              <w:bottom w:val="nil"/>
            </w:tcBorders>
            <w:shd w:val="clear" w:color="auto" w:fill="auto"/>
          </w:tcPr>
          <w:p w14:paraId="132B7194" w14:textId="77777777" w:rsidR="00814F9D" w:rsidRPr="00DE0A58" w:rsidRDefault="00814F9D" w:rsidP="00433B25">
            <w:pPr>
              <w:pStyle w:val="TableText"/>
            </w:pPr>
            <w:r w:rsidRPr="00DE0A58">
              <w:t>Provide details of synthetic nitrogen use on each contiguous landholding that has a dairy platform.</w:t>
            </w:r>
          </w:p>
        </w:tc>
      </w:tr>
      <w:tr w:rsidR="00814F9D" w:rsidRPr="00DE0A58" w14:paraId="6EFCD954" w14:textId="77777777" w:rsidTr="64046B5E">
        <w:tc>
          <w:tcPr>
            <w:tcW w:w="8392" w:type="dxa"/>
            <w:tcBorders>
              <w:top w:val="nil"/>
              <w:bottom w:val="nil"/>
            </w:tcBorders>
            <w:shd w:val="clear" w:color="auto" w:fill="auto"/>
          </w:tcPr>
          <w:p w14:paraId="163449B8" w14:textId="77777777" w:rsidR="00814F9D" w:rsidRPr="00DE0A58" w:rsidRDefault="00814F9D" w:rsidP="00433B25">
            <w:pPr>
              <w:pStyle w:val="TableText"/>
            </w:pPr>
            <w:r w:rsidRPr="00DE0A58">
              <w:t>Include fertiliser purchases.</w:t>
            </w:r>
          </w:p>
        </w:tc>
      </w:tr>
      <w:tr w:rsidR="00814F9D" w:rsidRPr="00DE0A58" w14:paraId="760913E2" w14:textId="77777777" w:rsidTr="64046B5E">
        <w:tc>
          <w:tcPr>
            <w:tcW w:w="8392" w:type="dxa"/>
            <w:tcBorders>
              <w:top w:val="nil"/>
              <w:bottom w:val="nil"/>
            </w:tcBorders>
            <w:shd w:val="clear" w:color="auto" w:fill="auto"/>
          </w:tcPr>
          <w:p w14:paraId="752A6246" w14:textId="77777777" w:rsidR="00814F9D" w:rsidRPr="00DE0A58" w:rsidRDefault="00814F9D" w:rsidP="00433B25">
            <w:pPr>
              <w:pStyle w:val="TableText"/>
            </w:pPr>
            <w:r w:rsidRPr="00DE0A58">
              <w:t>Include the dates on which the nitrogen was spread.</w:t>
            </w:r>
          </w:p>
        </w:tc>
      </w:tr>
      <w:tr w:rsidR="00814F9D" w:rsidRPr="00DE0A58" w14:paraId="7B8AE67A" w14:textId="77777777" w:rsidTr="64046B5E">
        <w:tc>
          <w:tcPr>
            <w:tcW w:w="8392" w:type="dxa"/>
            <w:tcBorders>
              <w:top w:val="nil"/>
              <w:bottom w:val="nil"/>
            </w:tcBorders>
            <w:shd w:val="clear" w:color="auto" w:fill="auto"/>
          </w:tcPr>
          <w:p w14:paraId="554CBA10" w14:textId="5046D312" w:rsidR="00814F9D" w:rsidRPr="00DE0A58" w:rsidRDefault="00814F9D" w:rsidP="00433B25">
            <w:pPr>
              <w:pStyle w:val="TableText"/>
            </w:pPr>
            <w:r w:rsidRPr="00DE0A58">
              <w:t>Say how much synthetic nitrogen fertiliser was applied during the year to all land in the contiguous block, not only the dairy platform</w:t>
            </w:r>
            <w:r w:rsidR="005D6CFD">
              <w:t>, and the nitrogen component of the fertiliser by weight</w:t>
            </w:r>
            <w:r w:rsidRPr="00DE0A58">
              <w:t>.</w:t>
            </w:r>
          </w:p>
        </w:tc>
      </w:tr>
      <w:tr w:rsidR="00814F9D" w:rsidRPr="00DE0A58" w14:paraId="41AB7199" w14:textId="77777777" w:rsidTr="64046B5E">
        <w:tc>
          <w:tcPr>
            <w:tcW w:w="8392" w:type="dxa"/>
            <w:tcBorders>
              <w:top w:val="nil"/>
              <w:bottom w:val="nil"/>
            </w:tcBorders>
            <w:shd w:val="clear" w:color="auto" w:fill="auto"/>
          </w:tcPr>
          <w:p w14:paraId="1AB8E164" w14:textId="3623B7C3" w:rsidR="00814F9D" w:rsidRPr="00DE0A58" w:rsidRDefault="00814F9D" w:rsidP="00433B25">
            <w:pPr>
              <w:pStyle w:val="TableText"/>
            </w:pPr>
            <w:r w:rsidRPr="00DE0A58">
              <w:t>Include how much was applied to the annual forage crops, pastoral use land, and other land.</w:t>
            </w:r>
          </w:p>
        </w:tc>
      </w:tr>
      <w:tr w:rsidR="00814F9D" w:rsidRPr="00DE0A58" w14:paraId="3A0D899F" w14:textId="77777777" w:rsidTr="64046B5E">
        <w:tc>
          <w:tcPr>
            <w:tcW w:w="8392" w:type="dxa"/>
            <w:tcBorders>
              <w:top w:val="nil"/>
              <w:bottom w:val="single" w:sz="4" w:space="0" w:color="1B556B" w:themeColor="text2"/>
            </w:tcBorders>
            <w:shd w:val="clear" w:color="auto" w:fill="auto"/>
          </w:tcPr>
          <w:p w14:paraId="6931E43B" w14:textId="77777777" w:rsidR="00814F9D" w:rsidRPr="00DE0A58" w:rsidRDefault="00814F9D" w:rsidP="00535F7D">
            <w:pPr>
              <w:pStyle w:val="TableText"/>
              <w:rPr>
                <w:rFonts w:eastAsia="Times New Roman"/>
                <w:szCs w:val="18"/>
              </w:rPr>
            </w:pPr>
            <w:r w:rsidRPr="00DE0A58">
              <w:rPr>
                <w:rFonts w:eastAsia="Times New Roman"/>
                <w:szCs w:val="18"/>
              </w:rPr>
              <w:t>Include the yearly application rates per hectare for each of forage crops, pastoral use land, and other land.</w:t>
            </w:r>
          </w:p>
        </w:tc>
      </w:tr>
      <w:tr w:rsidR="00814F9D" w:rsidRPr="00DE0A58" w14:paraId="2F04DC7F" w14:textId="77777777" w:rsidTr="64046B5E">
        <w:tc>
          <w:tcPr>
            <w:tcW w:w="8392" w:type="dxa"/>
            <w:tcBorders>
              <w:bottom w:val="nil"/>
            </w:tcBorders>
            <w:shd w:val="clear" w:color="auto" w:fill="auto"/>
          </w:tcPr>
          <w:p w14:paraId="3465589A" w14:textId="27841962" w:rsidR="00814F9D" w:rsidRPr="00DE0A58" w:rsidRDefault="00814F9D" w:rsidP="64046B5E">
            <w:pPr>
              <w:pStyle w:val="TableText"/>
              <w:rPr>
                <w:rFonts w:eastAsia="Times New Roman"/>
                <w:b/>
                <w:bCs/>
              </w:rPr>
            </w:pPr>
            <w:r w:rsidRPr="00DE0A58">
              <w:rPr>
                <w:rFonts w:eastAsia="Times New Roman"/>
                <w:b/>
                <w:bCs/>
              </w:rPr>
              <w:t>Reporting is not required</w:t>
            </w:r>
            <w:r w:rsidR="2E8353D8" w:rsidRPr="00DE0A58">
              <w:rPr>
                <w:rFonts w:eastAsia="Times New Roman"/>
                <w:b/>
                <w:bCs/>
              </w:rPr>
              <w:t>:</w:t>
            </w:r>
          </w:p>
        </w:tc>
      </w:tr>
      <w:tr w:rsidR="00814F9D" w:rsidRPr="00DE0A58" w14:paraId="522E123F" w14:textId="77777777" w:rsidTr="64046B5E">
        <w:tc>
          <w:tcPr>
            <w:tcW w:w="8392" w:type="dxa"/>
            <w:tcBorders>
              <w:top w:val="nil"/>
              <w:bottom w:val="nil"/>
            </w:tcBorders>
            <w:shd w:val="clear" w:color="auto" w:fill="auto"/>
          </w:tcPr>
          <w:p w14:paraId="688BB1BA" w14:textId="0522AA7B" w:rsidR="00814F9D" w:rsidRPr="00DE0A58" w:rsidRDefault="00814F9D" w:rsidP="64046B5E">
            <w:pPr>
              <w:pStyle w:val="TableBullet"/>
              <w:rPr>
                <w:rFonts w:eastAsia="Times New Roman"/>
              </w:rPr>
            </w:pPr>
            <w:r w:rsidRPr="00DE0A58">
              <w:rPr>
                <w:rFonts w:eastAsia="Times New Roman"/>
              </w:rPr>
              <w:t>for contiguous landholdings that have no dairy platform</w:t>
            </w:r>
            <w:r w:rsidR="004A5A38">
              <w:rPr>
                <w:rFonts w:eastAsia="Times New Roman"/>
              </w:rPr>
              <w:t>,</w:t>
            </w:r>
            <w:r w:rsidRPr="00DE0A58">
              <w:rPr>
                <w:rFonts w:eastAsia="Times New Roman"/>
              </w:rPr>
              <w:t xml:space="preserve"> although the nitrogen cap still applies to any grazed areas on these contiguous landholdings</w:t>
            </w:r>
          </w:p>
        </w:tc>
      </w:tr>
      <w:tr w:rsidR="00814F9D" w:rsidRPr="00DE0A58" w14:paraId="3B7F750A" w14:textId="77777777" w:rsidTr="64046B5E">
        <w:tc>
          <w:tcPr>
            <w:tcW w:w="8392" w:type="dxa"/>
            <w:tcBorders>
              <w:top w:val="nil"/>
              <w:bottom w:val="nil"/>
            </w:tcBorders>
            <w:shd w:val="clear" w:color="auto" w:fill="auto"/>
          </w:tcPr>
          <w:p w14:paraId="4C7EE762" w14:textId="77777777" w:rsidR="00814F9D" w:rsidRPr="00DE0A58" w:rsidRDefault="00814F9D" w:rsidP="00535F7D">
            <w:pPr>
              <w:pStyle w:val="TableBullet"/>
              <w:rPr>
                <w:rFonts w:eastAsia="Times New Roman"/>
                <w:szCs w:val="18"/>
              </w:rPr>
            </w:pPr>
            <w:r w:rsidRPr="00DE0A58">
              <w:rPr>
                <w:rFonts w:eastAsia="Times New Roman"/>
                <w:szCs w:val="18"/>
              </w:rPr>
              <w:t>from other farms with grazing livestock, including those grazing non-milking cows.</w:t>
            </w:r>
          </w:p>
        </w:tc>
      </w:tr>
      <w:tr w:rsidR="00814F9D" w:rsidRPr="00DE0A58" w14:paraId="2D60B5B9" w14:textId="77777777" w:rsidTr="64046B5E">
        <w:tc>
          <w:tcPr>
            <w:tcW w:w="8392" w:type="dxa"/>
            <w:tcBorders>
              <w:top w:val="nil"/>
            </w:tcBorders>
            <w:shd w:val="clear" w:color="auto" w:fill="auto"/>
          </w:tcPr>
          <w:p w14:paraId="23B9E3B1" w14:textId="77777777" w:rsidR="00814F9D" w:rsidRPr="00DE0A58" w:rsidRDefault="00814F9D" w:rsidP="00535F7D">
            <w:pPr>
              <w:pStyle w:val="TableText"/>
              <w:rPr>
                <w:rFonts w:eastAsia="Times New Roman"/>
                <w:szCs w:val="18"/>
              </w:rPr>
            </w:pPr>
            <w:r w:rsidRPr="00234980">
              <w:rPr>
                <w:rFonts w:eastAsia="Times New Roman"/>
                <w:szCs w:val="18"/>
              </w:rPr>
              <w:t xml:space="preserve">Note: </w:t>
            </w:r>
            <w:r w:rsidRPr="00DE0A58">
              <w:rPr>
                <w:rFonts w:eastAsia="Times New Roman"/>
                <w:szCs w:val="18"/>
              </w:rPr>
              <w:t>The cap still applies to the grazed land on these farms, and councils may request evidence of fertiliser use and purchase as part of their usual permitted activity monitoring.</w:t>
            </w:r>
          </w:p>
        </w:tc>
      </w:tr>
    </w:tbl>
    <w:p w14:paraId="0EE290E8" w14:textId="3722A053" w:rsidR="00814F9D" w:rsidRPr="00DE0A58" w:rsidRDefault="00814F9D" w:rsidP="006003B2">
      <w:pPr>
        <w:pStyle w:val="Tableheading"/>
        <w:spacing w:before="360"/>
      </w:pPr>
      <w:bookmarkStart w:id="35" w:name="_Toc139958457"/>
      <w:r w:rsidRPr="00DE0A58">
        <w:t>Table</w:t>
      </w:r>
      <w:r w:rsidR="005F20AB">
        <w:t xml:space="preserve"> 4</w:t>
      </w:r>
      <w:r w:rsidRPr="00DE0A58">
        <w:t>:</w:t>
      </w:r>
      <w:r w:rsidRPr="00DE0A58">
        <w:tab/>
        <w:t>Expect</w:t>
      </w:r>
      <w:r w:rsidR="00B92D65">
        <w:t>ations</w:t>
      </w:r>
      <w:r w:rsidRPr="00DE0A58">
        <w:t xml:space="preserve"> of councils when they receive a nitrogen report from a dairy </w:t>
      </w:r>
      <w:proofErr w:type="gramStart"/>
      <w:r w:rsidRPr="00DE0A58">
        <w:t>farm</w:t>
      </w:r>
      <w:bookmarkEnd w:id="35"/>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8505"/>
      </w:tblGrid>
      <w:tr w:rsidR="00814F9D" w:rsidRPr="00DE0A58" w14:paraId="6D3F1862" w14:textId="77777777" w:rsidTr="00C55F35">
        <w:trPr>
          <w:tblHeader/>
        </w:trPr>
        <w:tc>
          <w:tcPr>
            <w:tcW w:w="8392" w:type="dxa"/>
            <w:tcBorders>
              <w:bottom w:val="single" w:sz="4" w:space="0" w:color="1B556B" w:themeColor="text2"/>
            </w:tcBorders>
            <w:shd w:val="clear" w:color="auto" w:fill="1B556B" w:themeFill="text2"/>
          </w:tcPr>
          <w:p w14:paraId="24DDD4F2" w14:textId="77777777" w:rsidR="00814F9D" w:rsidRPr="00DE0A58" w:rsidRDefault="00814F9D" w:rsidP="00535F7D">
            <w:pPr>
              <w:pStyle w:val="TableTextbold"/>
              <w:rPr>
                <w:color w:val="FFFFFF" w:themeColor="background1"/>
              </w:rPr>
            </w:pPr>
            <w:r w:rsidRPr="00DE0A58">
              <w:rPr>
                <w:color w:val="FFFFFF" w:themeColor="background1"/>
              </w:rPr>
              <w:t>Expected actions of councils</w:t>
            </w:r>
          </w:p>
        </w:tc>
      </w:tr>
      <w:tr w:rsidR="00814F9D" w:rsidRPr="00DE0A58" w14:paraId="53EED626" w14:textId="77777777" w:rsidTr="00C55F35">
        <w:tc>
          <w:tcPr>
            <w:tcW w:w="8392" w:type="dxa"/>
            <w:tcBorders>
              <w:bottom w:val="nil"/>
            </w:tcBorders>
            <w:shd w:val="clear" w:color="auto" w:fill="auto"/>
          </w:tcPr>
          <w:p w14:paraId="28976AF4" w14:textId="77777777" w:rsidR="00814F9D" w:rsidRPr="00DE0A58" w:rsidRDefault="00814F9D" w:rsidP="002D14D9">
            <w:pPr>
              <w:pStyle w:val="TableText"/>
              <w:spacing w:after="40"/>
            </w:pPr>
            <w:r w:rsidRPr="00DE0A58">
              <w:rPr>
                <w:rFonts w:eastAsia="Times New Roman"/>
              </w:rPr>
              <w:t>Follow up with farms that fail to send in a report.</w:t>
            </w:r>
          </w:p>
        </w:tc>
      </w:tr>
      <w:tr w:rsidR="00814F9D" w:rsidRPr="00DE0A58" w14:paraId="19D0C508" w14:textId="77777777" w:rsidTr="00C55F35">
        <w:tc>
          <w:tcPr>
            <w:tcW w:w="8392" w:type="dxa"/>
            <w:tcBorders>
              <w:top w:val="nil"/>
              <w:bottom w:val="nil"/>
            </w:tcBorders>
            <w:shd w:val="clear" w:color="auto" w:fill="auto"/>
          </w:tcPr>
          <w:p w14:paraId="0C9A62E6" w14:textId="77777777" w:rsidR="00814F9D" w:rsidRPr="00DE0A58" w:rsidRDefault="00814F9D" w:rsidP="002D14D9">
            <w:pPr>
              <w:pStyle w:val="TableText"/>
              <w:spacing w:after="40"/>
            </w:pPr>
            <w:r w:rsidRPr="00DE0A58">
              <w:rPr>
                <w:rFonts w:eastAsia="Times New Roman"/>
              </w:rPr>
              <w:t>Follow up with farms that report nitrogen use over the cap.</w:t>
            </w:r>
          </w:p>
        </w:tc>
      </w:tr>
      <w:tr w:rsidR="00814F9D" w:rsidRPr="00DE0A58" w14:paraId="652E2827" w14:textId="77777777" w:rsidTr="00C55F35">
        <w:tc>
          <w:tcPr>
            <w:tcW w:w="8392" w:type="dxa"/>
            <w:tcBorders>
              <w:top w:val="nil"/>
              <w:bottom w:val="nil"/>
            </w:tcBorders>
            <w:shd w:val="clear" w:color="auto" w:fill="auto"/>
          </w:tcPr>
          <w:p w14:paraId="79239593" w14:textId="39F59D9E" w:rsidR="00814F9D" w:rsidRPr="00DE0A58" w:rsidRDefault="00814F9D" w:rsidP="002D14D9">
            <w:pPr>
              <w:pStyle w:val="TableText"/>
              <w:spacing w:after="40"/>
              <w:rPr>
                <w:rFonts w:eastAsia="Times New Roman"/>
              </w:rPr>
            </w:pPr>
            <w:r w:rsidRPr="00DE0A58">
              <w:rPr>
                <w:rFonts w:eastAsia="Times New Roman"/>
              </w:rPr>
              <w:t xml:space="preserve">Help farmers understand </w:t>
            </w:r>
            <w:r w:rsidR="00E65886" w:rsidRPr="00DE0A58">
              <w:rPr>
                <w:rFonts w:eastAsia="Times New Roman"/>
              </w:rPr>
              <w:t xml:space="preserve">and </w:t>
            </w:r>
            <w:r w:rsidRPr="00DE0A58">
              <w:rPr>
                <w:rFonts w:eastAsia="Times New Roman"/>
              </w:rPr>
              <w:t>interpret the regulations.</w:t>
            </w:r>
          </w:p>
        </w:tc>
      </w:tr>
      <w:tr w:rsidR="00814F9D" w:rsidRPr="00DE0A58" w14:paraId="180E421A" w14:textId="77777777" w:rsidTr="00C55F35">
        <w:tc>
          <w:tcPr>
            <w:tcW w:w="8392" w:type="dxa"/>
            <w:tcBorders>
              <w:top w:val="nil"/>
              <w:bottom w:val="nil"/>
            </w:tcBorders>
            <w:shd w:val="clear" w:color="auto" w:fill="auto"/>
          </w:tcPr>
          <w:p w14:paraId="36C754D5" w14:textId="77777777" w:rsidR="00814F9D" w:rsidRPr="00DE0A58" w:rsidRDefault="00814F9D" w:rsidP="002D14D9">
            <w:pPr>
              <w:pStyle w:val="TableText"/>
              <w:spacing w:after="40"/>
              <w:rPr>
                <w:rFonts w:eastAsia="Times New Roman"/>
              </w:rPr>
            </w:pPr>
            <w:r w:rsidRPr="00DE0A58">
              <w:rPr>
                <w:rFonts w:eastAsia="Times New Roman"/>
              </w:rPr>
              <w:t xml:space="preserve">Help farmers understand what they need to do to comply with the nitrogen cap regulations. </w:t>
            </w:r>
          </w:p>
        </w:tc>
      </w:tr>
      <w:tr w:rsidR="00814F9D" w:rsidRPr="00DE0A58" w14:paraId="11C1163C" w14:textId="77777777" w:rsidTr="00C55F35">
        <w:tc>
          <w:tcPr>
            <w:tcW w:w="8392" w:type="dxa"/>
            <w:tcBorders>
              <w:top w:val="nil"/>
              <w:bottom w:val="nil"/>
            </w:tcBorders>
            <w:shd w:val="clear" w:color="auto" w:fill="auto"/>
          </w:tcPr>
          <w:p w14:paraId="760AA74C" w14:textId="17A05AA1" w:rsidR="00814F9D" w:rsidRPr="00DE0A58" w:rsidRDefault="00814F9D" w:rsidP="002D14D9">
            <w:pPr>
              <w:pStyle w:val="TableText"/>
              <w:spacing w:after="40"/>
              <w:rPr>
                <w:rFonts w:eastAsia="Times New Roman"/>
              </w:rPr>
            </w:pPr>
            <w:r w:rsidRPr="00DE0A58">
              <w:rPr>
                <w:rFonts w:eastAsia="Times New Roman"/>
              </w:rPr>
              <w:t>Monitor and enforce the cap</w:t>
            </w:r>
            <w:r w:rsidRPr="00DE0A58" w:rsidDel="0058251A">
              <w:rPr>
                <w:rFonts w:eastAsia="Times New Roman"/>
              </w:rPr>
              <w:t xml:space="preserve"> </w:t>
            </w:r>
            <w:r w:rsidRPr="00DE0A58">
              <w:rPr>
                <w:rFonts w:eastAsia="Times New Roman"/>
              </w:rPr>
              <w:t>through routine permitted activity monitoring and analysis of the annual nitrogen use reports from dairy farms.</w:t>
            </w:r>
          </w:p>
        </w:tc>
      </w:tr>
      <w:tr w:rsidR="00814F9D" w:rsidRPr="00DE0A58" w14:paraId="10C9711B" w14:textId="77777777" w:rsidTr="00C55F35">
        <w:tc>
          <w:tcPr>
            <w:tcW w:w="8392" w:type="dxa"/>
            <w:tcBorders>
              <w:top w:val="nil"/>
              <w:bottom w:val="nil"/>
            </w:tcBorders>
            <w:shd w:val="clear" w:color="auto" w:fill="auto"/>
          </w:tcPr>
          <w:p w14:paraId="377EA695" w14:textId="77777777" w:rsidR="00814F9D" w:rsidRPr="00DE0A58" w:rsidRDefault="00814F9D" w:rsidP="002D14D9">
            <w:pPr>
              <w:pStyle w:val="TableText"/>
              <w:spacing w:after="40"/>
              <w:rPr>
                <w:rFonts w:eastAsia="Times New Roman"/>
              </w:rPr>
            </w:pPr>
            <w:r w:rsidRPr="00DE0A58">
              <w:rPr>
                <w:rFonts w:eastAsia="Times New Roman"/>
              </w:rPr>
              <w:t>Develop a good understanding of the information requirements.</w:t>
            </w:r>
          </w:p>
        </w:tc>
      </w:tr>
      <w:tr w:rsidR="00814F9D" w:rsidRPr="00DE0A58" w14:paraId="24B30073" w14:textId="77777777" w:rsidTr="00C55F35">
        <w:tc>
          <w:tcPr>
            <w:tcW w:w="8392" w:type="dxa"/>
            <w:tcBorders>
              <w:top w:val="nil"/>
              <w:bottom w:val="nil"/>
            </w:tcBorders>
            <w:shd w:val="clear" w:color="auto" w:fill="auto"/>
          </w:tcPr>
          <w:p w14:paraId="1B04DD85" w14:textId="77777777" w:rsidR="00814F9D" w:rsidRPr="00DE0A58" w:rsidRDefault="00814F9D" w:rsidP="002D14D9">
            <w:pPr>
              <w:pStyle w:val="TableText"/>
              <w:spacing w:after="40"/>
              <w:rPr>
                <w:rFonts w:eastAsia="Times New Roman"/>
              </w:rPr>
            </w:pPr>
            <w:r w:rsidRPr="00DE0A58">
              <w:rPr>
                <w:rFonts w:eastAsia="Times New Roman"/>
              </w:rPr>
              <w:t>Provide, on request from the Minister for the Environment, the results of their synthetic nitrogen monitoring and dairy farm reporting.</w:t>
            </w:r>
          </w:p>
        </w:tc>
      </w:tr>
      <w:tr w:rsidR="00814F9D" w:rsidRPr="00DE0A58" w14:paraId="5F994FA9" w14:textId="77777777" w:rsidTr="00C55F35">
        <w:tc>
          <w:tcPr>
            <w:tcW w:w="8392" w:type="dxa"/>
            <w:tcBorders>
              <w:top w:val="nil"/>
              <w:bottom w:val="nil"/>
            </w:tcBorders>
            <w:shd w:val="clear" w:color="auto" w:fill="auto"/>
          </w:tcPr>
          <w:p w14:paraId="0224FA0C" w14:textId="1484C0ED" w:rsidR="00814F9D" w:rsidRPr="00DE0A58" w:rsidRDefault="00814F9D" w:rsidP="002D14D9">
            <w:pPr>
              <w:pStyle w:val="TableText"/>
              <w:spacing w:after="40"/>
              <w:rPr>
                <w:rFonts w:eastAsia="Times New Roman"/>
              </w:rPr>
            </w:pPr>
            <w:r w:rsidRPr="00DE0A58">
              <w:rPr>
                <w:rFonts w:eastAsia="Times New Roman"/>
              </w:rPr>
              <w:t xml:space="preserve">Work together with other councils to develop a common approach to nitrogen cap reporting, </w:t>
            </w:r>
            <w:proofErr w:type="gramStart"/>
            <w:r w:rsidRPr="00DE0A58">
              <w:rPr>
                <w:rFonts w:eastAsia="Times New Roman"/>
              </w:rPr>
              <w:t>analysis</w:t>
            </w:r>
            <w:proofErr w:type="gramEnd"/>
            <w:r w:rsidRPr="00DE0A58">
              <w:rPr>
                <w:rFonts w:eastAsia="Times New Roman"/>
              </w:rPr>
              <w:t xml:space="preserve"> and data storage. This will help maximise efficiency, </w:t>
            </w:r>
            <w:proofErr w:type="gramStart"/>
            <w:r w:rsidRPr="00DE0A58">
              <w:rPr>
                <w:rFonts w:eastAsia="Times New Roman"/>
              </w:rPr>
              <w:t>interoperability</w:t>
            </w:r>
            <w:proofErr w:type="gramEnd"/>
            <w:r w:rsidRPr="00DE0A58">
              <w:rPr>
                <w:rFonts w:eastAsia="Times New Roman"/>
              </w:rPr>
              <w:t xml:space="preserve"> and national consistency.</w:t>
            </w:r>
          </w:p>
        </w:tc>
      </w:tr>
      <w:tr w:rsidR="00814F9D" w:rsidRPr="00DE0A58" w14:paraId="5550E412" w14:textId="77777777" w:rsidTr="00C55F35">
        <w:tc>
          <w:tcPr>
            <w:tcW w:w="8392" w:type="dxa"/>
            <w:tcBorders>
              <w:top w:val="nil"/>
            </w:tcBorders>
            <w:shd w:val="clear" w:color="auto" w:fill="auto"/>
          </w:tcPr>
          <w:p w14:paraId="1791F42B" w14:textId="50AD7A46" w:rsidR="00814F9D" w:rsidRPr="00DE0A58" w:rsidRDefault="00814F9D" w:rsidP="00535F7D">
            <w:pPr>
              <w:pStyle w:val="TableText"/>
              <w:rPr>
                <w:rFonts w:eastAsia="Times New Roman"/>
              </w:rPr>
            </w:pPr>
            <w:r w:rsidRPr="00DE0A58">
              <w:rPr>
                <w:rFonts w:eastAsia="Times New Roman"/>
              </w:rPr>
              <w:t xml:space="preserve">Be responsible for implementing the nitrogen cap as part of their broader </w:t>
            </w:r>
            <w:r w:rsidR="006F2090">
              <w:rPr>
                <w:rFonts w:eastAsia="Times New Roman"/>
              </w:rPr>
              <w:t>Resource Management Act</w:t>
            </w:r>
            <w:r w:rsidR="006F2090" w:rsidRPr="00DE0A58">
              <w:rPr>
                <w:rFonts w:eastAsia="Times New Roman"/>
              </w:rPr>
              <w:t xml:space="preserve"> </w:t>
            </w:r>
            <w:r w:rsidRPr="00DE0A58">
              <w:rPr>
                <w:rFonts w:eastAsia="Times New Roman"/>
              </w:rPr>
              <w:t>role in implementing the National Environmental Standards for Freshwater</w:t>
            </w:r>
            <w:r w:rsidR="00CE2929" w:rsidRPr="00DE0A58">
              <w:rPr>
                <w:rFonts w:eastAsia="Times New Roman"/>
              </w:rPr>
              <w:t>.</w:t>
            </w:r>
          </w:p>
        </w:tc>
      </w:tr>
    </w:tbl>
    <w:p w14:paraId="7E6973E1" w14:textId="672052DD" w:rsidR="4A2C559C" w:rsidRPr="00DE0A58" w:rsidRDefault="52E6F0EC" w:rsidP="00C55F35">
      <w:pPr>
        <w:pStyle w:val="Heading5"/>
        <w:spacing w:before="400"/>
      </w:pPr>
      <w:r w:rsidRPr="00DE0A58">
        <w:t xml:space="preserve">Regional councils receiving their first nitrogen </w:t>
      </w:r>
      <w:proofErr w:type="gramStart"/>
      <w:r w:rsidRPr="00DE0A58">
        <w:t>reports</w:t>
      </w:r>
      <w:proofErr w:type="gramEnd"/>
    </w:p>
    <w:p w14:paraId="3D10DBDA" w14:textId="58FA1E7D" w:rsidR="52E6F0EC" w:rsidRPr="00DE0A58" w:rsidRDefault="52E6F0EC" w:rsidP="00C55F35">
      <w:pPr>
        <w:pStyle w:val="BodyText"/>
      </w:pPr>
      <w:r w:rsidRPr="00DE0A58">
        <w:t xml:space="preserve">The reports from dairy farms </w:t>
      </w:r>
      <w:r w:rsidR="30AD858B">
        <w:t>were</w:t>
      </w:r>
      <w:r w:rsidR="6BC9AE9E">
        <w:t xml:space="preserve"> legally due by 31 July 2022.</w:t>
      </w:r>
      <w:r w:rsidR="4F711B43">
        <w:t xml:space="preserve"> </w:t>
      </w:r>
      <w:r w:rsidRPr="00DE0A58">
        <w:t>As of 30 January 2023, around 40 per cent of dairy farms had reported their annual use of synthetic nitrogen under the NES-F.</w:t>
      </w:r>
      <w:r w:rsidR="3AAF6955">
        <w:t xml:space="preserve"> Reporting rates varied from under 30 per cent in some regions to over 60 per cent in others.</w:t>
      </w:r>
    </w:p>
    <w:p w14:paraId="0017F2C1" w14:textId="1DF2D999" w:rsidR="52E6F0EC" w:rsidRPr="00DE0A58" w:rsidRDefault="52E6F0EC" w:rsidP="00C55F35">
      <w:pPr>
        <w:pStyle w:val="BodyText"/>
      </w:pPr>
      <w:r w:rsidRPr="00DE0A58">
        <w:t xml:space="preserve">Councils </w:t>
      </w:r>
      <w:r w:rsidR="4B0CB10E">
        <w:t>are working</w:t>
      </w:r>
      <w:r w:rsidRPr="00DE0A58">
        <w:t xml:space="preserve"> with farmers </w:t>
      </w:r>
      <w:r w:rsidR="05DB5993">
        <w:t xml:space="preserve">now </w:t>
      </w:r>
      <w:r w:rsidRPr="00DE0A58">
        <w:t xml:space="preserve">to </w:t>
      </w:r>
      <w:r w:rsidR="5C317475">
        <w:t>improve reporting for this year</w:t>
      </w:r>
      <w:r w:rsidRPr="00DE0A58">
        <w:t>. The reporting rate may have been affected by:</w:t>
      </w:r>
    </w:p>
    <w:p w14:paraId="668806A9" w14:textId="0A99333E" w:rsidR="52E6F0EC" w:rsidRPr="00DE0A58" w:rsidRDefault="52E6F0EC" w:rsidP="00C27A6D">
      <w:pPr>
        <w:pStyle w:val="Bullet"/>
      </w:pPr>
      <w:r w:rsidRPr="00DE0A58">
        <w:t xml:space="preserve">the newness of the regulation, which many farmers were </w:t>
      </w:r>
      <w:r w:rsidR="002C0001">
        <w:t>not adequately</w:t>
      </w:r>
      <w:r w:rsidR="002C0001" w:rsidRPr="00DE0A58">
        <w:t xml:space="preserve"> </w:t>
      </w:r>
      <w:r w:rsidRPr="00DE0A58">
        <w:t>prepared</w:t>
      </w:r>
      <w:r w:rsidR="002C0001">
        <w:t xml:space="preserve"> </w:t>
      </w:r>
      <w:proofErr w:type="gramStart"/>
      <w:r w:rsidR="002C0001">
        <w:t>for</w:t>
      </w:r>
      <w:proofErr w:type="gramEnd"/>
    </w:p>
    <w:p w14:paraId="395BF818" w14:textId="7642979B" w:rsidR="52E6F0EC" w:rsidRPr="00DE0A58" w:rsidRDefault="52E6F0EC" w:rsidP="00C27A6D">
      <w:pPr>
        <w:pStyle w:val="Bullet"/>
      </w:pPr>
      <w:r w:rsidRPr="00DE0A58">
        <w:t>the regulation’s complexity, in both calculations and information requirements (</w:t>
      </w:r>
      <w:proofErr w:type="spellStart"/>
      <w:r w:rsidRPr="00DE0A58">
        <w:t>eg</w:t>
      </w:r>
      <w:proofErr w:type="spellEnd"/>
      <w:r w:rsidRPr="00DE0A58">
        <w:t>, receipts)</w:t>
      </w:r>
    </w:p>
    <w:p w14:paraId="62F50C90" w14:textId="15879309" w:rsidR="52E6F0EC" w:rsidRPr="00DC58E5" w:rsidRDefault="52E6F0EC" w:rsidP="00C27A6D">
      <w:pPr>
        <w:pStyle w:val="Bullet"/>
      </w:pPr>
      <w:r w:rsidRPr="00DC58E5">
        <w:t>the non-alignment between the nitrogen</w:t>
      </w:r>
      <w:r w:rsidR="003E4CFF">
        <w:t xml:space="preserve"> </w:t>
      </w:r>
      <w:r w:rsidRPr="00DC58E5">
        <w:t>cap reporting year and the dairy reporting year</w:t>
      </w:r>
    </w:p>
    <w:p w14:paraId="3FB0FE04" w14:textId="4697E587" w:rsidR="000B2AFE" w:rsidRPr="00DC58E5" w:rsidRDefault="00773198" w:rsidP="00C27A6D">
      <w:pPr>
        <w:pStyle w:val="Bullet"/>
      </w:pPr>
      <w:r w:rsidRPr="00DC58E5">
        <w:t xml:space="preserve">delays in guidance </w:t>
      </w:r>
      <w:r w:rsidR="000B2AFE" w:rsidRPr="00DC58E5">
        <w:t>on the requirements</w:t>
      </w:r>
      <w:r w:rsidR="00F27D35">
        <w:t xml:space="preserve"> becoming </w:t>
      </w:r>
      <w:proofErr w:type="gramStart"/>
      <w:r w:rsidR="00F27D35">
        <w:t>available</w:t>
      </w:r>
      <w:proofErr w:type="gramEnd"/>
    </w:p>
    <w:p w14:paraId="4E4ADB8C" w14:textId="01436596" w:rsidR="52E6F0EC" w:rsidRPr="00DC58E5" w:rsidRDefault="52E6F0EC" w:rsidP="00C27A6D">
      <w:pPr>
        <w:pStyle w:val="Bullet"/>
      </w:pPr>
      <w:r w:rsidRPr="00DC58E5">
        <w:lastRenderedPageBreak/>
        <w:t>technical delays in launching the national portal for nitrogen</w:t>
      </w:r>
      <w:r w:rsidR="679FA371">
        <w:t>-</w:t>
      </w:r>
      <w:r w:rsidRPr="00DC58E5">
        <w:t>cap reporting, which pushed the reporting period into the busy calving and milking seasons.</w:t>
      </w:r>
    </w:p>
    <w:p w14:paraId="17CE218B" w14:textId="5E950936" w:rsidR="621CA457" w:rsidRPr="00F5641B" w:rsidRDefault="51504176" w:rsidP="00DC58E5">
      <w:pPr>
        <w:pStyle w:val="BodyText"/>
      </w:pPr>
      <w:r w:rsidRPr="1513AD32">
        <w:t xml:space="preserve">According to industry data </w:t>
      </w:r>
      <w:r w:rsidR="00F5641B">
        <w:t>from</w:t>
      </w:r>
      <w:r w:rsidR="00F5641B" w:rsidRPr="1513AD32">
        <w:t xml:space="preserve"> </w:t>
      </w:r>
      <w:r w:rsidRPr="1513AD32">
        <w:t xml:space="preserve">the Fertiliser Association of New Zealand, </w:t>
      </w:r>
      <w:r w:rsidR="00DD393E">
        <w:t>s</w:t>
      </w:r>
      <w:r w:rsidRPr="1513AD32">
        <w:t>ynthetic nitrogen fertiliser sales fell by 12</w:t>
      </w:r>
      <w:r w:rsidR="00DC58E5">
        <w:t xml:space="preserve"> per cent</w:t>
      </w:r>
      <w:r w:rsidR="00DC58E5" w:rsidRPr="1513AD32">
        <w:t xml:space="preserve"> </w:t>
      </w:r>
      <w:r w:rsidRPr="1513AD32">
        <w:t xml:space="preserve">and </w:t>
      </w:r>
      <w:r w:rsidR="00DD393E">
        <w:t xml:space="preserve">actual use of such </w:t>
      </w:r>
      <w:r w:rsidRPr="1513AD32">
        <w:t>fertiliser by 11</w:t>
      </w:r>
      <w:r w:rsidR="00DC58E5">
        <w:t xml:space="preserve"> per cent</w:t>
      </w:r>
      <w:r w:rsidR="00DC58E5" w:rsidRPr="1513AD32">
        <w:t xml:space="preserve"> </w:t>
      </w:r>
      <w:r w:rsidRPr="1513AD32">
        <w:t>over the two years to December 2022.</w:t>
      </w:r>
      <w:r w:rsidR="0030017F">
        <w:t xml:space="preserve"> </w:t>
      </w:r>
    </w:p>
    <w:p w14:paraId="138EBDA3" w14:textId="3314A1F0" w:rsidR="00A565E5" w:rsidRPr="000B4ECD" w:rsidRDefault="00A565E5" w:rsidP="000B4ECD">
      <w:pPr>
        <w:pStyle w:val="Heading2"/>
      </w:pPr>
      <w:bookmarkStart w:id="36" w:name="_Toc135226574"/>
      <w:r w:rsidRPr="00DE0A58">
        <w:t>Stock</w:t>
      </w:r>
      <w:r w:rsidRPr="00DE0A58">
        <w:rPr>
          <w:spacing w:val="-6"/>
        </w:rPr>
        <w:t xml:space="preserve"> </w:t>
      </w:r>
      <w:r w:rsidRPr="00DE0A58">
        <w:t>exclusion</w:t>
      </w:r>
      <w:r w:rsidR="000B7810">
        <w:t xml:space="preserve"> regulations</w:t>
      </w:r>
      <w:bookmarkEnd w:id="36"/>
    </w:p>
    <w:p w14:paraId="055A8789" w14:textId="5158534F" w:rsidR="000B7810" w:rsidRDefault="000B7810" w:rsidP="000B7810">
      <w:pPr>
        <w:pStyle w:val="BodyText"/>
      </w:pPr>
      <w:r>
        <w:t xml:space="preserve">The new </w:t>
      </w:r>
      <w:hyperlink r:id="rId36" w:history="1">
        <w:r w:rsidRPr="00BD7AED">
          <w:rPr>
            <w:rStyle w:val="Hyperlink"/>
          </w:rPr>
          <w:t>Resource Management (Stock Exclusion) Regulations 2020</w:t>
        </w:r>
      </w:hyperlink>
      <w:r>
        <w:t xml:space="preserve"> were made under section 360 of the </w:t>
      </w:r>
      <w:r w:rsidR="00337C7C">
        <w:t>Resource Management Act</w:t>
      </w:r>
      <w:r>
        <w:t xml:space="preserve">. They require stock to be kept at least </w:t>
      </w:r>
      <w:r w:rsidR="006B3A33">
        <w:t>three</w:t>
      </w:r>
      <w:r>
        <w:t xml:space="preserve"> metres away (with some exceptions) from lakes, rivers with a bed wider than </w:t>
      </w:r>
      <w:r w:rsidR="00B14229">
        <w:t>one</w:t>
      </w:r>
      <w:r>
        <w:t xml:space="preserve"> metre, and specified wetlands. </w:t>
      </w:r>
    </w:p>
    <w:p w14:paraId="7D0E4E1C" w14:textId="6FDD8649" w:rsidR="000B7810" w:rsidRDefault="000B7810" w:rsidP="000B7810">
      <w:pPr>
        <w:pStyle w:val="BodyText"/>
      </w:pPr>
      <w:r>
        <w:t>Stock covered by the exclusion are beef and dairy cattle, dairy support cattle, deer</w:t>
      </w:r>
      <w:r w:rsidR="00911EF5">
        <w:t>,</w:t>
      </w:r>
      <w:r>
        <w:t xml:space="preserve"> and pigs, with variations in the nature of the exclusion depending on stock type, intensity of grazing, and whether the land is of low slope</w:t>
      </w:r>
      <w:r w:rsidR="00520523">
        <w:t xml:space="preserve"> (less than five degrees)</w:t>
      </w:r>
      <w:r>
        <w:t xml:space="preserve">. </w:t>
      </w:r>
      <w:r w:rsidRPr="004F3484">
        <w:t>Sheep are not included</w:t>
      </w:r>
      <w:r>
        <w:t xml:space="preserve"> because they are less damaging and polluting to waterways than other stock. </w:t>
      </w:r>
    </w:p>
    <w:p w14:paraId="28D782FB" w14:textId="7E597AF5" w:rsidR="000B7810" w:rsidRPr="00874B5E" w:rsidRDefault="000B7810" w:rsidP="000B7810">
      <w:pPr>
        <w:pStyle w:val="BodyText"/>
      </w:pPr>
      <w:r>
        <w:t>Achieving the exclusions usually requires fencing, so the regulations are being phased in progressively by mid</w:t>
      </w:r>
      <w:r w:rsidR="009475C3">
        <w:t>-</w:t>
      </w:r>
      <w:r>
        <w:t xml:space="preserve">2025. </w:t>
      </w:r>
      <w:r w:rsidR="009475C3">
        <w:t>Meanwhile</w:t>
      </w:r>
      <w:r>
        <w:t xml:space="preserve">, </w:t>
      </w:r>
      <w:r w:rsidR="00782446">
        <w:t>updated low</w:t>
      </w:r>
      <w:r w:rsidR="3C6F78EE">
        <w:t>-</w:t>
      </w:r>
      <w:r w:rsidR="00782446">
        <w:t>slope requirements are pending.</w:t>
      </w:r>
    </w:p>
    <w:p w14:paraId="660DC199" w14:textId="2115FB5C" w:rsidR="00A565E5" w:rsidRPr="00DE0A58" w:rsidRDefault="00A565E5" w:rsidP="00A565E5">
      <w:pPr>
        <w:pStyle w:val="BodyText"/>
      </w:pPr>
      <w:r w:rsidRPr="00DE0A58">
        <w:t>Table</w:t>
      </w:r>
      <w:r w:rsidR="007F11BC">
        <w:t xml:space="preserve"> </w:t>
      </w:r>
      <w:r w:rsidR="005F20AB">
        <w:t>5</w:t>
      </w:r>
      <w:r w:rsidR="00F5641B" w:rsidRPr="00DE0A58">
        <w:t xml:space="preserve"> </w:t>
      </w:r>
      <w:r w:rsidRPr="00DE0A58">
        <w:t>sets out the exclusion limits and triggers for enforcement.</w:t>
      </w:r>
    </w:p>
    <w:p w14:paraId="38C8EAF1" w14:textId="38119118" w:rsidR="00A565E5" w:rsidRPr="00DE0A58" w:rsidRDefault="00A565E5" w:rsidP="00A565E5">
      <w:pPr>
        <w:pStyle w:val="Tableheading"/>
      </w:pPr>
      <w:bookmarkStart w:id="37" w:name="_Toc139958458"/>
      <w:r w:rsidRPr="00DE0A58">
        <w:t xml:space="preserve">Table </w:t>
      </w:r>
      <w:r w:rsidR="005F20AB">
        <w:t>5</w:t>
      </w:r>
      <w:r w:rsidRPr="00DE0A58">
        <w:t>:</w:t>
      </w:r>
      <w:r w:rsidRPr="00DE0A58">
        <w:tab/>
        <w:t>Stock exclusion limits and triggers for enforcement</w:t>
      </w:r>
      <w:bookmarkEnd w:id="37"/>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753"/>
        <w:gridCol w:w="2925"/>
        <w:gridCol w:w="3827"/>
      </w:tblGrid>
      <w:tr w:rsidR="00A565E5" w:rsidRPr="00DE0A58" w14:paraId="74676FF8" w14:textId="77777777" w:rsidTr="00264F1C">
        <w:trPr>
          <w:tblHeader/>
        </w:trPr>
        <w:tc>
          <w:tcPr>
            <w:tcW w:w="1753" w:type="dxa"/>
            <w:shd w:val="clear" w:color="auto" w:fill="1B556B" w:themeFill="text2"/>
            <w:vAlign w:val="bottom"/>
          </w:tcPr>
          <w:p w14:paraId="0EE9E9A8" w14:textId="77777777" w:rsidR="00A565E5" w:rsidRPr="00DE0A58" w:rsidRDefault="00A565E5">
            <w:pPr>
              <w:pStyle w:val="TableTextbold"/>
              <w:rPr>
                <w:color w:val="FFFFFF" w:themeColor="background1"/>
              </w:rPr>
            </w:pPr>
            <w:r w:rsidRPr="00DE0A58">
              <w:rPr>
                <w:color w:val="FFFFFF" w:themeColor="background1"/>
              </w:rPr>
              <w:t>Stock included</w:t>
            </w:r>
          </w:p>
        </w:tc>
        <w:tc>
          <w:tcPr>
            <w:tcW w:w="2925" w:type="dxa"/>
            <w:shd w:val="clear" w:color="auto" w:fill="1B556B" w:themeFill="text2"/>
            <w:vAlign w:val="bottom"/>
          </w:tcPr>
          <w:p w14:paraId="3EB59E29" w14:textId="77777777" w:rsidR="00A565E5" w:rsidRPr="00DE0A58" w:rsidRDefault="00A565E5">
            <w:pPr>
              <w:pStyle w:val="TableTextbold"/>
              <w:rPr>
                <w:color w:val="FFFFFF" w:themeColor="background1"/>
              </w:rPr>
            </w:pPr>
            <w:r w:rsidRPr="00DE0A58">
              <w:rPr>
                <w:color w:val="FFFFFF" w:themeColor="background1"/>
              </w:rPr>
              <w:t>Waterways from which stock must be excluded</w:t>
            </w:r>
          </w:p>
        </w:tc>
        <w:tc>
          <w:tcPr>
            <w:tcW w:w="3827" w:type="dxa"/>
            <w:shd w:val="clear" w:color="auto" w:fill="1B556B" w:themeFill="text2"/>
            <w:vAlign w:val="bottom"/>
          </w:tcPr>
          <w:p w14:paraId="58815359" w14:textId="77777777" w:rsidR="00A565E5" w:rsidRPr="00DE0A58" w:rsidRDefault="00A565E5">
            <w:pPr>
              <w:pStyle w:val="TableTextbold"/>
              <w:rPr>
                <w:color w:val="FFFFFF" w:themeColor="background1"/>
              </w:rPr>
            </w:pPr>
            <w:r w:rsidRPr="00DE0A58">
              <w:rPr>
                <w:color w:val="FFFFFF" w:themeColor="background1"/>
              </w:rPr>
              <w:t>Triggers</w:t>
            </w:r>
          </w:p>
        </w:tc>
      </w:tr>
      <w:tr w:rsidR="00A565E5" w:rsidRPr="00DE0A58" w14:paraId="7A1AD549" w14:textId="77777777" w:rsidTr="00264F1C">
        <w:tc>
          <w:tcPr>
            <w:tcW w:w="1753" w:type="dxa"/>
            <w:shd w:val="clear" w:color="auto" w:fill="auto"/>
          </w:tcPr>
          <w:p w14:paraId="45612153" w14:textId="77777777" w:rsidR="00D1357D" w:rsidRPr="00DE0A58" w:rsidRDefault="00D1357D">
            <w:pPr>
              <w:pStyle w:val="TableText"/>
            </w:pPr>
            <w:r w:rsidRPr="00DE0A58">
              <w:t>Beef and dairy cattle</w:t>
            </w:r>
          </w:p>
          <w:p w14:paraId="3A484B6A" w14:textId="77777777" w:rsidR="00D1357D" w:rsidRPr="00DE0A58" w:rsidRDefault="00D1357D" w:rsidP="004D4E5D">
            <w:pPr>
              <w:pStyle w:val="TableText"/>
              <w:spacing w:before="0"/>
            </w:pPr>
            <w:r w:rsidRPr="00DE0A58">
              <w:t>Dairy support cattle</w:t>
            </w:r>
          </w:p>
          <w:p w14:paraId="0281E852" w14:textId="77777777" w:rsidR="00D1357D" w:rsidRPr="00DE0A58" w:rsidRDefault="00D1357D" w:rsidP="004D4E5D">
            <w:pPr>
              <w:pStyle w:val="TableText"/>
              <w:spacing w:before="0"/>
            </w:pPr>
            <w:r w:rsidRPr="00DE0A58">
              <w:t>Deer</w:t>
            </w:r>
          </w:p>
          <w:p w14:paraId="3F3F79DA" w14:textId="4CBA37DA" w:rsidR="00A565E5" w:rsidRPr="00DE0A58" w:rsidRDefault="00D1357D" w:rsidP="004D4E5D">
            <w:pPr>
              <w:pStyle w:val="TableText"/>
              <w:spacing w:before="0"/>
            </w:pPr>
            <w:r w:rsidRPr="00DE0A58">
              <w:t>Pigs</w:t>
            </w:r>
          </w:p>
        </w:tc>
        <w:tc>
          <w:tcPr>
            <w:tcW w:w="2925" w:type="dxa"/>
          </w:tcPr>
          <w:p w14:paraId="0132644F" w14:textId="06758516" w:rsidR="00A565E5" w:rsidRPr="00DE0A58" w:rsidRDefault="00A565E5">
            <w:pPr>
              <w:pStyle w:val="TableText"/>
            </w:pPr>
            <w:r>
              <w:t>No</w:t>
            </w:r>
            <w:r w:rsidRPr="00DE0A58">
              <w:t xml:space="preserve"> stock within </w:t>
            </w:r>
            <w:r w:rsidR="00B14229">
              <w:t>three</w:t>
            </w:r>
            <w:r w:rsidRPr="00DE0A58">
              <w:t> metres of any lake or river</w:t>
            </w:r>
            <w:r>
              <w:t xml:space="preserve"> more than </w:t>
            </w:r>
            <w:r w:rsidR="00B14229">
              <w:t>one</w:t>
            </w:r>
            <w:r w:rsidR="00295CBC">
              <w:t xml:space="preserve"> </w:t>
            </w:r>
            <w:r>
              <w:t>metre wide</w:t>
            </w:r>
          </w:p>
          <w:p w14:paraId="053EE273" w14:textId="64BC819D" w:rsidR="00A565E5" w:rsidRPr="00DE0A58" w:rsidRDefault="00A565E5">
            <w:pPr>
              <w:pStyle w:val="TableText"/>
            </w:pPr>
            <w:r>
              <w:t>No</w:t>
            </w:r>
            <w:r w:rsidRPr="00DE0A58">
              <w:t xml:space="preserve"> stock grazing within a natural wetland</w:t>
            </w:r>
          </w:p>
        </w:tc>
        <w:tc>
          <w:tcPr>
            <w:tcW w:w="3827" w:type="dxa"/>
          </w:tcPr>
          <w:p w14:paraId="58820EA6" w14:textId="77777777" w:rsidR="00A565E5" w:rsidRPr="00DE0A58" w:rsidRDefault="00A565E5">
            <w:pPr>
              <w:pStyle w:val="TableText"/>
              <w:spacing w:after="40"/>
            </w:pPr>
            <w:r w:rsidRPr="00DE0A58">
              <w:t>When requirements apply depends on:</w:t>
            </w:r>
          </w:p>
          <w:p w14:paraId="1078D679" w14:textId="77777777" w:rsidR="00A565E5" w:rsidRPr="00DE0A58" w:rsidRDefault="00A565E5">
            <w:pPr>
              <w:pStyle w:val="TableBullet"/>
              <w:spacing w:after="40"/>
            </w:pPr>
            <w:r w:rsidRPr="00DE0A58">
              <w:t>type of stock</w:t>
            </w:r>
          </w:p>
          <w:p w14:paraId="06C8A438" w14:textId="77777777" w:rsidR="00A565E5" w:rsidRPr="00DE0A58" w:rsidRDefault="00A565E5">
            <w:pPr>
              <w:pStyle w:val="TableBullet"/>
              <w:spacing w:after="40"/>
            </w:pPr>
            <w:r w:rsidRPr="00DE0A58">
              <w:t xml:space="preserve">location </w:t>
            </w:r>
          </w:p>
          <w:p w14:paraId="5A50BE07" w14:textId="77777777" w:rsidR="00A565E5" w:rsidRPr="00DE0A58" w:rsidRDefault="00A565E5">
            <w:pPr>
              <w:pStyle w:val="TableBullet"/>
            </w:pPr>
            <w:r w:rsidRPr="00DE0A58">
              <w:t>activity.</w:t>
            </w:r>
          </w:p>
          <w:p w14:paraId="6696E988" w14:textId="77777777" w:rsidR="00A565E5" w:rsidRPr="00DE0A58" w:rsidRDefault="00A565E5">
            <w:pPr>
              <w:pStyle w:val="TableText"/>
              <w:spacing w:after="40"/>
            </w:pPr>
            <w:r w:rsidRPr="00DE0A58">
              <w:t>Specific requirements vary depending on:</w:t>
            </w:r>
          </w:p>
          <w:p w14:paraId="468A0230" w14:textId="77777777" w:rsidR="00A565E5" w:rsidRPr="00DE0A58" w:rsidRDefault="00A565E5">
            <w:pPr>
              <w:pStyle w:val="TableBullet"/>
              <w:spacing w:after="40"/>
            </w:pPr>
            <w:r w:rsidRPr="00DE0A58">
              <w:t>type of stock</w:t>
            </w:r>
          </w:p>
          <w:p w14:paraId="3782C7FA" w14:textId="77777777" w:rsidR="00A565E5" w:rsidRPr="00DE0A58" w:rsidRDefault="00A565E5">
            <w:pPr>
              <w:pStyle w:val="TableBullet"/>
              <w:spacing w:after="40"/>
            </w:pPr>
            <w:r w:rsidRPr="00DE0A58">
              <w:t>location</w:t>
            </w:r>
          </w:p>
          <w:p w14:paraId="2F3E81CF" w14:textId="77777777" w:rsidR="00A565E5" w:rsidRPr="00DE0A58" w:rsidRDefault="00A565E5">
            <w:pPr>
              <w:pStyle w:val="TableBullet"/>
            </w:pPr>
            <w:r w:rsidRPr="00DE0A58">
              <w:t>activity.</w:t>
            </w:r>
          </w:p>
          <w:p w14:paraId="0C06C0B0" w14:textId="5355E579" w:rsidR="00A565E5" w:rsidRPr="00DE0A58" w:rsidRDefault="00A565E5">
            <w:pPr>
              <w:pStyle w:val="TableText"/>
            </w:pPr>
            <w:r w:rsidRPr="00DE0A58">
              <w:t>Some requirements in the regulations now apply regardless of some of these triggers. For example, beef cattle and deer that are intensively grazed (as</w:t>
            </w:r>
            <w:r w:rsidR="00AD66CA">
              <w:t> </w:t>
            </w:r>
            <w:r w:rsidRPr="00DE0A58">
              <w:t>defined in the regulations) are excluded no matter the location or timing.</w:t>
            </w:r>
          </w:p>
        </w:tc>
      </w:tr>
    </w:tbl>
    <w:p w14:paraId="281E640E" w14:textId="388EE063" w:rsidR="00421ED0" w:rsidRPr="004A2F8A" w:rsidRDefault="00421ED0" w:rsidP="004A2F8A">
      <w:pPr>
        <w:pStyle w:val="Heading2"/>
      </w:pPr>
      <w:bookmarkStart w:id="38" w:name="_Toc135226575"/>
      <w:r w:rsidRPr="004A2F8A">
        <w:t>Freshwater farm plans</w:t>
      </w:r>
      <w:bookmarkEnd w:id="38"/>
    </w:p>
    <w:p w14:paraId="30F140DB" w14:textId="65D949DD" w:rsidR="00421ED0" w:rsidRPr="00DE0A58" w:rsidRDefault="00421ED0" w:rsidP="00A94D60">
      <w:pPr>
        <w:pStyle w:val="BodyText"/>
        <w:spacing w:before="100" w:after="100"/>
      </w:pPr>
      <w:r w:rsidRPr="00DE0A58">
        <w:t xml:space="preserve">Freshwater </w:t>
      </w:r>
      <w:r w:rsidR="0037743B" w:rsidRPr="00DE0A58">
        <w:t>f</w:t>
      </w:r>
      <w:r w:rsidRPr="00DE0A58">
        <w:t xml:space="preserve">arm </w:t>
      </w:r>
      <w:r w:rsidR="0037743B" w:rsidRPr="00DE0A58">
        <w:t>p</w:t>
      </w:r>
      <w:r w:rsidRPr="00DE0A58">
        <w:t xml:space="preserve">lans </w:t>
      </w:r>
      <w:r w:rsidR="002D325C">
        <w:t>(</w:t>
      </w:r>
      <w:r w:rsidRPr="00DE0A58">
        <w:t>FW-FP</w:t>
      </w:r>
      <w:r w:rsidR="000E5F7C">
        <w:t>s</w:t>
      </w:r>
      <w:r w:rsidR="002D325C">
        <w:t>)</w:t>
      </w:r>
      <w:r w:rsidRPr="00DE0A58">
        <w:t xml:space="preserve"> are a regulatory </w:t>
      </w:r>
      <w:r w:rsidR="009424CA" w:rsidRPr="00DE0A58">
        <w:t>fa</w:t>
      </w:r>
      <w:r w:rsidR="00922C89" w:rsidRPr="00DE0A58">
        <w:t>r</w:t>
      </w:r>
      <w:r w:rsidR="009424CA" w:rsidRPr="00DE0A58">
        <w:t xml:space="preserve">m planning tool that will </w:t>
      </w:r>
      <w:r w:rsidR="00CA234B" w:rsidRPr="00DE0A58">
        <w:t xml:space="preserve">help farmers and growers mitigate </w:t>
      </w:r>
      <w:r w:rsidRPr="00DE0A58">
        <w:t xml:space="preserve">the adverse effects of farming on freshwater and freshwater ecosystems. </w:t>
      </w:r>
    </w:p>
    <w:p w14:paraId="352BC97F" w14:textId="04A81978" w:rsidR="00E72ACD" w:rsidRPr="00DE0A58" w:rsidRDefault="00537EA6" w:rsidP="00A94D60">
      <w:pPr>
        <w:pStyle w:val="BodyText"/>
        <w:spacing w:before="100" w:after="100"/>
      </w:pPr>
      <w:r w:rsidRPr="00DE0A58">
        <w:t>T</w:t>
      </w:r>
      <w:r w:rsidR="007B2B69" w:rsidRPr="00DE0A58">
        <w:t xml:space="preserve">he </w:t>
      </w:r>
      <w:r w:rsidR="00411CCA" w:rsidRPr="00DE0A58">
        <w:t>f</w:t>
      </w:r>
      <w:r w:rsidR="007B2B69" w:rsidRPr="00DE0A58">
        <w:t xml:space="preserve">reshwater </w:t>
      </w:r>
      <w:r w:rsidR="00411CCA" w:rsidRPr="00DE0A58">
        <w:t>f</w:t>
      </w:r>
      <w:r w:rsidR="007B2B69" w:rsidRPr="00DE0A58">
        <w:t xml:space="preserve">arm </w:t>
      </w:r>
      <w:r w:rsidR="00411CCA" w:rsidRPr="00DE0A58">
        <w:t>p</w:t>
      </w:r>
      <w:r w:rsidR="007B2B69" w:rsidRPr="00DE0A58">
        <w:t xml:space="preserve">lan system will be </w:t>
      </w:r>
      <w:r w:rsidR="00B00DA6" w:rsidRPr="00DE0A58">
        <w:t xml:space="preserve">implemented at </w:t>
      </w:r>
      <w:r w:rsidR="002129FC" w:rsidRPr="00DE0A58">
        <w:t xml:space="preserve">a regional level with </w:t>
      </w:r>
      <w:r w:rsidR="00A47761" w:rsidRPr="00DE0A58">
        <w:t>region</w:t>
      </w:r>
      <w:r w:rsidR="00DD11B4" w:rsidRPr="00DE0A58">
        <w:t>s</w:t>
      </w:r>
      <w:r w:rsidR="00A47761" w:rsidRPr="00DE0A58">
        <w:t xml:space="preserve"> being </w:t>
      </w:r>
      <w:r w:rsidR="00CF6D6D" w:rsidRPr="00DE0A58">
        <w:t xml:space="preserve">‘switched on’ </w:t>
      </w:r>
      <w:r w:rsidR="00DD11B4" w:rsidRPr="00DE0A58">
        <w:t>progressively</w:t>
      </w:r>
      <w:r w:rsidR="00307D97">
        <w:t>,</w:t>
      </w:r>
      <w:r w:rsidR="00A27055" w:rsidRPr="00DE0A58">
        <w:t xml:space="preserve"> starting in </w:t>
      </w:r>
      <w:r w:rsidRPr="00DE0A58">
        <w:t>mid-2023 through to 2025.</w:t>
      </w:r>
    </w:p>
    <w:p w14:paraId="44AAF59A" w14:textId="2DE0EA07" w:rsidR="00CA234B" w:rsidRPr="00DE0A58" w:rsidRDefault="00E72ACD" w:rsidP="64046B5E">
      <w:pPr>
        <w:pStyle w:val="Figureheading"/>
      </w:pPr>
      <w:bookmarkStart w:id="39" w:name="_Toc135226689"/>
      <w:r w:rsidRPr="00DE0A58">
        <w:lastRenderedPageBreak/>
        <w:t xml:space="preserve">Figure 2: </w:t>
      </w:r>
      <w:r w:rsidRPr="00DE0A58">
        <w:tab/>
        <w:t xml:space="preserve">Freshwater farm plans </w:t>
      </w:r>
      <w:proofErr w:type="gramStart"/>
      <w:r w:rsidRPr="00DE0A58">
        <w:t>at a glance</w:t>
      </w:r>
      <w:bookmarkEnd w:id="39"/>
      <w:proofErr w:type="gramEnd"/>
      <w:r w:rsidR="00537EA6" w:rsidRPr="00DE0A58">
        <w:t xml:space="preserve"> </w:t>
      </w:r>
    </w:p>
    <w:p w14:paraId="3251EE3F" w14:textId="27668572" w:rsidR="00421ED0" w:rsidRPr="00DE0A58" w:rsidRDefault="00BE3F20" w:rsidP="00AB3FE7">
      <w:pPr>
        <w:pStyle w:val="BodyText"/>
        <w:spacing w:after="0"/>
      </w:pPr>
      <w:r>
        <w:rPr>
          <w:noProof/>
        </w:rPr>
        <w:drawing>
          <wp:inline distT="0" distB="0" distL="0" distR="0" wp14:anchorId="231A2415" wp14:editId="0F0DC6FA">
            <wp:extent cx="5240789" cy="3371850"/>
            <wp:effectExtent l="0" t="0" r="0" b="0"/>
            <wp:docPr id="14" name="Picture 1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Graphical user interface, text, application&#10;&#10;Description automatically generated"/>
                    <pic:cNvPicPr/>
                  </pic:nvPicPr>
                  <pic:blipFill rotWithShape="1">
                    <a:blip r:embed="rId37">
                      <a:extLst>
                        <a:ext uri="{28A0092B-C50C-407E-A947-70E740481C1C}">
                          <a14:useLocalDpi xmlns:a14="http://schemas.microsoft.com/office/drawing/2010/main"/>
                        </a:ext>
                      </a:extLst>
                    </a:blip>
                    <a:srcRect t="1773" b="2344"/>
                    <a:stretch/>
                  </pic:blipFill>
                  <pic:spPr bwMode="auto">
                    <a:xfrm>
                      <a:off x="0" y="0"/>
                      <a:ext cx="5245168" cy="3374667"/>
                    </a:xfrm>
                    <a:prstGeom prst="rect">
                      <a:avLst/>
                    </a:prstGeom>
                    <a:ln>
                      <a:noFill/>
                    </a:ln>
                    <a:extLst>
                      <a:ext uri="{53640926-AAD7-44D8-BBD7-CCE9431645EC}">
                        <a14:shadowObscured xmlns:a14="http://schemas.microsoft.com/office/drawing/2010/main"/>
                      </a:ext>
                    </a:extLst>
                  </pic:spPr>
                </pic:pic>
              </a:graphicData>
            </a:graphic>
          </wp:inline>
        </w:drawing>
      </w:r>
    </w:p>
    <w:p w14:paraId="2FF6130F" w14:textId="635DB925" w:rsidR="00BD7B41" w:rsidRPr="00DE0A58" w:rsidRDefault="00BD7B41" w:rsidP="00BD7B41">
      <w:pPr>
        <w:pStyle w:val="Source"/>
      </w:pPr>
      <w:r w:rsidRPr="00DE0A58">
        <w:rPr>
          <w:b/>
          <w:bCs/>
        </w:rPr>
        <w:t>Source:</w:t>
      </w:r>
      <w:r w:rsidRPr="00DE0A58">
        <w:t xml:space="preserve"> Ministry for the Environment</w:t>
      </w:r>
    </w:p>
    <w:p w14:paraId="0C2DB4D1" w14:textId="5F281743" w:rsidR="00421ED0" w:rsidRPr="00DE0A58" w:rsidRDefault="00202A7D" w:rsidP="006C013A">
      <w:pPr>
        <w:pStyle w:val="Heading3"/>
        <w:spacing w:before="120"/>
      </w:pPr>
      <w:r w:rsidRPr="00DE0A58">
        <w:t xml:space="preserve">Actions that </w:t>
      </w:r>
      <w:r w:rsidR="00421ED0" w:rsidRPr="00DE0A58">
        <w:t>freshwater</w:t>
      </w:r>
      <w:r w:rsidR="00421ED0" w:rsidRPr="00DE0A58">
        <w:rPr>
          <w:spacing w:val="-4"/>
        </w:rPr>
        <w:t xml:space="preserve"> </w:t>
      </w:r>
      <w:r w:rsidR="00421ED0" w:rsidRPr="00DE0A58">
        <w:t>farm</w:t>
      </w:r>
      <w:r w:rsidR="00421ED0" w:rsidRPr="00DE0A58">
        <w:rPr>
          <w:spacing w:val="-2"/>
        </w:rPr>
        <w:t xml:space="preserve"> </w:t>
      </w:r>
      <w:r w:rsidR="00421ED0" w:rsidRPr="00DE0A58">
        <w:t>plans will require</w:t>
      </w:r>
      <w:r w:rsidR="005A197A" w:rsidRPr="00DE0A58">
        <w:br/>
      </w:r>
      <w:r w:rsidR="00421ED0" w:rsidRPr="00DE0A58">
        <w:t xml:space="preserve">of farmers and </w:t>
      </w:r>
      <w:proofErr w:type="gramStart"/>
      <w:r w:rsidR="00421ED0" w:rsidRPr="00DE0A58">
        <w:t>growers</w:t>
      </w:r>
      <w:proofErr w:type="gramEnd"/>
    </w:p>
    <w:p w14:paraId="507E65CE" w14:textId="5809CC55" w:rsidR="00421ED0" w:rsidRPr="00DE0A58" w:rsidRDefault="00421ED0" w:rsidP="009D4F9C">
      <w:pPr>
        <w:pStyle w:val="BodyText"/>
        <w:spacing w:after="100"/>
      </w:pPr>
      <w:r w:rsidRPr="00DE0A58">
        <w:rPr>
          <w:spacing w:val="-2"/>
        </w:rPr>
        <w:t xml:space="preserve">About </w:t>
      </w:r>
      <w:r w:rsidR="00202A7D" w:rsidRPr="00DE0A58">
        <w:rPr>
          <w:spacing w:val="-2"/>
        </w:rPr>
        <w:t>34,500</w:t>
      </w:r>
      <w:r w:rsidRPr="00DE0A58">
        <w:rPr>
          <w:spacing w:val="-2"/>
        </w:rPr>
        <w:t xml:space="preserve"> farmers and growers (including horticulture, arable, livestock and dairy producers)</w:t>
      </w:r>
      <w:r w:rsidRPr="00DE0A58">
        <w:t xml:space="preserve"> will need to develop FW-FPs. The FW-FP process will require farmers and growers to:</w:t>
      </w:r>
    </w:p>
    <w:p w14:paraId="1C146C4D" w14:textId="77777777" w:rsidR="00421ED0" w:rsidRPr="00DE0A58" w:rsidRDefault="5AF3754A" w:rsidP="00C27A6D">
      <w:pPr>
        <w:pStyle w:val="Bullet"/>
      </w:pPr>
      <w:r w:rsidRPr="00DE0A58">
        <w:t xml:space="preserve">understand their catchment context, challenges and </w:t>
      </w:r>
      <w:proofErr w:type="gramStart"/>
      <w:r w:rsidRPr="00DE0A58">
        <w:t>values</w:t>
      </w:r>
      <w:proofErr w:type="gramEnd"/>
    </w:p>
    <w:p w14:paraId="568B7EFE" w14:textId="77777777" w:rsidR="00421ED0" w:rsidRPr="00DE0A58" w:rsidRDefault="5AF3754A" w:rsidP="00C27A6D">
      <w:pPr>
        <w:pStyle w:val="Bullet"/>
      </w:pPr>
      <w:r w:rsidRPr="00DE0A58">
        <w:t xml:space="preserve">conduct a risk </w:t>
      </w:r>
      <w:proofErr w:type="gramStart"/>
      <w:r w:rsidRPr="00DE0A58">
        <w:t>assessment</w:t>
      </w:r>
      <w:proofErr w:type="gramEnd"/>
    </w:p>
    <w:p w14:paraId="4093B8E1" w14:textId="77777777" w:rsidR="00421ED0" w:rsidRPr="00DE0A58" w:rsidRDefault="5AF3754A" w:rsidP="00C27A6D">
      <w:pPr>
        <w:pStyle w:val="Bullet"/>
      </w:pPr>
      <w:r w:rsidRPr="00DE0A58">
        <w:t>identify actions to improve freshwater quality.</w:t>
      </w:r>
    </w:p>
    <w:p w14:paraId="7E286B13" w14:textId="0AB0CE1C" w:rsidR="00421ED0" w:rsidRPr="00DE0A58" w:rsidRDefault="00421ED0" w:rsidP="009D4F9C">
      <w:pPr>
        <w:pStyle w:val="BodyText"/>
        <w:spacing w:after="100"/>
      </w:pPr>
      <w:r w:rsidRPr="00DE0A58">
        <w:t xml:space="preserve">Each farmer or grower must tailor their actions to their: </w:t>
      </w:r>
    </w:p>
    <w:p w14:paraId="6FA0A1D9" w14:textId="77777777" w:rsidR="00421ED0" w:rsidRPr="00DE0A58" w:rsidRDefault="5AF3754A" w:rsidP="00C27A6D">
      <w:pPr>
        <w:pStyle w:val="Bullet"/>
      </w:pPr>
      <w:r w:rsidRPr="00DE0A58">
        <w:t>circumstances</w:t>
      </w:r>
    </w:p>
    <w:p w14:paraId="006DFC0B" w14:textId="77777777" w:rsidR="00421ED0" w:rsidRPr="00DE0A58" w:rsidRDefault="5AF3754A" w:rsidP="00C27A6D">
      <w:pPr>
        <w:pStyle w:val="Bullet"/>
      </w:pPr>
      <w:r w:rsidRPr="00DE0A58">
        <w:t>physical environment</w:t>
      </w:r>
    </w:p>
    <w:p w14:paraId="166AEF5D" w14:textId="77777777" w:rsidR="00421ED0" w:rsidRPr="00DE0A58" w:rsidRDefault="013CAF6B" w:rsidP="00C27A6D">
      <w:pPr>
        <w:pStyle w:val="Bullet"/>
      </w:pPr>
      <w:r w:rsidRPr="00DE0A58">
        <w:t xml:space="preserve">challenges and values within their local catchment. </w:t>
      </w:r>
    </w:p>
    <w:p w14:paraId="1F6D9390" w14:textId="4FE5446D" w:rsidR="00421ED0" w:rsidRPr="00DE0A58" w:rsidRDefault="00421ED0" w:rsidP="004A2F8A">
      <w:pPr>
        <w:pStyle w:val="Heading3"/>
        <w:spacing w:before="240"/>
      </w:pPr>
      <w:r w:rsidRPr="00DE0A58">
        <w:t>Freshwater</w:t>
      </w:r>
      <w:r w:rsidRPr="00DE0A58">
        <w:rPr>
          <w:spacing w:val="-4"/>
        </w:rPr>
        <w:t xml:space="preserve"> </w:t>
      </w:r>
      <w:r w:rsidRPr="00DE0A58">
        <w:t>farm</w:t>
      </w:r>
      <w:r w:rsidRPr="00DE0A58">
        <w:rPr>
          <w:spacing w:val="-2"/>
        </w:rPr>
        <w:t xml:space="preserve"> </w:t>
      </w:r>
      <w:r w:rsidRPr="00DE0A58">
        <w:t xml:space="preserve">plans will tie into council </w:t>
      </w:r>
      <w:proofErr w:type="gramStart"/>
      <w:r w:rsidRPr="00DE0A58">
        <w:t>plans</w:t>
      </w:r>
      <w:proofErr w:type="gramEnd"/>
    </w:p>
    <w:p w14:paraId="49C2B2F2" w14:textId="77777777" w:rsidR="00421ED0" w:rsidRPr="00DE0A58" w:rsidRDefault="00421ED0" w:rsidP="00F50BA5">
      <w:pPr>
        <w:pStyle w:val="BodyText"/>
        <w:keepNext/>
      </w:pPr>
      <w:r w:rsidRPr="00DE0A58">
        <w:t>In the delivery phase, regional councils will be responsible for:</w:t>
      </w:r>
    </w:p>
    <w:p w14:paraId="4D57D5E0" w14:textId="297EFAD1" w:rsidR="00421ED0" w:rsidRPr="00DE0A58" w:rsidRDefault="5AF3754A" w:rsidP="00C27A6D">
      <w:pPr>
        <w:pStyle w:val="Bullet"/>
      </w:pPr>
      <w:r w:rsidRPr="00DE0A58">
        <w:t xml:space="preserve">providing </w:t>
      </w:r>
      <w:r w:rsidR="29E9CD62" w:rsidRPr="00DE0A58">
        <w:t xml:space="preserve">information about the </w:t>
      </w:r>
      <w:r w:rsidRPr="00DE0A58">
        <w:t xml:space="preserve">relevant catchment context, </w:t>
      </w:r>
      <w:proofErr w:type="gramStart"/>
      <w:r w:rsidRPr="00DE0A58">
        <w:t>values</w:t>
      </w:r>
      <w:proofErr w:type="gramEnd"/>
      <w:r w:rsidRPr="00DE0A58">
        <w:t xml:space="preserve"> and challenges</w:t>
      </w:r>
    </w:p>
    <w:p w14:paraId="3DB4E05F" w14:textId="77777777" w:rsidR="00421ED0" w:rsidRPr="00DE0A58" w:rsidRDefault="5AF3754A" w:rsidP="00C27A6D">
      <w:pPr>
        <w:pStyle w:val="Bullet"/>
      </w:pPr>
      <w:r w:rsidRPr="00DE0A58">
        <w:t>appointing certifiers and auditors</w:t>
      </w:r>
    </w:p>
    <w:p w14:paraId="5F1068DD" w14:textId="5EBFDDB2" w:rsidR="00421ED0" w:rsidRPr="00DE0A58" w:rsidRDefault="5AF3754A" w:rsidP="00C27A6D">
      <w:pPr>
        <w:pStyle w:val="Bullet"/>
      </w:pPr>
      <w:r w:rsidRPr="00DE0A58">
        <w:t>maintaining existing compliance, monitoring and enforcement functions</w:t>
      </w:r>
      <w:r w:rsidR="174D9CD4" w:rsidRPr="00DE0A58">
        <w:t xml:space="preserve"> of regional authorities</w:t>
      </w:r>
    </w:p>
    <w:p w14:paraId="1393C3A6" w14:textId="77777777" w:rsidR="00421ED0" w:rsidRPr="00DE0A58" w:rsidRDefault="5AF3754A" w:rsidP="00C27A6D">
      <w:pPr>
        <w:pStyle w:val="Bullet"/>
      </w:pPr>
      <w:r w:rsidRPr="00DE0A58">
        <w:t xml:space="preserve">holding and managing data relevant for certifying and auditing FW-FPs. </w:t>
      </w:r>
    </w:p>
    <w:p w14:paraId="26C57738" w14:textId="33FBA611" w:rsidR="00421ED0" w:rsidRPr="00DE0A58" w:rsidRDefault="00421ED0" w:rsidP="00617BD1">
      <w:pPr>
        <w:pStyle w:val="BodyText"/>
        <w:spacing w:after="100"/>
      </w:pPr>
      <w:r w:rsidRPr="00DE0A58">
        <w:t xml:space="preserve">Over time, </w:t>
      </w:r>
      <w:r w:rsidR="00F22F25">
        <w:t>FW-FP</w:t>
      </w:r>
      <w:r w:rsidR="000E5F7C">
        <w:t>s</w:t>
      </w:r>
      <w:r w:rsidRPr="00DE0A58">
        <w:t xml:space="preserve"> may provide an alternative pathway to some national or regional regulations, such as </w:t>
      </w:r>
      <w:r w:rsidR="00E72ACD" w:rsidRPr="00DE0A58">
        <w:t>n</w:t>
      </w:r>
      <w:r w:rsidRPr="00DE0A58">
        <w:t xml:space="preserve">ational </w:t>
      </w:r>
      <w:r w:rsidR="00E72ACD" w:rsidRPr="00DE0A58">
        <w:t>e</w:t>
      </w:r>
      <w:r w:rsidRPr="00DE0A58">
        <w:t xml:space="preserve">nvironment </w:t>
      </w:r>
      <w:r w:rsidR="00E72ACD" w:rsidRPr="00DE0A58">
        <w:t>s</w:t>
      </w:r>
      <w:r w:rsidRPr="00DE0A58">
        <w:t xml:space="preserve">tandards or consents. </w:t>
      </w:r>
    </w:p>
    <w:p w14:paraId="007B76DD" w14:textId="024ADAD7" w:rsidR="00421ED0" w:rsidRPr="00DE0A58" w:rsidRDefault="00421ED0" w:rsidP="009A3065">
      <w:pPr>
        <w:pStyle w:val="Heading3"/>
      </w:pPr>
      <w:r w:rsidRPr="00DE0A58">
        <w:lastRenderedPageBreak/>
        <w:t>Farm</w:t>
      </w:r>
      <w:r w:rsidRPr="00DE0A58">
        <w:rPr>
          <w:spacing w:val="-2"/>
        </w:rPr>
        <w:t xml:space="preserve"> </w:t>
      </w:r>
      <w:r w:rsidRPr="00DE0A58">
        <w:t>plans will tie into cultural aspirations for</w:t>
      </w:r>
      <w:r w:rsidR="004D4E5D">
        <w:t xml:space="preserve"> </w:t>
      </w:r>
      <w:r w:rsidRPr="00DE0A58">
        <w:t>freshwater</w:t>
      </w:r>
      <w:r w:rsidR="004D4E5D">
        <w:t> </w:t>
      </w:r>
      <w:proofErr w:type="gramStart"/>
      <w:r w:rsidRPr="00DE0A58">
        <w:t>health</w:t>
      </w:r>
      <w:proofErr w:type="gramEnd"/>
    </w:p>
    <w:p w14:paraId="1B8BB5C2" w14:textId="3CB70F72" w:rsidR="00421ED0" w:rsidRPr="00DE0A58" w:rsidRDefault="00421ED0" w:rsidP="00617BD1">
      <w:pPr>
        <w:pStyle w:val="BodyText"/>
        <w:spacing w:before="100" w:after="100"/>
      </w:pPr>
      <w:r w:rsidRPr="00DE0A58">
        <w:t>As iwi</w:t>
      </w:r>
      <w:r w:rsidR="00AB4596">
        <w:t xml:space="preserve"> and </w:t>
      </w:r>
      <w:r w:rsidRPr="00DE0A58">
        <w:t>hapū</w:t>
      </w:r>
      <w:r w:rsidR="009608EE">
        <w:t>,</w:t>
      </w:r>
      <w:r w:rsidRPr="00DE0A58">
        <w:t xml:space="preserve"> and as </w:t>
      </w:r>
      <w:proofErr w:type="gramStart"/>
      <w:r w:rsidR="00D22503" w:rsidRPr="00DE0A58">
        <w:t>land</w:t>
      </w:r>
      <w:r w:rsidR="00057DED">
        <w:t xml:space="preserve"> </w:t>
      </w:r>
      <w:r w:rsidR="00D22503" w:rsidRPr="00DE0A58">
        <w:t>owners</w:t>
      </w:r>
      <w:proofErr w:type="gramEnd"/>
      <w:r w:rsidRPr="00DE0A58">
        <w:t xml:space="preserve">, tangata whenua have opportunities to be involved across the FW-FP system. This will include potential roles </w:t>
      </w:r>
      <w:r w:rsidR="00056729">
        <w:t>within the FW-FP system</w:t>
      </w:r>
      <w:r w:rsidRPr="00DE0A58">
        <w:t xml:space="preserve"> as well as having interests in, and being users of, the system.</w:t>
      </w:r>
    </w:p>
    <w:p w14:paraId="59C8932A" w14:textId="64D5D952" w:rsidR="00421ED0" w:rsidRDefault="006E7190" w:rsidP="00617BD1">
      <w:pPr>
        <w:pStyle w:val="BodyText"/>
        <w:spacing w:before="100"/>
      </w:pPr>
      <w:r w:rsidRPr="00DE0A58">
        <w:t>Table</w:t>
      </w:r>
      <w:r w:rsidR="005F20AB">
        <w:t xml:space="preserve"> 6</w:t>
      </w:r>
      <w:r w:rsidR="006B34C0" w:rsidRPr="00DE0A58">
        <w:t xml:space="preserve"> </w:t>
      </w:r>
      <w:r w:rsidR="00611C5E">
        <w:t>shows</w:t>
      </w:r>
      <w:r w:rsidRPr="00DE0A58">
        <w:t xml:space="preserve"> </w:t>
      </w:r>
      <w:r w:rsidR="00421ED0" w:rsidRPr="00DE0A58">
        <w:t xml:space="preserve">how </w:t>
      </w:r>
      <w:proofErr w:type="spellStart"/>
      <w:r w:rsidR="00421ED0" w:rsidRPr="00DE0A58">
        <w:t>tangata</w:t>
      </w:r>
      <w:proofErr w:type="spellEnd"/>
      <w:r w:rsidR="00421ED0" w:rsidRPr="00DE0A58">
        <w:t xml:space="preserve"> whenua may be involved and benefit the FW-FP system at different levels.</w:t>
      </w:r>
    </w:p>
    <w:p w14:paraId="7EC2A6BB" w14:textId="7AFF164C" w:rsidR="00421ED0" w:rsidRPr="00DE0A58" w:rsidRDefault="00421ED0" w:rsidP="00421ED0">
      <w:pPr>
        <w:pStyle w:val="Tableheading"/>
      </w:pPr>
      <w:bookmarkStart w:id="40" w:name="_Toc139958459"/>
      <w:r w:rsidRPr="00DE0A58">
        <w:t xml:space="preserve">Table </w:t>
      </w:r>
      <w:r w:rsidR="005F20AB">
        <w:t>6</w:t>
      </w:r>
      <w:r w:rsidRPr="00DE0A58">
        <w:t>:</w:t>
      </w:r>
      <w:r w:rsidRPr="00DE0A58">
        <w:tab/>
        <w:t xml:space="preserve">Involvement of </w:t>
      </w:r>
      <w:proofErr w:type="spellStart"/>
      <w:r w:rsidRPr="00DE0A58">
        <w:t>tangata</w:t>
      </w:r>
      <w:proofErr w:type="spellEnd"/>
      <w:r w:rsidRPr="00DE0A58">
        <w:t xml:space="preserve"> whenua across the </w:t>
      </w:r>
      <w:r w:rsidR="006B34C0">
        <w:t xml:space="preserve">freshwater farm plan </w:t>
      </w:r>
      <w:r w:rsidRPr="00DE0A58">
        <w:t>system</w:t>
      </w:r>
      <w:bookmarkEnd w:id="40"/>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CellMar>
          <w:left w:w="85" w:type="dxa"/>
          <w:right w:w="85" w:type="dxa"/>
        </w:tblCellMar>
        <w:tblLook w:val="04A0" w:firstRow="1" w:lastRow="0" w:firstColumn="1" w:lastColumn="0" w:noHBand="0" w:noVBand="1"/>
      </w:tblPr>
      <w:tblGrid>
        <w:gridCol w:w="2268"/>
        <w:gridCol w:w="2977"/>
        <w:gridCol w:w="3260"/>
      </w:tblGrid>
      <w:tr w:rsidR="00421ED0" w:rsidRPr="00DE0A58" w14:paraId="4127F9E3" w14:textId="77777777" w:rsidTr="00DD2867">
        <w:trPr>
          <w:tblHeader/>
        </w:trPr>
        <w:tc>
          <w:tcPr>
            <w:tcW w:w="2268" w:type="dxa"/>
            <w:shd w:val="clear" w:color="auto" w:fill="1B556B" w:themeFill="text2"/>
          </w:tcPr>
          <w:p w14:paraId="0C834ED2" w14:textId="77777777" w:rsidR="00421ED0" w:rsidRPr="00DE0A58" w:rsidRDefault="00421ED0" w:rsidP="0054248B">
            <w:pPr>
              <w:pStyle w:val="TableTextbold"/>
              <w:rPr>
                <w:color w:val="FFFFFF" w:themeColor="background1"/>
              </w:rPr>
            </w:pPr>
            <w:r w:rsidRPr="00DE0A58">
              <w:rPr>
                <w:color w:val="FFFFFF" w:themeColor="background1"/>
              </w:rPr>
              <w:t>At the national level</w:t>
            </w:r>
          </w:p>
        </w:tc>
        <w:tc>
          <w:tcPr>
            <w:tcW w:w="2977" w:type="dxa"/>
            <w:shd w:val="clear" w:color="auto" w:fill="1B556B" w:themeFill="text2"/>
          </w:tcPr>
          <w:p w14:paraId="24737D92" w14:textId="77777777" w:rsidR="00421ED0" w:rsidRPr="00DE0A58" w:rsidRDefault="00421ED0" w:rsidP="0054248B">
            <w:pPr>
              <w:pStyle w:val="TableTextbold"/>
              <w:rPr>
                <w:color w:val="FFFFFF" w:themeColor="background1"/>
              </w:rPr>
            </w:pPr>
            <w:r w:rsidRPr="00DE0A58">
              <w:rPr>
                <w:color w:val="FFFFFF" w:themeColor="background1"/>
              </w:rPr>
              <w:t xml:space="preserve">At implementation </w:t>
            </w:r>
          </w:p>
        </w:tc>
        <w:tc>
          <w:tcPr>
            <w:tcW w:w="3260" w:type="dxa"/>
            <w:shd w:val="clear" w:color="auto" w:fill="1B556B" w:themeFill="text2"/>
          </w:tcPr>
          <w:p w14:paraId="7DA5151D" w14:textId="77777777" w:rsidR="00421ED0" w:rsidRPr="00DE0A58" w:rsidRDefault="00421ED0" w:rsidP="0054248B">
            <w:pPr>
              <w:pStyle w:val="TableTextbold"/>
              <w:rPr>
                <w:color w:val="FFFFFF" w:themeColor="background1"/>
              </w:rPr>
            </w:pPr>
            <w:r w:rsidRPr="00DE0A58">
              <w:rPr>
                <w:color w:val="FFFFFF" w:themeColor="background1"/>
              </w:rPr>
              <w:t>At the regional council level</w:t>
            </w:r>
          </w:p>
        </w:tc>
      </w:tr>
      <w:tr w:rsidR="00421ED0" w:rsidRPr="00DE0A58" w14:paraId="1EDDD75F" w14:textId="77777777" w:rsidTr="00DD2867">
        <w:tc>
          <w:tcPr>
            <w:tcW w:w="2268" w:type="dxa"/>
            <w:shd w:val="clear" w:color="auto" w:fill="auto"/>
          </w:tcPr>
          <w:p w14:paraId="35AA5926" w14:textId="009D1E5E" w:rsidR="00421ED0" w:rsidRPr="00DE0A58" w:rsidRDefault="00421ED0" w:rsidP="0054248B">
            <w:pPr>
              <w:pStyle w:val="TableText"/>
            </w:pPr>
            <w:r w:rsidRPr="00DE0A58">
              <w:t xml:space="preserve">Involved in supporting the oversight function of the </w:t>
            </w:r>
            <w:r w:rsidR="6B1BA6B6">
              <w:t>freshwater farm plan (</w:t>
            </w:r>
            <w:r w:rsidRPr="00DE0A58">
              <w:t>FW</w:t>
            </w:r>
            <w:r w:rsidR="009D1582">
              <w:noBreakHyphen/>
            </w:r>
            <w:r w:rsidRPr="00DE0A58">
              <w:t>FP</w:t>
            </w:r>
            <w:r w:rsidR="6B1BA6B6">
              <w:t>)</w:t>
            </w:r>
            <w:r w:rsidRPr="00DE0A58">
              <w:t xml:space="preserve"> system. </w:t>
            </w:r>
          </w:p>
          <w:p w14:paraId="632ADEEB" w14:textId="5A8654EC" w:rsidR="00421ED0" w:rsidRPr="00DE0A58" w:rsidRDefault="00421ED0" w:rsidP="0054248B">
            <w:pPr>
              <w:pStyle w:val="TableText"/>
            </w:pPr>
            <w:r w:rsidRPr="00DE0A58">
              <w:rPr>
                <w:i/>
                <w:iCs/>
              </w:rPr>
              <w:t>Benefit:</w:t>
            </w:r>
            <w:r w:rsidRPr="00DE0A58">
              <w:t xml:space="preserve"> involvement provides national leadership and coordination of the FW</w:t>
            </w:r>
            <w:r w:rsidR="00617BD1" w:rsidRPr="00DE0A58">
              <w:noBreakHyphen/>
            </w:r>
            <w:r w:rsidRPr="00DE0A58">
              <w:t>FP system, alongside regional councils.</w:t>
            </w:r>
          </w:p>
        </w:tc>
        <w:tc>
          <w:tcPr>
            <w:tcW w:w="2977" w:type="dxa"/>
          </w:tcPr>
          <w:p w14:paraId="7EB6CE96" w14:textId="3C7F81A6" w:rsidR="00421ED0" w:rsidRPr="00DE0A58" w:rsidRDefault="00421ED0" w:rsidP="0054248B">
            <w:pPr>
              <w:pStyle w:val="TableText"/>
              <w:spacing w:after="40"/>
            </w:pPr>
            <w:r w:rsidRPr="00DE0A58">
              <w:t>Involved through existing processes between regional councils and local iwi</w:t>
            </w:r>
            <w:r w:rsidR="0087135C">
              <w:t xml:space="preserve"> and </w:t>
            </w:r>
            <w:r w:rsidRPr="00DE0A58">
              <w:t xml:space="preserve">hapū and Māori </w:t>
            </w:r>
            <w:proofErr w:type="gramStart"/>
            <w:r w:rsidR="00D22503" w:rsidRPr="00DE0A58">
              <w:t>land owners</w:t>
            </w:r>
            <w:proofErr w:type="gramEnd"/>
            <w:r w:rsidRPr="00DE0A58">
              <w:t>.</w:t>
            </w:r>
          </w:p>
          <w:p w14:paraId="46203BF0" w14:textId="47660CC3" w:rsidR="00421ED0" w:rsidRPr="00DE0A58" w:rsidRDefault="00421ED0" w:rsidP="0054248B">
            <w:pPr>
              <w:pStyle w:val="TableText"/>
              <w:spacing w:after="40"/>
            </w:pPr>
            <w:r w:rsidRPr="00DE0A58">
              <w:rPr>
                <w:i/>
                <w:iCs/>
              </w:rPr>
              <w:t>Examples:</w:t>
            </w:r>
            <w:r w:rsidRPr="00DE0A58">
              <w:t xml:space="preserve"> regional planning processes, </w:t>
            </w:r>
            <w:r w:rsidR="0079053F" w:rsidRPr="00FE4404">
              <w:t>National Policy Statement for Freshwater Management 2020</w:t>
            </w:r>
            <w:r w:rsidR="0079053F">
              <w:t xml:space="preserve"> (</w:t>
            </w:r>
            <w:r w:rsidR="5926D18E" w:rsidRPr="00DE0A58">
              <w:t>NPS-FM</w:t>
            </w:r>
            <w:r w:rsidR="0079053F">
              <w:t>)</w:t>
            </w:r>
            <w:r w:rsidRPr="00DE0A58">
              <w:t>, iwi management plans</w:t>
            </w:r>
            <w:r w:rsidR="65B4D17F" w:rsidRPr="00DE0A58">
              <w:t>.</w:t>
            </w:r>
          </w:p>
          <w:p w14:paraId="5DA8524F" w14:textId="31047C9E" w:rsidR="00421ED0" w:rsidRPr="00DE0A58" w:rsidRDefault="00421ED0" w:rsidP="0054248B">
            <w:pPr>
              <w:pStyle w:val="TableText"/>
            </w:pPr>
            <w:r w:rsidRPr="00DE0A58">
              <w:rPr>
                <w:i/>
                <w:iCs/>
              </w:rPr>
              <w:t>Benefit:</w:t>
            </w:r>
            <w:r w:rsidRPr="00DE0A58">
              <w:t xml:space="preserve"> these processes will enable iwi</w:t>
            </w:r>
            <w:r w:rsidR="0087135C">
              <w:t xml:space="preserve"> and </w:t>
            </w:r>
            <w:r w:rsidRPr="00DE0A58">
              <w:t xml:space="preserve">hapū and Māori </w:t>
            </w:r>
            <w:proofErr w:type="gramStart"/>
            <w:r w:rsidR="00D22503" w:rsidRPr="00DE0A58">
              <w:t>land owners</w:t>
            </w:r>
            <w:proofErr w:type="gramEnd"/>
            <w:r w:rsidRPr="00DE0A58">
              <w:t xml:space="preserve"> to be involved and determine how best to reflect their perspectives in the operation of the FW-FP system.</w:t>
            </w:r>
          </w:p>
        </w:tc>
        <w:tc>
          <w:tcPr>
            <w:tcW w:w="3260" w:type="dxa"/>
          </w:tcPr>
          <w:p w14:paraId="1D6A7EA9" w14:textId="77777777" w:rsidR="00421ED0" w:rsidRPr="00DE0A58" w:rsidRDefault="00421ED0" w:rsidP="0054248B">
            <w:pPr>
              <w:pStyle w:val="TableText"/>
              <w:spacing w:after="40"/>
            </w:pPr>
            <w:r w:rsidRPr="00DE0A58">
              <w:t xml:space="preserve">Involved in the processes of regional councils to appoint certifiers and auditors through existing relationships. </w:t>
            </w:r>
          </w:p>
          <w:p w14:paraId="1989EAB2" w14:textId="6BD2D667" w:rsidR="00421ED0" w:rsidRPr="00DE0A58" w:rsidRDefault="00421ED0" w:rsidP="0054248B">
            <w:pPr>
              <w:pStyle w:val="TableText"/>
              <w:spacing w:before="40" w:after="40"/>
            </w:pPr>
            <w:r w:rsidRPr="00DE0A58">
              <w:rPr>
                <w:i/>
                <w:iCs/>
              </w:rPr>
              <w:t>Examples:</w:t>
            </w:r>
            <w:r w:rsidRPr="00DE0A58">
              <w:t xml:space="preserve"> local planning rules, relevant Treaty </w:t>
            </w:r>
            <w:r w:rsidR="3205783C" w:rsidRPr="00DE0A58">
              <w:t xml:space="preserve">of Waitangi </w:t>
            </w:r>
            <w:r w:rsidRPr="00DE0A58">
              <w:t xml:space="preserve">settlement requirements, catchment challenges, </w:t>
            </w:r>
            <w:proofErr w:type="gramStart"/>
            <w:r w:rsidRPr="00DE0A58">
              <w:t>values</w:t>
            </w:r>
            <w:proofErr w:type="gramEnd"/>
            <w:r w:rsidRPr="00DE0A58">
              <w:t xml:space="preserve"> and context</w:t>
            </w:r>
          </w:p>
          <w:p w14:paraId="4620AB73" w14:textId="3C51994B" w:rsidR="00421ED0" w:rsidRPr="00DE0A58" w:rsidRDefault="00421ED0" w:rsidP="0054248B">
            <w:pPr>
              <w:pStyle w:val="TableText"/>
              <w:spacing w:before="40" w:after="40"/>
            </w:pPr>
            <w:r w:rsidRPr="16FCD210">
              <w:rPr>
                <w:i/>
                <w:iCs/>
              </w:rPr>
              <w:t>Benefit</w:t>
            </w:r>
            <w:r w:rsidR="4C7943B7" w:rsidRPr="16FCD210">
              <w:rPr>
                <w:i/>
                <w:iCs/>
              </w:rPr>
              <w:t>:</w:t>
            </w:r>
            <w:r w:rsidR="00F8707A">
              <w:rPr>
                <w:i/>
                <w:iCs/>
              </w:rPr>
              <w:t xml:space="preserve"> </w:t>
            </w:r>
            <w:r w:rsidR="7EE404F3">
              <w:t>h</w:t>
            </w:r>
            <w:r>
              <w:t>elps</w:t>
            </w:r>
            <w:r w:rsidRPr="00DE0A58">
              <w:t xml:space="preserve"> to build confidence that the various parts of the process are understood and applied effectively.</w:t>
            </w:r>
          </w:p>
          <w:p w14:paraId="6E5E24A7" w14:textId="32831A36" w:rsidR="00421ED0" w:rsidRPr="00DE0A58" w:rsidRDefault="00421ED0" w:rsidP="0054248B">
            <w:pPr>
              <w:pStyle w:val="TableText"/>
              <w:spacing w:before="40" w:after="40"/>
            </w:pPr>
            <w:r w:rsidRPr="00DE0A58">
              <w:t xml:space="preserve">Involved </w:t>
            </w:r>
            <w:r w:rsidR="006E7190" w:rsidRPr="00DE0A58">
              <w:t xml:space="preserve">(with regional councils) </w:t>
            </w:r>
            <w:r w:rsidRPr="00DE0A58">
              <w:t xml:space="preserve">in </w:t>
            </w:r>
            <w:r w:rsidR="006E7190" w:rsidRPr="00DE0A58">
              <w:t>developing</w:t>
            </w:r>
            <w:r w:rsidRPr="00DE0A58">
              <w:t xml:space="preserve"> </w:t>
            </w:r>
            <w:r w:rsidR="006E7190" w:rsidRPr="00DE0A58">
              <w:t xml:space="preserve">the relevant </w:t>
            </w:r>
            <w:r w:rsidRPr="00DE0A58">
              <w:t xml:space="preserve">catchment context, </w:t>
            </w:r>
            <w:proofErr w:type="gramStart"/>
            <w:r w:rsidRPr="00DE0A58">
              <w:t>values</w:t>
            </w:r>
            <w:proofErr w:type="gramEnd"/>
            <w:r w:rsidRPr="00DE0A58">
              <w:t xml:space="preserve"> </w:t>
            </w:r>
            <w:r w:rsidR="006E7190" w:rsidRPr="00DE0A58">
              <w:t>and challenges</w:t>
            </w:r>
            <w:r w:rsidRPr="00DE0A58">
              <w:t>.</w:t>
            </w:r>
          </w:p>
          <w:p w14:paraId="2CB11E9E" w14:textId="24C1D5E8" w:rsidR="00421ED0" w:rsidRPr="00DE0A58" w:rsidRDefault="00421ED0" w:rsidP="0054248B">
            <w:pPr>
              <w:pStyle w:val="TableText"/>
              <w:spacing w:before="40" w:after="40"/>
            </w:pPr>
            <w:r w:rsidRPr="00DE0A58">
              <w:rPr>
                <w:i/>
                <w:iCs/>
              </w:rPr>
              <w:t>Examples</w:t>
            </w:r>
            <w:r w:rsidRPr="00DE0A58">
              <w:t xml:space="preserve">: regional planning processes, </w:t>
            </w:r>
            <w:r w:rsidR="5926D18E" w:rsidRPr="00DE0A58">
              <w:t>NPS</w:t>
            </w:r>
            <w:r w:rsidR="00AA78B4">
              <w:noBreakHyphen/>
            </w:r>
            <w:r w:rsidR="5926D18E" w:rsidRPr="00DE0A58">
              <w:t>FM</w:t>
            </w:r>
            <w:r w:rsidRPr="00DE0A58">
              <w:t xml:space="preserve">, iwi management plans, relevant Treaty </w:t>
            </w:r>
            <w:r w:rsidR="22984F78" w:rsidRPr="00DE0A58">
              <w:t xml:space="preserve">of Waitangi </w:t>
            </w:r>
            <w:r w:rsidRPr="00DE0A58">
              <w:t>settlement requirements, interpretation of this information</w:t>
            </w:r>
            <w:r w:rsidR="7EE404F3">
              <w:t>.</w:t>
            </w:r>
          </w:p>
          <w:p w14:paraId="21F0684B" w14:textId="2613231B" w:rsidR="00421ED0" w:rsidRPr="00DE0A58" w:rsidRDefault="00421ED0" w:rsidP="0054248B">
            <w:pPr>
              <w:pStyle w:val="TableText"/>
              <w:spacing w:before="40"/>
            </w:pPr>
            <w:r w:rsidRPr="00DE0A58">
              <w:rPr>
                <w:i/>
                <w:iCs/>
              </w:rPr>
              <w:t>Benefit:</w:t>
            </w:r>
            <w:r w:rsidRPr="00DE0A58">
              <w:t xml:space="preserve"> will enable the perspectives of iwi</w:t>
            </w:r>
            <w:r w:rsidR="0087135C">
              <w:t xml:space="preserve"> and </w:t>
            </w:r>
            <w:r w:rsidRPr="00DE0A58">
              <w:t xml:space="preserve">hapū and Māori </w:t>
            </w:r>
            <w:proofErr w:type="gramStart"/>
            <w:r w:rsidR="00D22503" w:rsidRPr="00DE0A58">
              <w:t>land owners</w:t>
            </w:r>
            <w:proofErr w:type="gramEnd"/>
            <w:r w:rsidRPr="00DE0A58">
              <w:t xml:space="preserve"> to be reflected in individual FW-</w:t>
            </w:r>
            <w:r>
              <w:t>FP</w:t>
            </w:r>
            <w:r w:rsidR="531B0AEE">
              <w:t>s</w:t>
            </w:r>
            <w:r w:rsidRPr="00DE0A58">
              <w:t xml:space="preserve"> and in the considerations and training required for certifiers and auditors.</w:t>
            </w:r>
          </w:p>
        </w:tc>
      </w:tr>
    </w:tbl>
    <w:p w14:paraId="3F9C0DFC" w14:textId="45833078" w:rsidR="00421ED0" w:rsidRPr="00DE0A58" w:rsidRDefault="00421ED0" w:rsidP="00927F23">
      <w:pPr>
        <w:pStyle w:val="Heading3"/>
        <w:spacing w:before="440"/>
      </w:pPr>
      <w:r w:rsidRPr="00DE0A58">
        <w:t xml:space="preserve">The rural sector </w:t>
      </w:r>
      <w:r w:rsidR="00756823" w:rsidRPr="00DE0A58">
        <w:t>has</w:t>
      </w:r>
      <w:r w:rsidRPr="00DE0A58">
        <w:t xml:space="preserve"> help</w:t>
      </w:r>
      <w:r w:rsidR="00756823" w:rsidRPr="00DE0A58">
        <w:t>ed</w:t>
      </w:r>
      <w:r w:rsidRPr="00DE0A58">
        <w:t xml:space="preserve"> to develop and deliver the </w:t>
      </w:r>
      <w:r w:rsidR="00D9283C" w:rsidRPr="00DE0A58">
        <w:br/>
      </w:r>
      <w:r w:rsidRPr="00DE0A58">
        <w:t xml:space="preserve">FW-FP </w:t>
      </w:r>
      <w:proofErr w:type="gramStart"/>
      <w:r w:rsidRPr="00DE0A58">
        <w:t>system</w:t>
      </w:r>
      <w:proofErr w:type="gramEnd"/>
    </w:p>
    <w:p w14:paraId="60D15868" w14:textId="24F32FA2" w:rsidR="00421ED0" w:rsidRPr="00DE0A58" w:rsidRDefault="00421ED0" w:rsidP="008D5F11">
      <w:pPr>
        <w:pStyle w:val="BodyText"/>
        <w:spacing w:before="80"/>
      </w:pPr>
      <w:r w:rsidRPr="00DE0A58">
        <w:t xml:space="preserve">The rural sector will play a supporting role in developing and delivering FW-FPs. The rural sector includes, for instance, industry bodies, rural professionals, and </w:t>
      </w:r>
      <w:r w:rsidR="00811D1A" w:rsidRPr="00DE0A58">
        <w:t>farmer-led</w:t>
      </w:r>
      <w:r w:rsidRPr="00DE0A58">
        <w:t xml:space="preserve"> groups such as community catchment groups.</w:t>
      </w:r>
    </w:p>
    <w:p w14:paraId="5A398225" w14:textId="5913C590" w:rsidR="00421ED0" w:rsidRPr="00DE0A58" w:rsidRDefault="00811D1A" w:rsidP="009A3065">
      <w:pPr>
        <w:pStyle w:val="Heading3"/>
      </w:pPr>
      <w:r w:rsidRPr="00DE0A58">
        <w:t xml:space="preserve">The Ministry is </w:t>
      </w:r>
      <w:r w:rsidR="00421ED0" w:rsidRPr="00DE0A58">
        <w:t>investing in a workforce of certifiers and</w:t>
      </w:r>
      <w:r w:rsidR="004D4E5D">
        <w:t> </w:t>
      </w:r>
      <w:proofErr w:type="gramStart"/>
      <w:r w:rsidR="00421ED0" w:rsidRPr="00DE0A58">
        <w:t>auditors</w:t>
      </w:r>
      <w:proofErr w:type="gramEnd"/>
    </w:p>
    <w:p w14:paraId="6B42A2A6" w14:textId="34813DE2" w:rsidR="00421ED0" w:rsidRPr="00DE0A58" w:rsidRDefault="000F5A25" w:rsidP="008D5F11">
      <w:pPr>
        <w:pStyle w:val="BodyText"/>
        <w:spacing w:before="80" w:after="100"/>
      </w:pPr>
      <w:r w:rsidRPr="00DE0A58">
        <w:t>We</w:t>
      </w:r>
      <w:r w:rsidR="00421ED0" w:rsidRPr="00DE0A58">
        <w:t xml:space="preserve"> recognise the increased demand for support and expertise that FW-FPs will place on </w:t>
      </w:r>
      <w:r w:rsidR="00F239D4">
        <w:t>certifiers and auditors</w:t>
      </w:r>
      <w:r w:rsidR="00421ED0" w:rsidRPr="00DE0A58">
        <w:t xml:space="preserve">. </w:t>
      </w:r>
      <w:r w:rsidRPr="00DE0A58">
        <w:t xml:space="preserve">We </w:t>
      </w:r>
      <w:r w:rsidR="00FA7C0B">
        <w:t>are</w:t>
      </w:r>
      <w:r w:rsidR="00421ED0" w:rsidRPr="00DE0A58">
        <w:t xml:space="preserve"> invest</w:t>
      </w:r>
      <w:r w:rsidR="00FA7C0B">
        <w:t>ing</w:t>
      </w:r>
      <w:r w:rsidR="00F239D4">
        <w:t xml:space="preserve"> in</w:t>
      </w:r>
      <w:r w:rsidR="00FA7C0B">
        <w:t xml:space="preserve"> and </w:t>
      </w:r>
      <w:r w:rsidR="00421ED0" w:rsidRPr="00DE0A58">
        <w:t>develop</w:t>
      </w:r>
      <w:r w:rsidR="00FA7C0B">
        <w:t>ing</w:t>
      </w:r>
      <w:r w:rsidR="00421ED0" w:rsidRPr="00DE0A58">
        <w:t xml:space="preserve"> </w:t>
      </w:r>
      <w:r w:rsidR="00F239D4">
        <w:t>this</w:t>
      </w:r>
      <w:r w:rsidR="00421ED0" w:rsidRPr="00DE0A58">
        <w:t xml:space="preserve"> workforce. The goal is to incentivise people into the roles and ensure ongoing training and</w:t>
      </w:r>
      <w:r w:rsidR="004D4E5D">
        <w:t> </w:t>
      </w:r>
      <w:r w:rsidR="00421ED0" w:rsidRPr="00DE0A58">
        <w:t xml:space="preserve">development. </w:t>
      </w:r>
    </w:p>
    <w:p w14:paraId="0C9602D7" w14:textId="0C1B94C4" w:rsidR="004B60A7" w:rsidRPr="00DE0A58" w:rsidRDefault="00421ED0" w:rsidP="001463C5">
      <w:pPr>
        <w:pStyle w:val="BodyText"/>
      </w:pPr>
      <w:bookmarkStart w:id="41" w:name="_Hlk115262426"/>
      <w:r w:rsidRPr="00DE0A58">
        <w:t xml:space="preserve">This investment is strongly connected and aligned to the </w:t>
      </w:r>
      <w:r w:rsidR="00775675">
        <w:t xml:space="preserve">Primary Industry Advisory Workforce Strategy the </w:t>
      </w:r>
      <w:r w:rsidR="00A703EE">
        <w:t>Ministry for Primary Industries</w:t>
      </w:r>
      <w:r w:rsidR="00A703EE" w:rsidRPr="00DE0A58">
        <w:t xml:space="preserve"> </w:t>
      </w:r>
      <w:r w:rsidR="00CD0FEB">
        <w:t>is developing.</w:t>
      </w:r>
      <w:r w:rsidRPr="00DE0A58">
        <w:t xml:space="preserve"> That strategy </w:t>
      </w:r>
      <w:r w:rsidR="00CD0FEB">
        <w:t xml:space="preserve">will </w:t>
      </w:r>
      <w:r w:rsidRPr="00DE0A58">
        <w:t xml:space="preserve">include $55 </w:t>
      </w:r>
      <w:r w:rsidRPr="001463C5">
        <w:t>million</w:t>
      </w:r>
      <w:r w:rsidRPr="00DE0A58">
        <w:t xml:space="preserve"> </w:t>
      </w:r>
      <w:r w:rsidRPr="00DE0A58">
        <w:lastRenderedPageBreak/>
        <w:t xml:space="preserve">invested over four years to </w:t>
      </w:r>
      <w:r w:rsidR="00811D1A" w:rsidRPr="00DE0A58">
        <w:t>establish</w:t>
      </w:r>
      <w:r w:rsidRPr="00DE0A58">
        <w:t xml:space="preserve"> an independent on-farm extension support service. This service will help farmers and growers navigate requirements </w:t>
      </w:r>
      <w:r w:rsidR="005774E1">
        <w:t>around</w:t>
      </w:r>
      <w:r w:rsidR="005774E1" w:rsidRPr="00DE0A58">
        <w:t xml:space="preserve"> </w:t>
      </w:r>
      <w:r w:rsidRPr="00DE0A58">
        <w:t xml:space="preserve">climate, </w:t>
      </w:r>
      <w:proofErr w:type="gramStart"/>
      <w:r w:rsidRPr="00DE0A58">
        <w:t>water</w:t>
      </w:r>
      <w:proofErr w:type="gramEnd"/>
      <w:r w:rsidRPr="00DE0A58">
        <w:t xml:space="preserve"> and the environment. The strategy is awaiting approval </w:t>
      </w:r>
      <w:r w:rsidR="00811D1A" w:rsidRPr="00DE0A58">
        <w:t>before being</w:t>
      </w:r>
      <w:r w:rsidRPr="00DE0A58">
        <w:t xml:space="preserve"> release</w:t>
      </w:r>
      <w:r w:rsidR="00811D1A" w:rsidRPr="00DE0A58">
        <w:t>d</w:t>
      </w:r>
      <w:r w:rsidRPr="00DE0A58">
        <w:t xml:space="preserve"> to the public.</w:t>
      </w:r>
      <w:bookmarkEnd w:id="41"/>
    </w:p>
    <w:p w14:paraId="665EE028" w14:textId="4584EFAA" w:rsidR="008E37BC" w:rsidRPr="00DE0A58" w:rsidRDefault="008E37BC" w:rsidP="008E37BC">
      <w:pPr>
        <w:pStyle w:val="Heading2"/>
        <w:spacing w:before="320"/>
      </w:pPr>
      <w:bookmarkStart w:id="42" w:name="_Toc135226576"/>
      <w:r>
        <w:t>Declining stock numbers</w:t>
      </w:r>
      <w:bookmarkEnd w:id="42"/>
    </w:p>
    <w:p w14:paraId="53E3F375" w14:textId="1B3E1936" w:rsidR="0087381A" w:rsidRDefault="00FE5450" w:rsidP="001463C5">
      <w:pPr>
        <w:pStyle w:val="BodyText"/>
        <w:keepNext/>
        <w:rPr>
          <w:rFonts w:asciiTheme="minorHAnsi" w:hAnsiTheme="minorHAnsi" w:cstheme="minorHAnsi"/>
        </w:rPr>
      </w:pPr>
      <w:r>
        <w:rPr>
          <w:rFonts w:asciiTheme="minorHAnsi" w:hAnsiTheme="minorHAnsi" w:cstheme="minorHAnsi"/>
        </w:rPr>
        <w:t>P</w:t>
      </w:r>
      <w:r w:rsidR="00F86815" w:rsidRPr="00357935">
        <w:rPr>
          <w:rFonts w:asciiTheme="minorHAnsi" w:hAnsiTheme="minorHAnsi" w:cstheme="minorHAnsi"/>
        </w:rPr>
        <w:t>rovisional agricultural production data for the year</w:t>
      </w:r>
      <w:r w:rsidR="003F73ED">
        <w:rPr>
          <w:rFonts w:asciiTheme="minorHAnsi" w:hAnsiTheme="minorHAnsi" w:cstheme="minorHAnsi"/>
        </w:rPr>
        <w:t xml:space="preserve"> from July 2021</w:t>
      </w:r>
      <w:r w:rsidR="00F86815" w:rsidRPr="00357935">
        <w:rPr>
          <w:rFonts w:asciiTheme="minorHAnsi" w:hAnsiTheme="minorHAnsi" w:cstheme="minorHAnsi"/>
        </w:rPr>
        <w:t xml:space="preserve"> to June 2022</w:t>
      </w:r>
      <w:r>
        <w:rPr>
          <w:rFonts w:asciiTheme="minorHAnsi" w:hAnsiTheme="minorHAnsi" w:cstheme="minorHAnsi"/>
        </w:rPr>
        <w:t xml:space="preserve"> shows that stock numbers have reduced.</w:t>
      </w:r>
    </w:p>
    <w:p w14:paraId="19CF2242" w14:textId="2EFA306A" w:rsidR="0087381A" w:rsidRPr="00B929EF" w:rsidRDefault="0004765D" w:rsidP="00B929EF">
      <w:pPr>
        <w:pStyle w:val="Tableheading"/>
      </w:pPr>
      <w:bookmarkStart w:id="43" w:name="_Toc139958460"/>
      <w:r>
        <w:t>Table 7:</w:t>
      </w:r>
      <w:r w:rsidR="00CC195D" w:rsidRPr="0004765D">
        <w:tab/>
      </w:r>
      <w:r w:rsidR="005D0066" w:rsidRPr="0004765D">
        <w:t>Total stock numbers in New Zealand in 2021 and 2022</w:t>
      </w:r>
      <w:bookmarkEnd w:id="43"/>
    </w:p>
    <w:tbl>
      <w:tblPr>
        <w:tblStyle w:val="TableGrid"/>
        <w:tblW w:w="8533"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601"/>
        <w:gridCol w:w="1911"/>
        <w:gridCol w:w="1911"/>
        <w:gridCol w:w="3110"/>
      </w:tblGrid>
      <w:tr w:rsidR="004066F0" w:rsidRPr="004066F0" w14:paraId="7878C2A3" w14:textId="77777777" w:rsidTr="004066F0">
        <w:trPr>
          <w:tblHeader/>
        </w:trPr>
        <w:tc>
          <w:tcPr>
            <w:tcW w:w="1601" w:type="dxa"/>
            <w:shd w:val="clear" w:color="auto" w:fill="1B556B" w:themeFill="text2"/>
          </w:tcPr>
          <w:p w14:paraId="3277852A" w14:textId="790AF3E5" w:rsidR="004066F0" w:rsidRPr="00B929EF" w:rsidRDefault="004066F0" w:rsidP="004066F0">
            <w:pPr>
              <w:pStyle w:val="TableTextbold"/>
              <w:spacing w:before="40" w:after="40"/>
              <w:rPr>
                <w:color w:val="FFFFFF" w:themeColor="background1"/>
              </w:rPr>
            </w:pPr>
            <w:r>
              <w:rPr>
                <w:color w:val="FFFFFF" w:themeColor="background1"/>
              </w:rPr>
              <w:t>Stock type</w:t>
            </w:r>
          </w:p>
        </w:tc>
        <w:tc>
          <w:tcPr>
            <w:tcW w:w="1911" w:type="dxa"/>
            <w:shd w:val="clear" w:color="auto" w:fill="1B556B" w:themeFill="text2"/>
          </w:tcPr>
          <w:p w14:paraId="2E3C6491" w14:textId="0186C679" w:rsidR="004066F0" w:rsidRPr="00B929EF" w:rsidRDefault="004066F0">
            <w:pPr>
              <w:pStyle w:val="TableTextbold"/>
              <w:spacing w:before="40" w:after="40"/>
              <w:rPr>
                <w:color w:val="FFFFFF" w:themeColor="background1"/>
              </w:rPr>
            </w:pPr>
            <w:r>
              <w:rPr>
                <w:color w:val="FFFFFF" w:themeColor="background1"/>
              </w:rPr>
              <w:t xml:space="preserve">Stock numbers </w:t>
            </w:r>
            <w:r w:rsidR="00EF0344">
              <w:rPr>
                <w:color w:val="FFFFFF" w:themeColor="background1"/>
              </w:rPr>
              <w:br/>
            </w:r>
            <w:r>
              <w:rPr>
                <w:color w:val="FFFFFF" w:themeColor="background1"/>
              </w:rPr>
              <w:t>in 2021</w:t>
            </w:r>
          </w:p>
        </w:tc>
        <w:tc>
          <w:tcPr>
            <w:tcW w:w="1911" w:type="dxa"/>
            <w:shd w:val="clear" w:color="auto" w:fill="1B556B" w:themeFill="text2"/>
          </w:tcPr>
          <w:p w14:paraId="5DEACD04" w14:textId="3E50E0B3" w:rsidR="004066F0" w:rsidRPr="00B929EF" w:rsidRDefault="004066F0">
            <w:pPr>
              <w:pStyle w:val="TableTextbold"/>
              <w:spacing w:before="40" w:after="40"/>
              <w:rPr>
                <w:color w:val="FFFFFF" w:themeColor="background1"/>
              </w:rPr>
            </w:pPr>
            <w:r>
              <w:rPr>
                <w:color w:val="FFFFFF" w:themeColor="background1"/>
              </w:rPr>
              <w:t xml:space="preserve">Stock numbers </w:t>
            </w:r>
            <w:r w:rsidR="00EF0344">
              <w:rPr>
                <w:color w:val="FFFFFF" w:themeColor="background1"/>
              </w:rPr>
              <w:br/>
            </w:r>
            <w:r>
              <w:rPr>
                <w:color w:val="FFFFFF" w:themeColor="background1"/>
              </w:rPr>
              <w:t>in 2022</w:t>
            </w:r>
          </w:p>
        </w:tc>
        <w:tc>
          <w:tcPr>
            <w:tcW w:w="3110" w:type="dxa"/>
            <w:shd w:val="clear" w:color="auto" w:fill="1B556B" w:themeFill="text2"/>
          </w:tcPr>
          <w:p w14:paraId="13C7F117" w14:textId="4ACD02E2" w:rsidR="004066F0" w:rsidRPr="00B929EF" w:rsidRDefault="004066F0">
            <w:pPr>
              <w:pStyle w:val="TableTextbold"/>
              <w:spacing w:before="40" w:after="40"/>
              <w:rPr>
                <w:color w:val="FFFFFF" w:themeColor="background1"/>
              </w:rPr>
            </w:pPr>
            <w:r>
              <w:rPr>
                <w:color w:val="FFFFFF" w:themeColor="background1"/>
              </w:rPr>
              <w:t>Reduction in numbers</w:t>
            </w:r>
          </w:p>
        </w:tc>
      </w:tr>
      <w:tr w:rsidR="00BD30EE" w:rsidRPr="00DE0A58" w14:paraId="336F908C" w14:textId="77777777" w:rsidTr="004066F0">
        <w:tc>
          <w:tcPr>
            <w:tcW w:w="1601" w:type="dxa"/>
          </w:tcPr>
          <w:p w14:paraId="0E726DD9" w14:textId="7B1AAA48" w:rsidR="00BD30EE" w:rsidRPr="00DE0A58" w:rsidRDefault="00BD30EE">
            <w:pPr>
              <w:pStyle w:val="TableText"/>
              <w:spacing w:before="40" w:after="40"/>
            </w:pPr>
            <w:r>
              <w:t>Dairy cattle</w:t>
            </w:r>
          </w:p>
        </w:tc>
        <w:tc>
          <w:tcPr>
            <w:tcW w:w="1911" w:type="dxa"/>
          </w:tcPr>
          <w:p w14:paraId="67C9DE57" w14:textId="6C5C9E3B" w:rsidR="00BD30EE" w:rsidRPr="00DE0A58" w:rsidRDefault="002F06B3" w:rsidP="00B929EF">
            <w:pPr>
              <w:pStyle w:val="TableText"/>
              <w:spacing w:before="40" w:after="40"/>
              <w:jc w:val="right"/>
            </w:pPr>
            <w:r>
              <w:t>6,</w:t>
            </w:r>
            <w:r w:rsidR="007672F7">
              <w:t>1</w:t>
            </w:r>
            <w:r w:rsidR="00BF4981">
              <w:t>85,000</w:t>
            </w:r>
          </w:p>
        </w:tc>
        <w:tc>
          <w:tcPr>
            <w:tcW w:w="1911" w:type="dxa"/>
          </w:tcPr>
          <w:p w14:paraId="56ECDF8B" w14:textId="79EA713C" w:rsidR="00BD30EE" w:rsidRPr="00DE0A58" w:rsidRDefault="000D4E1E" w:rsidP="00B929EF">
            <w:pPr>
              <w:pStyle w:val="TableText"/>
              <w:spacing w:before="40" w:after="40"/>
              <w:jc w:val="right"/>
            </w:pPr>
            <w:r>
              <w:t>5,917,000</w:t>
            </w:r>
          </w:p>
        </w:tc>
        <w:tc>
          <w:tcPr>
            <w:tcW w:w="3110" w:type="dxa"/>
          </w:tcPr>
          <w:p w14:paraId="29796332" w14:textId="1184F499" w:rsidR="00BD30EE" w:rsidRPr="00DE0A58" w:rsidRDefault="00D87F50">
            <w:pPr>
              <w:pStyle w:val="TableText"/>
              <w:spacing w:before="40" w:after="40"/>
            </w:pPr>
            <w:r>
              <w:t xml:space="preserve">268,000 (4 per </w:t>
            </w:r>
            <w:proofErr w:type="gramStart"/>
            <w:r>
              <w:t>cent)</w:t>
            </w:r>
            <w:r w:rsidR="00FE5450">
              <w:t>*</w:t>
            </w:r>
            <w:proofErr w:type="gramEnd"/>
          </w:p>
        </w:tc>
      </w:tr>
      <w:tr w:rsidR="00BD30EE" w:rsidRPr="00DE0A58" w14:paraId="553634A8" w14:textId="77777777" w:rsidTr="004066F0">
        <w:tc>
          <w:tcPr>
            <w:tcW w:w="1601" w:type="dxa"/>
          </w:tcPr>
          <w:p w14:paraId="797FCE20" w14:textId="1275F8A8" w:rsidR="00BD30EE" w:rsidRPr="00DE0A58" w:rsidRDefault="00BD30EE">
            <w:pPr>
              <w:pStyle w:val="TableText"/>
              <w:spacing w:before="40" w:after="40"/>
            </w:pPr>
            <w:r>
              <w:t>Beef cattle</w:t>
            </w:r>
          </w:p>
        </w:tc>
        <w:tc>
          <w:tcPr>
            <w:tcW w:w="1911" w:type="dxa"/>
          </w:tcPr>
          <w:p w14:paraId="4451A58C" w14:textId="3D3FC4EF" w:rsidR="00BD30EE" w:rsidRPr="00DE0A58" w:rsidRDefault="00393D29" w:rsidP="00B929EF">
            <w:pPr>
              <w:pStyle w:val="TableText"/>
              <w:spacing w:before="40" w:after="40"/>
              <w:jc w:val="right"/>
            </w:pPr>
            <w:r>
              <w:t>3,965,000</w:t>
            </w:r>
          </w:p>
        </w:tc>
        <w:tc>
          <w:tcPr>
            <w:tcW w:w="1911" w:type="dxa"/>
          </w:tcPr>
          <w:p w14:paraId="371390AB" w14:textId="406D21E0" w:rsidR="00BD30EE" w:rsidRPr="00DE0A58" w:rsidRDefault="009848A4" w:rsidP="00B929EF">
            <w:pPr>
              <w:pStyle w:val="TableText"/>
              <w:spacing w:before="40" w:after="40"/>
              <w:jc w:val="right"/>
            </w:pPr>
            <w:r>
              <w:t>3,842,000</w:t>
            </w:r>
          </w:p>
        </w:tc>
        <w:tc>
          <w:tcPr>
            <w:tcW w:w="3110" w:type="dxa"/>
          </w:tcPr>
          <w:p w14:paraId="186D2A33" w14:textId="67C1BF32" w:rsidR="00BD30EE" w:rsidRPr="00DE0A58" w:rsidRDefault="009848A4">
            <w:pPr>
              <w:pStyle w:val="TableText"/>
              <w:spacing w:before="40" w:after="40"/>
            </w:pPr>
            <w:r>
              <w:t>123,000 (3 per cent)</w:t>
            </w:r>
          </w:p>
        </w:tc>
      </w:tr>
      <w:tr w:rsidR="00BD30EE" w:rsidRPr="00DE0A58" w14:paraId="366CCF7D" w14:textId="77777777" w:rsidTr="004066F0">
        <w:tc>
          <w:tcPr>
            <w:tcW w:w="1601" w:type="dxa"/>
          </w:tcPr>
          <w:p w14:paraId="4EED271B" w14:textId="435C9750" w:rsidR="00BD30EE" w:rsidRPr="00DE0A58" w:rsidRDefault="00BD30EE">
            <w:pPr>
              <w:pStyle w:val="TableText"/>
              <w:spacing w:before="40" w:after="40"/>
            </w:pPr>
            <w:r>
              <w:t>Sheep</w:t>
            </w:r>
          </w:p>
        </w:tc>
        <w:tc>
          <w:tcPr>
            <w:tcW w:w="1911" w:type="dxa"/>
          </w:tcPr>
          <w:p w14:paraId="23278E17" w14:textId="1F0D10FE" w:rsidR="00BD30EE" w:rsidRPr="00DE0A58" w:rsidRDefault="002164D0" w:rsidP="00B929EF">
            <w:pPr>
              <w:pStyle w:val="TableText"/>
              <w:spacing w:before="40" w:after="40"/>
              <w:jc w:val="right"/>
            </w:pPr>
            <w:r>
              <w:t>25,733,000</w:t>
            </w:r>
          </w:p>
        </w:tc>
        <w:tc>
          <w:tcPr>
            <w:tcW w:w="1911" w:type="dxa"/>
          </w:tcPr>
          <w:p w14:paraId="7B021A16" w14:textId="4F5D2245" w:rsidR="00BD30EE" w:rsidRPr="00DE0A58" w:rsidRDefault="002164D0" w:rsidP="00B929EF">
            <w:pPr>
              <w:pStyle w:val="TableText"/>
              <w:spacing w:before="40" w:after="40"/>
              <w:jc w:val="right"/>
            </w:pPr>
            <w:r>
              <w:t>25,150,000</w:t>
            </w:r>
          </w:p>
        </w:tc>
        <w:tc>
          <w:tcPr>
            <w:tcW w:w="3110" w:type="dxa"/>
          </w:tcPr>
          <w:p w14:paraId="320A88E7" w14:textId="33B74C1A" w:rsidR="00BD30EE" w:rsidRPr="00DE0A58" w:rsidRDefault="00D238B0">
            <w:pPr>
              <w:pStyle w:val="TableText"/>
              <w:spacing w:before="40" w:after="40"/>
            </w:pPr>
            <w:r>
              <w:t>583,000 (2 per cent)</w:t>
            </w:r>
          </w:p>
        </w:tc>
      </w:tr>
    </w:tbl>
    <w:p w14:paraId="70A1832E" w14:textId="374DFDA5" w:rsidR="00D45FD2" w:rsidRPr="00B929EF" w:rsidRDefault="00C67B9B" w:rsidP="004066F0">
      <w:pPr>
        <w:pStyle w:val="Note"/>
      </w:pPr>
      <w:r>
        <w:t>*</w:t>
      </w:r>
      <w:r w:rsidR="004D4BBA" w:rsidRPr="00B929EF">
        <w:t>D</w:t>
      </w:r>
      <w:r w:rsidRPr="00B929EF">
        <w:t>airy cattle numbers have been declining consistently since 2016 when they numbered 6.6 million</w:t>
      </w:r>
      <w:r w:rsidR="00080E17">
        <w:t>.</w:t>
      </w:r>
    </w:p>
    <w:p w14:paraId="70915386" w14:textId="2A299F40" w:rsidR="00FE3C87" w:rsidRPr="00DE0A58" w:rsidRDefault="00FE3C87" w:rsidP="00FE3C87">
      <w:pPr>
        <w:pStyle w:val="Heading2"/>
        <w:spacing w:before="320"/>
      </w:pPr>
      <w:bookmarkStart w:id="44" w:name="_Toc135226577"/>
      <w:r w:rsidRPr="009B3E92">
        <w:t>Repo</w:t>
      </w:r>
      <w:r w:rsidRPr="00DE0A58">
        <w:t>rting the taking of water</w:t>
      </w:r>
      <w:bookmarkEnd w:id="44"/>
    </w:p>
    <w:p w14:paraId="123E2BDA" w14:textId="05F6DBA2" w:rsidR="00FE3C87" w:rsidRPr="00DE0A58" w:rsidRDefault="00FE3C87" w:rsidP="00FE3C87">
      <w:pPr>
        <w:pStyle w:val="BodyText"/>
        <w:spacing w:before="100" w:after="100"/>
      </w:pPr>
      <w:r w:rsidRPr="00DE0A58">
        <w:t xml:space="preserve">The </w:t>
      </w:r>
      <w:hyperlink r:id="rId38" w:anchor="DLM3174201" w:history="1">
        <w:r w:rsidRPr="00AB7D23">
          <w:rPr>
            <w:rStyle w:val="Hyperlink"/>
          </w:rPr>
          <w:t>Resource Management (Measurement and Reporting of Water Takes) Regulations 2010</w:t>
        </w:r>
      </w:hyperlink>
      <w:r w:rsidRPr="00DE0A58">
        <w:t xml:space="preserve"> have been amended. Some of the new requirements are </w:t>
      </w:r>
      <w:r>
        <w:t>that p</w:t>
      </w:r>
      <w:r w:rsidRPr="00DE0A58">
        <w:t xml:space="preserve">ermit holders must record their water </w:t>
      </w:r>
      <w:r>
        <w:t>take</w:t>
      </w:r>
      <w:r w:rsidRPr="00DE0A58">
        <w:t xml:space="preserve"> every 15 minutes, and then supply the data directly to regional councils. Table</w:t>
      </w:r>
      <w:r w:rsidRPr="00DE0A58" w:rsidDel="00D901D8">
        <w:t xml:space="preserve"> </w:t>
      </w:r>
      <w:r w:rsidR="00D901D8">
        <w:t>8</w:t>
      </w:r>
      <w:r w:rsidR="00D901D8" w:rsidRPr="00DE0A58">
        <w:t xml:space="preserve"> </w:t>
      </w:r>
      <w:r w:rsidRPr="00DE0A58">
        <w:t>sets out the required threshold trigger and compliance dates. The dates will phase in depending on the consented rate of take. We will provide more details in a later fact sheet.</w:t>
      </w:r>
    </w:p>
    <w:p w14:paraId="7624FA85" w14:textId="41C0B987" w:rsidR="00FE3C87" w:rsidRPr="00DE0A58" w:rsidRDefault="00FE3C87" w:rsidP="00FE3C87">
      <w:pPr>
        <w:pStyle w:val="Tableheading"/>
      </w:pPr>
      <w:bookmarkStart w:id="45" w:name="_Toc139958461"/>
      <w:r w:rsidRPr="00DE0A58">
        <w:t xml:space="preserve">Table </w:t>
      </w:r>
      <w:r w:rsidR="00D901D8">
        <w:t>8</w:t>
      </w:r>
      <w:r w:rsidRPr="00DE0A58">
        <w:t>:</w:t>
      </w:r>
      <w:r w:rsidRPr="00DE0A58">
        <w:tab/>
        <w:t xml:space="preserve">Thresholds and dates by which permit holders must comply when taking </w:t>
      </w:r>
      <w:proofErr w:type="gramStart"/>
      <w:r w:rsidRPr="00DE0A58">
        <w:t>water</w:t>
      </w:r>
      <w:bookmarkEnd w:id="45"/>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5436"/>
        <w:gridCol w:w="3069"/>
      </w:tblGrid>
      <w:tr w:rsidR="00FE3C87" w:rsidRPr="00DE0A58" w14:paraId="25536772" w14:textId="77777777">
        <w:trPr>
          <w:tblHeader/>
        </w:trPr>
        <w:tc>
          <w:tcPr>
            <w:tcW w:w="5274" w:type="dxa"/>
            <w:shd w:val="clear" w:color="auto" w:fill="1B556B" w:themeFill="text2"/>
          </w:tcPr>
          <w:p w14:paraId="03ABC698" w14:textId="77777777" w:rsidR="00FE3C87" w:rsidRPr="00DE0A58" w:rsidRDefault="00FE3C87">
            <w:pPr>
              <w:pStyle w:val="TableTextbold"/>
              <w:spacing w:before="40" w:after="40"/>
              <w:rPr>
                <w:color w:val="FFFFFF" w:themeColor="background1"/>
              </w:rPr>
            </w:pPr>
            <w:r w:rsidRPr="00DE0A58">
              <w:rPr>
                <w:color w:val="FFFFFF" w:themeColor="background1"/>
              </w:rPr>
              <w:t>Threshold trigger</w:t>
            </w:r>
          </w:p>
        </w:tc>
        <w:tc>
          <w:tcPr>
            <w:tcW w:w="2977" w:type="dxa"/>
            <w:shd w:val="clear" w:color="auto" w:fill="1B556B" w:themeFill="text2"/>
          </w:tcPr>
          <w:p w14:paraId="6FEE5583" w14:textId="77777777" w:rsidR="00FE3C87" w:rsidRPr="00DE0A58" w:rsidRDefault="00FE3C87">
            <w:pPr>
              <w:pStyle w:val="TableTextbold"/>
              <w:spacing w:before="40" w:after="40"/>
              <w:rPr>
                <w:color w:val="FFFFFF" w:themeColor="background1"/>
              </w:rPr>
            </w:pPr>
            <w:r w:rsidRPr="00DE0A58">
              <w:rPr>
                <w:color w:val="FFFFFF" w:themeColor="background1"/>
              </w:rPr>
              <w:t>Compliance date</w:t>
            </w:r>
          </w:p>
        </w:tc>
      </w:tr>
      <w:tr w:rsidR="00FE3C87" w:rsidRPr="00DE0A58" w14:paraId="490CDB56" w14:textId="77777777">
        <w:tc>
          <w:tcPr>
            <w:tcW w:w="5274" w:type="dxa"/>
          </w:tcPr>
          <w:p w14:paraId="0BB446C6" w14:textId="1EF9C464" w:rsidR="00FE3C87" w:rsidRPr="00DE0A58" w:rsidRDefault="00FE3C87">
            <w:pPr>
              <w:pStyle w:val="TableText"/>
              <w:spacing w:before="40" w:after="40"/>
            </w:pPr>
            <w:r w:rsidRPr="00DE0A58">
              <w:t>20 litres a second or more</w:t>
            </w:r>
          </w:p>
        </w:tc>
        <w:tc>
          <w:tcPr>
            <w:tcW w:w="2977" w:type="dxa"/>
          </w:tcPr>
          <w:p w14:paraId="1E0BE2EA" w14:textId="77777777" w:rsidR="00FE3C87" w:rsidRPr="00DE0A58" w:rsidRDefault="00FE3C87">
            <w:pPr>
              <w:pStyle w:val="TableText"/>
              <w:spacing w:before="40" w:after="40"/>
            </w:pPr>
            <w:r w:rsidRPr="00DE0A58">
              <w:t>by 3 September 2022</w:t>
            </w:r>
          </w:p>
        </w:tc>
      </w:tr>
      <w:tr w:rsidR="00FE3C87" w:rsidRPr="00DE0A58" w14:paraId="76ED4B81" w14:textId="77777777">
        <w:tc>
          <w:tcPr>
            <w:tcW w:w="5274" w:type="dxa"/>
          </w:tcPr>
          <w:p w14:paraId="0D475227" w14:textId="77777777" w:rsidR="00FE3C87" w:rsidRPr="00DE0A58" w:rsidRDefault="00FE3C87">
            <w:pPr>
              <w:pStyle w:val="TableText"/>
              <w:spacing w:before="40" w:after="40"/>
            </w:pPr>
            <w:r w:rsidRPr="00DE0A58">
              <w:t>10 litres a second or more, but less than 20 litres a second</w:t>
            </w:r>
          </w:p>
        </w:tc>
        <w:tc>
          <w:tcPr>
            <w:tcW w:w="2977" w:type="dxa"/>
          </w:tcPr>
          <w:p w14:paraId="042768D4" w14:textId="77777777" w:rsidR="00FE3C87" w:rsidRPr="00DE0A58" w:rsidRDefault="00FE3C87">
            <w:pPr>
              <w:pStyle w:val="TableText"/>
              <w:spacing w:before="40" w:after="40"/>
            </w:pPr>
            <w:r w:rsidRPr="00DE0A58">
              <w:t>by 3 September 2024</w:t>
            </w:r>
          </w:p>
        </w:tc>
      </w:tr>
      <w:tr w:rsidR="00FE3C87" w:rsidRPr="00DE0A58" w14:paraId="77E0DBBC" w14:textId="77777777">
        <w:tc>
          <w:tcPr>
            <w:tcW w:w="5274" w:type="dxa"/>
          </w:tcPr>
          <w:p w14:paraId="08768070" w14:textId="06163660" w:rsidR="00FE3C87" w:rsidRPr="00DE0A58" w:rsidRDefault="00513FEF">
            <w:pPr>
              <w:pStyle w:val="TableText"/>
              <w:spacing w:before="40" w:after="40"/>
            </w:pPr>
            <w:r>
              <w:t>five</w:t>
            </w:r>
            <w:r w:rsidR="00FE3C87" w:rsidRPr="00DE0A58">
              <w:t> litres a second or more, but less than 10 litres a second</w:t>
            </w:r>
          </w:p>
        </w:tc>
        <w:tc>
          <w:tcPr>
            <w:tcW w:w="2977" w:type="dxa"/>
          </w:tcPr>
          <w:p w14:paraId="452A03CE" w14:textId="77777777" w:rsidR="00FE3C87" w:rsidRPr="00DE0A58" w:rsidRDefault="00FE3C87">
            <w:pPr>
              <w:pStyle w:val="TableText"/>
              <w:spacing w:before="40" w:after="40"/>
            </w:pPr>
            <w:r w:rsidRPr="00DE0A58">
              <w:t>by 3 September 2026</w:t>
            </w:r>
          </w:p>
        </w:tc>
      </w:tr>
    </w:tbl>
    <w:p w14:paraId="2FCD5262" w14:textId="096F737D" w:rsidR="007074FA" w:rsidRDefault="00297CC6" w:rsidP="004D4E5D">
      <w:pPr>
        <w:pStyle w:val="BodyText"/>
        <w:spacing w:before="240"/>
      </w:pPr>
      <w:r w:rsidRPr="00DE0A58">
        <w:t xml:space="preserve">For more information, refer to </w:t>
      </w:r>
      <w:r w:rsidR="00621BA4" w:rsidRPr="00DE0A58">
        <w:t>the timeline</w:t>
      </w:r>
      <w:r w:rsidRPr="00DE0A58">
        <w:t xml:space="preserve"> in </w:t>
      </w:r>
      <w:hyperlink r:id="rId39">
        <w:r w:rsidRPr="00DE0A58">
          <w:rPr>
            <w:rStyle w:val="Hyperlink"/>
          </w:rPr>
          <w:t>Essential Freshwater Milestones – what happens when</w:t>
        </w:r>
      </w:hyperlink>
      <w:r w:rsidRPr="00DE0A58">
        <w:t xml:space="preserve">. </w:t>
      </w:r>
    </w:p>
    <w:p w14:paraId="0B4F417E" w14:textId="77777777" w:rsidR="00D901D8" w:rsidRPr="00D901D8" w:rsidRDefault="00D901D8" w:rsidP="00D901D8">
      <w:pPr>
        <w:pStyle w:val="BodyText"/>
      </w:pPr>
      <w:bookmarkStart w:id="46" w:name="_Ref119516950"/>
      <w:bookmarkStart w:id="47" w:name="_Hlk119308705"/>
      <w:r w:rsidRPr="00D901D8">
        <w:br w:type="page"/>
      </w:r>
    </w:p>
    <w:p w14:paraId="02F4DF0D" w14:textId="7330D9F6" w:rsidR="000C4249" w:rsidRPr="00DE0A58" w:rsidRDefault="00D901D8" w:rsidP="00C3683B">
      <w:pPr>
        <w:pStyle w:val="Heading1"/>
      </w:pPr>
      <w:bookmarkStart w:id="48" w:name="_Part_2:_Translating"/>
      <w:bookmarkStart w:id="49" w:name="_Toc135226578"/>
      <w:bookmarkEnd w:id="48"/>
      <w:r>
        <w:rPr>
          <w:noProof/>
        </w:rPr>
        <w:lastRenderedPageBreak/>
        <w:drawing>
          <wp:anchor distT="0" distB="0" distL="114300" distR="114300" simplePos="0" relativeHeight="251658242" behindDoc="0" locked="0" layoutInCell="1" allowOverlap="1" wp14:anchorId="10FF89D9" wp14:editId="77D8D34B">
            <wp:simplePos x="0" y="0"/>
            <wp:positionH relativeFrom="column">
              <wp:posOffset>-1073150</wp:posOffset>
            </wp:positionH>
            <wp:positionV relativeFrom="paragraph">
              <wp:posOffset>-707390</wp:posOffset>
            </wp:positionV>
            <wp:extent cx="7599488" cy="10749184"/>
            <wp:effectExtent l="0" t="0" r="190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40"/>
                    <a:stretch>
                      <a:fillRect/>
                    </a:stretch>
                  </pic:blipFill>
                  <pic:spPr>
                    <a:xfrm>
                      <a:off x="0" y="0"/>
                      <a:ext cx="7599488" cy="10749184"/>
                    </a:xfrm>
                    <a:prstGeom prst="rect">
                      <a:avLst/>
                    </a:prstGeom>
                  </pic:spPr>
                </pic:pic>
              </a:graphicData>
            </a:graphic>
            <wp14:sizeRelH relativeFrom="margin">
              <wp14:pctWidth>0</wp14:pctWidth>
            </wp14:sizeRelH>
            <wp14:sizeRelV relativeFrom="margin">
              <wp14:pctHeight>0</wp14:pctHeight>
            </wp14:sizeRelV>
          </wp:anchor>
        </w:drawing>
      </w:r>
      <w:r w:rsidR="00D12C77" w:rsidRPr="00DE0A58">
        <w:t xml:space="preserve">Part 2: </w:t>
      </w:r>
      <w:bookmarkEnd w:id="46"/>
      <w:r w:rsidR="00FC45F8">
        <w:t>T</w:t>
      </w:r>
      <w:r w:rsidR="0059276C" w:rsidRPr="00DE0A58">
        <w:t>ranslating long-term vision</w:t>
      </w:r>
      <w:r w:rsidR="00C3683B" w:rsidRPr="00DE0A58">
        <w:t xml:space="preserve"> into</w:t>
      </w:r>
      <w:r w:rsidR="008D5F11" w:rsidRPr="00DE0A58">
        <w:t> </w:t>
      </w:r>
      <w:proofErr w:type="gramStart"/>
      <w:r w:rsidR="00C3683B" w:rsidRPr="00DE0A58">
        <w:t>action</w:t>
      </w:r>
      <w:bookmarkEnd w:id="49"/>
      <w:proofErr w:type="gramEnd"/>
    </w:p>
    <w:p w14:paraId="56833535" w14:textId="1D00BE20" w:rsidR="00787564" w:rsidRPr="00DE0A58" w:rsidRDefault="00787564" w:rsidP="00787564">
      <w:pPr>
        <w:pStyle w:val="BodyText"/>
      </w:pPr>
    </w:p>
    <w:p w14:paraId="7CDB3D80" w14:textId="6B3A4CA6" w:rsidR="00787564" w:rsidRPr="00DE0A58" w:rsidRDefault="00787564">
      <w:pPr>
        <w:spacing w:before="0" w:after="200" w:line="276" w:lineRule="auto"/>
        <w:rPr>
          <w:rFonts w:ascii="Georgia" w:eastAsiaTheme="majorEastAsia" w:hAnsi="Georgia" w:cstheme="majorBidi"/>
          <w:b/>
          <w:bCs/>
          <w:color w:val="1B556B"/>
          <w:sz w:val="36"/>
          <w:szCs w:val="26"/>
        </w:rPr>
      </w:pPr>
      <w:bookmarkStart w:id="50" w:name="_Hlk119308726"/>
      <w:bookmarkStart w:id="51" w:name="_Hlk115261465"/>
      <w:bookmarkEnd w:id="47"/>
      <w:r w:rsidRPr="00DE0A58">
        <w:br w:type="page"/>
      </w:r>
    </w:p>
    <w:p w14:paraId="5F178B1F" w14:textId="5DF78CA3" w:rsidR="00194A81" w:rsidRPr="00DE0A58" w:rsidRDefault="6EBBFD41" w:rsidP="008D5F11">
      <w:pPr>
        <w:pStyle w:val="Heading2"/>
      </w:pPr>
      <w:bookmarkStart w:id="52" w:name="_Toc135226579"/>
      <w:r w:rsidRPr="00DE0A58">
        <w:lastRenderedPageBreak/>
        <w:t>Regional councils</w:t>
      </w:r>
      <w:r w:rsidR="044F654D" w:rsidRPr="00DE0A58">
        <w:t xml:space="preserve"> – </w:t>
      </w:r>
      <w:r w:rsidR="518D5FD7" w:rsidRPr="00DE0A58">
        <w:t>translating</w:t>
      </w:r>
      <w:r w:rsidR="044F654D" w:rsidRPr="00DE0A58">
        <w:t xml:space="preserve"> national direction into </w:t>
      </w:r>
      <w:proofErr w:type="gramStart"/>
      <w:r w:rsidR="044F654D" w:rsidRPr="00DE0A58">
        <w:t>action</w:t>
      </w:r>
      <w:bookmarkEnd w:id="52"/>
      <w:proofErr w:type="gramEnd"/>
    </w:p>
    <w:bookmarkEnd w:id="50"/>
    <w:p w14:paraId="7E240453" w14:textId="39AA367E" w:rsidR="00FA0BA6" w:rsidRPr="00DE0A58" w:rsidRDefault="00FA0BA6" w:rsidP="00136D32">
      <w:pPr>
        <w:pStyle w:val="BodyText"/>
      </w:pPr>
      <w:r w:rsidRPr="00DE0A58">
        <w:t xml:space="preserve">The </w:t>
      </w:r>
      <w:r w:rsidR="74DE18AA">
        <w:t>National Policy for Freshwater Management 2020 (</w:t>
      </w:r>
      <w:r w:rsidRPr="00DE0A58">
        <w:t>NPS-FM</w:t>
      </w:r>
      <w:r w:rsidR="74DE18AA">
        <w:t>)</w:t>
      </w:r>
      <w:r w:rsidRPr="00DE0A58">
        <w:t xml:space="preserve"> </w:t>
      </w:r>
      <w:r w:rsidR="6B2D7671">
        <w:t>requires</w:t>
      </w:r>
      <w:r w:rsidR="00852D00">
        <w:t xml:space="preserve"> </w:t>
      </w:r>
      <w:r w:rsidRPr="00DE0A58">
        <w:t xml:space="preserve">regional councils </w:t>
      </w:r>
      <w:r w:rsidR="24E457B1">
        <w:t>to put</w:t>
      </w:r>
      <w:r w:rsidRPr="00DE0A58">
        <w:t xml:space="preserve"> the national direction about freshwater into</w:t>
      </w:r>
      <w:r w:rsidR="00E16E31">
        <w:t> </w:t>
      </w:r>
      <w:r w:rsidRPr="00DE0A58">
        <w:t>action.</w:t>
      </w:r>
    </w:p>
    <w:p w14:paraId="388C9C2C" w14:textId="442ACEAE" w:rsidR="00637AAF" w:rsidRPr="00DE0A58" w:rsidRDefault="00DA1F3A" w:rsidP="00136D32">
      <w:pPr>
        <w:pStyle w:val="BodyText"/>
      </w:pPr>
      <w:r w:rsidRPr="00DE0A58">
        <w:t>To ensure any long-term vision is fit for purpose, a regional council must discuss with,</w:t>
      </w:r>
      <w:r w:rsidR="0004797F">
        <w:t xml:space="preserve"> </w:t>
      </w:r>
      <w:r w:rsidRPr="00DE0A58">
        <w:t xml:space="preserve">and capture the needs of, tangata whenua and communities in that region. </w:t>
      </w:r>
      <w:bookmarkEnd w:id="51"/>
      <w:r w:rsidR="00A0611D" w:rsidRPr="00DE0A58">
        <w:t>To give effect</w:t>
      </w:r>
      <w:r w:rsidR="0004797F">
        <w:t xml:space="preserve"> </w:t>
      </w:r>
      <w:r w:rsidR="00A0611D" w:rsidRPr="00DE0A58">
        <w:t xml:space="preserve">to </w:t>
      </w:r>
      <w:proofErr w:type="spellStart"/>
      <w:r w:rsidR="00A0611D" w:rsidRPr="00DE0A58">
        <w:t>Te</w:t>
      </w:r>
      <w:proofErr w:type="spellEnd"/>
      <w:r w:rsidR="00A0611D" w:rsidRPr="00DE0A58">
        <w:t> Mana o </w:t>
      </w:r>
      <w:proofErr w:type="spellStart"/>
      <w:r w:rsidR="00A0611D" w:rsidRPr="00DE0A58">
        <w:t>te</w:t>
      </w:r>
      <w:proofErr w:type="spellEnd"/>
      <w:r w:rsidR="00A0611D" w:rsidRPr="00DE0A58">
        <w:t> Wai, r</w:t>
      </w:r>
      <w:r w:rsidR="009E2D7C" w:rsidRPr="00DE0A58">
        <w:t>egional councils</w:t>
      </w:r>
      <w:r w:rsidR="00637AAF" w:rsidRPr="00DE0A58">
        <w:t xml:space="preserve"> </w:t>
      </w:r>
      <w:r w:rsidR="00450287" w:rsidRPr="00DE0A58">
        <w:t xml:space="preserve">must </w:t>
      </w:r>
      <w:r w:rsidR="00637AAF" w:rsidRPr="00DE0A58">
        <w:t xml:space="preserve">apply five requirements </w:t>
      </w:r>
      <w:r w:rsidR="00A0611D" w:rsidRPr="00DE0A58">
        <w:t>in their engagement and discussions</w:t>
      </w:r>
      <w:r w:rsidR="00A11324">
        <w:t>.</w:t>
      </w:r>
    </w:p>
    <w:p w14:paraId="2B2BBB10" w14:textId="432248C8" w:rsidR="00450287" w:rsidRPr="00DE0A58" w:rsidRDefault="00450287" w:rsidP="005A197A">
      <w:pPr>
        <w:pStyle w:val="Numberedparagraph"/>
      </w:pPr>
      <w:r w:rsidRPr="00DE0A58">
        <w:t>Actively involve tangata whenua in freshwater management</w:t>
      </w:r>
      <w:r w:rsidR="003065B6" w:rsidRPr="00DE0A58">
        <w:t>.</w:t>
      </w:r>
    </w:p>
    <w:p w14:paraId="3885FFC8" w14:textId="12887E33" w:rsidR="00DA1F3A" w:rsidRPr="00DE0A58" w:rsidRDefault="00DA1F3A" w:rsidP="005A197A">
      <w:pPr>
        <w:pStyle w:val="Numberedparagraph"/>
      </w:pPr>
      <w:r w:rsidRPr="00DE0A58">
        <w:t>Adopt an integrated approach, ki</w:t>
      </w:r>
      <w:r w:rsidR="00B0339A" w:rsidRPr="00DE0A58">
        <w:t> </w:t>
      </w:r>
      <w:r w:rsidRPr="00DE0A58">
        <w:t>uta</w:t>
      </w:r>
      <w:r w:rsidR="00B0339A" w:rsidRPr="00DE0A58">
        <w:t> </w:t>
      </w:r>
      <w:r w:rsidRPr="00DE0A58">
        <w:t>ki</w:t>
      </w:r>
      <w:r w:rsidR="00B0339A" w:rsidRPr="00DE0A58">
        <w:t> </w:t>
      </w:r>
      <w:r w:rsidRPr="00DE0A58">
        <w:t>tai</w:t>
      </w:r>
      <w:r w:rsidR="00B0339A" w:rsidRPr="00DE0A58">
        <w:t xml:space="preserve"> (from the mountains to the sea)</w:t>
      </w:r>
      <w:r w:rsidRPr="00DE0A58">
        <w:t>, to the management of freshwater</w:t>
      </w:r>
      <w:r w:rsidR="003065B6" w:rsidRPr="00DE0A58">
        <w:t>.</w:t>
      </w:r>
    </w:p>
    <w:p w14:paraId="52F9B1EC" w14:textId="1C850798" w:rsidR="00450287" w:rsidRPr="00DE0A58" w:rsidRDefault="00450287" w:rsidP="005A197A">
      <w:pPr>
        <w:pStyle w:val="Numberedparagraph"/>
      </w:pPr>
      <w:r w:rsidRPr="00DE0A58">
        <w:t xml:space="preserve">Enable </w:t>
      </w:r>
      <w:r w:rsidR="00236E90">
        <w:t>diverse</w:t>
      </w:r>
      <w:r w:rsidRPr="00DE0A58">
        <w:t xml:space="preserve"> systems of values and knowledge, such as </w:t>
      </w:r>
      <w:r w:rsidR="009002FF">
        <w:t>m</w:t>
      </w:r>
      <w:r w:rsidRPr="00DE0A58">
        <w:t>ātauranga Māori, to the health and well</w:t>
      </w:r>
      <w:r w:rsidR="00DD51B8">
        <w:t>-</w:t>
      </w:r>
      <w:r w:rsidRPr="00DE0A58">
        <w:t>being of water</w:t>
      </w:r>
      <w:r w:rsidR="0083740B" w:rsidRPr="00DE0A58">
        <w:t xml:space="preserve"> </w:t>
      </w:r>
      <w:r w:rsidRPr="00DE0A58">
        <w:t>bodies and freshwater ecosystems</w:t>
      </w:r>
      <w:r w:rsidR="003065B6" w:rsidRPr="00DE0A58">
        <w:t>.</w:t>
      </w:r>
    </w:p>
    <w:p w14:paraId="18C7D2D2" w14:textId="17E21267" w:rsidR="00450287" w:rsidRPr="00DE0A58" w:rsidRDefault="00450287" w:rsidP="005A197A">
      <w:pPr>
        <w:pStyle w:val="Numberedparagraph"/>
      </w:pPr>
      <w:r w:rsidRPr="00DE0A58">
        <w:t>Apply the hierarchy of obligations (when implementing the NPS-FM requirements</w:t>
      </w:r>
      <w:r w:rsidR="00BD7B41" w:rsidRPr="00DE0A58">
        <w:t>)</w:t>
      </w:r>
      <w:r w:rsidRPr="00DE0A58">
        <w:t>, including</w:t>
      </w:r>
      <w:r w:rsidR="00EC0EC2" w:rsidRPr="00DE0A58">
        <w:t xml:space="preserve"> the National Objectives Framework</w:t>
      </w:r>
      <w:r w:rsidR="00EF3679">
        <w:t xml:space="preserve"> (figure 3)</w:t>
      </w:r>
      <w:r w:rsidR="003065B6" w:rsidRPr="00DE0A58">
        <w:t>.</w:t>
      </w:r>
    </w:p>
    <w:p w14:paraId="35FB061F" w14:textId="6A36B792" w:rsidR="00EC0EC2" w:rsidRPr="00DE0A58" w:rsidRDefault="00EC0EC2" w:rsidP="005A197A">
      <w:pPr>
        <w:pStyle w:val="Numberedparagraph"/>
      </w:pPr>
      <w:r w:rsidRPr="00DE0A58">
        <w:t>Engage with communities and tangata whenua to identify long-term visions, environmental outcomes</w:t>
      </w:r>
      <w:r w:rsidR="003065B6" w:rsidRPr="00DE0A58">
        <w:t>,</w:t>
      </w:r>
      <w:r w:rsidRPr="00DE0A58">
        <w:t xml:space="preserve"> and other elements of the National Objectives Framework</w:t>
      </w:r>
      <w:r w:rsidR="00DA1F3A" w:rsidRPr="00DE0A58">
        <w:t>.</w:t>
      </w:r>
    </w:p>
    <w:p w14:paraId="0F7487F9" w14:textId="06AB8286" w:rsidR="002D315B" w:rsidRPr="00DE0A58" w:rsidRDefault="00BA06AA" w:rsidP="00BA06AA">
      <w:pPr>
        <w:pStyle w:val="BodyText"/>
        <w:spacing w:after="240"/>
      </w:pPr>
      <w:r w:rsidRPr="00DE0A58">
        <w:t>Regional councils must also give effect to Te Mana o te Wai when making or changing regional policy statements and plans.</w:t>
      </w:r>
    </w:p>
    <w:tbl>
      <w:tblPr>
        <w:tblStyle w:val="TableGrid"/>
        <w:tblW w:w="8505" w:type="dxa"/>
        <w:tblBorders>
          <w:top w:val="single" w:sz="4" w:space="0" w:color="D2DDE1" w:themeColor="background2"/>
          <w:left w:val="single" w:sz="4" w:space="0" w:color="D2DDE1" w:themeColor="background2"/>
          <w:bottom w:val="single" w:sz="4" w:space="0" w:color="D2DDE1" w:themeColor="background2"/>
          <w:right w:val="single" w:sz="4" w:space="0" w:color="D2DDE1" w:themeColor="background2"/>
          <w:insideH w:val="single" w:sz="4" w:space="0" w:color="D2DDE1" w:themeColor="background2"/>
          <w:insideV w:val="single" w:sz="4" w:space="0" w:color="D2DDE1" w:themeColor="background2"/>
        </w:tblBorders>
        <w:shd w:val="clear" w:color="auto" w:fill="D2DDE1" w:themeFill="background2"/>
        <w:tblLook w:val="04A0" w:firstRow="1" w:lastRow="0" w:firstColumn="1" w:lastColumn="0" w:noHBand="0" w:noVBand="1"/>
      </w:tblPr>
      <w:tblGrid>
        <w:gridCol w:w="8505"/>
      </w:tblGrid>
      <w:tr w:rsidR="00FA301C" w:rsidRPr="00DE0A58" w14:paraId="1C6EB530" w14:textId="77777777" w:rsidTr="64046B5E">
        <w:tc>
          <w:tcPr>
            <w:tcW w:w="0" w:type="auto"/>
            <w:shd w:val="clear" w:color="auto" w:fill="D2DDE1" w:themeFill="background2"/>
          </w:tcPr>
          <w:p w14:paraId="29996543" w14:textId="77777777" w:rsidR="00FA301C" w:rsidRPr="00DE0A58" w:rsidRDefault="503FEA61" w:rsidP="00136D32">
            <w:pPr>
              <w:pStyle w:val="Boxheading0"/>
              <w:keepNext w:val="0"/>
            </w:pPr>
            <w:r w:rsidRPr="00DE0A58">
              <w:t>National Objectives Framework</w:t>
            </w:r>
          </w:p>
          <w:p w14:paraId="4CB29CC7" w14:textId="77777777" w:rsidR="001928A3" w:rsidRDefault="38FCA61A" w:rsidP="005B0DFE">
            <w:pPr>
              <w:pStyle w:val="Boxtext"/>
            </w:pPr>
            <w:r w:rsidRPr="00DE0A58">
              <w:t xml:space="preserve">The National </w:t>
            </w:r>
            <w:r w:rsidRPr="005B0DFE">
              <w:t>Objectives</w:t>
            </w:r>
            <w:r w:rsidRPr="00DE0A58">
              <w:t xml:space="preserve"> Framework requires that every regional council</w:t>
            </w:r>
            <w:r w:rsidR="5C9AC8F7">
              <w:t>:</w:t>
            </w:r>
          </w:p>
          <w:p w14:paraId="72C11265" w14:textId="0E4FBF96" w:rsidR="001928A3" w:rsidRDefault="38FCA61A" w:rsidP="00FB0B60">
            <w:pPr>
              <w:pStyle w:val="Boxbullet"/>
            </w:pPr>
            <w:r w:rsidRPr="00DE0A58">
              <w:t xml:space="preserve">identifies values for each freshwater management unit in its </w:t>
            </w:r>
            <w:proofErr w:type="gramStart"/>
            <w:r w:rsidRPr="00DE0A58">
              <w:t>region</w:t>
            </w:r>
            <w:proofErr w:type="gramEnd"/>
          </w:p>
          <w:p w14:paraId="52F25B16" w14:textId="7A43F235" w:rsidR="001928A3" w:rsidRDefault="38FCA61A" w:rsidP="00FB0B60">
            <w:pPr>
              <w:pStyle w:val="Boxbullet"/>
            </w:pPr>
            <w:r w:rsidRPr="00DE0A58">
              <w:t>sets target attribute states</w:t>
            </w:r>
            <w:r w:rsidR="002B005D">
              <w:t>,</w:t>
            </w:r>
            <w:r w:rsidR="007C32BA">
              <w:rPr>
                <w:rStyle w:val="FootnoteReference"/>
              </w:rPr>
              <w:footnoteReference w:id="2"/>
            </w:r>
            <w:r w:rsidRPr="00DE0A58">
              <w:t xml:space="preserve"> and flows and levels, for water</w:t>
            </w:r>
            <w:r w:rsidR="0083740B" w:rsidRPr="00DE0A58">
              <w:t xml:space="preserve"> </w:t>
            </w:r>
            <w:proofErr w:type="gramStart"/>
            <w:r w:rsidRPr="00DE0A58">
              <w:t>bodies</w:t>
            </w:r>
            <w:proofErr w:type="gramEnd"/>
          </w:p>
          <w:p w14:paraId="60087D13" w14:textId="66E004F2" w:rsidR="001928A3" w:rsidRDefault="38FCA61A" w:rsidP="00FB0B60">
            <w:pPr>
              <w:pStyle w:val="Boxbullet"/>
            </w:pPr>
            <w:r w:rsidRPr="00DE0A58">
              <w:t xml:space="preserve">develops interventions (limits specified in rules or action plans) to achieve the target attribute states, flows and </w:t>
            </w:r>
            <w:proofErr w:type="gramStart"/>
            <w:r w:rsidRPr="00DE0A58">
              <w:t>levels</w:t>
            </w:r>
            <w:proofErr w:type="gramEnd"/>
          </w:p>
          <w:p w14:paraId="4DCB7E69" w14:textId="51820FE9" w:rsidR="001928A3" w:rsidRDefault="38FCA61A" w:rsidP="00FB0B60">
            <w:pPr>
              <w:pStyle w:val="Boxbullet"/>
            </w:pPr>
            <w:r w:rsidRPr="00DE0A58">
              <w:t>monitors water</w:t>
            </w:r>
            <w:r w:rsidR="0083740B" w:rsidRPr="00DE0A58">
              <w:t xml:space="preserve"> </w:t>
            </w:r>
            <w:r w:rsidRPr="00DE0A58">
              <w:t>bodies and freshwater ecosystems</w:t>
            </w:r>
            <w:r w:rsidR="042B7AF3">
              <w:t xml:space="preserve"> </w:t>
            </w:r>
          </w:p>
          <w:p w14:paraId="7CCE9673" w14:textId="32E48718" w:rsidR="00FA301C" w:rsidRPr="00DE0A58" w:rsidRDefault="009E3548" w:rsidP="005B0DFE">
            <w:pPr>
              <w:pStyle w:val="Boxbullet"/>
              <w:spacing w:after="240"/>
            </w:pPr>
            <w:proofErr w:type="gramStart"/>
            <w:r>
              <w:t>takes action</w:t>
            </w:r>
            <w:proofErr w:type="gramEnd"/>
            <w:r>
              <w:t xml:space="preserve"> </w:t>
            </w:r>
            <w:r w:rsidR="38FCA61A" w:rsidRPr="00DE0A58">
              <w:t>if deterioration is detected.</w:t>
            </w:r>
          </w:p>
        </w:tc>
      </w:tr>
    </w:tbl>
    <w:p w14:paraId="037C6DB6" w14:textId="1982BE98" w:rsidR="00FA301C" w:rsidRPr="00DE0A58" w:rsidRDefault="00FA301C" w:rsidP="00136D32">
      <w:pPr>
        <w:pStyle w:val="BodyText"/>
      </w:pPr>
    </w:p>
    <w:p w14:paraId="18C33B11" w14:textId="3B2AA250" w:rsidR="00A41398" w:rsidRPr="00DE0A58" w:rsidRDefault="00A41398" w:rsidP="00517341">
      <w:pPr>
        <w:pStyle w:val="Figureheading"/>
        <w:spacing w:after="0"/>
      </w:pPr>
      <w:bookmarkStart w:id="53" w:name="_Toc135226690"/>
      <w:r w:rsidRPr="00DE0A58">
        <w:lastRenderedPageBreak/>
        <w:t xml:space="preserve">Figure 3: </w:t>
      </w:r>
      <w:r w:rsidRPr="00DE0A58">
        <w:tab/>
        <w:t>National Objectives Framework</w:t>
      </w:r>
      <w:bookmarkEnd w:id="53"/>
    </w:p>
    <w:p w14:paraId="52D14D18" w14:textId="59647577" w:rsidR="00E731B2" w:rsidRPr="00DE0A58" w:rsidRDefault="0051535A" w:rsidP="005A197A">
      <w:pPr>
        <w:pStyle w:val="BodyText"/>
        <w:keepNext/>
      </w:pPr>
      <w:r>
        <w:rPr>
          <w:noProof/>
        </w:rPr>
        <w:drawing>
          <wp:inline distT="0" distB="0" distL="0" distR="0" wp14:anchorId="7DFB4E90" wp14:editId="00806124">
            <wp:extent cx="5400675" cy="4244975"/>
            <wp:effectExtent l="0" t="0" r="9525"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41" cstate="hqprint">
                      <a:extLst>
                        <a:ext uri="{28A0092B-C50C-407E-A947-70E740481C1C}">
                          <a14:useLocalDpi xmlns:a14="http://schemas.microsoft.com/office/drawing/2010/main"/>
                        </a:ext>
                      </a:extLst>
                    </a:blip>
                    <a:stretch>
                      <a:fillRect/>
                    </a:stretch>
                  </pic:blipFill>
                  <pic:spPr>
                    <a:xfrm>
                      <a:off x="0" y="0"/>
                      <a:ext cx="5400675" cy="4244975"/>
                    </a:xfrm>
                    <a:prstGeom prst="rect">
                      <a:avLst/>
                    </a:prstGeom>
                  </pic:spPr>
                </pic:pic>
              </a:graphicData>
            </a:graphic>
          </wp:inline>
        </w:drawing>
      </w:r>
    </w:p>
    <w:p w14:paraId="685081C6" w14:textId="5EA65F54" w:rsidR="00FA301C" w:rsidRPr="00DE0A58" w:rsidRDefault="00BD7B41" w:rsidP="00BD7B41">
      <w:pPr>
        <w:pStyle w:val="Source"/>
      </w:pPr>
      <w:r w:rsidRPr="00DE0A58">
        <w:rPr>
          <w:b/>
          <w:bCs/>
        </w:rPr>
        <w:t>Source:</w:t>
      </w:r>
      <w:r w:rsidRPr="00DE0A58">
        <w:t xml:space="preserve"> Ministry for the Environment</w:t>
      </w:r>
    </w:p>
    <w:p w14:paraId="32DFA8E2" w14:textId="6C431A82" w:rsidR="00B27833" w:rsidRPr="00DE0A58" w:rsidRDefault="00B27833" w:rsidP="00B27833">
      <w:pPr>
        <w:pStyle w:val="Heading3"/>
      </w:pPr>
      <w:r w:rsidRPr="00DE0A58">
        <w:t xml:space="preserve">Regional councils must develop a long-term </w:t>
      </w:r>
      <w:proofErr w:type="gramStart"/>
      <w:r w:rsidRPr="00DE0A58">
        <w:t>vision</w:t>
      </w:r>
      <w:proofErr w:type="gramEnd"/>
    </w:p>
    <w:p w14:paraId="607439A4" w14:textId="279CDF03" w:rsidR="00052CE2" w:rsidRPr="00DE0A58" w:rsidRDefault="00D13AC9" w:rsidP="00864B1F">
      <w:pPr>
        <w:pStyle w:val="BodyText"/>
      </w:pPr>
      <w:r w:rsidRPr="00DE0A58">
        <w:t>Each r</w:t>
      </w:r>
      <w:r w:rsidR="00B27833" w:rsidRPr="00DE0A58">
        <w:t xml:space="preserve">egional council must develop a long-term vision </w:t>
      </w:r>
      <w:r w:rsidRPr="00DE0A58">
        <w:t>for water</w:t>
      </w:r>
      <w:r w:rsidR="0083740B" w:rsidRPr="00DE0A58">
        <w:t xml:space="preserve"> </w:t>
      </w:r>
      <w:r w:rsidRPr="00DE0A58">
        <w:t xml:space="preserve">bodies in their region. </w:t>
      </w:r>
      <w:r w:rsidR="00AE01A3">
        <w:t>A l</w:t>
      </w:r>
      <w:r w:rsidR="00BA73B4" w:rsidRPr="00DE0A58">
        <w:t>ong-term vision identif</w:t>
      </w:r>
      <w:r w:rsidR="00AE01A3">
        <w:t>ies</w:t>
      </w:r>
      <w:r w:rsidR="00BA73B4" w:rsidRPr="00DE0A58">
        <w:t xml:space="preserve"> a timeframe that is ambitious and reasonable (</w:t>
      </w:r>
      <w:proofErr w:type="spellStart"/>
      <w:r w:rsidR="002F530B">
        <w:t>eg</w:t>
      </w:r>
      <w:proofErr w:type="spellEnd"/>
      <w:r w:rsidR="00BA73B4" w:rsidRPr="00DE0A58">
        <w:t>, 30</w:t>
      </w:r>
      <w:r w:rsidR="00052CE2" w:rsidRPr="00DE0A58">
        <w:t xml:space="preserve"> </w:t>
      </w:r>
      <w:r w:rsidR="00BA73B4" w:rsidRPr="00DE0A58">
        <w:t xml:space="preserve">years). </w:t>
      </w:r>
      <w:r w:rsidR="00E02BA1">
        <w:t>It</w:t>
      </w:r>
      <w:r w:rsidR="00BA73B4" w:rsidRPr="00DE0A58">
        <w:t xml:space="preserve"> must be based on the history and current pressures on local water</w:t>
      </w:r>
      <w:r w:rsidR="0083740B" w:rsidRPr="00DE0A58">
        <w:t xml:space="preserve"> </w:t>
      </w:r>
      <w:r w:rsidR="00BA73B4" w:rsidRPr="00DE0A58">
        <w:t>bodies and catchments.</w:t>
      </w:r>
      <w:r w:rsidR="00DA1F3A" w:rsidRPr="00DE0A58">
        <w:t xml:space="preserve"> </w:t>
      </w:r>
      <w:r w:rsidR="003A6250" w:rsidRPr="00DE0A58">
        <w:t>E</w:t>
      </w:r>
      <w:r w:rsidR="00BA73B4" w:rsidRPr="00DE0A58">
        <w:t>ach r</w:t>
      </w:r>
      <w:r w:rsidR="00B27833" w:rsidRPr="00DE0A58">
        <w:t xml:space="preserve">egional council </w:t>
      </w:r>
      <w:r w:rsidR="00BA73B4" w:rsidRPr="00DE0A58">
        <w:t xml:space="preserve">must </w:t>
      </w:r>
      <w:r w:rsidR="00B27833" w:rsidRPr="00DE0A58">
        <w:t>regularly report their progress against the</w:t>
      </w:r>
      <w:r w:rsidR="00BA73B4" w:rsidRPr="00DE0A58">
        <w:t>ir</w:t>
      </w:r>
      <w:r w:rsidR="00B27833" w:rsidRPr="00DE0A58">
        <w:t xml:space="preserve"> long-term vision.</w:t>
      </w:r>
    </w:p>
    <w:p w14:paraId="12E50BB3" w14:textId="0F5B3850" w:rsidR="00F2299B" w:rsidRPr="00DE0A58" w:rsidRDefault="00F2299B" w:rsidP="00F2299B">
      <w:pPr>
        <w:pStyle w:val="Heading3"/>
      </w:pPr>
      <w:bookmarkStart w:id="54" w:name="_Hlk115781009"/>
      <w:r w:rsidRPr="00DE0A58">
        <w:t xml:space="preserve">Councils must monitor the state of the </w:t>
      </w:r>
      <w:proofErr w:type="gramStart"/>
      <w:r w:rsidRPr="00DE0A58">
        <w:t>environment</w:t>
      </w:r>
      <w:proofErr w:type="gramEnd"/>
    </w:p>
    <w:p w14:paraId="77FE8FEA" w14:textId="296E3F90" w:rsidR="00F2299B" w:rsidRPr="00DE0A58" w:rsidRDefault="00AC2CF9" w:rsidP="00F2299B">
      <w:pPr>
        <w:pStyle w:val="BodyText"/>
      </w:pPr>
      <w:r>
        <w:t>W</w:t>
      </w:r>
      <w:r w:rsidRPr="00DE0A58">
        <w:t>hen carrying out their functions</w:t>
      </w:r>
      <w:r w:rsidR="00F93AE5">
        <w:t>,</w:t>
      </w:r>
      <w:r w:rsidRPr="00DE0A58" w:rsidDel="00AC2CF9">
        <w:t xml:space="preserve"> </w:t>
      </w:r>
      <w:r>
        <w:t>c</w:t>
      </w:r>
      <w:r w:rsidR="00F2299B" w:rsidRPr="00DE0A58">
        <w:t>ouncils must monitor the state of the environment</w:t>
      </w:r>
      <w:r w:rsidR="02DBF68E">
        <w:t>,</w:t>
      </w:r>
      <w:r w:rsidR="00F2299B" w:rsidRPr="00DE0A58">
        <w:t xml:space="preserve"> meet any environmental standards or guidelines</w:t>
      </w:r>
      <w:r>
        <w:t>,</w:t>
      </w:r>
      <w:r w:rsidR="11AED06E">
        <w:t xml:space="preserve"> and</w:t>
      </w:r>
      <w:r w:rsidR="000548A5">
        <w:t xml:space="preserve"> </w:t>
      </w:r>
      <w:r w:rsidR="00F2299B" w:rsidRPr="00DE0A58">
        <w:t>measure to see whether they are achieving desired environmental outcomes.</w:t>
      </w:r>
      <w:bookmarkEnd w:id="54"/>
    </w:p>
    <w:tbl>
      <w:tblPr>
        <w:tblW w:w="8734"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734"/>
      </w:tblGrid>
      <w:tr w:rsidR="00F2299B" w:rsidRPr="00DE0A58" w14:paraId="344D1A02" w14:textId="77777777" w:rsidTr="00195AE4">
        <w:tc>
          <w:tcPr>
            <w:tcW w:w="8734" w:type="dxa"/>
            <w:shd w:val="clear" w:color="auto" w:fill="D5EBE8" w:themeFill="accent3"/>
          </w:tcPr>
          <w:p w14:paraId="7BE4058E" w14:textId="266206AA" w:rsidR="00F2299B" w:rsidRPr="00DE0A58" w:rsidRDefault="00F2299B" w:rsidP="00136D32">
            <w:pPr>
              <w:pStyle w:val="Boxheading0"/>
            </w:pPr>
            <w:bookmarkStart w:id="55" w:name="_Hlk119308633"/>
            <w:r w:rsidRPr="00DE0A58">
              <w:lastRenderedPageBreak/>
              <w:t>CASE STUDY</w:t>
            </w:r>
          </w:p>
          <w:p w14:paraId="75B61B08" w14:textId="79C9D1C3" w:rsidR="00F2299B" w:rsidRPr="00DE0A58" w:rsidRDefault="00F2299B" w:rsidP="00136D32">
            <w:pPr>
              <w:pStyle w:val="Boxtext"/>
              <w:spacing w:after="80"/>
              <w:rPr>
                <w:b/>
                <w:bCs/>
              </w:rPr>
            </w:pPr>
            <w:r w:rsidRPr="00DE0A58">
              <w:rPr>
                <w:b/>
                <w:bCs/>
              </w:rPr>
              <w:t xml:space="preserve">Auckland Council’s Healthy Waters Department </w:t>
            </w:r>
            <w:r w:rsidR="2D8F0595" w:rsidRPr="45E71B23">
              <w:rPr>
                <w:b/>
                <w:bCs/>
              </w:rPr>
              <w:t xml:space="preserve">is </w:t>
            </w:r>
            <w:r w:rsidR="065C260F" w:rsidRPr="45E71B23">
              <w:rPr>
                <w:b/>
                <w:bCs/>
              </w:rPr>
              <w:t>develop</w:t>
            </w:r>
            <w:r w:rsidR="6CD562EC" w:rsidRPr="45E71B23">
              <w:rPr>
                <w:b/>
                <w:bCs/>
              </w:rPr>
              <w:t>ing</w:t>
            </w:r>
            <w:r w:rsidRPr="00DE0A58">
              <w:rPr>
                <w:b/>
                <w:bCs/>
              </w:rPr>
              <w:t xml:space="preserve"> an innovative water quality accounting system to enable effective, </w:t>
            </w:r>
            <w:proofErr w:type="gramStart"/>
            <w:r w:rsidRPr="00DE0A58">
              <w:rPr>
                <w:b/>
                <w:bCs/>
              </w:rPr>
              <w:t>transparent</w:t>
            </w:r>
            <w:proofErr w:type="gramEnd"/>
            <w:r w:rsidRPr="00DE0A58">
              <w:rPr>
                <w:b/>
                <w:bCs/>
              </w:rPr>
              <w:t xml:space="preserve"> and adaptive freshwater management.</w:t>
            </w:r>
          </w:p>
          <w:bookmarkEnd w:id="55"/>
          <w:p w14:paraId="66380B3F" w14:textId="769B2A20" w:rsidR="00F2299B" w:rsidRPr="00DE0A58" w:rsidRDefault="00F2299B" w:rsidP="005A197A">
            <w:pPr>
              <w:pStyle w:val="Boxtext"/>
              <w:spacing w:before="80" w:after="80"/>
            </w:pPr>
            <w:r w:rsidRPr="00DE0A58">
              <w:t xml:space="preserve">Healthy Waters </w:t>
            </w:r>
            <w:r w:rsidR="07A5F3AD">
              <w:t>is building</w:t>
            </w:r>
            <w:r w:rsidRPr="00DE0A58">
              <w:t xml:space="preserve"> the Freshwater Management Tool (FWMT) by combining local data and</w:t>
            </w:r>
            <w:r w:rsidR="006D6947">
              <w:t xml:space="preserve"> </w:t>
            </w:r>
            <w:r w:rsidRPr="00DE0A58">
              <w:t>knowledge with open-source models</w:t>
            </w:r>
            <w:r w:rsidR="2DC5B728">
              <w:t xml:space="preserve"> developed by</w:t>
            </w:r>
            <w:r w:rsidR="1DCAF637">
              <w:t xml:space="preserve"> t</w:t>
            </w:r>
            <w:r w:rsidRPr="00DE0A58">
              <w:t>he United States Environmental Protection Agency</w:t>
            </w:r>
            <w:r w:rsidR="006D6947">
              <w:t xml:space="preserve"> </w:t>
            </w:r>
            <w:r w:rsidR="553CDF74">
              <w:t>and</w:t>
            </w:r>
            <w:r w:rsidRPr="00DE0A58">
              <w:t xml:space="preserve"> used globally to </w:t>
            </w:r>
            <w:r w:rsidR="00BD10E0">
              <w:t>inform</w:t>
            </w:r>
            <w:r w:rsidRPr="00DE0A58">
              <w:t xml:space="preserve"> regulatory water management</w:t>
            </w:r>
            <w:r w:rsidR="006D6947">
              <w:t xml:space="preserve"> </w:t>
            </w:r>
            <w:r w:rsidRPr="00DE0A58">
              <w:t>programmes.</w:t>
            </w:r>
          </w:p>
          <w:p w14:paraId="0F146E25" w14:textId="29936E1C" w:rsidR="00F2299B" w:rsidRPr="00DE0A58" w:rsidRDefault="00F2299B" w:rsidP="005A197A">
            <w:pPr>
              <w:pStyle w:val="Boxtext"/>
              <w:spacing w:before="80" w:after="80"/>
            </w:pPr>
            <w:r w:rsidRPr="00DE0A58">
              <w:t>These models are designed to operate with a wide array of pollutants, catchment conditions, climate patterns</w:t>
            </w:r>
            <w:r w:rsidR="58A19514">
              <w:t>,</w:t>
            </w:r>
            <w:r w:rsidRPr="00DE0A58">
              <w:t xml:space="preserve"> and implementation scenarios, including urban development, primary production, climate resilience</w:t>
            </w:r>
            <w:r w:rsidR="7770CBA5" w:rsidRPr="00DE0A58">
              <w:t>,</w:t>
            </w:r>
            <w:r w:rsidRPr="00DE0A58">
              <w:t xml:space="preserve"> and catchment remediation. </w:t>
            </w:r>
          </w:p>
          <w:p w14:paraId="1DD23764" w14:textId="26200E82" w:rsidR="00F2299B" w:rsidRPr="00DE0A58" w:rsidRDefault="00F2299B" w:rsidP="005A197A">
            <w:pPr>
              <w:pStyle w:val="Boxtext"/>
              <w:spacing w:before="80" w:after="80"/>
            </w:pPr>
            <w:r w:rsidRPr="00DE0A58">
              <w:t xml:space="preserve">They </w:t>
            </w:r>
            <w:r w:rsidR="07238A4E">
              <w:t>are being</w:t>
            </w:r>
            <w:r w:rsidRPr="00DE0A58">
              <w:t xml:space="preserve"> tailored to the Auckland context</w:t>
            </w:r>
            <w:r w:rsidR="00F93AE5">
              <w:t>,</w:t>
            </w:r>
            <w:r w:rsidRPr="00DE0A58">
              <w:t xml:space="preserve"> using data from state of the environment monitoring, targeted sampling</w:t>
            </w:r>
            <w:r w:rsidR="107572D0" w:rsidRPr="00DE0A58">
              <w:t>,</w:t>
            </w:r>
            <w:r w:rsidRPr="00DE0A58">
              <w:t xml:space="preserve"> and observational studies to simulate how different land</w:t>
            </w:r>
            <w:r w:rsidR="107572D0" w:rsidRPr="00DE0A58">
              <w:t xml:space="preserve"> </w:t>
            </w:r>
            <w:r w:rsidRPr="00DE0A58">
              <w:t xml:space="preserve">uses interact with Auckland’s unique hydrology, </w:t>
            </w:r>
            <w:proofErr w:type="gramStart"/>
            <w:r w:rsidRPr="00DE0A58">
              <w:t>climate</w:t>
            </w:r>
            <w:proofErr w:type="gramEnd"/>
            <w:r w:rsidRPr="00DE0A58">
              <w:t xml:space="preserve"> and ecology.</w:t>
            </w:r>
          </w:p>
          <w:p w14:paraId="24A3C8C7" w14:textId="427BA045" w:rsidR="00F2299B" w:rsidRPr="00DE0A58" w:rsidRDefault="00F2299B" w:rsidP="005A197A">
            <w:pPr>
              <w:pStyle w:val="Boxtext"/>
              <w:spacing w:before="80"/>
            </w:pPr>
            <w:r w:rsidRPr="00DE0A58">
              <w:t xml:space="preserve">Healthy Waters </w:t>
            </w:r>
            <w:r w:rsidR="77E62202">
              <w:t xml:space="preserve">will </w:t>
            </w:r>
            <w:r w:rsidRPr="00DE0A58">
              <w:t xml:space="preserve">use the FWMT to: </w:t>
            </w:r>
          </w:p>
          <w:p w14:paraId="3A5A3EC7" w14:textId="25202C62" w:rsidR="00F2299B" w:rsidRPr="00DE0A58" w:rsidRDefault="00F2299B">
            <w:pPr>
              <w:pStyle w:val="Boxbullet"/>
            </w:pPr>
            <w:r w:rsidRPr="00DE0A58">
              <w:t xml:space="preserve">estimate the current state of water quality in Auckland’s rivers, lakes and </w:t>
            </w:r>
            <w:proofErr w:type="gramStart"/>
            <w:r w:rsidRPr="00DE0A58">
              <w:t>coasts</w:t>
            </w:r>
            <w:proofErr w:type="gramEnd"/>
          </w:p>
          <w:p w14:paraId="332732E2" w14:textId="5E536213" w:rsidR="00F2299B" w:rsidRPr="00DE0A58" w:rsidRDefault="00F2299B">
            <w:pPr>
              <w:pStyle w:val="Boxbullet"/>
            </w:pPr>
            <w:r w:rsidRPr="00DE0A58">
              <w:t xml:space="preserve">test the benefits and costs of setting </w:t>
            </w:r>
            <w:r w:rsidR="00D45354" w:rsidRPr="00DE0A58">
              <w:t>water-quality</w:t>
            </w:r>
            <w:r w:rsidRPr="00DE0A58">
              <w:t xml:space="preserve"> objectives at different </w:t>
            </w:r>
            <w:proofErr w:type="gramStart"/>
            <w:r w:rsidRPr="00DE0A58">
              <w:t>levels</w:t>
            </w:r>
            <w:proofErr w:type="gramEnd"/>
          </w:p>
          <w:p w14:paraId="01D7D2BC" w14:textId="77777777" w:rsidR="00F2299B" w:rsidRPr="00DE0A58" w:rsidRDefault="00F2299B">
            <w:pPr>
              <w:pStyle w:val="Boxbullet"/>
            </w:pPr>
            <w:r w:rsidRPr="00DE0A58">
              <w:t>develop action plans comprising the optimal (lowest cost) mix of actions to achieve desired improvements in water quality.</w:t>
            </w:r>
          </w:p>
          <w:p w14:paraId="4FBC267A" w14:textId="183253AF" w:rsidR="00F2299B" w:rsidRPr="00DE0A58" w:rsidRDefault="00F2299B" w:rsidP="005A197A">
            <w:pPr>
              <w:pStyle w:val="Boxtext"/>
              <w:spacing w:before="80" w:after="80"/>
            </w:pPr>
            <w:r w:rsidRPr="00DE0A58">
              <w:t xml:space="preserve">Estimates and predictions generated by the FWMT </w:t>
            </w:r>
            <w:r w:rsidR="1DF29AE0">
              <w:t xml:space="preserve">will </w:t>
            </w:r>
            <w:r w:rsidRPr="00DE0A58">
              <w:t>support constructive discussions between rural and urban communities and between resource users and environmental managers. This</w:t>
            </w:r>
            <w:r w:rsidR="065C260F">
              <w:t xml:space="preserve"> </w:t>
            </w:r>
            <w:r w:rsidR="320BCBEC">
              <w:t>will</w:t>
            </w:r>
            <w:r w:rsidR="00910F9F">
              <w:t> </w:t>
            </w:r>
            <w:r w:rsidRPr="00DE0A58">
              <w:t>allow a transparent, informed assessment of the feasibility and effectiveness of different objectives and management scenarios.</w:t>
            </w:r>
          </w:p>
          <w:p w14:paraId="001CE84C" w14:textId="03960E18" w:rsidR="00F2299B" w:rsidRPr="00DE0A58" w:rsidRDefault="00F2299B" w:rsidP="005A197A">
            <w:pPr>
              <w:pStyle w:val="Boxtext"/>
              <w:spacing w:before="80" w:after="80"/>
            </w:pPr>
            <w:r w:rsidRPr="00DE0A58">
              <w:t xml:space="preserve">Importantly, the FWMT </w:t>
            </w:r>
            <w:r w:rsidR="0B610930">
              <w:t xml:space="preserve">will </w:t>
            </w:r>
            <w:r w:rsidRPr="00DE0A58">
              <w:t xml:space="preserve">allow Healthy Waters to forecast the effect of investments </w:t>
            </w:r>
            <w:r w:rsidR="00E7204C">
              <w:t xml:space="preserve">that are </w:t>
            </w:r>
            <w:r w:rsidRPr="00DE0A58">
              <w:t>specified in action plans, freshwater farm plans</w:t>
            </w:r>
            <w:r w:rsidR="420D4277" w:rsidRPr="00DE0A58">
              <w:t>,</w:t>
            </w:r>
            <w:r w:rsidRPr="00DE0A58">
              <w:t xml:space="preserve"> and asset management plans. This</w:t>
            </w:r>
            <w:r w:rsidR="065C260F">
              <w:t xml:space="preserve"> </w:t>
            </w:r>
            <w:r w:rsidR="16ECAB30">
              <w:t>will</w:t>
            </w:r>
            <w:r w:rsidRPr="00DE0A58">
              <w:t xml:space="preserve"> give farmers and growers recognition for the actions they are taking now, years before their effects can be observed. This forecasting </w:t>
            </w:r>
            <w:r w:rsidR="76F1C1B2">
              <w:t xml:space="preserve">will </w:t>
            </w:r>
            <w:r w:rsidRPr="00DE0A58">
              <w:t>also pinpoint where public investment in ‘grey’ and ‘green’ infrastructure is likely to have the most positive impact.</w:t>
            </w:r>
          </w:p>
          <w:p w14:paraId="0E036BD9" w14:textId="1313B75B" w:rsidR="00F2299B" w:rsidRPr="00DE0A58" w:rsidRDefault="00F2299B" w:rsidP="005A197A">
            <w:pPr>
              <w:pStyle w:val="Boxtext"/>
              <w:spacing w:before="80" w:after="80"/>
            </w:pPr>
            <w:r w:rsidRPr="00DE0A58">
              <w:t>The FWMT</w:t>
            </w:r>
            <w:r w:rsidR="065C260F">
              <w:t xml:space="preserve"> </w:t>
            </w:r>
            <w:r w:rsidR="2E04FE9D">
              <w:t>will</w:t>
            </w:r>
            <w:r w:rsidRPr="00DE0A58">
              <w:t xml:space="preserve"> provide information that can inform regulatory planning processes and decision-making, ensuring freshwater management actions are feasible, </w:t>
            </w:r>
            <w:proofErr w:type="gramStart"/>
            <w:r w:rsidRPr="00DE0A58">
              <w:t>fair</w:t>
            </w:r>
            <w:proofErr w:type="gramEnd"/>
            <w:r w:rsidRPr="00DE0A58">
              <w:t xml:space="preserve"> and targeted accurately.</w:t>
            </w:r>
          </w:p>
        </w:tc>
      </w:tr>
      <w:tr w:rsidR="005A197A" w:rsidRPr="00DE0A58" w14:paraId="7F3BF876" w14:textId="77777777" w:rsidTr="00195AE4">
        <w:tc>
          <w:tcPr>
            <w:tcW w:w="8734" w:type="dxa"/>
            <w:shd w:val="clear" w:color="auto" w:fill="D5EBE8" w:themeFill="accent3"/>
          </w:tcPr>
          <w:p w14:paraId="27FBBADA" w14:textId="1DA8BAC2" w:rsidR="005A197A" w:rsidRPr="00DE0A58" w:rsidRDefault="005A197A" w:rsidP="000451A5">
            <w:pPr>
              <w:pStyle w:val="Boxtext"/>
              <w:spacing w:before="80" w:after="180"/>
            </w:pPr>
            <w:r w:rsidRPr="00DE0A58">
              <w:t xml:space="preserve">The mapping in </w:t>
            </w:r>
            <w:r w:rsidR="00D215C9">
              <w:t>f</w:t>
            </w:r>
            <w:r w:rsidR="3C19F66B">
              <w:t>igure</w:t>
            </w:r>
            <w:r w:rsidRPr="00DE0A58">
              <w:t xml:space="preserve"> 4 includes the stormwater network (green lines), identifying </w:t>
            </w:r>
            <w:r w:rsidR="00F27AA5">
              <w:t xml:space="preserve">a </w:t>
            </w:r>
            <w:r w:rsidRPr="00DE0A58">
              <w:t>suitable area for</w:t>
            </w:r>
            <w:r w:rsidR="00B91488">
              <w:t xml:space="preserve"> </w:t>
            </w:r>
            <w:r w:rsidRPr="00DE0A58">
              <w:t xml:space="preserve">wetland (orange) and </w:t>
            </w:r>
            <w:r w:rsidR="00440874">
              <w:t xml:space="preserve">a </w:t>
            </w:r>
            <w:r w:rsidRPr="00DE0A58">
              <w:t>piped</w:t>
            </w:r>
            <w:r w:rsidR="00A91A93">
              <w:t>,</w:t>
            </w:r>
            <w:r w:rsidRPr="00DE0A58">
              <w:t xml:space="preserve"> as well as natural flow path</w:t>
            </w:r>
            <w:r w:rsidR="00A91A93">
              <w:t>,</w:t>
            </w:r>
            <w:r w:rsidRPr="00DE0A58">
              <w:t xml:space="preserve"> treatment area (white). The FWMT compares several hundred thousand combinations of actions in each catchment for effects locally and</w:t>
            </w:r>
            <w:r w:rsidR="00B91488">
              <w:t xml:space="preserve"> </w:t>
            </w:r>
            <w:r w:rsidRPr="00DE0A58">
              <w:t>downstream to the sea. Local action plans are built up from the detailed water quality and long-term cost output.</w:t>
            </w:r>
          </w:p>
        </w:tc>
      </w:tr>
      <w:tr w:rsidR="005A197A" w:rsidRPr="00DE0A58" w14:paraId="4E625239" w14:textId="77777777" w:rsidTr="00195AE4">
        <w:tc>
          <w:tcPr>
            <w:tcW w:w="8734" w:type="dxa"/>
            <w:shd w:val="clear" w:color="auto" w:fill="D5EBE8" w:themeFill="accent3"/>
          </w:tcPr>
          <w:p w14:paraId="51E1BB90" w14:textId="77777777" w:rsidR="005A197A" w:rsidRPr="00DE0A58" w:rsidRDefault="005A197A" w:rsidP="005A197A">
            <w:pPr>
              <w:pStyle w:val="Figureheading"/>
              <w:ind w:left="284" w:firstLine="0"/>
              <w:rPr>
                <w:b w:val="0"/>
                <w:color w:val="1B556B" w:themeColor="text2"/>
              </w:rPr>
            </w:pPr>
            <w:bookmarkStart w:id="56" w:name="_Toc135226691"/>
            <w:r w:rsidRPr="00DE0A58">
              <w:rPr>
                <w:color w:val="1B556B" w:themeColor="text2"/>
              </w:rPr>
              <w:lastRenderedPageBreak/>
              <w:t>Figure 4:</w:t>
            </w:r>
            <w:r w:rsidRPr="00DE0A58">
              <w:rPr>
                <w:color w:val="1B556B" w:themeColor="text2"/>
              </w:rPr>
              <w:tab/>
              <w:t>Urban wetland opportunity in the Freshwater Management Tool</w:t>
            </w:r>
            <w:bookmarkStart w:id="57" w:name="_Hlk115346328"/>
            <w:bookmarkEnd w:id="56"/>
          </w:p>
          <w:bookmarkEnd w:id="57"/>
          <w:p w14:paraId="3D7FB463" w14:textId="47F7417C" w:rsidR="005A197A" w:rsidRPr="00DE0A58" w:rsidRDefault="440FEC21" w:rsidP="005A197A">
            <w:pPr>
              <w:pStyle w:val="Boxtext"/>
              <w:spacing w:before="80"/>
            </w:pPr>
            <w:r>
              <w:rPr>
                <w:noProof/>
              </w:rPr>
              <w:drawing>
                <wp:inline distT="0" distB="0" distL="0" distR="0" wp14:anchorId="01BD2551" wp14:editId="3A0C8332">
                  <wp:extent cx="4999162" cy="7070607"/>
                  <wp:effectExtent l="0" t="0" r="0" b="0"/>
                  <wp:docPr id="61" name="Picture 6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pic:nvPicPr>
                        <pic:blipFill>
                          <a:blip r:embed="rId42">
                            <a:extLst>
                              <a:ext uri="{28A0092B-C50C-407E-A947-70E740481C1C}">
                                <a14:useLocalDpi xmlns:a14="http://schemas.microsoft.com/office/drawing/2010/main" val="0"/>
                              </a:ext>
                            </a:extLst>
                          </a:blip>
                          <a:stretch>
                            <a:fillRect/>
                          </a:stretch>
                        </pic:blipFill>
                        <pic:spPr>
                          <a:xfrm>
                            <a:off x="0" y="0"/>
                            <a:ext cx="4999162" cy="7070607"/>
                          </a:xfrm>
                          <a:prstGeom prst="rect">
                            <a:avLst/>
                          </a:prstGeom>
                        </pic:spPr>
                      </pic:pic>
                    </a:graphicData>
                  </a:graphic>
                </wp:inline>
              </w:drawing>
            </w:r>
          </w:p>
          <w:p w14:paraId="4F3564A1" w14:textId="30D17FB7" w:rsidR="005A197A" w:rsidRPr="00DE0A58" w:rsidRDefault="005A197A" w:rsidP="000451A5">
            <w:pPr>
              <w:pStyle w:val="Boxtext"/>
              <w:spacing w:before="0" w:after="180"/>
            </w:pPr>
            <w:r w:rsidRPr="00DE0A58">
              <w:rPr>
                <w:b/>
                <w:bCs/>
              </w:rPr>
              <w:t>Source</w:t>
            </w:r>
            <w:r w:rsidRPr="00DE0A58">
              <w:t>: Auckland Council</w:t>
            </w:r>
          </w:p>
        </w:tc>
      </w:tr>
    </w:tbl>
    <w:p w14:paraId="65D6FE5A" w14:textId="77777777" w:rsidR="00195AE4" w:rsidRPr="00DE0A58" w:rsidRDefault="00195AE4"/>
    <w:tbl>
      <w:tblPr>
        <w:tblW w:w="8734"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734"/>
      </w:tblGrid>
      <w:tr w:rsidR="00C36DE4" w:rsidRPr="00DE0A58" w14:paraId="3D694399" w14:textId="77777777" w:rsidTr="00195AE4">
        <w:tc>
          <w:tcPr>
            <w:tcW w:w="8734" w:type="dxa"/>
            <w:shd w:val="clear" w:color="auto" w:fill="D5EBE8" w:themeFill="accent3"/>
          </w:tcPr>
          <w:p w14:paraId="4410390B" w14:textId="76C4E786" w:rsidR="00C36DE4" w:rsidRPr="00DE0A58" w:rsidRDefault="00C36DE4" w:rsidP="00195AE4">
            <w:pPr>
              <w:pStyle w:val="Boxtext"/>
              <w:keepNext/>
              <w:spacing w:before="240"/>
            </w:pPr>
            <w:r w:rsidRPr="00DE0A58">
              <w:lastRenderedPageBreak/>
              <w:t xml:space="preserve">Figure 5 shows an area of pasture </w:t>
            </w:r>
            <w:r w:rsidR="003C749F">
              <w:t>suitable</w:t>
            </w:r>
            <w:r w:rsidRPr="00DE0A58">
              <w:t xml:space="preserve"> for reverting into naturalised wetland (orange) and</w:t>
            </w:r>
            <w:r w:rsidR="16AD0FD1">
              <w:t xml:space="preserve"> </w:t>
            </w:r>
            <w:r w:rsidRPr="00DE0A58">
              <w:t xml:space="preserve">upstream treated land (white). The FWMT geospatially maps and individually assesses opportunities for various water-quality management actions, to guide decisions about where, </w:t>
            </w:r>
            <w:proofErr w:type="gramStart"/>
            <w:r w:rsidRPr="00DE0A58">
              <w:t>what</w:t>
            </w:r>
            <w:proofErr w:type="gramEnd"/>
            <w:r w:rsidRPr="00DE0A58">
              <w:t xml:space="preserve"> and how much action is feasible. Then it assesses what actions are </w:t>
            </w:r>
            <w:r w:rsidR="001F7051">
              <w:t xml:space="preserve">least </w:t>
            </w:r>
            <w:r w:rsidRPr="00DE0A58">
              <w:t>cost</w:t>
            </w:r>
            <w:r w:rsidR="001F7051">
              <w:t>ly</w:t>
            </w:r>
            <w:r w:rsidRPr="00DE0A58">
              <w:t xml:space="preserve"> to meet the targets for local water quality. </w:t>
            </w:r>
          </w:p>
        </w:tc>
      </w:tr>
      <w:tr w:rsidR="00C36DE4" w:rsidRPr="00DE0A58" w14:paraId="49F0B105" w14:textId="77777777" w:rsidTr="00195AE4">
        <w:tc>
          <w:tcPr>
            <w:tcW w:w="8734" w:type="dxa"/>
            <w:shd w:val="clear" w:color="auto" w:fill="D5EBE8" w:themeFill="accent3"/>
          </w:tcPr>
          <w:p w14:paraId="47A2D8A5" w14:textId="77777777" w:rsidR="00C36DE4" w:rsidRPr="00DE0A58" w:rsidRDefault="00C36DE4" w:rsidP="00C36DE4">
            <w:pPr>
              <w:pStyle w:val="Figureheading"/>
              <w:ind w:left="1418" w:right="284"/>
              <w:rPr>
                <w:color w:val="1B556B" w:themeColor="text2"/>
              </w:rPr>
            </w:pPr>
            <w:bookmarkStart w:id="58" w:name="_Toc135226692"/>
            <w:r w:rsidRPr="00DE0A58">
              <w:rPr>
                <w:color w:val="1B556B" w:themeColor="text2"/>
              </w:rPr>
              <w:t xml:space="preserve">Figure 5: </w:t>
            </w:r>
            <w:r w:rsidRPr="00DE0A58">
              <w:rPr>
                <w:color w:val="1B556B" w:themeColor="text2"/>
              </w:rPr>
              <w:tab/>
              <w:t>Rural wetland opportunity in the Freshwater Management Tool</w:t>
            </w:r>
            <w:bookmarkEnd w:id="58"/>
          </w:p>
          <w:p w14:paraId="15155441" w14:textId="77777777" w:rsidR="00C36DE4" w:rsidRPr="00DE0A58" w:rsidRDefault="00C36DE4" w:rsidP="00C36DE4">
            <w:pPr>
              <w:pStyle w:val="Boxtext"/>
            </w:pPr>
            <w:r w:rsidRPr="00DE0A58">
              <w:rPr>
                <w:noProof/>
                <w:color w:val="2B579A"/>
                <w:shd w:val="clear" w:color="auto" w:fill="E6E6E6"/>
              </w:rPr>
              <w:drawing>
                <wp:inline distT="0" distB="0" distL="0" distR="0" wp14:anchorId="11C08264" wp14:editId="79772466">
                  <wp:extent cx="5041338" cy="3564400"/>
                  <wp:effectExtent l="0" t="0" r="6985" b="0"/>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43" cstate="hqprint">
                            <a:extLst>
                              <a:ext uri="{28A0092B-C50C-407E-A947-70E740481C1C}">
                                <a14:useLocalDpi xmlns:a14="http://schemas.microsoft.com/office/drawing/2010/main"/>
                              </a:ext>
                            </a:extLst>
                          </a:blip>
                          <a:srcRect/>
                          <a:stretch>
                            <a:fillRect/>
                          </a:stretch>
                        </pic:blipFill>
                        <pic:spPr bwMode="auto">
                          <a:xfrm>
                            <a:off x="0" y="0"/>
                            <a:ext cx="5060147" cy="3577699"/>
                          </a:xfrm>
                          <a:prstGeom prst="rect">
                            <a:avLst/>
                          </a:prstGeom>
                          <a:noFill/>
                          <a:ln>
                            <a:noFill/>
                          </a:ln>
                        </pic:spPr>
                      </pic:pic>
                    </a:graphicData>
                  </a:graphic>
                </wp:inline>
              </w:drawing>
            </w:r>
          </w:p>
          <w:p w14:paraId="64EA2006" w14:textId="77777777" w:rsidR="00C36DE4" w:rsidRPr="00DE0A58" w:rsidRDefault="00C36DE4" w:rsidP="00C36DE4">
            <w:pPr>
              <w:pStyle w:val="Boxtext"/>
              <w:spacing w:before="60"/>
            </w:pPr>
            <w:r w:rsidRPr="00DE0A58">
              <w:rPr>
                <w:b/>
                <w:bCs/>
              </w:rPr>
              <w:t>Source:</w:t>
            </w:r>
            <w:r w:rsidRPr="00DE0A58">
              <w:t xml:space="preserve"> Auckland Council</w:t>
            </w:r>
          </w:p>
          <w:p w14:paraId="0EAACFC0" w14:textId="093A7CD7" w:rsidR="00C36DE4" w:rsidRPr="00DE0A58" w:rsidRDefault="00C36DE4" w:rsidP="000451A5">
            <w:pPr>
              <w:pStyle w:val="Boxtext"/>
              <w:spacing w:before="0" w:after="180"/>
              <w:rPr>
                <w:rFonts w:cs="Calibri"/>
              </w:rPr>
            </w:pPr>
            <w:r w:rsidRPr="00DE0A58">
              <w:rPr>
                <w:rFonts w:cs="Calibri"/>
                <w:b/>
                <w:bCs/>
                <w:szCs w:val="20"/>
              </w:rPr>
              <w:t>Link:</w:t>
            </w:r>
            <w:r w:rsidRPr="00DE0A58">
              <w:rPr>
                <w:rFonts w:cs="Calibri"/>
                <w:szCs w:val="20"/>
              </w:rPr>
              <w:t xml:space="preserve"> Perrin Ag: </w:t>
            </w:r>
            <w:hyperlink r:id="rId44" w:history="1">
              <w:r w:rsidRPr="00DE0A58">
                <w:rPr>
                  <w:rStyle w:val="Hyperlink"/>
                  <w:rFonts w:cs="Calibri"/>
                  <w:szCs w:val="20"/>
                </w:rPr>
                <w:t>New tool a game-changer for freshwater management in Auckland</w:t>
              </w:r>
            </w:hyperlink>
          </w:p>
        </w:tc>
      </w:tr>
    </w:tbl>
    <w:p w14:paraId="7E550A83" w14:textId="62E1AC12" w:rsidR="00F2299B" w:rsidRPr="00DE0A58" w:rsidRDefault="00F2299B" w:rsidP="00D045C8">
      <w:pPr>
        <w:pStyle w:val="BodyText"/>
      </w:pPr>
    </w:p>
    <w:tbl>
      <w:tblPr>
        <w:tblStyle w:val="TableGrid"/>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F2299B" w:rsidRPr="00DE0A58" w14:paraId="7F3BFF37" w14:textId="77777777" w:rsidTr="00195AE4">
        <w:tc>
          <w:tcPr>
            <w:tcW w:w="0" w:type="auto"/>
            <w:shd w:val="clear" w:color="auto" w:fill="D5EBE8" w:themeFill="accent3"/>
          </w:tcPr>
          <w:p w14:paraId="0CD54A3C" w14:textId="57AF71C6" w:rsidR="00F2299B" w:rsidRPr="00DE0A58" w:rsidRDefault="7DE0C869" w:rsidP="64046B5E">
            <w:pPr>
              <w:pStyle w:val="Boxheading0"/>
            </w:pPr>
            <w:r w:rsidRPr="00DE0A58">
              <w:lastRenderedPageBreak/>
              <w:t>CASE STUDY</w:t>
            </w:r>
          </w:p>
          <w:p w14:paraId="1F813ED9" w14:textId="2AFB9C11" w:rsidR="00F2299B" w:rsidRPr="00DE0A58" w:rsidRDefault="00F2299B" w:rsidP="64046B5E">
            <w:pPr>
              <w:pStyle w:val="Boxheading0"/>
              <w:rPr>
                <w:rStyle w:val="BulletChar"/>
                <w:rFonts w:eastAsiaTheme="minorEastAsia"/>
              </w:rPr>
            </w:pPr>
            <w:bookmarkStart w:id="59" w:name="_Hlk119308689"/>
            <w:bookmarkStart w:id="60" w:name="_Hlk115780593"/>
            <w:r w:rsidRPr="00DE0A58">
              <w:t xml:space="preserve">Environment Canterbury – using a rates tool to help budget for </w:t>
            </w:r>
            <w:proofErr w:type="gramStart"/>
            <w:r w:rsidRPr="00DE0A58">
              <w:t>freshwater</w:t>
            </w:r>
            <w:proofErr w:type="gramEnd"/>
          </w:p>
          <w:bookmarkEnd w:id="59"/>
          <w:p w14:paraId="3C54DD07" w14:textId="4EAA7CAF" w:rsidR="00F2299B" w:rsidRPr="00DE0A58" w:rsidRDefault="00F2299B" w:rsidP="00D045C8">
            <w:pPr>
              <w:pStyle w:val="Boxtext"/>
              <w:spacing w:after="80"/>
            </w:pPr>
            <w:r w:rsidRPr="00DE0A58">
              <w:t>Environment Canterbury structures its regional council work across five portfolios. Each portfolio is made up of programmes that include specific activities, levels of service, performance measures</w:t>
            </w:r>
            <w:r w:rsidR="78068C1D" w:rsidRPr="00DE0A58">
              <w:t>,</w:t>
            </w:r>
            <w:r w:rsidRPr="00DE0A58">
              <w:t xml:space="preserve"> and targets.</w:t>
            </w:r>
          </w:p>
          <w:p w14:paraId="1EB0395A" w14:textId="77777777" w:rsidR="00F2299B" w:rsidRPr="00DE0A58" w:rsidRDefault="00F2299B" w:rsidP="00D045C8">
            <w:pPr>
              <w:pStyle w:val="Boxtext"/>
              <w:spacing w:after="80"/>
              <w:rPr>
                <w:rFonts w:eastAsia="Times New Roman"/>
              </w:rPr>
            </w:pPr>
            <w:r w:rsidRPr="00DE0A58">
              <w:t>Quarterly portfolio performance reports give information about how Environment Canterbury is tracking for each portfolio.</w:t>
            </w:r>
          </w:p>
          <w:p w14:paraId="6994E312" w14:textId="77777777" w:rsidR="00F2299B" w:rsidRPr="00DE0A58" w:rsidRDefault="00F2299B" w:rsidP="00535F7D">
            <w:pPr>
              <w:pStyle w:val="Boxtext"/>
            </w:pPr>
            <w:r w:rsidRPr="00DE0A58">
              <w:t>The water and land portfolio has six strategic programmes. These are:</w:t>
            </w:r>
          </w:p>
          <w:p w14:paraId="0FD81E48" w14:textId="1644D3F1" w:rsidR="00F2299B" w:rsidRPr="00C23435" w:rsidRDefault="46E8FCC9" w:rsidP="00535F7D">
            <w:pPr>
              <w:pStyle w:val="Boxbullet"/>
              <w:rPr>
                <w:color w:val="1C556B"/>
              </w:rPr>
            </w:pPr>
            <w:r w:rsidRPr="706E9591">
              <w:rPr>
                <w:color w:val="1C556B"/>
              </w:rPr>
              <w:t>w</w:t>
            </w:r>
            <w:hyperlink r:id="rId45" w:anchor="Workingtogether">
              <w:r w:rsidR="78E6CB06" w:rsidRPr="706E9591">
                <w:rPr>
                  <w:rStyle w:val="Hyperlink"/>
                  <w:color w:val="1C556B"/>
                </w:rPr>
                <w:t>orking together for healthy water and land</w:t>
              </w:r>
            </w:hyperlink>
          </w:p>
          <w:p w14:paraId="710E637B" w14:textId="698381A7" w:rsidR="00F2299B" w:rsidRPr="00C23435" w:rsidRDefault="001B72DC" w:rsidP="00535F7D">
            <w:pPr>
              <w:pStyle w:val="Boxbullet"/>
              <w:rPr>
                <w:color w:val="1C556B"/>
              </w:rPr>
            </w:pPr>
            <w:hyperlink r:id="rId46" w:anchor="Monitoring">
              <w:r w:rsidR="46E8FCC9" w:rsidRPr="706E9591">
                <w:rPr>
                  <w:rStyle w:val="Hyperlink"/>
                  <w:color w:val="1C556B"/>
                </w:rPr>
                <w:t>m</w:t>
              </w:r>
              <w:r w:rsidR="78E6CB06" w:rsidRPr="706E9591">
                <w:rPr>
                  <w:rStyle w:val="Hyperlink"/>
                  <w:color w:val="1C556B"/>
                </w:rPr>
                <w:t>onitoring and understanding our environment</w:t>
              </w:r>
            </w:hyperlink>
          </w:p>
          <w:p w14:paraId="500B4FC8" w14:textId="7511D598" w:rsidR="00F2299B" w:rsidRPr="00C23435" w:rsidRDefault="001B72DC" w:rsidP="00535F7D">
            <w:pPr>
              <w:pStyle w:val="Boxbullet"/>
              <w:rPr>
                <w:color w:val="1C556B"/>
              </w:rPr>
            </w:pPr>
            <w:hyperlink r:id="rId47" w:anchor="FreshwaterFramework">
              <w:r w:rsidR="46E8FCC9" w:rsidRPr="706E9591">
                <w:rPr>
                  <w:rStyle w:val="Hyperlink"/>
                  <w:color w:val="1C556B"/>
                </w:rPr>
                <w:t>f</w:t>
              </w:r>
              <w:r w:rsidR="78E6CB06" w:rsidRPr="706E9591">
                <w:rPr>
                  <w:rStyle w:val="Hyperlink"/>
                  <w:color w:val="1C556B"/>
                </w:rPr>
                <w:t>reshwater regulatory framework</w:t>
              </w:r>
            </w:hyperlink>
          </w:p>
          <w:p w14:paraId="5D008D49" w14:textId="483C1C5C" w:rsidR="00F2299B" w:rsidRPr="00C23435" w:rsidRDefault="001B72DC" w:rsidP="00535F7D">
            <w:pPr>
              <w:pStyle w:val="Boxbullet"/>
              <w:rPr>
                <w:color w:val="1C556B"/>
              </w:rPr>
            </w:pPr>
            <w:hyperlink r:id="rId48" w:anchor="HealthyWaterways">
              <w:r w:rsidR="46E8FCC9" w:rsidRPr="706E9591">
                <w:rPr>
                  <w:rStyle w:val="Hyperlink"/>
                  <w:color w:val="1C556B"/>
                </w:rPr>
                <w:t>h</w:t>
              </w:r>
              <w:r w:rsidR="78E6CB06" w:rsidRPr="706E9591">
                <w:rPr>
                  <w:rStyle w:val="Hyperlink"/>
                  <w:color w:val="1C556B"/>
                </w:rPr>
                <w:t>ealthy waterways actions</w:t>
              </w:r>
            </w:hyperlink>
          </w:p>
          <w:p w14:paraId="79391D5B" w14:textId="4518BDE1" w:rsidR="00F2299B" w:rsidRPr="00C23435" w:rsidRDefault="001B72DC" w:rsidP="00535F7D">
            <w:pPr>
              <w:pStyle w:val="Boxbullet"/>
              <w:rPr>
                <w:color w:val="1C556B"/>
              </w:rPr>
            </w:pPr>
            <w:hyperlink r:id="rId49" w:anchor="Stewardship">
              <w:r w:rsidR="46E8FCC9" w:rsidRPr="706E9591">
                <w:rPr>
                  <w:rStyle w:val="Hyperlink"/>
                  <w:color w:val="1C556B"/>
                </w:rPr>
                <w:t>s</w:t>
              </w:r>
              <w:r w:rsidR="78E6CB06" w:rsidRPr="706E9591">
                <w:rPr>
                  <w:rStyle w:val="Hyperlink"/>
                  <w:color w:val="1C556B"/>
                </w:rPr>
                <w:t>tewardship of water and land</w:t>
              </w:r>
            </w:hyperlink>
          </w:p>
          <w:p w14:paraId="1F282538" w14:textId="61392D03" w:rsidR="00F2299B" w:rsidRPr="00C23435" w:rsidRDefault="001B72DC" w:rsidP="00535F7D">
            <w:pPr>
              <w:pStyle w:val="Boxbullet"/>
              <w:rPr>
                <w:color w:val="1C556B"/>
              </w:rPr>
            </w:pPr>
            <w:hyperlink r:id="rId50" w:anchor="Resiliance">
              <w:r w:rsidR="46E8FCC9" w:rsidRPr="706E9591">
                <w:rPr>
                  <w:rStyle w:val="Hyperlink"/>
                  <w:color w:val="1C556B"/>
                </w:rPr>
                <w:t>f</w:t>
              </w:r>
              <w:r w:rsidR="78E6CB06" w:rsidRPr="706E9591">
                <w:rPr>
                  <w:rStyle w:val="Hyperlink"/>
                  <w:color w:val="1C556B"/>
                </w:rPr>
                <w:t>reshwater resilience</w:t>
              </w:r>
            </w:hyperlink>
            <w:r w:rsidR="78E6CB06" w:rsidRPr="706E9591">
              <w:rPr>
                <w:color w:val="1C556B"/>
              </w:rPr>
              <w:t>.</w:t>
            </w:r>
          </w:p>
          <w:p w14:paraId="6228A43E" w14:textId="6980C8D8" w:rsidR="00F2299B" w:rsidRPr="00DE0A58" w:rsidRDefault="00F2299B" w:rsidP="009A38CA">
            <w:pPr>
              <w:pStyle w:val="Boxheading0"/>
              <w:spacing w:before="120"/>
            </w:pPr>
            <w:r w:rsidRPr="00DE0A58">
              <w:t>2022/</w:t>
            </w:r>
            <w:r w:rsidR="1878EF8D">
              <w:t>2</w:t>
            </w:r>
            <w:r w:rsidR="700AC83A">
              <w:t>3</w:t>
            </w:r>
            <w:r w:rsidRPr="00DE0A58">
              <w:t xml:space="preserve"> </w:t>
            </w:r>
            <w:r w:rsidR="009A105D" w:rsidRPr="00DE0A58">
              <w:t>–</w:t>
            </w:r>
            <w:r w:rsidRPr="00DE0A58">
              <w:t xml:space="preserve"> using the rates tool to budget for </w:t>
            </w:r>
            <w:proofErr w:type="gramStart"/>
            <w:r w:rsidRPr="00DE0A58">
              <w:t>freshwater</w:t>
            </w:r>
            <w:proofErr w:type="gramEnd"/>
          </w:p>
          <w:p w14:paraId="4C31C2A1" w14:textId="7FA07B26" w:rsidR="00F2299B" w:rsidRPr="00DE0A58" w:rsidRDefault="4F799FD9" w:rsidP="00D045C8">
            <w:pPr>
              <w:pStyle w:val="Boxtext"/>
              <w:spacing w:after="80"/>
            </w:pPr>
            <w:r w:rsidRPr="16FCD210">
              <w:rPr>
                <w:rStyle w:val="Strong"/>
                <w:b w:val="0"/>
                <w:bCs w:val="0"/>
              </w:rPr>
              <w:t xml:space="preserve">The </w:t>
            </w:r>
            <w:hyperlink r:id="rId51">
              <w:r w:rsidRPr="16FCD210">
                <w:rPr>
                  <w:rStyle w:val="Hyperlink"/>
                </w:rPr>
                <w:t>Environment Canterbury Rates Tool</w:t>
              </w:r>
            </w:hyperlink>
            <w:r w:rsidRPr="16FCD210">
              <w:rPr>
                <w:rStyle w:val="Strong"/>
                <w:b w:val="0"/>
                <w:bCs w:val="0"/>
              </w:rPr>
              <w:t xml:space="preserve"> </w:t>
            </w:r>
            <w:r>
              <w:t xml:space="preserve">illustrates how rates are budgeted to fund programmes and projects based on the </w:t>
            </w:r>
            <w:r w:rsidR="0BBF8D65" w:rsidRPr="004133D3">
              <w:t>Environment Canterbury Annual Plan 2022/23</w:t>
            </w:r>
            <w:r w:rsidR="0D7FB6D6">
              <w:t>.</w:t>
            </w:r>
          </w:p>
          <w:p w14:paraId="2C0467BE" w14:textId="77B81738" w:rsidR="00F2299B" w:rsidRPr="00DE0A58" w:rsidRDefault="00F2299B" w:rsidP="00535F7D">
            <w:pPr>
              <w:pStyle w:val="Boxtext"/>
              <w:rPr>
                <w:rFonts w:ascii="Times New Roman" w:eastAsia="Times New Roman" w:hAnsi="Times New Roman"/>
              </w:rPr>
            </w:pPr>
            <w:r w:rsidRPr="00DE0A58">
              <w:t>Here are total revenues for freshwater resilience and for the freshwater regulatory framework</w:t>
            </w:r>
            <w:r w:rsidR="009B44C5">
              <w:t>,</w:t>
            </w:r>
            <w:r w:rsidRPr="00DE0A58">
              <w:t xml:space="preserve"> as </w:t>
            </w:r>
            <w:r w:rsidR="582396E8" w:rsidRPr="00DE0A58">
              <w:t>noted on</w:t>
            </w:r>
            <w:r w:rsidRPr="00DE0A58">
              <w:t xml:space="preserve"> </w:t>
            </w:r>
            <w:r w:rsidR="582396E8" w:rsidRPr="00DE0A58">
              <w:t xml:space="preserve">the </w:t>
            </w:r>
            <w:r w:rsidR="0BBF8D65" w:rsidRPr="004133D3">
              <w:t>Water and Land tab</w:t>
            </w:r>
            <w:r w:rsidR="582396E8" w:rsidRPr="00DE0A58">
              <w:t xml:space="preserve"> from the </w:t>
            </w:r>
            <w:r w:rsidR="1A73D6EE" w:rsidRPr="00DE0A58">
              <w:t>Environment Canterbury Rates Tool</w:t>
            </w:r>
            <w:r w:rsidR="00C23435">
              <w:t>. These are</w:t>
            </w:r>
            <w:r w:rsidR="582396E8" w:rsidRPr="00DE0A58">
              <w:t xml:space="preserve"> based on the draft Annual Plan 2023/24 as </w:t>
            </w:r>
            <w:proofErr w:type="gramStart"/>
            <w:r w:rsidR="771319EC" w:rsidRPr="00DE0A58">
              <w:t>at</w:t>
            </w:r>
            <w:proofErr w:type="gramEnd"/>
            <w:r w:rsidR="582396E8" w:rsidRPr="00DE0A58">
              <w:t xml:space="preserve"> 7 March 2023.</w:t>
            </w:r>
          </w:p>
          <w:p w14:paraId="400CA1EA" w14:textId="1F30E3D1" w:rsidR="00F2299B" w:rsidRPr="00DE0A58" w:rsidRDefault="00F16AEB" w:rsidP="00535F7D">
            <w:pPr>
              <w:pStyle w:val="Boxtext"/>
            </w:pPr>
            <w:r w:rsidRPr="00DE0A58">
              <w:rPr>
                <w:noProof/>
                <w:color w:val="2B579A"/>
                <w:shd w:val="clear" w:color="auto" w:fill="E6E6E6"/>
              </w:rPr>
              <w:drawing>
                <wp:inline distT="0" distB="0" distL="0" distR="0" wp14:anchorId="21A2C9A6" wp14:editId="4A771142">
                  <wp:extent cx="2437727" cy="2633798"/>
                  <wp:effectExtent l="0" t="0" r="127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52"/>
                          <a:stretch>
                            <a:fillRect/>
                          </a:stretch>
                        </pic:blipFill>
                        <pic:spPr>
                          <a:xfrm>
                            <a:off x="0" y="0"/>
                            <a:ext cx="2447304" cy="2644146"/>
                          </a:xfrm>
                          <a:prstGeom prst="rect">
                            <a:avLst/>
                          </a:prstGeom>
                        </pic:spPr>
                      </pic:pic>
                    </a:graphicData>
                  </a:graphic>
                </wp:inline>
              </w:drawing>
            </w:r>
            <w:r w:rsidRPr="00DE0A58">
              <w:t xml:space="preserve"> </w:t>
            </w:r>
            <w:r w:rsidRPr="00DE0A58">
              <w:rPr>
                <w:noProof/>
                <w:color w:val="2B579A"/>
                <w:shd w:val="clear" w:color="auto" w:fill="E6E6E6"/>
              </w:rPr>
              <w:drawing>
                <wp:inline distT="0" distB="0" distL="0" distR="0" wp14:anchorId="0C11BE29" wp14:editId="20D18ADD">
                  <wp:extent cx="2388783" cy="2636883"/>
                  <wp:effectExtent l="0" t="0" r="0" b="0"/>
                  <wp:docPr id="3" name="Picture 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a:blip r:embed="rId53"/>
                          <a:stretch>
                            <a:fillRect/>
                          </a:stretch>
                        </pic:blipFill>
                        <pic:spPr>
                          <a:xfrm>
                            <a:off x="0" y="0"/>
                            <a:ext cx="2393259" cy="2641824"/>
                          </a:xfrm>
                          <a:prstGeom prst="rect">
                            <a:avLst/>
                          </a:prstGeom>
                        </pic:spPr>
                      </pic:pic>
                    </a:graphicData>
                  </a:graphic>
                </wp:inline>
              </w:drawing>
            </w:r>
          </w:p>
          <w:p w14:paraId="3FAC6932" w14:textId="191BC45A" w:rsidR="00F2299B" w:rsidRPr="00DE0A58" w:rsidRDefault="00F2299B" w:rsidP="00D045C8">
            <w:pPr>
              <w:pStyle w:val="Boxtext"/>
              <w:spacing w:before="80"/>
            </w:pPr>
            <w:r w:rsidRPr="00DE0A58">
              <w:rPr>
                <w:b/>
                <w:bCs/>
              </w:rPr>
              <w:t>Source:</w:t>
            </w:r>
            <w:r w:rsidRPr="00DE0A58">
              <w:t xml:space="preserve"> Environment Canterbury website.</w:t>
            </w:r>
          </w:p>
          <w:p w14:paraId="544C7F2D" w14:textId="16FC8997" w:rsidR="00F2299B" w:rsidRPr="00DE0A58" w:rsidRDefault="001B72DC" w:rsidP="00AD51F0">
            <w:pPr>
              <w:pStyle w:val="Boxbullet"/>
              <w:spacing w:before="120"/>
            </w:pPr>
            <w:hyperlink r:id="rId54">
              <w:r w:rsidR="78E6CB06" w:rsidRPr="706E9591">
                <w:rPr>
                  <w:rStyle w:val="Hyperlink"/>
                </w:rPr>
                <w:t>Our work</w:t>
              </w:r>
            </w:hyperlink>
            <w:r w:rsidR="78E6CB06">
              <w:t xml:space="preserve"> </w:t>
            </w:r>
            <w:r w:rsidR="59F4CDCB">
              <w:t>(w</w:t>
            </w:r>
            <w:r w:rsidR="78E6CB06">
              <w:t>eb</w:t>
            </w:r>
            <w:r w:rsidR="59F4CDCB">
              <w:t xml:space="preserve"> </w:t>
            </w:r>
            <w:r w:rsidR="78E6CB06">
              <w:t>page</w:t>
            </w:r>
            <w:r w:rsidR="59F4CDCB">
              <w:t>)</w:t>
            </w:r>
          </w:p>
          <w:p w14:paraId="15B7BD4A" w14:textId="58E8A1E9" w:rsidR="00F2299B" w:rsidRPr="00DE0A58" w:rsidRDefault="001B72DC" w:rsidP="00535F7D">
            <w:pPr>
              <w:pStyle w:val="Boxbullet"/>
            </w:pPr>
            <w:hyperlink r:id="rId55">
              <w:r w:rsidR="78E6CB06" w:rsidRPr="706E9591">
                <w:rPr>
                  <w:rStyle w:val="Hyperlink"/>
                </w:rPr>
                <w:t>Water and land portfolio</w:t>
              </w:r>
            </w:hyperlink>
            <w:r w:rsidR="59F4CDCB">
              <w:t xml:space="preserve"> (w</w:t>
            </w:r>
            <w:r w:rsidR="78E6CB06">
              <w:t>eb</w:t>
            </w:r>
            <w:r w:rsidR="59F4CDCB">
              <w:t xml:space="preserve"> </w:t>
            </w:r>
            <w:r w:rsidR="78E6CB06">
              <w:t>page</w:t>
            </w:r>
            <w:r w:rsidR="59F4CDCB">
              <w:t>)</w:t>
            </w:r>
          </w:p>
          <w:p w14:paraId="44E56E7D" w14:textId="37E21F97" w:rsidR="00F2299B" w:rsidRPr="00DE0A58" w:rsidRDefault="001B72DC" w:rsidP="00535F7D">
            <w:pPr>
              <w:pStyle w:val="Boxbullet"/>
            </w:pPr>
            <w:hyperlink r:id="rId56">
              <w:r w:rsidR="78E6CB06" w:rsidRPr="706E9591">
                <w:rPr>
                  <w:rStyle w:val="Hyperlink"/>
                </w:rPr>
                <w:t>Environment Canterbury Annual Plan 2022/23</w:t>
              </w:r>
            </w:hyperlink>
            <w:r w:rsidR="78E6CB06" w:rsidRPr="706E9591">
              <w:rPr>
                <w:rStyle w:val="Strong"/>
                <w:b w:val="0"/>
                <w:bCs w:val="0"/>
              </w:rPr>
              <w:t xml:space="preserve"> </w:t>
            </w:r>
            <w:r w:rsidR="59F4CDCB" w:rsidRPr="706E9591">
              <w:rPr>
                <w:rStyle w:val="Strong"/>
                <w:b w:val="0"/>
                <w:bCs w:val="0"/>
              </w:rPr>
              <w:t>(web page)</w:t>
            </w:r>
          </w:p>
          <w:p w14:paraId="31EA2937" w14:textId="09D07C86" w:rsidR="00F2299B" w:rsidRPr="00DE0A58" w:rsidRDefault="001B72DC" w:rsidP="00D045C8">
            <w:pPr>
              <w:pStyle w:val="Boxbullet"/>
              <w:spacing w:after="180"/>
            </w:pPr>
            <w:hyperlink r:id="rId57">
              <w:r w:rsidR="78E6CB06" w:rsidRPr="706E9591">
                <w:rPr>
                  <w:rStyle w:val="Hyperlink"/>
                </w:rPr>
                <w:t>Water and Land tab</w:t>
              </w:r>
            </w:hyperlink>
            <w:r w:rsidR="00F2299B" w:rsidRPr="00DE0A58">
              <w:t xml:space="preserve"> </w:t>
            </w:r>
            <w:r w:rsidR="00EF7785" w:rsidRPr="00DE0A58">
              <w:t xml:space="preserve">(web page) </w:t>
            </w:r>
            <w:r w:rsidR="00F2299B" w:rsidRPr="00DE0A58">
              <w:t xml:space="preserve">from the </w:t>
            </w:r>
            <w:hyperlink r:id="rId58">
              <w:r w:rsidR="78E6CB06" w:rsidRPr="706E9591">
                <w:rPr>
                  <w:rStyle w:val="Hyperlink"/>
                </w:rPr>
                <w:t>Environment Canterbury Rates Tool</w:t>
              </w:r>
            </w:hyperlink>
            <w:r w:rsidR="59F4CDCB" w:rsidRPr="706E9591">
              <w:rPr>
                <w:rStyle w:val="Hyperlink"/>
                <w:color w:val="1B556B" w:themeColor="text2"/>
              </w:rPr>
              <w:t>.</w:t>
            </w:r>
            <w:r w:rsidR="00EF7785" w:rsidRPr="706E9591">
              <w:rPr>
                <w:rStyle w:val="Hyperlink"/>
                <w:color w:val="1B556B" w:themeColor="text2"/>
              </w:rPr>
              <w:t xml:space="preserve"> </w:t>
            </w:r>
            <w:r w:rsidR="00F2299B" w:rsidRPr="00DE0A58">
              <w:t xml:space="preserve">Click on tabs ‘Freshwater Resilience’ and Freshwater Regulatory Framework’. </w:t>
            </w:r>
          </w:p>
        </w:tc>
      </w:tr>
    </w:tbl>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0890" w:rsidRPr="00DE0A58" w14:paraId="22DA7538" w14:textId="77777777" w:rsidTr="64046B5E">
        <w:tc>
          <w:tcPr>
            <w:tcW w:w="8505" w:type="dxa"/>
            <w:shd w:val="clear" w:color="auto" w:fill="D5EBE8" w:themeFill="accent3"/>
          </w:tcPr>
          <w:bookmarkEnd w:id="60"/>
          <w:p w14:paraId="2E7FA765" w14:textId="77777777" w:rsidR="00EB0890" w:rsidRPr="00DE0A58" w:rsidRDefault="00EB0890" w:rsidP="002A21B4">
            <w:pPr>
              <w:pStyle w:val="Boxheading0"/>
            </w:pPr>
            <w:r w:rsidRPr="00DE0A58">
              <w:lastRenderedPageBreak/>
              <w:t>CASE STUDY</w:t>
            </w:r>
          </w:p>
          <w:p w14:paraId="72459E63" w14:textId="1F52377A" w:rsidR="00EB0890" w:rsidRPr="00DE0A58" w:rsidRDefault="00EB0890" w:rsidP="00D045C8">
            <w:pPr>
              <w:pStyle w:val="Boxheading0"/>
              <w:spacing w:before="120"/>
            </w:pPr>
            <w:r w:rsidRPr="00DE0A58">
              <w:t xml:space="preserve">View Hill School and the Fish Habitat Fund are protecting the habitat of the Canterbury </w:t>
            </w:r>
            <w:proofErr w:type="gramStart"/>
            <w:r w:rsidRPr="00DE0A58">
              <w:t>mudfish</w:t>
            </w:r>
            <w:proofErr w:type="gramEnd"/>
          </w:p>
          <w:p w14:paraId="73DA2DDA" w14:textId="77777777" w:rsidR="00EB0890" w:rsidRPr="00DE0A58" w:rsidRDefault="00EB0890" w:rsidP="00D045C8">
            <w:pPr>
              <w:pStyle w:val="Boxtext"/>
              <w:spacing w:after="80"/>
            </w:pPr>
            <w:r w:rsidRPr="00DE0A58">
              <w:rPr>
                <w:rFonts w:eastAsia="Calibri" w:cs="Calibri"/>
                <w:color w:val="1B556B" w:themeColor="text2"/>
                <w:szCs w:val="20"/>
              </w:rPr>
              <w:t xml:space="preserve">Students from View Hill School near Oxford, North Canterbury are protecting the habitat of the Canterbury mudfish or </w:t>
            </w:r>
            <w:hyperlink r:id="rId59">
              <w:r w:rsidRPr="00DE0A58">
                <w:rPr>
                  <w:rStyle w:val="Hyperlink"/>
                  <w:rFonts w:eastAsia="Calibri" w:cs="Calibri"/>
                  <w:szCs w:val="20"/>
                </w:rPr>
                <w:t>kōwaro</w:t>
              </w:r>
            </w:hyperlink>
            <w:r w:rsidRPr="00DE0A58">
              <w:rPr>
                <w:rFonts w:eastAsia="Calibri" w:cs="Calibri"/>
                <w:color w:val="1B556B" w:themeColor="text2"/>
                <w:szCs w:val="20"/>
              </w:rPr>
              <w:t xml:space="preserve">. Environment Canterbury’s Fish Habitat Fund is supporting the students’ efforts. </w:t>
            </w:r>
          </w:p>
          <w:p w14:paraId="141E07FF" w14:textId="4D853D33" w:rsidR="00EB0890" w:rsidRPr="00DE0A58" w:rsidRDefault="00EB0890" w:rsidP="00D045C8">
            <w:pPr>
              <w:pStyle w:val="Boxtext"/>
              <w:spacing w:after="80"/>
            </w:pPr>
            <w:r w:rsidRPr="00DE0A58">
              <w:t>A 2020 survey by the Department of Conservation found 12 mudfish in the stream near the school. Since 2021, students have planted 350 natives along the stream to help improve the habitat of the endangered kōwaro. Kōwaro are endemic</w:t>
            </w:r>
            <w:r w:rsidR="00272220">
              <w:t>,</w:t>
            </w:r>
            <w:r w:rsidRPr="00DE0A58">
              <w:t xml:space="preserve"> non-migratory fish and found in only a few places in Canterbury. They live in small, slow-flowing streams, ponds, drains and wetlands. Many live among deep pools and lots of aquatic plants. </w:t>
            </w:r>
          </w:p>
          <w:p w14:paraId="5F258898" w14:textId="7506D77E" w:rsidR="00EB0890" w:rsidRPr="00DE0A58" w:rsidRDefault="51CA8121" w:rsidP="00D045C8">
            <w:pPr>
              <w:pStyle w:val="Boxtext"/>
              <w:spacing w:after="80"/>
            </w:pPr>
            <w:r w:rsidRPr="00DE0A58">
              <w:t>The Working Waters Trust, the school</w:t>
            </w:r>
            <w:r w:rsidR="42EB815E" w:rsidRPr="00DE0A58">
              <w:t>,</w:t>
            </w:r>
            <w:r w:rsidRPr="00DE0A58">
              <w:t xml:space="preserve"> and </w:t>
            </w:r>
            <w:proofErr w:type="gramStart"/>
            <w:r w:rsidR="00D22503" w:rsidRPr="00DE0A58">
              <w:t>land owners</w:t>
            </w:r>
            <w:proofErr w:type="gramEnd"/>
            <w:r w:rsidRPr="00DE0A58">
              <w:t xml:space="preserve"> will maintain the stream to ensure the k</w:t>
            </w:r>
            <w:r w:rsidRPr="00DE0A58">
              <w:rPr>
                <w:rFonts w:asciiTheme="minorHAnsi" w:eastAsia="Segoe UI" w:hAnsiTheme="minorHAnsi"/>
              </w:rPr>
              <w:t>ō</w:t>
            </w:r>
            <w:r w:rsidRPr="00DE0A58">
              <w:t>waro thrive. The k</w:t>
            </w:r>
            <w:r w:rsidRPr="00DE0A58">
              <w:rPr>
                <w:rFonts w:asciiTheme="minorHAnsi" w:eastAsia="Segoe UI" w:hAnsiTheme="minorHAnsi"/>
              </w:rPr>
              <w:t>ō</w:t>
            </w:r>
            <w:r w:rsidRPr="00DE0A58">
              <w:t>waro are even becoming part of the school’s science programme.</w:t>
            </w:r>
          </w:p>
          <w:p w14:paraId="3DF60995" w14:textId="1C69ABF6" w:rsidR="00EB0890" w:rsidRPr="00DE0A58" w:rsidRDefault="00EB0890" w:rsidP="00D045C8">
            <w:pPr>
              <w:pStyle w:val="Boxtext"/>
              <w:spacing w:after="180"/>
            </w:pPr>
            <w:r w:rsidRPr="00DE0A58">
              <w:rPr>
                <w:rFonts w:eastAsia="Calibri" w:cs="Calibri"/>
                <w:b/>
                <w:bCs/>
                <w:color w:val="1B556B" w:themeColor="text2"/>
                <w:szCs w:val="20"/>
              </w:rPr>
              <w:t>Link:</w:t>
            </w:r>
            <w:r w:rsidRPr="00DE0A58">
              <w:rPr>
                <w:rFonts w:eastAsia="Calibri" w:cs="Calibri"/>
                <w:color w:val="1B556B" w:themeColor="text2"/>
                <w:szCs w:val="20"/>
              </w:rPr>
              <w:t xml:space="preserve"> </w:t>
            </w:r>
            <w:r w:rsidR="00AE2449" w:rsidRPr="00DE0A58">
              <w:rPr>
                <w:rFonts w:eastAsia="Calibri" w:cs="Calibri"/>
                <w:color w:val="1B556B" w:themeColor="text2"/>
                <w:szCs w:val="20"/>
              </w:rPr>
              <w:t xml:space="preserve">Environment Canterbury, 8 December 2021: </w:t>
            </w:r>
            <w:hyperlink r:id="rId60" w:history="1">
              <w:r w:rsidR="00AE2449" w:rsidRPr="00DE0A58">
                <w:rPr>
                  <w:rStyle w:val="Hyperlink"/>
                  <w:rFonts w:eastAsia="Calibri" w:cs="Calibri"/>
                  <w:szCs w:val="20"/>
                </w:rPr>
                <w:t>Waimakariri youth protect mudfish habitat with planting project</w:t>
              </w:r>
            </w:hyperlink>
          </w:p>
        </w:tc>
      </w:tr>
    </w:tbl>
    <w:p w14:paraId="33F69C03" w14:textId="1AD48250" w:rsidR="00B90309" w:rsidRPr="00DE0A58" w:rsidRDefault="00B90309" w:rsidP="00074E34">
      <w:pPr>
        <w:pStyle w:val="Heading2"/>
        <w:spacing w:before="480"/>
      </w:pPr>
      <w:bookmarkStart w:id="61" w:name="_Toc135226580"/>
      <w:r w:rsidRPr="00DE0A58">
        <w:t xml:space="preserve">Tangata whenua </w:t>
      </w:r>
      <w:r w:rsidR="00961734" w:rsidRPr="00DE0A58">
        <w:t>–</w:t>
      </w:r>
      <w:r w:rsidR="003847F0" w:rsidRPr="00DE0A58">
        <w:t xml:space="preserve"> making decisions and managing </w:t>
      </w:r>
      <w:proofErr w:type="gramStart"/>
      <w:r w:rsidR="003847F0" w:rsidRPr="00DE0A58">
        <w:t>freshwater</w:t>
      </w:r>
      <w:bookmarkEnd w:id="61"/>
      <w:proofErr w:type="gramEnd"/>
    </w:p>
    <w:p w14:paraId="6AEDB0C2" w14:textId="0CC9E424" w:rsidR="00B90309" w:rsidRPr="00DE0A58" w:rsidRDefault="00B90309" w:rsidP="003C0F4D">
      <w:pPr>
        <w:pStyle w:val="BodyText"/>
      </w:pPr>
      <w:r w:rsidRPr="00DE0A58">
        <w:t>The NPS-FM intends for tangata whenua to be involved in</w:t>
      </w:r>
      <w:r w:rsidR="00BF0A32" w:rsidRPr="00DE0A58">
        <w:t xml:space="preserve"> managing</w:t>
      </w:r>
      <w:r w:rsidRPr="00DE0A58">
        <w:t xml:space="preserve"> freshwater (including decision-making processes). </w:t>
      </w:r>
      <w:r w:rsidR="000B00D5" w:rsidRPr="00DE0A58">
        <w:t>Here are</w:t>
      </w:r>
      <w:r w:rsidR="00AB331F">
        <w:t xml:space="preserve"> some</w:t>
      </w:r>
      <w:r w:rsidR="000B00D5" w:rsidRPr="00DE0A58">
        <w:t xml:space="preserve"> examples</w:t>
      </w:r>
      <w:r w:rsidR="00AB331F">
        <w:t>:</w:t>
      </w:r>
      <w:r w:rsidR="00555C51">
        <w:t xml:space="preserve"> </w:t>
      </w:r>
    </w:p>
    <w:p w14:paraId="764ECEAE" w14:textId="15E9EAD0" w:rsidR="00B90309" w:rsidRPr="00DE0A58" w:rsidRDefault="220B0697" w:rsidP="00C27A6D">
      <w:pPr>
        <w:pStyle w:val="Bullet"/>
      </w:pPr>
      <w:r w:rsidRPr="00DE0A58">
        <w:t xml:space="preserve">Local authorities will work with </w:t>
      </w:r>
      <w:r w:rsidR="6FC85189" w:rsidRPr="00DE0A58">
        <w:t>t</w:t>
      </w:r>
      <w:r w:rsidR="65405D6E" w:rsidRPr="00DE0A58">
        <w:t xml:space="preserve">angata whenua </w:t>
      </w:r>
      <w:r w:rsidR="76CBC6F5" w:rsidRPr="00DE0A58">
        <w:t xml:space="preserve">to identify matters important to them. </w:t>
      </w:r>
      <w:r w:rsidR="65405D6E" w:rsidRPr="00DE0A58">
        <w:t xml:space="preserve">Tangata whenua will </w:t>
      </w:r>
      <w:r w:rsidR="76CBC6F5" w:rsidRPr="00DE0A58">
        <w:t xml:space="preserve">identify </w:t>
      </w:r>
      <w:r w:rsidR="65405D6E" w:rsidRPr="00DE0A58">
        <w:t xml:space="preserve">ways to apply </w:t>
      </w:r>
      <w:r w:rsidR="76CBC6F5" w:rsidRPr="00DE0A58">
        <w:t>Te</w:t>
      </w:r>
      <w:r w:rsidR="7BB94E89" w:rsidRPr="00DE0A58">
        <w:t> </w:t>
      </w:r>
      <w:r w:rsidR="76CBC6F5" w:rsidRPr="00DE0A58">
        <w:t>Mana</w:t>
      </w:r>
      <w:r w:rsidR="7BB94E89" w:rsidRPr="00DE0A58">
        <w:t> </w:t>
      </w:r>
      <w:r w:rsidR="76CBC6F5" w:rsidRPr="00DE0A58">
        <w:t>o</w:t>
      </w:r>
      <w:r w:rsidR="7BB94E89" w:rsidRPr="00DE0A58">
        <w:t> </w:t>
      </w:r>
      <w:r w:rsidR="76CBC6F5" w:rsidRPr="00DE0A58">
        <w:t>te</w:t>
      </w:r>
      <w:r w:rsidR="7BB94E89" w:rsidRPr="00DE0A58">
        <w:t> </w:t>
      </w:r>
      <w:r w:rsidR="76CBC6F5" w:rsidRPr="00DE0A58">
        <w:t xml:space="preserve">Wai locally and </w:t>
      </w:r>
      <w:r w:rsidR="65405D6E" w:rsidRPr="00DE0A58">
        <w:t xml:space="preserve">identify </w:t>
      </w:r>
      <w:r w:rsidR="76CBC6F5" w:rsidRPr="00DE0A58">
        <w:t>the outcomes that tangata whenua want for relevant water</w:t>
      </w:r>
      <w:r w:rsidR="780BAD87" w:rsidRPr="00DE0A58">
        <w:t xml:space="preserve"> </w:t>
      </w:r>
      <w:r w:rsidR="76CBC6F5" w:rsidRPr="00DE0A58">
        <w:t>bodies in the future</w:t>
      </w:r>
      <w:r w:rsidR="65405D6E" w:rsidRPr="00DE0A58">
        <w:t>.</w:t>
      </w:r>
    </w:p>
    <w:p w14:paraId="05592466" w14:textId="12674093" w:rsidR="00B90309" w:rsidRPr="00DE0A58" w:rsidRDefault="11605392" w:rsidP="00C27A6D">
      <w:pPr>
        <w:pStyle w:val="Bullet"/>
      </w:pPr>
      <w:r w:rsidRPr="00DE0A58">
        <w:t xml:space="preserve">Tangata whenua will </w:t>
      </w:r>
      <w:r w:rsidR="499B6089" w:rsidRPr="00DE0A58">
        <w:t xml:space="preserve">apply different systems of knowledge for freshwater care and be involved in monitoring (such as </w:t>
      </w:r>
      <w:r w:rsidR="00946E0D">
        <w:t xml:space="preserve">through application of </w:t>
      </w:r>
      <w:proofErr w:type="spellStart"/>
      <w:r w:rsidR="739E8535" w:rsidRPr="00DE0A58">
        <w:t>m</w:t>
      </w:r>
      <w:r w:rsidR="499B6089" w:rsidRPr="00DE0A58">
        <w:t>ātauranga</w:t>
      </w:r>
      <w:proofErr w:type="spellEnd"/>
      <w:r w:rsidR="499B6089" w:rsidRPr="00DE0A58">
        <w:t xml:space="preserve"> Māori)</w:t>
      </w:r>
      <w:r w:rsidR="00A35DB9">
        <w:t>.</w:t>
      </w:r>
    </w:p>
    <w:p w14:paraId="7AFA1AED" w14:textId="582AA919" w:rsidR="00B90309" w:rsidRPr="00DE0A58" w:rsidRDefault="3252B2B1" w:rsidP="00C27A6D">
      <w:pPr>
        <w:pStyle w:val="Bullet"/>
      </w:pPr>
      <w:r w:rsidRPr="00DE0A58">
        <w:t xml:space="preserve">Tangata whenua will </w:t>
      </w:r>
      <w:r w:rsidR="499B6089" w:rsidRPr="00DE0A58">
        <w:t>work with regional councils to implement the National Objectives Framework.</w:t>
      </w:r>
    </w:p>
    <w:p w14:paraId="1788CF5B" w14:textId="77777777" w:rsidR="00EB0890" w:rsidRPr="00DE0A58" w:rsidRDefault="00EB0890" w:rsidP="006307BD">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0890" w:rsidRPr="00DE0A58" w14:paraId="213531BC" w14:textId="77777777" w:rsidTr="64046B5E">
        <w:tc>
          <w:tcPr>
            <w:tcW w:w="8505" w:type="dxa"/>
            <w:tcBorders>
              <w:bottom w:val="single" w:sz="4" w:space="0" w:color="D5EBE8" w:themeColor="accent3"/>
            </w:tcBorders>
            <w:shd w:val="clear" w:color="auto" w:fill="D5EBE8" w:themeFill="accent3"/>
          </w:tcPr>
          <w:p w14:paraId="768799B7" w14:textId="77777777" w:rsidR="00EB0890" w:rsidRPr="00DE0A58" w:rsidRDefault="00EB0890" w:rsidP="002A21B4">
            <w:pPr>
              <w:pStyle w:val="Boxheading0"/>
            </w:pPr>
            <w:r w:rsidRPr="00DE0A58">
              <w:lastRenderedPageBreak/>
              <w:t>CASE STUDY</w:t>
            </w:r>
          </w:p>
          <w:p w14:paraId="4B210282" w14:textId="77777777" w:rsidR="00EB0890" w:rsidRPr="00DE0A58" w:rsidRDefault="00EB0890" w:rsidP="00D045C8">
            <w:pPr>
              <w:pStyle w:val="Boxheading0"/>
              <w:spacing w:before="120"/>
            </w:pPr>
            <w:r w:rsidRPr="00DE0A58">
              <w:t xml:space="preserve">Work ramps up on restoring mauri of </w:t>
            </w:r>
            <w:proofErr w:type="gramStart"/>
            <w:r w:rsidRPr="00DE0A58">
              <w:t>catchments</w:t>
            </w:r>
            <w:proofErr w:type="gramEnd"/>
          </w:p>
          <w:p w14:paraId="4C6A06F9" w14:textId="4E48C7AE" w:rsidR="00EB0890" w:rsidRPr="00DE0A58" w:rsidRDefault="51CA8121" w:rsidP="00D045C8">
            <w:pPr>
              <w:pStyle w:val="Boxtext"/>
              <w:spacing w:after="80"/>
            </w:pPr>
            <w:r w:rsidRPr="00DE0A58">
              <w:t xml:space="preserve">Ngāti </w:t>
            </w:r>
            <w:proofErr w:type="spellStart"/>
            <w:r w:rsidRPr="00DE0A58">
              <w:t>Hau</w:t>
            </w:r>
            <w:r w:rsidR="68F5F270" w:rsidRPr="00DE0A58">
              <w:rPr>
                <w:rFonts w:cs="Calibri"/>
              </w:rPr>
              <w:t>ā</w:t>
            </w:r>
            <w:proofErr w:type="spellEnd"/>
            <w:r w:rsidRPr="00DE0A58">
              <w:t xml:space="preserve"> Mahi Trust worked out that it would take 21 years to restore the mauri of the </w:t>
            </w:r>
            <w:proofErr w:type="spellStart"/>
            <w:r w:rsidRPr="00DE0A58">
              <w:t>Mangaonua</w:t>
            </w:r>
            <w:proofErr w:type="spellEnd"/>
            <w:r w:rsidRPr="00DE0A58">
              <w:t xml:space="preserve"> and </w:t>
            </w:r>
            <w:proofErr w:type="spellStart"/>
            <w:r w:rsidRPr="00DE0A58">
              <w:t>Karāpiro</w:t>
            </w:r>
            <w:proofErr w:type="spellEnd"/>
            <w:r w:rsidRPr="00DE0A58">
              <w:t xml:space="preserve"> catchments by putting in 30,000 plants a year.</w:t>
            </w:r>
          </w:p>
          <w:p w14:paraId="1A9A5ED1" w14:textId="0F8384A5" w:rsidR="00EB0890" w:rsidRPr="00DE0A58" w:rsidRDefault="51CA8121" w:rsidP="00D045C8">
            <w:pPr>
              <w:pStyle w:val="Boxtext"/>
              <w:spacing w:after="80"/>
            </w:pPr>
            <w:r w:rsidRPr="00DE0A58">
              <w:t>But</w:t>
            </w:r>
            <w:r w:rsidR="00904D8B">
              <w:t>,</w:t>
            </w:r>
            <w:r w:rsidRPr="00DE0A58">
              <w:t xml:space="preserve"> thanks to $637,500 from One Billion Trees, applied to by Waikato Regional Council, the </w:t>
            </w:r>
            <w:r w:rsidR="7F7073EE" w:rsidRPr="00DE0A58">
              <w:t>T</w:t>
            </w:r>
            <w:r w:rsidRPr="00DE0A58">
              <w:t>rust has upgraded its nursery and the restoration work has been ramped up.</w:t>
            </w:r>
          </w:p>
          <w:p w14:paraId="2F344208" w14:textId="29B684B5" w:rsidR="00EB0890" w:rsidRPr="00DE714A" w:rsidRDefault="00EB0890" w:rsidP="00D045C8">
            <w:pPr>
              <w:pStyle w:val="Boxtext"/>
              <w:spacing w:after="80"/>
              <w:rPr>
                <w:rFonts w:asciiTheme="minorHAnsi" w:hAnsiTheme="minorHAnsi" w:cstheme="minorHAnsi"/>
                <w:color w:val="1C556B"/>
                <w:szCs w:val="20"/>
              </w:rPr>
            </w:pPr>
            <w:r w:rsidRPr="00DE0A58">
              <w:t xml:space="preserve">The </w:t>
            </w:r>
            <w:proofErr w:type="spellStart"/>
            <w:r w:rsidRPr="00DE0A58">
              <w:t>Mangaonua</w:t>
            </w:r>
            <w:proofErr w:type="spellEnd"/>
            <w:r w:rsidRPr="00DE0A58">
              <w:t xml:space="preserve"> and </w:t>
            </w:r>
            <w:proofErr w:type="spellStart"/>
            <w:r w:rsidRPr="00DE0A58">
              <w:t>Karāpiro</w:t>
            </w:r>
            <w:proofErr w:type="spellEnd"/>
            <w:r w:rsidRPr="00DE0A58">
              <w:t xml:space="preserve"> catchments are mainly farmland and highly modified. The catchments deliver high loads of sediment to the Waikato River due to the presence of erosion-prone soils and the impacts from land use.</w:t>
            </w:r>
            <w:r w:rsidR="7D238810" w:rsidRPr="00DE714A">
              <w:rPr>
                <w:rFonts w:asciiTheme="minorHAnsi" w:hAnsiTheme="minorHAnsi" w:cstheme="minorHAnsi"/>
                <w:szCs w:val="20"/>
              </w:rPr>
              <w:t xml:space="preserve"> </w:t>
            </w:r>
            <w:r w:rsidR="7D238810" w:rsidRPr="00DE714A">
              <w:rPr>
                <w:rFonts w:asciiTheme="minorHAnsi" w:eastAsia="Segoe UI" w:hAnsiTheme="minorHAnsi" w:cstheme="minorHAnsi"/>
                <w:color w:val="1C556B"/>
                <w:szCs w:val="20"/>
              </w:rPr>
              <w:t xml:space="preserve">Traditionally, these catchments were used to connect Ngāti </w:t>
            </w:r>
            <w:proofErr w:type="spellStart"/>
            <w:r w:rsidR="7D238810" w:rsidRPr="00DE714A">
              <w:rPr>
                <w:rFonts w:asciiTheme="minorHAnsi" w:eastAsia="Segoe UI" w:hAnsiTheme="minorHAnsi" w:cstheme="minorHAnsi"/>
                <w:color w:val="1C556B"/>
                <w:szCs w:val="20"/>
              </w:rPr>
              <w:t>Hauā</w:t>
            </w:r>
            <w:proofErr w:type="spellEnd"/>
            <w:r w:rsidR="7D238810" w:rsidRPr="00DE714A">
              <w:rPr>
                <w:rFonts w:asciiTheme="minorHAnsi" w:eastAsia="Segoe UI" w:hAnsiTheme="minorHAnsi" w:cstheme="minorHAnsi"/>
                <w:color w:val="1C556B"/>
                <w:szCs w:val="20"/>
              </w:rPr>
              <w:t xml:space="preserve"> with </w:t>
            </w:r>
            <w:bookmarkStart w:id="62" w:name="_Int_zMzLJe7V"/>
            <w:proofErr w:type="gramStart"/>
            <w:r w:rsidR="7D238810" w:rsidRPr="00DE714A">
              <w:rPr>
                <w:rFonts w:asciiTheme="minorHAnsi" w:eastAsia="Segoe UI" w:hAnsiTheme="minorHAnsi" w:cstheme="minorHAnsi"/>
                <w:color w:val="1C556B"/>
                <w:szCs w:val="20"/>
              </w:rPr>
              <w:t>other</w:t>
            </w:r>
            <w:bookmarkEnd w:id="62"/>
            <w:proofErr w:type="gramEnd"/>
            <w:r w:rsidR="7D238810" w:rsidRPr="00DE714A">
              <w:rPr>
                <w:rFonts w:asciiTheme="minorHAnsi" w:eastAsia="Segoe UI" w:hAnsiTheme="minorHAnsi" w:cstheme="minorHAnsi"/>
                <w:color w:val="1C556B"/>
                <w:szCs w:val="20"/>
              </w:rPr>
              <w:t xml:space="preserve"> iwi. In addition, they were suitable locations for marae, with dedicated kai and </w:t>
            </w:r>
            <w:proofErr w:type="spellStart"/>
            <w:r w:rsidR="7D238810" w:rsidRPr="00DE714A">
              <w:rPr>
                <w:rFonts w:asciiTheme="minorHAnsi" w:eastAsia="Segoe UI" w:hAnsiTheme="minorHAnsi" w:cstheme="minorHAnsi"/>
                <w:color w:val="1C556B"/>
                <w:szCs w:val="20"/>
              </w:rPr>
              <w:t>rongoā</w:t>
            </w:r>
            <w:proofErr w:type="spellEnd"/>
            <w:r w:rsidR="7D238810" w:rsidRPr="00DE714A">
              <w:rPr>
                <w:rFonts w:asciiTheme="minorHAnsi" w:eastAsia="Segoe UI" w:hAnsiTheme="minorHAnsi" w:cstheme="minorHAnsi"/>
                <w:color w:val="1C556B"/>
                <w:szCs w:val="20"/>
              </w:rPr>
              <w:t xml:space="preserve"> gathering areas.</w:t>
            </w:r>
          </w:p>
          <w:p w14:paraId="02D5F90A" w14:textId="1D18E177" w:rsidR="00EB0890" w:rsidRPr="00DE0A58" w:rsidRDefault="51CA8121" w:rsidP="00D045C8">
            <w:pPr>
              <w:pStyle w:val="Boxtext"/>
              <w:spacing w:after="80"/>
            </w:pPr>
            <w:r w:rsidRPr="00DE0A58">
              <w:t xml:space="preserve">Ngāti </w:t>
            </w:r>
            <w:proofErr w:type="spellStart"/>
            <w:r w:rsidRPr="00DE0A58">
              <w:t>Hau</w:t>
            </w:r>
            <w:r w:rsidR="19C7CB8E" w:rsidRPr="00DE0A58">
              <w:rPr>
                <w:rFonts w:cs="Calibri"/>
              </w:rPr>
              <w:t>ā</w:t>
            </w:r>
            <w:proofErr w:type="spellEnd"/>
            <w:r w:rsidRPr="00DE0A58">
              <w:t xml:space="preserve"> Mahi Trust set up a native plant nursery in Morrinsville in 2013</w:t>
            </w:r>
            <w:r w:rsidR="00F36507">
              <w:t>,</w:t>
            </w:r>
            <w:r w:rsidRPr="00DE0A58">
              <w:t xml:space="preserve"> to help restore the</w:t>
            </w:r>
            <w:r w:rsidR="00D045C8" w:rsidRPr="00DE0A58">
              <w:t> </w:t>
            </w:r>
            <w:r w:rsidRPr="00DE0A58">
              <w:t>catchments.</w:t>
            </w:r>
          </w:p>
          <w:p w14:paraId="65BF96B9" w14:textId="760845E7" w:rsidR="00EB0890" w:rsidRPr="00DE0A58" w:rsidRDefault="51CA8121" w:rsidP="00D045C8">
            <w:pPr>
              <w:pStyle w:val="Boxtext"/>
              <w:spacing w:after="80"/>
            </w:pPr>
            <w:r w:rsidRPr="00DE0A58">
              <w:t xml:space="preserve">For the </w:t>
            </w:r>
            <w:r w:rsidR="7F7073EE" w:rsidRPr="00DE0A58">
              <w:t>T</w:t>
            </w:r>
            <w:r w:rsidRPr="00DE0A58">
              <w:t xml:space="preserve">rust, riparian planting was a way to reconnect whānau to the land, nurturing kaitiakitanga practices and </w:t>
            </w:r>
            <w:r>
              <w:t>future</w:t>
            </w:r>
            <w:r w:rsidR="424CEE9C">
              <w:t>-</w:t>
            </w:r>
            <w:r>
              <w:t>proofing</w:t>
            </w:r>
            <w:r w:rsidRPr="00DE0A58">
              <w:t xml:space="preserve"> </w:t>
            </w:r>
            <w:r w:rsidR="351728C4" w:rsidRPr="00DE0A58">
              <w:t>m</w:t>
            </w:r>
            <w:r w:rsidRPr="00DE0A58">
              <w:t xml:space="preserve">ātauranga Māori for generations to come. </w:t>
            </w:r>
          </w:p>
          <w:p w14:paraId="020629DB" w14:textId="77777777" w:rsidR="00EB0890" w:rsidRPr="00DE0A58" w:rsidRDefault="00EB0890" w:rsidP="00D045C8">
            <w:pPr>
              <w:pStyle w:val="Boxtext"/>
              <w:spacing w:after="80"/>
            </w:pPr>
            <w:r w:rsidRPr="00DE0A58">
              <w:t>Waikato Regional Council also worked to restore the catchments to reduce soil erosion and improve water quality.</w:t>
            </w:r>
          </w:p>
          <w:p w14:paraId="4180573A" w14:textId="4A53F6CA" w:rsidR="00EB0890" w:rsidRPr="00DE0A58" w:rsidRDefault="51CA8121" w:rsidP="00D045C8">
            <w:pPr>
              <w:pStyle w:val="Boxtext"/>
              <w:spacing w:after="80"/>
            </w:pPr>
            <w:r w:rsidRPr="00DE0A58">
              <w:t xml:space="preserve">Together, the </w:t>
            </w:r>
            <w:r w:rsidR="7F7073EE" w:rsidRPr="00DE0A58">
              <w:t>T</w:t>
            </w:r>
            <w:r w:rsidRPr="00DE0A58">
              <w:t xml:space="preserve">rust and </w:t>
            </w:r>
            <w:r w:rsidR="4CF4A000" w:rsidRPr="00DE0A58">
              <w:t>R</w:t>
            </w:r>
            <w:r w:rsidRPr="00DE0A58">
              <w:t xml:space="preserve">egional </w:t>
            </w:r>
            <w:r w:rsidR="4CF4A000" w:rsidRPr="00DE0A58">
              <w:t>C</w:t>
            </w:r>
            <w:r w:rsidRPr="00DE0A58">
              <w:t>ouncil agreed that combining resources, knowledge (cultural and scientific</w:t>
            </w:r>
            <w:r>
              <w:t>)</w:t>
            </w:r>
            <w:r w:rsidR="6453E843">
              <w:t>,</w:t>
            </w:r>
            <w:r w:rsidRPr="00DE0A58">
              <w:t xml:space="preserve"> and expertise would deliver better outcomes.</w:t>
            </w:r>
          </w:p>
          <w:p w14:paraId="739F2D67" w14:textId="27379735" w:rsidR="00EB0890" w:rsidRPr="00DE0A58" w:rsidRDefault="51CA8121" w:rsidP="00D045C8">
            <w:pPr>
              <w:pStyle w:val="Boxtext"/>
              <w:spacing w:after="80"/>
            </w:pPr>
            <w:r w:rsidRPr="00DE0A58">
              <w:t xml:space="preserve">The </w:t>
            </w:r>
            <w:r w:rsidR="4CF4A000" w:rsidRPr="00DE0A58">
              <w:t>R</w:t>
            </w:r>
            <w:r w:rsidRPr="00DE0A58">
              <w:t xml:space="preserve">egional </w:t>
            </w:r>
            <w:r w:rsidR="4CF4A000" w:rsidRPr="00DE0A58">
              <w:t>C</w:t>
            </w:r>
            <w:r w:rsidRPr="00DE0A58">
              <w:t xml:space="preserve">ouncil works with </w:t>
            </w:r>
            <w:proofErr w:type="gramStart"/>
            <w:r w:rsidR="00D22503" w:rsidRPr="00DE0A58">
              <w:t>land owners</w:t>
            </w:r>
            <w:proofErr w:type="gramEnd"/>
            <w:r w:rsidRPr="00DE0A58">
              <w:t xml:space="preserve"> to retire wetlands, </w:t>
            </w:r>
            <w:r w:rsidR="00F51CC6">
              <w:t>waterway</w:t>
            </w:r>
            <w:r w:rsidRPr="00DE0A58">
              <w:t xml:space="preserve"> margins</w:t>
            </w:r>
            <w:r w:rsidR="0A370E5F" w:rsidRPr="00DE0A58">
              <w:t>,</w:t>
            </w:r>
            <w:r w:rsidRPr="00DE0A58">
              <w:t xml:space="preserve"> and erodible hill country for plantings. The aim is to reduce sediment and nutrient </w:t>
            </w:r>
            <w:r w:rsidR="00647709">
              <w:t>going into</w:t>
            </w:r>
            <w:r w:rsidRPr="00DE0A58">
              <w:t xml:space="preserve"> streams and </w:t>
            </w:r>
            <w:r w:rsidR="00647709">
              <w:t>improve</w:t>
            </w:r>
            <w:r w:rsidRPr="00DE0A58">
              <w:t xml:space="preserve"> local fish habitat. </w:t>
            </w:r>
            <w:r w:rsidR="23A551F5" w:rsidRPr="00DE0A58">
              <w:t xml:space="preserve">The </w:t>
            </w:r>
            <w:r w:rsidR="7F7073EE" w:rsidRPr="00DE0A58">
              <w:t>T</w:t>
            </w:r>
            <w:r w:rsidRPr="00DE0A58">
              <w:t xml:space="preserve">rust eco-sources seeds, </w:t>
            </w:r>
            <w:r w:rsidR="0C8352AB" w:rsidRPr="00DE0A58">
              <w:t>grows</w:t>
            </w:r>
            <w:r w:rsidRPr="00DE0A58">
              <w:t xml:space="preserve"> plants</w:t>
            </w:r>
            <w:r w:rsidR="23A551F5" w:rsidRPr="00DE0A58">
              <w:t>,</w:t>
            </w:r>
            <w:r w:rsidRPr="00DE0A58">
              <w:t xml:space="preserve"> and undertakes the plantings.</w:t>
            </w:r>
          </w:p>
          <w:p w14:paraId="3C9DB763" w14:textId="3ADC913B" w:rsidR="00EB0890" w:rsidRPr="00DE0A58" w:rsidRDefault="51CA8121" w:rsidP="00D045C8">
            <w:pPr>
              <w:pStyle w:val="Boxtext"/>
              <w:spacing w:after="80"/>
            </w:pPr>
            <w:r w:rsidRPr="00DE0A58">
              <w:t xml:space="preserve">The intention is that this restoration alliance between Ngāti </w:t>
            </w:r>
            <w:proofErr w:type="spellStart"/>
            <w:r w:rsidRPr="00DE0A58">
              <w:t>Hau</w:t>
            </w:r>
            <w:r w:rsidR="23A551F5" w:rsidRPr="00DE0A58">
              <w:rPr>
                <w:rFonts w:cs="Calibri"/>
              </w:rPr>
              <w:t>ā</w:t>
            </w:r>
            <w:proofErr w:type="spellEnd"/>
            <w:r w:rsidRPr="00DE0A58">
              <w:t xml:space="preserve"> Mahi Trust and the </w:t>
            </w:r>
            <w:r w:rsidR="0000276F">
              <w:t xml:space="preserve">Waikato </w:t>
            </w:r>
            <w:r w:rsidR="4CF4A000" w:rsidRPr="00DE0A58">
              <w:t>R</w:t>
            </w:r>
            <w:r w:rsidRPr="00DE0A58">
              <w:t xml:space="preserve">egional </w:t>
            </w:r>
            <w:r w:rsidR="4CF4A000" w:rsidRPr="00DE0A58">
              <w:t>C</w:t>
            </w:r>
            <w:r w:rsidRPr="00DE0A58">
              <w:t>ouncil will involve multiple projects for many years to come.</w:t>
            </w:r>
          </w:p>
          <w:p w14:paraId="09912B42" w14:textId="3BB05D87" w:rsidR="00EB0890" w:rsidRPr="00DE0A58" w:rsidRDefault="00EB0890" w:rsidP="00D045C8">
            <w:pPr>
              <w:pStyle w:val="Boxtext"/>
              <w:spacing w:after="180"/>
            </w:pPr>
            <w:r w:rsidRPr="00DE0A58">
              <w:rPr>
                <w:b/>
                <w:bCs/>
                <w:szCs w:val="20"/>
              </w:rPr>
              <w:t>Link:</w:t>
            </w:r>
            <w:r w:rsidRPr="00DE0A58">
              <w:rPr>
                <w:szCs w:val="20"/>
              </w:rPr>
              <w:t xml:space="preserve"> </w:t>
            </w:r>
            <w:r w:rsidR="00754F00" w:rsidRPr="00DE0A58">
              <w:rPr>
                <w:szCs w:val="20"/>
              </w:rPr>
              <w:t xml:space="preserve">Waikato Regional Council: </w:t>
            </w:r>
            <w:hyperlink r:id="rId61" w:history="1">
              <w:r w:rsidR="00754F00" w:rsidRPr="00DE0A58">
                <w:rPr>
                  <w:rStyle w:val="Hyperlink"/>
                  <w:szCs w:val="20"/>
                </w:rPr>
                <w:t>Funding boosts reputation, restoration efforts</w:t>
              </w:r>
            </w:hyperlink>
          </w:p>
        </w:tc>
      </w:tr>
    </w:tbl>
    <w:p w14:paraId="77A619A4" w14:textId="35AEC7FA" w:rsidR="00EB0890" w:rsidRPr="00DE0A58" w:rsidRDefault="00EB0890" w:rsidP="006307BD">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6D168D" w:rsidRPr="00DE0A58" w14:paraId="1F460BDA" w14:textId="77777777" w:rsidTr="00D045C8">
        <w:tc>
          <w:tcPr>
            <w:tcW w:w="8505" w:type="dxa"/>
            <w:shd w:val="clear" w:color="auto" w:fill="D5EBE8" w:themeFill="accent3"/>
          </w:tcPr>
          <w:p w14:paraId="6E8E9AA4" w14:textId="77777777" w:rsidR="006D168D" w:rsidRPr="00DE0A58" w:rsidRDefault="006D168D" w:rsidP="00D045C8">
            <w:pPr>
              <w:pStyle w:val="Boxheading0"/>
              <w:keepNext w:val="0"/>
            </w:pPr>
            <w:r w:rsidRPr="00DE0A58">
              <w:t>CASE STUDY</w:t>
            </w:r>
          </w:p>
          <w:p w14:paraId="6FCF742B" w14:textId="77777777" w:rsidR="006D168D" w:rsidRPr="00DE0A58" w:rsidRDefault="006D168D" w:rsidP="00D045C8">
            <w:pPr>
              <w:pStyle w:val="Boxheading0"/>
              <w:spacing w:before="120"/>
            </w:pPr>
            <w:r w:rsidRPr="00DE0A58">
              <w:t xml:space="preserve">A medicinal plant garden is helping protect the Ōtaki River from </w:t>
            </w:r>
            <w:proofErr w:type="gramStart"/>
            <w:r w:rsidRPr="00DE0A58">
              <w:t>flooding</w:t>
            </w:r>
            <w:proofErr w:type="gramEnd"/>
          </w:p>
          <w:p w14:paraId="531E0AAC" w14:textId="77777777" w:rsidR="006D168D" w:rsidRPr="00DE0A58" w:rsidRDefault="006D168D" w:rsidP="00D045C8">
            <w:pPr>
              <w:pStyle w:val="Boxtext"/>
              <w:spacing w:after="80"/>
            </w:pPr>
            <w:r w:rsidRPr="00DE0A58">
              <w:t xml:space="preserve">A medicinal plant garden, or </w:t>
            </w:r>
            <w:proofErr w:type="spellStart"/>
            <w:r w:rsidRPr="00DE0A58">
              <w:t>rongoā</w:t>
            </w:r>
            <w:proofErr w:type="spellEnd"/>
            <w:r w:rsidRPr="00DE0A58">
              <w:t xml:space="preserve">, has been established as part of Greater Wellington’s flood protection work along the Ōtaki River. </w:t>
            </w:r>
          </w:p>
          <w:p w14:paraId="428C58BA" w14:textId="11A02FCC" w:rsidR="006D168D" w:rsidRPr="00DE0A58" w:rsidRDefault="006D168D" w:rsidP="00D045C8">
            <w:pPr>
              <w:pStyle w:val="Boxtext"/>
              <w:spacing w:after="80"/>
            </w:pPr>
            <w:r w:rsidRPr="00DE0A58">
              <w:t xml:space="preserve">Members of local iwi </w:t>
            </w:r>
            <w:bookmarkStart w:id="63" w:name="_Hlk128990267"/>
            <w:r w:rsidRPr="00DE0A58">
              <w:t xml:space="preserve">Ngāti Raukawa ki te Tonga </w:t>
            </w:r>
            <w:bookmarkEnd w:id="63"/>
            <w:r w:rsidRPr="00DE0A58">
              <w:t>and Friends of the Ōtaki River joined with</w:t>
            </w:r>
            <w:r w:rsidR="00417676" w:rsidRPr="00DE0A58">
              <w:t> </w:t>
            </w:r>
            <w:r w:rsidRPr="00DE0A58">
              <w:t>the</w:t>
            </w:r>
            <w:r w:rsidR="00D045C8" w:rsidRPr="00DE0A58">
              <w:t> </w:t>
            </w:r>
            <w:r w:rsidRPr="00DE0A58">
              <w:t>Council’s flood protection staff to plant 500 native medicinal trees and shrubs at</w:t>
            </w:r>
            <w:bookmarkStart w:id="64" w:name="_Hlk128990298"/>
            <w:r w:rsidR="00417676" w:rsidRPr="00DE0A58">
              <w:t> </w:t>
            </w:r>
            <w:proofErr w:type="spellStart"/>
            <w:r w:rsidRPr="00DE0A58">
              <w:t>Chrystalls</w:t>
            </w:r>
            <w:proofErr w:type="spellEnd"/>
            <w:r w:rsidR="00417676" w:rsidRPr="00DE0A58">
              <w:t> </w:t>
            </w:r>
            <w:r w:rsidRPr="00DE0A58">
              <w:t>Bend</w:t>
            </w:r>
            <w:bookmarkEnd w:id="64"/>
            <w:r w:rsidRPr="00DE0A58">
              <w:t xml:space="preserve">. </w:t>
            </w:r>
          </w:p>
          <w:p w14:paraId="1D34B528" w14:textId="42337ED6" w:rsidR="006D168D" w:rsidRPr="00DE0A58" w:rsidRDefault="006D168D" w:rsidP="00D045C8">
            <w:pPr>
              <w:pStyle w:val="Boxtext"/>
              <w:spacing w:after="80"/>
            </w:pPr>
            <w:r w:rsidRPr="00DE0A58">
              <w:t xml:space="preserve">The plantings are part of a larger project in </w:t>
            </w:r>
            <w:proofErr w:type="spellStart"/>
            <w:r w:rsidRPr="00DE0A58">
              <w:t>Chrystalls</w:t>
            </w:r>
            <w:proofErr w:type="spellEnd"/>
            <w:r w:rsidRPr="00DE0A58">
              <w:t xml:space="preserve"> Lagoon. They feed into a wider </w:t>
            </w:r>
            <w:bookmarkStart w:id="65" w:name="_Hlk128990344"/>
            <w:r w:rsidR="001E62A0">
              <w:t>f</w:t>
            </w:r>
            <w:r w:rsidRPr="00DE0A58">
              <w:t xml:space="preserve">lood </w:t>
            </w:r>
            <w:r w:rsidR="001E62A0">
              <w:t>m</w:t>
            </w:r>
            <w:r w:rsidRPr="00DE0A58">
              <w:t xml:space="preserve">anagement </w:t>
            </w:r>
            <w:r w:rsidR="001E62A0">
              <w:t>p</w:t>
            </w:r>
            <w:r w:rsidRPr="00DE0A58">
              <w:t>lan</w:t>
            </w:r>
            <w:bookmarkEnd w:id="65"/>
            <w:r w:rsidRPr="00DE0A58">
              <w:t xml:space="preserve"> to provide erosion stability for the area and to restore natives and water quality in the Ōtaki River.</w:t>
            </w:r>
          </w:p>
          <w:p w14:paraId="0A16945B" w14:textId="11D170BC" w:rsidR="006D168D" w:rsidRPr="00DE0A58" w:rsidRDefault="006D168D" w:rsidP="00D045C8">
            <w:pPr>
              <w:pStyle w:val="Boxtext"/>
              <w:spacing w:after="180"/>
            </w:pPr>
            <w:r w:rsidRPr="00DE0A58">
              <w:rPr>
                <w:b/>
                <w:bCs/>
              </w:rPr>
              <w:t>Link:</w:t>
            </w:r>
            <w:r w:rsidRPr="00DE0A58">
              <w:t xml:space="preserve"> </w:t>
            </w:r>
            <w:r w:rsidR="00754F00" w:rsidRPr="00DE0A58">
              <w:t xml:space="preserve">Greater Wellington, 29 October 2021: </w:t>
            </w:r>
            <w:hyperlink r:id="rId62" w:history="1">
              <w:r w:rsidR="00754F00" w:rsidRPr="00DE0A58">
                <w:rPr>
                  <w:rStyle w:val="Hyperlink"/>
                </w:rPr>
                <w:t>Planting is nature’s best medicine</w:t>
              </w:r>
            </w:hyperlink>
          </w:p>
        </w:tc>
      </w:tr>
    </w:tbl>
    <w:p w14:paraId="33D7C670" w14:textId="2CEFB7AD" w:rsidR="00B90309" w:rsidRPr="00DE0A58" w:rsidRDefault="00FA301C" w:rsidP="00FA0BA6">
      <w:pPr>
        <w:pStyle w:val="Heading2"/>
      </w:pPr>
      <w:bookmarkStart w:id="66" w:name="_Toc135226581"/>
      <w:r w:rsidRPr="00DE0A58">
        <w:lastRenderedPageBreak/>
        <w:t>F</w:t>
      </w:r>
      <w:r w:rsidR="00B90309" w:rsidRPr="00DE0A58">
        <w:t xml:space="preserve">armers and growers </w:t>
      </w:r>
      <w:r w:rsidR="00961734" w:rsidRPr="00DE0A58">
        <w:t xml:space="preserve">– </w:t>
      </w:r>
      <w:r w:rsidR="003847F0" w:rsidRPr="00DE0A58">
        <w:t>applying the rules for</w:t>
      </w:r>
      <w:r w:rsidR="00D045C8" w:rsidRPr="00DE0A58">
        <w:t> </w:t>
      </w:r>
      <w:r w:rsidR="00961734" w:rsidRPr="00DE0A58">
        <w:t>freshwater</w:t>
      </w:r>
      <w:r w:rsidR="003847F0" w:rsidRPr="00DE0A58">
        <w:t xml:space="preserve"> </w:t>
      </w:r>
      <w:proofErr w:type="gramStart"/>
      <w:r w:rsidR="003847F0" w:rsidRPr="00DE0A58">
        <w:t>use</w:t>
      </w:r>
      <w:bookmarkEnd w:id="66"/>
      <w:proofErr w:type="gramEnd"/>
    </w:p>
    <w:p w14:paraId="247E0D18" w14:textId="2F239037" w:rsidR="00DF0D1E" w:rsidRPr="00DE0A58" w:rsidRDefault="009F63F5" w:rsidP="003C0F4D">
      <w:pPr>
        <w:pStyle w:val="BodyText"/>
      </w:pPr>
      <w:r w:rsidRPr="00DE0A58">
        <w:t xml:space="preserve">Farmers and growers are </w:t>
      </w:r>
      <w:r w:rsidR="009C6C55" w:rsidRPr="00DE0A58">
        <w:t xml:space="preserve">important </w:t>
      </w:r>
      <w:r w:rsidR="00EB2FD4" w:rsidRPr="00DE0A58">
        <w:t>land users</w:t>
      </w:r>
      <w:r w:rsidR="00B90309" w:rsidRPr="00DE0A58">
        <w:t xml:space="preserve"> in catchments</w:t>
      </w:r>
      <w:r w:rsidR="00060CA9">
        <w:t>, and t</w:t>
      </w:r>
      <w:r w:rsidR="00DF0D1E" w:rsidRPr="00DE0A58">
        <w:t>hey:</w:t>
      </w:r>
    </w:p>
    <w:p w14:paraId="6D367CE2" w14:textId="0D5DFA4B" w:rsidR="00DF0D1E" w:rsidRPr="00DE0A58" w:rsidRDefault="7ED09AC8" w:rsidP="00C27A6D">
      <w:pPr>
        <w:pStyle w:val="Bullet"/>
      </w:pPr>
      <w:r w:rsidRPr="00DE0A58">
        <w:t xml:space="preserve">must </w:t>
      </w:r>
      <w:r w:rsidR="70361FF4" w:rsidRPr="00DE0A58">
        <w:t xml:space="preserve">follow the rules so they </w:t>
      </w:r>
      <w:r w:rsidRPr="00DE0A58">
        <w:t xml:space="preserve">manage their land and any waterways in ways that </w:t>
      </w:r>
      <w:r w:rsidR="6FC85189" w:rsidRPr="00DE0A58">
        <w:t>give</w:t>
      </w:r>
      <w:r w:rsidRPr="00DE0A58">
        <w:t xml:space="preserve"> effect to Te</w:t>
      </w:r>
      <w:r w:rsidR="436A4376">
        <w:t xml:space="preserve"> </w:t>
      </w:r>
      <w:r w:rsidRPr="00DE0A58">
        <w:t>Mana</w:t>
      </w:r>
      <w:r w:rsidR="436A4376">
        <w:t xml:space="preserve"> </w:t>
      </w:r>
      <w:r w:rsidRPr="00DE0A58">
        <w:t>o</w:t>
      </w:r>
      <w:r w:rsidR="436A4376">
        <w:t xml:space="preserve"> </w:t>
      </w:r>
      <w:r w:rsidRPr="00DE0A58">
        <w:t>te</w:t>
      </w:r>
      <w:r w:rsidR="436A4376">
        <w:t xml:space="preserve"> </w:t>
      </w:r>
      <w:r w:rsidRPr="00DE0A58">
        <w:t xml:space="preserve">Wai </w:t>
      </w:r>
      <w:proofErr w:type="gramStart"/>
      <w:r w:rsidRPr="00592F5F">
        <w:t>locally</w:t>
      </w:r>
      <w:proofErr w:type="gramEnd"/>
    </w:p>
    <w:p w14:paraId="605962E6" w14:textId="66D2C425" w:rsidR="00DF0D1E" w:rsidRPr="00DE0A58" w:rsidRDefault="7ED09AC8" w:rsidP="00C27A6D">
      <w:pPr>
        <w:pStyle w:val="Bullet"/>
      </w:pPr>
      <w:r w:rsidRPr="00DE0A58">
        <w:t>must</w:t>
      </w:r>
      <w:r w:rsidR="3252B2B1" w:rsidRPr="00DE0A58">
        <w:t xml:space="preserve"> follow rules for land</w:t>
      </w:r>
      <w:r w:rsidR="2485B270" w:rsidRPr="00DE0A58">
        <w:t xml:space="preserve"> </w:t>
      </w:r>
      <w:r w:rsidR="3252B2B1" w:rsidRPr="00DE0A58">
        <w:t xml:space="preserve">use and freshwater use that regional councils have developed to </w:t>
      </w:r>
      <w:r w:rsidR="499B6089" w:rsidRPr="00DE0A58">
        <w:t>give effect to Te</w:t>
      </w:r>
      <w:r w:rsidR="436A4376">
        <w:t xml:space="preserve"> </w:t>
      </w:r>
      <w:r w:rsidR="499B6089" w:rsidRPr="00DE0A58">
        <w:t>Mana</w:t>
      </w:r>
      <w:r w:rsidR="436A4376">
        <w:t xml:space="preserve"> </w:t>
      </w:r>
      <w:r w:rsidR="499B6089" w:rsidRPr="00DE0A58">
        <w:t>o</w:t>
      </w:r>
      <w:r w:rsidR="436A4376">
        <w:t xml:space="preserve"> </w:t>
      </w:r>
      <w:r w:rsidR="499B6089" w:rsidRPr="00DE0A58">
        <w:t>te</w:t>
      </w:r>
      <w:r w:rsidR="436A4376">
        <w:t xml:space="preserve"> </w:t>
      </w:r>
      <w:proofErr w:type="gramStart"/>
      <w:r w:rsidR="499B6089" w:rsidRPr="00DE0A58">
        <w:t>Wai</w:t>
      </w:r>
      <w:proofErr w:type="gramEnd"/>
    </w:p>
    <w:p w14:paraId="13C38479" w14:textId="1ABD63FD" w:rsidR="00DF0D1E" w:rsidRPr="00DE0A58" w:rsidRDefault="2485B270" w:rsidP="00C27A6D">
      <w:pPr>
        <w:pStyle w:val="Bullet"/>
      </w:pPr>
      <w:r w:rsidRPr="00DE0A58">
        <w:t>can contribute to the development process through regional council plan development</w:t>
      </w:r>
      <w:r w:rsidR="7ED09AC8" w:rsidRPr="00DE0A58">
        <w:t>.</w:t>
      </w:r>
    </w:p>
    <w:p w14:paraId="78EC3E81" w14:textId="1A3D9745" w:rsidR="00BB0BDE" w:rsidRPr="00DE0A58" w:rsidRDefault="00BB0BDE" w:rsidP="00BB0BDE">
      <w:pPr>
        <w:pStyle w:val="BodyText"/>
      </w:pPr>
      <w:r w:rsidRPr="00DE0A58">
        <w:t xml:space="preserve">Farmers need to consider </w:t>
      </w:r>
      <w:r w:rsidR="002335DC">
        <w:t>and address any</w:t>
      </w:r>
      <w:r w:rsidRPr="00DE0A58">
        <w:t xml:space="preserve"> </w:t>
      </w:r>
      <w:r w:rsidR="00C205EA" w:rsidRPr="00DE0A58">
        <w:t>high</w:t>
      </w:r>
      <w:r w:rsidRPr="00DE0A58">
        <w:t>-risk farming activities</w:t>
      </w:r>
      <w:r w:rsidR="00C205EA" w:rsidRPr="00DE0A58">
        <w:t>. Some actions they can take are to</w:t>
      </w:r>
      <w:r w:rsidRPr="00DE0A58">
        <w:t xml:space="preserve">: </w:t>
      </w:r>
    </w:p>
    <w:p w14:paraId="1A26E0EA" w14:textId="6D29F0D3" w:rsidR="00BB0BDE" w:rsidRPr="00DE0A58" w:rsidRDefault="028F0698" w:rsidP="00C27A6D">
      <w:pPr>
        <w:pStyle w:val="Bullet"/>
      </w:pPr>
      <w:r w:rsidRPr="00DE0A58">
        <w:t>exclud</w:t>
      </w:r>
      <w:r w:rsidR="2485B270" w:rsidRPr="00DE0A58">
        <w:t>e</w:t>
      </w:r>
      <w:r w:rsidRPr="00DE0A58">
        <w:t xml:space="preserve"> stock from certain types of </w:t>
      </w:r>
      <w:proofErr w:type="gramStart"/>
      <w:r w:rsidRPr="00DE0A58">
        <w:t>waterways</w:t>
      </w:r>
      <w:proofErr w:type="gramEnd"/>
    </w:p>
    <w:p w14:paraId="608F22D5" w14:textId="4730CB85" w:rsidR="00BB0BDE" w:rsidRPr="00DE0A58" w:rsidRDefault="028F0698" w:rsidP="00C27A6D">
      <w:pPr>
        <w:pStyle w:val="Bullet"/>
      </w:pPr>
      <w:r w:rsidRPr="00DE0A58">
        <w:t>control</w:t>
      </w:r>
      <w:r w:rsidR="2485B270" w:rsidRPr="00DE0A58">
        <w:t xml:space="preserve"> </w:t>
      </w:r>
      <w:r w:rsidRPr="00DE0A58">
        <w:t>high-risk feedlots and stockholding areas</w:t>
      </w:r>
    </w:p>
    <w:p w14:paraId="6E383D90" w14:textId="71693A99" w:rsidR="00BB0BDE" w:rsidRPr="00DE0A58" w:rsidRDefault="028F0698" w:rsidP="00C27A6D">
      <w:pPr>
        <w:pStyle w:val="Bullet"/>
      </w:pPr>
      <w:r w:rsidRPr="00DE0A58">
        <w:t>control high-risk intensive winter grazing practices</w:t>
      </w:r>
    </w:p>
    <w:p w14:paraId="7E9EA4A3" w14:textId="6B489FAA" w:rsidR="00BB0BDE" w:rsidRPr="00DE0A58" w:rsidRDefault="028F0698" w:rsidP="00C27A6D">
      <w:pPr>
        <w:pStyle w:val="Bullet"/>
      </w:pPr>
      <w:r w:rsidRPr="00DE0A58">
        <w:t xml:space="preserve">restrict significant agricultural </w:t>
      </w:r>
      <w:proofErr w:type="gramStart"/>
      <w:r w:rsidRPr="00DE0A58">
        <w:t>intensification</w:t>
      </w:r>
      <w:proofErr w:type="gramEnd"/>
    </w:p>
    <w:p w14:paraId="10CE4AC5" w14:textId="77777777" w:rsidR="00140790" w:rsidRPr="00DE0A58" w:rsidRDefault="028F0698" w:rsidP="00C27A6D">
      <w:pPr>
        <w:pStyle w:val="Bullet"/>
      </w:pPr>
      <w:r w:rsidRPr="00DE0A58">
        <w:t>manag</w:t>
      </w:r>
      <w:r w:rsidR="2485B270" w:rsidRPr="00DE0A58">
        <w:t xml:space="preserve">e </w:t>
      </w:r>
      <w:r w:rsidRPr="00DE0A58">
        <w:t xml:space="preserve">excessive nitrogen </w:t>
      </w:r>
      <w:proofErr w:type="gramStart"/>
      <w:r w:rsidRPr="00DE0A58">
        <w:t>discharges</w:t>
      </w:r>
      <w:proofErr w:type="gramEnd"/>
    </w:p>
    <w:p w14:paraId="5197E8AB" w14:textId="77777777" w:rsidR="00140790" w:rsidRPr="00DE0A58" w:rsidRDefault="3A6BAA03" w:rsidP="00C27A6D">
      <w:pPr>
        <w:pStyle w:val="Bullet"/>
      </w:pPr>
      <w:r w:rsidRPr="00DE0A58">
        <w:t xml:space="preserve">reduce or remove </w:t>
      </w:r>
      <w:proofErr w:type="gramStart"/>
      <w:r w:rsidRPr="00DE0A58">
        <w:t>stock</w:t>
      </w:r>
      <w:proofErr w:type="gramEnd"/>
    </w:p>
    <w:p w14:paraId="271EEDA3" w14:textId="49479FD3" w:rsidR="00BB0BDE" w:rsidRPr="00DE0A58" w:rsidRDefault="1AB4C47B" w:rsidP="00C27A6D">
      <w:pPr>
        <w:pStyle w:val="Bullet"/>
      </w:pPr>
      <w:r w:rsidRPr="00DE0A58">
        <w:t>c</w:t>
      </w:r>
      <w:r w:rsidR="06534BAD" w:rsidRPr="00DE0A58">
        <w:t>hange the land use</w:t>
      </w:r>
      <w:r w:rsidRPr="00DE0A58">
        <w:t>.</w:t>
      </w:r>
    </w:p>
    <w:p w14:paraId="1CB6929C" w14:textId="457AEC4A" w:rsidR="00EB0890" w:rsidRPr="00DE0A58" w:rsidRDefault="4838873F" w:rsidP="00D045C8">
      <w:pPr>
        <w:pStyle w:val="BodyText"/>
        <w:spacing w:after="240"/>
      </w:pPr>
      <w:bookmarkStart w:id="67" w:name="_Hlk119308762"/>
      <w:r w:rsidRPr="00DE0A58">
        <w:t xml:space="preserve">Part 3 </w:t>
      </w:r>
      <w:r w:rsidR="00E308AA">
        <w:t xml:space="preserve">of this report </w:t>
      </w:r>
      <w:r w:rsidRPr="00DE0A58">
        <w:t>highlights progress by regional councils in working with farmers on applying the new rules</w:t>
      </w:r>
      <w:r w:rsidR="3BD35FBF" w:rsidRPr="00DE0A58">
        <w:t xml:space="preserve">. </w:t>
      </w:r>
      <w:r w:rsidRPr="00DE0A58">
        <w:t>Part 3</w:t>
      </w:r>
      <w:r w:rsidR="5BDD7374" w:rsidRPr="00DE0A58">
        <w:t xml:space="preserve"> also</w:t>
      </w:r>
      <w:r w:rsidRPr="00DE0A58">
        <w:t xml:space="preserve"> highlights the significant investment </w:t>
      </w:r>
      <w:r w:rsidR="00EB2FD4" w:rsidRPr="00DE0A58">
        <w:t>(through the Essential Freshwater Fund)</w:t>
      </w:r>
      <w:r w:rsidRPr="00DE0A58">
        <w:t xml:space="preserve"> for farmer support and catchment groups</w:t>
      </w:r>
      <w:r w:rsidR="440AD85A" w:rsidRPr="00DE0A58">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0890" w:rsidRPr="00DE0A58" w14:paraId="3A1EA389" w14:textId="77777777" w:rsidTr="64046B5E">
        <w:tc>
          <w:tcPr>
            <w:tcW w:w="8505" w:type="dxa"/>
            <w:shd w:val="clear" w:color="auto" w:fill="D5EBE8" w:themeFill="accent3"/>
          </w:tcPr>
          <w:p w14:paraId="23232737" w14:textId="77777777" w:rsidR="00EB0890" w:rsidRPr="00DE0A58" w:rsidRDefault="00EB0890" w:rsidP="00D045C8">
            <w:pPr>
              <w:pStyle w:val="Boxheading0"/>
              <w:keepNext w:val="0"/>
            </w:pPr>
            <w:r w:rsidRPr="00DE0A58">
              <w:t>CASE STUDY</w:t>
            </w:r>
          </w:p>
          <w:p w14:paraId="16A439D5" w14:textId="7D3BF4E7" w:rsidR="00EB0890" w:rsidRPr="00DE0A58" w:rsidRDefault="00EB0890" w:rsidP="00D045C8">
            <w:pPr>
              <w:pStyle w:val="Boxheading0"/>
              <w:spacing w:before="120"/>
            </w:pPr>
            <w:r w:rsidRPr="00DE0A58">
              <w:t>The Soil Conservation and Revegetation project is stabilising soils along the Hurunui and Kaik</w:t>
            </w:r>
            <w:r w:rsidRPr="00DE0A58">
              <w:rPr>
                <w:rFonts w:cs="Calibri"/>
              </w:rPr>
              <w:t>ō</w:t>
            </w:r>
            <w:r w:rsidRPr="00DE0A58">
              <w:t xml:space="preserve">ura waterways to help prevent </w:t>
            </w:r>
            <w:r w:rsidR="0004541C" w:rsidRPr="00DE0A58">
              <w:t>run-off</w:t>
            </w:r>
            <w:r w:rsidRPr="00DE0A58">
              <w:t xml:space="preserve"> and </w:t>
            </w:r>
            <w:proofErr w:type="gramStart"/>
            <w:r w:rsidRPr="00DE0A58">
              <w:t>erosion</w:t>
            </w:r>
            <w:proofErr w:type="gramEnd"/>
          </w:p>
          <w:p w14:paraId="354B537B" w14:textId="7C54E884" w:rsidR="00EB0890" w:rsidRPr="00DE0A58" w:rsidRDefault="00EB0890" w:rsidP="00D045C8">
            <w:pPr>
              <w:pStyle w:val="Boxtext"/>
              <w:spacing w:after="80"/>
            </w:pPr>
            <w:r w:rsidRPr="00DE0A58">
              <w:t>Reduced amounts of sediment and phosphorus are entering Hurunui and Kaikōura waterways</w:t>
            </w:r>
            <w:r w:rsidR="00C1074C">
              <w:t>,</w:t>
            </w:r>
            <w:r w:rsidRPr="00DE0A58">
              <w:t xml:space="preserve"> thanks to a Soil Conservation and Revegetation project. The project promotes soil stabilisation and improved soil management in areas that face erosion and high winds.</w:t>
            </w:r>
          </w:p>
          <w:p w14:paraId="25CE6AE1" w14:textId="77777777" w:rsidR="00EB0890" w:rsidRPr="00DE0A58" w:rsidRDefault="00EB0890" w:rsidP="00D045C8">
            <w:pPr>
              <w:pStyle w:val="Boxtext"/>
              <w:spacing w:after="80"/>
            </w:pPr>
            <w:r w:rsidRPr="00DE0A58">
              <w:t>The four-year project (2019 to 2023) aims to:</w:t>
            </w:r>
          </w:p>
          <w:p w14:paraId="7AE7015E" w14:textId="666DF992" w:rsidR="00EB0890" w:rsidRPr="00DE0A58" w:rsidRDefault="51CA8121" w:rsidP="00D045C8">
            <w:pPr>
              <w:pStyle w:val="Boxbullet"/>
              <w:spacing w:after="80"/>
            </w:pPr>
            <w:r w:rsidRPr="00DE0A58">
              <w:t xml:space="preserve">plant 20,000 </w:t>
            </w:r>
            <w:r w:rsidR="37DB87F9" w:rsidRPr="00DE0A58">
              <w:t xml:space="preserve">poplar and </w:t>
            </w:r>
            <w:r w:rsidR="56CB1A8C" w:rsidRPr="00DE0A58">
              <w:t xml:space="preserve">willow </w:t>
            </w:r>
            <w:r w:rsidR="000A4AD7">
              <w:t>trees</w:t>
            </w:r>
          </w:p>
          <w:p w14:paraId="0B2C65DE" w14:textId="77777777" w:rsidR="00EB0890" w:rsidRPr="00DE0A58" w:rsidRDefault="00EB0890" w:rsidP="00D045C8">
            <w:pPr>
              <w:pStyle w:val="Boxbullet"/>
              <w:spacing w:after="80"/>
            </w:pPr>
            <w:r w:rsidRPr="00DE0A58">
              <w:t xml:space="preserve">fence off, plant and retire 238 hectares of land for native </w:t>
            </w:r>
            <w:proofErr w:type="gramStart"/>
            <w:r w:rsidRPr="00DE0A58">
              <w:t>reversion</w:t>
            </w:r>
            <w:proofErr w:type="gramEnd"/>
            <w:r w:rsidRPr="00DE0A58">
              <w:t xml:space="preserve"> </w:t>
            </w:r>
          </w:p>
          <w:p w14:paraId="414CACB9" w14:textId="77777777" w:rsidR="00EB0890" w:rsidRPr="00DE0A58" w:rsidRDefault="00EB0890" w:rsidP="00D045C8">
            <w:pPr>
              <w:pStyle w:val="Boxbullet"/>
              <w:spacing w:after="80"/>
            </w:pPr>
            <w:r w:rsidRPr="00DE0A58">
              <w:t xml:space="preserve">share learnings on soil conservation at workshops. </w:t>
            </w:r>
          </w:p>
          <w:p w14:paraId="358AFC17" w14:textId="52B4DFC7" w:rsidR="00EB0890" w:rsidRPr="00DE0A58" w:rsidRDefault="00EB0890" w:rsidP="00D045C8">
            <w:pPr>
              <w:pStyle w:val="Boxtext"/>
              <w:spacing w:after="80"/>
            </w:pPr>
            <w:r w:rsidRPr="00DE0A58">
              <w:t xml:space="preserve">About 9,000 poplar and willow </w:t>
            </w:r>
            <w:r w:rsidR="00995609">
              <w:t>trees</w:t>
            </w:r>
            <w:r w:rsidRPr="00DE0A58">
              <w:t xml:space="preserve"> (the most suitable trees for erosion-prone, exposed slopes) have been planted on 76 hill-country farms during the first three winters of the project. </w:t>
            </w:r>
          </w:p>
          <w:p w14:paraId="2FF5D1C1" w14:textId="7BCEE56D" w:rsidR="00EB0890" w:rsidRPr="00DE0A58" w:rsidRDefault="51CA8121" w:rsidP="00D045C8">
            <w:pPr>
              <w:pStyle w:val="Boxtext"/>
              <w:spacing w:after="80"/>
            </w:pPr>
            <w:r w:rsidRPr="00DE0A58">
              <w:t>The $4.1 million project is funded by Environment Canterbury, the Ministry for Primary Industries</w:t>
            </w:r>
            <w:r w:rsidR="37DB87F9" w:rsidRPr="00DE0A58">
              <w:t>,</w:t>
            </w:r>
            <w:r w:rsidRPr="00DE0A58">
              <w:t xml:space="preserve"> and local </w:t>
            </w:r>
            <w:proofErr w:type="gramStart"/>
            <w:r w:rsidR="00D22503" w:rsidRPr="00DE0A58">
              <w:t>land owners</w:t>
            </w:r>
            <w:proofErr w:type="gramEnd"/>
            <w:r w:rsidRPr="00DE0A58">
              <w:t xml:space="preserve">. </w:t>
            </w:r>
          </w:p>
          <w:p w14:paraId="047C92F6" w14:textId="58FFDBCB" w:rsidR="00EB0890" w:rsidRPr="00DE0A58" w:rsidRDefault="00EB0890" w:rsidP="00D045C8">
            <w:pPr>
              <w:pStyle w:val="Boxtext"/>
              <w:spacing w:after="180"/>
            </w:pPr>
            <w:r w:rsidRPr="00DE0A58">
              <w:rPr>
                <w:rFonts w:eastAsia="Calibri" w:cs="Calibri"/>
                <w:b/>
                <w:bCs/>
                <w:color w:val="1B556B" w:themeColor="text2"/>
                <w:szCs w:val="20"/>
              </w:rPr>
              <w:t>Link:</w:t>
            </w:r>
            <w:r w:rsidRPr="00DE0A58">
              <w:rPr>
                <w:rFonts w:eastAsia="Calibri" w:cs="Calibri"/>
                <w:color w:val="1B556B" w:themeColor="text2"/>
                <w:szCs w:val="20"/>
              </w:rPr>
              <w:t xml:space="preserve"> </w:t>
            </w:r>
            <w:r w:rsidR="00754F00" w:rsidRPr="00DE0A58">
              <w:rPr>
                <w:rFonts w:eastAsia="Calibri" w:cs="Calibri"/>
                <w:color w:val="1B556B" w:themeColor="text2"/>
                <w:szCs w:val="20"/>
              </w:rPr>
              <w:t xml:space="preserve">Environment Canterbury, 27 September 2021: </w:t>
            </w:r>
            <w:hyperlink r:id="rId63" w:history="1">
              <w:r w:rsidR="00754F00" w:rsidRPr="00DE0A58">
                <w:rPr>
                  <w:rStyle w:val="Hyperlink"/>
                  <w:rFonts w:eastAsia="Calibri" w:cs="Calibri"/>
                  <w:szCs w:val="20"/>
                </w:rPr>
                <w:t>Soil conservation project benefits environment and community</w:t>
              </w:r>
            </w:hyperlink>
          </w:p>
        </w:tc>
      </w:tr>
    </w:tbl>
    <w:p w14:paraId="67083FC5" w14:textId="77777777" w:rsidR="00EB0890" w:rsidRPr="00DE0A58" w:rsidRDefault="00EB0890" w:rsidP="00D045C8">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0890" w:rsidRPr="00DE0A58" w14:paraId="68A62BC3" w14:textId="77777777" w:rsidTr="64046B5E">
        <w:tc>
          <w:tcPr>
            <w:tcW w:w="8505" w:type="dxa"/>
            <w:shd w:val="clear" w:color="auto" w:fill="D5EBE8" w:themeFill="accent3"/>
          </w:tcPr>
          <w:p w14:paraId="42835969" w14:textId="77777777" w:rsidR="00EB0890" w:rsidRPr="00DE0A58" w:rsidRDefault="00EB0890" w:rsidP="002A21B4">
            <w:pPr>
              <w:pStyle w:val="Boxheading0"/>
            </w:pPr>
            <w:r w:rsidRPr="00DE0A58">
              <w:lastRenderedPageBreak/>
              <w:t>CASE STUDY</w:t>
            </w:r>
          </w:p>
          <w:p w14:paraId="4409D9C0" w14:textId="77777777" w:rsidR="00EB0890" w:rsidRPr="00DE0A58" w:rsidRDefault="00EB0890" w:rsidP="00D045C8">
            <w:pPr>
              <w:pStyle w:val="Boxheading0"/>
              <w:spacing w:before="120"/>
            </w:pPr>
            <w:r w:rsidRPr="00DE0A58">
              <w:t xml:space="preserve">Restoration works go well beyond regulatory </w:t>
            </w:r>
            <w:proofErr w:type="gramStart"/>
            <w:r w:rsidRPr="00DE0A58">
              <w:t>requirements</w:t>
            </w:r>
            <w:proofErr w:type="gramEnd"/>
          </w:p>
          <w:p w14:paraId="48F374F7" w14:textId="7086BCA2" w:rsidR="00EB0890" w:rsidRPr="00DE0A58" w:rsidRDefault="00D22503" w:rsidP="00D045C8">
            <w:pPr>
              <w:pStyle w:val="Boxtext"/>
              <w:spacing w:after="80"/>
            </w:pPr>
            <w:proofErr w:type="gramStart"/>
            <w:r w:rsidRPr="00DE0A58">
              <w:t>Land owners</w:t>
            </w:r>
            <w:proofErr w:type="gramEnd"/>
            <w:r w:rsidR="51CA8121" w:rsidRPr="00DE0A58">
              <w:t xml:space="preserve"> in the lower Waikato River catchment are working with Waikato Regional Council</w:t>
            </w:r>
            <w:r w:rsidR="009E5198">
              <w:t> </w:t>
            </w:r>
            <w:r w:rsidR="51CA8121" w:rsidRPr="00DE0A58">
              <w:t>to protect hill</w:t>
            </w:r>
            <w:r w:rsidR="00CB5472">
              <w:t>-</w:t>
            </w:r>
            <w:r w:rsidR="51CA8121" w:rsidRPr="00DE0A58">
              <w:t xml:space="preserve">country soils and reduce sediment </w:t>
            </w:r>
            <w:r w:rsidR="00431E90">
              <w:t>flows</w:t>
            </w:r>
            <w:r w:rsidR="00431E90" w:rsidRPr="00DE0A58">
              <w:t xml:space="preserve"> </w:t>
            </w:r>
            <w:r w:rsidR="00B10695">
              <w:t>in</w:t>
            </w:r>
            <w:r w:rsidR="51CA8121" w:rsidRPr="00DE0A58">
              <w:t xml:space="preserve">to wetlands and lakes to protect and restore the mauri and </w:t>
            </w:r>
            <w:r w:rsidR="3008894D" w:rsidRPr="00DE0A58">
              <w:t>life-supporting</w:t>
            </w:r>
            <w:r w:rsidR="51CA8121" w:rsidRPr="00DE0A58">
              <w:t xml:space="preserve"> capacity of </w:t>
            </w:r>
            <w:r w:rsidR="3008894D" w:rsidRPr="00DE0A58">
              <w:t>freshwater</w:t>
            </w:r>
            <w:r w:rsidR="51CA8121" w:rsidRPr="00DE0A58">
              <w:t xml:space="preserve">. The three-year </w:t>
            </w:r>
            <w:bookmarkStart w:id="68" w:name="_Hlk128991308"/>
            <w:r w:rsidR="51CA8121" w:rsidRPr="00DE0A58">
              <w:t>Ngā Wai o Waikato</w:t>
            </w:r>
            <w:bookmarkEnd w:id="68"/>
            <w:r w:rsidR="51CA8121" w:rsidRPr="00DE0A58">
              <w:t xml:space="preserve"> project is a partnership between the </w:t>
            </w:r>
            <w:r w:rsidR="00B72D6A">
              <w:t xml:space="preserve">Regional </w:t>
            </w:r>
            <w:r w:rsidR="4DB587C4" w:rsidRPr="00DE0A58">
              <w:t>C</w:t>
            </w:r>
            <w:r w:rsidR="51CA8121" w:rsidRPr="00DE0A58">
              <w:t>ouncil</w:t>
            </w:r>
            <w:r w:rsidR="002A329C">
              <w:t>,</w:t>
            </w:r>
            <w:r w:rsidR="51CA8121" w:rsidRPr="00DE0A58">
              <w:t xml:space="preserve"> Ministry of Business, Innovation and Employment; Waikato River Authority</w:t>
            </w:r>
            <w:r w:rsidR="001D6E58">
              <w:t>;</w:t>
            </w:r>
            <w:r w:rsidR="51CA8121" w:rsidRPr="00DE0A58">
              <w:t xml:space="preserve"> and the Ministry for Primary Industries.</w:t>
            </w:r>
          </w:p>
          <w:p w14:paraId="3EDAF5E2" w14:textId="0F61D656" w:rsidR="00EB0890" w:rsidRPr="00DE0A58" w:rsidRDefault="51CA8121" w:rsidP="00D045C8">
            <w:pPr>
              <w:pStyle w:val="Boxtext"/>
              <w:spacing w:after="80"/>
            </w:pPr>
            <w:r w:rsidRPr="00DE0A58">
              <w:t>The $7.21</w:t>
            </w:r>
            <w:r w:rsidR="00B7155A">
              <w:t xml:space="preserve"> </w:t>
            </w:r>
            <w:r w:rsidRPr="00DE0A58">
              <w:t xml:space="preserve">million project, which started in 2020, has a focus on the catchments of </w:t>
            </w:r>
            <w:bookmarkStart w:id="69" w:name="_Hlk128991480"/>
            <w:r w:rsidR="3AACBA5B" w:rsidRPr="00DE0A58">
              <w:t>l</w:t>
            </w:r>
            <w:r w:rsidRPr="00DE0A58">
              <w:t xml:space="preserve">akes </w:t>
            </w:r>
            <w:proofErr w:type="spellStart"/>
            <w:r w:rsidRPr="00DE0A58">
              <w:t>Waikare</w:t>
            </w:r>
            <w:proofErr w:type="spellEnd"/>
            <w:r w:rsidRPr="00DE0A58">
              <w:t xml:space="preserve">, </w:t>
            </w:r>
            <w:proofErr w:type="spellStart"/>
            <w:r w:rsidRPr="00DE0A58">
              <w:t>Waahi</w:t>
            </w:r>
            <w:proofErr w:type="spellEnd"/>
            <w:r w:rsidRPr="00DE0A58">
              <w:t xml:space="preserve"> and </w:t>
            </w:r>
            <w:proofErr w:type="spellStart"/>
            <w:r w:rsidRPr="00DE0A58">
              <w:t>Whangape</w:t>
            </w:r>
            <w:proofErr w:type="spellEnd"/>
            <w:r w:rsidRPr="00DE0A58">
              <w:t xml:space="preserve"> and the </w:t>
            </w:r>
            <w:proofErr w:type="spellStart"/>
            <w:r w:rsidRPr="00DE0A58">
              <w:t>Whangamarino</w:t>
            </w:r>
            <w:proofErr w:type="spellEnd"/>
            <w:r w:rsidRPr="00DE0A58">
              <w:t xml:space="preserve"> and </w:t>
            </w:r>
            <w:proofErr w:type="spellStart"/>
            <w:r w:rsidRPr="00DE0A58">
              <w:t>Opuatia</w:t>
            </w:r>
            <w:proofErr w:type="spellEnd"/>
            <w:r w:rsidRPr="00DE0A58">
              <w:t xml:space="preserve"> wetlands</w:t>
            </w:r>
            <w:bookmarkEnd w:id="69"/>
            <w:r w:rsidRPr="00DE0A58">
              <w:t>.</w:t>
            </w:r>
          </w:p>
          <w:p w14:paraId="7117A3E2" w14:textId="41016EFE" w:rsidR="00EB0890" w:rsidRPr="00DE0A58" w:rsidRDefault="00EB0890" w:rsidP="00D045C8">
            <w:pPr>
              <w:pStyle w:val="Boxtext"/>
              <w:spacing w:after="80"/>
            </w:pPr>
            <w:r w:rsidRPr="00DE0A58">
              <w:t>These catchments de</w:t>
            </w:r>
            <w:r w:rsidR="009A131F">
              <w:t>posit</w:t>
            </w:r>
            <w:r w:rsidRPr="00DE0A58">
              <w:t xml:space="preserve"> </w:t>
            </w:r>
            <w:r w:rsidR="00121112">
              <w:t>large quantities</w:t>
            </w:r>
            <w:r w:rsidRPr="00DE0A58">
              <w:t xml:space="preserve"> of sediment and nutrients </w:t>
            </w:r>
            <w:r w:rsidR="0051175C">
              <w:t>in</w:t>
            </w:r>
            <w:r w:rsidR="00C96D43">
              <w:t>to</w:t>
            </w:r>
            <w:r w:rsidRPr="00DE0A58">
              <w:t xml:space="preserve"> the Waikato River due to erosion-prone hill country, highly erodible banks of rivers and streams</w:t>
            </w:r>
            <w:r w:rsidR="219A9DFF">
              <w:t>,</w:t>
            </w:r>
            <w:r w:rsidRPr="00DE0A58">
              <w:t xml:space="preserve"> and the impacts of land use. </w:t>
            </w:r>
            <w:r w:rsidR="0037102E" w:rsidRPr="00DE0A58">
              <w:t>The</w:t>
            </w:r>
            <w:r w:rsidR="0037102E">
              <w:t xml:space="preserve"> catchments</w:t>
            </w:r>
            <w:r w:rsidR="0037102E" w:rsidRPr="00DE0A58">
              <w:t xml:space="preserve"> </w:t>
            </w:r>
            <w:r w:rsidRPr="00DE0A58">
              <w:t xml:space="preserve">are identified as priorities for restoration work in the </w:t>
            </w:r>
            <w:r w:rsidRPr="00DE0A58">
              <w:rPr>
                <w:i/>
                <w:iCs/>
              </w:rPr>
              <w:t xml:space="preserve">Waikato and </w:t>
            </w:r>
            <w:proofErr w:type="spellStart"/>
            <w:r w:rsidRPr="00DE0A58">
              <w:rPr>
                <w:i/>
                <w:iCs/>
              </w:rPr>
              <w:t>Waipā</w:t>
            </w:r>
            <w:proofErr w:type="spellEnd"/>
            <w:r w:rsidRPr="00DE0A58">
              <w:rPr>
                <w:i/>
                <w:iCs/>
              </w:rPr>
              <w:t xml:space="preserve"> River Restoration Strategy</w:t>
            </w:r>
            <w:r w:rsidRPr="00DE0A58">
              <w:t>.</w:t>
            </w:r>
          </w:p>
          <w:p w14:paraId="32F70B90" w14:textId="33907F12" w:rsidR="00EB0890" w:rsidRPr="00DE0A58" w:rsidRDefault="51CA8121" w:rsidP="00D045C8">
            <w:pPr>
              <w:pStyle w:val="Boxtext"/>
              <w:spacing w:after="80"/>
            </w:pPr>
            <w:r w:rsidRPr="00DE0A58">
              <w:t xml:space="preserve">The </w:t>
            </w:r>
            <w:r w:rsidR="4BFD694B" w:rsidRPr="00DE0A58">
              <w:t>R</w:t>
            </w:r>
            <w:r w:rsidRPr="00DE0A58">
              <w:t xml:space="preserve">egional </w:t>
            </w:r>
            <w:r w:rsidR="4BFD694B" w:rsidRPr="00DE0A58">
              <w:t>C</w:t>
            </w:r>
            <w:r w:rsidRPr="00DE0A58">
              <w:t xml:space="preserve">ouncil is working with </w:t>
            </w:r>
            <w:proofErr w:type="gramStart"/>
            <w:r w:rsidR="00D22503" w:rsidRPr="00DE0A58">
              <w:t>land owners</w:t>
            </w:r>
            <w:proofErr w:type="gramEnd"/>
            <w:r w:rsidRPr="00DE0A58">
              <w:t xml:space="preserve"> who wish to </w:t>
            </w:r>
            <w:r w:rsidR="00E36F04">
              <w:t>retire</w:t>
            </w:r>
            <w:r w:rsidRPr="00DE0A58">
              <w:t xml:space="preserve"> steep hill country, </w:t>
            </w:r>
            <w:r w:rsidR="00017007" w:rsidRPr="00DE0A58">
              <w:t xml:space="preserve">and </w:t>
            </w:r>
            <w:r w:rsidR="00017007">
              <w:t xml:space="preserve">take </w:t>
            </w:r>
            <w:r w:rsidR="00017007" w:rsidRPr="00DE0A58">
              <w:t>actions to reduce and prevent stream-bank erosion</w:t>
            </w:r>
            <w:r w:rsidR="00017007">
              <w:t xml:space="preserve"> including </w:t>
            </w:r>
            <w:r w:rsidR="00506B74">
              <w:t>plant</w:t>
            </w:r>
            <w:r w:rsidR="00017007">
              <w:t>ing</w:t>
            </w:r>
            <w:r w:rsidR="00506B74">
              <w:t xml:space="preserve"> trees</w:t>
            </w:r>
            <w:r w:rsidR="00EC74AD">
              <w:t xml:space="preserve"> and </w:t>
            </w:r>
            <w:r w:rsidR="00506B74">
              <w:t>fen</w:t>
            </w:r>
            <w:r w:rsidR="00017007">
              <w:t>c</w:t>
            </w:r>
            <w:r w:rsidR="00EC74AD">
              <w:t xml:space="preserve">ing </w:t>
            </w:r>
            <w:r w:rsidR="00506B74">
              <w:t>waterways</w:t>
            </w:r>
            <w:r w:rsidRPr="00DE0A58">
              <w:t>.</w:t>
            </w:r>
          </w:p>
          <w:p w14:paraId="4A8373E5" w14:textId="26F3086A" w:rsidR="00EB0890" w:rsidRPr="00DE0A58" w:rsidRDefault="00EB0890" w:rsidP="00D045C8">
            <w:pPr>
              <w:pStyle w:val="Boxtext"/>
              <w:spacing w:after="80"/>
            </w:pPr>
            <w:r w:rsidRPr="00DE0A58">
              <w:t xml:space="preserve">Works to date include 75 kilometres of fencing to retire 360 hectares of land, and revegetation of more than 200,000 plants. Nearly 4,000 poplar and willow </w:t>
            </w:r>
            <w:r w:rsidR="00EC705D">
              <w:t>trees</w:t>
            </w:r>
            <w:r w:rsidRPr="00DE0A58">
              <w:t xml:space="preserve"> have been planted to stabilise land at high risk of erosion, and 125 erosion control structures have been constructed to stabilise streams and rivers that have erodible banks.</w:t>
            </w:r>
          </w:p>
          <w:p w14:paraId="3001F734" w14:textId="383A6865" w:rsidR="00EB0890" w:rsidRPr="00DE0A58" w:rsidRDefault="00EB0890" w:rsidP="00D045C8">
            <w:pPr>
              <w:pStyle w:val="Boxtext"/>
              <w:spacing w:after="80"/>
            </w:pPr>
            <w:r w:rsidRPr="00DE0A58">
              <w:t xml:space="preserve">The on-the-ground catchment management works </w:t>
            </w:r>
            <w:r w:rsidR="00546B6A">
              <w:t>under</w:t>
            </w:r>
            <w:r w:rsidR="00253012">
              <w:t xml:space="preserve"> </w:t>
            </w:r>
            <w:r w:rsidR="00546B6A">
              <w:t>way</w:t>
            </w:r>
            <w:r w:rsidRPr="00DE0A58">
              <w:t xml:space="preserve"> are well beyond regulatory requirements and will, over the long term, lead to </w:t>
            </w:r>
            <w:r w:rsidR="00435667">
              <w:t>healthier</w:t>
            </w:r>
            <w:r w:rsidRPr="00DE0A58">
              <w:t xml:space="preserve"> freshwater</w:t>
            </w:r>
            <w:r w:rsidR="00435667">
              <w:t>.</w:t>
            </w:r>
          </w:p>
          <w:p w14:paraId="567545A7" w14:textId="7516E1DE" w:rsidR="00EB0890" w:rsidRPr="00DE0A58" w:rsidRDefault="51CA8121" w:rsidP="00D045C8">
            <w:pPr>
              <w:pStyle w:val="Boxtext"/>
              <w:spacing w:after="80"/>
            </w:pPr>
            <w:r w:rsidRPr="00DE0A58">
              <w:t xml:space="preserve">The </w:t>
            </w:r>
            <w:r w:rsidR="79597B92" w:rsidRPr="00DE0A58">
              <w:t xml:space="preserve">Regional </w:t>
            </w:r>
            <w:r w:rsidR="7BBD7F7B" w:rsidRPr="00DE0A58">
              <w:t>C</w:t>
            </w:r>
            <w:r w:rsidRPr="00DE0A58">
              <w:t xml:space="preserve">ouncil is working closely with </w:t>
            </w:r>
            <w:bookmarkStart w:id="70" w:name="_Hlk128991769"/>
            <w:r w:rsidRPr="00DE0A58">
              <w:t>Waikato-Tainui</w:t>
            </w:r>
            <w:bookmarkEnd w:id="70"/>
            <w:r w:rsidRPr="00DE0A58">
              <w:t xml:space="preserve"> on the project</w:t>
            </w:r>
            <w:r w:rsidR="00D50084">
              <w:t>,</w:t>
            </w:r>
            <w:r w:rsidRPr="00DE0A58">
              <w:t xml:space="preserve"> to identify opportunities for tribal business over the life of the project and beyond, and on </w:t>
            </w:r>
            <w:r w:rsidR="00596639">
              <w:t xml:space="preserve">building the </w:t>
            </w:r>
            <w:r w:rsidRPr="00DE0A58">
              <w:t>capacity of tribal members in catchment management.</w:t>
            </w:r>
          </w:p>
          <w:p w14:paraId="6BFE079C" w14:textId="4C2E4202" w:rsidR="00EB0890" w:rsidRPr="00DE0A58" w:rsidRDefault="00EB0890" w:rsidP="00D045C8">
            <w:pPr>
              <w:pStyle w:val="Boxtext"/>
              <w:spacing w:after="80"/>
            </w:pPr>
            <w:r w:rsidRPr="00DE0A58">
              <w:t xml:space="preserve">Ngā Wai o Waikato received funding from the </w:t>
            </w:r>
            <w:bookmarkStart w:id="71" w:name="_Hlk128991837"/>
            <w:proofErr w:type="spellStart"/>
            <w:r w:rsidRPr="00DE0A58">
              <w:t>Kānoa</w:t>
            </w:r>
            <w:proofErr w:type="spellEnd"/>
            <w:r w:rsidRPr="00DE0A58">
              <w:t xml:space="preserve"> – Regional Economic Development &amp; Investment Unit</w:t>
            </w:r>
            <w:bookmarkEnd w:id="71"/>
            <w:r w:rsidR="048E15DF">
              <w:t xml:space="preserve"> (</w:t>
            </w:r>
            <w:r w:rsidRPr="00DE0A58">
              <w:t xml:space="preserve">administered by </w:t>
            </w:r>
            <w:r w:rsidR="002555A7" w:rsidRPr="00FE4404">
              <w:t>the Ministry of Business, Innovation and Employment</w:t>
            </w:r>
            <w:r w:rsidR="048E15DF">
              <w:t>)</w:t>
            </w:r>
            <w:r>
              <w:t>,</w:t>
            </w:r>
            <w:r w:rsidRPr="00DE0A58" w:rsidDel="00650992">
              <w:t xml:space="preserve"> </w:t>
            </w:r>
            <w:r w:rsidR="002450ED" w:rsidRPr="00FE4404">
              <w:t>the Ministry for Primary Industries</w:t>
            </w:r>
            <w:r w:rsidR="00650992">
              <w:t>,</w:t>
            </w:r>
            <w:r w:rsidR="002450ED">
              <w:t xml:space="preserve"> </w:t>
            </w:r>
            <w:r w:rsidRPr="00DE0A58">
              <w:t>and the Waikato River Authority.</w:t>
            </w:r>
          </w:p>
          <w:p w14:paraId="0B76D3C0" w14:textId="6446043E" w:rsidR="00EB0890" w:rsidRPr="00DE0A58" w:rsidRDefault="00EB0890" w:rsidP="00D045C8">
            <w:pPr>
              <w:pStyle w:val="Boxtext"/>
              <w:spacing w:after="180"/>
            </w:pPr>
            <w:r w:rsidRPr="00DE0A58">
              <w:rPr>
                <w:b/>
                <w:bCs/>
              </w:rPr>
              <w:t>Link:</w:t>
            </w:r>
            <w:r w:rsidRPr="00DE0A58">
              <w:t xml:space="preserve"> </w:t>
            </w:r>
            <w:r w:rsidR="00733B2D" w:rsidRPr="00DE0A58">
              <w:t xml:space="preserve">Waikato Regional Council: </w:t>
            </w:r>
            <w:hyperlink r:id="rId64" w:history="1">
              <w:r w:rsidR="00733B2D" w:rsidRPr="00DE0A58">
                <w:rPr>
                  <w:rStyle w:val="Hyperlink"/>
                </w:rPr>
                <w:t>Ngā Wai o Waikato: We’re ready to dig in!</w:t>
              </w:r>
            </w:hyperlink>
            <w:r w:rsidR="00733B2D" w:rsidRPr="00DE0A58">
              <w:t xml:space="preserve"> </w:t>
            </w:r>
          </w:p>
        </w:tc>
      </w:tr>
    </w:tbl>
    <w:p w14:paraId="74ECEC25" w14:textId="32EA336A" w:rsidR="00B90309" w:rsidRPr="00DE0A58" w:rsidRDefault="00B90309" w:rsidP="004D36D0">
      <w:pPr>
        <w:pStyle w:val="Heading2"/>
        <w:spacing w:before="440"/>
      </w:pPr>
      <w:bookmarkStart w:id="72" w:name="_Toc135226582"/>
      <w:bookmarkEnd w:id="67"/>
      <w:r w:rsidRPr="00DE0A58">
        <w:t>Communities</w:t>
      </w:r>
      <w:r w:rsidR="003847F0" w:rsidRPr="00DE0A58">
        <w:t xml:space="preserve"> – discussing </w:t>
      </w:r>
      <w:r w:rsidR="00BE3F16" w:rsidRPr="00DE0A58">
        <w:t xml:space="preserve">local </w:t>
      </w:r>
      <w:r w:rsidR="003847F0" w:rsidRPr="00DE0A58">
        <w:t>need</w:t>
      </w:r>
      <w:r w:rsidR="00BE3F16" w:rsidRPr="00DE0A58">
        <w:t>s</w:t>
      </w:r>
      <w:r w:rsidR="003847F0" w:rsidRPr="00DE0A58">
        <w:t xml:space="preserve"> for</w:t>
      </w:r>
      <w:r w:rsidR="00D045C8" w:rsidRPr="00DE0A58">
        <w:t> </w:t>
      </w:r>
      <w:proofErr w:type="gramStart"/>
      <w:r w:rsidR="003847F0" w:rsidRPr="00DE0A58">
        <w:t>freshwater</w:t>
      </w:r>
      <w:bookmarkEnd w:id="72"/>
      <w:proofErr w:type="gramEnd"/>
    </w:p>
    <w:p w14:paraId="7D03556E" w14:textId="28D1148D" w:rsidR="00A07EF1" w:rsidRPr="00DE0A58" w:rsidRDefault="009C6C55" w:rsidP="009C6C55">
      <w:pPr>
        <w:pStyle w:val="BodyText"/>
      </w:pPr>
      <w:r w:rsidRPr="00DE0A58">
        <w:t xml:space="preserve">Communities are important users of </w:t>
      </w:r>
      <w:r w:rsidR="00D85B79">
        <w:t>fresh</w:t>
      </w:r>
      <w:r w:rsidRPr="00DE0A58">
        <w:t xml:space="preserve">water </w:t>
      </w:r>
      <w:r w:rsidR="00D85B79">
        <w:t>and</w:t>
      </w:r>
      <w:r w:rsidRPr="00DE0A58">
        <w:t xml:space="preserve"> have a</w:t>
      </w:r>
      <w:r w:rsidR="00A31AE2">
        <w:t>n</w:t>
      </w:r>
      <w:r w:rsidRPr="00DE0A58">
        <w:t xml:space="preserve"> </w:t>
      </w:r>
      <w:r w:rsidR="00A31AE2">
        <w:t>important</w:t>
      </w:r>
      <w:r w:rsidR="00A31AE2" w:rsidRPr="00DE0A58">
        <w:t xml:space="preserve"> </w:t>
      </w:r>
      <w:r w:rsidRPr="00DE0A58">
        <w:t>role in setting a long-term vision for their region.</w:t>
      </w:r>
    </w:p>
    <w:p w14:paraId="0FD2BC43" w14:textId="53BE3AB7" w:rsidR="00A07EF1" w:rsidRPr="00DE0A58" w:rsidRDefault="009C6C55" w:rsidP="009C6C55">
      <w:pPr>
        <w:pStyle w:val="BodyText"/>
      </w:pPr>
      <w:r w:rsidRPr="00DE0A58">
        <w:t>Given this</w:t>
      </w:r>
      <w:r w:rsidR="00D85B79">
        <w:t>,</w:t>
      </w:r>
      <w:r w:rsidRPr="00DE0A58">
        <w:t xml:space="preserve"> r</w:t>
      </w:r>
      <w:r w:rsidR="00B90309" w:rsidRPr="00DE0A58">
        <w:t xml:space="preserve">egional councils </w:t>
      </w:r>
      <w:r w:rsidRPr="00DE0A58">
        <w:t xml:space="preserve">must also </w:t>
      </w:r>
      <w:r w:rsidR="00B90309" w:rsidRPr="00DE0A58">
        <w:t>engag</w:t>
      </w:r>
      <w:r w:rsidRPr="00DE0A58">
        <w:t>e</w:t>
      </w:r>
      <w:r w:rsidR="00B90309" w:rsidRPr="00DE0A58">
        <w:t xml:space="preserve"> with communities</w:t>
      </w:r>
      <w:r w:rsidR="00F739A6">
        <w:t xml:space="preserve"> to</w:t>
      </w:r>
      <w:r w:rsidR="00B90309" w:rsidRPr="00DE0A58">
        <w:t xml:space="preserve"> discuss </w:t>
      </w:r>
      <w:r w:rsidR="00F739A6">
        <w:t xml:space="preserve">and understand </w:t>
      </w:r>
      <w:r w:rsidR="00B90309" w:rsidRPr="00DE0A58">
        <w:t>the values and aspirations they hold for the freshwater bodies and ecosystems in their region.</w:t>
      </w:r>
    </w:p>
    <w:p w14:paraId="16097C42" w14:textId="50A5C20D" w:rsidR="00A07EF1" w:rsidRPr="00DE0A58" w:rsidRDefault="009C6C55" w:rsidP="009C6C55">
      <w:pPr>
        <w:pStyle w:val="BodyText"/>
      </w:pPr>
      <w:r w:rsidRPr="00DE0A58">
        <w:t xml:space="preserve">This </w:t>
      </w:r>
      <w:r w:rsidR="00772D53">
        <w:t>engagement</w:t>
      </w:r>
      <w:r w:rsidR="00772D53" w:rsidRPr="00DE0A58">
        <w:t xml:space="preserve"> </w:t>
      </w:r>
      <w:r w:rsidRPr="00DE0A58">
        <w:t>helps regional councils determine how Te Mana o te Wai applies to water</w:t>
      </w:r>
      <w:r w:rsidR="0083740B" w:rsidRPr="00DE0A58">
        <w:t xml:space="preserve"> </w:t>
      </w:r>
      <w:r w:rsidRPr="00DE0A58">
        <w:t xml:space="preserve">bodies and freshwater ecosystems in the </w:t>
      </w:r>
      <w:r w:rsidR="00772D53">
        <w:t xml:space="preserve">local </w:t>
      </w:r>
      <w:r w:rsidRPr="00DE0A58">
        <w:t>region</w:t>
      </w:r>
      <w:r w:rsidR="00772D53">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1327F3" w:rsidRPr="00DE0A58" w14:paraId="437339AA" w14:textId="77777777" w:rsidTr="64046B5E">
        <w:tc>
          <w:tcPr>
            <w:tcW w:w="8505" w:type="dxa"/>
            <w:shd w:val="clear" w:color="auto" w:fill="D5EBE8" w:themeFill="accent3"/>
          </w:tcPr>
          <w:p w14:paraId="6E5F0ED1" w14:textId="77777777" w:rsidR="001327F3" w:rsidRPr="00DE0A58" w:rsidRDefault="001327F3" w:rsidP="002A21B4">
            <w:pPr>
              <w:pStyle w:val="Boxheading0"/>
            </w:pPr>
            <w:bookmarkStart w:id="73" w:name="_Hlk129072725"/>
            <w:r w:rsidRPr="00DE0A58">
              <w:lastRenderedPageBreak/>
              <w:t>CASE STUDY</w:t>
            </w:r>
          </w:p>
          <w:p w14:paraId="4FC865A8" w14:textId="44C0CB60" w:rsidR="001327F3" w:rsidRPr="00DE0A58" w:rsidRDefault="00D22503" w:rsidP="00D045C8">
            <w:pPr>
              <w:pStyle w:val="Boxheading0"/>
              <w:spacing w:before="120"/>
            </w:pPr>
            <w:proofErr w:type="gramStart"/>
            <w:r w:rsidRPr="00DE0A58">
              <w:t>Land owners</w:t>
            </w:r>
            <w:proofErr w:type="gramEnd"/>
            <w:r w:rsidR="001327F3" w:rsidRPr="00DE0A58">
              <w:t xml:space="preserve">, agencies and communities are working together to protect threatened flora and fauna along the </w:t>
            </w:r>
            <w:bookmarkStart w:id="74" w:name="_Hlk128991880"/>
            <w:proofErr w:type="spellStart"/>
            <w:r w:rsidR="001327F3" w:rsidRPr="00DE0A58">
              <w:t>Waiau</w:t>
            </w:r>
            <w:proofErr w:type="spellEnd"/>
            <w:r w:rsidR="001327F3" w:rsidRPr="00DE0A58">
              <w:t xml:space="preserve"> Toa </w:t>
            </w:r>
            <w:bookmarkEnd w:id="74"/>
            <w:r w:rsidR="001327F3" w:rsidRPr="00DE0A58">
              <w:t>(Clarence River)</w:t>
            </w:r>
          </w:p>
          <w:p w14:paraId="55F0B014" w14:textId="3879EBE3" w:rsidR="001327F3" w:rsidRPr="00DE0A58" w:rsidRDefault="001327F3" w:rsidP="00D045C8">
            <w:pPr>
              <w:pStyle w:val="Boxtext"/>
              <w:spacing w:after="80"/>
            </w:pPr>
            <w:r w:rsidRPr="00DE0A58">
              <w:t xml:space="preserve">Collaboration between </w:t>
            </w:r>
            <w:proofErr w:type="gramStart"/>
            <w:r w:rsidR="00D22503" w:rsidRPr="00DE0A58">
              <w:t>land owners</w:t>
            </w:r>
            <w:proofErr w:type="gramEnd"/>
            <w:r w:rsidRPr="00DE0A58">
              <w:t xml:space="preserve">, community and agencies is </w:t>
            </w:r>
            <w:r w:rsidR="00B32DA8">
              <w:t>helping protect</w:t>
            </w:r>
            <w:r w:rsidRPr="00DE0A58">
              <w:t xml:space="preserve"> and enhance the braided </w:t>
            </w:r>
            <w:proofErr w:type="spellStart"/>
            <w:r w:rsidRPr="00DE0A58">
              <w:t>Waiau</w:t>
            </w:r>
            <w:proofErr w:type="spellEnd"/>
            <w:r w:rsidRPr="00DE0A58">
              <w:t xml:space="preserve"> Toa (Clarence River), which flows through the </w:t>
            </w:r>
            <w:proofErr w:type="spellStart"/>
            <w:r w:rsidRPr="00DE0A58">
              <w:t>Kaikōura</w:t>
            </w:r>
            <w:proofErr w:type="spellEnd"/>
            <w:r w:rsidRPr="00DE0A58">
              <w:t xml:space="preserve"> Ranges.</w:t>
            </w:r>
          </w:p>
          <w:p w14:paraId="0D9FC523" w14:textId="7FF5D602" w:rsidR="001327F3" w:rsidRPr="00DE0A58" w:rsidRDefault="66592171" w:rsidP="00D045C8">
            <w:pPr>
              <w:pStyle w:val="Boxtext"/>
              <w:spacing w:after="80"/>
            </w:pPr>
            <w:r w:rsidRPr="00DE0A58">
              <w:t>Monitoring, weed control, ground-nesting-bird protection, and trapping are all contributing to</w:t>
            </w:r>
            <w:r w:rsidR="006A36F9">
              <w:t> </w:t>
            </w:r>
            <w:r w:rsidRPr="00DE0A58">
              <w:t xml:space="preserve">the ongoing health and naturalness of the river. </w:t>
            </w:r>
            <w:r w:rsidR="00685E78">
              <w:t>S</w:t>
            </w:r>
            <w:r w:rsidRPr="00DE0A58">
              <w:t>ignificant resource</w:t>
            </w:r>
            <w:r w:rsidR="00BF594C">
              <w:t>s</w:t>
            </w:r>
            <w:r w:rsidRPr="00DE0A58">
              <w:t xml:space="preserve"> and funding </w:t>
            </w:r>
            <w:proofErr w:type="gramStart"/>
            <w:r w:rsidRPr="00DE0A58">
              <w:t>has</w:t>
            </w:r>
            <w:proofErr w:type="gramEnd"/>
            <w:r w:rsidRPr="00DE0A58">
              <w:t xml:space="preserve"> been allocated to the waterway over the </w:t>
            </w:r>
            <w:r w:rsidR="3A896D15" w:rsidRPr="00DE0A58">
              <w:t>p</w:t>
            </w:r>
            <w:r w:rsidRPr="00DE0A58">
              <w:t>ast eight years. The protection work will</w:t>
            </w:r>
            <w:r w:rsidR="006A36F9">
              <w:t> </w:t>
            </w:r>
            <w:r w:rsidRPr="00DE0A58">
              <w:t>continue for at least another three years.</w:t>
            </w:r>
          </w:p>
          <w:p w14:paraId="455A8956" w14:textId="6596FDB4" w:rsidR="001327F3" w:rsidRPr="00DE0A58" w:rsidRDefault="001327F3" w:rsidP="00D045C8">
            <w:pPr>
              <w:pStyle w:val="Boxtext"/>
              <w:spacing w:after="80"/>
            </w:pPr>
            <w:r w:rsidRPr="00DE0A58">
              <w:t xml:space="preserve">The catchment has 125 species of threatened or at-risk flora and fauna. Since 2014, various agencies and </w:t>
            </w:r>
            <w:r w:rsidR="00D22503" w:rsidRPr="00DE0A58">
              <w:t>land owners</w:t>
            </w:r>
            <w:r w:rsidRPr="00DE0A58">
              <w:t xml:space="preserve"> have contributed more than $1 million to help fund weed and</w:t>
            </w:r>
            <w:r w:rsidR="00323E4F">
              <w:t> </w:t>
            </w:r>
            <w:r w:rsidRPr="00DE0A58">
              <w:t xml:space="preserve">predator monitoring and control by Environment Canterbury, </w:t>
            </w:r>
            <w:r w:rsidR="0032570B">
              <w:t xml:space="preserve">the </w:t>
            </w:r>
            <w:r w:rsidRPr="00DE0A58">
              <w:t xml:space="preserve">Department of Conservation, </w:t>
            </w:r>
            <w:bookmarkStart w:id="75" w:name="_Hlk128991956"/>
            <w:r w:rsidRPr="00DE0A58">
              <w:rPr>
                <w:color w:val="2B579A"/>
                <w:shd w:val="clear" w:color="auto" w:fill="E6E6E6"/>
              </w:rPr>
              <w:fldChar w:fldCharType="begin"/>
            </w:r>
            <w:r w:rsidRPr="00DE0A58">
              <w:instrText>HYPERLINK "https://ngaitahu.iwi.nz/te-runanga-o-ngai-tahu/papatipu-runanga/kaikoura/" \h</w:instrText>
            </w:r>
            <w:r w:rsidRPr="00DE0A58">
              <w:rPr>
                <w:color w:val="2B579A"/>
                <w:shd w:val="clear" w:color="auto" w:fill="E6E6E6"/>
              </w:rPr>
            </w:r>
            <w:r w:rsidRPr="00DE0A58">
              <w:rPr>
                <w:color w:val="2B579A"/>
                <w:shd w:val="clear" w:color="auto" w:fill="E6E6E6"/>
              </w:rPr>
              <w:fldChar w:fldCharType="separate"/>
            </w:r>
            <w:proofErr w:type="spellStart"/>
            <w:r w:rsidRPr="008207A1">
              <w:t>Te</w:t>
            </w:r>
            <w:proofErr w:type="spellEnd"/>
            <w:r w:rsidR="008207A1">
              <w:t> </w:t>
            </w:r>
            <w:proofErr w:type="spellStart"/>
            <w:r w:rsidRPr="00DE0A58">
              <w:t>Rūnanga</w:t>
            </w:r>
            <w:proofErr w:type="spellEnd"/>
            <w:r w:rsidRPr="00DE0A58">
              <w:t xml:space="preserve"> o </w:t>
            </w:r>
            <w:proofErr w:type="spellStart"/>
            <w:r w:rsidRPr="00DE0A58">
              <w:t>Kaikōura</w:t>
            </w:r>
            <w:proofErr w:type="spellEnd"/>
            <w:r w:rsidRPr="00DE0A58">
              <w:fldChar w:fldCharType="end"/>
            </w:r>
            <w:bookmarkEnd w:id="75"/>
            <w:r w:rsidRPr="00DE0A58">
              <w:t xml:space="preserve">, </w:t>
            </w:r>
            <w:r w:rsidRPr="00DE0A58">
              <w:rPr>
                <w:color w:val="2B579A"/>
                <w:shd w:val="clear" w:color="auto" w:fill="E6E6E6"/>
              </w:rPr>
              <w:t>t</w:t>
            </w:r>
            <w:r w:rsidRPr="00DE0A58">
              <w:t xml:space="preserve">he Clarence community, and </w:t>
            </w:r>
            <w:hyperlink r:id="rId65">
              <w:r w:rsidRPr="00DE0A58">
                <w:t>Marlborough District Council</w:t>
              </w:r>
            </w:hyperlink>
            <w:r w:rsidRPr="00DE0A58">
              <w:t>. Black-fronted terns nesting in the upper catchment had a particularly successful breeding season in 2022, with the best results for breeding islands outside the trapping area since the programme started. The result is seeing 123 fledglings at the end of the season.</w:t>
            </w:r>
          </w:p>
          <w:p w14:paraId="3D5375DE" w14:textId="7C2D583E" w:rsidR="001327F3" w:rsidRPr="00DE0A58" w:rsidRDefault="66592171" w:rsidP="00D045C8">
            <w:pPr>
              <w:pStyle w:val="Boxtext"/>
              <w:spacing w:after="80"/>
            </w:pPr>
            <w:r w:rsidRPr="00DE0A58">
              <w:t>B</w:t>
            </w:r>
            <w:hyperlink r:id="rId66">
              <w:r w:rsidRPr="00DE0A58">
                <w:rPr>
                  <w:rStyle w:val="Hyperlink"/>
                  <w:color w:val="1B556B" w:themeColor="text2"/>
                </w:rPr>
                <w:t>iodiversity funding</w:t>
              </w:r>
            </w:hyperlink>
            <w:r w:rsidRPr="00DE0A58">
              <w:t xml:space="preserve"> of $250,000 from Environment Canterbury over the </w:t>
            </w:r>
            <w:r w:rsidR="33F19102" w:rsidRPr="00DE0A58">
              <w:t>p</w:t>
            </w:r>
            <w:r w:rsidRPr="00DE0A58">
              <w:t>ast five</w:t>
            </w:r>
            <w:r w:rsidR="00FC250B">
              <w:t xml:space="preserve"> </w:t>
            </w:r>
            <w:r w:rsidRPr="00DE0A58">
              <w:t xml:space="preserve">years is supported by the </w:t>
            </w:r>
            <w:hyperlink r:id="rId67">
              <w:r w:rsidRPr="00DE0A58">
                <w:rPr>
                  <w:rStyle w:val="Hyperlink"/>
                  <w:color w:val="1B556B" w:themeColor="text2"/>
                </w:rPr>
                <w:t>Kaikōura Water Zone Committee</w:t>
              </w:r>
            </w:hyperlink>
            <w:r w:rsidRPr="00DE0A58">
              <w:t>. A further funding boost of $300,000 from</w:t>
            </w:r>
            <w:r w:rsidR="006A36F9">
              <w:t> </w:t>
            </w:r>
            <w:r w:rsidRPr="00DE0A58">
              <w:t>Land Information New Zealand</w:t>
            </w:r>
            <w:r w:rsidRPr="00DE0A58" w:rsidDel="008236C0">
              <w:t xml:space="preserve"> </w:t>
            </w:r>
            <w:hyperlink r:id="rId68">
              <w:r w:rsidRPr="00DE0A58">
                <w:rPr>
                  <w:rStyle w:val="Hyperlink"/>
                  <w:color w:val="1B556B" w:themeColor="text2"/>
                </w:rPr>
                <w:t>in 2021</w:t>
              </w:r>
            </w:hyperlink>
            <w:r w:rsidRPr="00DE0A58">
              <w:t xml:space="preserve"> </w:t>
            </w:r>
            <w:r w:rsidR="00D46A59">
              <w:t>ensured these</w:t>
            </w:r>
            <w:r w:rsidRPr="00DE0A58">
              <w:t xml:space="preserve"> effort</w:t>
            </w:r>
            <w:r w:rsidR="00D46A59">
              <w:t>s</w:t>
            </w:r>
            <w:r w:rsidRPr="00DE0A58">
              <w:t xml:space="preserve"> across the</w:t>
            </w:r>
            <w:r w:rsidR="00D045C8" w:rsidRPr="00DE0A58">
              <w:t> </w:t>
            </w:r>
            <w:r w:rsidRPr="00DE0A58">
              <w:t>catchment</w:t>
            </w:r>
            <w:r w:rsidR="00D46A59">
              <w:t xml:space="preserve"> could</w:t>
            </w:r>
            <w:r w:rsidR="00AF3B34">
              <w:t> </w:t>
            </w:r>
            <w:r w:rsidR="00D46A59">
              <w:t>continue</w:t>
            </w:r>
            <w:r w:rsidRPr="00DE0A58">
              <w:t>.</w:t>
            </w:r>
          </w:p>
          <w:p w14:paraId="45DDA661" w14:textId="26E0BAAD" w:rsidR="001327F3" w:rsidRPr="00DE0A58" w:rsidRDefault="001327F3" w:rsidP="00D045C8">
            <w:pPr>
              <w:pStyle w:val="Boxtext"/>
              <w:spacing w:after="80"/>
            </w:pPr>
            <w:r w:rsidRPr="00DE0A58">
              <w:t>In 2022</w:t>
            </w:r>
            <w:r w:rsidR="007B0C0E">
              <w:t>,</w:t>
            </w:r>
            <w:r w:rsidRPr="00DE0A58">
              <w:t xml:space="preserve"> a range of different funding sources </w:t>
            </w:r>
            <w:r w:rsidR="009E5CC9">
              <w:t>supported</w:t>
            </w:r>
            <w:r w:rsidRPr="00DE0A58">
              <w:t xml:space="preserve"> the mahi in the </w:t>
            </w:r>
            <w:proofErr w:type="spellStart"/>
            <w:r w:rsidRPr="00DE0A58">
              <w:t>Waiau</w:t>
            </w:r>
            <w:proofErr w:type="spellEnd"/>
            <w:r w:rsidRPr="00DE0A58">
              <w:t xml:space="preserve"> Toa. These</w:t>
            </w:r>
            <w:r w:rsidR="00D045C8" w:rsidRPr="00DE0A58">
              <w:t> </w:t>
            </w:r>
            <w:r w:rsidRPr="00DE0A58">
              <w:t>include</w:t>
            </w:r>
            <w:r w:rsidR="00D307A9">
              <w:t>d</w:t>
            </w:r>
            <w:r w:rsidRPr="00DE0A58">
              <w:t>:</w:t>
            </w:r>
          </w:p>
          <w:p w14:paraId="6344C42F" w14:textId="4C4C8E2D" w:rsidR="001327F3" w:rsidRPr="00DE0A58" w:rsidRDefault="001327F3" w:rsidP="00D045C8">
            <w:pPr>
              <w:pStyle w:val="Boxbullet"/>
              <w:spacing w:after="80"/>
            </w:pPr>
            <w:r w:rsidRPr="00DE0A58">
              <w:t xml:space="preserve">$150,000 from </w:t>
            </w:r>
            <w:r w:rsidR="004E5898" w:rsidRPr="00FE4404">
              <w:t>Land Information New Zealand</w:t>
            </w:r>
            <w:r w:rsidR="004E5898">
              <w:t xml:space="preserve"> </w:t>
            </w:r>
            <w:r w:rsidRPr="00DE0A58">
              <w:t xml:space="preserve">for weed and predator </w:t>
            </w:r>
            <w:proofErr w:type="gramStart"/>
            <w:r w:rsidRPr="00DE0A58">
              <w:t>control</w:t>
            </w:r>
            <w:proofErr w:type="gramEnd"/>
          </w:p>
          <w:p w14:paraId="60271CF5" w14:textId="552F7905" w:rsidR="001327F3" w:rsidRPr="00DE0A58" w:rsidRDefault="001327F3" w:rsidP="00D045C8">
            <w:pPr>
              <w:pStyle w:val="Boxbullet"/>
              <w:spacing w:after="80"/>
            </w:pPr>
            <w:r w:rsidRPr="00DE0A58">
              <w:t xml:space="preserve">$150,000 from </w:t>
            </w:r>
            <w:r w:rsidR="00F70CD7" w:rsidRPr="00FE4404">
              <w:t>the Department of Conservation</w:t>
            </w:r>
            <w:r w:rsidR="00F70CD7" w:rsidRPr="00DE0A58" w:rsidDel="00F70CD7">
              <w:t xml:space="preserve"> </w:t>
            </w:r>
            <w:r w:rsidRPr="00DE0A58">
              <w:t xml:space="preserve">for weed, ungulate and predator control for black-fronted </w:t>
            </w:r>
            <w:proofErr w:type="gramStart"/>
            <w:r w:rsidRPr="00DE0A58">
              <w:t>terns</w:t>
            </w:r>
            <w:proofErr w:type="gramEnd"/>
          </w:p>
          <w:p w14:paraId="578ED3B2" w14:textId="58EF6692" w:rsidR="001327F3" w:rsidRPr="00DE0A58" w:rsidRDefault="001327F3" w:rsidP="00D045C8">
            <w:pPr>
              <w:pStyle w:val="Boxbullet"/>
              <w:spacing w:after="80"/>
            </w:pPr>
            <w:r w:rsidRPr="00DE0A58">
              <w:t>$20,000 from Environment Canterbury for weed control (Canterbury Biodiversity Strategy Fund)</w:t>
            </w:r>
          </w:p>
          <w:p w14:paraId="1D5C34B3" w14:textId="362F58A5" w:rsidR="001327F3" w:rsidRPr="00DE0A58" w:rsidRDefault="001327F3" w:rsidP="00D045C8">
            <w:pPr>
              <w:pStyle w:val="Boxbullet"/>
              <w:spacing w:after="80"/>
            </w:pPr>
            <w:r w:rsidRPr="00DE0A58">
              <w:t xml:space="preserve">$70,000 from Environment Canterbury’s </w:t>
            </w:r>
            <w:bookmarkStart w:id="76" w:name="_Hlk128992110"/>
            <w:r w:rsidRPr="00DE0A58">
              <w:t>Ki</w:t>
            </w:r>
            <w:r w:rsidR="00B0339A" w:rsidRPr="00DE0A58">
              <w:t> </w:t>
            </w:r>
            <w:r w:rsidRPr="00DE0A58">
              <w:t>uta</w:t>
            </w:r>
            <w:r w:rsidR="00B0339A" w:rsidRPr="00DE0A58">
              <w:t> </w:t>
            </w:r>
            <w:r w:rsidRPr="00DE0A58">
              <w:t>ki</w:t>
            </w:r>
            <w:r w:rsidR="00B0339A" w:rsidRPr="00DE0A58">
              <w:t> </w:t>
            </w:r>
            <w:r w:rsidRPr="00DE0A58">
              <w:t>tai Revival Fund</w:t>
            </w:r>
            <w:bookmarkEnd w:id="76"/>
            <w:r w:rsidRPr="00DE0A58">
              <w:t>.</w:t>
            </w:r>
          </w:p>
          <w:p w14:paraId="755E731E" w14:textId="50653C78" w:rsidR="001327F3" w:rsidRPr="00DE0A58" w:rsidRDefault="001327F3" w:rsidP="00D045C8">
            <w:pPr>
              <w:pStyle w:val="Boxtext"/>
              <w:spacing w:after="180"/>
            </w:pPr>
            <w:r w:rsidRPr="00DE0A58">
              <w:rPr>
                <w:rFonts w:eastAsia="Calibri" w:cs="Calibri"/>
                <w:b/>
                <w:bCs/>
                <w:color w:val="1B556B" w:themeColor="text2"/>
                <w:szCs w:val="20"/>
              </w:rPr>
              <w:t>Link:</w:t>
            </w:r>
            <w:r w:rsidRPr="00DE0A58">
              <w:rPr>
                <w:rFonts w:eastAsia="Calibri" w:cs="Calibri"/>
                <w:color w:val="1B556B" w:themeColor="text2"/>
                <w:szCs w:val="20"/>
              </w:rPr>
              <w:t xml:space="preserve"> </w:t>
            </w:r>
            <w:r w:rsidR="00733B2D" w:rsidRPr="00DE0A58">
              <w:rPr>
                <w:rFonts w:eastAsia="Calibri" w:cs="Calibri"/>
                <w:color w:val="1B556B" w:themeColor="text2"/>
                <w:szCs w:val="20"/>
              </w:rPr>
              <w:t xml:space="preserve">Environment Canterbury, 11 February 2022: </w:t>
            </w:r>
            <w:hyperlink r:id="rId69" w:history="1">
              <w:proofErr w:type="spellStart"/>
              <w:r w:rsidR="00733B2D" w:rsidRPr="00DE0A58">
                <w:rPr>
                  <w:rStyle w:val="Hyperlink"/>
                </w:rPr>
                <w:t>Waiau</w:t>
              </w:r>
              <w:proofErr w:type="spellEnd"/>
              <w:r w:rsidR="00733B2D" w:rsidRPr="00DE0A58">
                <w:rPr>
                  <w:rStyle w:val="Hyperlink"/>
                </w:rPr>
                <w:t xml:space="preserve"> Toa wows with continued whanaungatanga</w:t>
              </w:r>
            </w:hyperlink>
            <w:r w:rsidR="00733B2D" w:rsidRPr="00DE0A58">
              <w:t xml:space="preserve"> </w:t>
            </w:r>
          </w:p>
        </w:tc>
      </w:tr>
      <w:bookmarkEnd w:id="73"/>
    </w:tbl>
    <w:p w14:paraId="3602877E" w14:textId="7F533913" w:rsidR="00EB2FD4" w:rsidRPr="00DE0A58" w:rsidRDefault="00EB2FD4" w:rsidP="009C6C55">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2FD4" w:rsidRPr="00DE0A58" w14:paraId="048F3EBF" w14:textId="77777777" w:rsidTr="64046B5E">
        <w:tc>
          <w:tcPr>
            <w:tcW w:w="8505" w:type="dxa"/>
            <w:shd w:val="clear" w:color="auto" w:fill="D5EBE8" w:themeFill="accent3"/>
          </w:tcPr>
          <w:p w14:paraId="44DCDBD6" w14:textId="7C43CC51" w:rsidR="00D8655B" w:rsidRPr="00DE0A58" w:rsidRDefault="004D36D0" w:rsidP="00D045C8">
            <w:pPr>
              <w:pStyle w:val="Boxheading0"/>
            </w:pPr>
            <w:r w:rsidRPr="00DE0A58">
              <w:lastRenderedPageBreak/>
              <w:t>CASE STUDY</w:t>
            </w:r>
          </w:p>
          <w:p w14:paraId="1471D393" w14:textId="7A26FDA0" w:rsidR="00D8655B" w:rsidRPr="00DE0A58" w:rsidRDefault="00D8655B" w:rsidP="00D045C8">
            <w:pPr>
              <w:pStyle w:val="Boxtext"/>
              <w:rPr>
                <w:b/>
                <w:bCs/>
                <w:sz w:val="22"/>
              </w:rPr>
            </w:pPr>
            <w:r w:rsidRPr="00DE0A58">
              <w:rPr>
                <w:b/>
                <w:bCs/>
              </w:rPr>
              <w:t xml:space="preserve">Kaitiaki Flows – a water management framework grounded in science and </w:t>
            </w:r>
            <w:proofErr w:type="gramStart"/>
            <w:r w:rsidRPr="00DE0A58">
              <w:rPr>
                <w:b/>
                <w:bCs/>
              </w:rPr>
              <w:t>mātauranga</w:t>
            </w:r>
            <w:proofErr w:type="gramEnd"/>
          </w:p>
          <w:p w14:paraId="075849B5" w14:textId="4C183BD2" w:rsidR="00EB2FD4" w:rsidRPr="00DE0A58" w:rsidRDefault="00EB2FD4" w:rsidP="008877C5">
            <w:pPr>
              <w:pStyle w:val="Boxtext"/>
              <w:spacing w:before="0" w:after="80"/>
            </w:pPr>
            <w:proofErr w:type="spellStart"/>
            <w:r w:rsidRPr="00DE0A58">
              <w:t>Tarimano</w:t>
            </w:r>
            <w:proofErr w:type="spellEnd"/>
            <w:r w:rsidRPr="00DE0A58">
              <w:t xml:space="preserve"> Marae is the home of Ngāti Rangiwewehi Iwi and is situated on the north-western shores of Lake Rotorua, next to Te Wai Mimi o Pekehāua, the Awahou Stream. The stream runs from Te Puna a Pekehāua </w:t>
            </w:r>
            <w:r w:rsidR="00362D63" w:rsidRPr="00DE0A58">
              <w:t>–</w:t>
            </w:r>
            <w:r w:rsidRPr="00DE0A58">
              <w:t xml:space="preserve"> Te Waro Uri (Taniwha Springs) into Lake Rotorua; out to the </w:t>
            </w:r>
            <w:proofErr w:type="spellStart"/>
            <w:r w:rsidRPr="00DE0A58">
              <w:t>Ōhau</w:t>
            </w:r>
            <w:proofErr w:type="spellEnd"/>
            <w:r w:rsidRPr="00DE0A58">
              <w:t xml:space="preserve"> Channel, making its way to Lake Rotoiti, then </w:t>
            </w:r>
            <w:r w:rsidR="006B170E">
              <w:t xml:space="preserve">to </w:t>
            </w:r>
            <w:r w:rsidRPr="00DE0A58">
              <w:t xml:space="preserve">the </w:t>
            </w:r>
            <w:proofErr w:type="spellStart"/>
            <w:r w:rsidRPr="00DE0A58">
              <w:t>Kaituna</w:t>
            </w:r>
            <w:proofErr w:type="spellEnd"/>
            <w:r w:rsidRPr="00DE0A58">
              <w:t xml:space="preserve"> River and eventually out to Maketu at the </w:t>
            </w:r>
            <w:r w:rsidR="00660E42" w:rsidRPr="00DE0A58">
              <w:t>c</w:t>
            </w:r>
            <w:r w:rsidRPr="00DE0A58">
              <w:t>oast.</w:t>
            </w:r>
          </w:p>
          <w:p w14:paraId="4E419DEA" w14:textId="3ED430C8" w:rsidR="00EB2FD4" w:rsidRPr="00DE0A58" w:rsidRDefault="00EB2FD4" w:rsidP="008877C5">
            <w:pPr>
              <w:pStyle w:val="Boxtext"/>
              <w:spacing w:after="80"/>
            </w:pPr>
            <w:r w:rsidRPr="00DE0A58">
              <w:t xml:space="preserve">Ngāti Rangiwewehi have an innate spiritual and cultural relationship with Te Puna o Pekehāua. It was once the home of the great taniwha Pekehāua who was slain by </w:t>
            </w:r>
            <w:proofErr w:type="spellStart"/>
            <w:r w:rsidRPr="00DE0A58">
              <w:t>Pītaka</w:t>
            </w:r>
            <w:proofErr w:type="spellEnd"/>
            <w:r w:rsidRPr="00DE0A58">
              <w:t xml:space="preserve"> (also known as </w:t>
            </w:r>
            <w:proofErr w:type="spellStart"/>
            <w:r w:rsidRPr="00DE0A58">
              <w:t>Pītaua</w:t>
            </w:r>
            <w:proofErr w:type="spellEnd"/>
            <w:r w:rsidRPr="00DE0A58">
              <w:t xml:space="preserve">). Pekehāua made his lair in the main spring, Te Waro-Uri (‘the dark chasm’) and stories of the taniwha remain significant to Ngāti Rangiwewehi as an </w:t>
            </w:r>
            <w:r w:rsidR="6BD846B8" w:rsidRPr="00DE0A58">
              <w:t>i</w:t>
            </w:r>
            <w:r w:rsidRPr="00DE0A58">
              <w:t>wi.</w:t>
            </w:r>
          </w:p>
          <w:p w14:paraId="1727C6E8" w14:textId="49B7F7F9" w:rsidR="00EB2FD4" w:rsidRPr="00DE0A58" w:rsidRDefault="00EB2FD4" w:rsidP="008877C5">
            <w:pPr>
              <w:pStyle w:val="Boxtext"/>
              <w:spacing w:after="80"/>
            </w:pPr>
            <w:r w:rsidRPr="00DE0A58">
              <w:t xml:space="preserve">In 1966 almost an acre of land that contained the sacred spring Te Waro Uri was taken by the Rotorua Borough Council under the Public Works Act for waterworks as part of the network supplying freshwater to the </w:t>
            </w:r>
            <w:proofErr w:type="spellStart"/>
            <w:r w:rsidRPr="00DE0A58">
              <w:t>Ngongotahā</w:t>
            </w:r>
            <w:proofErr w:type="spellEnd"/>
            <w:r w:rsidRPr="00DE0A58">
              <w:t xml:space="preserve"> area</w:t>
            </w:r>
            <w:r w:rsidR="00660E42" w:rsidRPr="00DE0A58">
              <w:t>,</w:t>
            </w:r>
            <w:r w:rsidRPr="00DE0A58">
              <w:t xml:space="preserve"> including </w:t>
            </w:r>
            <w:proofErr w:type="spellStart"/>
            <w:r w:rsidRPr="00DE0A58">
              <w:t>Awahou</w:t>
            </w:r>
            <w:proofErr w:type="spellEnd"/>
            <w:r w:rsidRPr="00DE0A58">
              <w:t>. Up to this point, Awahou village collected their water from the river or maintained their own water pumps for domestic water use. Since then, Rotorua Lakes Council (and its predecessors) have been taking water from Taniwha Springs for a municipal water supply. The Council applied for renewal at an increased quantity and rate of take</w:t>
            </w:r>
            <w:r w:rsidR="00660E42" w:rsidRPr="00DE0A58">
              <w:t>,</w:t>
            </w:r>
            <w:r w:rsidRPr="00DE0A58">
              <w:t xml:space="preserve"> which was granted in April 2004 (at a lower rate of quantity and take than applied for).</w:t>
            </w:r>
          </w:p>
          <w:p w14:paraId="29D54524" w14:textId="218E84C8" w:rsidR="00EB2FD4" w:rsidRPr="00DE0A58" w:rsidRDefault="00EB2FD4" w:rsidP="008877C5">
            <w:pPr>
              <w:pStyle w:val="Boxtext"/>
              <w:spacing w:after="80"/>
            </w:pPr>
            <w:r w:rsidRPr="00DE0A58">
              <w:t xml:space="preserve">In the Environment Court decision in </w:t>
            </w:r>
            <w:r w:rsidRPr="00DE0A58">
              <w:rPr>
                <w:i/>
                <w:iCs/>
              </w:rPr>
              <w:t>Te Maru o Ngati Rangiwewehi and Anor v Bay of Plenty Regional Council ENV A095/2008</w:t>
            </w:r>
            <w:r w:rsidRPr="00DE0A58">
              <w:t>, the Court granted the existing municipal water supply (only)</w:t>
            </w:r>
            <w:r w:rsidR="007D53D4">
              <w:t> </w:t>
            </w:r>
            <w:r w:rsidRPr="00DE0A58">
              <w:t xml:space="preserve">a </w:t>
            </w:r>
            <w:r w:rsidR="00660E42" w:rsidRPr="00DE0A58">
              <w:t>10-year</w:t>
            </w:r>
            <w:r w:rsidRPr="00DE0A58">
              <w:t xml:space="preserve"> renewal of consent based on findings that the water take had a significant adverse effect on the identity of Ngāti Rangiwewehi and that 10</w:t>
            </w:r>
            <w:r w:rsidR="00660E42" w:rsidRPr="00DE0A58">
              <w:t> </w:t>
            </w:r>
            <w:r w:rsidRPr="00DE0A58">
              <w:t xml:space="preserve">years was sufficient time to establish an alternative groundwater supply. The decision was considered a major win for Ngāti Rangiwewehi and </w:t>
            </w:r>
            <w:r w:rsidR="00DE370F">
              <w:t>started</w:t>
            </w:r>
            <w:r w:rsidRPr="00DE0A58">
              <w:t xml:space="preserve"> a process of healing and restoration due to being alienated from their sacred spring. The return of the land surrounding Te Waro Uri was in</w:t>
            </w:r>
            <w:r w:rsidR="009871FE">
              <w:t>cluded</w:t>
            </w:r>
            <w:r w:rsidRPr="00DE0A58">
              <w:t xml:space="preserve"> in the Ngāti Rangiwewehi Treaty negotiation process.</w:t>
            </w:r>
          </w:p>
          <w:p w14:paraId="4ABBCACF" w14:textId="09FC399C" w:rsidR="00EB2FD4" w:rsidRPr="00DE0A58" w:rsidRDefault="00EB2FD4" w:rsidP="007A68D3">
            <w:pPr>
              <w:pStyle w:val="Boxsubheading"/>
            </w:pPr>
            <w:r w:rsidRPr="00DE0A58">
              <w:t xml:space="preserve">Mana </w:t>
            </w:r>
            <w:r w:rsidR="74152AE3" w:rsidRPr="00DE0A58">
              <w:t>w</w:t>
            </w:r>
            <w:r w:rsidRPr="00DE0A58">
              <w:t xml:space="preserve">henua, </w:t>
            </w:r>
            <w:r w:rsidR="74152AE3" w:rsidRPr="00DE0A58">
              <w:t>m</w:t>
            </w:r>
            <w:r w:rsidRPr="00DE0A58">
              <w:t xml:space="preserve">ana </w:t>
            </w:r>
            <w:r w:rsidR="74152AE3" w:rsidRPr="00DE0A58">
              <w:t>w</w:t>
            </w:r>
            <w:r w:rsidRPr="00DE0A58">
              <w:t>ai</w:t>
            </w:r>
          </w:p>
          <w:p w14:paraId="3847BDDE" w14:textId="1517ADFC" w:rsidR="00EB2FD4" w:rsidRPr="00DE0A58" w:rsidRDefault="00EB2FD4" w:rsidP="008877C5">
            <w:pPr>
              <w:pStyle w:val="Boxtext"/>
              <w:spacing w:after="80"/>
            </w:pPr>
            <w:r w:rsidRPr="00DE0A58">
              <w:t xml:space="preserve">In August 2015, Ngāti Rangiwewehi were present in the Council </w:t>
            </w:r>
            <w:r w:rsidR="730FF681" w:rsidRPr="00DE0A58">
              <w:t>c</w:t>
            </w:r>
            <w:r w:rsidRPr="00DE0A58">
              <w:t xml:space="preserve">hambers when the Rotorua Lakes Council voted unanimously to return Te Waro Uri to its traditional owners. This was with the agreement of Ngāti Rangiwewehi that </w:t>
            </w:r>
            <w:r w:rsidR="004E40C6">
              <w:t xml:space="preserve">the </w:t>
            </w:r>
            <w:r w:rsidRPr="00DE0A58">
              <w:t>Council would continue to take water from the spring until its consent expired in 2018. The establishment of a new relationship between the two entities began with the development and ratification of a Memorandum of Understanding protocol.</w:t>
            </w:r>
          </w:p>
          <w:p w14:paraId="2CD8645E" w14:textId="3CA787F6" w:rsidR="00EB2FD4" w:rsidRPr="00DE0A58" w:rsidRDefault="00EB2FD4" w:rsidP="005F0D2F">
            <w:pPr>
              <w:pStyle w:val="Boxtext"/>
            </w:pPr>
            <w:r w:rsidRPr="00DE0A58">
              <w:t xml:space="preserve">After a time of celebration, Ngāti Rangiwewehi ultimately determined it would work alongside the Council to reach mutual benefit for the wai, Iwi and community. In 2019, Rotorua Lakes Council and Pekehāua Puna Reserve Trust applied for resource consent for water abstraction from Taniwha Springs for municipal supply to </w:t>
            </w:r>
            <w:proofErr w:type="spellStart"/>
            <w:r w:rsidRPr="00DE0A58">
              <w:t>Ngongotahā</w:t>
            </w:r>
            <w:proofErr w:type="spellEnd"/>
            <w:r w:rsidRPr="00DE0A58">
              <w:t xml:space="preserve"> and agreed emergency supply areas. The joint resource consent allowed Ngāti Rangiwewehi Iwi to be involved at all stages of planning and development of the application.</w:t>
            </w:r>
          </w:p>
        </w:tc>
      </w:tr>
      <w:tr w:rsidR="007A68D3" w:rsidRPr="00DE0A58" w14:paraId="6ECE4E95" w14:textId="77777777" w:rsidTr="64046B5E">
        <w:tblPrEx>
          <w:tblBorders>
            <w:insideH w:val="none" w:sz="0" w:space="0" w:color="auto"/>
            <w:insideV w:val="none" w:sz="0" w:space="0" w:color="auto"/>
          </w:tblBorders>
        </w:tblPrEx>
        <w:trPr>
          <w:trHeight w:val="1995"/>
        </w:trPr>
        <w:tc>
          <w:tcPr>
            <w:tcW w:w="8505" w:type="dxa"/>
            <w:tcBorders>
              <w:bottom w:val="single" w:sz="4" w:space="0" w:color="D5EBE8" w:themeColor="accent3"/>
            </w:tcBorders>
            <w:shd w:val="clear" w:color="auto" w:fill="D5EBE8" w:themeFill="accent3"/>
          </w:tcPr>
          <w:p w14:paraId="4526711D" w14:textId="521586E8" w:rsidR="007A68D3" w:rsidRPr="00DE0A58" w:rsidRDefault="3E778385" w:rsidP="001C4BCB">
            <w:pPr>
              <w:pStyle w:val="Boxtext"/>
              <w:spacing w:after="180"/>
            </w:pPr>
            <w:r w:rsidRPr="00DE0A58">
              <w:t xml:space="preserve">In 2014, </w:t>
            </w:r>
            <w:r w:rsidR="050F278D" w:rsidRPr="00DE0A58">
              <w:t>before</w:t>
            </w:r>
            <w:r w:rsidRPr="00DE0A58">
              <w:t xml:space="preserve"> Te</w:t>
            </w:r>
            <w:r w:rsidR="0070053E" w:rsidRPr="00DE0A58">
              <w:t> </w:t>
            </w:r>
            <w:r w:rsidRPr="00DE0A58">
              <w:t>Mana</w:t>
            </w:r>
            <w:r w:rsidR="0070053E" w:rsidRPr="00DE0A58">
              <w:t> </w:t>
            </w:r>
            <w:r w:rsidRPr="00DE0A58">
              <w:t>o</w:t>
            </w:r>
            <w:r w:rsidR="0070053E" w:rsidRPr="00DE0A58">
              <w:t> </w:t>
            </w:r>
            <w:r w:rsidRPr="00DE0A58">
              <w:t>te</w:t>
            </w:r>
            <w:r w:rsidR="0070053E" w:rsidRPr="00DE0A58">
              <w:t> </w:t>
            </w:r>
            <w:r w:rsidRPr="00DE0A58">
              <w:t xml:space="preserve">Wai </w:t>
            </w:r>
            <w:r w:rsidR="050F278D" w:rsidRPr="00DE0A58">
              <w:t>was</w:t>
            </w:r>
            <w:r w:rsidRPr="00DE0A58">
              <w:t xml:space="preserve"> introduced as the fundamental concept of the Essential Freshwater regulations for the National Policy Statement for Freshwater Management, Ngāti Rangiwewehi partnered in a Vision </w:t>
            </w:r>
            <w:r w:rsidR="361560EB" w:rsidRPr="00DE0A58">
              <w:t>M</w:t>
            </w:r>
            <w:r w:rsidR="361560EB" w:rsidRPr="00DE0A58">
              <w:rPr>
                <w:rFonts w:cs="Calibri"/>
              </w:rPr>
              <w:t>ā</w:t>
            </w:r>
            <w:r w:rsidR="361560EB" w:rsidRPr="00DE0A58">
              <w:t>tauranga</w:t>
            </w:r>
            <w:r w:rsidRPr="00DE0A58">
              <w:t xml:space="preserve"> Capability Fund research project </w:t>
            </w:r>
            <w:r w:rsidR="00322B27">
              <w:t>‘</w:t>
            </w:r>
            <w:r w:rsidRPr="00DE0A58">
              <w:t xml:space="preserve">Ka </w:t>
            </w:r>
            <w:proofErr w:type="spellStart"/>
            <w:r w:rsidRPr="00DE0A58">
              <w:t>Tū</w:t>
            </w:r>
            <w:proofErr w:type="spellEnd"/>
            <w:r w:rsidRPr="00DE0A58">
              <w:t xml:space="preserve"> </w:t>
            </w:r>
            <w:proofErr w:type="spellStart"/>
            <w:r w:rsidRPr="00DE0A58">
              <w:t>Te</w:t>
            </w:r>
            <w:proofErr w:type="spellEnd"/>
            <w:r w:rsidRPr="00DE0A58">
              <w:t xml:space="preserve"> Taniwha</w:t>
            </w:r>
            <w:r w:rsidR="00322B27">
              <w:t>’</w:t>
            </w:r>
            <w:r w:rsidRPr="00DE0A58">
              <w:t xml:space="preserve"> with GNS Science. This was co-designed with Ngāti Rangiwewehi to</w:t>
            </w:r>
            <w:r w:rsidR="00B2428F">
              <w:t xml:space="preserve"> </w:t>
            </w:r>
            <w:r w:rsidRPr="00DE0A58">
              <w:t xml:space="preserve">incorporate traditional knowledge to inform and prepare future freshwater plans in the Awahou catchment. It was then followed by Ngāti Rangiwewehi leading </w:t>
            </w:r>
            <w:r w:rsidR="00322B27">
              <w:t>‘</w:t>
            </w:r>
            <w:r w:rsidRPr="00DE0A58">
              <w:rPr>
                <w:i/>
                <w:iCs/>
              </w:rPr>
              <w:t>Kaitiaki Flows</w:t>
            </w:r>
            <w:r w:rsidR="00322B27">
              <w:t>’</w:t>
            </w:r>
            <w:r w:rsidRPr="00DE0A58">
              <w:t xml:space="preserve"> in</w:t>
            </w:r>
            <w:r w:rsidR="00417676" w:rsidRPr="00DE0A58">
              <w:noBreakHyphen/>
            </w:r>
            <w:r w:rsidRPr="00DE0A58">
              <w:t>stream baseflow research with GNS Science in 2018.</w:t>
            </w:r>
          </w:p>
        </w:tc>
      </w:tr>
      <w:tr w:rsidR="001C4BCB" w:rsidRPr="00DE0A58" w14:paraId="634BC671" w14:textId="77777777" w:rsidTr="64046B5E">
        <w:tblPrEx>
          <w:tblBorders>
            <w:insideH w:val="none" w:sz="0" w:space="0" w:color="auto"/>
            <w:insideV w:val="none" w:sz="0" w:space="0" w:color="auto"/>
          </w:tblBorders>
        </w:tblPrEx>
        <w:trPr>
          <w:trHeight w:val="225"/>
        </w:trPr>
        <w:tc>
          <w:tcPr>
            <w:tcW w:w="8505" w:type="dxa"/>
            <w:tcBorders>
              <w:top w:val="single" w:sz="4" w:space="0" w:color="D5EBE8" w:themeColor="accent3"/>
            </w:tcBorders>
            <w:shd w:val="clear" w:color="auto" w:fill="D5EBE8" w:themeFill="accent3"/>
          </w:tcPr>
          <w:p w14:paraId="5C8DD976" w14:textId="7F4326E2" w:rsidR="001C4BCB" w:rsidRPr="00DE0A58" w:rsidRDefault="27FE3871" w:rsidP="001C4BCB">
            <w:pPr>
              <w:pStyle w:val="Boxtext"/>
              <w:keepNext/>
              <w:spacing w:before="240" w:after="0"/>
              <w:rPr>
                <w:b/>
                <w:bCs/>
              </w:rPr>
            </w:pPr>
            <w:r w:rsidRPr="00DE0A58">
              <w:rPr>
                <w:b/>
                <w:bCs/>
              </w:rPr>
              <w:lastRenderedPageBreak/>
              <w:t xml:space="preserve">Kaitiaki Flows </w:t>
            </w:r>
            <w:proofErr w:type="gramStart"/>
            <w:r w:rsidR="74152AE3" w:rsidRPr="00DE0A58">
              <w:rPr>
                <w:b/>
                <w:bCs/>
              </w:rPr>
              <w:t>m</w:t>
            </w:r>
            <w:r w:rsidRPr="00DE0A58">
              <w:rPr>
                <w:b/>
                <w:bCs/>
              </w:rPr>
              <w:t>odel</w:t>
            </w:r>
            <w:proofErr w:type="gramEnd"/>
          </w:p>
          <w:p w14:paraId="7248B523" w14:textId="6B60E85A" w:rsidR="001235B9" w:rsidRDefault="27FE3871" w:rsidP="001C4BCB">
            <w:pPr>
              <w:pStyle w:val="Boxtext"/>
              <w:spacing w:after="80"/>
            </w:pPr>
            <w:r w:rsidRPr="00DE0A58">
              <w:rPr>
                <w:i/>
                <w:iCs/>
              </w:rPr>
              <w:t>Kaitiaki Flows</w:t>
            </w:r>
            <w:r w:rsidRPr="00DE0A58">
              <w:t xml:space="preserve"> is defined as in-stream flow that is consistent with tangata whenua values (</w:t>
            </w:r>
            <w:proofErr w:type="spellStart"/>
            <w:r w:rsidRPr="00DE0A58">
              <w:t>eg</w:t>
            </w:r>
            <w:proofErr w:type="spellEnd"/>
            <w:r w:rsidRPr="00DE0A58">
              <w:t>,</w:t>
            </w:r>
            <w:r w:rsidR="00417676" w:rsidRPr="00DE0A58">
              <w:t> </w:t>
            </w:r>
            <w:r w:rsidRPr="00DE0A58">
              <w:t xml:space="preserve">amenity, environment, </w:t>
            </w:r>
            <w:proofErr w:type="gramStart"/>
            <w:r w:rsidRPr="00DE0A58">
              <w:t>spirituality</w:t>
            </w:r>
            <w:proofErr w:type="gramEnd"/>
            <w:r w:rsidRPr="00DE0A58">
              <w:t xml:space="preserve"> and sustainability). The development of </w:t>
            </w:r>
            <w:r w:rsidRPr="00DE0A58">
              <w:rPr>
                <w:i/>
                <w:iCs/>
              </w:rPr>
              <w:t>Kaitiaki Flows</w:t>
            </w:r>
            <w:r w:rsidRPr="00DE0A58">
              <w:t xml:space="preserve"> worked because it was led by Ngāti Rangiwewehi to have mana over its taonga. It is a water-flow framework that was determined by the people for the people and for generations to come. The model was both qualitative and quantitative and provided an opportunity for iwi members to actively participate on site at the water source, as well as in wānanga settings.</w:t>
            </w:r>
          </w:p>
          <w:p w14:paraId="7168194B" w14:textId="487A5D96" w:rsidR="001C4BCB" w:rsidRPr="00DE0A58" w:rsidRDefault="27FE3871" w:rsidP="001C4BCB">
            <w:pPr>
              <w:pStyle w:val="Boxtext"/>
              <w:spacing w:after="80"/>
            </w:pPr>
            <w:r w:rsidRPr="00DE0A58">
              <w:t>The determining of what Te Mana o </w:t>
            </w:r>
            <w:r w:rsidR="002A7BA0">
              <w:t>t</w:t>
            </w:r>
            <w:r w:rsidRPr="00DE0A58">
              <w:t xml:space="preserve">e Wai means to the Iwi itself (mātauranga-a-Iwi) was then modelled alongside </w:t>
            </w:r>
            <w:r w:rsidR="00557B5E">
              <w:t>W</w:t>
            </w:r>
            <w:r w:rsidRPr="00DE0A58">
              <w:t>estern science data (hydrological expertise)</w:t>
            </w:r>
            <w:r w:rsidR="00BD4A22">
              <w:t>,</w:t>
            </w:r>
            <w:r w:rsidRPr="00DE0A58">
              <w:t xml:space="preserve"> which proved to be complementary and established </w:t>
            </w:r>
            <w:r w:rsidRPr="00DE0A58">
              <w:rPr>
                <w:i/>
                <w:iCs/>
              </w:rPr>
              <w:t>Kaitiaki Flows</w:t>
            </w:r>
            <w:r w:rsidRPr="00DE0A58">
              <w:t xml:space="preserve"> water management framework as valid and grounded in both conventional science and mātauranga.</w:t>
            </w:r>
          </w:p>
          <w:p w14:paraId="419F578B" w14:textId="78500D29" w:rsidR="001C4BCB" w:rsidRPr="00DE0A58" w:rsidRDefault="27FE3871" w:rsidP="001C4BCB">
            <w:pPr>
              <w:pStyle w:val="Boxtext"/>
              <w:spacing w:after="80"/>
            </w:pPr>
            <w:r w:rsidRPr="00DE0A58">
              <w:t xml:space="preserve">The unique cultural context of </w:t>
            </w:r>
            <w:r w:rsidRPr="00DE0A58">
              <w:rPr>
                <w:i/>
                <w:iCs/>
              </w:rPr>
              <w:t>Kaitiaki Flows</w:t>
            </w:r>
            <w:r w:rsidRPr="00DE0A58">
              <w:t xml:space="preserve"> was incorporated into Te Puna o Pekehāua and Rotorua Lakes Council Taniwha Springs’ recent municipal supply resource consent. Although </w:t>
            </w:r>
            <w:r w:rsidRPr="00DE0A58">
              <w:rPr>
                <w:i/>
                <w:iCs/>
              </w:rPr>
              <w:t>Kaitiaki Flows</w:t>
            </w:r>
            <w:r w:rsidRPr="00DE0A58">
              <w:t xml:space="preserve"> was determined before the NPS-FM 2020, it aligns with Te Mana</w:t>
            </w:r>
            <w:r w:rsidR="00424749">
              <w:t xml:space="preserve"> </w:t>
            </w:r>
            <w:r w:rsidRPr="00DE0A58">
              <w:t>o</w:t>
            </w:r>
            <w:r w:rsidR="00424749">
              <w:t> </w:t>
            </w:r>
            <w:r w:rsidR="00D93259">
              <w:t>t</w:t>
            </w:r>
            <w:r w:rsidRPr="00DE0A58">
              <w:t xml:space="preserve">e Wai hierarchy of obligation where the wai has an allocation first to itself, followed by an allocation for </w:t>
            </w:r>
            <w:r w:rsidR="409D37CB">
              <w:t xml:space="preserve">the </w:t>
            </w:r>
            <w:r w:rsidRPr="00DE0A58">
              <w:t>community for drinking water, as well as providing an allocation for the Iwi</w:t>
            </w:r>
            <w:r w:rsidR="00424749">
              <w:t> </w:t>
            </w:r>
            <w:r w:rsidRPr="00DE0A58">
              <w:t xml:space="preserve">who endeavour to restore and sustain the mana and mauri of the people and wai. This model is now implemented through the four </w:t>
            </w:r>
            <w:r w:rsidR="546D28B1" w:rsidRPr="00DE0A58">
              <w:t>i</w:t>
            </w:r>
            <w:r w:rsidRPr="00DE0A58">
              <w:t>wi-led management plans produced by Ngāti Rangiwewehi Tari Taiao and included in the water consent conditions.</w:t>
            </w:r>
          </w:p>
          <w:p w14:paraId="18EE4EBC" w14:textId="3566AA87" w:rsidR="001C4BCB" w:rsidRPr="00DE0A58" w:rsidRDefault="27FE3871" w:rsidP="001C4BCB">
            <w:pPr>
              <w:pStyle w:val="Boxtext"/>
              <w:spacing w:after="80"/>
            </w:pPr>
            <w:r w:rsidRPr="00DE0A58">
              <w:t>Ngāti Rangiwewehi continue their journey to engage in and exercise</w:t>
            </w:r>
            <w:r w:rsidR="04588A92" w:rsidRPr="00DE0A58">
              <w:t xml:space="preserve"> Te</w:t>
            </w:r>
            <w:r w:rsidRPr="00DE0A58">
              <w:t xml:space="preserve"> Mana o </w:t>
            </w:r>
            <w:r w:rsidR="00F31461">
              <w:t>t</w:t>
            </w:r>
            <w:r w:rsidRPr="00DE0A58">
              <w:t>e Wai across their wider water catchment interests.</w:t>
            </w:r>
          </w:p>
          <w:p w14:paraId="094F309B" w14:textId="77777777" w:rsidR="001C4BCB" w:rsidRPr="00F154DB" w:rsidRDefault="001C4BCB" w:rsidP="001C4BCB">
            <w:pPr>
              <w:pStyle w:val="Boxtext"/>
              <w:spacing w:after="0"/>
            </w:pPr>
            <w:r w:rsidRPr="00DE0A58">
              <w:rPr>
                <w:rFonts w:eastAsia="Calibri" w:cs="Calibri"/>
                <w:b/>
                <w:bCs/>
                <w:color w:val="1B556B" w:themeColor="text2"/>
                <w:szCs w:val="20"/>
              </w:rPr>
              <w:t>Link:</w:t>
            </w:r>
            <w:r w:rsidRPr="00DE0A58">
              <w:rPr>
                <w:rFonts w:eastAsia="Calibri" w:cs="Calibri"/>
                <w:color w:val="1B556B" w:themeColor="text2"/>
                <w:szCs w:val="20"/>
              </w:rPr>
              <w:t xml:space="preserve"> </w:t>
            </w:r>
            <w:hyperlink r:id="rId70" w:history="1">
              <w:r w:rsidRPr="003F0DCB">
                <w:rPr>
                  <w:rStyle w:val="Hyperlink"/>
                  <w:rFonts w:asciiTheme="minorHAnsi" w:eastAsia="Calibri Light" w:hAnsiTheme="minorHAnsi" w:cstheme="minorHAnsi"/>
                </w:rPr>
                <w:t>TMOTW-Case-Study-Ngati-Rangiwewehi.pdf (ourlandandwater.nz)</w:t>
              </w:r>
            </w:hyperlink>
          </w:p>
          <w:p w14:paraId="5BCD0528" w14:textId="6F736052" w:rsidR="008B0364" w:rsidRPr="00DE0A58" w:rsidRDefault="008B0364" w:rsidP="001C4BCB">
            <w:pPr>
              <w:pStyle w:val="Boxtext"/>
              <w:spacing w:after="180"/>
            </w:pPr>
            <w:r>
              <w:t xml:space="preserve">K </w:t>
            </w:r>
            <w:proofErr w:type="spellStart"/>
            <w:r>
              <w:t>Pihera</w:t>
            </w:r>
            <w:proofErr w:type="spellEnd"/>
            <w:r>
              <w:t>-Ridge, on behalf of Ngāti Rangiwewehi Tari Taiao and Te Puna o Pekehāua Trust, pers</w:t>
            </w:r>
            <w:r w:rsidR="00C77CEA">
              <w:t>onal</w:t>
            </w:r>
            <w:r>
              <w:t xml:space="preserve"> comm</w:t>
            </w:r>
            <w:r w:rsidR="00C77CEA">
              <w:t>u</w:t>
            </w:r>
            <w:r w:rsidR="00A33511">
              <w:t>nication</w:t>
            </w:r>
            <w:r>
              <w:t>, 2023.</w:t>
            </w:r>
          </w:p>
        </w:tc>
      </w:tr>
    </w:tbl>
    <w:p w14:paraId="4B24ECB2" w14:textId="2AE77FC6" w:rsidR="2B38995D" w:rsidRPr="00DE0A58" w:rsidRDefault="2B38995D" w:rsidP="006307BD">
      <w:pPr>
        <w:pStyle w:val="BodyText"/>
      </w:pPr>
    </w:p>
    <w:p w14:paraId="7AD51127" w14:textId="0CF77EDE" w:rsidR="00EE4511" w:rsidRPr="00DE0A58" w:rsidRDefault="00EE4511" w:rsidP="006307BD">
      <w:pPr>
        <w:pStyle w:val="BodyText"/>
      </w:pPr>
      <w:r w:rsidRPr="00DE0A58">
        <w:br w:type="page"/>
      </w:r>
    </w:p>
    <w:p w14:paraId="419C824C" w14:textId="1D52E458" w:rsidR="000C4249" w:rsidRPr="00DE0A58" w:rsidRDefault="00053754" w:rsidP="00893C9F">
      <w:pPr>
        <w:pStyle w:val="Heading1"/>
      </w:pPr>
      <w:bookmarkStart w:id="77" w:name="_Ref119516986"/>
      <w:bookmarkStart w:id="78" w:name="_Toc135226583"/>
      <w:bookmarkStart w:id="79" w:name="_Hlk119308786"/>
      <w:bookmarkStart w:id="80" w:name="_Hlk119311053"/>
      <w:r w:rsidRPr="00DE0A58">
        <w:rPr>
          <w:noProof/>
          <w:color w:val="2B579A"/>
          <w:shd w:val="clear" w:color="auto" w:fill="E6E6E6"/>
        </w:rPr>
        <w:lastRenderedPageBreak/>
        <w:drawing>
          <wp:anchor distT="0" distB="0" distL="114300" distR="114300" simplePos="0" relativeHeight="251658240" behindDoc="0" locked="0" layoutInCell="1" allowOverlap="1" wp14:anchorId="100EBFD7" wp14:editId="26BD5921">
            <wp:simplePos x="0" y="0"/>
            <wp:positionH relativeFrom="column">
              <wp:posOffset>-1073150</wp:posOffset>
            </wp:positionH>
            <wp:positionV relativeFrom="paragraph">
              <wp:posOffset>-711612</wp:posOffset>
            </wp:positionV>
            <wp:extent cx="7543910" cy="10670574"/>
            <wp:effectExtent l="0" t="0" r="0" b="0"/>
            <wp:wrapNone/>
            <wp:docPr id="11" name="Picture 11" descr="A picture containing text,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 tree, outdoor&#10;&#10;Description automatically generated"/>
                    <pic:cNvPicPr/>
                  </pic:nvPicPr>
                  <pic:blipFill>
                    <a:blip r:embed="rId71"/>
                    <a:stretch>
                      <a:fillRect/>
                    </a:stretch>
                  </pic:blipFill>
                  <pic:spPr>
                    <a:xfrm>
                      <a:off x="0" y="0"/>
                      <a:ext cx="7543910" cy="10670574"/>
                    </a:xfrm>
                    <a:prstGeom prst="rect">
                      <a:avLst/>
                    </a:prstGeom>
                  </pic:spPr>
                </pic:pic>
              </a:graphicData>
            </a:graphic>
            <wp14:sizeRelH relativeFrom="margin">
              <wp14:pctWidth>0</wp14:pctWidth>
            </wp14:sizeRelH>
            <wp14:sizeRelV relativeFrom="margin">
              <wp14:pctHeight>0</wp14:pctHeight>
            </wp14:sizeRelV>
          </wp:anchor>
        </w:drawing>
      </w:r>
      <w:r w:rsidR="00D12C77" w:rsidRPr="00DE0A58">
        <w:t xml:space="preserve">Part 3: </w:t>
      </w:r>
      <w:r w:rsidR="004B576D" w:rsidRPr="00DE0A58">
        <w:t>The j</w:t>
      </w:r>
      <w:r w:rsidR="000C4249" w:rsidRPr="00DE0A58">
        <w:t>ourney</w:t>
      </w:r>
      <w:r w:rsidR="000C4249" w:rsidRPr="00DE0A58">
        <w:rPr>
          <w:spacing w:val="-4"/>
        </w:rPr>
        <w:t xml:space="preserve"> </w:t>
      </w:r>
      <w:r w:rsidR="000C4249" w:rsidRPr="00DE0A58">
        <w:t>so</w:t>
      </w:r>
      <w:r w:rsidR="000C4249" w:rsidRPr="00DE0A58">
        <w:rPr>
          <w:spacing w:val="-5"/>
        </w:rPr>
        <w:t xml:space="preserve"> far</w:t>
      </w:r>
      <w:bookmarkEnd w:id="77"/>
      <w:bookmarkEnd w:id="78"/>
    </w:p>
    <w:p w14:paraId="4F822458" w14:textId="06E1CDA3" w:rsidR="004C2F70" w:rsidRPr="00DE0A58" w:rsidRDefault="004C2F70" w:rsidP="008877C5">
      <w:pPr>
        <w:pStyle w:val="BodyText"/>
      </w:pPr>
    </w:p>
    <w:p w14:paraId="63397980" w14:textId="38487A21" w:rsidR="00C57805" w:rsidRPr="00DE0A58" w:rsidRDefault="00C57805" w:rsidP="008877C5">
      <w:pPr>
        <w:pStyle w:val="BodyText"/>
      </w:pPr>
      <w:r w:rsidRPr="00DE0A58">
        <w:br w:type="page"/>
      </w:r>
    </w:p>
    <w:p w14:paraId="2C3F6DC9" w14:textId="6C8CF6D4" w:rsidR="000C4249" w:rsidRPr="00DE0A58" w:rsidRDefault="00FB56E9" w:rsidP="00893C9F">
      <w:pPr>
        <w:pStyle w:val="Heading2"/>
      </w:pPr>
      <w:bookmarkStart w:id="81" w:name="_Toc135226584"/>
      <w:r w:rsidRPr="00DE0A58">
        <w:lastRenderedPageBreak/>
        <w:t>Implementing Essential Fres</w:t>
      </w:r>
      <w:r w:rsidR="00101F1A" w:rsidRPr="00DE0A58">
        <w:t>h</w:t>
      </w:r>
      <w:r w:rsidRPr="00DE0A58">
        <w:t>water</w:t>
      </w:r>
      <w:r w:rsidR="008877C5" w:rsidRPr="00DE0A58">
        <w:br/>
      </w:r>
      <w:r w:rsidRPr="00DE0A58">
        <w:t xml:space="preserve">– an </w:t>
      </w:r>
      <w:r w:rsidR="000C4249" w:rsidRPr="00DE0A58">
        <w:rPr>
          <w:spacing w:val="-2"/>
        </w:rPr>
        <w:t>overview</w:t>
      </w:r>
      <w:bookmarkEnd w:id="81"/>
    </w:p>
    <w:p w14:paraId="76185F34" w14:textId="77777777" w:rsidR="00FE2ED5" w:rsidRDefault="00B66423" w:rsidP="008877C5">
      <w:pPr>
        <w:pStyle w:val="BodyText"/>
      </w:pPr>
      <w:r w:rsidRPr="00DE0A58">
        <w:t>One way to see the journey so far is to view environmental outputs for biodiversity, freshwater and pest control (as noted in the Job</w:t>
      </w:r>
      <w:r w:rsidR="00B20169" w:rsidRPr="00DE0A58">
        <w:t>s</w:t>
      </w:r>
      <w:r w:rsidRPr="00DE0A58">
        <w:t xml:space="preserve"> for Nature programme)</w:t>
      </w:r>
      <w:r w:rsidR="001337C6">
        <w:t xml:space="preserve">. </w:t>
      </w:r>
    </w:p>
    <w:p w14:paraId="113741D8" w14:textId="3600508B" w:rsidR="00C1411A" w:rsidRPr="00DE0A58" w:rsidRDefault="00C1411A" w:rsidP="008877C5">
      <w:pPr>
        <w:pStyle w:val="BodyText"/>
      </w:pPr>
      <w:r w:rsidRPr="00DE0A58">
        <w:t xml:space="preserve">The data </w:t>
      </w:r>
      <w:r w:rsidR="004A19F5">
        <w:t xml:space="preserve">in </w:t>
      </w:r>
      <w:r w:rsidR="006F427A">
        <w:t>t</w:t>
      </w:r>
      <w:r w:rsidR="004A19F5">
        <w:t>able 9</w:t>
      </w:r>
      <w:r w:rsidRPr="00DE0A58">
        <w:t xml:space="preserve"> provides </w:t>
      </w:r>
      <w:r w:rsidR="00F95081">
        <w:t xml:space="preserve">an overview of the </w:t>
      </w:r>
      <w:r w:rsidR="00C44A5D">
        <w:t xml:space="preserve">progress </w:t>
      </w:r>
      <w:r w:rsidR="00F95081">
        <w:t xml:space="preserve">made </w:t>
      </w:r>
      <w:r w:rsidR="00C44A5D">
        <w:t>up to December 2022</w:t>
      </w:r>
      <w:r w:rsidR="000A47AB">
        <w:t>.</w:t>
      </w:r>
      <w:r w:rsidR="00C44A5D">
        <w:t xml:space="preserve"> </w:t>
      </w:r>
      <w:r w:rsidRPr="00DE0A58">
        <w:t>This data</w:t>
      </w:r>
      <w:r w:rsidR="002411D5">
        <w:t> </w:t>
      </w:r>
      <w:r w:rsidRPr="00DE0A58">
        <w:t xml:space="preserve">is </w:t>
      </w:r>
      <w:r w:rsidR="00A74848">
        <w:t>in proportion to</w:t>
      </w:r>
      <w:r w:rsidRPr="00DE0A58">
        <w:t xml:space="preserve"> </w:t>
      </w:r>
      <w:r w:rsidR="00461025" w:rsidRPr="00DE0A58">
        <w:t>Ministry for the Environment</w:t>
      </w:r>
      <w:r w:rsidRPr="00DE0A58">
        <w:t xml:space="preserve"> funding</w:t>
      </w:r>
      <w:r w:rsidR="00AC1145">
        <w:t xml:space="preserve">, which is 50 per cent. </w:t>
      </w:r>
      <w:r w:rsidR="00CD1BFF">
        <w:t>For example,</w:t>
      </w:r>
      <w:r w:rsidR="005B0A6D">
        <w:t xml:space="preserve"> for every 10 kilometres of fencing done by the recipient, the Ministry funds </w:t>
      </w:r>
      <w:r w:rsidR="00513FEF">
        <w:t>five</w:t>
      </w:r>
      <w:r w:rsidR="00D82A16">
        <w:t xml:space="preserve"> kilometres of </w:t>
      </w:r>
      <w:r w:rsidR="004A4913">
        <w:t>th</w:t>
      </w:r>
      <w:r w:rsidR="00FE2ED5">
        <w:t>at</w:t>
      </w:r>
      <w:r w:rsidR="004A4913">
        <w:t xml:space="preserve"> </w:t>
      </w:r>
      <w:r w:rsidR="00D82A16">
        <w:t>fenc</w:t>
      </w:r>
      <w:r w:rsidR="00FC0785">
        <w:t>ing.</w:t>
      </w:r>
    </w:p>
    <w:p w14:paraId="6F9183E7" w14:textId="77777777" w:rsidR="00FE2ED5" w:rsidRDefault="00FE2ED5" w:rsidP="00C1411A">
      <w:pPr>
        <w:pStyle w:val="BodyText"/>
      </w:pPr>
    </w:p>
    <w:p w14:paraId="40B5A305" w14:textId="1572C8E4" w:rsidR="00FE2ED5" w:rsidRDefault="00FE2ED5" w:rsidP="00C1411A">
      <w:pPr>
        <w:pStyle w:val="BodyText"/>
        <w:sectPr w:rsidR="00FE2ED5" w:rsidSect="00C777B3">
          <w:footerReference w:type="even" r:id="rId72"/>
          <w:footerReference w:type="default" r:id="rId73"/>
          <w:pgSz w:w="11907" w:h="16840" w:code="9"/>
          <w:pgMar w:top="1134" w:right="1701" w:bottom="1134" w:left="1701" w:header="567" w:footer="567" w:gutter="0"/>
          <w:cols w:space="720"/>
          <w:docGrid w:linePitch="299"/>
        </w:sectPr>
      </w:pPr>
    </w:p>
    <w:p w14:paraId="7B5555FC" w14:textId="1379B4DC" w:rsidR="00C1411A" w:rsidRPr="00DE0A58" w:rsidRDefault="00C1411A" w:rsidP="00C1411A">
      <w:pPr>
        <w:pStyle w:val="Tableheading"/>
      </w:pPr>
      <w:bookmarkStart w:id="82" w:name="_Toc139958462"/>
      <w:r w:rsidRPr="00DE0A58">
        <w:lastRenderedPageBreak/>
        <w:t xml:space="preserve">Table </w:t>
      </w:r>
      <w:r w:rsidR="002C4D58" w:rsidRPr="00DE0A58">
        <w:t>9</w:t>
      </w:r>
      <w:r w:rsidRPr="00DE0A58">
        <w:t>:</w:t>
      </w:r>
      <w:r w:rsidRPr="00DE0A58">
        <w:tab/>
      </w:r>
      <w:r w:rsidR="57D5EF08" w:rsidRPr="5CD9F4EA">
        <w:rPr>
          <w:rFonts w:asciiTheme="minorHAnsi" w:eastAsia="Segoe UI" w:hAnsiTheme="minorHAnsi"/>
          <w:color w:val="333333"/>
        </w:rPr>
        <w:t xml:space="preserve">Progress up to </w:t>
      </w:r>
      <w:r w:rsidR="00A35DB9">
        <w:rPr>
          <w:rFonts w:asciiTheme="minorHAnsi" w:eastAsia="Segoe UI" w:hAnsiTheme="minorHAnsi"/>
          <w:color w:val="333333"/>
        </w:rPr>
        <w:t xml:space="preserve">1 </w:t>
      </w:r>
      <w:r w:rsidR="57D5EF08" w:rsidRPr="5CD9F4EA">
        <w:rPr>
          <w:rFonts w:asciiTheme="minorHAnsi" w:eastAsia="Segoe UI" w:hAnsiTheme="minorHAnsi"/>
          <w:color w:val="333333"/>
        </w:rPr>
        <w:t xml:space="preserve">December 2022 compared </w:t>
      </w:r>
      <w:r w:rsidR="007E0F92" w:rsidRPr="5CD9F4EA">
        <w:rPr>
          <w:rFonts w:asciiTheme="minorHAnsi" w:eastAsia="Segoe UI" w:hAnsiTheme="minorHAnsi"/>
          <w:color w:val="333333"/>
        </w:rPr>
        <w:t xml:space="preserve">with </w:t>
      </w:r>
      <w:r w:rsidR="0015171C">
        <w:rPr>
          <w:rFonts w:asciiTheme="minorHAnsi" w:eastAsia="Segoe UI" w:hAnsiTheme="minorHAnsi"/>
          <w:color w:val="333333"/>
        </w:rPr>
        <w:t>total work planned</w:t>
      </w:r>
      <w:r w:rsidR="00A35DB9">
        <w:rPr>
          <w:rFonts w:asciiTheme="minorHAnsi" w:eastAsia="Segoe UI" w:hAnsiTheme="minorHAnsi"/>
          <w:color w:val="333333"/>
        </w:rPr>
        <w:t xml:space="preserve"> (</w:t>
      </w:r>
      <w:proofErr w:type="spellStart"/>
      <w:r w:rsidR="00983063">
        <w:rPr>
          <w:rFonts w:asciiTheme="minorHAnsi" w:eastAsia="Segoe UI" w:hAnsiTheme="minorHAnsi"/>
          <w:color w:val="333333"/>
        </w:rPr>
        <w:t>ie</w:t>
      </w:r>
      <w:proofErr w:type="spellEnd"/>
      <w:r w:rsidR="00983063">
        <w:rPr>
          <w:rFonts w:asciiTheme="minorHAnsi" w:eastAsia="Segoe UI" w:hAnsiTheme="minorHAnsi"/>
          <w:color w:val="333333"/>
        </w:rPr>
        <w:t>,</w:t>
      </w:r>
      <w:r w:rsidR="00A35DB9">
        <w:rPr>
          <w:rFonts w:asciiTheme="minorHAnsi" w:eastAsia="Segoe UI" w:hAnsiTheme="minorHAnsi"/>
          <w:color w:val="333333"/>
        </w:rPr>
        <w:t xml:space="preserve"> </w:t>
      </w:r>
      <w:r w:rsidR="00983063">
        <w:rPr>
          <w:rFonts w:asciiTheme="minorHAnsi" w:eastAsia="Segoe UI" w:hAnsiTheme="minorHAnsi"/>
          <w:color w:val="333333"/>
        </w:rPr>
        <w:t>t</w:t>
      </w:r>
      <w:r w:rsidR="00A35DB9">
        <w:rPr>
          <w:rFonts w:asciiTheme="minorHAnsi" w:eastAsia="Segoe UI" w:hAnsiTheme="minorHAnsi"/>
          <w:color w:val="333333"/>
        </w:rPr>
        <w:t>arget)</w:t>
      </w:r>
      <w:bookmarkEnd w:id="82"/>
    </w:p>
    <w:tbl>
      <w:tblPr>
        <w:tblW w:w="14368" w:type="dxa"/>
        <w:tblBorders>
          <w:bottom w:val="single" w:sz="8" w:space="0" w:color="1B556B"/>
          <w:insideH w:val="single" w:sz="4" w:space="0" w:color="1B556B"/>
          <w:insideV w:val="single" w:sz="4" w:space="0" w:color="1B556B"/>
        </w:tblBorders>
        <w:tblLayout w:type="fixed"/>
        <w:tblCellMar>
          <w:left w:w="85" w:type="dxa"/>
          <w:right w:w="57" w:type="dxa"/>
        </w:tblCellMar>
        <w:tblLook w:val="04A0" w:firstRow="1" w:lastRow="0" w:firstColumn="1" w:lastColumn="0" w:noHBand="0" w:noVBand="1"/>
      </w:tblPr>
      <w:tblGrid>
        <w:gridCol w:w="1653"/>
        <w:gridCol w:w="923"/>
        <w:gridCol w:w="917"/>
        <w:gridCol w:w="908"/>
        <w:gridCol w:w="908"/>
        <w:gridCol w:w="905"/>
        <w:gridCol w:w="908"/>
        <w:gridCol w:w="905"/>
        <w:gridCol w:w="911"/>
        <w:gridCol w:w="905"/>
        <w:gridCol w:w="908"/>
        <w:gridCol w:w="905"/>
        <w:gridCol w:w="908"/>
        <w:gridCol w:w="905"/>
        <w:gridCol w:w="899"/>
      </w:tblGrid>
      <w:tr w:rsidR="004E10C5" w:rsidRPr="004E10C5" w14:paraId="04D6C665" w14:textId="77777777" w:rsidTr="00017B7D">
        <w:tc>
          <w:tcPr>
            <w:tcW w:w="575" w:type="pct"/>
            <w:tcBorders>
              <w:top w:val="single" w:sz="4" w:space="0" w:color="1B556B"/>
              <w:bottom w:val="single" w:sz="4" w:space="0" w:color="1B556B"/>
            </w:tcBorders>
            <w:shd w:val="clear" w:color="auto" w:fill="1B556B"/>
            <w:vAlign w:val="bottom"/>
          </w:tcPr>
          <w:p w14:paraId="326079ED" w14:textId="730EEB62" w:rsidR="005F3A4F" w:rsidRPr="004E10C5" w:rsidRDefault="003E3667" w:rsidP="000A6550">
            <w:pPr>
              <w:pStyle w:val="TableTextbold"/>
              <w:rPr>
                <w:color w:val="FFFFFF" w:themeColor="background1"/>
              </w:rPr>
            </w:pPr>
            <w:bookmarkStart w:id="83" w:name="_Hlk132288182"/>
            <w:bookmarkEnd w:id="79"/>
            <w:bookmarkEnd w:id="80"/>
            <w:r w:rsidRPr="004E10C5">
              <w:rPr>
                <w:color w:val="FFFFFF" w:themeColor="background1"/>
              </w:rPr>
              <w:t>Project</w:t>
            </w:r>
            <w:r w:rsidR="002E33FA" w:rsidRPr="004E10C5">
              <w:rPr>
                <w:color w:val="FFFFFF" w:themeColor="background1"/>
              </w:rPr>
              <w:t>/fund</w:t>
            </w:r>
          </w:p>
        </w:tc>
        <w:tc>
          <w:tcPr>
            <w:tcW w:w="640" w:type="pct"/>
            <w:gridSpan w:val="2"/>
            <w:tcBorders>
              <w:top w:val="single" w:sz="4" w:space="0" w:color="1B556B"/>
              <w:bottom w:val="single" w:sz="4" w:space="0" w:color="1B556B"/>
            </w:tcBorders>
            <w:shd w:val="clear" w:color="auto" w:fill="1B556B"/>
            <w:vAlign w:val="bottom"/>
          </w:tcPr>
          <w:p w14:paraId="378AB406" w14:textId="761A85D9" w:rsidR="005F3A4F" w:rsidRPr="004E10C5" w:rsidRDefault="005F3A4F" w:rsidP="000A6550">
            <w:pPr>
              <w:pStyle w:val="TableTextbold"/>
              <w:rPr>
                <w:color w:val="FFFFFF" w:themeColor="background1"/>
              </w:rPr>
            </w:pPr>
            <w:r w:rsidRPr="004E10C5">
              <w:rPr>
                <w:color w:val="FFFFFF" w:themeColor="background1"/>
              </w:rPr>
              <w:t>Area covered by farm environment plans (ha)</w:t>
            </w:r>
          </w:p>
        </w:tc>
        <w:tc>
          <w:tcPr>
            <w:tcW w:w="632" w:type="pct"/>
            <w:gridSpan w:val="2"/>
            <w:tcBorders>
              <w:top w:val="single" w:sz="4" w:space="0" w:color="1B556B"/>
              <w:bottom w:val="single" w:sz="4" w:space="0" w:color="1B556B"/>
            </w:tcBorders>
            <w:shd w:val="clear" w:color="auto" w:fill="1B556B"/>
            <w:vAlign w:val="bottom"/>
          </w:tcPr>
          <w:p w14:paraId="48158876" w14:textId="249FA183" w:rsidR="005F3A4F" w:rsidRPr="004E10C5" w:rsidRDefault="005F3A4F" w:rsidP="000A6550">
            <w:pPr>
              <w:pStyle w:val="TableTextbold"/>
              <w:rPr>
                <w:color w:val="FFFFFF" w:themeColor="background1"/>
              </w:rPr>
            </w:pPr>
            <w:r w:rsidRPr="004E10C5">
              <w:rPr>
                <w:color w:val="FFFFFF" w:themeColor="background1"/>
              </w:rPr>
              <w:t>Area of riparian or lake or wetlands planting (ha)</w:t>
            </w:r>
          </w:p>
        </w:tc>
        <w:tc>
          <w:tcPr>
            <w:tcW w:w="631" w:type="pct"/>
            <w:gridSpan w:val="2"/>
            <w:tcBorders>
              <w:top w:val="single" w:sz="4" w:space="0" w:color="1B556B"/>
              <w:bottom w:val="single" w:sz="4" w:space="0" w:color="1B556B"/>
            </w:tcBorders>
            <w:shd w:val="clear" w:color="auto" w:fill="1B556B"/>
            <w:vAlign w:val="bottom"/>
          </w:tcPr>
          <w:p w14:paraId="7662A308" w14:textId="0C2E3615" w:rsidR="005F3A4F" w:rsidRPr="004E10C5" w:rsidRDefault="005F3A4F" w:rsidP="000A6550">
            <w:pPr>
              <w:pStyle w:val="TableTextbold"/>
              <w:rPr>
                <w:color w:val="FFFFFF" w:themeColor="background1"/>
              </w:rPr>
            </w:pPr>
            <w:r w:rsidRPr="004E10C5">
              <w:rPr>
                <w:color w:val="FFFFFF" w:themeColor="background1"/>
              </w:rPr>
              <w:t>Freshwater area under active restoration (riparian/wetland) (ha)</w:t>
            </w:r>
          </w:p>
        </w:tc>
        <w:tc>
          <w:tcPr>
            <w:tcW w:w="632" w:type="pct"/>
            <w:gridSpan w:val="2"/>
            <w:tcBorders>
              <w:top w:val="single" w:sz="4" w:space="0" w:color="1B556B"/>
              <w:bottom w:val="single" w:sz="4" w:space="0" w:color="1B556B"/>
            </w:tcBorders>
            <w:shd w:val="clear" w:color="auto" w:fill="1B556B"/>
            <w:vAlign w:val="bottom"/>
          </w:tcPr>
          <w:p w14:paraId="6C1ED6BB" w14:textId="1DBF820B" w:rsidR="005F3A4F" w:rsidRPr="004E10C5" w:rsidRDefault="005F3A4F" w:rsidP="000A6550">
            <w:pPr>
              <w:pStyle w:val="TableTextbold"/>
              <w:rPr>
                <w:color w:val="FFFFFF" w:themeColor="background1"/>
              </w:rPr>
            </w:pPr>
            <w:r w:rsidRPr="004E10C5">
              <w:rPr>
                <w:color w:val="FFFFFF" w:themeColor="background1"/>
              </w:rPr>
              <w:t>New fencing constructed or existing fencing maintained (km)</w:t>
            </w:r>
          </w:p>
        </w:tc>
        <w:tc>
          <w:tcPr>
            <w:tcW w:w="631" w:type="pct"/>
            <w:gridSpan w:val="2"/>
            <w:tcBorders>
              <w:top w:val="single" w:sz="4" w:space="0" w:color="1B556B"/>
              <w:bottom w:val="single" w:sz="4" w:space="0" w:color="1B556B"/>
            </w:tcBorders>
            <w:shd w:val="clear" w:color="auto" w:fill="1B556B"/>
            <w:vAlign w:val="bottom"/>
          </w:tcPr>
          <w:p w14:paraId="5D17DDAD" w14:textId="1086C150" w:rsidR="005F3A4F" w:rsidRPr="004E10C5" w:rsidRDefault="005F3A4F" w:rsidP="000A6550">
            <w:pPr>
              <w:pStyle w:val="TableTextbold"/>
              <w:rPr>
                <w:color w:val="FFFFFF" w:themeColor="background1"/>
              </w:rPr>
            </w:pPr>
            <w:r w:rsidRPr="004E10C5">
              <w:rPr>
                <w:color w:val="FFFFFF" w:themeColor="background1"/>
              </w:rPr>
              <w:t xml:space="preserve">Number of farm environment plans </w:t>
            </w:r>
          </w:p>
        </w:tc>
        <w:tc>
          <w:tcPr>
            <w:tcW w:w="631" w:type="pct"/>
            <w:gridSpan w:val="2"/>
            <w:tcBorders>
              <w:top w:val="single" w:sz="4" w:space="0" w:color="1B556B"/>
              <w:bottom w:val="single" w:sz="4" w:space="0" w:color="1B556B"/>
            </w:tcBorders>
            <w:shd w:val="clear" w:color="auto" w:fill="1B556B"/>
            <w:vAlign w:val="bottom"/>
          </w:tcPr>
          <w:p w14:paraId="55D97E54" w14:textId="1549E704" w:rsidR="005F3A4F" w:rsidRPr="004E10C5" w:rsidRDefault="005F3A4F" w:rsidP="000A6550">
            <w:pPr>
              <w:pStyle w:val="TableTextbold"/>
              <w:rPr>
                <w:color w:val="FFFFFF" w:themeColor="background1"/>
              </w:rPr>
            </w:pPr>
            <w:r w:rsidRPr="004E10C5">
              <w:rPr>
                <w:color w:val="FFFFFF" w:themeColor="background1"/>
              </w:rPr>
              <w:t>Number of fish passage barriers remediated</w:t>
            </w:r>
          </w:p>
        </w:tc>
        <w:tc>
          <w:tcPr>
            <w:tcW w:w="628" w:type="pct"/>
            <w:gridSpan w:val="2"/>
            <w:tcBorders>
              <w:top w:val="single" w:sz="4" w:space="0" w:color="1B556B"/>
              <w:bottom w:val="single" w:sz="4" w:space="0" w:color="1B556B"/>
            </w:tcBorders>
            <w:shd w:val="clear" w:color="auto" w:fill="1B556B"/>
            <w:vAlign w:val="bottom"/>
          </w:tcPr>
          <w:p w14:paraId="36E185CC" w14:textId="2ED45ECF" w:rsidR="005F3A4F" w:rsidRPr="004E10C5" w:rsidRDefault="005F3A4F" w:rsidP="000A6550">
            <w:pPr>
              <w:pStyle w:val="TableTextbold"/>
              <w:rPr>
                <w:color w:val="FFFFFF" w:themeColor="background1"/>
              </w:rPr>
            </w:pPr>
            <w:r w:rsidRPr="004E10C5">
              <w:rPr>
                <w:color w:val="FFFFFF" w:themeColor="background1"/>
              </w:rPr>
              <w:t>Number of plants planted</w:t>
            </w:r>
          </w:p>
        </w:tc>
      </w:tr>
      <w:tr w:rsidR="00202FDB" w:rsidRPr="00202FDB" w14:paraId="2540EBDF" w14:textId="77777777" w:rsidTr="00017B7D">
        <w:tc>
          <w:tcPr>
            <w:tcW w:w="575" w:type="pct"/>
            <w:tcBorders>
              <w:top w:val="single" w:sz="4" w:space="0" w:color="1B556B"/>
              <w:bottom w:val="single" w:sz="4" w:space="0" w:color="1B556B"/>
            </w:tcBorders>
            <w:shd w:val="clear" w:color="auto" w:fill="E8EDF0"/>
            <w:vAlign w:val="bottom"/>
            <w:hideMark/>
          </w:tcPr>
          <w:p w14:paraId="653F84B4" w14:textId="5CC1C6D2" w:rsidR="00650911" w:rsidRPr="00202FDB" w:rsidRDefault="00650911" w:rsidP="000A6550">
            <w:pPr>
              <w:pStyle w:val="TableTextbold"/>
            </w:pPr>
          </w:p>
        </w:tc>
        <w:tc>
          <w:tcPr>
            <w:tcW w:w="321" w:type="pct"/>
            <w:tcBorders>
              <w:top w:val="single" w:sz="4" w:space="0" w:color="1B556B"/>
              <w:bottom w:val="single" w:sz="4" w:space="0" w:color="1B556B"/>
            </w:tcBorders>
            <w:shd w:val="clear" w:color="auto" w:fill="E8EDF0"/>
            <w:vAlign w:val="bottom"/>
            <w:hideMark/>
          </w:tcPr>
          <w:p w14:paraId="50D2C8A7" w14:textId="71F87C73" w:rsidR="00650911" w:rsidRPr="00202FDB" w:rsidRDefault="00767D99" w:rsidP="000A6550">
            <w:pPr>
              <w:pStyle w:val="TableTextbold"/>
            </w:pPr>
            <w:proofErr w:type="gramStart"/>
            <w:r w:rsidRPr="00202FDB">
              <w:t>At</w:t>
            </w:r>
            <w:proofErr w:type="gramEnd"/>
            <w:r w:rsidRPr="00202FDB">
              <w:t xml:space="preserve"> Dec </w:t>
            </w:r>
            <w:r w:rsidR="00095953">
              <w:t>‘</w:t>
            </w:r>
            <w:r w:rsidRPr="00202FDB">
              <w:t>22</w:t>
            </w:r>
          </w:p>
        </w:tc>
        <w:tc>
          <w:tcPr>
            <w:tcW w:w="319" w:type="pct"/>
            <w:tcBorders>
              <w:top w:val="single" w:sz="4" w:space="0" w:color="1B556B"/>
              <w:bottom w:val="single" w:sz="4" w:space="0" w:color="1B556B"/>
            </w:tcBorders>
            <w:shd w:val="clear" w:color="auto" w:fill="E8EDF0"/>
            <w:vAlign w:val="bottom"/>
            <w:hideMark/>
          </w:tcPr>
          <w:p w14:paraId="3FECA603" w14:textId="77777777" w:rsidR="0051780B" w:rsidRPr="00202FDB" w:rsidRDefault="0051780B" w:rsidP="000A6550">
            <w:pPr>
              <w:pStyle w:val="TableTextbold"/>
            </w:pPr>
            <w:r w:rsidRPr="00202FDB">
              <w:t>Target</w:t>
            </w:r>
          </w:p>
          <w:p w14:paraId="416891A6" w14:textId="3E03EBF4" w:rsidR="00650911" w:rsidRPr="00202FDB" w:rsidRDefault="00650911" w:rsidP="000A6550">
            <w:pPr>
              <w:pStyle w:val="TableTextbold"/>
            </w:pPr>
          </w:p>
        </w:tc>
        <w:tc>
          <w:tcPr>
            <w:tcW w:w="316" w:type="pct"/>
            <w:tcBorders>
              <w:top w:val="single" w:sz="4" w:space="0" w:color="1B556B"/>
              <w:bottom w:val="single" w:sz="4" w:space="0" w:color="1B556B"/>
            </w:tcBorders>
            <w:shd w:val="clear" w:color="auto" w:fill="E8EDF0"/>
            <w:vAlign w:val="bottom"/>
            <w:hideMark/>
          </w:tcPr>
          <w:p w14:paraId="63A8651E" w14:textId="485FC417" w:rsidR="00650911" w:rsidRPr="00202FDB" w:rsidRDefault="00767D99" w:rsidP="000A6550">
            <w:pPr>
              <w:pStyle w:val="TableTextbold"/>
            </w:pPr>
            <w:proofErr w:type="gramStart"/>
            <w:r w:rsidRPr="00202FDB">
              <w:t>At</w:t>
            </w:r>
            <w:proofErr w:type="gramEnd"/>
            <w:r w:rsidRPr="00202FDB">
              <w:t xml:space="preserve"> Dec ‘22</w:t>
            </w:r>
          </w:p>
        </w:tc>
        <w:tc>
          <w:tcPr>
            <w:tcW w:w="316" w:type="pct"/>
            <w:tcBorders>
              <w:top w:val="single" w:sz="4" w:space="0" w:color="1B556B"/>
              <w:bottom w:val="single" w:sz="4" w:space="0" w:color="1B556B"/>
            </w:tcBorders>
            <w:shd w:val="clear" w:color="auto" w:fill="E8EDF0"/>
            <w:vAlign w:val="bottom"/>
            <w:hideMark/>
          </w:tcPr>
          <w:p w14:paraId="2066BA7A" w14:textId="77777777" w:rsidR="0051780B" w:rsidRPr="00202FDB" w:rsidRDefault="0051780B" w:rsidP="000A6550">
            <w:pPr>
              <w:pStyle w:val="TableTextbold"/>
            </w:pPr>
            <w:r w:rsidRPr="00202FDB">
              <w:t>Target</w:t>
            </w:r>
          </w:p>
          <w:p w14:paraId="4E3C2B9B" w14:textId="7F6E8863" w:rsidR="00650911" w:rsidRPr="00202FDB" w:rsidRDefault="00650911" w:rsidP="000A6550">
            <w:pPr>
              <w:pStyle w:val="TableTextbold"/>
            </w:pPr>
          </w:p>
        </w:tc>
        <w:tc>
          <w:tcPr>
            <w:tcW w:w="315" w:type="pct"/>
            <w:tcBorders>
              <w:top w:val="single" w:sz="4" w:space="0" w:color="1B556B"/>
              <w:bottom w:val="single" w:sz="4" w:space="0" w:color="1B556B"/>
            </w:tcBorders>
            <w:shd w:val="clear" w:color="auto" w:fill="E8EDF0"/>
            <w:vAlign w:val="bottom"/>
            <w:hideMark/>
          </w:tcPr>
          <w:p w14:paraId="7561AEE0" w14:textId="55B42F74" w:rsidR="00650911" w:rsidRPr="00202FDB" w:rsidRDefault="00767D99" w:rsidP="000A6550">
            <w:pPr>
              <w:pStyle w:val="TableTextbold"/>
            </w:pPr>
            <w:proofErr w:type="gramStart"/>
            <w:r w:rsidRPr="00202FDB">
              <w:t>At</w:t>
            </w:r>
            <w:proofErr w:type="gramEnd"/>
            <w:r w:rsidRPr="00202FDB">
              <w:t xml:space="preserve"> Dec ‘22</w:t>
            </w:r>
          </w:p>
        </w:tc>
        <w:tc>
          <w:tcPr>
            <w:tcW w:w="316" w:type="pct"/>
            <w:tcBorders>
              <w:top w:val="single" w:sz="4" w:space="0" w:color="1B556B"/>
              <w:bottom w:val="single" w:sz="4" w:space="0" w:color="1B556B"/>
            </w:tcBorders>
            <w:shd w:val="clear" w:color="auto" w:fill="E8EDF0"/>
            <w:vAlign w:val="bottom"/>
            <w:hideMark/>
          </w:tcPr>
          <w:p w14:paraId="52B11D45" w14:textId="5FEC7078" w:rsidR="00083D3C" w:rsidRPr="00202FDB" w:rsidRDefault="00083D3C" w:rsidP="000A6550">
            <w:pPr>
              <w:pStyle w:val="TableTextbold"/>
            </w:pPr>
            <w:r w:rsidRPr="00202FDB">
              <w:t>Target</w:t>
            </w:r>
          </w:p>
          <w:p w14:paraId="3F7EB1D9" w14:textId="0A913427" w:rsidR="00650911" w:rsidRPr="00202FDB" w:rsidRDefault="00650911" w:rsidP="000A6550">
            <w:pPr>
              <w:pStyle w:val="TableTextbold"/>
            </w:pPr>
          </w:p>
        </w:tc>
        <w:tc>
          <w:tcPr>
            <w:tcW w:w="315" w:type="pct"/>
            <w:tcBorders>
              <w:top w:val="single" w:sz="4" w:space="0" w:color="1B556B"/>
              <w:bottom w:val="single" w:sz="4" w:space="0" w:color="1B556B"/>
            </w:tcBorders>
            <w:shd w:val="clear" w:color="auto" w:fill="E8EDF0"/>
            <w:vAlign w:val="bottom"/>
            <w:hideMark/>
          </w:tcPr>
          <w:p w14:paraId="7A79B003" w14:textId="4F9BC585" w:rsidR="00650911" w:rsidRPr="00202FDB" w:rsidRDefault="00767D99" w:rsidP="000A6550">
            <w:pPr>
              <w:pStyle w:val="TableTextbold"/>
            </w:pPr>
            <w:proofErr w:type="gramStart"/>
            <w:r w:rsidRPr="00202FDB">
              <w:t>At</w:t>
            </w:r>
            <w:proofErr w:type="gramEnd"/>
            <w:r w:rsidRPr="00202FDB">
              <w:t xml:space="preserve"> Dec ‘22</w:t>
            </w:r>
          </w:p>
        </w:tc>
        <w:tc>
          <w:tcPr>
            <w:tcW w:w="317" w:type="pct"/>
            <w:tcBorders>
              <w:top w:val="single" w:sz="4" w:space="0" w:color="1B556B"/>
              <w:bottom w:val="single" w:sz="4" w:space="0" w:color="1B556B"/>
            </w:tcBorders>
            <w:shd w:val="clear" w:color="auto" w:fill="E8EDF0"/>
            <w:vAlign w:val="bottom"/>
            <w:hideMark/>
          </w:tcPr>
          <w:p w14:paraId="53039238" w14:textId="13EF8888" w:rsidR="00083D3C" w:rsidRPr="00202FDB" w:rsidRDefault="00083D3C" w:rsidP="000A6550">
            <w:pPr>
              <w:pStyle w:val="TableTextbold"/>
            </w:pPr>
            <w:r w:rsidRPr="00202FDB">
              <w:t>Target</w:t>
            </w:r>
          </w:p>
          <w:p w14:paraId="29626FA8" w14:textId="7B9908ED" w:rsidR="00650911" w:rsidRPr="00202FDB" w:rsidRDefault="00650911" w:rsidP="000A6550">
            <w:pPr>
              <w:pStyle w:val="TableTextbold"/>
            </w:pPr>
          </w:p>
        </w:tc>
        <w:tc>
          <w:tcPr>
            <w:tcW w:w="315" w:type="pct"/>
            <w:tcBorders>
              <w:top w:val="single" w:sz="4" w:space="0" w:color="1B556B"/>
              <w:bottom w:val="single" w:sz="4" w:space="0" w:color="1B556B"/>
            </w:tcBorders>
            <w:shd w:val="clear" w:color="auto" w:fill="E8EDF0"/>
            <w:vAlign w:val="bottom"/>
            <w:hideMark/>
          </w:tcPr>
          <w:p w14:paraId="40625094" w14:textId="53855EDE" w:rsidR="00650911" w:rsidRPr="00202FDB" w:rsidRDefault="00767D99" w:rsidP="000A6550">
            <w:pPr>
              <w:pStyle w:val="TableTextbold"/>
            </w:pPr>
            <w:proofErr w:type="gramStart"/>
            <w:r w:rsidRPr="00202FDB">
              <w:t>At</w:t>
            </w:r>
            <w:proofErr w:type="gramEnd"/>
            <w:r w:rsidRPr="00202FDB">
              <w:t xml:space="preserve"> Dec ‘22</w:t>
            </w:r>
          </w:p>
        </w:tc>
        <w:tc>
          <w:tcPr>
            <w:tcW w:w="316" w:type="pct"/>
            <w:tcBorders>
              <w:top w:val="single" w:sz="4" w:space="0" w:color="1B556B"/>
              <w:bottom w:val="single" w:sz="4" w:space="0" w:color="1B556B"/>
            </w:tcBorders>
            <w:shd w:val="clear" w:color="auto" w:fill="E8EDF0"/>
            <w:vAlign w:val="bottom"/>
          </w:tcPr>
          <w:p w14:paraId="2D091CB7" w14:textId="725E6FAF" w:rsidR="00650911" w:rsidRPr="00202FDB" w:rsidRDefault="00650911" w:rsidP="000A6550">
            <w:pPr>
              <w:pStyle w:val="TableTextbold"/>
            </w:pPr>
          </w:p>
          <w:p w14:paraId="16BA21B9" w14:textId="7AEA01C6" w:rsidR="00650911" w:rsidRPr="00202FDB" w:rsidRDefault="00A67416" w:rsidP="000A6550">
            <w:pPr>
              <w:pStyle w:val="TableTextbold"/>
            </w:pPr>
            <w:r w:rsidRPr="00202FDB">
              <w:t>Target</w:t>
            </w:r>
          </w:p>
        </w:tc>
        <w:tc>
          <w:tcPr>
            <w:tcW w:w="315" w:type="pct"/>
            <w:tcBorders>
              <w:top w:val="single" w:sz="4" w:space="0" w:color="1B556B"/>
              <w:bottom w:val="single" w:sz="4" w:space="0" w:color="1B556B"/>
            </w:tcBorders>
            <w:shd w:val="clear" w:color="auto" w:fill="E8EDF0"/>
            <w:vAlign w:val="bottom"/>
          </w:tcPr>
          <w:p w14:paraId="7DAC7585" w14:textId="413F5CF3" w:rsidR="00650911" w:rsidRPr="00202FDB" w:rsidRDefault="00767D99" w:rsidP="000A6550">
            <w:pPr>
              <w:pStyle w:val="TableTextbold"/>
            </w:pPr>
            <w:proofErr w:type="gramStart"/>
            <w:r w:rsidRPr="00202FDB">
              <w:t>At</w:t>
            </w:r>
            <w:proofErr w:type="gramEnd"/>
            <w:r w:rsidRPr="00202FDB">
              <w:t xml:space="preserve"> Dec ‘22</w:t>
            </w:r>
          </w:p>
        </w:tc>
        <w:tc>
          <w:tcPr>
            <w:tcW w:w="316" w:type="pct"/>
            <w:tcBorders>
              <w:top w:val="single" w:sz="4" w:space="0" w:color="1B556B"/>
              <w:bottom w:val="single" w:sz="4" w:space="0" w:color="1B556B"/>
            </w:tcBorders>
            <w:shd w:val="clear" w:color="auto" w:fill="E8EDF0"/>
            <w:vAlign w:val="bottom"/>
            <w:hideMark/>
          </w:tcPr>
          <w:p w14:paraId="5C255BD0" w14:textId="3C67F93B" w:rsidR="00650911" w:rsidRPr="00202FDB" w:rsidRDefault="00A46A8D" w:rsidP="000A6550">
            <w:pPr>
              <w:pStyle w:val="TableTextbold"/>
            </w:pPr>
            <w:r w:rsidRPr="00202FDB">
              <w:t>Target</w:t>
            </w:r>
          </w:p>
        </w:tc>
        <w:tc>
          <w:tcPr>
            <w:tcW w:w="315" w:type="pct"/>
            <w:tcBorders>
              <w:top w:val="single" w:sz="4" w:space="0" w:color="1B556B"/>
              <w:bottom w:val="single" w:sz="4" w:space="0" w:color="1B556B"/>
            </w:tcBorders>
            <w:shd w:val="clear" w:color="auto" w:fill="E8EDF0"/>
            <w:vAlign w:val="bottom"/>
            <w:hideMark/>
          </w:tcPr>
          <w:p w14:paraId="20401501" w14:textId="32837A3B" w:rsidR="00650911" w:rsidRPr="00202FDB" w:rsidRDefault="00767D99" w:rsidP="000A6550">
            <w:pPr>
              <w:pStyle w:val="TableTextbold"/>
            </w:pPr>
            <w:proofErr w:type="gramStart"/>
            <w:r w:rsidRPr="00202FDB">
              <w:t>At</w:t>
            </w:r>
            <w:proofErr w:type="gramEnd"/>
            <w:r w:rsidRPr="00202FDB">
              <w:t xml:space="preserve"> Dec ‘22</w:t>
            </w:r>
          </w:p>
        </w:tc>
        <w:tc>
          <w:tcPr>
            <w:tcW w:w="313" w:type="pct"/>
            <w:tcBorders>
              <w:top w:val="single" w:sz="4" w:space="0" w:color="1B556B"/>
              <w:bottom w:val="single" w:sz="4" w:space="0" w:color="1B556B"/>
            </w:tcBorders>
            <w:shd w:val="clear" w:color="auto" w:fill="E8EDF0"/>
            <w:vAlign w:val="bottom"/>
            <w:hideMark/>
          </w:tcPr>
          <w:p w14:paraId="5572840E" w14:textId="243D1342" w:rsidR="00650911" w:rsidRPr="00202FDB" w:rsidRDefault="00A46A8D" w:rsidP="000A6550">
            <w:pPr>
              <w:pStyle w:val="TableTextbold"/>
            </w:pPr>
            <w:r w:rsidRPr="00202FDB">
              <w:t>Target</w:t>
            </w:r>
          </w:p>
        </w:tc>
      </w:tr>
      <w:tr w:rsidR="006A21FE" w:rsidRPr="00650911" w14:paraId="09613C1E" w14:textId="77777777" w:rsidTr="00A746CE">
        <w:tc>
          <w:tcPr>
            <w:tcW w:w="575" w:type="pct"/>
            <w:tcBorders>
              <w:top w:val="single" w:sz="4" w:space="0" w:color="1B556B"/>
            </w:tcBorders>
            <w:vAlign w:val="bottom"/>
            <w:hideMark/>
          </w:tcPr>
          <w:p w14:paraId="46A59B3C" w14:textId="69B979B3" w:rsidR="00650911" w:rsidRPr="00650911" w:rsidRDefault="00650911" w:rsidP="00F52F58">
            <w:pPr>
              <w:pStyle w:val="TableText"/>
            </w:pPr>
            <w:r w:rsidRPr="5608D2BA">
              <w:t>At</w:t>
            </w:r>
            <w:r w:rsidR="000C252F" w:rsidRPr="5608D2BA">
              <w:t>-r</w:t>
            </w:r>
            <w:r w:rsidRPr="5608D2BA">
              <w:t xml:space="preserve">isk </w:t>
            </w:r>
            <w:r w:rsidR="67F4E849" w:rsidRPr="5608D2BA">
              <w:t>Catchments</w:t>
            </w:r>
          </w:p>
        </w:tc>
        <w:tc>
          <w:tcPr>
            <w:tcW w:w="321" w:type="pct"/>
            <w:tcBorders>
              <w:top w:val="single" w:sz="4" w:space="0" w:color="1B556B"/>
            </w:tcBorders>
            <w:noWrap/>
            <w:tcMar>
              <w:right w:w="85" w:type="dxa"/>
            </w:tcMar>
            <w:vAlign w:val="bottom"/>
            <w:hideMark/>
          </w:tcPr>
          <w:p w14:paraId="5A4122BD" w14:textId="77777777" w:rsidR="00650911" w:rsidRPr="00650911" w:rsidRDefault="00650911" w:rsidP="00755994">
            <w:pPr>
              <w:pStyle w:val="TableText"/>
              <w:jc w:val="right"/>
            </w:pPr>
            <w:r w:rsidRPr="00650911">
              <w:t> </w:t>
            </w:r>
          </w:p>
        </w:tc>
        <w:tc>
          <w:tcPr>
            <w:tcW w:w="319" w:type="pct"/>
            <w:tcBorders>
              <w:top w:val="single" w:sz="4" w:space="0" w:color="1B556B"/>
            </w:tcBorders>
            <w:noWrap/>
            <w:tcMar>
              <w:right w:w="85" w:type="dxa"/>
            </w:tcMar>
            <w:vAlign w:val="bottom"/>
            <w:hideMark/>
          </w:tcPr>
          <w:p w14:paraId="0FDE939D" w14:textId="77777777" w:rsidR="00650911" w:rsidRPr="00650911" w:rsidRDefault="00650911" w:rsidP="00755994">
            <w:pPr>
              <w:pStyle w:val="TableText"/>
              <w:jc w:val="right"/>
            </w:pPr>
            <w:r w:rsidRPr="00650911">
              <w:t> </w:t>
            </w:r>
          </w:p>
        </w:tc>
        <w:tc>
          <w:tcPr>
            <w:tcW w:w="316" w:type="pct"/>
            <w:tcBorders>
              <w:top w:val="single" w:sz="4" w:space="0" w:color="1B556B"/>
            </w:tcBorders>
            <w:noWrap/>
            <w:tcMar>
              <w:right w:w="85" w:type="dxa"/>
            </w:tcMar>
            <w:vAlign w:val="bottom"/>
            <w:hideMark/>
          </w:tcPr>
          <w:p w14:paraId="68D1B78A" w14:textId="7B3CF483" w:rsidR="00650911" w:rsidRPr="00650911" w:rsidRDefault="00650911" w:rsidP="00755994">
            <w:pPr>
              <w:pStyle w:val="TableText"/>
              <w:jc w:val="right"/>
            </w:pPr>
            <w:r w:rsidRPr="00650911">
              <w:t>0</w:t>
            </w:r>
          </w:p>
        </w:tc>
        <w:tc>
          <w:tcPr>
            <w:tcW w:w="316" w:type="pct"/>
            <w:tcBorders>
              <w:top w:val="single" w:sz="4" w:space="0" w:color="1B556B"/>
            </w:tcBorders>
            <w:noWrap/>
            <w:tcMar>
              <w:right w:w="85" w:type="dxa"/>
            </w:tcMar>
            <w:vAlign w:val="bottom"/>
            <w:hideMark/>
          </w:tcPr>
          <w:p w14:paraId="507B0A3D" w14:textId="77777777" w:rsidR="00650911" w:rsidRPr="00650911" w:rsidRDefault="00650911" w:rsidP="00755994">
            <w:pPr>
              <w:pStyle w:val="TableText"/>
              <w:jc w:val="right"/>
            </w:pPr>
            <w:r w:rsidRPr="00650911">
              <w:t>23</w:t>
            </w:r>
          </w:p>
        </w:tc>
        <w:tc>
          <w:tcPr>
            <w:tcW w:w="315" w:type="pct"/>
            <w:tcBorders>
              <w:top w:val="single" w:sz="4" w:space="0" w:color="1B556B"/>
            </w:tcBorders>
            <w:noWrap/>
            <w:tcMar>
              <w:right w:w="85" w:type="dxa"/>
            </w:tcMar>
            <w:vAlign w:val="bottom"/>
            <w:hideMark/>
          </w:tcPr>
          <w:p w14:paraId="1B44AF96" w14:textId="77777777" w:rsidR="00650911" w:rsidRPr="00650911" w:rsidRDefault="00650911" w:rsidP="00755994">
            <w:pPr>
              <w:pStyle w:val="TableText"/>
              <w:jc w:val="right"/>
            </w:pPr>
            <w:r w:rsidRPr="00650911">
              <w:t> </w:t>
            </w:r>
          </w:p>
        </w:tc>
        <w:tc>
          <w:tcPr>
            <w:tcW w:w="316" w:type="pct"/>
            <w:tcBorders>
              <w:top w:val="single" w:sz="4" w:space="0" w:color="1B556B"/>
            </w:tcBorders>
            <w:noWrap/>
            <w:tcMar>
              <w:right w:w="85" w:type="dxa"/>
            </w:tcMar>
            <w:vAlign w:val="bottom"/>
            <w:hideMark/>
          </w:tcPr>
          <w:p w14:paraId="3510D6C6" w14:textId="77777777" w:rsidR="00650911" w:rsidRPr="00650911" w:rsidRDefault="00650911" w:rsidP="00755994">
            <w:pPr>
              <w:pStyle w:val="TableText"/>
              <w:jc w:val="right"/>
            </w:pPr>
            <w:r w:rsidRPr="00650911">
              <w:t> </w:t>
            </w:r>
          </w:p>
        </w:tc>
        <w:tc>
          <w:tcPr>
            <w:tcW w:w="315" w:type="pct"/>
            <w:tcBorders>
              <w:top w:val="single" w:sz="4" w:space="0" w:color="1B556B"/>
            </w:tcBorders>
            <w:noWrap/>
            <w:tcMar>
              <w:right w:w="85" w:type="dxa"/>
            </w:tcMar>
            <w:vAlign w:val="bottom"/>
            <w:hideMark/>
          </w:tcPr>
          <w:p w14:paraId="620C3621" w14:textId="77777777" w:rsidR="00650911" w:rsidRPr="00650911" w:rsidRDefault="00650911" w:rsidP="00755994">
            <w:pPr>
              <w:pStyle w:val="TableText"/>
              <w:jc w:val="right"/>
            </w:pPr>
            <w:r w:rsidRPr="00650911">
              <w:t>0</w:t>
            </w:r>
          </w:p>
        </w:tc>
        <w:tc>
          <w:tcPr>
            <w:tcW w:w="317" w:type="pct"/>
            <w:tcBorders>
              <w:top w:val="single" w:sz="4" w:space="0" w:color="1B556B"/>
            </w:tcBorders>
            <w:noWrap/>
            <w:tcMar>
              <w:right w:w="85" w:type="dxa"/>
            </w:tcMar>
            <w:vAlign w:val="bottom"/>
            <w:hideMark/>
          </w:tcPr>
          <w:p w14:paraId="098585C7" w14:textId="77777777" w:rsidR="00650911" w:rsidRPr="00650911" w:rsidRDefault="00650911" w:rsidP="00755994">
            <w:pPr>
              <w:pStyle w:val="TableText"/>
              <w:jc w:val="right"/>
            </w:pPr>
            <w:r w:rsidRPr="00650911">
              <w:t>53</w:t>
            </w:r>
          </w:p>
        </w:tc>
        <w:tc>
          <w:tcPr>
            <w:tcW w:w="315" w:type="pct"/>
            <w:tcBorders>
              <w:top w:val="single" w:sz="4" w:space="0" w:color="1B556B"/>
            </w:tcBorders>
            <w:noWrap/>
            <w:tcMar>
              <w:right w:w="85" w:type="dxa"/>
            </w:tcMar>
            <w:vAlign w:val="bottom"/>
            <w:hideMark/>
          </w:tcPr>
          <w:p w14:paraId="6269EB72" w14:textId="77777777" w:rsidR="00650911" w:rsidRPr="00650911" w:rsidRDefault="00650911" w:rsidP="00755994">
            <w:pPr>
              <w:pStyle w:val="TableText"/>
              <w:jc w:val="right"/>
            </w:pPr>
            <w:r w:rsidRPr="00650911">
              <w:t> </w:t>
            </w:r>
          </w:p>
        </w:tc>
        <w:tc>
          <w:tcPr>
            <w:tcW w:w="316" w:type="pct"/>
            <w:tcBorders>
              <w:top w:val="single" w:sz="4" w:space="0" w:color="1B556B"/>
            </w:tcBorders>
            <w:noWrap/>
            <w:tcMar>
              <w:right w:w="85" w:type="dxa"/>
            </w:tcMar>
            <w:vAlign w:val="bottom"/>
            <w:hideMark/>
          </w:tcPr>
          <w:p w14:paraId="147A718C" w14:textId="77777777" w:rsidR="00650911" w:rsidRPr="00650911" w:rsidRDefault="00650911" w:rsidP="00755994">
            <w:pPr>
              <w:pStyle w:val="TableText"/>
              <w:jc w:val="right"/>
            </w:pPr>
            <w:r w:rsidRPr="00650911">
              <w:t> </w:t>
            </w:r>
          </w:p>
        </w:tc>
        <w:tc>
          <w:tcPr>
            <w:tcW w:w="315" w:type="pct"/>
            <w:tcBorders>
              <w:top w:val="single" w:sz="4" w:space="0" w:color="1B556B"/>
            </w:tcBorders>
            <w:noWrap/>
            <w:tcMar>
              <w:right w:w="85" w:type="dxa"/>
            </w:tcMar>
            <w:vAlign w:val="bottom"/>
            <w:hideMark/>
          </w:tcPr>
          <w:p w14:paraId="3862C860" w14:textId="77777777" w:rsidR="00650911" w:rsidRPr="00650911" w:rsidRDefault="00650911" w:rsidP="00755994">
            <w:pPr>
              <w:pStyle w:val="TableText"/>
              <w:jc w:val="right"/>
            </w:pPr>
            <w:r w:rsidRPr="00650911">
              <w:t>0</w:t>
            </w:r>
          </w:p>
        </w:tc>
        <w:tc>
          <w:tcPr>
            <w:tcW w:w="316" w:type="pct"/>
            <w:tcBorders>
              <w:top w:val="single" w:sz="4" w:space="0" w:color="1B556B"/>
            </w:tcBorders>
            <w:noWrap/>
            <w:tcMar>
              <w:right w:w="85" w:type="dxa"/>
            </w:tcMar>
            <w:vAlign w:val="bottom"/>
            <w:hideMark/>
          </w:tcPr>
          <w:p w14:paraId="40ADCD69" w14:textId="77777777" w:rsidR="00650911" w:rsidRPr="00650911" w:rsidRDefault="00650911" w:rsidP="00755994">
            <w:pPr>
              <w:pStyle w:val="TableText"/>
              <w:jc w:val="right"/>
            </w:pPr>
            <w:r w:rsidRPr="00650911">
              <w:t>42</w:t>
            </w:r>
          </w:p>
        </w:tc>
        <w:tc>
          <w:tcPr>
            <w:tcW w:w="315" w:type="pct"/>
            <w:tcBorders>
              <w:top w:val="single" w:sz="4" w:space="0" w:color="1B556B"/>
            </w:tcBorders>
            <w:noWrap/>
            <w:tcMar>
              <w:right w:w="85" w:type="dxa"/>
            </w:tcMar>
            <w:vAlign w:val="bottom"/>
            <w:hideMark/>
          </w:tcPr>
          <w:p w14:paraId="66AE1A5F" w14:textId="77777777" w:rsidR="00650911" w:rsidRPr="00650911" w:rsidRDefault="00650911" w:rsidP="00755994">
            <w:pPr>
              <w:pStyle w:val="TableText"/>
              <w:jc w:val="right"/>
            </w:pPr>
            <w:r w:rsidRPr="00650911">
              <w:t>0</w:t>
            </w:r>
          </w:p>
        </w:tc>
        <w:tc>
          <w:tcPr>
            <w:tcW w:w="313" w:type="pct"/>
            <w:tcBorders>
              <w:top w:val="single" w:sz="4" w:space="0" w:color="1B556B"/>
            </w:tcBorders>
            <w:noWrap/>
            <w:tcMar>
              <w:right w:w="85" w:type="dxa"/>
            </w:tcMar>
            <w:vAlign w:val="bottom"/>
            <w:hideMark/>
          </w:tcPr>
          <w:p w14:paraId="40369790" w14:textId="77777777" w:rsidR="00650911" w:rsidRPr="00650911" w:rsidRDefault="00650911" w:rsidP="00755994">
            <w:pPr>
              <w:pStyle w:val="TableText"/>
              <w:jc w:val="right"/>
            </w:pPr>
            <w:r w:rsidRPr="00650911">
              <w:t>112,192</w:t>
            </w:r>
          </w:p>
        </w:tc>
      </w:tr>
      <w:tr w:rsidR="006A21FE" w:rsidRPr="00650911" w14:paraId="0125E529" w14:textId="77777777" w:rsidTr="00D27BA6">
        <w:tc>
          <w:tcPr>
            <w:tcW w:w="575" w:type="pct"/>
            <w:vAlign w:val="bottom"/>
            <w:hideMark/>
          </w:tcPr>
          <w:p w14:paraId="724C0557" w14:textId="77777777" w:rsidR="00650911" w:rsidRPr="00650911" w:rsidRDefault="00650911" w:rsidP="00F52F58">
            <w:pPr>
              <w:pStyle w:val="TableText"/>
            </w:pPr>
            <w:r w:rsidRPr="00650911">
              <w:t>Essential Freshwater Fund</w:t>
            </w:r>
          </w:p>
        </w:tc>
        <w:tc>
          <w:tcPr>
            <w:tcW w:w="321" w:type="pct"/>
            <w:noWrap/>
            <w:tcMar>
              <w:right w:w="85" w:type="dxa"/>
            </w:tcMar>
            <w:vAlign w:val="bottom"/>
            <w:hideMark/>
          </w:tcPr>
          <w:p w14:paraId="6975CE84" w14:textId="77777777" w:rsidR="00650911" w:rsidRPr="00650911" w:rsidRDefault="00650911" w:rsidP="00755994">
            <w:pPr>
              <w:pStyle w:val="TableText"/>
              <w:jc w:val="right"/>
            </w:pPr>
            <w:r w:rsidRPr="00650911">
              <w:t>0</w:t>
            </w:r>
          </w:p>
        </w:tc>
        <w:tc>
          <w:tcPr>
            <w:tcW w:w="319" w:type="pct"/>
            <w:noWrap/>
            <w:tcMar>
              <w:right w:w="85" w:type="dxa"/>
            </w:tcMar>
            <w:vAlign w:val="bottom"/>
            <w:hideMark/>
          </w:tcPr>
          <w:p w14:paraId="67809E27" w14:textId="77777777" w:rsidR="00650911" w:rsidRPr="00650911" w:rsidRDefault="00650911" w:rsidP="00755994">
            <w:pPr>
              <w:pStyle w:val="TableText"/>
              <w:jc w:val="right"/>
            </w:pPr>
            <w:r w:rsidRPr="00650911">
              <w:t>2</w:t>
            </w:r>
          </w:p>
        </w:tc>
        <w:tc>
          <w:tcPr>
            <w:tcW w:w="316" w:type="pct"/>
            <w:noWrap/>
            <w:tcMar>
              <w:right w:w="85" w:type="dxa"/>
            </w:tcMar>
            <w:vAlign w:val="bottom"/>
            <w:hideMark/>
          </w:tcPr>
          <w:p w14:paraId="4C403634" w14:textId="77777777" w:rsidR="00650911" w:rsidRPr="00650911" w:rsidRDefault="00650911" w:rsidP="00755994">
            <w:pPr>
              <w:pStyle w:val="TableText"/>
              <w:jc w:val="right"/>
            </w:pPr>
            <w:r w:rsidRPr="00650911">
              <w:t>3</w:t>
            </w:r>
          </w:p>
        </w:tc>
        <w:tc>
          <w:tcPr>
            <w:tcW w:w="316" w:type="pct"/>
            <w:noWrap/>
            <w:tcMar>
              <w:right w:w="85" w:type="dxa"/>
            </w:tcMar>
            <w:vAlign w:val="bottom"/>
            <w:hideMark/>
          </w:tcPr>
          <w:p w14:paraId="566C4247" w14:textId="77777777" w:rsidR="00650911" w:rsidRPr="00650911" w:rsidRDefault="00650911" w:rsidP="00755994">
            <w:pPr>
              <w:pStyle w:val="TableText"/>
              <w:jc w:val="right"/>
            </w:pPr>
            <w:r w:rsidRPr="00650911">
              <w:t>48</w:t>
            </w:r>
          </w:p>
        </w:tc>
        <w:tc>
          <w:tcPr>
            <w:tcW w:w="315" w:type="pct"/>
            <w:noWrap/>
            <w:tcMar>
              <w:right w:w="85" w:type="dxa"/>
            </w:tcMar>
            <w:vAlign w:val="bottom"/>
            <w:hideMark/>
          </w:tcPr>
          <w:p w14:paraId="12379262" w14:textId="77777777" w:rsidR="00650911" w:rsidRPr="00650911" w:rsidRDefault="00650911" w:rsidP="00755994">
            <w:pPr>
              <w:pStyle w:val="TableText"/>
              <w:jc w:val="right"/>
            </w:pPr>
            <w:r w:rsidRPr="00650911">
              <w:t> </w:t>
            </w:r>
          </w:p>
        </w:tc>
        <w:tc>
          <w:tcPr>
            <w:tcW w:w="316" w:type="pct"/>
            <w:noWrap/>
            <w:tcMar>
              <w:right w:w="85" w:type="dxa"/>
            </w:tcMar>
            <w:vAlign w:val="bottom"/>
            <w:hideMark/>
          </w:tcPr>
          <w:p w14:paraId="78F7855A" w14:textId="77777777" w:rsidR="00650911" w:rsidRPr="00650911" w:rsidRDefault="00650911" w:rsidP="00755994">
            <w:pPr>
              <w:pStyle w:val="TableText"/>
              <w:jc w:val="right"/>
            </w:pPr>
            <w:r w:rsidRPr="00650911">
              <w:t> </w:t>
            </w:r>
          </w:p>
        </w:tc>
        <w:tc>
          <w:tcPr>
            <w:tcW w:w="315" w:type="pct"/>
            <w:noWrap/>
            <w:tcMar>
              <w:right w:w="85" w:type="dxa"/>
            </w:tcMar>
            <w:vAlign w:val="bottom"/>
            <w:hideMark/>
          </w:tcPr>
          <w:p w14:paraId="4AC3C009" w14:textId="77777777" w:rsidR="00650911" w:rsidRPr="00650911" w:rsidRDefault="00650911" w:rsidP="00755994">
            <w:pPr>
              <w:pStyle w:val="TableText"/>
              <w:jc w:val="right"/>
            </w:pPr>
            <w:r w:rsidRPr="00650911">
              <w:t>2</w:t>
            </w:r>
          </w:p>
        </w:tc>
        <w:tc>
          <w:tcPr>
            <w:tcW w:w="317" w:type="pct"/>
            <w:noWrap/>
            <w:tcMar>
              <w:right w:w="85" w:type="dxa"/>
            </w:tcMar>
            <w:vAlign w:val="bottom"/>
            <w:hideMark/>
          </w:tcPr>
          <w:p w14:paraId="52AAFA4D" w14:textId="77777777" w:rsidR="00650911" w:rsidRPr="00650911" w:rsidRDefault="00650911" w:rsidP="00755994">
            <w:pPr>
              <w:pStyle w:val="TableText"/>
              <w:jc w:val="right"/>
            </w:pPr>
            <w:r w:rsidRPr="00650911">
              <w:t>52</w:t>
            </w:r>
          </w:p>
        </w:tc>
        <w:tc>
          <w:tcPr>
            <w:tcW w:w="315" w:type="pct"/>
            <w:noWrap/>
            <w:tcMar>
              <w:right w:w="85" w:type="dxa"/>
            </w:tcMar>
            <w:vAlign w:val="bottom"/>
            <w:hideMark/>
          </w:tcPr>
          <w:p w14:paraId="04513E6F" w14:textId="77777777" w:rsidR="00650911" w:rsidRPr="00650911" w:rsidRDefault="00650911" w:rsidP="00755994">
            <w:pPr>
              <w:pStyle w:val="TableText"/>
              <w:jc w:val="right"/>
            </w:pPr>
            <w:r w:rsidRPr="00650911">
              <w:t>3</w:t>
            </w:r>
          </w:p>
        </w:tc>
        <w:tc>
          <w:tcPr>
            <w:tcW w:w="316" w:type="pct"/>
            <w:noWrap/>
            <w:tcMar>
              <w:right w:w="85" w:type="dxa"/>
            </w:tcMar>
            <w:vAlign w:val="bottom"/>
            <w:hideMark/>
          </w:tcPr>
          <w:p w14:paraId="3BD4CF5D" w14:textId="77777777" w:rsidR="00650911" w:rsidRPr="00650911" w:rsidRDefault="00650911" w:rsidP="00755994">
            <w:pPr>
              <w:pStyle w:val="TableText"/>
              <w:jc w:val="right"/>
            </w:pPr>
            <w:r w:rsidRPr="00650911">
              <w:t>1,405</w:t>
            </w:r>
          </w:p>
        </w:tc>
        <w:tc>
          <w:tcPr>
            <w:tcW w:w="315" w:type="pct"/>
            <w:noWrap/>
            <w:tcMar>
              <w:right w:w="85" w:type="dxa"/>
            </w:tcMar>
            <w:vAlign w:val="bottom"/>
            <w:hideMark/>
          </w:tcPr>
          <w:p w14:paraId="6E23EE9C" w14:textId="77777777" w:rsidR="00650911" w:rsidRPr="00650911" w:rsidRDefault="00650911" w:rsidP="00755994">
            <w:pPr>
              <w:pStyle w:val="TableText"/>
              <w:jc w:val="right"/>
            </w:pPr>
            <w:r w:rsidRPr="00650911">
              <w:t>0</w:t>
            </w:r>
          </w:p>
        </w:tc>
        <w:tc>
          <w:tcPr>
            <w:tcW w:w="316" w:type="pct"/>
            <w:noWrap/>
            <w:tcMar>
              <w:right w:w="85" w:type="dxa"/>
            </w:tcMar>
            <w:vAlign w:val="bottom"/>
            <w:hideMark/>
          </w:tcPr>
          <w:p w14:paraId="7385CFFA" w14:textId="77777777" w:rsidR="00650911" w:rsidRPr="00650911" w:rsidRDefault="00650911" w:rsidP="00755994">
            <w:pPr>
              <w:pStyle w:val="TableText"/>
              <w:jc w:val="right"/>
            </w:pPr>
            <w:r w:rsidRPr="00650911">
              <w:t>2</w:t>
            </w:r>
          </w:p>
        </w:tc>
        <w:tc>
          <w:tcPr>
            <w:tcW w:w="315" w:type="pct"/>
            <w:noWrap/>
            <w:tcMar>
              <w:right w:w="85" w:type="dxa"/>
            </w:tcMar>
            <w:vAlign w:val="bottom"/>
            <w:hideMark/>
          </w:tcPr>
          <w:p w14:paraId="6F88AD04" w14:textId="77777777" w:rsidR="00650911" w:rsidRPr="00650911" w:rsidRDefault="00650911" w:rsidP="00755994">
            <w:pPr>
              <w:pStyle w:val="TableText"/>
              <w:jc w:val="right"/>
            </w:pPr>
            <w:r w:rsidRPr="00650911">
              <w:t>31,107</w:t>
            </w:r>
          </w:p>
        </w:tc>
        <w:tc>
          <w:tcPr>
            <w:tcW w:w="313" w:type="pct"/>
            <w:noWrap/>
            <w:tcMar>
              <w:right w:w="85" w:type="dxa"/>
            </w:tcMar>
            <w:vAlign w:val="bottom"/>
            <w:hideMark/>
          </w:tcPr>
          <w:p w14:paraId="696274C0" w14:textId="77777777" w:rsidR="00650911" w:rsidRPr="00650911" w:rsidRDefault="00650911" w:rsidP="00755994">
            <w:pPr>
              <w:pStyle w:val="TableText"/>
              <w:jc w:val="right"/>
            </w:pPr>
            <w:r w:rsidRPr="00650911">
              <w:t>308,130</w:t>
            </w:r>
          </w:p>
        </w:tc>
      </w:tr>
      <w:tr w:rsidR="006A21FE" w:rsidRPr="00650911" w14:paraId="5049C8A6" w14:textId="77777777" w:rsidTr="00D27BA6">
        <w:tc>
          <w:tcPr>
            <w:tcW w:w="575" w:type="pct"/>
            <w:vAlign w:val="bottom"/>
            <w:hideMark/>
          </w:tcPr>
          <w:p w14:paraId="25D50F97" w14:textId="77777777" w:rsidR="00650911" w:rsidRPr="00650911" w:rsidRDefault="00650911" w:rsidP="00F52F58">
            <w:pPr>
              <w:pStyle w:val="TableText"/>
            </w:pPr>
            <w:r w:rsidRPr="00650911">
              <w:t>Freshwater Improvement Fund Round 2</w:t>
            </w:r>
          </w:p>
        </w:tc>
        <w:tc>
          <w:tcPr>
            <w:tcW w:w="321" w:type="pct"/>
            <w:noWrap/>
            <w:tcMar>
              <w:right w:w="85" w:type="dxa"/>
            </w:tcMar>
            <w:vAlign w:val="bottom"/>
            <w:hideMark/>
          </w:tcPr>
          <w:p w14:paraId="79C3E873" w14:textId="77777777" w:rsidR="00650911" w:rsidRPr="00650911" w:rsidRDefault="00650911" w:rsidP="00755994">
            <w:pPr>
              <w:pStyle w:val="TableText"/>
              <w:jc w:val="right"/>
            </w:pPr>
            <w:r w:rsidRPr="00650911">
              <w:t>21,243</w:t>
            </w:r>
          </w:p>
        </w:tc>
        <w:tc>
          <w:tcPr>
            <w:tcW w:w="319" w:type="pct"/>
            <w:noWrap/>
            <w:tcMar>
              <w:right w:w="85" w:type="dxa"/>
            </w:tcMar>
            <w:vAlign w:val="bottom"/>
            <w:hideMark/>
          </w:tcPr>
          <w:p w14:paraId="6BB96BE3" w14:textId="012A72F4" w:rsidR="00650911" w:rsidRPr="00650911" w:rsidRDefault="00650911" w:rsidP="00755994">
            <w:pPr>
              <w:pStyle w:val="TableText"/>
              <w:jc w:val="right"/>
            </w:pPr>
            <w:r w:rsidRPr="00650911">
              <w:t>48,903</w:t>
            </w:r>
          </w:p>
        </w:tc>
        <w:tc>
          <w:tcPr>
            <w:tcW w:w="316" w:type="pct"/>
            <w:noWrap/>
            <w:tcMar>
              <w:right w:w="85" w:type="dxa"/>
            </w:tcMar>
            <w:vAlign w:val="bottom"/>
            <w:hideMark/>
          </w:tcPr>
          <w:p w14:paraId="436CDF79" w14:textId="77777777" w:rsidR="00650911" w:rsidRPr="00650911" w:rsidRDefault="00650911" w:rsidP="00755994">
            <w:pPr>
              <w:pStyle w:val="TableText"/>
              <w:jc w:val="right"/>
            </w:pPr>
            <w:r w:rsidRPr="00650911">
              <w:t>85</w:t>
            </w:r>
          </w:p>
        </w:tc>
        <w:tc>
          <w:tcPr>
            <w:tcW w:w="316" w:type="pct"/>
            <w:noWrap/>
            <w:tcMar>
              <w:right w:w="85" w:type="dxa"/>
            </w:tcMar>
            <w:vAlign w:val="bottom"/>
            <w:hideMark/>
          </w:tcPr>
          <w:p w14:paraId="42C5F01C" w14:textId="77777777" w:rsidR="00650911" w:rsidRPr="00650911" w:rsidRDefault="00650911" w:rsidP="00755994">
            <w:pPr>
              <w:pStyle w:val="TableText"/>
              <w:jc w:val="right"/>
            </w:pPr>
            <w:r w:rsidRPr="00650911">
              <w:t>199</w:t>
            </w:r>
          </w:p>
        </w:tc>
        <w:tc>
          <w:tcPr>
            <w:tcW w:w="315" w:type="pct"/>
            <w:noWrap/>
            <w:tcMar>
              <w:right w:w="85" w:type="dxa"/>
            </w:tcMar>
            <w:vAlign w:val="bottom"/>
            <w:hideMark/>
          </w:tcPr>
          <w:p w14:paraId="3E994321" w14:textId="77777777" w:rsidR="00650911" w:rsidRPr="00650911" w:rsidRDefault="00650911" w:rsidP="00755994">
            <w:pPr>
              <w:pStyle w:val="TableText"/>
              <w:jc w:val="right"/>
            </w:pPr>
            <w:r w:rsidRPr="00650911">
              <w:t>6</w:t>
            </w:r>
          </w:p>
        </w:tc>
        <w:tc>
          <w:tcPr>
            <w:tcW w:w="316" w:type="pct"/>
            <w:noWrap/>
            <w:tcMar>
              <w:right w:w="85" w:type="dxa"/>
            </w:tcMar>
            <w:vAlign w:val="bottom"/>
            <w:hideMark/>
          </w:tcPr>
          <w:p w14:paraId="18B1247A" w14:textId="77777777" w:rsidR="00650911" w:rsidRPr="00650911" w:rsidRDefault="00650911" w:rsidP="00755994">
            <w:pPr>
              <w:pStyle w:val="TableText"/>
              <w:jc w:val="right"/>
            </w:pPr>
            <w:r w:rsidRPr="00650911">
              <w:t>48</w:t>
            </w:r>
          </w:p>
        </w:tc>
        <w:tc>
          <w:tcPr>
            <w:tcW w:w="315" w:type="pct"/>
            <w:noWrap/>
            <w:tcMar>
              <w:right w:w="85" w:type="dxa"/>
            </w:tcMar>
            <w:vAlign w:val="bottom"/>
            <w:hideMark/>
          </w:tcPr>
          <w:p w14:paraId="5ED12DD7" w14:textId="77777777" w:rsidR="00650911" w:rsidRPr="00650911" w:rsidRDefault="00650911" w:rsidP="00755994">
            <w:pPr>
              <w:pStyle w:val="TableText"/>
              <w:jc w:val="right"/>
            </w:pPr>
            <w:r w:rsidRPr="00650911">
              <w:t>3,653</w:t>
            </w:r>
          </w:p>
        </w:tc>
        <w:tc>
          <w:tcPr>
            <w:tcW w:w="317" w:type="pct"/>
            <w:noWrap/>
            <w:tcMar>
              <w:right w:w="85" w:type="dxa"/>
            </w:tcMar>
            <w:vAlign w:val="bottom"/>
            <w:hideMark/>
          </w:tcPr>
          <w:p w14:paraId="19D882ED" w14:textId="77777777" w:rsidR="00650911" w:rsidRPr="00650911" w:rsidRDefault="00650911" w:rsidP="00755994">
            <w:pPr>
              <w:pStyle w:val="TableText"/>
              <w:jc w:val="right"/>
            </w:pPr>
            <w:r w:rsidRPr="00650911">
              <w:t>5,309</w:t>
            </w:r>
          </w:p>
        </w:tc>
        <w:tc>
          <w:tcPr>
            <w:tcW w:w="315" w:type="pct"/>
            <w:noWrap/>
            <w:tcMar>
              <w:right w:w="85" w:type="dxa"/>
            </w:tcMar>
            <w:vAlign w:val="bottom"/>
            <w:hideMark/>
          </w:tcPr>
          <w:p w14:paraId="22236E34" w14:textId="77777777" w:rsidR="00650911" w:rsidRPr="00650911" w:rsidRDefault="00650911" w:rsidP="00755994">
            <w:pPr>
              <w:pStyle w:val="TableText"/>
              <w:jc w:val="right"/>
            </w:pPr>
            <w:r w:rsidRPr="00650911">
              <w:t>59</w:t>
            </w:r>
          </w:p>
        </w:tc>
        <w:tc>
          <w:tcPr>
            <w:tcW w:w="316" w:type="pct"/>
            <w:noWrap/>
            <w:tcMar>
              <w:right w:w="85" w:type="dxa"/>
            </w:tcMar>
            <w:vAlign w:val="bottom"/>
            <w:hideMark/>
          </w:tcPr>
          <w:p w14:paraId="44478BE5" w14:textId="77777777" w:rsidR="00650911" w:rsidRPr="00650911" w:rsidRDefault="00650911" w:rsidP="00755994">
            <w:pPr>
              <w:pStyle w:val="TableText"/>
              <w:jc w:val="right"/>
            </w:pPr>
            <w:r w:rsidRPr="00650911">
              <w:t>98</w:t>
            </w:r>
          </w:p>
        </w:tc>
        <w:tc>
          <w:tcPr>
            <w:tcW w:w="315" w:type="pct"/>
            <w:noWrap/>
            <w:tcMar>
              <w:right w:w="85" w:type="dxa"/>
            </w:tcMar>
            <w:vAlign w:val="bottom"/>
            <w:hideMark/>
          </w:tcPr>
          <w:p w14:paraId="07CEA337" w14:textId="77777777" w:rsidR="00650911" w:rsidRPr="00650911" w:rsidRDefault="00650911" w:rsidP="00755994">
            <w:pPr>
              <w:pStyle w:val="TableText"/>
              <w:jc w:val="right"/>
            </w:pPr>
            <w:r w:rsidRPr="00650911">
              <w:t>215</w:t>
            </w:r>
          </w:p>
        </w:tc>
        <w:tc>
          <w:tcPr>
            <w:tcW w:w="316" w:type="pct"/>
            <w:noWrap/>
            <w:tcMar>
              <w:right w:w="85" w:type="dxa"/>
            </w:tcMar>
            <w:vAlign w:val="bottom"/>
            <w:hideMark/>
          </w:tcPr>
          <w:p w14:paraId="1D583259" w14:textId="77777777" w:rsidR="00650911" w:rsidRPr="00650911" w:rsidRDefault="00650911" w:rsidP="00755994">
            <w:pPr>
              <w:pStyle w:val="TableText"/>
              <w:jc w:val="right"/>
            </w:pPr>
            <w:r w:rsidRPr="00650911">
              <w:t>1,271</w:t>
            </w:r>
          </w:p>
        </w:tc>
        <w:tc>
          <w:tcPr>
            <w:tcW w:w="315" w:type="pct"/>
            <w:noWrap/>
            <w:tcMar>
              <w:right w:w="85" w:type="dxa"/>
            </w:tcMar>
            <w:vAlign w:val="bottom"/>
            <w:hideMark/>
          </w:tcPr>
          <w:p w14:paraId="5B90511A" w14:textId="77777777" w:rsidR="00650911" w:rsidRPr="00650911" w:rsidRDefault="00650911" w:rsidP="00755994">
            <w:pPr>
              <w:pStyle w:val="TableText"/>
              <w:jc w:val="right"/>
            </w:pPr>
            <w:r w:rsidRPr="00650911">
              <w:t>204,970</w:t>
            </w:r>
          </w:p>
        </w:tc>
        <w:tc>
          <w:tcPr>
            <w:tcW w:w="313" w:type="pct"/>
            <w:noWrap/>
            <w:tcMar>
              <w:right w:w="85" w:type="dxa"/>
            </w:tcMar>
            <w:vAlign w:val="bottom"/>
            <w:hideMark/>
          </w:tcPr>
          <w:p w14:paraId="4A844B4E" w14:textId="77777777" w:rsidR="00650911" w:rsidRPr="00650911" w:rsidRDefault="00650911" w:rsidP="00755994">
            <w:pPr>
              <w:pStyle w:val="TableText"/>
              <w:jc w:val="right"/>
            </w:pPr>
            <w:r w:rsidRPr="00650911">
              <w:t>978,128</w:t>
            </w:r>
          </w:p>
        </w:tc>
      </w:tr>
      <w:tr w:rsidR="006A21FE" w:rsidRPr="00650911" w14:paraId="66149B18" w14:textId="77777777" w:rsidTr="00D27BA6">
        <w:tc>
          <w:tcPr>
            <w:tcW w:w="575" w:type="pct"/>
            <w:vAlign w:val="bottom"/>
            <w:hideMark/>
          </w:tcPr>
          <w:p w14:paraId="39A375ED" w14:textId="77777777" w:rsidR="00650911" w:rsidRPr="00650911" w:rsidRDefault="00650911" w:rsidP="00F52F58">
            <w:pPr>
              <w:pStyle w:val="TableText"/>
            </w:pPr>
            <w:r w:rsidRPr="00650911">
              <w:t>Freshwater Improvement Fund Round 3</w:t>
            </w:r>
          </w:p>
        </w:tc>
        <w:tc>
          <w:tcPr>
            <w:tcW w:w="321" w:type="pct"/>
            <w:noWrap/>
            <w:tcMar>
              <w:right w:w="85" w:type="dxa"/>
            </w:tcMar>
            <w:vAlign w:val="bottom"/>
            <w:hideMark/>
          </w:tcPr>
          <w:p w14:paraId="4EEFD4F8" w14:textId="77777777" w:rsidR="00650911" w:rsidRPr="00650911" w:rsidRDefault="00650911" w:rsidP="00755994">
            <w:pPr>
              <w:pStyle w:val="TableText"/>
              <w:jc w:val="right"/>
            </w:pPr>
            <w:r w:rsidRPr="00650911">
              <w:t>4</w:t>
            </w:r>
          </w:p>
        </w:tc>
        <w:tc>
          <w:tcPr>
            <w:tcW w:w="319" w:type="pct"/>
            <w:noWrap/>
            <w:tcMar>
              <w:right w:w="85" w:type="dxa"/>
            </w:tcMar>
            <w:vAlign w:val="bottom"/>
            <w:hideMark/>
          </w:tcPr>
          <w:p w14:paraId="61CA200F" w14:textId="77777777" w:rsidR="00650911" w:rsidRPr="00650911" w:rsidRDefault="00650911" w:rsidP="00755994">
            <w:pPr>
              <w:pStyle w:val="TableText"/>
              <w:jc w:val="right"/>
            </w:pPr>
            <w:r w:rsidRPr="00650911">
              <w:t>19</w:t>
            </w:r>
          </w:p>
        </w:tc>
        <w:tc>
          <w:tcPr>
            <w:tcW w:w="316" w:type="pct"/>
            <w:noWrap/>
            <w:tcMar>
              <w:right w:w="85" w:type="dxa"/>
            </w:tcMar>
            <w:vAlign w:val="bottom"/>
            <w:hideMark/>
          </w:tcPr>
          <w:p w14:paraId="223CC3DB" w14:textId="77777777" w:rsidR="00650911" w:rsidRPr="00650911" w:rsidRDefault="00650911" w:rsidP="00755994">
            <w:pPr>
              <w:pStyle w:val="TableText"/>
              <w:jc w:val="right"/>
            </w:pPr>
            <w:r w:rsidRPr="00650911">
              <w:t>36</w:t>
            </w:r>
          </w:p>
        </w:tc>
        <w:tc>
          <w:tcPr>
            <w:tcW w:w="316" w:type="pct"/>
            <w:noWrap/>
            <w:tcMar>
              <w:right w:w="85" w:type="dxa"/>
            </w:tcMar>
            <w:vAlign w:val="bottom"/>
            <w:hideMark/>
          </w:tcPr>
          <w:p w14:paraId="10326B53" w14:textId="77777777" w:rsidR="00650911" w:rsidRPr="00650911" w:rsidRDefault="00650911" w:rsidP="00755994">
            <w:pPr>
              <w:pStyle w:val="TableText"/>
              <w:jc w:val="right"/>
            </w:pPr>
            <w:r w:rsidRPr="00650911">
              <w:t>138</w:t>
            </w:r>
          </w:p>
        </w:tc>
        <w:tc>
          <w:tcPr>
            <w:tcW w:w="315" w:type="pct"/>
            <w:noWrap/>
            <w:tcMar>
              <w:right w:w="85" w:type="dxa"/>
            </w:tcMar>
            <w:vAlign w:val="bottom"/>
            <w:hideMark/>
          </w:tcPr>
          <w:p w14:paraId="794BFC8E" w14:textId="77777777" w:rsidR="00650911" w:rsidRPr="00650911" w:rsidRDefault="00650911" w:rsidP="00755994">
            <w:pPr>
              <w:pStyle w:val="TableText"/>
              <w:jc w:val="right"/>
            </w:pPr>
            <w:r w:rsidRPr="00650911">
              <w:t>8</w:t>
            </w:r>
          </w:p>
        </w:tc>
        <w:tc>
          <w:tcPr>
            <w:tcW w:w="316" w:type="pct"/>
            <w:noWrap/>
            <w:tcMar>
              <w:right w:w="85" w:type="dxa"/>
            </w:tcMar>
            <w:vAlign w:val="bottom"/>
            <w:hideMark/>
          </w:tcPr>
          <w:p w14:paraId="7324D6A2" w14:textId="77777777" w:rsidR="00650911" w:rsidRPr="00650911" w:rsidRDefault="00650911" w:rsidP="00755994">
            <w:pPr>
              <w:pStyle w:val="TableText"/>
              <w:jc w:val="right"/>
            </w:pPr>
            <w:r w:rsidRPr="00650911">
              <w:t>58</w:t>
            </w:r>
          </w:p>
        </w:tc>
        <w:tc>
          <w:tcPr>
            <w:tcW w:w="315" w:type="pct"/>
            <w:noWrap/>
            <w:tcMar>
              <w:right w:w="85" w:type="dxa"/>
            </w:tcMar>
            <w:vAlign w:val="bottom"/>
            <w:hideMark/>
          </w:tcPr>
          <w:p w14:paraId="674AF937" w14:textId="77777777" w:rsidR="00650911" w:rsidRPr="00650911" w:rsidRDefault="00650911" w:rsidP="00755994">
            <w:pPr>
              <w:pStyle w:val="TableText"/>
              <w:jc w:val="right"/>
            </w:pPr>
            <w:r w:rsidRPr="00650911">
              <w:t>24</w:t>
            </w:r>
          </w:p>
        </w:tc>
        <w:tc>
          <w:tcPr>
            <w:tcW w:w="317" w:type="pct"/>
            <w:noWrap/>
            <w:tcMar>
              <w:right w:w="85" w:type="dxa"/>
            </w:tcMar>
            <w:vAlign w:val="bottom"/>
            <w:hideMark/>
          </w:tcPr>
          <w:p w14:paraId="42479044" w14:textId="77777777" w:rsidR="00650911" w:rsidRPr="00650911" w:rsidRDefault="00650911" w:rsidP="00755994">
            <w:pPr>
              <w:pStyle w:val="TableText"/>
              <w:jc w:val="right"/>
            </w:pPr>
            <w:r w:rsidRPr="00650911">
              <w:t>186</w:t>
            </w:r>
          </w:p>
        </w:tc>
        <w:tc>
          <w:tcPr>
            <w:tcW w:w="315" w:type="pct"/>
            <w:noWrap/>
            <w:tcMar>
              <w:right w:w="85" w:type="dxa"/>
            </w:tcMar>
            <w:vAlign w:val="bottom"/>
            <w:hideMark/>
          </w:tcPr>
          <w:p w14:paraId="4E766003" w14:textId="77777777" w:rsidR="00650911" w:rsidRPr="00650911" w:rsidRDefault="00650911" w:rsidP="00755994">
            <w:pPr>
              <w:pStyle w:val="TableText"/>
              <w:jc w:val="right"/>
            </w:pPr>
            <w:r w:rsidRPr="00650911">
              <w:t>66</w:t>
            </w:r>
          </w:p>
        </w:tc>
        <w:tc>
          <w:tcPr>
            <w:tcW w:w="316" w:type="pct"/>
            <w:noWrap/>
            <w:tcMar>
              <w:right w:w="85" w:type="dxa"/>
            </w:tcMar>
            <w:vAlign w:val="bottom"/>
            <w:hideMark/>
          </w:tcPr>
          <w:p w14:paraId="2E4E2EBB" w14:textId="77777777" w:rsidR="00650911" w:rsidRPr="00650911" w:rsidRDefault="00650911" w:rsidP="00755994">
            <w:pPr>
              <w:pStyle w:val="TableText"/>
              <w:jc w:val="right"/>
            </w:pPr>
            <w:r w:rsidRPr="00650911">
              <w:t>184</w:t>
            </w:r>
          </w:p>
        </w:tc>
        <w:tc>
          <w:tcPr>
            <w:tcW w:w="315" w:type="pct"/>
            <w:noWrap/>
            <w:tcMar>
              <w:right w:w="85" w:type="dxa"/>
            </w:tcMar>
            <w:vAlign w:val="bottom"/>
            <w:hideMark/>
          </w:tcPr>
          <w:p w14:paraId="08637508" w14:textId="77777777" w:rsidR="00650911" w:rsidRPr="00650911" w:rsidRDefault="00650911" w:rsidP="00755994">
            <w:pPr>
              <w:pStyle w:val="TableText"/>
              <w:jc w:val="right"/>
            </w:pPr>
            <w:r w:rsidRPr="00650911">
              <w:t>11</w:t>
            </w:r>
          </w:p>
        </w:tc>
        <w:tc>
          <w:tcPr>
            <w:tcW w:w="316" w:type="pct"/>
            <w:noWrap/>
            <w:tcMar>
              <w:right w:w="85" w:type="dxa"/>
            </w:tcMar>
            <w:vAlign w:val="bottom"/>
            <w:hideMark/>
          </w:tcPr>
          <w:p w14:paraId="6A8D771D" w14:textId="77777777" w:rsidR="00650911" w:rsidRPr="00650911" w:rsidRDefault="00650911" w:rsidP="00755994">
            <w:pPr>
              <w:pStyle w:val="TableText"/>
              <w:jc w:val="right"/>
            </w:pPr>
            <w:r w:rsidRPr="00650911">
              <w:t>209</w:t>
            </w:r>
          </w:p>
        </w:tc>
        <w:tc>
          <w:tcPr>
            <w:tcW w:w="315" w:type="pct"/>
            <w:noWrap/>
            <w:tcMar>
              <w:right w:w="85" w:type="dxa"/>
            </w:tcMar>
            <w:vAlign w:val="bottom"/>
            <w:hideMark/>
          </w:tcPr>
          <w:p w14:paraId="501F911D" w14:textId="77777777" w:rsidR="00650911" w:rsidRPr="00650911" w:rsidRDefault="00650911" w:rsidP="00755994">
            <w:pPr>
              <w:pStyle w:val="TableText"/>
              <w:jc w:val="right"/>
            </w:pPr>
            <w:r w:rsidRPr="00650911">
              <w:t>107,892</w:t>
            </w:r>
          </w:p>
        </w:tc>
        <w:tc>
          <w:tcPr>
            <w:tcW w:w="313" w:type="pct"/>
            <w:noWrap/>
            <w:tcMar>
              <w:right w:w="85" w:type="dxa"/>
            </w:tcMar>
            <w:vAlign w:val="bottom"/>
            <w:hideMark/>
          </w:tcPr>
          <w:p w14:paraId="660EEFDB" w14:textId="77777777" w:rsidR="00650911" w:rsidRPr="00650911" w:rsidRDefault="00650911" w:rsidP="00755994">
            <w:pPr>
              <w:pStyle w:val="TableText"/>
              <w:jc w:val="right"/>
            </w:pPr>
            <w:r w:rsidRPr="00650911">
              <w:t>684,237</w:t>
            </w:r>
          </w:p>
        </w:tc>
      </w:tr>
      <w:tr w:rsidR="00A65D10" w:rsidRPr="00650911" w14:paraId="4E092628" w14:textId="77777777" w:rsidTr="00D27BA6">
        <w:tc>
          <w:tcPr>
            <w:tcW w:w="575" w:type="pct"/>
            <w:vAlign w:val="bottom"/>
            <w:hideMark/>
          </w:tcPr>
          <w:p w14:paraId="3F8ECF32" w14:textId="77777777" w:rsidR="00650911" w:rsidRPr="00650911" w:rsidRDefault="00650911" w:rsidP="00F52F58">
            <w:pPr>
              <w:pStyle w:val="TableText"/>
            </w:pPr>
            <w:r w:rsidRPr="00650911">
              <w:t>Kaipara Moana Remediation</w:t>
            </w:r>
          </w:p>
        </w:tc>
        <w:tc>
          <w:tcPr>
            <w:tcW w:w="321" w:type="pct"/>
            <w:noWrap/>
            <w:tcMar>
              <w:right w:w="85" w:type="dxa"/>
            </w:tcMar>
            <w:vAlign w:val="bottom"/>
            <w:hideMark/>
          </w:tcPr>
          <w:p w14:paraId="64AF8515" w14:textId="266D88A7" w:rsidR="00650911" w:rsidRPr="00650911" w:rsidRDefault="00650911" w:rsidP="00755994">
            <w:pPr>
              <w:pStyle w:val="TableText"/>
              <w:jc w:val="right"/>
            </w:pPr>
            <w:r w:rsidRPr="00650911">
              <w:t>40,581</w:t>
            </w:r>
            <w:r w:rsidR="00E024C4">
              <w:t>*</w:t>
            </w:r>
          </w:p>
        </w:tc>
        <w:tc>
          <w:tcPr>
            <w:tcW w:w="319" w:type="pct"/>
            <w:noWrap/>
            <w:tcMar>
              <w:right w:w="85" w:type="dxa"/>
            </w:tcMar>
            <w:vAlign w:val="bottom"/>
            <w:hideMark/>
          </w:tcPr>
          <w:p w14:paraId="3C916141" w14:textId="77777777" w:rsidR="00650911" w:rsidRPr="00650911" w:rsidRDefault="00650911" w:rsidP="00755994">
            <w:pPr>
              <w:pStyle w:val="TableText"/>
              <w:jc w:val="right"/>
            </w:pPr>
            <w:r w:rsidRPr="00650911">
              <w:t>39,181</w:t>
            </w:r>
          </w:p>
        </w:tc>
        <w:tc>
          <w:tcPr>
            <w:tcW w:w="316" w:type="pct"/>
            <w:noWrap/>
            <w:tcMar>
              <w:right w:w="85" w:type="dxa"/>
            </w:tcMar>
            <w:vAlign w:val="bottom"/>
            <w:hideMark/>
          </w:tcPr>
          <w:p w14:paraId="304CC04C" w14:textId="77777777" w:rsidR="00650911" w:rsidRPr="00650911" w:rsidRDefault="00650911" w:rsidP="00755994">
            <w:pPr>
              <w:pStyle w:val="TableText"/>
              <w:jc w:val="right"/>
            </w:pPr>
            <w:r w:rsidRPr="00650911">
              <w:t>59</w:t>
            </w:r>
          </w:p>
        </w:tc>
        <w:tc>
          <w:tcPr>
            <w:tcW w:w="316" w:type="pct"/>
            <w:noWrap/>
            <w:tcMar>
              <w:right w:w="85" w:type="dxa"/>
            </w:tcMar>
            <w:vAlign w:val="bottom"/>
            <w:hideMark/>
          </w:tcPr>
          <w:p w14:paraId="0B79FA9B" w14:textId="77777777" w:rsidR="00650911" w:rsidRPr="00650911" w:rsidRDefault="00650911" w:rsidP="00755994">
            <w:pPr>
              <w:pStyle w:val="TableText"/>
              <w:jc w:val="right"/>
            </w:pPr>
            <w:r w:rsidRPr="00650911">
              <w:t>94</w:t>
            </w:r>
          </w:p>
        </w:tc>
        <w:tc>
          <w:tcPr>
            <w:tcW w:w="315" w:type="pct"/>
            <w:noWrap/>
            <w:tcMar>
              <w:right w:w="85" w:type="dxa"/>
            </w:tcMar>
            <w:vAlign w:val="bottom"/>
            <w:hideMark/>
          </w:tcPr>
          <w:p w14:paraId="618FBB5D" w14:textId="77777777" w:rsidR="00650911" w:rsidRPr="00650911" w:rsidRDefault="00650911" w:rsidP="00755994">
            <w:pPr>
              <w:pStyle w:val="TableText"/>
              <w:jc w:val="right"/>
            </w:pPr>
            <w:r w:rsidRPr="00650911">
              <w:t> </w:t>
            </w:r>
          </w:p>
        </w:tc>
        <w:tc>
          <w:tcPr>
            <w:tcW w:w="316" w:type="pct"/>
            <w:noWrap/>
            <w:tcMar>
              <w:right w:w="85" w:type="dxa"/>
            </w:tcMar>
            <w:vAlign w:val="bottom"/>
            <w:hideMark/>
          </w:tcPr>
          <w:p w14:paraId="6213BB52" w14:textId="77777777" w:rsidR="00650911" w:rsidRPr="00650911" w:rsidRDefault="00650911" w:rsidP="00755994">
            <w:pPr>
              <w:pStyle w:val="TableText"/>
              <w:jc w:val="right"/>
            </w:pPr>
            <w:r w:rsidRPr="00650911">
              <w:t> </w:t>
            </w:r>
          </w:p>
        </w:tc>
        <w:tc>
          <w:tcPr>
            <w:tcW w:w="315" w:type="pct"/>
            <w:noWrap/>
            <w:tcMar>
              <w:right w:w="85" w:type="dxa"/>
            </w:tcMar>
            <w:vAlign w:val="bottom"/>
            <w:hideMark/>
          </w:tcPr>
          <w:p w14:paraId="2A061F25" w14:textId="2F07357C" w:rsidR="00650911" w:rsidRPr="00650911" w:rsidRDefault="00650911" w:rsidP="00755994">
            <w:pPr>
              <w:pStyle w:val="TableText"/>
              <w:jc w:val="right"/>
            </w:pPr>
            <w:r w:rsidRPr="00650911">
              <w:t>207</w:t>
            </w:r>
            <w:r w:rsidR="003352FD">
              <w:t>*</w:t>
            </w:r>
          </w:p>
        </w:tc>
        <w:tc>
          <w:tcPr>
            <w:tcW w:w="317" w:type="pct"/>
            <w:noWrap/>
            <w:tcMar>
              <w:right w:w="85" w:type="dxa"/>
            </w:tcMar>
            <w:vAlign w:val="bottom"/>
            <w:hideMark/>
          </w:tcPr>
          <w:p w14:paraId="47E58690" w14:textId="77777777" w:rsidR="00650911" w:rsidRPr="00650911" w:rsidRDefault="00650911" w:rsidP="00755994">
            <w:pPr>
              <w:pStyle w:val="TableText"/>
              <w:jc w:val="right"/>
            </w:pPr>
            <w:r w:rsidRPr="00650911">
              <w:t>182</w:t>
            </w:r>
          </w:p>
        </w:tc>
        <w:tc>
          <w:tcPr>
            <w:tcW w:w="315" w:type="pct"/>
            <w:noWrap/>
            <w:tcMar>
              <w:right w:w="85" w:type="dxa"/>
            </w:tcMar>
            <w:vAlign w:val="bottom"/>
            <w:hideMark/>
          </w:tcPr>
          <w:p w14:paraId="4B681E06" w14:textId="6B02B219" w:rsidR="00650911" w:rsidRPr="00650911" w:rsidRDefault="00650911" w:rsidP="00755994">
            <w:pPr>
              <w:pStyle w:val="TableText"/>
              <w:jc w:val="right"/>
            </w:pPr>
            <w:r w:rsidRPr="00650911">
              <w:t>246</w:t>
            </w:r>
            <w:r w:rsidR="003352FD">
              <w:t>*</w:t>
            </w:r>
          </w:p>
        </w:tc>
        <w:tc>
          <w:tcPr>
            <w:tcW w:w="316" w:type="pct"/>
            <w:noWrap/>
            <w:tcMar>
              <w:right w:w="85" w:type="dxa"/>
            </w:tcMar>
            <w:vAlign w:val="bottom"/>
            <w:hideMark/>
          </w:tcPr>
          <w:p w14:paraId="7454B29B" w14:textId="77777777" w:rsidR="00650911" w:rsidRPr="00650911" w:rsidRDefault="00650911" w:rsidP="00755994">
            <w:pPr>
              <w:pStyle w:val="TableText"/>
              <w:jc w:val="right"/>
            </w:pPr>
            <w:r w:rsidRPr="00650911">
              <w:t>193</w:t>
            </w:r>
          </w:p>
        </w:tc>
        <w:tc>
          <w:tcPr>
            <w:tcW w:w="315" w:type="pct"/>
            <w:noWrap/>
            <w:tcMar>
              <w:right w:w="85" w:type="dxa"/>
            </w:tcMar>
            <w:vAlign w:val="bottom"/>
            <w:hideMark/>
          </w:tcPr>
          <w:p w14:paraId="7054C9C2" w14:textId="77777777" w:rsidR="00650911" w:rsidRPr="00650911" w:rsidRDefault="00650911" w:rsidP="00755994">
            <w:pPr>
              <w:pStyle w:val="TableText"/>
              <w:jc w:val="right"/>
            </w:pPr>
            <w:r w:rsidRPr="00650911">
              <w:t> </w:t>
            </w:r>
          </w:p>
        </w:tc>
        <w:tc>
          <w:tcPr>
            <w:tcW w:w="316" w:type="pct"/>
            <w:noWrap/>
            <w:tcMar>
              <w:right w:w="85" w:type="dxa"/>
            </w:tcMar>
            <w:vAlign w:val="bottom"/>
            <w:hideMark/>
          </w:tcPr>
          <w:p w14:paraId="7FCD1594" w14:textId="77777777" w:rsidR="00650911" w:rsidRPr="00650911" w:rsidRDefault="00650911" w:rsidP="00755994">
            <w:pPr>
              <w:pStyle w:val="TableText"/>
              <w:jc w:val="right"/>
            </w:pPr>
            <w:r w:rsidRPr="00650911">
              <w:t> </w:t>
            </w:r>
          </w:p>
        </w:tc>
        <w:tc>
          <w:tcPr>
            <w:tcW w:w="315" w:type="pct"/>
            <w:noWrap/>
            <w:tcMar>
              <w:right w:w="85" w:type="dxa"/>
            </w:tcMar>
            <w:vAlign w:val="bottom"/>
            <w:hideMark/>
          </w:tcPr>
          <w:p w14:paraId="79C1C393" w14:textId="77777777" w:rsidR="00650911" w:rsidRPr="00650911" w:rsidRDefault="00650911" w:rsidP="00755994">
            <w:pPr>
              <w:pStyle w:val="TableText"/>
              <w:jc w:val="right"/>
            </w:pPr>
            <w:r w:rsidRPr="00650911">
              <w:t>335,670</w:t>
            </w:r>
          </w:p>
        </w:tc>
        <w:tc>
          <w:tcPr>
            <w:tcW w:w="313" w:type="pct"/>
            <w:noWrap/>
            <w:tcMar>
              <w:right w:w="85" w:type="dxa"/>
            </w:tcMar>
            <w:vAlign w:val="bottom"/>
            <w:hideMark/>
          </w:tcPr>
          <w:p w14:paraId="1978E580" w14:textId="77777777" w:rsidR="00650911" w:rsidRPr="00650911" w:rsidRDefault="00650911" w:rsidP="00755994">
            <w:pPr>
              <w:pStyle w:val="TableText"/>
              <w:jc w:val="right"/>
            </w:pPr>
            <w:r w:rsidRPr="00650911">
              <w:t>423,766</w:t>
            </w:r>
          </w:p>
        </w:tc>
      </w:tr>
      <w:tr w:rsidR="00A65D10" w:rsidRPr="00650911" w14:paraId="4175B665" w14:textId="77777777" w:rsidTr="00D27BA6">
        <w:tc>
          <w:tcPr>
            <w:tcW w:w="575" w:type="pct"/>
            <w:vAlign w:val="bottom"/>
            <w:hideMark/>
          </w:tcPr>
          <w:p w14:paraId="5009B162" w14:textId="77777777" w:rsidR="00650911" w:rsidRPr="00650911" w:rsidRDefault="00650911" w:rsidP="00F52F58">
            <w:pPr>
              <w:pStyle w:val="TableText"/>
            </w:pPr>
            <w:r w:rsidRPr="00650911">
              <w:t>Public Waterways and Ecosystem Restoration Fund</w:t>
            </w:r>
          </w:p>
        </w:tc>
        <w:tc>
          <w:tcPr>
            <w:tcW w:w="321" w:type="pct"/>
            <w:noWrap/>
            <w:tcMar>
              <w:right w:w="85" w:type="dxa"/>
            </w:tcMar>
            <w:vAlign w:val="bottom"/>
            <w:hideMark/>
          </w:tcPr>
          <w:p w14:paraId="1EE6E92D" w14:textId="77777777" w:rsidR="00650911" w:rsidRPr="00650911" w:rsidRDefault="00650911" w:rsidP="00755994">
            <w:pPr>
              <w:pStyle w:val="TableText"/>
              <w:jc w:val="right"/>
            </w:pPr>
            <w:r w:rsidRPr="00650911">
              <w:t>25</w:t>
            </w:r>
          </w:p>
        </w:tc>
        <w:tc>
          <w:tcPr>
            <w:tcW w:w="319" w:type="pct"/>
            <w:noWrap/>
            <w:tcMar>
              <w:right w:w="85" w:type="dxa"/>
            </w:tcMar>
            <w:vAlign w:val="bottom"/>
            <w:hideMark/>
          </w:tcPr>
          <w:p w14:paraId="1B8C1E65" w14:textId="77777777" w:rsidR="00650911" w:rsidRPr="00650911" w:rsidRDefault="00650911" w:rsidP="00755994">
            <w:pPr>
              <w:pStyle w:val="TableText"/>
              <w:jc w:val="right"/>
            </w:pPr>
            <w:r w:rsidRPr="00650911">
              <w:t>25</w:t>
            </w:r>
          </w:p>
        </w:tc>
        <w:tc>
          <w:tcPr>
            <w:tcW w:w="316" w:type="pct"/>
            <w:noWrap/>
            <w:tcMar>
              <w:right w:w="85" w:type="dxa"/>
            </w:tcMar>
            <w:vAlign w:val="bottom"/>
            <w:hideMark/>
          </w:tcPr>
          <w:p w14:paraId="6976C143" w14:textId="77777777" w:rsidR="00650911" w:rsidRPr="00650911" w:rsidRDefault="00650911" w:rsidP="00755994">
            <w:pPr>
              <w:pStyle w:val="TableText"/>
              <w:jc w:val="right"/>
            </w:pPr>
            <w:r w:rsidRPr="00650911">
              <w:t>246</w:t>
            </w:r>
          </w:p>
        </w:tc>
        <w:tc>
          <w:tcPr>
            <w:tcW w:w="316" w:type="pct"/>
            <w:noWrap/>
            <w:tcMar>
              <w:right w:w="85" w:type="dxa"/>
            </w:tcMar>
            <w:vAlign w:val="bottom"/>
            <w:hideMark/>
          </w:tcPr>
          <w:p w14:paraId="0BE10681" w14:textId="77777777" w:rsidR="00650911" w:rsidRPr="00650911" w:rsidRDefault="00650911" w:rsidP="00755994">
            <w:pPr>
              <w:pStyle w:val="TableText"/>
              <w:jc w:val="right"/>
            </w:pPr>
            <w:r w:rsidRPr="00650911">
              <w:t>350</w:t>
            </w:r>
          </w:p>
        </w:tc>
        <w:tc>
          <w:tcPr>
            <w:tcW w:w="315" w:type="pct"/>
            <w:noWrap/>
            <w:tcMar>
              <w:right w:w="85" w:type="dxa"/>
            </w:tcMar>
            <w:vAlign w:val="bottom"/>
            <w:hideMark/>
          </w:tcPr>
          <w:p w14:paraId="52C32A33" w14:textId="4D305585" w:rsidR="00650911" w:rsidRPr="00650911" w:rsidRDefault="00650911" w:rsidP="00755994">
            <w:pPr>
              <w:pStyle w:val="TableText"/>
              <w:jc w:val="right"/>
            </w:pPr>
            <w:r w:rsidRPr="00650911">
              <w:t>498</w:t>
            </w:r>
            <w:r w:rsidR="003352FD">
              <w:t>*</w:t>
            </w:r>
          </w:p>
        </w:tc>
        <w:tc>
          <w:tcPr>
            <w:tcW w:w="316" w:type="pct"/>
            <w:noWrap/>
            <w:tcMar>
              <w:right w:w="85" w:type="dxa"/>
            </w:tcMar>
            <w:vAlign w:val="bottom"/>
            <w:hideMark/>
          </w:tcPr>
          <w:p w14:paraId="2436CE3B" w14:textId="77777777" w:rsidR="00650911" w:rsidRPr="00650911" w:rsidRDefault="00650911" w:rsidP="00755994">
            <w:pPr>
              <w:pStyle w:val="TableText"/>
              <w:jc w:val="right"/>
            </w:pPr>
            <w:r w:rsidRPr="00650911">
              <w:t>255</w:t>
            </w:r>
          </w:p>
        </w:tc>
        <w:tc>
          <w:tcPr>
            <w:tcW w:w="315" w:type="pct"/>
            <w:noWrap/>
            <w:tcMar>
              <w:right w:w="85" w:type="dxa"/>
            </w:tcMar>
            <w:vAlign w:val="bottom"/>
            <w:hideMark/>
          </w:tcPr>
          <w:p w14:paraId="65926FE5" w14:textId="77777777" w:rsidR="00650911" w:rsidRPr="00650911" w:rsidRDefault="00650911" w:rsidP="00755994">
            <w:pPr>
              <w:pStyle w:val="TableText"/>
              <w:jc w:val="right"/>
            </w:pPr>
            <w:r w:rsidRPr="00650911">
              <w:t>674</w:t>
            </w:r>
          </w:p>
        </w:tc>
        <w:tc>
          <w:tcPr>
            <w:tcW w:w="317" w:type="pct"/>
            <w:noWrap/>
            <w:tcMar>
              <w:right w:w="85" w:type="dxa"/>
            </w:tcMar>
            <w:vAlign w:val="bottom"/>
            <w:hideMark/>
          </w:tcPr>
          <w:p w14:paraId="3DDB8274" w14:textId="77777777" w:rsidR="00650911" w:rsidRPr="00650911" w:rsidRDefault="00650911" w:rsidP="00755994">
            <w:pPr>
              <w:pStyle w:val="TableText"/>
              <w:jc w:val="right"/>
            </w:pPr>
            <w:r w:rsidRPr="00650911">
              <w:t>886</w:t>
            </w:r>
          </w:p>
        </w:tc>
        <w:tc>
          <w:tcPr>
            <w:tcW w:w="315" w:type="pct"/>
            <w:noWrap/>
            <w:tcMar>
              <w:right w:w="85" w:type="dxa"/>
            </w:tcMar>
            <w:vAlign w:val="bottom"/>
            <w:hideMark/>
          </w:tcPr>
          <w:p w14:paraId="292862F3" w14:textId="100D3C06" w:rsidR="00650911" w:rsidRPr="00650911" w:rsidRDefault="00650911" w:rsidP="00755994">
            <w:pPr>
              <w:pStyle w:val="TableText"/>
              <w:jc w:val="right"/>
            </w:pPr>
            <w:r w:rsidRPr="00650911">
              <w:t>83</w:t>
            </w:r>
            <w:r w:rsidR="003352FD">
              <w:t>*</w:t>
            </w:r>
          </w:p>
        </w:tc>
        <w:tc>
          <w:tcPr>
            <w:tcW w:w="316" w:type="pct"/>
            <w:noWrap/>
            <w:tcMar>
              <w:right w:w="85" w:type="dxa"/>
            </w:tcMar>
            <w:vAlign w:val="bottom"/>
            <w:hideMark/>
          </w:tcPr>
          <w:p w14:paraId="0D68D0B5" w14:textId="77777777" w:rsidR="00650911" w:rsidRPr="00650911" w:rsidRDefault="00650911" w:rsidP="00755994">
            <w:pPr>
              <w:pStyle w:val="TableText"/>
              <w:jc w:val="right"/>
            </w:pPr>
            <w:r w:rsidRPr="00650911">
              <w:t>36</w:t>
            </w:r>
          </w:p>
        </w:tc>
        <w:tc>
          <w:tcPr>
            <w:tcW w:w="315" w:type="pct"/>
            <w:noWrap/>
            <w:tcMar>
              <w:right w:w="85" w:type="dxa"/>
            </w:tcMar>
            <w:vAlign w:val="bottom"/>
            <w:hideMark/>
          </w:tcPr>
          <w:p w14:paraId="091B6DB9" w14:textId="77777777" w:rsidR="00650911" w:rsidRPr="00650911" w:rsidRDefault="00650911" w:rsidP="00755994">
            <w:pPr>
              <w:pStyle w:val="TableText"/>
              <w:jc w:val="right"/>
            </w:pPr>
            <w:r w:rsidRPr="00650911">
              <w:t>86</w:t>
            </w:r>
          </w:p>
        </w:tc>
        <w:tc>
          <w:tcPr>
            <w:tcW w:w="316" w:type="pct"/>
            <w:noWrap/>
            <w:tcMar>
              <w:right w:w="85" w:type="dxa"/>
            </w:tcMar>
            <w:vAlign w:val="bottom"/>
            <w:hideMark/>
          </w:tcPr>
          <w:p w14:paraId="7C4D0DFF" w14:textId="77777777" w:rsidR="00650911" w:rsidRPr="00650911" w:rsidRDefault="00650911" w:rsidP="00755994">
            <w:pPr>
              <w:pStyle w:val="TableText"/>
              <w:jc w:val="right"/>
            </w:pPr>
            <w:r w:rsidRPr="00650911">
              <w:t>227</w:t>
            </w:r>
          </w:p>
        </w:tc>
        <w:tc>
          <w:tcPr>
            <w:tcW w:w="315" w:type="pct"/>
            <w:noWrap/>
            <w:tcMar>
              <w:right w:w="85" w:type="dxa"/>
            </w:tcMar>
            <w:vAlign w:val="bottom"/>
            <w:hideMark/>
          </w:tcPr>
          <w:p w14:paraId="331EEDE4" w14:textId="77777777" w:rsidR="00650911" w:rsidRPr="00650911" w:rsidRDefault="00650911" w:rsidP="00755994">
            <w:pPr>
              <w:pStyle w:val="TableText"/>
              <w:jc w:val="right"/>
            </w:pPr>
            <w:r w:rsidRPr="00650911">
              <w:t>1,237,187</w:t>
            </w:r>
          </w:p>
        </w:tc>
        <w:tc>
          <w:tcPr>
            <w:tcW w:w="313" w:type="pct"/>
            <w:noWrap/>
            <w:tcMar>
              <w:right w:w="85" w:type="dxa"/>
            </w:tcMar>
            <w:vAlign w:val="bottom"/>
            <w:hideMark/>
          </w:tcPr>
          <w:p w14:paraId="44992037" w14:textId="77777777" w:rsidR="00650911" w:rsidRPr="00650911" w:rsidRDefault="00650911" w:rsidP="00755994">
            <w:pPr>
              <w:pStyle w:val="TableText"/>
              <w:jc w:val="right"/>
            </w:pPr>
            <w:r w:rsidRPr="00650911">
              <w:t>1,874,110</w:t>
            </w:r>
          </w:p>
        </w:tc>
      </w:tr>
      <w:tr w:rsidR="00F87241" w:rsidRPr="00650911" w14:paraId="217818E2" w14:textId="77777777" w:rsidTr="00D27BA6">
        <w:tc>
          <w:tcPr>
            <w:tcW w:w="5000" w:type="pct"/>
            <w:gridSpan w:val="15"/>
            <w:vAlign w:val="bottom"/>
          </w:tcPr>
          <w:p w14:paraId="152E04BA" w14:textId="356CF1A3" w:rsidR="00F87241" w:rsidRPr="00650911" w:rsidRDefault="00F87241" w:rsidP="007051C9">
            <w:pPr>
              <w:pStyle w:val="TableText"/>
            </w:pPr>
            <w:r>
              <w:t>*</w:t>
            </w:r>
            <w:r w:rsidR="00716048">
              <w:t>Target exceeded</w:t>
            </w:r>
          </w:p>
        </w:tc>
      </w:tr>
      <w:bookmarkEnd w:id="83"/>
    </w:tbl>
    <w:p w14:paraId="664F541D" w14:textId="4A3F98E9" w:rsidR="001552A7" w:rsidRPr="00755994" w:rsidRDefault="001552A7" w:rsidP="00755994">
      <w:pPr>
        <w:pStyle w:val="BodyText"/>
        <w:sectPr w:rsidR="001552A7" w:rsidRPr="00755994" w:rsidSect="00024471">
          <w:pgSz w:w="16840" w:h="11907" w:orient="landscape" w:code="9"/>
          <w:pgMar w:top="1701" w:right="1134" w:bottom="1701" w:left="1134" w:header="567" w:footer="567" w:gutter="0"/>
          <w:cols w:space="720"/>
          <w:docGrid w:linePitch="299"/>
        </w:sectPr>
      </w:pPr>
    </w:p>
    <w:p w14:paraId="32421E07" w14:textId="0D65AD3B" w:rsidR="000C4249" w:rsidRPr="00DE0A58" w:rsidRDefault="000C4249" w:rsidP="00755994">
      <w:pPr>
        <w:pStyle w:val="Heading2"/>
        <w:spacing w:before="0"/>
        <w:rPr>
          <w:spacing w:val="-2"/>
        </w:rPr>
      </w:pPr>
      <w:bookmarkStart w:id="84" w:name="_Toc135226585"/>
      <w:r w:rsidRPr="00DE0A58">
        <w:lastRenderedPageBreak/>
        <w:t>Implementation</w:t>
      </w:r>
      <w:r w:rsidRPr="00DE0A58">
        <w:rPr>
          <w:spacing w:val="-4"/>
        </w:rPr>
        <w:t xml:space="preserve"> </w:t>
      </w:r>
      <w:r w:rsidRPr="00DE0A58">
        <w:t>in</w:t>
      </w:r>
      <w:r w:rsidRPr="00DE0A58">
        <w:rPr>
          <w:spacing w:val="-3"/>
        </w:rPr>
        <w:t xml:space="preserve"> </w:t>
      </w:r>
      <w:r w:rsidRPr="00DE0A58">
        <w:rPr>
          <w:spacing w:val="-2"/>
        </w:rPr>
        <w:t>action</w:t>
      </w:r>
      <w:bookmarkEnd w:id="84"/>
    </w:p>
    <w:p w14:paraId="7DE1C6AB" w14:textId="06090BDE" w:rsidR="00244BCE" w:rsidRPr="00DE0A58" w:rsidRDefault="00683F49" w:rsidP="00683F49">
      <w:pPr>
        <w:pStyle w:val="Heading3"/>
      </w:pPr>
      <w:bookmarkStart w:id="85" w:name="_Hlk119308803"/>
      <w:bookmarkStart w:id="86" w:name="_Hlk115262039"/>
      <w:r w:rsidRPr="00DE0A58">
        <w:t xml:space="preserve">Regional planning to </w:t>
      </w:r>
      <w:r w:rsidR="00244BCE" w:rsidRPr="00DE0A58">
        <w:t xml:space="preserve">implement the </w:t>
      </w:r>
      <w:r w:rsidRPr="00DE0A58">
        <w:t>NPS-FM continues a</w:t>
      </w:r>
      <w:r w:rsidR="00EA1FAA">
        <w:t>t</w:t>
      </w:r>
      <w:r w:rsidR="006D73D9">
        <w:t> </w:t>
      </w:r>
      <w:proofErr w:type="gramStart"/>
      <w:r w:rsidRPr="00DE0A58">
        <w:t>pace</w:t>
      </w:r>
      <w:proofErr w:type="gramEnd"/>
    </w:p>
    <w:p w14:paraId="5DE1EC50" w14:textId="4BAD9EFE" w:rsidR="00787C61" w:rsidRPr="00DE0A58" w:rsidRDefault="00787C61" w:rsidP="00787C61">
      <w:pPr>
        <w:pStyle w:val="Tableheading"/>
      </w:pPr>
      <w:bookmarkStart w:id="87" w:name="_Toc139958463"/>
      <w:r w:rsidRPr="00DE0A58">
        <w:t xml:space="preserve">Table </w:t>
      </w:r>
      <w:r w:rsidR="002C4D58" w:rsidRPr="00DE0A58">
        <w:t>10</w:t>
      </w:r>
      <w:r w:rsidRPr="00DE0A58">
        <w:t>:</w:t>
      </w:r>
      <w:r w:rsidRPr="00DE0A58">
        <w:tab/>
        <w:t>Progression of council</w:t>
      </w:r>
      <w:r w:rsidR="004821BE" w:rsidRPr="00DE0A58">
        <w:t xml:space="preserve"> planning implementation of the</w:t>
      </w:r>
      <w:r w:rsidR="001B28F9">
        <w:t xml:space="preserve"> </w:t>
      </w:r>
      <w:r w:rsidR="001B28F9" w:rsidRPr="00FE4404">
        <w:t>National Policy Statement for</w:t>
      </w:r>
      <w:r w:rsidR="00BB300F">
        <w:t> </w:t>
      </w:r>
      <w:r w:rsidR="001B28F9" w:rsidRPr="00FE4404">
        <w:t>Freshwater Management 2020</w:t>
      </w:r>
      <w:r w:rsidR="004821BE" w:rsidRPr="00DE0A58">
        <w:t xml:space="preserve"> as </w:t>
      </w:r>
      <w:proofErr w:type="gramStart"/>
      <w:r w:rsidR="004821BE" w:rsidRPr="00DE0A58">
        <w:t>at</w:t>
      </w:r>
      <w:proofErr w:type="gramEnd"/>
      <w:r w:rsidR="004821BE" w:rsidRPr="00DE0A58">
        <w:t xml:space="preserve"> 1</w:t>
      </w:r>
      <w:r w:rsidR="00D35F61" w:rsidRPr="00DE0A58">
        <w:t> </w:t>
      </w:r>
      <w:r w:rsidR="00E36214" w:rsidRPr="00DE0A58">
        <w:t>December</w:t>
      </w:r>
      <w:r w:rsidRPr="00DE0A58">
        <w:t xml:space="preserve"> 2022</w:t>
      </w:r>
      <w:bookmarkEnd w:id="87"/>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2127"/>
        <w:gridCol w:w="6378"/>
      </w:tblGrid>
      <w:tr w:rsidR="00787C61" w:rsidRPr="00DE0A58" w14:paraId="6017AC2B" w14:textId="77777777" w:rsidTr="64046B5E">
        <w:trPr>
          <w:tblHeader/>
        </w:trPr>
        <w:tc>
          <w:tcPr>
            <w:tcW w:w="2127" w:type="dxa"/>
            <w:shd w:val="clear" w:color="auto" w:fill="1B556B" w:themeFill="text2"/>
          </w:tcPr>
          <w:p w14:paraId="3F339141" w14:textId="6FCE1051" w:rsidR="00787C61" w:rsidRPr="00DE0A58" w:rsidRDefault="00787C61">
            <w:pPr>
              <w:pStyle w:val="TableTextbold"/>
              <w:rPr>
                <w:color w:val="FFFFFF" w:themeColor="background1"/>
              </w:rPr>
            </w:pPr>
            <w:r w:rsidRPr="00DE0A58">
              <w:rPr>
                <w:color w:val="FFFFFF" w:themeColor="background1"/>
              </w:rPr>
              <w:t>Task</w:t>
            </w:r>
          </w:p>
        </w:tc>
        <w:tc>
          <w:tcPr>
            <w:tcW w:w="6378" w:type="dxa"/>
            <w:shd w:val="clear" w:color="auto" w:fill="1B556B" w:themeFill="text2"/>
          </w:tcPr>
          <w:p w14:paraId="7CC9ADA6" w14:textId="08642BD9" w:rsidR="00787C61" w:rsidRPr="00DE0A58" w:rsidRDefault="00787C61" w:rsidP="00787C61">
            <w:pPr>
              <w:pStyle w:val="TableTextbold"/>
              <w:rPr>
                <w:color w:val="FFFFFF" w:themeColor="background1"/>
              </w:rPr>
            </w:pPr>
            <w:r w:rsidRPr="00DE0A58">
              <w:rPr>
                <w:color w:val="FFFFFF" w:themeColor="background1"/>
              </w:rPr>
              <w:t>Actions</w:t>
            </w:r>
          </w:p>
        </w:tc>
      </w:tr>
      <w:tr w:rsidR="00787C61" w:rsidRPr="00DE0A58" w14:paraId="07707C62" w14:textId="77777777" w:rsidTr="64046B5E">
        <w:tc>
          <w:tcPr>
            <w:tcW w:w="2127" w:type="dxa"/>
            <w:shd w:val="clear" w:color="auto" w:fill="auto"/>
          </w:tcPr>
          <w:p w14:paraId="0734D8FF" w14:textId="6CBAD838" w:rsidR="00787C61" w:rsidRPr="00DE0A58" w:rsidRDefault="00787C61" w:rsidP="00D8655B">
            <w:pPr>
              <w:pStyle w:val="TableText"/>
            </w:pPr>
            <w:r w:rsidRPr="00DE0A58">
              <w:t>Arrangements for advice on Te</w:t>
            </w:r>
            <w:r w:rsidR="0070053E" w:rsidRPr="00DE0A58">
              <w:t> </w:t>
            </w:r>
            <w:r w:rsidRPr="00DE0A58">
              <w:t>Mana</w:t>
            </w:r>
            <w:r w:rsidR="0070053E" w:rsidRPr="00DE0A58">
              <w:t> </w:t>
            </w:r>
            <w:r w:rsidRPr="00DE0A58">
              <w:t>o</w:t>
            </w:r>
            <w:r w:rsidR="0070053E" w:rsidRPr="00DE0A58">
              <w:t> </w:t>
            </w:r>
            <w:r w:rsidRPr="00DE0A58">
              <w:t>te</w:t>
            </w:r>
            <w:r w:rsidR="0070053E" w:rsidRPr="00DE0A58">
              <w:t> </w:t>
            </w:r>
            <w:r w:rsidRPr="00DE0A58">
              <w:t>Wai and tangata whenua values continue to be formalised</w:t>
            </w:r>
          </w:p>
        </w:tc>
        <w:tc>
          <w:tcPr>
            <w:tcW w:w="6378" w:type="dxa"/>
          </w:tcPr>
          <w:p w14:paraId="465EF23F" w14:textId="542D362E" w:rsidR="00703BB2" w:rsidRPr="00DE0A58" w:rsidRDefault="00703BB2" w:rsidP="00D8655B">
            <w:pPr>
              <w:pStyle w:val="TableText"/>
            </w:pPr>
            <w:r w:rsidRPr="00DE0A58">
              <w:t xml:space="preserve">All regional </w:t>
            </w:r>
            <w:r w:rsidR="00A243D4">
              <w:t xml:space="preserve">councils </w:t>
            </w:r>
            <w:r w:rsidRPr="00DE0A58">
              <w:t xml:space="preserve">and unitary </w:t>
            </w:r>
            <w:r w:rsidR="00A243D4">
              <w:t>authorities</w:t>
            </w:r>
            <w:r w:rsidRPr="00DE0A58">
              <w:t xml:space="preserve"> continue to progress work with tangata whenua on </w:t>
            </w:r>
            <w:r w:rsidR="147A0129">
              <w:t>National Policy Statement for Freshwater Management 2020 (</w:t>
            </w:r>
            <w:r w:rsidRPr="00DE0A58">
              <w:t>NPS-FM</w:t>
            </w:r>
            <w:r w:rsidR="147A0129">
              <w:t>)</w:t>
            </w:r>
            <w:r w:rsidRPr="00DE0A58">
              <w:t xml:space="preserve"> delivery. Relationship arrangements are still evolving. Co-design work continues, sometimes at the catchment scale</w:t>
            </w:r>
            <w:r w:rsidR="00FB3573">
              <w:t>,</w:t>
            </w:r>
            <w:r w:rsidRPr="00DE0A58">
              <w:t xml:space="preserve"> such as in the </w:t>
            </w:r>
            <w:proofErr w:type="spellStart"/>
            <w:r w:rsidRPr="00DE0A58">
              <w:t>Mohaka</w:t>
            </w:r>
            <w:proofErr w:type="spellEnd"/>
            <w:r w:rsidRPr="00DE0A58">
              <w:t xml:space="preserve"> catchment in Hawke’s Bay and the Waiapu catchment with Ngāti Porou. Councils are receiving advice from tangata whenua</w:t>
            </w:r>
            <w:r w:rsidR="00872A95">
              <w:t>, which</w:t>
            </w:r>
            <w:r w:rsidRPr="00DE0A58">
              <w:t xml:space="preserve"> is shaping material for wider consultation. </w:t>
            </w:r>
          </w:p>
          <w:p w14:paraId="280CA05B" w14:textId="48A0F55C" w:rsidR="00787C61" w:rsidRPr="00DE0A58" w:rsidRDefault="00787C61" w:rsidP="00D8655B">
            <w:pPr>
              <w:pStyle w:val="TableText"/>
            </w:pPr>
            <w:r w:rsidRPr="00DE0A58">
              <w:t>In those regions and catchments where Treaty</w:t>
            </w:r>
            <w:r w:rsidR="530DC1BB" w:rsidRPr="00DE0A58">
              <w:t xml:space="preserve"> of Waitangi</w:t>
            </w:r>
            <w:r w:rsidRPr="00DE0A58">
              <w:t xml:space="preserve"> settlement legislation establishes arrangements, councils are giving effect to these arrangements as they progress on freshwater requirements.</w:t>
            </w:r>
          </w:p>
        </w:tc>
      </w:tr>
      <w:bookmarkEnd w:id="85"/>
      <w:tr w:rsidR="00787C61" w:rsidRPr="00DE0A58" w14:paraId="42875CB3" w14:textId="77777777" w:rsidTr="64046B5E">
        <w:tc>
          <w:tcPr>
            <w:tcW w:w="2127" w:type="dxa"/>
          </w:tcPr>
          <w:p w14:paraId="01606D5C" w14:textId="622492CF" w:rsidR="00787C61" w:rsidRPr="00DE0A58" w:rsidRDefault="00787C61" w:rsidP="00D8655B">
            <w:pPr>
              <w:pStyle w:val="TableText"/>
            </w:pPr>
            <w:r w:rsidRPr="00DE0A58">
              <w:t>Regional and unitary councils continue to understand community priorities more</w:t>
            </w:r>
          </w:p>
        </w:tc>
        <w:tc>
          <w:tcPr>
            <w:tcW w:w="6378" w:type="dxa"/>
          </w:tcPr>
          <w:p w14:paraId="6577DDDD" w14:textId="67C65258" w:rsidR="00703BB2" w:rsidRPr="00DE0A58" w:rsidRDefault="00787C61" w:rsidP="00D8655B">
            <w:pPr>
              <w:pStyle w:val="TableText"/>
            </w:pPr>
            <w:r w:rsidRPr="00DE0A58">
              <w:t xml:space="preserve">All regional </w:t>
            </w:r>
            <w:r w:rsidR="00A243D4">
              <w:t xml:space="preserve">councils </w:t>
            </w:r>
            <w:r w:rsidRPr="00DE0A58">
              <w:t xml:space="preserve">and unitary </w:t>
            </w:r>
            <w:r w:rsidR="00A243D4">
              <w:t>authorities</w:t>
            </w:r>
            <w:r w:rsidRPr="00DE0A58">
              <w:t xml:space="preserve"> have advanced their understanding of community priorities. </w:t>
            </w:r>
            <w:r w:rsidR="00E36214" w:rsidRPr="00DE0A58">
              <w:t xml:space="preserve">Since </w:t>
            </w:r>
            <w:r w:rsidR="4848012E" w:rsidRPr="00DE0A58">
              <w:t>May 2022</w:t>
            </w:r>
            <w:r w:rsidR="00E36214" w:rsidRPr="00DE0A58">
              <w:t xml:space="preserve">, a further eight councils have engaged with their communities </w:t>
            </w:r>
            <w:r w:rsidR="247FAA17" w:rsidRPr="00DE0A58">
              <w:t>about</w:t>
            </w:r>
            <w:r w:rsidR="00E36214" w:rsidRPr="00DE0A58">
              <w:t xml:space="preserve"> vision, </w:t>
            </w:r>
            <w:proofErr w:type="gramStart"/>
            <w:r w:rsidR="00E36214" w:rsidRPr="00DE0A58">
              <w:t>values</w:t>
            </w:r>
            <w:proofErr w:type="gramEnd"/>
            <w:r w:rsidR="00E36214" w:rsidRPr="00DE0A58">
              <w:t xml:space="preserve"> and outcomes</w:t>
            </w:r>
            <w:r w:rsidR="00A12ABF">
              <w:t>,</w:t>
            </w:r>
            <w:r w:rsidR="00E36214" w:rsidRPr="00DE0A58">
              <w:t xml:space="preserve"> </w:t>
            </w:r>
            <w:r w:rsidR="247FAA17" w:rsidRPr="00DE0A58">
              <w:t xml:space="preserve">and </w:t>
            </w:r>
            <w:r w:rsidR="00E36214" w:rsidRPr="00DE0A58">
              <w:t xml:space="preserve">two more </w:t>
            </w:r>
            <w:r w:rsidR="247FAA17" w:rsidRPr="00DE0A58">
              <w:t xml:space="preserve">are </w:t>
            </w:r>
            <w:r w:rsidR="00E36214" w:rsidRPr="00DE0A58">
              <w:t xml:space="preserve">set to complete this work in </w:t>
            </w:r>
            <w:r w:rsidR="00506ED2">
              <w:t>mid-</w:t>
            </w:r>
            <w:r w:rsidR="00E36214" w:rsidRPr="00DE0A58">
              <w:t>2023</w:t>
            </w:r>
            <w:r w:rsidR="4848012E" w:rsidRPr="00DE0A58">
              <w:t>.</w:t>
            </w:r>
            <w:r w:rsidR="5D2AE7DA" w:rsidRPr="00DE0A58">
              <w:t xml:space="preserve"> Almost all councils have working version</w:t>
            </w:r>
            <w:r w:rsidR="00A24FC7">
              <w:t>s</w:t>
            </w:r>
            <w:r w:rsidR="5D2AE7DA" w:rsidRPr="00DE0A58">
              <w:t xml:space="preserve"> of visions and values, </w:t>
            </w:r>
            <w:r w:rsidR="247FAA17" w:rsidRPr="00DE0A58">
              <w:t xml:space="preserve">with </w:t>
            </w:r>
            <w:r w:rsidR="5D2AE7DA" w:rsidRPr="00DE0A58">
              <w:t xml:space="preserve">many </w:t>
            </w:r>
            <w:r w:rsidR="247FAA17" w:rsidRPr="00DE0A58">
              <w:t xml:space="preserve">councils already </w:t>
            </w:r>
            <w:r w:rsidR="5D2AE7DA" w:rsidRPr="00DE0A58">
              <w:t>in discussion with tangata whenua. Targeted engagement with tangata whenua and other stakeholders continues throughout.</w:t>
            </w:r>
          </w:p>
        </w:tc>
      </w:tr>
      <w:tr w:rsidR="00787C61" w:rsidRPr="00DE0A58" w14:paraId="35C7DC75" w14:textId="77777777" w:rsidTr="64046B5E">
        <w:tc>
          <w:tcPr>
            <w:tcW w:w="2127" w:type="dxa"/>
          </w:tcPr>
          <w:p w14:paraId="16E30BB6" w14:textId="2D04B7AB" w:rsidR="00787C61" w:rsidRPr="00DE0A58" w:rsidRDefault="00787C61" w:rsidP="00D8655B">
            <w:pPr>
              <w:pStyle w:val="TableText"/>
            </w:pPr>
            <w:r w:rsidRPr="00DE0A58">
              <w:t>Councils are moving more of their monitoring and catchment information to web-based hubs</w:t>
            </w:r>
          </w:p>
        </w:tc>
        <w:tc>
          <w:tcPr>
            <w:tcW w:w="6378" w:type="dxa"/>
          </w:tcPr>
          <w:p w14:paraId="06EA1D03" w14:textId="24C4A607" w:rsidR="003E4846" w:rsidRPr="00DE0A58" w:rsidRDefault="00497011" w:rsidP="00D8655B">
            <w:pPr>
              <w:pStyle w:val="TableText"/>
            </w:pPr>
            <w:r w:rsidRPr="00DE0A58">
              <w:t xml:space="preserve">All councils have an active science programme to support the NPS-FM, most of which have established baseline states for the </w:t>
            </w:r>
            <w:r w:rsidR="00461025" w:rsidRPr="00DE0A58">
              <w:t>National Objectives Framework</w:t>
            </w:r>
            <w:r w:rsidRPr="00DE0A58">
              <w:t xml:space="preserve"> attributes for which they have data. Councils have established their approach to attributes for which they have little or no data.</w:t>
            </w:r>
          </w:p>
          <w:p w14:paraId="1F45046F" w14:textId="142EDDF6" w:rsidR="003E4846" w:rsidRPr="00DE0A58" w:rsidRDefault="003E4846" w:rsidP="00D8655B">
            <w:pPr>
              <w:pStyle w:val="TableText"/>
            </w:pPr>
            <w:r w:rsidRPr="00DE0A58">
              <w:t>Four councils have completed options for target attribute states</w:t>
            </w:r>
            <w:r w:rsidR="00AA548E" w:rsidRPr="00DE0A58">
              <w:t xml:space="preserve"> as well as</w:t>
            </w:r>
            <w:r w:rsidRPr="00DE0A58">
              <w:t xml:space="preserve"> options to achieve these for key attributes. Greater Wellington and Gisborne District Council</w:t>
            </w:r>
            <w:r w:rsidR="00EE3166">
              <w:t xml:space="preserve"> have completed </w:t>
            </w:r>
            <w:r w:rsidRPr="00DE0A58">
              <w:t>options for target states in some catchment</w:t>
            </w:r>
            <w:r w:rsidR="00414BC1" w:rsidRPr="00DE0A58">
              <w:t>s</w:t>
            </w:r>
            <w:r w:rsidRPr="00DE0A58">
              <w:t xml:space="preserve">. All other councils are working to develop options for </w:t>
            </w:r>
            <w:r w:rsidR="008F5DEE" w:rsidRPr="00DE0A58">
              <w:t>target</w:t>
            </w:r>
            <w:r w:rsidRPr="00DE0A58">
              <w:t xml:space="preserve"> states and ways to achieve these </w:t>
            </w:r>
            <w:r w:rsidR="005D0B49">
              <w:t>in</w:t>
            </w:r>
            <w:r w:rsidRPr="00DE0A58">
              <w:t xml:space="preserve"> the first half of 2023, ready for public discussion in the </w:t>
            </w:r>
            <w:r w:rsidR="008F5DEE" w:rsidRPr="00DE0A58">
              <w:t xml:space="preserve">second half </w:t>
            </w:r>
            <w:r w:rsidRPr="00DE0A58">
              <w:t>of 2023</w:t>
            </w:r>
            <w:r w:rsidR="00414BC1" w:rsidRPr="00DE0A58">
              <w:t>.</w:t>
            </w:r>
          </w:p>
        </w:tc>
      </w:tr>
      <w:tr w:rsidR="00787C61" w:rsidRPr="00DE0A58" w14:paraId="38D2706B" w14:textId="77777777" w:rsidTr="64046B5E">
        <w:tc>
          <w:tcPr>
            <w:tcW w:w="2127" w:type="dxa"/>
          </w:tcPr>
          <w:p w14:paraId="4A37F3C8" w14:textId="72EA83D5" w:rsidR="00787C61" w:rsidRPr="00DE0A58" w:rsidRDefault="00787C61" w:rsidP="00D8655B">
            <w:pPr>
              <w:pStyle w:val="TableText"/>
            </w:pPr>
            <w:r w:rsidRPr="00DE0A58">
              <w:t>Wider public engagement is scheduled for 2023</w:t>
            </w:r>
          </w:p>
        </w:tc>
        <w:tc>
          <w:tcPr>
            <w:tcW w:w="6378" w:type="dxa"/>
          </w:tcPr>
          <w:p w14:paraId="5F902B1A" w14:textId="62FBE9B3" w:rsidR="00787C61" w:rsidRPr="00DE0A58" w:rsidRDefault="00787C61" w:rsidP="00D8655B">
            <w:pPr>
              <w:pStyle w:val="TableText"/>
            </w:pPr>
            <w:r w:rsidRPr="00DE0A58">
              <w:t xml:space="preserve">Wider public engagement on options, limits and potential plan provisions is scheduled for </w:t>
            </w:r>
            <w:r w:rsidR="330F7A9A" w:rsidRPr="00DE0A58">
              <w:t xml:space="preserve">the second half of </w:t>
            </w:r>
            <w:r w:rsidRPr="00DE0A58">
              <w:t>2023. The only exception</w:t>
            </w:r>
            <w:r w:rsidR="000262A1">
              <w:t>s</w:t>
            </w:r>
            <w:r w:rsidRPr="00DE0A58">
              <w:t xml:space="preserve"> are those councils intending to notify a plan change in 2023. These councils are Greater Wellington (provisions relating to water infrastructure), Gisborne </w:t>
            </w:r>
            <w:r w:rsidR="32C23765" w:rsidRPr="00DE0A58">
              <w:t xml:space="preserve">District Council </w:t>
            </w:r>
            <w:r w:rsidRPr="00DE0A58">
              <w:t>(</w:t>
            </w:r>
            <w:r w:rsidR="797A5EE4" w:rsidRPr="00DE0A58">
              <w:t>Motu</w:t>
            </w:r>
            <w:r w:rsidR="32C23765" w:rsidRPr="00DE0A58">
              <w:t xml:space="preserve"> catchment</w:t>
            </w:r>
            <w:r w:rsidRPr="00DE0A58">
              <w:t>)</w:t>
            </w:r>
            <w:r w:rsidR="00AB4FFF">
              <w:t>,</w:t>
            </w:r>
            <w:r w:rsidR="0A08AFEA" w:rsidRPr="00DE0A58">
              <w:t xml:space="preserve"> and</w:t>
            </w:r>
            <w:r w:rsidRPr="00DE0A58">
              <w:t xml:space="preserve"> Otago</w:t>
            </w:r>
            <w:r w:rsidR="32C23765" w:rsidRPr="00DE0A58">
              <w:t xml:space="preserve"> Regional Council</w:t>
            </w:r>
            <w:r w:rsidR="5D08050E" w:rsidRPr="00DE0A58">
              <w:t>. Otago Regional Council and Greater Wellington have notified</w:t>
            </w:r>
            <w:r w:rsidR="00537299">
              <w:t xml:space="preserve"> the</w:t>
            </w:r>
            <w:r w:rsidR="5D08050E" w:rsidRPr="00DE0A58">
              <w:t xml:space="preserve"> </w:t>
            </w:r>
            <w:r w:rsidR="00537299">
              <w:t>r</w:t>
            </w:r>
            <w:r w:rsidR="5D08050E" w:rsidRPr="00DE0A58">
              <w:t xml:space="preserve">egional </w:t>
            </w:r>
            <w:r w:rsidR="00537299">
              <w:t>p</w:t>
            </w:r>
            <w:r w:rsidR="5D08050E" w:rsidRPr="00DE0A58">
              <w:t xml:space="preserve">olicy </w:t>
            </w:r>
            <w:r w:rsidR="00537299">
              <w:t>s</w:t>
            </w:r>
            <w:r w:rsidR="5D08050E" w:rsidRPr="00DE0A58">
              <w:t xml:space="preserve">tatements that give effect to the </w:t>
            </w:r>
            <w:r w:rsidR="00BF402A">
              <w:br/>
            </w:r>
            <w:r w:rsidR="5D08050E" w:rsidRPr="00DE0A58">
              <w:t>NPS-FM.</w:t>
            </w:r>
          </w:p>
        </w:tc>
      </w:tr>
    </w:tbl>
    <w:p w14:paraId="57BF858A" w14:textId="75C54653" w:rsidR="00E61B51" w:rsidRPr="00DE0A58" w:rsidRDefault="555979AB" w:rsidP="00D7707E">
      <w:pPr>
        <w:pStyle w:val="Heading3"/>
        <w:spacing w:before="0" w:after="240" w:line="280" w:lineRule="exact"/>
      </w:pPr>
      <w:bookmarkStart w:id="88" w:name="_Hlk119308844"/>
      <w:bookmarkEnd w:id="86"/>
      <w:r w:rsidRPr="00DE0A58">
        <w:lastRenderedPageBreak/>
        <w:t>We have linked each implementation</w:t>
      </w:r>
      <w:r w:rsidRPr="00DE0A58">
        <w:rPr>
          <w:spacing w:val="-4"/>
        </w:rPr>
        <w:t xml:space="preserve"> </w:t>
      </w:r>
      <w:r w:rsidRPr="00DE0A58">
        <w:t>action</w:t>
      </w:r>
      <w:r w:rsidRPr="00DE0A58">
        <w:rPr>
          <w:spacing w:val="-4"/>
        </w:rPr>
        <w:t xml:space="preserve"> </w:t>
      </w:r>
      <w:r w:rsidRPr="00DE0A58">
        <w:t>to</w:t>
      </w:r>
      <w:r w:rsidRPr="00DE0A58">
        <w:rPr>
          <w:spacing w:val="-5"/>
        </w:rPr>
        <w:t xml:space="preserve"> </w:t>
      </w:r>
      <w:r w:rsidRPr="00DE0A58">
        <w:t>policy</w:t>
      </w:r>
      <w:r w:rsidR="00CF6DA1" w:rsidRPr="00DE0A58">
        <w:rPr>
          <w:spacing w:val="-5"/>
        </w:rPr>
        <w:t> </w:t>
      </w:r>
      <w:proofErr w:type="gramStart"/>
      <w:r w:rsidRPr="00DE0A58">
        <w:rPr>
          <w:spacing w:val="-2"/>
        </w:rPr>
        <w:t>outcomes</w:t>
      </w:r>
      <w:bookmarkEnd w:id="88"/>
      <w:proofErr w:type="gramEnd"/>
    </w:p>
    <w:tbl>
      <w:tblPr>
        <w:tblW w:w="0" w:type="auto"/>
        <w:tblLook w:val="0000" w:firstRow="0" w:lastRow="0" w:firstColumn="0" w:lastColumn="0" w:noHBand="0" w:noVBand="0"/>
      </w:tblPr>
      <w:tblGrid>
        <w:gridCol w:w="2694"/>
        <w:gridCol w:w="3118"/>
        <w:gridCol w:w="2693"/>
      </w:tblGrid>
      <w:tr w:rsidR="00EF186C" w:rsidRPr="00DE0A58" w14:paraId="59E13069" w14:textId="77777777" w:rsidTr="00CF6DA1">
        <w:tc>
          <w:tcPr>
            <w:tcW w:w="2694" w:type="dxa"/>
          </w:tcPr>
          <w:p w14:paraId="0526951B" w14:textId="0D4E613C" w:rsidR="00EF186C" w:rsidRPr="00DE0A58" w:rsidRDefault="00A66045" w:rsidP="004727FF">
            <w:pPr>
              <w:pStyle w:val="BodyText"/>
              <w:keepNext/>
              <w:jc w:val="center"/>
            </w:pPr>
            <w:r>
              <w:rPr>
                <w:noProof/>
              </w:rPr>
              <w:drawing>
                <wp:inline distT="0" distB="0" distL="0" distR="0" wp14:anchorId="12F4E210" wp14:editId="2A388BB4">
                  <wp:extent cx="734400" cy="720000"/>
                  <wp:effectExtent l="0" t="0" r="8890"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referRelativeResize="0"/>
                        </pic:nvPicPr>
                        <pic:blipFill>
                          <a:blip r:embed="rId74"/>
                          <a:stretch>
                            <a:fillRect/>
                          </a:stretch>
                        </pic:blipFill>
                        <pic:spPr>
                          <a:xfrm>
                            <a:off x="0" y="0"/>
                            <a:ext cx="734400" cy="720000"/>
                          </a:xfrm>
                          <a:prstGeom prst="rect">
                            <a:avLst/>
                          </a:prstGeom>
                        </pic:spPr>
                      </pic:pic>
                    </a:graphicData>
                  </a:graphic>
                </wp:inline>
              </w:drawing>
            </w:r>
          </w:p>
        </w:tc>
        <w:tc>
          <w:tcPr>
            <w:tcW w:w="3118" w:type="dxa"/>
          </w:tcPr>
          <w:p w14:paraId="3432E4EE" w14:textId="36F92B1C" w:rsidR="009549F4" w:rsidRPr="00DE0A58" w:rsidRDefault="00A66045" w:rsidP="004727FF">
            <w:pPr>
              <w:pStyle w:val="BodyText"/>
              <w:keepNext/>
              <w:jc w:val="center"/>
            </w:pPr>
            <w:r>
              <w:rPr>
                <w:noProof/>
              </w:rPr>
              <w:drawing>
                <wp:inline distT="0" distB="0" distL="0" distR="0" wp14:anchorId="0FF7A1B9" wp14:editId="37EF5F43">
                  <wp:extent cx="734400" cy="720000"/>
                  <wp:effectExtent l="0" t="0" r="8890" b="4445"/>
                  <wp:docPr id="16" name="Picture 16" descr="A picture containing text,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clipart, vector graphics&#10;&#10;Description automatically generated"/>
                          <pic:cNvPicPr preferRelativeResize="0"/>
                        </pic:nvPicPr>
                        <pic:blipFill>
                          <a:blip r:embed="rId75"/>
                          <a:stretch>
                            <a:fillRect/>
                          </a:stretch>
                        </pic:blipFill>
                        <pic:spPr>
                          <a:xfrm>
                            <a:off x="0" y="0"/>
                            <a:ext cx="734400" cy="720000"/>
                          </a:xfrm>
                          <a:prstGeom prst="rect">
                            <a:avLst/>
                          </a:prstGeom>
                        </pic:spPr>
                      </pic:pic>
                    </a:graphicData>
                  </a:graphic>
                </wp:inline>
              </w:drawing>
            </w:r>
          </w:p>
        </w:tc>
        <w:tc>
          <w:tcPr>
            <w:tcW w:w="2693" w:type="dxa"/>
          </w:tcPr>
          <w:p w14:paraId="1F855A2D" w14:textId="35C17B96" w:rsidR="00EF186C" w:rsidRPr="00DE0A58" w:rsidRDefault="00A66045" w:rsidP="004727FF">
            <w:pPr>
              <w:pStyle w:val="BodyText"/>
              <w:keepNext/>
              <w:jc w:val="center"/>
            </w:pPr>
            <w:r>
              <w:rPr>
                <w:noProof/>
              </w:rPr>
              <w:drawing>
                <wp:inline distT="0" distB="0" distL="0" distR="0" wp14:anchorId="5AAEE7AE" wp14:editId="56BE9C00">
                  <wp:extent cx="734400" cy="720000"/>
                  <wp:effectExtent l="0" t="0" r="8890" b="4445"/>
                  <wp:docPr id="18" name="Picture 18"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icon&#10;&#10;Description automatically generated"/>
                          <pic:cNvPicPr preferRelativeResize="0"/>
                        </pic:nvPicPr>
                        <pic:blipFill>
                          <a:blip r:embed="rId76"/>
                          <a:stretch>
                            <a:fillRect/>
                          </a:stretch>
                        </pic:blipFill>
                        <pic:spPr>
                          <a:xfrm>
                            <a:off x="0" y="0"/>
                            <a:ext cx="734400" cy="720000"/>
                          </a:xfrm>
                          <a:prstGeom prst="rect">
                            <a:avLst/>
                          </a:prstGeom>
                        </pic:spPr>
                      </pic:pic>
                    </a:graphicData>
                  </a:graphic>
                </wp:inline>
              </w:drawing>
            </w:r>
          </w:p>
        </w:tc>
      </w:tr>
      <w:tr w:rsidR="00EF186C" w:rsidRPr="00DE0A58" w14:paraId="1BF9C8F4" w14:textId="77777777" w:rsidTr="00CF6DA1">
        <w:tc>
          <w:tcPr>
            <w:tcW w:w="2694" w:type="dxa"/>
          </w:tcPr>
          <w:p w14:paraId="2F0B1199" w14:textId="3508EC73" w:rsidR="00EF186C" w:rsidRPr="00DE0A58" w:rsidRDefault="00EF186C" w:rsidP="00CF6DA1">
            <w:pPr>
              <w:pStyle w:val="BodyText"/>
              <w:keepNext/>
            </w:pPr>
            <w:r w:rsidRPr="00DE0A58">
              <w:rPr>
                <w:b/>
                <w:bCs/>
              </w:rPr>
              <w:t>1.</w:t>
            </w:r>
            <w:r w:rsidRPr="00DE0A58">
              <w:t xml:space="preserve"> Stop further degradation of our freshwater</w:t>
            </w:r>
          </w:p>
        </w:tc>
        <w:tc>
          <w:tcPr>
            <w:tcW w:w="3118" w:type="dxa"/>
          </w:tcPr>
          <w:p w14:paraId="56AEF22C" w14:textId="5FACBE62" w:rsidR="00EF186C" w:rsidRPr="00DE0A58" w:rsidRDefault="00EF186C" w:rsidP="004727FF">
            <w:pPr>
              <w:pStyle w:val="BodyText"/>
              <w:keepNext/>
            </w:pPr>
            <w:r w:rsidRPr="00DE0A58">
              <w:rPr>
                <w:b/>
                <w:bCs/>
              </w:rPr>
              <w:t>2.</w:t>
            </w:r>
            <w:r w:rsidRPr="00DE0A58">
              <w:t xml:space="preserve"> Start making immediate improvements so water quality improves within five years</w:t>
            </w:r>
          </w:p>
        </w:tc>
        <w:tc>
          <w:tcPr>
            <w:tcW w:w="2693" w:type="dxa"/>
          </w:tcPr>
          <w:p w14:paraId="108D68CA" w14:textId="0DF2BDEE" w:rsidR="00EF186C" w:rsidRPr="00DE0A58" w:rsidRDefault="00EF186C" w:rsidP="004727FF">
            <w:pPr>
              <w:pStyle w:val="BodyText"/>
              <w:keepNext/>
            </w:pPr>
            <w:r w:rsidRPr="00DE0A58">
              <w:rPr>
                <w:b/>
                <w:bCs/>
              </w:rPr>
              <w:t>3.</w:t>
            </w:r>
            <w:r w:rsidRPr="00DE0A58">
              <w:t xml:space="preserve"> Reverse past damage</w:t>
            </w:r>
            <w:r w:rsidR="009549F4" w:rsidRPr="00DE0A58">
              <w:t>,</w:t>
            </w:r>
            <w:r w:rsidRPr="00DE0A58">
              <w:t xml:space="preserve"> to bring our waterways and ecosystems to a healthy state within a generation</w:t>
            </w:r>
          </w:p>
        </w:tc>
      </w:tr>
    </w:tbl>
    <w:p w14:paraId="460348DC" w14:textId="3FFE1757" w:rsidR="00774873" w:rsidRPr="00DE0A58" w:rsidRDefault="00774873" w:rsidP="00D06AB4">
      <w:pPr>
        <w:pStyle w:val="Heading4"/>
      </w:pPr>
      <w:bookmarkStart w:id="89" w:name="_Ref119522109"/>
      <w:bookmarkStart w:id="90" w:name="_Hlk119309067"/>
      <w:bookmarkStart w:id="91" w:name="_Hlk115262948"/>
      <w:bookmarkStart w:id="92" w:name="_Hlk115882668"/>
      <w:r w:rsidRPr="00DE0A58">
        <w:t xml:space="preserve">Workshops, </w:t>
      </w:r>
      <w:proofErr w:type="gramStart"/>
      <w:r w:rsidRPr="00DE0A58">
        <w:t>guidance</w:t>
      </w:r>
      <w:proofErr w:type="gramEnd"/>
      <w:r w:rsidRPr="00DE0A58">
        <w:t xml:space="preserve"> and toolkits</w:t>
      </w:r>
    </w:p>
    <w:p w14:paraId="70157B92" w14:textId="4C3B3F2D" w:rsidR="00DE4C35" w:rsidRPr="00DE0A58" w:rsidRDefault="00DE4C35" w:rsidP="00B51293">
      <w:pPr>
        <w:pStyle w:val="Heading5"/>
      </w:pPr>
      <w:bookmarkStart w:id="93" w:name="_Te_Mana_o"/>
      <w:bookmarkEnd w:id="93"/>
      <w:r w:rsidRPr="00DE0A58">
        <w:t>Te</w:t>
      </w:r>
      <w:r w:rsidR="0070053E" w:rsidRPr="00DE0A58">
        <w:t> </w:t>
      </w:r>
      <w:r w:rsidRPr="00DE0A58">
        <w:t>Mana</w:t>
      </w:r>
      <w:r w:rsidR="0070053E" w:rsidRPr="00DE0A58">
        <w:t> </w:t>
      </w:r>
      <w:r w:rsidRPr="00DE0A58">
        <w:t>o</w:t>
      </w:r>
      <w:r w:rsidR="0070053E" w:rsidRPr="00DE0A58">
        <w:t> </w:t>
      </w:r>
      <w:r w:rsidRPr="00DE0A58">
        <w:t>te</w:t>
      </w:r>
      <w:r w:rsidR="0070053E" w:rsidRPr="00DE0A58">
        <w:t> </w:t>
      </w:r>
      <w:r w:rsidRPr="00DE0A58">
        <w:t>Wai 2021 workshops</w:t>
      </w:r>
      <w:bookmarkEnd w:id="89"/>
    </w:p>
    <w:p w14:paraId="03327F3D" w14:textId="69682C0C" w:rsidR="00DE4C35" w:rsidRPr="00DE0A58" w:rsidRDefault="00C6089B" w:rsidP="00DE4C35">
      <w:pPr>
        <w:pStyle w:val="BodyText"/>
        <w:rPr>
          <w:rFonts w:eastAsia="Times New Roman"/>
        </w:rPr>
      </w:pPr>
      <w:r w:rsidRPr="00DE0A58">
        <w:rPr>
          <w:rFonts w:eastAsia="Times New Roman"/>
        </w:rPr>
        <w:t>We</w:t>
      </w:r>
      <w:r w:rsidR="00DE4C35" w:rsidRPr="00DE0A58">
        <w:rPr>
          <w:rFonts w:eastAsia="Times New Roman"/>
        </w:rPr>
        <w:t xml:space="preserve"> delivered 16 Te Mana o te Wai workshops separately to tangata whenua </w:t>
      </w:r>
      <w:r w:rsidR="00774873" w:rsidRPr="00DE0A58">
        <w:rPr>
          <w:rFonts w:eastAsia="Times New Roman"/>
        </w:rPr>
        <w:t xml:space="preserve">(six workshops) </w:t>
      </w:r>
      <w:r w:rsidR="00DE4C35" w:rsidRPr="00DE0A58">
        <w:rPr>
          <w:rFonts w:eastAsia="Times New Roman"/>
        </w:rPr>
        <w:t>and councils around the motu</w:t>
      </w:r>
      <w:r w:rsidR="00774873" w:rsidRPr="00DE0A58">
        <w:rPr>
          <w:rFonts w:eastAsia="Times New Roman"/>
        </w:rPr>
        <w:t xml:space="preserve"> (see </w:t>
      </w:r>
      <w:r w:rsidRPr="00DE0A58">
        <w:rPr>
          <w:rFonts w:eastAsia="Times New Roman"/>
        </w:rPr>
        <w:t>t</w:t>
      </w:r>
      <w:r w:rsidR="00774873" w:rsidRPr="00DE0A58">
        <w:rPr>
          <w:rFonts w:eastAsia="Times New Roman"/>
        </w:rPr>
        <w:t>able</w:t>
      </w:r>
      <w:r w:rsidR="00402CC8">
        <w:rPr>
          <w:rFonts w:eastAsia="Times New Roman"/>
        </w:rPr>
        <w:t>s</w:t>
      </w:r>
      <w:r w:rsidR="00774873" w:rsidRPr="00DE0A58">
        <w:rPr>
          <w:rFonts w:eastAsia="Times New Roman"/>
        </w:rPr>
        <w:t xml:space="preserve"> 11 and 12)</w:t>
      </w:r>
      <w:r w:rsidR="00DE4C35" w:rsidRPr="00DE0A58">
        <w:rPr>
          <w:rFonts w:eastAsia="Times New Roman"/>
        </w:rPr>
        <w:t>. Our aim</w:t>
      </w:r>
      <w:r w:rsidR="00402CC8">
        <w:rPr>
          <w:rFonts w:eastAsia="Times New Roman"/>
        </w:rPr>
        <w:t xml:space="preserve"> </w:t>
      </w:r>
      <w:r w:rsidR="00DE4C35" w:rsidRPr="00DE0A58">
        <w:rPr>
          <w:rFonts w:eastAsia="Times New Roman"/>
        </w:rPr>
        <w:t>was to increase awareness of changes in the NPS-FM.</w:t>
      </w:r>
    </w:p>
    <w:p w14:paraId="4347E98D" w14:textId="77777777" w:rsidR="00DE4C35" w:rsidRPr="00DE0A58" w:rsidRDefault="00DE4C35" w:rsidP="00DE4C35">
      <w:pPr>
        <w:pStyle w:val="Tableheading"/>
      </w:pPr>
      <w:bookmarkStart w:id="94" w:name="_Toc139958464"/>
      <w:bookmarkEnd w:id="90"/>
      <w:r w:rsidRPr="00DE0A58">
        <w:t>Table 11:</w:t>
      </w:r>
      <w:r w:rsidRPr="00DE0A58">
        <w:tab/>
        <w:t xml:space="preserve">Workshops about </w:t>
      </w:r>
      <w:r w:rsidRPr="00DE0A58">
        <w:rPr>
          <w:rFonts w:eastAsia="Times New Roman"/>
        </w:rPr>
        <w:t xml:space="preserve">Te Mana o te Wai </w:t>
      </w:r>
      <w:r w:rsidRPr="00DE0A58">
        <w:t xml:space="preserve">delivered to tangata </w:t>
      </w:r>
      <w:proofErr w:type="gramStart"/>
      <w:r w:rsidRPr="00DE0A58">
        <w:t>whenua</w:t>
      </w:r>
      <w:bookmarkEnd w:id="94"/>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1560"/>
        <w:gridCol w:w="3146"/>
        <w:gridCol w:w="3799"/>
      </w:tblGrid>
      <w:tr w:rsidR="00DE4C35" w:rsidRPr="00DE0A58" w14:paraId="4900AF13" w14:textId="77777777" w:rsidTr="00CF6DA1">
        <w:trPr>
          <w:tblHeader/>
        </w:trPr>
        <w:tc>
          <w:tcPr>
            <w:tcW w:w="1560" w:type="dxa"/>
            <w:shd w:val="clear" w:color="auto" w:fill="1B556B"/>
          </w:tcPr>
          <w:p w14:paraId="38D7AE60" w14:textId="77777777" w:rsidR="00DE4C35" w:rsidRPr="00DE0A58" w:rsidRDefault="00DE4C35" w:rsidP="00912428">
            <w:pPr>
              <w:pStyle w:val="TableTextbold"/>
              <w:spacing w:before="40" w:after="40"/>
              <w:rPr>
                <w:color w:val="FFFFFF" w:themeColor="background1"/>
              </w:rPr>
            </w:pPr>
            <w:r w:rsidRPr="00DE0A58">
              <w:rPr>
                <w:color w:val="FFFFFF" w:themeColor="background1"/>
              </w:rPr>
              <w:t xml:space="preserve">Date in 2021 </w:t>
            </w:r>
          </w:p>
        </w:tc>
        <w:tc>
          <w:tcPr>
            <w:tcW w:w="3146" w:type="dxa"/>
            <w:shd w:val="clear" w:color="auto" w:fill="1B556B"/>
          </w:tcPr>
          <w:p w14:paraId="454975C9" w14:textId="77777777" w:rsidR="00DE4C35" w:rsidRPr="00DE0A58" w:rsidRDefault="00DE4C35" w:rsidP="00912428">
            <w:pPr>
              <w:pStyle w:val="TableTextbold"/>
              <w:spacing w:before="40" w:after="40"/>
              <w:rPr>
                <w:color w:val="FFFFFF" w:themeColor="background1"/>
              </w:rPr>
            </w:pPr>
            <w:r w:rsidRPr="00DE0A58">
              <w:rPr>
                <w:color w:val="FFFFFF" w:themeColor="background1"/>
              </w:rPr>
              <w:t>Rohe</w:t>
            </w:r>
          </w:p>
        </w:tc>
        <w:tc>
          <w:tcPr>
            <w:tcW w:w="3799" w:type="dxa"/>
            <w:shd w:val="clear" w:color="auto" w:fill="1B556B"/>
          </w:tcPr>
          <w:p w14:paraId="2E3882DA" w14:textId="77777777" w:rsidR="00DE4C35" w:rsidRPr="00DE0A58" w:rsidRDefault="00DE4C35" w:rsidP="00912428">
            <w:pPr>
              <w:pStyle w:val="TableTextbold"/>
              <w:spacing w:before="40" w:after="40"/>
              <w:rPr>
                <w:color w:val="FFFFFF" w:themeColor="background1"/>
              </w:rPr>
            </w:pPr>
            <w:r w:rsidRPr="00DE0A58">
              <w:rPr>
                <w:color w:val="FFFFFF" w:themeColor="background1"/>
              </w:rPr>
              <w:t>Location</w:t>
            </w:r>
          </w:p>
        </w:tc>
      </w:tr>
      <w:tr w:rsidR="00DE4C35" w:rsidRPr="00DE0A58" w14:paraId="4099B273" w14:textId="77777777" w:rsidTr="00CF6DA1">
        <w:tc>
          <w:tcPr>
            <w:tcW w:w="1560" w:type="dxa"/>
            <w:shd w:val="clear" w:color="auto" w:fill="auto"/>
          </w:tcPr>
          <w:p w14:paraId="3A49497D" w14:textId="77777777" w:rsidR="00DE4C35" w:rsidRPr="00DE0A58" w:rsidRDefault="00DE4C35" w:rsidP="00912428">
            <w:pPr>
              <w:pStyle w:val="TableText"/>
              <w:spacing w:before="40" w:after="40"/>
            </w:pPr>
            <w:r w:rsidRPr="00DE0A58">
              <w:t>27 July</w:t>
            </w:r>
          </w:p>
        </w:tc>
        <w:tc>
          <w:tcPr>
            <w:tcW w:w="3146" w:type="dxa"/>
          </w:tcPr>
          <w:p w14:paraId="2895153B" w14:textId="3DE9ABD1" w:rsidR="00DE4C35" w:rsidRPr="00DE0A58" w:rsidRDefault="00DE4C35" w:rsidP="00912428">
            <w:pPr>
              <w:pStyle w:val="TableText"/>
              <w:spacing w:before="40" w:after="40"/>
            </w:pPr>
            <w:r w:rsidRPr="00DE0A58">
              <w:t>Te Tairāwhiti (Gisborne)</w:t>
            </w:r>
          </w:p>
        </w:tc>
        <w:tc>
          <w:tcPr>
            <w:tcW w:w="3799" w:type="dxa"/>
          </w:tcPr>
          <w:p w14:paraId="7A5C4395" w14:textId="77777777" w:rsidR="00DE4C35" w:rsidRPr="00DE0A58" w:rsidRDefault="00DE4C35" w:rsidP="00912428">
            <w:pPr>
              <w:pStyle w:val="TableText"/>
              <w:spacing w:before="40" w:after="40"/>
            </w:pPr>
            <w:r w:rsidRPr="00DE0A58">
              <w:t>Te Tairāwhiti (Gisborne)</w:t>
            </w:r>
          </w:p>
        </w:tc>
      </w:tr>
      <w:tr w:rsidR="00DE4C35" w:rsidRPr="00DE0A58" w14:paraId="3B20EEA1" w14:textId="77777777" w:rsidTr="00CF6DA1">
        <w:tc>
          <w:tcPr>
            <w:tcW w:w="1560" w:type="dxa"/>
            <w:shd w:val="clear" w:color="auto" w:fill="auto"/>
          </w:tcPr>
          <w:p w14:paraId="635FC16A" w14:textId="77777777" w:rsidR="00DE4C35" w:rsidRPr="00DE0A58" w:rsidRDefault="00DE4C35" w:rsidP="00912428">
            <w:pPr>
              <w:pStyle w:val="TableText"/>
              <w:spacing w:before="40" w:after="40"/>
            </w:pPr>
            <w:r w:rsidRPr="00DE0A58">
              <w:t>28 July</w:t>
            </w:r>
          </w:p>
        </w:tc>
        <w:tc>
          <w:tcPr>
            <w:tcW w:w="3146" w:type="dxa"/>
          </w:tcPr>
          <w:p w14:paraId="6B8BDEF7" w14:textId="77777777" w:rsidR="00DE4C35" w:rsidRPr="00DE0A58" w:rsidRDefault="00DE4C35" w:rsidP="00912428">
            <w:pPr>
              <w:pStyle w:val="TableText"/>
              <w:spacing w:before="40" w:after="40"/>
            </w:pPr>
            <w:proofErr w:type="spellStart"/>
            <w:r w:rsidRPr="00DE0A58">
              <w:t>Te</w:t>
            </w:r>
            <w:proofErr w:type="spellEnd"/>
            <w:r w:rsidRPr="00DE0A58">
              <w:t xml:space="preserve"> Tai </w:t>
            </w:r>
            <w:proofErr w:type="spellStart"/>
            <w:r w:rsidRPr="00DE0A58">
              <w:t>Tokerau</w:t>
            </w:r>
            <w:proofErr w:type="spellEnd"/>
            <w:r w:rsidRPr="00DE0A58">
              <w:t xml:space="preserve"> (Northland)</w:t>
            </w:r>
          </w:p>
        </w:tc>
        <w:tc>
          <w:tcPr>
            <w:tcW w:w="3799" w:type="dxa"/>
          </w:tcPr>
          <w:p w14:paraId="6FF5934D" w14:textId="77777777" w:rsidR="00DE4C35" w:rsidRPr="00DE0A58" w:rsidRDefault="00DE4C35" w:rsidP="00912428">
            <w:pPr>
              <w:pStyle w:val="TableText"/>
              <w:spacing w:before="40" w:after="40"/>
            </w:pPr>
            <w:r w:rsidRPr="00DE0A58">
              <w:t>Whangārei</w:t>
            </w:r>
          </w:p>
        </w:tc>
      </w:tr>
      <w:tr w:rsidR="00DE4C35" w:rsidRPr="00DE0A58" w14:paraId="3D520518" w14:textId="77777777" w:rsidTr="00CF6DA1">
        <w:tc>
          <w:tcPr>
            <w:tcW w:w="1560" w:type="dxa"/>
            <w:shd w:val="clear" w:color="auto" w:fill="auto"/>
          </w:tcPr>
          <w:p w14:paraId="796F617D" w14:textId="77777777" w:rsidR="00DE4C35" w:rsidRPr="00DE0A58" w:rsidRDefault="00DE4C35" w:rsidP="00912428">
            <w:pPr>
              <w:pStyle w:val="TableText"/>
              <w:spacing w:before="40" w:after="40"/>
            </w:pPr>
            <w:r w:rsidRPr="00DE0A58">
              <w:t>30 July</w:t>
            </w:r>
          </w:p>
        </w:tc>
        <w:tc>
          <w:tcPr>
            <w:tcW w:w="3146" w:type="dxa"/>
          </w:tcPr>
          <w:p w14:paraId="40FBF1CB" w14:textId="77777777" w:rsidR="00DE4C35" w:rsidRPr="00DE0A58" w:rsidRDefault="00DE4C35" w:rsidP="00912428">
            <w:pPr>
              <w:pStyle w:val="TableText"/>
              <w:spacing w:before="40" w:after="40"/>
            </w:pPr>
            <w:r w:rsidRPr="00DE0A58">
              <w:t>Waikato</w:t>
            </w:r>
          </w:p>
        </w:tc>
        <w:tc>
          <w:tcPr>
            <w:tcW w:w="3799" w:type="dxa"/>
          </w:tcPr>
          <w:p w14:paraId="1C77DC7A" w14:textId="77777777" w:rsidR="00DE4C35" w:rsidRPr="00DE0A58" w:rsidRDefault="00DE4C35" w:rsidP="00912428">
            <w:pPr>
              <w:pStyle w:val="TableText"/>
              <w:spacing w:before="40" w:after="40"/>
            </w:pPr>
            <w:proofErr w:type="spellStart"/>
            <w:r w:rsidRPr="00DE0A58">
              <w:t>Kirikiriroa</w:t>
            </w:r>
            <w:proofErr w:type="spellEnd"/>
            <w:r w:rsidRPr="00DE0A58">
              <w:t xml:space="preserve"> (Hamilton)</w:t>
            </w:r>
          </w:p>
        </w:tc>
      </w:tr>
      <w:tr w:rsidR="00DE4C35" w:rsidRPr="00DE0A58" w14:paraId="439E9186" w14:textId="77777777" w:rsidTr="00CF6DA1">
        <w:tc>
          <w:tcPr>
            <w:tcW w:w="1560" w:type="dxa"/>
            <w:shd w:val="clear" w:color="auto" w:fill="auto"/>
          </w:tcPr>
          <w:p w14:paraId="0E9A3C38" w14:textId="77777777" w:rsidR="00DE4C35" w:rsidRPr="00DE0A58" w:rsidRDefault="00DE4C35" w:rsidP="00912428">
            <w:pPr>
              <w:pStyle w:val="TableText"/>
              <w:spacing w:before="40" w:after="40"/>
            </w:pPr>
            <w:r w:rsidRPr="00DE0A58">
              <w:t>3 August</w:t>
            </w:r>
          </w:p>
        </w:tc>
        <w:tc>
          <w:tcPr>
            <w:tcW w:w="3146" w:type="dxa"/>
          </w:tcPr>
          <w:p w14:paraId="4E04E34B" w14:textId="77777777" w:rsidR="00DE4C35" w:rsidRPr="00DE0A58" w:rsidRDefault="00DE4C35" w:rsidP="00912428">
            <w:pPr>
              <w:pStyle w:val="TableText"/>
              <w:spacing w:before="40" w:after="40"/>
            </w:pPr>
            <w:r w:rsidRPr="00DE0A58">
              <w:t>Manawatū-Whanganui</w:t>
            </w:r>
          </w:p>
        </w:tc>
        <w:tc>
          <w:tcPr>
            <w:tcW w:w="3799" w:type="dxa"/>
          </w:tcPr>
          <w:p w14:paraId="2C90A1DE" w14:textId="77777777" w:rsidR="00DE4C35" w:rsidRPr="00DE0A58" w:rsidRDefault="00DE4C35" w:rsidP="00912428">
            <w:pPr>
              <w:pStyle w:val="TableText"/>
              <w:spacing w:before="40" w:after="40"/>
            </w:pPr>
            <w:r w:rsidRPr="00DE0A58">
              <w:t>Whanganui</w:t>
            </w:r>
          </w:p>
        </w:tc>
      </w:tr>
      <w:tr w:rsidR="00DE4C35" w:rsidRPr="00DE0A58" w14:paraId="19F0A6AD" w14:textId="77777777" w:rsidTr="00CF6DA1">
        <w:tc>
          <w:tcPr>
            <w:tcW w:w="1560" w:type="dxa"/>
            <w:shd w:val="clear" w:color="auto" w:fill="auto"/>
          </w:tcPr>
          <w:p w14:paraId="35418D49" w14:textId="77777777" w:rsidR="00DE4C35" w:rsidRPr="00DE0A58" w:rsidRDefault="00DE4C35" w:rsidP="00912428">
            <w:pPr>
              <w:pStyle w:val="TableText"/>
              <w:spacing w:before="40" w:after="40"/>
            </w:pPr>
            <w:r w:rsidRPr="00DE0A58">
              <w:t>5 August</w:t>
            </w:r>
          </w:p>
        </w:tc>
        <w:tc>
          <w:tcPr>
            <w:tcW w:w="3146" w:type="dxa"/>
          </w:tcPr>
          <w:p w14:paraId="2ED5E790" w14:textId="77777777" w:rsidR="00DE4C35" w:rsidRPr="00DE0A58" w:rsidRDefault="00DE4C35" w:rsidP="00912428">
            <w:pPr>
              <w:pStyle w:val="TableText"/>
              <w:spacing w:before="40" w:after="40"/>
            </w:pPr>
            <w:r w:rsidRPr="00DE0A58">
              <w:t>Taranaki</w:t>
            </w:r>
          </w:p>
        </w:tc>
        <w:tc>
          <w:tcPr>
            <w:tcW w:w="3799" w:type="dxa"/>
          </w:tcPr>
          <w:p w14:paraId="5F214212" w14:textId="77777777" w:rsidR="00DE4C35" w:rsidRPr="00DE0A58" w:rsidRDefault="00DE4C35" w:rsidP="00912428">
            <w:pPr>
              <w:pStyle w:val="TableText"/>
              <w:spacing w:before="40" w:after="40"/>
            </w:pPr>
            <w:proofErr w:type="spellStart"/>
            <w:r w:rsidRPr="00DE0A58">
              <w:t>Ngāmotu</w:t>
            </w:r>
            <w:proofErr w:type="spellEnd"/>
            <w:r w:rsidRPr="00DE0A58">
              <w:t xml:space="preserve"> (New Plymouth)</w:t>
            </w:r>
          </w:p>
        </w:tc>
      </w:tr>
      <w:tr w:rsidR="00DE4C35" w:rsidRPr="00DE0A58" w14:paraId="512DA2ED" w14:textId="77777777" w:rsidTr="00CF6DA1">
        <w:tc>
          <w:tcPr>
            <w:tcW w:w="1560" w:type="dxa"/>
            <w:shd w:val="clear" w:color="auto" w:fill="auto"/>
          </w:tcPr>
          <w:p w14:paraId="4036F12C" w14:textId="77777777" w:rsidR="00DE4C35" w:rsidRPr="00DE0A58" w:rsidRDefault="00DE4C35" w:rsidP="00912428">
            <w:pPr>
              <w:pStyle w:val="TableText"/>
              <w:spacing w:before="40" w:after="40"/>
            </w:pPr>
            <w:r w:rsidRPr="00DE0A58">
              <w:t>11 August</w:t>
            </w:r>
          </w:p>
        </w:tc>
        <w:tc>
          <w:tcPr>
            <w:tcW w:w="3146" w:type="dxa"/>
          </w:tcPr>
          <w:p w14:paraId="16CEF2EA" w14:textId="77777777" w:rsidR="00DE4C35" w:rsidRPr="00DE0A58" w:rsidRDefault="00DE4C35" w:rsidP="00912428">
            <w:pPr>
              <w:pStyle w:val="TableText"/>
              <w:spacing w:before="40" w:after="40"/>
            </w:pPr>
            <w:r w:rsidRPr="00DE0A58">
              <w:t>Te Moana-ā-Toi (Bay of Plenty)</w:t>
            </w:r>
          </w:p>
        </w:tc>
        <w:tc>
          <w:tcPr>
            <w:tcW w:w="3799" w:type="dxa"/>
          </w:tcPr>
          <w:p w14:paraId="1C49AAE4" w14:textId="77777777" w:rsidR="00DE4C35" w:rsidRPr="00DE0A58" w:rsidRDefault="00DE4C35" w:rsidP="00912428">
            <w:pPr>
              <w:pStyle w:val="TableText"/>
              <w:spacing w:before="40" w:after="40"/>
            </w:pPr>
            <w:r w:rsidRPr="00DE0A58">
              <w:t>Rotorua</w:t>
            </w:r>
          </w:p>
        </w:tc>
      </w:tr>
    </w:tbl>
    <w:p w14:paraId="75D37A49" w14:textId="35DAD270" w:rsidR="00DE4C35" w:rsidRPr="00DE0A58" w:rsidRDefault="00DE4C35" w:rsidP="00AC3EC5">
      <w:pPr>
        <w:pStyle w:val="Tableheading"/>
        <w:spacing w:before="360"/>
      </w:pPr>
      <w:bookmarkStart w:id="95" w:name="_Toc139958465"/>
      <w:r w:rsidRPr="00DE0A58">
        <w:t>Table 12:</w:t>
      </w:r>
      <w:r w:rsidRPr="00DE0A58">
        <w:tab/>
        <w:t xml:space="preserve">Workshops about </w:t>
      </w:r>
      <w:r w:rsidRPr="00DE0A58">
        <w:rPr>
          <w:rFonts w:eastAsia="Times New Roman"/>
        </w:rPr>
        <w:t xml:space="preserve">Te Mana o te Wai </w:t>
      </w:r>
      <w:r w:rsidRPr="00DE0A58">
        <w:t xml:space="preserve">delivered to </w:t>
      </w:r>
      <w:proofErr w:type="gramStart"/>
      <w:r w:rsidRPr="00DE0A58">
        <w:t>councils</w:t>
      </w:r>
      <w:bookmarkEnd w:id="95"/>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ayout w:type="fixed"/>
        <w:tblLook w:val="04A0" w:firstRow="1" w:lastRow="0" w:firstColumn="1" w:lastColumn="0" w:noHBand="0" w:noVBand="1"/>
      </w:tblPr>
      <w:tblGrid>
        <w:gridCol w:w="1560"/>
        <w:gridCol w:w="3146"/>
        <w:gridCol w:w="3799"/>
      </w:tblGrid>
      <w:tr w:rsidR="00DE4C35" w:rsidRPr="00DE0A58" w14:paraId="5E29BF28" w14:textId="77777777" w:rsidTr="00C6461F">
        <w:trPr>
          <w:tblHeader/>
        </w:trPr>
        <w:tc>
          <w:tcPr>
            <w:tcW w:w="1560" w:type="dxa"/>
            <w:shd w:val="clear" w:color="auto" w:fill="1B556B"/>
          </w:tcPr>
          <w:p w14:paraId="4D074438" w14:textId="77777777" w:rsidR="00DE4C35" w:rsidRPr="00DE0A58" w:rsidRDefault="00DE4C35" w:rsidP="003C11E7">
            <w:pPr>
              <w:pStyle w:val="TableTextbold"/>
              <w:spacing w:before="40" w:after="40"/>
              <w:rPr>
                <w:color w:val="FFFFFF" w:themeColor="background1"/>
              </w:rPr>
            </w:pPr>
            <w:r w:rsidRPr="00DE0A58">
              <w:rPr>
                <w:color w:val="FFFFFF" w:themeColor="background1"/>
              </w:rPr>
              <w:t>Date in 2021</w:t>
            </w:r>
          </w:p>
        </w:tc>
        <w:tc>
          <w:tcPr>
            <w:tcW w:w="3146" w:type="dxa"/>
            <w:shd w:val="clear" w:color="auto" w:fill="1B556B"/>
          </w:tcPr>
          <w:p w14:paraId="2AD1025E" w14:textId="77777777" w:rsidR="00DE4C35" w:rsidRPr="00DE0A58" w:rsidRDefault="00DE4C35" w:rsidP="003C11E7">
            <w:pPr>
              <w:pStyle w:val="TableTextbold"/>
              <w:spacing w:before="40" w:after="40"/>
              <w:rPr>
                <w:color w:val="FFFFFF" w:themeColor="background1"/>
              </w:rPr>
            </w:pPr>
            <w:r w:rsidRPr="00DE0A58">
              <w:rPr>
                <w:color w:val="FFFFFF" w:themeColor="background1"/>
              </w:rPr>
              <w:t>Rohe</w:t>
            </w:r>
          </w:p>
        </w:tc>
        <w:tc>
          <w:tcPr>
            <w:tcW w:w="3799" w:type="dxa"/>
            <w:shd w:val="clear" w:color="auto" w:fill="1B556B"/>
          </w:tcPr>
          <w:p w14:paraId="2F54AAD0" w14:textId="77777777" w:rsidR="00DE4C35" w:rsidRPr="00DE0A58" w:rsidRDefault="00DE4C35" w:rsidP="003C11E7">
            <w:pPr>
              <w:pStyle w:val="TableTextbold"/>
              <w:spacing w:before="40" w:after="40"/>
              <w:rPr>
                <w:color w:val="FFFFFF" w:themeColor="background1"/>
              </w:rPr>
            </w:pPr>
            <w:r w:rsidRPr="00DE0A58">
              <w:rPr>
                <w:color w:val="FFFFFF" w:themeColor="background1"/>
              </w:rPr>
              <w:t>Location</w:t>
            </w:r>
          </w:p>
        </w:tc>
      </w:tr>
      <w:tr w:rsidR="00DE4C35" w:rsidRPr="00DE0A58" w14:paraId="3EEE1731" w14:textId="77777777" w:rsidTr="00C6461F">
        <w:tc>
          <w:tcPr>
            <w:tcW w:w="1560" w:type="dxa"/>
            <w:shd w:val="clear" w:color="auto" w:fill="auto"/>
          </w:tcPr>
          <w:p w14:paraId="02975A52" w14:textId="77777777" w:rsidR="00DE4C35" w:rsidRPr="00DE0A58" w:rsidRDefault="00DE4C35" w:rsidP="003C11E7">
            <w:pPr>
              <w:pStyle w:val="TableText"/>
              <w:spacing w:before="40" w:after="40"/>
            </w:pPr>
            <w:r w:rsidRPr="00DE0A58">
              <w:t>22 July</w:t>
            </w:r>
          </w:p>
        </w:tc>
        <w:tc>
          <w:tcPr>
            <w:tcW w:w="3146" w:type="dxa"/>
          </w:tcPr>
          <w:p w14:paraId="0370A7C7" w14:textId="77777777" w:rsidR="00DE4C35" w:rsidRPr="00DE0A58" w:rsidRDefault="00DE4C35" w:rsidP="003C11E7">
            <w:pPr>
              <w:pStyle w:val="TableText"/>
              <w:spacing w:before="40" w:after="40"/>
            </w:pPr>
            <w:proofErr w:type="spellStart"/>
            <w:proofErr w:type="gramStart"/>
            <w:r w:rsidRPr="00DE0A58">
              <w:t>Ōtākou</w:t>
            </w:r>
            <w:proofErr w:type="spellEnd"/>
            <w:r w:rsidRPr="00DE0A58">
              <w:t>  (</w:t>
            </w:r>
            <w:proofErr w:type="gramEnd"/>
            <w:r w:rsidRPr="00DE0A58">
              <w:t>Otago)</w:t>
            </w:r>
          </w:p>
        </w:tc>
        <w:tc>
          <w:tcPr>
            <w:tcW w:w="3799" w:type="dxa"/>
          </w:tcPr>
          <w:p w14:paraId="13E12250" w14:textId="77777777" w:rsidR="00DE4C35" w:rsidRPr="00DE0A58" w:rsidRDefault="00DE4C35" w:rsidP="003C11E7">
            <w:pPr>
              <w:pStyle w:val="TableText"/>
              <w:spacing w:before="40" w:after="40"/>
            </w:pPr>
            <w:proofErr w:type="spellStart"/>
            <w:r w:rsidRPr="00DE0A58">
              <w:t>Ōtepoti</w:t>
            </w:r>
            <w:proofErr w:type="spellEnd"/>
            <w:r w:rsidRPr="00DE0A58">
              <w:t xml:space="preserve"> (Dunedin)</w:t>
            </w:r>
          </w:p>
        </w:tc>
      </w:tr>
      <w:tr w:rsidR="00DE4C35" w:rsidRPr="00DE0A58" w14:paraId="65C8D6E1" w14:textId="77777777" w:rsidTr="00C6461F">
        <w:tc>
          <w:tcPr>
            <w:tcW w:w="1560" w:type="dxa"/>
            <w:shd w:val="clear" w:color="auto" w:fill="auto"/>
          </w:tcPr>
          <w:p w14:paraId="4EFC8FF9" w14:textId="77777777" w:rsidR="00DE4C35" w:rsidRPr="00DE0A58" w:rsidRDefault="00DE4C35" w:rsidP="003C11E7">
            <w:pPr>
              <w:pStyle w:val="TableText"/>
              <w:spacing w:before="40" w:after="40"/>
            </w:pPr>
            <w:r w:rsidRPr="00DE0A58">
              <w:t>26 July</w:t>
            </w:r>
          </w:p>
        </w:tc>
        <w:tc>
          <w:tcPr>
            <w:tcW w:w="3146" w:type="dxa"/>
          </w:tcPr>
          <w:p w14:paraId="4A2C2B75" w14:textId="77777777" w:rsidR="00DE4C35" w:rsidRPr="00DE0A58" w:rsidRDefault="00DE4C35" w:rsidP="003C11E7">
            <w:pPr>
              <w:pStyle w:val="TableText"/>
              <w:spacing w:before="40" w:after="40"/>
            </w:pPr>
            <w:r w:rsidRPr="00DE0A58">
              <w:t>Te Tairāwhiti (Gisborne)</w:t>
            </w:r>
          </w:p>
        </w:tc>
        <w:tc>
          <w:tcPr>
            <w:tcW w:w="3799" w:type="dxa"/>
          </w:tcPr>
          <w:p w14:paraId="1B8C05D7" w14:textId="52A42DC5" w:rsidR="00DE4C35" w:rsidRPr="00DE0A58" w:rsidRDefault="00DE4C35" w:rsidP="003C11E7">
            <w:pPr>
              <w:pStyle w:val="TableText"/>
              <w:spacing w:before="40" w:after="40"/>
            </w:pPr>
            <w:r w:rsidRPr="00DE0A58">
              <w:t>Te Tairāwhiti (Gisborne)</w:t>
            </w:r>
          </w:p>
        </w:tc>
      </w:tr>
      <w:tr w:rsidR="00DE4C35" w:rsidRPr="00DE0A58" w14:paraId="68BD81DC" w14:textId="77777777" w:rsidTr="00C6461F">
        <w:tc>
          <w:tcPr>
            <w:tcW w:w="1560" w:type="dxa"/>
            <w:vMerge w:val="restart"/>
            <w:shd w:val="clear" w:color="auto" w:fill="auto"/>
          </w:tcPr>
          <w:p w14:paraId="335753EE" w14:textId="77777777" w:rsidR="00262095" w:rsidRPr="00DE0A58" w:rsidRDefault="00DE4C35" w:rsidP="003C11E7">
            <w:pPr>
              <w:pStyle w:val="TableText"/>
              <w:spacing w:before="40" w:after="40"/>
            </w:pPr>
            <w:r w:rsidRPr="00DE0A58">
              <w:t>27 July</w:t>
            </w:r>
          </w:p>
          <w:p w14:paraId="64E86468" w14:textId="0FE1E853" w:rsidR="00DE4C35" w:rsidRPr="00DE0A58" w:rsidRDefault="00DE4C35" w:rsidP="003C11E7">
            <w:pPr>
              <w:pStyle w:val="TableText"/>
              <w:spacing w:before="40" w:after="40"/>
            </w:pPr>
          </w:p>
        </w:tc>
        <w:tc>
          <w:tcPr>
            <w:tcW w:w="3146" w:type="dxa"/>
          </w:tcPr>
          <w:p w14:paraId="4260CE7C" w14:textId="77777777" w:rsidR="00DE4C35" w:rsidRPr="00DE0A58" w:rsidRDefault="00DE4C35" w:rsidP="003C11E7">
            <w:pPr>
              <w:pStyle w:val="TableText"/>
              <w:spacing w:before="40" w:after="40"/>
            </w:pPr>
            <w:proofErr w:type="spellStart"/>
            <w:r w:rsidRPr="00DE0A58">
              <w:t>Tāmaki</w:t>
            </w:r>
            <w:proofErr w:type="spellEnd"/>
            <w:r w:rsidRPr="00DE0A58">
              <w:t> Makaurau (Auckland)</w:t>
            </w:r>
          </w:p>
        </w:tc>
        <w:tc>
          <w:tcPr>
            <w:tcW w:w="3799" w:type="dxa"/>
          </w:tcPr>
          <w:p w14:paraId="16DE49AF" w14:textId="77777777" w:rsidR="00DE4C35" w:rsidRPr="00DE0A58" w:rsidRDefault="00DE4C35" w:rsidP="003C11E7">
            <w:pPr>
              <w:pStyle w:val="TableText"/>
              <w:spacing w:before="40" w:after="40"/>
            </w:pPr>
            <w:proofErr w:type="spellStart"/>
            <w:r w:rsidRPr="00DE0A58">
              <w:t>Tāmaki</w:t>
            </w:r>
            <w:proofErr w:type="spellEnd"/>
            <w:r w:rsidRPr="00DE0A58">
              <w:t> Makaurau (Auckland)</w:t>
            </w:r>
          </w:p>
        </w:tc>
      </w:tr>
      <w:tr w:rsidR="00DE4C35" w:rsidRPr="00DE0A58" w14:paraId="5293292B" w14:textId="77777777" w:rsidTr="00C6461F">
        <w:tc>
          <w:tcPr>
            <w:tcW w:w="1560" w:type="dxa"/>
            <w:vMerge/>
            <w:shd w:val="clear" w:color="auto" w:fill="auto"/>
          </w:tcPr>
          <w:p w14:paraId="492BB31B" w14:textId="2528CCF7" w:rsidR="00DE4C35" w:rsidRPr="00DE0A58" w:rsidRDefault="00DE4C35" w:rsidP="003C11E7">
            <w:pPr>
              <w:pStyle w:val="TableText"/>
              <w:spacing w:before="40" w:after="40"/>
            </w:pPr>
          </w:p>
        </w:tc>
        <w:tc>
          <w:tcPr>
            <w:tcW w:w="3146" w:type="dxa"/>
          </w:tcPr>
          <w:p w14:paraId="2C82F903" w14:textId="77777777" w:rsidR="00DE4C35" w:rsidRPr="00DE0A58" w:rsidRDefault="00DE4C35" w:rsidP="003C11E7">
            <w:pPr>
              <w:pStyle w:val="TableText"/>
              <w:spacing w:before="40" w:after="40"/>
            </w:pPr>
            <w:proofErr w:type="spellStart"/>
            <w:r w:rsidRPr="00DE0A58">
              <w:t>Te</w:t>
            </w:r>
            <w:proofErr w:type="spellEnd"/>
            <w:r w:rsidRPr="00DE0A58">
              <w:t xml:space="preserve"> Tai </w:t>
            </w:r>
            <w:proofErr w:type="spellStart"/>
            <w:r w:rsidRPr="00DE0A58">
              <w:t>Tokerau</w:t>
            </w:r>
            <w:proofErr w:type="spellEnd"/>
            <w:r w:rsidRPr="00DE0A58">
              <w:t xml:space="preserve"> (Northland)</w:t>
            </w:r>
          </w:p>
        </w:tc>
        <w:tc>
          <w:tcPr>
            <w:tcW w:w="3799" w:type="dxa"/>
          </w:tcPr>
          <w:p w14:paraId="3797B8A3" w14:textId="77777777" w:rsidR="00DE4C35" w:rsidRPr="00DE0A58" w:rsidRDefault="00DE4C35" w:rsidP="003C11E7">
            <w:pPr>
              <w:pStyle w:val="TableText"/>
              <w:spacing w:before="40" w:after="40"/>
            </w:pPr>
            <w:r w:rsidRPr="00DE0A58">
              <w:t>Whangārei</w:t>
            </w:r>
          </w:p>
        </w:tc>
      </w:tr>
      <w:tr w:rsidR="00DE4C35" w:rsidRPr="00DE0A58" w14:paraId="7380DDF0" w14:textId="77777777" w:rsidTr="00C6461F">
        <w:tc>
          <w:tcPr>
            <w:tcW w:w="1560" w:type="dxa"/>
            <w:vMerge w:val="restart"/>
            <w:shd w:val="clear" w:color="auto" w:fill="auto"/>
          </w:tcPr>
          <w:p w14:paraId="7AFF8E00" w14:textId="77777777" w:rsidR="00262095" w:rsidRPr="00DE0A58" w:rsidRDefault="00DE4C35" w:rsidP="003C11E7">
            <w:pPr>
              <w:pStyle w:val="TableText"/>
              <w:spacing w:before="40" w:after="40"/>
            </w:pPr>
            <w:r w:rsidRPr="00DE0A58">
              <w:t>29 July</w:t>
            </w:r>
          </w:p>
          <w:p w14:paraId="729F3C4C" w14:textId="7EFECFB3" w:rsidR="00DE4C35" w:rsidRPr="00DE0A58" w:rsidRDefault="00DE4C35" w:rsidP="003C11E7">
            <w:pPr>
              <w:pStyle w:val="TableText"/>
              <w:spacing w:before="40" w:after="40"/>
            </w:pPr>
          </w:p>
        </w:tc>
        <w:tc>
          <w:tcPr>
            <w:tcW w:w="3146" w:type="dxa"/>
          </w:tcPr>
          <w:p w14:paraId="61D91C1B" w14:textId="77777777" w:rsidR="00DE4C35" w:rsidRPr="00DE0A58" w:rsidRDefault="00DE4C35" w:rsidP="003C11E7">
            <w:pPr>
              <w:pStyle w:val="TableText"/>
              <w:spacing w:before="40" w:after="40"/>
            </w:pPr>
            <w:r w:rsidRPr="00DE0A58">
              <w:t>Te Whanganui-a-Tara (Wellington) </w:t>
            </w:r>
          </w:p>
        </w:tc>
        <w:tc>
          <w:tcPr>
            <w:tcW w:w="3799" w:type="dxa"/>
          </w:tcPr>
          <w:p w14:paraId="6118123F" w14:textId="77777777" w:rsidR="00DE4C35" w:rsidRPr="00DE0A58" w:rsidRDefault="00DE4C35" w:rsidP="003C11E7">
            <w:pPr>
              <w:pStyle w:val="TableText"/>
              <w:spacing w:before="40" w:after="40"/>
            </w:pPr>
            <w:proofErr w:type="spellStart"/>
            <w:r w:rsidRPr="00DE0A58">
              <w:t>Pōneke</w:t>
            </w:r>
            <w:proofErr w:type="spellEnd"/>
            <w:r w:rsidRPr="00DE0A58">
              <w:t xml:space="preserve"> (Wellington)</w:t>
            </w:r>
          </w:p>
        </w:tc>
      </w:tr>
      <w:tr w:rsidR="00DE4C35" w:rsidRPr="00DE0A58" w14:paraId="43E6B4D4" w14:textId="77777777" w:rsidTr="00C6461F">
        <w:tc>
          <w:tcPr>
            <w:tcW w:w="1560" w:type="dxa"/>
            <w:vMerge/>
            <w:shd w:val="clear" w:color="auto" w:fill="auto"/>
          </w:tcPr>
          <w:p w14:paraId="31CF4556" w14:textId="0D286035" w:rsidR="00DE4C35" w:rsidRPr="00DE0A58" w:rsidRDefault="00DE4C35" w:rsidP="003C11E7">
            <w:pPr>
              <w:pStyle w:val="TableText"/>
              <w:spacing w:before="40" w:after="40"/>
            </w:pPr>
          </w:p>
        </w:tc>
        <w:tc>
          <w:tcPr>
            <w:tcW w:w="3146" w:type="dxa"/>
          </w:tcPr>
          <w:p w14:paraId="77A3C589" w14:textId="77777777" w:rsidR="00DE4C35" w:rsidRPr="00DE0A58" w:rsidRDefault="00DE4C35" w:rsidP="003C11E7">
            <w:pPr>
              <w:pStyle w:val="TableText"/>
              <w:spacing w:before="40" w:after="40"/>
            </w:pPr>
            <w:proofErr w:type="spellStart"/>
            <w:r w:rsidRPr="00DE0A58">
              <w:t>Te</w:t>
            </w:r>
            <w:proofErr w:type="spellEnd"/>
            <w:r w:rsidRPr="00DE0A58">
              <w:t> Matau-a-</w:t>
            </w:r>
            <w:proofErr w:type="gramStart"/>
            <w:r w:rsidRPr="00DE0A58">
              <w:t>Māui  (</w:t>
            </w:r>
            <w:proofErr w:type="gramEnd"/>
            <w:r w:rsidRPr="00DE0A58">
              <w:t>Hawke’s Bay)</w:t>
            </w:r>
          </w:p>
        </w:tc>
        <w:tc>
          <w:tcPr>
            <w:tcW w:w="3799" w:type="dxa"/>
          </w:tcPr>
          <w:p w14:paraId="60DE1C0B" w14:textId="77777777" w:rsidR="00DE4C35" w:rsidRPr="00DE0A58" w:rsidRDefault="00DE4C35" w:rsidP="003C11E7">
            <w:pPr>
              <w:pStyle w:val="TableText"/>
              <w:spacing w:before="40" w:after="40"/>
            </w:pPr>
            <w:proofErr w:type="spellStart"/>
            <w:r w:rsidRPr="00DE0A58">
              <w:t>Ahuriri</w:t>
            </w:r>
            <w:proofErr w:type="spellEnd"/>
            <w:r w:rsidRPr="00DE0A58">
              <w:t xml:space="preserve"> (Napier)</w:t>
            </w:r>
          </w:p>
        </w:tc>
      </w:tr>
      <w:tr w:rsidR="00DE4C35" w:rsidRPr="00DE0A58" w14:paraId="6FEEA6B0" w14:textId="77777777" w:rsidTr="00C6461F">
        <w:tc>
          <w:tcPr>
            <w:tcW w:w="1560" w:type="dxa"/>
            <w:vMerge/>
            <w:shd w:val="clear" w:color="auto" w:fill="auto"/>
          </w:tcPr>
          <w:p w14:paraId="04B3F2E6" w14:textId="2AF9FB1B" w:rsidR="00DE4C35" w:rsidRPr="00DE0A58" w:rsidRDefault="00DE4C35" w:rsidP="003C11E7">
            <w:pPr>
              <w:pStyle w:val="TableText"/>
              <w:spacing w:before="40" w:after="40"/>
            </w:pPr>
          </w:p>
        </w:tc>
        <w:tc>
          <w:tcPr>
            <w:tcW w:w="3146" w:type="dxa"/>
          </w:tcPr>
          <w:p w14:paraId="067A18C8" w14:textId="77777777" w:rsidR="00DE4C35" w:rsidRPr="00DE0A58" w:rsidRDefault="00DE4C35" w:rsidP="003C11E7">
            <w:pPr>
              <w:pStyle w:val="TableText"/>
              <w:spacing w:before="40" w:after="40"/>
            </w:pPr>
            <w:r w:rsidRPr="00DE0A58">
              <w:t>Waikato </w:t>
            </w:r>
          </w:p>
        </w:tc>
        <w:tc>
          <w:tcPr>
            <w:tcW w:w="3799" w:type="dxa"/>
          </w:tcPr>
          <w:p w14:paraId="15155F1D" w14:textId="77777777" w:rsidR="00DE4C35" w:rsidRPr="00DE0A58" w:rsidRDefault="00DE4C35" w:rsidP="003C11E7">
            <w:pPr>
              <w:pStyle w:val="TableText"/>
              <w:spacing w:before="40" w:after="40"/>
            </w:pPr>
            <w:proofErr w:type="spellStart"/>
            <w:r w:rsidRPr="00DE0A58">
              <w:t>Kirikiriroa</w:t>
            </w:r>
            <w:proofErr w:type="spellEnd"/>
            <w:r w:rsidRPr="00DE0A58">
              <w:t xml:space="preserve"> (Hamilton)</w:t>
            </w:r>
          </w:p>
        </w:tc>
      </w:tr>
      <w:tr w:rsidR="00DE4C35" w:rsidRPr="00DE0A58" w14:paraId="3297F188" w14:textId="77777777" w:rsidTr="00C6461F">
        <w:tc>
          <w:tcPr>
            <w:tcW w:w="1560" w:type="dxa"/>
            <w:shd w:val="clear" w:color="auto" w:fill="auto"/>
          </w:tcPr>
          <w:p w14:paraId="317D8EE5" w14:textId="77777777" w:rsidR="00DE4C35" w:rsidRPr="00DE0A58" w:rsidRDefault="00DE4C35" w:rsidP="003C11E7">
            <w:pPr>
              <w:pStyle w:val="TableText"/>
              <w:spacing w:before="40" w:after="40"/>
            </w:pPr>
            <w:r w:rsidRPr="00DE0A58">
              <w:t>2 August</w:t>
            </w:r>
          </w:p>
        </w:tc>
        <w:tc>
          <w:tcPr>
            <w:tcW w:w="3146" w:type="dxa"/>
          </w:tcPr>
          <w:p w14:paraId="38DFC2D4" w14:textId="77777777" w:rsidR="00DE4C35" w:rsidRPr="00DE0A58" w:rsidRDefault="00DE4C35" w:rsidP="003C11E7">
            <w:pPr>
              <w:pStyle w:val="TableText"/>
              <w:spacing w:before="40" w:after="40"/>
            </w:pPr>
            <w:r w:rsidRPr="00DE0A58">
              <w:t>Manawatū-Whanganui</w:t>
            </w:r>
          </w:p>
        </w:tc>
        <w:tc>
          <w:tcPr>
            <w:tcW w:w="3799" w:type="dxa"/>
          </w:tcPr>
          <w:p w14:paraId="7B421E79" w14:textId="77777777" w:rsidR="00DE4C35" w:rsidRPr="00DE0A58" w:rsidRDefault="00DE4C35" w:rsidP="003C11E7">
            <w:pPr>
              <w:pStyle w:val="TableText"/>
              <w:spacing w:before="40" w:after="40"/>
            </w:pPr>
            <w:r w:rsidRPr="00DE0A58">
              <w:t>Whanganui</w:t>
            </w:r>
          </w:p>
        </w:tc>
      </w:tr>
      <w:tr w:rsidR="00DE4C35" w:rsidRPr="00DE0A58" w14:paraId="3CE9B5F0" w14:textId="77777777" w:rsidTr="00C6461F">
        <w:tc>
          <w:tcPr>
            <w:tcW w:w="1560" w:type="dxa"/>
            <w:shd w:val="clear" w:color="auto" w:fill="auto"/>
          </w:tcPr>
          <w:p w14:paraId="0A19C5B4" w14:textId="77777777" w:rsidR="00DE4C35" w:rsidRPr="00DE0A58" w:rsidRDefault="00DE4C35" w:rsidP="003C11E7">
            <w:pPr>
              <w:pStyle w:val="TableText"/>
              <w:spacing w:before="40" w:after="40"/>
            </w:pPr>
            <w:r w:rsidRPr="00DE0A58">
              <w:t>4 August</w:t>
            </w:r>
          </w:p>
        </w:tc>
        <w:tc>
          <w:tcPr>
            <w:tcW w:w="3146" w:type="dxa"/>
          </w:tcPr>
          <w:p w14:paraId="19C22EF5" w14:textId="77777777" w:rsidR="00DE4C35" w:rsidRPr="00DE0A58" w:rsidRDefault="00DE4C35" w:rsidP="003C11E7">
            <w:pPr>
              <w:pStyle w:val="TableText"/>
              <w:spacing w:before="40" w:after="40"/>
            </w:pPr>
            <w:r w:rsidRPr="00DE0A58">
              <w:t>Taranaki</w:t>
            </w:r>
          </w:p>
        </w:tc>
        <w:tc>
          <w:tcPr>
            <w:tcW w:w="3799" w:type="dxa"/>
          </w:tcPr>
          <w:p w14:paraId="4990390E" w14:textId="77777777" w:rsidR="00DE4C35" w:rsidRPr="00DE0A58" w:rsidRDefault="00DE4C35" w:rsidP="003C11E7">
            <w:pPr>
              <w:pStyle w:val="TableText"/>
              <w:spacing w:before="40" w:after="40"/>
            </w:pPr>
            <w:proofErr w:type="spellStart"/>
            <w:r w:rsidRPr="00DE0A58">
              <w:t>Ngāmotu</w:t>
            </w:r>
            <w:proofErr w:type="spellEnd"/>
            <w:r w:rsidRPr="00DE0A58">
              <w:t xml:space="preserve"> (New Plymouth)</w:t>
            </w:r>
          </w:p>
        </w:tc>
      </w:tr>
      <w:tr w:rsidR="00DE4C35" w:rsidRPr="00DE0A58" w14:paraId="61441430" w14:textId="77777777" w:rsidTr="00C6461F">
        <w:tc>
          <w:tcPr>
            <w:tcW w:w="1560" w:type="dxa"/>
            <w:shd w:val="clear" w:color="auto" w:fill="auto"/>
          </w:tcPr>
          <w:p w14:paraId="6CF58895" w14:textId="77777777" w:rsidR="00DE4C35" w:rsidRPr="00DE0A58" w:rsidRDefault="00DE4C35" w:rsidP="003C11E7">
            <w:pPr>
              <w:pStyle w:val="TableText"/>
              <w:spacing w:before="40" w:after="40"/>
            </w:pPr>
            <w:r w:rsidRPr="00DE0A58">
              <w:t>10 August</w:t>
            </w:r>
          </w:p>
        </w:tc>
        <w:tc>
          <w:tcPr>
            <w:tcW w:w="3146" w:type="dxa"/>
          </w:tcPr>
          <w:p w14:paraId="2285B883" w14:textId="77777777" w:rsidR="00DE4C35" w:rsidRPr="00DE0A58" w:rsidRDefault="00DE4C35" w:rsidP="003C11E7">
            <w:pPr>
              <w:pStyle w:val="TableText"/>
              <w:spacing w:before="40" w:after="40"/>
            </w:pPr>
            <w:r w:rsidRPr="00DE0A58">
              <w:t>Te Moana-ā-Toi (Bay of Plenty)</w:t>
            </w:r>
          </w:p>
        </w:tc>
        <w:tc>
          <w:tcPr>
            <w:tcW w:w="3799" w:type="dxa"/>
          </w:tcPr>
          <w:p w14:paraId="7F044125" w14:textId="77777777" w:rsidR="00DE4C35" w:rsidRPr="00DE0A58" w:rsidRDefault="00DE4C35" w:rsidP="003C11E7">
            <w:pPr>
              <w:pStyle w:val="TableText"/>
              <w:spacing w:before="40" w:after="40"/>
            </w:pPr>
            <w:r w:rsidRPr="00DE0A58">
              <w:t>Rotorua</w:t>
            </w:r>
          </w:p>
        </w:tc>
      </w:tr>
    </w:tbl>
    <w:p w14:paraId="112723FC" w14:textId="77777777" w:rsidR="00E061BD" w:rsidRPr="00DE0A58" w:rsidRDefault="00E061BD" w:rsidP="00AC3EC5">
      <w:pPr>
        <w:pStyle w:val="BodyText"/>
      </w:pPr>
      <w:bookmarkStart w:id="96" w:name="_Hlk115437896"/>
      <w:bookmarkEnd w:id="91"/>
    </w:p>
    <w:p w14:paraId="642C15E5" w14:textId="259C40FB" w:rsidR="00DE4C35" w:rsidRPr="00DE0A58" w:rsidRDefault="00DE4C35" w:rsidP="00B51293">
      <w:pPr>
        <w:pStyle w:val="Heading5"/>
      </w:pPr>
      <w:r w:rsidRPr="00DE0A58">
        <w:lastRenderedPageBreak/>
        <w:t xml:space="preserve">Guidance for implementing the NPS-FM sediment </w:t>
      </w:r>
      <w:proofErr w:type="gramStart"/>
      <w:r w:rsidRPr="00DE0A58">
        <w:t>requirements</w:t>
      </w:r>
      <w:proofErr w:type="gramEnd"/>
    </w:p>
    <w:p w14:paraId="0A50D673" w14:textId="739E7B1E" w:rsidR="00DE4C35" w:rsidRPr="00DE0A58" w:rsidRDefault="00DE4C35" w:rsidP="00DE4C35">
      <w:pPr>
        <w:pStyle w:val="BodyText"/>
      </w:pPr>
      <w:r w:rsidRPr="00DE0A58">
        <w:t>The purpose of the guidance is to help regional councils achieve sediment targets for rivers</w:t>
      </w:r>
      <w:r w:rsidR="005D1EF5">
        <w:t>,</w:t>
      </w:r>
      <w:r w:rsidRPr="00DE0A58">
        <w:t xml:space="preserve"> as specified in the </w:t>
      </w:r>
      <w:r w:rsidR="00774873" w:rsidRPr="00DE0A58">
        <w:t>NPS-FM</w:t>
      </w:r>
      <w:r w:rsidRPr="00DE0A58">
        <w:t>.</w:t>
      </w:r>
    </w:p>
    <w:p w14:paraId="5A3FAE9A" w14:textId="04BDB3CE" w:rsidR="00DE4C35" w:rsidRPr="00DE0A58" w:rsidRDefault="00DE4C35" w:rsidP="00DE4C35">
      <w:pPr>
        <w:pStyle w:val="BodyText"/>
      </w:pPr>
      <w:r w:rsidRPr="00DE0A58">
        <w:t>This guidance, prepared by</w:t>
      </w:r>
      <w:r w:rsidR="00A03655">
        <w:t xml:space="preserve"> the National Institute of Water and Atmospheric Research</w:t>
      </w:r>
      <w:r w:rsidRPr="00DE0A58">
        <w:t xml:space="preserve"> </w:t>
      </w:r>
      <w:r w:rsidR="00A03655">
        <w:t>(</w:t>
      </w:r>
      <w:r w:rsidRPr="00DE0A58">
        <w:t>NIWA</w:t>
      </w:r>
      <w:r w:rsidR="00A03655">
        <w:t>)</w:t>
      </w:r>
      <w:r w:rsidRPr="00DE0A58">
        <w:t xml:space="preserve"> – with contributions from Manaaki Whenua</w:t>
      </w:r>
      <w:r w:rsidR="00EE4B3B">
        <w:t xml:space="preserve"> </w:t>
      </w:r>
      <w:r w:rsidR="00C70B81" w:rsidRPr="00DE0A58">
        <w:t>–</w:t>
      </w:r>
      <w:r w:rsidR="00EE4B3B">
        <w:t xml:space="preserve"> </w:t>
      </w:r>
      <w:r w:rsidRPr="00DE0A58">
        <w:t xml:space="preserve">Landcare Research and the Ministry for the Environment – will help councils </w:t>
      </w:r>
      <w:r w:rsidR="31AD2D3E" w:rsidRPr="00DE0A58">
        <w:t>to implement</w:t>
      </w:r>
      <w:r w:rsidRPr="00DE0A58">
        <w:t xml:space="preserve"> </w:t>
      </w:r>
      <w:r w:rsidR="00515D82" w:rsidRPr="00DE0A58">
        <w:t xml:space="preserve">the </w:t>
      </w:r>
      <w:r w:rsidRPr="00DE0A58">
        <w:t xml:space="preserve">NPS-FM </w:t>
      </w:r>
      <w:r w:rsidR="00DD68D4" w:rsidRPr="00DD68D4">
        <w:t>sediment requirements</w:t>
      </w:r>
      <w:r w:rsidRPr="00DE0A58">
        <w:t>. Specifically, it covers:</w:t>
      </w:r>
    </w:p>
    <w:p w14:paraId="581A25F5" w14:textId="0FBF661B" w:rsidR="00DE4C35" w:rsidRPr="00DE0A58" w:rsidRDefault="257523EB" w:rsidP="00C27A6D">
      <w:pPr>
        <w:pStyle w:val="Bullet"/>
      </w:pPr>
      <w:r w:rsidRPr="00DE0A58">
        <w:t xml:space="preserve">linking </w:t>
      </w:r>
      <w:r w:rsidRPr="00755994">
        <w:t>current</w:t>
      </w:r>
      <w:r w:rsidRPr="00DE0A58">
        <w:t xml:space="preserve"> sediment attribute states and target sediment attribute states to catchment sediment loads</w:t>
      </w:r>
    </w:p>
    <w:p w14:paraId="7E2F03F0" w14:textId="77777777" w:rsidR="00DE4C35" w:rsidRPr="00DE0A58" w:rsidRDefault="257523EB" w:rsidP="00C27A6D">
      <w:pPr>
        <w:pStyle w:val="Bullet"/>
      </w:pPr>
      <w:r w:rsidRPr="00DE0A58">
        <w:t>setting limits on resource uses, to achieve target attribute states for suspended fine sediment (and therefore visual water clarity)</w:t>
      </w:r>
    </w:p>
    <w:p w14:paraId="6CB70984" w14:textId="77777777" w:rsidR="00DE4C35" w:rsidRPr="00DE0A58" w:rsidRDefault="257523EB" w:rsidP="00C27A6D">
      <w:pPr>
        <w:pStyle w:val="Bullet"/>
      </w:pPr>
      <w:r w:rsidRPr="00DE0A58">
        <w:t xml:space="preserve">developing action plans, to achieve target attribute states for deposited fine </w:t>
      </w:r>
      <w:proofErr w:type="gramStart"/>
      <w:r w:rsidRPr="00DE0A58">
        <w:t>sediment</w:t>
      </w:r>
      <w:proofErr w:type="gramEnd"/>
    </w:p>
    <w:p w14:paraId="44F50C8E" w14:textId="7152C529" w:rsidR="00DE4C35" w:rsidRPr="00DE0A58" w:rsidRDefault="008F787D" w:rsidP="00C27A6D">
      <w:pPr>
        <w:pStyle w:val="Bullet"/>
      </w:pPr>
      <w:r>
        <w:t xml:space="preserve">managing </w:t>
      </w:r>
      <w:r w:rsidR="257523EB" w:rsidRPr="00DE0A58">
        <w:t>catchment</w:t>
      </w:r>
      <w:r>
        <w:t>s</w:t>
      </w:r>
      <w:r w:rsidR="257523EB" w:rsidRPr="00DE0A58">
        <w:t>, to mitigate fine-sediment effects in estuaries and downstream receiving environments.</w:t>
      </w:r>
    </w:p>
    <w:p w14:paraId="07EF8A51" w14:textId="77777777" w:rsidR="00DE4C35" w:rsidRPr="00DE0A58" w:rsidRDefault="00DE4C35" w:rsidP="00DE4C35">
      <w:pPr>
        <w:pStyle w:val="BodyText"/>
      </w:pPr>
      <w:r w:rsidRPr="00DE0A58">
        <w:t>The guidance was written for people and organisations with a key role in NPS-FM implementation, including local authorities and industry stakeholders.</w:t>
      </w:r>
    </w:p>
    <w:p w14:paraId="0B99FA07" w14:textId="77777777" w:rsidR="00DE4C35" w:rsidRPr="00DE0A58" w:rsidRDefault="00DE4C35" w:rsidP="003C11E7">
      <w:pPr>
        <w:pStyle w:val="BodyText"/>
        <w:spacing w:after="240"/>
        <w:rPr>
          <w:rFonts w:eastAsia="Times New Roman"/>
        </w:rPr>
      </w:pPr>
      <w:r w:rsidRPr="00DE0A58">
        <w:rPr>
          <w:rFonts w:eastAsia="Times New Roman"/>
        </w:rPr>
        <w:t xml:space="preserve">For more information, see </w:t>
      </w:r>
      <w:hyperlink r:id="rId77" w:history="1">
        <w:r w:rsidRPr="00DE0A58">
          <w:rPr>
            <w:rStyle w:val="Hyperlink"/>
            <w:rFonts w:eastAsia="Times New Roman"/>
          </w:rPr>
          <w:t>Guidance for implementing the NPS-FM sediment requirements</w:t>
        </w:r>
        <w:r w:rsidRPr="00DE0A58">
          <w:rPr>
            <w:rStyle w:val="Hyperlink"/>
            <w:rFonts w:eastAsia="Times New Roman"/>
            <w:color w:val="auto"/>
          </w:rPr>
          <w:t>.</w:t>
        </w:r>
      </w:hyperlink>
    </w:p>
    <w:tbl>
      <w:tblPr>
        <w:tblW w:w="0" w:type="auto"/>
        <w:tblLook w:val="0000" w:firstRow="0" w:lastRow="0" w:firstColumn="0" w:lastColumn="0" w:noHBand="0" w:noVBand="0"/>
      </w:tblPr>
      <w:tblGrid>
        <w:gridCol w:w="851"/>
        <w:gridCol w:w="7654"/>
      </w:tblGrid>
      <w:tr w:rsidR="00DE4C35" w:rsidRPr="00DE0A58" w14:paraId="06814328" w14:textId="77777777" w:rsidTr="1513AD32">
        <w:tc>
          <w:tcPr>
            <w:tcW w:w="851" w:type="dxa"/>
            <w:shd w:val="clear" w:color="auto" w:fill="FFFFFF" w:themeFill="background1"/>
          </w:tcPr>
          <w:p w14:paraId="2D19A5A7" w14:textId="04EC7BDB" w:rsidR="00DE4C35" w:rsidRPr="00DE0A58" w:rsidRDefault="00A66045">
            <w:pPr>
              <w:pStyle w:val="BodyText"/>
            </w:pPr>
            <w:r>
              <w:rPr>
                <w:noProof/>
              </w:rPr>
              <w:drawing>
                <wp:inline distT="0" distB="0" distL="0" distR="0" wp14:anchorId="7F5836F4" wp14:editId="01CC4F7E">
                  <wp:extent cx="367200" cy="360000"/>
                  <wp:effectExtent l="0" t="0" r="0" b="2540"/>
                  <wp:docPr id="19" name="Picture 1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tcPr>
          <w:p w14:paraId="4BF4B99B" w14:textId="575B0A85" w:rsidR="00DE4C35" w:rsidRPr="00DE0A58" w:rsidRDefault="00DE4C35" w:rsidP="00997984">
            <w:pPr>
              <w:pStyle w:val="BodyText"/>
              <w:spacing w:before="240"/>
              <w:rPr>
                <w:b/>
                <w:bCs/>
                <w:color w:val="FFFFFF" w:themeColor="background1"/>
              </w:rPr>
            </w:pPr>
            <w:r w:rsidRPr="00DE0A58">
              <w:rPr>
                <w:b/>
                <w:bCs/>
                <w:color w:val="FFFFFF" w:themeColor="background1"/>
                <w:sz w:val="24"/>
                <w:szCs w:val="24"/>
              </w:rPr>
              <w:t>Published in September 2022</w:t>
            </w:r>
          </w:p>
        </w:tc>
      </w:tr>
    </w:tbl>
    <w:bookmarkEnd w:id="96"/>
    <w:p w14:paraId="27FA12D3" w14:textId="4D3BA499" w:rsidR="00DE4C35" w:rsidRPr="00DE0A58" w:rsidRDefault="00DE4C35" w:rsidP="003C11E7">
      <w:pPr>
        <w:pStyle w:val="Heading5"/>
        <w:spacing w:before="360"/>
      </w:pPr>
      <w:r w:rsidRPr="00DE0A58">
        <w:t xml:space="preserve">A </w:t>
      </w:r>
      <w:proofErr w:type="spellStart"/>
      <w:r w:rsidRPr="00DE0A58">
        <w:t>kete</w:t>
      </w:r>
      <w:proofErr w:type="spellEnd"/>
      <w:r w:rsidRPr="00DE0A58">
        <w:t xml:space="preserve"> (toolkit) for implementing mahinga kai in the context of the </w:t>
      </w:r>
      <w:r w:rsidR="00B7619D" w:rsidRPr="00DE0A58">
        <w:t>NPS-FM</w:t>
      </w:r>
    </w:p>
    <w:p w14:paraId="3FB0F275" w14:textId="5FFA32FF" w:rsidR="00DE4C35" w:rsidRPr="00DE0A58" w:rsidRDefault="00DE4C35" w:rsidP="00DE4C35">
      <w:pPr>
        <w:pStyle w:val="BodyText"/>
        <w:rPr>
          <w:rFonts w:eastAsia="Times New Roman"/>
        </w:rPr>
      </w:pPr>
      <w:r w:rsidRPr="00DE0A58">
        <w:rPr>
          <w:rFonts w:eastAsia="Times New Roman"/>
        </w:rPr>
        <w:t xml:space="preserve">The </w:t>
      </w:r>
      <w:proofErr w:type="spellStart"/>
      <w:r w:rsidRPr="00DE0A58">
        <w:rPr>
          <w:rFonts w:eastAsia="Times New Roman"/>
        </w:rPr>
        <w:t>kete</w:t>
      </w:r>
      <w:proofErr w:type="spellEnd"/>
      <w:r w:rsidRPr="00DE0A58">
        <w:rPr>
          <w:rFonts w:eastAsia="Times New Roman"/>
        </w:rPr>
        <w:t xml:space="preserve"> (toolkit) consists of consolidated information and examples around different stages of</w:t>
      </w:r>
      <w:r w:rsidR="00755994">
        <w:rPr>
          <w:rFonts w:eastAsia="Times New Roman"/>
        </w:rPr>
        <w:t> </w:t>
      </w:r>
      <w:r w:rsidRPr="00DE0A58">
        <w:rPr>
          <w:rFonts w:eastAsia="Times New Roman"/>
        </w:rPr>
        <w:t>identifying and protecting mahinga kai</w:t>
      </w:r>
      <w:r w:rsidR="00774873" w:rsidRPr="00DE0A58">
        <w:rPr>
          <w:rFonts w:eastAsia="Times New Roman"/>
        </w:rPr>
        <w:t>.</w:t>
      </w:r>
      <w:r w:rsidRPr="00DE0A58">
        <w:rPr>
          <w:rFonts w:eastAsia="Times New Roman"/>
        </w:rPr>
        <w:t xml:space="preserve"> </w:t>
      </w:r>
      <w:r w:rsidR="00774873" w:rsidRPr="00DE0A58">
        <w:rPr>
          <w:rFonts w:eastAsia="Times New Roman"/>
        </w:rPr>
        <w:t xml:space="preserve">These illustrate </w:t>
      </w:r>
      <w:r w:rsidR="00A27C13">
        <w:rPr>
          <w:rFonts w:eastAsia="Times New Roman"/>
        </w:rPr>
        <w:t>various</w:t>
      </w:r>
      <w:r w:rsidRPr="00DE0A58">
        <w:rPr>
          <w:rFonts w:eastAsia="Times New Roman"/>
        </w:rPr>
        <w:t xml:space="preserve"> approaches to facilitate implementing the compulsory mahinga kai value</w:t>
      </w:r>
      <w:r w:rsidR="009957D6" w:rsidRPr="00DE0A58">
        <w:rPr>
          <w:rFonts w:eastAsia="Times New Roman"/>
        </w:rPr>
        <w:t xml:space="preserve"> (set out in the NPS-FM)</w:t>
      </w:r>
      <w:r w:rsidRPr="00DE0A58">
        <w:rPr>
          <w:rFonts w:eastAsia="Times New Roman"/>
        </w:rPr>
        <w:t xml:space="preserve"> through the </w:t>
      </w:r>
      <w:r w:rsidR="00461025" w:rsidRPr="00DE0A58">
        <w:rPr>
          <w:rFonts w:eastAsia="Times New Roman"/>
        </w:rPr>
        <w:t>National Objectives Framework</w:t>
      </w:r>
      <w:r w:rsidRPr="00DE0A58">
        <w:rPr>
          <w:rFonts w:eastAsia="Times New Roman"/>
        </w:rPr>
        <w:t>.</w:t>
      </w:r>
    </w:p>
    <w:p w14:paraId="02524920" w14:textId="5BA425D2" w:rsidR="00DE4C35" w:rsidRPr="00DE0A58" w:rsidRDefault="00DE4C35" w:rsidP="003C11E7">
      <w:pPr>
        <w:pStyle w:val="BodyText"/>
        <w:spacing w:after="240"/>
        <w:rPr>
          <w:rFonts w:eastAsia="Times New Roman"/>
        </w:rPr>
      </w:pPr>
      <w:r w:rsidRPr="00DE0A58">
        <w:rPr>
          <w:rFonts w:eastAsia="Times New Roman"/>
        </w:rPr>
        <w:t xml:space="preserve">For more information, see </w:t>
      </w:r>
      <w:hyperlink r:id="rId79" w:history="1">
        <w:r w:rsidRPr="00DE0A58">
          <w:rPr>
            <w:rStyle w:val="Hyperlink"/>
            <w:rFonts w:eastAsia="Times New Roman"/>
          </w:rPr>
          <w:t>Implementing Mahinga Kai as a M</w:t>
        </w:r>
        <w:r w:rsidRPr="00DE0A58">
          <w:rPr>
            <w:rStyle w:val="Hyperlink"/>
            <w:rFonts w:eastAsia="Times New Roman" w:cs="Calibri"/>
          </w:rPr>
          <w:t>ā</w:t>
        </w:r>
        <w:r w:rsidRPr="00DE0A58">
          <w:rPr>
            <w:rStyle w:val="Hyperlink"/>
            <w:rFonts w:eastAsia="Times New Roman"/>
          </w:rPr>
          <w:t xml:space="preserve">ori </w:t>
        </w:r>
        <w:r w:rsidR="00367300" w:rsidRPr="00DE0A58">
          <w:rPr>
            <w:rStyle w:val="Hyperlink"/>
            <w:rFonts w:eastAsia="Times New Roman"/>
          </w:rPr>
          <w:t>F</w:t>
        </w:r>
        <w:r w:rsidRPr="00DE0A58">
          <w:rPr>
            <w:rStyle w:val="Hyperlink"/>
            <w:rFonts w:eastAsia="Times New Roman"/>
          </w:rPr>
          <w:t xml:space="preserve">reshwater </w:t>
        </w:r>
        <w:r w:rsidR="00367300" w:rsidRPr="00DE0A58">
          <w:rPr>
            <w:rStyle w:val="Hyperlink"/>
            <w:rFonts w:eastAsia="Times New Roman"/>
          </w:rPr>
          <w:t>V</w:t>
        </w:r>
        <w:r w:rsidRPr="00DE0A58">
          <w:rPr>
            <w:rStyle w:val="Hyperlink"/>
            <w:rFonts w:eastAsia="Times New Roman"/>
          </w:rPr>
          <w:t>alue</w:t>
        </w:r>
      </w:hyperlink>
      <w:r w:rsidRPr="00DE0A58">
        <w:rPr>
          <w:rFonts w:eastAsia="Times New Roman"/>
        </w:rPr>
        <w:t>.</w:t>
      </w:r>
    </w:p>
    <w:tbl>
      <w:tblPr>
        <w:tblW w:w="0" w:type="auto"/>
        <w:tblLook w:val="0000" w:firstRow="0" w:lastRow="0" w:firstColumn="0" w:lastColumn="0" w:noHBand="0" w:noVBand="0"/>
      </w:tblPr>
      <w:tblGrid>
        <w:gridCol w:w="851"/>
        <w:gridCol w:w="1982"/>
        <w:gridCol w:w="5672"/>
      </w:tblGrid>
      <w:tr w:rsidR="00DE4C35" w:rsidRPr="00DE0A58" w14:paraId="2C24179B" w14:textId="77777777">
        <w:tc>
          <w:tcPr>
            <w:tcW w:w="851" w:type="dxa"/>
            <w:shd w:val="clear" w:color="auto" w:fill="FFFFFF" w:themeFill="background1"/>
          </w:tcPr>
          <w:p w14:paraId="29CC0334" w14:textId="52C6062A" w:rsidR="00DE4C35" w:rsidRPr="00DE0A58" w:rsidRDefault="00A66045">
            <w:pPr>
              <w:pStyle w:val="BodyText"/>
            </w:pPr>
            <w:r>
              <w:rPr>
                <w:noProof/>
              </w:rPr>
              <w:drawing>
                <wp:inline distT="0" distB="0" distL="0" distR="0" wp14:anchorId="11E74EC1" wp14:editId="71C4FF41">
                  <wp:extent cx="367200" cy="360000"/>
                  <wp:effectExtent l="0" t="0" r="0" b="2540"/>
                  <wp:docPr id="20" name="Picture 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gridSpan w:val="2"/>
            <w:shd w:val="clear" w:color="auto" w:fill="1B556B"/>
          </w:tcPr>
          <w:p w14:paraId="12A3ACAD" w14:textId="77777777" w:rsidR="00DE4C35" w:rsidRPr="00DE0A58" w:rsidRDefault="00DE4C35" w:rsidP="00997984">
            <w:pPr>
              <w:pStyle w:val="BodyText"/>
              <w:spacing w:before="240"/>
              <w:rPr>
                <w:b/>
                <w:bCs/>
                <w:color w:val="FFFFFF" w:themeColor="background1"/>
              </w:rPr>
            </w:pPr>
            <w:r w:rsidRPr="00DE0A58">
              <w:rPr>
                <w:b/>
                <w:bCs/>
                <w:color w:val="FFFFFF" w:themeColor="background1"/>
                <w:sz w:val="24"/>
                <w:szCs w:val="24"/>
              </w:rPr>
              <w:t>Published in March 2022</w:t>
            </w:r>
          </w:p>
        </w:tc>
      </w:tr>
      <w:tr w:rsidR="008648C1" w:rsidRPr="00DE0A58" w14:paraId="7D5C2F76" w14:textId="77777777" w:rsidTr="00684BCA">
        <w:tc>
          <w:tcPr>
            <w:tcW w:w="2833" w:type="dxa"/>
            <w:gridSpan w:val="2"/>
          </w:tcPr>
          <w:p w14:paraId="3682AD7F" w14:textId="77777777" w:rsidR="008648C1" w:rsidRPr="00DE0A58" w:rsidRDefault="008648C1" w:rsidP="00684BCA">
            <w:pPr>
              <w:pStyle w:val="BodyText"/>
              <w:spacing w:before="360"/>
            </w:pPr>
            <w:r w:rsidRPr="00DE0A58">
              <w:t>Linked to policy outcome</w:t>
            </w:r>
          </w:p>
        </w:tc>
        <w:tc>
          <w:tcPr>
            <w:tcW w:w="1386" w:type="dxa"/>
          </w:tcPr>
          <w:p w14:paraId="4E46C2FE" w14:textId="77777777" w:rsidR="008648C1" w:rsidRPr="00DE0A58" w:rsidRDefault="008648C1" w:rsidP="00684BCA">
            <w:pPr>
              <w:pStyle w:val="BodyText"/>
              <w:spacing w:before="240"/>
            </w:pPr>
            <w:r>
              <w:rPr>
                <w:noProof/>
              </w:rPr>
              <w:drawing>
                <wp:inline distT="0" distB="0" distL="0" distR="0" wp14:anchorId="5495B82E" wp14:editId="0EC78F5C">
                  <wp:extent cx="734400" cy="720000"/>
                  <wp:effectExtent l="0" t="0" r="8890" b="4445"/>
                  <wp:docPr id="64" name="Picture 64"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Logo, icon&#10;&#10;Description automatically generated"/>
                          <pic:cNvPicPr preferRelativeResize="0"/>
                        </pic:nvPicPr>
                        <pic:blipFill>
                          <a:blip r:embed="rId76"/>
                          <a:stretch>
                            <a:fillRect/>
                          </a:stretch>
                        </pic:blipFill>
                        <pic:spPr>
                          <a:xfrm>
                            <a:off x="0" y="0"/>
                            <a:ext cx="734400" cy="720000"/>
                          </a:xfrm>
                          <a:prstGeom prst="rect">
                            <a:avLst/>
                          </a:prstGeom>
                        </pic:spPr>
                      </pic:pic>
                    </a:graphicData>
                  </a:graphic>
                </wp:inline>
              </w:drawing>
            </w:r>
          </w:p>
        </w:tc>
      </w:tr>
    </w:tbl>
    <w:p w14:paraId="1602BA21" w14:textId="7C236845" w:rsidR="00425C16" w:rsidRPr="00DE0A58" w:rsidRDefault="00425C16" w:rsidP="0080393D">
      <w:pPr>
        <w:pStyle w:val="Heading5"/>
      </w:pPr>
      <w:r w:rsidRPr="00DE0A58">
        <w:t>Guidance on interactions between the NES-PF and NES-F</w:t>
      </w:r>
    </w:p>
    <w:p w14:paraId="01AB46D4" w14:textId="77777777" w:rsidR="00425C16" w:rsidRPr="00DE0A58" w:rsidRDefault="00425C16" w:rsidP="00425C16">
      <w:pPr>
        <w:pStyle w:val="BodyText"/>
        <w:rPr>
          <w:rFonts w:eastAsia="Times New Roman"/>
        </w:rPr>
      </w:pPr>
      <w:r w:rsidRPr="00DE0A58">
        <w:rPr>
          <w:rFonts w:eastAsia="Times New Roman"/>
        </w:rPr>
        <w:t xml:space="preserve">The guidance is intended to explain the relationship between the </w:t>
      </w:r>
      <w:hyperlink r:id="rId80">
        <w:r w:rsidRPr="00DE0A58">
          <w:rPr>
            <w:rStyle w:val="Hyperlink"/>
            <w:rFonts w:eastAsia="Times New Roman"/>
          </w:rPr>
          <w:t>Resource Management (National Environmental Standards for Freshwater) Regulations 2020</w:t>
        </w:r>
      </w:hyperlink>
      <w:r w:rsidRPr="00DE0A58">
        <w:rPr>
          <w:rFonts w:eastAsia="Times New Roman"/>
        </w:rPr>
        <w:t xml:space="preserve"> (NES-F) and the </w:t>
      </w:r>
      <w:hyperlink r:id="rId81">
        <w:r w:rsidRPr="00DE0A58">
          <w:rPr>
            <w:rStyle w:val="Hyperlink"/>
            <w:rFonts w:eastAsia="Times New Roman"/>
          </w:rPr>
          <w:t>Resource Management (National Environmental Standards for Plantation Forestry) Regulations 2017</w:t>
        </w:r>
      </w:hyperlink>
      <w:r w:rsidRPr="00DE0A58">
        <w:rPr>
          <w:rFonts w:eastAsia="Times New Roman"/>
        </w:rPr>
        <w:t xml:space="preserve"> (NES-PF).</w:t>
      </w:r>
    </w:p>
    <w:p w14:paraId="525047CC" w14:textId="3F83AB34" w:rsidR="28D6B16E" w:rsidRPr="00DE0A58" w:rsidRDefault="28D6B16E" w:rsidP="64046B5E">
      <w:pPr>
        <w:pStyle w:val="BodyText"/>
        <w:rPr>
          <w:rFonts w:eastAsia="Times New Roman"/>
        </w:rPr>
      </w:pPr>
      <w:r w:rsidRPr="00DE0A58">
        <w:rPr>
          <w:rFonts w:eastAsia="Times New Roman"/>
        </w:rPr>
        <w:t xml:space="preserve">For more information, see </w:t>
      </w:r>
      <w:hyperlink r:id="rId82">
        <w:r w:rsidRPr="00DE0A58">
          <w:rPr>
            <w:rStyle w:val="Hyperlink"/>
            <w:rFonts w:eastAsia="Times New Roman"/>
          </w:rPr>
          <w:t>Guidance on interactions between the NES-PF and NES-F</w:t>
        </w:r>
        <w:r w:rsidRPr="00DE0A58">
          <w:rPr>
            <w:rStyle w:val="Hyperlink"/>
            <w:rFonts w:eastAsia="Times New Roman"/>
            <w:color w:val="auto"/>
          </w:rPr>
          <w:t>.</w:t>
        </w:r>
      </w:hyperlink>
    </w:p>
    <w:tbl>
      <w:tblPr>
        <w:tblW w:w="0" w:type="auto"/>
        <w:tblLook w:val="0000" w:firstRow="0" w:lastRow="0" w:firstColumn="0" w:lastColumn="0" w:noHBand="0" w:noVBand="0"/>
      </w:tblPr>
      <w:tblGrid>
        <w:gridCol w:w="851"/>
        <w:gridCol w:w="1982"/>
        <w:gridCol w:w="1386"/>
        <w:gridCol w:w="1386"/>
        <w:gridCol w:w="2900"/>
      </w:tblGrid>
      <w:tr w:rsidR="00425C16" w:rsidRPr="00DE0A58" w14:paraId="110B997F" w14:textId="77777777" w:rsidTr="64046B5E">
        <w:tc>
          <w:tcPr>
            <w:tcW w:w="851" w:type="dxa"/>
            <w:shd w:val="clear" w:color="auto" w:fill="FFFFFF" w:themeFill="background1"/>
          </w:tcPr>
          <w:p w14:paraId="22C8E765" w14:textId="6811096B" w:rsidR="00425C16" w:rsidRPr="00DE0A58" w:rsidRDefault="00A66045">
            <w:pPr>
              <w:pStyle w:val="BodyText"/>
            </w:pPr>
            <w:r>
              <w:rPr>
                <w:noProof/>
              </w:rPr>
              <w:lastRenderedPageBreak/>
              <w:drawing>
                <wp:inline distT="0" distB="0" distL="0" distR="0" wp14:anchorId="70A34262" wp14:editId="423694C0">
                  <wp:extent cx="367200" cy="360000"/>
                  <wp:effectExtent l="0" t="0" r="0" b="254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gridSpan w:val="4"/>
            <w:shd w:val="clear" w:color="auto" w:fill="1B556B" w:themeFill="text2"/>
          </w:tcPr>
          <w:p w14:paraId="1061BFE6" w14:textId="77777777" w:rsidR="00425C16" w:rsidRPr="00DE0A58" w:rsidRDefault="00425C16" w:rsidP="00997984">
            <w:pPr>
              <w:pStyle w:val="BodyText"/>
              <w:spacing w:before="240"/>
              <w:rPr>
                <w:b/>
                <w:bCs/>
                <w:color w:val="FFFFFF" w:themeColor="background1"/>
              </w:rPr>
            </w:pPr>
            <w:r w:rsidRPr="00DE0A58">
              <w:rPr>
                <w:b/>
                <w:bCs/>
                <w:color w:val="FFFFFF" w:themeColor="background1"/>
                <w:sz w:val="24"/>
                <w:szCs w:val="24"/>
              </w:rPr>
              <w:t>Published in October 2020</w:t>
            </w:r>
          </w:p>
        </w:tc>
      </w:tr>
      <w:tr w:rsidR="00F537FC" w:rsidRPr="00DE0A58" w14:paraId="50AFDE5E" w14:textId="77777777" w:rsidTr="00F537FC">
        <w:tc>
          <w:tcPr>
            <w:tcW w:w="2833" w:type="dxa"/>
            <w:gridSpan w:val="2"/>
          </w:tcPr>
          <w:p w14:paraId="479C8338" w14:textId="77777777" w:rsidR="00F537FC" w:rsidRPr="00DE0A58" w:rsidRDefault="00F537FC" w:rsidP="00684BCA">
            <w:pPr>
              <w:pStyle w:val="BodyText"/>
              <w:spacing w:before="360"/>
            </w:pPr>
            <w:r w:rsidRPr="00DE0A58">
              <w:t>Linked to policy outcomes</w:t>
            </w:r>
          </w:p>
        </w:tc>
        <w:tc>
          <w:tcPr>
            <w:tcW w:w="1386" w:type="dxa"/>
          </w:tcPr>
          <w:p w14:paraId="5A62E152" w14:textId="77777777" w:rsidR="00F537FC" w:rsidRPr="00DE0A58" w:rsidRDefault="00F537FC" w:rsidP="00684BCA">
            <w:pPr>
              <w:pStyle w:val="BodyText"/>
            </w:pPr>
            <w:r>
              <w:rPr>
                <w:noProof/>
              </w:rPr>
              <w:drawing>
                <wp:inline distT="0" distB="0" distL="0" distR="0" wp14:anchorId="05F28CDA" wp14:editId="45122C5C">
                  <wp:extent cx="734400" cy="720000"/>
                  <wp:effectExtent l="0" t="0" r="8890" b="4445"/>
                  <wp:docPr id="67" name="Picture 6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10;&#10;Description automatically generated"/>
                          <pic:cNvPicPr preferRelativeResize="0"/>
                        </pic:nvPicPr>
                        <pic:blipFill>
                          <a:blip r:embed="rId74"/>
                          <a:stretch>
                            <a:fillRect/>
                          </a:stretch>
                        </pic:blipFill>
                        <pic:spPr>
                          <a:xfrm>
                            <a:off x="0" y="0"/>
                            <a:ext cx="734400" cy="720000"/>
                          </a:xfrm>
                          <a:prstGeom prst="rect">
                            <a:avLst/>
                          </a:prstGeom>
                        </pic:spPr>
                      </pic:pic>
                    </a:graphicData>
                  </a:graphic>
                </wp:inline>
              </w:drawing>
            </w:r>
          </w:p>
        </w:tc>
        <w:tc>
          <w:tcPr>
            <w:tcW w:w="1386" w:type="dxa"/>
          </w:tcPr>
          <w:p w14:paraId="1E6AE8CC" w14:textId="77777777" w:rsidR="00F537FC" w:rsidRPr="00DE0A58" w:rsidRDefault="00F537FC" w:rsidP="00684BCA">
            <w:pPr>
              <w:pStyle w:val="BodyText"/>
            </w:pPr>
            <w:r>
              <w:rPr>
                <w:noProof/>
              </w:rPr>
              <w:drawing>
                <wp:inline distT="0" distB="0" distL="0" distR="0" wp14:anchorId="653CA2DB" wp14:editId="624098CD">
                  <wp:extent cx="734400" cy="720000"/>
                  <wp:effectExtent l="0" t="0" r="8890" b="4445"/>
                  <wp:docPr id="70" name="Picture 70" descr="A picture containing text,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 clipart, vector graphics&#10;&#10;Description automatically generated"/>
                          <pic:cNvPicPr preferRelativeResize="0"/>
                        </pic:nvPicPr>
                        <pic:blipFill>
                          <a:blip r:embed="rId75"/>
                          <a:stretch>
                            <a:fillRect/>
                          </a:stretch>
                        </pic:blipFill>
                        <pic:spPr>
                          <a:xfrm>
                            <a:off x="0" y="0"/>
                            <a:ext cx="734400" cy="720000"/>
                          </a:xfrm>
                          <a:prstGeom prst="rect">
                            <a:avLst/>
                          </a:prstGeom>
                        </pic:spPr>
                      </pic:pic>
                    </a:graphicData>
                  </a:graphic>
                </wp:inline>
              </w:drawing>
            </w:r>
          </w:p>
        </w:tc>
        <w:tc>
          <w:tcPr>
            <w:tcW w:w="1418" w:type="dxa"/>
          </w:tcPr>
          <w:p w14:paraId="0671A411" w14:textId="77777777" w:rsidR="00F537FC" w:rsidRPr="00DE0A58" w:rsidRDefault="00F537FC" w:rsidP="00684BCA">
            <w:pPr>
              <w:pStyle w:val="BodyText"/>
            </w:pPr>
            <w:r>
              <w:rPr>
                <w:noProof/>
              </w:rPr>
              <w:drawing>
                <wp:inline distT="0" distB="0" distL="0" distR="0" wp14:anchorId="6332EA3B" wp14:editId="3350B9A5">
                  <wp:extent cx="734400" cy="720000"/>
                  <wp:effectExtent l="0" t="0" r="8890" b="4445"/>
                  <wp:docPr id="65" name="Picture 65"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Logo, icon&#10;&#10;Description automatically generated"/>
                          <pic:cNvPicPr preferRelativeResize="0"/>
                        </pic:nvPicPr>
                        <pic:blipFill>
                          <a:blip r:embed="rId76"/>
                          <a:stretch>
                            <a:fillRect/>
                          </a:stretch>
                        </pic:blipFill>
                        <pic:spPr>
                          <a:xfrm>
                            <a:off x="0" y="0"/>
                            <a:ext cx="734400" cy="720000"/>
                          </a:xfrm>
                          <a:prstGeom prst="rect">
                            <a:avLst/>
                          </a:prstGeom>
                        </pic:spPr>
                      </pic:pic>
                    </a:graphicData>
                  </a:graphic>
                </wp:inline>
              </w:drawing>
            </w:r>
          </w:p>
        </w:tc>
      </w:tr>
    </w:tbl>
    <w:bookmarkEnd w:id="92"/>
    <w:p w14:paraId="4C67F789" w14:textId="31595479" w:rsidR="00BC418B" w:rsidRPr="00DE0A58" w:rsidRDefault="00BC418B" w:rsidP="00B51293">
      <w:pPr>
        <w:pStyle w:val="Heading5"/>
      </w:pPr>
      <w:r w:rsidRPr="00DE0A58">
        <w:t>Calculator</w:t>
      </w:r>
      <w:r w:rsidR="65A61E84" w:rsidRPr="00DE0A58">
        <w:t xml:space="preserve"> research</w:t>
      </w:r>
      <w:r w:rsidRPr="00DE0A58">
        <w:t xml:space="preserve"> to assess distances to set drainage back from </w:t>
      </w:r>
      <w:proofErr w:type="gramStart"/>
      <w:r w:rsidR="00910058" w:rsidRPr="00DE0A58">
        <w:t>wetlands</w:t>
      </w:r>
      <w:proofErr w:type="gramEnd"/>
    </w:p>
    <w:p w14:paraId="4B900FDF" w14:textId="4208B53E" w:rsidR="00BC418B" w:rsidRPr="00DE0A58" w:rsidRDefault="00BA21FC" w:rsidP="00AB070B">
      <w:pPr>
        <w:pStyle w:val="BodyText"/>
        <w:spacing w:after="240"/>
      </w:pPr>
      <w:r w:rsidRPr="00DE0A58">
        <w:rPr>
          <w:rFonts w:eastAsia="Times New Roman"/>
        </w:rPr>
        <w:t>We are</w:t>
      </w:r>
      <w:r w:rsidR="00BC418B" w:rsidRPr="00DE0A58">
        <w:rPr>
          <w:rFonts w:eastAsia="Times New Roman"/>
        </w:rPr>
        <w:t xml:space="preserve"> working with the Department of Conservation and Greater Wellington to develop a calculator to assess distances to set drainage back from </w:t>
      </w:r>
      <w:r w:rsidR="00910058" w:rsidRPr="00DE0A58">
        <w:rPr>
          <w:rFonts w:eastAsia="Times New Roman"/>
        </w:rPr>
        <w:t>wetlands</w:t>
      </w:r>
      <w:r w:rsidR="00BC418B" w:rsidRPr="00DE0A58">
        <w:rPr>
          <w:rFonts w:eastAsia="Times New Roman"/>
        </w:rPr>
        <w:t xml:space="preserve"> and help with earthworks consenting.</w:t>
      </w:r>
    </w:p>
    <w:tbl>
      <w:tblPr>
        <w:tblW w:w="0" w:type="auto"/>
        <w:tblLook w:val="0000" w:firstRow="0" w:lastRow="0" w:firstColumn="0" w:lastColumn="0" w:noHBand="0" w:noVBand="0"/>
      </w:tblPr>
      <w:tblGrid>
        <w:gridCol w:w="851"/>
        <w:gridCol w:w="7654"/>
      </w:tblGrid>
      <w:tr w:rsidR="00BC418B" w:rsidRPr="00DE0A58" w14:paraId="1A3E6841" w14:textId="77777777" w:rsidTr="3D7283B1">
        <w:tc>
          <w:tcPr>
            <w:tcW w:w="851" w:type="dxa"/>
            <w:shd w:val="clear" w:color="auto" w:fill="FFFFFF" w:themeFill="background1"/>
          </w:tcPr>
          <w:p w14:paraId="70BDB454" w14:textId="6AEDB925" w:rsidR="00BC418B" w:rsidRPr="00DE0A58" w:rsidRDefault="00A66045">
            <w:pPr>
              <w:pStyle w:val="BodyText"/>
            </w:pPr>
            <w:r>
              <w:rPr>
                <w:noProof/>
              </w:rPr>
              <w:drawing>
                <wp:inline distT="0" distB="0" distL="0" distR="0" wp14:anchorId="3CE4BF5F" wp14:editId="2E8E6DF7">
                  <wp:extent cx="367200" cy="360000"/>
                  <wp:effectExtent l="0" t="0" r="0" b="2540"/>
                  <wp:docPr id="24" name="Picture 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tcPr>
          <w:p w14:paraId="38BBDDF2" w14:textId="4518166C" w:rsidR="00BC418B" w:rsidRPr="00DE0A58" w:rsidRDefault="00BC418B" w:rsidP="00997984">
            <w:pPr>
              <w:pStyle w:val="BodyText"/>
              <w:spacing w:before="240"/>
              <w:rPr>
                <w:b/>
                <w:bCs/>
                <w:color w:val="FFFFFF" w:themeColor="background1"/>
              </w:rPr>
            </w:pPr>
            <w:r w:rsidRPr="00DE0A58">
              <w:rPr>
                <w:b/>
                <w:bCs/>
                <w:color w:val="FFFFFF" w:themeColor="background1"/>
              </w:rPr>
              <w:t xml:space="preserve">Calculator </w:t>
            </w:r>
            <w:r w:rsidR="594A65E1" w:rsidRPr="00DE0A58">
              <w:rPr>
                <w:b/>
                <w:bCs/>
                <w:color w:val="FFFFFF" w:themeColor="background1"/>
              </w:rPr>
              <w:t xml:space="preserve">research </w:t>
            </w:r>
            <w:r w:rsidRPr="00DE0A58">
              <w:rPr>
                <w:b/>
                <w:bCs/>
                <w:color w:val="FFFFFF" w:themeColor="background1"/>
              </w:rPr>
              <w:t xml:space="preserve">expected in </w:t>
            </w:r>
            <w:r w:rsidR="00910058" w:rsidRPr="00DE0A58">
              <w:rPr>
                <w:b/>
                <w:bCs/>
                <w:color w:val="FFFFFF" w:themeColor="background1"/>
              </w:rPr>
              <w:t>mid-2023</w:t>
            </w:r>
          </w:p>
        </w:tc>
      </w:tr>
    </w:tbl>
    <w:p w14:paraId="3B4BE455" w14:textId="48210B58" w:rsidR="00BC418B" w:rsidRPr="00DE0A58" w:rsidRDefault="00BC418B" w:rsidP="00AB070B">
      <w:pPr>
        <w:pStyle w:val="Heading5"/>
        <w:spacing w:before="360"/>
      </w:pPr>
      <w:bookmarkStart w:id="97" w:name="_Hlk115262313"/>
      <w:r w:rsidRPr="00DE0A58">
        <w:t xml:space="preserve">Guidance on </w:t>
      </w:r>
      <w:r w:rsidR="00A95D00" w:rsidRPr="00DE0A58">
        <w:t>wetlands</w:t>
      </w:r>
      <w:r w:rsidRPr="00DE0A58">
        <w:t xml:space="preserve"> definitions in the NPS-FM and NES-F</w:t>
      </w:r>
    </w:p>
    <w:p w14:paraId="69836C84" w14:textId="37FD425C" w:rsidR="00BC418B" w:rsidRPr="00DE0A58" w:rsidRDefault="00BC418B" w:rsidP="00ED58B9">
      <w:pPr>
        <w:pStyle w:val="BodyText"/>
        <w:keepLines/>
        <w:rPr>
          <w:rFonts w:eastAsia="Times New Roman"/>
        </w:rPr>
      </w:pPr>
      <w:r w:rsidRPr="00DE0A58">
        <w:rPr>
          <w:rFonts w:eastAsia="Times New Roman"/>
        </w:rPr>
        <w:t xml:space="preserve">Guidance is available to support the interpretation of the NPS-FM and NES-F. </w:t>
      </w:r>
      <w:r w:rsidRPr="00DE0A58">
        <w:t>This guidance clarifies the application of the definitions of ‘natural wetlands’ and ‘natural inland wetlands’</w:t>
      </w:r>
      <w:r w:rsidR="00DD4F55">
        <w:t>,</w:t>
      </w:r>
      <w:r w:rsidRPr="00DE0A58">
        <w:t xml:space="preserve"> as defined in the NPS-FM. It also clarifies the policy intent of the definitions and covers common queries about interpreting the definitions and recent relevant case law.</w:t>
      </w:r>
    </w:p>
    <w:p w14:paraId="71E6E369" w14:textId="15D73819" w:rsidR="00BC418B" w:rsidRPr="00DE0A58" w:rsidRDefault="764658BC" w:rsidP="00BC418B">
      <w:pPr>
        <w:pStyle w:val="BodyText"/>
        <w:rPr>
          <w:rFonts w:eastAsia="Times New Roman" w:cs="Calibri"/>
        </w:rPr>
      </w:pPr>
      <w:r w:rsidRPr="00DE0A58">
        <w:rPr>
          <w:rFonts w:eastAsia="Times New Roman"/>
        </w:rPr>
        <w:t xml:space="preserve">The initial guidance was </w:t>
      </w:r>
      <w:r w:rsidR="01D67905" w:rsidRPr="00DE0A58">
        <w:rPr>
          <w:rFonts w:eastAsia="Times New Roman"/>
        </w:rPr>
        <w:t>published</w:t>
      </w:r>
      <w:r w:rsidR="6FE7BC1D" w:rsidRPr="00DE0A58">
        <w:rPr>
          <w:rFonts w:eastAsia="Times New Roman"/>
        </w:rPr>
        <w:t xml:space="preserve"> </w:t>
      </w:r>
      <w:r w:rsidR="01D67905" w:rsidRPr="00DE0A58">
        <w:rPr>
          <w:rFonts w:eastAsia="Times New Roman"/>
        </w:rPr>
        <w:t>in May 2022.</w:t>
      </w:r>
      <w:r w:rsidR="01D67905" w:rsidRPr="00DE0A58">
        <w:t xml:space="preserve"> </w:t>
      </w:r>
      <w:r w:rsidR="415D3544" w:rsidRPr="00DE0A58">
        <w:t>We</w:t>
      </w:r>
      <w:r w:rsidR="01D67905" w:rsidRPr="00DE0A58">
        <w:rPr>
          <w:rFonts w:eastAsia="Times New Roman" w:cs="Calibri"/>
        </w:rPr>
        <w:t xml:space="preserve"> </w:t>
      </w:r>
      <w:r w:rsidR="113A6228" w:rsidRPr="00DE0A58">
        <w:rPr>
          <w:rFonts w:eastAsia="Times New Roman" w:cs="Calibri"/>
        </w:rPr>
        <w:t xml:space="preserve">have </w:t>
      </w:r>
      <w:r w:rsidR="01D67905" w:rsidRPr="00DE0A58">
        <w:rPr>
          <w:rFonts w:eastAsia="Times New Roman" w:cs="Calibri"/>
        </w:rPr>
        <w:t>update</w:t>
      </w:r>
      <w:r w:rsidR="3C7949D7" w:rsidRPr="00DE0A58">
        <w:rPr>
          <w:rFonts w:eastAsia="Times New Roman" w:cs="Calibri"/>
        </w:rPr>
        <w:t>d</w:t>
      </w:r>
      <w:r w:rsidR="01D67905" w:rsidRPr="00DE0A58">
        <w:rPr>
          <w:rFonts w:eastAsia="Times New Roman" w:cs="Calibri"/>
        </w:rPr>
        <w:t xml:space="preserve"> </w:t>
      </w:r>
      <w:r w:rsidR="2101442E" w:rsidRPr="16FCD210">
        <w:rPr>
          <w:rFonts w:eastAsia="Times New Roman" w:cs="Calibri"/>
        </w:rPr>
        <w:t>the</w:t>
      </w:r>
      <w:r w:rsidR="500A0544" w:rsidRPr="16FCD210">
        <w:rPr>
          <w:rFonts w:eastAsia="Times New Roman" w:cs="Calibri"/>
        </w:rPr>
        <w:t xml:space="preserve"> guidance</w:t>
      </w:r>
      <w:r w:rsidR="01D67905" w:rsidRPr="00DE0A58">
        <w:rPr>
          <w:rFonts w:eastAsia="Times New Roman" w:cs="Calibri"/>
        </w:rPr>
        <w:t xml:space="preserve"> </w:t>
      </w:r>
      <w:r w:rsidR="2429AAE3" w:rsidRPr="00DE0A58">
        <w:rPr>
          <w:rFonts w:eastAsia="Times New Roman" w:cs="Calibri"/>
        </w:rPr>
        <w:t xml:space="preserve">in accordance with </w:t>
      </w:r>
      <w:r w:rsidR="01D67905" w:rsidRPr="00DE0A58">
        <w:rPr>
          <w:rFonts w:eastAsia="Times New Roman" w:cs="Calibri"/>
        </w:rPr>
        <w:t>changes to wetlands in the NPS-FM and NES-F</w:t>
      </w:r>
      <w:r w:rsidR="09597930" w:rsidRPr="00DE0A58">
        <w:rPr>
          <w:rFonts w:eastAsia="Times New Roman" w:cs="Calibri"/>
        </w:rPr>
        <w:t xml:space="preserve"> </w:t>
      </w:r>
      <w:r w:rsidR="01D67905" w:rsidRPr="00DE0A58">
        <w:rPr>
          <w:rFonts w:eastAsia="Times New Roman" w:cs="Calibri"/>
        </w:rPr>
        <w:t xml:space="preserve">under </w:t>
      </w:r>
      <w:r w:rsidR="2871FAAF" w:rsidRPr="00DE0A58">
        <w:rPr>
          <w:rFonts w:eastAsia="Times New Roman" w:cs="Calibri"/>
        </w:rPr>
        <w:t>‘</w:t>
      </w:r>
      <w:r w:rsidR="01D67905" w:rsidRPr="00DE0A58">
        <w:rPr>
          <w:rFonts w:eastAsia="Times New Roman" w:cs="Calibri"/>
        </w:rPr>
        <w:t>Managing our Wetlands</w:t>
      </w:r>
      <w:r w:rsidR="2871FAAF" w:rsidRPr="00DE0A58">
        <w:rPr>
          <w:rFonts w:eastAsia="Times New Roman" w:cs="Calibri"/>
        </w:rPr>
        <w:t>’</w:t>
      </w:r>
      <w:r w:rsidR="5DB02E9F" w:rsidRPr="00DE0A58">
        <w:rPr>
          <w:rFonts w:eastAsia="Times New Roman" w:cs="Calibri"/>
        </w:rPr>
        <w:t xml:space="preserve">. </w:t>
      </w:r>
    </w:p>
    <w:p w14:paraId="56BA9DE7" w14:textId="411798BD" w:rsidR="7B8E7169" w:rsidRPr="00DE0A58" w:rsidRDefault="7B8E7169" w:rsidP="00417078">
      <w:pPr>
        <w:pStyle w:val="BodyText"/>
        <w:spacing w:after="240"/>
        <w:rPr>
          <w:rFonts w:eastAsia="Times New Roman" w:cs="Calibri"/>
        </w:rPr>
      </w:pPr>
      <w:r w:rsidRPr="00DE0A58">
        <w:rPr>
          <w:rFonts w:eastAsia="Times New Roman" w:cs="Calibri"/>
        </w:rPr>
        <w:t xml:space="preserve">For more information, see </w:t>
      </w:r>
      <w:hyperlink r:id="rId83" w:history="1">
        <w:r w:rsidRPr="00DE0A58">
          <w:rPr>
            <w:rStyle w:val="Hyperlink"/>
            <w:rFonts w:eastAsia="Times New Roman" w:cs="Calibri"/>
          </w:rPr>
          <w:t>Natural inland wetlands factsheet</w:t>
        </w:r>
      </w:hyperlink>
      <w:r w:rsidRPr="00DE0A58">
        <w:rPr>
          <w:rFonts w:eastAsia="Times New Roman" w:cs="Calibri"/>
        </w:rPr>
        <w:t>.</w:t>
      </w:r>
    </w:p>
    <w:tbl>
      <w:tblPr>
        <w:tblW w:w="0" w:type="auto"/>
        <w:tblLook w:val="0000" w:firstRow="0" w:lastRow="0" w:firstColumn="0" w:lastColumn="0" w:noHBand="0" w:noVBand="0"/>
      </w:tblPr>
      <w:tblGrid>
        <w:gridCol w:w="851"/>
        <w:gridCol w:w="7654"/>
      </w:tblGrid>
      <w:tr w:rsidR="00BC418B" w:rsidRPr="00DE0A58" w14:paraId="075190FF" w14:textId="77777777" w:rsidTr="5D647A22">
        <w:tc>
          <w:tcPr>
            <w:tcW w:w="851" w:type="dxa"/>
            <w:shd w:val="clear" w:color="auto" w:fill="FFFFFF" w:themeFill="background1"/>
          </w:tcPr>
          <w:p w14:paraId="75ED9622" w14:textId="18D33C95" w:rsidR="00BC418B" w:rsidRPr="00DE0A58" w:rsidRDefault="00A66045">
            <w:pPr>
              <w:pStyle w:val="BodyText"/>
            </w:pPr>
            <w:r>
              <w:rPr>
                <w:noProof/>
              </w:rPr>
              <w:drawing>
                <wp:inline distT="0" distB="0" distL="0" distR="0" wp14:anchorId="7AC7E0A4" wp14:editId="6101DC7A">
                  <wp:extent cx="367200" cy="360000"/>
                  <wp:effectExtent l="0" t="0" r="0" b="2540"/>
                  <wp:docPr id="25" name="Picture 2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tcPr>
          <w:p w14:paraId="36A587A5" w14:textId="158EFC75" w:rsidR="00BC418B" w:rsidRPr="00DE0A58" w:rsidRDefault="1B859D31" w:rsidP="00997984">
            <w:pPr>
              <w:pStyle w:val="BodyText"/>
              <w:spacing w:before="240"/>
              <w:rPr>
                <w:b/>
                <w:bCs/>
                <w:color w:val="FFFFFF" w:themeColor="background1"/>
              </w:rPr>
            </w:pPr>
            <w:r w:rsidRPr="00DE0A58">
              <w:rPr>
                <w:b/>
                <w:bCs/>
                <w:color w:val="FFFFFF" w:themeColor="background1"/>
              </w:rPr>
              <w:t xml:space="preserve">Guidance published in May 2022; updated </w:t>
            </w:r>
            <w:r w:rsidR="6AFB6DA4" w:rsidRPr="00DE0A58">
              <w:rPr>
                <w:b/>
                <w:bCs/>
                <w:color w:val="FFFFFF" w:themeColor="background1"/>
              </w:rPr>
              <w:t>in December</w:t>
            </w:r>
            <w:r w:rsidRPr="00DE0A58">
              <w:rPr>
                <w:b/>
                <w:bCs/>
                <w:color w:val="FFFFFF" w:themeColor="background1"/>
              </w:rPr>
              <w:t xml:space="preserve"> 2022</w:t>
            </w:r>
          </w:p>
        </w:tc>
      </w:tr>
    </w:tbl>
    <w:bookmarkEnd w:id="97"/>
    <w:p w14:paraId="2F99C000" w14:textId="235848FF" w:rsidR="00A95D00" w:rsidRPr="00DE0A58" w:rsidRDefault="00A95D00" w:rsidP="00ED58B9">
      <w:pPr>
        <w:pStyle w:val="Heading5"/>
        <w:spacing w:before="360"/>
      </w:pPr>
      <w:r w:rsidRPr="00DE0A58">
        <w:t xml:space="preserve">Guidance on excluding pasture from the definition of natural </w:t>
      </w:r>
      <w:r w:rsidR="23E86D2B">
        <w:t xml:space="preserve">inland </w:t>
      </w:r>
      <w:r w:rsidRPr="00DE0A58">
        <w:t>wetlands</w:t>
      </w:r>
      <w:r w:rsidR="6FF7D912">
        <w:t xml:space="preserve"> in</w:t>
      </w:r>
      <w:r w:rsidR="00E17641">
        <w:t> </w:t>
      </w:r>
      <w:r w:rsidR="6FF7D912">
        <w:t>the</w:t>
      </w:r>
      <w:r w:rsidR="00065270">
        <w:t> </w:t>
      </w:r>
      <w:r w:rsidR="6FF7D912">
        <w:t>NPS-FM</w:t>
      </w:r>
    </w:p>
    <w:p w14:paraId="3867877B" w14:textId="2DDB1C27" w:rsidR="00A95D00" w:rsidRPr="00DE0A58" w:rsidRDefault="00A95D00" w:rsidP="00A95D00">
      <w:pPr>
        <w:pStyle w:val="BodyText"/>
      </w:pPr>
      <w:r w:rsidRPr="00DE0A58">
        <w:t xml:space="preserve">The guide presents the </w:t>
      </w:r>
      <w:hyperlink r:id="rId84">
        <w:r w:rsidRPr="00DE0A58">
          <w:rPr>
            <w:rStyle w:val="Hyperlink"/>
          </w:rPr>
          <w:t>New Zealand national pasture exclusion assessmen</w:t>
        </w:r>
        <w:r w:rsidR="005D7A71" w:rsidRPr="00DE0A58">
          <w:rPr>
            <w:rStyle w:val="Hyperlink"/>
          </w:rPr>
          <w:t>t tool</w:t>
        </w:r>
      </w:hyperlink>
      <w:r w:rsidRPr="00DE0A58">
        <w:t>. The tool was</w:t>
      </w:r>
      <w:r w:rsidR="00E17641">
        <w:t> </w:t>
      </w:r>
      <w:r w:rsidRPr="00DE0A58">
        <w:t>developed to identify wetlands in areas of pasture used for grazing that do not meet the</w:t>
      </w:r>
      <w:r w:rsidR="00E17641">
        <w:t> </w:t>
      </w:r>
      <w:r w:rsidRPr="00DE0A58">
        <w:t>definition of ‘natural inland wetland’ under the NPS-FM and associated regulations.</w:t>
      </w:r>
    </w:p>
    <w:p w14:paraId="76C55E76" w14:textId="0D681837" w:rsidR="00A95D00" w:rsidRPr="00DE0A58" w:rsidRDefault="00A95D00" w:rsidP="00ED58B9">
      <w:pPr>
        <w:pStyle w:val="BodyText"/>
        <w:spacing w:after="240"/>
      </w:pPr>
      <w:r w:rsidRPr="00DE0A58">
        <w:t xml:space="preserve">The </w:t>
      </w:r>
      <w:hyperlink r:id="rId85">
        <w:r w:rsidRPr="16FCD210">
          <w:rPr>
            <w:rStyle w:val="Hyperlink"/>
          </w:rPr>
          <w:t>National list of exotic pasture species</w:t>
        </w:r>
      </w:hyperlink>
      <w:r w:rsidRPr="00DE0A58">
        <w:t xml:space="preserve"> presents the full list of exotic pasture species in Aotearoa that may be considered under clause (e)(ii) of the ‘natural inland wetland’ definition</w:t>
      </w:r>
      <w:r w:rsidR="38DDDBE3" w:rsidRPr="00DE0A58">
        <w:t xml:space="preserve"> in the NPS-FM.</w:t>
      </w:r>
    </w:p>
    <w:tbl>
      <w:tblPr>
        <w:tblW w:w="0" w:type="auto"/>
        <w:tblLook w:val="0000" w:firstRow="0" w:lastRow="0" w:firstColumn="0" w:lastColumn="0" w:noHBand="0" w:noVBand="0"/>
      </w:tblPr>
      <w:tblGrid>
        <w:gridCol w:w="851"/>
        <w:gridCol w:w="7654"/>
      </w:tblGrid>
      <w:tr w:rsidR="00A95D00" w:rsidRPr="00DE0A58" w14:paraId="52404AD2" w14:textId="77777777">
        <w:tc>
          <w:tcPr>
            <w:tcW w:w="851" w:type="dxa"/>
            <w:shd w:val="clear" w:color="auto" w:fill="FFFFFF" w:themeFill="background1"/>
          </w:tcPr>
          <w:p w14:paraId="0CC5BA79" w14:textId="16425D16" w:rsidR="00A95D00" w:rsidRPr="00DE0A58" w:rsidRDefault="00A66045">
            <w:pPr>
              <w:pStyle w:val="BodyText"/>
            </w:pPr>
            <w:r>
              <w:rPr>
                <w:noProof/>
              </w:rPr>
              <w:drawing>
                <wp:inline distT="0" distB="0" distL="0" distR="0" wp14:anchorId="0AF9E0D3" wp14:editId="2F32AB3C">
                  <wp:extent cx="367200" cy="360000"/>
                  <wp:effectExtent l="0" t="0" r="0" b="2540"/>
                  <wp:docPr id="26" name="Picture 2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tcPr>
          <w:p w14:paraId="188F7320" w14:textId="77777777" w:rsidR="00A95D00" w:rsidRPr="00DE0A58" w:rsidRDefault="00A95D00" w:rsidP="00997984">
            <w:pPr>
              <w:pStyle w:val="BodyText"/>
              <w:spacing w:before="240"/>
              <w:rPr>
                <w:b/>
                <w:bCs/>
                <w:color w:val="FFFFFF" w:themeColor="background1"/>
              </w:rPr>
            </w:pPr>
            <w:r w:rsidRPr="00DE0A58">
              <w:rPr>
                <w:b/>
                <w:bCs/>
                <w:color w:val="FFFFFF" w:themeColor="background1"/>
              </w:rPr>
              <w:t>Guidance published in December 2022</w:t>
            </w:r>
          </w:p>
        </w:tc>
      </w:tr>
    </w:tbl>
    <w:p w14:paraId="5F34481F" w14:textId="5FAC51B7" w:rsidR="00BC418B" w:rsidRPr="00DE0A58" w:rsidRDefault="00BC418B" w:rsidP="00ED58B9">
      <w:pPr>
        <w:pStyle w:val="Heading5"/>
        <w:spacing w:before="360"/>
      </w:pPr>
      <w:r w:rsidRPr="00DE0A58">
        <w:lastRenderedPageBreak/>
        <w:t xml:space="preserve">Wetland </w:t>
      </w:r>
      <w:r w:rsidR="00BB67E2" w:rsidRPr="00DE0A58">
        <w:t xml:space="preserve">delineation </w:t>
      </w:r>
      <w:r w:rsidRPr="00DE0A58">
        <w:t xml:space="preserve">hydrology tool for Aotearoa New Zealand </w:t>
      </w:r>
    </w:p>
    <w:p w14:paraId="73BFC405" w14:textId="7B3453E0" w:rsidR="00BC418B" w:rsidRPr="00DE0A58" w:rsidRDefault="00BC418B" w:rsidP="00245B75">
      <w:pPr>
        <w:pStyle w:val="BodyText"/>
        <w:keepLines/>
        <w:rPr>
          <w:rFonts w:eastAsia="Times New Roman"/>
        </w:rPr>
      </w:pPr>
      <w:r w:rsidRPr="00DE0A58">
        <w:rPr>
          <w:rFonts w:eastAsia="Times New Roman"/>
        </w:rPr>
        <w:t>The NPS-FM establish</w:t>
      </w:r>
      <w:r w:rsidR="00412E61">
        <w:rPr>
          <w:rFonts w:eastAsia="Times New Roman"/>
        </w:rPr>
        <w:t>es</w:t>
      </w:r>
      <w:r w:rsidRPr="00DE0A58">
        <w:rPr>
          <w:rFonts w:eastAsia="Times New Roman"/>
        </w:rPr>
        <w:t xml:space="preserve"> the existence or extent of a natural wetland if uncertain or in dispute. The wetland</w:t>
      </w:r>
      <w:r w:rsidR="005D7A71" w:rsidRPr="00DE0A58">
        <w:rPr>
          <w:rFonts w:eastAsia="Times New Roman"/>
        </w:rPr>
        <w:t>s</w:t>
      </w:r>
      <w:r w:rsidRPr="00DE0A58">
        <w:rPr>
          <w:rFonts w:eastAsia="Times New Roman"/>
        </w:rPr>
        <w:t xml:space="preserve"> </w:t>
      </w:r>
      <w:r w:rsidRPr="00DE0A58">
        <w:rPr>
          <w:rFonts w:eastAsia="Times New Roman"/>
          <w:spacing w:val="-2"/>
        </w:rPr>
        <w:t>delineation hydrology tool for Aotearoa New Zealand is the final component of these protocols</w:t>
      </w:r>
      <w:r w:rsidRPr="00DE0A58">
        <w:rPr>
          <w:rFonts w:eastAsia="Times New Roman"/>
        </w:rPr>
        <w:t xml:space="preserve">. The tool is adapted to </w:t>
      </w:r>
      <w:r w:rsidR="004E7022" w:rsidRPr="00DE0A58">
        <w:rPr>
          <w:rFonts w:eastAsia="Times New Roman"/>
        </w:rPr>
        <w:t>Aotearoa</w:t>
      </w:r>
      <w:r w:rsidRPr="00DE0A58">
        <w:rPr>
          <w:rFonts w:eastAsia="Times New Roman"/>
        </w:rPr>
        <w:t xml:space="preserve"> conditions from the US system used for regulatory purposes. </w:t>
      </w:r>
    </w:p>
    <w:p w14:paraId="1ECFF033" w14:textId="5854DA25" w:rsidR="00BC418B" w:rsidRPr="00DE0A58" w:rsidRDefault="00BC418B" w:rsidP="00E31EC4">
      <w:pPr>
        <w:pStyle w:val="BodyText"/>
        <w:spacing w:after="240"/>
      </w:pPr>
      <w:r w:rsidRPr="00DE0A58">
        <w:t xml:space="preserve">For more information, see </w:t>
      </w:r>
      <w:hyperlink r:id="rId86">
        <w:r w:rsidRPr="00DE0A58">
          <w:rPr>
            <w:rStyle w:val="Hyperlink"/>
          </w:rPr>
          <w:t>Wetland delineation hydrology tool for Aotearoa New Zealand</w:t>
        </w:r>
      </w:hyperlink>
      <w:r w:rsidRPr="00DE0A58">
        <w:t xml:space="preserve">. </w:t>
      </w:r>
    </w:p>
    <w:tbl>
      <w:tblPr>
        <w:tblW w:w="0" w:type="auto"/>
        <w:tblLook w:val="0000" w:firstRow="0" w:lastRow="0" w:firstColumn="0" w:lastColumn="0" w:noHBand="0" w:noVBand="0"/>
      </w:tblPr>
      <w:tblGrid>
        <w:gridCol w:w="851"/>
        <w:gridCol w:w="7654"/>
      </w:tblGrid>
      <w:tr w:rsidR="00BC418B" w:rsidRPr="00DE0A58" w14:paraId="1ACBED5C" w14:textId="77777777" w:rsidTr="64046B5E">
        <w:tc>
          <w:tcPr>
            <w:tcW w:w="851" w:type="dxa"/>
            <w:shd w:val="clear" w:color="auto" w:fill="auto"/>
          </w:tcPr>
          <w:p w14:paraId="2A3E9C16" w14:textId="29D689F3" w:rsidR="00BC418B" w:rsidRPr="00DE0A58" w:rsidRDefault="00A66045">
            <w:pPr>
              <w:pStyle w:val="BodyText"/>
            </w:pPr>
            <w:r>
              <w:rPr>
                <w:noProof/>
              </w:rPr>
              <w:drawing>
                <wp:inline distT="0" distB="0" distL="0" distR="0" wp14:anchorId="2676E5D4" wp14:editId="3A5BB27C">
                  <wp:extent cx="367200" cy="360000"/>
                  <wp:effectExtent l="0" t="0" r="0" b="2540"/>
                  <wp:docPr id="27" name="Picture 2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tcPr>
          <w:p w14:paraId="3EF6BD60" w14:textId="78F65383" w:rsidR="00BC418B" w:rsidRPr="00DE0A58" w:rsidRDefault="00BC418B" w:rsidP="00997984">
            <w:pPr>
              <w:pStyle w:val="BodyText"/>
              <w:spacing w:before="240"/>
              <w:rPr>
                <w:b/>
                <w:bCs/>
                <w:color w:val="FFFFFF" w:themeColor="background1"/>
              </w:rPr>
            </w:pPr>
            <w:r w:rsidRPr="00DE0A58">
              <w:rPr>
                <w:b/>
                <w:bCs/>
                <w:color w:val="FFFFFF" w:themeColor="background1"/>
              </w:rPr>
              <w:t xml:space="preserve">Wetland </w:t>
            </w:r>
            <w:r w:rsidR="006F438D" w:rsidRPr="00DE0A58">
              <w:rPr>
                <w:b/>
                <w:bCs/>
                <w:color w:val="FFFFFF" w:themeColor="background1"/>
              </w:rPr>
              <w:t xml:space="preserve">delineation </w:t>
            </w:r>
            <w:r w:rsidRPr="00DE0A58">
              <w:rPr>
                <w:b/>
                <w:bCs/>
                <w:color w:val="FFFFFF" w:themeColor="background1"/>
              </w:rPr>
              <w:t>hydrology tool released in December 2021</w:t>
            </w:r>
          </w:p>
        </w:tc>
      </w:tr>
    </w:tbl>
    <w:p w14:paraId="1C5DA1F7" w14:textId="41FA3181" w:rsidR="00BC418B" w:rsidRPr="00DE0A58" w:rsidRDefault="00BC418B" w:rsidP="00ED58B9">
      <w:pPr>
        <w:pStyle w:val="Heading5"/>
        <w:spacing w:before="360"/>
      </w:pPr>
      <w:r w:rsidRPr="00DE0A58">
        <w:t>Wetland mapping methods: proof of concept</w:t>
      </w:r>
    </w:p>
    <w:p w14:paraId="4F1B3568" w14:textId="1CF10143" w:rsidR="00BC418B" w:rsidRPr="00DE0A58" w:rsidRDefault="7B8F76FC" w:rsidP="00ED58B9">
      <w:pPr>
        <w:pStyle w:val="BodyText"/>
        <w:keepLines/>
        <w:spacing w:after="240"/>
        <w:rPr>
          <w:rFonts w:eastAsia="Times New Roman"/>
        </w:rPr>
      </w:pPr>
      <w:r w:rsidRPr="16FCD210">
        <w:rPr>
          <w:rFonts w:eastAsia="Times New Roman"/>
        </w:rPr>
        <w:t>We</w:t>
      </w:r>
      <w:r w:rsidR="00BC418B" w:rsidRPr="00DE0A58">
        <w:rPr>
          <w:rFonts w:eastAsia="Times New Roman"/>
        </w:rPr>
        <w:t xml:space="preserve"> commissioned research to improve understanding of mapping at a scale needed to fulfil</w:t>
      </w:r>
      <w:r w:rsidR="00B030A1">
        <w:rPr>
          <w:rFonts w:eastAsia="Times New Roman"/>
        </w:rPr>
        <w:t> </w:t>
      </w:r>
      <w:r w:rsidR="00BC418B" w:rsidRPr="00DE0A58">
        <w:rPr>
          <w:rFonts w:eastAsia="Times New Roman"/>
        </w:rPr>
        <w:t>the NES</w:t>
      </w:r>
      <w:r w:rsidR="006F438D" w:rsidRPr="00DE0A58">
        <w:rPr>
          <w:rFonts w:eastAsia="Times New Roman"/>
        </w:rPr>
        <w:t xml:space="preserve">-F </w:t>
      </w:r>
      <w:r w:rsidR="0046436B">
        <w:rPr>
          <w:rFonts w:eastAsia="Times New Roman"/>
        </w:rPr>
        <w:t>and</w:t>
      </w:r>
      <w:r w:rsidR="0046436B" w:rsidRPr="00DE0A58">
        <w:rPr>
          <w:rFonts w:eastAsia="Times New Roman"/>
        </w:rPr>
        <w:t xml:space="preserve"> </w:t>
      </w:r>
      <w:r w:rsidR="00BC418B" w:rsidRPr="00DE0A58">
        <w:rPr>
          <w:rFonts w:eastAsia="Times New Roman"/>
        </w:rPr>
        <w:t xml:space="preserve">NPS-FM requirements. </w:t>
      </w:r>
      <w:proofErr w:type="spellStart"/>
      <w:r w:rsidR="00BC418B" w:rsidRPr="00DE0A58">
        <w:rPr>
          <w:rFonts w:eastAsia="Times New Roman"/>
        </w:rPr>
        <w:t>Morphum</w:t>
      </w:r>
      <w:proofErr w:type="spellEnd"/>
      <w:r w:rsidR="00BC418B" w:rsidRPr="00DE0A58">
        <w:rPr>
          <w:rFonts w:eastAsia="Times New Roman"/>
        </w:rPr>
        <w:t xml:space="preserve"> Environmental and </w:t>
      </w:r>
      <w:proofErr w:type="spellStart"/>
      <w:r w:rsidR="00BC418B" w:rsidRPr="00DE0A58">
        <w:rPr>
          <w:rFonts w:eastAsia="Times New Roman"/>
        </w:rPr>
        <w:t>Lynker</w:t>
      </w:r>
      <w:proofErr w:type="spellEnd"/>
      <w:r w:rsidR="00BC418B" w:rsidRPr="00DE0A58">
        <w:rPr>
          <w:rFonts w:eastAsia="Times New Roman"/>
        </w:rPr>
        <w:t xml:space="preserve"> Analytics developed the proof of concept. The </w:t>
      </w:r>
      <w:hyperlink r:id="rId87">
        <w:r w:rsidR="00BC418B" w:rsidRPr="00DE0A58">
          <w:rPr>
            <w:rStyle w:val="Hyperlink"/>
            <w:rFonts w:eastAsia="Times New Roman"/>
          </w:rPr>
          <w:t>Wetlands Mapping Method</w:t>
        </w:r>
      </w:hyperlink>
      <w:r w:rsidR="00BC418B" w:rsidRPr="00DE0A58">
        <w:rPr>
          <w:rFonts w:eastAsia="Times New Roman"/>
        </w:rPr>
        <w:t xml:space="preserve"> (the proof of concept) uses commonly available earth observational data and </w:t>
      </w:r>
      <w:r w:rsidR="005D7A71" w:rsidRPr="00DE0A58">
        <w:rPr>
          <w:rFonts w:eastAsia="Times New Roman"/>
        </w:rPr>
        <w:t>machine-learning</w:t>
      </w:r>
      <w:r w:rsidR="00BC418B" w:rsidRPr="00DE0A58">
        <w:rPr>
          <w:rFonts w:eastAsia="Times New Roman"/>
        </w:rPr>
        <w:t xml:space="preserve"> techniques to map and classify wetlands in Aotearoa. </w:t>
      </w:r>
    </w:p>
    <w:tbl>
      <w:tblPr>
        <w:tblW w:w="0" w:type="auto"/>
        <w:tblLook w:val="0000" w:firstRow="0" w:lastRow="0" w:firstColumn="0" w:lastColumn="0" w:noHBand="0" w:noVBand="0"/>
      </w:tblPr>
      <w:tblGrid>
        <w:gridCol w:w="851"/>
        <w:gridCol w:w="1982"/>
        <w:gridCol w:w="1386"/>
        <w:gridCol w:w="1386"/>
        <w:gridCol w:w="2900"/>
      </w:tblGrid>
      <w:tr w:rsidR="00BC418B" w:rsidRPr="00DE0A58" w14:paraId="5AF2ABE1" w14:textId="77777777" w:rsidTr="00910058">
        <w:tc>
          <w:tcPr>
            <w:tcW w:w="851" w:type="dxa"/>
            <w:shd w:val="clear" w:color="auto" w:fill="FFFFFF" w:themeFill="background1"/>
          </w:tcPr>
          <w:p w14:paraId="61DCA4DB" w14:textId="28951964" w:rsidR="00BC418B" w:rsidRPr="00DE0A58" w:rsidRDefault="00A66045" w:rsidP="001E390B">
            <w:pPr>
              <w:pStyle w:val="BodyText"/>
              <w:keepNext/>
            </w:pPr>
            <w:r>
              <w:rPr>
                <w:noProof/>
              </w:rPr>
              <w:drawing>
                <wp:inline distT="0" distB="0" distL="0" distR="0" wp14:anchorId="7AFBDB5B" wp14:editId="2B1B1D95">
                  <wp:extent cx="367200" cy="360000"/>
                  <wp:effectExtent l="0" t="0" r="0" b="254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gridSpan w:val="4"/>
            <w:shd w:val="clear" w:color="auto" w:fill="1B556B"/>
          </w:tcPr>
          <w:p w14:paraId="68AD49BC" w14:textId="77777777" w:rsidR="00BC418B" w:rsidRPr="00DE0A58" w:rsidRDefault="00BC418B" w:rsidP="00997984">
            <w:pPr>
              <w:pStyle w:val="BodyText"/>
              <w:spacing w:before="240"/>
              <w:rPr>
                <w:b/>
                <w:bCs/>
                <w:color w:val="FFFFFF" w:themeColor="background1"/>
              </w:rPr>
            </w:pPr>
            <w:r w:rsidRPr="00DE0A58">
              <w:rPr>
                <w:b/>
                <w:bCs/>
                <w:color w:val="FFFFFF" w:themeColor="background1"/>
              </w:rPr>
              <w:t>Proof of concept published in May 2021</w:t>
            </w:r>
          </w:p>
        </w:tc>
      </w:tr>
      <w:tr w:rsidR="00BC418B" w:rsidRPr="00DE0A58" w14:paraId="770793AC" w14:textId="77777777" w:rsidTr="00E975FD">
        <w:tc>
          <w:tcPr>
            <w:tcW w:w="2833" w:type="dxa"/>
            <w:gridSpan w:val="2"/>
          </w:tcPr>
          <w:p w14:paraId="0B4C6494" w14:textId="77777777" w:rsidR="00BC418B" w:rsidRPr="00DE0A58" w:rsidRDefault="00BC418B">
            <w:pPr>
              <w:pStyle w:val="BodyText"/>
              <w:spacing w:before="360"/>
            </w:pPr>
            <w:r w:rsidRPr="00DE0A58">
              <w:t xml:space="preserve">Linked to policy </w:t>
            </w:r>
            <w:proofErr w:type="gramStart"/>
            <w:r w:rsidRPr="00DE0A58">
              <w:t>outcomes</w:t>
            </w:r>
            <w:proofErr w:type="gramEnd"/>
          </w:p>
          <w:p w14:paraId="0CBB33E5" w14:textId="77777777" w:rsidR="00BC418B" w:rsidRPr="00DE0A58" w:rsidRDefault="00BC418B">
            <w:pPr>
              <w:pStyle w:val="BodyText"/>
              <w:spacing w:before="0"/>
            </w:pPr>
          </w:p>
        </w:tc>
        <w:tc>
          <w:tcPr>
            <w:tcW w:w="1386" w:type="dxa"/>
          </w:tcPr>
          <w:p w14:paraId="04C29F87" w14:textId="58F70C04" w:rsidR="00BC418B" w:rsidRPr="00DE0A58" w:rsidRDefault="00850901">
            <w:pPr>
              <w:pStyle w:val="BodyText"/>
            </w:pPr>
            <w:r>
              <w:rPr>
                <w:noProof/>
              </w:rPr>
              <w:drawing>
                <wp:inline distT="0" distB="0" distL="0" distR="0" wp14:anchorId="1894DD4E" wp14:editId="21FAC9BC">
                  <wp:extent cx="734400" cy="720000"/>
                  <wp:effectExtent l="0" t="0" r="8890" b="4445"/>
                  <wp:docPr id="68" name="Picture 6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10;&#10;Description automatically generated"/>
                          <pic:cNvPicPr preferRelativeResize="0"/>
                        </pic:nvPicPr>
                        <pic:blipFill>
                          <a:blip r:embed="rId74"/>
                          <a:stretch>
                            <a:fillRect/>
                          </a:stretch>
                        </pic:blipFill>
                        <pic:spPr>
                          <a:xfrm>
                            <a:off x="0" y="0"/>
                            <a:ext cx="734400" cy="720000"/>
                          </a:xfrm>
                          <a:prstGeom prst="rect">
                            <a:avLst/>
                          </a:prstGeom>
                        </pic:spPr>
                      </pic:pic>
                    </a:graphicData>
                  </a:graphic>
                </wp:inline>
              </w:drawing>
            </w:r>
          </w:p>
        </w:tc>
        <w:tc>
          <w:tcPr>
            <w:tcW w:w="1386" w:type="dxa"/>
          </w:tcPr>
          <w:p w14:paraId="396EAE86" w14:textId="60996979" w:rsidR="00BC418B" w:rsidRPr="00DE0A58" w:rsidRDefault="00850901">
            <w:pPr>
              <w:pStyle w:val="BodyText"/>
            </w:pPr>
            <w:r>
              <w:rPr>
                <w:noProof/>
              </w:rPr>
              <w:drawing>
                <wp:inline distT="0" distB="0" distL="0" distR="0" wp14:anchorId="78703D31" wp14:editId="04E872C5">
                  <wp:extent cx="734400" cy="720000"/>
                  <wp:effectExtent l="0" t="0" r="8890" b="4445"/>
                  <wp:docPr id="71" name="Picture 71" descr="A picture containing text,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 clipart, vector graphics&#10;&#10;Description automatically generated"/>
                          <pic:cNvPicPr preferRelativeResize="0"/>
                        </pic:nvPicPr>
                        <pic:blipFill>
                          <a:blip r:embed="rId75"/>
                          <a:stretch>
                            <a:fillRect/>
                          </a:stretch>
                        </pic:blipFill>
                        <pic:spPr>
                          <a:xfrm>
                            <a:off x="0" y="0"/>
                            <a:ext cx="734400" cy="720000"/>
                          </a:xfrm>
                          <a:prstGeom prst="rect">
                            <a:avLst/>
                          </a:prstGeom>
                        </pic:spPr>
                      </pic:pic>
                    </a:graphicData>
                  </a:graphic>
                </wp:inline>
              </w:drawing>
            </w:r>
          </w:p>
        </w:tc>
        <w:tc>
          <w:tcPr>
            <w:tcW w:w="2900" w:type="dxa"/>
          </w:tcPr>
          <w:p w14:paraId="662A1229" w14:textId="384D2D70" w:rsidR="00BC418B" w:rsidRPr="00DE0A58" w:rsidRDefault="00850901">
            <w:pPr>
              <w:pStyle w:val="BodyText"/>
            </w:pPr>
            <w:r>
              <w:rPr>
                <w:noProof/>
              </w:rPr>
              <w:drawing>
                <wp:inline distT="0" distB="0" distL="0" distR="0" wp14:anchorId="03D4FFF4" wp14:editId="1D6BD416">
                  <wp:extent cx="734400" cy="720000"/>
                  <wp:effectExtent l="0" t="0" r="8890" b="4445"/>
                  <wp:docPr id="66" name="Picture 66"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Logo, icon&#10;&#10;Description automatically generated"/>
                          <pic:cNvPicPr preferRelativeResize="0"/>
                        </pic:nvPicPr>
                        <pic:blipFill>
                          <a:blip r:embed="rId76"/>
                          <a:stretch>
                            <a:fillRect/>
                          </a:stretch>
                        </pic:blipFill>
                        <pic:spPr>
                          <a:xfrm>
                            <a:off x="0" y="0"/>
                            <a:ext cx="734400" cy="720000"/>
                          </a:xfrm>
                          <a:prstGeom prst="rect">
                            <a:avLst/>
                          </a:prstGeom>
                        </pic:spPr>
                      </pic:pic>
                    </a:graphicData>
                  </a:graphic>
                </wp:inline>
              </w:drawing>
            </w:r>
          </w:p>
        </w:tc>
      </w:tr>
    </w:tbl>
    <w:p w14:paraId="76DB9720" w14:textId="77777777" w:rsidR="00910058" w:rsidRPr="00DE0A58" w:rsidRDefault="00910058" w:rsidP="001C6EB5">
      <w:pPr>
        <w:pStyle w:val="BodyT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D506D5" w:rsidRPr="00DE0A58" w14:paraId="0EE76118" w14:textId="77777777" w:rsidTr="64046B5E">
        <w:tc>
          <w:tcPr>
            <w:tcW w:w="8505" w:type="dxa"/>
            <w:shd w:val="clear" w:color="auto" w:fill="D5EBE8" w:themeFill="accent3"/>
          </w:tcPr>
          <w:p w14:paraId="2DABAA62" w14:textId="4BCE1C89" w:rsidR="00D506D5" w:rsidRPr="00DE0A58" w:rsidRDefault="00D506D5">
            <w:pPr>
              <w:pStyle w:val="Boxheading0"/>
            </w:pPr>
            <w:r w:rsidRPr="00DE0A58">
              <w:t>CASE STUDY</w:t>
            </w:r>
          </w:p>
          <w:p w14:paraId="2DB43171" w14:textId="1AB463D2" w:rsidR="00D506D5" w:rsidRPr="00DE0A58" w:rsidRDefault="4F59DD5C" w:rsidP="00ED58B9">
            <w:pPr>
              <w:pStyle w:val="Boxheading0"/>
              <w:spacing w:before="120"/>
            </w:pPr>
            <w:r w:rsidRPr="00DE0A58">
              <w:t xml:space="preserve">Friends of the Taupō Swamp and Catchment are creating new habitats in the wetland, including among the urban </w:t>
            </w:r>
            <w:proofErr w:type="gramStart"/>
            <w:r w:rsidRPr="00DE0A58">
              <w:t>sp</w:t>
            </w:r>
            <w:r w:rsidR="001A64C5">
              <w:t>r</w:t>
            </w:r>
            <w:r w:rsidRPr="00DE0A58">
              <w:t>awl</w:t>
            </w:r>
            <w:proofErr w:type="gramEnd"/>
          </w:p>
          <w:p w14:paraId="58F3AD89" w14:textId="4A48185C" w:rsidR="00D506D5" w:rsidRPr="00DE0A58" w:rsidRDefault="00D506D5" w:rsidP="00ED58B9">
            <w:pPr>
              <w:pStyle w:val="Boxtext"/>
              <w:spacing w:after="80"/>
            </w:pPr>
            <w:r w:rsidRPr="00DE0A58">
              <w:t>Friends of the Taupō Swamp and Catchment</w:t>
            </w:r>
            <w:r w:rsidR="59523716">
              <w:t>,</w:t>
            </w:r>
            <w:r w:rsidRPr="00DE0A58">
              <w:t xml:space="preserve"> with support from Greater Wellington and </w:t>
            </w:r>
            <w:bookmarkStart w:id="98" w:name="_Hlk128992302"/>
            <w:r w:rsidRPr="00DE0A58">
              <w:t>Ngāti Toa Rangatira</w:t>
            </w:r>
            <w:bookmarkEnd w:id="98"/>
            <w:r w:rsidRPr="00DE0A58">
              <w:t>, have planted 10,000 plants in the wetland</w:t>
            </w:r>
            <w:r w:rsidR="00D75125">
              <w:t xml:space="preserve"> so far</w:t>
            </w:r>
            <w:r w:rsidRPr="00DE0A58">
              <w:t xml:space="preserve">. Wetlands provide critical habitats for animals, </w:t>
            </w:r>
            <w:proofErr w:type="gramStart"/>
            <w:r w:rsidRPr="00DE0A58">
              <w:t>birds</w:t>
            </w:r>
            <w:proofErr w:type="gramEnd"/>
            <w:r w:rsidRPr="00DE0A58">
              <w:t xml:space="preserve"> and plants</w:t>
            </w:r>
            <w:r w:rsidR="5F902F65">
              <w:t>,</w:t>
            </w:r>
            <w:r w:rsidRPr="00DE0A58">
              <w:t xml:space="preserve"> </w:t>
            </w:r>
            <w:r w:rsidR="001668AC">
              <w:t xml:space="preserve">and </w:t>
            </w:r>
            <w:r w:rsidR="00A563E1">
              <w:t xml:space="preserve">they </w:t>
            </w:r>
            <w:r w:rsidRPr="00DE0A58">
              <w:t>maintain water quality</w:t>
            </w:r>
            <w:r w:rsidR="5F902F65">
              <w:t>,</w:t>
            </w:r>
            <w:r w:rsidRPr="00DE0A58">
              <w:t xml:space="preserve"> sequester carbon</w:t>
            </w:r>
            <w:r w:rsidR="5F902F65">
              <w:t>,</w:t>
            </w:r>
            <w:r w:rsidRPr="00DE0A58">
              <w:t xml:space="preserve"> and reduce the impacts of flooding and drought. </w:t>
            </w:r>
          </w:p>
          <w:p w14:paraId="1755469A" w14:textId="2EEAFA9F" w:rsidR="00D506D5" w:rsidRPr="00DE0A58" w:rsidRDefault="00D506D5" w:rsidP="00ED58B9">
            <w:pPr>
              <w:pStyle w:val="Boxtext"/>
              <w:spacing w:after="80"/>
            </w:pPr>
            <w:r w:rsidRPr="00DE0A58">
              <w:t xml:space="preserve">A </w:t>
            </w:r>
            <w:bookmarkStart w:id="99" w:name="_Hlk128992274"/>
            <w:r w:rsidR="003E730B" w:rsidRPr="00DE0A58">
              <w:t>k</w:t>
            </w:r>
            <w:r w:rsidRPr="00DE0A58">
              <w:t>ahikatea</w:t>
            </w:r>
            <w:bookmarkEnd w:id="99"/>
            <w:r w:rsidR="00C47638">
              <w:t xml:space="preserve"> </w:t>
            </w:r>
            <w:r w:rsidR="008B16CA">
              <w:t>tree</w:t>
            </w:r>
            <w:r w:rsidR="00C47638">
              <w:t xml:space="preserve"> grows</w:t>
            </w:r>
            <w:r w:rsidRPr="00DE0A58">
              <w:t xml:space="preserve"> in a section of the swamp </w:t>
            </w:r>
            <w:r w:rsidR="00602AF0" w:rsidRPr="00DE0A58">
              <w:t>(</w:t>
            </w:r>
            <w:r w:rsidRPr="00DE0A58">
              <w:t xml:space="preserve">next to Ulric Street in </w:t>
            </w:r>
            <w:proofErr w:type="spellStart"/>
            <w:r w:rsidRPr="00DE0A58">
              <w:t>Plimmerton</w:t>
            </w:r>
            <w:proofErr w:type="spellEnd"/>
            <w:r w:rsidR="00602AF0" w:rsidRPr="00DE0A58">
              <w:t>)</w:t>
            </w:r>
            <w:r w:rsidRPr="00DE0A58">
              <w:t xml:space="preserve"> that is owned by Porirua City Council. The northern section features dense </w:t>
            </w:r>
            <w:r w:rsidR="00602AF0" w:rsidRPr="00DE0A58">
              <w:t>h</w:t>
            </w:r>
            <w:r w:rsidRPr="00DE0A58">
              <w:t xml:space="preserve">arakeke </w:t>
            </w:r>
            <w:r w:rsidR="5F902F65">
              <w:t>(</w:t>
            </w:r>
            <w:r w:rsidRPr="00DE0A58">
              <w:t>flax</w:t>
            </w:r>
            <w:r w:rsidR="5F902F65">
              <w:t>)</w:t>
            </w:r>
            <w:r w:rsidR="59523716">
              <w:t>.</w:t>
            </w:r>
            <w:r w:rsidRPr="00DE0A58">
              <w:t xml:space="preserve"> It is owned and managed by the Q</w:t>
            </w:r>
            <w:r w:rsidR="00602AF0" w:rsidRPr="00DE0A58">
              <w:t xml:space="preserve">ueen </w:t>
            </w:r>
            <w:r w:rsidRPr="00DE0A58">
              <w:t>E</w:t>
            </w:r>
            <w:r w:rsidR="00602AF0" w:rsidRPr="00DE0A58">
              <w:t xml:space="preserve">lizabeth </w:t>
            </w:r>
            <w:r w:rsidRPr="00DE0A58">
              <w:t xml:space="preserve">II National Trust, </w:t>
            </w:r>
            <w:r w:rsidR="00565FEF">
              <w:t>which</w:t>
            </w:r>
            <w:r w:rsidR="00565FEF" w:rsidRPr="00DE0A58">
              <w:t xml:space="preserve"> </w:t>
            </w:r>
            <w:r w:rsidR="1878B78F">
              <w:t>Friends of the Taupō Swamp and Catchment</w:t>
            </w:r>
            <w:r w:rsidR="0030017F">
              <w:rPr>
                <w:b/>
                <w:bCs/>
              </w:rPr>
              <w:t xml:space="preserve"> </w:t>
            </w:r>
            <w:r w:rsidRPr="00DE0A58">
              <w:t xml:space="preserve">has worked closely with </w:t>
            </w:r>
            <w:r w:rsidR="00F6186A">
              <w:t>to</w:t>
            </w:r>
            <w:r w:rsidR="00F6186A" w:rsidRPr="00DE0A58">
              <w:t xml:space="preserve"> </w:t>
            </w:r>
            <w:r w:rsidRPr="00DE0A58">
              <w:t>control willow and restor</w:t>
            </w:r>
            <w:r w:rsidR="00F6186A">
              <w:t>e</w:t>
            </w:r>
            <w:r w:rsidRPr="00DE0A58">
              <w:t xml:space="preserve"> fire-affected areas. </w:t>
            </w:r>
          </w:p>
          <w:p w14:paraId="3D822FA7" w14:textId="38605E33" w:rsidR="00D506D5" w:rsidRPr="00DE0A58" w:rsidRDefault="4F59DD5C" w:rsidP="00ED58B9">
            <w:pPr>
              <w:pStyle w:val="Boxtext"/>
              <w:spacing w:after="80"/>
            </w:pPr>
            <w:r w:rsidRPr="00DE0A58">
              <w:t xml:space="preserve">Greater Wellington’s involvement in Taupō Swamp started with weed control back in 1981. Today, </w:t>
            </w:r>
            <w:r w:rsidR="4A965BBA">
              <w:t>Taupō Swamp</w:t>
            </w:r>
            <w:r w:rsidRPr="00DE0A58">
              <w:t xml:space="preserve"> is recognised as an outstanding natural wetland and a </w:t>
            </w:r>
            <w:r w:rsidR="006413A8">
              <w:t>significant</w:t>
            </w:r>
            <w:r w:rsidR="006413A8" w:rsidRPr="00DE0A58">
              <w:t xml:space="preserve"> </w:t>
            </w:r>
            <w:r w:rsidR="08E636F6" w:rsidRPr="00DE0A58">
              <w:t>n</w:t>
            </w:r>
            <w:r w:rsidRPr="00DE0A58">
              <w:t xml:space="preserve">ative </w:t>
            </w:r>
            <w:r w:rsidR="08E636F6" w:rsidRPr="00DE0A58">
              <w:t>e</w:t>
            </w:r>
            <w:r w:rsidRPr="00DE0A58">
              <w:t xml:space="preserve">cosystem. The swamp lays claim to some of the highest biodiversity values of wetlands (top </w:t>
            </w:r>
            <w:r w:rsidR="0061632B">
              <w:t>eight</w:t>
            </w:r>
            <w:r w:rsidR="006413A8">
              <w:t> </w:t>
            </w:r>
            <w:r w:rsidR="08E636F6" w:rsidRPr="00DE0A58">
              <w:t xml:space="preserve">per cent) </w:t>
            </w:r>
            <w:r w:rsidRPr="00DE0A58">
              <w:t>in the region and is home to native plants and at-risk birds and fish, including the spotted crake</w:t>
            </w:r>
            <w:r w:rsidR="004D2F5C">
              <w:t>,</w:t>
            </w:r>
            <w:r w:rsidRPr="00DE0A58">
              <w:t xml:space="preserve"> or </w:t>
            </w:r>
            <w:bookmarkStart w:id="100" w:name="_Hlk128992492"/>
            <w:proofErr w:type="spellStart"/>
            <w:r w:rsidRPr="00DE0A58">
              <w:t>pūweto</w:t>
            </w:r>
            <w:proofErr w:type="spellEnd"/>
            <w:r w:rsidRPr="00DE0A58">
              <w:t xml:space="preserve">, and giant </w:t>
            </w:r>
            <w:proofErr w:type="spellStart"/>
            <w:r w:rsidRPr="00DE0A58">
              <w:t>kōkopu</w:t>
            </w:r>
            <w:bookmarkEnd w:id="100"/>
            <w:proofErr w:type="spellEnd"/>
            <w:r w:rsidRPr="00DE0A58">
              <w:t>.</w:t>
            </w:r>
          </w:p>
          <w:p w14:paraId="466AEBDD" w14:textId="66B17413" w:rsidR="00D506D5" w:rsidRPr="00DE0A58" w:rsidRDefault="00D506D5" w:rsidP="00ED58B9">
            <w:pPr>
              <w:pStyle w:val="Boxtext"/>
              <w:spacing w:after="180"/>
            </w:pPr>
            <w:r w:rsidRPr="00DE0A58">
              <w:rPr>
                <w:b/>
                <w:bCs/>
              </w:rPr>
              <w:t>Link:</w:t>
            </w:r>
            <w:r w:rsidRPr="00DE0A58">
              <w:t xml:space="preserve"> </w:t>
            </w:r>
            <w:r w:rsidR="00733B2D" w:rsidRPr="00DE0A58">
              <w:t xml:space="preserve">Greater Wellington, 8 December 2021: </w:t>
            </w:r>
            <w:hyperlink r:id="rId88" w:history="1">
              <w:r w:rsidR="00733B2D" w:rsidRPr="00DE0A58">
                <w:rPr>
                  <w:rStyle w:val="Hyperlink"/>
                </w:rPr>
                <w:t>Wetland restoration reaches milestone</w:t>
              </w:r>
            </w:hyperlink>
          </w:p>
        </w:tc>
      </w:tr>
    </w:tbl>
    <w:p w14:paraId="33B373D2" w14:textId="77777777" w:rsidR="00D506D5" w:rsidRPr="00DE0A58" w:rsidRDefault="00D506D5" w:rsidP="00ED58B9">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D956D8" w:rsidRPr="00DE0A58" w14:paraId="36C0F152" w14:textId="77777777" w:rsidTr="00ED58B9">
        <w:tc>
          <w:tcPr>
            <w:tcW w:w="8505" w:type="dxa"/>
            <w:tcBorders>
              <w:bottom w:val="single" w:sz="4" w:space="0" w:color="D5EBE8" w:themeColor="accent3"/>
            </w:tcBorders>
            <w:shd w:val="clear" w:color="auto" w:fill="D5EBE8" w:themeFill="accent3"/>
          </w:tcPr>
          <w:p w14:paraId="3A9F5886" w14:textId="77777777" w:rsidR="00D956D8" w:rsidRPr="00DE0A58" w:rsidRDefault="00D956D8" w:rsidP="00DE29F6">
            <w:pPr>
              <w:pStyle w:val="Boxheading0"/>
            </w:pPr>
            <w:r w:rsidRPr="00DE0A58">
              <w:lastRenderedPageBreak/>
              <w:t>CASE STUDY</w:t>
            </w:r>
          </w:p>
          <w:p w14:paraId="0E13F13D" w14:textId="4FD77C59" w:rsidR="00D956D8" w:rsidRPr="00DE0A58" w:rsidRDefault="00D956D8" w:rsidP="00ED58B9">
            <w:pPr>
              <w:pStyle w:val="Boxheading0"/>
              <w:spacing w:before="120"/>
            </w:pPr>
            <w:r w:rsidRPr="00DE0A58">
              <w:t xml:space="preserve">Farmers have formed the </w:t>
            </w:r>
            <w:proofErr w:type="spellStart"/>
            <w:r w:rsidRPr="00DE0A58">
              <w:t>Hapua</w:t>
            </w:r>
            <w:proofErr w:type="spellEnd"/>
            <w:r w:rsidRPr="00DE0A58">
              <w:t xml:space="preserve"> partnership to restore wetlands in </w:t>
            </w:r>
            <w:proofErr w:type="gramStart"/>
            <w:r w:rsidRPr="00DE0A58">
              <w:t>Wairarapa</w:t>
            </w:r>
            <w:proofErr w:type="gramEnd"/>
          </w:p>
          <w:p w14:paraId="4434E2AA" w14:textId="77777777" w:rsidR="00D956D8" w:rsidRPr="00DE0A58" w:rsidRDefault="00D956D8" w:rsidP="00245B75">
            <w:pPr>
              <w:pStyle w:val="Boxtext"/>
              <w:spacing w:before="80" w:after="60"/>
            </w:pPr>
            <w:r w:rsidRPr="00DE0A58">
              <w:t xml:space="preserve">Since 2016, a partnership of Wairarapa farmers has led wetland restoration to prevent flooding, drought, </w:t>
            </w:r>
            <w:proofErr w:type="gramStart"/>
            <w:r w:rsidRPr="00DE0A58">
              <w:t>landslides</w:t>
            </w:r>
            <w:proofErr w:type="gramEnd"/>
            <w:r w:rsidRPr="00DE0A58">
              <w:t xml:space="preserve"> and water pollution. They have called this the </w:t>
            </w:r>
            <w:proofErr w:type="spellStart"/>
            <w:r w:rsidRPr="00DE0A58">
              <w:t>Hapua</w:t>
            </w:r>
            <w:proofErr w:type="spellEnd"/>
            <w:r w:rsidRPr="00DE0A58">
              <w:t xml:space="preserve"> partnership. </w:t>
            </w:r>
          </w:p>
          <w:p w14:paraId="3BE87132" w14:textId="6D495F63" w:rsidR="00D956D8" w:rsidRPr="00DE0A58" w:rsidRDefault="00D956D8" w:rsidP="00245B75">
            <w:pPr>
              <w:pStyle w:val="Boxtext"/>
              <w:spacing w:before="80" w:after="60"/>
            </w:pPr>
            <w:r w:rsidRPr="00DE0A58">
              <w:t>They have been fencing off stock, planting native plants</w:t>
            </w:r>
            <w:r w:rsidR="1878B78F">
              <w:t>,</w:t>
            </w:r>
            <w:r w:rsidRPr="00DE0A58">
              <w:t xml:space="preserve"> and trapping pest animals to restore wetlands and surrounding areas. </w:t>
            </w:r>
          </w:p>
          <w:p w14:paraId="5F4B520B" w14:textId="77777777" w:rsidR="00D956D8" w:rsidRPr="00DE0A58" w:rsidRDefault="00D956D8" w:rsidP="00245B75">
            <w:pPr>
              <w:pStyle w:val="Boxtext"/>
              <w:spacing w:before="80" w:after="60"/>
              <w:rPr>
                <w:rFonts w:asciiTheme="minorHAnsi" w:hAnsiTheme="minorHAnsi" w:cstheme="minorHAnsi"/>
                <w:color w:val="auto"/>
                <w:spacing w:val="-4"/>
                <w:w w:val="110"/>
                <w:szCs w:val="20"/>
              </w:rPr>
            </w:pPr>
            <w:r w:rsidRPr="00DE0A58">
              <w:t xml:space="preserve">The </w:t>
            </w:r>
            <w:proofErr w:type="spellStart"/>
            <w:r w:rsidRPr="00DE0A58">
              <w:t>Hapua</w:t>
            </w:r>
            <w:proofErr w:type="spellEnd"/>
            <w:r w:rsidRPr="00DE0A58">
              <w:t xml:space="preserve"> partnership is supported by Greater Wellington’s Healthy Waterways Programme.</w:t>
            </w:r>
          </w:p>
          <w:p w14:paraId="679769C1" w14:textId="0771C576" w:rsidR="00D956D8" w:rsidRPr="00DE0A58" w:rsidRDefault="00D956D8" w:rsidP="00245B75">
            <w:pPr>
              <w:pStyle w:val="Boxtext"/>
              <w:spacing w:before="80" w:after="180"/>
            </w:pPr>
            <w:r w:rsidRPr="00DE0A58">
              <w:rPr>
                <w:b/>
                <w:bCs/>
              </w:rPr>
              <w:t>Link:</w:t>
            </w:r>
            <w:r w:rsidRPr="00DE0A58">
              <w:t xml:space="preserve"> </w:t>
            </w:r>
            <w:r w:rsidR="00733B2D" w:rsidRPr="00DE0A58">
              <w:t xml:space="preserve">Greater Wellington, 2 February 2021: </w:t>
            </w:r>
            <w:hyperlink r:id="rId89" w:history="1">
              <w:r w:rsidR="00733B2D" w:rsidRPr="00DE0A58">
                <w:rPr>
                  <w:rStyle w:val="Hyperlink"/>
                </w:rPr>
                <w:t>Wairarapa farmers leading the way with wetland restoration</w:t>
              </w:r>
            </w:hyperlink>
          </w:p>
        </w:tc>
      </w:tr>
    </w:tbl>
    <w:p w14:paraId="23889642" w14:textId="5AC7AB63" w:rsidR="00586A88" w:rsidRPr="00DE0A58" w:rsidRDefault="00586A88" w:rsidP="00DE29F6">
      <w:pPr>
        <w:pStyle w:val="Heading5"/>
        <w:spacing w:before="360"/>
      </w:pPr>
      <w:r w:rsidRPr="00DE0A58">
        <w:t>New Zealand Fish Passage Assessment Tool</w:t>
      </w:r>
    </w:p>
    <w:p w14:paraId="04E33CB6" w14:textId="6965210A" w:rsidR="00D842B1" w:rsidRPr="00DE0A58" w:rsidRDefault="2A48BFA7" w:rsidP="00245B75">
      <w:pPr>
        <w:pStyle w:val="BodyText"/>
        <w:spacing w:before="100"/>
        <w:rPr>
          <w:lang w:eastAsia="en-US"/>
        </w:rPr>
      </w:pPr>
      <w:r w:rsidRPr="00DE0A58">
        <w:rPr>
          <w:rFonts w:asciiTheme="minorHAnsi" w:hAnsiTheme="minorHAnsi"/>
        </w:rPr>
        <w:t xml:space="preserve">The New Zealand Fish Passage Assessment Tool </w:t>
      </w:r>
      <w:r w:rsidR="005A726C" w:rsidRPr="00DE0A58">
        <w:rPr>
          <w:rFonts w:asciiTheme="minorHAnsi" w:hAnsiTheme="minorHAnsi"/>
        </w:rPr>
        <w:t xml:space="preserve">is practical and easy to use. </w:t>
      </w:r>
      <w:r w:rsidR="002F62E3">
        <w:rPr>
          <w:rFonts w:asciiTheme="minorHAnsi" w:hAnsiTheme="minorHAnsi"/>
        </w:rPr>
        <w:t>It</w:t>
      </w:r>
      <w:r w:rsidR="00D842B1" w:rsidRPr="00DE0A58">
        <w:rPr>
          <w:rFonts w:asciiTheme="minorHAnsi" w:hAnsiTheme="minorHAnsi"/>
        </w:rPr>
        <w:t xml:space="preserve"> helps users identify</w:t>
      </w:r>
      <w:r w:rsidRPr="00DE0A58">
        <w:rPr>
          <w:rFonts w:asciiTheme="minorHAnsi" w:hAnsiTheme="minorHAnsi"/>
        </w:rPr>
        <w:t xml:space="preserve"> instream structures and assess their likely impact on fish movements past the </w:t>
      </w:r>
      <w:r w:rsidR="00D842B1" w:rsidRPr="00DE0A58">
        <w:rPr>
          <w:rFonts w:asciiTheme="minorHAnsi" w:hAnsiTheme="minorHAnsi"/>
        </w:rPr>
        <w:t>structures</w:t>
      </w:r>
      <w:r w:rsidRPr="00DE0A58">
        <w:rPr>
          <w:rFonts w:asciiTheme="minorHAnsi" w:hAnsiTheme="minorHAnsi"/>
        </w:rPr>
        <w:t>.</w:t>
      </w:r>
      <w:r w:rsidR="00D842B1" w:rsidRPr="00DE0A58">
        <w:rPr>
          <w:rFonts w:asciiTheme="minorHAnsi" w:hAnsiTheme="minorHAnsi"/>
        </w:rPr>
        <w:t xml:space="preserve"> </w:t>
      </w:r>
      <w:r w:rsidRPr="00DE0A58">
        <w:rPr>
          <w:lang w:eastAsia="en-US"/>
        </w:rPr>
        <w:t>The tool can be used to collect instream structure</w:t>
      </w:r>
      <w:r w:rsidR="002903BF">
        <w:rPr>
          <w:lang w:eastAsia="en-US"/>
        </w:rPr>
        <w:t xml:space="preserve"> </w:t>
      </w:r>
      <w:r w:rsidRPr="00DE0A58">
        <w:rPr>
          <w:lang w:eastAsia="en-US"/>
        </w:rPr>
        <w:t xml:space="preserve">information that will help to understand the extent to which fish migrations are disrupted in </w:t>
      </w:r>
      <w:r w:rsidR="007C3DD6" w:rsidRPr="00DE0A58">
        <w:rPr>
          <w:lang w:eastAsia="en-US"/>
        </w:rPr>
        <w:t>Aotearoa</w:t>
      </w:r>
      <w:r w:rsidRPr="00DE0A58">
        <w:rPr>
          <w:lang w:eastAsia="en-US"/>
        </w:rPr>
        <w:t xml:space="preserve">. </w:t>
      </w:r>
    </w:p>
    <w:p w14:paraId="7833C135" w14:textId="14D6BAD9" w:rsidR="00586A88" w:rsidRPr="00DE0A58" w:rsidRDefault="2A48BFA7" w:rsidP="00245B75">
      <w:pPr>
        <w:pStyle w:val="BodyText"/>
        <w:spacing w:before="100"/>
      </w:pPr>
      <w:r w:rsidRPr="00DE0A58">
        <w:rPr>
          <w:lang w:eastAsia="en-US"/>
        </w:rPr>
        <w:t xml:space="preserve">The tool can gather information such as the location of the structure, photos of the structure, and type of structure and its characteristics. That information is automatically uploaded to a national database. People can view and download the information from </w:t>
      </w:r>
      <w:r w:rsidR="007226EC" w:rsidRPr="00DE0A58">
        <w:rPr>
          <w:lang w:eastAsia="en-US"/>
        </w:rPr>
        <w:t>NIWA’s</w:t>
      </w:r>
      <w:r w:rsidRPr="00DE0A58">
        <w:rPr>
          <w:lang w:eastAsia="en-US"/>
        </w:rPr>
        <w:t xml:space="preserve"> </w:t>
      </w:r>
      <w:hyperlink r:id="rId90" w:history="1">
        <w:r w:rsidRPr="00DE0A58">
          <w:rPr>
            <w:rStyle w:val="Hyperlink"/>
            <w:rFonts w:asciiTheme="minorHAnsi" w:hAnsiTheme="minorHAnsi"/>
          </w:rPr>
          <w:t>Fish Passage Assessment Tool website</w:t>
        </w:r>
      </w:hyperlink>
      <w:r w:rsidRPr="00DE0A58">
        <w:rPr>
          <w:lang w:eastAsia="en-US"/>
        </w:rPr>
        <w:t>.</w:t>
      </w:r>
    </w:p>
    <w:p w14:paraId="74881353" w14:textId="198BC11E" w:rsidR="00586A88" w:rsidRPr="00DE0A58" w:rsidRDefault="2A48BFA7" w:rsidP="000D3B9F">
      <w:pPr>
        <w:pStyle w:val="BodyText"/>
        <w:spacing w:before="100" w:after="240"/>
        <w:rPr>
          <w:rFonts w:asciiTheme="minorHAnsi" w:hAnsiTheme="minorHAnsi"/>
        </w:rPr>
      </w:pPr>
      <w:r w:rsidRPr="00DE0A58">
        <w:rPr>
          <w:rFonts w:asciiTheme="minorHAnsi" w:hAnsiTheme="minorHAnsi"/>
        </w:rPr>
        <w:t>The tool is consistent with, and can be used to collect all the required information set out in, the fish passage provisions of the NES-</w:t>
      </w:r>
      <w:r w:rsidR="4BB80BDB" w:rsidRPr="16FCD210">
        <w:rPr>
          <w:rFonts w:asciiTheme="minorHAnsi" w:hAnsiTheme="minorHAnsi"/>
        </w:rPr>
        <w:t>F</w:t>
      </w:r>
      <w:r w:rsidR="64038199" w:rsidRPr="16FCD210">
        <w:rPr>
          <w:rFonts w:asciiTheme="minorHAnsi" w:hAnsiTheme="minorHAnsi"/>
        </w:rPr>
        <w:t xml:space="preserve"> </w:t>
      </w:r>
      <w:r w:rsidR="2FE6060D" w:rsidRPr="16FCD210">
        <w:rPr>
          <w:rFonts w:asciiTheme="minorHAnsi" w:hAnsiTheme="minorHAnsi"/>
        </w:rPr>
        <w:t>and</w:t>
      </w:r>
      <w:r w:rsidR="00BD15BC">
        <w:rPr>
          <w:rFonts w:asciiTheme="minorHAnsi" w:hAnsiTheme="minorHAnsi"/>
        </w:rPr>
        <w:t xml:space="preserve"> </w:t>
      </w:r>
      <w:r w:rsidRPr="00DE0A58">
        <w:rPr>
          <w:rFonts w:asciiTheme="minorHAnsi" w:hAnsiTheme="minorHAnsi"/>
        </w:rPr>
        <w:t>NPS-FM.</w:t>
      </w:r>
    </w:p>
    <w:tbl>
      <w:tblPr>
        <w:tblW w:w="0" w:type="auto"/>
        <w:tblLook w:val="0000" w:firstRow="0" w:lastRow="0" w:firstColumn="0" w:lastColumn="0" w:noHBand="0" w:noVBand="0"/>
      </w:tblPr>
      <w:tblGrid>
        <w:gridCol w:w="851"/>
        <w:gridCol w:w="7654"/>
      </w:tblGrid>
      <w:tr w:rsidR="00F6202A" w:rsidRPr="00DE0A58" w14:paraId="0625659A" w14:textId="77777777" w:rsidTr="000D3B9F">
        <w:tc>
          <w:tcPr>
            <w:tcW w:w="851" w:type="dxa"/>
            <w:shd w:val="clear" w:color="auto" w:fill="FFFFFF" w:themeFill="background1"/>
          </w:tcPr>
          <w:p w14:paraId="434A871B" w14:textId="037B0A15" w:rsidR="00F6202A" w:rsidRPr="00DE0A58" w:rsidRDefault="00850901">
            <w:pPr>
              <w:pStyle w:val="BodyText"/>
            </w:pPr>
            <w:r>
              <w:rPr>
                <w:noProof/>
              </w:rPr>
              <w:drawing>
                <wp:inline distT="0" distB="0" distL="0" distR="0" wp14:anchorId="223E7B8E" wp14:editId="5216CBB4">
                  <wp:extent cx="367200" cy="360000"/>
                  <wp:effectExtent l="0" t="0" r="0" b="2540"/>
                  <wp:docPr id="31" name="Picture 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vAlign w:val="center"/>
          </w:tcPr>
          <w:p w14:paraId="1D2DEE8D" w14:textId="169D4DFB" w:rsidR="00F6202A" w:rsidRPr="00DE0A58" w:rsidRDefault="7E9C90CC" w:rsidP="000D3B9F">
            <w:pPr>
              <w:pStyle w:val="BodyText"/>
              <w:rPr>
                <w:b/>
                <w:bCs/>
                <w:color w:val="FFFFFF" w:themeColor="background1"/>
              </w:rPr>
            </w:pPr>
            <w:r w:rsidRPr="00DE0A58">
              <w:rPr>
                <w:b/>
                <w:bCs/>
                <w:color w:val="FFFFFF" w:themeColor="background1"/>
              </w:rPr>
              <w:t>Tool</w:t>
            </w:r>
            <w:r w:rsidR="001E25CE" w:rsidRPr="00DE0A58">
              <w:rPr>
                <w:b/>
                <w:bCs/>
                <w:color w:val="FFFFFF" w:themeColor="background1"/>
              </w:rPr>
              <w:t xml:space="preserve"> </w:t>
            </w:r>
            <w:r w:rsidR="00EB2E1E" w:rsidRPr="00DE0A58">
              <w:rPr>
                <w:b/>
                <w:bCs/>
                <w:color w:val="FFFFFF" w:themeColor="background1"/>
              </w:rPr>
              <w:t>released</w:t>
            </w:r>
            <w:r w:rsidR="001E25CE" w:rsidRPr="00DE0A58">
              <w:rPr>
                <w:b/>
                <w:bCs/>
                <w:color w:val="FFFFFF" w:themeColor="background1"/>
              </w:rPr>
              <w:t xml:space="preserve"> </w:t>
            </w:r>
            <w:r w:rsidR="008019B0" w:rsidRPr="00DE0A58">
              <w:rPr>
                <w:b/>
                <w:bCs/>
                <w:color w:val="FFFFFF" w:themeColor="background1"/>
              </w:rPr>
              <w:t>in 2022</w:t>
            </w:r>
          </w:p>
        </w:tc>
      </w:tr>
    </w:tbl>
    <w:p w14:paraId="43C3AAC0" w14:textId="77777777" w:rsidR="00F6202A" w:rsidRPr="00DE0A58" w:rsidRDefault="00F6202A" w:rsidP="00245B75">
      <w:pPr>
        <w:pStyle w:val="BodyText"/>
        <w:spacing w:after="0"/>
        <w:rPr>
          <w:rFonts w:asciiTheme="minorHAnsi" w:hAnsiTheme="minorHAnsi"/>
        </w:rPr>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B24BC" w:rsidRPr="00DE0A58" w14:paraId="0B36A383" w14:textId="77777777" w:rsidTr="64046B5E">
        <w:tc>
          <w:tcPr>
            <w:tcW w:w="8505" w:type="dxa"/>
            <w:tcBorders>
              <w:bottom w:val="single" w:sz="4" w:space="0" w:color="D5EBE8" w:themeColor="accent3"/>
            </w:tcBorders>
            <w:shd w:val="clear" w:color="auto" w:fill="D5EBE8" w:themeFill="accent3"/>
          </w:tcPr>
          <w:p w14:paraId="02E604F7" w14:textId="77777777" w:rsidR="002B24BC" w:rsidRPr="00DE0A58" w:rsidRDefault="002B24BC" w:rsidP="00F74F67">
            <w:pPr>
              <w:pStyle w:val="Greenheading-casestudytables"/>
              <w:keepNext w:val="0"/>
            </w:pPr>
            <w:r w:rsidRPr="00DE0A58">
              <w:t>CASE STUDY</w:t>
            </w:r>
          </w:p>
          <w:p w14:paraId="4D591FAB" w14:textId="77777777" w:rsidR="002B24BC" w:rsidRPr="00DE0A58" w:rsidRDefault="002B24BC" w:rsidP="008A41EB">
            <w:pPr>
              <w:pStyle w:val="Greenheading-casestudytables"/>
              <w:spacing w:before="80"/>
            </w:pPr>
            <w:r w:rsidRPr="00DE0A58">
              <w:t>Assessing and restoring streams for fish passage in the Tasman District</w:t>
            </w:r>
          </w:p>
          <w:p w14:paraId="6F20B5D7" w14:textId="03AF2FCC" w:rsidR="002B24BC" w:rsidRPr="00DE0A58" w:rsidRDefault="4EDBCD75" w:rsidP="00245B75">
            <w:pPr>
              <w:pStyle w:val="Boxtext"/>
              <w:spacing w:before="80" w:after="60"/>
            </w:pPr>
            <w:r w:rsidRPr="00DE0A58">
              <w:t>The five-year Tasman Fish Passage project (2020–25) will see more than 4,000 in-stream structures assessed. Of these, about 1,500 will be restored for fish passage</w:t>
            </w:r>
            <w:r w:rsidR="008A2811">
              <w:t>,</w:t>
            </w:r>
            <w:r w:rsidRPr="00DE0A58">
              <w:t xml:space="preserve"> including culverts,</w:t>
            </w:r>
            <w:r w:rsidR="009E4892">
              <w:t> </w:t>
            </w:r>
            <w:r w:rsidRPr="00DE0A58">
              <w:t xml:space="preserve">weirs, </w:t>
            </w:r>
            <w:proofErr w:type="gramStart"/>
            <w:r w:rsidRPr="00DE0A58">
              <w:t>dams</w:t>
            </w:r>
            <w:proofErr w:type="gramEnd"/>
            <w:r w:rsidRPr="00DE0A58">
              <w:t xml:space="preserve"> and water intakes that migratory fish cannot climb or swim over. In</w:t>
            </w:r>
            <w:r w:rsidR="009E4892">
              <w:t> </w:t>
            </w:r>
            <w:r w:rsidRPr="00DE0A58">
              <w:t>2020,</w:t>
            </w:r>
            <w:r w:rsidR="00997984">
              <w:t> </w:t>
            </w:r>
            <w:r w:rsidR="65D427F9" w:rsidRPr="00DE0A58">
              <w:t>we</w:t>
            </w:r>
            <w:r w:rsidRPr="00DE0A58">
              <w:t xml:space="preserve"> dedicated </w:t>
            </w:r>
            <w:r w:rsidR="50AAA69C" w:rsidRPr="00DE0A58">
              <w:t>$1,750,000</w:t>
            </w:r>
            <w:r w:rsidRPr="00DE0A58">
              <w:t xml:space="preserve"> of funding from the Freshwater Improvement Fund for this</w:t>
            </w:r>
            <w:r w:rsidR="009E4892">
              <w:t> </w:t>
            </w:r>
            <w:r w:rsidRPr="00DE0A58">
              <w:t>restoration project.</w:t>
            </w:r>
          </w:p>
          <w:p w14:paraId="54ECFE54" w14:textId="0C137C3E" w:rsidR="002B24BC" w:rsidRPr="00DE0A58" w:rsidRDefault="4EDBCD75" w:rsidP="00245B75">
            <w:pPr>
              <w:pStyle w:val="Boxtext"/>
              <w:spacing w:before="80" w:after="60"/>
            </w:pPr>
            <w:r w:rsidRPr="00DE0A58">
              <w:t xml:space="preserve">The remediation project also intends to improve local freshwater knowledge and foster kaitiakitanga through iwi-led education events and </w:t>
            </w:r>
            <w:r w:rsidR="65D427F9" w:rsidRPr="00DE0A58">
              <w:t>m</w:t>
            </w:r>
            <w:r w:rsidRPr="00DE0A58">
              <w:t>ātauranga Māori monitoring.</w:t>
            </w:r>
          </w:p>
          <w:p w14:paraId="22E5B4DC" w14:textId="3FC8998A" w:rsidR="002B24BC" w:rsidRPr="00DE0A58" w:rsidRDefault="002B24BC" w:rsidP="00245B75">
            <w:pPr>
              <w:pStyle w:val="Boxtext"/>
              <w:spacing w:before="80" w:after="60"/>
            </w:pPr>
            <w:r w:rsidRPr="00DE0A58">
              <w:t>Trevor James, senior scientist at Tasman District Council</w:t>
            </w:r>
            <w:r w:rsidR="008C7880" w:rsidRPr="00DE0A58">
              <w:t>,</w:t>
            </w:r>
            <w:r w:rsidRPr="00DE0A58">
              <w:t xml:space="preserve"> says that</w:t>
            </w:r>
            <w:r w:rsidR="00A71889">
              <w:t>,</w:t>
            </w:r>
            <w:r w:rsidRPr="00DE0A58">
              <w:t xml:space="preserve"> with over 70 per cent of New Zealand’s fish currently in decline, projects like this are more important than ever.</w:t>
            </w:r>
            <w:r w:rsidR="00A4367A" w:rsidRPr="00DE0A58">
              <w:t xml:space="preserve"> </w:t>
            </w:r>
            <w:r w:rsidR="00107CE4" w:rsidRPr="00DE0A58">
              <w:t>“This</w:t>
            </w:r>
            <w:r w:rsidR="009E4892">
              <w:t> </w:t>
            </w:r>
            <w:r w:rsidR="00107CE4" w:rsidRPr="00DE0A58">
              <w:t>is</w:t>
            </w:r>
            <w:r w:rsidR="009E4892">
              <w:t> </w:t>
            </w:r>
            <w:r w:rsidR="00107CE4" w:rsidRPr="00DE0A58">
              <w:t>a huge opportunity to improve the mana and ecological health of Tasman District streams and waterways. For the fish, it means they’ll be able to get home, have increased habitat access and ability to migrate as well as greater connection within catchments.”</w:t>
            </w:r>
          </w:p>
          <w:p w14:paraId="61581551" w14:textId="14D4E297" w:rsidR="002B24BC" w:rsidRPr="00DE0A58" w:rsidRDefault="002B24BC" w:rsidP="008A41EB">
            <w:pPr>
              <w:pStyle w:val="Boxtext"/>
              <w:spacing w:before="80" w:after="180"/>
            </w:pPr>
            <w:r w:rsidRPr="00DE0A58">
              <w:rPr>
                <w:b/>
                <w:bCs/>
              </w:rPr>
              <w:t>Link</w:t>
            </w:r>
            <w:r w:rsidR="00733B2D" w:rsidRPr="00DE0A58">
              <w:rPr>
                <w:b/>
                <w:bCs/>
              </w:rPr>
              <w:t xml:space="preserve">: </w:t>
            </w:r>
            <w:r w:rsidR="00733B2D" w:rsidRPr="00DE0A58">
              <w:t>Ministry for the Environment</w:t>
            </w:r>
            <w:r w:rsidRPr="00305BA2">
              <w:t>:</w:t>
            </w:r>
            <w:r w:rsidRPr="00DE0A58">
              <w:t xml:space="preserve"> </w:t>
            </w:r>
            <w:hyperlink r:id="rId91" w:history="1">
              <w:r w:rsidRPr="00DE0A58">
                <w:rPr>
                  <w:rStyle w:val="Hyperlink"/>
                  <w:rFonts w:cstheme="minorHAnsi"/>
                </w:rPr>
                <w:t>Fish Passage remediation in Tasman District going swimmingly under Jobs for Nature</w:t>
              </w:r>
            </w:hyperlink>
          </w:p>
        </w:tc>
      </w:tr>
    </w:tbl>
    <w:p w14:paraId="7AECF118" w14:textId="77777777" w:rsidR="002B24BC" w:rsidRPr="00DE0A58" w:rsidRDefault="002B24BC" w:rsidP="002811E2">
      <w:pPr>
        <w:pStyle w:val="BodyText"/>
        <w:spacing w:before="0" w:after="0"/>
        <w:rPr>
          <w:rFonts w:asciiTheme="minorHAnsi" w:hAnsiTheme="minorHAnsi"/>
        </w:rPr>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tblLook w:val="04A0" w:firstRow="1" w:lastRow="0" w:firstColumn="1" w:lastColumn="0" w:noHBand="0" w:noVBand="1"/>
      </w:tblPr>
      <w:tblGrid>
        <w:gridCol w:w="8505"/>
      </w:tblGrid>
      <w:tr w:rsidR="639E4056" w:rsidRPr="00DE0A58" w14:paraId="31A6C6E1" w14:textId="77777777" w:rsidTr="64046B5E">
        <w:trPr>
          <w:trHeight w:val="300"/>
        </w:trPr>
        <w:tc>
          <w:tcPr>
            <w:tcW w:w="8505" w:type="dxa"/>
            <w:tcBorders>
              <w:bottom w:val="single" w:sz="4" w:space="0" w:color="D5EBE8" w:themeColor="accent3"/>
            </w:tcBorders>
            <w:shd w:val="clear" w:color="auto" w:fill="D5EBE8" w:themeFill="accent3"/>
          </w:tcPr>
          <w:p w14:paraId="0425E615" w14:textId="77777777" w:rsidR="008C7880" w:rsidRPr="00DE0A58" w:rsidRDefault="008C7880" w:rsidP="008C7880">
            <w:pPr>
              <w:pStyle w:val="Greenheading-casestudytables"/>
            </w:pPr>
            <w:r w:rsidRPr="00DE0A58">
              <w:lastRenderedPageBreak/>
              <w:t>CASE STUDY</w:t>
            </w:r>
          </w:p>
          <w:p w14:paraId="3CF86B60" w14:textId="36B9650F" w:rsidR="008C7880" w:rsidRPr="00DE0A58" w:rsidRDefault="008C7880" w:rsidP="00F74F67">
            <w:pPr>
              <w:pStyle w:val="Greenheading-casestudytables"/>
              <w:spacing w:before="120"/>
            </w:pPr>
            <w:r w:rsidRPr="00DE0A58">
              <w:t>Swimming against the tide of decline</w:t>
            </w:r>
          </w:p>
          <w:p w14:paraId="2D561074" w14:textId="4CF0F620" w:rsidR="7D9C9C79" w:rsidRPr="00DE0A58" w:rsidRDefault="7D9C9C79" w:rsidP="00997984">
            <w:pPr>
              <w:pStyle w:val="Boxtext"/>
              <w:spacing w:before="80" w:after="80"/>
            </w:pPr>
            <w:r w:rsidRPr="00DE0A58">
              <w:t>Almost three-quarters of Aotearoa New Zealand’s indigenous freshwater fish species (39 of 54) are either threatened with extinction or at risk of becoming threatened. One of the biggest causes of this decline is reduced access to habitat due to structures and other modifications to</w:t>
            </w:r>
            <w:r w:rsidR="001B5EEC">
              <w:t> </w:t>
            </w:r>
            <w:r w:rsidRPr="00DE0A58">
              <w:t xml:space="preserve">streams and rivers that prevent the </w:t>
            </w:r>
            <w:r w:rsidR="008C7880" w:rsidRPr="00DE0A58">
              <w:t>fish from migrating</w:t>
            </w:r>
            <w:r w:rsidRPr="00DE0A58">
              <w:t xml:space="preserve">. </w:t>
            </w:r>
          </w:p>
          <w:p w14:paraId="44562ADF" w14:textId="13F2FCF8" w:rsidR="7D9C9C79" w:rsidRPr="00DE0A58" w:rsidRDefault="7AFC410E" w:rsidP="00997984">
            <w:pPr>
              <w:pStyle w:val="Boxtext"/>
              <w:spacing w:before="80" w:after="80"/>
            </w:pPr>
            <w:r w:rsidRPr="00DE0A58">
              <w:t xml:space="preserve">The </w:t>
            </w:r>
            <w:r w:rsidR="50AAA69C" w:rsidRPr="00DE0A58">
              <w:t>F</w:t>
            </w:r>
            <w:r w:rsidRPr="00DE0A58">
              <w:t xml:space="preserve">ish </w:t>
            </w:r>
            <w:r w:rsidR="50AAA69C" w:rsidRPr="00DE0A58">
              <w:t>P</w:t>
            </w:r>
            <w:r w:rsidRPr="00DE0A58">
              <w:t xml:space="preserve">assage </w:t>
            </w:r>
            <w:r w:rsidR="50AAA69C" w:rsidRPr="00DE0A58">
              <w:t>A</w:t>
            </w:r>
            <w:r w:rsidRPr="00DE0A58">
              <w:t xml:space="preserve">ction </w:t>
            </w:r>
            <w:r w:rsidR="50AAA69C" w:rsidRPr="00DE0A58">
              <w:t>P</w:t>
            </w:r>
            <w:r w:rsidRPr="00DE0A58">
              <w:t xml:space="preserve">lan project, which </w:t>
            </w:r>
            <w:r w:rsidR="50AAA69C" w:rsidRPr="00DE0A58">
              <w:t>started</w:t>
            </w:r>
            <w:r w:rsidRPr="00DE0A58">
              <w:t xml:space="preserve"> in 2022, aims to address this. This collaborative project connects NIWA, four regional councils, tangata whenua</w:t>
            </w:r>
            <w:r w:rsidR="27AD71B6" w:rsidRPr="00DE0A58">
              <w:t>,</w:t>
            </w:r>
            <w:r w:rsidRPr="00DE0A58">
              <w:t xml:space="preserve"> and the Ministry</w:t>
            </w:r>
            <w:r w:rsidR="001B5EEC">
              <w:t> </w:t>
            </w:r>
            <w:r w:rsidRPr="00DE0A58">
              <w:t xml:space="preserve">for the Environment’s expert science </w:t>
            </w:r>
            <w:r w:rsidR="068F8C7D" w:rsidRPr="00DE0A58">
              <w:t>practitioners</w:t>
            </w:r>
            <w:r w:rsidRPr="00DE0A58">
              <w:t>. The goal of the project is for iwi, hapū and regional councils to identify barriers to fish migration, mitigate those barriers</w:t>
            </w:r>
            <w:r w:rsidR="4BB22BFD">
              <w:t>,</w:t>
            </w:r>
            <w:r w:rsidRPr="00DE0A58">
              <w:t xml:space="preserve"> and then monitor their effectiveness. </w:t>
            </w:r>
          </w:p>
          <w:p w14:paraId="146C4ECD" w14:textId="46472AB2" w:rsidR="7D9C9C79" w:rsidRPr="00DE0A58" w:rsidRDefault="7AFC410E" w:rsidP="00997984">
            <w:pPr>
              <w:pStyle w:val="Boxtext"/>
              <w:spacing w:before="80" w:after="80"/>
            </w:pPr>
            <w:r w:rsidRPr="00DE0A58">
              <w:t xml:space="preserve">NIWA is upskilling regional council scientists and iwi and </w:t>
            </w:r>
            <w:bookmarkStart w:id="101" w:name="_Hlk128993063"/>
            <w:r w:rsidRPr="00DE0A58">
              <w:t xml:space="preserve">hapū </w:t>
            </w:r>
            <w:proofErr w:type="spellStart"/>
            <w:r w:rsidRPr="00DE0A58">
              <w:t>rangatahi</w:t>
            </w:r>
            <w:bookmarkEnd w:id="101"/>
            <w:proofErr w:type="spellEnd"/>
            <w:r w:rsidRPr="00DE0A58">
              <w:t xml:space="preserve"> through a series of workshops. These workshops teach participants how to identify issues with</w:t>
            </w:r>
            <w:r w:rsidR="50AAA69C" w:rsidRPr="00DE0A58">
              <w:t>,</w:t>
            </w:r>
            <w:r w:rsidRPr="00DE0A58">
              <w:t xml:space="preserve"> and recommend changes to</w:t>
            </w:r>
            <w:r w:rsidR="50AAA69C" w:rsidRPr="00DE0A58">
              <w:t>,</w:t>
            </w:r>
            <w:r w:rsidRPr="00DE0A58">
              <w:t xml:space="preserve"> culverts, weirs and other structures that might be blocking fish</w:t>
            </w:r>
            <w:r w:rsidR="50AAA69C" w:rsidRPr="00DE0A58">
              <w:t xml:space="preserve"> from migrating</w:t>
            </w:r>
            <w:r w:rsidRPr="00DE0A58">
              <w:t xml:space="preserve">. The feedback from participants has been </w:t>
            </w:r>
            <w:r w:rsidR="00CB541E">
              <w:t>positive</w:t>
            </w:r>
            <w:r w:rsidRPr="00DE0A58">
              <w:t xml:space="preserve">, with one council staff member saying it was a “dream come true” to have NIWA scientists working with them. The </w:t>
            </w:r>
            <w:r w:rsidR="50AAA69C" w:rsidRPr="00DE0A58">
              <w:t>project</w:t>
            </w:r>
            <w:r w:rsidRPr="00DE0A58">
              <w:t xml:space="preserve"> form</w:t>
            </w:r>
            <w:r w:rsidR="50AAA69C" w:rsidRPr="00DE0A58">
              <w:t>s</w:t>
            </w:r>
            <w:r w:rsidRPr="00DE0A58">
              <w:t xml:space="preserve"> part of the implementation strategies for the Essential Freshwater package.</w:t>
            </w:r>
          </w:p>
          <w:p w14:paraId="61F89B24" w14:textId="131B1219" w:rsidR="639E4056" w:rsidRPr="00DE0A58" w:rsidRDefault="008C7880" w:rsidP="00997984">
            <w:pPr>
              <w:pStyle w:val="Boxtext"/>
              <w:spacing w:before="80" w:after="180"/>
              <w:rPr>
                <w:b/>
                <w:bCs/>
              </w:rPr>
            </w:pPr>
            <w:r w:rsidRPr="00DE0A58">
              <w:rPr>
                <w:b/>
                <w:bCs/>
              </w:rPr>
              <w:t xml:space="preserve">Link: </w:t>
            </w:r>
            <w:r w:rsidR="00EC34B9" w:rsidRPr="00DE0A58">
              <w:t>Ministry for the Environment:</w:t>
            </w:r>
            <w:r w:rsidR="00EC34B9" w:rsidRPr="00DE0A58">
              <w:rPr>
                <w:b/>
                <w:bCs/>
              </w:rPr>
              <w:t xml:space="preserve"> </w:t>
            </w:r>
            <w:hyperlink r:id="rId92" w:history="1">
              <w:r w:rsidR="00EC34B9" w:rsidRPr="00DE0A58">
                <w:rPr>
                  <w:rStyle w:val="Hyperlink"/>
                </w:rPr>
                <w:t>Showcasing science in the policy process</w:t>
              </w:r>
            </w:hyperlink>
          </w:p>
        </w:tc>
      </w:tr>
    </w:tbl>
    <w:p w14:paraId="434DD9E4" w14:textId="3BA7B43F" w:rsidR="00A46FF3" w:rsidRPr="00DE0A58" w:rsidRDefault="003977C1" w:rsidP="00755994">
      <w:pPr>
        <w:pStyle w:val="Heading5"/>
        <w:spacing w:before="400"/>
      </w:pPr>
      <w:r>
        <w:t>Module updates and t</w:t>
      </w:r>
      <w:r w:rsidR="00A46FF3" w:rsidRPr="00DE0A58">
        <w:t xml:space="preserve">echnical guidance </w:t>
      </w:r>
      <w:r>
        <w:t>for</w:t>
      </w:r>
      <w:r w:rsidR="00A46FF3" w:rsidRPr="00DE0A58">
        <w:t xml:space="preserve"> intensive winter grazing</w:t>
      </w:r>
    </w:p>
    <w:p w14:paraId="45E85C95" w14:textId="4D15CC01" w:rsidR="00FA6811" w:rsidRDefault="003860BE" w:rsidP="00FA6811">
      <w:r>
        <w:t>We</w:t>
      </w:r>
      <w:r w:rsidR="00FA6811">
        <w:t xml:space="preserve"> released new guidance for intensive winter grazing (IWG) covering the topics of pugging, </w:t>
      </w:r>
      <w:proofErr w:type="gramStart"/>
      <w:r w:rsidR="4C5D6A7B">
        <w:t>groundcover</w:t>
      </w:r>
      <w:r w:rsidR="39ACC73A">
        <w:t>s</w:t>
      </w:r>
      <w:proofErr w:type="gramEnd"/>
      <w:r w:rsidR="00FA6811">
        <w:t xml:space="preserve"> and critical source areas. The guidance will be a valuable resource for councils and farm </w:t>
      </w:r>
      <w:proofErr w:type="gramStart"/>
      <w:r w:rsidR="00FA6811">
        <w:t>advisors in particular</w:t>
      </w:r>
      <w:proofErr w:type="gramEnd"/>
      <w:r w:rsidR="00370BFA">
        <w:t>. It provides</w:t>
      </w:r>
      <w:r w:rsidR="00FA6811">
        <w:t xml:space="preserve"> a synthesis of research and good practice recommendations for IWG to help shift practices and support better outcomes for freshwater. It is intended to compliment the IWG Module</w:t>
      </w:r>
      <w:r w:rsidR="00D5454B">
        <w:t>.</w:t>
      </w:r>
    </w:p>
    <w:p w14:paraId="40D5E9DB" w14:textId="0539B62F" w:rsidR="00FA6811" w:rsidRDefault="00BC6172" w:rsidP="00FA6811">
      <w:r>
        <w:t>We</w:t>
      </w:r>
      <w:r w:rsidR="00FA6811">
        <w:t xml:space="preserve"> have worked with councils throughout the development of the guidance to help support delivery of a fit-for-purpose product, with an implementation focus. </w:t>
      </w:r>
    </w:p>
    <w:p w14:paraId="63C07403" w14:textId="366BDF77" w:rsidR="003311D0" w:rsidRDefault="003311D0" w:rsidP="003311D0">
      <w:r>
        <w:t>Links to the guidance documents:</w:t>
      </w:r>
    </w:p>
    <w:p w14:paraId="60BDB613" w14:textId="35AFFC7F" w:rsidR="003311D0" w:rsidRDefault="001B72DC" w:rsidP="00C27A6D">
      <w:pPr>
        <w:pStyle w:val="Bullet"/>
      </w:pPr>
      <w:hyperlink r:id="rId93">
        <w:r w:rsidR="0C002E32" w:rsidRPr="16FCD210">
          <w:rPr>
            <w:rStyle w:val="Hyperlink"/>
          </w:rPr>
          <w:t>I</w:t>
        </w:r>
        <w:r w:rsidR="1BB36181" w:rsidRPr="16FCD210">
          <w:rPr>
            <w:rStyle w:val="Hyperlink"/>
          </w:rPr>
          <w:t>ntroduction</w:t>
        </w:r>
        <w:r w:rsidR="7EFBA111" w:rsidRPr="51F6BC9A">
          <w:rPr>
            <w:rStyle w:val="Hyperlink"/>
          </w:rPr>
          <w:t xml:space="preserve"> to the intensive winter grazing guidance </w:t>
        </w:r>
        <w:r w:rsidR="0C002E32" w:rsidRPr="16FCD210">
          <w:rPr>
            <w:rStyle w:val="Hyperlink"/>
          </w:rPr>
          <w:t>package</w:t>
        </w:r>
      </w:hyperlink>
      <w:r w:rsidR="7EFBA111" w:rsidRPr="51F6BC9A">
        <w:t xml:space="preserve"> </w:t>
      </w:r>
    </w:p>
    <w:p w14:paraId="68FED409" w14:textId="51FA253E" w:rsidR="003311D0" w:rsidRDefault="001B72DC" w:rsidP="00C27A6D">
      <w:pPr>
        <w:pStyle w:val="Bullet"/>
        <w:rPr>
          <w:rFonts w:eastAsiaTheme="majorEastAsia"/>
        </w:rPr>
      </w:pPr>
      <w:hyperlink r:id="rId94">
        <w:r w:rsidR="38D26D40" w:rsidRPr="51F6BC9A">
          <w:rPr>
            <w:rStyle w:val="Hyperlink"/>
          </w:rPr>
          <w:t>Pugging</w:t>
        </w:r>
      </w:hyperlink>
      <w:r w:rsidR="7EFBA111" w:rsidRPr="51F6BC9A">
        <w:t> </w:t>
      </w:r>
    </w:p>
    <w:p w14:paraId="13195502" w14:textId="145CD83D" w:rsidR="003311D0" w:rsidRDefault="001B72DC" w:rsidP="00C27A6D">
      <w:pPr>
        <w:pStyle w:val="Bullet"/>
      </w:pPr>
      <w:hyperlink r:id="rId95">
        <w:r w:rsidR="38D26D40" w:rsidRPr="51F6BC9A">
          <w:rPr>
            <w:rStyle w:val="Hyperlink"/>
          </w:rPr>
          <w:t>Groundcovers</w:t>
        </w:r>
      </w:hyperlink>
      <w:r w:rsidR="7EFBA111" w:rsidRPr="51F6BC9A">
        <w:t> </w:t>
      </w:r>
    </w:p>
    <w:p w14:paraId="4DDEEB3E" w14:textId="120EE71E" w:rsidR="003311D0" w:rsidRDefault="001B72DC" w:rsidP="00C27A6D">
      <w:pPr>
        <w:pStyle w:val="Bullet"/>
      </w:pPr>
      <w:hyperlink r:id="rId96">
        <w:r w:rsidR="38D26D40" w:rsidRPr="51F6BC9A">
          <w:rPr>
            <w:rStyle w:val="Hyperlink"/>
          </w:rPr>
          <w:t>Critical source areas</w:t>
        </w:r>
      </w:hyperlink>
      <w:r w:rsidR="59866E82" w:rsidRPr="51F6BC9A">
        <w:rPr>
          <w:rStyle w:val="Hyperlink"/>
          <w:color w:val="auto"/>
        </w:rPr>
        <w:t>.</w:t>
      </w:r>
    </w:p>
    <w:p w14:paraId="2E2746CB" w14:textId="133895B0" w:rsidR="00A46FF3" w:rsidRPr="00DE0A58" w:rsidRDefault="00A46FF3" w:rsidP="00F74F67">
      <w:pPr>
        <w:pStyle w:val="BodyText"/>
        <w:spacing w:after="240"/>
      </w:pPr>
      <w:r w:rsidRPr="00DE0A58">
        <w:t>The Module (</w:t>
      </w:r>
      <w:r w:rsidR="0050360C">
        <w:t>Ministry for Primary Industries</w:t>
      </w:r>
      <w:r w:rsidR="00EC48A9" w:rsidRPr="00DE0A58" w:rsidDel="008514A4">
        <w:t xml:space="preserve"> </w:t>
      </w:r>
      <w:r w:rsidR="008514A4">
        <w:t>and</w:t>
      </w:r>
      <w:r w:rsidR="00EC48A9" w:rsidRPr="00DE0A58">
        <w:t xml:space="preserve"> Ministry for the Environment</w:t>
      </w:r>
      <w:r w:rsidRPr="00DE0A58">
        <w:t>) is being updated to include important regulatory information. Key messages for farmers were released in November in time for the</w:t>
      </w:r>
      <w:r w:rsidRPr="006E3823">
        <w:rPr>
          <w:rFonts w:asciiTheme="minorHAnsi" w:hAnsiTheme="minorHAnsi"/>
        </w:rPr>
        <w:t xml:space="preserve"> </w:t>
      </w:r>
      <w:r w:rsidR="0D461244" w:rsidRPr="006E3823">
        <w:rPr>
          <w:rFonts w:asciiTheme="minorHAnsi" w:hAnsiTheme="minorHAnsi"/>
        </w:rPr>
        <w:t>r</w:t>
      </w:r>
      <w:r w:rsidR="469E5C47" w:rsidRPr="006E3823">
        <w:rPr>
          <w:rFonts w:asciiTheme="minorHAnsi" w:hAnsiTheme="minorHAnsi"/>
        </w:rPr>
        <w:t>egulations</w:t>
      </w:r>
      <w:r w:rsidR="001A73FB">
        <w:rPr>
          <w:rFonts w:asciiTheme="minorHAnsi" w:hAnsiTheme="minorHAnsi"/>
        </w:rPr>
        <w:t xml:space="preserve"> </w:t>
      </w:r>
      <w:r w:rsidR="0022429E">
        <w:rPr>
          <w:rFonts w:asciiTheme="minorHAnsi" w:hAnsiTheme="minorHAnsi"/>
        </w:rPr>
        <w:t xml:space="preserve">for </w:t>
      </w:r>
      <w:r w:rsidR="00E9182D">
        <w:rPr>
          <w:rFonts w:asciiTheme="minorHAnsi" w:hAnsiTheme="minorHAnsi"/>
        </w:rPr>
        <w:t>IWG</w:t>
      </w:r>
      <w:r w:rsidR="004D7598">
        <w:rPr>
          <w:rFonts w:asciiTheme="minorHAnsi" w:hAnsiTheme="minorHAnsi"/>
        </w:rPr>
        <w:t>,</w:t>
      </w:r>
      <w:r w:rsidR="75E6CA66" w:rsidRPr="006E3823">
        <w:rPr>
          <w:rFonts w:asciiTheme="minorHAnsi" w:hAnsiTheme="minorHAnsi"/>
        </w:rPr>
        <w:t xml:space="preserve"> </w:t>
      </w:r>
      <w:r w:rsidR="75E6CA66" w:rsidRPr="006E3823">
        <w:rPr>
          <w:rFonts w:asciiTheme="minorHAnsi" w:hAnsiTheme="minorHAnsi"/>
          <w:color w:val="333333"/>
        </w:rPr>
        <w:t>which came into effect November 2022</w:t>
      </w:r>
      <w:r w:rsidR="469E5C47" w:rsidRPr="006E3823">
        <w:rPr>
          <w:rFonts w:asciiTheme="minorHAnsi" w:hAnsiTheme="minorHAnsi"/>
        </w:rPr>
        <w:t>.</w:t>
      </w:r>
      <w:r w:rsidRPr="006E3823">
        <w:rPr>
          <w:rFonts w:asciiTheme="minorHAnsi" w:hAnsiTheme="minorHAnsi"/>
        </w:rPr>
        <w:t xml:space="preserve"> Th</w:t>
      </w:r>
      <w:r w:rsidRPr="00DE0A58">
        <w:t xml:space="preserve">e Module is aimed primarily </w:t>
      </w:r>
      <w:r w:rsidR="0050360C">
        <w:t>at</w:t>
      </w:r>
      <w:r w:rsidR="0050360C" w:rsidRPr="00DE0A58">
        <w:t xml:space="preserve"> </w:t>
      </w:r>
      <w:r w:rsidRPr="00DE0A58">
        <w:t xml:space="preserve">farmers, as a farm management tool. The updated </w:t>
      </w:r>
      <w:hyperlink r:id="rId97" w:history="1">
        <w:r w:rsidRPr="00DE0A58">
          <w:rPr>
            <w:rStyle w:val="Hyperlink"/>
          </w:rPr>
          <w:t xml:space="preserve">IWG </w:t>
        </w:r>
        <w:r w:rsidR="1226545E" w:rsidRPr="1597DAE6">
          <w:rPr>
            <w:rStyle w:val="Hyperlink"/>
          </w:rPr>
          <w:t>M</w:t>
        </w:r>
        <w:r w:rsidR="469E5C47" w:rsidRPr="1597DAE6">
          <w:rPr>
            <w:rStyle w:val="Hyperlink"/>
          </w:rPr>
          <w:t>odule</w:t>
        </w:r>
      </w:hyperlink>
      <w:r w:rsidRPr="00DE0A58">
        <w:t xml:space="preserve"> is available on the website of the Ministry for Primary Industries.</w:t>
      </w:r>
    </w:p>
    <w:tbl>
      <w:tblPr>
        <w:tblW w:w="0" w:type="auto"/>
        <w:tblLook w:val="0000" w:firstRow="0" w:lastRow="0" w:firstColumn="0" w:lastColumn="0" w:noHBand="0" w:noVBand="0"/>
      </w:tblPr>
      <w:tblGrid>
        <w:gridCol w:w="851"/>
        <w:gridCol w:w="7654"/>
      </w:tblGrid>
      <w:tr w:rsidR="00A46FF3" w:rsidRPr="00DE0A58" w14:paraId="36750C50" w14:textId="77777777" w:rsidTr="00BC1296">
        <w:tc>
          <w:tcPr>
            <w:tcW w:w="851" w:type="dxa"/>
            <w:shd w:val="clear" w:color="auto" w:fill="FFFFFF" w:themeFill="background1"/>
          </w:tcPr>
          <w:p w14:paraId="5B8C13F0" w14:textId="4F0DFBD4" w:rsidR="00A46FF3" w:rsidRPr="00DE0A58" w:rsidRDefault="00850901">
            <w:pPr>
              <w:pStyle w:val="BodyText"/>
            </w:pPr>
            <w:r>
              <w:rPr>
                <w:noProof/>
              </w:rPr>
              <w:drawing>
                <wp:inline distT="0" distB="0" distL="0" distR="0" wp14:anchorId="6682DC9D" wp14:editId="455662C1">
                  <wp:extent cx="367200" cy="360000"/>
                  <wp:effectExtent l="0" t="0" r="0" b="254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vAlign w:val="center"/>
          </w:tcPr>
          <w:p w14:paraId="27E5D04E" w14:textId="6AB4BC5E" w:rsidR="00A46FF3" w:rsidRPr="00DE0A58" w:rsidRDefault="00F64DC8" w:rsidP="00FC3319">
            <w:pPr>
              <w:pStyle w:val="BodyText"/>
              <w:spacing w:before="180" w:after="180"/>
              <w:rPr>
                <w:b/>
                <w:bCs/>
              </w:rPr>
            </w:pPr>
            <w:r>
              <w:rPr>
                <w:b/>
                <w:bCs/>
                <w:color w:val="FFFFFF" w:themeColor="background1"/>
              </w:rPr>
              <w:t>T</w:t>
            </w:r>
            <w:r w:rsidR="008D1F35">
              <w:rPr>
                <w:b/>
                <w:bCs/>
                <w:color w:val="FFFFFF" w:themeColor="background1"/>
              </w:rPr>
              <w:t>echnical g</w:t>
            </w:r>
            <w:r w:rsidR="01294BA5" w:rsidRPr="00DE0A58">
              <w:rPr>
                <w:b/>
                <w:bCs/>
                <w:color w:val="FFFFFF" w:themeColor="background1"/>
              </w:rPr>
              <w:t>uidance published in March 2023</w:t>
            </w:r>
            <w:r>
              <w:rPr>
                <w:b/>
                <w:bCs/>
                <w:color w:val="FFFFFF" w:themeColor="background1"/>
              </w:rPr>
              <w:t xml:space="preserve"> and module updates undertaken in November 2022</w:t>
            </w:r>
          </w:p>
        </w:tc>
      </w:tr>
    </w:tbl>
    <w:p w14:paraId="011F1788" w14:textId="119DC342" w:rsidR="00E158E6" w:rsidRPr="00DE0A58" w:rsidRDefault="00764747" w:rsidP="00DE40B4">
      <w:pPr>
        <w:pStyle w:val="Heading5"/>
      </w:pPr>
      <w:r w:rsidRPr="00DE0A58">
        <w:lastRenderedPageBreak/>
        <w:t>Guidance on nitrogen cap for farmers and regional councils</w:t>
      </w:r>
    </w:p>
    <w:p w14:paraId="0BA92CC8" w14:textId="32930E56" w:rsidR="008A7095" w:rsidRPr="00DE0A58" w:rsidRDefault="00F6762D" w:rsidP="00F74F67">
      <w:pPr>
        <w:pStyle w:val="BodyText"/>
        <w:keepLines/>
      </w:pPr>
      <w:r w:rsidRPr="00DE0A58">
        <w:t xml:space="preserve">Several nitrogen cap guidance documents have been produced, each for a different audience. </w:t>
      </w:r>
      <w:r w:rsidR="008A7095" w:rsidRPr="00DE0A58">
        <w:t xml:space="preserve">For more information, see </w:t>
      </w:r>
      <w:r w:rsidR="00420596" w:rsidRPr="00DE0A58">
        <w:t xml:space="preserve">the </w:t>
      </w:r>
      <w:hyperlink r:id="rId98" w:history="1">
        <w:r w:rsidR="00DB0F60" w:rsidRPr="00DE0A58">
          <w:rPr>
            <w:rStyle w:val="Hyperlink"/>
          </w:rPr>
          <w:t>synthetic nitrogen ferti</w:t>
        </w:r>
        <w:r w:rsidR="00DB7693" w:rsidRPr="00DE0A58">
          <w:rPr>
            <w:rStyle w:val="Hyperlink"/>
          </w:rPr>
          <w:t>liser cap</w:t>
        </w:r>
      </w:hyperlink>
      <w:r w:rsidR="00420596" w:rsidRPr="00DE0A58">
        <w:t xml:space="preserve"> web</w:t>
      </w:r>
      <w:r w:rsidR="009D1ECA">
        <w:t xml:space="preserve"> </w:t>
      </w:r>
      <w:r w:rsidR="00420596" w:rsidRPr="00DE0A58">
        <w:t>page.</w:t>
      </w:r>
    </w:p>
    <w:p w14:paraId="32DC020E" w14:textId="7C15C15B" w:rsidR="00A97E7E" w:rsidRPr="00DE0A58" w:rsidRDefault="00F6762D" w:rsidP="00F74F67">
      <w:pPr>
        <w:pStyle w:val="BodyText"/>
        <w:keepLines/>
      </w:pPr>
      <w:r w:rsidRPr="00DE0A58">
        <w:t xml:space="preserve">The </w:t>
      </w:r>
      <w:r w:rsidR="00AE03A5" w:rsidRPr="00DE0A58">
        <w:t xml:space="preserve">guidance clarifies the regulations for </w:t>
      </w:r>
      <w:r w:rsidRPr="00DE0A58">
        <w:t xml:space="preserve">dairy farmers, other pastoral farmers, non-pastoral farmers, and farm </w:t>
      </w:r>
      <w:r w:rsidR="00D47BA8" w:rsidRPr="00DE0A58">
        <w:t>advisors</w:t>
      </w:r>
      <w:r w:rsidRPr="00DE0A58">
        <w:t xml:space="preserve">, as well as </w:t>
      </w:r>
      <w:r w:rsidR="00AE03A5" w:rsidRPr="00DE0A58">
        <w:t xml:space="preserve">regional council policy, </w:t>
      </w:r>
      <w:proofErr w:type="gramStart"/>
      <w:r w:rsidR="00AE03A5" w:rsidRPr="00DE0A58">
        <w:t>consent</w:t>
      </w:r>
      <w:proofErr w:type="gramEnd"/>
      <w:r w:rsidR="00AE03A5" w:rsidRPr="00DE0A58">
        <w:t xml:space="preserve"> and compliance staff</w:t>
      </w:r>
      <w:r w:rsidRPr="00DE0A58">
        <w:t>.</w:t>
      </w:r>
      <w:r w:rsidR="00DB7617" w:rsidRPr="00DE0A58">
        <w:t xml:space="preserve"> </w:t>
      </w:r>
      <w:r w:rsidRPr="00DE0A58">
        <w:t xml:space="preserve">The regulations affect each differently. All versions of the </w:t>
      </w:r>
      <w:r w:rsidR="00AE03A5" w:rsidRPr="00DE0A58">
        <w:t>guidance include</w:t>
      </w:r>
      <w:r w:rsidR="00A97E7E" w:rsidRPr="00DE0A58">
        <w:t xml:space="preserve">: </w:t>
      </w:r>
    </w:p>
    <w:p w14:paraId="5BC1B7AA" w14:textId="2E6125D7" w:rsidR="00A97E7E" w:rsidRPr="00DE0A58" w:rsidRDefault="3FDF173C" w:rsidP="00C27A6D">
      <w:pPr>
        <w:pStyle w:val="Bullet"/>
      </w:pPr>
      <w:r w:rsidRPr="00DE0A58">
        <w:t xml:space="preserve">a flowchart of how the nitrogen cap applies to different farming </w:t>
      </w:r>
      <w:proofErr w:type="gramStart"/>
      <w:r w:rsidRPr="00DE0A58">
        <w:t>operations</w:t>
      </w:r>
      <w:proofErr w:type="gramEnd"/>
    </w:p>
    <w:p w14:paraId="3EF8DE2F" w14:textId="211EB6C0" w:rsidR="00A97E7E" w:rsidRPr="00DE0A58" w:rsidRDefault="3FDF173C" w:rsidP="00C27A6D">
      <w:pPr>
        <w:pStyle w:val="Bullet"/>
      </w:pPr>
      <w:r w:rsidRPr="00DE0A58">
        <w:t>a checklist of key synthetic nitrogen cap management tasks for farmers</w:t>
      </w:r>
    </w:p>
    <w:p w14:paraId="2E60FEBD" w14:textId="7FE8DF2D" w:rsidR="007D0206" w:rsidRPr="00DE0A58" w:rsidRDefault="2676D1F9" w:rsidP="00C27A6D">
      <w:pPr>
        <w:pStyle w:val="Bullet"/>
      </w:pPr>
      <w:r w:rsidRPr="00DE0A58">
        <w:t xml:space="preserve">how to calculate </w:t>
      </w:r>
      <w:r w:rsidR="25328BAD" w:rsidRPr="00DE0A58">
        <w:t xml:space="preserve">synthetic </w:t>
      </w:r>
      <w:r w:rsidRPr="00DE0A58">
        <w:t xml:space="preserve">nitrogen </w:t>
      </w:r>
      <w:r w:rsidR="55B77310" w:rsidRPr="00DE0A58">
        <w:t xml:space="preserve">use </w:t>
      </w:r>
      <w:r w:rsidR="2AF7A9EB" w:rsidRPr="00DE0A58">
        <w:t>to ensure that it does not exceed the</w:t>
      </w:r>
      <w:r w:rsidR="6DCC6698" w:rsidRPr="00DE0A58">
        <w:t xml:space="preserve"> </w:t>
      </w:r>
      <w:proofErr w:type="gramStart"/>
      <w:r w:rsidR="6DCC6698" w:rsidRPr="00DE0A58">
        <w:t>cap</w:t>
      </w:r>
      <w:proofErr w:type="gramEnd"/>
    </w:p>
    <w:p w14:paraId="3255A324" w14:textId="5FBBE88C" w:rsidR="007D0206" w:rsidRPr="00DE0A58" w:rsidRDefault="2676D1F9" w:rsidP="00C27A6D">
      <w:pPr>
        <w:pStyle w:val="Bullet"/>
      </w:pPr>
      <w:r w:rsidRPr="00DE0A58">
        <w:t xml:space="preserve">limits for </w:t>
      </w:r>
      <w:r w:rsidR="7B18CE78" w:rsidRPr="00DE0A58">
        <w:t>synthetic nitrogen use in different se</w:t>
      </w:r>
      <w:r w:rsidR="704C685B" w:rsidRPr="00DE0A58">
        <w:t>ttings</w:t>
      </w:r>
      <w:r w:rsidRPr="00DE0A58">
        <w:t>.</w:t>
      </w:r>
    </w:p>
    <w:p w14:paraId="21D108C4" w14:textId="77777777" w:rsidR="00401519" w:rsidRPr="00DE0A58" w:rsidRDefault="00401519" w:rsidP="00307F61">
      <w:pPr>
        <w:pStyle w:val="BodyText"/>
        <w:keepNext/>
        <w:rPr>
          <w:rFonts w:eastAsia="Times New Roman"/>
        </w:rPr>
      </w:pPr>
      <w:r w:rsidRPr="00DE0A58">
        <w:rPr>
          <w:rFonts w:eastAsia="Times New Roman"/>
        </w:rPr>
        <w:t>The guidance defines:</w:t>
      </w:r>
    </w:p>
    <w:p w14:paraId="3417F997" w14:textId="77777777" w:rsidR="00401519" w:rsidRPr="00DE0A58" w:rsidRDefault="2676D1F9" w:rsidP="00C27A6D">
      <w:pPr>
        <w:pStyle w:val="Bullet"/>
      </w:pPr>
      <w:r w:rsidRPr="00DE0A58">
        <w:t>contiguous landholding</w:t>
      </w:r>
    </w:p>
    <w:p w14:paraId="701ABB7B" w14:textId="67FBAE94" w:rsidR="007D0206" w:rsidRPr="00DE0A58" w:rsidRDefault="2676D1F9" w:rsidP="00C27A6D">
      <w:pPr>
        <w:pStyle w:val="Bullet"/>
      </w:pPr>
      <w:r w:rsidRPr="00DE0A58">
        <w:t>pastoral land use, and how the nitrogen cap applies to different categories of pastoral use</w:t>
      </w:r>
      <w:r w:rsidR="3E8B2CBE" w:rsidRPr="00DE0A58">
        <w:t> </w:t>
      </w:r>
      <w:proofErr w:type="gramStart"/>
      <w:r w:rsidRPr="00DE0A58">
        <w:t>land</w:t>
      </w:r>
      <w:proofErr w:type="gramEnd"/>
    </w:p>
    <w:p w14:paraId="699D32A1" w14:textId="69A7C31B" w:rsidR="007D0206" w:rsidRPr="00DE0A58" w:rsidRDefault="2676D1F9" w:rsidP="00C27A6D">
      <w:pPr>
        <w:pStyle w:val="Bullet"/>
      </w:pPr>
      <w:r w:rsidRPr="00DE0A58">
        <w:t>harvested pastoral crops (silage, hay and cut</w:t>
      </w:r>
      <w:r w:rsidR="73BDFF33" w:rsidRPr="00DE0A58">
        <w:t xml:space="preserve"> </w:t>
      </w:r>
      <w:r w:rsidRPr="00DE0A58">
        <w:t>and</w:t>
      </w:r>
      <w:r w:rsidR="73BDFF33" w:rsidRPr="00DE0A58">
        <w:t xml:space="preserve"> </w:t>
      </w:r>
      <w:r w:rsidRPr="00DE0A58">
        <w:t>carry fodder)</w:t>
      </w:r>
    </w:p>
    <w:p w14:paraId="3F59F2F9" w14:textId="22BB07CB" w:rsidR="007D0206" w:rsidRPr="00DE0A58" w:rsidRDefault="2676D1F9" w:rsidP="00C27A6D">
      <w:pPr>
        <w:pStyle w:val="Bullet"/>
      </w:pPr>
      <w:r w:rsidRPr="00DE0A58">
        <w:t>seed crops</w:t>
      </w:r>
    </w:p>
    <w:p w14:paraId="2EF5D1A3" w14:textId="75E97582" w:rsidR="007D0206" w:rsidRPr="00DE0A58" w:rsidRDefault="7E141ABE" w:rsidP="00C27A6D">
      <w:pPr>
        <w:pStyle w:val="Bullet"/>
      </w:pPr>
      <w:r w:rsidRPr="00DE0A58">
        <w:t xml:space="preserve">arable crops, </w:t>
      </w:r>
      <w:proofErr w:type="gramStart"/>
      <w:r w:rsidRPr="00DE0A58">
        <w:t>horticulture</w:t>
      </w:r>
      <w:proofErr w:type="gramEnd"/>
      <w:r w:rsidRPr="00DE0A58">
        <w:t xml:space="preserve"> and forestry</w:t>
      </w:r>
    </w:p>
    <w:p w14:paraId="4D9DA839" w14:textId="031ED69C" w:rsidR="007D0206" w:rsidRPr="00DE0A58" w:rsidRDefault="2676D1F9" w:rsidP="00C27A6D">
      <w:pPr>
        <w:pStyle w:val="Bullet"/>
      </w:pPr>
      <w:r w:rsidRPr="00DE0A58">
        <w:t>crop stubble grazing.</w:t>
      </w:r>
    </w:p>
    <w:p w14:paraId="31089B35" w14:textId="30E449E7" w:rsidR="00F44236" w:rsidRPr="00DE0A58" w:rsidRDefault="00F44236" w:rsidP="004C1EFB">
      <w:pPr>
        <w:pStyle w:val="BodyText"/>
        <w:rPr>
          <w:rFonts w:eastAsia="Times New Roman"/>
        </w:rPr>
      </w:pPr>
      <w:r w:rsidRPr="00DE0A58">
        <w:rPr>
          <w:rFonts w:eastAsia="Times New Roman"/>
        </w:rPr>
        <w:t xml:space="preserve">The guidance </w:t>
      </w:r>
      <w:r w:rsidR="004C1EFB" w:rsidRPr="00DE0A58">
        <w:rPr>
          <w:rFonts w:eastAsia="Times New Roman"/>
        </w:rPr>
        <w:t xml:space="preserve">also </w:t>
      </w:r>
      <w:r w:rsidR="00624F27" w:rsidRPr="00DE0A58">
        <w:rPr>
          <w:rFonts w:eastAsia="Times New Roman"/>
        </w:rPr>
        <w:t>addresses</w:t>
      </w:r>
      <w:r w:rsidR="004C1EFB" w:rsidRPr="00DE0A58">
        <w:rPr>
          <w:rFonts w:eastAsia="Times New Roman"/>
        </w:rPr>
        <w:t xml:space="preserve"> monitoring and enforcing </w:t>
      </w:r>
      <w:r w:rsidR="00624F27" w:rsidRPr="00DE0A58">
        <w:rPr>
          <w:rFonts w:eastAsia="Times New Roman"/>
        </w:rPr>
        <w:t xml:space="preserve">of </w:t>
      </w:r>
      <w:r w:rsidR="004C1EFB" w:rsidRPr="00DE0A58">
        <w:rPr>
          <w:rFonts w:eastAsia="Times New Roman"/>
        </w:rPr>
        <w:t>the cap</w:t>
      </w:r>
      <w:r w:rsidRPr="00DE0A58">
        <w:rPr>
          <w:rFonts w:eastAsia="Times New Roman"/>
        </w:rPr>
        <w:t>. Two ways to achieve this are</w:t>
      </w:r>
      <w:r w:rsidR="00866FFF" w:rsidRPr="00DE0A58">
        <w:rPr>
          <w:rFonts w:eastAsia="Times New Roman"/>
        </w:rPr>
        <w:t> </w:t>
      </w:r>
      <w:r w:rsidRPr="00DE0A58">
        <w:rPr>
          <w:rFonts w:eastAsia="Times New Roman"/>
        </w:rPr>
        <w:t>to:</w:t>
      </w:r>
    </w:p>
    <w:p w14:paraId="1A254C9C" w14:textId="77777777" w:rsidR="00F44236" w:rsidRPr="00DE0A58" w:rsidRDefault="6C2554BD" w:rsidP="00C27A6D">
      <w:pPr>
        <w:pStyle w:val="Bullet"/>
      </w:pPr>
      <w:r w:rsidRPr="00DE0A58">
        <w:t xml:space="preserve">routinely monitor </w:t>
      </w:r>
      <w:r w:rsidR="5BEF62E2" w:rsidRPr="00DE0A58">
        <w:t>permitted activit</w:t>
      </w:r>
      <w:r w:rsidRPr="00DE0A58">
        <w:t>ies</w:t>
      </w:r>
    </w:p>
    <w:p w14:paraId="70DE13FE" w14:textId="0F57A9D7" w:rsidR="004C1EFB" w:rsidRPr="00DE0A58" w:rsidRDefault="6C2554BD" w:rsidP="00C27A6D">
      <w:pPr>
        <w:pStyle w:val="Bullet"/>
      </w:pPr>
      <w:r w:rsidRPr="00DE0A58">
        <w:t xml:space="preserve">analyse </w:t>
      </w:r>
      <w:r w:rsidR="5BEF62E2" w:rsidRPr="00DE0A58">
        <w:t xml:space="preserve">the </w:t>
      </w:r>
      <w:r w:rsidRPr="00DE0A58">
        <w:t xml:space="preserve">yearly reports from dairy farms about their </w:t>
      </w:r>
      <w:r w:rsidR="5BEF62E2" w:rsidRPr="00DE0A58">
        <w:t>nitrogen use.</w:t>
      </w:r>
    </w:p>
    <w:p w14:paraId="34AC68CF" w14:textId="5D0DC96D" w:rsidR="00C56470" w:rsidRPr="00DE0A58" w:rsidRDefault="7FFF52C8" w:rsidP="00BA0BEF">
      <w:pPr>
        <w:pStyle w:val="BodyText"/>
      </w:pPr>
      <w:r w:rsidRPr="00DE0A58">
        <w:t xml:space="preserve">The </w:t>
      </w:r>
      <w:r w:rsidR="06B98829">
        <w:t>guidance</w:t>
      </w:r>
      <w:r w:rsidRPr="00DE0A58">
        <w:t xml:space="preserve"> also has information about existing use rights, non-complying activity consents, ‘good practice’ consent, and ‘phased reduction’ consent. </w:t>
      </w:r>
    </w:p>
    <w:p w14:paraId="13A07FCF" w14:textId="242A3CE1" w:rsidR="00FD4086" w:rsidRPr="00DE0A58" w:rsidRDefault="7FFF52C8" w:rsidP="00246D2E">
      <w:pPr>
        <w:pStyle w:val="BodyText"/>
        <w:spacing w:after="240"/>
      </w:pPr>
      <w:r w:rsidRPr="00DE0A58">
        <w:t xml:space="preserve">The </w:t>
      </w:r>
      <w:r w:rsidR="0A64CD40">
        <w:t>guidance</w:t>
      </w:r>
      <w:r w:rsidRPr="00DE0A58">
        <w:t xml:space="preserve"> has two </w:t>
      </w:r>
      <w:r w:rsidR="7A0A9996" w:rsidRPr="00DE0A58">
        <w:t>appendices</w:t>
      </w:r>
      <w:r w:rsidRPr="00DE0A58">
        <w:t xml:space="preserve">. Appendix A is about how to calculate </w:t>
      </w:r>
      <w:r w:rsidRPr="00DE0A58">
        <w:rPr>
          <w:spacing w:val="-2"/>
        </w:rPr>
        <w:t>synthetic nitrogen use. Appendix B is a copy of the relevant part of the nitrogen cap regulations</w:t>
      </w:r>
      <w:r w:rsidRPr="00DE0A58">
        <w:t>.</w:t>
      </w:r>
    </w:p>
    <w:tbl>
      <w:tblPr>
        <w:tblW w:w="0" w:type="auto"/>
        <w:tblLook w:val="0000" w:firstRow="0" w:lastRow="0" w:firstColumn="0" w:lastColumn="0" w:noHBand="0" w:noVBand="0"/>
      </w:tblPr>
      <w:tblGrid>
        <w:gridCol w:w="851"/>
        <w:gridCol w:w="1803"/>
        <w:gridCol w:w="1386"/>
        <w:gridCol w:w="4465"/>
      </w:tblGrid>
      <w:tr w:rsidR="00790BAB" w:rsidRPr="00DE0A58" w14:paraId="33EA4F10" w14:textId="77777777" w:rsidTr="001362E0">
        <w:tc>
          <w:tcPr>
            <w:tcW w:w="851" w:type="dxa"/>
            <w:shd w:val="clear" w:color="auto" w:fill="FFFFFF" w:themeFill="background1"/>
          </w:tcPr>
          <w:p w14:paraId="733BEF24" w14:textId="5CFBC835" w:rsidR="00790BAB" w:rsidRPr="00DE0A58" w:rsidRDefault="00850901" w:rsidP="00E6365F">
            <w:pPr>
              <w:pStyle w:val="BodyText"/>
            </w:pPr>
            <w:r>
              <w:rPr>
                <w:noProof/>
              </w:rPr>
              <w:drawing>
                <wp:inline distT="0" distB="0" distL="0" distR="0" wp14:anchorId="423C76EA" wp14:editId="24AACACC">
                  <wp:extent cx="367200" cy="360000"/>
                  <wp:effectExtent l="0" t="0" r="0" b="254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gridSpan w:val="3"/>
            <w:shd w:val="clear" w:color="auto" w:fill="1B556B"/>
          </w:tcPr>
          <w:p w14:paraId="5D52288B" w14:textId="65A51128" w:rsidR="00790BAB" w:rsidRPr="00DE0A58" w:rsidRDefault="00771799" w:rsidP="00997984">
            <w:pPr>
              <w:pStyle w:val="BodyText"/>
              <w:spacing w:before="240"/>
              <w:rPr>
                <w:b/>
                <w:bCs/>
                <w:color w:val="FFFFFF" w:themeColor="background1"/>
              </w:rPr>
            </w:pPr>
            <w:r w:rsidRPr="00DE0A58">
              <w:rPr>
                <w:b/>
                <w:bCs/>
                <w:color w:val="FFFFFF" w:themeColor="background1"/>
              </w:rPr>
              <w:t>Guidance p</w:t>
            </w:r>
            <w:r w:rsidR="00790BAB" w:rsidRPr="00DE0A58">
              <w:rPr>
                <w:b/>
                <w:bCs/>
                <w:color w:val="FFFFFF" w:themeColor="background1"/>
              </w:rPr>
              <w:t>ublished in October 2021</w:t>
            </w:r>
          </w:p>
        </w:tc>
      </w:tr>
      <w:tr w:rsidR="003206A2" w:rsidRPr="00DE0A58" w14:paraId="1C2A4DAE" w14:textId="77777777" w:rsidTr="00E975FD">
        <w:trPr>
          <w:trHeight w:val="300"/>
        </w:trPr>
        <w:tc>
          <w:tcPr>
            <w:tcW w:w="2654" w:type="dxa"/>
            <w:gridSpan w:val="2"/>
          </w:tcPr>
          <w:p w14:paraId="00E29111" w14:textId="77777777" w:rsidR="003206A2" w:rsidRPr="00DE0A58" w:rsidRDefault="003206A2">
            <w:pPr>
              <w:pStyle w:val="BodyText"/>
              <w:spacing w:before="360"/>
            </w:pPr>
            <w:r w:rsidRPr="00DE0A58">
              <w:t xml:space="preserve">Linked to policy </w:t>
            </w:r>
            <w:proofErr w:type="gramStart"/>
            <w:r w:rsidRPr="00DE0A58">
              <w:t>outcomes</w:t>
            </w:r>
            <w:proofErr w:type="gramEnd"/>
          </w:p>
          <w:p w14:paraId="0EE3FC64" w14:textId="77777777" w:rsidR="003206A2" w:rsidRPr="00DE0A58" w:rsidRDefault="003206A2">
            <w:pPr>
              <w:pStyle w:val="BodyText"/>
              <w:spacing w:before="0"/>
            </w:pPr>
          </w:p>
        </w:tc>
        <w:tc>
          <w:tcPr>
            <w:tcW w:w="1386" w:type="dxa"/>
          </w:tcPr>
          <w:p w14:paraId="5B56392E" w14:textId="55B0DD84" w:rsidR="003206A2" w:rsidRPr="00DE0A58" w:rsidRDefault="00850901">
            <w:pPr>
              <w:pStyle w:val="BodyText"/>
            </w:pPr>
            <w:r>
              <w:rPr>
                <w:noProof/>
              </w:rPr>
              <w:drawing>
                <wp:inline distT="0" distB="0" distL="0" distR="0" wp14:anchorId="7D2EE385" wp14:editId="0ADB6BF7">
                  <wp:extent cx="734400" cy="720000"/>
                  <wp:effectExtent l="0" t="0" r="8890" b="4445"/>
                  <wp:docPr id="69" name="Picture 6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Icon&#10;&#10;Description automatically generated"/>
                          <pic:cNvPicPr preferRelativeResize="0"/>
                        </pic:nvPicPr>
                        <pic:blipFill>
                          <a:blip r:embed="rId74"/>
                          <a:stretch>
                            <a:fillRect/>
                          </a:stretch>
                        </pic:blipFill>
                        <pic:spPr>
                          <a:xfrm>
                            <a:off x="0" y="0"/>
                            <a:ext cx="734400" cy="720000"/>
                          </a:xfrm>
                          <a:prstGeom prst="rect">
                            <a:avLst/>
                          </a:prstGeom>
                        </pic:spPr>
                      </pic:pic>
                    </a:graphicData>
                  </a:graphic>
                </wp:inline>
              </w:drawing>
            </w:r>
          </w:p>
        </w:tc>
        <w:tc>
          <w:tcPr>
            <w:tcW w:w="4465" w:type="dxa"/>
          </w:tcPr>
          <w:p w14:paraId="15DC8F8A" w14:textId="73E45F92" w:rsidR="003206A2" w:rsidRPr="00DE0A58" w:rsidRDefault="00850901">
            <w:pPr>
              <w:pStyle w:val="BodyText"/>
            </w:pPr>
            <w:r>
              <w:rPr>
                <w:noProof/>
              </w:rPr>
              <w:drawing>
                <wp:inline distT="0" distB="0" distL="0" distR="0" wp14:anchorId="1B334CA4" wp14:editId="1A0FF8F0">
                  <wp:extent cx="734400" cy="720000"/>
                  <wp:effectExtent l="0" t="0" r="8890" b="4445"/>
                  <wp:docPr id="72" name="Picture 72" descr="A picture containing text, clipart, vector graph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 clipart, vector graphics&#10;&#10;Description automatically generated"/>
                          <pic:cNvPicPr preferRelativeResize="0"/>
                        </pic:nvPicPr>
                        <pic:blipFill>
                          <a:blip r:embed="rId75"/>
                          <a:stretch>
                            <a:fillRect/>
                          </a:stretch>
                        </pic:blipFill>
                        <pic:spPr>
                          <a:xfrm>
                            <a:off x="0" y="0"/>
                            <a:ext cx="734400" cy="720000"/>
                          </a:xfrm>
                          <a:prstGeom prst="rect">
                            <a:avLst/>
                          </a:prstGeom>
                        </pic:spPr>
                      </pic:pic>
                    </a:graphicData>
                  </a:graphic>
                </wp:inline>
              </w:drawing>
            </w:r>
          </w:p>
        </w:tc>
      </w:tr>
    </w:tbl>
    <w:p w14:paraId="74115E0C" w14:textId="1EFFEB29" w:rsidR="007B4561" w:rsidRPr="00DE0A58" w:rsidRDefault="007B4561" w:rsidP="00307F61">
      <w:pPr>
        <w:pStyle w:val="BodyText"/>
        <w:spacing w:before="0" w:after="0"/>
        <w:rPr>
          <w:rFonts w:eastAsia="Times New Roman"/>
        </w:rPr>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40C50" w:rsidRPr="00DE0A58" w14:paraId="5292A3F5" w14:textId="77777777" w:rsidTr="64046B5E">
        <w:tc>
          <w:tcPr>
            <w:tcW w:w="8505" w:type="dxa"/>
            <w:shd w:val="clear" w:color="auto" w:fill="D5EBE8" w:themeFill="accent3"/>
          </w:tcPr>
          <w:p w14:paraId="77A33B7F" w14:textId="18ED4D9D" w:rsidR="00740C50" w:rsidRPr="00DE0A58" w:rsidRDefault="00740C50" w:rsidP="00F16098">
            <w:pPr>
              <w:pStyle w:val="Boxheading0"/>
            </w:pPr>
            <w:r w:rsidRPr="00DE0A58">
              <w:lastRenderedPageBreak/>
              <w:t>CASE STUDY</w:t>
            </w:r>
          </w:p>
          <w:p w14:paraId="4C2E77F0" w14:textId="3B3EE091" w:rsidR="00740C50" w:rsidRPr="00DE0A58" w:rsidRDefault="00740C50" w:rsidP="00866FFF">
            <w:pPr>
              <w:pStyle w:val="Boxheading0"/>
              <w:spacing w:before="120"/>
            </w:pPr>
            <w:r w:rsidRPr="00DE0A58">
              <w:t>A dairy farm in rural Kaik</w:t>
            </w:r>
            <w:r w:rsidR="008315A1" w:rsidRPr="00DE0A58">
              <w:rPr>
                <w:rFonts w:cs="Calibri"/>
              </w:rPr>
              <w:t>ō</w:t>
            </w:r>
            <w:r w:rsidRPr="00DE0A58">
              <w:t xml:space="preserve">ura is restoring </w:t>
            </w:r>
            <w:r w:rsidR="00F93E04">
              <w:t>waterway</w:t>
            </w:r>
            <w:r w:rsidRPr="00DE0A58">
              <w:t xml:space="preserve"> </w:t>
            </w:r>
            <w:proofErr w:type="gramStart"/>
            <w:r w:rsidRPr="00DE0A58">
              <w:t>margins</w:t>
            </w:r>
            <w:proofErr w:type="gramEnd"/>
            <w:r w:rsidRPr="00DE0A58">
              <w:t xml:space="preserve"> </w:t>
            </w:r>
          </w:p>
          <w:p w14:paraId="2DBC1552" w14:textId="59460EA4" w:rsidR="00740C50" w:rsidRPr="00DE0A58" w:rsidRDefault="51D7E133" w:rsidP="0011056D">
            <w:pPr>
              <w:pStyle w:val="Boxtext"/>
              <w:spacing w:after="60"/>
            </w:pPr>
            <w:r w:rsidRPr="00DE0A58">
              <w:t xml:space="preserve">For the </w:t>
            </w:r>
            <w:r w:rsidR="5BE5184E" w:rsidRPr="00DE0A58">
              <w:t>p</w:t>
            </w:r>
            <w:r w:rsidRPr="00DE0A58">
              <w:t>ast three</w:t>
            </w:r>
            <w:r w:rsidR="000041E3">
              <w:t xml:space="preserve"> </w:t>
            </w:r>
            <w:r w:rsidRPr="00DE0A58">
              <w:t xml:space="preserve">years, two dairy farmers have been restoring </w:t>
            </w:r>
            <w:r w:rsidR="381D7A6D" w:rsidRPr="00DE0A58">
              <w:t xml:space="preserve">25 </w:t>
            </w:r>
            <w:r w:rsidRPr="00DE0A58">
              <w:t xml:space="preserve">hectares of </w:t>
            </w:r>
            <w:r w:rsidR="00CF6886">
              <w:t>waterway</w:t>
            </w:r>
            <w:r w:rsidRPr="00DE0A58">
              <w:t xml:space="preserve"> margins along the waterways on their 125-hectare property in rural Kaikōura. The project, </w:t>
            </w:r>
            <w:r w:rsidR="381D7A6D" w:rsidRPr="00DE0A58">
              <w:t>which began</w:t>
            </w:r>
            <w:r w:rsidRPr="00DE0A58">
              <w:t xml:space="preserve"> in 2018, is expected to end in 2028. </w:t>
            </w:r>
          </w:p>
          <w:p w14:paraId="238AAA2E" w14:textId="29C1926E" w:rsidR="00740C50" w:rsidRPr="00DE0A58" w:rsidRDefault="00740C50" w:rsidP="0011056D">
            <w:pPr>
              <w:pStyle w:val="Boxtext"/>
              <w:spacing w:after="60"/>
            </w:pPr>
            <w:r w:rsidRPr="00DE0A58">
              <w:t>The $12,000 of Immediate Steps Biodiversity funding from Environment Canterbury has funded the planting of 2,000 plants along the riverbank once a year. After planting, weeding and spot spraying is done every six weeks.</w:t>
            </w:r>
          </w:p>
          <w:p w14:paraId="19AF73D1" w14:textId="27CA2C0E" w:rsidR="00740C50" w:rsidRPr="00DE0A58" w:rsidRDefault="00740C50" w:rsidP="0011056D">
            <w:pPr>
              <w:pStyle w:val="Boxtext"/>
              <w:spacing w:after="60"/>
            </w:pPr>
            <w:r w:rsidRPr="00DE0A58">
              <w:t>The project is well on the way to seeing a healthy, restored riparian cover that will shade the</w:t>
            </w:r>
            <w:r w:rsidR="00A5068C">
              <w:t> </w:t>
            </w:r>
            <w:r w:rsidRPr="00DE0A58">
              <w:t xml:space="preserve">stream and provide a corridor from the spring source to the </w:t>
            </w:r>
            <w:bookmarkStart w:id="102" w:name="_Hlk128993305"/>
            <w:r w:rsidRPr="00DE0A58">
              <w:rPr>
                <w:color w:val="2B579A"/>
                <w:shd w:val="clear" w:color="auto" w:fill="E6E6E6"/>
              </w:rPr>
              <w:fldChar w:fldCharType="begin"/>
            </w:r>
            <w:r w:rsidRPr="00DE0A58">
              <w:instrText>HYPERLINK "https://www.lawa.org.nz/explore-data/canterbury-region/river-quality/kahutara-river/" \h</w:instrText>
            </w:r>
            <w:r w:rsidRPr="00DE0A58">
              <w:rPr>
                <w:color w:val="2B579A"/>
                <w:shd w:val="clear" w:color="auto" w:fill="E6E6E6"/>
              </w:rPr>
            </w:r>
            <w:r w:rsidRPr="00DE0A58">
              <w:rPr>
                <w:color w:val="2B579A"/>
                <w:shd w:val="clear" w:color="auto" w:fill="E6E6E6"/>
              </w:rPr>
              <w:fldChar w:fldCharType="separate"/>
            </w:r>
            <w:proofErr w:type="spellStart"/>
            <w:r w:rsidRPr="00DE0A58">
              <w:rPr>
                <w:rStyle w:val="Hyperlink"/>
                <w:rFonts w:eastAsia="Calibri" w:cs="Calibri"/>
                <w:szCs w:val="20"/>
              </w:rPr>
              <w:t>Kahutara</w:t>
            </w:r>
            <w:proofErr w:type="spellEnd"/>
            <w:r w:rsidRPr="00DE0A58">
              <w:rPr>
                <w:rStyle w:val="Hyperlink"/>
                <w:rFonts w:eastAsia="Calibri" w:cs="Calibri"/>
                <w:szCs w:val="20"/>
              </w:rPr>
              <w:t xml:space="preserve"> River</w:t>
            </w:r>
            <w:r w:rsidRPr="00DE0A58">
              <w:rPr>
                <w:rStyle w:val="Hyperlink"/>
                <w:rFonts w:eastAsia="Calibri" w:cs="Calibri"/>
                <w:szCs w:val="20"/>
              </w:rPr>
              <w:fldChar w:fldCharType="end"/>
            </w:r>
            <w:bookmarkEnd w:id="102"/>
            <w:r w:rsidRPr="00DE0A58">
              <w:t xml:space="preserve">, allowing freshwater species to thrive. </w:t>
            </w:r>
          </w:p>
          <w:p w14:paraId="7AFAC8E0" w14:textId="01183965" w:rsidR="00740C50" w:rsidRPr="00DE0A58" w:rsidRDefault="00740C50" w:rsidP="0011056D">
            <w:pPr>
              <w:pStyle w:val="Boxtext"/>
              <w:spacing w:after="60"/>
            </w:pPr>
            <w:r w:rsidRPr="00DE0A58">
              <w:t xml:space="preserve">Since starting to improve freshwater values on farm, the </w:t>
            </w:r>
            <w:proofErr w:type="gramStart"/>
            <w:r w:rsidR="00D22503" w:rsidRPr="00DE0A58">
              <w:t>land owners’</w:t>
            </w:r>
            <w:proofErr w:type="gramEnd"/>
            <w:r w:rsidRPr="00DE0A58">
              <w:t xml:space="preserve"> youngest daughter is “already out there, catching eels and bringing them home to smoke</w:t>
            </w:r>
            <w:r w:rsidR="00D94B51" w:rsidRPr="00DE0A58">
              <w:t>”</w:t>
            </w:r>
            <w:r w:rsidRPr="00DE0A58">
              <w:t xml:space="preserve">. </w:t>
            </w:r>
          </w:p>
          <w:p w14:paraId="01F9432C" w14:textId="632E5F24" w:rsidR="00740C50" w:rsidRPr="00DE0A58" w:rsidRDefault="00740C50" w:rsidP="00866FFF">
            <w:pPr>
              <w:pStyle w:val="Boxtext"/>
              <w:spacing w:after="180"/>
            </w:pPr>
            <w:r w:rsidRPr="00DE0A58">
              <w:rPr>
                <w:rFonts w:eastAsia="Calibri" w:cs="Calibri"/>
                <w:b/>
                <w:bCs/>
                <w:color w:val="1B556B" w:themeColor="text2"/>
                <w:szCs w:val="20"/>
              </w:rPr>
              <w:t>Link:</w:t>
            </w:r>
            <w:r w:rsidRPr="00DE0A58">
              <w:rPr>
                <w:rFonts w:eastAsia="Calibri" w:cs="Calibri"/>
                <w:color w:val="1B556B" w:themeColor="text2"/>
                <w:szCs w:val="20"/>
              </w:rPr>
              <w:t xml:space="preserve"> </w:t>
            </w:r>
            <w:r w:rsidR="00733B2D" w:rsidRPr="00DE0A58">
              <w:rPr>
                <w:rFonts w:eastAsia="Calibri" w:cs="Calibri"/>
                <w:color w:val="1B556B" w:themeColor="text2"/>
                <w:szCs w:val="20"/>
              </w:rPr>
              <w:t xml:space="preserve">Environment Canterbury, </w:t>
            </w:r>
            <w:r w:rsidR="00733B2D" w:rsidRPr="00DE0A58">
              <w:t xml:space="preserve">9 February 2021: </w:t>
            </w:r>
            <w:hyperlink r:id="rId99" w:history="1">
              <w:r w:rsidR="00733B2D" w:rsidRPr="00DE0A58">
                <w:rPr>
                  <w:rStyle w:val="Hyperlink"/>
                </w:rPr>
                <w:t>Dairy farm delight on Inland Road</w:t>
              </w:r>
            </w:hyperlink>
          </w:p>
        </w:tc>
      </w:tr>
    </w:tbl>
    <w:p w14:paraId="391F23D5" w14:textId="3221CF69" w:rsidR="00C4362F" w:rsidRPr="00DE0A58" w:rsidRDefault="00C4362F" w:rsidP="00CF48BC">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740C50" w:rsidRPr="00DE0A58" w14:paraId="1353F92F" w14:textId="77777777" w:rsidTr="00866FFF">
        <w:tc>
          <w:tcPr>
            <w:tcW w:w="8505" w:type="dxa"/>
            <w:shd w:val="clear" w:color="auto" w:fill="D5EBE8" w:themeFill="accent3"/>
          </w:tcPr>
          <w:p w14:paraId="33F50D40" w14:textId="0FCA55A2" w:rsidR="00740C50" w:rsidRPr="00DE0A58" w:rsidRDefault="00740C50" w:rsidP="00F16098">
            <w:pPr>
              <w:pStyle w:val="Boxheading0"/>
            </w:pPr>
            <w:r w:rsidRPr="00DE0A58">
              <w:t>CASE STUDY</w:t>
            </w:r>
          </w:p>
          <w:p w14:paraId="5B0A27D7" w14:textId="77777777" w:rsidR="00740C50" w:rsidRPr="00DE0A58" w:rsidRDefault="00740C50" w:rsidP="00963CE6">
            <w:pPr>
              <w:pStyle w:val="Boxheading0"/>
              <w:spacing w:before="120"/>
            </w:pPr>
            <w:r w:rsidRPr="00DE0A58">
              <w:t xml:space="preserve">Jo and Geoff Crawford are award winners for turning rundown farms into environmental </w:t>
            </w:r>
            <w:proofErr w:type="gramStart"/>
            <w:r w:rsidRPr="00DE0A58">
              <w:t>successes</w:t>
            </w:r>
            <w:proofErr w:type="gramEnd"/>
          </w:p>
          <w:p w14:paraId="2FA749E9" w14:textId="30BD7CA9" w:rsidR="00740C50" w:rsidRPr="00DE0A58" w:rsidRDefault="00740C50" w:rsidP="00963CE6">
            <w:pPr>
              <w:pStyle w:val="Boxtext"/>
              <w:spacing w:after="60"/>
              <w:rPr>
                <w:rFonts w:eastAsia="Times New Roman"/>
              </w:rPr>
            </w:pPr>
            <w:r w:rsidRPr="00DE0A58">
              <w:rPr>
                <w:rFonts w:eastAsia="Times New Roman"/>
              </w:rPr>
              <w:t xml:space="preserve">Jo and Geoff Crawford won </w:t>
            </w:r>
            <w:r w:rsidR="008315A1" w:rsidRPr="00DE0A58">
              <w:rPr>
                <w:rFonts w:eastAsia="Times New Roman"/>
              </w:rPr>
              <w:t xml:space="preserve">the 2022 </w:t>
            </w:r>
            <w:r w:rsidRPr="00DE0A58">
              <w:rPr>
                <w:rFonts w:eastAsia="Times New Roman"/>
              </w:rPr>
              <w:t xml:space="preserve">Northland Supreme </w:t>
            </w:r>
            <w:r w:rsidR="008315A1" w:rsidRPr="00DE0A58">
              <w:rPr>
                <w:rFonts w:eastAsia="Times New Roman"/>
              </w:rPr>
              <w:t>Ba</w:t>
            </w:r>
            <w:r w:rsidR="00D72D2F" w:rsidRPr="00DE0A58">
              <w:rPr>
                <w:rFonts w:eastAsia="Times New Roman"/>
              </w:rPr>
              <w:t>l</w:t>
            </w:r>
            <w:r w:rsidR="008315A1" w:rsidRPr="00DE0A58">
              <w:rPr>
                <w:rFonts w:eastAsia="Times New Roman"/>
              </w:rPr>
              <w:t>lance Farm E</w:t>
            </w:r>
            <w:r w:rsidRPr="00DE0A58">
              <w:rPr>
                <w:rFonts w:eastAsia="Times New Roman"/>
              </w:rPr>
              <w:t xml:space="preserve">nvironment </w:t>
            </w:r>
            <w:r w:rsidR="008315A1" w:rsidRPr="00DE0A58">
              <w:rPr>
                <w:rFonts w:eastAsia="Times New Roman"/>
              </w:rPr>
              <w:t>A</w:t>
            </w:r>
            <w:r w:rsidRPr="00DE0A58">
              <w:rPr>
                <w:rFonts w:eastAsia="Times New Roman"/>
              </w:rPr>
              <w:t>ward</w:t>
            </w:r>
            <w:r w:rsidR="00A42FFC" w:rsidRPr="00DE0A58">
              <w:rPr>
                <w:rFonts w:eastAsia="Times New Roman"/>
              </w:rPr>
              <w:t>.</w:t>
            </w:r>
            <w:r w:rsidRPr="00DE0A58">
              <w:rPr>
                <w:rFonts w:eastAsia="Times New Roman"/>
              </w:rPr>
              <w:t xml:space="preserve"> They have slowly converted some rundown farms into award-winning environmental successes, “taking the time to understand and know the land before making changes”. </w:t>
            </w:r>
          </w:p>
          <w:p w14:paraId="3FCB2B36" w14:textId="5D2AB4BE" w:rsidR="00740C50" w:rsidRPr="00DE0A58" w:rsidRDefault="00740C50" w:rsidP="00963CE6">
            <w:pPr>
              <w:pStyle w:val="Boxtext"/>
              <w:spacing w:after="60"/>
              <w:rPr>
                <w:rFonts w:eastAsia="Times New Roman" w:cstheme="minorHAnsi"/>
                <w:szCs w:val="20"/>
              </w:rPr>
            </w:pPr>
            <w:r w:rsidRPr="00DE0A58">
              <w:rPr>
                <w:rFonts w:eastAsia="Times New Roman" w:cstheme="minorHAnsi"/>
                <w:szCs w:val="20"/>
              </w:rPr>
              <w:t xml:space="preserve">Over time, they have worked hard to fence, </w:t>
            </w:r>
            <w:proofErr w:type="gramStart"/>
            <w:r w:rsidRPr="00DE0A58">
              <w:rPr>
                <w:rFonts w:eastAsia="Times New Roman" w:cstheme="minorHAnsi"/>
                <w:szCs w:val="20"/>
              </w:rPr>
              <w:t>restore</w:t>
            </w:r>
            <w:proofErr w:type="gramEnd"/>
            <w:r w:rsidRPr="00DE0A58">
              <w:rPr>
                <w:rFonts w:eastAsia="Times New Roman" w:cstheme="minorHAnsi"/>
                <w:szCs w:val="20"/>
              </w:rPr>
              <w:t xml:space="preserve"> and plant waterways. Many of these waterways are now well established and flourishing with </w:t>
            </w:r>
            <w:proofErr w:type="spellStart"/>
            <w:r w:rsidR="00A42FFC" w:rsidRPr="00DE0A58">
              <w:rPr>
                <w:rFonts w:eastAsia="Times New Roman" w:cstheme="minorHAnsi"/>
                <w:szCs w:val="20"/>
              </w:rPr>
              <w:t>m</w:t>
            </w:r>
            <w:r w:rsidR="00A42FFC" w:rsidRPr="00DE0A58">
              <w:rPr>
                <w:rFonts w:eastAsia="Times New Roman" w:cs="Calibri"/>
                <w:szCs w:val="20"/>
              </w:rPr>
              <w:t>ā</w:t>
            </w:r>
            <w:r w:rsidR="00A42FFC" w:rsidRPr="00DE0A58">
              <w:rPr>
                <w:rFonts w:eastAsia="Times New Roman" w:cstheme="minorHAnsi"/>
                <w:szCs w:val="20"/>
              </w:rPr>
              <w:t>nuka</w:t>
            </w:r>
            <w:proofErr w:type="spellEnd"/>
            <w:r w:rsidRPr="00DE0A58">
              <w:rPr>
                <w:rFonts w:eastAsia="Times New Roman" w:cstheme="minorHAnsi"/>
                <w:szCs w:val="20"/>
              </w:rPr>
              <w:t xml:space="preserve"> and flax. </w:t>
            </w:r>
          </w:p>
          <w:p w14:paraId="70459FF7" w14:textId="6A158113" w:rsidR="00740C50" w:rsidRPr="00DE0A58" w:rsidRDefault="00740C50" w:rsidP="00963CE6">
            <w:pPr>
              <w:pStyle w:val="Boxtext"/>
              <w:spacing w:after="60"/>
              <w:rPr>
                <w:rFonts w:eastAsia="Times New Roman"/>
              </w:rPr>
            </w:pPr>
            <w:r w:rsidRPr="6C0F0F67">
              <w:rPr>
                <w:rFonts w:eastAsia="Times New Roman"/>
              </w:rPr>
              <w:t xml:space="preserve">Recently, the Crawfords started two </w:t>
            </w:r>
            <w:r w:rsidR="00A42FFC" w:rsidRPr="6C0F0F67">
              <w:rPr>
                <w:rFonts w:eastAsia="Times New Roman"/>
              </w:rPr>
              <w:t>pest-control</w:t>
            </w:r>
            <w:r w:rsidRPr="6C0F0F67">
              <w:rPr>
                <w:rFonts w:eastAsia="Times New Roman"/>
              </w:rPr>
              <w:t xml:space="preserve"> groups (as well as being active members of the </w:t>
            </w:r>
            <w:r w:rsidRPr="6C0F0F67">
              <w:rPr>
                <w:rFonts w:eastAsia="Calibri"/>
              </w:rPr>
              <w:t>Tanekaha Community Pest Control Area). They have encouraged</w:t>
            </w:r>
            <w:r w:rsidRPr="6C0F0F67">
              <w:rPr>
                <w:rFonts w:eastAsia="Times New Roman"/>
              </w:rPr>
              <w:t xml:space="preserve"> neighbours and their local community to get involved. They are targeting possums, </w:t>
            </w:r>
            <w:proofErr w:type="gramStart"/>
            <w:r w:rsidRPr="6C0F0F67">
              <w:rPr>
                <w:rFonts w:eastAsia="Times New Roman"/>
              </w:rPr>
              <w:t>stoats</w:t>
            </w:r>
            <w:proofErr w:type="gramEnd"/>
            <w:r w:rsidRPr="6C0F0F67">
              <w:rPr>
                <w:rFonts w:eastAsia="Times New Roman"/>
              </w:rPr>
              <w:t xml:space="preserve"> and wild cats in the hope of regenerating the bush and </w:t>
            </w:r>
            <w:r w:rsidR="2EF3F678" w:rsidRPr="7854B16F">
              <w:rPr>
                <w:rFonts w:eastAsia="Times New Roman"/>
              </w:rPr>
              <w:t xml:space="preserve">returning </w:t>
            </w:r>
            <w:r w:rsidRPr="6C0F0F67">
              <w:rPr>
                <w:rFonts w:eastAsia="Times New Roman"/>
              </w:rPr>
              <w:t>birdsong to the area.</w:t>
            </w:r>
          </w:p>
          <w:p w14:paraId="3A16AF68" w14:textId="6D1C53A1" w:rsidR="00740C50" w:rsidRPr="00DE0A58" w:rsidRDefault="00740C50" w:rsidP="00866FFF">
            <w:pPr>
              <w:pStyle w:val="Boxtext"/>
              <w:spacing w:after="180"/>
            </w:pPr>
            <w:r w:rsidRPr="00DE0A58">
              <w:rPr>
                <w:b/>
                <w:bCs/>
              </w:rPr>
              <w:t>Link:</w:t>
            </w:r>
            <w:r w:rsidRPr="00DE0A58">
              <w:t xml:space="preserve"> </w:t>
            </w:r>
            <w:r w:rsidR="00733B2D" w:rsidRPr="00DE0A58">
              <w:t xml:space="preserve">Northland Regional Council: </w:t>
            </w:r>
            <w:hyperlink r:id="rId100" w:history="1">
              <w:r w:rsidRPr="00DE0A58">
                <w:rPr>
                  <w:rStyle w:val="Hyperlink"/>
                  <w:rFonts w:cstheme="minorHAnsi"/>
                </w:rPr>
                <w:t xml:space="preserve">Leading the pack </w:t>
              </w:r>
              <w:r w:rsidR="00733B2D" w:rsidRPr="00DE0A58">
                <w:rPr>
                  <w:rStyle w:val="Hyperlink"/>
                  <w:rFonts w:cstheme="minorHAnsi"/>
                </w:rPr>
                <w:t>–</w:t>
              </w:r>
              <w:r w:rsidRPr="00DE0A58">
                <w:rPr>
                  <w:rStyle w:val="Hyperlink"/>
                  <w:rFonts w:cstheme="minorHAnsi"/>
                </w:rPr>
                <w:t xml:space="preserve"> Crawford Farms : Case study</w:t>
              </w:r>
            </w:hyperlink>
          </w:p>
        </w:tc>
      </w:tr>
    </w:tbl>
    <w:p w14:paraId="110B0589" w14:textId="77777777" w:rsidR="00EA278A" w:rsidRPr="00DE0A58" w:rsidRDefault="00EA278A" w:rsidP="006307BD">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A278A" w:rsidRPr="00DE0A58" w14:paraId="51711AD4" w14:textId="77777777" w:rsidTr="64046B5E">
        <w:tc>
          <w:tcPr>
            <w:tcW w:w="8505" w:type="dxa"/>
            <w:tcBorders>
              <w:bottom w:val="single" w:sz="4" w:space="0" w:color="D5EBE8" w:themeColor="accent3"/>
            </w:tcBorders>
            <w:shd w:val="clear" w:color="auto" w:fill="D5EBE8" w:themeFill="accent3"/>
          </w:tcPr>
          <w:p w14:paraId="5BF3A95C" w14:textId="3F368F72" w:rsidR="00EA278A" w:rsidRPr="00DE0A58" w:rsidRDefault="00EA278A" w:rsidP="00F16098">
            <w:pPr>
              <w:pStyle w:val="Boxheading0"/>
            </w:pPr>
            <w:r w:rsidRPr="00DE0A58">
              <w:lastRenderedPageBreak/>
              <w:t>CASE STUDY</w:t>
            </w:r>
          </w:p>
          <w:p w14:paraId="2DB521D0" w14:textId="43B40BC1" w:rsidR="00EA278A" w:rsidRPr="00DE0A58" w:rsidRDefault="00D22503" w:rsidP="00866FFF">
            <w:pPr>
              <w:pStyle w:val="Boxheading0"/>
              <w:spacing w:before="120"/>
            </w:pPr>
            <w:proofErr w:type="gramStart"/>
            <w:r w:rsidRPr="00DE0A58">
              <w:t>Land owners</w:t>
            </w:r>
            <w:proofErr w:type="gramEnd"/>
            <w:r w:rsidR="00EA278A" w:rsidRPr="00DE0A58">
              <w:t xml:space="preserve"> sign up for Clean Streams</w:t>
            </w:r>
          </w:p>
          <w:p w14:paraId="18DEF7EA" w14:textId="20B76C33" w:rsidR="00EA278A" w:rsidRPr="00DE0A58" w:rsidRDefault="00EA278A" w:rsidP="00963CE6">
            <w:pPr>
              <w:pStyle w:val="Boxtext"/>
              <w:spacing w:after="60"/>
              <w:rPr>
                <w:rFonts w:eastAsia="Times New Roman"/>
              </w:rPr>
            </w:pPr>
            <w:r w:rsidRPr="2B6E22B7">
              <w:t xml:space="preserve">A two-year project enabled </w:t>
            </w:r>
            <w:proofErr w:type="gramStart"/>
            <w:r w:rsidR="00D22503" w:rsidRPr="2B6E22B7">
              <w:t>land owners</w:t>
            </w:r>
            <w:proofErr w:type="gramEnd"/>
            <w:r w:rsidRPr="2B6E22B7">
              <w:t xml:space="preserve"> who fenced and retired </w:t>
            </w:r>
            <w:r w:rsidR="00C37216">
              <w:t>waterway</w:t>
            </w:r>
            <w:r w:rsidRPr="2B6E22B7">
              <w:t xml:space="preserve"> margins in priority catchments in Waikato </w:t>
            </w:r>
            <w:r w:rsidR="00FE7010">
              <w:t xml:space="preserve">to </w:t>
            </w:r>
            <w:r w:rsidRPr="2B6E22B7">
              <w:t xml:space="preserve">have that land planted at little or no cost to them. </w:t>
            </w:r>
          </w:p>
          <w:p w14:paraId="3CD98D32" w14:textId="0CE2AF7F" w:rsidR="00EA278A" w:rsidRPr="00DE0A58" w:rsidRDefault="00EA278A" w:rsidP="00963CE6">
            <w:pPr>
              <w:pStyle w:val="Boxtext"/>
              <w:spacing w:after="60"/>
              <w:rPr>
                <w:rFonts w:eastAsia="Times New Roman"/>
              </w:rPr>
            </w:pPr>
            <w:r w:rsidRPr="2B6E22B7">
              <w:t xml:space="preserve">By the end of August 2022, </w:t>
            </w:r>
            <w:r w:rsidR="4B64B9BA" w:rsidRPr="2B6E22B7">
              <w:t>a total of</w:t>
            </w:r>
            <w:r w:rsidRPr="2B6E22B7">
              <w:t xml:space="preserve"> </w:t>
            </w:r>
            <w:r w:rsidR="4D8AA2F5">
              <w:t>33</w:t>
            </w:r>
            <w:r w:rsidR="5334F020">
              <w:t>3</w:t>
            </w:r>
            <w:r w:rsidR="4D8AA2F5">
              <w:t>,</w:t>
            </w:r>
            <w:r w:rsidR="63395660">
              <w:t>574</w:t>
            </w:r>
            <w:r w:rsidRPr="00DE0A58">
              <w:t xml:space="preserve"> native plants were planted </w:t>
            </w:r>
            <w:r w:rsidR="2C3416F3">
              <w:t>across 27 sites, with 88 hectares of land retired and 66 kilometres of fencing completed.</w:t>
            </w:r>
          </w:p>
          <w:p w14:paraId="010A920E" w14:textId="5A8C9DCC" w:rsidR="00EA278A" w:rsidRPr="00DE0A58" w:rsidRDefault="1123B0A9" w:rsidP="00963CE6">
            <w:pPr>
              <w:pStyle w:val="Boxtext"/>
              <w:spacing w:after="60"/>
            </w:pPr>
            <w:r w:rsidRPr="00DE0A58">
              <w:t xml:space="preserve">Where possible, the </w:t>
            </w:r>
            <w:r w:rsidR="001C132C">
              <w:t xml:space="preserve">Waikato Regional </w:t>
            </w:r>
            <w:r w:rsidR="1CFFD2C7" w:rsidRPr="00DE0A58">
              <w:t>C</w:t>
            </w:r>
            <w:r w:rsidRPr="00DE0A58">
              <w:t>ouncil used community-based nurseries to grow the plants and put them in the ground.</w:t>
            </w:r>
          </w:p>
          <w:p w14:paraId="0D91E33A" w14:textId="53503457" w:rsidR="00EA278A" w:rsidRPr="00DE0A58" w:rsidRDefault="00EA278A" w:rsidP="00963CE6">
            <w:pPr>
              <w:pStyle w:val="Boxtext"/>
              <w:spacing w:after="60"/>
            </w:pPr>
            <w:r w:rsidRPr="009C3138">
              <w:rPr>
                <w:spacing w:val="-2"/>
              </w:rPr>
              <w:t xml:space="preserve">The environmental benefits of </w:t>
            </w:r>
            <w:r w:rsidR="65385448" w:rsidRPr="009C3138">
              <w:rPr>
                <w:spacing w:val="-2"/>
              </w:rPr>
              <w:t>the project</w:t>
            </w:r>
            <w:r w:rsidRPr="009C3138">
              <w:rPr>
                <w:spacing w:val="-2"/>
              </w:rPr>
              <w:t xml:space="preserve"> include </w:t>
            </w:r>
            <w:r w:rsidR="00EB0C0C">
              <w:rPr>
                <w:spacing w:val="-2"/>
              </w:rPr>
              <w:t>protected</w:t>
            </w:r>
            <w:r w:rsidR="00EB0C0C" w:rsidRPr="009C3138">
              <w:rPr>
                <w:spacing w:val="-2"/>
              </w:rPr>
              <w:t xml:space="preserve"> </w:t>
            </w:r>
            <w:r w:rsidRPr="009C3138">
              <w:rPr>
                <w:spacing w:val="-2"/>
              </w:rPr>
              <w:t>and enhance</w:t>
            </w:r>
            <w:r w:rsidR="00EB0C0C">
              <w:rPr>
                <w:spacing w:val="-2"/>
              </w:rPr>
              <w:t>d</w:t>
            </w:r>
            <w:r w:rsidRPr="009C3138">
              <w:rPr>
                <w:spacing w:val="-2"/>
              </w:rPr>
              <w:t xml:space="preserve"> water quality</w:t>
            </w:r>
            <w:r w:rsidRPr="2B6E22B7">
              <w:t xml:space="preserve">, achieved by reducing nutrients and sediment, and </w:t>
            </w:r>
            <w:r w:rsidR="00B95264">
              <w:t>improved</w:t>
            </w:r>
            <w:r w:rsidR="00B95264" w:rsidRPr="2B6E22B7">
              <w:t xml:space="preserve"> </w:t>
            </w:r>
            <w:r w:rsidRPr="2B6E22B7">
              <w:t>aquatic biodiversity values.</w:t>
            </w:r>
          </w:p>
          <w:p w14:paraId="30C6EE21" w14:textId="4C1CAA6D" w:rsidR="00EA278A" w:rsidRPr="00DE0A58" w:rsidRDefault="00EA278A" w:rsidP="00963CE6">
            <w:pPr>
              <w:pStyle w:val="Boxtext"/>
              <w:spacing w:after="60"/>
              <w:rPr>
                <w:rFonts w:cstheme="minorHAnsi"/>
              </w:rPr>
            </w:pPr>
            <w:r w:rsidRPr="00DE0A58">
              <w:rPr>
                <w:rFonts w:cstheme="minorHAnsi"/>
              </w:rPr>
              <w:t>The $4.38</w:t>
            </w:r>
            <w:r w:rsidR="00CE082A" w:rsidRPr="00DE0A58">
              <w:rPr>
                <w:rFonts w:cstheme="minorHAnsi"/>
              </w:rPr>
              <w:t> </w:t>
            </w:r>
            <w:r w:rsidRPr="00DE0A58">
              <w:rPr>
                <w:rFonts w:cstheme="minorHAnsi"/>
              </w:rPr>
              <w:t xml:space="preserve">million project received $1.998 million from One Billion Trees, </w:t>
            </w:r>
            <w:bookmarkStart w:id="103" w:name="_Hlk128993716"/>
            <w:proofErr w:type="spellStart"/>
            <w:r w:rsidRPr="00DE0A58">
              <w:rPr>
                <w:rFonts w:cstheme="minorHAnsi"/>
              </w:rPr>
              <w:t>Te</w:t>
            </w:r>
            <w:proofErr w:type="spellEnd"/>
            <w:r w:rsidRPr="00DE0A58">
              <w:rPr>
                <w:rFonts w:cstheme="minorHAnsi"/>
              </w:rPr>
              <w:t xml:space="preserve"> </w:t>
            </w:r>
            <w:proofErr w:type="spellStart"/>
            <w:r w:rsidRPr="00DE0A58">
              <w:rPr>
                <w:rFonts w:cstheme="minorHAnsi"/>
              </w:rPr>
              <w:t>Uru</w:t>
            </w:r>
            <w:proofErr w:type="spellEnd"/>
            <w:r w:rsidRPr="00DE0A58">
              <w:rPr>
                <w:rFonts w:cstheme="minorHAnsi"/>
              </w:rPr>
              <w:t xml:space="preserve"> </w:t>
            </w:r>
            <w:proofErr w:type="spellStart"/>
            <w:r w:rsidRPr="00DE0A58">
              <w:rPr>
                <w:rFonts w:cstheme="minorHAnsi"/>
              </w:rPr>
              <w:t>Rākau</w:t>
            </w:r>
            <w:proofErr w:type="spellEnd"/>
            <w:r w:rsidRPr="00DE0A58">
              <w:rPr>
                <w:rFonts w:cstheme="minorHAnsi"/>
              </w:rPr>
              <w:t xml:space="preserve"> </w:t>
            </w:r>
            <w:r w:rsidR="00D5189A" w:rsidRPr="00DE0A58">
              <w:rPr>
                <w:rFonts w:cstheme="minorHAnsi"/>
              </w:rPr>
              <w:br/>
            </w:r>
            <w:r w:rsidRPr="00DE0A58">
              <w:rPr>
                <w:rFonts w:cstheme="minorHAnsi"/>
              </w:rPr>
              <w:t>– New Zealand Forest Service</w:t>
            </w:r>
            <w:bookmarkEnd w:id="103"/>
            <w:r w:rsidRPr="00DE0A58">
              <w:rPr>
                <w:rFonts w:cstheme="minorHAnsi"/>
              </w:rPr>
              <w:t>.</w:t>
            </w:r>
          </w:p>
          <w:p w14:paraId="5AAA46F5" w14:textId="27332EFC" w:rsidR="00EA278A" w:rsidRPr="00DE0A58" w:rsidRDefault="00EA278A" w:rsidP="00866FFF">
            <w:pPr>
              <w:pStyle w:val="Boxtext"/>
              <w:spacing w:after="180"/>
            </w:pPr>
            <w:r w:rsidRPr="00DE0A58">
              <w:rPr>
                <w:rFonts w:cstheme="minorHAnsi"/>
                <w:b/>
                <w:bCs/>
              </w:rPr>
              <w:t>Link:</w:t>
            </w:r>
            <w:r w:rsidRPr="00DE0A58">
              <w:rPr>
                <w:rFonts w:cstheme="minorHAnsi"/>
              </w:rPr>
              <w:t xml:space="preserve"> </w:t>
            </w:r>
            <w:r w:rsidR="00EF7785" w:rsidRPr="00DE0A58">
              <w:rPr>
                <w:rFonts w:cstheme="minorHAnsi"/>
              </w:rPr>
              <w:t>W</w:t>
            </w:r>
            <w:r w:rsidR="00EF7785" w:rsidRPr="00DE0A58">
              <w:t xml:space="preserve">aikato Regional Council: </w:t>
            </w:r>
            <w:hyperlink r:id="rId101" w:history="1">
              <w:r w:rsidR="00EF7785" w:rsidRPr="00DE0A58">
                <w:rPr>
                  <w:rStyle w:val="Hyperlink"/>
                </w:rPr>
                <w:t>Clean Streams 2020: We’re ready to dig in!</w:t>
              </w:r>
            </w:hyperlink>
          </w:p>
        </w:tc>
      </w:tr>
    </w:tbl>
    <w:p w14:paraId="0D5A0CA9" w14:textId="0BEDC5B9" w:rsidR="00CD53A9" w:rsidRPr="00DE0A58" w:rsidRDefault="007B7F04" w:rsidP="00866FFF">
      <w:pPr>
        <w:pStyle w:val="Heading4"/>
        <w:spacing w:before="400"/>
      </w:pPr>
      <w:r w:rsidRPr="00DE0A58">
        <w:t xml:space="preserve">Upcoming rollouts of </w:t>
      </w:r>
      <w:r w:rsidR="00072524" w:rsidRPr="00DE0A58">
        <w:t>f</w:t>
      </w:r>
      <w:r w:rsidR="005B3578" w:rsidRPr="00DE0A58">
        <w:t>reshwater farm plan</w:t>
      </w:r>
      <w:r w:rsidRPr="00DE0A58">
        <w:t>s</w:t>
      </w:r>
    </w:p>
    <w:p w14:paraId="0CB056E5" w14:textId="17A0ED40" w:rsidR="295B73E9" w:rsidRPr="00DE0A58" w:rsidRDefault="007B7F04" w:rsidP="00C91288">
      <w:pPr>
        <w:pStyle w:val="BodyText"/>
      </w:pPr>
      <w:r w:rsidRPr="00DE0A58">
        <w:t>Freshwater farm plans</w:t>
      </w:r>
      <w:r w:rsidR="295B73E9" w:rsidRPr="00DE0A58">
        <w:t xml:space="preserve"> </w:t>
      </w:r>
      <w:r w:rsidR="0010114A" w:rsidRPr="00DE0A58">
        <w:t xml:space="preserve">(FW-FPs) </w:t>
      </w:r>
      <w:r w:rsidR="1FFE2A5B" w:rsidRPr="00DE0A58">
        <w:t>will come</w:t>
      </w:r>
      <w:r w:rsidR="295B73E9" w:rsidRPr="00DE0A58">
        <w:t xml:space="preserve"> into effect from 2023, with full implementation across all regions expected to take several years.</w:t>
      </w:r>
      <w:r w:rsidR="00C96D1D" w:rsidRPr="00DE0A58">
        <w:t xml:space="preserve"> </w:t>
      </w:r>
      <w:r w:rsidR="295B73E9" w:rsidRPr="00DE0A58">
        <w:t xml:space="preserve">The first regions </w:t>
      </w:r>
      <w:r w:rsidR="00072524" w:rsidRPr="00DE0A58">
        <w:t>for the planned rollout of</w:t>
      </w:r>
      <w:r w:rsidR="295B73E9" w:rsidRPr="00DE0A58">
        <w:t xml:space="preserve"> FW-FPs are Southland and Waikato. </w:t>
      </w:r>
      <w:r w:rsidR="00D6054D" w:rsidRPr="00DE0A58">
        <w:t>We are</w:t>
      </w:r>
      <w:r w:rsidR="295B73E9" w:rsidRPr="00DE0A58">
        <w:t xml:space="preserve"> running pilot projects in these regions to</w:t>
      </w:r>
      <w:r w:rsidR="009B7647">
        <w:t> </w:t>
      </w:r>
      <w:r w:rsidR="295B73E9" w:rsidRPr="00DE0A58">
        <w:t>test FW-</w:t>
      </w:r>
      <w:r w:rsidR="18CB56DF">
        <w:t>FP</w:t>
      </w:r>
      <w:r w:rsidR="58B4A11A">
        <w:t>s</w:t>
      </w:r>
      <w:r w:rsidR="295B73E9" w:rsidRPr="00DE0A58">
        <w:t xml:space="preserve"> at a catchment level. </w:t>
      </w:r>
    </w:p>
    <w:p w14:paraId="1448225A" w14:textId="70E646B2" w:rsidR="295B73E9" w:rsidRPr="00DE0A58" w:rsidRDefault="00AC3F6D" w:rsidP="00CA26C1">
      <w:pPr>
        <w:pStyle w:val="BodyText"/>
      </w:pPr>
      <w:r>
        <w:t xml:space="preserve">The Government </w:t>
      </w:r>
      <w:r w:rsidR="00C11267">
        <w:t xml:space="preserve">confirmed </w:t>
      </w:r>
      <w:r w:rsidR="00E52C48">
        <w:t>FW-FP</w:t>
      </w:r>
      <w:r w:rsidR="295B73E9" w:rsidRPr="00DE0A58">
        <w:t xml:space="preserve"> regulations</w:t>
      </w:r>
      <w:r w:rsidR="00FF457B">
        <w:t xml:space="preserve"> in June</w:t>
      </w:r>
      <w:r w:rsidR="00195D6C">
        <w:t xml:space="preserve"> after testing an </w:t>
      </w:r>
      <w:r w:rsidR="295B73E9" w:rsidRPr="00DE0A58">
        <w:t>exposure draft of the regulations with primary sector groups, regional councils, t</w:t>
      </w:r>
      <w:r w:rsidR="000C1035">
        <w:t>a</w:t>
      </w:r>
      <w:r w:rsidR="295B73E9" w:rsidRPr="00DE0A58">
        <w:t xml:space="preserve">ngata whenua </w:t>
      </w:r>
      <w:r w:rsidR="00A020DA" w:rsidRPr="00DE0A58">
        <w:t xml:space="preserve">and </w:t>
      </w:r>
      <w:r w:rsidR="295B73E9" w:rsidRPr="00DE0A58">
        <w:t>environmental groups</w:t>
      </w:r>
      <w:r w:rsidR="00634192">
        <w:t xml:space="preserve"> in January</w:t>
      </w:r>
      <w:r w:rsidR="295B73E9" w:rsidRPr="00DE0A58">
        <w:t>.</w:t>
      </w:r>
    </w:p>
    <w:p w14:paraId="6D3E1639" w14:textId="2E0A6464" w:rsidR="00202732" w:rsidRPr="00DE0A58" w:rsidRDefault="00202732" w:rsidP="006307BD">
      <w:pPr>
        <w:pStyle w:val="BodyText"/>
      </w:pPr>
      <w:r w:rsidRPr="00DE0A58">
        <w:t>For more information about progression of the FW-FP system, see:</w:t>
      </w:r>
    </w:p>
    <w:p w14:paraId="071777D7" w14:textId="0F985048" w:rsidR="001D41F5" w:rsidRPr="009C198A" w:rsidRDefault="001B72DC" w:rsidP="00C27A6D">
      <w:pPr>
        <w:pStyle w:val="Bullet"/>
        <w:rPr>
          <w:rStyle w:val="Hyperlink"/>
          <w:color w:val="auto"/>
        </w:rPr>
      </w:pPr>
      <w:hyperlink r:id="rId102">
        <w:r w:rsidR="77A8CD91" w:rsidRPr="00DE0A58">
          <w:rPr>
            <w:rStyle w:val="Hyperlink"/>
          </w:rPr>
          <w:t xml:space="preserve">Freshwater </w:t>
        </w:r>
        <w:r w:rsidR="482F9D1D" w:rsidRPr="00DE0A58">
          <w:rPr>
            <w:rStyle w:val="Hyperlink"/>
          </w:rPr>
          <w:t>f</w:t>
        </w:r>
        <w:r w:rsidR="77A8CD91" w:rsidRPr="00DE0A58">
          <w:rPr>
            <w:rStyle w:val="Hyperlink"/>
          </w:rPr>
          <w:t xml:space="preserve">arm </w:t>
        </w:r>
        <w:r w:rsidR="00B815C5" w:rsidRPr="00DE0A58">
          <w:rPr>
            <w:rStyle w:val="Hyperlink"/>
          </w:rPr>
          <w:t>plan</w:t>
        </w:r>
        <w:r w:rsidR="00B815C5">
          <w:rPr>
            <w:rStyle w:val="Hyperlink"/>
          </w:rPr>
          <w:t xml:space="preserve"> regulations</w:t>
        </w:r>
        <w:r w:rsidR="00B815C5" w:rsidRPr="00DE0A58">
          <w:rPr>
            <w:rStyle w:val="Hyperlink"/>
          </w:rPr>
          <w:t xml:space="preserve"> </w:t>
        </w:r>
        <w:r w:rsidR="00B815C5">
          <w:rPr>
            <w:rStyle w:val="Hyperlink"/>
          </w:rPr>
          <w:t>d</w:t>
        </w:r>
        <w:r w:rsidR="77A8CD91" w:rsidRPr="00DE0A58">
          <w:rPr>
            <w:rStyle w:val="Hyperlink"/>
          </w:rPr>
          <w:t xml:space="preserve">iscussion </w:t>
        </w:r>
        <w:r w:rsidR="482F9D1D" w:rsidRPr="00DE0A58">
          <w:rPr>
            <w:rStyle w:val="Hyperlink"/>
          </w:rPr>
          <w:t>d</w:t>
        </w:r>
        <w:r w:rsidR="77A8CD91" w:rsidRPr="00DE0A58">
          <w:rPr>
            <w:rStyle w:val="Hyperlink"/>
          </w:rPr>
          <w:t>ocument</w:t>
        </w:r>
      </w:hyperlink>
    </w:p>
    <w:p w14:paraId="1F451087" w14:textId="6A884509" w:rsidR="00CD53A9" w:rsidRPr="00837B76" w:rsidRDefault="001B72DC" w:rsidP="00DA7412">
      <w:pPr>
        <w:pStyle w:val="Bullet"/>
        <w:spacing w:after="240"/>
        <w:rPr>
          <w:rStyle w:val="Hyperlink"/>
          <w:color w:val="auto"/>
        </w:rPr>
      </w:pPr>
      <w:hyperlink r:id="rId103" w:anchor="public-sharing-of-personal-or-farm-information">
        <w:r w:rsidR="4AA8BC13" w:rsidRPr="00DE0A58">
          <w:rPr>
            <w:rStyle w:val="Hyperlink"/>
          </w:rPr>
          <w:t>Public sharing of personal farm information</w:t>
        </w:r>
      </w:hyperlink>
      <w:r w:rsidR="004056D3" w:rsidRPr="004056D3">
        <w:rPr>
          <w:rStyle w:val="Hyperlink"/>
          <w:color w:val="auto"/>
        </w:rPr>
        <w:t>.</w:t>
      </w:r>
    </w:p>
    <w:tbl>
      <w:tblPr>
        <w:tblW w:w="0" w:type="auto"/>
        <w:tblLook w:val="0000" w:firstRow="0" w:lastRow="0" w:firstColumn="0" w:lastColumn="0" w:noHBand="0" w:noVBand="0"/>
      </w:tblPr>
      <w:tblGrid>
        <w:gridCol w:w="851"/>
        <w:gridCol w:w="1904"/>
        <w:gridCol w:w="5750"/>
      </w:tblGrid>
      <w:tr w:rsidR="00785566" w:rsidRPr="00DE0A58" w14:paraId="55EDB928" w14:textId="77777777">
        <w:tc>
          <w:tcPr>
            <w:tcW w:w="851" w:type="dxa"/>
            <w:shd w:val="clear" w:color="auto" w:fill="FFFFFF" w:themeFill="background1"/>
          </w:tcPr>
          <w:p w14:paraId="165C8D13" w14:textId="74C70256" w:rsidR="00785566" w:rsidRPr="00DE0A58" w:rsidRDefault="00850901">
            <w:pPr>
              <w:pStyle w:val="BodyText"/>
            </w:pPr>
            <w:r>
              <w:rPr>
                <w:noProof/>
              </w:rPr>
              <w:drawing>
                <wp:inline distT="0" distB="0" distL="0" distR="0" wp14:anchorId="11B19CC6" wp14:editId="65D81166">
                  <wp:extent cx="367200" cy="360000"/>
                  <wp:effectExtent l="0" t="0" r="0" b="254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gridSpan w:val="2"/>
            <w:shd w:val="clear" w:color="auto" w:fill="1B556B"/>
          </w:tcPr>
          <w:p w14:paraId="779CD03D" w14:textId="02954505" w:rsidR="00785566" w:rsidRPr="00DE0A58" w:rsidRDefault="00785566" w:rsidP="00997984">
            <w:pPr>
              <w:pStyle w:val="BodyText"/>
              <w:spacing w:before="240"/>
              <w:rPr>
                <w:b/>
                <w:bCs/>
                <w:color w:val="FFFFFF" w:themeColor="background1"/>
              </w:rPr>
            </w:pPr>
            <w:r w:rsidRPr="00DE0A58">
              <w:rPr>
                <w:b/>
                <w:bCs/>
                <w:color w:val="FFFFFF" w:themeColor="background1"/>
              </w:rPr>
              <w:t>Progress rollout of farm plans from 2023</w:t>
            </w:r>
          </w:p>
        </w:tc>
      </w:tr>
      <w:tr w:rsidR="00F537FC" w:rsidRPr="00DE0A58" w14:paraId="080AA043" w14:textId="77777777" w:rsidTr="00684BCA">
        <w:tc>
          <w:tcPr>
            <w:tcW w:w="2755" w:type="dxa"/>
            <w:gridSpan w:val="2"/>
          </w:tcPr>
          <w:p w14:paraId="6661DEAF" w14:textId="77777777" w:rsidR="00F537FC" w:rsidRPr="00DE0A58" w:rsidRDefault="00F537FC" w:rsidP="00684BCA">
            <w:pPr>
              <w:pStyle w:val="BodyText"/>
              <w:spacing w:before="360"/>
            </w:pPr>
            <w:r w:rsidRPr="00DE0A58">
              <w:t>Linked to policy outcome</w:t>
            </w:r>
          </w:p>
        </w:tc>
        <w:tc>
          <w:tcPr>
            <w:tcW w:w="1386" w:type="dxa"/>
          </w:tcPr>
          <w:p w14:paraId="53A8DEF4" w14:textId="77777777" w:rsidR="00F537FC" w:rsidRPr="00DE0A58" w:rsidRDefault="00F537FC" w:rsidP="00684BCA">
            <w:pPr>
              <w:pStyle w:val="BodyText"/>
              <w:rPr>
                <w:highlight w:val="yellow"/>
              </w:rPr>
            </w:pPr>
            <w:r>
              <w:rPr>
                <w:noProof/>
              </w:rPr>
              <w:drawing>
                <wp:inline distT="0" distB="0" distL="0" distR="0" wp14:anchorId="1AB2D01B" wp14:editId="58E66443">
                  <wp:extent cx="734400" cy="720000"/>
                  <wp:effectExtent l="0" t="0" r="8890" b="4445"/>
                  <wp:docPr id="73" name="Picture 73" descr="Logo,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Logo, icon&#10;&#10;Description automatically generated"/>
                          <pic:cNvPicPr preferRelativeResize="0"/>
                        </pic:nvPicPr>
                        <pic:blipFill>
                          <a:blip r:embed="rId76"/>
                          <a:stretch>
                            <a:fillRect/>
                          </a:stretch>
                        </pic:blipFill>
                        <pic:spPr>
                          <a:xfrm>
                            <a:off x="0" y="0"/>
                            <a:ext cx="734400" cy="720000"/>
                          </a:xfrm>
                          <a:prstGeom prst="rect">
                            <a:avLst/>
                          </a:prstGeom>
                        </pic:spPr>
                      </pic:pic>
                    </a:graphicData>
                  </a:graphic>
                </wp:inline>
              </w:drawing>
            </w:r>
          </w:p>
        </w:tc>
      </w:tr>
    </w:tbl>
    <w:p w14:paraId="12DF3B9E" w14:textId="77777777" w:rsidR="00F537FC" w:rsidRDefault="00F537FC" w:rsidP="002D52CD">
      <w:pPr>
        <w:pStyle w:val="BodyText"/>
      </w:pPr>
    </w:p>
    <w:p w14:paraId="4F2D25DD" w14:textId="77777777" w:rsidR="00800438" w:rsidRPr="00DE0A58" w:rsidRDefault="00800438" w:rsidP="002D52CD">
      <w:pPr>
        <w:pStyle w:val="BodyText"/>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D52CD" w:rsidRPr="00DE0A58" w14:paraId="26A9622D" w14:textId="77777777" w:rsidTr="64046B5E">
        <w:tc>
          <w:tcPr>
            <w:tcW w:w="8505" w:type="dxa"/>
            <w:shd w:val="clear" w:color="auto" w:fill="D5EBE8" w:themeFill="accent3"/>
          </w:tcPr>
          <w:p w14:paraId="7A3BC5F7" w14:textId="77777777" w:rsidR="002D52CD" w:rsidRPr="00DE0A58" w:rsidRDefault="002D52CD">
            <w:pPr>
              <w:pStyle w:val="Boxheading0"/>
            </w:pPr>
            <w:r w:rsidRPr="00DE0A58">
              <w:lastRenderedPageBreak/>
              <w:t>CASE STUDY</w:t>
            </w:r>
          </w:p>
          <w:p w14:paraId="622696BB" w14:textId="24F83387" w:rsidR="002D52CD" w:rsidRPr="00DE0A58" w:rsidRDefault="002D52CD" w:rsidP="00A9009D">
            <w:pPr>
              <w:pStyle w:val="Boxheading0"/>
              <w:spacing w:before="120"/>
            </w:pPr>
            <w:proofErr w:type="spellStart"/>
            <w:r w:rsidRPr="00DE0A58">
              <w:t>Oneriri</w:t>
            </w:r>
            <w:proofErr w:type="spellEnd"/>
            <w:r w:rsidRPr="00DE0A58">
              <w:t xml:space="preserve"> Station wins major award after </w:t>
            </w:r>
            <w:r w:rsidR="00A67C1D">
              <w:t>building</w:t>
            </w:r>
            <w:r w:rsidR="00A67C1D" w:rsidRPr="00DE0A58">
              <w:t xml:space="preserve"> </w:t>
            </w:r>
            <w:r w:rsidRPr="00DE0A58">
              <w:t>fencing that helps to protect against</w:t>
            </w:r>
            <w:r w:rsidR="009B7647">
              <w:t> </w:t>
            </w:r>
            <w:r w:rsidRPr="00DE0A58">
              <w:t xml:space="preserve">the spread of kauri dieback </w:t>
            </w:r>
            <w:proofErr w:type="gramStart"/>
            <w:r w:rsidRPr="00DE0A58">
              <w:t>disease</w:t>
            </w:r>
            <w:proofErr w:type="gramEnd"/>
          </w:p>
          <w:p w14:paraId="7D716377" w14:textId="39F6B0CE" w:rsidR="002D52CD" w:rsidRPr="00DE0A58" w:rsidRDefault="002D52CD" w:rsidP="00E54960">
            <w:pPr>
              <w:pStyle w:val="Boxtext"/>
              <w:spacing w:after="80"/>
              <w:rPr>
                <w:rFonts w:eastAsia="Times New Roman"/>
              </w:rPr>
            </w:pPr>
            <w:proofErr w:type="spellStart"/>
            <w:r w:rsidRPr="00DE0A58">
              <w:rPr>
                <w:rFonts w:eastAsia="Times New Roman"/>
              </w:rPr>
              <w:t>Oneriri</w:t>
            </w:r>
            <w:proofErr w:type="spellEnd"/>
            <w:r w:rsidRPr="00DE0A58">
              <w:rPr>
                <w:rFonts w:eastAsia="Times New Roman"/>
              </w:rPr>
              <w:t xml:space="preserve"> Station, a 2,750-hectare farm that borders the Kaipara Harbour near </w:t>
            </w:r>
            <w:proofErr w:type="spellStart"/>
            <w:r w:rsidRPr="00DE0A58">
              <w:rPr>
                <w:rFonts w:eastAsia="Times New Roman"/>
              </w:rPr>
              <w:t>Kaiwaka</w:t>
            </w:r>
            <w:proofErr w:type="spellEnd"/>
            <w:r w:rsidRPr="00DE0A58">
              <w:rPr>
                <w:rFonts w:eastAsia="Times New Roman"/>
              </w:rPr>
              <w:t>, took home an award from the Northland Bal</w:t>
            </w:r>
            <w:r w:rsidR="00422846" w:rsidRPr="00DE0A58">
              <w:rPr>
                <w:rFonts w:eastAsia="Times New Roman"/>
              </w:rPr>
              <w:t>l</w:t>
            </w:r>
            <w:r w:rsidRPr="00DE0A58">
              <w:rPr>
                <w:rFonts w:eastAsia="Times New Roman"/>
              </w:rPr>
              <w:t>ance Farm Environment Awards in 2022. The Northland Regional Council Water Quality Enhancement Award recognises a farm that has made a conscious effort to protect and enhance water quality and biodiversity values within water that flows through their property.</w:t>
            </w:r>
          </w:p>
          <w:p w14:paraId="0201BCC7" w14:textId="614BC447" w:rsidR="002D52CD" w:rsidRPr="00DE0A58" w:rsidRDefault="002D52CD" w:rsidP="00E54960">
            <w:pPr>
              <w:pStyle w:val="Boxtext"/>
              <w:spacing w:after="80"/>
              <w:rPr>
                <w:rFonts w:eastAsia="Times New Roman"/>
              </w:rPr>
            </w:pPr>
            <w:r w:rsidRPr="00DE0A58">
              <w:rPr>
                <w:rFonts w:eastAsia="Times New Roman"/>
              </w:rPr>
              <w:t>The judges at the Northland Bal</w:t>
            </w:r>
            <w:r w:rsidR="00422846" w:rsidRPr="00DE0A58">
              <w:rPr>
                <w:rFonts w:eastAsia="Times New Roman"/>
              </w:rPr>
              <w:t>l</w:t>
            </w:r>
            <w:r w:rsidRPr="00DE0A58">
              <w:rPr>
                <w:rFonts w:eastAsia="Times New Roman"/>
              </w:rPr>
              <w:t xml:space="preserve">ance Farm Environment Awards praised the farm for the huge amount of fencing </w:t>
            </w:r>
            <w:r w:rsidR="00836CB0">
              <w:rPr>
                <w:rFonts w:eastAsia="Times New Roman"/>
              </w:rPr>
              <w:t>built</w:t>
            </w:r>
            <w:r w:rsidR="00836CB0" w:rsidRPr="00DE0A58">
              <w:rPr>
                <w:rFonts w:eastAsia="Times New Roman"/>
              </w:rPr>
              <w:t xml:space="preserve"> </w:t>
            </w:r>
            <w:r w:rsidRPr="00DE0A58">
              <w:rPr>
                <w:rFonts w:eastAsia="Times New Roman"/>
              </w:rPr>
              <w:t xml:space="preserve">to prevent stock </w:t>
            </w:r>
            <w:r w:rsidR="00212251">
              <w:rPr>
                <w:rFonts w:eastAsia="Times New Roman"/>
              </w:rPr>
              <w:t xml:space="preserve">from </w:t>
            </w:r>
            <w:r w:rsidRPr="00DE0A58">
              <w:rPr>
                <w:rFonts w:eastAsia="Times New Roman"/>
              </w:rPr>
              <w:t xml:space="preserve">entering waterways. The judges felt that this significant investment benefitted the wider </w:t>
            </w:r>
            <w:proofErr w:type="gramStart"/>
            <w:r w:rsidRPr="00DE0A58">
              <w:rPr>
                <w:rFonts w:eastAsia="Times New Roman"/>
              </w:rPr>
              <w:t>environment, and</w:t>
            </w:r>
            <w:proofErr w:type="gramEnd"/>
            <w:r w:rsidRPr="00DE0A58">
              <w:rPr>
                <w:rFonts w:eastAsia="Times New Roman"/>
              </w:rPr>
              <w:t xml:space="preserve"> was a standout achievement for a </w:t>
            </w:r>
            <w:bookmarkStart w:id="104" w:name="_Hlk128993884"/>
            <w:r w:rsidRPr="00DE0A58">
              <w:rPr>
                <w:rFonts w:eastAsia="Times New Roman"/>
              </w:rPr>
              <w:t>large-scale</w:t>
            </w:r>
            <w:bookmarkEnd w:id="104"/>
            <w:r w:rsidRPr="00DE0A58">
              <w:rPr>
                <w:rFonts w:eastAsia="Times New Roman"/>
              </w:rPr>
              <w:t xml:space="preserve"> property.</w:t>
            </w:r>
          </w:p>
          <w:p w14:paraId="17B3CB2E" w14:textId="68667EBD" w:rsidR="002D52CD" w:rsidRPr="00211ED6" w:rsidRDefault="079E8363" w:rsidP="64046B5E">
            <w:pPr>
              <w:pStyle w:val="Boxtext"/>
              <w:spacing w:after="80"/>
              <w:rPr>
                <w:rFonts w:eastAsia="Times New Roman"/>
              </w:rPr>
            </w:pPr>
            <w:r w:rsidRPr="00DE0A58">
              <w:rPr>
                <w:rFonts w:eastAsia="Times New Roman"/>
              </w:rPr>
              <w:t xml:space="preserve">Nearly </w:t>
            </w:r>
            <w:proofErr w:type="gramStart"/>
            <w:r w:rsidRPr="00DE0A58">
              <w:rPr>
                <w:rFonts w:eastAsia="Times New Roman"/>
              </w:rPr>
              <w:t>all of</w:t>
            </w:r>
            <w:proofErr w:type="gramEnd"/>
            <w:r w:rsidRPr="00DE0A58">
              <w:rPr>
                <w:rFonts w:eastAsia="Times New Roman"/>
              </w:rPr>
              <w:t xml:space="preserve"> </w:t>
            </w:r>
            <w:proofErr w:type="spellStart"/>
            <w:r w:rsidRPr="00DE0A58">
              <w:rPr>
                <w:rFonts w:eastAsia="Times New Roman"/>
              </w:rPr>
              <w:t>Oneriri</w:t>
            </w:r>
            <w:proofErr w:type="spellEnd"/>
            <w:r w:rsidRPr="00DE0A58">
              <w:rPr>
                <w:rFonts w:eastAsia="Times New Roman"/>
              </w:rPr>
              <w:t xml:space="preserve"> Station’s 47</w:t>
            </w:r>
            <w:r w:rsidR="0FE0D68D" w:rsidRPr="00DE0A58">
              <w:rPr>
                <w:rFonts w:eastAsia="Times New Roman"/>
              </w:rPr>
              <w:t xml:space="preserve"> kilometres </w:t>
            </w:r>
            <w:r w:rsidRPr="00DE0A58">
              <w:rPr>
                <w:rFonts w:eastAsia="Times New Roman"/>
              </w:rPr>
              <w:t>of coastline is fenced, along with all waterways and large areas of established native bush. The judges commended this fencing, along with strict controls on access to stands of kauri, as the best use of protection available against the spread and effects of kauri dieback disease.</w:t>
            </w:r>
          </w:p>
          <w:p w14:paraId="67864F9F" w14:textId="01809736" w:rsidR="002D52CD" w:rsidRPr="00DE0A58" w:rsidRDefault="002D52CD" w:rsidP="00E54960">
            <w:pPr>
              <w:pStyle w:val="Boxtext"/>
              <w:spacing w:after="180"/>
            </w:pPr>
            <w:r w:rsidRPr="00DE0A58">
              <w:rPr>
                <w:b/>
                <w:bCs/>
              </w:rPr>
              <w:t>Link:</w:t>
            </w:r>
            <w:r w:rsidRPr="00DE0A58">
              <w:t xml:space="preserve"> </w:t>
            </w:r>
            <w:r w:rsidR="00EF7785" w:rsidRPr="00DE0A58">
              <w:t xml:space="preserve">Northland Regional Council, 27 July 2022: </w:t>
            </w:r>
            <w:hyperlink r:id="rId104" w:history="1">
              <w:r w:rsidRPr="16FCD210">
                <w:rPr>
                  <w:rStyle w:val="Hyperlink"/>
                </w:rPr>
                <w:t>Northland Regional Council</w:t>
              </w:r>
              <w:r w:rsidR="00EF7785" w:rsidRPr="16FCD210">
                <w:rPr>
                  <w:rStyle w:val="Hyperlink"/>
                </w:rPr>
                <w:t xml:space="preserve"> Water Quality Enhancement Award</w:t>
              </w:r>
            </w:hyperlink>
          </w:p>
        </w:tc>
      </w:tr>
    </w:tbl>
    <w:p w14:paraId="471E681C" w14:textId="346EC16E" w:rsidR="000C4249" w:rsidRPr="00DE0A58" w:rsidRDefault="072E800A" w:rsidP="00DA5717">
      <w:pPr>
        <w:pStyle w:val="Heading3"/>
        <w:spacing w:before="400"/>
      </w:pPr>
      <w:bookmarkStart w:id="105" w:name="_Hlk119308937"/>
      <w:bookmarkStart w:id="106" w:name="_Hlk115262492"/>
      <w:r w:rsidRPr="00DE0A58">
        <w:t>Funding</w:t>
      </w:r>
    </w:p>
    <w:p w14:paraId="17FF6431" w14:textId="4815EF9D" w:rsidR="00330040" w:rsidRPr="00DE0A58" w:rsidRDefault="00197CAA" w:rsidP="00202732">
      <w:pPr>
        <w:pStyle w:val="BodyText"/>
      </w:pPr>
      <w:r w:rsidRPr="00DE0A58">
        <w:t xml:space="preserve">This section </w:t>
      </w:r>
      <w:r w:rsidR="005A6323">
        <w:t>describes</w:t>
      </w:r>
      <w:r w:rsidRPr="00DE0A58">
        <w:t xml:space="preserve"> different funds, their initiatives, and funding available for different projects.</w:t>
      </w:r>
    </w:p>
    <w:p w14:paraId="145FBCA7" w14:textId="2E4548CD" w:rsidR="00586A88" w:rsidRPr="00DE0A58" w:rsidRDefault="00586A88" w:rsidP="00D06AB4">
      <w:pPr>
        <w:pStyle w:val="Heading4"/>
      </w:pPr>
      <w:r w:rsidRPr="00DE0A58">
        <w:t xml:space="preserve">Tangata </w:t>
      </w:r>
      <w:r w:rsidR="007E27A6" w:rsidRPr="00DE0A58">
        <w:t>w</w:t>
      </w:r>
      <w:r w:rsidRPr="00DE0A58">
        <w:t>henua</w:t>
      </w:r>
    </w:p>
    <w:bookmarkEnd w:id="105"/>
    <w:p w14:paraId="2E10FE94" w14:textId="67A66A1D" w:rsidR="004620EF" w:rsidRPr="00DE0A58" w:rsidRDefault="004620EF" w:rsidP="00B51293">
      <w:pPr>
        <w:pStyle w:val="Heading5"/>
      </w:pPr>
      <w:r w:rsidRPr="00DE0A58">
        <w:t>Essential Freshwater Fund</w:t>
      </w:r>
    </w:p>
    <w:p w14:paraId="53F58854" w14:textId="764F6B04" w:rsidR="004F1420" w:rsidRPr="00DE0A58" w:rsidRDefault="004F1420" w:rsidP="006F0889">
      <w:pPr>
        <w:pStyle w:val="BodyText"/>
      </w:pPr>
      <w:r w:rsidRPr="00DE0A58">
        <w:t xml:space="preserve">The aim of the Essential Freshwater Fund is to improve capability and capacity that is needed long term across the </w:t>
      </w:r>
      <w:r w:rsidR="004F77E9">
        <w:t>many</w:t>
      </w:r>
      <w:r w:rsidRPr="00DE0A58">
        <w:t xml:space="preserve"> roles associated with the freshwater management system required to support delivery of the Essential Freshwater reforms.</w:t>
      </w:r>
    </w:p>
    <w:p w14:paraId="0ADD4A37" w14:textId="2BA1A2FF" w:rsidR="00AA03D1" w:rsidRPr="00DE0A58" w:rsidRDefault="00AA03D1" w:rsidP="00AA03D1">
      <w:pPr>
        <w:pStyle w:val="BodyText"/>
        <w:rPr>
          <w:rFonts w:ascii="Arial" w:eastAsia="Times New Roman" w:hAnsi="Arial" w:cs="Arial"/>
          <w:sz w:val="20"/>
          <w:szCs w:val="20"/>
        </w:rPr>
      </w:pPr>
      <w:r w:rsidRPr="00DE0A58">
        <w:t xml:space="preserve">The Fund aims to have a national impact by addressing local needs. Supporting the implementation of </w:t>
      </w:r>
      <w:r w:rsidR="00844D44" w:rsidRPr="00DE0A58">
        <w:t xml:space="preserve">the </w:t>
      </w:r>
      <w:r w:rsidRPr="00DE0A58">
        <w:t>Essential Freshwater package requires taking a systemic approach to</w:t>
      </w:r>
      <w:r w:rsidR="0011056D" w:rsidRPr="00DE0A58">
        <w:t> </w:t>
      </w:r>
      <w:r w:rsidRPr="00DE0A58">
        <w:t xml:space="preserve">investment. This </w:t>
      </w:r>
      <w:r w:rsidR="006514C4">
        <w:t>means</w:t>
      </w:r>
      <w:r w:rsidRPr="00DE0A58">
        <w:t xml:space="preserve"> investing in groups such as </w:t>
      </w:r>
      <w:r w:rsidR="0004541C" w:rsidRPr="00DE0A58">
        <w:t>iwi</w:t>
      </w:r>
      <w:r w:rsidRPr="00DE0A58">
        <w:t>, community groups</w:t>
      </w:r>
      <w:r w:rsidR="002708FB" w:rsidRPr="00DE0A58">
        <w:t>,</w:t>
      </w:r>
      <w:r w:rsidRPr="00DE0A58">
        <w:t xml:space="preserve"> and farmers so</w:t>
      </w:r>
      <w:r w:rsidR="00870907">
        <w:t> </w:t>
      </w:r>
      <w:r w:rsidRPr="00DE0A58">
        <w:t xml:space="preserve">they can drive behavioural changes </w:t>
      </w:r>
      <w:r w:rsidR="00AD214C">
        <w:t xml:space="preserve">needed </w:t>
      </w:r>
      <w:r w:rsidRPr="00DE0A58">
        <w:t xml:space="preserve">across the freshwater and land management system. </w:t>
      </w:r>
    </w:p>
    <w:p w14:paraId="64B734A1" w14:textId="257B10B2" w:rsidR="004F1420" w:rsidRPr="00DE0A58" w:rsidRDefault="004F1420" w:rsidP="004F1420">
      <w:pPr>
        <w:pStyle w:val="BodyText"/>
      </w:pPr>
      <w:r w:rsidRPr="00DE0A58">
        <w:t xml:space="preserve">The </w:t>
      </w:r>
      <w:r w:rsidR="00844D44" w:rsidRPr="00DE0A58">
        <w:t>Fund</w:t>
      </w:r>
      <w:r w:rsidRPr="00DE0A58">
        <w:t xml:space="preserve"> is $</w:t>
      </w:r>
      <w:r w:rsidR="3DBB39F6">
        <w:t>14</w:t>
      </w:r>
      <w:r w:rsidR="00140630">
        <w:t>4.7</w:t>
      </w:r>
      <w:r w:rsidRPr="00DE0A58">
        <w:t xml:space="preserve"> million. </w:t>
      </w:r>
      <w:r w:rsidR="00EC34B9" w:rsidRPr="00DE0A58">
        <w:t>Current</w:t>
      </w:r>
      <w:r w:rsidR="00844D44" w:rsidRPr="00DE0A58">
        <w:t xml:space="preserve"> </w:t>
      </w:r>
      <w:r w:rsidRPr="00DE0A58">
        <w:t>funding has been allocated and projects are under</w:t>
      </w:r>
      <w:r w:rsidR="000F26AB">
        <w:t xml:space="preserve"> </w:t>
      </w:r>
      <w:r w:rsidRPr="00DE0A58">
        <w:t>way or due to get under</w:t>
      </w:r>
      <w:r w:rsidR="000F26AB">
        <w:t xml:space="preserve"> </w:t>
      </w:r>
      <w:r w:rsidRPr="00DE0A58">
        <w:t xml:space="preserve">way. </w:t>
      </w:r>
    </w:p>
    <w:p w14:paraId="60EFFC32" w14:textId="5F5E11D6" w:rsidR="004F1420" w:rsidRPr="00DE0A58" w:rsidRDefault="004F1420" w:rsidP="00760023">
      <w:pPr>
        <w:pStyle w:val="Heading5"/>
        <w:spacing w:after="120"/>
      </w:pPr>
      <w:r w:rsidRPr="00DE0A58">
        <w:lastRenderedPageBreak/>
        <w:t xml:space="preserve">Essential Freshwater </w:t>
      </w:r>
      <w:r w:rsidR="00586A88" w:rsidRPr="00DE0A58">
        <w:t>Fund</w:t>
      </w:r>
      <w:r w:rsidRPr="00DE0A58">
        <w:t xml:space="preserve">: Support for tangata whenua participation </w:t>
      </w:r>
    </w:p>
    <w:tbl>
      <w:tblPr>
        <w:tblW w:w="0" w:type="auto"/>
        <w:tblLook w:val="0000" w:firstRow="0" w:lastRow="0" w:firstColumn="0" w:lastColumn="0" w:noHBand="0" w:noVBand="0"/>
      </w:tblPr>
      <w:tblGrid>
        <w:gridCol w:w="851"/>
        <w:gridCol w:w="7654"/>
      </w:tblGrid>
      <w:tr w:rsidR="004F1420" w:rsidRPr="00DE0A58" w14:paraId="07F8EBC3" w14:textId="77777777" w:rsidTr="00A537DA">
        <w:tc>
          <w:tcPr>
            <w:tcW w:w="851" w:type="dxa"/>
          </w:tcPr>
          <w:p w14:paraId="71AAF7DB" w14:textId="76ABCE8F" w:rsidR="004F1420" w:rsidRPr="00DE0A58" w:rsidRDefault="00850901" w:rsidP="00611564">
            <w:pPr>
              <w:pStyle w:val="BodyText"/>
              <w:keepNext/>
            </w:pPr>
            <w:bookmarkStart w:id="107" w:name="_Hlk115262629"/>
            <w:r>
              <w:rPr>
                <w:noProof/>
              </w:rPr>
              <w:drawing>
                <wp:inline distT="0" distB="0" distL="0" distR="0" wp14:anchorId="38202894" wp14:editId="50A9FA0F">
                  <wp:extent cx="367200" cy="360000"/>
                  <wp:effectExtent l="0" t="0" r="0" b="2540"/>
                  <wp:docPr id="50" name="Picture 5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vAlign w:val="center"/>
          </w:tcPr>
          <w:p w14:paraId="46F389C4" w14:textId="65154529" w:rsidR="004F1420" w:rsidRPr="00DE0A58" w:rsidRDefault="004F1420" w:rsidP="002A21B4">
            <w:pPr>
              <w:pStyle w:val="BodyText"/>
            </w:pPr>
            <w:r w:rsidRPr="00DE0A58">
              <w:rPr>
                <w:b/>
                <w:bCs/>
                <w:i/>
                <w:iCs/>
              </w:rPr>
              <w:t xml:space="preserve">Funding: </w:t>
            </w:r>
            <w:r w:rsidRPr="00DE0A58">
              <w:t>$25 millio</w:t>
            </w:r>
            <w:r w:rsidR="42BB287C" w:rsidRPr="00DE0A58">
              <w:t>n</w:t>
            </w:r>
          </w:p>
        </w:tc>
      </w:tr>
    </w:tbl>
    <w:p w14:paraId="73795D38" w14:textId="66AAF870" w:rsidR="004F1420" w:rsidRPr="00DE0A58" w:rsidRDefault="004A15F2" w:rsidP="00760023">
      <w:pPr>
        <w:pStyle w:val="BodyText"/>
      </w:pPr>
      <w:bookmarkStart w:id="108" w:name="_Hlk119308956"/>
      <w:r w:rsidRPr="00DE0A58">
        <w:t xml:space="preserve">The Essential Freshwater Fund </w:t>
      </w:r>
      <w:r w:rsidR="00C63ADA">
        <w:t>invests in</w:t>
      </w:r>
      <w:r w:rsidR="00C63ADA" w:rsidRPr="00DE0A58">
        <w:t xml:space="preserve"> </w:t>
      </w:r>
      <w:r w:rsidR="004F1420" w:rsidRPr="00DE0A58">
        <w:t xml:space="preserve">iwi, hapū and marae groups to build capacity and capability for tangata whenua to act as kaitiaki and deliver environmental mahi in line with their aspirations. </w:t>
      </w:r>
    </w:p>
    <w:p w14:paraId="46D7586A" w14:textId="06594F76" w:rsidR="004F1420" w:rsidRPr="00DE0A58" w:rsidRDefault="004F1420" w:rsidP="006F0889">
      <w:pPr>
        <w:pStyle w:val="BodyText"/>
      </w:pPr>
      <w:r w:rsidRPr="00DE0A58">
        <w:t xml:space="preserve">Connections and relationships are fundamental to the investment through the </w:t>
      </w:r>
      <w:r w:rsidR="00457B04">
        <w:t>t</w:t>
      </w:r>
      <w:r w:rsidRPr="00DE0A58">
        <w:t xml:space="preserve">angata </w:t>
      </w:r>
      <w:r w:rsidR="00457B04">
        <w:t>w</w:t>
      </w:r>
      <w:r w:rsidRPr="00DE0A58">
        <w:t xml:space="preserve">henua theme. </w:t>
      </w:r>
      <w:r w:rsidR="0010034F">
        <w:t>A</w:t>
      </w:r>
      <w:r w:rsidRPr="00DE0A58">
        <w:t xml:space="preserve"> collaborative and strategic funding approach</w:t>
      </w:r>
      <w:r w:rsidR="0010034F">
        <w:t xml:space="preserve"> is needed to reflect the </w:t>
      </w:r>
      <w:r w:rsidR="00D322D6">
        <w:t>diversity of capability and capacity among iwi, hapū and marae, as well as their regional contexts</w:t>
      </w:r>
      <w:r w:rsidRPr="00DE0A58">
        <w:t>.</w:t>
      </w:r>
    </w:p>
    <w:p w14:paraId="4E67BC83" w14:textId="301F5C0C" w:rsidR="004F1420" w:rsidRPr="00DE0A58" w:rsidRDefault="0006342E" w:rsidP="006F0889">
      <w:pPr>
        <w:pStyle w:val="BodyText"/>
      </w:pPr>
      <w:r w:rsidRPr="00DE0A58">
        <w:t>Local s</w:t>
      </w:r>
      <w:r w:rsidR="004F1420" w:rsidRPr="00DE0A58">
        <w:t>olutions need to be tailored to operate alongside tangata whenua and regional council initiatives as well as being responsive to iwi, hapū and marae needs and aspirations. Iwi, hapū, marae, regional councils</w:t>
      </w:r>
      <w:r w:rsidR="550BCA4E">
        <w:t>,</w:t>
      </w:r>
      <w:r w:rsidR="004F1420" w:rsidRPr="00DE0A58">
        <w:t xml:space="preserve"> and our funding partners need to collectively determine what is needed </w:t>
      </w:r>
      <w:r w:rsidR="00155177" w:rsidRPr="00DE0A58">
        <w:t>locally</w:t>
      </w:r>
      <w:r w:rsidR="004F1420" w:rsidRPr="00DE0A58">
        <w:t>.</w:t>
      </w:r>
    </w:p>
    <w:p w14:paraId="7CB7DDE7" w14:textId="472BCCFC" w:rsidR="004F1420" w:rsidRPr="00DE0A58" w:rsidRDefault="004F1420" w:rsidP="00B90C70">
      <w:pPr>
        <w:pStyle w:val="BodyText"/>
        <w:spacing w:after="240"/>
      </w:pPr>
      <w:r w:rsidRPr="00DE0A58">
        <w:t>A range of capabilities and resources will likely be needed</w:t>
      </w:r>
      <w:r w:rsidR="007E1773">
        <w:t xml:space="preserve">, including </w:t>
      </w:r>
      <w:r w:rsidRPr="00DE0A58">
        <w:t xml:space="preserve">policy and planning roles, trainers, scientists, cultural monitoring, and </w:t>
      </w:r>
      <w:r w:rsidR="00855DB6">
        <w:t xml:space="preserve">specific </w:t>
      </w:r>
      <w:r w:rsidRPr="00DE0A58">
        <w:t>support with freshwater farm plans.</w:t>
      </w:r>
    </w:p>
    <w:tbl>
      <w:tblPr>
        <w:tblW w:w="0" w:type="auto"/>
        <w:shd w:val="clear" w:color="auto" w:fill="002060"/>
        <w:tblLook w:val="0000" w:firstRow="0" w:lastRow="0" w:firstColumn="0" w:lastColumn="0" w:noHBand="0" w:noVBand="0"/>
      </w:tblPr>
      <w:tblGrid>
        <w:gridCol w:w="851"/>
        <w:gridCol w:w="7654"/>
      </w:tblGrid>
      <w:tr w:rsidR="004F1420" w:rsidRPr="00DE0A58" w14:paraId="4FC4FF51" w14:textId="77777777" w:rsidTr="006956EB">
        <w:tc>
          <w:tcPr>
            <w:tcW w:w="851" w:type="dxa"/>
            <w:shd w:val="clear" w:color="auto" w:fill="FFFFFF" w:themeFill="background1"/>
          </w:tcPr>
          <w:bookmarkEnd w:id="107"/>
          <w:bookmarkEnd w:id="108"/>
          <w:p w14:paraId="7CF44BB3" w14:textId="1A960CD4" w:rsidR="004F1420" w:rsidRPr="00DE0A58" w:rsidRDefault="00850901" w:rsidP="002A21B4">
            <w:pPr>
              <w:pStyle w:val="BodyText"/>
              <w:rPr>
                <w:color w:val="FFFFFF" w:themeColor="background1"/>
              </w:rPr>
            </w:pPr>
            <w:r>
              <w:rPr>
                <w:noProof/>
              </w:rPr>
              <w:drawing>
                <wp:inline distT="0" distB="0" distL="0" distR="0" wp14:anchorId="0976DB9D" wp14:editId="2FD3CB29">
                  <wp:extent cx="367200" cy="360000"/>
                  <wp:effectExtent l="0" t="0" r="0" b="254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43091DB2" w14:textId="77777777" w:rsidR="004F1420" w:rsidRPr="00DE0A58" w:rsidRDefault="004F1420" w:rsidP="002A21B4">
            <w:pPr>
              <w:pStyle w:val="BodyText"/>
              <w:spacing w:before="200"/>
              <w:rPr>
                <w:color w:val="FFFFFF" w:themeColor="background1"/>
              </w:rPr>
            </w:pPr>
            <w:r w:rsidRPr="00DE0A58">
              <w:rPr>
                <w:color w:val="FFFFFF" w:themeColor="background1"/>
                <w:sz w:val="28"/>
                <w:szCs w:val="28"/>
              </w:rPr>
              <w:t>Progress</w:t>
            </w:r>
          </w:p>
        </w:tc>
      </w:tr>
    </w:tbl>
    <w:p w14:paraId="58D670D2" w14:textId="2E4F9D57" w:rsidR="004F1420" w:rsidRPr="00DE0A58" w:rsidRDefault="004F1420" w:rsidP="00B90C70">
      <w:pPr>
        <w:pStyle w:val="BodyText"/>
        <w:spacing w:before="240"/>
      </w:pPr>
      <w:r w:rsidRPr="00DE0A58">
        <w:t xml:space="preserve">In August 2022, </w:t>
      </w:r>
      <w:r w:rsidR="004A15F2" w:rsidRPr="00DE0A58">
        <w:t xml:space="preserve">Sustainable Land Use </w:t>
      </w:r>
      <w:r w:rsidRPr="00DE0A58">
        <w:t xml:space="preserve">Ministers agreed an investment package that supports iwi, hapū and marae to: </w:t>
      </w:r>
    </w:p>
    <w:p w14:paraId="6D6A77C5" w14:textId="2D21E6B7" w:rsidR="004F1420" w:rsidRPr="00DE0A58" w:rsidRDefault="6265C15A" w:rsidP="00C27A6D">
      <w:pPr>
        <w:pStyle w:val="Bullet"/>
      </w:pPr>
      <w:r w:rsidRPr="00DE0A58">
        <w:t xml:space="preserve">engage with other key participants in the freshwater </w:t>
      </w:r>
      <w:proofErr w:type="gramStart"/>
      <w:r w:rsidRPr="00DE0A58">
        <w:t>system</w:t>
      </w:r>
      <w:proofErr w:type="gramEnd"/>
    </w:p>
    <w:p w14:paraId="5383B578" w14:textId="0549398A" w:rsidR="004F1420" w:rsidRPr="00DE0A58" w:rsidRDefault="6265C15A" w:rsidP="00C27A6D">
      <w:pPr>
        <w:pStyle w:val="Bullet"/>
      </w:pPr>
      <w:r w:rsidRPr="00DE0A58">
        <w:t xml:space="preserve">partner </w:t>
      </w:r>
      <w:r w:rsidR="00C37216">
        <w:t xml:space="preserve">locally </w:t>
      </w:r>
      <w:r w:rsidRPr="00DE0A58">
        <w:t xml:space="preserve">to give effect to Te Mana o te Wai. </w:t>
      </w:r>
    </w:p>
    <w:p w14:paraId="7ED59DC6" w14:textId="16E69260" w:rsidR="004F1420" w:rsidRPr="00DE0A58" w:rsidRDefault="008A3FE4" w:rsidP="004F1420">
      <w:pPr>
        <w:pStyle w:val="BodyText"/>
      </w:pPr>
      <w:r w:rsidRPr="00DE0A58">
        <w:t xml:space="preserve">We have </w:t>
      </w:r>
      <w:r w:rsidR="004F1420" w:rsidRPr="00DE0A58">
        <w:t>worked closely with delivery partners</w:t>
      </w:r>
      <w:r w:rsidR="003A3657" w:rsidRPr="00DE0A58">
        <w:t>,</w:t>
      </w:r>
      <w:r w:rsidR="004F1420" w:rsidRPr="00DE0A58">
        <w:t xml:space="preserve"> including the Freshwater Iwi Leaders Group and iwi, and will continue to do so. </w:t>
      </w:r>
    </w:p>
    <w:p w14:paraId="6412A552" w14:textId="688D216E" w:rsidR="004F1420" w:rsidRPr="00DE0A58" w:rsidRDefault="66CCF4C3" w:rsidP="004056D3">
      <w:pPr>
        <w:pStyle w:val="BodyText"/>
        <w:spacing w:before="0" w:after="240"/>
      </w:pPr>
      <w:r w:rsidRPr="00DE0A58">
        <w:t xml:space="preserve">The Freshwater Iwi Leaders Group </w:t>
      </w:r>
      <w:r w:rsidR="38DF3C58" w:rsidRPr="00DE0A58">
        <w:t>is</w:t>
      </w:r>
      <w:r w:rsidRPr="00DE0A58">
        <w:t xml:space="preserve"> developing </w:t>
      </w:r>
      <w:r w:rsidR="6C6BBD13" w:rsidRPr="00DE0A58">
        <w:t>resources</w:t>
      </w:r>
      <w:r w:rsidR="0096282B">
        <w:t>,</w:t>
      </w:r>
      <w:r w:rsidR="6C6BBD13" w:rsidRPr="00DE0A58">
        <w:t xml:space="preserve"> such as </w:t>
      </w:r>
      <w:r w:rsidR="6265C15A" w:rsidRPr="00DE0A58">
        <w:t>tools</w:t>
      </w:r>
      <w:r w:rsidR="6C6BBD13" w:rsidRPr="00DE0A58">
        <w:t xml:space="preserve"> and</w:t>
      </w:r>
      <w:r w:rsidR="6265C15A" w:rsidRPr="00DE0A58">
        <w:t xml:space="preserve"> training programmes</w:t>
      </w:r>
      <w:r w:rsidR="0096282B">
        <w:t>,</w:t>
      </w:r>
      <w:r w:rsidR="6265C15A" w:rsidRPr="00DE0A58">
        <w:t xml:space="preserve"> </w:t>
      </w:r>
      <w:r w:rsidR="004B4D93">
        <w:t>which</w:t>
      </w:r>
      <w:r w:rsidR="6265C15A" w:rsidRPr="00DE0A58">
        <w:t xml:space="preserve"> a network of practitioners</w:t>
      </w:r>
      <w:r w:rsidR="004B4D93">
        <w:t xml:space="preserve"> can use</w:t>
      </w:r>
      <w:r w:rsidRPr="00DE0A58">
        <w:t>.</w:t>
      </w:r>
    </w:p>
    <w:bookmarkEnd w:id="106"/>
    <w:p w14:paraId="2F4945E7" w14:textId="2AFA0BC8" w:rsidR="00CA0505" w:rsidRPr="00DE0A58" w:rsidRDefault="391734E4" w:rsidP="00760023">
      <w:pPr>
        <w:pStyle w:val="Heading4"/>
        <w:spacing w:after="120"/>
      </w:pPr>
      <w:r w:rsidRPr="00DE0A58">
        <w:t xml:space="preserve">Freshwater Improvement </w:t>
      </w:r>
      <w:r w:rsidR="00586A88" w:rsidRPr="00DE0A58">
        <w:t>Fund</w:t>
      </w:r>
    </w:p>
    <w:tbl>
      <w:tblPr>
        <w:tblW w:w="0" w:type="auto"/>
        <w:tblLook w:val="0000" w:firstRow="0" w:lastRow="0" w:firstColumn="0" w:lastColumn="0" w:noHBand="0" w:noVBand="0"/>
      </w:tblPr>
      <w:tblGrid>
        <w:gridCol w:w="851"/>
        <w:gridCol w:w="7513"/>
      </w:tblGrid>
      <w:tr w:rsidR="001472E4" w:rsidRPr="00DE0A58" w14:paraId="0B8FB359" w14:textId="77777777" w:rsidTr="00A537DA">
        <w:tc>
          <w:tcPr>
            <w:tcW w:w="851" w:type="dxa"/>
          </w:tcPr>
          <w:p w14:paraId="06E21C59" w14:textId="5DF9FE96" w:rsidR="001472E4" w:rsidRPr="00DE0A58" w:rsidRDefault="00850901" w:rsidP="00CA0505">
            <w:pPr>
              <w:pStyle w:val="BodyText"/>
            </w:pPr>
            <w:bookmarkStart w:id="109" w:name="_Hlk110860229"/>
            <w:r>
              <w:rPr>
                <w:noProof/>
              </w:rPr>
              <w:drawing>
                <wp:inline distT="0" distB="0" distL="0" distR="0" wp14:anchorId="5AA8AEDC" wp14:editId="14491D1E">
                  <wp:extent cx="367200" cy="360000"/>
                  <wp:effectExtent l="0" t="0" r="0" b="2540"/>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513" w:type="dxa"/>
            <w:vAlign w:val="center"/>
          </w:tcPr>
          <w:p w14:paraId="2B66386F" w14:textId="1D607F20" w:rsidR="001472E4" w:rsidRPr="00DE0A58" w:rsidRDefault="001472E4" w:rsidP="00522DA9">
            <w:pPr>
              <w:pStyle w:val="BodyText"/>
            </w:pPr>
            <w:r w:rsidRPr="00DE0A58">
              <w:rPr>
                <w:b/>
                <w:bCs/>
                <w:i/>
                <w:iCs/>
              </w:rPr>
              <w:t xml:space="preserve">Funding: </w:t>
            </w:r>
            <w:r w:rsidRPr="00DE0A58">
              <w:t>$</w:t>
            </w:r>
            <w:r w:rsidR="16A6BE81">
              <w:t>5</w:t>
            </w:r>
            <w:r w:rsidR="68239AD3">
              <w:t>3.6</w:t>
            </w:r>
            <w:r w:rsidR="005E41B5">
              <w:t xml:space="preserve"> million</w:t>
            </w:r>
          </w:p>
        </w:tc>
      </w:tr>
    </w:tbl>
    <w:bookmarkEnd w:id="109"/>
    <w:p w14:paraId="13D0C0CA" w14:textId="55782594" w:rsidR="00920C7B" w:rsidRPr="00DE0A58" w:rsidRDefault="00CA0505" w:rsidP="00760023">
      <w:pPr>
        <w:pStyle w:val="BodyText"/>
      </w:pPr>
      <w:r w:rsidRPr="00DE0A58">
        <w:t xml:space="preserve">The Freshwater Improvement Fund supports the management of lakes, rivers, streams, </w:t>
      </w:r>
      <w:proofErr w:type="gramStart"/>
      <w:r w:rsidRPr="00DE0A58">
        <w:t>groundwater</w:t>
      </w:r>
      <w:proofErr w:type="gramEnd"/>
      <w:r w:rsidRPr="00DE0A58">
        <w:t xml:space="preserve"> and wetlands in Aotearoa.</w:t>
      </w:r>
      <w:r w:rsidR="00920C7B" w:rsidRPr="00DE0A58">
        <w:t xml:space="preserve"> </w:t>
      </w:r>
      <w:r w:rsidR="1269DE33" w:rsidRPr="07AC07E7">
        <w:rPr>
          <w:rFonts w:eastAsia="Times New Roman"/>
        </w:rPr>
        <w:t>In</w:t>
      </w:r>
      <w:r w:rsidR="00920C7B" w:rsidRPr="00DE0A58">
        <w:rPr>
          <w:rFonts w:eastAsia="Times New Roman"/>
        </w:rPr>
        <w:t xml:space="preserve"> 2020 and 2021 the Fund administered environmental funding as shown in </w:t>
      </w:r>
      <w:r w:rsidR="00D215C9">
        <w:rPr>
          <w:rFonts w:eastAsia="Times New Roman"/>
        </w:rPr>
        <w:t>t</w:t>
      </w:r>
      <w:r w:rsidR="3B2D6DFA" w:rsidRPr="58B146FE">
        <w:rPr>
          <w:rFonts w:eastAsia="Times New Roman"/>
        </w:rPr>
        <w:t>able</w:t>
      </w:r>
      <w:r w:rsidR="00920C7B" w:rsidRPr="00DE0A58">
        <w:rPr>
          <w:rFonts w:eastAsia="Times New Roman"/>
        </w:rPr>
        <w:t xml:space="preserve"> </w:t>
      </w:r>
      <w:r w:rsidR="00F805D1" w:rsidRPr="00DE0A58">
        <w:rPr>
          <w:rFonts w:eastAsia="Times New Roman"/>
        </w:rPr>
        <w:t>1</w:t>
      </w:r>
      <w:r w:rsidR="002476C4" w:rsidRPr="00DE0A58">
        <w:rPr>
          <w:rFonts w:eastAsia="Times New Roman"/>
        </w:rPr>
        <w:t>3</w:t>
      </w:r>
      <w:r w:rsidR="00920C7B" w:rsidRPr="00DE0A58">
        <w:rPr>
          <w:rFonts w:eastAsia="Times New Roman"/>
        </w:rPr>
        <w:t>.</w:t>
      </w:r>
    </w:p>
    <w:p w14:paraId="48977F4B" w14:textId="2D9BBCD3" w:rsidR="00DF59C6" w:rsidRPr="00DE0A58" w:rsidRDefault="00DF59C6" w:rsidP="00DF59C6">
      <w:pPr>
        <w:pStyle w:val="Tableheading"/>
      </w:pPr>
      <w:bookmarkStart w:id="110" w:name="_Toc139958466"/>
      <w:r w:rsidRPr="00DE0A58">
        <w:lastRenderedPageBreak/>
        <w:t xml:space="preserve">Table </w:t>
      </w:r>
      <w:r w:rsidR="00F805D1" w:rsidRPr="00DE0A58">
        <w:t>1</w:t>
      </w:r>
      <w:r w:rsidR="002476C4" w:rsidRPr="00DE0A58">
        <w:t>3</w:t>
      </w:r>
      <w:r w:rsidRPr="00DE0A58">
        <w:t>:</w:t>
      </w:r>
      <w:r w:rsidRPr="00DE0A58">
        <w:tab/>
        <w:t xml:space="preserve">How environmental funding was used, and expected </w:t>
      </w:r>
      <w:proofErr w:type="gramStart"/>
      <w:r w:rsidRPr="00DE0A58">
        <w:t>outcomes</w:t>
      </w:r>
      <w:bookmarkEnd w:id="110"/>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908"/>
        <w:gridCol w:w="4597"/>
      </w:tblGrid>
      <w:tr w:rsidR="00DF59C6" w:rsidRPr="00DE0A58" w14:paraId="6A69701E" w14:textId="77777777" w:rsidTr="64046B5E">
        <w:trPr>
          <w:tblHeader/>
        </w:trPr>
        <w:tc>
          <w:tcPr>
            <w:tcW w:w="3856" w:type="dxa"/>
            <w:shd w:val="clear" w:color="auto" w:fill="1B556B" w:themeFill="text2"/>
          </w:tcPr>
          <w:p w14:paraId="76FB4240" w14:textId="7C99E2A4" w:rsidR="00DF59C6" w:rsidRPr="00DE0A58" w:rsidRDefault="00DF59C6" w:rsidP="00760023">
            <w:pPr>
              <w:pStyle w:val="TableTextbold"/>
              <w:keepNext/>
              <w:rPr>
                <w:color w:val="FFFFFF" w:themeColor="background1"/>
              </w:rPr>
            </w:pPr>
            <w:r w:rsidRPr="00DE0A58">
              <w:rPr>
                <w:color w:val="FFFFFF" w:themeColor="background1"/>
              </w:rPr>
              <w:t>How funding was used</w:t>
            </w:r>
          </w:p>
        </w:tc>
        <w:tc>
          <w:tcPr>
            <w:tcW w:w="4536" w:type="dxa"/>
            <w:shd w:val="clear" w:color="auto" w:fill="1B556B" w:themeFill="text2"/>
          </w:tcPr>
          <w:p w14:paraId="20298192" w14:textId="5A9A46A3" w:rsidR="00DF59C6" w:rsidRPr="00DE0A58" w:rsidRDefault="00DF59C6" w:rsidP="00760023">
            <w:pPr>
              <w:pStyle w:val="TableTextbold"/>
              <w:keepNext/>
              <w:rPr>
                <w:color w:val="FFFFFF" w:themeColor="background1"/>
              </w:rPr>
            </w:pPr>
            <w:r w:rsidRPr="00DE0A58">
              <w:rPr>
                <w:color w:val="FFFFFF" w:themeColor="background1"/>
              </w:rPr>
              <w:t>Expected outcomes</w:t>
            </w:r>
          </w:p>
        </w:tc>
      </w:tr>
      <w:tr w:rsidR="00DF59C6" w:rsidRPr="00DE0A58" w14:paraId="61A7592B" w14:textId="77777777" w:rsidTr="64046B5E">
        <w:tc>
          <w:tcPr>
            <w:tcW w:w="3856" w:type="dxa"/>
            <w:shd w:val="clear" w:color="auto" w:fill="auto"/>
          </w:tcPr>
          <w:p w14:paraId="497A4E2D" w14:textId="4915CEB8" w:rsidR="00DF59C6" w:rsidRPr="00DE0A58" w:rsidRDefault="006719C3" w:rsidP="009B7647">
            <w:pPr>
              <w:pStyle w:val="TableText"/>
              <w:keepNext/>
              <w:spacing w:after="0"/>
              <w:rPr>
                <w:rFonts w:eastAsia="Times New Roman"/>
              </w:rPr>
            </w:pPr>
            <w:r w:rsidRPr="00DE0A58">
              <w:rPr>
                <w:rFonts w:eastAsia="Times New Roman"/>
              </w:rPr>
              <w:t>R</w:t>
            </w:r>
            <w:r w:rsidR="00DF59C6" w:rsidRPr="00DE0A58">
              <w:rPr>
                <w:rFonts w:eastAsia="Times New Roman"/>
              </w:rPr>
              <w:t>eduction of sediment eroding from the land</w:t>
            </w:r>
          </w:p>
          <w:p w14:paraId="35A8AAC0" w14:textId="26BC9D9E" w:rsidR="00DF59C6" w:rsidRPr="00DE0A58" w:rsidRDefault="006719C3" w:rsidP="009B7647">
            <w:pPr>
              <w:pStyle w:val="TableText"/>
              <w:keepNext/>
              <w:spacing w:after="0"/>
              <w:rPr>
                <w:rFonts w:eastAsia="Times New Roman"/>
              </w:rPr>
            </w:pPr>
            <w:r w:rsidRPr="00DE0A58">
              <w:rPr>
                <w:rFonts w:eastAsia="Times New Roman"/>
              </w:rPr>
              <w:t>W</w:t>
            </w:r>
            <w:r w:rsidR="00DF59C6" w:rsidRPr="00DE0A58">
              <w:rPr>
                <w:rFonts w:eastAsia="Times New Roman"/>
              </w:rPr>
              <w:t>etland construction and restoration</w:t>
            </w:r>
          </w:p>
          <w:p w14:paraId="5A416100" w14:textId="336E813A" w:rsidR="00DF59C6" w:rsidRPr="00DE0A58" w:rsidRDefault="006719C3" w:rsidP="009B7647">
            <w:pPr>
              <w:pStyle w:val="TableText"/>
              <w:keepNext/>
              <w:spacing w:after="0"/>
              <w:rPr>
                <w:rFonts w:eastAsia="Times New Roman"/>
              </w:rPr>
            </w:pPr>
            <w:r w:rsidRPr="00DE0A58">
              <w:rPr>
                <w:rFonts w:eastAsia="Times New Roman"/>
              </w:rPr>
              <w:t>St</w:t>
            </w:r>
            <w:r w:rsidR="00DF59C6" w:rsidRPr="00DE0A58">
              <w:rPr>
                <w:rFonts w:eastAsia="Times New Roman"/>
              </w:rPr>
              <w:t>ream reinstatements</w:t>
            </w:r>
          </w:p>
          <w:p w14:paraId="3499B187" w14:textId="71C557BB" w:rsidR="00DF59C6" w:rsidRPr="00DE0A58" w:rsidRDefault="6B3A3A12" w:rsidP="009B7647">
            <w:pPr>
              <w:pStyle w:val="TableText"/>
              <w:keepNext/>
              <w:spacing w:after="0"/>
              <w:rPr>
                <w:rFonts w:eastAsia="Times New Roman"/>
              </w:rPr>
            </w:pPr>
            <w:r w:rsidRPr="00DE0A58">
              <w:t>E</w:t>
            </w:r>
            <w:r w:rsidR="51EAAE96" w:rsidRPr="00DE0A58">
              <w:rPr>
                <w:rFonts w:eastAsia="Times New Roman"/>
              </w:rPr>
              <w:t>stuary protection and restoration</w:t>
            </w:r>
          </w:p>
          <w:p w14:paraId="0B728BB3" w14:textId="574BEC2C" w:rsidR="00DF59C6" w:rsidRPr="00DE0A58" w:rsidRDefault="006719C3" w:rsidP="009B7647">
            <w:pPr>
              <w:pStyle w:val="TableText"/>
              <w:keepNext/>
              <w:spacing w:after="0"/>
              <w:rPr>
                <w:rFonts w:eastAsia="Times New Roman"/>
              </w:rPr>
            </w:pPr>
            <w:r w:rsidRPr="00DE0A58">
              <w:rPr>
                <w:rFonts w:eastAsia="Times New Roman"/>
              </w:rPr>
              <w:t>R</w:t>
            </w:r>
            <w:r w:rsidR="00DF59C6" w:rsidRPr="00DE0A58">
              <w:rPr>
                <w:rFonts w:eastAsia="Times New Roman"/>
              </w:rPr>
              <w:t>estoration of fish passage</w:t>
            </w:r>
          </w:p>
          <w:p w14:paraId="032AB72E" w14:textId="0F70C762" w:rsidR="00DF59C6" w:rsidRPr="00DE0A58" w:rsidRDefault="006719C3" w:rsidP="009B7647">
            <w:pPr>
              <w:pStyle w:val="TableText"/>
              <w:keepNext/>
              <w:spacing w:after="0"/>
              <w:rPr>
                <w:rFonts w:eastAsia="Times New Roman"/>
              </w:rPr>
            </w:pPr>
            <w:r w:rsidRPr="00DE0A58">
              <w:rPr>
                <w:rFonts w:eastAsia="Times New Roman"/>
              </w:rPr>
              <w:t>J</w:t>
            </w:r>
            <w:r w:rsidR="00DF59C6" w:rsidRPr="00DE0A58">
              <w:rPr>
                <w:rFonts w:eastAsia="Times New Roman"/>
              </w:rPr>
              <w:t>ob creation</w:t>
            </w:r>
          </w:p>
          <w:p w14:paraId="5B23F6E5" w14:textId="5F688FBB" w:rsidR="00DF59C6" w:rsidRPr="00DE0A58" w:rsidRDefault="006719C3" w:rsidP="00760023">
            <w:pPr>
              <w:pStyle w:val="TableText"/>
              <w:keepNext/>
            </w:pPr>
            <w:r w:rsidRPr="00DE0A58">
              <w:rPr>
                <w:rFonts w:eastAsia="Times New Roman"/>
              </w:rPr>
              <w:t>B</w:t>
            </w:r>
            <w:r w:rsidR="00DF59C6" w:rsidRPr="00DE0A58">
              <w:rPr>
                <w:rFonts w:eastAsia="Times New Roman"/>
              </w:rPr>
              <w:t>uilding capacity and capability in freshwater management and restoration</w:t>
            </w:r>
          </w:p>
        </w:tc>
        <w:tc>
          <w:tcPr>
            <w:tcW w:w="4536" w:type="dxa"/>
          </w:tcPr>
          <w:p w14:paraId="009309C9" w14:textId="3CA156D9" w:rsidR="00DF59C6" w:rsidRPr="00DE0A58" w:rsidRDefault="00DF59C6" w:rsidP="009B7647">
            <w:pPr>
              <w:pStyle w:val="TableText"/>
              <w:keepNext/>
              <w:spacing w:after="0"/>
            </w:pPr>
            <w:r w:rsidRPr="00DE0A58">
              <w:t>Application of animal pest control to 26,454 hectares</w:t>
            </w:r>
          </w:p>
          <w:p w14:paraId="673022A1" w14:textId="148DA511" w:rsidR="00DF59C6" w:rsidRPr="00DE0A58" w:rsidRDefault="00DF59C6" w:rsidP="009B7647">
            <w:pPr>
              <w:pStyle w:val="TableText"/>
              <w:keepNext/>
              <w:spacing w:after="0"/>
            </w:pPr>
            <w:r w:rsidRPr="00DE0A58">
              <w:t>Ecosystem restoration of 14,000 hectares</w:t>
            </w:r>
          </w:p>
          <w:p w14:paraId="0717FFC4" w14:textId="190235AD" w:rsidR="00DF59C6" w:rsidRPr="00DE0A58" w:rsidRDefault="00DF59C6" w:rsidP="009B7647">
            <w:pPr>
              <w:pStyle w:val="TableText"/>
              <w:keepNext/>
              <w:spacing w:after="0"/>
              <w:rPr>
                <w:rFonts w:eastAsia="Times New Roman"/>
              </w:rPr>
            </w:pPr>
            <w:r w:rsidRPr="00DE0A58">
              <w:rPr>
                <w:rFonts w:eastAsia="Times New Roman"/>
              </w:rPr>
              <w:t>Freshwater restoration of 377 hectares</w:t>
            </w:r>
          </w:p>
          <w:p w14:paraId="60546E0B" w14:textId="3A152009" w:rsidR="00DF59C6" w:rsidRPr="00DE0A58" w:rsidRDefault="4A44BD37" w:rsidP="009B7647">
            <w:pPr>
              <w:pStyle w:val="TableText"/>
              <w:keepNext/>
              <w:spacing w:after="0"/>
              <w:rPr>
                <w:rFonts w:eastAsia="Times New Roman"/>
              </w:rPr>
            </w:pPr>
            <w:r w:rsidRPr="00DE0A58">
              <w:rPr>
                <w:rFonts w:eastAsia="Times New Roman"/>
              </w:rPr>
              <w:t>Pla</w:t>
            </w:r>
            <w:r w:rsidR="00DF59C6" w:rsidRPr="00DE0A58">
              <w:rPr>
                <w:rFonts w:eastAsia="Times New Roman"/>
              </w:rPr>
              <w:t xml:space="preserve">nt pest control </w:t>
            </w:r>
            <w:r w:rsidRPr="00DE0A58">
              <w:rPr>
                <w:rFonts w:eastAsia="Times New Roman"/>
              </w:rPr>
              <w:t xml:space="preserve">of </w:t>
            </w:r>
            <w:r w:rsidR="00DF59C6" w:rsidRPr="00DE0A58">
              <w:rPr>
                <w:rFonts w:eastAsia="Times New Roman"/>
              </w:rPr>
              <w:t>1</w:t>
            </w:r>
            <w:r w:rsidR="47DA10D4" w:rsidRPr="00DE0A58">
              <w:rPr>
                <w:rFonts w:eastAsia="Times New Roman"/>
              </w:rPr>
              <w:t>,</w:t>
            </w:r>
            <w:r w:rsidR="00DF59C6" w:rsidRPr="00DE0A58">
              <w:rPr>
                <w:rFonts w:eastAsia="Times New Roman"/>
              </w:rPr>
              <w:t xml:space="preserve">176 hectares </w:t>
            </w:r>
          </w:p>
          <w:p w14:paraId="392DD0CE" w14:textId="77777777" w:rsidR="006719C3" w:rsidRPr="00DE0A58" w:rsidRDefault="006719C3" w:rsidP="009B7647">
            <w:pPr>
              <w:pStyle w:val="TableText"/>
              <w:keepNext/>
              <w:spacing w:after="0"/>
              <w:rPr>
                <w:rFonts w:eastAsia="Times New Roman"/>
              </w:rPr>
            </w:pPr>
            <w:r w:rsidRPr="00DE0A58">
              <w:rPr>
                <w:rFonts w:eastAsia="Times New Roman"/>
              </w:rPr>
              <w:t>P</w:t>
            </w:r>
            <w:r w:rsidR="00DF59C6" w:rsidRPr="00DE0A58">
              <w:rPr>
                <w:rFonts w:eastAsia="Times New Roman"/>
              </w:rPr>
              <w:t>rotective fencing</w:t>
            </w:r>
            <w:r w:rsidRPr="00DE0A58">
              <w:rPr>
                <w:rFonts w:eastAsia="Times New Roman"/>
              </w:rPr>
              <w:t xml:space="preserve"> of 544 kilometres</w:t>
            </w:r>
          </w:p>
          <w:p w14:paraId="33FE5C6A" w14:textId="41A384E3" w:rsidR="00DF59C6" w:rsidRPr="00DE0A58" w:rsidRDefault="00DF59C6" w:rsidP="009B7647">
            <w:pPr>
              <w:pStyle w:val="TableText"/>
              <w:keepNext/>
              <w:spacing w:after="0"/>
              <w:rPr>
                <w:rFonts w:eastAsia="Times New Roman"/>
              </w:rPr>
            </w:pPr>
            <w:r w:rsidRPr="00DE0A58">
              <w:rPr>
                <w:rFonts w:eastAsia="Times New Roman"/>
              </w:rPr>
              <w:t>Remediation of 1,631 fish passages</w:t>
            </w:r>
          </w:p>
          <w:p w14:paraId="0DC3A475" w14:textId="31E8118B" w:rsidR="00DF59C6" w:rsidRPr="00DE0A58" w:rsidRDefault="00DF59C6" w:rsidP="00760023">
            <w:pPr>
              <w:pStyle w:val="TableText"/>
              <w:keepNext/>
            </w:pPr>
            <w:r w:rsidRPr="00DE0A58">
              <w:rPr>
                <w:rFonts w:eastAsia="Times New Roman"/>
              </w:rPr>
              <w:t>Planting of 1,608,555 plants</w:t>
            </w:r>
          </w:p>
        </w:tc>
      </w:tr>
    </w:tbl>
    <w:p w14:paraId="5D760963" w14:textId="376239F0" w:rsidR="00CA0505" w:rsidRPr="00DE0A58" w:rsidRDefault="3F0DF4B0" w:rsidP="00EE7B87">
      <w:pPr>
        <w:pStyle w:val="BodyText"/>
        <w:spacing w:before="240"/>
      </w:pPr>
      <w:r>
        <w:t xml:space="preserve">See our </w:t>
      </w:r>
      <w:hyperlink r:id="rId106">
        <w:r w:rsidRPr="16FCD210">
          <w:rPr>
            <w:rStyle w:val="Hyperlink"/>
          </w:rPr>
          <w:t>l</w:t>
        </w:r>
        <w:r w:rsidR="6969E2C5" w:rsidRPr="16FCD210">
          <w:rPr>
            <w:rStyle w:val="Hyperlink"/>
          </w:rPr>
          <w:t>ist of funded projects</w:t>
        </w:r>
      </w:hyperlink>
      <w:r>
        <w:t>.</w:t>
      </w:r>
      <w:r w:rsidR="354E78F8">
        <w:t xml:space="preserve"> </w:t>
      </w:r>
      <w:r w:rsidR="046C4398">
        <w:t xml:space="preserve">For more information, see our </w:t>
      </w:r>
      <w:r w:rsidR="1F4EFB2A">
        <w:t xml:space="preserve">web page </w:t>
      </w:r>
      <w:r w:rsidR="008F5DEE">
        <w:t>about</w:t>
      </w:r>
      <w:r w:rsidR="046C4398">
        <w:t xml:space="preserve"> the </w:t>
      </w:r>
      <w:hyperlink r:id="rId107">
        <w:r w:rsidR="046C4398" w:rsidRPr="16FCD210">
          <w:rPr>
            <w:rStyle w:val="Hyperlink"/>
          </w:rPr>
          <w:t>Freshwater Improvement Fund</w:t>
        </w:r>
      </w:hyperlink>
      <w:r w:rsidR="046C4398">
        <w:t>.</w:t>
      </w:r>
    </w:p>
    <w:p w14:paraId="78A34BA9" w14:textId="0606CAA3" w:rsidR="003D2AA8" w:rsidRPr="00DE0A58" w:rsidRDefault="003D2AA8" w:rsidP="00760023">
      <w:pPr>
        <w:pStyle w:val="BodyText"/>
        <w:spacing w:before="0" w:after="0"/>
      </w:pP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0890" w:rsidRPr="00DE0A58" w14:paraId="2B70DD3A" w14:textId="77777777" w:rsidTr="64046B5E">
        <w:tc>
          <w:tcPr>
            <w:tcW w:w="8505" w:type="dxa"/>
            <w:shd w:val="clear" w:color="auto" w:fill="D5EBE8" w:themeFill="accent3"/>
          </w:tcPr>
          <w:p w14:paraId="472802AB" w14:textId="77777777" w:rsidR="00EB0890" w:rsidRPr="00DE0A58" w:rsidRDefault="00EB0890" w:rsidP="00EE7B87">
            <w:pPr>
              <w:pStyle w:val="Boxheading0"/>
              <w:keepNext w:val="0"/>
            </w:pPr>
            <w:r w:rsidRPr="00DE0A58">
              <w:t>CASE STUDY</w:t>
            </w:r>
          </w:p>
          <w:p w14:paraId="64FB34C8" w14:textId="123D67D7" w:rsidR="00EB0890" w:rsidRPr="00DE0A58" w:rsidRDefault="00EB0890" w:rsidP="00EE7B87">
            <w:pPr>
              <w:pStyle w:val="Boxheading0"/>
              <w:spacing w:before="120"/>
            </w:pPr>
            <w:bookmarkStart w:id="111" w:name="_Hlk128993989"/>
            <w:r w:rsidRPr="00DE0A58">
              <w:t>Pūharakekenui</w:t>
            </w:r>
            <w:bookmarkEnd w:id="111"/>
            <w:r w:rsidRPr="00DE0A58">
              <w:t xml:space="preserve"> </w:t>
            </w:r>
            <w:bookmarkStart w:id="112" w:name="_Hlk128994002"/>
            <w:r w:rsidRPr="00DE0A58">
              <w:t>(Styx) River</w:t>
            </w:r>
            <w:bookmarkEnd w:id="112"/>
            <w:r w:rsidRPr="00DE0A58">
              <w:t xml:space="preserve"> Project</w:t>
            </w:r>
          </w:p>
          <w:p w14:paraId="1424D49F" w14:textId="77777777" w:rsidR="00EB0890" w:rsidRPr="00DE0A58" w:rsidRDefault="00EB0890" w:rsidP="00EE7B87">
            <w:pPr>
              <w:pStyle w:val="Boxtext"/>
              <w:spacing w:after="80"/>
            </w:pPr>
            <w:r w:rsidRPr="00DE0A58">
              <w:t xml:space="preserve">The Pūharakekenui (Styx) River is one of several spring-fed river systems that originate and flow through the city of Christchurch. The Styx Living Laboratory Trust, established in 2002, aims to connect all the nature reserves that surround the Pūharakekenui (Styx) River. </w:t>
            </w:r>
          </w:p>
          <w:p w14:paraId="63FD83D1" w14:textId="3477CFAC" w:rsidR="00EB0890" w:rsidRPr="00DE0A58" w:rsidRDefault="51CA8121" w:rsidP="00EE7B87">
            <w:pPr>
              <w:pStyle w:val="Boxtext"/>
              <w:spacing w:after="80"/>
            </w:pPr>
            <w:r w:rsidRPr="00DE0A58">
              <w:t>The Trust hopes to breathe life back into the river and create local jobs in Christchurch through the Pūharakekenui Freshwater Improvement Fund Project. The project (2022–26) will create about eight full-time employment positions. The jobs will focus on eradicating pest plants and protecting freshwater quality.</w:t>
            </w:r>
          </w:p>
          <w:p w14:paraId="0FB6E1A3" w14:textId="77777777" w:rsidR="00EB0890" w:rsidRPr="00DE0A58" w:rsidRDefault="00EB0890" w:rsidP="00EE7B87">
            <w:pPr>
              <w:pStyle w:val="Boxtext"/>
              <w:spacing w:after="80"/>
            </w:pPr>
            <w:r w:rsidRPr="00DE0A58">
              <w:t>“We can really get things happening with the river, creating employment, creating an interest and awareness in the Styx,” says John Knox, Trustee of the Styx Living Laboratory Trust.</w:t>
            </w:r>
          </w:p>
          <w:p w14:paraId="75FAF597" w14:textId="0916E4E9" w:rsidR="00EB0890" w:rsidRPr="00DE0A58" w:rsidRDefault="00EB0890" w:rsidP="00EE7B87">
            <w:pPr>
              <w:pStyle w:val="Boxtext"/>
              <w:spacing w:after="80"/>
            </w:pPr>
            <w:r w:rsidRPr="00DE0A58">
              <w:t xml:space="preserve">To date, the project has controlled over </w:t>
            </w:r>
            <w:r w:rsidR="00C37216">
              <w:t>eight</w:t>
            </w:r>
            <w:r w:rsidR="00A97559" w:rsidRPr="00DE0A58">
              <w:t xml:space="preserve"> </w:t>
            </w:r>
            <w:r w:rsidRPr="00DE0A58">
              <w:t>hectares of woody weeds (such as the grey willow) and planted more than 24,000 native plants in the catchment.</w:t>
            </w:r>
          </w:p>
          <w:p w14:paraId="37AC97B8" w14:textId="77777777" w:rsidR="00EB0890" w:rsidRPr="00DE0A58" w:rsidRDefault="00EB0890" w:rsidP="00EE7B87">
            <w:pPr>
              <w:pStyle w:val="Boxtext"/>
              <w:spacing w:after="80"/>
            </w:pPr>
            <w:r w:rsidRPr="00DE0A58">
              <w:t xml:space="preserve">The Trust received $4.1 million of funding from the Jobs for Nature programme for this project. </w:t>
            </w:r>
          </w:p>
          <w:p w14:paraId="38A84BCE" w14:textId="53C748D7" w:rsidR="00EB0890" w:rsidRPr="00DE0A58" w:rsidRDefault="00EB0890" w:rsidP="00EE7B87">
            <w:pPr>
              <w:pStyle w:val="Boxtext"/>
              <w:spacing w:after="180"/>
            </w:pPr>
            <w:r w:rsidRPr="00DE0A58">
              <w:rPr>
                <w:b/>
                <w:bCs/>
              </w:rPr>
              <w:t>Links:</w:t>
            </w:r>
            <w:r w:rsidR="007D055A" w:rsidRPr="00DE0A58">
              <w:rPr>
                <w:b/>
                <w:bCs/>
              </w:rPr>
              <w:t xml:space="preserve"> </w:t>
            </w:r>
            <w:r w:rsidR="007D055A" w:rsidRPr="00DE0A58">
              <w:t xml:space="preserve">Ministry for the Environment: </w:t>
            </w:r>
            <w:hyperlink r:id="rId108" w:history="1">
              <w:r w:rsidRPr="00DE0A58">
                <w:rPr>
                  <w:rStyle w:val="Hyperlink"/>
                  <w:rFonts w:cstheme="minorHAnsi"/>
                </w:rPr>
                <w:t>Urban waterway restoration well under</w:t>
              </w:r>
              <w:r w:rsidR="009B648F">
                <w:rPr>
                  <w:rStyle w:val="Hyperlink"/>
                  <w:rFonts w:cstheme="minorHAnsi"/>
                </w:rPr>
                <w:t xml:space="preserve"> </w:t>
              </w:r>
              <w:r w:rsidRPr="00DE0A58">
                <w:rPr>
                  <w:rStyle w:val="Hyperlink"/>
                  <w:rFonts w:cstheme="minorHAnsi"/>
                </w:rPr>
                <w:t>way in Christchurch thanks to Jobs for Nature</w:t>
              </w:r>
            </w:hyperlink>
            <w:r w:rsidR="007D055A" w:rsidRPr="00DE0A58">
              <w:t xml:space="preserve">; and Styx Living Laboratory Trust: </w:t>
            </w:r>
            <w:hyperlink r:id="rId109" w:history="1">
              <w:r w:rsidRPr="00DE0A58">
                <w:rPr>
                  <w:rStyle w:val="Hyperlink"/>
                  <w:rFonts w:cstheme="minorHAnsi"/>
                </w:rPr>
                <w:t>The Styx Projects</w:t>
              </w:r>
            </w:hyperlink>
          </w:p>
        </w:tc>
      </w:tr>
    </w:tbl>
    <w:p w14:paraId="4E97E1C8" w14:textId="795E5C30" w:rsidR="00194B33" w:rsidRPr="00DE0A58" w:rsidRDefault="00330040" w:rsidP="009B7647">
      <w:pPr>
        <w:pStyle w:val="Heading4"/>
        <w:spacing w:before="400" w:after="120"/>
      </w:pPr>
      <w:r w:rsidRPr="00DE0A58">
        <w:t>Te</w:t>
      </w:r>
      <w:r w:rsidR="0070053E" w:rsidRPr="00DE0A58">
        <w:t> </w:t>
      </w:r>
      <w:r w:rsidRPr="00DE0A58">
        <w:t>Mana</w:t>
      </w:r>
      <w:r w:rsidR="0070053E" w:rsidRPr="00DE0A58">
        <w:t> </w:t>
      </w:r>
      <w:r w:rsidRPr="00DE0A58">
        <w:t>o</w:t>
      </w:r>
      <w:r w:rsidR="0070053E" w:rsidRPr="00DE0A58">
        <w:t> </w:t>
      </w:r>
      <w:r w:rsidRPr="00DE0A58">
        <w:t>te</w:t>
      </w:r>
      <w:r w:rsidR="0070053E" w:rsidRPr="00DE0A58">
        <w:t> </w:t>
      </w:r>
      <w:r w:rsidRPr="00DE0A58">
        <w:t>Wai</w:t>
      </w:r>
      <w:r w:rsidR="0070053E" w:rsidRPr="00DE0A58">
        <w:t> </w:t>
      </w:r>
      <w:r w:rsidRPr="00DE0A58">
        <w:t>Fund</w:t>
      </w:r>
    </w:p>
    <w:tbl>
      <w:tblPr>
        <w:tblW w:w="0" w:type="auto"/>
        <w:tblLook w:val="0000" w:firstRow="0" w:lastRow="0" w:firstColumn="0" w:lastColumn="0" w:noHBand="0" w:noVBand="0"/>
      </w:tblPr>
      <w:tblGrid>
        <w:gridCol w:w="851"/>
        <w:gridCol w:w="7654"/>
      </w:tblGrid>
      <w:tr w:rsidR="00522DA9" w:rsidRPr="00DE0A58" w14:paraId="2B980E65" w14:textId="77777777" w:rsidTr="00A537DA">
        <w:tc>
          <w:tcPr>
            <w:tcW w:w="851" w:type="dxa"/>
          </w:tcPr>
          <w:p w14:paraId="47C390DA" w14:textId="02DDA490" w:rsidR="00522DA9" w:rsidRPr="00DE0A58" w:rsidRDefault="00850901" w:rsidP="00E6365F">
            <w:pPr>
              <w:pStyle w:val="BodyText"/>
            </w:pPr>
            <w:r>
              <w:rPr>
                <w:noProof/>
              </w:rPr>
              <w:drawing>
                <wp:inline distT="0" distB="0" distL="0" distR="0" wp14:anchorId="0BFED8DF" wp14:editId="4AD28B1A">
                  <wp:extent cx="367200" cy="360000"/>
                  <wp:effectExtent l="0" t="0" r="0" b="2540"/>
                  <wp:docPr id="52" name="Picture 5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vAlign w:val="center"/>
          </w:tcPr>
          <w:p w14:paraId="6587F392" w14:textId="4CF4CEF7" w:rsidR="00522DA9" w:rsidRPr="00DE0A58" w:rsidRDefault="00B8716C" w:rsidP="00522DA9">
            <w:pPr>
              <w:pStyle w:val="BodyText"/>
            </w:pPr>
            <w:r w:rsidRPr="00DE0A58">
              <w:rPr>
                <w:b/>
                <w:bCs/>
                <w:i/>
                <w:iCs/>
              </w:rPr>
              <w:t>Funding</w:t>
            </w:r>
            <w:r w:rsidR="00522DA9" w:rsidRPr="00DE0A58">
              <w:rPr>
                <w:b/>
                <w:bCs/>
                <w:i/>
                <w:iCs/>
              </w:rPr>
              <w:t xml:space="preserve">: </w:t>
            </w:r>
            <w:r w:rsidR="00522DA9" w:rsidRPr="00DE0A58">
              <w:t>$30 million</w:t>
            </w:r>
          </w:p>
        </w:tc>
      </w:tr>
    </w:tbl>
    <w:p w14:paraId="3D184F36" w14:textId="77E50CB6" w:rsidR="00167D61" w:rsidRPr="00DE0A58" w:rsidRDefault="00C31BF2" w:rsidP="009F711B">
      <w:pPr>
        <w:pStyle w:val="BodyText"/>
      </w:pPr>
      <w:r w:rsidRPr="00DE0A58">
        <w:t xml:space="preserve">The </w:t>
      </w:r>
      <w:r w:rsidR="00167D61" w:rsidRPr="00DE0A58">
        <w:t xml:space="preserve">goals </w:t>
      </w:r>
      <w:r w:rsidRPr="00DE0A58">
        <w:t xml:space="preserve">of </w:t>
      </w:r>
      <w:hyperlink r:id="rId110" w:anchor="goals-of-the-fund" w:history="1">
        <w:r w:rsidR="00167D61" w:rsidRPr="00DE0A58">
          <w:rPr>
            <w:rStyle w:val="Hyperlink"/>
          </w:rPr>
          <w:t>Te</w:t>
        </w:r>
        <w:r w:rsidR="005F47F9" w:rsidRPr="00DE0A58">
          <w:rPr>
            <w:rStyle w:val="Hyperlink"/>
          </w:rPr>
          <w:t> </w:t>
        </w:r>
        <w:r w:rsidR="00167D61" w:rsidRPr="00DE0A58">
          <w:rPr>
            <w:rStyle w:val="Hyperlink"/>
          </w:rPr>
          <w:t>Mana</w:t>
        </w:r>
        <w:r w:rsidR="005F47F9" w:rsidRPr="00DE0A58">
          <w:rPr>
            <w:rStyle w:val="Hyperlink"/>
          </w:rPr>
          <w:t> </w:t>
        </w:r>
        <w:r w:rsidR="00167D61" w:rsidRPr="00DE0A58">
          <w:rPr>
            <w:rStyle w:val="Hyperlink"/>
          </w:rPr>
          <w:t>o</w:t>
        </w:r>
        <w:r w:rsidR="005F47F9" w:rsidRPr="00DE0A58">
          <w:rPr>
            <w:rStyle w:val="Hyperlink"/>
          </w:rPr>
          <w:t> </w:t>
        </w:r>
        <w:r w:rsidR="00167D61" w:rsidRPr="00DE0A58">
          <w:rPr>
            <w:rStyle w:val="Hyperlink"/>
          </w:rPr>
          <w:t>te</w:t>
        </w:r>
        <w:r w:rsidR="005F47F9" w:rsidRPr="00DE0A58">
          <w:rPr>
            <w:rStyle w:val="Hyperlink"/>
          </w:rPr>
          <w:t> </w:t>
        </w:r>
        <w:r w:rsidR="00167D61" w:rsidRPr="00DE0A58">
          <w:rPr>
            <w:rStyle w:val="Hyperlink"/>
          </w:rPr>
          <w:t>Wai Fund</w:t>
        </w:r>
      </w:hyperlink>
      <w:r w:rsidR="00167D61" w:rsidRPr="00DE0A58">
        <w:t xml:space="preserve"> are</w:t>
      </w:r>
      <w:r w:rsidRPr="00DE0A58">
        <w:t xml:space="preserve"> </w:t>
      </w:r>
      <w:r w:rsidR="00167D61" w:rsidRPr="00DE0A58">
        <w:t>to:</w:t>
      </w:r>
    </w:p>
    <w:p w14:paraId="3A9CBE85" w14:textId="69F63498" w:rsidR="00167D61" w:rsidRPr="00DE0A58" w:rsidRDefault="4CCAA8D2" w:rsidP="00C27A6D">
      <w:pPr>
        <w:pStyle w:val="Bullet"/>
      </w:pPr>
      <w:r w:rsidRPr="00DE0A58">
        <w:t xml:space="preserve">support Māori to improve the health of freshwater </w:t>
      </w:r>
      <w:r w:rsidR="6660E551" w:rsidRPr="00DE0A58">
        <w:t>water</w:t>
      </w:r>
      <w:r w:rsidR="780BAD87" w:rsidRPr="00DE0A58">
        <w:t xml:space="preserve"> </w:t>
      </w:r>
      <w:r w:rsidRPr="00DE0A58">
        <w:t xml:space="preserve">bodies of importance to </w:t>
      </w:r>
      <w:proofErr w:type="gramStart"/>
      <w:r w:rsidRPr="00DE0A58">
        <w:t>them</w:t>
      </w:r>
      <w:proofErr w:type="gramEnd"/>
    </w:p>
    <w:p w14:paraId="2A45C3D1" w14:textId="77777777" w:rsidR="00167D61" w:rsidRPr="00DE0A58" w:rsidRDefault="4CCAA8D2" w:rsidP="00C27A6D">
      <w:pPr>
        <w:pStyle w:val="Bullet"/>
      </w:pPr>
      <w:r w:rsidRPr="00DE0A58">
        <w:t xml:space="preserve">create nature-based employment </w:t>
      </w:r>
      <w:proofErr w:type="gramStart"/>
      <w:r w:rsidRPr="00DE0A58">
        <w:t>opportunities</w:t>
      </w:r>
      <w:proofErr w:type="gramEnd"/>
    </w:p>
    <w:p w14:paraId="5175F80D" w14:textId="77777777" w:rsidR="00167D61" w:rsidRPr="00DE0A58" w:rsidRDefault="4CCAA8D2" w:rsidP="00C27A6D">
      <w:pPr>
        <w:pStyle w:val="Bullet"/>
      </w:pPr>
      <w:r w:rsidRPr="00DE0A58">
        <w:t>build capacity and capability for Māori to participate in and make decisions for freshwater management (including in the implementation of the Essential Freshwater reforms).</w:t>
      </w:r>
    </w:p>
    <w:p w14:paraId="611FB278" w14:textId="657A355C" w:rsidR="00167D61" w:rsidRPr="00DE0A58" w:rsidRDefault="00167D61" w:rsidP="009E548A">
      <w:pPr>
        <w:pStyle w:val="BodyText"/>
        <w:spacing w:after="100"/>
      </w:pPr>
      <w:r w:rsidRPr="00DE0A58">
        <w:lastRenderedPageBreak/>
        <w:t xml:space="preserve">The aim is to ensure the freshwater of Aotearoa supports the health of the people, </w:t>
      </w:r>
      <w:proofErr w:type="gramStart"/>
      <w:r w:rsidRPr="00DE0A58">
        <w:t>environment</w:t>
      </w:r>
      <w:proofErr w:type="gramEnd"/>
      <w:r w:rsidRPr="00DE0A58">
        <w:t xml:space="preserve"> and economy. The concept of Te</w:t>
      </w:r>
      <w:r w:rsidR="005F47F9" w:rsidRPr="00DE0A58">
        <w:t> </w:t>
      </w:r>
      <w:r w:rsidRPr="00DE0A58">
        <w:t>Mana</w:t>
      </w:r>
      <w:r w:rsidR="005F47F9" w:rsidRPr="00DE0A58">
        <w:t> </w:t>
      </w:r>
      <w:r w:rsidRPr="00DE0A58">
        <w:t>o</w:t>
      </w:r>
      <w:r w:rsidR="005F47F9" w:rsidRPr="00DE0A58">
        <w:t> </w:t>
      </w:r>
      <w:r w:rsidR="3F0B433E">
        <w:t>t</w:t>
      </w:r>
      <w:r w:rsidR="580427E6">
        <w:t>e</w:t>
      </w:r>
      <w:r w:rsidRPr="00DE0A58">
        <w:t xml:space="preserve"> Wai is central to the Government’s Essential Freshwater policies and regulations that came into force on 3 September 2020.</w:t>
      </w:r>
    </w:p>
    <w:p w14:paraId="2A9F60E5" w14:textId="399C7B08" w:rsidR="00167D61" w:rsidRPr="00DE0A58" w:rsidRDefault="00167D61" w:rsidP="64046B5E">
      <w:pPr>
        <w:pStyle w:val="BodyText"/>
        <w:spacing w:after="100"/>
      </w:pPr>
      <w:r w:rsidRPr="00545124">
        <w:t xml:space="preserve">Find out more on the </w:t>
      </w:r>
      <w:hyperlink r:id="rId111" w:history="1">
        <w:r w:rsidRPr="00BF4CA0">
          <w:rPr>
            <w:rStyle w:val="Hyperlink"/>
          </w:rPr>
          <w:t>role of Te</w:t>
        </w:r>
        <w:r w:rsidR="005F47F9" w:rsidRPr="00BF4CA0">
          <w:rPr>
            <w:rStyle w:val="Hyperlink"/>
          </w:rPr>
          <w:t> </w:t>
        </w:r>
        <w:r w:rsidRPr="00BF4CA0">
          <w:rPr>
            <w:rStyle w:val="Hyperlink"/>
          </w:rPr>
          <w:t>Mana</w:t>
        </w:r>
        <w:r w:rsidR="005F47F9" w:rsidRPr="00BF4CA0">
          <w:rPr>
            <w:rStyle w:val="Hyperlink"/>
          </w:rPr>
          <w:t> </w:t>
        </w:r>
        <w:r w:rsidRPr="00BF4CA0">
          <w:rPr>
            <w:rStyle w:val="Hyperlink"/>
          </w:rPr>
          <w:t>o</w:t>
        </w:r>
        <w:r w:rsidR="005F47F9" w:rsidRPr="00BF4CA0">
          <w:rPr>
            <w:rStyle w:val="Hyperlink"/>
          </w:rPr>
          <w:t> </w:t>
        </w:r>
        <w:r w:rsidR="3F0B433E" w:rsidRPr="16FCD210">
          <w:rPr>
            <w:rStyle w:val="Hyperlink"/>
          </w:rPr>
          <w:t>t</w:t>
        </w:r>
        <w:r w:rsidR="580427E6" w:rsidRPr="16FCD210">
          <w:rPr>
            <w:rStyle w:val="Hyperlink"/>
          </w:rPr>
          <w:t>e</w:t>
        </w:r>
        <w:r w:rsidR="005F47F9" w:rsidRPr="00BF4CA0">
          <w:rPr>
            <w:rStyle w:val="Hyperlink"/>
          </w:rPr>
          <w:t> </w:t>
        </w:r>
        <w:r w:rsidRPr="00BF4CA0">
          <w:rPr>
            <w:rStyle w:val="Hyperlink"/>
          </w:rPr>
          <w:t>Wai in managing freshwater</w:t>
        </w:r>
      </w:hyperlink>
      <w:r w:rsidR="00303EB3" w:rsidRPr="00DE0A58">
        <w:rPr>
          <w:rStyle w:val="Hyperlink"/>
          <w:color w:val="auto"/>
        </w:rPr>
        <w:t>.</w:t>
      </w:r>
    </w:p>
    <w:p w14:paraId="63194033" w14:textId="1C09563F" w:rsidR="008377C6" w:rsidRPr="00DE0A58" w:rsidRDefault="008377C6" w:rsidP="009E548A">
      <w:pPr>
        <w:pStyle w:val="BodyText"/>
        <w:spacing w:after="100"/>
      </w:pPr>
      <w:r w:rsidRPr="00DE0A58">
        <w:t xml:space="preserve">The Jobs for Nature Reference Group has developed an investment framework </w:t>
      </w:r>
      <w:r w:rsidR="00F57F2E" w:rsidRPr="00DE0A58">
        <w:t xml:space="preserve">to </w:t>
      </w:r>
      <w:r w:rsidRPr="00DE0A58">
        <w:t>help shape proposal</w:t>
      </w:r>
      <w:r w:rsidR="00F57F2E" w:rsidRPr="00DE0A58">
        <w:t xml:space="preserve">s submitted to </w:t>
      </w:r>
      <w:r w:rsidR="003A3657" w:rsidRPr="00DE0A58">
        <w:t>Te Mana o </w:t>
      </w:r>
      <w:r w:rsidR="0070053E" w:rsidRPr="00DE0A58">
        <w:t>t</w:t>
      </w:r>
      <w:r w:rsidR="003A3657" w:rsidRPr="00DE0A58">
        <w:t>e Wai F</w:t>
      </w:r>
      <w:r w:rsidR="00F57F2E" w:rsidRPr="00DE0A58">
        <w:t>und</w:t>
      </w:r>
      <w:r w:rsidRPr="00DE0A58">
        <w:t>.</w:t>
      </w:r>
      <w:r w:rsidR="00F57F2E" w:rsidRPr="00DE0A58">
        <w:t xml:space="preserve"> </w:t>
      </w:r>
      <w:r w:rsidRPr="00DE0A58">
        <w:t>The framework includes information on the key principles the overall programme is promoting</w:t>
      </w:r>
      <w:r w:rsidR="003A3657" w:rsidRPr="00DE0A58">
        <w:t>,</w:t>
      </w:r>
      <w:r w:rsidRPr="00DE0A58">
        <w:t xml:space="preserve"> including:</w:t>
      </w:r>
    </w:p>
    <w:p w14:paraId="5AC0C662" w14:textId="77777777" w:rsidR="008377C6" w:rsidRPr="00DE0A58" w:rsidRDefault="2333F742" w:rsidP="00C27A6D">
      <w:pPr>
        <w:pStyle w:val="Bullet"/>
      </w:pPr>
      <w:r w:rsidRPr="00DE0A58">
        <w:t>employment priorities</w:t>
      </w:r>
    </w:p>
    <w:p w14:paraId="30877FFC" w14:textId="77777777" w:rsidR="008377C6" w:rsidRPr="00DE0A58" w:rsidRDefault="2333F742" w:rsidP="00C27A6D">
      <w:pPr>
        <w:pStyle w:val="Bullet"/>
      </w:pPr>
      <w:r w:rsidRPr="00DE0A58">
        <w:t>environmental scope</w:t>
      </w:r>
    </w:p>
    <w:p w14:paraId="5945ACFA" w14:textId="77777777" w:rsidR="008377C6" w:rsidRPr="00DE0A58" w:rsidRDefault="2333F742" w:rsidP="00C27A6D">
      <w:pPr>
        <w:pStyle w:val="Bullet"/>
      </w:pPr>
      <w:r w:rsidRPr="00DE0A58">
        <w:t>benefits of partnerships</w:t>
      </w:r>
    </w:p>
    <w:p w14:paraId="6109E921" w14:textId="77777777" w:rsidR="008377C6" w:rsidRPr="00DE0A58" w:rsidRDefault="2333F742" w:rsidP="00C27A6D">
      <w:pPr>
        <w:pStyle w:val="Bullet"/>
      </w:pPr>
      <w:r w:rsidRPr="00DE0A58">
        <w:t>importance of financial and delivery aspects of projects</w:t>
      </w:r>
    </w:p>
    <w:p w14:paraId="54418FEC" w14:textId="77777777" w:rsidR="008377C6" w:rsidRPr="00DE0A58" w:rsidRDefault="2333F742" w:rsidP="00C27A6D">
      <w:pPr>
        <w:pStyle w:val="Bullet"/>
      </w:pPr>
      <w:r w:rsidRPr="00DE0A58">
        <w:t>risk management.</w:t>
      </w:r>
    </w:p>
    <w:p w14:paraId="64EC762D" w14:textId="3520E853" w:rsidR="00167D61" w:rsidRPr="00DE0A58" w:rsidRDefault="00167D61" w:rsidP="009E548A">
      <w:pPr>
        <w:pStyle w:val="BodyText"/>
        <w:spacing w:after="100"/>
        <w:rPr>
          <w:rFonts w:eastAsia="Times New Roman"/>
        </w:rPr>
      </w:pPr>
      <w:r w:rsidRPr="00DE0A58">
        <w:t xml:space="preserve">Groups </w:t>
      </w:r>
      <w:r w:rsidR="00076A8E">
        <w:t>that</w:t>
      </w:r>
      <w:r w:rsidR="002E33BB" w:rsidRPr="00DE0A58">
        <w:t xml:space="preserve"> </w:t>
      </w:r>
      <w:r w:rsidRPr="00DE0A58">
        <w:t>can submit an expression of interest for funding are:</w:t>
      </w:r>
    </w:p>
    <w:p w14:paraId="5E7E7D61" w14:textId="4A7D7DE9" w:rsidR="00167D61" w:rsidRPr="00DE0A58" w:rsidRDefault="4CCAA8D2" w:rsidP="00C27A6D">
      <w:pPr>
        <w:pStyle w:val="Bullet"/>
      </w:pPr>
      <w:r w:rsidRPr="00DE0A58">
        <w:t>marae</w:t>
      </w:r>
      <w:r w:rsidR="002E33BB">
        <w:t xml:space="preserve"> and </w:t>
      </w:r>
      <w:r w:rsidRPr="00DE0A58">
        <w:t>whānau</w:t>
      </w:r>
    </w:p>
    <w:p w14:paraId="3793992E" w14:textId="09FE08B3" w:rsidR="6E660899" w:rsidRDefault="6E660899" w:rsidP="00C27A6D">
      <w:pPr>
        <w:pStyle w:val="Bullet"/>
      </w:pPr>
      <w:r>
        <w:t>iwi</w:t>
      </w:r>
    </w:p>
    <w:p w14:paraId="5C987E10" w14:textId="41C0E76A" w:rsidR="00167D61" w:rsidRPr="00DE0A58" w:rsidRDefault="4CCAA8D2" w:rsidP="00C27A6D">
      <w:pPr>
        <w:pStyle w:val="Bullet"/>
      </w:pPr>
      <w:r w:rsidRPr="00DE0A58">
        <w:t>hapū</w:t>
      </w:r>
    </w:p>
    <w:p w14:paraId="61291E00" w14:textId="77777777" w:rsidR="00167D61" w:rsidRPr="00DE0A58" w:rsidRDefault="4CCAA8D2" w:rsidP="00C27A6D">
      <w:pPr>
        <w:pStyle w:val="Bullet"/>
      </w:pPr>
      <w:r w:rsidRPr="00DE0A58">
        <w:t>Māori land trusts and incorporations</w:t>
      </w:r>
    </w:p>
    <w:p w14:paraId="0170DF50" w14:textId="77777777" w:rsidR="00167D61" w:rsidRPr="00DE0A58" w:rsidRDefault="4CCAA8D2" w:rsidP="00C27A6D">
      <w:pPr>
        <w:pStyle w:val="Bullet"/>
      </w:pPr>
      <w:r w:rsidRPr="00DE0A58">
        <w:t xml:space="preserve">individuals or groups representing one or more of the above and/or with an interest in a specific catchment </w:t>
      </w:r>
      <w:proofErr w:type="gramStart"/>
      <w:r w:rsidRPr="00DE0A58">
        <w:t>area</w:t>
      </w:r>
      <w:proofErr w:type="gramEnd"/>
    </w:p>
    <w:p w14:paraId="7676BB17" w14:textId="0923A986" w:rsidR="002D3BDC" w:rsidRPr="00DE0A58" w:rsidRDefault="4CCAA8D2" w:rsidP="002D3BDC">
      <w:pPr>
        <w:pStyle w:val="Bullet"/>
        <w:spacing w:after="240"/>
      </w:pPr>
      <w:r w:rsidRPr="00DE0A58">
        <w:t>collaborations, collectives, or clusters of the above.</w:t>
      </w:r>
    </w:p>
    <w:tbl>
      <w:tblPr>
        <w:tblW w:w="0" w:type="auto"/>
        <w:shd w:val="clear" w:color="auto" w:fill="002060"/>
        <w:tblLook w:val="0000" w:firstRow="0" w:lastRow="0" w:firstColumn="0" w:lastColumn="0" w:noHBand="0" w:noVBand="0"/>
      </w:tblPr>
      <w:tblGrid>
        <w:gridCol w:w="851"/>
        <w:gridCol w:w="7654"/>
      </w:tblGrid>
      <w:tr w:rsidR="002D3BDC" w:rsidRPr="00DE0A58" w14:paraId="2BBAECD5" w14:textId="77777777">
        <w:tc>
          <w:tcPr>
            <w:tcW w:w="851" w:type="dxa"/>
            <w:shd w:val="clear" w:color="auto" w:fill="FFFFFF" w:themeFill="background1"/>
          </w:tcPr>
          <w:p w14:paraId="43F45977" w14:textId="77777777" w:rsidR="002D3BDC" w:rsidRPr="00DE0A58" w:rsidRDefault="002D3BDC">
            <w:pPr>
              <w:pStyle w:val="BodyText"/>
              <w:rPr>
                <w:color w:val="FFFFFF" w:themeColor="background1"/>
              </w:rPr>
            </w:pPr>
            <w:r>
              <w:rPr>
                <w:noProof/>
              </w:rPr>
              <w:drawing>
                <wp:inline distT="0" distB="0" distL="0" distR="0" wp14:anchorId="3D1C6F63" wp14:editId="06E9F1CD">
                  <wp:extent cx="367200" cy="360000"/>
                  <wp:effectExtent l="0" t="0" r="0" b="254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10190AAB" w14:textId="77777777" w:rsidR="002D3BDC" w:rsidRPr="00DE0A58" w:rsidRDefault="002D3BDC">
            <w:pPr>
              <w:pStyle w:val="BodyText"/>
              <w:spacing w:before="200"/>
              <w:rPr>
                <w:color w:val="FFFFFF" w:themeColor="background1"/>
              </w:rPr>
            </w:pPr>
            <w:r w:rsidRPr="00DE0A58">
              <w:rPr>
                <w:color w:val="FFFFFF" w:themeColor="background1"/>
                <w:sz w:val="28"/>
                <w:szCs w:val="28"/>
              </w:rPr>
              <w:t>Progress</w:t>
            </w:r>
          </w:p>
        </w:tc>
      </w:tr>
    </w:tbl>
    <w:p w14:paraId="6821AC13" w14:textId="0DE2B4A5" w:rsidR="00502549" w:rsidRPr="00DE0A58" w:rsidRDefault="00F57F2E" w:rsidP="009E548A">
      <w:pPr>
        <w:pStyle w:val="BodyText"/>
        <w:spacing w:before="240" w:after="100"/>
      </w:pPr>
      <w:r w:rsidRPr="00DE0A58">
        <w:t xml:space="preserve">The funding process has three stages: review, </w:t>
      </w:r>
      <w:proofErr w:type="gramStart"/>
      <w:r w:rsidRPr="00DE0A58">
        <w:t>assessment</w:t>
      </w:r>
      <w:proofErr w:type="gramEnd"/>
      <w:r w:rsidRPr="00DE0A58">
        <w:t xml:space="preserve"> and funding </w:t>
      </w:r>
      <w:r w:rsidR="00804082" w:rsidRPr="00DE0A58">
        <w:t xml:space="preserve">agreement </w:t>
      </w:r>
      <w:r w:rsidRPr="00DE0A58">
        <w:t xml:space="preserve">(if the project is approved). Every two weeks from late March 2021, the </w:t>
      </w:r>
      <w:r w:rsidR="6B33276F">
        <w:t>F</w:t>
      </w:r>
      <w:r w:rsidR="5A02C08B">
        <w:t>und</w:t>
      </w:r>
      <w:r w:rsidRPr="00DE0A58">
        <w:t xml:space="preserve"> reviews expressions of interest to check if they are eligible for funding. </w:t>
      </w:r>
    </w:p>
    <w:p w14:paraId="47571BFB" w14:textId="56BD66C6" w:rsidR="00F57F2E" w:rsidRPr="00DE0A58" w:rsidRDefault="00F57F2E" w:rsidP="009E548A">
      <w:pPr>
        <w:pStyle w:val="BodyText"/>
        <w:spacing w:after="100"/>
      </w:pPr>
      <w:r w:rsidRPr="00DE0A58">
        <w:t xml:space="preserve">To find out how projects are assessed and prioritised, read the </w:t>
      </w:r>
      <w:hyperlink r:id="rId112" w:history="1">
        <w:r w:rsidR="004507FF" w:rsidRPr="009D157E">
          <w:rPr>
            <w:rStyle w:val="Hyperlink"/>
          </w:rPr>
          <w:t xml:space="preserve">Te Mana o </w:t>
        </w:r>
        <w:r w:rsidR="3F0B433E" w:rsidRPr="16FCD210">
          <w:rPr>
            <w:rStyle w:val="Hyperlink"/>
          </w:rPr>
          <w:t>t</w:t>
        </w:r>
        <w:r w:rsidR="35556189" w:rsidRPr="16FCD210">
          <w:rPr>
            <w:rStyle w:val="Hyperlink"/>
          </w:rPr>
          <w:t>e</w:t>
        </w:r>
        <w:r w:rsidR="004507FF" w:rsidRPr="009D157E">
          <w:rPr>
            <w:rStyle w:val="Hyperlink"/>
          </w:rPr>
          <w:t xml:space="preserve"> Wai Fund </w:t>
        </w:r>
        <w:r w:rsidRPr="16FCD210">
          <w:rPr>
            <w:rStyle w:val="Hyperlink"/>
            <w:rFonts w:asciiTheme="minorHAnsi" w:hAnsiTheme="minorHAnsi"/>
          </w:rPr>
          <w:t>Guide for expressions of interest</w:t>
        </w:r>
      </w:hyperlink>
      <w:r w:rsidRPr="00DE0A58">
        <w:t xml:space="preserve">. To find out more about the investment framework, see the </w:t>
      </w:r>
      <w:hyperlink r:id="rId113">
        <w:r w:rsidR="5A02C08B" w:rsidRPr="16FCD210">
          <w:rPr>
            <w:rStyle w:val="Hyperlink"/>
            <w:rFonts w:asciiTheme="minorHAnsi" w:hAnsiTheme="minorHAnsi"/>
          </w:rPr>
          <w:t xml:space="preserve">Jobs for Nature </w:t>
        </w:r>
        <w:r w:rsidR="0BFDB8A0" w:rsidRPr="16FCD210">
          <w:rPr>
            <w:rStyle w:val="Hyperlink"/>
            <w:rFonts w:asciiTheme="minorHAnsi" w:hAnsiTheme="minorHAnsi"/>
          </w:rPr>
          <w:t xml:space="preserve">Reference Group </w:t>
        </w:r>
        <w:r w:rsidR="5A02C08B" w:rsidRPr="16FCD210">
          <w:rPr>
            <w:rStyle w:val="Hyperlink"/>
            <w:rFonts w:asciiTheme="minorHAnsi" w:hAnsiTheme="minorHAnsi"/>
          </w:rPr>
          <w:t>investment framework</w:t>
        </w:r>
      </w:hyperlink>
      <w:r w:rsidR="5A02C08B">
        <w:t>.</w:t>
      </w:r>
    </w:p>
    <w:p w14:paraId="518ED87E" w14:textId="0138AC99" w:rsidR="007261C3" w:rsidRPr="00DE0A58" w:rsidRDefault="007261C3" w:rsidP="00B51293">
      <w:pPr>
        <w:pStyle w:val="Heading5"/>
      </w:pPr>
      <w:r w:rsidRPr="00DE0A58">
        <w:t>Te</w:t>
      </w:r>
      <w:r w:rsidR="005F47F9" w:rsidRPr="00DE0A58">
        <w:t> </w:t>
      </w:r>
      <w:r w:rsidRPr="00DE0A58">
        <w:t>Mana</w:t>
      </w:r>
      <w:r w:rsidR="005F47F9" w:rsidRPr="00DE0A58">
        <w:t> </w:t>
      </w:r>
      <w:r w:rsidRPr="00DE0A58">
        <w:t>o</w:t>
      </w:r>
      <w:r w:rsidR="005F47F9" w:rsidRPr="00DE0A58">
        <w:t> </w:t>
      </w:r>
      <w:r w:rsidR="00D33271" w:rsidRPr="00DE0A58">
        <w:t>t</w:t>
      </w:r>
      <w:r w:rsidRPr="00DE0A58">
        <w:t>e</w:t>
      </w:r>
      <w:r w:rsidR="005F47F9" w:rsidRPr="00DE0A58">
        <w:t> </w:t>
      </w:r>
      <w:r w:rsidRPr="00DE0A58">
        <w:t>Wai</w:t>
      </w:r>
      <w:r w:rsidR="00F24D6A" w:rsidRPr="00DE0A58">
        <w:t xml:space="preserve"> </w:t>
      </w:r>
      <w:r w:rsidR="009A105D" w:rsidRPr="00DE0A58">
        <w:t>–</w:t>
      </w:r>
      <w:r w:rsidR="00F24D6A" w:rsidRPr="00DE0A58">
        <w:t xml:space="preserve"> </w:t>
      </w:r>
      <w:r w:rsidRPr="00DE0A58">
        <w:t>2021 workshops</w:t>
      </w:r>
    </w:p>
    <w:p w14:paraId="5A5BC7BC" w14:textId="2C5456E6" w:rsidR="00F24D6A" w:rsidRDefault="004A5B9D" w:rsidP="00EE7B87">
      <w:pPr>
        <w:pStyle w:val="BodyText"/>
        <w:spacing w:after="240"/>
        <w:rPr>
          <w:rFonts w:eastAsia="Times New Roman"/>
        </w:rPr>
      </w:pPr>
      <w:r w:rsidRPr="00DE0A58">
        <w:rPr>
          <w:rFonts w:eastAsia="Times New Roman"/>
        </w:rPr>
        <w:t>We</w:t>
      </w:r>
      <w:r w:rsidR="007261C3" w:rsidRPr="00DE0A58">
        <w:rPr>
          <w:rFonts w:eastAsia="Times New Roman"/>
        </w:rPr>
        <w:t xml:space="preserve"> sought to increase awareness of the NPS-FM changes through delivering Te</w:t>
      </w:r>
      <w:r w:rsidR="005F47F9" w:rsidRPr="00DE0A58">
        <w:rPr>
          <w:rFonts w:eastAsia="Times New Roman"/>
        </w:rPr>
        <w:t> </w:t>
      </w:r>
      <w:r w:rsidR="007261C3" w:rsidRPr="00DE0A58">
        <w:rPr>
          <w:rFonts w:eastAsia="Times New Roman"/>
        </w:rPr>
        <w:t>Mana</w:t>
      </w:r>
      <w:r w:rsidR="005F47F9" w:rsidRPr="00DE0A58">
        <w:rPr>
          <w:rFonts w:eastAsia="Times New Roman"/>
        </w:rPr>
        <w:t> </w:t>
      </w:r>
      <w:r w:rsidR="007261C3" w:rsidRPr="00DE0A58">
        <w:rPr>
          <w:rFonts w:eastAsia="Times New Roman"/>
        </w:rPr>
        <w:t>o</w:t>
      </w:r>
      <w:r w:rsidR="005F47F9" w:rsidRPr="00DE0A58">
        <w:rPr>
          <w:rFonts w:eastAsia="Times New Roman"/>
        </w:rPr>
        <w:t> </w:t>
      </w:r>
      <w:r w:rsidR="00D33271" w:rsidRPr="00DE0A58">
        <w:rPr>
          <w:rFonts w:eastAsia="Times New Roman"/>
        </w:rPr>
        <w:t>t</w:t>
      </w:r>
      <w:r w:rsidR="007261C3" w:rsidRPr="00DE0A58">
        <w:rPr>
          <w:rFonts w:eastAsia="Times New Roman"/>
        </w:rPr>
        <w:t>e</w:t>
      </w:r>
      <w:r w:rsidR="005F47F9" w:rsidRPr="00DE0A58">
        <w:rPr>
          <w:rFonts w:eastAsia="Times New Roman"/>
        </w:rPr>
        <w:t> </w:t>
      </w:r>
      <w:r w:rsidR="007261C3" w:rsidRPr="00DE0A58">
        <w:rPr>
          <w:rFonts w:eastAsia="Times New Roman"/>
        </w:rPr>
        <w:t xml:space="preserve">Wai workshops around the motu to tangata whenua and councils. </w:t>
      </w:r>
    </w:p>
    <w:tbl>
      <w:tblPr>
        <w:tblW w:w="0" w:type="auto"/>
        <w:shd w:val="clear" w:color="auto" w:fill="002060"/>
        <w:tblLook w:val="0000" w:firstRow="0" w:lastRow="0" w:firstColumn="0" w:lastColumn="0" w:noHBand="0" w:noVBand="0"/>
      </w:tblPr>
      <w:tblGrid>
        <w:gridCol w:w="851"/>
        <w:gridCol w:w="7654"/>
      </w:tblGrid>
      <w:tr w:rsidR="002D3BDC" w:rsidRPr="00DE0A58" w14:paraId="1ACA870C" w14:textId="77777777">
        <w:tc>
          <w:tcPr>
            <w:tcW w:w="851" w:type="dxa"/>
            <w:shd w:val="clear" w:color="auto" w:fill="FFFFFF" w:themeFill="background1"/>
          </w:tcPr>
          <w:p w14:paraId="06DCD9B0" w14:textId="77777777" w:rsidR="002D3BDC" w:rsidRPr="00DE0A58" w:rsidRDefault="002D3BDC">
            <w:pPr>
              <w:pStyle w:val="BodyText"/>
              <w:rPr>
                <w:color w:val="FFFFFF" w:themeColor="background1"/>
              </w:rPr>
            </w:pPr>
            <w:r>
              <w:rPr>
                <w:noProof/>
              </w:rPr>
              <w:drawing>
                <wp:inline distT="0" distB="0" distL="0" distR="0" wp14:anchorId="66AB8B48" wp14:editId="5E0B44A3">
                  <wp:extent cx="367200" cy="360000"/>
                  <wp:effectExtent l="0" t="0" r="0" b="254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6197E21E" w14:textId="77777777" w:rsidR="002D3BDC" w:rsidRPr="00DE0A58" w:rsidRDefault="002D3BDC">
            <w:pPr>
              <w:pStyle w:val="BodyText"/>
              <w:spacing w:before="200"/>
              <w:rPr>
                <w:color w:val="FFFFFF" w:themeColor="background1"/>
              </w:rPr>
            </w:pPr>
            <w:r w:rsidRPr="00DE0A58">
              <w:rPr>
                <w:color w:val="FFFFFF" w:themeColor="background1"/>
                <w:sz w:val="28"/>
                <w:szCs w:val="28"/>
              </w:rPr>
              <w:t>Progress</w:t>
            </w:r>
          </w:p>
        </w:tc>
      </w:tr>
    </w:tbl>
    <w:p w14:paraId="7FC62678" w14:textId="7AE387EF" w:rsidR="007261C3" w:rsidRPr="00DE0A58" w:rsidRDefault="007261C3" w:rsidP="00157363">
      <w:pPr>
        <w:pStyle w:val="BodyText"/>
        <w:spacing w:before="240"/>
        <w:rPr>
          <w:rFonts w:eastAsia="Times New Roman"/>
        </w:rPr>
      </w:pPr>
      <w:r w:rsidRPr="00DE0A58">
        <w:rPr>
          <w:rFonts w:eastAsia="Times New Roman"/>
        </w:rPr>
        <w:t>Workshops were delivered to tangata whenua and council groups separately</w:t>
      </w:r>
      <w:r w:rsidR="00F24D6A" w:rsidRPr="00DE0A58">
        <w:rPr>
          <w:rFonts w:eastAsia="Times New Roman"/>
        </w:rPr>
        <w:t xml:space="preserve"> in 2021</w:t>
      </w:r>
      <w:r w:rsidRPr="00DE0A58">
        <w:rPr>
          <w:rFonts w:eastAsia="Times New Roman"/>
        </w:rPr>
        <w:t xml:space="preserve">. </w:t>
      </w:r>
      <w:r w:rsidR="00502549" w:rsidRPr="00DE0A58">
        <w:rPr>
          <w:rFonts w:eastAsia="Times New Roman"/>
        </w:rPr>
        <w:t xml:space="preserve">Of the </w:t>
      </w:r>
      <w:r w:rsidRPr="00DE0A58">
        <w:rPr>
          <w:rFonts w:eastAsia="Times New Roman"/>
        </w:rPr>
        <w:t>16</w:t>
      </w:r>
      <w:r w:rsidR="002944DC" w:rsidRPr="00DE0A58">
        <w:rPr>
          <w:rFonts w:eastAsia="Times New Roman"/>
        </w:rPr>
        <w:t> </w:t>
      </w:r>
      <w:r w:rsidRPr="00DE0A58">
        <w:rPr>
          <w:rFonts w:eastAsia="Times New Roman"/>
        </w:rPr>
        <w:t xml:space="preserve">workshops held, </w:t>
      </w:r>
      <w:r w:rsidR="000E1CEA" w:rsidRPr="00DE0A58">
        <w:rPr>
          <w:rFonts w:eastAsia="Times New Roman"/>
        </w:rPr>
        <w:t xml:space="preserve">six </w:t>
      </w:r>
      <w:r w:rsidRPr="00DE0A58">
        <w:rPr>
          <w:rFonts w:eastAsia="Times New Roman"/>
        </w:rPr>
        <w:t>were for tangata whenua.</w:t>
      </w:r>
      <w:r w:rsidR="007B28FB" w:rsidRPr="00DE0A58">
        <w:rPr>
          <w:rFonts w:eastAsia="Times New Roman"/>
        </w:rPr>
        <w:t xml:space="preserve"> These workshops are listed </w:t>
      </w:r>
      <w:r w:rsidR="0070053E" w:rsidRPr="00DE0A58">
        <w:rPr>
          <w:rFonts w:eastAsia="Times New Roman"/>
        </w:rPr>
        <w:t>earlier</w:t>
      </w:r>
      <w:r w:rsidR="007B28FB" w:rsidRPr="00DE0A58">
        <w:rPr>
          <w:rFonts w:eastAsia="Times New Roman"/>
        </w:rPr>
        <w:t xml:space="preserve"> in this report</w:t>
      </w:r>
      <w:r w:rsidR="001F677D">
        <w:rPr>
          <w:rFonts w:eastAsia="Times New Roman"/>
        </w:rPr>
        <w:t>,</w:t>
      </w:r>
      <w:r w:rsidR="009F68B5" w:rsidRPr="00DE0A58">
        <w:rPr>
          <w:rFonts w:eastAsia="Times New Roman"/>
        </w:rPr>
        <w:t xml:space="preserve"> see</w:t>
      </w:r>
      <w:r w:rsidR="007B28FB" w:rsidRPr="00DE0A58">
        <w:rPr>
          <w:rFonts w:eastAsia="Times New Roman"/>
        </w:rPr>
        <w:t xml:space="preserve"> </w:t>
      </w:r>
      <w:hyperlink w:anchor="_Te_Mana_o" w:history="1">
        <w:r w:rsidR="0028267B" w:rsidRPr="001376B3">
          <w:rPr>
            <w:rStyle w:val="Hyperlink"/>
            <w:rFonts w:eastAsia="Times New Roman"/>
          </w:rPr>
          <w:t xml:space="preserve">Workshops, </w:t>
        </w:r>
        <w:proofErr w:type="gramStart"/>
        <w:r w:rsidR="0028267B" w:rsidRPr="001376B3">
          <w:rPr>
            <w:rStyle w:val="Hyperlink"/>
            <w:rFonts w:eastAsia="Times New Roman"/>
          </w:rPr>
          <w:t>guidance</w:t>
        </w:r>
        <w:proofErr w:type="gramEnd"/>
        <w:r w:rsidR="0028267B" w:rsidRPr="001376B3">
          <w:rPr>
            <w:rStyle w:val="Hyperlink"/>
            <w:rFonts w:eastAsia="Times New Roman"/>
          </w:rPr>
          <w:t xml:space="preserve"> and toolkits</w:t>
        </w:r>
        <w:r w:rsidR="001376B3" w:rsidRPr="001376B3">
          <w:rPr>
            <w:rStyle w:val="Hyperlink"/>
            <w:rFonts w:eastAsia="Times New Roman"/>
          </w:rPr>
          <w:t xml:space="preserve">: </w:t>
        </w:r>
        <w:r w:rsidR="00157363" w:rsidRPr="001376B3">
          <w:rPr>
            <w:rStyle w:val="Hyperlink"/>
            <w:rFonts w:eastAsia="Times New Roman"/>
          </w:rPr>
          <w:t>Te Mana o te Wai 2021</w:t>
        </w:r>
        <w:r w:rsidR="00157363" w:rsidRPr="001376B3">
          <w:rPr>
            <w:rStyle w:val="Hyperlink"/>
          </w:rPr>
          <w:t xml:space="preserve"> workshops</w:t>
        </w:r>
      </w:hyperlink>
      <w:r w:rsidR="001376B3">
        <w:rPr>
          <w:rFonts w:eastAsia="Times New Roman"/>
        </w:rPr>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EB0890" w:rsidRPr="00DE0A58" w14:paraId="75B7B042" w14:textId="77777777" w:rsidTr="64046B5E">
        <w:tc>
          <w:tcPr>
            <w:tcW w:w="8505" w:type="dxa"/>
            <w:shd w:val="clear" w:color="auto" w:fill="D5EBE8" w:themeFill="accent3"/>
          </w:tcPr>
          <w:p w14:paraId="25949EE5" w14:textId="77777777" w:rsidR="00EB0890" w:rsidRPr="00DE0A58" w:rsidRDefault="00EB0890" w:rsidP="00EE7B87">
            <w:pPr>
              <w:pStyle w:val="Boxheading0"/>
              <w:keepNext w:val="0"/>
            </w:pPr>
            <w:r w:rsidRPr="00DE0A58">
              <w:lastRenderedPageBreak/>
              <w:t>CASE STUDY</w:t>
            </w:r>
          </w:p>
          <w:p w14:paraId="43435EA4" w14:textId="53B0D638" w:rsidR="00275C78" w:rsidRPr="00DE0A58" w:rsidRDefault="27B45C9D" w:rsidP="64046B5E">
            <w:pPr>
              <w:pStyle w:val="Boxheading0"/>
              <w:spacing w:before="120"/>
              <w:rPr>
                <w:rFonts w:eastAsia="Calibri" w:cs="Calibri"/>
                <w:color w:val="1B556B" w:themeColor="text2"/>
              </w:rPr>
            </w:pPr>
            <w:proofErr w:type="spellStart"/>
            <w:r w:rsidRPr="00DE0A58">
              <w:rPr>
                <w:rFonts w:eastAsia="Calibri" w:cs="Calibri"/>
                <w:color w:val="1B556B" w:themeColor="text2"/>
              </w:rPr>
              <w:t>Te</w:t>
            </w:r>
            <w:proofErr w:type="spellEnd"/>
            <w:r w:rsidRPr="00DE0A58">
              <w:rPr>
                <w:rFonts w:eastAsia="Calibri" w:cs="Calibri"/>
                <w:color w:val="1B556B" w:themeColor="text2"/>
              </w:rPr>
              <w:t xml:space="preserve"> </w:t>
            </w:r>
            <w:proofErr w:type="spellStart"/>
            <w:r w:rsidRPr="00DE0A58">
              <w:rPr>
                <w:rFonts w:eastAsia="Calibri" w:cs="Calibri"/>
                <w:color w:val="1B556B" w:themeColor="text2"/>
              </w:rPr>
              <w:t>Tauihu</w:t>
            </w:r>
            <w:proofErr w:type="spellEnd"/>
            <w:r w:rsidRPr="00DE0A58">
              <w:rPr>
                <w:rFonts w:eastAsia="Calibri" w:cs="Calibri"/>
                <w:color w:val="1B556B" w:themeColor="text2"/>
              </w:rPr>
              <w:t xml:space="preserve"> Iwi trusts collaborating on a Te Mana o te Wai </w:t>
            </w:r>
            <w:proofErr w:type="gramStart"/>
            <w:r w:rsidRPr="00DE0A58">
              <w:rPr>
                <w:rFonts w:eastAsia="Calibri" w:cs="Calibri"/>
                <w:color w:val="1B556B" w:themeColor="text2"/>
              </w:rPr>
              <w:t>project</w:t>
            </w:r>
            <w:proofErr w:type="gramEnd"/>
          </w:p>
          <w:p w14:paraId="51A089FD" w14:textId="079D2545" w:rsidR="00EB0890" w:rsidRPr="00DE0A58" w:rsidRDefault="51CA8121" w:rsidP="64046B5E">
            <w:pPr>
              <w:pStyle w:val="Boxheading0"/>
              <w:spacing w:before="120"/>
              <w:rPr>
                <w:b w:val="0"/>
                <w:sz w:val="20"/>
              </w:rPr>
            </w:pPr>
            <w:proofErr w:type="spellStart"/>
            <w:r w:rsidRPr="00DE0A58">
              <w:rPr>
                <w:rFonts w:eastAsia="Calibri" w:cs="Calibri"/>
                <w:b w:val="0"/>
                <w:color w:val="1B556B" w:themeColor="text2"/>
                <w:sz w:val="20"/>
              </w:rPr>
              <w:t>Te</w:t>
            </w:r>
            <w:proofErr w:type="spellEnd"/>
            <w:r w:rsidRPr="00DE0A58">
              <w:rPr>
                <w:rFonts w:eastAsia="Calibri" w:cs="Calibri"/>
                <w:b w:val="0"/>
                <w:color w:val="1B556B" w:themeColor="text2"/>
                <w:sz w:val="20"/>
              </w:rPr>
              <w:t xml:space="preserve"> </w:t>
            </w:r>
            <w:proofErr w:type="spellStart"/>
            <w:r w:rsidRPr="00DE0A58">
              <w:rPr>
                <w:rFonts w:eastAsia="Calibri" w:cs="Calibri"/>
                <w:b w:val="0"/>
                <w:color w:val="1B556B" w:themeColor="text2"/>
                <w:sz w:val="20"/>
              </w:rPr>
              <w:t>Tauihu</w:t>
            </w:r>
            <w:proofErr w:type="spellEnd"/>
            <w:r w:rsidRPr="00DE0A58">
              <w:rPr>
                <w:rFonts w:eastAsia="Calibri" w:cs="Calibri"/>
                <w:b w:val="0"/>
                <w:color w:val="1B556B" w:themeColor="text2"/>
                <w:sz w:val="20"/>
              </w:rPr>
              <w:t xml:space="preserve"> Iwi trusts are collaborating on a Te</w:t>
            </w:r>
            <w:r w:rsidR="0070053E" w:rsidRPr="00DE0A58">
              <w:rPr>
                <w:rFonts w:eastAsia="Calibri" w:cs="Calibri"/>
                <w:b w:val="0"/>
                <w:color w:val="1B556B" w:themeColor="text2"/>
                <w:sz w:val="20"/>
              </w:rPr>
              <w:t> </w:t>
            </w:r>
            <w:r w:rsidRPr="00DE0A58">
              <w:rPr>
                <w:rFonts w:eastAsia="Calibri" w:cs="Calibri"/>
                <w:b w:val="0"/>
                <w:color w:val="1B556B" w:themeColor="text2"/>
                <w:sz w:val="20"/>
              </w:rPr>
              <w:t>Mana</w:t>
            </w:r>
            <w:r w:rsidR="0070053E" w:rsidRPr="00DE0A58">
              <w:rPr>
                <w:rFonts w:eastAsia="Calibri" w:cs="Calibri"/>
                <w:b w:val="0"/>
                <w:color w:val="1B556B" w:themeColor="text2"/>
                <w:sz w:val="20"/>
              </w:rPr>
              <w:t> </w:t>
            </w:r>
            <w:r w:rsidRPr="00DE0A58">
              <w:rPr>
                <w:rFonts w:eastAsia="Calibri" w:cs="Calibri"/>
                <w:b w:val="0"/>
                <w:color w:val="1B556B" w:themeColor="text2"/>
                <w:sz w:val="20"/>
              </w:rPr>
              <w:t>o</w:t>
            </w:r>
            <w:r w:rsidR="0070053E" w:rsidRPr="00DE0A58">
              <w:rPr>
                <w:rFonts w:eastAsia="Calibri" w:cs="Calibri"/>
                <w:b w:val="0"/>
                <w:color w:val="1B556B" w:themeColor="text2"/>
                <w:sz w:val="20"/>
              </w:rPr>
              <w:t> </w:t>
            </w:r>
            <w:r w:rsidRPr="00DE0A58">
              <w:rPr>
                <w:rFonts w:eastAsia="Calibri" w:cs="Calibri"/>
                <w:b w:val="0"/>
                <w:color w:val="1B556B" w:themeColor="text2"/>
                <w:sz w:val="20"/>
              </w:rPr>
              <w:t>te</w:t>
            </w:r>
            <w:r w:rsidR="0070053E" w:rsidRPr="00DE0A58">
              <w:rPr>
                <w:rFonts w:eastAsia="Calibri" w:cs="Calibri"/>
                <w:b w:val="0"/>
                <w:color w:val="1B556B" w:themeColor="text2"/>
                <w:sz w:val="20"/>
              </w:rPr>
              <w:t> </w:t>
            </w:r>
            <w:r w:rsidRPr="00DE0A58">
              <w:rPr>
                <w:rFonts w:eastAsia="Calibri" w:cs="Calibri"/>
                <w:b w:val="0"/>
                <w:color w:val="1B556B" w:themeColor="text2"/>
                <w:sz w:val="20"/>
              </w:rPr>
              <w:t>Wai project to build capacity and capability to participate in</w:t>
            </w:r>
            <w:r w:rsidR="1F1CBB9C" w:rsidRPr="00DE0A58">
              <w:rPr>
                <w:rFonts w:eastAsia="Calibri" w:cs="Calibri"/>
                <w:b w:val="0"/>
                <w:color w:val="1B556B" w:themeColor="text2"/>
                <w:sz w:val="20"/>
              </w:rPr>
              <w:t>,</w:t>
            </w:r>
            <w:r w:rsidRPr="00DE0A58">
              <w:rPr>
                <w:rFonts w:eastAsia="Calibri" w:cs="Calibri"/>
                <w:b w:val="0"/>
                <w:color w:val="1B556B" w:themeColor="text2"/>
                <w:sz w:val="20"/>
              </w:rPr>
              <w:t xml:space="preserve"> and make decisions for</w:t>
            </w:r>
            <w:r w:rsidR="1F1CBB9C" w:rsidRPr="00DE0A58">
              <w:rPr>
                <w:rFonts w:eastAsia="Calibri" w:cs="Calibri"/>
                <w:b w:val="0"/>
                <w:color w:val="1B556B" w:themeColor="text2"/>
                <w:sz w:val="20"/>
              </w:rPr>
              <w:t>,</w:t>
            </w:r>
            <w:r w:rsidRPr="00DE0A58">
              <w:rPr>
                <w:rFonts w:eastAsia="Calibri" w:cs="Calibri"/>
                <w:b w:val="0"/>
                <w:color w:val="1B556B" w:themeColor="text2"/>
                <w:sz w:val="20"/>
              </w:rPr>
              <w:t xml:space="preserve"> freshwater management</w:t>
            </w:r>
            <w:r w:rsidR="27B45C9D" w:rsidRPr="00DE0A58">
              <w:rPr>
                <w:rFonts w:eastAsia="Calibri" w:cs="Calibri"/>
                <w:b w:val="0"/>
                <w:color w:val="1B556B" w:themeColor="text2"/>
                <w:sz w:val="20"/>
              </w:rPr>
              <w:t>.</w:t>
            </w:r>
          </w:p>
          <w:p w14:paraId="16DA7DBD" w14:textId="13F5011B" w:rsidR="00EB0890" w:rsidRPr="00DE0A58" w:rsidRDefault="00EB0890" w:rsidP="00EE7B87">
            <w:pPr>
              <w:pStyle w:val="Boxtext"/>
              <w:spacing w:after="80"/>
              <w:rPr>
                <w:rFonts w:eastAsia="Calibri" w:cs="Calibri"/>
                <w:color w:val="1B556B" w:themeColor="text2"/>
              </w:rPr>
            </w:pPr>
            <w:r w:rsidRPr="00DE0A58">
              <w:rPr>
                <w:rFonts w:eastAsia="Calibri" w:cs="Calibri"/>
                <w:color w:val="1B556B" w:themeColor="text2"/>
              </w:rPr>
              <w:t xml:space="preserve">These trusts (and projects) received funding from </w:t>
            </w:r>
            <w:r w:rsidR="007D055A" w:rsidRPr="00DE0A58">
              <w:rPr>
                <w:rFonts w:eastAsia="Calibri" w:cs="Calibri"/>
                <w:color w:val="1B556B" w:themeColor="text2"/>
              </w:rPr>
              <w:t>the Ministry for the Envir</w:t>
            </w:r>
            <w:r w:rsidR="00EC48A9" w:rsidRPr="00DE0A58">
              <w:rPr>
                <w:rFonts w:eastAsia="Calibri" w:cs="Calibri"/>
                <w:color w:val="1B556B" w:themeColor="text2"/>
              </w:rPr>
              <w:t>o</w:t>
            </w:r>
            <w:r w:rsidR="007D055A" w:rsidRPr="00DE0A58">
              <w:rPr>
                <w:rFonts w:eastAsia="Calibri" w:cs="Calibri"/>
                <w:color w:val="1B556B" w:themeColor="text2"/>
              </w:rPr>
              <w:t>nment’s</w:t>
            </w:r>
            <w:r w:rsidRPr="00DE0A58">
              <w:rPr>
                <w:rFonts w:eastAsia="Calibri" w:cs="Calibri"/>
                <w:color w:val="1B556B" w:themeColor="text2"/>
              </w:rPr>
              <w:t xml:space="preserve"> Te Mana o te Wai </w:t>
            </w:r>
            <w:r w:rsidR="0070053E" w:rsidRPr="00DE0A58">
              <w:rPr>
                <w:rFonts w:eastAsia="Calibri" w:cs="Calibri"/>
                <w:color w:val="1B556B" w:themeColor="text2"/>
              </w:rPr>
              <w:t>F</w:t>
            </w:r>
            <w:r w:rsidRPr="00DE0A58">
              <w:rPr>
                <w:rFonts w:eastAsia="Calibri" w:cs="Calibri"/>
                <w:color w:val="1B556B" w:themeColor="text2"/>
              </w:rPr>
              <w:t>und:</w:t>
            </w:r>
          </w:p>
          <w:p w14:paraId="5716726F" w14:textId="77777777" w:rsidR="00EB0890" w:rsidRPr="00DE0A58" w:rsidRDefault="00EB0890" w:rsidP="00EE7B87">
            <w:pPr>
              <w:pStyle w:val="Boxbullet"/>
              <w:spacing w:after="80"/>
            </w:pPr>
            <w:bookmarkStart w:id="113" w:name="_Hlk128994440"/>
            <w:proofErr w:type="spellStart"/>
            <w:r w:rsidRPr="00DE0A58">
              <w:t>Te</w:t>
            </w:r>
            <w:proofErr w:type="spellEnd"/>
            <w:r w:rsidRPr="00DE0A58">
              <w:t xml:space="preserve"> </w:t>
            </w:r>
            <w:proofErr w:type="spellStart"/>
            <w:r w:rsidRPr="00DE0A58">
              <w:t>Ātiawa</w:t>
            </w:r>
            <w:proofErr w:type="spellEnd"/>
            <w:r w:rsidRPr="00DE0A58">
              <w:t xml:space="preserve"> </w:t>
            </w:r>
            <w:proofErr w:type="spellStart"/>
            <w:r w:rsidRPr="00DE0A58">
              <w:t>Manawhenua</w:t>
            </w:r>
            <w:proofErr w:type="spellEnd"/>
            <w:r w:rsidRPr="00DE0A58">
              <w:t xml:space="preserve"> ki </w:t>
            </w:r>
            <w:proofErr w:type="spellStart"/>
            <w:r w:rsidRPr="00DE0A58">
              <w:t>Te</w:t>
            </w:r>
            <w:proofErr w:type="spellEnd"/>
            <w:r w:rsidRPr="00DE0A58">
              <w:t xml:space="preserve"> Tau </w:t>
            </w:r>
            <w:proofErr w:type="spellStart"/>
            <w:r w:rsidRPr="00DE0A58">
              <w:t>Ihu</w:t>
            </w:r>
            <w:proofErr w:type="spellEnd"/>
          </w:p>
          <w:p w14:paraId="1330DDB3" w14:textId="77777777" w:rsidR="00EB0890" w:rsidRPr="00DE0A58" w:rsidRDefault="00EB0890" w:rsidP="00EE7B87">
            <w:pPr>
              <w:pStyle w:val="Boxbullet"/>
              <w:spacing w:after="80"/>
            </w:pPr>
            <w:r w:rsidRPr="00DE0A58">
              <w:t>Ngāti Tama ki Te Waipounamu Trust</w:t>
            </w:r>
          </w:p>
          <w:p w14:paraId="54B5D98B" w14:textId="77777777" w:rsidR="00EB0890" w:rsidRPr="00DE0A58" w:rsidRDefault="00EB0890" w:rsidP="00EE7B87">
            <w:pPr>
              <w:pStyle w:val="Boxbullet"/>
              <w:spacing w:after="80"/>
            </w:pPr>
            <w:proofErr w:type="spellStart"/>
            <w:r w:rsidRPr="00DE0A58">
              <w:t>Te</w:t>
            </w:r>
            <w:proofErr w:type="spellEnd"/>
            <w:r w:rsidRPr="00DE0A58">
              <w:t xml:space="preserve"> </w:t>
            </w:r>
            <w:proofErr w:type="spellStart"/>
            <w:r w:rsidRPr="00DE0A58">
              <w:t>Rūnanga</w:t>
            </w:r>
            <w:proofErr w:type="spellEnd"/>
            <w:r w:rsidRPr="00DE0A58">
              <w:t xml:space="preserve"> o Ngāti </w:t>
            </w:r>
            <w:proofErr w:type="spellStart"/>
            <w:r w:rsidRPr="00DE0A58">
              <w:t>Rārua</w:t>
            </w:r>
            <w:proofErr w:type="spellEnd"/>
            <w:r w:rsidRPr="00DE0A58">
              <w:t xml:space="preserve">, Ngāti </w:t>
            </w:r>
            <w:proofErr w:type="spellStart"/>
            <w:r w:rsidRPr="00DE0A58">
              <w:t>Koata</w:t>
            </w:r>
            <w:proofErr w:type="spellEnd"/>
            <w:r w:rsidRPr="00DE0A58">
              <w:t xml:space="preserve"> Trust</w:t>
            </w:r>
          </w:p>
          <w:p w14:paraId="5F678834" w14:textId="77777777" w:rsidR="00EB0890" w:rsidRPr="00DE0A58" w:rsidRDefault="00EB0890" w:rsidP="00EE7B87">
            <w:pPr>
              <w:pStyle w:val="Boxbullet"/>
              <w:spacing w:after="80"/>
            </w:pPr>
            <w:r w:rsidRPr="00DE0A58">
              <w:t>Te Rūnanga o Toa Rangatira</w:t>
            </w:r>
          </w:p>
          <w:p w14:paraId="21E12383" w14:textId="77777777" w:rsidR="00EB0890" w:rsidRPr="00DE0A58" w:rsidRDefault="00EB0890" w:rsidP="00EE7B87">
            <w:pPr>
              <w:pStyle w:val="Boxbullet"/>
              <w:spacing w:after="80"/>
            </w:pPr>
            <w:r w:rsidRPr="00DE0A58">
              <w:t>Ngāti Kuia</w:t>
            </w:r>
          </w:p>
          <w:p w14:paraId="551C0C4A" w14:textId="77777777" w:rsidR="00EB0890" w:rsidRPr="00DE0A58" w:rsidRDefault="00EB0890" w:rsidP="00EE7B87">
            <w:pPr>
              <w:pStyle w:val="Boxbullet"/>
              <w:spacing w:after="80"/>
            </w:pPr>
            <w:r w:rsidRPr="00DE0A58">
              <w:t xml:space="preserve">Ngāti </w:t>
            </w:r>
            <w:proofErr w:type="spellStart"/>
            <w:r w:rsidRPr="00DE0A58">
              <w:t>Apa</w:t>
            </w:r>
            <w:proofErr w:type="spellEnd"/>
            <w:r w:rsidRPr="00DE0A58">
              <w:t xml:space="preserve"> ki </w:t>
            </w:r>
            <w:proofErr w:type="spellStart"/>
            <w:r w:rsidRPr="00DE0A58">
              <w:t>te</w:t>
            </w:r>
            <w:proofErr w:type="spellEnd"/>
            <w:r w:rsidRPr="00DE0A58">
              <w:t xml:space="preserve"> </w:t>
            </w:r>
            <w:proofErr w:type="spellStart"/>
            <w:r w:rsidRPr="00DE0A58">
              <w:t>Rā</w:t>
            </w:r>
            <w:proofErr w:type="spellEnd"/>
            <w:r w:rsidRPr="00DE0A58">
              <w:t xml:space="preserve"> </w:t>
            </w:r>
            <w:proofErr w:type="spellStart"/>
            <w:r w:rsidRPr="00DE0A58">
              <w:t>Tō</w:t>
            </w:r>
            <w:proofErr w:type="spellEnd"/>
          </w:p>
          <w:p w14:paraId="30105976" w14:textId="6CFC1E90" w:rsidR="00EB0890" w:rsidRPr="00DE0A58" w:rsidRDefault="00EB0890" w:rsidP="00EE7B87">
            <w:pPr>
              <w:pStyle w:val="Boxbullet"/>
              <w:spacing w:after="80"/>
            </w:pPr>
            <w:proofErr w:type="spellStart"/>
            <w:r w:rsidRPr="00DE0A58">
              <w:t>Te</w:t>
            </w:r>
            <w:proofErr w:type="spellEnd"/>
            <w:r w:rsidRPr="00DE0A58">
              <w:t xml:space="preserve"> </w:t>
            </w:r>
            <w:proofErr w:type="spellStart"/>
            <w:r w:rsidRPr="00DE0A58">
              <w:t>Rūnanga</w:t>
            </w:r>
            <w:proofErr w:type="spellEnd"/>
            <w:r w:rsidRPr="00DE0A58">
              <w:t xml:space="preserve"> a </w:t>
            </w:r>
            <w:proofErr w:type="spellStart"/>
            <w:r w:rsidRPr="00DE0A58">
              <w:t>Rangitāne</w:t>
            </w:r>
            <w:proofErr w:type="spellEnd"/>
            <w:r w:rsidRPr="00DE0A58">
              <w:t xml:space="preserve"> o Wairau </w:t>
            </w:r>
            <w:bookmarkEnd w:id="113"/>
            <w:r w:rsidRPr="00DE0A58">
              <w:t>collaborative project.</w:t>
            </w:r>
          </w:p>
          <w:p w14:paraId="7E44D0E4" w14:textId="6632DF23" w:rsidR="00EB0890" w:rsidRPr="00DE0A58" w:rsidRDefault="00EB0890" w:rsidP="00EE7B87">
            <w:pPr>
              <w:pStyle w:val="Boxtext"/>
              <w:spacing w:after="80"/>
              <w:rPr>
                <w:rFonts w:eastAsia="Calibri" w:cs="Calibri"/>
                <w:color w:val="1B556B" w:themeColor="text2"/>
              </w:rPr>
            </w:pPr>
            <w:r w:rsidRPr="00DE0A58">
              <w:rPr>
                <w:rFonts w:eastAsia="Calibri" w:cs="Calibri"/>
                <w:color w:val="1B556B" w:themeColor="text2"/>
              </w:rPr>
              <w:t xml:space="preserve">This funding will support </w:t>
            </w:r>
            <w:proofErr w:type="spellStart"/>
            <w:r w:rsidRPr="00DE0A58">
              <w:rPr>
                <w:rFonts w:eastAsia="Calibri" w:cs="Calibri"/>
                <w:color w:val="1B556B" w:themeColor="text2"/>
              </w:rPr>
              <w:t>Te</w:t>
            </w:r>
            <w:proofErr w:type="spellEnd"/>
            <w:r w:rsidRPr="00DE0A58">
              <w:rPr>
                <w:rFonts w:eastAsia="Calibri" w:cs="Calibri"/>
                <w:color w:val="1B556B" w:themeColor="text2"/>
              </w:rPr>
              <w:t xml:space="preserve"> </w:t>
            </w:r>
            <w:proofErr w:type="spellStart"/>
            <w:r w:rsidRPr="00DE0A58">
              <w:rPr>
                <w:rFonts w:eastAsia="Calibri" w:cs="Calibri"/>
                <w:color w:val="1B556B" w:themeColor="text2"/>
              </w:rPr>
              <w:t>Tauihu</w:t>
            </w:r>
            <w:proofErr w:type="spellEnd"/>
            <w:r w:rsidRPr="00DE0A58">
              <w:rPr>
                <w:rFonts w:eastAsia="Calibri" w:cs="Calibri"/>
                <w:color w:val="1B556B" w:themeColor="text2"/>
              </w:rPr>
              <w:t xml:space="preserve"> Iwi trusts to engage</w:t>
            </w:r>
            <w:r w:rsidR="00E50098" w:rsidRPr="00DE0A58">
              <w:rPr>
                <w:rFonts w:eastAsia="Calibri" w:cs="Calibri"/>
                <w:color w:val="1B556B" w:themeColor="text2"/>
              </w:rPr>
              <w:t xml:space="preserve"> with </w:t>
            </w:r>
            <w:r w:rsidRPr="00DE0A58">
              <w:rPr>
                <w:rFonts w:eastAsia="Calibri" w:cs="Calibri"/>
                <w:color w:val="1B556B" w:themeColor="text2"/>
              </w:rPr>
              <w:t xml:space="preserve">whānau and hapū to </w:t>
            </w:r>
            <w:r w:rsidR="00E50098" w:rsidRPr="00DE0A58">
              <w:rPr>
                <w:rFonts w:eastAsia="Calibri" w:cs="Calibri"/>
                <w:color w:val="1B556B" w:themeColor="text2"/>
              </w:rPr>
              <w:t xml:space="preserve">implement the </w:t>
            </w:r>
            <w:r w:rsidR="00F41689" w:rsidRPr="00FE4404">
              <w:rPr>
                <w:rFonts w:eastAsia="Calibri" w:cs="Calibri"/>
                <w:color w:val="1B556B" w:themeColor="text2"/>
              </w:rPr>
              <w:t xml:space="preserve">National Policy Statement for Freshwater </w:t>
            </w:r>
            <w:r w:rsidR="00E91B62" w:rsidRPr="00FE4404">
              <w:rPr>
                <w:rFonts w:eastAsia="Calibri" w:cs="Calibri"/>
                <w:color w:val="1B556B" w:themeColor="text2"/>
              </w:rPr>
              <w:t xml:space="preserve">Management </w:t>
            </w:r>
            <w:r w:rsidR="00E91B62" w:rsidRPr="00DE0A58">
              <w:rPr>
                <w:rFonts w:eastAsia="Calibri" w:cs="Calibri"/>
                <w:color w:val="1B556B" w:themeColor="text2"/>
              </w:rPr>
              <w:t>and</w:t>
            </w:r>
            <w:r w:rsidRPr="00DE0A58">
              <w:rPr>
                <w:rFonts w:eastAsia="Calibri" w:cs="Calibri"/>
                <w:color w:val="1B556B" w:themeColor="text2"/>
              </w:rPr>
              <w:t xml:space="preserve"> Te Mana o te Wai.</w:t>
            </w:r>
            <w:r w:rsidR="00E50098" w:rsidRPr="00DE0A58">
              <w:rPr>
                <w:rFonts w:eastAsia="Calibri" w:cs="Calibri"/>
                <w:color w:val="1B556B" w:themeColor="text2"/>
              </w:rPr>
              <w:t xml:space="preserve"> </w:t>
            </w:r>
            <w:r w:rsidR="00E049F7">
              <w:rPr>
                <w:rFonts w:eastAsia="Calibri" w:cs="Calibri"/>
                <w:color w:val="1B556B" w:themeColor="text2"/>
              </w:rPr>
              <w:t xml:space="preserve">Protecting and </w:t>
            </w:r>
            <w:r w:rsidRPr="00DE0A58">
              <w:rPr>
                <w:rFonts w:eastAsia="Calibri" w:cs="Calibri"/>
                <w:color w:val="1B556B" w:themeColor="text2"/>
              </w:rPr>
              <w:t>enhanc</w:t>
            </w:r>
            <w:r w:rsidR="00E049F7">
              <w:rPr>
                <w:rFonts w:eastAsia="Calibri" w:cs="Calibri"/>
                <w:color w:val="1B556B" w:themeColor="text2"/>
              </w:rPr>
              <w:t>ing</w:t>
            </w:r>
            <w:r w:rsidRPr="00DE0A58">
              <w:rPr>
                <w:rFonts w:eastAsia="Calibri" w:cs="Calibri"/>
                <w:color w:val="1B556B" w:themeColor="text2"/>
              </w:rPr>
              <w:t xml:space="preserve"> the mana and mauri of wai is one of the highest priorities for whānau, </w:t>
            </w:r>
            <w:r w:rsidR="6D922519" w:rsidRPr="16FCD210">
              <w:rPr>
                <w:rFonts w:eastAsia="Calibri" w:cs="Calibri"/>
                <w:color w:val="1B556B" w:themeColor="text2"/>
              </w:rPr>
              <w:t>iwi</w:t>
            </w:r>
            <w:r w:rsidRPr="00DE0A58">
              <w:rPr>
                <w:rFonts w:eastAsia="Calibri" w:cs="Calibri"/>
                <w:color w:val="1B556B" w:themeColor="text2"/>
              </w:rPr>
              <w:t xml:space="preserve"> and</w:t>
            </w:r>
            <w:r w:rsidR="001B7CC3">
              <w:rPr>
                <w:rFonts w:eastAsia="Calibri" w:cs="Calibri"/>
                <w:color w:val="1B556B" w:themeColor="text2"/>
              </w:rPr>
              <w:t> </w:t>
            </w:r>
            <w:r w:rsidRPr="16FCD210">
              <w:rPr>
                <w:rFonts w:eastAsia="Calibri" w:cs="Calibri"/>
                <w:color w:val="1B556B" w:themeColor="text2"/>
              </w:rPr>
              <w:t>hapū</w:t>
            </w:r>
            <w:r w:rsidRPr="00DE0A58">
              <w:rPr>
                <w:rFonts w:eastAsia="Calibri" w:cs="Calibri"/>
                <w:color w:val="1B556B" w:themeColor="text2"/>
              </w:rPr>
              <w:t>.</w:t>
            </w:r>
          </w:p>
          <w:p w14:paraId="310EB08B" w14:textId="1D4C0C8D" w:rsidR="00EB0890" w:rsidRPr="00DE0A58" w:rsidRDefault="51CA8121" w:rsidP="00EE7B87">
            <w:pPr>
              <w:pStyle w:val="Boxtext"/>
              <w:spacing w:after="80"/>
            </w:pPr>
            <w:r w:rsidRPr="00DE0A58">
              <w:rPr>
                <w:rFonts w:eastAsia="Calibri" w:cs="Calibri"/>
                <w:color w:val="1B556B" w:themeColor="text2"/>
              </w:rPr>
              <w:t xml:space="preserve">This project will </w:t>
            </w:r>
            <w:r w:rsidR="009E20AD">
              <w:rPr>
                <w:rFonts w:eastAsia="Calibri" w:cs="Calibri"/>
                <w:color w:val="1B556B" w:themeColor="text2"/>
              </w:rPr>
              <w:t>support</w:t>
            </w:r>
            <w:r w:rsidR="009E20AD" w:rsidRPr="00DE0A58">
              <w:rPr>
                <w:rFonts w:eastAsia="Calibri" w:cs="Calibri"/>
                <w:color w:val="1B556B" w:themeColor="text2"/>
              </w:rPr>
              <w:t xml:space="preserve"> </w:t>
            </w:r>
            <w:r w:rsidRPr="00DE0A58">
              <w:rPr>
                <w:rFonts w:eastAsia="Calibri" w:cs="Calibri"/>
                <w:color w:val="1B556B" w:themeColor="text2"/>
              </w:rPr>
              <w:t>the Iwi trusts to co-design planning frameworks for Te Mana o te Wai (where it relates to, or affects</w:t>
            </w:r>
            <w:r w:rsidR="590A950B" w:rsidRPr="00DE0A58">
              <w:rPr>
                <w:rFonts w:eastAsia="Calibri" w:cs="Calibri"/>
                <w:color w:val="1B556B" w:themeColor="text2"/>
              </w:rPr>
              <w:t>,</w:t>
            </w:r>
            <w:r w:rsidRPr="00DE0A58">
              <w:rPr>
                <w:rFonts w:eastAsia="Calibri" w:cs="Calibri"/>
                <w:color w:val="1B556B" w:themeColor="text2"/>
              </w:rPr>
              <w:t xml:space="preserve"> tangata whenua interests as kaitiaki) with their local councils</w:t>
            </w:r>
            <w:r w:rsidR="590A950B" w:rsidRPr="00DE0A58">
              <w:rPr>
                <w:rFonts w:eastAsia="Calibri" w:cs="Calibri"/>
                <w:color w:val="1B556B" w:themeColor="text2"/>
              </w:rPr>
              <w:t>:</w:t>
            </w:r>
            <w:r w:rsidRPr="00DE0A58">
              <w:rPr>
                <w:rFonts w:eastAsia="Calibri" w:cs="Calibri"/>
                <w:color w:val="1B556B" w:themeColor="text2"/>
              </w:rPr>
              <w:t xml:space="preserve"> Nelson City Council, Tasman District Council</w:t>
            </w:r>
            <w:r w:rsidR="33639E72" w:rsidRPr="00DE0A58">
              <w:rPr>
                <w:rFonts w:eastAsia="Calibri" w:cs="Calibri"/>
                <w:color w:val="1B556B" w:themeColor="text2"/>
              </w:rPr>
              <w:t>,</w:t>
            </w:r>
            <w:r w:rsidRPr="00DE0A58">
              <w:rPr>
                <w:rFonts w:eastAsia="Calibri" w:cs="Calibri"/>
                <w:color w:val="1B556B" w:themeColor="text2"/>
              </w:rPr>
              <w:t xml:space="preserve"> and Marlborough District Council.</w:t>
            </w:r>
          </w:p>
          <w:p w14:paraId="1EF34556" w14:textId="63358454" w:rsidR="007D055A" w:rsidRPr="00DE0A58" w:rsidRDefault="51CA8121" w:rsidP="00EE7B87">
            <w:pPr>
              <w:pStyle w:val="Boxtext"/>
              <w:spacing w:after="180"/>
              <w:rPr>
                <w:rFonts w:eastAsia="Calibri" w:cs="Calibri"/>
                <w:color w:val="1B556B" w:themeColor="text2"/>
              </w:rPr>
            </w:pPr>
            <w:r w:rsidRPr="00DE0A58">
              <w:rPr>
                <w:rFonts w:eastAsia="Calibri" w:cs="Calibri"/>
                <w:color w:val="1B556B" w:themeColor="text2"/>
              </w:rPr>
              <w:t xml:space="preserve">This project will also support whānau, </w:t>
            </w:r>
            <w:r w:rsidR="6D922519" w:rsidRPr="16FCD210">
              <w:rPr>
                <w:rFonts w:eastAsia="Calibri" w:cs="Calibri"/>
                <w:color w:val="1B556B" w:themeColor="text2"/>
              </w:rPr>
              <w:t xml:space="preserve">iwi </w:t>
            </w:r>
            <w:r w:rsidRPr="00DE0A58">
              <w:rPr>
                <w:rFonts w:eastAsia="Calibri" w:cs="Calibri"/>
                <w:color w:val="1B556B" w:themeColor="text2"/>
              </w:rPr>
              <w:t xml:space="preserve">and </w:t>
            </w:r>
            <w:r w:rsidRPr="16FCD210">
              <w:rPr>
                <w:rFonts w:eastAsia="Calibri" w:cs="Calibri"/>
                <w:color w:val="1B556B" w:themeColor="text2"/>
              </w:rPr>
              <w:t>hapū</w:t>
            </w:r>
            <w:r w:rsidRPr="00DE0A58">
              <w:rPr>
                <w:rFonts w:eastAsia="Calibri" w:cs="Calibri"/>
                <w:color w:val="1B556B" w:themeColor="text2"/>
              </w:rPr>
              <w:t xml:space="preserve"> to strengthen whakapapa relationships with their tupuna awa and </w:t>
            </w:r>
            <w:bookmarkStart w:id="114" w:name="_Hlk128994783"/>
            <w:proofErr w:type="spellStart"/>
            <w:r w:rsidRPr="00DE0A58">
              <w:rPr>
                <w:rFonts w:eastAsia="Calibri" w:cs="Calibri"/>
                <w:color w:val="1B556B" w:themeColor="text2"/>
              </w:rPr>
              <w:t>te</w:t>
            </w:r>
            <w:proofErr w:type="spellEnd"/>
            <w:r w:rsidRPr="00DE0A58">
              <w:rPr>
                <w:rFonts w:eastAsia="Calibri" w:cs="Calibri"/>
                <w:color w:val="1B556B" w:themeColor="text2"/>
              </w:rPr>
              <w:t xml:space="preserve"> </w:t>
            </w:r>
            <w:proofErr w:type="spellStart"/>
            <w:proofErr w:type="gramStart"/>
            <w:r w:rsidR="287223C3" w:rsidRPr="00DE0A58">
              <w:rPr>
                <w:rFonts w:eastAsia="Calibri" w:cs="Calibri"/>
                <w:color w:val="1B556B" w:themeColor="text2"/>
              </w:rPr>
              <w:t>t</w:t>
            </w:r>
            <w:r w:rsidRPr="00DE0A58">
              <w:rPr>
                <w:rFonts w:eastAsia="Calibri" w:cs="Calibri"/>
                <w:color w:val="1B556B" w:themeColor="text2"/>
              </w:rPr>
              <w:t>aiao</w:t>
            </w:r>
            <w:bookmarkEnd w:id="114"/>
            <w:proofErr w:type="spellEnd"/>
            <w:r w:rsidRPr="00DE0A58">
              <w:rPr>
                <w:rFonts w:eastAsia="Calibri" w:cs="Calibri"/>
                <w:color w:val="1B556B" w:themeColor="text2"/>
              </w:rPr>
              <w:t>, and</w:t>
            </w:r>
            <w:proofErr w:type="gramEnd"/>
            <w:r w:rsidRPr="00DE0A58">
              <w:rPr>
                <w:rFonts w:eastAsia="Calibri" w:cs="Calibri"/>
                <w:color w:val="1B556B" w:themeColor="text2"/>
              </w:rPr>
              <w:t xml:space="preserve"> enhance </w:t>
            </w:r>
            <w:proofErr w:type="spellStart"/>
            <w:r w:rsidR="57BB964F" w:rsidRPr="00DE0A58">
              <w:rPr>
                <w:rFonts w:eastAsia="Calibri" w:cs="Calibri"/>
                <w:color w:val="1B556B" w:themeColor="text2"/>
              </w:rPr>
              <w:t>te</w:t>
            </w:r>
            <w:proofErr w:type="spellEnd"/>
            <w:r w:rsidR="57BB964F" w:rsidRPr="00DE0A58">
              <w:rPr>
                <w:rFonts w:eastAsia="Calibri" w:cs="Calibri"/>
                <w:color w:val="1B556B" w:themeColor="text2"/>
              </w:rPr>
              <w:t xml:space="preserve"> </w:t>
            </w:r>
            <w:proofErr w:type="spellStart"/>
            <w:r w:rsidR="57BB964F" w:rsidRPr="00DE0A58">
              <w:rPr>
                <w:rFonts w:eastAsia="Calibri" w:cs="Calibri"/>
                <w:color w:val="1B556B" w:themeColor="text2"/>
              </w:rPr>
              <w:t>ao</w:t>
            </w:r>
            <w:proofErr w:type="spellEnd"/>
            <w:r w:rsidR="57BB964F" w:rsidRPr="00DE0A58">
              <w:rPr>
                <w:rFonts w:eastAsia="Calibri" w:cs="Calibri"/>
                <w:color w:val="1B556B" w:themeColor="text2"/>
              </w:rPr>
              <w:t xml:space="preserve"> </w:t>
            </w:r>
            <w:r w:rsidRPr="00DE0A58">
              <w:rPr>
                <w:rFonts w:eastAsia="Calibri" w:cs="Calibri"/>
                <w:color w:val="1B556B" w:themeColor="text2"/>
              </w:rPr>
              <w:t xml:space="preserve">Māori values and approaches to freshwater management in their </w:t>
            </w:r>
            <w:proofErr w:type="spellStart"/>
            <w:r w:rsidRPr="00DE0A58">
              <w:rPr>
                <w:rFonts w:eastAsia="Calibri" w:cs="Calibri"/>
                <w:color w:val="1B556B" w:themeColor="text2"/>
              </w:rPr>
              <w:t>takiwā</w:t>
            </w:r>
            <w:proofErr w:type="spellEnd"/>
            <w:r w:rsidRPr="00DE0A58">
              <w:rPr>
                <w:rFonts w:eastAsia="Calibri" w:cs="Calibri"/>
                <w:color w:val="1B556B" w:themeColor="text2"/>
              </w:rPr>
              <w:t>.</w:t>
            </w:r>
          </w:p>
        </w:tc>
      </w:tr>
    </w:tbl>
    <w:p w14:paraId="7237E691" w14:textId="77777777" w:rsidR="00572F2E" w:rsidRPr="00DE0A58" w:rsidRDefault="006938F1" w:rsidP="00EE7B87">
      <w:pPr>
        <w:pStyle w:val="Heading3"/>
        <w:spacing w:before="400"/>
      </w:pPr>
      <w:r w:rsidRPr="00DE0A58">
        <w:t>Communities</w:t>
      </w:r>
    </w:p>
    <w:p w14:paraId="583D2872" w14:textId="5FE90305" w:rsidR="00270C00" w:rsidRPr="00DE0A58" w:rsidRDefault="00572F2E" w:rsidP="00EE7B87">
      <w:pPr>
        <w:pStyle w:val="BodyText"/>
        <w:keepNext/>
      </w:pPr>
      <w:r w:rsidRPr="00DE0A58">
        <w:t xml:space="preserve">A range of projects are </w:t>
      </w:r>
      <w:r w:rsidR="0070053E" w:rsidRPr="00DE0A58">
        <w:t>under</w:t>
      </w:r>
      <w:r w:rsidR="000F26AB">
        <w:t xml:space="preserve"> </w:t>
      </w:r>
      <w:r w:rsidR="0070053E" w:rsidRPr="00DE0A58">
        <w:t>way</w:t>
      </w:r>
      <w:r w:rsidRPr="00DE0A58">
        <w:t xml:space="preserve"> at the community level.</w:t>
      </w:r>
    </w:p>
    <w:p w14:paraId="0CCE6CCD" w14:textId="011AF6F0" w:rsidR="00210CB5" w:rsidRPr="00DE0A58" w:rsidRDefault="00210CB5" w:rsidP="00296A56">
      <w:pPr>
        <w:pStyle w:val="Heading4"/>
        <w:spacing w:after="120"/>
      </w:pPr>
      <w:r w:rsidRPr="00DE0A58">
        <w:t xml:space="preserve">Public Waterways </w:t>
      </w:r>
      <w:r w:rsidR="0070053E" w:rsidRPr="00DE0A58">
        <w:t>and</w:t>
      </w:r>
      <w:r w:rsidRPr="00DE0A58">
        <w:t xml:space="preserve"> Eco</w:t>
      </w:r>
      <w:r w:rsidR="00270C00" w:rsidRPr="00DE0A58">
        <w:t>s</w:t>
      </w:r>
      <w:r w:rsidRPr="00DE0A58">
        <w:t>ystem Restoration Fund projects</w:t>
      </w:r>
    </w:p>
    <w:tbl>
      <w:tblPr>
        <w:tblW w:w="0" w:type="auto"/>
        <w:tblLook w:val="0000" w:firstRow="0" w:lastRow="0" w:firstColumn="0" w:lastColumn="0" w:noHBand="0" w:noVBand="0"/>
      </w:tblPr>
      <w:tblGrid>
        <w:gridCol w:w="851"/>
        <w:gridCol w:w="7654"/>
      </w:tblGrid>
      <w:tr w:rsidR="00522DA9" w:rsidRPr="00DE0A58" w14:paraId="43AEF21F" w14:textId="77777777" w:rsidTr="00A537DA">
        <w:tc>
          <w:tcPr>
            <w:tcW w:w="851" w:type="dxa"/>
          </w:tcPr>
          <w:p w14:paraId="29F5061C" w14:textId="63C763BC" w:rsidR="00522DA9" w:rsidRPr="00DE0A58" w:rsidRDefault="00850901" w:rsidP="00EE7B87">
            <w:pPr>
              <w:pStyle w:val="BodyText"/>
              <w:keepNext/>
            </w:pPr>
            <w:r>
              <w:rPr>
                <w:noProof/>
              </w:rPr>
              <w:drawing>
                <wp:inline distT="0" distB="0" distL="0" distR="0" wp14:anchorId="734A0A52" wp14:editId="7A7AE29F">
                  <wp:extent cx="367200" cy="360000"/>
                  <wp:effectExtent l="0" t="0" r="0" b="2540"/>
                  <wp:docPr id="53" name="Picture 5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vAlign w:val="center"/>
          </w:tcPr>
          <w:p w14:paraId="37F8179F" w14:textId="54F53066" w:rsidR="00522DA9" w:rsidRPr="00DE0A58" w:rsidRDefault="519A8B7C" w:rsidP="00E606EF">
            <w:pPr>
              <w:pStyle w:val="BodyText"/>
              <w:keepNext/>
            </w:pPr>
            <w:r w:rsidRPr="00DE0A58">
              <w:rPr>
                <w:b/>
                <w:bCs/>
                <w:i/>
                <w:iCs/>
              </w:rPr>
              <w:t>Funding</w:t>
            </w:r>
            <w:r w:rsidR="6CBC6BDB" w:rsidRPr="00DE0A58">
              <w:rPr>
                <w:b/>
                <w:bCs/>
                <w:i/>
                <w:iCs/>
              </w:rPr>
              <w:t xml:space="preserve">: </w:t>
            </w:r>
            <w:r w:rsidR="6CBC6BDB" w:rsidRPr="00DE0A58">
              <w:rPr>
                <w:rFonts w:eastAsia="Times New Roman"/>
              </w:rPr>
              <w:t xml:space="preserve">In 2020, the </w:t>
            </w:r>
            <w:r w:rsidR="287223C3" w:rsidRPr="00DE0A58">
              <w:rPr>
                <w:rFonts w:eastAsia="Times New Roman"/>
              </w:rPr>
              <w:t>G</w:t>
            </w:r>
            <w:r w:rsidR="6CBC6BDB" w:rsidRPr="00DE0A58">
              <w:rPr>
                <w:rFonts w:eastAsia="Times New Roman"/>
              </w:rPr>
              <w:t xml:space="preserve">overnment announced $67,080,287 of funding from the Public Waterways and Ecosystem Restoration </w:t>
            </w:r>
            <w:r w:rsidR="0070053E" w:rsidRPr="00DE0A58">
              <w:rPr>
                <w:rFonts w:eastAsia="Times New Roman"/>
              </w:rPr>
              <w:t>F</w:t>
            </w:r>
            <w:r w:rsidR="6CBC6BDB" w:rsidRPr="00DE0A58">
              <w:rPr>
                <w:rFonts w:eastAsia="Times New Roman"/>
              </w:rPr>
              <w:t>und to 24 projects to improve freshwater quality.</w:t>
            </w:r>
          </w:p>
        </w:tc>
      </w:tr>
    </w:tbl>
    <w:p w14:paraId="7B60619A" w14:textId="77777777" w:rsidR="006B29D4" w:rsidRPr="006B29D4" w:rsidRDefault="006B29D4" w:rsidP="00E606EF">
      <w:pPr>
        <w:pStyle w:val="BodyText"/>
        <w:spacing w:before="0" w:after="0"/>
      </w:pPr>
    </w:p>
    <w:tbl>
      <w:tblPr>
        <w:tblW w:w="0" w:type="auto"/>
        <w:tblLook w:val="0000" w:firstRow="0" w:lastRow="0" w:firstColumn="0" w:lastColumn="0" w:noHBand="0" w:noVBand="0"/>
      </w:tblPr>
      <w:tblGrid>
        <w:gridCol w:w="851"/>
        <w:gridCol w:w="7654"/>
      </w:tblGrid>
      <w:tr w:rsidR="006B29D4" w:rsidRPr="00DE0A58" w14:paraId="1C2C2B64" w14:textId="77777777" w:rsidTr="00684BCA">
        <w:tc>
          <w:tcPr>
            <w:tcW w:w="851" w:type="dxa"/>
            <w:shd w:val="clear" w:color="auto" w:fill="auto"/>
          </w:tcPr>
          <w:p w14:paraId="5F9E3DEE" w14:textId="77777777" w:rsidR="006B29D4" w:rsidRPr="00DE0A58" w:rsidRDefault="006B29D4" w:rsidP="00684BCA">
            <w:pPr>
              <w:pStyle w:val="BodyText"/>
              <w:rPr>
                <w:sz w:val="28"/>
                <w:szCs w:val="28"/>
              </w:rPr>
            </w:pPr>
            <w:r>
              <w:rPr>
                <w:noProof/>
              </w:rPr>
              <w:drawing>
                <wp:inline distT="0" distB="0" distL="0" distR="0" wp14:anchorId="65896A73" wp14:editId="63C5B6C9">
                  <wp:extent cx="367200" cy="360000"/>
                  <wp:effectExtent l="0" t="0" r="0" b="254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hemeFill="text2"/>
          </w:tcPr>
          <w:p w14:paraId="54BAC533" w14:textId="77777777" w:rsidR="006B29D4" w:rsidRPr="00DE0A58" w:rsidRDefault="006B29D4" w:rsidP="00684BCA">
            <w:pPr>
              <w:pStyle w:val="BodyText"/>
              <w:spacing w:before="240"/>
              <w:rPr>
                <w:color w:val="FFFFFF" w:themeColor="background1"/>
                <w:sz w:val="28"/>
                <w:szCs w:val="28"/>
              </w:rPr>
            </w:pPr>
            <w:r w:rsidRPr="00DE0A58">
              <w:rPr>
                <w:color w:val="FFFFFF" w:themeColor="background1"/>
                <w:sz w:val="28"/>
                <w:szCs w:val="28"/>
              </w:rPr>
              <w:t>Progress</w:t>
            </w:r>
          </w:p>
        </w:tc>
      </w:tr>
    </w:tbl>
    <w:p w14:paraId="7839CA33" w14:textId="1858877A" w:rsidR="00EF7785" w:rsidRPr="00DE0A58" w:rsidRDefault="0070053E" w:rsidP="64046B5E">
      <w:pPr>
        <w:pStyle w:val="BodyText"/>
        <w:spacing w:before="240" w:after="240"/>
        <w:rPr>
          <w:rFonts w:asciiTheme="minorHAnsi" w:eastAsia="Times New Roman" w:hAnsiTheme="minorHAnsi"/>
          <w:color w:val="000000" w:themeColor="text1"/>
        </w:rPr>
      </w:pPr>
      <w:r w:rsidRPr="00DE0A58">
        <w:rPr>
          <w:rFonts w:asciiTheme="minorHAnsi" w:eastAsia="Times New Roman" w:hAnsiTheme="minorHAnsi"/>
          <w:color w:val="000000" w:themeColor="text1"/>
        </w:rPr>
        <w:t xml:space="preserve">The </w:t>
      </w:r>
      <w:r w:rsidR="00210CB5" w:rsidRPr="00DE0A58">
        <w:rPr>
          <w:rFonts w:asciiTheme="minorHAnsi" w:eastAsia="Times New Roman" w:hAnsiTheme="minorHAnsi"/>
          <w:color w:val="000000" w:themeColor="text1"/>
        </w:rPr>
        <w:t xml:space="preserve">funded projects </w:t>
      </w:r>
      <w:r w:rsidRPr="00DE0A58">
        <w:rPr>
          <w:rFonts w:asciiTheme="minorHAnsi" w:eastAsia="Times New Roman" w:hAnsiTheme="minorHAnsi"/>
          <w:color w:val="000000" w:themeColor="text1"/>
        </w:rPr>
        <w:t xml:space="preserve">are listed </w:t>
      </w:r>
      <w:r w:rsidR="00210CB5" w:rsidRPr="00DE0A58">
        <w:rPr>
          <w:rFonts w:asciiTheme="minorHAnsi" w:eastAsia="Times New Roman" w:hAnsiTheme="minorHAnsi"/>
          <w:color w:val="000000" w:themeColor="text1"/>
        </w:rPr>
        <w:t xml:space="preserve">here: </w:t>
      </w:r>
      <w:hyperlink r:id="rId114">
        <w:r w:rsidR="00EF7785" w:rsidRPr="00DE0A58">
          <w:rPr>
            <w:rStyle w:val="Hyperlink"/>
            <w:rFonts w:asciiTheme="minorHAnsi" w:eastAsia="Times New Roman" w:hAnsiTheme="minorHAnsi"/>
          </w:rPr>
          <w:t>Public Waterways and Ecosystem Restoration Fund</w:t>
        </w:r>
      </w:hyperlink>
      <w:r w:rsidR="001A2680" w:rsidRPr="00DE0A58">
        <w:rPr>
          <w:rStyle w:val="Hyperlink"/>
          <w:rFonts w:asciiTheme="minorHAnsi" w:eastAsia="Times New Roman" w:hAnsiTheme="minorHAnsi"/>
          <w:color w:val="auto"/>
        </w:rPr>
        <w:t>.</w:t>
      </w:r>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C1208" w:rsidRPr="00DE0A58" w14:paraId="58F3E8FE" w14:textId="77777777" w:rsidTr="64046B5E">
        <w:tc>
          <w:tcPr>
            <w:tcW w:w="8505" w:type="dxa"/>
            <w:shd w:val="clear" w:color="auto" w:fill="D5EBE8" w:themeFill="accent3"/>
          </w:tcPr>
          <w:p w14:paraId="2B9517C8" w14:textId="4BA548FD" w:rsidR="002C1208" w:rsidRPr="00DE0A58" w:rsidRDefault="002C1208" w:rsidP="00F16098">
            <w:pPr>
              <w:pStyle w:val="Boxheading0"/>
              <w:rPr>
                <w:highlight w:val="yellow"/>
              </w:rPr>
            </w:pPr>
            <w:r w:rsidRPr="00DE0A58">
              <w:lastRenderedPageBreak/>
              <w:t>CASE STUDY</w:t>
            </w:r>
          </w:p>
          <w:p w14:paraId="11BE0E7A" w14:textId="53DC77CB" w:rsidR="002C1208" w:rsidRPr="00DE0A58" w:rsidRDefault="002C1208" w:rsidP="00EE7B87">
            <w:pPr>
              <w:pStyle w:val="Boxheading0"/>
              <w:spacing w:before="120"/>
            </w:pPr>
            <w:r w:rsidRPr="00DE0A58">
              <w:t xml:space="preserve">Ecological corridor along </w:t>
            </w:r>
            <w:proofErr w:type="spellStart"/>
            <w:r w:rsidRPr="00DE0A58">
              <w:t>Piako</w:t>
            </w:r>
            <w:proofErr w:type="spellEnd"/>
            <w:r w:rsidRPr="00DE0A58">
              <w:t xml:space="preserve"> River to connect </w:t>
            </w:r>
            <w:proofErr w:type="spellStart"/>
            <w:r w:rsidRPr="00DE0A58">
              <w:t>Kopuatai</w:t>
            </w:r>
            <w:proofErr w:type="spellEnd"/>
            <w:r w:rsidRPr="00DE0A58">
              <w:t xml:space="preserve"> Wetland </w:t>
            </w:r>
            <w:r w:rsidR="000B6968">
              <w:br/>
            </w:r>
            <w:r w:rsidRPr="00DE0A58">
              <w:t xml:space="preserve">and </w:t>
            </w:r>
            <w:r w:rsidR="007A4C30">
              <w:t>the</w:t>
            </w:r>
            <w:r w:rsidR="000B6968">
              <w:t> </w:t>
            </w:r>
            <w:r w:rsidRPr="00DE0A58">
              <w:t>Firth of Thames</w:t>
            </w:r>
            <w:r w:rsidR="01F78654">
              <w:t xml:space="preserve"> (</w:t>
            </w:r>
            <w:proofErr w:type="spellStart"/>
            <w:r w:rsidR="01F78654">
              <w:t>Tikapa</w:t>
            </w:r>
            <w:proofErr w:type="spellEnd"/>
            <w:r w:rsidR="01F78654">
              <w:t xml:space="preserve"> Moana) </w:t>
            </w:r>
          </w:p>
          <w:p w14:paraId="433E2859" w14:textId="57DC0F42" w:rsidR="002C1208" w:rsidRPr="00DE0A58" w:rsidRDefault="002C1208" w:rsidP="00296A56">
            <w:pPr>
              <w:pStyle w:val="Boxtext"/>
              <w:spacing w:after="60"/>
            </w:pPr>
            <w:r w:rsidRPr="00DE0A58">
              <w:t xml:space="preserve">Waikato Regional Council is planting a 17-kilometre ecological corridor along the </w:t>
            </w:r>
            <w:proofErr w:type="spellStart"/>
            <w:r w:rsidRPr="00DE0A58">
              <w:t>Piako</w:t>
            </w:r>
            <w:proofErr w:type="spellEnd"/>
            <w:r w:rsidRPr="00DE0A58">
              <w:t xml:space="preserve"> River to connect </w:t>
            </w:r>
            <w:proofErr w:type="spellStart"/>
            <w:r w:rsidRPr="00DE0A58">
              <w:t>Kopuatai</w:t>
            </w:r>
            <w:proofErr w:type="spellEnd"/>
            <w:r w:rsidRPr="00DE0A58">
              <w:t xml:space="preserve"> Wetland with the </w:t>
            </w:r>
            <w:proofErr w:type="spellStart"/>
            <w:r w:rsidR="00FB7CE8" w:rsidRPr="00DE0A58">
              <w:t>Tikapa</w:t>
            </w:r>
            <w:proofErr w:type="spellEnd"/>
            <w:r w:rsidR="00FB7CE8" w:rsidRPr="00DE0A58">
              <w:t xml:space="preserve"> Moana</w:t>
            </w:r>
            <w:r w:rsidRPr="00DE0A58">
              <w:t>.</w:t>
            </w:r>
          </w:p>
          <w:p w14:paraId="429EC9DB" w14:textId="359A0E29" w:rsidR="002C1208" w:rsidRPr="00DE0A58" w:rsidRDefault="002C1208" w:rsidP="00296A56">
            <w:pPr>
              <w:pStyle w:val="Boxtext"/>
              <w:spacing w:after="60"/>
            </w:pPr>
            <w:r w:rsidRPr="00DE0A58">
              <w:t xml:space="preserve">Planting started in June 2021 following a site blessing led by Ngāti Hako. The project brings to life a long-held dream of iwi to reconnect the </w:t>
            </w:r>
            <w:proofErr w:type="spellStart"/>
            <w:r w:rsidRPr="00DE0A58">
              <w:t>Kopuatai</w:t>
            </w:r>
            <w:proofErr w:type="spellEnd"/>
            <w:r w:rsidRPr="00DE0A58">
              <w:t xml:space="preserve"> Wetland to </w:t>
            </w:r>
            <w:proofErr w:type="spellStart"/>
            <w:r w:rsidRPr="00DE0A58">
              <w:t>Tikapa</w:t>
            </w:r>
            <w:proofErr w:type="spellEnd"/>
            <w:r w:rsidRPr="00DE0A58">
              <w:t xml:space="preserve"> Moana</w:t>
            </w:r>
            <w:r w:rsidR="04A254B2">
              <w:t>.</w:t>
            </w:r>
            <w:r w:rsidRPr="00DE0A58">
              <w:t xml:space="preserve"> The Hauraki Plains, known as </w:t>
            </w:r>
            <w:proofErr w:type="spellStart"/>
            <w:r w:rsidRPr="00DE0A58">
              <w:t>Tikarahi</w:t>
            </w:r>
            <w:proofErr w:type="spellEnd"/>
            <w:r w:rsidRPr="00DE0A58">
              <w:t xml:space="preserve"> by Ngāti Hako, </w:t>
            </w:r>
            <w:r w:rsidR="0045505F" w:rsidRPr="00DE0A58">
              <w:t>w</w:t>
            </w:r>
            <w:r w:rsidR="0045505F">
              <w:t>ere</w:t>
            </w:r>
            <w:r w:rsidR="0045505F" w:rsidRPr="00DE0A58">
              <w:t xml:space="preserve"> </w:t>
            </w:r>
            <w:r w:rsidRPr="00DE0A58">
              <w:t xml:space="preserve">once a huge wetland forest dominated by kahikatea, tōtara and </w:t>
            </w:r>
            <w:bookmarkStart w:id="115" w:name="_Hlk128994974"/>
            <w:proofErr w:type="spellStart"/>
            <w:r w:rsidRPr="00DE0A58">
              <w:t>maire</w:t>
            </w:r>
            <w:proofErr w:type="spellEnd"/>
            <w:r w:rsidRPr="00DE0A58">
              <w:t xml:space="preserve"> </w:t>
            </w:r>
            <w:proofErr w:type="spellStart"/>
            <w:r w:rsidRPr="00DE0A58">
              <w:t>tawake</w:t>
            </w:r>
            <w:bookmarkEnd w:id="115"/>
            <w:proofErr w:type="spellEnd"/>
            <w:r w:rsidRPr="00DE0A58">
              <w:t>.</w:t>
            </w:r>
          </w:p>
          <w:p w14:paraId="462BE43B" w14:textId="77777777" w:rsidR="0056081C" w:rsidRPr="00DE0A58" w:rsidRDefault="002C1208" w:rsidP="00296A56">
            <w:pPr>
              <w:pStyle w:val="Boxtext"/>
              <w:spacing w:after="60"/>
            </w:pPr>
            <w:r w:rsidRPr="00DE0A58">
              <w:t xml:space="preserve">The five-year </w:t>
            </w:r>
            <w:proofErr w:type="spellStart"/>
            <w:r w:rsidRPr="00DE0A58">
              <w:t>Piako</w:t>
            </w:r>
            <w:proofErr w:type="spellEnd"/>
            <w:r w:rsidRPr="00DE0A58">
              <w:t xml:space="preserve"> River Green Corridor project includes planting along a drainage system near the foreshore to</w:t>
            </w:r>
            <w:r w:rsidR="0056081C" w:rsidRPr="00DE0A58">
              <w:t>:</w:t>
            </w:r>
            <w:r w:rsidRPr="00DE0A58">
              <w:t xml:space="preserve"> </w:t>
            </w:r>
          </w:p>
          <w:p w14:paraId="39545FED" w14:textId="18E1AEBF" w:rsidR="0056081C" w:rsidRPr="00DE0A58" w:rsidRDefault="002C1208" w:rsidP="00296A56">
            <w:pPr>
              <w:pStyle w:val="Boxbullet"/>
              <w:spacing w:after="60"/>
            </w:pPr>
            <w:r w:rsidRPr="00DE0A58">
              <w:t xml:space="preserve">provide shade for native fish and bird species during the dry </w:t>
            </w:r>
            <w:proofErr w:type="gramStart"/>
            <w:r w:rsidRPr="00DE0A58">
              <w:t>summers</w:t>
            </w:r>
            <w:proofErr w:type="gramEnd"/>
          </w:p>
          <w:p w14:paraId="6755315B" w14:textId="0BF461B0" w:rsidR="0056081C" w:rsidRPr="00DE0A58" w:rsidRDefault="002C1208" w:rsidP="00296A56">
            <w:pPr>
              <w:pStyle w:val="Boxbullet"/>
              <w:spacing w:after="60"/>
            </w:pPr>
            <w:r w:rsidRPr="00DE0A58">
              <w:t xml:space="preserve">establish a vegetated corridor along the </w:t>
            </w:r>
            <w:proofErr w:type="spellStart"/>
            <w:r w:rsidRPr="00DE0A58">
              <w:t>Piako</w:t>
            </w:r>
            <w:proofErr w:type="spellEnd"/>
            <w:r w:rsidRPr="00DE0A58">
              <w:t xml:space="preserve"> River. </w:t>
            </w:r>
          </w:p>
          <w:p w14:paraId="60B2A322" w14:textId="7F86D83C" w:rsidR="002C1208" w:rsidRPr="00DE0A58" w:rsidRDefault="002C1208" w:rsidP="00296A56">
            <w:pPr>
              <w:pStyle w:val="Boxtext"/>
              <w:spacing w:after="60"/>
            </w:pPr>
            <w:r w:rsidRPr="00DE0A58">
              <w:t xml:space="preserve">Deep water refuges and sediment traps are also included at key locations in the drainage system. These refuges and traps help reduce sediment entering the </w:t>
            </w:r>
            <w:proofErr w:type="spellStart"/>
            <w:r w:rsidRPr="00DE0A58">
              <w:t>Piako</w:t>
            </w:r>
            <w:proofErr w:type="spellEnd"/>
            <w:r w:rsidRPr="00DE0A58">
              <w:t xml:space="preserve"> River and provide deeper pools for eels and other fish to retreat to when water levels are low.</w:t>
            </w:r>
          </w:p>
          <w:p w14:paraId="4029419E" w14:textId="6E3A0E96" w:rsidR="002C1208" w:rsidRPr="00DE0A58" w:rsidRDefault="0056081C" w:rsidP="00296A56">
            <w:pPr>
              <w:pStyle w:val="Boxtext"/>
              <w:spacing w:after="60"/>
            </w:pPr>
            <w:r w:rsidRPr="00DE0A58">
              <w:t>A</w:t>
            </w:r>
            <w:r w:rsidR="002C1208" w:rsidRPr="00DE0A58">
              <w:t xml:space="preserve"> quarter of a million plants will go in the ground</w:t>
            </w:r>
            <w:r w:rsidR="008D55AD">
              <w:t>,</w:t>
            </w:r>
            <w:r w:rsidR="002C1208" w:rsidRPr="00DE0A58">
              <w:t xml:space="preserve"> and 35</w:t>
            </w:r>
            <w:r w:rsidRPr="00DE0A58">
              <w:t> </w:t>
            </w:r>
            <w:r w:rsidR="002C1208" w:rsidRPr="00DE0A58">
              <w:t xml:space="preserve">hectares of land will be retired along 36 kilometres of riparian margins. The riparian margin along the </w:t>
            </w:r>
            <w:proofErr w:type="spellStart"/>
            <w:r w:rsidR="002C1208" w:rsidRPr="00DE0A58">
              <w:t>Piako</w:t>
            </w:r>
            <w:proofErr w:type="spellEnd"/>
            <w:r w:rsidR="002C1208" w:rsidRPr="00DE0A58">
              <w:t xml:space="preserve"> River will be 14</w:t>
            </w:r>
            <w:r w:rsidRPr="00DE0A58">
              <w:t> </w:t>
            </w:r>
            <w:r w:rsidR="002C1208" w:rsidRPr="00DE0A58">
              <w:t xml:space="preserve">metres wide, and </w:t>
            </w:r>
            <w:r w:rsidR="00996B7B">
              <w:t>two</w:t>
            </w:r>
            <w:r w:rsidR="00EB715E" w:rsidRPr="00DE0A58">
              <w:t>-</w:t>
            </w:r>
            <w:r w:rsidR="002C1208" w:rsidRPr="00DE0A58">
              <w:t xml:space="preserve">metre-wide riparian margins </w:t>
            </w:r>
            <w:r w:rsidRPr="00DE0A58">
              <w:t xml:space="preserve">will extend </w:t>
            </w:r>
            <w:r w:rsidR="002C1208" w:rsidRPr="00DE0A58">
              <w:t>along the foreshore drain.</w:t>
            </w:r>
          </w:p>
          <w:p w14:paraId="09C72451" w14:textId="6BF6052E" w:rsidR="002C1208" w:rsidRPr="00DE0A58" w:rsidRDefault="002C1208" w:rsidP="00296A56">
            <w:pPr>
              <w:pStyle w:val="Boxtext"/>
              <w:spacing w:after="60"/>
            </w:pPr>
            <w:r w:rsidRPr="00DE0A58">
              <w:t xml:space="preserve">Most of the land is council flood scheme land. </w:t>
            </w:r>
            <w:r w:rsidR="003424AD">
              <w:t>This</w:t>
            </w:r>
            <w:r w:rsidRPr="00DE0A58">
              <w:t xml:space="preserve"> g</w:t>
            </w:r>
            <w:r w:rsidR="5E035365" w:rsidRPr="00DE0A58">
              <w:t>i</w:t>
            </w:r>
            <w:r w:rsidRPr="00DE0A58">
              <w:t>ve</w:t>
            </w:r>
            <w:r w:rsidR="5E035365" w:rsidRPr="00DE0A58">
              <w:t>s</w:t>
            </w:r>
            <w:r w:rsidRPr="00DE0A58">
              <w:t xml:space="preserve"> the </w:t>
            </w:r>
            <w:r w:rsidR="46BED8C3" w:rsidRPr="00DE0A58">
              <w:t>C</w:t>
            </w:r>
            <w:r w:rsidRPr="00DE0A58">
              <w:t>ouncil an opportunity to showcase how planting can become part of a flood scheme without compromising capacity and integrity.</w:t>
            </w:r>
          </w:p>
          <w:p w14:paraId="31BA73A9" w14:textId="2FCDD40B" w:rsidR="002C1208" w:rsidRPr="00DE0A58" w:rsidRDefault="002C1208" w:rsidP="00EE7B87">
            <w:pPr>
              <w:pStyle w:val="Boxtext"/>
              <w:spacing w:after="180"/>
            </w:pPr>
            <w:r w:rsidRPr="00DE0A58">
              <w:t xml:space="preserve">The project received $2.8 million from the Public Waterways and Ecosystems Restoration Fund, administered by </w:t>
            </w:r>
            <w:r w:rsidR="006C1F2B" w:rsidRPr="00DE0A58">
              <w:t>the Ministry for the Environment</w:t>
            </w:r>
            <w:r w:rsidRPr="00DE0A58">
              <w:t>, as part of the Jobs for Nature programme.</w:t>
            </w:r>
          </w:p>
        </w:tc>
      </w:tr>
    </w:tbl>
    <w:p w14:paraId="10319063" w14:textId="41107D82" w:rsidR="002C1208" w:rsidRPr="00DE0A58" w:rsidRDefault="002C1208" w:rsidP="006307BD">
      <w:pPr>
        <w:pStyle w:val="BodyText"/>
        <w:rPr>
          <w:shd w:val="clear" w:color="auto" w:fill="FFFF00"/>
        </w:rPr>
      </w:pPr>
      <w:bookmarkStart w:id="116" w:name="_Hlk114128768"/>
    </w:p>
    <w:tbl>
      <w:tblPr>
        <w:tblW w:w="8505" w:type="dxa"/>
        <w:tblBorders>
          <w:top w:val="single" w:sz="4" w:space="0" w:color="D5EBE8" w:themeColor="accent3"/>
          <w:left w:val="single" w:sz="4" w:space="0" w:color="D5EBE8" w:themeColor="accent3"/>
          <w:bottom w:val="single" w:sz="4" w:space="0" w:color="D5EBE8" w:themeColor="accent3"/>
          <w:right w:val="single" w:sz="4" w:space="0" w:color="D5EBE8" w:themeColor="accent3"/>
          <w:insideH w:val="single" w:sz="4" w:space="0" w:color="D5EBE8" w:themeColor="accent3"/>
          <w:insideV w:val="single" w:sz="4" w:space="0" w:color="D5EBE8" w:themeColor="accent3"/>
        </w:tblBorders>
        <w:shd w:val="clear" w:color="auto" w:fill="D5EBE8" w:themeFill="accent3"/>
        <w:tblLook w:val="04A0" w:firstRow="1" w:lastRow="0" w:firstColumn="1" w:lastColumn="0" w:noHBand="0" w:noVBand="1"/>
      </w:tblPr>
      <w:tblGrid>
        <w:gridCol w:w="8505"/>
      </w:tblGrid>
      <w:tr w:rsidR="002C1208" w:rsidRPr="00DE0A58" w14:paraId="24EF70A4" w14:textId="77777777" w:rsidTr="64046B5E">
        <w:tc>
          <w:tcPr>
            <w:tcW w:w="8505" w:type="dxa"/>
            <w:shd w:val="clear" w:color="auto" w:fill="D5EBE8" w:themeFill="accent3"/>
          </w:tcPr>
          <w:bookmarkEnd w:id="116"/>
          <w:p w14:paraId="4A04A655" w14:textId="08B21CFA" w:rsidR="002C1208" w:rsidRPr="00DE0A58" w:rsidRDefault="002C1208" w:rsidP="00296A56">
            <w:pPr>
              <w:pStyle w:val="Boxheading0"/>
              <w:keepNext w:val="0"/>
            </w:pPr>
            <w:r w:rsidRPr="00DE0A58">
              <w:t>CASE STUDY</w:t>
            </w:r>
          </w:p>
          <w:p w14:paraId="2F6DEC96" w14:textId="59DE15B6" w:rsidR="002C1208" w:rsidRPr="00DE0A58" w:rsidRDefault="002C1208" w:rsidP="00EE7B87">
            <w:pPr>
              <w:pStyle w:val="Boxheading0"/>
              <w:spacing w:before="120"/>
            </w:pPr>
            <w:r w:rsidRPr="00DE0A58">
              <w:t xml:space="preserve">Habitat enhancement project improves water </w:t>
            </w:r>
            <w:proofErr w:type="gramStart"/>
            <w:r w:rsidRPr="00DE0A58">
              <w:t>quality</w:t>
            </w:r>
            <w:proofErr w:type="gramEnd"/>
            <w:r w:rsidRPr="00DE0A58">
              <w:t xml:space="preserve"> </w:t>
            </w:r>
          </w:p>
          <w:p w14:paraId="271A0AF0" w14:textId="0BC0EDF4" w:rsidR="002C1208" w:rsidRPr="00DE0A58" w:rsidRDefault="002C1208" w:rsidP="64046B5E">
            <w:pPr>
              <w:pStyle w:val="Boxtext"/>
              <w:spacing w:after="80"/>
              <w:rPr>
                <w:rFonts w:eastAsia="Times New Roman"/>
              </w:rPr>
            </w:pPr>
            <w:r w:rsidRPr="00DE0A58">
              <w:t xml:space="preserve">A collaboration between iwi, </w:t>
            </w:r>
            <w:proofErr w:type="gramStart"/>
            <w:r w:rsidR="00D22503" w:rsidRPr="00DE0A58">
              <w:t>land owners</w:t>
            </w:r>
            <w:proofErr w:type="gramEnd"/>
            <w:r w:rsidRPr="00DE0A58">
              <w:t xml:space="preserve"> </w:t>
            </w:r>
            <w:r w:rsidR="243AD660">
              <w:t xml:space="preserve">and </w:t>
            </w:r>
            <w:r w:rsidRPr="00DE0A58">
              <w:t>Waikato Regional Council is restoring 48</w:t>
            </w:r>
            <w:r w:rsidR="21D1E4F5" w:rsidRPr="00DE0A58">
              <w:t> </w:t>
            </w:r>
            <w:r w:rsidRPr="00DE0A58">
              <w:t xml:space="preserve">kilometres of riparian margins along </w:t>
            </w:r>
            <w:proofErr w:type="spellStart"/>
            <w:r w:rsidRPr="00DE0A58">
              <w:t>Waiomou</w:t>
            </w:r>
            <w:proofErr w:type="spellEnd"/>
            <w:r w:rsidRPr="00DE0A58">
              <w:t xml:space="preserve"> Stream and two of its tributaries: the </w:t>
            </w:r>
            <w:proofErr w:type="spellStart"/>
            <w:r w:rsidRPr="00DE0A58">
              <w:t>Tukutapere</w:t>
            </w:r>
            <w:proofErr w:type="spellEnd"/>
            <w:r w:rsidRPr="00DE0A58">
              <w:t xml:space="preserve"> and </w:t>
            </w:r>
            <w:proofErr w:type="spellStart"/>
            <w:r w:rsidRPr="00DE0A58">
              <w:t>Rapurapu</w:t>
            </w:r>
            <w:proofErr w:type="spellEnd"/>
            <w:r w:rsidRPr="00DE0A58">
              <w:t xml:space="preserve"> streams.</w:t>
            </w:r>
          </w:p>
          <w:p w14:paraId="2D2267DD" w14:textId="04659DC2" w:rsidR="002C1208" w:rsidRPr="00AE03A4" w:rsidRDefault="002C1208" w:rsidP="00EE7B87">
            <w:pPr>
              <w:pStyle w:val="Boxtext"/>
              <w:spacing w:after="80"/>
              <w:rPr>
                <w:szCs w:val="20"/>
              </w:rPr>
            </w:pPr>
            <w:r w:rsidRPr="00DE0A58">
              <w:rPr>
                <w:szCs w:val="20"/>
              </w:rPr>
              <w:t xml:space="preserve">The upper </w:t>
            </w:r>
            <w:proofErr w:type="spellStart"/>
            <w:r w:rsidRPr="00DE0A58">
              <w:rPr>
                <w:szCs w:val="20"/>
              </w:rPr>
              <w:t>Waiomou</w:t>
            </w:r>
            <w:proofErr w:type="spellEnd"/>
            <w:r w:rsidRPr="00DE0A58">
              <w:rPr>
                <w:szCs w:val="20"/>
              </w:rPr>
              <w:t xml:space="preserve"> Habitat enhancement project, which started in 2020, is </w:t>
            </w:r>
            <w:r w:rsidR="00D83C41">
              <w:rPr>
                <w:szCs w:val="20"/>
              </w:rPr>
              <w:t>helping establish</w:t>
            </w:r>
            <w:r w:rsidRPr="00DE0A58">
              <w:rPr>
                <w:szCs w:val="20"/>
              </w:rPr>
              <w:t xml:space="preserve"> a biodiversity corridor between </w:t>
            </w:r>
            <w:proofErr w:type="spellStart"/>
            <w:r w:rsidRPr="00DE0A58">
              <w:rPr>
                <w:szCs w:val="20"/>
              </w:rPr>
              <w:t>Kaimai</w:t>
            </w:r>
            <w:proofErr w:type="spellEnd"/>
            <w:r w:rsidRPr="00DE0A58">
              <w:rPr>
                <w:szCs w:val="20"/>
              </w:rPr>
              <w:t xml:space="preserve"> Mamaku Forest Park and </w:t>
            </w:r>
            <w:r w:rsidR="00432437" w:rsidRPr="00DE0A58">
              <w:rPr>
                <w:szCs w:val="20"/>
              </w:rPr>
              <w:t xml:space="preserve">the </w:t>
            </w:r>
            <w:proofErr w:type="spellStart"/>
            <w:r w:rsidRPr="00DE0A58">
              <w:rPr>
                <w:szCs w:val="20"/>
              </w:rPr>
              <w:t>Waihou</w:t>
            </w:r>
            <w:proofErr w:type="spellEnd"/>
            <w:r w:rsidRPr="00DE0A58">
              <w:rPr>
                <w:szCs w:val="20"/>
              </w:rPr>
              <w:t xml:space="preserve"> River. This corridor will help improve water quality by </w:t>
            </w:r>
            <w:r w:rsidR="00A274F2">
              <w:rPr>
                <w:szCs w:val="20"/>
              </w:rPr>
              <w:t xml:space="preserve">making the banks more </w:t>
            </w:r>
            <w:r w:rsidRPr="00DE0A58">
              <w:rPr>
                <w:szCs w:val="20"/>
              </w:rPr>
              <w:t>stab</w:t>
            </w:r>
            <w:r w:rsidR="00A274F2">
              <w:rPr>
                <w:szCs w:val="20"/>
              </w:rPr>
              <w:t>le</w:t>
            </w:r>
            <w:r w:rsidRPr="00DE0A58">
              <w:rPr>
                <w:szCs w:val="20"/>
              </w:rPr>
              <w:t>. The biodiversity corridor will also enable community recreation opportunities, including swimming and fishing.</w:t>
            </w:r>
          </w:p>
          <w:p w14:paraId="1BF7587D" w14:textId="77777777" w:rsidR="002C1208" w:rsidRPr="00DE0A58" w:rsidRDefault="002C1208" w:rsidP="00EE7B87">
            <w:pPr>
              <w:pStyle w:val="Boxtext"/>
              <w:spacing w:after="80"/>
              <w:rPr>
                <w:rFonts w:eastAsia="Times New Roman" w:cstheme="minorHAnsi"/>
                <w:szCs w:val="20"/>
              </w:rPr>
            </w:pPr>
            <w:r w:rsidRPr="00DE0A58">
              <w:rPr>
                <w:szCs w:val="20"/>
              </w:rPr>
              <w:t>Work includes:</w:t>
            </w:r>
          </w:p>
          <w:p w14:paraId="7B0A66A8" w14:textId="4A37C79F" w:rsidR="002C1208" w:rsidRPr="00DE0A58" w:rsidRDefault="002C1208" w:rsidP="00EE7B87">
            <w:pPr>
              <w:pStyle w:val="Boxbullet"/>
              <w:spacing w:after="80"/>
            </w:pPr>
            <w:r w:rsidRPr="00DE0A58">
              <w:t xml:space="preserve">removing overgrown willows and poplars along </w:t>
            </w:r>
            <w:r w:rsidR="006D0002">
              <w:t>three</w:t>
            </w:r>
            <w:r w:rsidRPr="00DE0A58">
              <w:t xml:space="preserve"> kilometres of the </w:t>
            </w:r>
            <w:proofErr w:type="spellStart"/>
            <w:r w:rsidRPr="00DE0A58">
              <w:t>Rapurapu</w:t>
            </w:r>
            <w:proofErr w:type="spellEnd"/>
            <w:r w:rsidRPr="00DE0A58">
              <w:t xml:space="preserve"> Stream and along </w:t>
            </w:r>
            <w:r w:rsidR="006D0002">
              <w:t>two</w:t>
            </w:r>
            <w:r w:rsidRPr="00DE0A58">
              <w:t xml:space="preserve"> kilometres of the </w:t>
            </w:r>
            <w:proofErr w:type="spellStart"/>
            <w:r w:rsidRPr="00DE0A58">
              <w:t>Waiomou</w:t>
            </w:r>
            <w:proofErr w:type="spellEnd"/>
            <w:r w:rsidRPr="00DE0A58">
              <w:t xml:space="preserve"> Stream</w:t>
            </w:r>
          </w:p>
          <w:p w14:paraId="59114486" w14:textId="58729B75" w:rsidR="002C1208" w:rsidRPr="00DE0A58" w:rsidRDefault="002C1208" w:rsidP="00EE7B87">
            <w:pPr>
              <w:pStyle w:val="Boxbullet"/>
              <w:spacing w:after="80"/>
            </w:pPr>
            <w:r w:rsidRPr="00DE0A58">
              <w:t>fencing off and retiring from grazing about 48 kilometres of riparian margins</w:t>
            </w:r>
          </w:p>
          <w:p w14:paraId="067EAE83" w14:textId="3FC2C799" w:rsidR="002C1208" w:rsidRPr="00DE0A58" w:rsidRDefault="002C1208" w:rsidP="00A60FE6">
            <w:pPr>
              <w:pStyle w:val="Boxbullet"/>
            </w:pPr>
            <w:r w:rsidRPr="00DE0A58">
              <w:t>planting 150,000 eco-sourced native plants within the fenced riparian margins.</w:t>
            </w:r>
          </w:p>
          <w:p w14:paraId="44F9854C" w14:textId="78082760" w:rsidR="002C1208" w:rsidRPr="00DE0A58" w:rsidRDefault="002C1208" w:rsidP="00891324">
            <w:pPr>
              <w:pStyle w:val="Boxtext"/>
              <w:spacing w:after="60"/>
              <w:rPr>
                <w:szCs w:val="20"/>
              </w:rPr>
            </w:pPr>
            <w:r w:rsidRPr="00DE0A58">
              <w:rPr>
                <w:szCs w:val="20"/>
              </w:rPr>
              <w:lastRenderedPageBreak/>
              <w:t>The $2.06</w:t>
            </w:r>
            <w:r w:rsidR="00432437" w:rsidRPr="00DE0A58">
              <w:rPr>
                <w:szCs w:val="20"/>
              </w:rPr>
              <w:t> m</w:t>
            </w:r>
            <w:r w:rsidRPr="00DE0A58">
              <w:rPr>
                <w:szCs w:val="20"/>
              </w:rPr>
              <w:t>illion project received $1.7</w:t>
            </w:r>
            <w:r w:rsidR="00432437" w:rsidRPr="00DE0A58">
              <w:rPr>
                <w:szCs w:val="20"/>
              </w:rPr>
              <w:t> </w:t>
            </w:r>
            <w:r w:rsidRPr="00DE0A58">
              <w:rPr>
                <w:szCs w:val="20"/>
              </w:rPr>
              <w:t xml:space="preserve">million from the Public Waterways and Ecosystems Restoration Fund, administered by </w:t>
            </w:r>
            <w:r w:rsidR="006C1F2B" w:rsidRPr="00DE0A58">
              <w:rPr>
                <w:szCs w:val="20"/>
              </w:rPr>
              <w:t>the Ministry for the Environment</w:t>
            </w:r>
            <w:r w:rsidRPr="00DE0A58">
              <w:rPr>
                <w:szCs w:val="20"/>
              </w:rPr>
              <w:t>, as part of the Jobs for Nature programme.</w:t>
            </w:r>
          </w:p>
          <w:p w14:paraId="337B86CF" w14:textId="4DA4A7B6" w:rsidR="002C1208" w:rsidRPr="00DE0A58" w:rsidRDefault="002C1208" w:rsidP="00AA6A02">
            <w:pPr>
              <w:pStyle w:val="Boxtext"/>
              <w:spacing w:after="180"/>
            </w:pPr>
            <w:r w:rsidRPr="00DE0A58">
              <w:rPr>
                <w:b/>
                <w:bCs/>
                <w:szCs w:val="20"/>
              </w:rPr>
              <w:t>Link:</w:t>
            </w:r>
            <w:r w:rsidRPr="00DE0A58">
              <w:rPr>
                <w:szCs w:val="20"/>
              </w:rPr>
              <w:t xml:space="preserve"> </w:t>
            </w:r>
            <w:r w:rsidR="00EF7785" w:rsidRPr="00DE0A58">
              <w:rPr>
                <w:szCs w:val="20"/>
              </w:rPr>
              <w:t>Waikato Regional Council:</w:t>
            </w:r>
            <w:r w:rsidR="00106D98" w:rsidRPr="00DE0A58">
              <w:rPr>
                <w:szCs w:val="20"/>
              </w:rPr>
              <w:t xml:space="preserve"> </w:t>
            </w:r>
            <w:hyperlink r:id="rId115" w:history="1">
              <w:r w:rsidR="00106D98" w:rsidRPr="00DE0A58">
                <w:rPr>
                  <w:rStyle w:val="Hyperlink"/>
                </w:rPr>
                <w:t xml:space="preserve">Upper </w:t>
              </w:r>
              <w:proofErr w:type="spellStart"/>
              <w:r w:rsidR="00106D98" w:rsidRPr="00DE0A58">
                <w:rPr>
                  <w:rStyle w:val="Hyperlink"/>
                </w:rPr>
                <w:t>Waiomou</w:t>
              </w:r>
              <w:proofErr w:type="spellEnd"/>
              <w:r w:rsidR="00106D98" w:rsidRPr="00DE0A58">
                <w:rPr>
                  <w:rStyle w:val="Hyperlink"/>
                </w:rPr>
                <w:t xml:space="preserve"> habitat enhancement: We’re ready to dig in</w:t>
              </w:r>
            </w:hyperlink>
            <w:r w:rsidR="00106D98" w:rsidRPr="00DE0A58">
              <w:t xml:space="preserve">! </w:t>
            </w:r>
          </w:p>
        </w:tc>
      </w:tr>
    </w:tbl>
    <w:p w14:paraId="001B9C2A" w14:textId="65A06702" w:rsidR="006938F1" w:rsidRPr="00DE0A58" w:rsidRDefault="006938F1" w:rsidP="00102D72">
      <w:pPr>
        <w:pStyle w:val="Heading3"/>
        <w:spacing w:before="400"/>
      </w:pPr>
      <w:r w:rsidRPr="00DE0A58">
        <w:lastRenderedPageBreak/>
        <w:t xml:space="preserve">Regional </w:t>
      </w:r>
      <w:r w:rsidR="00702BB1" w:rsidRPr="00DE0A58">
        <w:t>g</w:t>
      </w:r>
      <w:r w:rsidR="19DEF395" w:rsidRPr="00DE0A58">
        <w:t>overnment</w:t>
      </w:r>
    </w:p>
    <w:p w14:paraId="2108F2DC" w14:textId="3E8E6056" w:rsidR="00B75448" w:rsidRPr="00DE0A58" w:rsidRDefault="00B75448" w:rsidP="00B75448">
      <w:pPr>
        <w:pStyle w:val="BodyText"/>
      </w:pPr>
      <w:r w:rsidRPr="00DE0A58">
        <w:t xml:space="preserve">A range of projects that focus on regional </w:t>
      </w:r>
      <w:r w:rsidR="504931E4" w:rsidRPr="00DE0A58">
        <w:t>government</w:t>
      </w:r>
      <w:r w:rsidR="00862A5C">
        <w:t xml:space="preserve"> are under way</w:t>
      </w:r>
      <w:r w:rsidRPr="00DE0A58">
        <w:t>.</w:t>
      </w:r>
    </w:p>
    <w:p w14:paraId="02D3BD63" w14:textId="6C1A0FCC" w:rsidR="00210CB5" w:rsidRPr="00DE0A58" w:rsidRDefault="00210CB5" w:rsidP="00A60FE6">
      <w:pPr>
        <w:pStyle w:val="Heading4"/>
        <w:spacing w:after="120"/>
      </w:pPr>
      <w:r w:rsidRPr="00DE0A58">
        <w:t>Essential Freshwater Fund: Fish passage action plans</w:t>
      </w:r>
    </w:p>
    <w:tbl>
      <w:tblPr>
        <w:tblW w:w="0" w:type="auto"/>
        <w:tblLook w:val="0000" w:firstRow="0" w:lastRow="0" w:firstColumn="0" w:lastColumn="0" w:noHBand="0" w:noVBand="0"/>
      </w:tblPr>
      <w:tblGrid>
        <w:gridCol w:w="851"/>
        <w:gridCol w:w="7654"/>
      </w:tblGrid>
      <w:tr w:rsidR="00522DA9" w:rsidRPr="00DE0A58" w14:paraId="57C54FE1" w14:textId="77777777" w:rsidTr="00A537DA">
        <w:tc>
          <w:tcPr>
            <w:tcW w:w="851" w:type="dxa"/>
          </w:tcPr>
          <w:p w14:paraId="03C611A3" w14:textId="37BF53C9" w:rsidR="00522DA9" w:rsidRPr="00DE0A58" w:rsidRDefault="00850901" w:rsidP="00E6365F">
            <w:pPr>
              <w:pStyle w:val="BodyText"/>
            </w:pPr>
            <w:r>
              <w:rPr>
                <w:noProof/>
              </w:rPr>
              <w:drawing>
                <wp:inline distT="0" distB="0" distL="0" distR="0" wp14:anchorId="41FE2448" wp14:editId="4DC2A4F7">
                  <wp:extent cx="367200" cy="360000"/>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vAlign w:val="center"/>
          </w:tcPr>
          <w:p w14:paraId="609F3BC8" w14:textId="4FD95328" w:rsidR="00522DA9" w:rsidRPr="00DE0A58" w:rsidRDefault="00B8716C" w:rsidP="00E6365F">
            <w:pPr>
              <w:pStyle w:val="BodyText"/>
            </w:pPr>
            <w:r w:rsidRPr="00DE0A58">
              <w:rPr>
                <w:b/>
                <w:bCs/>
                <w:i/>
                <w:iCs/>
              </w:rPr>
              <w:t>Funding</w:t>
            </w:r>
            <w:r w:rsidR="00522DA9" w:rsidRPr="00DE0A58">
              <w:rPr>
                <w:b/>
                <w:bCs/>
                <w:i/>
                <w:iCs/>
              </w:rPr>
              <w:t xml:space="preserve">: </w:t>
            </w:r>
            <w:r w:rsidR="6D483F44" w:rsidRPr="00DE0A58">
              <w:t>$4</w:t>
            </w:r>
            <w:r w:rsidR="72D1C0D4">
              <w:t xml:space="preserve"> million</w:t>
            </w:r>
          </w:p>
        </w:tc>
      </w:tr>
    </w:tbl>
    <w:p w14:paraId="52F502E9" w14:textId="429B9BD6" w:rsidR="00502549" w:rsidRPr="00DE0A58" w:rsidRDefault="00502549" w:rsidP="00102D72">
      <w:pPr>
        <w:pStyle w:val="BodyText"/>
        <w:rPr>
          <w:rFonts w:eastAsia="Times New Roman"/>
        </w:rPr>
      </w:pPr>
      <w:r w:rsidRPr="00DE0A58">
        <w:rPr>
          <w:rFonts w:eastAsia="Times New Roman"/>
        </w:rPr>
        <w:t xml:space="preserve">The </w:t>
      </w:r>
      <w:r w:rsidR="00C31BF2" w:rsidRPr="00DE0A58">
        <w:rPr>
          <w:rFonts w:eastAsia="Times New Roman"/>
        </w:rPr>
        <w:t xml:space="preserve">purpose </w:t>
      </w:r>
      <w:r w:rsidRPr="00DE0A58">
        <w:rPr>
          <w:rFonts w:eastAsia="Times New Roman"/>
        </w:rPr>
        <w:t>of this f</w:t>
      </w:r>
      <w:r w:rsidR="00210CB5" w:rsidRPr="00DE0A58">
        <w:rPr>
          <w:rFonts w:eastAsia="Times New Roman"/>
        </w:rPr>
        <w:t xml:space="preserve">unding </w:t>
      </w:r>
      <w:r w:rsidRPr="00DE0A58">
        <w:rPr>
          <w:rFonts w:eastAsia="Times New Roman"/>
        </w:rPr>
        <w:t xml:space="preserve">is </w:t>
      </w:r>
      <w:r w:rsidR="00210CB5" w:rsidRPr="00DE0A58">
        <w:rPr>
          <w:rFonts w:eastAsia="Times New Roman"/>
        </w:rPr>
        <w:t xml:space="preserve">to expedite </w:t>
      </w:r>
      <w:r w:rsidR="0047163D" w:rsidRPr="00DE0A58">
        <w:rPr>
          <w:rFonts w:eastAsia="Times New Roman"/>
        </w:rPr>
        <w:t>f</w:t>
      </w:r>
      <w:r w:rsidR="00210CB5" w:rsidRPr="00DE0A58">
        <w:rPr>
          <w:rFonts w:eastAsia="Times New Roman"/>
        </w:rPr>
        <w:t xml:space="preserve">ish </w:t>
      </w:r>
      <w:r w:rsidR="0047163D" w:rsidRPr="00DE0A58">
        <w:rPr>
          <w:rFonts w:eastAsia="Times New Roman"/>
        </w:rPr>
        <w:t>p</w:t>
      </w:r>
      <w:r w:rsidR="00210CB5" w:rsidRPr="00DE0A58">
        <w:rPr>
          <w:rFonts w:eastAsia="Times New Roman"/>
        </w:rPr>
        <w:t xml:space="preserve">assage </w:t>
      </w:r>
      <w:r w:rsidR="0047163D" w:rsidRPr="00DE0A58">
        <w:rPr>
          <w:rFonts w:eastAsia="Times New Roman"/>
        </w:rPr>
        <w:t>a</w:t>
      </w:r>
      <w:r w:rsidR="00210CB5" w:rsidRPr="00DE0A58">
        <w:rPr>
          <w:rFonts w:eastAsia="Times New Roman"/>
        </w:rPr>
        <w:t xml:space="preserve">ction </w:t>
      </w:r>
      <w:r w:rsidR="0047163D" w:rsidRPr="00DE0A58">
        <w:rPr>
          <w:rFonts w:eastAsia="Times New Roman"/>
        </w:rPr>
        <w:t>p</w:t>
      </w:r>
      <w:r w:rsidR="00210CB5" w:rsidRPr="00DE0A58">
        <w:rPr>
          <w:rFonts w:eastAsia="Times New Roman"/>
        </w:rPr>
        <w:t>lans in key regions to</w:t>
      </w:r>
      <w:r w:rsidRPr="00DE0A58">
        <w:rPr>
          <w:rFonts w:eastAsia="Times New Roman"/>
        </w:rPr>
        <w:t>:</w:t>
      </w:r>
    </w:p>
    <w:p w14:paraId="30BB6669" w14:textId="77777777" w:rsidR="00502549" w:rsidRPr="00DE0A58" w:rsidRDefault="1C3F1AB9" w:rsidP="00C27A6D">
      <w:pPr>
        <w:pStyle w:val="Bullet"/>
      </w:pPr>
      <w:r w:rsidRPr="00DE0A58">
        <w:t xml:space="preserve">deliver immediate, tangible and measurable improvements in ecosystem </w:t>
      </w:r>
      <w:proofErr w:type="gramStart"/>
      <w:r w:rsidRPr="00DE0A58">
        <w:t>health</w:t>
      </w:r>
      <w:proofErr w:type="gramEnd"/>
    </w:p>
    <w:p w14:paraId="1F3280BB" w14:textId="620B70D3" w:rsidR="00210CB5" w:rsidRPr="00DE0A58" w:rsidRDefault="51DBB446" w:rsidP="00C27A6D">
      <w:pPr>
        <w:pStyle w:val="Bullet"/>
      </w:pPr>
      <w:r w:rsidRPr="00DE0A58">
        <w:t xml:space="preserve">provide training and development opportunities. </w:t>
      </w:r>
    </w:p>
    <w:p w14:paraId="5393028F" w14:textId="1ADF068B" w:rsidR="00572F2E" w:rsidRPr="00DE0A58" w:rsidRDefault="00EC48A9" w:rsidP="00B51293">
      <w:pPr>
        <w:pStyle w:val="Heading5"/>
      </w:pPr>
      <w:r w:rsidRPr="00DE0A58">
        <w:t>The Ministry</w:t>
      </w:r>
      <w:r w:rsidR="00572F2E" w:rsidRPr="00DE0A58">
        <w:t xml:space="preserve"> will prioritise regions when developing the plans, to optimise </w:t>
      </w:r>
      <w:r w:rsidR="008904B4">
        <w:br/>
      </w:r>
      <w:r w:rsidR="00572F2E" w:rsidRPr="00DE0A58">
        <w:t>the</w:t>
      </w:r>
      <w:r w:rsidR="00102D72" w:rsidRPr="00DE0A58">
        <w:t> </w:t>
      </w:r>
      <w:r w:rsidR="00572F2E" w:rsidRPr="00DE0A58">
        <w:t>project’s</w:t>
      </w:r>
      <w:r w:rsidR="006C4720" w:rsidRPr="00DE0A58">
        <w:t xml:space="preserve"> </w:t>
      </w:r>
      <w:proofErr w:type="gramStart"/>
      <w:r w:rsidR="00572F2E" w:rsidRPr="00DE0A58">
        <w:t>benefits</w:t>
      </w:r>
      <w:proofErr w:type="gramEnd"/>
    </w:p>
    <w:p w14:paraId="2975EFA9" w14:textId="1E173747" w:rsidR="00572F2E" w:rsidRPr="007A0FE8" w:rsidRDefault="00572F2E" w:rsidP="007A0FE8">
      <w:pPr>
        <w:pStyle w:val="BodyText"/>
      </w:pPr>
      <w:r w:rsidRPr="007A0FE8">
        <w:t xml:space="preserve">To </w:t>
      </w:r>
      <w:r w:rsidR="00DB5B65">
        <w:t>bring the greatest benefit,</w:t>
      </w:r>
      <w:r w:rsidRPr="007A0FE8">
        <w:t xml:space="preserve"> </w:t>
      </w:r>
      <w:r w:rsidR="00DC2749">
        <w:t xml:space="preserve">we will prioritise </w:t>
      </w:r>
      <w:r w:rsidR="00470E59" w:rsidRPr="007A0FE8">
        <w:t>f</w:t>
      </w:r>
      <w:r w:rsidRPr="007A0FE8">
        <w:t xml:space="preserve">ish </w:t>
      </w:r>
      <w:r w:rsidR="00470E59" w:rsidRPr="007A0FE8">
        <w:t>p</w:t>
      </w:r>
      <w:r w:rsidRPr="007A0FE8">
        <w:t xml:space="preserve">assage </w:t>
      </w:r>
      <w:r w:rsidR="00470E59" w:rsidRPr="007A0FE8">
        <w:t>a</w:t>
      </w:r>
      <w:r w:rsidRPr="007A0FE8">
        <w:t xml:space="preserve">ction </w:t>
      </w:r>
      <w:r w:rsidR="00470E59" w:rsidRPr="007A0FE8">
        <w:t>p</w:t>
      </w:r>
      <w:r w:rsidRPr="007A0FE8">
        <w:t xml:space="preserve">lans </w:t>
      </w:r>
      <w:r w:rsidR="00DB5B65">
        <w:t>being developed</w:t>
      </w:r>
      <w:r w:rsidRPr="007A0FE8">
        <w:t xml:space="preserve"> in regions and catchments </w:t>
      </w:r>
      <w:r w:rsidR="006276E8">
        <w:t>according to</w:t>
      </w:r>
      <w:r w:rsidRPr="007A0FE8">
        <w:t xml:space="preserve"> existing capability and capacity in councils, and the likelihood of species being present that would benefit from interventions.</w:t>
      </w:r>
      <w:r w:rsidR="00202591" w:rsidRPr="007A0FE8">
        <w:t xml:space="preserve"> Table 14 shows</w:t>
      </w:r>
      <w:r w:rsidR="00175BE2" w:rsidRPr="007A0FE8">
        <w:t xml:space="preserve"> </w:t>
      </w:r>
      <w:r w:rsidR="00280178" w:rsidRPr="007A0FE8">
        <w:t>ho</w:t>
      </w:r>
      <w:r w:rsidR="006A22B5" w:rsidRPr="007A0FE8">
        <w:t>w</w:t>
      </w:r>
      <w:r w:rsidR="00CD12F3">
        <w:t> </w:t>
      </w:r>
      <w:r w:rsidR="00EE36E6" w:rsidRPr="007A0FE8">
        <w:t xml:space="preserve">fish </w:t>
      </w:r>
      <w:r w:rsidR="006A22B5" w:rsidRPr="007A0FE8">
        <w:t>a</w:t>
      </w:r>
      <w:r w:rsidR="004C5E3D" w:rsidRPr="007A0FE8">
        <w:t>ction plans</w:t>
      </w:r>
      <w:r w:rsidRPr="007A0FE8">
        <w:t xml:space="preserve"> will complement other programmes and </w:t>
      </w:r>
      <w:r w:rsidR="003119B8" w:rsidRPr="007A0FE8">
        <w:t>what</w:t>
      </w:r>
      <w:r w:rsidRPr="007A0FE8">
        <w:t xml:space="preserve"> benefits</w:t>
      </w:r>
      <w:r w:rsidR="00280178" w:rsidRPr="007A0FE8">
        <w:t xml:space="preserve"> the f</w:t>
      </w:r>
      <w:r w:rsidR="003119B8" w:rsidRPr="007A0FE8">
        <w:t>ish action plans provide.</w:t>
      </w:r>
    </w:p>
    <w:p w14:paraId="7E16FEAF" w14:textId="0AC12175" w:rsidR="00C60274" w:rsidRPr="00DE0A58" w:rsidRDefault="00C60274" w:rsidP="00C60274">
      <w:pPr>
        <w:pStyle w:val="Tableheading"/>
      </w:pPr>
      <w:bookmarkStart w:id="117" w:name="_Toc139958467"/>
      <w:r w:rsidRPr="00DE0A58">
        <w:t xml:space="preserve">Table </w:t>
      </w:r>
      <w:r w:rsidR="00F805D1" w:rsidRPr="00DE0A58">
        <w:t>1</w:t>
      </w:r>
      <w:r w:rsidR="002476C4" w:rsidRPr="00DE0A58">
        <w:t>4</w:t>
      </w:r>
      <w:r w:rsidRPr="00DE0A58">
        <w:t>:</w:t>
      </w:r>
      <w:r w:rsidRPr="00DE0A58">
        <w:tab/>
        <w:t xml:space="preserve">What </w:t>
      </w:r>
      <w:r w:rsidR="00470E59" w:rsidRPr="00DE0A58">
        <w:t>f</w:t>
      </w:r>
      <w:r w:rsidR="00A1096C" w:rsidRPr="00DE0A58">
        <w:t xml:space="preserve">ish </w:t>
      </w:r>
      <w:r w:rsidR="00470E59" w:rsidRPr="00DE0A58">
        <w:t>p</w:t>
      </w:r>
      <w:r w:rsidR="00A1096C" w:rsidRPr="00DE0A58">
        <w:t xml:space="preserve">assage </w:t>
      </w:r>
      <w:r w:rsidR="00470E59" w:rsidRPr="00DE0A58">
        <w:t>a</w:t>
      </w:r>
      <w:r w:rsidR="00A1096C" w:rsidRPr="00DE0A58">
        <w:t xml:space="preserve">ction </w:t>
      </w:r>
      <w:r w:rsidR="00470E59" w:rsidRPr="00DE0A58">
        <w:t>p</w:t>
      </w:r>
      <w:r w:rsidR="00A1096C" w:rsidRPr="00DE0A58">
        <w:t xml:space="preserve">lans </w:t>
      </w:r>
      <w:r w:rsidRPr="00DE0A58">
        <w:t xml:space="preserve">will complement and </w:t>
      </w:r>
      <w:r w:rsidR="00A1096C" w:rsidRPr="00DE0A58">
        <w:t xml:space="preserve">help </w:t>
      </w:r>
      <w:proofErr w:type="gramStart"/>
      <w:r w:rsidRPr="00DE0A58">
        <w:t>provide</w:t>
      </w:r>
      <w:bookmarkEnd w:id="117"/>
      <w:proofErr w:type="gramEnd"/>
    </w:p>
    <w:tbl>
      <w:tblPr>
        <w:tblStyle w:val="TableGrid"/>
        <w:tblW w:w="8392"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ook w:val="04A0" w:firstRow="1" w:lastRow="0" w:firstColumn="1" w:lastColumn="0" w:noHBand="0" w:noVBand="1"/>
      </w:tblPr>
      <w:tblGrid>
        <w:gridCol w:w="3969"/>
        <w:gridCol w:w="4423"/>
      </w:tblGrid>
      <w:tr w:rsidR="00C60274" w:rsidRPr="00DE0A58" w14:paraId="60664F7A" w14:textId="77777777" w:rsidTr="00891324">
        <w:trPr>
          <w:tblHeader/>
        </w:trPr>
        <w:tc>
          <w:tcPr>
            <w:tcW w:w="3969" w:type="dxa"/>
            <w:shd w:val="clear" w:color="auto" w:fill="1B556B" w:themeFill="text2"/>
          </w:tcPr>
          <w:p w14:paraId="53358BB0" w14:textId="0AF35CFD" w:rsidR="00C60274" w:rsidRPr="00DE0A58" w:rsidRDefault="00A1096C" w:rsidP="00FA4E39">
            <w:pPr>
              <w:pStyle w:val="TableTextbold"/>
              <w:rPr>
                <w:color w:val="FFFFFF" w:themeColor="background1"/>
              </w:rPr>
            </w:pPr>
            <w:r w:rsidRPr="00DE0A58">
              <w:rPr>
                <w:color w:val="FFFFFF" w:themeColor="background1"/>
              </w:rPr>
              <w:t xml:space="preserve">What </w:t>
            </w:r>
            <w:r w:rsidR="00470E59" w:rsidRPr="00DE0A58">
              <w:rPr>
                <w:color w:val="FFFFFF" w:themeColor="background1"/>
              </w:rPr>
              <w:t>f</w:t>
            </w:r>
            <w:r w:rsidR="00657776" w:rsidRPr="00DE0A58">
              <w:rPr>
                <w:color w:val="FFFFFF" w:themeColor="background1"/>
              </w:rPr>
              <w:t xml:space="preserve">ish </w:t>
            </w:r>
            <w:r w:rsidR="00470E59" w:rsidRPr="00DE0A58">
              <w:rPr>
                <w:color w:val="FFFFFF" w:themeColor="background1"/>
              </w:rPr>
              <w:t>a</w:t>
            </w:r>
            <w:r w:rsidR="00657776" w:rsidRPr="00DE0A58">
              <w:rPr>
                <w:color w:val="FFFFFF" w:themeColor="background1"/>
              </w:rPr>
              <w:t xml:space="preserve">ction </w:t>
            </w:r>
            <w:r w:rsidR="00470E59" w:rsidRPr="00DE0A58">
              <w:rPr>
                <w:color w:val="FFFFFF" w:themeColor="background1"/>
              </w:rPr>
              <w:t>p</w:t>
            </w:r>
            <w:r w:rsidR="00657776" w:rsidRPr="00DE0A58">
              <w:rPr>
                <w:color w:val="FFFFFF" w:themeColor="background1"/>
              </w:rPr>
              <w:t xml:space="preserve">lans </w:t>
            </w:r>
            <w:r w:rsidRPr="00DE0A58">
              <w:rPr>
                <w:color w:val="FFFFFF" w:themeColor="background1"/>
              </w:rPr>
              <w:t xml:space="preserve">will complement </w:t>
            </w:r>
          </w:p>
        </w:tc>
        <w:tc>
          <w:tcPr>
            <w:tcW w:w="4423" w:type="dxa"/>
            <w:shd w:val="clear" w:color="auto" w:fill="1B556B" w:themeFill="text2"/>
          </w:tcPr>
          <w:p w14:paraId="483CD28D" w14:textId="5BD7D3EC" w:rsidR="00C60274" w:rsidRPr="00DE0A58" w:rsidRDefault="00A1096C" w:rsidP="00FA4E39">
            <w:pPr>
              <w:pStyle w:val="TableTextbold"/>
              <w:rPr>
                <w:color w:val="FFFFFF" w:themeColor="background1"/>
              </w:rPr>
            </w:pPr>
            <w:r w:rsidRPr="00DE0A58">
              <w:rPr>
                <w:color w:val="FFFFFF" w:themeColor="background1"/>
              </w:rPr>
              <w:t>What the funding will help provide</w:t>
            </w:r>
          </w:p>
        </w:tc>
      </w:tr>
      <w:tr w:rsidR="00C60274" w:rsidRPr="00DE0A58" w14:paraId="2FF7B09F" w14:textId="77777777" w:rsidTr="00891324">
        <w:tc>
          <w:tcPr>
            <w:tcW w:w="3969" w:type="dxa"/>
            <w:shd w:val="clear" w:color="auto" w:fill="auto"/>
          </w:tcPr>
          <w:p w14:paraId="64321DD5" w14:textId="2305350A" w:rsidR="00A1096C" w:rsidRPr="00DE0A58" w:rsidRDefault="00A1096C" w:rsidP="00FA4E39">
            <w:pPr>
              <w:pStyle w:val="TableText"/>
              <w:rPr>
                <w:rFonts w:eastAsia="Times New Roman"/>
              </w:rPr>
            </w:pPr>
            <w:r w:rsidRPr="00DE0A58">
              <w:rPr>
                <w:rFonts w:eastAsia="Times New Roman"/>
              </w:rPr>
              <w:t xml:space="preserve">Developing </w:t>
            </w:r>
            <w:r w:rsidR="00470E59" w:rsidRPr="00DE0A58">
              <w:rPr>
                <w:rFonts w:eastAsia="Times New Roman"/>
              </w:rPr>
              <w:t>f</w:t>
            </w:r>
            <w:r w:rsidR="00657776" w:rsidRPr="00DE0A58">
              <w:rPr>
                <w:rFonts w:eastAsia="Times New Roman"/>
              </w:rPr>
              <w:t xml:space="preserve">ish </w:t>
            </w:r>
            <w:r w:rsidR="00470E59" w:rsidRPr="00DE0A58">
              <w:rPr>
                <w:rFonts w:eastAsia="Times New Roman"/>
              </w:rPr>
              <w:t>a</w:t>
            </w:r>
            <w:r w:rsidR="00657776" w:rsidRPr="00DE0A58">
              <w:rPr>
                <w:rFonts w:eastAsia="Times New Roman"/>
              </w:rPr>
              <w:t xml:space="preserve">ction </w:t>
            </w:r>
            <w:r w:rsidR="00470E59" w:rsidRPr="00DE0A58">
              <w:rPr>
                <w:rFonts w:eastAsia="Times New Roman"/>
              </w:rPr>
              <w:t>p</w:t>
            </w:r>
            <w:r w:rsidR="00657776" w:rsidRPr="00DE0A58">
              <w:rPr>
                <w:rFonts w:eastAsia="Times New Roman"/>
              </w:rPr>
              <w:t xml:space="preserve">lans </w:t>
            </w:r>
            <w:r w:rsidRPr="00DE0A58">
              <w:rPr>
                <w:rFonts w:eastAsia="Times New Roman"/>
              </w:rPr>
              <w:t xml:space="preserve">will complement our freshwater </w:t>
            </w:r>
            <w:r w:rsidR="00657776" w:rsidRPr="00DE0A58">
              <w:rPr>
                <w:rFonts w:eastAsia="Times New Roman"/>
              </w:rPr>
              <w:t>i</w:t>
            </w:r>
            <w:r w:rsidRPr="00DE0A58">
              <w:rPr>
                <w:rFonts w:eastAsia="Times New Roman"/>
              </w:rPr>
              <w:t xml:space="preserve">mplementation work programme. That programme is developing guidance to support councils so they can meet the fish passage requirements in the </w:t>
            </w:r>
            <w:r w:rsidR="008D4F84" w:rsidRPr="00FE4404">
              <w:rPr>
                <w:rFonts w:eastAsia="Times New Roman"/>
              </w:rPr>
              <w:t>National Policy Statement for Freshwater Management</w:t>
            </w:r>
            <w:r w:rsidRPr="00DE0A58">
              <w:rPr>
                <w:rFonts w:eastAsia="Times New Roman"/>
              </w:rPr>
              <w:t>.</w:t>
            </w:r>
          </w:p>
          <w:p w14:paraId="2B26AC08" w14:textId="68F3B147" w:rsidR="00C60274" w:rsidRPr="00DE0A58" w:rsidRDefault="00A1096C" w:rsidP="00FA4E39">
            <w:pPr>
              <w:pStyle w:val="TableText"/>
            </w:pPr>
            <w:r w:rsidRPr="00DE0A58">
              <w:rPr>
                <w:rFonts w:eastAsia="Times New Roman"/>
              </w:rPr>
              <w:t>Funding will complement work already under</w:t>
            </w:r>
            <w:r w:rsidR="000F26AB">
              <w:rPr>
                <w:rFonts w:eastAsia="Times New Roman"/>
              </w:rPr>
              <w:t xml:space="preserve"> </w:t>
            </w:r>
            <w:r w:rsidRPr="00DE0A58">
              <w:rPr>
                <w:rFonts w:eastAsia="Times New Roman"/>
              </w:rPr>
              <w:t>way in the regional sector</w:t>
            </w:r>
            <w:r w:rsidR="45E4CEBB" w:rsidRPr="00DE0A58">
              <w:rPr>
                <w:rFonts w:eastAsia="Times New Roman"/>
              </w:rPr>
              <w:t>.</w:t>
            </w:r>
          </w:p>
        </w:tc>
        <w:tc>
          <w:tcPr>
            <w:tcW w:w="4423" w:type="dxa"/>
          </w:tcPr>
          <w:p w14:paraId="77B85E17" w14:textId="21E85456" w:rsidR="00A1096C" w:rsidRPr="00DE0A58" w:rsidRDefault="00A1096C" w:rsidP="00FA4E39">
            <w:pPr>
              <w:pStyle w:val="TableText"/>
            </w:pPr>
            <w:r w:rsidRPr="00DE0A58">
              <w:t>Access to technical experts to provide advice and increase council capacity</w:t>
            </w:r>
            <w:r w:rsidR="45E4CEBB" w:rsidRPr="00DE0A58">
              <w:t>.</w:t>
            </w:r>
          </w:p>
          <w:p w14:paraId="76FEA0F2" w14:textId="22D6F2C3" w:rsidR="00A1096C" w:rsidRPr="00DE0A58" w:rsidRDefault="00A1096C" w:rsidP="00FA4E39">
            <w:pPr>
              <w:pStyle w:val="TableText"/>
            </w:pPr>
            <w:r w:rsidRPr="00DE0A58">
              <w:t xml:space="preserve">Access to </w:t>
            </w:r>
            <w:r w:rsidR="45E4CEBB" w:rsidRPr="00DE0A58">
              <w:t>m</w:t>
            </w:r>
            <w:r w:rsidRPr="00DE0A58">
              <w:t xml:space="preserve">ātauranga Māori by involving tangata whenua in fish passage assessments and providing training opportunities to remediate barriers (this could target </w:t>
            </w:r>
            <w:proofErr w:type="spellStart"/>
            <w:r w:rsidRPr="00DE0A58">
              <w:t>rangatahi</w:t>
            </w:r>
            <w:proofErr w:type="spellEnd"/>
            <w:r w:rsidRPr="00DE0A58">
              <w:t xml:space="preserve"> as a career development pathway)</w:t>
            </w:r>
            <w:r w:rsidR="45E4CEBB" w:rsidRPr="00DE0A58">
              <w:t>.</w:t>
            </w:r>
          </w:p>
          <w:p w14:paraId="4EE157DD" w14:textId="79137971" w:rsidR="00C60274" w:rsidRPr="00DE0A58" w:rsidRDefault="00A1096C" w:rsidP="00FA4E39">
            <w:pPr>
              <w:pStyle w:val="TableText"/>
            </w:pPr>
            <w:r w:rsidRPr="00DE0A58">
              <w:t>Mapping or ground truthing of existing barriers, structures and fish distribution as required</w:t>
            </w:r>
            <w:r w:rsidR="45E4CEBB" w:rsidRPr="00DE0A58">
              <w:t>.</w:t>
            </w:r>
          </w:p>
          <w:p w14:paraId="777072F9" w14:textId="5205C67D" w:rsidR="00A1096C" w:rsidRPr="00DE0A58" w:rsidRDefault="00A1096C" w:rsidP="00FA4E39">
            <w:pPr>
              <w:pStyle w:val="TableText"/>
            </w:pPr>
            <w:r w:rsidRPr="00DE0A58">
              <w:t>Limited kick-start funding towards priority physical interventions that will improve fish passage and provide workforce opportunities for emerging technical experts</w:t>
            </w:r>
            <w:r w:rsidR="00D13408" w:rsidRPr="00DE0A58">
              <w:t>.</w:t>
            </w:r>
          </w:p>
        </w:tc>
      </w:tr>
    </w:tbl>
    <w:p w14:paraId="7D3C2001" w14:textId="35C8CD81" w:rsidR="00D13408" w:rsidRPr="00DE0A58" w:rsidRDefault="00210CB5" w:rsidP="00102D72">
      <w:pPr>
        <w:pStyle w:val="BodyText"/>
        <w:spacing w:before="240" w:after="240"/>
        <w:rPr>
          <w:rFonts w:eastAsia="Times New Roman"/>
        </w:rPr>
      </w:pPr>
      <w:r w:rsidRPr="00DE0A58">
        <w:rPr>
          <w:rFonts w:eastAsia="Times New Roman"/>
        </w:rPr>
        <w:t xml:space="preserve">Once the </w:t>
      </w:r>
      <w:r w:rsidR="00D13408" w:rsidRPr="00DE0A58">
        <w:rPr>
          <w:rFonts w:eastAsia="Times New Roman"/>
        </w:rPr>
        <w:t>f</w:t>
      </w:r>
      <w:r w:rsidR="00C31BF2" w:rsidRPr="00DE0A58">
        <w:rPr>
          <w:rFonts w:eastAsia="Times New Roman"/>
        </w:rPr>
        <w:t xml:space="preserve">ish </w:t>
      </w:r>
      <w:r w:rsidR="00D13408" w:rsidRPr="00DE0A58">
        <w:rPr>
          <w:rFonts w:eastAsia="Times New Roman"/>
        </w:rPr>
        <w:t>p</w:t>
      </w:r>
      <w:r w:rsidR="00C31BF2" w:rsidRPr="00DE0A58">
        <w:rPr>
          <w:rFonts w:eastAsia="Times New Roman"/>
        </w:rPr>
        <w:t xml:space="preserve">assage </w:t>
      </w:r>
      <w:r w:rsidR="00D13408" w:rsidRPr="00DE0A58">
        <w:rPr>
          <w:rFonts w:eastAsia="Times New Roman"/>
        </w:rPr>
        <w:t>a</w:t>
      </w:r>
      <w:r w:rsidR="00C31BF2" w:rsidRPr="00DE0A58">
        <w:rPr>
          <w:rFonts w:eastAsia="Times New Roman"/>
        </w:rPr>
        <w:t xml:space="preserve">ction </w:t>
      </w:r>
      <w:r w:rsidR="00D13408" w:rsidRPr="00DE0A58">
        <w:rPr>
          <w:rFonts w:eastAsia="Times New Roman"/>
        </w:rPr>
        <w:t>p</w:t>
      </w:r>
      <w:r w:rsidRPr="00DE0A58">
        <w:rPr>
          <w:rFonts w:eastAsia="Times New Roman"/>
        </w:rPr>
        <w:t>lans are complete, councils will be able to align implementation costs with their annual and long-term planning processes so that funding is available for staged implementation.</w:t>
      </w:r>
    </w:p>
    <w:tbl>
      <w:tblPr>
        <w:tblW w:w="0" w:type="auto"/>
        <w:tblLook w:val="0000" w:firstRow="0" w:lastRow="0" w:firstColumn="0" w:lastColumn="0" w:noHBand="0" w:noVBand="0"/>
      </w:tblPr>
      <w:tblGrid>
        <w:gridCol w:w="851"/>
        <w:gridCol w:w="7654"/>
      </w:tblGrid>
      <w:tr w:rsidR="00F24D6A" w:rsidRPr="00DE0A58" w14:paraId="7319ECE3" w14:textId="77777777" w:rsidTr="001472E4">
        <w:tc>
          <w:tcPr>
            <w:tcW w:w="851" w:type="dxa"/>
            <w:shd w:val="clear" w:color="auto" w:fill="auto"/>
          </w:tcPr>
          <w:p w14:paraId="2E43BEE0" w14:textId="68CFCB9C" w:rsidR="00F24D6A" w:rsidRPr="00DE0A58" w:rsidRDefault="00850901" w:rsidP="007B6CCC">
            <w:pPr>
              <w:pStyle w:val="BodyText"/>
              <w:keepNext/>
            </w:pPr>
            <w:r>
              <w:rPr>
                <w:noProof/>
              </w:rPr>
              <w:lastRenderedPageBreak/>
              <w:drawing>
                <wp:inline distT="0" distB="0" distL="0" distR="0" wp14:anchorId="06C306B4" wp14:editId="02E4D181">
                  <wp:extent cx="367200" cy="360000"/>
                  <wp:effectExtent l="0" t="0" r="0" b="2540"/>
                  <wp:docPr id="41" name="Picture 4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77FE5543" w14:textId="06D4BEA6" w:rsidR="00F24D6A" w:rsidRPr="00DE0A58" w:rsidRDefault="00525495" w:rsidP="007B6CCC">
            <w:pPr>
              <w:pStyle w:val="BodyText"/>
              <w:keepNext/>
              <w:spacing w:before="240"/>
              <w:rPr>
                <w:color w:val="FFFFFF" w:themeColor="background1"/>
                <w:sz w:val="28"/>
                <w:szCs w:val="28"/>
              </w:rPr>
            </w:pPr>
            <w:r w:rsidRPr="00DE0A58">
              <w:rPr>
                <w:color w:val="FFFFFF" w:themeColor="background1"/>
                <w:sz w:val="28"/>
                <w:szCs w:val="28"/>
              </w:rPr>
              <w:t>Progress</w:t>
            </w:r>
          </w:p>
        </w:tc>
      </w:tr>
    </w:tbl>
    <w:p w14:paraId="73A7DBE5" w14:textId="5240D93B" w:rsidR="00F15BD2" w:rsidRPr="00DE0A58" w:rsidRDefault="00F15BD2" w:rsidP="00102D72">
      <w:pPr>
        <w:pStyle w:val="BodyText"/>
        <w:spacing w:before="240"/>
      </w:pPr>
      <w:r w:rsidRPr="00DE0A58">
        <w:t xml:space="preserve">In July 2022, NIWA was contracted as the supplier of the </w:t>
      </w:r>
      <w:r w:rsidR="00BA4279" w:rsidRPr="00DE0A58">
        <w:t>f</w:t>
      </w:r>
      <w:r w:rsidR="00657776" w:rsidRPr="00DE0A58">
        <w:t xml:space="preserve">ish </w:t>
      </w:r>
      <w:r w:rsidR="00BA4279" w:rsidRPr="00DE0A58">
        <w:t>p</w:t>
      </w:r>
      <w:r w:rsidRPr="00DE0A58">
        <w:t xml:space="preserve">assage </w:t>
      </w:r>
      <w:r w:rsidR="00BA4279" w:rsidRPr="00DE0A58">
        <w:t>a</w:t>
      </w:r>
      <w:r w:rsidRPr="00DE0A58">
        <w:t xml:space="preserve">ction </w:t>
      </w:r>
      <w:r w:rsidR="00BA4279" w:rsidRPr="00DE0A58">
        <w:t>p</w:t>
      </w:r>
      <w:r w:rsidRPr="00DE0A58">
        <w:t xml:space="preserve">lans. Delivery </w:t>
      </w:r>
      <w:r w:rsidR="001914E9" w:rsidRPr="00DE0A58">
        <w:t>i</w:t>
      </w:r>
      <w:r w:rsidR="00F22986" w:rsidRPr="00DE0A58">
        <w:t>s</w:t>
      </w:r>
      <w:r w:rsidR="001914E9" w:rsidRPr="00DE0A58">
        <w:t xml:space="preserve"> under</w:t>
      </w:r>
      <w:r w:rsidR="000F26AB">
        <w:t xml:space="preserve"> </w:t>
      </w:r>
      <w:r w:rsidR="001914E9" w:rsidRPr="00DE0A58">
        <w:t>way and will be complete</w:t>
      </w:r>
      <w:r w:rsidR="00CA0618" w:rsidRPr="00DE0A58">
        <w:t>d</w:t>
      </w:r>
      <w:r w:rsidRPr="00DE0A58">
        <w:t xml:space="preserve"> in June 2024.</w:t>
      </w:r>
    </w:p>
    <w:p w14:paraId="2D2EB0B4" w14:textId="257CD4EA" w:rsidR="002E0654" w:rsidRPr="00DE0A58" w:rsidRDefault="00657776" w:rsidP="00941827">
      <w:pPr>
        <w:pStyle w:val="BodyText"/>
      </w:pPr>
      <w:r w:rsidRPr="00DE0A58">
        <w:t xml:space="preserve">Work has </w:t>
      </w:r>
      <w:r w:rsidR="00BA4279" w:rsidRPr="00DE0A58">
        <w:t xml:space="preserve">begun </w:t>
      </w:r>
      <w:r w:rsidRPr="00DE0A58">
        <w:t>in four regions to provide training to councils and tangata whenua. Teams will</w:t>
      </w:r>
      <w:r w:rsidR="007B6CCC" w:rsidRPr="00DE0A58">
        <w:t> </w:t>
      </w:r>
      <w:r w:rsidRPr="00DE0A58">
        <w:t xml:space="preserve">develop a </w:t>
      </w:r>
      <w:r w:rsidR="00E604EB" w:rsidRPr="00DE0A58">
        <w:t>f</w:t>
      </w:r>
      <w:r w:rsidRPr="00DE0A58">
        <w:t xml:space="preserve">ish </w:t>
      </w:r>
      <w:r w:rsidR="00E604EB" w:rsidRPr="00DE0A58">
        <w:t>p</w:t>
      </w:r>
      <w:r w:rsidRPr="00DE0A58">
        <w:t xml:space="preserve">assage </w:t>
      </w:r>
      <w:r w:rsidR="00E604EB" w:rsidRPr="00DE0A58">
        <w:t>a</w:t>
      </w:r>
      <w:r w:rsidRPr="00DE0A58">
        <w:t xml:space="preserve">ction </w:t>
      </w:r>
      <w:r w:rsidR="00E604EB" w:rsidRPr="00DE0A58">
        <w:t>p</w:t>
      </w:r>
      <w:r w:rsidRPr="00DE0A58">
        <w:t xml:space="preserve">lan in at least one </w:t>
      </w:r>
      <w:r w:rsidR="0C43A59E">
        <w:t>f</w:t>
      </w:r>
      <w:r>
        <w:t xml:space="preserve">reshwater </w:t>
      </w:r>
      <w:r w:rsidR="0C43A59E">
        <w:t>m</w:t>
      </w:r>
      <w:r>
        <w:t xml:space="preserve">anagement </w:t>
      </w:r>
      <w:r w:rsidR="0C43A59E">
        <w:t>u</w:t>
      </w:r>
      <w:r>
        <w:t>nit</w:t>
      </w:r>
      <w:r w:rsidRPr="00DE0A58">
        <w:t xml:space="preserve"> for each </w:t>
      </w:r>
      <w:proofErr w:type="gramStart"/>
      <w:r w:rsidRPr="00DE0A58">
        <w:t>region, and</w:t>
      </w:r>
      <w:proofErr w:type="gramEnd"/>
      <w:r w:rsidRPr="00DE0A58">
        <w:t xml:space="preserve"> will make case studies and lessons available across the motu. Planning is also under</w:t>
      </w:r>
      <w:r w:rsidR="000F26AB">
        <w:t xml:space="preserve"> </w:t>
      </w:r>
      <w:r w:rsidRPr="00DE0A58">
        <w:t>way to update the technical guidelines for freshwater fish passage as part of the project.</w:t>
      </w:r>
    </w:p>
    <w:p w14:paraId="733DBF08" w14:textId="5A329FC3" w:rsidR="002E0654" w:rsidRPr="00DE0A58" w:rsidRDefault="002E0654" w:rsidP="00A60FE6">
      <w:pPr>
        <w:pStyle w:val="Heading4"/>
        <w:spacing w:after="120"/>
      </w:pPr>
      <w:bookmarkStart w:id="118" w:name="_Hlk119309044"/>
      <w:bookmarkStart w:id="119" w:name="_Hlk115262840"/>
      <w:r w:rsidRPr="00DE0A58">
        <w:t xml:space="preserve">Essential Freshwater Fund: Access to </w:t>
      </w:r>
      <w:r w:rsidR="0037006F">
        <w:t>E</w:t>
      </w:r>
      <w:r w:rsidRPr="00DE0A58">
        <w:t>xperts</w:t>
      </w:r>
      <w:bookmarkEnd w:id="118"/>
    </w:p>
    <w:tbl>
      <w:tblPr>
        <w:tblW w:w="0" w:type="auto"/>
        <w:tblLook w:val="0000" w:firstRow="0" w:lastRow="0" w:firstColumn="0" w:lastColumn="0" w:noHBand="0" w:noVBand="0"/>
      </w:tblPr>
      <w:tblGrid>
        <w:gridCol w:w="851"/>
        <w:gridCol w:w="7654"/>
      </w:tblGrid>
      <w:tr w:rsidR="002E0654" w:rsidRPr="00DE0A58" w14:paraId="4BDD5823" w14:textId="77777777" w:rsidTr="00A537DA">
        <w:tc>
          <w:tcPr>
            <w:tcW w:w="851" w:type="dxa"/>
          </w:tcPr>
          <w:p w14:paraId="22D6875A" w14:textId="72FE3CBB" w:rsidR="002E0654" w:rsidRPr="00DE0A58" w:rsidRDefault="00850901" w:rsidP="002A21B4">
            <w:pPr>
              <w:pStyle w:val="BodyText"/>
              <w:keepNext/>
            </w:pPr>
            <w:r>
              <w:rPr>
                <w:noProof/>
              </w:rPr>
              <w:drawing>
                <wp:inline distT="0" distB="0" distL="0" distR="0" wp14:anchorId="1E6CD5E2" wp14:editId="505613FF">
                  <wp:extent cx="367200" cy="360000"/>
                  <wp:effectExtent l="0" t="0" r="0" b="2540"/>
                  <wp:docPr id="55" name="Picture 5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shd w:val="clear" w:color="auto" w:fill="auto"/>
            <w:vAlign w:val="center"/>
          </w:tcPr>
          <w:p w14:paraId="1B133B79" w14:textId="20A969F0" w:rsidR="002E0654" w:rsidRPr="00DE0A58" w:rsidRDefault="002E0654" w:rsidP="002A21B4">
            <w:pPr>
              <w:pStyle w:val="BodyText"/>
              <w:keepNext/>
            </w:pPr>
            <w:r w:rsidRPr="00DE0A58">
              <w:rPr>
                <w:b/>
                <w:bCs/>
                <w:i/>
                <w:iCs/>
              </w:rPr>
              <w:t xml:space="preserve">Funding: </w:t>
            </w:r>
            <w:r w:rsidRPr="00DE0A58">
              <w:t>$10</w:t>
            </w:r>
            <w:r w:rsidR="377EBC35">
              <w:t xml:space="preserve"> million</w:t>
            </w:r>
          </w:p>
        </w:tc>
      </w:tr>
    </w:tbl>
    <w:p w14:paraId="463D0445" w14:textId="148F4929" w:rsidR="002E0654" w:rsidRDefault="002E0654" w:rsidP="002E0654">
      <w:pPr>
        <w:pStyle w:val="BodyText"/>
      </w:pPr>
      <w:r w:rsidRPr="00DE0A58">
        <w:rPr>
          <w:rFonts w:eastAsia="Times New Roman"/>
        </w:rPr>
        <w:t>The aim of this theme is to provide councils, iwi</w:t>
      </w:r>
      <w:r w:rsidR="2486F174" w:rsidRPr="16FCD210">
        <w:rPr>
          <w:rFonts w:eastAsia="Times New Roman"/>
        </w:rPr>
        <w:t xml:space="preserve">, </w:t>
      </w:r>
      <w:r w:rsidR="00CE5894">
        <w:rPr>
          <w:rFonts w:eastAsia="Times New Roman"/>
        </w:rPr>
        <w:t>h</w:t>
      </w:r>
      <w:r w:rsidR="001E58EE">
        <w:rPr>
          <w:rFonts w:eastAsia="Times New Roman"/>
        </w:rPr>
        <w:t>apū</w:t>
      </w:r>
      <w:r w:rsidRPr="00DE0A58">
        <w:rPr>
          <w:rFonts w:eastAsia="Times New Roman"/>
        </w:rPr>
        <w:t xml:space="preserve"> and community groups </w:t>
      </w:r>
      <w:r w:rsidR="005D36BA">
        <w:rPr>
          <w:rFonts w:eastAsia="Times New Roman"/>
        </w:rPr>
        <w:t xml:space="preserve">with </w:t>
      </w:r>
      <w:r w:rsidRPr="00DE0A58">
        <w:rPr>
          <w:rFonts w:eastAsia="Times New Roman"/>
        </w:rPr>
        <w:t xml:space="preserve">access </w:t>
      </w:r>
      <w:r w:rsidR="00313E0E">
        <w:rPr>
          <w:rFonts w:eastAsia="Times New Roman"/>
        </w:rPr>
        <w:t xml:space="preserve">to </w:t>
      </w:r>
      <w:r w:rsidRPr="00DE0A58">
        <w:rPr>
          <w:rFonts w:eastAsia="Times New Roman"/>
        </w:rPr>
        <w:t xml:space="preserve">knowledge and </w:t>
      </w:r>
      <w:r w:rsidR="005D36BA">
        <w:rPr>
          <w:rFonts w:eastAsia="Times New Roman"/>
        </w:rPr>
        <w:t xml:space="preserve">expert </w:t>
      </w:r>
      <w:r w:rsidRPr="00DE0A58">
        <w:rPr>
          <w:rFonts w:eastAsia="Times New Roman"/>
        </w:rPr>
        <w:t xml:space="preserve">advice </w:t>
      </w:r>
      <w:r w:rsidR="00297A09">
        <w:rPr>
          <w:rFonts w:eastAsia="Times New Roman"/>
        </w:rPr>
        <w:t>about implementing the reforms</w:t>
      </w:r>
      <w:r w:rsidR="005D36BA">
        <w:rPr>
          <w:rFonts w:eastAsia="Times New Roman"/>
        </w:rPr>
        <w:t>.</w:t>
      </w:r>
      <w:r w:rsidR="00586CFF">
        <w:rPr>
          <w:rFonts w:eastAsia="Times New Roman"/>
        </w:rPr>
        <w:t xml:space="preserve"> </w:t>
      </w:r>
      <w:r>
        <w:rPr>
          <w:rFonts w:eastAsia="Times New Roman"/>
        </w:rPr>
        <w:t xml:space="preserve">The </w:t>
      </w:r>
      <w:r w:rsidR="00714666">
        <w:rPr>
          <w:rFonts w:eastAsia="Times New Roman"/>
        </w:rPr>
        <w:t xml:space="preserve">Access to Experts service helps </w:t>
      </w:r>
      <w:r w:rsidR="00E97A32">
        <w:rPr>
          <w:rFonts w:eastAsia="Times New Roman"/>
        </w:rPr>
        <w:t>organisations and groups define their needs</w:t>
      </w:r>
      <w:r w:rsidR="005A5301">
        <w:rPr>
          <w:rFonts w:eastAsia="Times New Roman"/>
        </w:rPr>
        <w:t>,</w:t>
      </w:r>
      <w:r w:rsidR="0032625F">
        <w:rPr>
          <w:rFonts w:eastAsia="Times New Roman"/>
        </w:rPr>
        <w:t xml:space="preserve"> access technical advice</w:t>
      </w:r>
      <w:r w:rsidR="00F14926">
        <w:rPr>
          <w:rFonts w:eastAsia="Times New Roman"/>
        </w:rPr>
        <w:t>,</w:t>
      </w:r>
      <w:r w:rsidR="0032625F">
        <w:rPr>
          <w:rFonts w:eastAsia="Times New Roman"/>
        </w:rPr>
        <w:t xml:space="preserve"> </w:t>
      </w:r>
      <w:r w:rsidR="006544F7">
        <w:rPr>
          <w:rFonts w:eastAsia="Times New Roman"/>
        </w:rPr>
        <w:t>develop practical implementation plans</w:t>
      </w:r>
      <w:r w:rsidR="00F14926">
        <w:rPr>
          <w:rFonts w:eastAsia="Times New Roman"/>
        </w:rPr>
        <w:t xml:space="preserve"> (</w:t>
      </w:r>
      <w:r w:rsidR="00C96930">
        <w:rPr>
          <w:rFonts w:eastAsia="Times New Roman"/>
        </w:rPr>
        <w:t>including catchment plans</w:t>
      </w:r>
      <w:r w:rsidR="00F14926">
        <w:rPr>
          <w:rFonts w:eastAsia="Times New Roman"/>
        </w:rPr>
        <w:t>)</w:t>
      </w:r>
      <w:r w:rsidR="007B6A46">
        <w:rPr>
          <w:rFonts w:eastAsia="Times New Roman"/>
        </w:rPr>
        <w:t>,</w:t>
      </w:r>
      <w:r w:rsidR="00F14926">
        <w:rPr>
          <w:rFonts w:eastAsia="Times New Roman"/>
        </w:rPr>
        <w:t xml:space="preserve"> and </w:t>
      </w:r>
      <w:r w:rsidR="00DE3EFA">
        <w:rPr>
          <w:rFonts w:eastAsia="Times New Roman"/>
        </w:rPr>
        <w:t>adopt long-term practices that</w:t>
      </w:r>
      <w:r w:rsidR="00277478">
        <w:rPr>
          <w:rFonts w:eastAsia="Times New Roman"/>
        </w:rPr>
        <w:t xml:space="preserve"> achieve national freshwater goals</w:t>
      </w:r>
      <w:r w:rsidR="006544F7">
        <w:rPr>
          <w:rFonts w:eastAsia="Times New Roman"/>
        </w:rPr>
        <w:t>.</w:t>
      </w:r>
    </w:p>
    <w:p w14:paraId="1BD87C02" w14:textId="0E05EE2F" w:rsidR="005A797E" w:rsidRPr="007B6A46" w:rsidRDefault="005A797E" w:rsidP="007B6A46">
      <w:pPr>
        <w:pStyle w:val="BodyText"/>
      </w:pPr>
      <w:r w:rsidRPr="00574FE1">
        <w:t xml:space="preserve">The service targets groups </w:t>
      </w:r>
      <w:r w:rsidR="0047113F" w:rsidRPr="00574FE1">
        <w:t>and organisations that</w:t>
      </w:r>
      <w:r w:rsidR="00545F00" w:rsidRPr="00574FE1">
        <w:t xml:space="preserve"> </w:t>
      </w:r>
      <w:r w:rsidR="00D96AD2">
        <w:t xml:space="preserve">have difficulties </w:t>
      </w:r>
      <w:r w:rsidR="006C161C">
        <w:t xml:space="preserve">accessing expert advice </w:t>
      </w:r>
      <w:r w:rsidRPr="00574FE1">
        <w:t xml:space="preserve">and </w:t>
      </w:r>
      <w:r w:rsidRPr="007B6A46">
        <w:t xml:space="preserve">support is capped at a defined number of hours. Targeting </w:t>
      </w:r>
      <w:r w:rsidR="001879D0" w:rsidRPr="007B6A46">
        <w:t xml:space="preserve">support </w:t>
      </w:r>
      <w:r w:rsidRPr="007B6A46">
        <w:t>encourage</w:t>
      </w:r>
      <w:r w:rsidR="00595ECF" w:rsidRPr="007B6A46">
        <w:t>s</w:t>
      </w:r>
      <w:r w:rsidRPr="007B6A46">
        <w:t xml:space="preserve"> users to work cooperatively (such as through catchment-type groups).</w:t>
      </w:r>
    </w:p>
    <w:p w14:paraId="2DD9AF19" w14:textId="483D922B" w:rsidR="002E0654" w:rsidRPr="00D251C2" w:rsidRDefault="00A21393" w:rsidP="007B6A46">
      <w:pPr>
        <w:pStyle w:val="BodyText"/>
      </w:pPr>
      <w:r w:rsidRPr="00D251C2">
        <w:rPr>
          <w:rFonts w:eastAsia="Times New Roman"/>
        </w:rPr>
        <w:t xml:space="preserve">The consultancy firm </w:t>
      </w:r>
      <w:r w:rsidR="002533E3" w:rsidRPr="00D251C2">
        <w:t>Beca has been appointed as the broker agency, and they are</w:t>
      </w:r>
      <w:r w:rsidR="002E0654" w:rsidRPr="00D251C2">
        <w:t xml:space="preserve"> work</w:t>
      </w:r>
      <w:r w:rsidR="002533E3" w:rsidRPr="00D251C2">
        <w:t>ing</w:t>
      </w:r>
      <w:r w:rsidR="002E0654" w:rsidRPr="00D251C2">
        <w:t xml:space="preserve"> with experts and users to:</w:t>
      </w:r>
    </w:p>
    <w:p w14:paraId="131F185E" w14:textId="702DFCCA" w:rsidR="002E0654" w:rsidRPr="00D251C2" w:rsidRDefault="4DB3E695" w:rsidP="00C27A6D">
      <w:pPr>
        <w:pStyle w:val="Bullet"/>
      </w:pPr>
      <w:r w:rsidRPr="00D251C2">
        <w:t>design efficient services that minimise costs for users and experts</w:t>
      </w:r>
    </w:p>
    <w:p w14:paraId="2AF69029" w14:textId="6F7FCD69" w:rsidR="002E0654" w:rsidRPr="00D251C2" w:rsidRDefault="4DB3E695" w:rsidP="00C27A6D">
      <w:pPr>
        <w:pStyle w:val="Bullet"/>
      </w:pPr>
      <w:r w:rsidRPr="00D251C2">
        <w:t>increas</w:t>
      </w:r>
      <w:r w:rsidR="00021ADE" w:rsidRPr="00D251C2">
        <w:t>e</w:t>
      </w:r>
      <w:r w:rsidRPr="00D251C2">
        <w:t xml:space="preserve"> the attractiveness of small-scale and medium-scale work to </w:t>
      </w:r>
      <w:proofErr w:type="gramStart"/>
      <w:r w:rsidRPr="00D251C2">
        <w:t>experts</w:t>
      </w:r>
      <w:proofErr w:type="gramEnd"/>
    </w:p>
    <w:p w14:paraId="50054FB5" w14:textId="14F83294" w:rsidR="002E0654" w:rsidRPr="00D251C2" w:rsidRDefault="4DB3E695" w:rsidP="007B6A46">
      <w:pPr>
        <w:pStyle w:val="Bullet"/>
        <w:spacing w:after="240"/>
      </w:pPr>
      <w:r w:rsidRPr="00D251C2">
        <w:t>identify common needs that might be met through information and extension services.</w:t>
      </w:r>
    </w:p>
    <w:tbl>
      <w:tblPr>
        <w:tblW w:w="0" w:type="auto"/>
        <w:tblLook w:val="0000" w:firstRow="0" w:lastRow="0" w:firstColumn="0" w:lastColumn="0" w:noHBand="0" w:noVBand="0"/>
      </w:tblPr>
      <w:tblGrid>
        <w:gridCol w:w="851"/>
        <w:gridCol w:w="7654"/>
      </w:tblGrid>
      <w:tr w:rsidR="002E0654" w:rsidRPr="00DE0A58" w14:paraId="4307E9B8" w14:textId="77777777" w:rsidTr="001472E4">
        <w:tc>
          <w:tcPr>
            <w:tcW w:w="851" w:type="dxa"/>
            <w:shd w:val="clear" w:color="auto" w:fill="auto"/>
          </w:tcPr>
          <w:p w14:paraId="18F78B11" w14:textId="609370D7" w:rsidR="002E0654" w:rsidRPr="00DE0A58" w:rsidRDefault="00850901" w:rsidP="002A21B4">
            <w:pPr>
              <w:pStyle w:val="BodyText"/>
            </w:pPr>
            <w:r>
              <w:rPr>
                <w:noProof/>
              </w:rPr>
              <w:drawing>
                <wp:inline distT="0" distB="0" distL="0" distR="0" wp14:anchorId="135CE04B" wp14:editId="6D155E35">
                  <wp:extent cx="367200" cy="360000"/>
                  <wp:effectExtent l="0" t="0" r="0" b="2540"/>
                  <wp:docPr id="42" name="Picture 4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6B9EB80E" w14:textId="77777777" w:rsidR="002E0654" w:rsidRPr="00DE0A58" w:rsidRDefault="002E0654" w:rsidP="003B0528">
            <w:pPr>
              <w:pStyle w:val="BodyText"/>
              <w:spacing w:before="240"/>
              <w:rPr>
                <w:color w:val="FFFFFF" w:themeColor="background1"/>
              </w:rPr>
            </w:pPr>
            <w:r w:rsidRPr="00DE0A58">
              <w:rPr>
                <w:color w:val="FFFFFF" w:themeColor="background1"/>
                <w:sz w:val="28"/>
                <w:szCs w:val="28"/>
              </w:rPr>
              <w:t>Progress</w:t>
            </w:r>
          </w:p>
        </w:tc>
      </w:tr>
    </w:tbl>
    <w:p w14:paraId="219E22C5" w14:textId="327CCFB8" w:rsidR="002E0654" w:rsidRPr="00DE0A58" w:rsidRDefault="75A79B0A" w:rsidP="002E397B">
      <w:pPr>
        <w:pStyle w:val="BodyText"/>
        <w:spacing w:before="240"/>
        <w:rPr>
          <w:rFonts w:eastAsia="Times New Roman"/>
        </w:rPr>
      </w:pPr>
      <w:bookmarkStart w:id="120" w:name="_Hlk119309049"/>
      <w:r w:rsidRPr="00CA34F1">
        <w:rPr>
          <w:rFonts w:eastAsia="Times New Roman"/>
        </w:rPr>
        <w:t xml:space="preserve">Beca </w:t>
      </w:r>
      <w:r w:rsidR="00C0598B" w:rsidRPr="00CA34F1">
        <w:rPr>
          <w:rFonts w:eastAsia="Times New Roman"/>
        </w:rPr>
        <w:t>has</w:t>
      </w:r>
      <w:r w:rsidR="00E53E34" w:rsidRPr="00CA34F1">
        <w:rPr>
          <w:rFonts w:eastAsia="Times New Roman"/>
        </w:rPr>
        <w:t xml:space="preserve"> begun </w:t>
      </w:r>
      <w:r w:rsidR="009D0316" w:rsidRPr="00CA34F1">
        <w:rPr>
          <w:rFonts w:eastAsia="Times New Roman"/>
        </w:rPr>
        <w:t xml:space="preserve">to </w:t>
      </w:r>
      <w:r w:rsidR="00E53E34" w:rsidRPr="00CA34F1">
        <w:rPr>
          <w:rFonts w:eastAsia="Times New Roman"/>
        </w:rPr>
        <w:t>c</w:t>
      </w:r>
      <w:r w:rsidR="7D9B7885" w:rsidRPr="00CA34F1">
        <w:rPr>
          <w:rFonts w:eastAsia="Times New Roman"/>
        </w:rPr>
        <w:t xml:space="preserve">o-design </w:t>
      </w:r>
      <w:r w:rsidR="3306ED04" w:rsidRPr="00CA34F1">
        <w:rPr>
          <w:rFonts w:eastAsia="Times New Roman"/>
        </w:rPr>
        <w:t xml:space="preserve">the service and </w:t>
      </w:r>
      <w:r w:rsidR="7D9B7885" w:rsidRPr="00CA34F1">
        <w:rPr>
          <w:rFonts w:eastAsia="Times New Roman"/>
        </w:rPr>
        <w:t xml:space="preserve">identify the most </w:t>
      </w:r>
      <w:r w:rsidR="7D9B7885" w:rsidRPr="00CA34F1">
        <w:rPr>
          <w:rFonts w:eastAsia="Times New Roman"/>
          <w:spacing w:val="-2"/>
        </w:rPr>
        <w:t>urgent needs</w:t>
      </w:r>
      <w:r w:rsidR="00E53E34" w:rsidRPr="00CA34F1">
        <w:rPr>
          <w:rFonts w:eastAsia="Times New Roman"/>
          <w:spacing w:val="-2"/>
        </w:rPr>
        <w:t xml:space="preserve">. </w:t>
      </w:r>
      <w:proofErr w:type="gramStart"/>
      <w:r w:rsidR="001409DD" w:rsidRPr="00CA34F1">
        <w:rPr>
          <w:rFonts w:eastAsia="Times New Roman"/>
          <w:spacing w:val="-2"/>
        </w:rPr>
        <w:t>A number of</w:t>
      </w:r>
      <w:proofErr w:type="gramEnd"/>
      <w:r w:rsidR="001409DD" w:rsidRPr="00CA34F1">
        <w:rPr>
          <w:rFonts w:eastAsia="Times New Roman"/>
          <w:spacing w:val="-2"/>
        </w:rPr>
        <w:t xml:space="preserve"> case</w:t>
      </w:r>
      <w:r w:rsidR="00BA28B1">
        <w:rPr>
          <w:rFonts w:eastAsia="Times New Roman"/>
          <w:spacing w:val="-2"/>
        </w:rPr>
        <w:t> </w:t>
      </w:r>
      <w:r w:rsidR="001409DD" w:rsidRPr="00CA34F1">
        <w:rPr>
          <w:rFonts w:eastAsia="Times New Roman"/>
          <w:spacing w:val="-2"/>
        </w:rPr>
        <w:t xml:space="preserve">studies have been initiated to trial the service for a range of users. These will be used to inform the final design. </w:t>
      </w:r>
      <w:r w:rsidR="00E53E34" w:rsidRPr="00CA34F1">
        <w:rPr>
          <w:rFonts w:eastAsia="Times New Roman"/>
          <w:spacing w:val="-2"/>
        </w:rPr>
        <w:t xml:space="preserve">We </w:t>
      </w:r>
      <w:r w:rsidR="7D9B7885" w:rsidRPr="00CA34F1">
        <w:rPr>
          <w:rFonts w:eastAsia="Times New Roman"/>
          <w:spacing w:val="-2"/>
        </w:rPr>
        <w:t xml:space="preserve">expect </w:t>
      </w:r>
      <w:r w:rsidR="003B5266" w:rsidRPr="00CA34F1">
        <w:rPr>
          <w:rFonts w:eastAsia="Times New Roman"/>
          <w:spacing w:val="-2"/>
        </w:rPr>
        <w:t>the needs of</w:t>
      </w:r>
      <w:r w:rsidR="7D9B7885" w:rsidRPr="00CA34F1">
        <w:rPr>
          <w:rFonts w:eastAsia="Times New Roman"/>
          <w:spacing w:val="-2"/>
        </w:rPr>
        <w:t xml:space="preserve"> </w:t>
      </w:r>
      <w:r w:rsidR="00334B7D" w:rsidRPr="00CA34F1">
        <w:rPr>
          <w:rFonts w:eastAsia="Times New Roman"/>
          <w:spacing w:val="-2"/>
        </w:rPr>
        <w:t>people who use</w:t>
      </w:r>
      <w:r w:rsidR="7D9B7885" w:rsidRPr="00CA34F1">
        <w:rPr>
          <w:rFonts w:eastAsia="Times New Roman"/>
          <w:spacing w:val="-2"/>
        </w:rPr>
        <w:t xml:space="preserve"> the </w:t>
      </w:r>
      <w:r w:rsidR="0072433A">
        <w:rPr>
          <w:rFonts w:eastAsia="Times New Roman"/>
          <w:spacing w:val="-2"/>
        </w:rPr>
        <w:t xml:space="preserve">Access to Experts </w:t>
      </w:r>
      <w:r w:rsidR="7D9B7885" w:rsidRPr="00CA34F1">
        <w:rPr>
          <w:rFonts w:eastAsia="Times New Roman"/>
          <w:spacing w:val="-2"/>
        </w:rPr>
        <w:t>service</w:t>
      </w:r>
      <w:r w:rsidR="7D9B7885" w:rsidRPr="00CA34F1">
        <w:rPr>
          <w:rFonts w:eastAsia="Times New Roman"/>
        </w:rPr>
        <w:t xml:space="preserve"> </w:t>
      </w:r>
      <w:r w:rsidR="0022195F" w:rsidRPr="00CA34F1">
        <w:rPr>
          <w:rFonts w:eastAsia="Times New Roman"/>
        </w:rPr>
        <w:t xml:space="preserve">to </w:t>
      </w:r>
      <w:r w:rsidR="003B5266" w:rsidRPr="00CA34F1">
        <w:rPr>
          <w:rFonts w:eastAsia="Times New Roman"/>
        </w:rPr>
        <w:t>evolve</w:t>
      </w:r>
      <w:r w:rsidR="00334B7D" w:rsidRPr="00CA34F1">
        <w:rPr>
          <w:rFonts w:eastAsia="Times New Roman"/>
        </w:rPr>
        <w:t xml:space="preserve"> </w:t>
      </w:r>
      <w:r w:rsidR="7D9B7885" w:rsidRPr="00CA34F1">
        <w:rPr>
          <w:rFonts w:eastAsia="Times New Roman"/>
        </w:rPr>
        <w:t>as plan</w:t>
      </w:r>
      <w:r w:rsidR="543D9A87" w:rsidRPr="00CA34F1">
        <w:rPr>
          <w:rFonts w:eastAsia="Times New Roman"/>
        </w:rPr>
        <w:t>-</w:t>
      </w:r>
      <w:r w:rsidR="7D9B7885" w:rsidRPr="00CA34F1">
        <w:rPr>
          <w:rFonts w:eastAsia="Times New Roman"/>
        </w:rPr>
        <w:t>change processes advance</w:t>
      </w:r>
      <w:r w:rsidR="0072433A">
        <w:rPr>
          <w:rFonts w:eastAsia="Times New Roman"/>
        </w:rPr>
        <w:t xml:space="preserve">. </w:t>
      </w:r>
      <w:r w:rsidR="000D5FCE">
        <w:rPr>
          <w:rFonts w:eastAsia="Times New Roman"/>
        </w:rPr>
        <w:t xml:space="preserve">Beca will </w:t>
      </w:r>
      <w:r w:rsidR="00BD3607">
        <w:rPr>
          <w:rFonts w:eastAsia="Times New Roman"/>
        </w:rPr>
        <w:t xml:space="preserve">adapt the </w:t>
      </w:r>
      <w:r w:rsidR="00D6235A">
        <w:rPr>
          <w:rFonts w:eastAsia="Times New Roman"/>
        </w:rPr>
        <w:t xml:space="preserve">service </w:t>
      </w:r>
      <w:r w:rsidR="00F929DD">
        <w:rPr>
          <w:rFonts w:eastAsia="Times New Roman"/>
        </w:rPr>
        <w:t>over time</w:t>
      </w:r>
      <w:r w:rsidR="00D6235A">
        <w:rPr>
          <w:rFonts w:eastAsia="Times New Roman"/>
        </w:rPr>
        <w:t xml:space="preserve"> to meet changing needs.</w:t>
      </w:r>
      <w:r w:rsidR="00D62068">
        <w:rPr>
          <w:rFonts w:eastAsia="Times New Roman"/>
        </w:rPr>
        <w:t xml:space="preserve"> </w:t>
      </w:r>
    </w:p>
    <w:bookmarkEnd w:id="119"/>
    <w:bookmarkEnd w:id="120"/>
    <w:p w14:paraId="305B8A34" w14:textId="35371BFF" w:rsidR="006938F1" w:rsidRPr="00DE0A58" w:rsidRDefault="006938F1" w:rsidP="002E397B">
      <w:pPr>
        <w:pStyle w:val="Heading3"/>
      </w:pPr>
      <w:r w:rsidRPr="00DE0A58">
        <w:lastRenderedPageBreak/>
        <w:t>Rural sector</w:t>
      </w:r>
    </w:p>
    <w:p w14:paraId="48E6BB5F" w14:textId="0D196B83" w:rsidR="00B75448" w:rsidRPr="00DE0A58" w:rsidRDefault="00B75448" w:rsidP="002E397B">
      <w:pPr>
        <w:pStyle w:val="BodyText"/>
        <w:keepNext/>
      </w:pPr>
      <w:r w:rsidRPr="00DE0A58">
        <w:t xml:space="preserve">A range of projects are </w:t>
      </w:r>
      <w:r w:rsidR="0070053E" w:rsidRPr="00DE0A58">
        <w:t>under</w:t>
      </w:r>
      <w:r w:rsidR="000F26AB">
        <w:t xml:space="preserve"> </w:t>
      </w:r>
      <w:r w:rsidR="0070053E" w:rsidRPr="00DE0A58">
        <w:t>way</w:t>
      </w:r>
      <w:r w:rsidRPr="00DE0A58">
        <w:t xml:space="preserve"> across the rural sector.</w:t>
      </w:r>
    </w:p>
    <w:p w14:paraId="2346EB89" w14:textId="2C8B8895" w:rsidR="009E5884" w:rsidRPr="00DE0A58" w:rsidRDefault="00090690" w:rsidP="00DA0B50">
      <w:pPr>
        <w:pStyle w:val="Heading4"/>
        <w:spacing w:after="120"/>
      </w:pPr>
      <w:bookmarkStart w:id="121" w:name="_Hlk119309005"/>
      <w:r w:rsidRPr="00DE0A58">
        <w:t>Essential Freshwater Fund: Catchment group support</w:t>
      </w:r>
    </w:p>
    <w:tbl>
      <w:tblPr>
        <w:tblW w:w="0" w:type="auto"/>
        <w:tblLook w:val="0000" w:firstRow="0" w:lastRow="0" w:firstColumn="0" w:lastColumn="0" w:noHBand="0" w:noVBand="0"/>
      </w:tblPr>
      <w:tblGrid>
        <w:gridCol w:w="851"/>
        <w:gridCol w:w="7654"/>
      </w:tblGrid>
      <w:tr w:rsidR="00522DA9" w:rsidRPr="00DE0A58" w14:paraId="26676484" w14:textId="77777777" w:rsidTr="16FCD210">
        <w:tc>
          <w:tcPr>
            <w:tcW w:w="851" w:type="dxa"/>
          </w:tcPr>
          <w:p w14:paraId="744D4678" w14:textId="3A3A476E" w:rsidR="00522DA9" w:rsidRPr="00DE0A58" w:rsidRDefault="00850901" w:rsidP="00E6365F">
            <w:pPr>
              <w:pStyle w:val="BodyText"/>
            </w:pPr>
            <w:r>
              <w:rPr>
                <w:noProof/>
              </w:rPr>
              <w:drawing>
                <wp:inline distT="0" distB="0" distL="0" distR="0" wp14:anchorId="68D31C01" wp14:editId="05E6496E">
                  <wp:extent cx="367200" cy="360000"/>
                  <wp:effectExtent l="0" t="0" r="0" b="2540"/>
                  <wp:docPr id="56" name="Picture 5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vAlign w:val="center"/>
          </w:tcPr>
          <w:p w14:paraId="53956C45" w14:textId="0B0E630B" w:rsidR="00522DA9" w:rsidRPr="00DE0A58" w:rsidRDefault="00B8716C" w:rsidP="00E6365F">
            <w:pPr>
              <w:pStyle w:val="BodyText"/>
            </w:pPr>
            <w:r w:rsidRPr="00DE0A58">
              <w:rPr>
                <w:b/>
                <w:bCs/>
                <w:i/>
                <w:iCs/>
              </w:rPr>
              <w:t>Funding</w:t>
            </w:r>
            <w:r w:rsidR="00522DA9" w:rsidRPr="00DE0A58">
              <w:rPr>
                <w:b/>
                <w:bCs/>
                <w:i/>
                <w:iCs/>
              </w:rPr>
              <w:t xml:space="preserve">: </w:t>
            </w:r>
            <w:r w:rsidR="00657776" w:rsidRPr="00DE0A58">
              <w:t>$15 million for regional councils</w:t>
            </w:r>
          </w:p>
        </w:tc>
      </w:tr>
    </w:tbl>
    <w:bookmarkEnd w:id="121"/>
    <w:p w14:paraId="31E506D0" w14:textId="576D173F" w:rsidR="005E15FC" w:rsidRPr="00DE0A58" w:rsidRDefault="005E15FC" w:rsidP="00FF6305">
      <w:pPr>
        <w:pStyle w:val="BodyText"/>
        <w:rPr>
          <w:rFonts w:asciiTheme="minorHAnsi" w:eastAsia="Times New Roman" w:hAnsiTheme="minorHAnsi"/>
        </w:rPr>
      </w:pPr>
      <w:r w:rsidRPr="16FCD210">
        <w:rPr>
          <w:rFonts w:asciiTheme="minorHAnsi" w:hAnsiTheme="minorHAnsi"/>
        </w:rPr>
        <w:t>Catchment groups are a key element in freshwater</w:t>
      </w:r>
      <w:r w:rsidR="5DD5255E" w:rsidRPr="16FCD210">
        <w:rPr>
          <w:rFonts w:asciiTheme="minorHAnsi" w:hAnsiTheme="minorHAnsi"/>
        </w:rPr>
        <w:t>-</w:t>
      </w:r>
      <w:r w:rsidRPr="16FCD210">
        <w:rPr>
          <w:rFonts w:asciiTheme="minorHAnsi" w:hAnsiTheme="minorHAnsi"/>
        </w:rPr>
        <w:t xml:space="preserve"> and land</w:t>
      </w:r>
      <w:r w:rsidR="5DD5255E" w:rsidRPr="16FCD210">
        <w:rPr>
          <w:rFonts w:asciiTheme="minorHAnsi" w:hAnsiTheme="minorHAnsi"/>
        </w:rPr>
        <w:t>-</w:t>
      </w:r>
      <w:r w:rsidRPr="16FCD210">
        <w:rPr>
          <w:rFonts w:asciiTheme="minorHAnsi" w:hAnsiTheme="minorHAnsi"/>
        </w:rPr>
        <w:t>management systems.</w:t>
      </w:r>
    </w:p>
    <w:p w14:paraId="0EB56597" w14:textId="0A0F49A8" w:rsidR="00090690" w:rsidRPr="00DE0A58" w:rsidRDefault="00B75A1E" w:rsidP="006938F1">
      <w:pPr>
        <w:pStyle w:val="BodyText"/>
        <w:rPr>
          <w:rFonts w:eastAsia="Times New Roman"/>
        </w:rPr>
      </w:pPr>
      <w:r w:rsidRPr="00DE0A58">
        <w:rPr>
          <w:rFonts w:eastAsia="Times New Roman"/>
        </w:rPr>
        <w:t>The aim of the c</w:t>
      </w:r>
      <w:r w:rsidR="00090690" w:rsidRPr="00DE0A58">
        <w:rPr>
          <w:rFonts w:eastAsia="Times New Roman"/>
        </w:rPr>
        <w:t xml:space="preserve">atchment groups </w:t>
      </w:r>
      <w:r w:rsidRPr="00DE0A58">
        <w:rPr>
          <w:rFonts w:eastAsia="Times New Roman"/>
        </w:rPr>
        <w:t>is to:</w:t>
      </w:r>
    </w:p>
    <w:p w14:paraId="6006FB5D" w14:textId="6303BFC5" w:rsidR="00090690" w:rsidRPr="00DE0A58" w:rsidRDefault="277C1E20" w:rsidP="00C27A6D">
      <w:pPr>
        <w:pStyle w:val="Bullet"/>
      </w:pPr>
      <w:r w:rsidRPr="00DE0A58">
        <w:t>enabl</w:t>
      </w:r>
      <w:r w:rsidR="455F606F" w:rsidRPr="00DE0A58">
        <w:t>e</w:t>
      </w:r>
      <w:r w:rsidRPr="00DE0A58">
        <w:t xml:space="preserve"> a national network of catchment coordinators and groups to </w:t>
      </w:r>
      <w:r w:rsidR="000003D9">
        <w:t xml:space="preserve">be developed who will </w:t>
      </w:r>
      <w:r w:rsidRPr="00DE0A58">
        <w:t>support the uptake of freshwater action</w:t>
      </w:r>
      <w:r w:rsidR="008B4E6B">
        <w:t xml:space="preserve"> on the </w:t>
      </w:r>
      <w:proofErr w:type="gramStart"/>
      <w:r w:rsidR="008B4E6B">
        <w:t>ground</w:t>
      </w:r>
      <w:proofErr w:type="gramEnd"/>
    </w:p>
    <w:p w14:paraId="06E610C1" w14:textId="5F6464CE" w:rsidR="00090690" w:rsidRPr="00DE0A58" w:rsidRDefault="455F606F" w:rsidP="00C27A6D">
      <w:pPr>
        <w:pStyle w:val="Bullet"/>
      </w:pPr>
      <w:r w:rsidRPr="00DE0A58">
        <w:t xml:space="preserve">offer </w:t>
      </w:r>
      <w:r w:rsidR="277C1E20" w:rsidRPr="00DE0A58">
        <w:t>support for coordination, regional umbrella groups</w:t>
      </w:r>
      <w:r w:rsidR="02744FC0" w:rsidRPr="00DE0A58">
        <w:t>,</w:t>
      </w:r>
      <w:r w:rsidR="277C1E20" w:rsidRPr="00DE0A58">
        <w:t xml:space="preserve"> and some project implementation by existing </w:t>
      </w:r>
      <w:proofErr w:type="gramStart"/>
      <w:r w:rsidR="277C1E20" w:rsidRPr="00DE0A58">
        <w:t>groups</w:t>
      </w:r>
      <w:proofErr w:type="gramEnd"/>
    </w:p>
    <w:p w14:paraId="431D7A27" w14:textId="1E3EB0FA" w:rsidR="00090690" w:rsidRPr="00DE0A58" w:rsidRDefault="277C1E20" w:rsidP="00C27A6D">
      <w:pPr>
        <w:pStyle w:val="Bullet"/>
      </w:pPr>
      <w:r w:rsidRPr="00DE0A58">
        <w:t>explor</w:t>
      </w:r>
      <w:r w:rsidR="455F606F" w:rsidRPr="00DE0A58">
        <w:t>e</w:t>
      </w:r>
      <w:r w:rsidRPr="00DE0A58">
        <w:t xml:space="preserve"> options to support a national catchment group network</w:t>
      </w:r>
      <w:r w:rsidR="455F606F" w:rsidRPr="00DE0A58">
        <w:t xml:space="preserve"> (to explore these options, </w:t>
      </w:r>
      <w:r w:rsidR="455F606F" w:rsidRPr="00CD58CA">
        <w:rPr>
          <w:spacing w:val="-2"/>
        </w:rPr>
        <w:t>we will work with other agencies, the regional sector</w:t>
      </w:r>
      <w:r w:rsidR="00A01065">
        <w:rPr>
          <w:spacing w:val="-2"/>
        </w:rPr>
        <w:t>,</w:t>
      </w:r>
      <w:r w:rsidR="455F606F" w:rsidRPr="00CD58CA">
        <w:rPr>
          <w:spacing w:val="-2"/>
        </w:rPr>
        <w:t xml:space="preserve"> and </w:t>
      </w:r>
      <w:r w:rsidR="00B03ED1" w:rsidRPr="00CD58CA">
        <w:rPr>
          <w:spacing w:val="-2"/>
        </w:rPr>
        <w:t>non-government</w:t>
      </w:r>
      <w:r w:rsidR="00D85081" w:rsidRPr="00CD58CA">
        <w:rPr>
          <w:spacing w:val="-2"/>
        </w:rPr>
        <w:t>al</w:t>
      </w:r>
      <w:r w:rsidR="00B03ED1" w:rsidRPr="00CD58CA">
        <w:rPr>
          <w:spacing w:val="-2"/>
        </w:rPr>
        <w:t xml:space="preserve"> organisations</w:t>
      </w:r>
      <w:r w:rsidR="00B03ED1">
        <w:t xml:space="preserve"> (</w:t>
      </w:r>
      <w:r w:rsidR="455F606F" w:rsidRPr="00DE0A58">
        <w:t>NGOs)</w:t>
      </w:r>
      <w:r w:rsidRPr="00DE0A58">
        <w:t>.</w:t>
      </w:r>
    </w:p>
    <w:p w14:paraId="0BC18E74" w14:textId="402DA476" w:rsidR="00B75A1E" w:rsidRPr="00DE0A58" w:rsidRDefault="00B75A1E" w:rsidP="00DA0B50">
      <w:pPr>
        <w:pStyle w:val="BodyText"/>
        <w:spacing w:after="240"/>
        <w:rPr>
          <w:rFonts w:eastAsia="Times New Roman"/>
        </w:rPr>
      </w:pPr>
      <w:bookmarkStart w:id="122" w:name="_Hlk119308991"/>
      <w:bookmarkStart w:id="123" w:name="_Hlk115262790"/>
      <w:r w:rsidRPr="00DE0A58">
        <w:rPr>
          <w:rFonts w:eastAsia="Times New Roman"/>
        </w:rPr>
        <w:t xml:space="preserve">This theme is linked with </w:t>
      </w:r>
      <w:r w:rsidRPr="00DE0A58">
        <w:t xml:space="preserve">Jobs for Nature </w:t>
      </w:r>
      <w:r w:rsidR="00C0598B" w:rsidRPr="00DE0A58">
        <w:t xml:space="preserve">– a </w:t>
      </w:r>
      <w:r w:rsidRPr="00DE0A58">
        <w:t>community of practice network.</w:t>
      </w:r>
    </w:p>
    <w:tbl>
      <w:tblPr>
        <w:tblW w:w="0" w:type="auto"/>
        <w:tblLook w:val="0000" w:firstRow="0" w:lastRow="0" w:firstColumn="0" w:lastColumn="0" w:noHBand="0" w:noVBand="0"/>
      </w:tblPr>
      <w:tblGrid>
        <w:gridCol w:w="851"/>
        <w:gridCol w:w="7654"/>
      </w:tblGrid>
      <w:tr w:rsidR="00F24D6A" w:rsidRPr="00DE0A58" w14:paraId="126F95E1" w14:textId="77777777" w:rsidTr="001472E4">
        <w:tc>
          <w:tcPr>
            <w:tcW w:w="851" w:type="dxa"/>
            <w:shd w:val="clear" w:color="auto" w:fill="auto"/>
          </w:tcPr>
          <w:p w14:paraId="2E0466EA" w14:textId="49B59E81" w:rsidR="00F24D6A" w:rsidRPr="00DE0A58" w:rsidRDefault="00850901" w:rsidP="00E6365F">
            <w:pPr>
              <w:pStyle w:val="BodyText"/>
            </w:pPr>
            <w:r>
              <w:rPr>
                <w:noProof/>
              </w:rPr>
              <w:drawing>
                <wp:inline distT="0" distB="0" distL="0" distR="0" wp14:anchorId="578E8617" wp14:editId="11BB13C0">
                  <wp:extent cx="367200" cy="360000"/>
                  <wp:effectExtent l="0" t="0" r="0" b="254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79ECF493" w14:textId="144C9DED" w:rsidR="00F24D6A" w:rsidRPr="00DE0A58" w:rsidRDefault="00525495" w:rsidP="003B0528">
            <w:pPr>
              <w:pStyle w:val="BodyText"/>
              <w:spacing w:before="240"/>
              <w:rPr>
                <w:color w:val="FFFFFF" w:themeColor="background1"/>
                <w:sz w:val="28"/>
                <w:szCs w:val="28"/>
              </w:rPr>
            </w:pPr>
            <w:r w:rsidRPr="00DE0A58">
              <w:rPr>
                <w:color w:val="FFFFFF" w:themeColor="background1"/>
                <w:sz w:val="28"/>
                <w:szCs w:val="28"/>
              </w:rPr>
              <w:t>Progress</w:t>
            </w:r>
          </w:p>
        </w:tc>
      </w:tr>
    </w:tbl>
    <w:p w14:paraId="76F222B5" w14:textId="72CF5DFA" w:rsidR="005E15FC" w:rsidRPr="00DE0A58" w:rsidRDefault="005E15FC" w:rsidP="00DA0B50">
      <w:pPr>
        <w:pStyle w:val="BodyText"/>
        <w:spacing w:before="240"/>
      </w:pPr>
      <w:r w:rsidRPr="00DE0A58">
        <w:t xml:space="preserve">In August 2022, </w:t>
      </w:r>
      <w:r w:rsidR="004A15F2" w:rsidRPr="00DE0A58">
        <w:t>Sustainable Land Use M</w:t>
      </w:r>
      <w:r w:rsidRPr="00DE0A58">
        <w:t xml:space="preserve">inisters agreed </w:t>
      </w:r>
      <w:r w:rsidR="00C0598B" w:rsidRPr="00DE0A58">
        <w:t xml:space="preserve">to </w:t>
      </w:r>
      <w:r w:rsidRPr="00DE0A58">
        <w:t xml:space="preserve">a package of funding that </w:t>
      </w:r>
      <w:r w:rsidRPr="00DE0A58">
        <w:rPr>
          <w:spacing w:val="-2"/>
        </w:rPr>
        <w:t xml:space="preserve">included several projects with </w:t>
      </w:r>
      <w:r w:rsidR="00004798">
        <w:rPr>
          <w:spacing w:val="-2"/>
        </w:rPr>
        <w:t>non-governmental organisations</w:t>
      </w:r>
      <w:r w:rsidR="00495C61">
        <w:rPr>
          <w:spacing w:val="-2"/>
        </w:rPr>
        <w:t xml:space="preserve"> (</w:t>
      </w:r>
      <w:r w:rsidRPr="00DE0A58">
        <w:rPr>
          <w:spacing w:val="-2"/>
        </w:rPr>
        <w:t>NGOs</w:t>
      </w:r>
      <w:r w:rsidR="00495C61">
        <w:rPr>
          <w:spacing w:val="-2"/>
        </w:rPr>
        <w:t>)</w:t>
      </w:r>
      <w:r w:rsidRPr="00DE0A58">
        <w:rPr>
          <w:spacing w:val="-2"/>
        </w:rPr>
        <w:t>, as well as funding for capacity and capability improvement</w:t>
      </w:r>
      <w:r w:rsidRPr="00DE0A58">
        <w:t xml:space="preserve"> within councils to partner with</w:t>
      </w:r>
      <w:r w:rsidR="00C0598B" w:rsidRPr="00DE0A58">
        <w:t>,</w:t>
      </w:r>
      <w:r w:rsidRPr="00DE0A58">
        <w:t xml:space="preserve"> and support</w:t>
      </w:r>
      <w:r w:rsidR="00C0598B" w:rsidRPr="00DE0A58">
        <w:t>,</w:t>
      </w:r>
      <w:r w:rsidRPr="00DE0A58">
        <w:t xml:space="preserve"> catchment communities and groups.</w:t>
      </w:r>
    </w:p>
    <w:p w14:paraId="422A6B0C" w14:textId="16DFEE81" w:rsidR="005E15FC" w:rsidRPr="00DE0A58" w:rsidRDefault="005E15FC" w:rsidP="005E15FC">
      <w:pPr>
        <w:pStyle w:val="BodyText"/>
      </w:pPr>
      <w:r w:rsidRPr="00DE0A58">
        <w:t>The aim is to deliver the projects over the next three years to 30 June 2025.</w:t>
      </w:r>
    </w:p>
    <w:p w14:paraId="70597769" w14:textId="43A0B4C5" w:rsidR="005E15FC" w:rsidRPr="00DE0A58" w:rsidRDefault="006B3E27" w:rsidP="005E15FC">
      <w:pPr>
        <w:pStyle w:val="BodyText"/>
      </w:pPr>
      <w:r w:rsidRPr="00DE0A58">
        <w:t xml:space="preserve">We have </w:t>
      </w:r>
      <w:r w:rsidR="008D580D">
        <w:t xml:space="preserve">set aside funding </w:t>
      </w:r>
      <w:r w:rsidR="005E15FC" w:rsidRPr="00DE0A58">
        <w:t xml:space="preserve">through the </w:t>
      </w:r>
      <w:r w:rsidR="004A15F2" w:rsidRPr="00DE0A58">
        <w:t>Essential Freshwater Fund</w:t>
      </w:r>
      <w:r w:rsidR="005E15FC" w:rsidRPr="00DE0A58">
        <w:t xml:space="preserve"> to support councils </w:t>
      </w:r>
      <w:r w:rsidR="008D580D">
        <w:t xml:space="preserve">to </w:t>
      </w:r>
      <w:r w:rsidR="00146725">
        <w:t>implement</w:t>
      </w:r>
      <w:r w:rsidR="005E15FC" w:rsidRPr="00DE0A58">
        <w:t xml:space="preserve"> the Essential Freshwater regulatory reforms. The support package for councils complements the funding provided to catchment communities</w:t>
      </w:r>
      <w:r w:rsidR="009762BC" w:rsidRPr="00DE0A58">
        <w:t xml:space="preserve"> </w:t>
      </w:r>
      <w:r w:rsidR="00190760">
        <w:t>and</w:t>
      </w:r>
      <w:r w:rsidR="00190760" w:rsidRPr="00DE0A58">
        <w:t xml:space="preserve"> </w:t>
      </w:r>
      <w:r w:rsidR="005E15FC" w:rsidRPr="00DE0A58">
        <w:t xml:space="preserve">groups through NGOs and to tangata whenua within the </w:t>
      </w:r>
      <w:r w:rsidR="004A15F2" w:rsidRPr="00DE0A58">
        <w:t>Essential Freshwater Fund</w:t>
      </w:r>
      <w:r w:rsidR="005E15FC" w:rsidRPr="00DE0A58">
        <w:t>. The aim is to have these partners adequately resourced to connect, partner and work together to deliver the Essential Freshwater reforms.</w:t>
      </w:r>
    </w:p>
    <w:p w14:paraId="3346DEFF" w14:textId="4FF3C433" w:rsidR="005E15FC" w:rsidRPr="00DE0A58" w:rsidRDefault="005E15FC" w:rsidP="005E15FC">
      <w:pPr>
        <w:pStyle w:val="BodyText"/>
      </w:pPr>
      <w:r w:rsidRPr="00DE0A58">
        <w:t>The support package provides for additional roles within councils that traditionally work with catchment communities, such as land management roles. The package also provides specific support to improve connections with catchment groups.</w:t>
      </w:r>
    </w:p>
    <w:p w14:paraId="40E5AD2F" w14:textId="661819B2" w:rsidR="005E15FC" w:rsidRPr="00DE0A58" w:rsidRDefault="005E15FC" w:rsidP="005E15FC">
      <w:pPr>
        <w:pStyle w:val="BodyText"/>
      </w:pPr>
      <w:r w:rsidRPr="00DE0A58">
        <w:t xml:space="preserve">The funding for regional councils is focused on three </w:t>
      </w:r>
      <w:r w:rsidR="00BF094A">
        <w:t>main</w:t>
      </w:r>
      <w:r w:rsidR="00BF094A" w:rsidRPr="00DE0A58">
        <w:t xml:space="preserve"> </w:t>
      </w:r>
      <w:r w:rsidRPr="00DE0A58">
        <w:t xml:space="preserve">roles: </w:t>
      </w:r>
    </w:p>
    <w:p w14:paraId="4631C807" w14:textId="490E3C99" w:rsidR="005E15FC" w:rsidRPr="00DE0A58" w:rsidRDefault="688B9839" w:rsidP="00C27A6D">
      <w:pPr>
        <w:pStyle w:val="Bullet"/>
      </w:pPr>
      <w:r w:rsidRPr="00DE0A58">
        <w:t>regional catchment coordination</w:t>
      </w:r>
    </w:p>
    <w:p w14:paraId="7ED39A38" w14:textId="1E5E74AB" w:rsidR="005E15FC" w:rsidRPr="00DE0A58" w:rsidRDefault="688B9839" w:rsidP="00C27A6D">
      <w:pPr>
        <w:pStyle w:val="Bullet"/>
      </w:pPr>
      <w:r w:rsidRPr="00DE0A58">
        <w:t>iwi</w:t>
      </w:r>
      <w:r w:rsidR="008F4E2B">
        <w:t xml:space="preserve"> and </w:t>
      </w:r>
      <w:r w:rsidRPr="00DE0A58">
        <w:t>hapū engagement and partnership</w:t>
      </w:r>
    </w:p>
    <w:p w14:paraId="16D042D8" w14:textId="28AE8862" w:rsidR="005E15FC" w:rsidRPr="00DE0A58" w:rsidRDefault="688B9839" w:rsidP="00C27A6D">
      <w:pPr>
        <w:pStyle w:val="Bullet"/>
      </w:pPr>
      <w:r w:rsidRPr="00DE0A58">
        <w:t>internships for iwi</w:t>
      </w:r>
      <w:r w:rsidR="008F4E2B">
        <w:t xml:space="preserve"> and </w:t>
      </w:r>
      <w:r w:rsidRPr="00DE0A58">
        <w:t xml:space="preserve">hapū. </w:t>
      </w:r>
    </w:p>
    <w:p w14:paraId="4EA10C8B" w14:textId="4629ECB8" w:rsidR="005E15FC" w:rsidRPr="00DE0A58" w:rsidRDefault="005E15FC" w:rsidP="00591EB3">
      <w:pPr>
        <w:pStyle w:val="BodyText"/>
      </w:pPr>
      <w:r w:rsidRPr="00DE0A58">
        <w:lastRenderedPageBreak/>
        <w:t>All councils will receive a dedicated regional catchment coordination role</w:t>
      </w:r>
      <w:r w:rsidR="00E56E55">
        <w:t>,</w:t>
      </w:r>
      <w:r w:rsidRPr="00DE0A58">
        <w:t xml:space="preserve"> to work with catchment groups in their region. The aims will be to establish relationships and trust by working alongside catchment groups to:</w:t>
      </w:r>
    </w:p>
    <w:p w14:paraId="136B138E" w14:textId="5A78CAA4" w:rsidR="005E15FC" w:rsidRPr="00DE0A58" w:rsidRDefault="688B9839" w:rsidP="00C27A6D">
      <w:pPr>
        <w:pStyle w:val="Bullet"/>
      </w:pPr>
      <w:r w:rsidRPr="00DE0A58">
        <w:t>coordinate support and information for groups within council</w:t>
      </w:r>
    </w:p>
    <w:p w14:paraId="0DD9E703" w14:textId="08B60E8F" w:rsidR="005E15FC" w:rsidRPr="00DE0A58" w:rsidRDefault="688B9839" w:rsidP="00C27A6D">
      <w:pPr>
        <w:pStyle w:val="Bullet"/>
      </w:pPr>
      <w:r w:rsidRPr="00DE0A58">
        <w:t xml:space="preserve">establish collective approaches for developing and actioning </w:t>
      </w:r>
      <w:r w:rsidR="7B8B5510" w:rsidRPr="00DE0A58">
        <w:t>FW-FPs</w:t>
      </w:r>
      <w:r w:rsidRPr="00DE0A58">
        <w:t xml:space="preserve"> that are consistent with regional </w:t>
      </w:r>
      <w:proofErr w:type="gramStart"/>
      <w:r w:rsidRPr="00DE0A58">
        <w:t>requirements</w:t>
      </w:r>
      <w:proofErr w:type="gramEnd"/>
      <w:r w:rsidRPr="00DE0A58">
        <w:t xml:space="preserve"> </w:t>
      </w:r>
    </w:p>
    <w:p w14:paraId="7B8008F2" w14:textId="317A849A" w:rsidR="005E15FC" w:rsidRPr="00DE0A58" w:rsidRDefault="688B9839" w:rsidP="00C27A6D">
      <w:pPr>
        <w:pStyle w:val="Bullet"/>
      </w:pPr>
      <w:r w:rsidRPr="00DE0A58">
        <w:t xml:space="preserve">develop integrated catchment management plans that incorporate action plans as required under the NPS-FM </w:t>
      </w:r>
    </w:p>
    <w:p w14:paraId="79E42838" w14:textId="71546231" w:rsidR="005E15FC" w:rsidRPr="00DE0A58" w:rsidRDefault="688B9839" w:rsidP="00C27A6D">
      <w:pPr>
        <w:pStyle w:val="Bullet"/>
      </w:pPr>
      <w:r w:rsidRPr="00DE0A58">
        <w:t>develop and communicate information on catchment context.</w:t>
      </w:r>
    </w:p>
    <w:p w14:paraId="18A4B410" w14:textId="5F021785" w:rsidR="005E15FC" w:rsidRPr="00DE0A58" w:rsidRDefault="004A15F2" w:rsidP="005E15FC">
      <w:pPr>
        <w:pStyle w:val="BodyText"/>
      </w:pPr>
      <w:r w:rsidRPr="00DE0A58">
        <w:t>O</w:t>
      </w:r>
      <w:r w:rsidR="005E15FC" w:rsidRPr="00DE0A58">
        <w:t>ffic</w:t>
      </w:r>
      <w:r w:rsidR="002F3D53">
        <w:t>ials</w:t>
      </w:r>
      <w:r w:rsidR="005E15FC" w:rsidRPr="00DE0A58">
        <w:t xml:space="preserve"> </w:t>
      </w:r>
      <w:r w:rsidRPr="00DE0A58">
        <w:t xml:space="preserve">within the Ministry for the Environment </w:t>
      </w:r>
      <w:r w:rsidR="005E15FC" w:rsidRPr="00DE0A58">
        <w:t>have contacted all councils. Contracts are expected to be finalised and in place in 2023.</w:t>
      </w:r>
    </w:p>
    <w:p w14:paraId="1F6FBE6F" w14:textId="4882B8B6" w:rsidR="00090690" w:rsidRPr="00DE0A58" w:rsidRDefault="00090690" w:rsidP="00583355">
      <w:pPr>
        <w:pStyle w:val="Heading4"/>
        <w:spacing w:after="120"/>
      </w:pPr>
      <w:bookmarkStart w:id="124" w:name="_Hlk119309029"/>
      <w:bookmarkStart w:id="125" w:name="_Hlk115262822"/>
      <w:bookmarkEnd w:id="122"/>
      <w:bookmarkEnd w:id="123"/>
      <w:r w:rsidRPr="00DE0A58">
        <w:t xml:space="preserve">Essential Freshwater Fund: Farm </w:t>
      </w:r>
      <w:r w:rsidR="00D47BA8" w:rsidRPr="00DE0A58">
        <w:t>advisors</w:t>
      </w:r>
      <w:r w:rsidRPr="00DE0A58">
        <w:t xml:space="preserve"> and certifiers</w:t>
      </w:r>
    </w:p>
    <w:tbl>
      <w:tblPr>
        <w:tblW w:w="0" w:type="auto"/>
        <w:tblLook w:val="0000" w:firstRow="0" w:lastRow="0" w:firstColumn="0" w:lastColumn="0" w:noHBand="0" w:noVBand="0"/>
      </w:tblPr>
      <w:tblGrid>
        <w:gridCol w:w="851"/>
        <w:gridCol w:w="7654"/>
      </w:tblGrid>
      <w:tr w:rsidR="00B8716C" w:rsidRPr="00DE0A58" w14:paraId="41552096" w14:textId="77777777" w:rsidTr="16FCD210">
        <w:tc>
          <w:tcPr>
            <w:tcW w:w="851" w:type="dxa"/>
          </w:tcPr>
          <w:bookmarkEnd w:id="124"/>
          <w:p w14:paraId="5B7AB64C" w14:textId="004B98D5" w:rsidR="00B8716C" w:rsidRPr="00DE0A58" w:rsidRDefault="00850901" w:rsidP="00E6365F">
            <w:pPr>
              <w:pStyle w:val="BodyText"/>
            </w:pPr>
            <w:r>
              <w:rPr>
                <w:noProof/>
              </w:rPr>
              <w:drawing>
                <wp:inline distT="0" distB="0" distL="0" distR="0" wp14:anchorId="6F32D0C8" wp14:editId="0B808BB6">
                  <wp:extent cx="367200" cy="360000"/>
                  <wp:effectExtent l="0" t="0" r="0" b="2540"/>
                  <wp:docPr id="57" name="Picture 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vAlign w:val="center"/>
          </w:tcPr>
          <w:p w14:paraId="0DB0590E" w14:textId="1720AE80" w:rsidR="00B8716C" w:rsidRPr="00DE0A58" w:rsidRDefault="3F0D119C" w:rsidP="00315965">
            <w:pPr>
              <w:pStyle w:val="BodyText"/>
            </w:pPr>
            <w:r w:rsidRPr="16FCD210">
              <w:rPr>
                <w:b/>
                <w:bCs/>
                <w:i/>
                <w:iCs/>
              </w:rPr>
              <w:t>Funding:</w:t>
            </w:r>
            <w:r w:rsidR="519A8B7C" w:rsidRPr="16FCD210">
              <w:rPr>
                <w:b/>
                <w:i/>
              </w:rPr>
              <w:t xml:space="preserve"> </w:t>
            </w:r>
            <w:r w:rsidR="519A8B7C" w:rsidRPr="00DE0A58">
              <w:t>$24</w:t>
            </w:r>
            <w:r w:rsidR="005E15FC" w:rsidRPr="00DE0A58">
              <w:t> </w:t>
            </w:r>
            <w:r w:rsidR="519A8B7C" w:rsidRPr="00DE0A58">
              <w:t xml:space="preserve">million to help train, develop and accredit the </w:t>
            </w:r>
            <w:r w:rsidR="1CAD4462" w:rsidRPr="00DE0A58">
              <w:t xml:space="preserve">workforce of </w:t>
            </w:r>
            <w:r w:rsidR="0DCFFDC7" w:rsidRPr="00DE0A58">
              <w:t>f</w:t>
            </w:r>
            <w:r w:rsidR="519A8B7C" w:rsidRPr="00DE0A58">
              <w:t xml:space="preserve">reshwater </w:t>
            </w:r>
            <w:r w:rsidR="0DCFFDC7" w:rsidRPr="00DE0A58">
              <w:t>f</w:t>
            </w:r>
            <w:r w:rsidR="519A8B7C" w:rsidRPr="00DE0A58">
              <w:t xml:space="preserve">arm </w:t>
            </w:r>
            <w:r w:rsidR="0DCFFDC7" w:rsidRPr="00DE0A58">
              <w:t>p</w:t>
            </w:r>
            <w:r w:rsidR="519A8B7C" w:rsidRPr="00DE0A58">
              <w:t>lan certifier</w:t>
            </w:r>
            <w:r w:rsidR="1CAD4462" w:rsidRPr="00DE0A58">
              <w:t>s</w:t>
            </w:r>
            <w:r w:rsidR="519A8B7C" w:rsidRPr="00DE0A58">
              <w:t xml:space="preserve"> and auditor</w:t>
            </w:r>
            <w:r w:rsidR="1CAD4462" w:rsidRPr="00DE0A58">
              <w:t>s</w:t>
            </w:r>
            <w:r w:rsidR="519A8B7C" w:rsidRPr="00DE0A58">
              <w:t>.</w:t>
            </w:r>
          </w:p>
        </w:tc>
      </w:tr>
    </w:tbl>
    <w:p w14:paraId="0B9D963D" w14:textId="6A1ED227" w:rsidR="00FA3C59" w:rsidRPr="00DE0A58" w:rsidRDefault="00FA3C59" w:rsidP="002D2C89">
      <w:pPr>
        <w:pStyle w:val="BodyText"/>
      </w:pPr>
      <w:r w:rsidRPr="00DE0A58">
        <w:t>This theme is focused on improving the capability of farmers</w:t>
      </w:r>
      <w:r w:rsidR="002B4E96">
        <w:t>,</w:t>
      </w:r>
      <w:r w:rsidR="00131CAB">
        <w:t xml:space="preserve"> </w:t>
      </w:r>
      <w:proofErr w:type="gramStart"/>
      <w:r w:rsidRPr="00DE0A58">
        <w:t>growers</w:t>
      </w:r>
      <w:proofErr w:type="gramEnd"/>
      <w:r w:rsidRPr="00DE0A58">
        <w:t xml:space="preserve"> and advisors to develop </w:t>
      </w:r>
      <w:r w:rsidR="00C11F3F" w:rsidRPr="00DE0A58">
        <w:t>FW-FPs</w:t>
      </w:r>
      <w:r w:rsidRPr="00DE0A58">
        <w:t xml:space="preserve">, and </w:t>
      </w:r>
      <w:r w:rsidR="00C11F3F" w:rsidRPr="00DE0A58">
        <w:t>on establishing</w:t>
      </w:r>
      <w:r w:rsidRPr="00DE0A58">
        <w:t xml:space="preserve"> statutory roles (certifiers and auditors).</w:t>
      </w:r>
    </w:p>
    <w:p w14:paraId="07F14F1F" w14:textId="21BA6BC6" w:rsidR="00B75A1E" w:rsidRPr="00DE0A58" w:rsidRDefault="00B75A1E" w:rsidP="00B75A1E">
      <w:pPr>
        <w:pStyle w:val="BodyText"/>
      </w:pPr>
      <w:r w:rsidRPr="00DE0A58">
        <w:t>The aim</w:t>
      </w:r>
      <w:r w:rsidR="00C11F3F" w:rsidRPr="00DE0A58">
        <w:t>s</w:t>
      </w:r>
      <w:r w:rsidRPr="00DE0A58">
        <w:t xml:space="preserve"> of </w:t>
      </w:r>
      <w:r w:rsidR="00FA3C59" w:rsidRPr="00DE0A58">
        <w:t xml:space="preserve">investment </w:t>
      </w:r>
      <w:r w:rsidR="007B22A0">
        <w:t>here</w:t>
      </w:r>
      <w:r w:rsidRPr="00DE0A58">
        <w:t xml:space="preserve"> </w:t>
      </w:r>
      <w:r w:rsidR="00C11F3F" w:rsidRPr="00DE0A58">
        <w:t>are</w:t>
      </w:r>
      <w:r w:rsidRPr="00DE0A58">
        <w:t xml:space="preserve"> to:</w:t>
      </w:r>
    </w:p>
    <w:p w14:paraId="6AA47983" w14:textId="459EA851" w:rsidR="00090690" w:rsidRPr="00DE0A58" w:rsidRDefault="455F606F" w:rsidP="00C27A6D">
      <w:pPr>
        <w:pStyle w:val="Bullet"/>
      </w:pPr>
      <w:r w:rsidRPr="00DE0A58">
        <w:t>s</w:t>
      </w:r>
      <w:r w:rsidR="277C1E20" w:rsidRPr="00DE0A58">
        <w:t xml:space="preserve">upport existing groups and training providers to increase the availability of their services to train more </w:t>
      </w:r>
      <w:proofErr w:type="gramStart"/>
      <w:r w:rsidR="53022507" w:rsidRPr="00DE0A58">
        <w:t>advisors</w:t>
      </w:r>
      <w:proofErr w:type="gramEnd"/>
    </w:p>
    <w:p w14:paraId="42D6778C" w14:textId="1B9A1AF1" w:rsidR="00090690" w:rsidRPr="00DE0A58" w:rsidRDefault="455F606F" w:rsidP="00C27A6D">
      <w:pPr>
        <w:pStyle w:val="Bullet"/>
      </w:pPr>
      <w:r w:rsidRPr="00DE0A58">
        <w:t>c</w:t>
      </w:r>
      <w:r w:rsidR="277C1E20" w:rsidRPr="00DE0A58">
        <w:t xml:space="preserve">ommunicate and promote the current advisory opportunities available, including the vocational </w:t>
      </w:r>
      <w:proofErr w:type="gramStart"/>
      <w:r w:rsidR="277C1E20" w:rsidRPr="00DE0A58">
        <w:t>pathways</w:t>
      </w:r>
      <w:proofErr w:type="gramEnd"/>
    </w:p>
    <w:p w14:paraId="38B51159" w14:textId="2EB7060F" w:rsidR="00090690" w:rsidRPr="00DE0A58" w:rsidRDefault="455F606F" w:rsidP="00C27A6D">
      <w:pPr>
        <w:pStyle w:val="Bullet"/>
      </w:pPr>
      <w:r w:rsidRPr="00DE0A58">
        <w:t>d</w:t>
      </w:r>
      <w:r w:rsidR="277C1E20" w:rsidRPr="00DE0A58">
        <w:t>evelop</w:t>
      </w:r>
      <w:r w:rsidRPr="00DE0A58">
        <w:t xml:space="preserve"> and </w:t>
      </w:r>
      <w:r w:rsidR="277C1E20" w:rsidRPr="00DE0A58">
        <w:t xml:space="preserve">support new models of training for new </w:t>
      </w:r>
      <w:r w:rsidR="53022507" w:rsidRPr="00DE0A58">
        <w:t>advisors</w:t>
      </w:r>
      <w:r w:rsidR="277C1E20" w:rsidRPr="00DE0A58">
        <w:t xml:space="preserve"> and primary </w:t>
      </w:r>
      <w:proofErr w:type="gramStart"/>
      <w:r w:rsidR="277C1E20" w:rsidRPr="00DE0A58">
        <w:t>producers</w:t>
      </w:r>
      <w:proofErr w:type="gramEnd"/>
    </w:p>
    <w:p w14:paraId="140DD619" w14:textId="3E70450A" w:rsidR="00090690" w:rsidRPr="00DE0A58" w:rsidRDefault="455F606F" w:rsidP="00C27A6D">
      <w:pPr>
        <w:pStyle w:val="Bullet"/>
      </w:pPr>
      <w:r w:rsidRPr="00DE0A58">
        <w:t>s</w:t>
      </w:r>
      <w:r w:rsidR="277C1E20" w:rsidRPr="00DE0A58">
        <w:t xml:space="preserve">upport tertiary organisations to improve and increase the availability of formal qualifications for </w:t>
      </w:r>
      <w:r w:rsidR="53022507" w:rsidRPr="00DE0A58">
        <w:t>advisors</w:t>
      </w:r>
      <w:r w:rsidR="277C1E20" w:rsidRPr="00DE0A58">
        <w:t xml:space="preserve">, </w:t>
      </w:r>
      <w:proofErr w:type="gramStart"/>
      <w:r w:rsidR="277C1E20" w:rsidRPr="00DE0A58">
        <w:t>certifiers</w:t>
      </w:r>
      <w:proofErr w:type="gramEnd"/>
      <w:r w:rsidR="277C1E20" w:rsidRPr="00DE0A58">
        <w:t xml:space="preserve"> and primary producers</w:t>
      </w:r>
      <w:r w:rsidRPr="00DE0A58">
        <w:t>.</w:t>
      </w:r>
    </w:p>
    <w:p w14:paraId="7A4BABD1" w14:textId="7BCB9742" w:rsidR="004C4A5D" w:rsidRPr="00DE0A58" w:rsidRDefault="004C4A5D" w:rsidP="00583355">
      <w:pPr>
        <w:pStyle w:val="BodyText"/>
        <w:spacing w:after="240"/>
      </w:pPr>
      <w:r w:rsidRPr="00DE0A58">
        <w:t>This theme is complementary to funding support in place through other government agencies</w:t>
      </w:r>
      <w:r w:rsidR="00373166">
        <w:t> </w:t>
      </w:r>
      <w:r w:rsidR="00C11F3F" w:rsidRPr="00DE0A58">
        <w:t>that</w:t>
      </w:r>
      <w:r w:rsidRPr="00DE0A58">
        <w:t xml:space="preserve"> </w:t>
      </w:r>
      <w:r w:rsidR="005E15FC" w:rsidRPr="00DE0A58">
        <w:t xml:space="preserve">do not specifically </w:t>
      </w:r>
      <w:r w:rsidRPr="00DE0A58">
        <w:t xml:space="preserve">focus on </w:t>
      </w:r>
      <w:r w:rsidR="00C11F3F" w:rsidRPr="00DE0A58">
        <w:t>FW-FPs</w:t>
      </w:r>
      <w:r w:rsidRPr="00DE0A58">
        <w:t xml:space="preserve"> or support </w:t>
      </w:r>
      <w:r w:rsidR="005E15FC" w:rsidRPr="00DE0A58">
        <w:t>establishing</w:t>
      </w:r>
      <w:r w:rsidRPr="00DE0A58">
        <w:t xml:space="preserve"> statutory roles or</w:t>
      </w:r>
      <w:r w:rsidR="00373166">
        <w:t> </w:t>
      </w:r>
      <w:r w:rsidRPr="00DE0A58">
        <w:t>requirements</w:t>
      </w:r>
      <w:r w:rsidR="0074203F" w:rsidRPr="00DE0A58">
        <w:t xml:space="preserve"> for </w:t>
      </w:r>
      <w:r w:rsidR="00C11F3F" w:rsidRPr="00DE0A58">
        <w:t>FW-FPs</w:t>
      </w:r>
      <w:r w:rsidRPr="00DE0A58">
        <w:t>.</w:t>
      </w:r>
    </w:p>
    <w:tbl>
      <w:tblPr>
        <w:tblW w:w="0" w:type="auto"/>
        <w:tblLook w:val="0000" w:firstRow="0" w:lastRow="0" w:firstColumn="0" w:lastColumn="0" w:noHBand="0" w:noVBand="0"/>
      </w:tblPr>
      <w:tblGrid>
        <w:gridCol w:w="851"/>
        <w:gridCol w:w="7654"/>
      </w:tblGrid>
      <w:tr w:rsidR="00F24D6A" w:rsidRPr="00DE0A58" w14:paraId="5EC6D475" w14:textId="77777777" w:rsidTr="001472E4">
        <w:tc>
          <w:tcPr>
            <w:tcW w:w="851" w:type="dxa"/>
            <w:shd w:val="clear" w:color="auto" w:fill="auto"/>
          </w:tcPr>
          <w:p w14:paraId="3A94507F" w14:textId="776670A7" w:rsidR="00F24D6A" w:rsidRPr="00DE0A58" w:rsidRDefault="00850901" w:rsidP="00E6365F">
            <w:pPr>
              <w:pStyle w:val="BodyText"/>
              <w:rPr>
                <w:b/>
                <w:bCs/>
              </w:rPr>
            </w:pPr>
            <w:r>
              <w:rPr>
                <w:noProof/>
              </w:rPr>
              <w:drawing>
                <wp:inline distT="0" distB="0" distL="0" distR="0" wp14:anchorId="2FFCB2E7" wp14:editId="0C6801B1">
                  <wp:extent cx="367200" cy="360000"/>
                  <wp:effectExtent l="0" t="0" r="0" b="2540"/>
                  <wp:docPr id="46" name="Picture 4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66E0F293" w14:textId="57588517" w:rsidR="00F24D6A" w:rsidRPr="00DE0A58" w:rsidRDefault="00525495" w:rsidP="003B0528">
            <w:pPr>
              <w:pStyle w:val="BodyText"/>
              <w:spacing w:before="240"/>
              <w:rPr>
                <w:color w:val="FFFFFF" w:themeColor="background1"/>
                <w:sz w:val="28"/>
                <w:szCs w:val="28"/>
              </w:rPr>
            </w:pPr>
            <w:r w:rsidRPr="00DE0A58">
              <w:rPr>
                <w:color w:val="FFFFFF" w:themeColor="background1"/>
                <w:sz w:val="28"/>
                <w:szCs w:val="28"/>
              </w:rPr>
              <w:t>Progress</w:t>
            </w:r>
          </w:p>
        </w:tc>
      </w:tr>
    </w:tbl>
    <w:p w14:paraId="320F0D85" w14:textId="0D5BC5CE" w:rsidR="00220F7E" w:rsidRPr="00DE0A58" w:rsidRDefault="00220F7E" w:rsidP="00583355">
      <w:pPr>
        <w:pStyle w:val="BodyText"/>
        <w:spacing w:before="240"/>
      </w:pPr>
      <w:bookmarkStart w:id="126" w:name="_Hlk119309036"/>
      <w:r w:rsidRPr="00DE0A58">
        <w:t>S</w:t>
      </w:r>
      <w:r w:rsidR="71EAE462" w:rsidRPr="00DE0A58">
        <w:t xml:space="preserve">ustainable </w:t>
      </w:r>
      <w:r w:rsidR="00325C1F">
        <w:t>L</w:t>
      </w:r>
      <w:r w:rsidR="206A18D4" w:rsidRPr="00DE0A58">
        <w:t xml:space="preserve">and </w:t>
      </w:r>
      <w:r w:rsidR="00325C1F">
        <w:t>U</w:t>
      </w:r>
      <w:r w:rsidR="28763202" w:rsidRPr="00DE0A58">
        <w:t>se</w:t>
      </w:r>
      <w:r w:rsidRPr="00DE0A58">
        <w:t xml:space="preserve"> Ministers have approved a portfolio of projects with primary sector organisations and universities</w:t>
      </w:r>
      <w:r w:rsidR="00544209" w:rsidRPr="00DE0A58">
        <w:t>. The aim is</w:t>
      </w:r>
      <w:r w:rsidRPr="00DE0A58">
        <w:t xml:space="preserve"> to increase the capability and capacity of the farm advisory and certifier network to support the rollout of </w:t>
      </w:r>
      <w:r w:rsidR="00C11F3F" w:rsidRPr="00DE0A58">
        <w:t>FW-FPs</w:t>
      </w:r>
      <w:r w:rsidRPr="00DE0A58">
        <w:t>.</w:t>
      </w:r>
    </w:p>
    <w:p w14:paraId="23319769" w14:textId="3FEEFFD4" w:rsidR="00544209" w:rsidRPr="00DE0A58" w:rsidRDefault="00544209" w:rsidP="004C5C41">
      <w:pPr>
        <w:pStyle w:val="BodyText"/>
      </w:pPr>
      <w:r w:rsidRPr="00DE0A58">
        <w:t xml:space="preserve">In addition, $24 million has been approved specifically </w:t>
      </w:r>
      <w:r w:rsidR="00C11F3F" w:rsidRPr="00DE0A58">
        <w:t>to develop</w:t>
      </w:r>
      <w:r w:rsidRPr="00DE0A58">
        <w:t xml:space="preserve"> the </w:t>
      </w:r>
      <w:r w:rsidR="00C11F3F" w:rsidRPr="00DE0A58">
        <w:t xml:space="preserve">workforce of </w:t>
      </w:r>
      <w:r w:rsidR="00AA2F7F" w:rsidRPr="00DE0A58">
        <w:t>f</w:t>
      </w:r>
      <w:r w:rsidR="00C11F3F" w:rsidRPr="00DE0A58">
        <w:t xml:space="preserve">reshwater </w:t>
      </w:r>
      <w:r w:rsidR="00AA2F7F" w:rsidRPr="00DE0A58">
        <w:t>f</w:t>
      </w:r>
      <w:r w:rsidR="00C11F3F" w:rsidRPr="00DE0A58">
        <w:t xml:space="preserve">arm </w:t>
      </w:r>
      <w:r w:rsidR="00AA2F7F" w:rsidRPr="00DE0A58">
        <w:t>p</w:t>
      </w:r>
      <w:r w:rsidR="00C11F3F" w:rsidRPr="00DE0A58">
        <w:t xml:space="preserve">lan </w:t>
      </w:r>
      <w:r w:rsidRPr="00DE0A58">
        <w:t>certifier</w:t>
      </w:r>
      <w:r w:rsidR="00C11F3F" w:rsidRPr="00DE0A58">
        <w:t>s</w:t>
      </w:r>
      <w:r w:rsidRPr="00DE0A58">
        <w:t xml:space="preserve"> and auditor</w:t>
      </w:r>
      <w:r w:rsidR="00C11F3F" w:rsidRPr="00DE0A58">
        <w:t>s</w:t>
      </w:r>
      <w:r w:rsidRPr="00DE0A58">
        <w:t xml:space="preserve"> and to support delivery of the </w:t>
      </w:r>
      <w:r w:rsidR="00C11F3F" w:rsidRPr="00DE0A58">
        <w:t>FW-FP</w:t>
      </w:r>
      <w:r w:rsidRPr="00DE0A58">
        <w:t xml:space="preserve"> system.</w:t>
      </w:r>
    </w:p>
    <w:p w14:paraId="16795E1A" w14:textId="1A64664E" w:rsidR="00544209" w:rsidRPr="00DE0A58" w:rsidRDefault="00544209" w:rsidP="006307BD">
      <w:pPr>
        <w:pStyle w:val="BodyText"/>
      </w:pPr>
      <w:r w:rsidRPr="00DE0A58">
        <w:t xml:space="preserve">Projects will be delivered over the next </w:t>
      </w:r>
      <w:r w:rsidR="00325C1F">
        <w:t>three</w:t>
      </w:r>
      <w:r w:rsidR="00325C1F" w:rsidRPr="00DE0A58">
        <w:t> </w:t>
      </w:r>
      <w:r w:rsidRPr="00DE0A58">
        <w:t>years, to 30 June 2025.</w:t>
      </w:r>
    </w:p>
    <w:bookmarkEnd w:id="125"/>
    <w:bookmarkEnd w:id="126"/>
    <w:p w14:paraId="0C635645" w14:textId="1BD27223" w:rsidR="00544209" w:rsidRPr="00DE0A58" w:rsidRDefault="00544209" w:rsidP="00583355">
      <w:pPr>
        <w:pStyle w:val="Heading3"/>
        <w:spacing w:after="120"/>
      </w:pPr>
      <w:r w:rsidRPr="00DE0A58">
        <w:lastRenderedPageBreak/>
        <w:t>Kaipara Moana Remediation</w:t>
      </w:r>
      <w:r w:rsidR="00CD5DFC" w:rsidRPr="00DE0A58">
        <w:t xml:space="preserve"> </w:t>
      </w:r>
      <w:r w:rsidR="002604DB">
        <w:t>Programme</w:t>
      </w:r>
    </w:p>
    <w:tbl>
      <w:tblPr>
        <w:tblW w:w="0" w:type="auto"/>
        <w:tblLook w:val="0000" w:firstRow="0" w:lastRow="0" w:firstColumn="0" w:lastColumn="0" w:noHBand="0" w:noVBand="0"/>
      </w:tblPr>
      <w:tblGrid>
        <w:gridCol w:w="851"/>
        <w:gridCol w:w="7654"/>
      </w:tblGrid>
      <w:tr w:rsidR="00544209" w:rsidRPr="00DE0A58" w14:paraId="2F84F7A8" w14:textId="77777777" w:rsidTr="00A537DA">
        <w:tc>
          <w:tcPr>
            <w:tcW w:w="851" w:type="dxa"/>
          </w:tcPr>
          <w:p w14:paraId="51E9A156" w14:textId="4CAA5D28" w:rsidR="00544209" w:rsidRPr="00DE0A58" w:rsidRDefault="00850901" w:rsidP="00564D69">
            <w:pPr>
              <w:pStyle w:val="BodyText"/>
              <w:keepNext/>
            </w:pPr>
            <w:r>
              <w:rPr>
                <w:noProof/>
              </w:rPr>
              <w:drawing>
                <wp:inline distT="0" distB="0" distL="0" distR="0" wp14:anchorId="3EC498E7" wp14:editId="172AB9CD">
                  <wp:extent cx="367200" cy="360000"/>
                  <wp:effectExtent l="0" t="0" r="0" b="2540"/>
                  <wp:docPr id="58" name="Picture 5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shd w:val="clear" w:color="auto" w:fill="auto"/>
            <w:vAlign w:val="center"/>
          </w:tcPr>
          <w:p w14:paraId="0ADF31C5" w14:textId="6307C5A0" w:rsidR="00544209" w:rsidRPr="00DE0A58" w:rsidRDefault="00544209" w:rsidP="002A21B4">
            <w:pPr>
              <w:pStyle w:val="BodyText"/>
            </w:pPr>
            <w:r w:rsidRPr="00DE0A58">
              <w:rPr>
                <w:b/>
                <w:bCs/>
                <w:i/>
                <w:iCs/>
              </w:rPr>
              <w:t xml:space="preserve">Funding: </w:t>
            </w:r>
            <w:r w:rsidRPr="00DE0A58">
              <w:t>$100 million</w:t>
            </w:r>
          </w:p>
        </w:tc>
      </w:tr>
    </w:tbl>
    <w:p w14:paraId="1A1C7B4A" w14:textId="10A115F6" w:rsidR="00544209" w:rsidRPr="00DE0A58" w:rsidRDefault="160418F5" w:rsidP="0099094A">
      <w:pPr>
        <w:pStyle w:val="BodyText"/>
        <w:spacing w:after="100"/>
      </w:pPr>
      <w:r>
        <w:t>The Kaipara Moana</w:t>
      </w:r>
      <w:r w:rsidR="71134743">
        <w:t xml:space="preserve"> </w:t>
      </w:r>
      <w:r w:rsidR="0006028A">
        <w:t>Remediation Programme</w:t>
      </w:r>
      <w:r w:rsidR="00215ED0">
        <w:t xml:space="preserve"> (KMR)</w:t>
      </w:r>
      <w:r>
        <w:t xml:space="preserve"> </w:t>
      </w:r>
      <w:r w:rsidR="7E166C48">
        <w:t xml:space="preserve">aims to restore the health of </w:t>
      </w:r>
      <w:r w:rsidR="0E7EE677">
        <w:t xml:space="preserve">the </w:t>
      </w:r>
      <w:r w:rsidR="7E166C48">
        <w:t xml:space="preserve">harbour and reduce the flow of sediment into </w:t>
      </w:r>
      <w:r w:rsidR="64754599">
        <w:t xml:space="preserve">it. The </w:t>
      </w:r>
      <w:r w:rsidR="3DE9E25C">
        <w:t xml:space="preserve">harbour </w:t>
      </w:r>
      <w:r w:rsidR="67D3144D">
        <w:t xml:space="preserve">has a </w:t>
      </w:r>
      <w:r w:rsidR="3DE9E25C">
        <w:t xml:space="preserve">surface of </w:t>
      </w:r>
      <w:r w:rsidR="3F0EAC27">
        <w:t>950</w:t>
      </w:r>
      <w:r w:rsidR="3DE9E25C">
        <w:t> </w:t>
      </w:r>
      <w:r w:rsidR="008E23F2">
        <w:t xml:space="preserve">square kilometres </w:t>
      </w:r>
      <w:r w:rsidR="3F0EAC27">
        <w:t xml:space="preserve">and a </w:t>
      </w:r>
      <w:r w:rsidR="3DE9E25C">
        <w:t xml:space="preserve">catchment of </w:t>
      </w:r>
      <w:r w:rsidR="3F0EAC27">
        <w:t>600,000 h</w:t>
      </w:r>
      <w:r w:rsidR="3DE9E25C">
        <w:t>ectares</w:t>
      </w:r>
      <w:r w:rsidR="3F0EAC27">
        <w:t xml:space="preserve">. Together with </w:t>
      </w:r>
      <w:proofErr w:type="spellStart"/>
      <w:r w:rsidR="3F0EAC27">
        <w:t>Hōteo</w:t>
      </w:r>
      <w:proofErr w:type="spellEnd"/>
      <w:r w:rsidR="3F0EAC27">
        <w:t xml:space="preserve">, the Wairua and the </w:t>
      </w:r>
      <w:proofErr w:type="spellStart"/>
      <w:r w:rsidR="3F0EAC27">
        <w:t>Mangakāhia</w:t>
      </w:r>
      <w:proofErr w:type="spellEnd"/>
      <w:r w:rsidR="3F0EAC27">
        <w:t xml:space="preserve"> catchments, the Kaipara Moana catchment is environmentally, </w:t>
      </w:r>
      <w:proofErr w:type="gramStart"/>
      <w:r w:rsidR="3F0EAC27">
        <w:t>culturally</w:t>
      </w:r>
      <w:proofErr w:type="gramEnd"/>
      <w:r w:rsidR="3F0EAC27">
        <w:t xml:space="preserve"> and economically important to </w:t>
      </w:r>
      <w:r w:rsidR="00541F7E">
        <w:t>Aotearoa</w:t>
      </w:r>
      <w:r w:rsidR="3F0EAC27">
        <w:t xml:space="preserve"> and is of</w:t>
      </w:r>
      <w:r w:rsidR="00564D69">
        <w:t> </w:t>
      </w:r>
      <w:r w:rsidR="3F0EAC27">
        <w:t>global significance.</w:t>
      </w:r>
    </w:p>
    <w:p w14:paraId="51B2850C" w14:textId="5FEDD030" w:rsidR="00544209" w:rsidRPr="00DE0A58" w:rsidRDefault="00544209" w:rsidP="0099094A">
      <w:pPr>
        <w:pStyle w:val="BodyText"/>
        <w:spacing w:after="100"/>
      </w:pPr>
      <w:r w:rsidRPr="00DE0A58">
        <w:t xml:space="preserve">Kaipara Moana and its catchment </w:t>
      </w:r>
      <w:r w:rsidR="00C11F3F" w:rsidRPr="00DE0A58">
        <w:t>contain</w:t>
      </w:r>
      <w:r w:rsidRPr="00DE0A58">
        <w:t xml:space="preserve"> some of the rarest ecosystems in </w:t>
      </w:r>
      <w:r w:rsidR="00D25D47" w:rsidRPr="00DE0A58">
        <w:t>Aotearoa</w:t>
      </w:r>
      <w:r w:rsidR="0075098E">
        <w:t xml:space="preserve">, with </w:t>
      </w:r>
      <w:r w:rsidRPr="00DE0A58">
        <w:t>sand dune, seagrass, freshwater and estuarine wetland</w:t>
      </w:r>
      <w:r w:rsidR="00C11F3F" w:rsidRPr="00DE0A58">
        <w:t>s</w:t>
      </w:r>
      <w:r w:rsidRPr="00DE0A58">
        <w:t>.</w:t>
      </w:r>
    </w:p>
    <w:p w14:paraId="48A6FBEB" w14:textId="3021ABA6" w:rsidR="00544209" w:rsidRPr="00DE0A58" w:rsidRDefault="00544209" w:rsidP="0099094A">
      <w:pPr>
        <w:pStyle w:val="BodyText"/>
        <w:spacing w:after="100"/>
      </w:pPr>
      <w:r w:rsidRPr="00DE0A58">
        <w:t>After many years of land</w:t>
      </w:r>
      <w:r w:rsidR="005A4AE1" w:rsidRPr="00DE0A58">
        <w:t>-</w:t>
      </w:r>
      <w:r w:rsidRPr="00DE0A58">
        <w:t xml:space="preserve">use change, the health of Kaipara Harbour has degraded, </w:t>
      </w:r>
      <w:r w:rsidR="00250D96">
        <w:t xml:space="preserve">mainly </w:t>
      </w:r>
      <w:r w:rsidR="000530C1">
        <w:t xml:space="preserve">because </w:t>
      </w:r>
      <w:r w:rsidR="00CA5D7A">
        <w:t>soil erosion is causing</w:t>
      </w:r>
      <w:r w:rsidRPr="00DE0A58">
        <w:t xml:space="preserve"> sediment </w:t>
      </w:r>
      <w:r w:rsidR="00A15432">
        <w:t>to enter</w:t>
      </w:r>
      <w:r w:rsidRPr="00DE0A58">
        <w:t xml:space="preserve"> streams and rivers</w:t>
      </w:r>
      <w:r w:rsidR="00D86E71" w:rsidRPr="00DE0A58">
        <w:t>. This degradation</w:t>
      </w:r>
      <w:r w:rsidRPr="00DE0A58">
        <w:t xml:space="preserve"> is harming wildlife, such as fish and the wider ecosystem. </w:t>
      </w:r>
    </w:p>
    <w:p w14:paraId="491B490D" w14:textId="50D7528C" w:rsidR="00544209" w:rsidRPr="00DE0A58" w:rsidRDefault="45F5903B" w:rsidP="0099094A">
      <w:pPr>
        <w:pStyle w:val="BodyText"/>
        <w:spacing w:after="100"/>
      </w:pPr>
      <w:r w:rsidRPr="00DE0A58">
        <w:t>We have</w:t>
      </w:r>
      <w:r w:rsidR="00544209" w:rsidRPr="00DE0A58">
        <w:t xml:space="preserve"> provided $100 million over six years to KMR</w:t>
      </w:r>
      <w:r w:rsidR="00E31F5A">
        <w:t xml:space="preserve">, </w:t>
      </w:r>
      <w:r w:rsidR="00544209" w:rsidRPr="00DE0A58">
        <w:t xml:space="preserve">the single largest allocation of funding in the Jobs for Nature programme. </w:t>
      </w:r>
      <w:r w:rsidR="00E15215">
        <w:t xml:space="preserve">This funding has been </w:t>
      </w:r>
      <w:r w:rsidR="00E15215" w:rsidRPr="00E15215">
        <w:t xml:space="preserve">matched by another $20 million from Auckland </w:t>
      </w:r>
      <w:r w:rsidR="00980F56">
        <w:t xml:space="preserve">Council </w:t>
      </w:r>
      <w:r w:rsidR="00E15215" w:rsidRPr="00E15215">
        <w:t xml:space="preserve">and Northland Regional Council and $80 million from </w:t>
      </w:r>
      <w:proofErr w:type="gramStart"/>
      <w:r w:rsidR="6EE58069">
        <w:t>land</w:t>
      </w:r>
      <w:r w:rsidR="777DADE5">
        <w:t xml:space="preserve"> </w:t>
      </w:r>
      <w:r w:rsidR="6EE58069">
        <w:t>owners</w:t>
      </w:r>
      <w:proofErr w:type="gramEnd"/>
      <w:r w:rsidR="00E15215" w:rsidRPr="00E15215">
        <w:t xml:space="preserve"> and other contributors</w:t>
      </w:r>
      <w:r w:rsidR="00E15215">
        <w:t xml:space="preserve">. </w:t>
      </w:r>
    </w:p>
    <w:p w14:paraId="36CE5A08" w14:textId="32597A05" w:rsidR="00544209" w:rsidRDefault="003A0B37" w:rsidP="00564D69">
      <w:pPr>
        <w:pStyle w:val="BodyText"/>
        <w:spacing w:after="240"/>
      </w:pPr>
      <w:r>
        <w:t>KMR</w:t>
      </w:r>
      <w:r w:rsidR="00544209" w:rsidRPr="00DE0A58">
        <w:t xml:space="preserve"> has become an example of councils, </w:t>
      </w:r>
      <w:r w:rsidR="004C5C41" w:rsidRPr="00DE0A58">
        <w:t>g</w:t>
      </w:r>
      <w:r w:rsidR="00544209" w:rsidRPr="00DE0A58">
        <w:t xml:space="preserve">overnment and iwi working together to </w:t>
      </w:r>
      <w:r w:rsidR="00E42BAC">
        <w:t>create</w:t>
      </w:r>
      <w:r w:rsidR="00E42BAC" w:rsidRPr="00DE0A58">
        <w:t xml:space="preserve"> </w:t>
      </w:r>
      <w:r w:rsidR="00544209" w:rsidRPr="00DE0A58">
        <w:t xml:space="preserve">positive outcomes for the environment </w:t>
      </w:r>
      <w:r w:rsidR="00D86E71" w:rsidRPr="00DE0A58">
        <w:t xml:space="preserve">through the </w:t>
      </w:r>
      <w:r w:rsidR="00544209" w:rsidRPr="00DE0A58">
        <w:t xml:space="preserve">combined efforts of </w:t>
      </w:r>
      <w:proofErr w:type="spellStart"/>
      <w:r w:rsidR="00544209" w:rsidRPr="00DE0A58">
        <w:t>Ngā</w:t>
      </w:r>
      <w:proofErr w:type="spellEnd"/>
      <w:r w:rsidR="00544209" w:rsidRPr="00DE0A58">
        <w:t xml:space="preserve"> </w:t>
      </w:r>
      <w:proofErr w:type="spellStart"/>
      <w:r w:rsidR="00544209" w:rsidRPr="00DE0A58">
        <w:t>Maunga</w:t>
      </w:r>
      <w:proofErr w:type="spellEnd"/>
      <w:r w:rsidR="00544209" w:rsidRPr="00DE0A58">
        <w:t xml:space="preserve"> </w:t>
      </w:r>
      <w:proofErr w:type="spellStart"/>
      <w:r w:rsidR="00544209" w:rsidRPr="00DE0A58">
        <w:t>Whakahī</w:t>
      </w:r>
      <w:proofErr w:type="spellEnd"/>
      <w:r w:rsidR="00544209" w:rsidRPr="00DE0A58">
        <w:t xml:space="preserve"> o Kaipara Development Trust, </w:t>
      </w:r>
      <w:proofErr w:type="spellStart"/>
      <w:r w:rsidR="00544209" w:rsidRPr="00DE0A58">
        <w:t>Te</w:t>
      </w:r>
      <w:proofErr w:type="spellEnd"/>
      <w:r w:rsidR="00544209" w:rsidRPr="00DE0A58">
        <w:t xml:space="preserve"> </w:t>
      </w:r>
      <w:proofErr w:type="spellStart"/>
      <w:r w:rsidR="00544209" w:rsidRPr="00DE0A58">
        <w:t>Rūnanga</w:t>
      </w:r>
      <w:proofErr w:type="spellEnd"/>
      <w:r w:rsidR="00544209" w:rsidRPr="00DE0A58">
        <w:t xml:space="preserve"> o </w:t>
      </w:r>
      <w:proofErr w:type="spellStart"/>
      <w:r w:rsidR="00544209" w:rsidRPr="00DE0A58">
        <w:t>Ngā</w:t>
      </w:r>
      <w:proofErr w:type="spellEnd"/>
      <w:r w:rsidR="00544209" w:rsidRPr="00DE0A58">
        <w:t xml:space="preserve"> </w:t>
      </w:r>
      <w:proofErr w:type="spellStart"/>
      <w:r w:rsidR="00544209" w:rsidRPr="00DE0A58">
        <w:t>Whātua</w:t>
      </w:r>
      <w:proofErr w:type="spellEnd"/>
      <w:r w:rsidR="00544209" w:rsidRPr="00DE0A58">
        <w:t xml:space="preserve">, </w:t>
      </w:r>
      <w:proofErr w:type="spellStart"/>
      <w:r w:rsidR="00544209" w:rsidRPr="00DE0A58">
        <w:t>Te</w:t>
      </w:r>
      <w:proofErr w:type="spellEnd"/>
      <w:r w:rsidR="00544209" w:rsidRPr="00DE0A58">
        <w:t xml:space="preserve"> Uri o Hau Settlement Trust (together Kaipara Uri), Northland Regional Council</w:t>
      </w:r>
      <w:r w:rsidR="00B07235" w:rsidRPr="00DE0A58">
        <w:t>,</w:t>
      </w:r>
      <w:r w:rsidR="00544209" w:rsidRPr="00DE0A58">
        <w:t xml:space="preserve"> and Auckland Council.</w:t>
      </w:r>
    </w:p>
    <w:tbl>
      <w:tblPr>
        <w:tblW w:w="0" w:type="auto"/>
        <w:tblLook w:val="0000" w:firstRow="0" w:lastRow="0" w:firstColumn="0" w:lastColumn="0" w:noHBand="0" w:noVBand="0"/>
      </w:tblPr>
      <w:tblGrid>
        <w:gridCol w:w="851"/>
        <w:gridCol w:w="7654"/>
      </w:tblGrid>
      <w:tr w:rsidR="00CD5C48" w:rsidRPr="00DE0A58" w14:paraId="71F913E4" w14:textId="77777777">
        <w:tc>
          <w:tcPr>
            <w:tcW w:w="851" w:type="dxa"/>
            <w:shd w:val="clear" w:color="auto" w:fill="auto"/>
          </w:tcPr>
          <w:p w14:paraId="17F7D477" w14:textId="77777777" w:rsidR="00CD5C48" w:rsidRPr="00DE0A58" w:rsidRDefault="00CD5C48">
            <w:pPr>
              <w:pStyle w:val="BodyText"/>
              <w:rPr>
                <w:b/>
                <w:bCs/>
              </w:rPr>
            </w:pPr>
            <w:r>
              <w:rPr>
                <w:noProof/>
              </w:rPr>
              <w:drawing>
                <wp:inline distT="0" distB="0" distL="0" distR="0" wp14:anchorId="7B7CF973" wp14:editId="047AB913">
                  <wp:extent cx="367200" cy="360000"/>
                  <wp:effectExtent l="0" t="0" r="0" b="2540"/>
                  <wp:docPr id="6" name="Picture 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199E88F6" w14:textId="77777777" w:rsidR="00CD5C48" w:rsidRPr="00DE0A58" w:rsidRDefault="00CD5C48">
            <w:pPr>
              <w:pStyle w:val="BodyText"/>
              <w:spacing w:before="240"/>
              <w:rPr>
                <w:color w:val="FFFFFF" w:themeColor="background1"/>
                <w:sz w:val="28"/>
                <w:szCs w:val="28"/>
              </w:rPr>
            </w:pPr>
            <w:r w:rsidRPr="00DE0A58">
              <w:rPr>
                <w:color w:val="FFFFFF" w:themeColor="background1"/>
                <w:sz w:val="28"/>
                <w:szCs w:val="28"/>
              </w:rPr>
              <w:t>Progress</w:t>
            </w:r>
          </w:p>
        </w:tc>
      </w:tr>
    </w:tbl>
    <w:p w14:paraId="5D039CF3" w14:textId="77777777" w:rsidR="00D86E71" w:rsidRPr="00DE0A58" w:rsidRDefault="00544209" w:rsidP="008904B4">
      <w:pPr>
        <w:pStyle w:val="Heading5"/>
        <w:spacing w:before="360"/>
      </w:pPr>
      <w:r w:rsidRPr="00DE0A58">
        <w:t>Accelerating sediment reduction in Kaipara Moana</w:t>
      </w:r>
    </w:p>
    <w:p w14:paraId="1C36D0C4" w14:textId="70796302" w:rsidR="00544209" w:rsidRPr="00DE0A58" w:rsidRDefault="00544209" w:rsidP="0099094A">
      <w:pPr>
        <w:pStyle w:val="BodyText"/>
        <w:spacing w:before="100" w:after="100"/>
      </w:pPr>
      <w:r w:rsidRPr="00DE0A58">
        <w:t xml:space="preserve">KMR has been developing strategic partnerships with Fonterra, </w:t>
      </w:r>
      <w:r w:rsidR="00B07235" w:rsidRPr="00DE0A58">
        <w:t>t</w:t>
      </w:r>
      <w:r w:rsidRPr="00DE0A58">
        <w:t>he Forest Bridge Trust</w:t>
      </w:r>
      <w:r w:rsidR="00C404D1" w:rsidRPr="00DE0A58">
        <w:t>,</w:t>
      </w:r>
      <w:r w:rsidRPr="00DE0A58">
        <w:t xml:space="preserve"> and Environs Ltd (</w:t>
      </w:r>
      <w:proofErr w:type="spellStart"/>
      <w:r w:rsidRPr="00DE0A58">
        <w:t>Te</w:t>
      </w:r>
      <w:proofErr w:type="spellEnd"/>
      <w:r w:rsidRPr="00DE0A58">
        <w:t xml:space="preserve"> Uri o Hau Trust acting on behalf of Kaipara Uri) to </w:t>
      </w:r>
      <w:r w:rsidR="006C3287">
        <w:t>deliver more</w:t>
      </w:r>
      <w:r w:rsidRPr="00DE0A58">
        <w:t xml:space="preserve"> planning and projects</w:t>
      </w:r>
      <w:r w:rsidR="00D86E71" w:rsidRPr="00DE0A58">
        <w:t xml:space="preserve"> </w:t>
      </w:r>
      <w:r w:rsidR="006C3287">
        <w:t xml:space="preserve">which will help </w:t>
      </w:r>
      <w:r w:rsidR="00D86E71" w:rsidRPr="00DE0A58">
        <w:t>reduce sediment</w:t>
      </w:r>
      <w:r w:rsidRPr="00DE0A58">
        <w:t>.</w:t>
      </w:r>
    </w:p>
    <w:p w14:paraId="18F1DC9C" w14:textId="51DA4E03" w:rsidR="00E02D9D" w:rsidRPr="00DE0A58" w:rsidRDefault="00E02D9D" w:rsidP="0099094A">
      <w:pPr>
        <w:pStyle w:val="BodyText"/>
        <w:spacing w:before="100" w:after="100"/>
      </w:pPr>
      <w:r w:rsidRPr="00E02D9D">
        <w:t>In its 2021</w:t>
      </w:r>
      <w:r w:rsidR="003705D1">
        <w:t>/</w:t>
      </w:r>
      <w:r w:rsidRPr="00E02D9D">
        <w:t>22 Annual Report, KMR reported that 47,000 hectares of the catchment were covered by sediment reduction plans.</w:t>
      </w:r>
    </w:p>
    <w:p w14:paraId="6909CA62" w14:textId="556F41FB" w:rsidR="00D86E71" w:rsidRPr="00DE0A58" w:rsidRDefault="00544209" w:rsidP="00B51293">
      <w:pPr>
        <w:pStyle w:val="Heading5"/>
      </w:pPr>
      <w:r w:rsidRPr="00DE0A58">
        <w:t>Building capability in nursery suppliers</w:t>
      </w:r>
    </w:p>
    <w:p w14:paraId="7DF3A287" w14:textId="2F66BD3A" w:rsidR="00544209" w:rsidRPr="00DE0A58" w:rsidRDefault="00544209" w:rsidP="0099094A">
      <w:pPr>
        <w:pStyle w:val="BodyText"/>
        <w:spacing w:before="100" w:after="100"/>
      </w:pPr>
      <w:r w:rsidRPr="00DE0A58">
        <w:t>KMR has worked with a wide range of partners</w:t>
      </w:r>
      <w:r w:rsidR="00404AD3">
        <w:t>,</w:t>
      </w:r>
      <w:r w:rsidRPr="00DE0A58">
        <w:t xml:space="preserve"> including commercial companies, iwi</w:t>
      </w:r>
      <w:r w:rsidR="006E4A61" w:rsidRPr="00DE0A58">
        <w:t>-</w:t>
      </w:r>
      <w:r w:rsidRPr="00DE0A58">
        <w:t xml:space="preserve"> and hapū</w:t>
      </w:r>
      <w:r w:rsidR="006E4A61" w:rsidRPr="00DE0A58">
        <w:t>-</w:t>
      </w:r>
      <w:r w:rsidRPr="00DE0A58">
        <w:t xml:space="preserve">affiliated </w:t>
      </w:r>
      <w:proofErr w:type="gramStart"/>
      <w:r w:rsidRPr="00DE0A58">
        <w:t>providers</w:t>
      </w:r>
      <w:proofErr w:type="gramEnd"/>
      <w:r w:rsidRPr="00DE0A58">
        <w:t xml:space="preserve"> and whānau-based teams, to evaluate and accredit nursery, planting, site preparation and fencing suppliers to the </w:t>
      </w:r>
      <w:r w:rsidR="000B081A">
        <w:t>programme</w:t>
      </w:r>
      <w:r w:rsidRPr="00DE0A58">
        <w:t>.</w:t>
      </w:r>
      <w:r w:rsidR="0079283E">
        <w:t xml:space="preserve"> </w:t>
      </w:r>
    </w:p>
    <w:p w14:paraId="7F402E96" w14:textId="501C2AAF" w:rsidR="0079283E" w:rsidRPr="00DE0A58" w:rsidRDefault="0079283E" w:rsidP="0099094A">
      <w:pPr>
        <w:pStyle w:val="BodyText"/>
        <w:spacing w:before="100" w:after="100"/>
      </w:pPr>
      <w:r>
        <w:t>In its 2021</w:t>
      </w:r>
      <w:r w:rsidR="003705D1">
        <w:t>/</w:t>
      </w:r>
      <w:r>
        <w:t xml:space="preserve">22 Annual Report, KMR reported that the 278 </w:t>
      </w:r>
      <w:proofErr w:type="gramStart"/>
      <w:r>
        <w:t>land</w:t>
      </w:r>
      <w:r w:rsidR="00CD42BC">
        <w:t xml:space="preserve"> </w:t>
      </w:r>
      <w:r>
        <w:t>owners</w:t>
      </w:r>
      <w:proofErr w:type="gramEnd"/>
      <w:r>
        <w:t xml:space="preserve"> involved in the p</w:t>
      </w:r>
      <w:r w:rsidR="000D429D">
        <w:t>rogramme</w:t>
      </w:r>
      <w:r>
        <w:t xml:space="preserve"> have built 238 kilometres of waterway fencing</w:t>
      </w:r>
      <w:r w:rsidR="000D5591">
        <w:t>,</w:t>
      </w:r>
      <w:r w:rsidR="00CD42BC">
        <w:t xml:space="preserve"> </w:t>
      </w:r>
      <w:r w:rsidR="000D5591">
        <w:t xml:space="preserve">with </w:t>
      </w:r>
      <w:r>
        <w:t>85 hectares of river and wetland margins</w:t>
      </w:r>
      <w:r w:rsidR="00BA19C5">
        <w:t xml:space="preserve"> newly planted or </w:t>
      </w:r>
      <w:r w:rsidR="00D64C80">
        <w:t>committed for planting.</w:t>
      </w:r>
    </w:p>
    <w:p w14:paraId="668754EA" w14:textId="77777777" w:rsidR="005C6B7A" w:rsidRDefault="005C6B7A">
      <w:pPr>
        <w:spacing w:before="0" w:after="200" w:line="276" w:lineRule="auto"/>
        <w:rPr>
          <w:rFonts w:eastAsiaTheme="majorEastAsia" w:cstheme="majorBidi"/>
          <w:i/>
          <w:sz w:val="24"/>
        </w:rPr>
      </w:pPr>
      <w:r>
        <w:br w:type="page"/>
      </w:r>
    </w:p>
    <w:p w14:paraId="008B2F24" w14:textId="07BC86AD" w:rsidR="00D86E71" w:rsidRPr="00DE0A58" w:rsidRDefault="00544209" w:rsidP="00B51293">
      <w:pPr>
        <w:pStyle w:val="Heading5"/>
      </w:pPr>
      <w:r w:rsidRPr="00DE0A58">
        <w:lastRenderedPageBreak/>
        <w:t xml:space="preserve">Innovating through </w:t>
      </w:r>
      <w:r w:rsidR="006E4A61" w:rsidRPr="00DE0A58">
        <w:t>d</w:t>
      </w:r>
      <w:r w:rsidRPr="00DE0A58">
        <w:t xml:space="preserve">igital </w:t>
      </w:r>
      <w:r w:rsidR="006E4A61" w:rsidRPr="00DE0A58">
        <w:t>t</w:t>
      </w:r>
      <w:r w:rsidRPr="00DE0A58">
        <w:t>ools</w:t>
      </w:r>
    </w:p>
    <w:p w14:paraId="72D1A29F" w14:textId="6E1BCEB1" w:rsidR="00D86E71" w:rsidRPr="00DE0A58" w:rsidRDefault="00544209" w:rsidP="008904B4">
      <w:pPr>
        <w:pStyle w:val="BodyText"/>
        <w:keepNext/>
      </w:pPr>
      <w:r w:rsidRPr="00DE0A58">
        <w:t>New digital tools will enable KMR to</w:t>
      </w:r>
      <w:r w:rsidR="00D86E71" w:rsidRPr="00DE0A58">
        <w:t>:</w:t>
      </w:r>
    </w:p>
    <w:p w14:paraId="6294DF38" w14:textId="4CECEA61" w:rsidR="00D86E71" w:rsidRPr="00DE0A58" w:rsidRDefault="6943F431" w:rsidP="00C27A6D">
      <w:pPr>
        <w:pStyle w:val="Bullet"/>
        <w:numPr>
          <w:ilvl w:val="0"/>
          <w:numId w:val="22"/>
        </w:numPr>
      </w:pPr>
      <w:r w:rsidRPr="00DE0A58">
        <w:t xml:space="preserve">identify </w:t>
      </w:r>
      <w:r w:rsidRPr="008904B4">
        <w:t>and</w:t>
      </w:r>
      <w:r w:rsidRPr="00DE0A58">
        <w:t xml:space="preserve"> target funding to the most highly erodible land in the </w:t>
      </w:r>
      <w:proofErr w:type="gramStart"/>
      <w:r w:rsidRPr="00DE0A58">
        <w:t>catchment</w:t>
      </w:r>
      <w:proofErr w:type="gramEnd"/>
    </w:p>
    <w:p w14:paraId="5922CC4A" w14:textId="3D0FCF1D" w:rsidR="00D86E71" w:rsidRPr="00DE0A58" w:rsidRDefault="6943F431" w:rsidP="00C27A6D">
      <w:pPr>
        <w:pStyle w:val="Bullet"/>
      </w:pPr>
      <w:r w:rsidRPr="00DE0A58">
        <w:t xml:space="preserve">identify wetland areas that would most benefit from restoration to reduce sediment flows over </w:t>
      </w:r>
      <w:proofErr w:type="gramStart"/>
      <w:r w:rsidRPr="00DE0A58">
        <w:t>land</w:t>
      </w:r>
      <w:proofErr w:type="gramEnd"/>
    </w:p>
    <w:p w14:paraId="06AEFF25" w14:textId="5BDC11D4" w:rsidR="00544209" w:rsidRPr="00DE0A58" w:rsidRDefault="6943F431" w:rsidP="00C27A6D">
      <w:pPr>
        <w:pStyle w:val="Bullet"/>
      </w:pPr>
      <w:r w:rsidRPr="00DE0A58">
        <w:t xml:space="preserve">understand what activities will </w:t>
      </w:r>
      <w:r w:rsidR="00FE44D4">
        <w:t xml:space="preserve">be </w:t>
      </w:r>
      <w:r w:rsidRPr="00DE0A58">
        <w:t xml:space="preserve">most cost-effective </w:t>
      </w:r>
      <w:r w:rsidR="00FE44D4">
        <w:t>to</w:t>
      </w:r>
      <w:r w:rsidRPr="00DE0A58">
        <w:t xml:space="preserve"> reduce sediment loss to waterways.</w:t>
      </w:r>
    </w:p>
    <w:p w14:paraId="30FB9067" w14:textId="06FFBCD9" w:rsidR="00D86E71" w:rsidRPr="00DE0A58" w:rsidRDefault="00544209" w:rsidP="00B51293">
      <w:pPr>
        <w:pStyle w:val="Heading5"/>
      </w:pPr>
      <w:r w:rsidRPr="00DE0A58">
        <w:t>Creating nature-based employment opportunities</w:t>
      </w:r>
    </w:p>
    <w:p w14:paraId="027EE9B7" w14:textId="370C369C" w:rsidR="00544209" w:rsidRPr="00DE0A58" w:rsidRDefault="00544209" w:rsidP="00DB7617">
      <w:pPr>
        <w:pStyle w:val="BodyText"/>
      </w:pPr>
      <w:r w:rsidRPr="00DE0A58">
        <w:t xml:space="preserve">KMR has developed and delivered training courses to local KMR </w:t>
      </w:r>
      <w:r w:rsidR="00CE5648" w:rsidRPr="00DE0A58">
        <w:t>f</w:t>
      </w:r>
      <w:r w:rsidRPr="00DE0A58">
        <w:t xml:space="preserve">ield </w:t>
      </w:r>
      <w:r w:rsidR="00CE5648" w:rsidRPr="00DE0A58">
        <w:t>a</w:t>
      </w:r>
      <w:r w:rsidRPr="00DE0A58">
        <w:t xml:space="preserve">dvisors, including tangata whenua, to work with </w:t>
      </w:r>
      <w:proofErr w:type="gramStart"/>
      <w:r w:rsidR="00D22503" w:rsidRPr="00DE0A58">
        <w:t>land owners</w:t>
      </w:r>
      <w:proofErr w:type="gramEnd"/>
      <w:r w:rsidRPr="00DE0A58">
        <w:t xml:space="preserve"> to develop sediment reduction plans. Through a </w:t>
      </w:r>
      <w:r w:rsidR="00CE5648" w:rsidRPr="00DE0A58">
        <w:t>m</w:t>
      </w:r>
      <w:r w:rsidR="00D86E71" w:rsidRPr="00DE0A58">
        <w:t xml:space="preserve">emorandum of </w:t>
      </w:r>
      <w:r w:rsidR="00CE5648" w:rsidRPr="00DE0A58">
        <w:t>u</w:t>
      </w:r>
      <w:r w:rsidR="00D86E71" w:rsidRPr="00DE0A58">
        <w:t xml:space="preserve">nderstanding </w:t>
      </w:r>
      <w:r w:rsidRPr="00DE0A58">
        <w:t>with the New</w:t>
      </w:r>
      <w:r w:rsidR="006E4A61" w:rsidRPr="00DE0A58">
        <w:t> </w:t>
      </w:r>
      <w:r w:rsidRPr="00DE0A58">
        <w:t xml:space="preserve">Zealand Association of Resource Management, KMR will provide further training opportunities to </w:t>
      </w:r>
      <w:r w:rsidR="00CE5648" w:rsidRPr="00DE0A58">
        <w:t>f</w:t>
      </w:r>
      <w:r w:rsidRPr="00DE0A58">
        <w:t xml:space="preserve">ield </w:t>
      </w:r>
      <w:r w:rsidR="00CE5648" w:rsidRPr="00DE0A58">
        <w:t>a</w:t>
      </w:r>
      <w:r w:rsidRPr="00DE0A58">
        <w:t>dvisors to help them obtain qualifications related to freshwater farm planning.</w:t>
      </w:r>
    </w:p>
    <w:p w14:paraId="59D8B897" w14:textId="56B27447" w:rsidR="00544209" w:rsidRPr="00DE0A58" w:rsidRDefault="00544209" w:rsidP="00D86E71">
      <w:pPr>
        <w:pStyle w:val="BodyText"/>
      </w:pPr>
      <w:r w:rsidRPr="00DE0A58">
        <w:t xml:space="preserve">KMR, through a partnership with the Ministry </w:t>
      </w:r>
      <w:r w:rsidR="00737EAA">
        <w:t>of</w:t>
      </w:r>
      <w:r w:rsidR="00737EAA" w:rsidRPr="00DE0A58">
        <w:t xml:space="preserve"> </w:t>
      </w:r>
      <w:r w:rsidRPr="00DE0A58">
        <w:t>Social Development (MSD)</w:t>
      </w:r>
      <w:r w:rsidR="00204739">
        <w:t>,</w:t>
      </w:r>
      <w:r w:rsidRPr="00DE0A58">
        <w:t xml:space="preserve"> jointly funded a</w:t>
      </w:r>
      <w:r w:rsidR="003B0528" w:rsidRPr="00DE0A58">
        <w:t> </w:t>
      </w:r>
      <w:r w:rsidR="00204739">
        <w:t>k</w:t>
      </w:r>
      <w:r w:rsidRPr="00DE0A58">
        <w:t xml:space="preserve">aitiaki </w:t>
      </w:r>
      <w:r w:rsidR="00204739">
        <w:t>e</w:t>
      </w:r>
      <w:r w:rsidRPr="00DE0A58">
        <w:t xml:space="preserve">mployment </w:t>
      </w:r>
      <w:r w:rsidR="00204739">
        <w:t>a</w:t>
      </w:r>
      <w:r w:rsidRPr="00DE0A58">
        <w:t xml:space="preserve">dvisor based with the Kaipara Uri, to engage with </w:t>
      </w:r>
      <w:proofErr w:type="spellStart"/>
      <w:r w:rsidRPr="00DE0A58">
        <w:t>rangatahi</w:t>
      </w:r>
      <w:proofErr w:type="spellEnd"/>
      <w:r w:rsidRPr="00DE0A58">
        <w:t xml:space="preserve"> and </w:t>
      </w:r>
      <w:r w:rsidR="003727BA">
        <w:t>help them</w:t>
      </w:r>
      <w:r w:rsidR="00093CA7">
        <w:t xml:space="preserve"> </w:t>
      </w:r>
      <w:proofErr w:type="gramStart"/>
      <w:r w:rsidR="00093CA7">
        <w:t>enter</w:t>
      </w:r>
      <w:r w:rsidRPr="00DE0A58">
        <w:t xml:space="preserve"> into</w:t>
      </w:r>
      <w:proofErr w:type="gramEnd"/>
      <w:r w:rsidRPr="00DE0A58">
        <w:t xml:space="preserve"> nature-facing employment. KMR has also supported MSD-led community outreach to school</w:t>
      </w:r>
      <w:r w:rsidR="21EBE72F">
        <w:t xml:space="preserve"> </w:t>
      </w:r>
      <w:r w:rsidRPr="00DE0A58">
        <w:t xml:space="preserve">leavers and developed profiles of KMR suppliers, nurseries, </w:t>
      </w:r>
      <w:r w:rsidR="00C65A12" w:rsidRPr="00DE0A58">
        <w:t>f</w:t>
      </w:r>
      <w:r w:rsidRPr="00DE0A58">
        <w:t xml:space="preserve">ield </w:t>
      </w:r>
      <w:r w:rsidR="00C65A12" w:rsidRPr="00DE0A58">
        <w:t>a</w:t>
      </w:r>
      <w:r w:rsidRPr="00DE0A58">
        <w:t>dvisors</w:t>
      </w:r>
      <w:r w:rsidR="2E2DB8FB">
        <w:t>,</w:t>
      </w:r>
      <w:r w:rsidRPr="00DE0A58">
        <w:t xml:space="preserve"> and staff to tell the stories of the local people working in these roles and demonstrate that jobs protecting nature are inclusive.</w:t>
      </w:r>
    </w:p>
    <w:p w14:paraId="0C3269AD" w14:textId="37C7DDE2" w:rsidR="00544209" w:rsidRPr="00DE0A58" w:rsidRDefault="00EF4C7C" w:rsidP="001472E4">
      <w:pPr>
        <w:pStyle w:val="Heading3"/>
        <w:spacing w:after="120"/>
      </w:pPr>
      <w:r w:rsidRPr="00DE0A58">
        <w:t>At-</w:t>
      </w:r>
      <w:r w:rsidR="00C65A12" w:rsidRPr="00DE0A58">
        <w:t>r</w:t>
      </w:r>
      <w:r w:rsidR="00544209" w:rsidRPr="00DE0A58">
        <w:t xml:space="preserve">isk </w:t>
      </w:r>
      <w:r w:rsidR="00C65A12" w:rsidRPr="00DE0A58">
        <w:t>c</w:t>
      </w:r>
      <w:r w:rsidR="00544209" w:rsidRPr="00DE0A58">
        <w:t>atchments</w:t>
      </w:r>
    </w:p>
    <w:tbl>
      <w:tblPr>
        <w:tblW w:w="0" w:type="auto"/>
        <w:tblLook w:val="0000" w:firstRow="0" w:lastRow="0" w:firstColumn="0" w:lastColumn="0" w:noHBand="0" w:noVBand="0"/>
      </w:tblPr>
      <w:tblGrid>
        <w:gridCol w:w="851"/>
        <w:gridCol w:w="7654"/>
      </w:tblGrid>
      <w:tr w:rsidR="00D86E71" w:rsidRPr="00DE0A58" w14:paraId="35BA3541" w14:textId="77777777" w:rsidTr="00A537DA">
        <w:tc>
          <w:tcPr>
            <w:tcW w:w="851" w:type="dxa"/>
          </w:tcPr>
          <w:p w14:paraId="382D85C5" w14:textId="043B865C" w:rsidR="00D86E71" w:rsidRPr="00DE0A58" w:rsidRDefault="00850901" w:rsidP="002A21B4">
            <w:pPr>
              <w:pStyle w:val="BodyText"/>
            </w:pPr>
            <w:r>
              <w:rPr>
                <w:noProof/>
              </w:rPr>
              <w:drawing>
                <wp:inline distT="0" distB="0" distL="0" distR="0" wp14:anchorId="7A9E3C5A" wp14:editId="237E4D18">
                  <wp:extent cx="367200" cy="360000"/>
                  <wp:effectExtent l="0" t="0" r="0" b="2540"/>
                  <wp:docPr id="59" name="Picture 5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shd w:val="clear" w:color="auto" w:fill="auto"/>
            <w:vAlign w:val="center"/>
          </w:tcPr>
          <w:p w14:paraId="4571B1AE" w14:textId="2DD1A864" w:rsidR="00D86E71" w:rsidRPr="00DE0A58" w:rsidRDefault="00D86E71" w:rsidP="002A21B4">
            <w:pPr>
              <w:pStyle w:val="BodyText"/>
            </w:pPr>
            <w:r w:rsidRPr="00DE0A58">
              <w:rPr>
                <w:b/>
                <w:bCs/>
                <w:i/>
                <w:iCs/>
              </w:rPr>
              <w:t xml:space="preserve">Funding: </w:t>
            </w:r>
            <w:r w:rsidRPr="00DE0A58">
              <w:t>$12 million</w:t>
            </w:r>
          </w:p>
        </w:tc>
      </w:tr>
    </w:tbl>
    <w:p w14:paraId="59D11B4D" w14:textId="00251C45" w:rsidR="00496083" w:rsidRPr="00DE0A58" w:rsidRDefault="00544209" w:rsidP="0096039D">
      <w:pPr>
        <w:pStyle w:val="BodyText"/>
      </w:pPr>
      <w:r w:rsidRPr="00DE0A58">
        <w:t xml:space="preserve">The At-Risk Catchments </w:t>
      </w:r>
      <w:r w:rsidR="002847F5">
        <w:t>P</w:t>
      </w:r>
      <w:r w:rsidRPr="00DE0A58">
        <w:t xml:space="preserve">rogramme has funding of $12 million </w:t>
      </w:r>
      <w:r w:rsidR="002E0654" w:rsidRPr="00DE0A58">
        <w:t xml:space="preserve">for accelerating action in catchments at risk </w:t>
      </w:r>
      <w:r w:rsidRPr="00DE0A58">
        <w:t>to</w:t>
      </w:r>
      <w:r w:rsidR="00496083" w:rsidRPr="00DE0A58">
        <w:t>:</w:t>
      </w:r>
    </w:p>
    <w:p w14:paraId="0C2924F2" w14:textId="2E3D3FD9" w:rsidR="00496083" w:rsidRPr="00DE0A58" w:rsidRDefault="6943F431" w:rsidP="00C27A6D">
      <w:pPr>
        <w:pStyle w:val="Bullet"/>
        <w:rPr>
          <w:rFonts w:eastAsiaTheme="minorEastAsia"/>
        </w:rPr>
      </w:pPr>
      <w:r w:rsidRPr="00DE0A58">
        <w:t xml:space="preserve">halt further degradation of freshwater </w:t>
      </w:r>
      <w:proofErr w:type="gramStart"/>
      <w:r w:rsidRPr="00DE0A58">
        <w:t>resources</w:t>
      </w:r>
      <w:proofErr w:type="gramEnd"/>
    </w:p>
    <w:p w14:paraId="43E115B5" w14:textId="2A301D38" w:rsidR="00496083" w:rsidRPr="00DE0A58" w:rsidRDefault="6943F431" w:rsidP="00C27A6D">
      <w:pPr>
        <w:pStyle w:val="Bullet"/>
      </w:pPr>
      <w:r w:rsidRPr="00DE0A58">
        <w:t xml:space="preserve">restore the damage of the </w:t>
      </w:r>
      <w:proofErr w:type="gramStart"/>
      <w:r w:rsidRPr="00DE0A58">
        <w:t>past</w:t>
      </w:r>
      <w:proofErr w:type="gramEnd"/>
    </w:p>
    <w:p w14:paraId="577361E2" w14:textId="7FBD1B73" w:rsidR="00544209" w:rsidRPr="00DE0A58" w:rsidRDefault="6943F431" w:rsidP="00C27A6D">
      <w:pPr>
        <w:pStyle w:val="Bullet"/>
      </w:pPr>
      <w:r w:rsidRPr="00DE0A58">
        <w:t>protect the environment and freshwater for future generations.</w:t>
      </w:r>
    </w:p>
    <w:p w14:paraId="007EF1B9" w14:textId="31C962B4" w:rsidR="00544209" w:rsidRPr="00DE0A58" w:rsidRDefault="00544209" w:rsidP="006307BD">
      <w:pPr>
        <w:pStyle w:val="BodyText"/>
      </w:pPr>
      <w:r w:rsidRPr="00DE0A58">
        <w:t>Principles of the programme include</w:t>
      </w:r>
      <w:r w:rsidR="00496083" w:rsidRPr="00DE0A58">
        <w:t>:</w:t>
      </w:r>
    </w:p>
    <w:p w14:paraId="210BF8C9" w14:textId="4284E327" w:rsidR="00544209" w:rsidRPr="00DE0A58" w:rsidRDefault="6943F431" w:rsidP="00C27A6D">
      <w:pPr>
        <w:pStyle w:val="Bullet"/>
        <w:rPr>
          <w:rFonts w:eastAsiaTheme="majorEastAsia"/>
        </w:rPr>
      </w:pPr>
      <w:r w:rsidRPr="00DE0A58">
        <w:rPr>
          <w:rFonts w:eastAsiaTheme="majorEastAsia"/>
        </w:rPr>
        <w:t>local communities, iwi</w:t>
      </w:r>
      <w:r w:rsidR="492CFFF0" w:rsidRPr="16FCD210">
        <w:rPr>
          <w:rFonts w:eastAsiaTheme="majorEastAsia"/>
        </w:rPr>
        <w:t>,</w:t>
      </w:r>
      <w:r w:rsidRPr="00DE0A58">
        <w:rPr>
          <w:rFonts w:eastAsiaTheme="majorEastAsia"/>
        </w:rPr>
        <w:t xml:space="preserve"> hapū and </w:t>
      </w:r>
      <w:proofErr w:type="gramStart"/>
      <w:r w:rsidR="4ADA130A" w:rsidRPr="00DE0A58">
        <w:rPr>
          <w:rFonts w:eastAsiaTheme="majorEastAsia"/>
        </w:rPr>
        <w:t>land owners</w:t>
      </w:r>
      <w:proofErr w:type="gramEnd"/>
      <w:r w:rsidRPr="00DE0A58">
        <w:rPr>
          <w:rFonts w:eastAsiaTheme="majorEastAsia"/>
        </w:rPr>
        <w:t xml:space="preserve"> (as far as possible) lead</w:t>
      </w:r>
      <w:r w:rsidR="16C85C96" w:rsidRPr="00DE0A58">
        <w:rPr>
          <w:rFonts w:eastAsiaTheme="majorEastAsia"/>
        </w:rPr>
        <w:t>ing</w:t>
      </w:r>
      <w:r w:rsidRPr="00DE0A58">
        <w:rPr>
          <w:rFonts w:eastAsiaTheme="majorEastAsia"/>
        </w:rPr>
        <w:t xml:space="preserve"> each catchment project</w:t>
      </w:r>
    </w:p>
    <w:p w14:paraId="635401CC" w14:textId="6A0AE3AE" w:rsidR="00544209" w:rsidRPr="00DE0A58" w:rsidRDefault="6FC34406" w:rsidP="00C27A6D">
      <w:pPr>
        <w:pStyle w:val="Bullet"/>
      </w:pPr>
      <w:r w:rsidRPr="00DE0A58">
        <w:rPr>
          <w:rFonts w:eastAsiaTheme="majorEastAsia"/>
        </w:rPr>
        <w:t>tailor</w:t>
      </w:r>
      <w:r w:rsidR="16C85C96" w:rsidRPr="00DE0A58">
        <w:rPr>
          <w:rFonts w:eastAsiaTheme="majorEastAsia"/>
        </w:rPr>
        <w:t>ing</w:t>
      </w:r>
      <w:r w:rsidRPr="00DE0A58">
        <w:rPr>
          <w:rFonts w:eastAsiaTheme="majorEastAsia"/>
        </w:rPr>
        <w:t xml:space="preserve"> </w:t>
      </w:r>
      <w:r w:rsidR="6943F431" w:rsidRPr="00DE0A58">
        <w:rPr>
          <w:rFonts w:eastAsiaTheme="majorEastAsia"/>
        </w:rPr>
        <w:t>solutions for each catchment</w:t>
      </w:r>
    </w:p>
    <w:p w14:paraId="28D5DF17" w14:textId="62890B5E" w:rsidR="00544209" w:rsidRPr="00DE0A58" w:rsidRDefault="16C85C96" w:rsidP="00C27A6D">
      <w:pPr>
        <w:pStyle w:val="Bullet"/>
        <w:rPr>
          <w:rFonts w:eastAsiaTheme="majorEastAsia"/>
        </w:rPr>
      </w:pPr>
      <w:r w:rsidRPr="00DE0A58">
        <w:rPr>
          <w:rFonts w:eastAsiaTheme="majorEastAsia"/>
        </w:rPr>
        <w:t>making</w:t>
      </w:r>
      <w:r w:rsidR="6943F431" w:rsidRPr="00DE0A58">
        <w:rPr>
          <w:rFonts w:eastAsiaTheme="majorEastAsia"/>
        </w:rPr>
        <w:t xml:space="preserve"> it easier for iwi</w:t>
      </w:r>
      <w:r w:rsidR="492CFFF0" w:rsidRPr="16FCD210">
        <w:rPr>
          <w:rFonts w:eastAsiaTheme="majorEastAsia"/>
        </w:rPr>
        <w:t>,</w:t>
      </w:r>
      <w:r w:rsidR="6943F431" w:rsidRPr="00DE0A58">
        <w:rPr>
          <w:rFonts w:eastAsiaTheme="majorEastAsia"/>
        </w:rPr>
        <w:t xml:space="preserve"> hapū, councils, communities and </w:t>
      </w:r>
      <w:proofErr w:type="gramStart"/>
      <w:r w:rsidR="4ADA130A" w:rsidRPr="00DE0A58">
        <w:rPr>
          <w:rFonts w:eastAsiaTheme="majorEastAsia"/>
        </w:rPr>
        <w:t>land owners</w:t>
      </w:r>
      <w:proofErr w:type="gramEnd"/>
      <w:r w:rsidR="6943F431" w:rsidRPr="00DE0A58">
        <w:rPr>
          <w:rFonts w:eastAsiaTheme="majorEastAsia"/>
        </w:rPr>
        <w:t xml:space="preserve"> to be able to access the support the Government has available</w:t>
      </w:r>
    </w:p>
    <w:p w14:paraId="2FDC4DC6" w14:textId="28A8B67D" w:rsidR="00544209" w:rsidRPr="00DE0A58" w:rsidRDefault="6943F431" w:rsidP="00C27A6D">
      <w:pPr>
        <w:pStyle w:val="Bullet"/>
        <w:rPr>
          <w:rFonts w:eastAsiaTheme="majorEastAsia"/>
        </w:rPr>
      </w:pPr>
      <w:r w:rsidRPr="00DE0A58">
        <w:rPr>
          <w:rFonts w:eastAsiaTheme="majorEastAsia"/>
        </w:rPr>
        <w:t>bring</w:t>
      </w:r>
      <w:r w:rsidR="16C85C96" w:rsidRPr="00DE0A58">
        <w:rPr>
          <w:rFonts w:eastAsiaTheme="majorEastAsia"/>
        </w:rPr>
        <w:t>ing</w:t>
      </w:r>
      <w:r w:rsidRPr="00DE0A58">
        <w:rPr>
          <w:rFonts w:eastAsiaTheme="majorEastAsia"/>
        </w:rPr>
        <w:t xml:space="preserve"> together local resources and knowledge with central </w:t>
      </w:r>
      <w:r w:rsidR="58646EB2" w:rsidRPr="00DE0A58">
        <w:rPr>
          <w:rFonts w:eastAsiaTheme="majorEastAsia"/>
        </w:rPr>
        <w:t>g</w:t>
      </w:r>
      <w:r w:rsidRPr="00DE0A58">
        <w:rPr>
          <w:rFonts w:eastAsiaTheme="majorEastAsia"/>
        </w:rPr>
        <w:t xml:space="preserve">overnment resources to achieve synergy and scale that deliver on the Government’s </w:t>
      </w:r>
      <w:proofErr w:type="gramStart"/>
      <w:r w:rsidRPr="00DE0A58">
        <w:rPr>
          <w:rFonts w:eastAsiaTheme="majorEastAsia"/>
        </w:rPr>
        <w:t>objectives</w:t>
      </w:r>
      <w:proofErr w:type="gramEnd"/>
    </w:p>
    <w:p w14:paraId="31A0654B" w14:textId="3B4D36B6" w:rsidR="00544209" w:rsidRPr="00DE0A58" w:rsidRDefault="6943F431" w:rsidP="00C27A6D">
      <w:pPr>
        <w:pStyle w:val="Bullet"/>
      </w:pPr>
      <w:r w:rsidRPr="00DE0A58">
        <w:rPr>
          <w:rFonts w:eastAsiaTheme="majorEastAsia"/>
        </w:rPr>
        <w:t>learn</w:t>
      </w:r>
      <w:r w:rsidR="16C85C96" w:rsidRPr="00DE0A58">
        <w:rPr>
          <w:rFonts w:eastAsiaTheme="majorEastAsia"/>
        </w:rPr>
        <w:t>ing</w:t>
      </w:r>
      <w:r w:rsidRPr="00DE0A58">
        <w:rPr>
          <w:rFonts w:eastAsiaTheme="majorEastAsia"/>
        </w:rPr>
        <w:t xml:space="preserve"> how to improve by piloting an approach in a small number of catchments.</w:t>
      </w:r>
    </w:p>
    <w:p w14:paraId="71A0E570" w14:textId="77777777" w:rsidR="004235BB" w:rsidRDefault="004235BB">
      <w:pPr>
        <w:spacing w:before="0" w:after="200" w:line="276" w:lineRule="auto"/>
        <w:rPr>
          <w:rFonts w:ascii="Georgia" w:eastAsiaTheme="majorEastAsia" w:hAnsi="Georgia" w:cstheme="majorBidi"/>
          <w:b/>
          <w:bCs/>
          <w:sz w:val="24"/>
        </w:rPr>
      </w:pPr>
      <w:r>
        <w:br w:type="page"/>
      </w:r>
    </w:p>
    <w:p w14:paraId="54F0DE64" w14:textId="14894821" w:rsidR="00496083" w:rsidRPr="00DE0A58" w:rsidRDefault="00496083" w:rsidP="00564D69">
      <w:pPr>
        <w:pStyle w:val="Heading4"/>
        <w:spacing w:after="120"/>
      </w:pPr>
      <w:r w:rsidRPr="00DE0A58">
        <w:lastRenderedPageBreak/>
        <w:t>Manuherekia Catchment Restoration Project</w:t>
      </w:r>
    </w:p>
    <w:tbl>
      <w:tblPr>
        <w:tblW w:w="0" w:type="auto"/>
        <w:tblLook w:val="0000" w:firstRow="0" w:lastRow="0" w:firstColumn="0" w:lastColumn="0" w:noHBand="0" w:noVBand="0"/>
      </w:tblPr>
      <w:tblGrid>
        <w:gridCol w:w="851"/>
        <w:gridCol w:w="7654"/>
      </w:tblGrid>
      <w:tr w:rsidR="00496083" w:rsidRPr="00DE0A58" w14:paraId="7A5EEA1C" w14:textId="77777777" w:rsidTr="00A537DA">
        <w:tc>
          <w:tcPr>
            <w:tcW w:w="851" w:type="dxa"/>
          </w:tcPr>
          <w:p w14:paraId="2F7E70F3" w14:textId="464056D4" w:rsidR="00496083" w:rsidRPr="00DE0A58" w:rsidRDefault="00850901" w:rsidP="002A21B4">
            <w:pPr>
              <w:pStyle w:val="BodyText"/>
            </w:pPr>
            <w:r>
              <w:rPr>
                <w:noProof/>
              </w:rPr>
              <w:drawing>
                <wp:inline distT="0" distB="0" distL="0" distR="0" wp14:anchorId="2D4FDE48" wp14:editId="6C0F2CC5">
                  <wp:extent cx="367200" cy="360000"/>
                  <wp:effectExtent l="0" t="0" r="0" b="2540"/>
                  <wp:docPr id="60" name="Picture 6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shd w:val="clear" w:color="auto" w:fill="auto"/>
            <w:vAlign w:val="center"/>
          </w:tcPr>
          <w:p w14:paraId="20BFD519" w14:textId="1E38969D" w:rsidR="00496083" w:rsidRPr="00DE0A58" w:rsidRDefault="00496083" w:rsidP="002A21B4">
            <w:pPr>
              <w:pStyle w:val="BodyText"/>
            </w:pPr>
            <w:r w:rsidRPr="00DE0A58">
              <w:rPr>
                <w:b/>
                <w:bCs/>
                <w:i/>
                <w:iCs/>
              </w:rPr>
              <w:t xml:space="preserve">Funding: </w:t>
            </w:r>
            <w:r w:rsidRPr="00DE0A58">
              <w:t>$4.5 million</w:t>
            </w:r>
          </w:p>
        </w:tc>
      </w:tr>
    </w:tbl>
    <w:p w14:paraId="0AD5036D" w14:textId="77777777" w:rsidR="002F6F87" w:rsidRPr="00DE0A58" w:rsidRDefault="00544209" w:rsidP="00496083">
      <w:pPr>
        <w:pStyle w:val="BodyText"/>
      </w:pPr>
      <w:r w:rsidRPr="00DE0A58">
        <w:t xml:space="preserve">The Manuherekia catchment in Central Otago provides water for farming, </w:t>
      </w:r>
      <w:proofErr w:type="gramStart"/>
      <w:r w:rsidRPr="00DE0A58">
        <w:t>viticulture</w:t>
      </w:r>
      <w:proofErr w:type="gramEnd"/>
      <w:r w:rsidRPr="00DE0A58">
        <w:t xml:space="preserve"> and horticulture. It is also a popular place for people to swim, </w:t>
      </w:r>
      <w:proofErr w:type="gramStart"/>
      <w:r w:rsidRPr="00DE0A58">
        <w:t>kayak</w:t>
      </w:r>
      <w:proofErr w:type="gramEnd"/>
      <w:r w:rsidRPr="00DE0A58">
        <w:t xml:space="preserve"> and fish.</w:t>
      </w:r>
    </w:p>
    <w:p w14:paraId="6972C5F6" w14:textId="62D18B97" w:rsidR="00544209" w:rsidRPr="00DE0A58" w:rsidRDefault="00544209" w:rsidP="00496083">
      <w:pPr>
        <w:pStyle w:val="BodyText"/>
      </w:pPr>
      <w:r w:rsidRPr="00DE0A58">
        <w:t>The river is under pressure, with water quality declining and over-allocation of water reducing</w:t>
      </w:r>
      <w:r w:rsidR="00066811" w:rsidRPr="00DE0A58">
        <w:t> </w:t>
      </w:r>
      <w:r w:rsidRPr="00DE0A58">
        <w:t>the flow available for ecological processes, providing habitat for wildlife, and for recreational use.</w:t>
      </w:r>
    </w:p>
    <w:p w14:paraId="73216161" w14:textId="3C87F99A" w:rsidR="00544209" w:rsidRPr="00DE0A58" w:rsidRDefault="00544209" w:rsidP="00564D69">
      <w:pPr>
        <w:pStyle w:val="BodyText"/>
        <w:spacing w:after="240"/>
      </w:pPr>
      <w:r w:rsidRPr="00DE0A58">
        <w:t xml:space="preserve">The Government is working with the Central Otago community, along with Treaty partner </w:t>
      </w:r>
      <w:proofErr w:type="spellStart"/>
      <w:r w:rsidRPr="00DE0A58">
        <w:t>Ngāi</w:t>
      </w:r>
      <w:proofErr w:type="spellEnd"/>
      <w:r w:rsidR="00066811" w:rsidRPr="00DE0A58">
        <w:t> </w:t>
      </w:r>
      <w:r w:rsidRPr="00DE0A58">
        <w:t xml:space="preserve">Tahu, to lead the work </w:t>
      </w:r>
      <w:r w:rsidR="00EF4C7C" w:rsidRPr="00DE0A58">
        <w:t xml:space="preserve">to </w:t>
      </w:r>
      <w:r w:rsidRPr="00DE0A58">
        <w:t>help improve the health of the river.</w:t>
      </w:r>
    </w:p>
    <w:tbl>
      <w:tblPr>
        <w:tblW w:w="0" w:type="auto"/>
        <w:tblLook w:val="0000" w:firstRow="0" w:lastRow="0" w:firstColumn="0" w:lastColumn="0" w:noHBand="0" w:noVBand="0"/>
      </w:tblPr>
      <w:tblGrid>
        <w:gridCol w:w="851"/>
        <w:gridCol w:w="7654"/>
      </w:tblGrid>
      <w:tr w:rsidR="00496083" w:rsidRPr="00DE0A58" w14:paraId="7EC1DB51" w14:textId="77777777" w:rsidTr="001472E4">
        <w:tc>
          <w:tcPr>
            <w:tcW w:w="851" w:type="dxa"/>
            <w:shd w:val="clear" w:color="auto" w:fill="auto"/>
          </w:tcPr>
          <w:p w14:paraId="58393DB7" w14:textId="467D768D" w:rsidR="00496083" w:rsidRPr="00DE0A58" w:rsidRDefault="00850901" w:rsidP="002A21B4">
            <w:pPr>
              <w:pStyle w:val="BodyText"/>
            </w:pPr>
            <w:r>
              <w:rPr>
                <w:noProof/>
              </w:rPr>
              <w:drawing>
                <wp:inline distT="0" distB="0" distL="0" distR="0" wp14:anchorId="5639D504" wp14:editId="03ADD379">
                  <wp:extent cx="367200" cy="360000"/>
                  <wp:effectExtent l="0" t="0" r="0" b="2540"/>
                  <wp:docPr id="48" name="Picture 4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27017A69" w14:textId="77777777" w:rsidR="00496083" w:rsidRPr="00DE0A58" w:rsidRDefault="00496083" w:rsidP="003B0528">
            <w:pPr>
              <w:pStyle w:val="BodyText"/>
              <w:spacing w:before="240"/>
              <w:rPr>
                <w:color w:val="FFFFFF" w:themeColor="background1"/>
              </w:rPr>
            </w:pPr>
            <w:r w:rsidRPr="00DE0A58">
              <w:rPr>
                <w:color w:val="FFFFFF" w:themeColor="background1"/>
                <w:sz w:val="28"/>
                <w:szCs w:val="28"/>
              </w:rPr>
              <w:t>Progress</w:t>
            </w:r>
          </w:p>
        </w:tc>
      </w:tr>
    </w:tbl>
    <w:p w14:paraId="62A1BF78" w14:textId="6DDE745A" w:rsidR="00544209" w:rsidRPr="00DE0A58" w:rsidRDefault="00544209" w:rsidP="00564D69">
      <w:pPr>
        <w:pStyle w:val="BodyText"/>
        <w:spacing w:before="240"/>
      </w:pPr>
      <w:r w:rsidRPr="00DE0A58">
        <w:t>The progress within the Manuherekia catchment includes</w:t>
      </w:r>
      <w:r w:rsidR="00496083" w:rsidRPr="00DE0A58">
        <w:t>:</w:t>
      </w:r>
    </w:p>
    <w:p w14:paraId="7F70B159" w14:textId="0A1BB0B7" w:rsidR="00496083" w:rsidRPr="00DE0A58" w:rsidRDefault="6943F431" w:rsidP="00C27A6D">
      <w:pPr>
        <w:pStyle w:val="Bullet"/>
      </w:pPr>
      <w:r w:rsidRPr="00DE0A58">
        <w:t xml:space="preserve">establishment of an inter-agency </w:t>
      </w:r>
      <w:r w:rsidR="00780053">
        <w:t>g</w:t>
      </w:r>
      <w:r w:rsidRPr="00DE0A58">
        <w:t xml:space="preserve">overnance </w:t>
      </w:r>
      <w:r w:rsidR="00780053">
        <w:t>g</w:t>
      </w:r>
      <w:r w:rsidRPr="00DE0A58">
        <w:t xml:space="preserve">roup to guide the work </w:t>
      </w:r>
      <w:proofErr w:type="gramStart"/>
      <w:r w:rsidRPr="00DE0A58">
        <w:t>programme</w:t>
      </w:r>
      <w:proofErr w:type="gramEnd"/>
    </w:p>
    <w:p w14:paraId="46E0103D" w14:textId="40C8A9B3" w:rsidR="00496083" w:rsidRPr="00DE0A58" w:rsidRDefault="6FC34406" w:rsidP="00C27A6D">
      <w:pPr>
        <w:pStyle w:val="Bullet"/>
      </w:pPr>
      <w:r w:rsidRPr="00DE0A58">
        <w:rPr>
          <w:rFonts w:eastAsiaTheme="majorEastAsia"/>
        </w:rPr>
        <w:t xml:space="preserve">development of the Thomson’s Creek </w:t>
      </w:r>
      <w:r w:rsidR="00C91CB6">
        <w:rPr>
          <w:rFonts w:eastAsiaTheme="majorEastAsia"/>
        </w:rPr>
        <w:t>W</w:t>
      </w:r>
      <w:r w:rsidRPr="00DE0A58">
        <w:rPr>
          <w:rFonts w:eastAsiaTheme="majorEastAsia"/>
        </w:rPr>
        <w:t xml:space="preserve">etland </w:t>
      </w:r>
      <w:r w:rsidR="00C91CB6">
        <w:rPr>
          <w:rFonts w:eastAsiaTheme="majorEastAsia"/>
        </w:rPr>
        <w:t>P</w:t>
      </w:r>
      <w:r w:rsidRPr="00DE0A58">
        <w:rPr>
          <w:rFonts w:eastAsiaTheme="majorEastAsia"/>
        </w:rPr>
        <w:t>roject</w:t>
      </w:r>
    </w:p>
    <w:p w14:paraId="2B5514E2" w14:textId="2F8CF2C4" w:rsidR="00544209" w:rsidRPr="00DE0A58" w:rsidRDefault="6943F431" w:rsidP="00C27A6D">
      <w:pPr>
        <w:pStyle w:val="Bullet"/>
      </w:pPr>
      <w:r w:rsidRPr="00DE0A58">
        <w:rPr>
          <w:rFonts w:eastAsiaTheme="majorEastAsia"/>
        </w:rPr>
        <w:t xml:space="preserve">initial engagement to start </w:t>
      </w:r>
      <w:r w:rsidR="6FC34406" w:rsidRPr="00DE0A58">
        <w:rPr>
          <w:rFonts w:eastAsiaTheme="majorEastAsia"/>
        </w:rPr>
        <w:t>developing</w:t>
      </w:r>
      <w:r w:rsidRPr="00DE0A58">
        <w:rPr>
          <w:rFonts w:eastAsiaTheme="majorEastAsia"/>
        </w:rPr>
        <w:t xml:space="preserve"> </w:t>
      </w:r>
      <w:r w:rsidR="0043249D">
        <w:rPr>
          <w:rFonts w:eastAsiaTheme="majorEastAsia"/>
        </w:rPr>
        <w:t>an i</w:t>
      </w:r>
      <w:r w:rsidRPr="00DE0A58">
        <w:rPr>
          <w:rFonts w:eastAsiaTheme="majorEastAsia"/>
        </w:rPr>
        <w:t xml:space="preserve">ntegrated </w:t>
      </w:r>
      <w:r w:rsidR="0043249D">
        <w:rPr>
          <w:rFonts w:eastAsiaTheme="majorEastAsia"/>
        </w:rPr>
        <w:t>c</w:t>
      </w:r>
      <w:r w:rsidRPr="00DE0A58">
        <w:rPr>
          <w:rFonts w:eastAsiaTheme="majorEastAsia"/>
        </w:rPr>
        <w:t xml:space="preserve">atchment </w:t>
      </w:r>
      <w:r w:rsidR="0043249D">
        <w:rPr>
          <w:rFonts w:eastAsiaTheme="majorEastAsia"/>
        </w:rPr>
        <w:t>m</w:t>
      </w:r>
      <w:r w:rsidRPr="00DE0A58">
        <w:rPr>
          <w:rFonts w:eastAsiaTheme="majorEastAsia"/>
        </w:rPr>
        <w:t xml:space="preserve">anagement </w:t>
      </w:r>
      <w:r w:rsidR="0043249D">
        <w:rPr>
          <w:rFonts w:eastAsiaTheme="majorEastAsia"/>
        </w:rPr>
        <w:t>p</w:t>
      </w:r>
      <w:r w:rsidRPr="00DE0A58">
        <w:rPr>
          <w:rFonts w:eastAsiaTheme="majorEastAsia"/>
        </w:rPr>
        <w:t xml:space="preserve">lan </w:t>
      </w:r>
      <w:r w:rsidR="16C85C96" w:rsidRPr="00DE0A58">
        <w:rPr>
          <w:rFonts w:eastAsiaTheme="majorEastAsia"/>
        </w:rPr>
        <w:t>that</w:t>
      </w:r>
      <w:r w:rsidR="46D10567" w:rsidRPr="00DE0A58">
        <w:rPr>
          <w:rFonts w:eastAsiaTheme="majorEastAsia"/>
        </w:rPr>
        <w:t> </w:t>
      </w:r>
      <w:r w:rsidRPr="00DE0A58">
        <w:rPr>
          <w:rFonts w:eastAsiaTheme="majorEastAsia"/>
        </w:rPr>
        <w:t xml:space="preserve">will design actions to connect to the aspirations of </w:t>
      </w:r>
      <w:proofErr w:type="spellStart"/>
      <w:r w:rsidRPr="00DE0A58">
        <w:rPr>
          <w:rFonts w:eastAsiaTheme="majorEastAsia"/>
        </w:rPr>
        <w:t>Ngāi</w:t>
      </w:r>
      <w:proofErr w:type="spellEnd"/>
      <w:r w:rsidRPr="00DE0A58">
        <w:rPr>
          <w:rFonts w:eastAsiaTheme="majorEastAsia"/>
        </w:rPr>
        <w:t xml:space="preserve"> Tahu </w:t>
      </w:r>
      <w:proofErr w:type="spellStart"/>
      <w:r w:rsidRPr="00DE0A58">
        <w:rPr>
          <w:rFonts w:eastAsiaTheme="majorEastAsia"/>
        </w:rPr>
        <w:t>rūnanga</w:t>
      </w:r>
      <w:proofErr w:type="spellEnd"/>
      <w:r w:rsidRPr="00DE0A58">
        <w:rPr>
          <w:rFonts w:eastAsiaTheme="majorEastAsia"/>
        </w:rPr>
        <w:t xml:space="preserve"> and the local</w:t>
      </w:r>
      <w:r w:rsidR="46D10567" w:rsidRPr="00DE0A58">
        <w:rPr>
          <w:rFonts w:eastAsiaTheme="majorEastAsia"/>
        </w:rPr>
        <w:t> </w:t>
      </w:r>
      <w:r w:rsidRPr="00DE0A58">
        <w:rPr>
          <w:rFonts w:eastAsiaTheme="majorEastAsia"/>
        </w:rPr>
        <w:t>community</w:t>
      </w:r>
      <w:r w:rsidR="6FC34406" w:rsidRPr="00DE0A58">
        <w:rPr>
          <w:rFonts w:eastAsiaTheme="majorEastAsia"/>
        </w:rPr>
        <w:t>.</w:t>
      </w:r>
    </w:p>
    <w:p w14:paraId="20EE2F2D" w14:textId="5CC02CEC" w:rsidR="00496083" w:rsidRPr="00DE0A58" w:rsidRDefault="00544209" w:rsidP="00DB3A0D">
      <w:pPr>
        <w:pStyle w:val="Heading4"/>
        <w:spacing w:after="120"/>
      </w:pPr>
      <w:proofErr w:type="spellStart"/>
      <w:r w:rsidRPr="00DE0A58">
        <w:t>Te</w:t>
      </w:r>
      <w:proofErr w:type="spellEnd"/>
      <w:r w:rsidR="00EF4C7C" w:rsidRPr="00DE0A58">
        <w:t> </w:t>
      </w:r>
      <w:proofErr w:type="spellStart"/>
      <w:r w:rsidRPr="00DE0A58">
        <w:t>Hoiere</w:t>
      </w:r>
      <w:proofErr w:type="spellEnd"/>
      <w:r w:rsidR="00EF4C7C" w:rsidRPr="00DE0A58">
        <w:t xml:space="preserve"> </w:t>
      </w:r>
      <w:r w:rsidRPr="00DE0A58">
        <w:t>/ Pelorus Catchment Restoration Project</w:t>
      </w:r>
    </w:p>
    <w:tbl>
      <w:tblPr>
        <w:tblW w:w="0" w:type="auto"/>
        <w:jc w:val="center"/>
        <w:tblLook w:val="0000" w:firstRow="0" w:lastRow="0" w:firstColumn="0" w:lastColumn="0" w:noHBand="0" w:noVBand="0"/>
      </w:tblPr>
      <w:tblGrid>
        <w:gridCol w:w="851"/>
        <w:gridCol w:w="7654"/>
      </w:tblGrid>
      <w:tr w:rsidR="00496083" w:rsidRPr="00DE0A58" w14:paraId="53C9C949" w14:textId="77777777" w:rsidTr="00A94CA2">
        <w:trPr>
          <w:jc w:val="center"/>
        </w:trPr>
        <w:tc>
          <w:tcPr>
            <w:tcW w:w="851" w:type="dxa"/>
          </w:tcPr>
          <w:p w14:paraId="17C35C6E" w14:textId="4458E4E5" w:rsidR="00496083" w:rsidRPr="00DE0A58" w:rsidRDefault="00850901" w:rsidP="002A21B4">
            <w:pPr>
              <w:pStyle w:val="BodyText"/>
            </w:pPr>
            <w:r>
              <w:rPr>
                <w:noProof/>
              </w:rPr>
              <w:drawing>
                <wp:inline distT="0" distB="0" distL="0" distR="0" wp14:anchorId="2151FAE9" wp14:editId="61138EB0">
                  <wp:extent cx="367200" cy="360000"/>
                  <wp:effectExtent l="0" t="0" r="0" b="2540"/>
                  <wp:docPr id="63" name="Picture 6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Icon&#10;&#10;Description automatically generated"/>
                          <pic:cNvPicPr preferRelativeResize="0"/>
                        </pic:nvPicPr>
                        <pic:blipFill>
                          <a:blip r:embed="rId105"/>
                          <a:stretch>
                            <a:fillRect/>
                          </a:stretch>
                        </pic:blipFill>
                        <pic:spPr>
                          <a:xfrm>
                            <a:off x="0" y="0"/>
                            <a:ext cx="367200" cy="360000"/>
                          </a:xfrm>
                          <a:prstGeom prst="rect">
                            <a:avLst/>
                          </a:prstGeom>
                        </pic:spPr>
                      </pic:pic>
                    </a:graphicData>
                  </a:graphic>
                </wp:inline>
              </w:drawing>
            </w:r>
          </w:p>
        </w:tc>
        <w:tc>
          <w:tcPr>
            <w:tcW w:w="7654" w:type="dxa"/>
            <w:shd w:val="clear" w:color="auto" w:fill="auto"/>
            <w:vAlign w:val="center"/>
          </w:tcPr>
          <w:p w14:paraId="3CBDAE05" w14:textId="5D5E9DF0" w:rsidR="00496083" w:rsidRPr="00DE0A58" w:rsidRDefault="00496083" w:rsidP="002A21B4">
            <w:pPr>
              <w:pStyle w:val="BodyText"/>
            </w:pPr>
            <w:r w:rsidRPr="00DE0A58">
              <w:rPr>
                <w:b/>
                <w:bCs/>
                <w:i/>
                <w:iCs/>
              </w:rPr>
              <w:t xml:space="preserve">Funding: </w:t>
            </w:r>
            <w:r w:rsidRPr="00DE0A58">
              <w:t>$6.4 million</w:t>
            </w:r>
          </w:p>
        </w:tc>
      </w:tr>
    </w:tbl>
    <w:p w14:paraId="2951DBD7" w14:textId="7CE07F96" w:rsidR="00544209" w:rsidRPr="00DE0A58" w:rsidRDefault="00544209" w:rsidP="00564D69">
      <w:pPr>
        <w:pStyle w:val="BodyText"/>
        <w:spacing w:after="240"/>
      </w:pPr>
      <w:r w:rsidRPr="00DE0A58">
        <w:t xml:space="preserve">The </w:t>
      </w:r>
      <w:r w:rsidR="00496083" w:rsidRPr="00DE0A58">
        <w:t xml:space="preserve">purpose of the </w:t>
      </w:r>
      <w:proofErr w:type="spellStart"/>
      <w:r w:rsidRPr="00DE0A58">
        <w:t>Te</w:t>
      </w:r>
      <w:proofErr w:type="spellEnd"/>
      <w:r w:rsidR="00EF4C7C" w:rsidRPr="00DE0A58">
        <w:t> </w:t>
      </w:r>
      <w:proofErr w:type="spellStart"/>
      <w:r w:rsidRPr="00DE0A58">
        <w:t>Hoiere</w:t>
      </w:r>
      <w:proofErr w:type="spellEnd"/>
      <w:r w:rsidR="00EF4C7C" w:rsidRPr="00DE0A58">
        <w:t xml:space="preserve"> </w:t>
      </w:r>
      <w:r w:rsidRPr="00DE0A58">
        <w:t>/</w:t>
      </w:r>
      <w:r w:rsidR="00EF4C7C" w:rsidRPr="00DE0A58">
        <w:t xml:space="preserve"> </w:t>
      </w:r>
      <w:r w:rsidRPr="00DE0A58">
        <w:t xml:space="preserve">Pelorus </w:t>
      </w:r>
      <w:r w:rsidR="00086164">
        <w:t>C</w:t>
      </w:r>
      <w:r w:rsidR="004D5AE3" w:rsidRPr="00DE0A58">
        <w:t>atchment Re</w:t>
      </w:r>
      <w:r w:rsidR="009B1E1F" w:rsidRPr="00DE0A58">
        <w:t>storation P</w:t>
      </w:r>
      <w:r w:rsidRPr="00DE0A58">
        <w:t>roject is to restore the mauri</w:t>
      </w:r>
      <w:r w:rsidR="00790E6E">
        <w:t> </w:t>
      </w:r>
      <w:r w:rsidRPr="00DE0A58">
        <w:t xml:space="preserve">of </w:t>
      </w:r>
      <w:proofErr w:type="spellStart"/>
      <w:r w:rsidRPr="00DE0A58">
        <w:t>Te</w:t>
      </w:r>
      <w:proofErr w:type="spellEnd"/>
      <w:r w:rsidR="00EF4C7C" w:rsidRPr="00DE0A58">
        <w:t> </w:t>
      </w:r>
      <w:proofErr w:type="spellStart"/>
      <w:r w:rsidRPr="00DE0A58">
        <w:t>Hoiere</w:t>
      </w:r>
      <w:proofErr w:type="spellEnd"/>
      <w:r w:rsidRPr="00DE0A58">
        <w:t xml:space="preserve"> waters, </w:t>
      </w:r>
      <w:proofErr w:type="gramStart"/>
      <w:r w:rsidRPr="00DE0A58">
        <w:t>land</w:t>
      </w:r>
      <w:proofErr w:type="gramEnd"/>
      <w:r w:rsidRPr="00DE0A58">
        <w:t xml:space="preserve"> and coast. The community and supporting partner agencies are coming together to work on an ambitious approach to look after the whole catchment ki</w:t>
      </w:r>
      <w:r w:rsidR="00B0339A" w:rsidRPr="00DE0A58">
        <w:t> </w:t>
      </w:r>
      <w:r w:rsidRPr="00DE0A58">
        <w:t>uta</w:t>
      </w:r>
      <w:r w:rsidR="00B0339A" w:rsidRPr="00DE0A58">
        <w:t> </w:t>
      </w:r>
      <w:r w:rsidRPr="00DE0A58">
        <w:t>ki</w:t>
      </w:r>
      <w:r w:rsidR="00B0339A" w:rsidRPr="00DE0A58">
        <w:t> </w:t>
      </w:r>
      <w:r w:rsidRPr="00DE0A58">
        <w:t xml:space="preserve">tai </w:t>
      </w:r>
      <w:r w:rsidR="00B0339A" w:rsidRPr="00DE0A58">
        <w:t>(</w:t>
      </w:r>
      <w:r w:rsidRPr="00DE0A58">
        <w:t>from the mountains to the sea</w:t>
      </w:r>
      <w:r w:rsidR="00B0339A" w:rsidRPr="00DE0A58">
        <w:t>)</w:t>
      </w:r>
      <w:r w:rsidRPr="00DE0A58">
        <w:t>. Through this, the natural environment will flourish</w:t>
      </w:r>
      <w:r w:rsidR="00790E6E">
        <w:t> </w:t>
      </w:r>
      <w:r w:rsidRPr="00DE0A58">
        <w:t>and support individual and community well</w:t>
      </w:r>
      <w:r w:rsidR="00DD51B8">
        <w:t>-</w:t>
      </w:r>
      <w:r w:rsidRPr="00DE0A58">
        <w:t>being and livelihoods.</w:t>
      </w:r>
    </w:p>
    <w:tbl>
      <w:tblPr>
        <w:tblW w:w="0" w:type="auto"/>
        <w:tblLook w:val="0000" w:firstRow="0" w:lastRow="0" w:firstColumn="0" w:lastColumn="0" w:noHBand="0" w:noVBand="0"/>
      </w:tblPr>
      <w:tblGrid>
        <w:gridCol w:w="851"/>
        <w:gridCol w:w="7654"/>
      </w:tblGrid>
      <w:tr w:rsidR="00496083" w:rsidRPr="00DE0A58" w14:paraId="71114FB8" w14:textId="77777777" w:rsidTr="001472E4">
        <w:tc>
          <w:tcPr>
            <w:tcW w:w="851" w:type="dxa"/>
            <w:shd w:val="clear" w:color="auto" w:fill="auto"/>
          </w:tcPr>
          <w:p w14:paraId="48B7FE34" w14:textId="27E2B9C8" w:rsidR="00496083" w:rsidRPr="00DE0A58" w:rsidRDefault="00850901" w:rsidP="002A21B4">
            <w:pPr>
              <w:pStyle w:val="BodyText"/>
            </w:pPr>
            <w:r>
              <w:rPr>
                <w:noProof/>
              </w:rPr>
              <w:drawing>
                <wp:inline distT="0" distB="0" distL="0" distR="0" wp14:anchorId="3FFE01BA" wp14:editId="0E950EC5">
                  <wp:extent cx="367200" cy="360000"/>
                  <wp:effectExtent l="0" t="0" r="0" b="2540"/>
                  <wp:docPr id="49" name="Picture 4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con&#10;&#10;Description automatically generated"/>
                          <pic:cNvPicPr preferRelativeResize="0"/>
                        </pic:nvPicPr>
                        <pic:blipFill>
                          <a:blip r:embed="rId78"/>
                          <a:stretch>
                            <a:fillRect/>
                          </a:stretch>
                        </pic:blipFill>
                        <pic:spPr>
                          <a:xfrm>
                            <a:off x="0" y="0"/>
                            <a:ext cx="367200" cy="360000"/>
                          </a:xfrm>
                          <a:prstGeom prst="rect">
                            <a:avLst/>
                          </a:prstGeom>
                        </pic:spPr>
                      </pic:pic>
                    </a:graphicData>
                  </a:graphic>
                </wp:inline>
              </w:drawing>
            </w:r>
          </w:p>
        </w:tc>
        <w:tc>
          <w:tcPr>
            <w:tcW w:w="7654" w:type="dxa"/>
            <w:shd w:val="clear" w:color="auto" w:fill="1B556B"/>
          </w:tcPr>
          <w:p w14:paraId="559FDDEA" w14:textId="77777777" w:rsidR="00496083" w:rsidRPr="00DE0A58" w:rsidRDefault="00496083" w:rsidP="003B0528">
            <w:pPr>
              <w:pStyle w:val="BodyText"/>
              <w:spacing w:before="240"/>
              <w:rPr>
                <w:color w:val="FFFFFF" w:themeColor="background1"/>
              </w:rPr>
            </w:pPr>
            <w:r w:rsidRPr="00DE0A58">
              <w:rPr>
                <w:color w:val="FFFFFF" w:themeColor="background1"/>
                <w:sz w:val="28"/>
                <w:szCs w:val="28"/>
              </w:rPr>
              <w:t>Progress</w:t>
            </w:r>
          </w:p>
        </w:tc>
      </w:tr>
    </w:tbl>
    <w:p w14:paraId="446B9136" w14:textId="3B072D52" w:rsidR="00544209" w:rsidRPr="00DE0A58" w:rsidRDefault="00544209" w:rsidP="00564D69">
      <w:pPr>
        <w:pStyle w:val="BodyText"/>
        <w:spacing w:before="240"/>
      </w:pPr>
      <w:r w:rsidRPr="00DE0A58">
        <w:t xml:space="preserve">The progress within </w:t>
      </w:r>
      <w:proofErr w:type="spellStart"/>
      <w:r w:rsidRPr="00DE0A58">
        <w:t>Te</w:t>
      </w:r>
      <w:proofErr w:type="spellEnd"/>
      <w:r w:rsidR="00EF4C7C" w:rsidRPr="00DE0A58">
        <w:t> </w:t>
      </w:r>
      <w:proofErr w:type="spellStart"/>
      <w:r w:rsidRPr="00DE0A58">
        <w:t>Hoiere</w:t>
      </w:r>
      <w:proofErr w:type="spellEnd"/>
      <w:r w:rsidR="7646D739">
        <w:t xml:space="preserve"> </w:t>
      </w:r>
      <w:r w:rsidR="720A3D4A">
        <w:t>/</w:t>
      </w:r>
      <w:r w:rsidR="7646D739">
        <w:t xml:space="preserve"> </w:t>
      </w:r>
      <w:r w:rsidRPr="00DE0A58">
        <w:t>Pelorus catchment includes</w:t>
      </w:r>
      <w:r w:rsidR="00496083" w:rsidRPr="00DE0A58">
        <w:t>:</w:t>
      </w:r>
    </w:p>
    <w:p w14:paraId="6DAE90BE" w14:textId="2F063716" w:rsidR="00544209" w:rsidRPr="00DE0A58" w:rsidRDefault="6943F431" w:rsidP="00C27A6D">
      <w:pPr>
        <w:pStyle w:val="Bullet"/>
      </w:pPr>
      <w:r w:rsidRPr="00DE0A58">
        <w:t xml:space="preserve">establishment of the </w:t>
      </w:r>
      <w:proofErr w:type="spellStart"/>
      <w:r w:rsidRPr="00DE0A58">
        <w:t>Te</w:t>
      </w:r>
      <w:proofErr w:type="spellEnd"/>
      <w:r w:rsidR="16C85C96" w:rsidRPr="00DE0A58">
        <w:t> </w:t>
      </w:r>
      <w:proofErr w:type="spellStart"/>
      <w:r w:rsidRPr="00DE0A58">
        <w:t>Hoiere</w:t>
      </w:r>
      <w:proofErr w:type="spellEnd"/>
      <w:r w:rsidRPr="00DE0A58">
        <w:t xml:space="preserve"> Kaitiaki Charitable Trust to provide the systems and resources to guide the work </w:t>
      </w:r>
      <w:proofErr w:type="gramStart"/>
      <w:r w:rsidRPr="00DE0A58">
        <w:t>programme</w:t>
      </w:r>
      <w:proofErr w:type="gramEnd"/>
    </w:p>
    <w:p w14:paraId="5CF3B7D7" w14:textId="02A3BAE3" w:rsidR="00544209" w:rsidRPr="00DE0A58" w:rsidRDefault="6943F431" w:rsidP="00C27A6D">
      <w:pPr>
        <w:pStyle w:val="Bullet"/>
      </w:pPr>
      <w:r w:rsidRPr="00DE0A58">
        <w:t xml:space="preserve">development of the </w:t>
      </w:r>
      <w:proofErr w:type="spellStart"/>
      <w:r w:rsidRPr="00DE0A58">
        <w:t>Te</w:t>
      </w:r>
      <w:proofErr w:type="spellEnd"/>
      <w:r w:rsidR="16C85C96" w:rsidRPr="00DE0A58">
        <w:t> </w:t>
      </w:r>
      <w:proofErr w:type="spellStart"/>
      <w:r w:rsidRPr="00DE0A58">
        <w:t>Hoiere</w:t>
      </w:r>
      <w:proofErr w:type="spellEnd"/>
      <w:r w:rsidRPr="00DE0A58">
        <w:t xml:space="preserve"> Pelorus Integrated Catchment Enhancement Plan and a </w:t>
      </w:r>
      <w:proofErr w:type="gramStart"/>
      <w:r w:rsidRPr="00DE0A58">
        <w:t>lessons</w:t>
      </w:r>
      <w:proofErr w:type="gramEnd"/>
      <w:r w:rsidRPr="00DE0A58">
        <w:t xml:space="preserve"> learnt report</w:t>
      </w:r>
    </w:p>
    <w:p w14:paraId="0CE0A5D3" w14:textId="5AB4F292" w:rsidR="00544209" w:rsidRPr="00DE0A58" w:rsidRDefault="6FC34406" w:rsidP="00C27A6D">
      <w:pPr>
        <w:pStyle w:val="Bullet"/>
      </w:pPr>
      <w:r w:rsidRPr="00DE0A58">
        <w:t xml:space="preserve">formation of </w:t>
      </w:r>
      <w:r w:rsidR="6943F431" w:rsidRPr="00DE0A58">
        <w:t>catchment groups</w:t>
      </w:r>
      <w:r w:rsidR="0F3508E7" w:rsidRPr="00DE0A58">
        <w:t xml:space="preserve"> that are now</w:t>
      </w:r>
      <w:r w:rsidR="6943F431" w:rsidRPr="00DE0A58">
        <w:t xml:space="preserve"> looking at specific local </w:t>
      </w:r>
      <w:proofErr w:type="gramStart"/>
      <w:r w:rsidR="6943F431" w:rsidRPr="00DE0A58">
        <w:t>issues</w:t>
      </w:r>
      <w:proofErr w:type="gramEnd"/>
    </w:p>
    <w:p w14:paraId="214646A7" w14:textId="54CB3288" w:rsidR="00544209" w:rsidRPr="00DE0A58" w:rsidRDefault="6943F431" w:rsidP="00C27A6D">
      <w:pPr>
        <w:pStyle w:val="Bullet"/>
      </w:pPr>
      <w:r w:rsidRPr="00DE0A58">
        <w:t xml:space="preserve">local school children in the Rai Valley working with New Zealand Landcare Trust to undertake citizen science monitoring of their </w:t>
      </w:r>
      <w:proofErr w:type="gramStart"/>
      <w:r w:rsidRPr="00DE0A58">
        <w:t>awa</w:t>
      </w:r>
      <w:proofErr w:type="gramEnd"/>
    </w:p>
    <w:p w14:paraId="20113496" w14:textId="35B58E22" w:rsidR="00544209" w:rsidRPr="00DE0A58" w:rsidRDefault="0F3508E7" w:rsidP="00C27A6D">
      <w:pPr>
        <w:pStyle w:val="Bullet"/>
      </w:pPr>
      <w:r w:rsidRPr="00DE0A58">
        <w:lastRenderedPageBreak/>
        <w:t>restoration activities (including fencing, weed control</w:t>
      </w:r>
      <w:r w:rsidR="10FA5127" w:rsidRPr="00DE0A58">
        <w:t>,</w:t>
      </w:r>
      <w:r w:rsidRPr="00DE0A58">
        <w:t xml:space="preserve"> and planting) undertaken in </w:t>
      </w:r>
      <w:r w:rsidR="6943F431" w:rsidRPr="00DE0A58">
        <w:t xml:space="preserve">several </w:t>
      </w:r>
      <w:proofErr w:type="gramStart"/>
      <w:r w:rsidR="6943F431" w:rsidRPr="00DE0A58">
        <w:t>wetlands</w:t>
      </w:r>
      <w:proofErr w:type="gramEnd"/>
    </w:p>
    <w:p w14:paraId="4F1B0FA5" w14:textId="11D522F6" w:rsidR="00544209" w:rsidRPr="00DE0A58" w:rsidRDefault="0F3508E7" w:rsidP="00C27A6D">
      <w:pPr>
        <w:pStyle w:val="Bullet"/>
      </w:pPr>
      <w:r w:rsidRPr="00DE0A58">
        <w:t xml:space="preserve">completion of </w:t>
      </w:r>
      <w:r w:rsidR="6943F431" w:rsidRPr="00DE0A58">
        <w:t xml:space="preserve">a </w:t>
      </w:r>
      <w:r w:rsidR="00F032D5">
        <w:t>f</w:t>
      </w:r>
      <w:r w:rsidR="6943F431" w:rsidRPr="00DE0A58">
        <w:t xml:space="preserve">ish </w:t>
      </w:r>
      <w:r w:rsidR="00F032D5">
        <w:t>p</w:t>
      </w:r>
      <w:r w:rsidR="6943F431" w:rsidRPr="00DE0A58">
        <w:t xml:space="preserve">assage </w:t>
      </w:r>
      <w:r w:rsidR="00F032D5">
        <w:t>a</w:t>
      </w:r>
      <w:r w:rsidR="6943F431" w:rsidRPr="00DE0A58">
        <w:t xml:space="preserve">ction </w:t>
      </w:r>
      <w:r w:rsidR="00F032D5">
        <w:t>p</w:t>
      </w:r>
      <w:r w:rsidR="6943F431" w:rsidRPr="00DE0A58">
        <w:t>lan for the catchment</w:t>
      </w:r>
      <w:r w:rsidRPr="00DE0A58">
        <w:t>,</w:t>
      </w:r>
      <w:r w:rsidR="6943F431" w:rsidRPr="00DE0A58">
        <w:t xml:space="preserve"> with migration barriers identified and prioritised for remediation</w:t>
      </w:r>
      <w:r w:rsidRPr="00DE0A58">
        <w:t>.</w:t>
      </w:r>
    </w:p>
    <w:p w14:paraId="55939CEA" w14:textId="77777777" w:rsidR="00FF225B" w:rsidRPr="003A45A0" w:rsidRDefault="00FF225B" w:rsidP="003A45A0">
      <w:pPr>
        <w:pStyle w:val="BodyText"/>
      </w:pPr>
      <w:bookmarkStart w:id="127" w:name="_Ref119517015"/>
      <w:bookmarkStart w:id="128" w:name="_Hlk119309098"/>
      <w:r w:rsidRPr="003A45A0">
        <w:br w:type="page"/>
      </w:r>
    </w:p>
    <w:p w14:paraId="1F86A277" w14:textId="1988D623" w:rsidR="000C4249" w:rsidRPr="00DE0A58" w:rsidRDefault="00FF225B" w:rsidP="00893C9F">
      <w:pPr>
        <w:pStyle w:val="Heading1"/>
        <w:rPr>
          <w:spacing w:val="-4"/>
        </w:rPr>
      </w:pPr>
      <w:bookmarkStart w:id="129" w:name="_Part_4:_Where"/>
      <w:bookmarkStart w:id="130" w:name="_Toc135226586"/>
      <w:bookmarkEnd w:id="129"/>
      <w:r w:rsidRPr="00DE0A58">
        <w:rPr>
          <w:noProof/>
          <w:color w:val="2B579A"/>
          <w:shd w:val="clear" w:color="auto" w:fill="E6E6E6"/>
        </w:rPr>
        <w:lastRenderedPageBreak/>
        <w:drawing>
          <wp:anchor distT="0" distB="0" distL="114300" distR="114300" simplePos="0" relativeHeight="251658241" behindDoc="0" locked="0" layoutInCell="1" allowOverlap="1" wp14:anchorId="12F1EF7C" wp14:editId="62BE1386">
            <wp:simplePos x="0" y="0"/>
            <wp:positionH relativeFrom="column">
              <wp:posOffset>-1075690</wp:posOffset>
            </wp:positionH>
            <wp:positionV relativeFrom="paragraph">
              <wp:posOffset>-718820</wp:posOffset>
            </wp:positionV>
            <wp:extent cx="7590504" cy="10736478"/>
            <wp:effectExtent l="0" t="0" r="0" b="8255"/>
            <wp:wrapNone/>
            <wp:docPr id="17" name="Picture 17" descr="A picture containing text, water,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water, outdoor&#10;&#10;Description automatically generated"/>
                    <pic:cNvPicPr/>
                  </pic:nvPicPr>
                  <pic:blipFill>
                    <a:blip r:embed="rId116"/>
                    <a:stretch>
                      <a:fillRect/>
                    </a:stretch>
                  </pic:blipFill>
                  <pic:spPr>
                    <a:xfrm>
                      <a:off x="0" y="0"/>
                      <a:ext cx="7590504" cy="10736478"/>
                    </a:xfrm>
                    <a:prstGeom prst="rect">
                      <a:avLst/>
                    </a:prstGeom>
                  </pic:spPr>
                </pic:pic>
              </a:graphicData>
            </a:graphic>
            <wp14:sizeRelH relativeFrom="margin">
              <wp14:pctWidth>0</wp14:pctWidth>
            </wp14:sizeRelH>
            <wp14:sizeRelV relativeFrom="margin">
              <wp14:pctHeight>0</wp14:pctHeight>
            </wp14:sizeRelV>
          </wp:anchor>
        </w:drawing>
      </w:r>
      <w:r w:rsidR="00D12C77" w:rsidRPr="00DE0A58">
        <w:t>Part 4: W</w:t>
      </w:r>
      <w:r w:rsidR="000C4249" w:rsidRPr="00DE0A58">
        <w:t>here</w:t>
      </w:r>
      <w:r w:rsidR="000C4249" w:rsidRPr="00DE0A58">
        <w:rPr>
          <w:spacing w:val="-5"/>
        </w:rPr>
        <w:t xml:space="preserve"> </w:t>
      </w:r>
      <w:r w:rsidR="000C4249" w:rsidRPr="00DE0A58">
        <w:t>to</w:t>
      </w:r>
      <w:r w:rsidR="000C4249" w:rsidRPr="00DE0A58">
        <w:rPr>
          <w:spacing w:val="-2"/>
        </w:rPr>
        <w:t xml:space="preserve"> </w:t>
      </w:r>
      <w:r w:rsidR="000C4249" w:rsidRPr="00DE0A58">
        <w:t>from</w:t>
      </w:r>
      <w:r w:rsidR="000C4249" w:rsidRPr="00DE0A58">
        <w:rPr>
          <w:spacing w:val="-3"/>
        </w:rPr>
        <w:t xml:space="preserve"> </w:t>
      </w:r>
      <w:r w:rsidR="000C4249" w:rsidRPr="00DE0A58">
        <w:rPr>
          <w:spacing w:val="-4"/>
        </w:rPr>
        <w:t>here?</w:t>
      </w:r>
      <w:bookmarkEnd w:id="127"/>
      <w:bookmarkEnd w:id="130"/>
    </w:p>
    <w:p w14:paraId="0FF8F49C" w14:textId="41C0B913" w:rsidR="00C57805" w:rsidRPr="00DE0A58" w:rsidRDefault="00C57805">
      <w:pPr>
        <w:spacing w:before="0" w:after="200" w:line="276" w:lineRule="auto"/>
        <w:rPr>
          <w:rFonts w:ascii="Georgia" w:eastAsiaTheme="majorEastAsia" w:hAnsi="Georgia" w:cstheme="majorBidi"/>
          <w:b/>
          <w:bCs/>
          <w:color w:val="1B556B"/>
          <w:sz w:val="36"/>
          <w:szCs w:val="26"/>
        </w:rPr>
      </w:pPr>
      <w:r w:rsidRPr="00DE0A58">
        <w:br w:type="page"/>
      </w:r>
    </w:p>
    <w:p w14:paraId="0B137D9C" w14:textId="1CC6C179" w:rsidR="000C4249" w:rsidRPr="00DE0A58" w:rsidRDefault="000C4249" w:rsidP="003F3D44">
      <w:pPr>
        <w:pStyle w:val="Heading2"/>
        <w:rPr>
          <w:highlight w:val="yellow"/>
        </w:rPr>
      </w:pPr>
      <w:bookmarkStart w:id="131" w:name="_Toc135226587"/>
      <w:r w:rsidRPr="00DE0A58">
        <w:lastRenderedPageBreak/>
        <w:t>Reporting</w:t>
      </w:r>
      <w:r w:rsidR="00833F54" w:rsidRPr="00DE0A58">
        <w:t xml:space="preserve"> and collecting data</w:t>
      </w:r>
      <w:bookmarkEnd w:id="131"/>
    </w:p>
    <w:p w14:paraId="2668FB4F" w14:textId="466FEC58" w:rsidR="00DC18EA" w:rsidRPr="00DE0A58" w:rsidRDefault="00DC18EA" w:rsidP="00DC18EA">
      <w:pPr>
        <w:pStyle w:val="BodyText"/>
      </w:pPr>
      <w:r w:rsidRPr="00DE0A58">
        <w:t>Our goal is to have effective reporting on the delivery of systems and outcomes.</w:t>
      </w:r>
    </w:p>
    <w:bookmarkEnd w:id="128"/>
    <w:p w14:paraId="65A90E7A" w14:textId="3BAAA7E2" w:rsidR="00DC18EA" w:rsidRPr="00DE0A58" w:rsidRDefault="00DC18EA" w:rsidP="002E0FDD">
      <w:pPr>
        <w:pStyle w:val="Heading3"/>
        <w:spacing w:before="240"/>
        <w:rPr>
          <w:spacing w:val="-2"/>
        </w:rPr>
      </w:pPr>
      <w:r w:rsidRPr="00DE0A58">
        <w:t>Setting</w:t>
      </w:r>
      <w:r w:rsidRPr="00DE0A58">
        <w:rPr>
          <w:spacing w:val="-5"/>
        </w:rPr>
        <w:t xml:space="preserve"> </w:t>
      </w:r>
      <w:r w:rsidR="00957485" w:rsidRPr="00DE0A58">
        <w:rPr>
          <w:spacing w:val="-5"/>
        </w:rPr>
        <w:t xml:space="preserve">the </w:t>
      </w:r>
      <w:r w:rsidRPr="00DE0A58">
        <w:t>stage</w:t>
      </w:r>
      <w:r w:rsidRPr="00DE0A58">
        <w:rPr>
          <w:spacing w:val="-4"/>
        </w:rPr>
        <w:t xml:space="preserve"> </w:t>
      </w:r>
      <w:r w:rsidRPr="00DE0A58">
        <w:t>for</w:t>
      </w:r>
      <w:r w:rsidRPr="00DE0A58">
        <w:rPr>
          <w:spacing w:val="-4"/>
        </w:rPr>
        <w:t xml:space="preserve"> </w:t>
      </w:r>
      <w:r w:rsidRPr="00DE0A58">
        <w:t>further</w:t>
      </w:r>
      <w:r w:rsidRPr="00DE0A58">
        <w:rPr>
          <w:spacing w:val="-4"/>
        </w:rPr>
        <w:t xml:space="preserve"> </w:t>
      </w:r>
      <w:r w:rsidRPr="00DE0A58">
        <w:rPr>
          <w:spacing w:val="-2"/>
        </w:rPr>
        <w:t>reporting</w:t>
      </w:r>
      <w:r w:rsidR="00833F54" w:rsidRPr="00DE0A58">
        <w:rPr>
          <w:spacing w:val="-2"/>
        </w:rPr>
        <w:t xml:space="preserve"> about essential</w:t>
      </w:r>
      <w:r w:rsidR="00564D69" w:rsidRPr="00DE0A58">
        <w:rPr>
          <w:spacing w:val="-2"/>
        </w:rPr>
        <w:t> </w:t>
      </w:r>
      <w:r w:rsidR="00833F54" w:rsidRPr="00DE0A58">
        <w:rPr>
          <w:spacing w:val="-2"/>
        </w:rPr>
        <w:t>freshwater</w:t>
      </w:r>
    </w:p>
    <w:p w14:paraId="5764E38E" w14:textId="4E14CA86" w:rsidR="00DC18EA" w:rsidRPr="00DE0A58" w:rsidRDefault="00DC18EA" w:rsidP="008C466E">
      <w:pPr>
        <w:pStyle w:val="BodyText"/>
        <w:spacing w:after="100"/>
      </w:pPr>
      <w:r w:rsidRPr="00DE0A58">
        <w:t>This report is a stepping-stone as we further embed implementation. The reporting framework will evolve</w:t>
      </w:r>
      <w:r w:rsidRPr="00DE0A58" w:rsidDel="00987DDB">
        <w:t xml:space="preserve"> </w:t>
      </w:r>
      <w:r w:rsidRPr="00DE0A58">
        <w:t>as implementation progresses and councils are able to provide more information.</w:t>
      </w:r>
    </w:p>
    <w:p w14:paraId="1E4922C1" w14:textId="2606F58D" w:rsidR="00A41552" w:rsidRPr="00DE0A58" w:rsidRDefault="00A41552" w:rsidP="008C466E">
      <w:pPr>
        <w:pStyle w:val="BodyText"/>
        <w:spacing w:after="100"/>
      </w:pPr>
      <w:r w:rsidRPr="00DE0A58">
        <w:t>We, and others, are developing:</w:t>
      </w:r>
    </w:p>
    <w:p w14:paraId="76C70354" w14:textId="43600C58" w:rsidR="00A41552" w:rsidRPr="00DE0A58" w:rsidRDefault="62C6342D" w:rsidP="008C466E">
      <w:pPr>
        <w:pStyle w:val="Bullet"/>
        <w:spacing w:after="100"/>
      </w:pPr>
      <w:r w:rsidRPr="00DE0A58">
        <w:t xml:space="preserve">short-term indicators </w:t>
      </w:r>
      <w:r w:rsidR="28BF5B90" w:rsidRPr="00DE0A58">
        <w:t>to track progress and monitor performance for the implementation of</w:t>
      </w:r>
      <w:r w:rsidR="6EE52AA9" w:rsidRPr="00DE0A58">
        <w:t xml:space="preserve"> the</w:t>
      </w:r>
      <w:r w:rsidR="28BF5B90" w:rsidRPr="00DE0A58">
        <w:t xml:space="preserve"> </w:t>
      </w:r>
      <w:r w:rsidR="6EE52AA9" w:rsidRPr="00DE0A58">
        <w:t>E</w:t>
      </w:r>
      <w:r w:rsidR="28BF5B90" w:rsidRPr="00DE0A58">
        <w:t xml:space="preserve">ssential </w:t>
      </w:r>
      <w:r w:rsidR="6EE52AA9" w:rsidRPr="00DE0A58">
        <w:t>F</w:t>
      </w:r>
      <w:r w:rsidR="28BF5B90" w:rsidRPr="00DE0A58">
        <w:t xml:space="preserve">reshwater package </w:t>
      </w:r>
      <w:proofErr w:type="gramStart"/>
      <w:r w:rsidR="28BF5B90" w:rsidRPr="00DE0A58">
        <w:t>workstreams</w:t>
      </w:r>
      <w:proofErr w:type="gramEnd"/>
      <w:r w:rsidR="28BF5B90" w:rsidRPr="00DE0A58">
        <w:t xml:space="preserve"> </w:t>
      </w:r>
    </w:p>
    <w:p w14:paraId="63BFE92B" w14:textId="15A24E6C" w:rsidR="00EE3FFE" w:rsidRPr="00DE0A58" w:rsidRDefault="62C6342D" w:rsidP="00C27A6D">
      <w:pPr>
        <w:pStyle w:val="Bullet"/>
      </w:pPr>
      <w:r w:rsidRPr="00DE0A58">
        <w:t xml:space="preserve">long-term indicators </w:t>
      </w:r>
      <w:r w:rsidR="28BF5B90" w:rsidRPr="00DE0A58">
        <w:t xml:space="preserve">to track progress and </w:t>
      </w:r>
      <w:r w:rsidR="6EE52AA9" w:rsidRPr="00DE0A58">
        <w:t xml:space="preserve">determine whether the </w:t>
      </w:r>
      <w:r w:rsidR="6C93B1F4" w:rsidRPr="00DE0A58">
        <w:t xml:space="preserve">objectives of the </w:t>
      </w:r>
      <w:r w:rsidR="6EE52AA9" w:rsidRPr="00DE0A58">
        <w:t>Essential Freshwater package have been met or are in the process of being met</w:t>
      </w:r>
      <w:r w:rsidR="385AEB52" w:rsidRPr="00DE0A58">
        <w:t>.</w:t>
      </w:r>
    </w:p>
    <w:p w14:paraId="377B52B5" w14:textId="7A579E3D" w:rsidR="6921389C" w:rsidRPr="00DE0A58" w:rsidRDefault="6921389C" w:rsidP="008C466E">
      <w:pPr>
        <w:pStyle w:val="BodyText"/>
        <w:spacing w:after="100"/>
      </w:pPr>
      <w:bookmarkStart w:id="132" w:name="_Hlk119309105"/>
      <w:r w:rsidRPr="00DE0A58">
        <w:t xml:space="preserve">Effective reporting is essential in determining the effectiveness of the Essential Freshwater </w:t>
      </w:r>
      <w:r w:rsidR="393F1C93" w:rsidRPr="00DE0A58">
        <w:t>package</w:t>
      </w:r>
      <w:r w:rsidRPr="00DE0A58">
        <w:t xml:space="preserve">. </w:t>
      </w:r>
      <w:r w:rsidR="63189985">
        <w:t>We are</w:t>
      </w:r>
      <w:r w:rsidR="00A41552" w:rsidRPr="00DE0A58">
        <w:t xml:space="preserve"> creating an </w:t>
      </w:r>
      <w:r w:rsidR="00C01994" w:rsidRPr="00DE0A58">
        <w:t>Essential Freshwater (</w:t>
      </w:r>
      <w:r w:rsidR="00A41552" w:rsidRPr="00DE0A58">
        <w:t>EFW</w:t>
      </w:r>
      <w:r w:rsidR="00C01994" w:rsidRPr="00DE0A58">
        <w:t>)</w:t>
      </w:r>
      <w:r w:rsidR="00A41552" w:rsidRPr="00DE0A58">
        <w:t xml:space="preserve"> </w:t>
      </w:r>
      <w:r w:rsidR="20D03CC8">
        <w:t>R</w:t>
      </w:r>
      <w:r w:rsidR="2D73EE8C">
        <w:t xml:space="preserve">eporting </w:t>
      </w:r>
      <w:r w:rsidR="20D03CC8">
        <w:t>S</w:t>
      </w:r>
      <w:r w:rsidR="2D73EE8C">
        <w:t>trategy</w:t>
      </w:r>
      <w:r w:rsidR="00A41552" w:rsidRPr="00DE0A58">
        <w:t xml:space="preserve"> and </w:t>
      </w:r>
      <w:r w:rsidR="0BA7DB6E">
        <w:t>F</w:t>
      </w:r>
      <w:r w:rsidR="2D73EE8C">
        <w:t>ramework</w:t>
      </w:r>
      <w:r w:rsidR="002B7D6D">
        <w:t>,</w:t>
      </w:r>
      <w:r w:rsidR="00A41552" w:rsidRPr="00DE0A58">
        <w:t xml:space="preserve"> due to </w:t>
      </w:r>
      <w:r w:rsidRPr="00DE0A58">
        <w:t xml:space="preserve">the size and complexity of freshwater reporting needs, and the </w:t>
      </w:r>
      <w:r w:rsidR="00A41552" w:rsidRPr="00DE0A58">
        <w:t xml:space="preserve">contributing data of </w:t>
      </w:r>
      <w:r w:rsidRPr="00DE0A58">
        <w:t>various players that will be used for reporting.</w:t>
      </w:r>
    </w:p>
    <w:bookmarkEnd w:id="132"/>
    <w:p w14:paraId="5067BDEE" w14:textId="4EE5577B" w:rsidR="00D74386" w:rsidRPr="00DE0A58" w:rsidRDefault="00A41552" w:rsidP="008C466E">
      <w:pPr>
        <w:pStyle w:val="BodyText"/>
        <w:spacing w:after="100"/>
      </w:pPr>
      <w:r w:rsidRPr="00DE0A58">
        <w:t xml:space="preserve">The EFW Reporting Strategy and Framework </w:t>
      </w:r>
      <w:r w:rsidR="6921389C" w:rsidRPr="00DE0A58">
        <w:t xml:space="preserve">will identify the </w:t>
      </w:r>
      <w:r w:rsidR="00960915">
        <w:t>main</w:t>
      </w:r>
      <w:r w:rsidR="00960915" w:rsidRPr="00DE0A58">
        <w:t xml:space="preserve"> </w:t>
      </w:r>
      <w:r w:rsidR="6921389C" w:rsidRPr="00DE0A58">
        <w:t>elements in scope, contributing players, data sources, deliverables</w:t>
      </w:r>
      <w:r w:rsidR="00C37DF7">
        <w:t>,</w:t>
      </w:r>
      <w:r w:rsidR="6921389C" w:rsidRPr="00DE0A58">
        <w:t xml:space="preserve"> </w:t>
      </w:r>
      <w:r w:rsidR="00C01994" w:rsidRPr="00DE0A58">
        <w:t xml:space="preserve">and </w:t>
      </w:r>
      <w:r w:rsidR="6921389C" w:rsidRPr="00DE0A58">
        <w:t xml:space="preserve">responsibilities, </w:t>
      </w:r>
      <w:r w:rsidR="00C01994" w:rsidRPr="00DE0A58">
        <w:t xml:space="preserve">as well as </w:t>
      </w:r>
      <w:r w:rsidR="6921389C" w:rsidRPr="00DE0A58">
        <w:t xml:space="preserve">the intervention indicators required to effectively report on the package. The strategy will be developed by scaling up the existing Freshwater Farm Plan Strategy and Framework to </w:t>
      </w:r>
      <w:r w:rsidRPr="00DE0A58">
        <w:t>meet</w:t>
      </w:r>
      <w:r w:rsidR="6921389C" w:rsidRPr="00DE0A58">
        <w:t xml:space="preserve"> the requirements of the EFW</w:t>
      </w:r>
      <w:r w:rsidR="00C01994" w:rsidRPr="00DE0A58">
        <w:t xml:space="preserve"> Reporting Strategy and Framework</w:t>
      </w:r>
      <w:r w:rsidR="6921389C" w:rsidRPr="00DE0A58">
        <w:t>.</w:t>
      </w:r>
      <w:r w:rsidR="78289C4C" w:rsidRPr="00DE0A58">
        <w:t xml:space="preserve"> </w:t>
      </w:r>
    </w:p>
    <w:p w14:paraId="6A5B121E" w14:textId="50DDD9A9" w:rsidR="00D74386" w:rsidRPr="00DE0A58" w:rsidRDefault="00D74386" w:rsidP="00D06AB4">
      <w:pPr>
        <w:pStyle w:val="Heading4"/>
      </w:pPr>
      <w:r w:rsidRPr="00DE0A58">
        <w:t xml:space="preserve">The six-step reporting </w:t>
      </w:r>
      <w:proofErr w:type="gramStart"/>
      <w:r w:rsidRPr="00DE0A58">
        <w:t>cycle</w:t>
      </w:r>
      <w:proofErr w:type="gramEnd"/>
    </w:p>
    <w:p w14:paraId="7CBD79DA" w14:textId="53DAB084" w:rsidR="00957485" w:rsidRPr="00DE0A58" w:rsidRDefault="6921389C" w:rsidP="002A571A">
      <w:pPr>
        <w:pStyle w:val="BodyText"/>
      </w:pPr>
      <w:r w:rsidRPr="00DE0A58">
        <w:t>A</w:t>
      </w:r>
      <w:r w:rsidR="001E4D07">
        <w:t>n</w:t>
      </w:r>
      <w:r w:rsidRPr="00DE0A58">
        <w:t xml:space="preserve"> </w:t>
      </w:r>
      <w:r w:rsidR="001E4D07">
        <w:t>important</w:t>
      </w:r>
      <w:r w:rsidR="001E4D07" w:rsidRPr="00DE0A58">
        <w:t xml:space="preserve"> </w:t>
      </w:r>
      <w:r w:rsidRPr="00DE0A58">
        <w:t>component of the reporting strategy is the reporting cycle. This cycle is a six-step process to ensure the reporting produced is fit for purpose, timely and accurate.</w:t>
      </w:r>
      <w:r w:rsidR="00CB2116" w:rsidRPr="00DE0A58">
        <w:t xml:space="preserve"> Table 15 and </w:t>
      </w:r>
      <w:r w:rsidR="003A3C5F" w:rsidRPr="00DE0A58">
        <w:t>f</w:t>
      </w:r>
      <w:r w:rsidR="00CB2116" w:rsidRPr="00DE0A58">
        <w:t xml:space="preserve">igure </w:t>
      </w:r>
      <w:r w:rsidR="00BE4B9B" w:rsidRPr="00DE0A58">
        <w:t>6</w:t>
      </w:r>
      <w:r w:rsidR="00E52237" w:rsidRPr="00DE0A58">
        <w:t xml:space="preserve"> </w:t>
      </w:r>
      <w:r w:rsidR="00CB2116" w:rsidRPr="00DE0A58">
        <w:t>show the six-step reporting cycle.</w:t>
      </w:r>
    </w:p>
    <w:p w14:paraId="362E7B3A" w14:textId="7C0AD0A1" w:rsidR="00533DBC" w:rsidRPr="00DE0A58" w:rsidRDefault="00533DBC" w:rsidP="00533DBC">
      <w:pPr>
        <w:pStyle w:val="Tableheading"/>
      </w:pPr>
      <w:bookmarkStart w:id="133" w:name="_Toc139958468"/>
      <w:r w:rsidRPr="00DE0A58">
        <w:t>Table 1</w:t>
      </w:r>
      <w:r w:rsidR="001B6790" w:rsidRPr="00DE0A58">
        <w:t>5</w:t>
      </w:r>
      <w:r w:rsidRPr="00DE0A58">
        <w:t>:</w:t>
      </w:r>
      <w:r w:rsidRPr="00DE0A58">
        <w:tab/>
        <w:t xml:space="preserve">Actions in the six-step reporting </w:t>
      </w:r>
      <w:proofErr w:type="gramStart"/>
      <w:r w:rsidRPr="00DE0A58">
        <w:t>cycle</w:t>
      </w:r>
      <w:bookmarkEnd w:id="133"/>
      <w:proofErr w:type="gramEnd"/>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ayout w:type="fixed"/>
        <w:tblLook w:val="04A0" w:firstRow="1" w:lastRow="0" w:firstColumn="1" w:lastColumn="0" w:noHBand="0" w:noVBand="1"/>
      </w:tblPr>
      <w:tblGrid>
        <w:gridCol w:w="709"/>
        <w:gridCol w:w="2693"/>
        <w:gridCol w:w="5103"/>
      </w:tblGrid>
      <w:tr w:rsidR="00533DBC" w:rsidRPr="00DE0A58" w14:paraId="5605256F" w14:textId="77777777" w:rsidTr="00234980">
        <w:trPr>
          <w:tblHeader/>
        </w:trPr>
        <w:tc>
          <w:tcPr>
            <w:tcW w:w="709" w:type="dxa"/>
            <w:shd w:val="clear" w:color="auto" w:fill="1B556B" w:themeFill="text2"/>
          </w:tcPr>
          <w:p w14:paraId="303A3172" w14:textId="53DCAB80" w:rsidR="00533DBC" w:rsidRPr="00DE0A58" w:rsidRDefault="00533DBC" w:rsidP="002E0FDD">
            <w:pPr>
              <w:pStyle w:val="TableTextbold"/>
              <w:spacing w:before="40"/>
              <w:rPr>
                <w:color w:val="FFFFFF" w:themeColor="background1"/>
              </w:rPr>
            </w:pPr>
            <w:r w:rsidRPr="00DE0A58">
              <w:rPr>
                <w:color w:val="FFFFFF" w:themeColor="background1"/>
              </w:rPr>
              <w:t>Step</w:t>
            </w:r>
          </w:p>
        </w:tc>
        <w:tc>
          <w:tcPr>
            <w:tcW w:w="2693" w:type="dxa"/>
            <w:shd w:val="clear" w:color="auto" w:fill="1B556B" w:themeFill="text2"/>
          </w:tcPr>
          <w:p w14:paraId="450F4C2C" w14:textId="42048272" w:rsidR="00533DBC" w:rsidRPr="00DE0A58" w:rsidRDefault="00533DBC" w:rsidP="002E0FDD">
            <w:pPr>
              <w:pStyle w:val="TableTextbold"/>
              <w:spacing w:before="40"/>
              <w:rPr>
                <w:color w:val="FFFFFF" w:themeColor="background1"/>
              </w:rPr>
            </w:pPr>
            <w:r w:rsidRPr="00DE0A58">
              <w:rPr>
                <w:color w:val="FFFFFF" w:themeColor="background1"/>
              </w:rPr>
              <w:t>Action</w:t>
            </w:r>
          </w:p>
        </w:tc>
        <w:tc>
          <w:tcPr>
            <w:tcW w:w="5103" w:type="dxa"/>
            <w:shd w:val="clear" w:color="auto" w:fill="1B556B" w:themeFill="text2"/>
          </w:tcPr>
          <w:p w14:paraId="09CB443A" w14:textId="1F7E0AAB" w:rsidR="00533DBC" w:rsidRPr="00DE0A58" w:rsidRDefault="00533DBC" w:rsidP="002E0FDD">
            <w:pPr>
              <w:pStyle w:val="TableTextbold"/>
              <w:spacing w:before="40"/>
              <w:rPr>
                <w:color w:val="FFFFFF" w:themeColor="background1"/>
              </w:rPr>
            </w:pPr>
            <w:r w:rsidRPr="00DE0A58">
              <w:rPr>
                <w:color w:val="FFFFFF" w:themeColor="background1"/>
              </w:rPr>
              <w:t>Description</w:t>
            </w:r>
          </w:p>
        </w:tc>
      </w:tr>
      <w:tr w:rsidR="00533DBC" w:rsidRPr="00DE0A58" w14:paraId="38F15F7D" w14:textId="77777777" w:rsidTr="00234980">
        <w:tc>
          <w:tcPr>
            <w:tcW w:w="709" w:type="dxa"/>
            <w:shd w:val="clear" w:color="auto" w:fill="auto"/>
          </w:tcPr>
          <w:p w14:paraId="1E79EE4A" w14:textId="0A4EF629" w:rsidR="00533DBC" w:rsidRPr="00DE0A58" w:rsidRDefault="00533DBC" w:rsidP="002E0FDD">
            <w:pPr>
              <w:pStyle w:val="TableText"/>
              <w:spacing w:before="40"/>
            </w:pPr>
            <w:r w:rsidRPr="00DE0A58">
              <w:t>1</w:t>
            </w:r>
          </w:p>
        </w:tc>
        <w:tc>
          <w:tcPr>
            <w:tcW w:w="2693" w:type="dxa"/>
          </w:tcPr>
          <w:p w14:paraId="021DF937" w14:textId="610A7475" w:rsidR="00533DBC" w:rsidRPr="00DE0A58" w:rsidRDefault="00533DBC" w:rsidP="002E0FDD">
            <w:pPr>
              <w:pStyle w:val="TableText"/>
              <w:spacing w:before="40"/>
            </w:pPr>
            <w:r w:rsidRPr="00DE0A58">
              <w:t xml:space="preserve">Identify the </w:t>
            </w:r>
            <w:r w:rsidR="00D73DC8">
              <w:t>freshwater</w:t>
            </w:r>
            <w:r w:rsidRPr="00DE0A58">
              <w:t xml:space="preserve"> </w:t>
            </w:r>
            <w:r w:rsidR="71242C00">
              <w:t xml:space="preserve">farm plan </w:t>
            </w:r>
            <w:r w:rsidRPr="00DE0A58">
              <w:t>indicators</w:t>
            </w:r>
          </w:p>
        </w:tc>
        <w:tc>
          <w:tcPr>
            <w:tcW w:w="5103" w:type="dxa"/>
          </w:tcPr>
          <w:p w14:paraId="1DF77287" w14:textId="53B64C34" w:rsidR="00533DBC" w:rsidRPr="00DE0A58" w:rsidRDefault="00533DBC" w:rsidP="002E0FDD">
            <w:pPr>
              <w:pStyle w:val="TableText"/>
              <w:spacing w:before="40"/>
            </w:pPr>
            <w:r w:rsidRPr="00DE0A58">
              <w:t>Engag</w:t>
            </w:r>
            <w:r w:rsidR="00B26FEC">
              <w:t>ing</w:t>
            </w:r>
            <w:r w:rsidRPr="00DE0A58">
              <w:t xml:space="preserve"> with all key players is necessary to ensure all indicators have been identified.</w:t>
            </w:r>
          </w:p>
        </w:tc>
      </w:tr>
      <w:tr w:rsidR="00533DBC" w:rsidRPr="00DE0A58" w14:paraId="7139F57D" w14:textId="77777777" w:rsidTr="00234980">
        <w:tc>
          <w:tcPr>
            <w:tcW w:w="709" w:type="dxa"/>
            <w:shd w:val="clear" w:color="auto" w:fill="auto"/>
          </w:tcPr>
          <w:p w14:paraId="1EE90BF7" w14:textId="061368C7" w:rsidR="00533DBC" w:rsidRPr="00DE0A58" w:rsidRDefault="00533DBC" w:rsidP="002E0FDD">
            <w:pPr>
              <w:pStyle w:val="TableText"/>
              <w:spacing w:before="40"/>
            </w:pPr>
            <w:r w:rsidRPr="00DE0A58">
              <w:t>2</w:t>
            </w:r>
          </w:p>
        </w:tc>
        <w:tc>
          <w:tcPr>
            <w:tcW w:w="2693" w:type="dxa"/>
          </w:tcPr>
          <w:p w14:paraId="24555A17" w14:textId="4723CD06" w:rsidR="00CB2116" w:rsidRPr="00DE0A58" w:rsidRDefault="00CB2116" w:rsidP="00AF6CF6">
            <w:pPr>
              <w:pStyle w:val="TableText"/>
              <w:spacing w:before="40" w:after="0"/>
            </w:pPr>
            <w:r w:rsidRPr="00DE0A58">
              <w:t xml:space="preserve">Identify how each indicator will be </w:t>
            </w:r>
            <w:proofErr w:type="gramStart"/>
            <w:r w:rsidRPr="00DE0A58">
              <w:t>report</w:t>
            </w:r>
            <w:r w:rsidR="1B01DBD9" w:rsidRPr="00DE0A58">
              <w:t>ed</w:t>
            </w:r>
            <w:proofErr w:type="gramEnd"/>
            <w:r w:rsidRPr="00DE0A58">
              <w:t xml:space="preserve"> </w:t>
            </w:r>
          </w:p>
          <w:p w14:paraId="6464010E" w14:textId="669521AE" w:rsidR="00533DBC" w:rsidRPr="00DE0A58" w:rsidRDefault="00533DBC" w:rsidP="002E0FDD">
            <w:pPr>
              <w:pStyle w:val="TableText"/>
              <w:spacing w:before="40"/>
            </w:pPr>
            <w:r w:rsidRPr="00DE0A58">
              <w:t>Create a mock-up of anticipated reports for each indicator</w:t>
            </w:r>
          </w:p>
        </w:tc>
        <w:tc>
          <w:tcPr>
            <w:tcW w:w="5103" w:type="dxa"/>
          </w:tcPr>
          <w:p w14:paraId="0E5BC24E" w14:textId="7161F981" w:rsidR="00533DBC" w:rsidRPr="00DE0A58" w:rsidRDefault="00533DBC" w:rsidP="002E0FDD">
            <w:pPr>
              <w:pStyle w:val="TableText"/>
              <w:spacing w:before="40"/>
            </w:pPr>
            <w:r w:rsidRPr="00DE0A58">
              <w:t>The mock-ups determine what information is required, at what time</w:t>
            </w:r>
            <w:r w:rsidR="6EAB37A2" w:rsidRPr="00DE0A58">
              <w:t>,</w:t>
            </w:r>
            <w:r w:rsidRPr="00DE0A58">
              <w:t xml:space="preserve"> and with what level of </w:t>
            </w:r>
            <w:r w:rsidR="7AEC3A80" w:rsidRPr="00DE0A58">
              <w:t>detail</w:t>
            </w:r>
            <w:r w:rsidRPr="00DE0A58">
              <w:t>.</w:t>
            </w:r>
          </w:p>
        </w:tc>
      </w:tr>
      <w:tr w:rsidR="00533DBC" w:rsidRPr="00DE0A58" w14:paraId="5D42E354" w14:textId="77777777" w:rsidTr="00234980">
        <w:tc>
          <w:tcPr>
            <w:tcW w:w="709" w:type="dxa"/>
            <w:shd w:val="clear" w:color="auto" w:fill="auto"/>
          </w:tcPr>
          <w:p w14:paraId="577EB2DB" w14:textId="00F8A7A8" w:rsidR="00533DBC" w:rsidRPr="00DE0A58" w:rsidRDefault="00533DBC" w:rsidP="002E0FDD">
            <w:pPr>
              <w:pStyle w:val="TableText"/>
              <w:spacing w:before="40"/>
            </w:pPr>
            <w:r w:rsidRPr="00DE0A58">
              <w:t>3</w:t>
            </w:r>
          </w:p>
        </w:tc>
        <w:tc>
          <w:tcPr>
            <w:tcW w:w="2693" w:type="dxa"/>
          </w:tcPr>
          <w:p w14:paraId="32A04D9B" w14:textId="5F8A2FCC" w:rsidR="00533DBC" w:rsidRPr="00DE0A58" w:rsidRDefault="00533DBC" w:rsidP="002E0FDD">
            <w:pPr>
              <w:pStyle w:val="TableText"/>
              <w:spacing w:before="40"/>
            </w:pPr>
            <w:r w:rsidRPr="00DE0A58">
              <w:t>Create a data collection plan for each indicator</w:t>
            </w:r>
          </w:p>
        </w:tc>
        <w:tc>
          <w:tcPr>
            <w:tcW w:w="5103" w:type="dxa"/>
          </w:tcPr>
          <w:p w14:paraId="7384FDE2" w14:textId="77777777" w:rsidR="00533DBC" w:rsidRPr="00DE0A58" w:rsidRDefault="00533DBC" w:rsidP="00571DE2">
            <w:pPr>
              <w:pStyle w:val="TableText"/>
              <w:spacing w:before="40" w:after="20"/>
            </w:pPr>
            <w:r w:rsidRPr="00DE0A58">
              <w:t xml:space="preserve">The purpose of the data collection plan is to provide confidence in the data by ensuring the data collected is meaningful, accurate and consistent. </w:t>
            </w:r>
          </w:p>
          <w:p w14:paraId="35B2506F" w14:textId="55FF4748" w:rsidR="00533DBC" w:rsidRPr="00DE0A58" w:rsidRDefault="00533DBC" w:rsidP="00571DE2">
            <w:pPr>
              <w:pStyle w:val="TableText"/>
              <w:spacing w:before="40" w:after="20"/>
            </w:pPr>
            <w:r w:rsidRPr="00DE0A58">
              <w:t xml:space="preserve">The data cycle for each indicator dataset will be identified. Guidance materials will be created to convey how each </w:t>
            </w:r>
            <w:r w:rsidR="008F5DEE" w:rsidRPr="00DE0A58">
              <w:t>dataset</w:t>
            </w:r>
            <w:r w:rsidRPr="00DE0A58">
              <w:t xml:space="preserve"> is to be captured, by who and when.</w:t>
            </w:r>
          </w:p>
          <w:p w14:paraId="4ACE092D" w14:textId="4F7B81CF" w:rsidR="00533DBC" w:rsidRPr="00DE0A58" w:rsidRDefault="00533DBC" w:rsidP="002E0FDD">
            <w:pPr>
              <w:pStyle w:val="TableText"/>
              <w:spacing w:before="40"/>
            </w:pPr>
            <w:r w:rsidRPr="00DE0A58">
              <w:t xml:space="preserve">The </w:t>
            </w:r>
            <w:r w:rsidR="007D5850" w:rsidRPr="00DE0A58">
              <w:t xml:space="preserve">people </w:t>
            </w:r>
            <w:r w:rsidRPr="00DE0A58">
              <w:t xml:space="preserve">designing the data collection will not be the same </w:t>
            </w:r>
            <w:r w:rsidR="007D5850" w:rsidRPr="00DE0A58">
              <w:t xml:space="preserve">people </w:t>
            </w:r>
            <w:r w:rsidR="00C01994" w:rsidRPr="00DE0A58">
              <w:t>who collect</w:t>
            </w:r>
            <w:r w:rsidRPr="00DE0A58">
              <w:t xml:space="preserve"> the data. Engagement with </w:t>
            </w:r>
            <w:r w:rsidR="00C01994" w:rsidRPr="00DE0A58">
              <w:t>the people</w:t>
            </w:r>
            <w:r w:rsidR="007D5850" w:rsidRPr="00DE0A58">
              <w:t xml:space="preserve"> </w:t>
            </w:r>
            <w:r w:rsidRPr="00DE0A58">
              <w:t>collecting the data is essential to promote buy-in and ensure data submission dates and data collection methods are realistic.</w:t>
            </w:r>
          </w:p>
        </w:tc>
      </w:tr>
      <w:tr w:rsidR="00533DBC" w:rsidRPr="00DE0A58" w14:paraId="2164287E" w14:textId="77777777" w:rsidTr="00234980">
        <w:tc>
          <w:tcPr>
            <w:tcW w:w="709" w:type="dxa"/>
            <w:shd w:val="clear" w:color="auto" w:fill="auto"/>
          </w:tcPr>
          <w:p w14:paraId="3DC86311" w14:textId="5B0C4B64" w:rsidR="00533DBC" w:rsidRPr="00DE0A58" w:rsidRDefault="00533DBC" w:rsidP="002E0FDD">
            <w:pPr>
              <w:pStyle w:val="TableText"/>
              <w:spacing w:before="40"/>
            </w:pPr>
            <w:r w:rsidRPr="00DE0A58">
              <w:lastRenderedPageBreak/>
              <w:t>4</w:t>
            </w:r>
          </w:p>
        </w:tc>
        <w:tc>
          <w:tcPr>
            <w:tcW w:w="2693" w:type="dxa"/>
          </w:tcPr>
          <w:p w14:paraId="4B8D4B8E" w14:textId="67D2D743" w:rsidR="00533DBC" w:rsidRPr="00DE0A58" w:rsidRDefault="00533DBC" w:rsidP="002E0FDD">
            <w:pPr>
              <w:pStyle w:val="TableText"/>
              <w:spacing w:before="40"/>
            </w:pPr>
            <w:r w:rsidRPr="00DE0A58">
              <w:t>Collect the data</w:t>
            </w:r>
          </w:p>
        </w:tc>
        <w:tc>
          <w:tcPr>
            <w:tcW w:w="5103" w:type="dxa"/>
          </w:tcPr>
          <w:p w14:paraId="06987243" w14:textId="77777777" w:rsidR="00533DBC" w:rsidRPr="00DE0A58" w:rsidRDefault="00533DBC" w:rsidP="002E0FDD">
            <w:pPr>
              <w:pStyle w:val="TableText"/>
              <w:spacing w:before="40"/>
            </w:pPr>
          </w:p>
        </w:tc>
      </w:tr>
      <w:tr w:rsidR="00533DBC" w:rsidRPr="00DE0A58" w14:paraId="0D4AD371" w14:textId="77777777" w:rsidTr="00234980">
        <w:tc>
          <w:tcPr>
            <w:tcW w:w="709" w:type="dxa"/>
            <w:shd w:val="clear" w:color="auto" w:fill="auto"/>
          </w:tcPr>
          <w:p w14:paraId="446C2C99" w14:textId="2C26AEAD" w:rsidR="00533DBC" w:rsidRPr="00DE0A58" w:rsidRDefault="00533DBC" w:rsidP="002E0FDD">
            <w:pPr>
              <w:pStyle w:val="TableText"/>
              <w:spacing w:before="40"/>
            </w:pPr>
            <w:r w:rsidRPr="00DE0A58">
              <w:t>5</w:t>
            </w:r>
          </w:p>
        </w:tc>
        <w:tc>
          <w:tcPr>
            <w:tcW w:w="2693" w:type="dxa"/>
          </w:tcPr>
          <w:p w14:paraId="04F7C2E7" w14:textId="6F6CE81C" w:rsidR="00533DBC" w:rsidRPr="00DE0A58" w:rsidRDefault="2C288274" w:rsidP="002E0FDD">
            <w:pPr>
              <w:pStyle w:val="TableText"/>
              <w:spacing w:before="40"/>
            </w:pPr>
            <w:r w:rsidRPr="00DE0A58">
              <w:t>Report and analyse the data</w:t>
            </w:r>
          </w:p>
        </w:tc>
        <w:tc>
          <w:tcPr>
            <w:tcW w:w="5103" w:type="dxa"/>
          </w:tcPr>
          <w:p w14:paraId="2FFCB8D0" w14:textId="7D57B28B" w:rsidR="00533DBC" w:rsidRPr="00DE0A58" w:rsidRDefault="00957485" w:rsidP="002E0FDD">
            <w:pPr>
              <w:pStyle w:val="TableText"/>
              <w:spacing w:before="40"/>
            </w:pPr>
            <w:r w:rsidRPr="00DE0A58">
              <w:t>The priority is to create reports identified in the mock-ups during step</w:t>
            </w:r>
            <w:r w:rsidR="00C01994" w:rsidRPr="00DE0A58">
              <w:t> 2</w:t>
            </w:r>
            <w:r w:rsidRPr="00DE0A58">
              <w:t xml:space="preserve">. Any insights discovered through data analysis </w:t>
            </w:r>
            <w:r w:rsidR="00CB2116" w:rsidRPr="00DE0A58">
              <w:t xml:space="preserve">after </w:t>
            </w:r>
            <w:r w:rsidR="00E54305" w:rsidRPr="00DE0A58">
              <w:t xml:space="preserve">reporting on the </w:t>
            </w:r>
            <w:r w:rsidR="008A685F" w:rsidRPr="00DE0A58">
              <w:t xml:space="preserve">raw </w:t>
            </w:r>
            <w:r w:rsidR="00E54305" w:rsidRPr="00DE0A58">
              <w:t xml:space="preserve">data </w:t>
            </w:r>
            <w:r w:rsidRPr="00DE0A58">
              <w:t>may create additional reporting.</w:t>
            </w:r>
          </w:p>
        </w:tc>
      </w:tr>
      <w:tr w:rsidR="00533DBC" w:rsidRPr="00DE0A58" w14:paraId="7FE56B7D" w14:textId="77777777" w:rsidTr="00234980">
        <w:tc>
          <w:tcPr>
            <w:tcW w:w="709" w:type="dxa"/>
            <w:shd w:val="clear" w:color="auto" w:fill="auto"/>
          </w:tcPr>
          <w:p w14:paraId="3977AA4D" w14:textId="36F1AB3B" w:rsidR="00533DBC" w:rsidRPr="00DE0A58" w:rsidRDefault="00533DBC" w:rsidP="002E0FDD">
            <w:pPr>
              <w:pStyle w:val="TableText"/>
              <w:spacing w:before="40"/>
            </w:pPr>
            <w:r w:rsidRPr="00DE0A58">
              <w:t>6</w:t>
            </w:r>
          </w:p>
        </w:tc>
        <w:tc>
          <w:tcPr>
            <w:tcW w:w="2693" w:type="dxa"/>
          </w:tcPr>
          <w:p w14:paraId="3ECD1687" w14:textId="64A22BB2" w:rsidR="00533DBC" w:rsidRPr="00DE0A58" w:rsidRDefault="00957485" w:rsidP="002E0FDD">
            <w:pPr>
              <w:pStyle w:val="TableText"/>
              <w:spacing w:before="40"/>
            </w:pPr>
            <w:r w:rsidRPr="00DE0A58">
              <w:t>Repeat the entire reporting cycle</w:t>
            </w:r>
          </w:p>
        </w:tc>
        <w:tc>
          <w:tcPr>
            <w:tcW w:w="5103" w:type="dxa"/>
          </w:tcPr>
          <w:p w14:paraId="5CE6089E" w14:textId="5DC0ECAA" w:rsidR="00957485" w:rsidRPr="00DE0A58" w:rsidRDefault="00957485" w:rsidP="002E0FDD">
            <w:pPr>
              <w:pStyle w:val="TableText"/>
              <w:spacing w:before="40"/>
            </w:pPr>
            <w:r w:rsidRPr="00DE0A58">
              <w:t>Reports and insights delivered in step</w:t>
            </w:r>
            <w:r w:rsidR="00C01994" w:rsidRPr="00DE0A58">
              <w:t> 5</w:t>
            </w:r>
            <w:r w:rsidRPr="00DE0A58">
              <w:t xml:space="preserve"> are reviewed in step 1</w:t>
            </w:r>
            <w:r w:rsidR="007C7302">
              <w:t>,</w:t>
            </w:r>
            <w:r w:rsidRPr="00DE0A58">
              <w:t xml:space="preserve"> to determine if existing indicators and reports remain fit for purpose.</w:t>
            </w:r>
          </w:p>
        </w:tc>
      </w:tr>
      <w:tr w:rsidR="00957485" w:rsidRPr="00DE0A58" w14:paraId="3DC62581" w14:textId="77777777" w:rsidTr="00FA1D69">
        <w:tc>
          <w:tcPr>
            <w:tcW w:w="709" w:type="dxa"/>
            <w:shd w:val="clear" w:color="auto" w:fill="auto"/>
          </w:tcPr>
          <w:p w14:paraId="1AAA5BE8" w14:textId="4D57F861" w:rsidR="00957485" w:rsidRPr="00DE0A58" w:rsidRDefault="00957485" w:rsidP="002E0FDD">
            <w:pPr>
              <w:pStyle w:val="TableText"/>
              <w:spacing w:before="40"/>
              <w:rPr>
                <w:b/>
                <w:bCs/>
              </w:rPr>
            </w:pPr>
            <w:r w:rsidRPr="00DE0A58">
              <w:rPr>
                <w:b/>
                <w:bCs/>
              </w:rPr>
              <w:t>Note:</w:t>
            </w:r>
          </w:p>
        </w:tc>
        <w:tc>
          <w:tcPr>
            <w:tcW w:w="7796" w:type="dxa"/>
            <w:gridSpan w:val="2"/>
          </w:tcPr>
          <w:p w14:paraId="20281BFB" w14:textId="728A66A2" w:rsidR="00957485" w:rsidRPr="00DE0A58" w:rsidRDefault="00957485" w:rsidP="002E0FDD">
            <w:pPr>
              <w:pStyle w:val="TableText"/>
              <w:spacing w:before="40"/>
            </w:pPr>
            <w:r w:rsidRPr="00DE0A58">
              <w:t xml:space="preserve">The reporting cycle timeframe will differ between indicators, as well as the various reports within each indicator. Some data cycles will be faster than others, both in </w:t>
            </w:r>
            <w:r w:rsidR="00CB2116" w:rsidRPr="00DE0A58">
              <w:t>the</w:t>
            </w:r>
            <w:r w:rsidRPr="00DE0A58">
              <w:t xml:space="preserve"> time required to collect the data and the availability of the data to be collected.</w:t>
            </w:r>
          </w:p>
        </w:tc>
      </w:tr>
    </w:tbl>
    <w:p w14:paraId="43E0DB59" w14:textId="77777777" w:rsidR="00564D69" w:rsidRPr="00DE0A58" w:rsidRDefault="00564D69" w:rsidP="00564D69">
      <w:pPr>
        <w:pStyle w:val="BodyText"/>
        <w:spacing w:before="0" w:after="0"/>
      </w:pPr>
    </w:p>
    <w:p w14:paraId="459441B9" w14:textId="3B6C2A7A" w:rsidR="00833F54" w:rsidRPr="00DE0A58" w:rsidRDefault="7E229F2D" w:rsidP="00564D69">
      <w:pPr>
        <w:pStyle w:val="Figureheading"/>
        <w:spacing w:after="80"/>
      </w:pPr>
      <w:bookmarkStart w:id="134" w:name="_Toc135226693"/>
      <w:r w:rsidRPr="00DE0A58">
        <w:t xml:space="preserve">Figure </w:t>
      </w:r>
      <w:r w:rsidR="00451381" w:rsidRPr="00DE0A58">
        <w:t>6</w:t>
      </w:r>
      <w:r w:rsidRPr="00DE0A58">
        <w:t xml:space="preserve">: </w:t>
      </w:r>
      <w:r w:rsidRPr="00DE0A58">
        <w:tab/>
      </w:r>
      <w:r w:rsidR="502C5917">
        <w:t>T</w:t>
      </w:r>
      <w:r w:rsidR="7167E05F">
        <w:t>he</w:t>
      </w:r>
      <w:r w:rsidRPr="00DE0A58">
        <w:t xml:space="preserve"> </w:t>
      </w:r>
      <w:r w:rsidR="42DF2B80" w:rsidRPr="00DE0A58">
        <w:t xml:space="preserve">six-step reporting </w:t>
      </w:r>
      <w:proofErr w:type="gramStart"/>
      <w:r w:rsidR="42DF2B80" w:rsidRPr="00DE0A58">
        <w:t>cycle</w:t>
      </w:r>
      <w:bookmarkEnd w:id="134"/>
      <w:proofErr w:type="gramEnd"/>
    </w:p>
    <w:p w14:paraId="630A39D2" w14:textId="00918492" w:rsidR="3CFDBC66" w:rsidRPr="00DE0A58" w:rsidRDefault="00A24E71" w:rsidP="00E95C11">
      <w:pPr>
        <w:pStyle w:val="BodyText"/>
      </w:pPr>
      <w:r>
        <w:rPr>
          <w:noProof/>
        </w:rPr>
        <w:drawing>
          <wp:inline distT="0" distB="0" distL="0" distR="0" wp14:anchorId="69978451" wp14:editId="5F1D0BAF">
            <wp:extent cx="5393554" cy="5876146"/>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7"/>
                    <a:stretch>
                      <a:fillRect/>
                    </a:stretch>
                  </pic:blipFill>
                  <pic:spPr>
                    <a:xfrm>
                      <a:off x="0" y="0"/>
                      <a:ext cx="5405662" cy="5889338"/>
                    </a:xfrm>
                    <a:prstGeom prst="rect">
                      <a:avLst/>
                    </a:prstGeom>
                  </pic:spPr>
                </pic:pic>
              </a:graphicData>
            </a:graphic>
          </wp:inline>
        </w:drawing>
      </w:r>
    </w:p>
    <w:p w14:paraId="7A17FE61" w14:textId="77777777" w:rsidR="005C6B7A" w:rsidRDefault="005C6B7A">
      <w:pPr>
        <w:spacing w:before="0" w:after="200" w:line="276" w:lineRule="auto"/>
        <w:rPr>
          <w:rStyle w:val="Heading2Char"/>
        </w:rPr>
      </w:pPr>
      <w:bookmarkStart w:id="135" w:name="_Hlk119309128"/>
      <w:bookmarkStart w:id="136" w:name="_Toc135226588"/>
      <w:bookmarkEnd w:id="135"/>
      <w:r>
        <w:rPr>
          <w:rStyle w:val="Heading2Char"/>
          <w:b w:val="0"/>
          <w:bCs w:val="0"/>
        </w:rPr>
        <w:br w:type="page"/>
      </w:r>
    </w:p>
    <w:p w14:paraId="1D0819B0" w14:textId="652FE95A" w:rsidR="000C4249" w:rsidRPr="00571DE2" w:rsidRDefault="02CAE4D6" w:rsidP="00571DE2">
      <w:pPr>
        <w:pStyle w:val="Heading2"/>
        <w:rPr>
          <w:rStyle w:val="Heading2Char"/>
          <w:b/>
          <w:bCs/>
        </w:rPr>
      </w:pPr>
      <w:r w:rsidRPr="00571DE2">
        <w:rPr>
          <w:rStyle w:val="Heading2Char"/>
          <w:b/>
          <w:bCs/>
        </w:rPr>
        <w:lastRenderedPageBreak/>
        <w:t xml:space="preserve">Regional </w:t>
      </w:r>
      <w:r w:rsidR="0071511F" w:rsidRPr="00571DE2">
        <w:rPr>
          <w:rStyle w:val="Heading2Char"/>
          <w:b/>
          <w:bCs/>
        </w:rPr>
        <w:t>g</w:t>
      </w:r>
      <w:r w:rsidR="3EA47A0F" w:rsidRPr="00571DE2">
        <w:rPr>
          <w:rStyle w:val="Heading2Char"/>
          <w:b/>
          <w:bCs/>
        </w:rPr>
        <w:t xml:space="preserve">overnment </w:t>
      </w:r>
      <w:r w:rsidRPr="00571DE2">
        <w:rPr>
          <w:rStyle w:val="Heading2Char"/>
          <w:b/>
          <w:bCs/>
        </w:rPr>
        <w:t>update</w:t>
      </w:r>
      <w:bookmarkEnd w:id="136"/>
    </w:p>
    <w:p w14:paraId="2D1B3782" w14:textId="70A997F7" w:rsidR="00024B9C" w:rsidRPr="00DE0A58" w:rsidRDefault="00024B9C" w:rsidP="00564D69">
      <w:pPr>
        <w:pStyle w:val="BodyText"/>
      </w:pPr>
      <w:r w:rsidRPr="00DE0A58">
        <w:t xml:space="preserve">At the end of 2022, </w:t>
      </w:r>
      <w:r w:rsidR="005C02E6" w:rsidRPr="00DE0A58">
        <w:t xml:space="preserve">we </w:t>
      </w:r>
      <w:r w:rsidRPr="00DE0A58">
        <w:t xml:space="preserve">met with each regional council and unitary authority to discuss implementation progress of the NPS-FM. </w:t>
      </w:r>
      <w:r w:rsidR="007B2A4A">
        <w:t>Our d</w:t>
      </w:r>
      <w:r w:rsidRPr="00DE0A58">
        <w:t xml:space="preserve">iscussions covered regional and freshwater contexts, progress towards plan notification, investments, and local engagement with </w:t>
      </w:r>
      <w:r w:rsidR="0004541C" w:rsidRPr="00DE0A58">
        <w:t>iwi</w:t>
      </w:r>
      <w:r w:rsidR="00D35708">
        <w:t xml:space="preserve">, </w:t>
      </w:r>
      <w:proofErr w:type="gramStart"/>
      <w:r w:rsidRPr="00DE0A58">
        <w:t>Māori</w:t>
      </w:r>
      <w:proofErr w:type="gramEnd"/>
      <w:r w:rsidRPr="00DE0A58">
        <w:t xml:space="preserve"> and communities.</w:t>
      </w:r>
    </w:p>
    <w:p w14:paraId="41303D2C" w14:textId="44F92EAE" w:rsidR="00A73BC7" w:rsidRPr="00DE0A58" w:rsidRDefault="00A73BC7" w:rsidP="00CE0356">
      <w:pPr>
        <w:pStyle w:val="BodyText"/>
      </w:pPr>
      <w:r w:rsidRPr="00DE0A58">
        <w:t xml:space="preserve">The purpose of the </w:t>
      </w:r>
      <w:r w:rsidR="00EA1FAA">
        <w:t>engagement</w:t>
      </w:r>
      <w:r w:rsidR="00EA1FAA" w:rsidRPr="00DE0A58">
        <w:t xml:space="preserve"> </w:t>
      </w:r>
      <w:r w:rsidR="798D35F3" w:rsidRPr="00DE0A58">
        <w:t>wa</w:t>
      </w:r>
      <w:r w:rsidRPr="00DE0A58">
        <w:t>s to identify any barriers councils may be facing and to</w:t>
      </w:r>
      <w:r w:rsidR="00F54A15" w:rsidRPr="00DE0A58">
        <w:t> </w:t>
      </w:r>
      <w:r w:rsidR="00EA1FAA">
        <w:t xml:space="preserve">work with </w:t>
      </w:r>
      <w:r w:rsidRPr="00DE0A58">
        <w:t xml:space="preserve">councils </w:t>
      </w:r>
      <w:r w:rsidR="00EA1FAA">
        <w:t xml:space="preserve">to </w:t>
      </w:r>
      <w:r w:rsidRPr="00DE0A58">
        <w:t>meet the NPS-FM timeframes.</w:t>
      </w:r>
    </w:p>
    <w:p w14:paraId="1F4B9888" w14:textId="13B56303" w:rsidR="2E5F5583" w:rsidRPr="00DE0A58" w:rsidRDefault="006536DB" w:rsidP="00654033">
      <w:pPr>
        <w:pStyle w:val="BodyText"/>
      </w:pPr>
      <w:r>
        <w:t>We identified a range of c</w:t>
      </w:r>
      <w:r w:rsidR="2E5F5583" w:rsidRPr="00DE0A58">
        <w:t xml:space="preserve">hallenges </w:t>
      </w:r>
      <w:r w:rsidR="1272E76C" w:rsidRPr="00DE0A58">
        <w:t>during these conversations</w:t>
      </w:r>
      <w:r>
        <w:t>,</w:t>
      </w:r>
      <w:r w:rsidR="00924446" w:rsidRPr="00DE0A58">
        <w:t xml:space="preserve"> </w:t>
      </w:r>
      <w:r w:rsidR="00BA5C58">
        <w:t>inclu</w:t>
      </w:r>
      <w:r>
        <w:t>ding</w:t>
      </w:r>
      <w:r w:rsidR="2E5F5583" w:rsidRPr="00DE0A58">
        <w:t>:</w:t>
      </w:r>
    </w:p>
    <w:p w14:paraId="35F4DE35" w14:textId="33032309" w:rsidR="7CAF0625" w:rsidRPr="00DE0A58" w:rsidRDefault="26B530B0" w:rsidP="00C27A6D">
      <w:pPr>
        <w:pStyle w:val="Bullet"/>
      </w:pPr>
      <w:r w:rsidRPr="00DE0A58">
        <w:rPr>
          <w:rFonts w:eastAsia="Calibri"/>
        </w:rPr>
        <w:t>l</w:t>
      </w:r>
      <w:r w:rsidR="030DC7C2" w:rsidRPr="00DE0A58">
        <w:rPr>
          <w:rFonts w:eastAsia="Calibri"/>
        </w:rPr>
        <w:t>ocal issues</w:t>
      </w:r>
      <w:r w:rsidR="00BA5C58">
        <w:rPr>
          <w:rFonts w:eastAsia="Calibri"/>
        </w:rPr>
        <w:t>,</w:t>
      </w:r>
      <w:r w:rsidRPr="00DE0A58">
        <w:rPr>
          <w:rFonts w:eastAsia="Calibri"/>
        </w:rPr>
        <w:t xml:space="preserve"> such as </w:t>
      </w:r>
      <w:r w:rsidR="030DC7C2" w:rsidRPr="00DE0A58">
        <w:rPr>
          <w:rFonts w:eastAsia="Calibri"/>
        </w:rPr>
        <w:t>water quality, over</w:t>
      </w:r>
      <w:r w:rsidRPr="00DE0A58">
        <w:rPr>
          <w:rFonts w:eastAsia="Calibri"/>
        </w:rPr>
        <w:t>-</w:t>
      </w:r>
      <w:r w:rsidR="030DC7C2" w:rsidRPr="00DE0A58">
        <w:rPr>
          <w:rFonts w:eastAsia="Calibri"/>
        </w:rPr>
        <w:t>allocation, erosion and sediments, nutrients</w:t>
      </w:r>
      <w:r w:rsidR="7DA533CA" w:rsidRPr="00DE0A58">
        <w:rPr>
          <w:rFonts w:eastAsia="Calibri"/>
        </w:rPr>
        <w:t>,</w:t>
      </w:r>
      <w:r w:rsidR="030DC7C2" w:rsidRPr="00DE0A58">
        <w:rPr>
          <w:rFonts w:eastAsia="Calibri"/>
        </w:rPr>
        <w:t xml:space="preserve"> </w:t>
      </w:r>
      <w:r w:rsidRPr="00DE0A58">
        <w:rPr>
          <w:rFonts w:eastAsia="Calibri"/>
        </w:rPr>
        <w:t xml:space="preserve">and </w:t>
      </w:r>
      <w:r w:rsidR="030DC7C2" w:rsidRPr="00DE0A58">
        <w:rPr>
          <w:rFonts w:eastAsia="Calibri"/>
        </w:rPr>
        <w:t>fish passage</w:t>
      </w:r>
    </w:p>
    <w:p w14:paraId="39AC16C7" w14:textId="7B7FFA9F" w:rsidR="7CAF0625" w:rsidRPr="00DE0A58" w:rsidRDefault="26B530B0" w:rsidP="00C27A6D">
      <w:pPr>
        <w:pStyle w:val="Bullet"/>
      </w:pPr>
      <w:r w:rsidRPr="00DE0A58">
        <w:t>s</w:t>
      </w:r>
      <w:r w:rsidR="030DC7C2" w:rsidRPr="00DE0A58">
        <w:t>taff capacity</w:t>
      </w:r>
      <w:r w:rsidR="0E5DF8FA" w:rsidRPr="00DE0A58">
        <w:t xml:space="preserve"> and capability</w:t>
      </w:r>
      <w:r w:rsidRPr="00DE0A58">
        <w:t>,</w:t>
      </w:r>
      <w:r w:rsidR="0E5DF8FA" w:rsidRPr="00DE0A58">
        <w:t xml:space="preserve"> and balancing other council requirements and </w:t>
      </w:r>
      <w:proofErr w:type="gramStart"/>
      <w:r w:rsidR="0E5DF8FA" w:rsidRPr="00DE0A58">
        <w:t>workstreams</w:t>
      </w:r>
      <w:proofErr w:type="gramEnd"/>
    </w:p>
    <w:p w14:paraId="64CBECA3" w14:textId="0851ADB5" w:rsidR="7CAF0625" w:rsidRPr="00DE0A58" w:rsidRDefault="26B530B0" w:rsidP="00C27A6D">
      <w:pPr>
        <w:pStyle w:val="Bullet"/>
      </w:pPr>
      <w:r w:rsidRPr="00DE0A58">
        <w:t>l</w:t>
      </w:r>
      <w:r w:rsidR="030DC7C2" w:rsidRPr="00DE0A58">
        <w:t>imited information, incomplete data</w:t>
      </w:r>
      <w:r w:rsidR="00D01C36">
        <w:t>,</w:t>
      </w:r>
      <w:r w:rsidR="030DC7C2" w:rsidRPr="00DE0A58">
        <w:t xml:space="preserve"> and monitoring gaps</w:t>
      </w:r>
    </w:p>
    <w:p w14:paraId="1FC2E39B" w14:textId="685F0190" w:rsidR="096DF9D4" w:rsidRPr="00DE0A58" w:rsidRDefault="26B530B0" w:rsidP="00C27A6D">
      <w:pPr>
        <w:pStyle w:val="Bullet"/>
      </w:pPr>
      <w:r w:rsidRPr="00DE0A58">
        <w:rPr>
          <w:rFonts w:eastAsia="Calibri"/>
        </w:rPr>
        <w:t>s</w:t>
      </w:r>
      <w:r w:rsidR="51F292F7" w:rsidRPr="00DE0A58">
        <w:rPr>
          <w:rFonts w:eastAsia="Calibri"/>
        </w:rPr>
        <w:t>equencing and navigating environmental regulatory changes</w:t>
      </w:r>
      <w:r w:rsidRPr="00DE0A58">
        <w:rPr>
          <w:rFonts w:eastAsia="Calibri"/>
        </w:rPr>
        <w:t>.</w:t>
      </w:r>
    </w:p>
    <w:p w14:paraId="462FAEC5" w14:textId="3AB79A0F" w:rsidR="2E5F5583" w:rsidRPr="00DE0A58" w:rsidRDefault="00CF7C8E" w:rsidP="00654033">
      <w:pPr>
        <w:pStyle w:val="BodyText"/>
      </w:pPr>
      <w:r w:rsidRPr="00DE0A58">
        <w:t>T</w:t>
      </w:r>
      <w:r w:rsidR="2E5F5583" w:rsidRPr="00DE0A58">
        <w:t>he conversations with regional councils also noted opportunities, which include</w:t>
      </w:r>
      <w:r w:rsidR="32799512" w:rsidRPr="00DE0A58">
        <w:t>d</w:t>
      </w:r>
      <w:r w:rsidR="2E5F5583" w:rsidRPr="00DE0A58">
        <w:t>:</w:t>
      </w:r>
    </w:p>
    <w:p w14:paraId="3F4A1E06" w14:textId="00ABE4D0" w:rsidR="62F473E7" w:rsidRPr="00DE0A58" w:rsidRDefault="26B530B0" w:rsidP="00C27A6D">
      <w:pPr>
        <w:pStyle w:val="Bullet"/>
        <w:rPr>
          <w:rFonts w:eastAsia="Calibri"/>
          <w:szCs w:val="22"/>
        </w:rPr>
      </w:pPr>
      <w:r w:rsidRPr="00DE0A58">
        <w:rPr>
          <w:rFonts w:eastAsia="Calibri"/>
        </w:rPr>
        <w:t>e</w:t>
      </w:r>
      <w:r w:rsidR="2B6EE818" w:rsidRPr="00DE0A58">
        <w:rPr>
          <w:rFonts w:eastAsia="Calibri"/>
        </w:rPr>
        <w:t xml:space="preserve">xpert hubs </w:t>
      </w:r>
      <w:r w:rsidR="00D83136">
        <w:rPr>
          <w:rFonts w:eastAsia="Calibri"/>
        </w:rPr>
        <w:t>and</w:t>
      </w:r>
      <w:r w:rsidR="2B6EE818" w:rsidRPr="00DE0A58">
        <w:rPr>
          <w:rFonts w:eastAsia="Calibri"/>
        </w:rPr>
        <w:t xml:space="preserve"> centres of excellence for different </w:t>
      </w:r>
      <w:r w:rsidRPr="00DE0A58">
        <w:rPr>
          <w:rFonts w:eastAsia="Calibri"/>
        </w:rPr>
        <w:t>skillsets</w:t>
      </w:r>
      <w:r w:rsidR="204E258C" w:rsidRPr="00DE0A58">
        <w:rPr>
          <w:rFonts w:eastAsia="Calibri"/>
        </w:rPr>
        <w:t xml:space="preserve"> to pool expertise and share capacity</w:t>
      </w:r>
    </w:p>
    <w:p w14:paraId="3D5A433A" w14:textId="72955083" w:rsidR="62F473E7" w:rsidRPr="00DE0A58" w:rsidRDefault="007C3FD6" w:rsidP="00C27A6D">
      <w:pPr>
        <w:pStyle w:val="Bullet"/>
        <w:rPr>
          <w:rFonts w:eastAsia="Calibri"/>
        </w:rPr>
      </w:pPr>
      <w:r>
        <w:rPr>
          <w:rFonts w:eastAsia="Calibri"/>
        </w:rPr>
        <w:t>g</w:t>
      </w:r>
      <w:r w:rsidR="3427DEB5" w:rsidRPr="00DE0A58">
        <w:rPr>
          <w:rFonts w:eastAsia="Calibri"/>
        </w:rPr>
        <w:t>overnment</w:t>
      </w:r>
      <w:r w:rsidR="001B42F2">
        <w:rPr>
          <w:rFonts w:eastAsia="Calibri"/>
        </w:rPr>
        <w:t xml:space="preserve"> </w:t>
      </w:r>
      <w:r w:rsidR="2B6EE818" w:rsidRPr="00DE0A58">
        <w:rPr>
          <w:rFonts w:eastAsia="Calibri"/>
        </w:rPr>
        <w:t>investment in the region (funding and other resources)</w:t>
      </w:r>
      <w:r w:rsidR="236B7722" w:rsidRPr="00DE0A58">
        <w:rPr>
          <w:rFonts w:eastAsia="Calibri"/>
        </w:rPr>
        <w:t xml:space="preserve"> to support </w:t>
      </w:r>
      <w:proofErr w:type="gramStart"/>
      <w:r w:rsidR="236B7722" w:rsidRPr="00DE0A58">
        <w:rPr>
          <w:rFonts w:eastAsia="Calibri"/>
        </w:rPr>
        <w:t>implementation</w:t>
      </w:r>
      <w:proofErr w:type="gramEnd"/>
    </w:p>
    <w:p w14:paraId="655EE568" w14:textId="294A4FE5" w:rsidR="2E5F5583" w:rsidRPr="00DE0A58" w:rsidRDefault="26B530B0" w:rsidP="00C27A6D">
      <w:pPr>
        <w:pStyle w:val="Bullet"/>
        <w:rPr>
          <w:rFonts w:eastAsia="Calibri"/>
        </w:rPr>
      </w:pPr>
      <w:r w:rsidRPr="00DE0A58">
        <w:rPr>
          <w:rFonts w:eastAsia="Calibri"/>
        </w:rPr>
        <w:t>r</w:t>
      </w:r>
      <w:r w:rsidR="3E24CD1E" w:rsidRPr="00DE0A58">
        <w:rPr>
          <w:rFonts w:eastAsia="Calibri"/>
        </w:rPr>
        <w:t xml:space="preserve">egional and national coordinators </w:t>
      </w:r>
      <w:r w:rsidR="0009655B">
        <w:rPr>
          <w:rFonts w:eastAsia="Calibri"/>
        </w:rPr>
        <w:t>and</w:t>
      </w:r>
      <w:r w:rsidR="3E24CD1E" w:rsidRPr="00DE0A58">
        <w:rPr>
          <w:rFonts w:eastAsia="Calibri"/>
        </w:rPr>
        <w:t xml:space="preserve"> relationship managers</w:t>
      </w:r>
      <w:r w:rsidR="3FEFB5A3" w:rsidRPr="00DE0A58">
        <w:rPr>
          <w:rFonts w:eastAsia="Calibri"/>
        </w:rPr>
        <w:t xml:space="preserve"> </w:t>
      </w:r>
      <w:r w:rsidR="664FEBDE" w:rsidRPr="00DE0A58">
        <w:rPr>
          <w:rFonts w:eastAsia="Calibri"/>
        </w:rPr>
        <w:t>to</w:t>
      </w:r>
      <w:r w:rsidR="688FF5BC" w:rsidRPr="00DE0A58">
        <w:rPr>
          <w:rFonts w:eastAsia="Calibri"/>
        </w:rPr>
        <w:t xml:space="preserve"> </w:t>
      </w:r>
      <w:r w:rsidR="009854D4">
        <w:rPr>
          <w:rFonts w:eastAsia="Calibri"/>
        </w:rPr>
        <w:t>support</w:t>
      </w:r>
      <w:r w:rsidR="009854D4" w:rsidRPr="00DE0A58">
        <w:rPr>
          <w:rFonts w:eastAsia="Calibri"/>
        </w:rPr>
        <w:t xml:space="preserve"> </w:t>
      </w:r>
      <w:r w:rsidR="3E24CD1E" w:rsidRPr="00DE0A58">
        <w:rPr>
          <w:rFonts w:eastAsia="Calibri"/>
        </w:rPr>
        <w:t>engagement</w:t>
      </w:r>
      <w:r w:rsidR="5ED72D8C" w:rsidRPr="00DE0A58">
        <w:rPr>
          <w:rFonts w:eastAsia="Calibri"/>
        </w:rPr>
        <w:t>, b</w:t>
      </w:r>
      <w:r w:rsidR="3E24CD1E" w:rsidRPr="00DE0A58">
        <w:rPr>
          <w:rFonts w:eastAsia="Calibri"/>
        </w:rPr>
        <w:t>uild relationships</w:t>
      </w:r>
      <w:r w:rsidR="28C68B48" w:rsidRPr="00DE0A58">
        <w:rPr>
          <w:rFonts w:eastAsia="Calibri"/>
        </w:rPr>
        <w:t>,</w:t>
      </w:r>
      <w:r w:rsidR="6015C37B" w:rsidRPr="00DE0A58">
        <w:rPr>
          <w:rFonts w:eastAsia="Calibri"/>
        </w:rPr>
        <w:t xml:space="preserve"> and p</w:t>
      </w:r>
      <w:r w:rsidR="3E24CD1E" w:rsidRPr="00DE0A58">
        <w:rPr>
          <w:rFonts w:eastAsia="Calibri"/>
        </w:rPr>
        <w:t xml:space="preserve">rovide support specific to each council’s </w:t>
      </w:r>
      <w:proofErr w:type="gramStart"/>
      <w:r w:rsidR="3E24CD1E" w:rsidRPr="00DE0A58">
        <w:rPr>
          <w:rFonts w:eastAsia="Calibri"/>
        </w:rPr>
        <w:t>needs</w:t>
      </w:r>
      <w:proofErr w:type="gramEnd"/>
    </w:p>
    <w:p w14:paraId="406E2BB8" w14:textId="18C71629" w:rsidR="2E5F5583" w:rsidRPr="00DE0A58" w:rsidRDefault="26B530B0" w:rsidP="00C27A6D">
      <w:pPr>
        <w:pStyle w:val="Bullet"/>
        <w:rPr>
          <w:rFonts w:eastAsia="Calibri"/>
          <w:szCs w:val="22"/>
        </w:rPr>
      </w:pPr>
      <w:r w:rsidRPr="00DE0A58">
        <w:rPr>
          <w:rFonts w:eastAsia="Calibri"/>
        </w:rPr>
        <w:t>s</w:t>
      </w:r>
      <w:r w:rsidR="3E24CD1E" w:rsidRPr="00DE0A58">
        <w:rPr>
          <w:rFonts w:eastAsia="Calibri"/>
        </w:rPr>
        <w:t>haring information from projects and learn</w:t>
      </w:r>
      <w:r w:rsidRPr="00DE0A58">
        <w:rPr>
          <w:rFonts w:eastAsia="Calibri"/>
        </w:rPr>
        <w:t>ing</w:t>
      </w:r>
      <w:r w:rsidR="3E24CD1E" w:rsidRPr="00DE0A58">
        <w:rPr>
          <w:rFonts w:eastAsia="Calibri"/>
        </w:rPr>
        <w:t xml:space="preserve"> from what other councils have done</w:t>
      </w:r>
      <w:r w:rsidRPr="00DE0A58">
        <w:rPr>
          <w:rFonts w:eastAsia="Calibri"/>
        </w:rPr>
        <w:t>.</w:t>
      </w:r>
    </w:p>
    <w:p w14:paraId="01CCA914" w14:textId="470F44E2" w:rsidR="00C117D5" w:rsidRPr="00DE0A58" w:rsidRDefault="00546DD0" w:rsidP="00564D69">
      <w:pPr>
        <w:pStyle w:val="BodyText"/>
      </w:pPr>
      <w:bookmarkStart w:id="137" w:name="_Hlk119309139"/>
      <w:r w:rsidRPr="00DE0A58">
        <w:t xml:space="preserve">We </w:t>
      </w:r>
      <w:r w:rsidR="00924446" w:rsidRPr="00DE0A58">
        <w:t>will consider t</w:t>
      </w:r>
      <w:r w:rsidR="007600DC" w:rsidRPr="00DE0A58">
        <w:t xml:space="preserve">hese potential new initiatives </w:t>
      </w:r>
      <w:r w:rsidR="00DF781C" w:rsidRPr="00DE0A58">
        <w:t>alongside other work under</w:t>
      </w:r>
      <w:r w:rsidR="000F26AB">
        <w:t xml:space="preserve"> </w:t>
      </w:r>
      <w:r w:rsidR="00DF781C" w:rsidRPr="00DE0A58">
        <w:t>way in 2023, including an implementation support guide</w:t>
      </w:r>
      <w:r w:rsidR="00096BD0" w:rsidRPr="00DE0A58">
        <w:t xml:space="preserve"> and another round of meetings with councils to discuss progress. </w:t>
      </w:r>
    </w:p>
    <w:p w14:paraId="1E07E84A" w14:textId="77777777" w:rsidR="005C6B7A" w:rsidRDefault="005C6B7A">
      <w:pPr>
        <w:spacing w:before="0" w:after="200" w:line="276" w:lineRule="auto"/>
        <w:rPr>
          <w:b/>
          <w:sz w:val="20"/>
        </w:rPr>
      </w:pPr>
      <w:bookmarkStart w:id="138" w:name="table16"/>
      <w:r>
        <w:br w:type="page"/>
      </w:r>
    </w:p>
    <w:p w14:paraId="4F2E41BF" w14:textId="0586C388" w:rsidR="00CA7B44" w:rsidRDefault="00CA7B44" w:rsidP="00CA7B44">
      <w:pPr>
        <w:pStyle w:val="Tableheading"/>
      </w:pPr>
      <w:bookmarkStart w:id="139" w:name="_Toc139958469"/>
      <w:r w:rsidRPr="00DE0A58">
        <w:lastRenderedPageBreak/>
        <w:t>Table 1</w:t>
      </w:r>
      <w:r w:rsidR="001B6790" w:rsidRPr="00DE0A58">
        <w:t>6</w:t>
      </w:r>
      <w:bookmarkEnd w:id="138"/>
      <w:r w:rsidRPr="00DE0A58">
        <w:t>:</w:t>
      </w:r>
      <w:r w:rsidRPr="00DE0A58">
        <w:tab/>
      </w:r>
      <w:r w:rsidR="00526770" w:rsidRPr="00DE0A58">
        <w:t>Council t</w:t>
      </w:r>
      <w:r w:rsidRPr="00DE0A58">
        <w:t xml:space="preserve">imeline for notification as </w:t>
      </w:r>
      <w:proofErr w:type="gramStart"/>
      <w:r w:rsidR="00924446" w:rsidRPr="00DE0A58">
        <w:t>at</w:t>
      </w:r>
      <w:proofErr w:type="gramEnd"/>
      <w:r w:rsidRPr="00DE0A58">
        <w:t xml:space="preserve"> 1 </w:t>
      </w:r>
      <w:r w:rsidR="00526770" w:rsidRPr="00DE0A58">
        <w:t>December</w:t>
      </w:r>
      <w:r w:rsidRPr="00DE0A58">
        <w:t xml:space="preserve"> 2022</w:t>
      </w:r>
      <w:bookmarkEnd w:id="139"/>
    </w:p>
    <w:p w14:paraId="036141EF" w14:textId="56B05BA1" w:rsidR="003B32D4" w:rsidRPr="003B32D4" w:rsidRDefault="0049675B" w:rsidP="00436377">
      <w:pPr>
        <w:pStyle w:val="BodyText"/>
      </w:pPr>
      <w:r w:rsidRPr="00436377">
        <w:t xml:space="preserve">Table 16 </w:t>
      </w:r>
      <w:r w:rsidR="72CF7958" w:rsidRPr="00436377">
        <w:t xml:space="preserve">shows councils’ expected dates for consulting on their regional freshwater plans and making them public through notification. This is based on </w:t>
      </w:r>
      <w:r w:rsidR="45EC3BE9" w:rsidRPr="00436377">
        <w:t>information</w:t>
      </w:r>
      <w:r w:rsidR="72CF7958" w:rsidRPr="00436377">
        <w:t xml:space="preserve"> provided by </w:t>
      </w:r>
      <w:r w:rsidR="00650AB3" w:rsidRPr="00436377">
        <w:t>r</w:t>
      </w:r>
      <w:r w:rsidR="72CF7958" w:rsidRPr="00436377">
        <w:t xml:space="preserve">egional </w:t>
      </w:r>
      <w:r w:rsidR="00650AB3" w:rsidRPr="00436377">
        <w:t>c</w:t>
      </w:r>
      <w:r w:rsidR="72CF7958" w:rsidRPr="00436377">
        <w:t xml:space="preserve">ouncils </w:t>
      </w:r>
      <w:r w:rsidR="41118295" w:rsidRPr="00436377">
        <w:t xml:space="preserve">to the Ministry for the Environment </w:t>
      </w:r>
      <w:r w:rsidR="001E05E1">
        <w:t xml:space="preserve">as </w:t>
      </w:r>
      <w:proofErr w:type="gramStart"/>
      <w:r w:rsidR="41118295" w:rsidRPr="00436377">
        <w:t>at</w:t>
      </w:r>
      <w:proofErr w:type="gramEnd"/>
      <w:r w:rsidR="41118295" w:rsidRPr="00436377">
        <w:t xml:space="preserve"> 1 December 2022. </w:t>
      </w:r>
    </w:p>
    <w:tbl>
      <w:tblPr>
        <w:tblStyle w:val="TableGrid"/>
        <w:tblW w:w="8505" w:type="dxa"/>
        <w:tblBorders>
          <w:top w:val="single" w:sz="4" w:space="0" w:color="1B556B"/>
          <w:left w:val="none" w:sz="0" w:space="0" w:color="auto"/>
          <w:bottom w:val="single" w:sz="4" w:space="0" w:color="1B556B"/>
          <w:right w:val="none" w:sz="0" w:space="0" w:color="auto"/>
          <w:insideH w:val="single" w:sz="4" w:space="0" w:color="1B556B"/>
          <w:insideV w:val="single" w:sz="4" w:space="0" w:color="1B556B"/>
        </w:tblBorders>
        <w:tblLayout w:type="fixed"/>
        <w:tblCellMar>
          <w:left w:w="85" w:type="dxa"/>
          <w:right w:w="85" w:type="dxa"/>
        </w:tblCellMar>
        <w:tblLook w:val="04A0" w:firstRow="1" w:lastRow="0" w:firstColumn="1" w:lastColumn="0" w:noHBand="0" w:noVBand="1"/>
      </w:tblPr>
      <w:tblGrid>
        <w:gridCol w:w="1922"/>
        <w:gridCol w:w="3379"/>
        <w:gridCol w:w="3204"/>
      </w:tblGrid>
      <w:tr w:rsidR="003F6CE0" w:rsidRPr="00DE0A58" w14:paraId="4AEADA70" w14:textId="2740D426" w:rsidTr="00A34B0A">
        <w:trPr>
          <w:tblHeader/>
        </w:trPr>
        <w:tc>
          <w:tcPr>
            <w:tcW w:w="1871" w:type="dxa"/>
            <w:tcBorders>
              <w:bottom w:val="single" w:sz="4" w:space="0" w:color="1B556B" w:themeColor="text2"/>
            </w:tcBorders>
            <w:shd w:val="clear" w:color="auto" w:fill="1B556B" w:themeFill="text2"/>
          </w:tcPr>
          <w:bookmarkEnd w:id="137"/>
          <w:p w14:paraId="3C9D21EA" w14:textId="09D644A7" w:rsidR="003F6CE0" w:rsidRPr="00DE0A58" w:rsidRDefault="003F6CE0" w:rsidP="00066BBB">
            <w:pPr>
              <w:pStyle w:val="TableTextbold"/>
              <w:rPr>
                <w:color w:val="FFFFFF" w:themeColor="background1"/>
              </w:rPr>
            </w:pPr>
            <w:r w:rsidRPr="00DE0A58">
              <w:rPr>
                <w:color w:val="FFFFFF" w:themeColor="background1"/>
              </w:rPr>
              <w:t>Region</w:t>
            </w:r>
          </w:p>
        </w:tc>
        <w:tc>
          <w:tcPr>
            <w:tcW w:w="3289" w:type="dxa"/>
            <w:tcBorders>
              <w:bottom w:val="single" w:sz="4" w:space="0" w:color="1B556B" w:themeColor="text2"/>
            </w:tcBorders>
            <w:shd w:val="clear" w:color="auto" w:fill="1B556B" w:themeFill="text2"/>
          </w:tcPr>
          <w:p w14:paraId="732AEC91" w14:textId="702096C6" w:rsidR="003F6CE0" w:rsidRPr="00DE0A58" w:rsidRDefault="003F6CE0" w:rsidP="00066BBB">
            <w:pPr>
              <w:pStyle w:val="TableTextbold"/>
              <w:rPr>
                <w:color w:val="FFFFFF" w:themeColor="background1"/>
              </w:rPr>
            </w:pPr>
            <w:r w:rsidRPr="00DE0A58">
              <w:rPr>
                <w:color w:val="FFFFFF" w:themeColor="background1"/>
              </w:rPr>
              <w:t>Plan drafting</w:t>
            </w:r>
          </w:p>
        </w:tc>
        <w:tc>
          <w:tcPr>
            <w:tcW w:w="3118" w:type="dxa"/>
            <w:tcBorders>
              <w:bottom w:val="single" w:sz="4" w:space="0" w:color="1B556B" w:themeColor="text2"/>
            </w:tcBorders>
            <w:shd w:val="clear" w:color="auto" w:fill="1B556B" w:themeFill="text2"/>
          </w:tcPr>
          <w:p w14:paraId="50C2595B" w14:textId="23EBCD91" w:rsidR="003F6CE0" w:rsidRPr="00DE0A58" w:rsidRDefault="003F6CE0" w:rsidP="00066BBB">
            <w:pPr>
              <w:pStyle w:val="TableTextbold"/>
              <w:rPr>
                <w:color w:val="FFFFFF" w:themeColor="background1"/>
              </w:rPr>
            </w:pPr>
            <w:r w:rsidRPr="00DE0A58">
              <w:rPr>
                <w:color w:val="FFFFFF" w:themeColor="background1"/>
              </w:rPr>
              <w:t>Notification</w:t>
            </w:r>
          </w:p>
        </w:tc>
      </w:tr>
      <w:tr w:rsidR="003F6CE0" w:rsidRPr="00DE0A58" w14:paraId="2F85BE22" w14:textId="2F4277C2" w:rsidTr="00A34B0A">
        <w:tc>
          <w:tcPr>
            <w:tcW w:w="1871" w:type="dxa"/>
            <w:shd w:val="clear" w:color="auto" w:fill="auto"/>
          </w:tcPr>
          <w:p w14:paraId="78C2FA44" w14:textId="60B255B0" w:rsidR="003F6CE0" w:rsidRPr="00DE0A58" w:rsidRDefault="003F6CE0" w:rsidP="00066BBB">
            <w:pPr>
              <w:pStyle w:val="TableText"/>
              <w:rPr>
                <w:b/>
                <w:bCs/>
              </w:rPr>
            </w:pPr>
            <w:r w:rsidRPr="00DE0A58">
              <w:rPr>
                <w:b/>
                <w:bCs/>
              </w:rPr>
              <w:t>Northland</w:t>
            </w:r>
          </w:p>
        </w:tc>
        <w:tc>
          <w:tcPr>
            <w:tcW w:w="3289" w:type="dxa"/>
          </w:tcPr>
          <w:p w14:paraId="6B0804DA" w14:textId="4081A2CA" w:rsidR="003F6CE0" w:rsidRPr="00DE0A58" w:rsidRDefault="008F5DEE" w:rsidP="00066BBB">
            <w:pPr>
              <w:pStyle w:val="TableText"/>
            </w:pPr>
            <w:r w:rsidRPr="00DE0A58">
              <w:t>Drafting is u</w:t>
            </w:r>
            <w:r w:rsidR="6DEBE8B7" w:rsidRPr="00DE0A58">
              <w:t>nder</w:t>
            </w:r>
            <w:r w:rsidR="000F26AB">
              <w:t xml:space="preserve"> </w:t>
            </w:r>
            <w:r w:rsidR="6DEBE8B7" w:rsidRPr="00DE0A58">
              <w:t xml:space="preserve">way </w:t>
            </w:r>
            <w:r w:rsidR="00302B94">
              <w:t>because</w:t>
            </w:r>
            <w:r w:rsidR="6DEBE8B7" w:rsidRPr="00DE0A58">
              <w:t xml:space="preserve"> </w:t>
            </w:r>
            <w:r w:rsidRPr="00DE0A58">
              <w:t xml:space="preserve">the </w:t>
            </w:r>
            <w:r w:rsidR="6DEBE8B7" w:rsidRPr="00DE0A58">
              <w:t xml:space="preserve">draft Freshwater Plan </w:t>
            </w:r>
            <w:r w:rsidRPr="00DE0A58">
              <w:t>and</w:t>
            </w:r>
            <w:r w:rsidR="6DEBE8B7" w:rsidRPr="00DE0A58">
              <w:t xml:space="preserve"> supporting documents are </w:t>
            </w:r>
            <w:r w:rsidRPr="00DE0A58">
              <w:t xml:space="preserve">the </w:t>
            </w:r>
            <w:r w:rsidR="6DEBE8B7" w:rsidRPr="00DE0A58">
              <w:t xml:space="preserve">basis for public engagement </w:t>
            </w:r>
            <w:r w:rsidRPr="00DE0A58">
              <w:t xml:space="preserve">between </w:t>
            </w:r>
            <w:r w:rsidR="6DEBE8B7" w:rsidRPr="00DE0A58">
              <w:t xml:space="preserve">September </w:t>
            </w:r>
            <w:r w:rsidRPr="00DE0A58">
              <w:t>and</w:t>
            </w:r>
            <w:r w:rsidR="6DEBE8B7" w:rsidRPr="00DE0A58">
              <w:t xml:space="preserve"> November </w:t>
            </w:r>
            <w:r w:rsidRPr="00DE0A58">
              <w:t>2023</w:t>
            </w:r>
            <w:r w:rsidR="1554C22B" w:rsidRPr="00DE0A58">
              <w:t>.</w:t>
            </w:r>
          </w:p>
        </w:tc>
        <w:tc>
          <w:tcPr>
            <w:tcW w:w="3118" w:type="dxa"/>
          </w:tcPr>
          <w:p w14:paraId="2DAF0CAB" w14:textId="4C4396E0" w:rsidR="003F6CE0" w:rsidRPr="00DE0A58" w:rsidRDefault="00D96E87" w:rsidP="00066BBB">
            <w:pPr>
              <w:pStyle w:val="TableText"/>
            </w:pPr>
            <w:r w:rsidRPr="00DE0A58">
              <w:t>Scheduled</w:t>
            </w:r>
            <w:r w:rsidR="003F6CE0" w:rsidRPr="00DE0A58">
              <w:t xml:space="preserve"> </w:t>
            </w:r>
            <w:r w:rsidR="008F5DEE" w:rsidRPr="00DE0A58">
              <w:t xml:space="preserve">for </w:t>
            </w:r>
            <w:r w:rsidRPr="00DE0A58">
              <w:t>August</w:t>
            </w:r>
            <w:r w:rsidR="003F6CE0" w:rsidRPr="00DE0A58">
              <w:t xml:space="preserve"> 2024</w:t>
            </w:r>
          </w:p>
        </w:tc>
      </w:tr>
      <w:tr w:rsidR="003F6CE0" w:rsidRPr="00DE0A58" w14:paraId="5AC41C26" w14:textId="28889E8C" w:rsidTr="00A34B0A">
        <w:tc>
          <w:tcPr>
            <w:tcW w:w="1871" w:type="dxa"/>
            <w:shd w:val="clear" w:color="auto" w:fill="auto"/>
          </w:tcPr>
          <w:p w14:paraId="38DBF92A" w14:textId="3F76C78E" w:rsidR="003F6CE0" w:rsidRPr="00DE0A58" w:rsidRDefault="003F6CE0" w:rsidP="00066BBB">
            <w:pPr>
              <w:pStyle w:val="TableText"/>
              <w:rPr>
                <w:b/>
                <w:bCs/>
              </w:rPr>
            </w:pPr>
            <w:r w:rsidRPr="00DE0A58">
              <w:rPr>
                <w:b/>
                <w:bCs/>
              </w:rPr>
              <w:t>Auckland</w:t>
            </w:r>
          </w:p>
        </w:tc>
        <w:tc>
          <w:tcPr>
            <w:tcW w:w="3289" w:type="dxa"/>
          </w:tcPr>
          <w:p w14:paraId="69F29FCA" w14:textId="4EE5B216" w:rsidR="003F6CE0" w:rsidRPr="00DE0A58" w:rsidRDefault="43FD6E8B" w:rsidP="00066BBB">
            <w:pPr>
              <w:pStyle w:val="TableText"/>
            </w:pPr>
            <w:r w:rsidRPr="00DE0A58">
              <w:t xml:space="preserve">Draft </w:t>
            </w:r>
            <w:r w:rsidR="001E6D88" w:rsidRPr="00FE4404">
              <w:t>regional policy statement</w:t>
            </w:r>
            <w:r w:rsidRPr="00DE0A58">
              <w:t xml:space="preserve"> provisions </w:t>
            </w:r>
            <w:r w:rsidR="6F2B6C52" w:rsidRPr="00DE0A58">
              <w:t xml:space="preserve">are </w:t>
            </w:r>
            <w:r w:rsidRPr="00DE0A58">
              <w:t xml:space="preserve">prepared and will be shared with </w:t>
            </w:r>
            <w:r w:rsidR="6F2B6C52" w:rsidRPr="00DE0A58">
              <w:t xml:space="preserve">the </w:t>
            </w:r>
            <w:r w:rsidRPr="00DE0A58">
              <w:t>community in October 2023</w:t>
            </w:r>
            <w:r w:rsidR="1554C22B" w:rsidRPr="00DE0A58">
              <w:t>.</w:t>
            </w:r>
          </w:p>
        </w:tc>
        <w:tc>
          <w:tcPr>
            <w:tcW w:w="3118" w:type="dxa"/>
          </w:tcPr>
          <w:p w14:paraId="19909580" w14:textId="192E3C38" w:rsidR="003F6CE0" w:rsidRPr="00DE0A58" w:rsidRDefault="00192151" w:rsidP="00066BBB">
            <w:pPr>
              <w:pStyle w:val="TableText"/>
            </w:pPr>
            <w:r w:rsidRPr="00DE0A58">
              <w:t xml:space="preserve">Scheduled </w:t>
            </w:r>
            <w:r w:rsidR="008F5DEE" w:rsidRPr="00DE0A58">
              <w:t xml:space="preserve">for </w:t>
            </w:r>
            <w:r w:rsidRPr="00DE0A58">
              <w:t>October</w:t>
            </w:r>
            <w:r w:rsidR="003F6CE0" w:rsidRPr="00DE0A58">
              <w:t xml:space="preserve"> 2024</w:t>
            </w:r>
          </w:p>
        </w:tc>
      </w:tr>
      <w:tr w:rsidR="003F6CE0" w:rsidRPr="00DE0A58" w14:paraId="16E7FEC9" w14:textId="0C190A9E" w:rsidTr="00A34B0A">
        <w:tc>
          <w:tcPr>
            <w:tcW w:w="1871" w:type="dxa"/>
            <w:shd w:val="clear" w:color="auto" w:fill="auto"/>
          </w:tcPr>
          <w:p w14:paraId="3078D70A" w14:textId="477B085A" w:rsidR="003F6CE0" w:rsidRPr="00DE0A58" w:rsidRDefault="003F6CE0" w:rsidP="00066BBB">
            <w:pPr>
              <w:pStyle w:val="TableText"/>
              <w:rPr>
                <w:b/>
                <w:bCs/>
              </w:rPr>
            </w:pPr>
            <w:r w:rsidRPr="00DE0A58">
              <w:rPr>
                <w:b/>
                <w:bCs/>
              </w:rPr>
              <w:t xml:space="preserve">Waikato </w:t>
            </w:r>
          </w:p>
        </w:tc>
        <w:tc>
          <w:tcPr>
            <w:tcW w:w="3289" w:type="dxa"/>
          </w:tcPr>
          <w:p w14:paraId="26DE706D" w14:textId="4FBA8D9B" w:rsidR="003F6CE0" w:rsidRPr="00DE0A58" w:rsidRDefault="00816C5C" w:rsidP="00066BBB">
            <w:pPr>
              <w:pStyle w:val="TableText"/>
            </w:pPr>
            <w:r w:rsidRPr="00DE0A58">
              <w:t xml:space="preserve">Working draft of </w:t>
            </w:r>
            <w:r w:rsidR="00924446" w:rsidRPr="00DE0A58">
              <w:t>the Waikato Regional Policy Statement</w:t>
            </w:r>
            <w:r w:rsidRPr="00DE0A58">
              <w:t xml:space="preserve">, </w:t>
            </w:r>
            <w:r w:rsidR="00924446" w:rsidRPr="00DE0A58">
              <w:t>Waikato Regional Plan</w:t>
            </w:r>
            <w:r w:rsidRPr="00DE0A58">
              <w:t xml:space="preserve"> </w:t>
            </w:r>
            <w:r w:rsidR="00B8346A" w:rsidRPr="00DE0A58">
              <w:t xml:space="preserve">are </w:t>
            </w:r>
            <w:r w:rsidRPr="00DE0A58">
              <w:t>due in April 2024.</w:t>
            </w:r>
          </w:p>
        </w:tc>
        <w:tc>
          <w:tcPr>
            <w:tcW w:w="3118" w:type="dxa"/>
          </w:tcPr>
          <w:p w14:paraId="3E8BDE9D" w14:textId="496DD051" w:rsidR="003F6CE0" w:rsidRPr="00DE0A58" w:rsidRDefault="00192151" w:rsidP="00066BBB">
            <w:pPr>
              <w:pStyle w:val="TableText"/>
            </w:pPr>
            <w:r w:rsidRPr="00DE0A58">
              <w:t>September</w:t>
            </w:r>
            <w:r w:rsidR="003F6CE0" w:rsidRPr="00DE0A58">
              <w:t xml:space="preserve"> 2024</w:t>
            </w:r>
          </w:p>
        </w:tc>
      </w:tr>
      <w:tr w:rsidR="003F6CE0" w:rsidRPr="00DE0A58" w14:paraId="2EAB2FB9" w14:textId="52BDF9DF" w:rsidTr="00A34B0A">
        <w:tc>
          <w:tcPr>
            <w:tcW w:w="1871" w:type="dxa"/>
            <w:shd w:val="clear" w:color="auto" w:fill="auto"/>
          </w:tcPr>
          <w:p w14:paraId="5D261F03" w14:textId="6489048F" w:rsidR="003F6CE0" w:rsidRPr="00DE0A58" w:rsidRDefault="003F6CE0" w:rsidP="00066BBB">
            <w:pPr>
              <w:pStyle w:val="TableText"/>
              <w:rPr>
                <w:b/>
                <w:bCs/>
              </w:rPr>
            </w:pPr>
            <w:r w:rsidRPr="00DE0A58">
              <w:rPr>
                <w:b/>
                <w:bCs/>
              </w:rPr>
              <w:t>Bay of Plenty</w:t>
            </w:r>
          </w:p>
        </w:tc>
        <w:tc>
          <w:tcPr>
            <w:tcW w:w="3289" w:type="dxa"/>
          </w:tcPr>
          <w:p w14:paraId="1A80A68F" w14:textId="7C769B15" w:rsidR="003F6CE0" w:rsidRPr="00DE0A58" w:rsidRDefault="00B56235" w:rsidP="00066BBB">
            <w:pPr>
              <w:pStyle w:val="TableText"/>
            </w:pPr>
            <w:r>
              <w:t xml:space="preserve">Public engagement on a working draft </w:t>
            </w:r>
            <w:r w:rsidR="002114B5">
              <w:t>was under way when this report was published in July 2023.</w:t>
            </w:r>
          </w:p>
        </w:tc>
        <w:tc>
          <w:tcPr>
            <w:tcW w:w="3118" w:type="dxa"/>
          </w:tcPr>
          <w:p w14:paraId="54828813" w14:textId="0708E8A7" w:rsidR="003F6CE0" w:rsidRPr="00DE0A58" w:rsidRDefault="00B46AAA" w:rsidP="00066BBB">
            <w:pPr>
              <w:pStyle w:val="TableText"/>
            </w:pPr>
            <w:r w:rsidRPr="00DE0A58">
              <w:t>Mid</w:t>
            </w:r>
            <w:r w:rsidR="00172F65">
              <w:t>-</w:t>
            </w:r>
            <w:r w:rsidRPr="00DE0A58">
              <w:t>to</w:t>
            </w:r>
            <w:r w:rsidR="005B6C72">
              <w:t>-</w:t>
            </w:r>
            <w:r w:rsidRPr="00DE0A58">
              <w:t xml:space="preserve">late </w:t>
            </w:r>
            <w:r w:rsidR="008449CF" w:rsidRPr="00DE0A58">
              <w:t>2024</w:t>
            </w:r>
          </w:p>
        </w:tc>
      </w:tr>
      <w:tr w:rsidR="003F6CE0" w:rsidRPr="00DE0A58" w14:paraId="58760501" w14:textId="56BE8120" w:rsidTr="00A34B0A">
        <w:tc>
          <w:tcPr>
            <w:tcW w:w="1871" w:type="dxa"/>
            <w:shd w:val="clear" w:color="auto" w:fill="auto"/>
          </w:tcPr>
          <w:p w14:paraId="7852987B" w14:textId="433876BD" w:rsidR="003F6CE0" w:rsidRPr="00DE0A58" w:rsidRDefault="003F6CE0" w:rsidP="00066BBB">
            <w:pPr>
              <w:pStyle w:val="TableText"/>
              <w:rPr>
                <w:b/>
                <w:bCs/>
              </w:rPr>
            </w:pPr>
            <w:r w:rsidRPr="00DE0A58">
              <w:rPr>
                <w:b/>
                <w:bCs/>
              </w:rPr>
              <w:t>Gisborne</w:t>
            </w:r>
          </w:p>
        </w:tc>
        <w:tc>
          <w:tcPr>
            <w:tcW w:w="3289" w:type="dxa"/>
          </w:tcPr>
          <w:p w14:paraId="233433BA" w14:textId="285DAA12" w:rsidR="008F5DEE" w:rsidRPr="00DE0A58" w:rsidRDefault="383EE0E4" w:rsidP="00066BBB">
            <w:pPr>
              <w:pStyle w:val="TableText"/>
            </w:pPr>
            <w:r w:rsidRPr="00DE0A58">
              <w:t>Motu Catchment Plan – March 2023</w:t>
            </w:r>
            <w:r w:rsidR="1554C22B" w:rsidRPr="00DE0A58">
              <w:t>.</w:t>
            </w:r>
          </w:p>
          <w:p w14:paraId="13B0A371" w14:textId="561044A0" w:rsidR="003F6CE0" w:rsidRPr="00DE0A58" w:rsidRDefault="383EE0E4" w:rsidP="00571DE2">
            <w:pPr>
              <w:pStyle w:val="TableText"/>
              <w:spacing w:before="0"/>
            </w:pPr>
            <w:r w:rsidRPr="00DE0A58">
              <w:t>Regional Freshwater Plan</w:t>
            </w:r>
            <w:r w:rsidR="007561A9">
              <w:t>,</w:t>
            </w:r>
            <w:r w:rsidRPr="00DE0A58">
              <w:t xml:space="preserve"> including all remaining catchment plans – September 2024</w:t>
            </w:r>
            <w:r w:rsidR="1554C22B" w:rsidRPr="00DE0A58">
              <w:t>.</w:t>
            </w:r>
          </w:p>
        </w:tc>
        <w:tc>
          <w:tcPr>
            <w:tcW w:w="3118" w:type="dxa"/>
          </w:tcPr>
          <w:p w14:paraId="059B2354" w14:textId="77777777" w:rsidR="008F5DEE" w:rsidRPr="00DE0A58" w:rsidRDefault="00F17FBF" w:rsidP="006F6D3F">
            <w:pPr>
              <w:pStyle w:val="TableText"/>
              <w:spacing w:after="0"/>
            </w:pPr>
            <w:r w:rsidRPr="00DE0A58">
              <w:t>Motu Catchment Plan – April 2023</w:t>
            </w:r>
          </w:p>
          <w:p w14:paraId="7A7AEA28" w14:textId="11557912" w:rsidR="003F6CE0" w:rsidRPr="00DE0A58" w:rsidRDefault="00F17FBF" w:rsidP="00066BBB">
            <w:pPr>
              <w:pStyle w:val="TableText"/>
            </w:pPr>
            <w:r w:rsidRPr="00DE0A58">
              <w:t>Regional Freshwater Plan – November 2024</w:t>
            </w:r>
          </w:p>
        </w:tc>
      </w:tr>
      <w:tr w:rsidR="003F6CE0" w:rsidRPr="00DE0A58" w14:paraId="5B5FD7D5" w14:textId="77777777" w:rsidTr="00A34B0A">
        <w:tc>
          <w:tcPr>
            <w:tcW w:w="1871" w:type="dxa"/>
            <w:shd w:val="clear" w:color="auto" w:fill="auto"/>
          </w:tcPr>
          <w:p w14:paraId="04BF5426" w14:textId="54778491" w:rsidR="003F6CE0" w:rsidRPr="00DE0A58" w:rsidRDefault="003F6CE0" w:rsidP="00066BBB">
            <w:pPr>
              <w:pStyle w:val="TableText"/>
              <w:rPr>
                <w:b/>
                <w:bCs/>
              </w:rPr>
            </w:pPr>
            <w:r w:rsidRPr="00DE0A58">
              <w:rPr>
                <w:b/>
                <w:bCs/>
              </w:rPr>
              <w:t>Taranaki</w:t>
            </w:r>
          </w:p>
        </w:tc>
        <w:tc>
          <w:tcPr>
            <w:tcW w:w="3289" w:type="dxa"/>
          </w:tcPr>
          <w:p w14:paraId="3B0BFA37" w14:textId="08259CAD" w:rsidR="003F6CE0" w:rsidRPr="00DE0A58" w:rsidRDefault="003F6CE0" w:rsidP="00066BBB">
            <w:pPr>
              <w:pStyle w:val="TableText"/>
            </w:pPr>
            <w:r w:rsidRPr="00DE0A58">
              <w:t>Early 2024</w:t>
            </w:r>
          </w:p>
        </w:tc>
        <w:tc>
          <w:tcPr>
            <w:tcW w:w="3118" w:type="dxa"/>
          </w:tcPr>
          <w:p w14:paraId="558AE399" w14:textId="12A417E0" w:rsidR="003F6CE0" w:rsidRPr="00DE0A58" w:rsidRDefault="00F17FBF" w:rsidP="00066BBB">
            <w:pPr>
              <w:pStyle w:val="TableText"/>
            </w:pPr>
            <w:r w:rsidRPr="00DE0A58">
              <w:t xml:space="preserve">Late </w:t>
            </w:r>
            <w:r w:rsidR="003F6CE0" w:rsidRPr="00DE0A58">
              <w:t>2024</w:t>
            </w:r>
          </w:p>
        </w:tc>
      </w:tr>
      <w:tr w:rsidR="003F6CE0" w:rsidRPr="00DE0A58" w14:paraId="74BF9BD3" w14:textId="77777777" w:rsidTr="00A34B0A">
        <w:tc>
          <w:tcPr>
            <w:tcW w:w="1871" w:type="dxa"/>
            <w:shd w:val="clear" w:color="auto" w:fill="auto"/>
          </w:tcPr>
          <w:p w14:paraId="1CCD65C9" w14:textId="5712FFCE" w:rsidR="003F6CE0" w:rsidRPr="00DE0A58" w:rsidRDefault="003F6CE0" w:rsidP="00066BBB">
            <w:pPr>
              <w:pStyle w:val="TableText"/>
              <w:rPr>
                <w:b/>
                <w:bCs/>
              </w:rPr>
            </w:pPr>
            <w:r w:rsidRPr="00DE0A58">
              <w:rPr>
                <w:b/>
                <w:bCs/>
              </w:rPr>
              <w:t>Manawat</w:t>
            </w:r>
            <w:r w:rsidR="008F5DEE" w:rsidRPr="00DE0A58">
              <w:rPr>
                <w:rFonts w:cs="Calibri"/>
                <w:b/>
                <w:bCs/>
              </w:rPr>
              <w:t>ū</w:t>
            </w:r>
            <w:r w:rsidRPr="00DE0A58">
              <w:rPr>
                <w:b/>
                <w:bCs/>
              </w:rPr>
              <w:t>-Whanganui</w:t>
            </w:r>
          </w:p>
        </w:tc>
        <w:tc>
          <w:tcPr>
            <w:tcW w:w="3289" w:type="dxa"/>
          </w:tcPr>
          <w:p w14:paraId="0EC6800D" w14:textId="17FBD878" w:rsidR="008F5DEE" w:rsidRPr="00DE0A58" w:rsidRDefault="00237F34" w:rsidP="00066BBB">
            <w:pPr>
              <w:pStyle w:val="TableText"/>
            </w:pPr>
            <w:r w:rsidRPr="00DE0A58">
              <w:t>May</w:t>
            </w:r>
            <w:r w:rsidR="003F6CE0" w:rsidRPr="00DE0A58">
              <w:t xml:space="preserve"> 2024</w:t>
            </w:r>
          </w:p>
        </w:tc>
        <w:tc>
          <w:tcPr>
            <w:tcW w:w="3118" w:type="dxa"/>
          </w:tcPr>
          <w:p w14:paraId="702B36C1" w14:textId="695F78FC" w:rsidR="003F6CE0" w:rsidRPr="00DE0A58" w:rsidRDefault="003F6CE0" w:rsidP="00066BBB">
            <w:pPr>
              <w:pStyle w:val="TableText"/>
            </w:pPr>
            <w:r w:rsidRPr="00DE0A58">
              <w:t>December 2024</w:t>
            </w:r>
          </w:p>
        </w:tc>
      </w:tr>
      <w:tr w:rsidR="003F6CE0" w:rsidRPr="00DE0A58" w14:paraId="517EA753" w14:textId="77777777" w:rsidTr="00A34B0A">
        <w:tc>
          <w:tcPr>
            <w:tcW w:w="1871" w:type="dxa"/>
            <w:shd w:val="clear" w:color="auto" w:fill="auto"/>
          </w:tcPr>
          <w:p w14:paraId="6F9F25E6" w14:textId="47453566" w:rsidR="003F6CE0" w:rsidRPr="00DE0A58" w:rsidRDefault="003F6CE0" w:rsidP="00066BBB">
            <w:pPr>
              <w:pStyle w:val="TableText"/>
              <w:rPr>
                <w:b/>
                <w:bCs/>
              </w:rPr>
            </w:pPr>
            <w:r w:rsidRPr="00DE0A58">
              <w:rPr>
                <w:b/>
                <w:bCs/>
              </w:rPr>
              <w:t>Hawke’s Bay</w:t>
            </w:r>
          </w:p>
        </w:tc>
        <w:tc>
          <w:tcPr>
            <w:tcW w:w="3289" w:type="dxa"/>
          </w:tcPr>
          <w:p w14:paraId="477DDF2B" w14:textId="482789FE" w:rsidR="003F6CE0" w:rsidRPr="00DE0A58" w:rsidRDefault="00237F34" w:rsidP="00066BBB">
            <w:pPr>
              <w:pStyle w:val="TableText"/>
            </w:pPr>
            <w:r w:rsidRPr="00DE0A58">
              <w:t>Late 2023</w:t>
            </w:r>
          </w:p>
        </w:tc>
        <w:tc>
          <w:tcPr>
            <w:tcW w:w="3118" w:type="dxa"/>
          </w:tcPr>
          <w:p w14:paraId="42E73CC7" w14:textId="157BCDC6" w:rsidR="003F6CE0" w:rsidRPr="00DE0A58" w:rsidRDefault="00504A05" w:rsidP="00066BBB">
            <w:pPr>
              <w:pStyle w:val="TableText"/>
            </w:pPr>
            <w:r w:rsidRPr="00DE0A58">
              <w:t>December 2024</w:t>
            </w:r>
          </w:p>
        </w:tc>
      </w:tr>
      <w:tr w:rsidR="003F6CE0" w:rsidRPr="00DE0A58" w14:paraId="29C97487" w14:textId="77777777" w:rsidTr="00A34B0A">
        <w:tc>
          <w:tcPr>
            <w:tcW w:w="1871" w:type="dxa"/>
            <w:shd w:val="clear" w:color="auto" w:fill="auto"/>
          </w:tcPr>
          <w:p w14:paraId="19879BD6" w14:textId="41EDE55A" w:rsidR="003F6CE0" w:rsidRPr="00DE0A58" w:rsidRDefault="003F6CE0" w:rsidP="00066BBB">
            <w:pPr>
              <w:pStyle w:val="TableText"/>
              <w:rPr>
                <w:b/>
                <w:bCs/>
              </w:rPr>
            </w:pPr>
            <w:r w:rsidRPr="00DE0A58">
              <w:rPr>
                <w:b/>
                <w:bCs/>
              </w:rPr>
              <w:t>Greater Wellington</w:t>
            </w:r>
          </w:p>
        </w:tc>
        <w:tc>
          <w:tcPr>
            <w:tcW w:w="3289" w:type="dxa"/>
          </w:tcPr>
          <w:p w14:paraId="02722AB3" w14:textId="2069941D" w:rsidR="003F6CE0" w:rsidRPr="00DE0A58" w:rsidRDefault="081AEBCF" w:rsidP="00066BBB">
            <w:pPr>
              <w:pStyle w:val="TableText"/>
            </w:pPr>
            <w:r>
              <w:t xml:space="preserve">First tranche of </w:t>
            </w:r>
            <w:r w:rsidR="6C8781B9">
              <w:t xml:space="preserve">draft </w:t>
            </w:r>
            <w:r>
              <w:t xml:space="preserve">plan changes </w:t>
            </w:r>
            <w:r w:rsidR="4D66C017">
              <w:t>near</w:t>
            </w:r>
            <w:r w:rsidR="74E95C21">
              <w:t xml:space="preserve"> completion </w:t>
            </w:r>
            <w:r w:rsidR="359C8563">
              <w:t xml:space="preserve">in </w:t>
            </w:r>
            <w:r w:rsidR="74E95C21">
              <w:t>December 2022</w:t>
            </w:r>
          </w:p>
        </w:tc>
        <w:tc>
          <w:tcPr>
            <w:tcW w:w="3118" w:type="dxa"/>
          </w:tcPr>
          <w:p w14:paraId="70DCD337" w14:textId="714CAC9D" w:rsidR="003F6CE0" w:rsidRPr="00DE0A58" w:rsidRDefault="00504A05" w:rsidP="00066BBB">
            <w:pPr>
              <w:pStyle w:val="TableText"/>
            </w:pPr>
            <w:r w:rsidRPr="00DE0A58">
              <w:t xml:space="preserve">Aiming for public notification of change to regional plan </w:t>
            </w:r>
            <w:r w:rsidR="00B8346A" w:rsidRPr="00DE0A58">
              <w:t xml:space="preserve">in </w:t>
            </w:r>
            <w:r w:rsidRPr="00DE0A58">
              <w:t>mid-2023. Further and final change</w:t>
            </w:r>
            <w:r w:rsidR="00B8346A" w:rsidRPr="00DE0A58">
              <w:t>s</w:t>
            </w:r>
            <w:r w:rsidRPr="00DE0A58">
              <w:t xml:space="preserve"> to </w:t>
            </w:r>
            <w:r w:rsidR="00B8346A" w:rsidRPr="00DE0A58">
              <w:t xml:space="preserve">the </w:t>
            </w:r>
            <w:r w:rsidR="00BD1D99">
              <w:t>regional policy statement</w:t>
            </w:r>
            <w:r w:rsidR="00BD1D99" w:rsidRPr="00DE0A58">
              <w:t xml:space="preserve"> </w:t>
            </w:r>
            <w:r w:rsidRPr="00DE0A58">
              <w:t xml:space="preserve">and regional plan </w:t>
            </w:r>
            <w:r w:rsidR="00B8346A" w:rsidRPr="00DE0A58">
              <w:t xml:space="preserve">are scheduled </w:t>
            </w:r>
            <w:r w:rsidRPr="00DE0A58">
              <w:t xml:space="preserve">by </w:t>
            </w:r>
            <w:r w:rsidR="00B8346A" w:rsidRPr="00DE0A58">
              <w:t xml:space="preserve">the </w:t>
            </w:r>
            <w:r w:rsidRPr="00DE0A58">
              <w:t xml:space="preserve">end </w:t>
            </w:r>
            <w:r w:rsidR="00B8346A" w:rsidRPr="00DE0A58">
              <w:t xml:space="preserve">of </w:t>
            </w:r>
            <w:r w:rsidRPr="00DE0A58">
              <w:t>2024.</w:t>
            </w:r>
          </w:p>
        </w:tc>
      </w:tr>
      <w:tr w:rsidR="003F6CE0" w:rsidRPr="00DE0A58" w14:paraId="0B263076" w14:textId="77777777" w:rsidTr="00A34B0A">
        <w:tc>
          <w:tcPr>
            <w:tcW w:w="1871" w:type="dxa"/>
            <w:shd w:val="clear" w:color="auto" w:fill="auto"/>
          </w:tcPr>
          <w:p w14:paraId="7558E854" w14:textId="11A7B2F3" w:rsidR="003F6CE0" w:rsidRPr="00DE0A58" w:rsidRDefault="003F6CE0" w:rsidP="00066BBB">
            <w:pPr>
              <w:pStyle w:val="TableText"/>
              <w:rPr>
                <w:b/>
                <w:bCs/>
              </w:rPr>
            </w:pPr>
            <w:r w:rsidRPr="00DE0A58">
              <w:rPr>
                <w:b/>
                <w:bCs/>
              </w:rPr>
              <w:t>Marlborough</w:t>
            </w:r>
          </w:p>
        </w:tc>
        <w:tc>
          <w:tcPr>
            <w:tcW w:w="3289" w:type="dxa"/>
          </w:tcPr>
          <w:p w14:paraId="6ED5C3F7" w14:textId="59638860" w:rsidR="003F6CE0" w:rsidRPr="00DE0A58" w:rsidRDefault="00EB0DCB" w:rsidP="00066BBB">
            <w:pPr>
              <w:pStyle w:val="TableText"/>
            </w:pPr>
            <w:r w:rsidRPr="00DE0A58">
              <w:t>May 2024</w:t>
            </w:r>
          </w:p>
        </w:tc>
        <w:tc>
          <w:tcPr>
            <w:tcW w:w="3118" w:type="dxa"/>
          </w:tcPr>
          <w:p w14:paraId="19CBD8D6" w14:textId="00576CEB" w:rsidR="003F6CE0" w:rsidRPr="00DE0A58" w:rsidRDefault="00B23E2A" w:rsidP="00066BBB">
            <w:pPr>
              <w:pStyle w:val="TableText"/>
            </w:pPr>
            <w:r w:rsidRPr="00DE0A58">
              <w:t>December 2024</w:t>
            </w:r>
          </w:p>
        </w:tc>
      </w:tr>
      <w:tr w:rsidR="003F6CE0" w:rsidRPr="00DE0A58" w14:paraId="4984BE45" w14:textId="77777777" w:rsidTr="00A34B0A">
        <w:tc>
          <w:tcPr>
            <w:tcW w:w="1871" w:type="dxa"/>
            <w:shd w:val="clear" w:color="auto" w:fill="auto"/>
          </w:tcPr>
          <w:p w14:paraId="2486A16C" w14:textId="3889DB0E" w:rsidR="003F6CE0" w:rsidRPr="00DE0A58" w:rsidRDefault="003F6CE0" w:rsidP="00066BBB">
            <w:pPr>
              <w:pStyle w:val="TableText"/>
              <w:rPr>
                <w:b/>
                <w:bCs/>
              </w:rPr>
            </w:pPr>
            <w:r w:rsidRPr="00DE0A58">
              <w:rPr>
                <w:b/>
                <w:bCs/>
              </w:rPr>
              <w:t>Nelson</w:t>
            </w:r>
          </w:p>
        </w:tc>
        <w:tc>
          <w:tcPr>
            <w:tcW w:w="3289" w:type="dxa"/>
          </w:tcPr>
          <w:p w14:paraId="5BEB84A6" w14:textId="787C79DE" w:rsidR="003F6CE0" w:rsidRPr="00DE0A58" w:rsidRDefault="00EB0DCB" w:rsidP="00066BBB">
            <w:pPr>
              <w:pStyle w:val="TableText"/>
            </w:pPr>
            <w:r w:rsidRPr="00DE0A58">
              <w:t>June 2024</w:t>
            </w:r>
          </w:p>
        </w:tc>
        <w:tc>
          <w:tcPr>
            <w:tcW w:w="3118" w:type="dxa"/>
          </w:tcPr>
          <w:p w14:paraId="754CBB07" w14:textId="5B27CD9E" w:rsidR="003F6CE0" w:rsidRPr="00DE0A58" w:rsidRDefault="003F6CE0" w:rsidP="00066BBB">
            <w:pPr>
              <w:pStyle w:val="TableText"/>
            </w:pPr>
            <w:r w:rsidRPr="00DE0A58">
              <w:t>December 2024</w:t>
            </w:r>
          </w:p>
        </w:tc>
      </w:tr>
      <w:tr w:rsidR="003F6CE0" w:rsidRPr="00DE0A58" w14:paraId="48CA045D" w14:textId="77777777" w:rsidTr="00A34B0A">
        <w:tc>
          <w:tcPr>
            <w:tcW w:w="1871" w:type="dxa"/>
            <w:shd w:val="clear" w:color="auto" w:fill="auto"/>
          </w:tcPr>
          <w:p w14:paraId="0FA19EF8" w14:textId="69C324E5" w:rsidR="003F6CE0" w:rsidRPr="00DE0A58" w:rsidRDefault="003F6CE0" w:rsidP="00066BBB">
            <w:pPr>
              <w:pStyle w:val="TableText"/>
              <w:rPr>
                <w:b/>
                <w:bCs/>
              </w:rPr>
            </w:pPr>
            <w:r w:rsidRPr="00DE0A58">
              <w:rPr>
                <w:b/>
                <w:bCs/>
              </w:rPr>
              <w:t>Tasman</w:t>
            </w:r>
          </w:p>
        </w:tc>
        <w:tc>
          <w:tcPr>
            <w:tcW w:w="3289" w:type="dxa"/>
          </w:tcPr>
          <w:p w14:paraId="465C4C09" w14:textId="4F833B08" w:rsidR="003F6CE0" w:rsidRPr="00DE0A58" w:rsidRDefault="00B12D19" w:rsidP="00066BBB">
            <w:pPr>
              <w:pStyle w:val="TableText"/>
            </w:pPr>
            <w:r w:rsidRPr="00DE0A58">
              <w:t>Late 2024</w:t>
            </w:r>
          </w:p>
        </w:tc>
        <w:tc>
          <w:tcPr>
            <w:tcW w:w="3118" w:type="dxa"/>
          </w:tcPr>
          <w:p w14:paraId="5DDDDB18" w14:textId="4F43EE8E" w:rsidR="003F6CE0" w:rsidRPr="00DE0A58" w:rsidRDefault="00B23E2A" w:rsidP="00066BBB">
            <w:pPr>
              <w:pStyle w:val="TableText"/>
            </w:pPr>
            <w:r w:rsidRPr="00DE0A58">
              <w:t>Scheduled for late</w:t>
            </w:r>
            <w:r w:rsidR="003F6CE0" w:rsidRPr="00DE0A58">
              <w:t xml:space="preserve"> 2024</w:t>
            </w:r>
          </w:p>
        </w:tc>
      </w:tr>
      <w:tr w:rsidR="003F6CE0" w:rsidRPr="00DE0A58" w14:paraId="54BDE166" w14:textId="77777777" w:rsidTr="00A34B0A">
        <w:tc>
          <w:tcPr>
            <w:tcW w:w="1871" w:type="dxa"/>
            <w:shd w:val="clear" w:color="auto" w:fill="auto"/>
          </w:tcPr>
          <w:p w14:paraId="32AA7378" w14:textId="40D4A50F" w:rsidR="003F6CE0" w:rsidRPr="00DE0A58" w:rsidRDefault="003F6CE0" w:rsidP="00066BBB">
            <w:pPr>
              <w:pStyle w:val="TableText"/>
              <w:rPr>
                <w:b/>
                <w:bCs/>
              </w:rPr>
            </w:pPr>
            <w:r w:rsidRPr="00DE0A58">
              <w:rPr>
                <w:b/>
                <w:bCs/>
              </w:rPr>
              <w:t>Canterbury</w:t>
            </w:r>
          </w:p>
        </w:tc>
        <w:tc>
          <w:tcPr>
            <w:tcW w:w="3289" w:type="dxa"/>
          </w:tcPr>
          <w:p w14:paraId="501C9072" w14:textId="40065F4F" w:rsidR="003F6CE0" w:rsidRPr="00DE0A58" w:rsidRDefault="003F6CE0" w:rsidP="00066BBB">
            <w:pPr>
              <w:pStyle w:val="TableText"/>
            </w:pPr>
            <w:r w:rsidRPr="00DE0A58">
              <w:t xml:space="preserve">Scheduled for </w:t>
            </w:r>
            <w:r w:rsidR="00B12D19" w:rsidRPr="00DE0A58">
              <w:t>late</w:t>
            </w:r>
            <w:r w:rsidRPr="00DE0A58">
              <w:t xml:space="preserve"> 2024</w:t>
            </w:r>
          </w:p>
        </w:tc>
        <w:tc>
          <w:tcPr>
            <w:tcW w:w="3118" w:type="dxa"/>
          </w:tcPr>
          <w:p w14:paraId="72DE34AF" w14:textId="2B671DB2" w:rsidR="003F6CE0" w:rsidRPr="00DE0A58" w:rsidRDefault="003F6CE0" w:rsidP="00066BBB">
            <w:pPr>
              <w:pStyle w:val="TableText"/>
            </w:pPr>
            <w:r w:rsidRPr="00DE0A58">
              <w:t>Scheduled for late 2024</w:t>
            </w:r>
          </w:p>
        </w:tc>
      </w:tr>
      <w:tr w:rsidR="003F6CE0" w:rsidRPr="00DE0A58" w14:paraId="47175173" w14:textId="77777777" w:rsidTr="00A34B0A">
        <w:tc>
          <w:tcPr>
            <w:tcW w:w="1871" w:type="dxa"/>
            <w:shd w:val="clear" w:color="auto" w:fill="auto"/>
          </w:tcPr>
          <w:p w14:paraId="71BED9EC" w14:textId="647E18E9" w:rsidR="003F6CE0" w:rsidRPr="00DE0A58" w:rsidRDefault="003F6CE0" w:rsidP="00066BBB">
            <w:pPr>
              <w:pStyle w:val="TableText"/>
              <w:rPr>
                <w:b/>
                <w:bCs/>
              </w:rPr>
            </w:pPr>
            <w:r w:rsidRPr="00DE0A58">
              <w:rPr>
                <w:b/>
                <w:bCs/>
              </w:rPr>
              <w:t>Otago</w:t>
            </w:r>
          </w:p>
        </w:tc>
        <w:tc>
          <w:tcPr>
            <w:tcW w:w="3289" w:type="dxa"/>
          </w:tcPr>
          <w:p w14:paraId="41BB145E" w14:textId="15F84E3E" w:rsidR="003F6CE0" w:rsidRPr="00DE0A58" w:rsidRDefault="00B12D19" w:rsidP="00066BBB">
            <w:pPr>
              <w:pStyle w:val="TableText"/>
            </w:pPr>
            <w:r w:rsidRPr="00DE0A58">
              <w:t>April 2023</w:t>
            </w:r>
          </w:p>
        </w:tc>
        <w:tc>
          <w:tcPr>
            <w:tcW w:w="3118" w:type="dxa"/>
          </w:tcPr>
          <w:p w14:paraId="410927B3" w14:textId="6873BD3C" w:rsidR="003F6CE0" w:rsidRPr="00DE0A58" w:rsidRDefault="00B23E2A" w:rsidP="00066BBB">
            <w:pPr>
              <w:pStyle w:val="TableText"/>
            </w:pPr>
            <w:r w:rsidRPr="00DE0A58">
              <w:t xml:space="preserve">Scheduled for </w:t>
            </w:r>
            <w:r w:rsidR="003F6CE0" w:rsidRPr="00DE0A58">
              <w:t>November 2023</w:t>
            </w:r>
          </w:p>
        </w:tc>
      </w:tr>
      <w:tr w:rsidR="003F6CE0" w:rsidRPr="00DE0A58" w14:paraId="2CDC1211" w14:textId="77777777" w:rsidTr="00A34B0A">
        <w:tc>
          <w:tcPr>
            <w:tcW w:w="1871" w:type="dxa"/>
            <w:shd w:val="clear" w:color="auto" w:fill="auto"/>
          </w:tcPr>
          <w:p w14:paraId="57F73472" w14:textId="085CDD47" w:rsidR="003F6CE0" w:rsidRPr="00DE0A58" w:rsidRDefault="003F6CE0" w:rsidP="00066BBB">
            <w:pPr>
              <w:pStyle w:val="TableText"/>
              <w:rPr>
                <w:b/>
                <w:bCs/>
              </w:rPr>
            </w:pPr>
            <w:r w:rsidRPr="00DE0A58">
              <w:rPr>
                <w:b/>
                <w:bCs/>
              </w:rPr>
              <w:t>Southland</w:t>
            </w:r>
          </w:p>
        </w:tc>
        <w:tc>
          <w:tcPr>
            <w:tcW w:w="3289" w:type="dxa"/>
          </w:tcPr>
          <w:p w14:paraId="41A3D880" w14:textId="26719406" w:rsidR="003F6CE0" w:rsidRPr="00DE0A58" w:rsidRDefault="009D716B" w:rsidP="00066BBB">
            <w:pPr>
              <w:pStyle w:val="TableText"/>
            </w:pPr>
            <w:r w:rsidRPr="00DE0A58">
              <w:t>March 2024</w:t>
            </w:r>
          </w:p>
        </w:tc>
        <w:tc>
          <w:tcPr>
            <w:tcW w:w="3118" w:type="dxa"/>
          </w:tcPr>
          <w:p w14:paraId="45B56D3B" w14:textId="76DE9D97" w:rsidR="003F6CE0" w:rsidRPr="00DE0A58" w:rsidRDefault="00154BD3" w:rsidP="00066BBB">
            <w:pPr>
              <w:pStyle w:val="TableText"/>
            </w:pPr>
            <w:r w:rsidRPr="00DE0A58">
              <w:t>July 2024</w:t>
            </w:r>
          </w:p>
        </w:tc>
      </w:tr>
      <w:tr w:rsidR="003F6CE0" w:rsidRPr="00DE0A58" w14:paraId="785C7359" w14:textId="77777777" w:rsidTr="00A34B0A">
        <w:tc>
          <w:tcPr>
            <w:tcW w:w="1871" w:type="dxa"/>
            <w:shd w:val="clear" w:color="auto" w:fill="auto"/>
          </w:tcPr>
          <w:p w14:paraId="429134D1" w14:textId="323E06B1" w:rsidR="003F6CE0" w:rsidRPr="00DE0A58" w:rsidRDefault="003F6CE0" w:rsidP="00066BBB">
            <w:pPr>
              <w:pStyle w:val="TableText"/>
              <w:rPr>
                <w:b/>
                <w:bCs/>
              </w:rPr>
            </w:pPr>
            <w:r w:rsidRPr="00DE0A58">
              <w:rPr>
                <w:b/>
                <w:bCs/>
              </w:rPr>
              <w:t>West Coast</w:t>
            </w:r>
          </w:p>
        </w:tc>
        <w:tc>
          <w:tcPr>
            <w:tcW w:w="3289" w:type="dxa"/>
          </w:tcPr>
          <w:p w14:paraId="57A4130F" w14:textId="5D751E60" w:rsidR="003F6CE0" w:rsidRPr="00DE0A58" w:rsidRDefault="009D716B" w:rsidP="00066BBB">
            <w:pPr>
              <w:pStyle w:val="TableText"/>
            </w:pPr>
            <w:r w:rsidRPr="00DE0A58">
              <w:t>December 2023</w:t>
            </w:r>
          </w:p>
        </w:tc>
        <w:tc>
          <w:tcPr>
            <w:tcW w:w="3118" w:type="dxa"/>
          </w:tcPr>
          <w:p w14:paraId="4C7C1E2F" w14:textId="148DD44D" w:rsidR="003F6CE0" w:rsidRPr="00DE0A58" w:rsidRDefault="00154BD3" w:rsidP="00066BBB">
            <w:pPr>
              <w:pStyle w:val="TableText"/>
            </w:pPr>
            <w:r w:rsidRPr="00DE0A58">
              <w:t>October 2024, subject to agreement by mana whenua</w:t>
            </w:r>
          </w:p>
        </w:tc>
      </w:tr>
    </w:tbl>
    <w:p w14:paraId="4076A4DF" w14:textId="77777777" w:rsidR="00571DE2" w:rsidRPr="00571DE2" w:rsidRDefault="00571DE2" w:rsidP="00571DE2">
      <w:pPr>
        <w:pStyle w:val="BodyText"/>
      </w:pPr>
      <w:bookmarkStart w:id="140" w:name="_Hlk105662392"/>
    </w:p>
    <w:p w14:paraId="66A89363" w14:textId="77777777" w:rsidR="00571DE2" w:rsidRPr="00571DE2" w:rsidRDefault="00571DE2" w:rsidP="00571DE2">
      <w:pPr>
        <w:pStyle w:val="BodyText"/>
      </w:pPr>
      <w:r w:rsidRPr="00571DE2">
        <w:br w:type="page"/>
      </w:r>
    </w:p>
    <w:p w14:paraId="661671A3" w14:textId="229FC72B" w:rsidR="005E0B16" w:rsidRPr="00DE0A58" w:rsidRDefault="00742FE6" w:rsidP="005E0B16">
      <w:pPr>
        <w:pStyle w:val="Heading1"/>
      </w:pPr>
      <w:bookmarkStart w:id="141" w:name="_Toc135226589"/>
      <w:r w:rsidRPr="00DE0A58">
        <w:lastRenderedPageBreak/>
        <w:t>Acknowle</w:t>
      </w:r>
      <w:r w:rsidR="005F404C" w:rsidRPr="00DE0A58">
        <w:t>d</w:t>
      </w:r>
      <w:r w:rsidRPr="00DE0A58">
        <w:t>gements</w:t>
      </w:r>
      <w:bookmarkEnd w:id="140"/>
      <w:bookmarkEnd w:id="141"/>
    </w:p>
    <w:p w14:paraId="517D8308" w14:textId="204C0CE2" w:rsidR="00742FE6" w:rsidRPr="00DE0A58" w:rsidRDefault="00CF4039" w:rsidP="00F54A15">
      <w:pPr>
        <w:pStyle w:val="BodyText"/>
      </w:pPr>
      <w:r w:rsidRPr="00DE0A58">
        <w:t xml:space="preserve">The Ministry for the Environment compiled this </w:t>
      </w:r>
      <w:r w:rsidRPr="00DE0A58">
        <w:rPr>
          <w:i/>
          <w:iCs/>
        </w:rPr>
        <w:t xml:space="preserve">Essential Freshwater </w:t>
      </w:r>
      <w:r w:rsidR="005C53B6">
        <w:rPr>
          <w:i/>
          <w:iCs/>
        </w:rPr>
        <w:t>p</w:t>
      </w:r>
      <w:r w:rsidRPr="00DE0A58">
        <w:rPr>
          <w:i/>
          <w:iCs/>
        </w:rPr>
        <w:t xml:space="preserve">rogress </w:t>
      </w:r>
      <w:r w:rsidR="005C53B6">
        <w:rPr>
          <w:i/>
          <w:iCs/>
        </w:rPr>
        <w:t>r</w:t>
      </w:r>
      <w:r w:rsidRPr="00DE0A58">
        <w:rPr>
          <w:i/>
          <w:iCs/>
        </w:rPr>
        <w:t>eport</w:t>
      </w:r>
      <w:r w:rsidRPr="00DE0A58">
        <w:t xml:space="preserve">. </w:t>
      </w:r>
      <w:r w:rsidR="00C72F26" w:rsidRPr="00DE0A58">
        <w:t>We</w:t>
      </w:r>
      <w:r w:rsidR="00F54A15" w:rsidRPr="00DE0A58">
        <w:t> </w:t>
      </w:r>
      <w:r w:rsidR="00742FE6" w:rsidRPr="00DE0A58">
        <w:t>would like to thank the following people and organisations for their contribution</w:t>
      </w:r>
      <w:r w:rsidR="005930E7">
        <w:t>:</w:t>
      </w:r>
    </w:p>
    <w:p w14:paraId="00EC4702" w14:textId="5568F312" w:rsidR="00CF4039" w:rsidRPr="00DE0A58" w:rsidRDefault="779811FA" w:rsidP="00571DE2">
      <w:pPr>
        <w:pStyle w:val="Bullet"/>
      </w:pPr>
      <w:r w:rsidRPr="00DE0A58">
        <w:t xml:space="preserve">Katerina </w:t>
      </w:r>
      <w:proofErr w:type="spellStart"/>
      <w:r w:rsidRPr="00DE0A58">
        <w:t>Pireha</w:t>
      </w:r>
      <w:proofErr w:type="spellEnd"/>
      <w:r w:rsidRPr="00DE0A58">
        <w:t xml:space="preserve">, Ngāti </w:t>
      </w:r>
      <w:proofErr w:type="spellStart"/>
      <w:r w:rsidRPr="00DE0A58">
        <w:t>Rangiwewehi</w:t>
      </w:r>
      <w:proofErr w:type="spellEnd"/>
    </w:p>
    <w:p w14:paraId="0E08C514" w14:textId="118B7D62" w:rsidR="00CF4039" w:rsidRPr="00DE0A58" w:rsidRDefault="779811FA" w:rsidP="00C27A6D">
      <w:pPr>
        <w:pStyle w:val="Bullet"/>
      </w:pPr>
      <w:r w:rsidRPr="00DE0A58">
        <w:t xml:space="preserve">Tom Stephens and </w:t>
      </w:r>
      <w:r w:rsidR="5A9A2C04" w:rsidRPr="00DE0A58">
        <w:t>Andrew</w:t>
      </w:r>
      <w:r w:rsidRPr="00DE0A58">
        <w:t xml:space="preserve"> </w:t>
      </w:r>
      <w:proofErr w:type="spellStart"/>
      <w:r w:rsidRPr="00DE0A58">
        <w:t>Schollum</w:t>
      </w:r>
      <w:proofErr w:type="spellEnd"/>
      <w:r w:rsidRPr="00DE0A58">
        <w:t>, Auckland Council</w:t>
      </w:r>
    </w:p>
    <w:p w14:paraId="6C2A5AB1" w14:textId="17C70A7D" w:rsidR="00CF4039" w:rsidRPr="00DE0A58" w:rsidRDefault="779811FA" w:rsidP="00C27A6D">
      <w:pPr>
        <w:pStyle w:val="Bullet"/>
      </w:pPr>
      <w:r w:rsidRPr="00DE0A58">
        <w:t>Kim Whitwell, Environment Canterbury</w:t>
      </w:r>
    </w:p>
    <w:p w14:paraId="124D1945" w14:textId="6046FFC6" w:rsidR="00CF4039" w:rsidRPr="00DE0A58" w:rsidRDefault="779811FA" w:rsidP="00C27A6D">
      <w:pPr>
        <w:pStyle w:val="Bullet"/>
      </w:pPr>
      <w:r w:rsidRPr="00DE0A58">
        <w:t>LeeAnn James, Greater Wellington</w:t>
      </w:r>
    </w:p>
    <w:p w14:paraId="02DA47F3" w14:textId="1FDF4173" w:rsidR="00CF4039" w:rsidRPr="00DE0A58" w:rsidRDefault="779811FA" w:rsidP="00C27A6D">
      <w:pPr>
        <w:pStyle w:val="Bullet"/>
      </w:pPr>
      <w:r w:rsidRPr="00DE0A58">
        <w:t>Waikato Regional Council</w:t>
      </w:r>
    </w:p>
    <w:p w14:paraId="224B2251" w14:textId="0E604CA4" w:rsidR="0014565D" w:rsidRPr="00DE0A58" w:rsidRDefault="63DA5EFA" w:rsidP="00C27A6D">
      <w:pPr>
        <w:pStyle w:val="Bullet"/>
      </w:pPr>
      <w:r w:rsidRPr="00DE0A58">
        <w:t xml:space="preserve">National Iwi Chairs Forum </w:t>
      </w:r>
      <w:proofErr w:type="spellStart"/>
      <w:r w:rsidRPr="00DE0A58">
        <w:t>Pou</w:t>
      </w:r>
      <w:proofErr w:type="spellEnd"/>
      <w:r w:rsidRPr="00DE0A58">
        <w:t xml:space="preserve"> </w:t>
      </w:r>
      <w:proofErr w:type="spellStart"/>
      <w:r w:rsidRPr="00DE0A58">
        <w:t>Taiao</w:t>
      </w:r>
      <w:proofErr w:type="spellEnd"/>
      <w:r w:rsidRPr="00DE0A58">
        <w:t xml:space="preserve"> Technicians</w:t>
      </w:r>
      <w:r w:rsidR="005930E7">
        <w:t>.</w:t>
      </w:r>
    </w:p>
    <w:sectPr w:rsidR="0014565D" w:rsidRPr="00DE0A58" w:rsidSect="00C777B3">
      <w:pgSz w:w="11907" w:h="16840" w:code="9"/>
      <w:pgMar w:top="1134" w:right="1701" w:bottom="1134" w:left="1701" w:header="567" w:footer="567"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E6F7DA" w14:textId="77777777" w:rsidR="00F6351F" w:rsidRDefault="00F6351F" w:rsidP="0080531E">
      <w:pPr>
        <w:spacing w:before="0" w:after="0" w:line="240" w:lineRule="auto"/>
      </w:pPr>
      <w:r>
        <w:separator/>
      </w:r>
    </w:p>
    <w:p w14:paraId="24BF4163" w14:textId="77777777" w:rsidR="00F6351F" w:rsidRDefault="00F6351F"/>
    <w:p w14:paraId="583C289D" w14:textId="77777777" w:rsidR="00F6351F" w:rsidRDefault="00F6351F"/>
  </w:endnote>
  <w:endnote w:type="continuationSeparator" w:id="0">
    <w:p w14:paraId="66B9276C" w14:textId="77777777" w:rsidR="00F6351F" w:rsidRDefault="00F6351F" w:rsidP="0080531E">
      <w:pPr>
        <w:spacing w:before="0" w:after="0" w:line="240" w:lineRule="auto"/>
      </w:pPr>
      <w:r>
        <w:continuationSeparator/>
      </w:r>
    </w:p>
    <w:p w14:paraId="682A59AF" w14:textId="77777777" w:rsidR="00F6351F" w:rsidRDefault="00F6351F"/>
    <w:p w14:paraId="3BBF8DA7" w14:textId="77777777" w:rsidR="00F6351F" w:rsidRDefault="00F6351F"/>
  </w:endnote>
  <w:endnote w:type="continuationNotice" w:id="1">
    <w:p w14:paraId="1EFD5DC3" w14:textId="77777777" w:rsidR="00F6351F" w:rsidRDefault="00F6351F">
      <w:pPr>
        <w:spacing w:before="0" w:after="0" w:line="240" w:lineRule="auto"/>
      </w:pPr>
    </w:p>
    <w:p w14:paraId="7902CA71" w14:textId="77777777" w:rsidR="00F6351F" w:rsidRDefault="00F6351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2835"/>
      <w:gridCol w:w="2835"/>
      <w:gridCol w:w="2835"/>
    </w:tblGrid>
    <w:tr w:rsidR="2977A0D6" w14:paraId="3A8B08AB" w14:textId="77777777" w:rsidTr="003F3D44">
      <w:trPr>
        <w:trHeight w:val="300"/>
      </w:trPr>
      <w:tc>
        <w:tcPr>
          <w:tcW w:w="2835" w:type="dxa"/>
        </w:tcPr>
        <w:p w14:paraId="57346231" w14:textId="487C9F4B" w:rsidR="2977A0D6" w:rsidRDefault="2977A0D6" w:rsidP="003F3D44">
          <w:pPr>
            <w:pStyle w:val="Header"/>
            <w:ind w:left="-115"/>
            <w:jc w:val="left"/>
          </w:pPr>
        </w:p>
      </w:tc>
      <w:tc>
        <w:tcPr>
          <w:tcW w:w="2835" w:type="dxa"/>
        </w:tcPr>
        <w:p w14:paraId="29285E57" w14:textId="62021102" w:rsidR="2977A0D6" w:rsidRDefault="2977A0D6" w:rsidP="003F3D44">
          <w:pPr>
            <w:pStyle w:val="Header"/>
          </w:pPr>
        </w:p>
      </w:tc>
      <w:tc>
        <w:tcPr>
          <w:tcW w:w="2835" w:type="dxa"/>
        </w:tcPr>
        <w:p w14:paraId="1F630D3D" w14:textId="1510D6D3" w:rsidR="2977A0D6" w:rsidRDefault="2977A0D6" w:rsidP="003F3D44">
          <w:pPr>
            <w:pStyle w:val="Header"/>
            <w:ind w:right="-115"/>
            <w:jc w:val="right"/>
          </w:pPr>
        </w:p>
      </w:tc>
    </w:tr>
  </w:tbl>
  <w:p w14:paraId="1E9C54D8" w14:textId="4E629761" w:rsidR="2977A0D6" w:rsidRDefault="2977A0D6" w:rsidP="003F3D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8F781" w14:textId="61956922" w:rsidR="00E5210B" w:rsidRDefault="00E5210B" w:rsidP="009F1D7F">
    <w:pPr>
      <w:spacing w:before="0" w:after="0" w:line="240" w:lineRule="auto"/>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8F6F07" w14:textId="2A0E4449" w:rsidR="005A72A9" w:rsidRDefault="00E5210B" w:rsidP="00C77CDF">
    <w:pPr>
      <w:pStyle w:val="Footereven"/>
    </w:pPr>
    <w:r w:rsidRPr="00C62478">
      <w:rPr>
        <w:noProof/>
        <w:shd w:val="clear" w:color="auto" w:fill="FFFFFF" w:themeFill="background1"/>
      </w:rPr>
      <w:fldChar w:fldCharType="begin"/>
    </w:r>
    <w:r w:rsidRPr="00C62478">
      <w:rPr>
        <w:shd w:val="clear" w:color="auto" w:fill="FFFFFF" w:themeFill="background1"/>
      </w:rPr>
      <w:instrText xml:space="preserve"> PAGE </w:instrText>
    </w:r>
    <w:r w:rsidRPr="00C62478">
      <w:rPr>
        <w:b/>
        <w:bCs/>
        <w:shd w:val="clear" w:color="auto" w:fill="FFFFFF" w:themeFill="background1"/>
      </w:rPr>
      <w:fldChar w:fldCharType="separate"/>
    </w:r>
    <w:r w:rsidR="64046B5E" w:rsidRPr="00C62478">
      <w:rPr>
        <w:noProof/>
        <w:shd w:val="clear" w:color="auto" w:fill="FFFFFF" w:themeFill="background1"/>
      </w:rPr>
      <w:t>8</w:t>
    </w:r>
    <w:r w:rsidRPr="00C62478">
      <w:rPr>
        <w:noProof/>
        <w:shd w:val="clear" w:color="auto" w:fill="FFFFFF" w:themeFill="background1"/>
      </w:rPr>
      <w:fldChar w:fldCharType="end"/>
    </w:r>
    <w:r>
      <w:tab/>
    </w:r>
    <w:r w:rsidR="64046B5E">
      <w:t>Essential Freshwater progress report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E3AAB3" w14:textId="00C94D8E" w:rsidR="005A72A9" w:rsidRDefault="00E5210B" w:rsidP="00837469">
    <w:pPr>
      <w:pStyle w:val="Footerodd"/>
      <w:jc w:val="right"/>
    </w:pPr>
    <w:r>
      <w:tab/>
    </w:r>
    <w:r w:rsidR="64046B5E">
      <w:t>Essential Freshwater progress report</w:t>
    </w:r>
    <w:r>
      <w:tab/>
    </w:r>
    <w:r w:rsidR="008540A6" w:rsidRPr="00517341">
      <w:rPr>
        <w:noProof/>
        <w:shd w:val="clear" w:color="auto" w:fill="FFFFFF" w:themeFill="background1"/>
      </w:rPr>
      <w:fldChar w:fldCharType="begin"/>
    </w:r>
    <w:r w:rsidR="008540A6" w:rsidRPr="00517341">
      <w:rPr>
        <w:shd w:val="clear" w:color="auto" w:fill="FFFFFF" w:themeFill="background1"/>
      </w:rPr>
      <w:instrText xml:space="preserve"> PAGE   \* MERGEFORMAT </w:instrText>
    </w:r>
    <w:r w:rsidR="008540A6" w:rsidRPr="00517341">
      <w:rPr>
        <w:shd w:val="clear" w:color="auto" w:fill="FFFFFF" w:themeFill="background1"/>
      </w:rPr>
      <w:fldChar w:fldCharType="separate"/>
    </w:r>
    <w:r w:rsidR="64046B5E" w:rsidRPr="00517341">
      <w:rPr>
        <w:noProof/>
        <w:shd w:val="clear" w:color="auto" w:fill="FFFFFF" w:themeFill="background1"/>
      </w:rPr>
      <w:t>7</w:t>
    </w:r>
    <w:r w:rsidR="008540A6" w:rsidRPr="00517341">
      <w:rPr>
        <w:noProof/>
        <w:shd w:val="clear" w:color="auto" w:fill="FFFFFF" w:themeFill="background1"/>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F2ADC9" w14:textId="77777777" w:rsidR="00F6351F" w:rsidRDefault="00F6351F" w:rsidP="00CB5C5F">
      <w:pPr>
        <w:spacing w:before="0" w:after="80" w:line="240" w:lineRule="auto"/>
      </w:pPr>
      <w:r>
        <w:separator/>
      </w:r>
    </w:p>
    <w:p w14:paraId="0D01C978" w14:textId="77777777" w:rsidR="00F6351F" w:rsidRDefault="00F6351F"/>
  </w:footnote>
  <w:footnote w:type="continuationSeparator" w:id="0">
    <w:p w14:paraId="04876ADC" w14:textId="77777777" w:rsidR="00F6351F" w:rsidRDefault="00F6351F" w:rsidP="0080531E">
      <w:pPr>
        <w:spacing w:before="0" w:after="0" w:line="240" w:lineRule="auto"/>
      </w:pPr>
      <w:r>
        <w:continuationSeparator/>
      </w:r>
    </w:p>
    <w:p w14:paraId="5A1B1E30" w14:textId="77777777" w:rsidR="00F6351F" w:rsidRDefault="00F6351F"/>
    <w:p w14:paraId="5D61EDFA" w14:textId="77777777" w:rsidR="00F6351F" w:rsidRDefault="00F6351F"/>
  </w:footnote>
  <w:footnote w:type="continuationNotice" w:id="1">
    <w:p w14:paraId="69BB356E" w14:textId="77777777" w:rsidR="00F6351F" w:rsidRDefault="00F6351F">
      <w:pPr>
        <w:spacing w:before="0" w:after="0" w:line="240" w:lineRule="auto"/>
      </w:pPr>
    </w:p>
    <w:p w14:paraId="4DFDA111" w14:textId="77777777" w:rsidR="00F6351F" w:rsidRDefault="00F6351F"/>
  </w:footnote>
  <w:footnote w:id="2">
    <w:p w14:paraId="4943BDB1" w14:textId="115EAEAE" w:rsidR="007C32BA" w:rsidRDefault="007C32BA" w:rsidP="007C32BA">
      <w:pPr>
        <w:pStyle w:val="FootnoteText"/>
        <w:rPr>
          <w:rFonts w:ascii="Arial" w:eastAsia="Times New Roman" w:hAnsi="Arial" w:cs="Arial"/>
          <w:sz w:val="20"/>
          <w:szCs w:val="20"/>
        </w:rPr>
      </w:pPr>
      <w:r>
        <w:rPr>
          <w:rStyle w:val="FootnoteReference"/>
        </w:rPr>
        <w:footnoteRef/>
      </w:r>
      <w:r>
        <w:t xml:space="preserve"> </w:t>
      </w:r>
      <w:r>
        <w:tab/>
      </w:r>
      <w:r>
        <w:rPr>
          <w:rStyle w:val="cf01"/>
        </w:rPr>
        <w:t>An attribute is something we can measure and monitor that tells us about the state of a river or lake.</w:t>
      </w:r>
    </w:p>
    <w:p w14:paraId="46D117AD" w14:textId="704AE3D7" w:rsidR="007C32BA" w:rsidRDefault="007C32BA" w:rsidP="007C32BA">
      <w:pPr>
        <w:pStyle w:val="FootnoteText"/>
        <w:rPr>
          <w:rFonts w:ascii="Arial" w:hAnsi="Arial" w:cs="Arial"/>
          <w:sz w:val="20"/>
          <w:szCs w:val="20"/>
        </w:rPr>
      </w:pPr>
      <w:r>
        <w:rPr>
          <w:rStyle w:val="cf01"/>
        </w:rPr>
        <w:tab/>
        <w:t>There are 22 compulsory attributes in the NPS-FM 2020, many of which have a minimum standard, or national bottom line – these contribute to understanding how freshwater provides for ecosystem health and human contact.</w:t>
      </w:r>
    </w:p>
    <w:p w14:paraId="5E8622A9" w14:textId="768D1620" w:rsidR="007C32BA" w:rsidRDefault="007C32BA" w:rsidP="007C32BA">
      <w:pPr>
        <w:pStyle w:val="FootnoteText"/>
        <w:rPr>
          <w:rFonts w:ascii="Arial" w:hAnsi="Arial" w:cs="Arial"/>
          <w:sz w:val="20"/>
          <w:szCs w:val="20"/>
        </w:rPr>
      </w:pPr>
      <w:r>
        <w:rPr>
          <w:rStyle w:val="cf01"/>
        </w:rPr>
        <w:tab/>
        <w:t>The council and community must set target attribute states at or above the bottom line and plan what actions they will take to meet these targets. They are required to improve or at the very least maintain the current state of waterways. Regions can choose to add additional attributes, or higher targets.</w:t>
      </w:r>
    </w:p>
    <w:p w14:paraId="2E0D4C65" w14:textId="5AEC8CED" w:rsidR="007C32BA" w:rsidRDefault="007C32BA">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B8F780" w14:textId="464F0C3D" w:rsidR="00DE7BF8" w:rsidRPr="00DE7BF8" w:rsidRDefault="00DE7BF8" w:rsidP="009F1D7F">
    <w:pPr>
      <w:pStyle w:val="Header"/>
      <w:jc w:val="left"/>
      <w:rPr>
        <w:rFonts w:ascii="Calibri" w:hAnsi="Calibri"/>
      </w:rPr>
    </w:pPr>
  </w:p>
</w:hdr>
</file>

<file path=word/intelligence2.xml><?xml version="1.0" encoding="utf-8"?>
<int2:intelligence xmlns:int2="http://schemas.microsoft.com/office/intelligence/2020/intelligence" xmlns:oel="http://schemas.microsoft.com/office/2019/extlst">
  <int2:observations>
    <int2:textHash int2:hashCode="BCZws0NODJ/T6N" int2:id="1kZHSSC7">
      <int2:state int2:value="Rejected" int2:type="LegacyProofing"/>
    </int2:textHash>
    <int2:textHash int2:hashCode="OhwhpVntQtbOF8" int2:id="WobiHMqj">
      <int2:state int2:value="Rejected" int2:type="LegacyProofing"/>
    </int2:textHash>
    <int2:textHash int2:hashCode="ZEOoccOEOj98ZF" int2:id="iOk3WbjX">
      <int2:state int2:value="Rejected" int2:type="LegacyProofing"/>
    </int2:textHash>
    <int2:textHash int2:hashCode="lSU/0srSYz+ttV" int2:id="mFKbuDvm">
      <int2:state int2:value="Rejected" int2:type="LegacyProofing"/>
    </int2:textHash>
    <int2:textHash int2:hashCode="TVlOyoxUMD5yfB" int2:id="oN13gkbE">
      <int2:state int2:value="Rejected" int2:type="LegacyProofing"/>
    </int2:textHash>
    <int2:bookmark int2:bookmarkName="_Int_zMzLJe7V" int2:invalidationBookmarkName="" int2:hashCode="0JQeaNqPOBUf+G" int2:id="YHos2dw7">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A0AE4"/>
    <w:multiLevelType w:val="hybridMultilevel"/>
    <w:tmpl w:val="BA46A392"/>
    <w:lvl w:ilvl="0" w:tplc="B88438F6">
      <w:start w:val="1"/>
      <w:numFmt w:val="bullet"/>
      <w:lvlText w:val=""/>
      <w:lvlJc w:val="left"/>
      <w:pPr>
        <w:ind w:left="360" w:hanging="360"/>
      </w:pPr>
      <w:rPr>
        <w:rFonts w:ascii="Symbol" w:hAnsi="Symbo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1" w15:restartNumberingAfterBreak="0">
    <w:nsid w:val="0AA937C0"/>
    <w:multiLevelType w:val="hybridMultilevel"/>
    <w:tmpl w:val="6B0C318C"/>
    <w:lvl w:ilvl="0" w:tplc="1409000F">
      <w:start w:val="1"/>
      <w:numFmt w:val="decimal"/>
      <w:lvlText w:val="%1."/>
      <w:lvlJc w:val="left"/>
      <w:pPr>
        <w:ind w:left="720" w:hanging="360"/>
      </w:pPr>
    </w:lvl>
    <w:lvl w:ilvl="1" w:tplc="32CAB862">
      <w:start w:val="1"/>
      <w:numFmt w:val="lowerLetter"/>
      <w:pStyle w:val="Boxa"/>
      <w:lvlText w:val="%2."/>
      <w:lvlJc w:val="left"/>
      <w:pPr>
        <w:ind w:left="1440" w:hanging="360"/>
      </w:pPr>
    </w:lvl>
    <w:lvl w:ilvl="2" w:tplc="1409001B">
      <w:start w:val="1"/>
      <w:numFmt w:val="decimal"/>
      <w:lvlText w:val="%3."/>
      <w:lvlJc w:val="left"/>
      <w:pPr>
        <w:tabs>
          <w:tab w:val="num" w:pos="2160"/>
        </w:tabs>
        <w:ind w:left="2160" w:hanging="360"/>
      </w:pPr>
    </w:lvl>
    <w:lvl w:ilvl="3" w:tplc="1409000F">
      <w:start w:val="1"/>
      <w:numFmt w:val="decimal"/>
      <w:lvlText w:val="%4."/>
      <w:lvlJc w:val="left"/>
      <w:pPr>
        <w:tabs>
          <w:tab w:val="num" w:pos="2880"/>
        </w:tabs>
        <w:ind w:left="2880" w:hanging="360"/>
      </w:pPr>
    </w:lvl>
    <w:lvl w:ilvl="4" w:tplc="14090019">
      <w:start w:val="1"/>
      <w:numFmt w:val="decimal"/>
      <w:lvlText w:val="%5."/>
      <w:lvlJc w:val="left"/>
      <w:pPr>
        <w:tabs>
          <w:tab w:val="num" w:pos="3600"/>
        </w:tabs>
        <w:ind w:left="3600" w:hanging="360"/>
      </w:pPr>
    </w:lvl>
    <w:lvl w:ilvl="5" w:tplc="1409001B">
      <w:start w:val="1"/>
      <w:numFmt w:val="decimal"/>
      <w:lvlText w:val="%6."/>
      <w:lvlJc w:val="left"/>
      <w:pPr>
        <w:tabs>
          <w:tab w:val="num" w:pos="4320"/>
        </w:tabs>
        <w:ind w:left="4320" w:hanging="360"/>
      </w:pPr>
    </w:lvl>
    <w:lvl w:ilvl="6" w:tplc="1409000F">
      <w:start w:val="1"/>
      <w:numFmt w:val="decimal"/>
      <w:lvlText w:val="%7."/>
      <w:lvlJc w:val="left"/>
      <w:pPr>
        <w:tabs>
          <w:tab w:val="num" w:pos="5040"/>
        </w:tabs>
        <w:ind w:left="5040" w:hanging="360"/>
      </w:pPr>
    </w:lvl>
    <w:lvl w:ilvl="7" w:tplc="14090019">
      <w:start w:val="1"/>
      <w:numFmt w:val="decimal"/>
      <w:lvlText w:val="%8."/>
      <w:lvlJc w:val="left"/>
      <w:pPr>
        <w:tabs>
          <w:tab w:val="num" w:pos="5760"/>
        </w:tabs>
        <w:ind w:left="5760" w:hanging="360"/>
      </w:pPr>
    </w:lvl>
    <w:lvl w:ilvl="8" w:tplc="1409001B">
      <w:start w:val="1"/>
      <w:numFmt w:val="decimal"/>
      <w:lvlText w:val="%9."/>
      <w:lvlJc w:val="left"/>
      <w:pPr>
        <w:tabs>
          <w:tab w:val="num" w:pos="6480"/>
        </w:tabs>
        <w:ind w:left="6480" w:hanging="360"/>
      </w:pPr>
    </w:lvl>
  </w:abstractNum>
  <w:abstractNum w:abstractNumId="2" w15:restartNumberingAfterBreak="0">
    <w:nsid w:val="0B0F5F0E"/>
    <w:multiLevelType w:val="multilevel"/>
    <w:tmpl w:val="6D4C952A"/>
    <w:lvl w:ilvl="0">
      <w:start w:val="1"/>
      <w:numFmt w:val="bullet"/>
      <w:pStyle w:val="Greenbullet-casestudytables"/>
      <w:lvlText w:val=""/>
      <w:lvlJc w:val="left"/>
      <w:pPr>
        <w:ind w:left="680" w:hanging="396"/>
      </w:pPr>
      <w:rPr>
        <w:rFonts w:ascii="Symbol" w:hAnsi="Symbol" w:hint="default"/>
        <w:color w:val="0F7B7D"/>
        <w:sz w:val="20"/>
        <w:szCs w:val="20"/>
      </w:r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3" w15:restartNumberingAfterBreak="0">
    <w:nsid w:val="0D952C50"/>
    <w:multiLevelType w:val="hybridMultilevel"/>
    <w:tmpl w:val="87AC5780"/>
    <w:lvl w:ilvl="0" w:tplc="275423C8">
      <w:start w:val="1"/>
      <w:numFmt w:val="bullet"/>
      <w:lvlText w:val=""/>
      <w:lvlJc w:val="left"/>
      <w:pPr>
        <w:ind w:left="1100" w:hanging="360"/>
      </w:pPr>
      <w:rPr>
        <w:rFonts w:ascii="Symbol" w:hAnsi="Symbol"/>
      </w:rPr>
    </w:lvl>
    <w:lvl w:ilvl="1" w:tplc="23C20C5C">
      <w:start w:val="1"/>
      <w:numFmt w:val="bullet"/>
      <w:lvlText w:val=""/>
      <w:lvlJc w:val="left"/>
      <w:pPr>
        <w:ind w:left="1100" w:hanging="360"/>
      </w:pPr>
      <w:rPr>
        <w:rFonts w:ascii="Symbol" w:hAnsi="Symbol"/>
      </w:rPr>
    </w:lvl>
    <w:lvl w:ilvl="2" w:tplc="7E283C40">
      <w:start w:val="1"/>
      <w:numFmt w:val="bullet"/>
      <w:lvlText w:val=""/>
      <w:lvlJc w:val="left"/>
      <w:pPr>
        <w:ind w:left="1100" w:hanging="360"/>
      </w:pPr>
      <w:rPr>
        <w:rFonts w:ascii="Symbol" w:hAnsi="Symbol"/>
      </w:rPr>
    </w:lvl>
    <w:lvl w:ilvl="3" w:tplc="F37201DE">
      <w:start w:val="1"/>
      <w:numFmt w:val="bullet"/>
      <w:lvlText w:val=""/>
      <w:lvlJc w:val="left"/>
      <w:pPr>
        <w:ind w:left="1100" w:hanging="360"/>
      </w:pPr>
      <w:rPr>
        <w:rFonts w:ascii="Symbol" w:hAnsi="Symbol"/>
      </w:rPr>
    </w:lvl>
    <w:lvl w:ilvl="4" w:tplc="DBF6FB3C">
      <w:start w:val="1"/>
      <w:numFmt w:val="bullet"/>
      <w:lvlText w:val=""/>
      <w:lvlJc w:val="left"/>
      <w:pPr>
        <w:ind w:left="1100" w:hanging="360"/>
      </w:pPr>
      <w:rPr>
        <w:rFonts w:ascii="Symbol" w:hAnsi="Symbol"/>
      </w:rPr>
    </w:lvl>
    <w:lvl w:ilvl="5" w:tplc="B3CAF20E">
      <w:start w:val="1"/>
      <w:numFmt w:val="bullet"/>
      <w:lvlText w:val=""/>
      <w:lvlJc w:val="left"/>
      <w:pPr>
        <w:ind w:left="1100" w:hanging="360"/>
      </w:pPr>
      <w:rPr>
        <w:rFonts w:ascii="Symbol" w:hAnsi="Symbol"/>
      </w:rPr>
    </w:lvl>
    <w:lvl w:ilvl="6" w:tplc="A46AFA34">
      <w:start w:val="1"/>
      <w:numFmt w:val="bullet"/>
      <w:lvlText w:val=""/>
      <w:lvlJc w:val="left"/>
      <w:pPr>
        <w:ind w:left="1100" w:hanging="360"/>
      </w:pPr>
      <w:rPr>
        <w:rFonts w:ascii="Symbol" w:hAnsi="Symbol"/>
      </w:rPr>
    </w:lvl>
    <w:lvl w:ilvl="7" w:tplc="6916FF60">
      <w:start w:val="1"/>
      <w:numFmt w:val="bullet"/>
      <w:lvlText w:val=""/>
      <w:lvlJc w:val="left"/>
      <w:pPr>
        <w:ind w:left="1100" w:hanging="360"/>
      </w:pPr>
      <w:rPr>
        <w:rFonts w:ascii="Symbol" w:hAnsi="Symbol"/>
      </w:rPr>
    </w:lvl>
    <w:lvl w:ilvl="8" w:tplc="D010A1A0">
      <w:start w:val="1"/>
      <w:numFmt w:val="bullet"/>
      <w:lvlText w:val=""/>
      <w:lvlJc w:val="left"/>
      <w:pPr>
        <w:ind w:left="1100" w:hanging="360"/>
      </w:pPr>
      <w:rPr>
        <w:rFonts w:ascii="Symbol" w:hAnsi="Symbol"/>
      </w:rPr>
    </w:lvl>
  </w:abstractNum>
  <w:abstractNum w:abstractNumId="4" w15:restartNumberingAfterBreak="0">
    <w:nsid w:val="204F1D2E"/>
    <w:multiLevelType w:val="multilevel"/>
    <w:tmpl w:val="7CB0E0AA"/>
    <w:lvl w:ilvl="0">
      <w:start w:val="1"/>
      <w:numFmt w:val="bullet"/>
      <w:pStyle w:val="Boxsub-bullet"/>
      <w:lvlText w:val="‒"/>
      <w:lvlJc w:val="left"/>
      <w:pPr>
        <w:ind w:left="1077" w:hanging="397"/>
      </w:pPr>
    </w:lvl>
    <w:lvl w:ilvl="1">
      <w:start w:val="1"/>
      <w:numFmt w:val="bullet"/>
      <w:lvlText w:val="o"/>
      <w:lvlJc w:val="left"/>
      <w:pPr>
        <w:ind w:left="1724" w:hanging="360"/>
      </w:pPr>
      <w:rPr>
        <w:rFonts w:ascii="Courier New" w:hAnsi="Courier New" w:cs="Courier New" w:hint="default"/>
      </w:rPr>
    </w:lvl>
    <w:lvl w:ilvl="2">
      <w:start w:val="1"/>
      <w:numFmt w:val="bullet"/>
      <w:lvlText w:val=""/>
      <w:lvlJc w:val="left"/>
      <w:pPr>
        <w:ind w:left="2444" w:hanging="360"/>
      </w:pPr>
      <w:rPr>
        <w:rFonts w:ascii="Wingdings" w:hAnsi="Wingdings" w:hint="default"/>
      </w:rPr>
    </w:lvl>
    <w:lvl w:ilvl="3">
      <w:start w:val="1"/>
      <w:numFmt w:val="bullet"/>
      <w:lvlText w:val=""/>
      <w:lvlJc w:val="left"/>
      <w:pPr>
        <w:ind w:left="3164" w:hanging="360"/>
      </w:pPr>
      <w:rPr>
        <w:rFonts w:ascii="Symbol" w:hAnsi="Symbol" w:hint="default"/>
      </w:rPr>
    </w:lvl>
    <w:lvl w:ilvl="4">
      <w:start w:val="1"/>
      <w:numFmt w:val="bullet"/>
      <w:lvlText w:val="o"/>
      <w:lvlJc w:val="left"/>
      <w:pPr>
        <w:ind w:left="3884" w:hanging="360"/>
      </w:pPr>
      <w:rPr>
        <w:rFonts w:ascii="Courier New" w:hAnsi="Courier New" w:cs="Courier New" w:hint="default"/>
      </w:rPr>
    </w:lvl>
    <w:lvl w:ilvl="5">
      <w:start w:val="1"/>
      <w:numFmt w:val="bullet"/>
      <w:lvlText w:val=""/>
      <w:lvlJc w:val="left"/>
      <w:pPr>
        <w:ind w:left="4604" w:hanging="360"/>
      </w:pPr>
      <w:rPr>
        <w:rFonts w:ascii="Wingdings" w:hAnsi="Wingdings" w:hint="default"/>
      </w:rPr>
    </w:lvl>
    <w:lvl w:ilvl="6">
      <w:start w:val="1"/>
      <w:numFmt w:val="bullet"/>
      <w:lvlText w:val=""/>
      <w:lvlJc w:val="left"/>
      <w:pPr>
        <w:ind w:left="5324" w:hanging="360"/>
      </w:pPr>
      <w:rPr>
        <w:rFonts w:ascii="Symbol" w:hAnsi="Symbol" w:hint="default"/>
      </w:rPr>
    </w:lvl>
    <w:lvl w:ilvl="7">
      <w:start w:val="1"/>
      <w:numFmt w:val="bullet"/>
      <w:lvlText w:val="o"/>
      <w:lvlJc w:val="left"/>
      <w:pPr>
        <w:ind w:left="6044" w:hanging="360"/>
      </w:pPr>
      <w:rPr>
        <w:rFonts w:ascii="Courier New" w:hAnsi="Courier New" w:cs="Courier New" w:hint="default"/>
      </w:rPr>
    </w:lvl>
    <w:lvl w:ilvl="8">
      <w:start w:val="1"/>
      <w:numFmt w:val="bullet"/>
      <w:lvlText w:val=""/>
      <w:lvlJc w:val="left"/>
      <w:pPr>
        <w:ind w:left="6764" w:hanging="360"/>
      </w:pPr>
      <w:rPr>
        <w:rFonts w:ascii="Wingdings" w:hAnsi="Wingdings" w:hint="default"/>
      </w:rPr>
    </w:lvl>
  </w:abstractNum>
  <w:abstractNum w:abstractNumId="5" w15:restartNumberingAfterBreak="0">
    <w:nsid w:val="208C5CF5"/>
    <w:multiLevelType w:val="hybridMultilevel"/>
    <w:tmpl w:val="57026E20"/>
    <w:lvl w:ilvl="0" w:tplc="5ED6D3F8">
      <w:start w:val="1"/>
      <w:numFmt w:val="lowerLetter"/>
      <w:pStyle w:val="Sub-lista"/>
      <w:lvlText w:val="(%1)"/>
      <w:lvlJc w:val="left"/>
      <w:pPr>
        <w:ind w:left="757" w:hanging="360"/>
      </w:pPr>
      <w:rPr>
        <w:rFonts w:ascii="Calibri" w:hAnsi="Calibri" w:hint="default"/>
        <w:b w:val="0"/>
        <w:i w:val="0"/>
        <w:sz w:val="22"/>
        <w:szCs w:val="22"/>
      </w:rPr>
    </w:lvl>
    <w:lvl w:ilvl="1" w:tplc="14090019" w:tentative="1">
      <w:start w:val="1"/>
      <w:numFmt w:val="lowerLetter"/>
      <w:lvlText w:val="%2."/>
      <w:lvlJc w:val="left"/>
      <w:pPr>
        <w:tabs>
          <w:tab w:val="num" w:pos="1440"/>
        </w:tabs>
        <w:ind w:left="1440" w:hanging="360"/>
      </w:pPr>
    </w:lvl>
    <w:lvl w:ilvl="2" w:tplc="1409001B" w:tentative="1">
      <w:start w:val="1"/>
      <w:numFmt w:val="lowerRoman"/>
      <w:lvlText w:val="%3."/>
      <w:lvlJc w:val="right"/>
      <w:pPr>
        <w:tabs>
          <w:tab w:val="num" w:pos="2160"/>
        </w:tabs>
        <w:ind w:left="2160" w:hanging="180"/>
      </w:pPr>
    </w:lvl>
    <w:lvl w:ilvl="3" w:tplc="1409000F" w:tentative="1">
      <w:start w:val="1"/>
      <w:numFmt w:val="decimal"/>
      <w:lvlText w:val="%4."/>
      <w:lvlJc w:val="left"/>
      <w:pPr>
        <w:tabs>
          <w:tab w:val="num" w:pos="2880"/>
        </w:tabs>
        <w:ind w:left="2880" w:hanging="360"/>
      </w:pPr>
    </w:lvl>
    <w:lvl w:ilvl="4" w:tplc="14090019" w:tentative="1">
      <w:start w:val="1"/>
      <w:numFmt w:val="lowerLetter"/>
      <w:lvlText w:val="%5."/>
      <w:lvlJc w:val="left"/>
      <w:pPr>
        <w:tabs>
          <w:tab w:val="num" w:pos="3600"/>
        </w:tabs>
        <w:ind w:left="3600" w:hanging="360"/>
      </w:pPr>
    </w:lvl>
    <w:lvl w:ilvl="5" w:tplc="1409001B" w:tentative="1">
      <w:start w:val="1"/>
      <w:numFmt w:val="lowerRoman"/>
      <w:lvlText w:val="%6."/>
      <w:lvlJc w:val="right"/>
      <w:pPr>
        <w:tabs>
          <w:tab w:val="num" w:pos="4320"/>
        </w:tabs>
        <w:ind w:left="4320" w:hanging="180"/>
      </w:pPr>
    </w:lvl>
    <w:lvl w:ilvl="6" w:tplc="1409000F" w:tentative="1">
      <w:start w:val="1"/>
      <w:numFmt w:val="decimal"/>
      <w:lvlText w:val="%7."/>
      <w:lvlJc w:val="left"/>
      <w:pPr>
        <w:tabs>
          <w:tab w:val="num" w:pos="5040"/>
        </w:tabs>
        <w:ind w:left="5040" w:hanging="360"/>
      </w:pPr>
    </w:lvl>
    <w:lvl w:ilvl="7" w:tplc="14090019" w:tentative="1">
      <w:start w:val="1"/>
      <w:numFmt w:val="lowerLetter"/>
      <w:lvlText w:val="%8."/>
      <w:lvlJc w:val="left"/>
      <w:pPr>
        <w:tabs>
          <w:tab w:val="num" w:pos="5760"/>
        </w:tabs>
        <w:ind w:left="5760" w:hanging="360"/>
      </w:pPr>
    </w:lvl>
    <w:lvl w:ilvl="8" w:tplc="1409001B" w:tentative="1">
      <w:start w:val="1"/>
      <w:numFmt w:val="lowerRoman"/>
      <w:lvlText w:val="%9."/>
      <w:lvlJc w:val="right"/>
      <w:pPr>
        <w:tabs>
          <w:tab w:val="num" w:pos="6480"/>
        </w:tabs>
        <w:ind w:left="6480" w:hanging="180"/>
      </w:pPr>
    </w:lvl>
  </w:abstractNum>
  <w:abstractNum w:abstractNumId="6" w15:restartNumberingAfterBreak="0">
    <w:nsid w:val="26DA454E"/>
    <w:multiLevelType w:val="multilevel"/>
    <w:tmpl w:val="8F2AD7BA"/>
    <w:styleLink w:val="Style3"/>
    <w:lvl w:ilvl="0">
      <w:start w:val="1"/>
      <w:numFmt w:val="bullet"/>
      <w:lvlText w:val=""/>
      <w:lvlJc w:val="left"/>
      <w:pPr>
        <w:tabs>
          <w:tab w:val="num" w:pos="567"/>
        </w:tabs>
        <w:ind w:left="397" w:hanging="397"/>
      </w:pPr>
      <w:rPr>
        <w:rFonts w:ascii="Symbol" w:hAnsi="Symbol" w:hint="default"/>
        <w:color w:val="auto"/>
        <w:sz w:val="18"/>
        <w:szCs w:val="2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2B547AD3"/>
    <w:multiLevelType w:val="multilevel"/>
    <w:tmpl w:val="93AEE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CD7703E"/>
    <w:multiLevelType w:val="multilevel"/>
    <w:tmpl w:val="DCDEB9D0"/>
    <w:styleLink w:val="Style1"/>
    <w:lvl w:ilvl="0">
      <w:start w:val="1"/>
      <w:numFmt w:val="bullet"/>
      <w:lvlText w:val=""/>
      <w:lvlJc w:val="left"/>
      <w:pPr>
        <w:ind w:left="397" w:hanging="39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2D1A6BE2"/>
    <w:multiLevelType w:val="multilevel"/>
    <w:tmpl w:val="20FCAAE4"/>
    <w:lvl w:ilvl="0">
      <w:start w:val="1"/>
      <w:numFmt w:val="decimal"/>
      <w:pStyle w:val="Numberedparagraph"/>
      <w:lvlText w:val="%1."/>
      <w:lvlJc w:val="left"/>
      <w:pPr>
        <w:ind w:left="397" w:hanging="397"/>
      </w:pPr>
      <w:rPr>
        <w:rFonts w:ascii="Calibri" w:hAnsi="Calibri" w:cs="Arial" w:hint="default"/>
        <w:b w:val="0"/>
        <w:i w:val="0"/>
        <w:sz w:val="22"/>
        <w:szCs w:val="22"/>
      </w:rPr>
    </w:lvl>
    <w:lvl w:ilvl="1">
      <w:start w:val="1"/>
      <w:numFmt w:val="lowerLetter"/>
      <w:lvlText w:val="%2."/>
      <w:lvlJc w:val="left"/>
      <w:pPr>
        <w:ind w:left="397" w:firstLine="397"/>
      </w:pPr>
      <w:rPr>
        <w:rFonts w:hint="default"/>
      </w:rPr>
    </w:lvl>
    <w:lvl w:ilvl="2">
      <w:start w:val="1"/>
      <w:numFmt w:val="lowerRoman"/>
      <w:lvlText w:val="%3."/>
      <w:lvlJc w:val="right"/>
      <w:pPr>
        <w:ind w:left="794" w:firstLine="397"/>
      </w:pPr>
      <w:rPr>
        <w:rFonts w:hint="default"/>
      </w:rPr>
    </w:lvl>
    <w:lvl w:ilvl="3">
      <w:start w:val="1"/>
      <w:numFmt w:val="decimal"/>
      <w:lvlText w:val="%4."/>
      <w:lvlJc w:val="left"/>
      <w:pPr>
        <w:ind w:left="1191" w:firstLine="397"/>
      </w:pPr>
      <w:rPr>
        <w:rFonts w:hint="default"/>
      </w:rPr>
    </w:lvl>
    <w:lvl w:ilvl="4">
      <w:start w:val="1"/>
      <w:numFmt w:val="lowerLetter"/>
      <w:lvlText w:val="%5."/>
      <w:lvlJc w:val="left"/>
      <w:pPr>
        <w:ind w:left="1588" w:firstLine="397"/>
      </w:pPr>
      <w:rPr>
        <w:rFonts w:hint="default"/>
      </w:rPr>
    </w:lvl>
    <w:lvl w:ilvl="5">
      <w:start w:val="1"/>
      <w:numFmt w:val="lowerRoman"/>
      <w:lvlText w:val="%6."/>
      <w:lvlJc w:val="right"/>
      <w:pPr>
        <w:ind w:left="1985" w:firstLine="397"/>
      </w:pPr>
      <w:rPr>
        <w:rFonts w:hint="default"/>
      </w:rPr>
    </w:lvl>
    <w:lvl w:ilvl="6">
      <w:start w:val="1"/>
      <w:numFmt w:val="decimal"/>
      <w:lvlText w:val="%7."/>
      <w:lvlJc w:val="left"/>
      <w:pPr>
        <w:ind w:left="2382" w:firstLine="397"/>
      </w:pPr>
      <w:rPr>
        <w:rFonts w:hint="default"/>
      </w:rPr>
    </w:lvl>
    <w:lvl w:ilvl="7">
      <w:start w:val="1"/>
      <w:numFmt w:val="lowerLetter"/>
      <w:lvlText w:val="%8."/>
      <w:lvlJc w:val="left"/>
      <w:pPr>
        <w:ind w:left="2779" w:firstLine="397"/>
      </w:pPr>
      <w:rPr>
        <w:rFonts w:hint="default"/>
      </w:rPr>
    </w:lvl>
    <w:lvl w:ilvl="8">
      <w:start w:val="1"/>
      <w:numFmt w:val="lowerRoman"/>
      <w:lvlText w:val="%9."/>
      <w:lvlJc w:val="right"/>
      <w:pPr>
        <w:ind w:left="3176" w:firstLine="397"/>
      </w:pPr>
      <w:rPr>
        <w:rFonts w:hint="default"/>
      </w:rPr>
    </w:lvl>
  </w:abstractNum>
  <w:abstractNum w:abstractNumId="10" w15:restartNumberingAfterBreak="0">
    <w:nsid w:val="32C14B48"/>
    <w:multiLevelType w:val="multilevel"/>
    <w:tmpl w:val="4C18AA5C"/>
    <w:lvl w:ilvl="0">
      <w:start w:val="1"/>
      <w:numFmt w:val="decimal"/>
      <w:lvlRestart w:val="0"/>
      <w:lvlText w:val="%1"/>
      <w:lvlJc w:val="left"/>
      <w:pPr>
        <w:tabs>
          <w:tab w:val="num" w:pos="851"/>
        </w:tabs>
        <w:ind w:left="851" w:hanging="851"/>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851"/>
        </w:tabs>
        <w:ind w:left="851" w:hanging="851"/>
      </w:pPr>
      <w:rPr>
        <w:rFonts w:hint="default"/>
      </w:rPr>
    </w:lvl>
    <w:lvl w:ilvl="3">
      <w:start w:val="1"/>
      <w:numFmt w:val="decimal"/>
      <w:lvlText w:val="%1.%2.%3.%4"/>
      <w:lvlJc w:val="left"/>
      <w:pPr>
        <w:tabs>
          <w:tab w:val="num" w:pos="3130"/>
        </w:tabs>
        <w:ind w:left="3130" w:hanging="862"/>
      </w:pPr>
      <w:rPr>
        <w:rFonts w:hint="default"/>
      </w:rPr>
    </w:lvl>
    <w:lvl w:ilvl="4">
      <w:start w:val="1"/>
      <w:numFmt w:val="decimal"/>
      <w:lvlText w:val="%1.%2.%3.%4.%5"/>
      <w:lvlJc w:val="left"/>
      <w:pPr>
        <w:tabs>
          <w:tab w:val="num" w:pos="3277"/>
        </w:tabs>
        <w:ind w:left="3277" w:hanging="1009"/>
      </w:pPr>
      <w:rPr>
        <w:rFonts w:hint="default"/>
      </w:rPr>
    </w:lvl>
    <w:lvl w:ilvl="5">
      <w:start w:val="1"/>
      <w:numFmt w:val="decimal"/>
      <w:pStyle w:val="Heading6"/>
      <w:lvlText w:val="%1.%2.%3.%4.%5.%6"/>
      <w:lvlJc w:val="left"/>
      <w:pPr>
        <w:tabs>
          <w:tab w:val="num" w:pos="3419"/>
        </w:tabs>
        <w:ind w:left="3419" w:hanging="1151"/>
      </w:pPr>
      <w:rPr>
        <w:rFonts w:hint="default"/>
      </w:rPr>
    </w:lvl>
    <w:lvl w:ilvl="6">
      <w:start w:val="1"/>
      <w:numFmt w:val="decimal"/>
      <w:pStyle w:val="Heading7"/>
      <w:lvlText w:val="%1.%2.%3.%4.%5.%6.%7"/>
      <w:lvlJc w:val="left"/>
      <w:pPr>
        <w:tabs>
          <w:tab w:val="num" w:pos="3566"/>
        </w:tabs>
        <w:ind w:left="3566" w:hanging="1298"/>
      </w:pPr>
      <w:rPr>
        <w:rFonts w:hint="default"/>
      </w:rPr>
    </w:lvl>
    <w:lvl w:ilvl="7">
      <w:start w:val="1"/>
      <w:numFmt w:val="decimal"/>
      <w:pStyle w:val="Heading8"/>
      <w:lvlText w:val="%1.%2.%3.%4.%5.%6.%7.%8"/>
      <w:lvlJc w:val="left"/>
      <w:pPr>
        <w:tabs>
          <w:tab w:val="num" w:pos="3708"/>
        </w:tabs>
        <w:ind w:left="3708" w:hanging="1440"/>
      </w:pPr>
      <w:rPr>
        <w:rFonts w:hint="default"/>
      </w:rPr>
    </w:lvl>
    <w:lvl w:ilvl="8">
      <w:start w:val="1"/>
      <w:numFmt w:val="decimal"/>
      <w:pStyle w:val="Heading9"/>
      <w:lvlText w:val="%1.%2.%3.%4.%5.%6.%7.%8.%9"/>
      <w:lvlJc w:val="left"/>
      <w:pPr>
        <w:tabs>
          <w:tab w:val="num" w:pos="3850"/>
        </w:tabs>
        <w:ind w:left="3850" w:hanging="1582"/>
      </w:pPr>
      <w:rPr>
        <w:rFonts w:hint="default"/>
      </w:rPr>
    </w:lvl>
  </w:abstractNum>
  <w:abstractNum w:abstractNumId="11" w15:restartNumberingAfterBreak="0">
    <w:nsid w:val="427701FB"/>
    <w:multiLevelType w:val="multilevel"/>
    <w:tmpl w:val="F012ABEA"/>
    <w:lvl w:ilvl="0">
      <w:start w:val="1"/>
      <w:numFmt w:val="bullet"/>
      <w:pStyle w:val="Sub-list"/>
      <w:lvlText w:val=""/>
      <w:lvlJc w:val="left"/>
      <w:pPr>
        <w:tabs>
          <w:tab w:val="num" w:pos="397"/>
        </w:tabs>
        <w:ind w:left="794" w:hanging="397"/>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440B17DC"/>
    <w:multiLevelType w:val="hybridMultilevel"/>
    <w:tmpl w:val="7B165F02"/>
    <w:lvl w:ilvl="0" w:tplc="37E6EBC0">
      <w:start w:val="1"/>
      <w:numFmt w:val="bullet"/>
      <w:pStyle w:val="TableBullet"/>
      <w:lvlText w:val=""/>
      <w:lvlJc w:val="left"/>
      <w:pPr>
        <w:tabs>
          <w:tab w:val="num" w:pos="284"/>
        </w:tabs>
        <w:ind w:left="284" w:hanging="284"/>
      </w:pPr>
      <w:rPr>
        <w:rFonts w:ascii="Symbol" w:hAnsi="Symbol" w:hint="default"/>
        <w:sz w:val="16"/>
        <w:szCs w:val="16"/>
      </w:rPr>
    </w:lvl>
    <w:lvl w:ilvl="1" w:tplc="14090003">
      <w:numFmt w:val="bullet"/>
      <w:lvlText w:val="-"/>
      <w:lvlJc w:val="left"/>
      <w:pPr>
        <w:ind w:left="1440" w:hanging="360"/>
      </w:pPr>
      <w:rPr>
        <w:rFonts w:ascii="Calibri" w:eastAsiaTheme="minorEastAsia" w:hAnsi="Calibri" w:cstheme="minorBidi" w:hint="default"/>
      </w:rPr>
    </w:lvl>
    <w:lvl w:ilvl="2" w:tplc="14090005" w:tentative="1">
      <w:start w:val="1"/>
      <w:numFmt w:val="bullet"/>
      <w:lvlText w:val=""/>
      <w:lvlJc w:val="left"/>
      <w:pPr>
        <w:tabs>
          <w:tab w:val="num" w:pos="2160"/>
        </w:tabs>
        <w:ind w:left="2160" w:hanging="360"/>
      </w:pPr>
      <w:rPr>
        <w:rFonts w:ascii="Wingdings" w:hAnsi="Wingdings" w:hint="default"/>
      </w:rPr>
    </w:lvl>
    <w:lvl w:ilvl="3" w:tplc="14090001" w:tentative="1">
      <w:start w:val="1"/>
      <w:numFmt w:val="bullet"/>
      <w:lvlText w:val=""/>
      <w:lvlJc w:val="left"/>
      <w:pPr>
        <w:tabs>
          <w:tab w:val="num" w:pos="2880"/>
        </w:tabs>
        <w:ind w:left="2880" w:hanging="360"/>
      </w:pPr>
      <w:rPr>
        <w:rFonts w:ascii="Symbol" w:hAnsi="Symbol" w:hint="default"/>
      </w:rPr>
    </w:lvl>
    <w:lvl w:ilvl="4" w:tplc="14090003" w:tentative="1">
      <w:start w:val="1"/>
      <w:numFmt w:val="bullet"/>
      <w:lvlText w:val="o"/>
      <w:lvlJc w:val="left"/>
      <w:pPr>
        <w:tabs>
          <w:tab w:val="num" w:pos="3600"/>
        </w:tabs>
        <w:ind w:left="3600" w:hanging="360"/>
      </w:pPr>
      <w:rPr>
        <w:rFonts w:ascii="Courier New" w:hAnsi="Courier New" w:cs="Courier New" w:hint="default"/>
      </w:rPr>
    </w:lvl>
    <w:lvl w:ilvl="5" w:tplc="14090005" w:tentative="1">
      <w:start w:val="1"/>
      <w:numFmt w:val="bullet"/>
      <w:lvlText w:val=""/>
      <w:lvlJc w:val="left"/>
      <w:pPr>
        <w:tabs>
          <w:tab w:val="num" w:pos="4320"/>
        </w:tabs>
        <w:ind w:left="4320" w:hanging="360"/>
      </w:pPr>
      <w:rPr>
        <w:rFonts w:ascii="Wingdings" w:hAnsi="Wingdings" w:hint="default"/>
      </w:rPr>
    </w:lvl>
    <w:lvl w:ilvl="6" w:tplc="14090001" w:tentative="1">
      <w:start w:val="1"/>
      <w:numFmt w:val="bullet"/>
      <w:lvlText w:val=""/>
      <w:lvlJc w:val="left"/>
      <w:pPr>
        <w:tabs>
          <w:tab w:val="num" w:pos="5040"/>
        </w:tabs>
        <w:ind w:left="5040" w:hanging="360"/>
      </w:pPr>
      <w:rPr>
        <w:rFonts w:ascii="Symbol" w:hAnsi="Symbol" w:hint="default"/>
      </w:rPr>
    </w:lvl>
    <w:lvl w:ilvl="7" w:tplc="14090003" w:tentative="1">
      <w:start w:val="1"/>
      <w:numFmt w:val="bullet"/>
      <w:lvlText w:val="o"/>
      <w:lvlJc w:val="left"/>
      <w:pPr>
        <w:tabs>
          <w:tab w:val="num" w:pos="5760"/>
        </w:tabs>
        <w:ind w:left="5760" w:hanging="360"/>
      </w:pPr>
      <w:rPr>
        <w:rFonts w:ascii="Courier New" w:hAnsi="Courier New" w:cs="Courier New" w:hint="default"/>
      </w:rPr>
    </w:lvl>
    <w:lvl w:ilvl="8" w:tplc="1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63D6104"/>
    <w:multiLevelType w:val="hybridMultilevel"/>
    <w:tmpl w:val="291EE830"/>
    <w:lvl w:ilvl="0" w:tplc="3A426DC2">
      <w:start w:val="1"/>
      <w:numFmt w:val="lowerRoman"/>
      <w:pStyle w:val="Sub-listi"/>
      <w:lvlText w:val="%1."/>
      <w:lvlJc w:val="left"/>
      <w:pPr>
        <w:tabs>
          <w:tab w:val="num" w:pos="794"/>
        </w:tabs>
        <w:ind w:left="794" w:hanging="397"/>
      </w:pPr>
      <w:rPr>
        <w:rFonts w:ascii="Times New Roman" w:hAnsi="Times New Roman" w:cs="Arial" w:hint="default"/>
        <w:b w:val="0"/>
        <w:i w:val="0"/>
        <w:sz w:val="22"/>
        <w:szCs w:val="22"/>
      </w:rPr>
    </w:lvl>
    <w:lvl w:ilvl="1" w:tplc="14090019" w:tentative="1">
      <w:start w:val="1"/>
      <w:numFmt w:val="lowerLetter"/>
      <w:lvlText w:val="%2."/>
      <w:lvlJc w:val="left"/>
      <w:pPr>
        <w:tabs>
          <w:tab w:val="num" w:pos="1043"/>
        </w:tabs>
        <w:ind w:left="1043" w:hanging="360"/>
      </w:pPr>
    </w:lvl>
    <w:lvl w:ilvl="2" w:tplc="1409001B" w:tentative="1">
      <w:start w:val="1"/>
      <w:numFmt w:val="lowerRoman"/>
      <w:lvlText w:val="%3."/>
      <w:lvlJc w:val="right"/>
      <w:pPr>
        <w:tabs>
          <w:tab w:val="num" w:pos="1763"/>
        </w:tabs>
        <w:ind w:left="1763" w:hanging="180"/>
      </w:pPr>
    </w:lvl>
    <w:lvl w:ilvl="3" w:tplc="1409000F" w:tentative="1">
      <w:start w:val="1"/>
      <w:numFmt w:val="decimal"/>
      <w:lvlText w:val="%4."/>
      <w:lvlJc w:val="left"/>
      <w:pPr>
        <w:tabs>
          <w:tab w:val="num" w:pos="2483"/>
        </w:tabs>
        <w:ind w:left="2483" w:hanging="360"/>
      </w:pPr>
    </w:lvl>
    <w:lvl w:ilvl="4" w:tplc="14090019" w:tentative="1">
      <w:start w:val="1"/>
      <w:numFmt w:val="lowerLetter"/>
      <w:lvlText w:val="%5."/>
      <w:lvlJc w:val="left"/>
      <w:pPr>
        <w:tabs>
          <w:tab w:val="num" w:pos="3203"/>
        </w:tabs>
        <w:ind w:left="3203" w:hanging="360"/>
      </w:pPr>
    </w:lvl>
    <w:lvl w:ilvl="5" w:tplc="1409001B" w:tentative="1">
      <w:start w:val="1"/>
      <w:numFmt w:val="lowerRoman"/>
      <w:lvlText w:val="%6."/>
      <w:lvlJc w:val="right"/>
      <w:pPr>
        <w:tabs>
          <w:tab w:val="num" w:pos="3923"/>
        </w:tabs>
        <w:ind w:left="3923" w:hanging="180"/>
      </w:pPr>
    </w:lvl>
    <w:lvl w:ilvl="6" w:tplc="1409000F" w:tentative="1">
      <w:start w:val="1"/>
      <w:numFmt w:val="decimal"/>
      <w:lvlText w:val="%7."/>
      <w:lvlJc w:val="left"/>
      <w:pPr>
        <w:tabs>
          <w:tab w:val="num" w:pos="4643"/>
        </w:tabs>
        <w:ind w:left="4643" w:hanging="360"/>
      </w:pPr>
    </w:lvl>
    <w:lvl w:ilvl="7" w:tplc="14090019" w:tentative="1">
      <w:start w:val="1"/>
      <w:numFmt w:val="lowerLetter"/>
      <w:lvlText w:val="%8."/>
      <w:lvlJc w:val="left"/>
      <w:pPr>
        <w:tabs>
          <w:tab w:val="num" w:pos="5363"/>
        </w:tabs>
        <w:ind w:left="5363" w:hanging="360"/>
      </w:pPr>
    </w:lvl>
    <w:lvl w:ilvl="8" w:tplc="1409001B" w:tentative="1">
      <w:start w:val="1"/>
      <w:numFmt w:val="lowerRoman"/>
      <w:lvlText w:val="%9."/>
      <w:lvlJc w:val="right"/>
      <w:pPr>
        <w:tabs>
          <w:tab w:val="num" w:pos="6083"/>
        </w:tabs>
        <w:ind w:left="6083" w:hanging="180"/>
      </w:pPr>
    </w:lvl>
  </w:abstractNum>
  <w:abstractNum w:abstractNumId="14" w15:restartNumberingAfterBreak="0">
    <w:nsid w:val="504933E2"/>
    <w:multiLevelType w:val="hybridMultilevel"/>
    <w:tmpl w:val="0FA47952"/>
    <w:lvl w:ilvl="0" w:tplc="1409000F">
      <w:start w:val="1"/>
      <w:numFmt w:val="decimal"/>
      <w:lvlText w:val="%1."/>
      <w:lvlJc w:val="left"/>
      <w:pPr>
        <w:ind w:left="360" w:hanging="360"/>
      </w:pPr>
      <w:rPr>
        <w:rFonts w:hint="default"/>
        <w:color w:val="auto"/>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5" w15:restartNumberingAfterBreak="0">
    <w:nsid w:val="53535234"/>
    <w:multiLevelType w:val="singleLevel"/>
    <w:tmpl w:val="DE5AE08C"/>
    <w:lvl w:ilvl="0">
      <w:start w:val="1"/>
      <w:numFmt w:val="bullet"/>
      <w:pStyle w:val="Boxbullet"/>
      <w:lvlText w:val=""/>
      <w:lvlJc w:val="left"/>
      <w:pPr>
        <w:ind w:left="644" w:hanging="360"/>
      </w:pPr>
      <w:rPr>
        <w:rFonts w:ascii="Symbol" w:hAnsi="Symbol" w:hint="default"/>
        <w:color w:val="1B556B"/>
        <w:sz w:val="16"/>
      </w:rPr>
    </w:lvl>
  </w:abstractNum>
  <w:abstractNum w:abstractNumId="16" w15:restartNumberingAfterBreak="0">
    <w:nsid w:val="68DE60BC"/>
    <w:multiLevelType w:val="multilevel"/>
    <w:tmpl w:val="36D017F4"/>
    <w:lvl w:ilvl="0">
      <w:start w:val="1"/>
      <w:numFmt w:val="bullet"/>
      <w:pStyle w:val="Bullet"/>
      <w:lvlText w:val=""/>
      <w:lvlJc w:val="left"/>
      <w:pPr>
        <w:ind w:left="397" w:hanging="397"/>
      </w:pPr>
      <w:rPr>
        <w:rFonts w:ascii="Symbol" w:hAnsi="Symbol" w:hint="default"/>
        <w:color w:val="auto"/>
        <w:sz w:val="20"/>
        <w:szCs w:val="20"/>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7" w15:restartNumberingAfterBreak="0">
    <w:nsid w:val="6F393427"/>
    <w:multiLevelType w:val="multilevel"/>
    <w:tmpl w:val="C7440BB4"/>
    <w:styleLink w:val="Style2"/>
    <w:lvl w:ilvl="0">
      <w:start w:val="1"/>
      <w:numFmt w:val="decimal"/>
      <w:lvlText w:val="%1)"/>
      <w:lvlJc w:val="left"/>
      <w:pPr>
        <w:tabs>
          <w:tab w:val="num" w:pos="397"/>
        </w:tabs>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6FCB13B0"/>
    <w:multiLevelType w:val="hybridMultilevel"/>
    <w:tmpl w:val="46B4C580"/>
    <w:lvl w:ilvl="0" w:tplc="535C6468">
      <w:start w:val="1"/>
      <w:numFmt w:val="bullet"/>
      <w:pStyle w:val="Greensub-bullet-casestudytables"/>
      <w:lvlText w:val="‒"/>
      <w:lvlJc w:val="left"/>
      <w:pPr>
        <w:ind w:left="1004" w:hanging="360"/>
      </w:pPr>
      <w:rPr>
        <w:rFonts w:ascii="Calibri" w:hAnsi="Calibri" w:cs="Times New Roman" w:hint="default"/>
        <w:color w:val="0F7B7D"/>
        <w:sz w:val="20"/>
      </w:rPr>
    </w:lvl>
    <w:lvl w:ilvl="1" w:tplc="14090003" w:tentative="1">
      <w:start w:val="1"/>
      <w:numFmt w:val="bullet"/>
      <w:lvlText w:val="o"/>
      <w:lvlJc w:val="left"/>
      <w:pPr>
        <w:ind w:left="1724" w:hanging="360"/>
      </w:pPr>
      <w:rPr>
        <w:rFonts w:ascii="Courier New" w:hAnsi="Courier New" w:cs="Courier New" w:hint="default"/>
      </w:rPr>
    </w:lvl>
    <w:lvl w:ilvl="2" w:tplc="14090005" w:tentative="1">
      <w:start w:val="1"/>
      <w:numFmt w:val="bullet"/>
      <w:lvlText w:val=""/>
      <w:lvlJc w:val="left"/>
      <w:pPr>
        <w:ind w:left="2444" w:hanging="360"/>
      </w:pPr>
      <w:rPr>
        <w:rFonts w:ascii="Wingdings" w:hAnsi="Wingdings" w:hint="default"/>
      </w:rPr>
    </w:lvl>
    <w:lvl w:ilvl="3" w:tplc="14090001" w:tentative="1">
      <w:start w:val="1"/>
      <w:numFmt w:val="bullet"/>
      <w:lvlText w:val=""/>
      <w:lvlJc w:val="left"/>
      <w:pPr>
        <w:ind w:left="3164" w:hanging="360"/>
      </w:pPr>
      <w:rPr>
        <w:rFonts w:ascii="Symbol" w:hAnsi="Symbol" w:hint="default"/>
      </w:rPr>
    </w:lvl>
    <w:lvl w:ilvl="4" w:tplc="14090003" w:tentative="1">
      <w:start w:val="1"/>
      <w:numFmt w:val="bullet"/>
      <w:lvlText w:val="o"/>
      <w:lvlJc w:val="left"/>
      <w:pPr>
        <w:ind w:left="3884" w:hanging="360"/>
      </w:pPr>
      <w:rPr>
        <w:rFonts w:ascii="Courier New" w:hAnsi="Courier New" w:cs="Courier New" w:hint="default"/>
      </w:rPr>
    </w:lvl>
    <w:lvl w:ilvl="5" w:tplc="14090005" w:tentative="1">
      <w:start w:val="1"/>
      <w:numFmt w:val="bullet"/>
      <w:lvlText w:val=""/>
      <w:lvlJc w:val="left"/>
      <w:pPr>
        <w:ind w:left="4604" w:hanging="360"/>
      </w:pPr>
      <w:rPr>
        <w:rFonts w:ascii="Wingdings" w:hAnsi="Wingdings" w:hint="default"/>
      </w:rPr>
    </w:lvl>
    <w:lvl w:ilvl="6" w:tplc="14090001" w:tentative="1">
      <w:start w:val="1"/>
      <w:numFmt w:val="bullet"/>
      <w:lvlText w:val=""/>
      <w:lvlJc w:val="left"/>
      <w:pPr>
        <w:ind w:left="5324" w:hanging="360"/>
      </w:pPr>
      <w:rPr>
        <w:rFonts w:ascii="Symbol" w:hAnsi="Symbol" w:hint="default"/>
      </w:rPr>
    </w:lvl>
    <w:lvl w:ilvl="7" w:tplc="14090003" w:tentative="1">
      <w:start w:val="1"/>
      <w:numFmt w:val="bullet"/>
      <w:lvlText w:val="o"/>
      <w:lvlJc w:val="left"/>
      <w:pPr>
        <w:ind w:left="6044" w:hanging="360"/>
      </w:pPr>
      <w:rPr>
        <w:rFonts w:ascii="Courier New" w:hAnsi="Courier New" w:cs="Courier New" w:hint="default"/>
      </w:rPr>
    </w:lvl>
    <w:lvl w:ilvl="8" w:tplc="14090005" w:tentative="1">
      <w:start w:val="1"/>
      <w:numFmt w:val="bullet"/>
      <w:lvlText w:val=""/>
      <w:lvlJc w:val="left"/>
      <w:pPr>
        <w:ind w:left="6764" w:hanging="360"/>
      </w:pPr>
      <w:rPr>
        <w:rFonts w:ascii="Wingdings" w:hAnsi="Wingdings" w:hint="default"/>
      </w:rPr>
    </w:lvl>
  </w:abstractNum>
  <w:abstractNum w:abstractNumId="19" w15:restartNumberingAfterBreak="0">
    <w:nsid w:val="75811DDE"/>
    <w:multiLevelType w:val="hybridMultilevel"/>
    <w:tmpl w:val="C38A23EA"/>
    <w:lvl w:ilvl="0" w:tplc="528AF70E">
      <w:start w:val="1"/>
      <w:numFmt w:val="bullet"/>
      <w:pStyle w:val="TableDash"/>
      <w:lvlText w:val=""/>
      <w:lvlJc w:val="left"/>
      <w:pPr>
        <w:tabs>
          <w:tab w:val="num" w:pos="567"/>
        </w:tabs>
        <w:ind w:left="567" w:hanging="283"/>
      </w:pPr>
      <w:rPr>
        <w:rFonts w:ascii="Symbol" w:hAnsi="Symbol" w:hint="default"/>
        <w:color w:val="auto"/>
        <w:sz w:val="16"/>
        <w:szCs w:val="16"/>
      </w:rPr>
    </w:lvl>
    <w:lvl w:ilvl="1" w:tplc="66624CCE">
      <w:start w:val="1"/>
      <w:numFmt w:val="bullet"/>
      <w:lvlText w:val="o"/>
      <w:lvlJc w:val="left"/>
      <w:pPr>
        <w:tabs>
          <w:tab w:val="num" w:pos="1440"/>
        </w:tabs>
        <w:ind w:left="1440" w:hanging="360"/>
      </w:pPr>
      <w:rPr>
        <w:rFonts w:ascii="Courier New" w:hAnsi="Courier New" w:cs="Courier New" w:hint="default"/>
      </w:rPr>
    </w:lvl>
    <w:lvl w:ilvl="2" w:tplc="F50EB80C" w:tentative="1">
      <w:start w:val="1"/>
      <w:numFmt w:val="bullet"/>
      <w:lvlText w:val=""/>
      <w:lvlJc w:val="left"/>
      <w:pPr>
        <w:tabs>
          <w:tab w:val="num" w:pos="2160"/>
        </w:tabs>
        <w:ind w:left="2160" w:hanging="360"/>
      </w:pPr>
      <w:rPr>
        <w:rFonts w:ascii="Wingdings" w:hAnsi="Wingdings" w:hint="default"/>
      </w:rPr>
    </w:lvl>
    <w:lvl w:ilvl="3" w:tplc="3662DCF6" w:tentative="1">
      <w:start w:val="1"/>
      <w:numFmt w:val="bullet"/>
      <w:lvlText w:val=""/>
      <w:lvlJc w:val="left"/>
      <w:pPr>
        <w:tabs>
          <w:tab w:val="num" w:pos="2880"/>
        </w:tabs>
        <w:ind w:left="2880" w:hanging="360"/>
      </w:pPr>
      <w:rPr>
        <w:rFonts w:ascii="Symbol" w:hAnsi="Symbol" w:hint="default"/>
      </w:rPr>
    </w:lvl>
    <w:lvl w:ilvl="4" w:tplc="4F909F22" w:tentative="1">
      <w:start w:val="1"/>
      <w:numFmt w:val="bullet"/>
      <w:lvlText w:val="o"/>
      <w:lvlJc w:val="left"/>
      <w:pPr>
        <w:tabs>
          <w:tab w:val="num" w:pos="3600"/>
        </w:tabs>
        <w:ind w:left="3600" w:hanging="360"/>
      </w:pPr>
      <w:rPr>
        <w:rFonts w:ascii="Courier New" w:hAnsi="Courier New" w:cs="Courier New" w:hint="default"/>
      </w:rPr>
    </w:lvl>
    <w:lvl w:ilvl="5" w:tplc="6D8E5B5C" w:tentative="1">
      <w:start w:val="1"/>
      <w:numFmt w:val="bullet"/>
      <w:lvlText w:val=""/>
      <w:lvlJc w:val="left"/>
      <w:pPr>
        <w:tabs>
          <w:tab w:val="num" w:pos="4320"/>
        </w:tabs>
        <w:ind w:left="4320" w:hanging="360"/>
      </w:pPr>
      <w:rPr>
        <w:rFonts w:ascii="Wingdings" w:hAnsi="Wingdings" w:hint="default"/>
      </w:rPr>
    </w:lvl>
    <w:lvl w:ilvl="6" w:tplc="430447C8" w:tentative="1">
      <w:start w:val="1"/>
      <w:numFmt w:val="bullet"/>
      <w:lvlText w:val=""/>
      <w:lvlJc w:val="left"/>
      <w:pPr>
        <w:tabs>
          <w:tab w:val="num" w:pos="5040"/>
        </w:tabs>
        <w:ind w:left="5040" w:hanging="360"/>
      </w:pPr>
      <w:rPr>
        <w:rFonts w:ascii="Symbol" w:hAnsi="Symbol" w:hint="default"/>
      </w:rPr>
    </w:lvl>
    <w:lvl w:ilvl="7" w:tplc="489CDFD4" w:tentative="1">
      <w:start w:val="1"/>
      <w:numFmt w:val="bullet"/>
      <w:lvlText w:val="o"/>
      <w:lvlJc w:val="left"/>
      <w:pPr>
        <w:tabs>
          <w:tab w:val="num" w:pos="5760"/>
        </w:tabs>
        <w:ind w:left="5760" w:hanging="360"/>
      </w:pPr>
      <w:rPr>
        <w:rFonts w:ascii="Courier New" w:hAnsi="Courier New" w:cs="Courier New" w:hint="default"/>
      </w:rPr>
    </w:lvl>
    <w:lvl w:ilvl="8" w:tplc="5FD01C96" w:tentative="1">
      <w:start w:val="1"/>
      <w:numFmt w:val="bullet"/>
      <w:lvlText w:val=""/>
      <w:lvlJc w:val="left"/>
      <w:pPr>
        <w:tabs>
          <w:tab w:val="num" w:pos="6480"/>
        </w:tabs>
        <w:ind w:left="6480" w:hanging="360"/>
      </w:pPr>
      <w:rPr>
        <w:rFonts w:ascii="Wingdings" w:hAnsi="Wingdings" w:hint="default"/>
      </w:rPr>
    </w:lvl>
  </w:abstractNum>
  <w:num w:numId="1" w16cid:durableId="426465796">
    <w:abstractNumId w:val="10"/>
  </w:num>
  <w:num w:numId="2" w16cid:durableId="1668558728">
    <w:abstractNumId w:val="15"/>
  </w:num>
  <w:num w:numId="3" w16cid:durableId="754941291">
    <w:abstractNumId w:val="8"/>
  </w:num>
  <w:num w:numId="4" w16cid:durableId="168831886">
    <w:abstractNumId w:val="17"/>
  </w:num>
  <w:num w:numId="5" w16cid:durableId="78411812">
    <w:abstractNumId w:val="2"/>
  </w:num>
  <w:num w:numId="6" w16cid:durableId="59179852">
    <w:abstractNumId w:val="6"/>
  </w:num>
  <w:num w:numId="7" w16cid:durableId="1180965927">
    <w:abstractNumId w:val="18"/>
  </w:num>
  <w:num w:numId="8" w16cid:durableId="1099716979">
    <w:abstractNumId w:val="1"/>
  </w:num>
  <w:num w:numId="9" w16cid:durableId="487593215">
    <w:abstractNumId w:val="15"/>
  </w:num>
  <w:num w:numId="10" w16cid:durableId="815876803">
    <w:abstractNumId w:val="4"/>
  </w:num>
  <w:num w:numId="11" w16cid:durableId="851145094">
    <w:abstractNumId w:val="9"/>
  </w:num>
  <w:num w:numId="12" w16cid:durableId="2135830402">
    <w:abstractNumId w:val="11"/>
  </w:num>
  <w:num w:numId="13" w16cid:durableId="1284388496">
    <w:abstractNumId w:val="5"/>
  </w:num>
  <w:num w:numId="14" w16cid:durableId="1705248946">
    <w:abstractNumId w:val="13"/>
  </w:num>
  <w:num w:numId="15" w16cid:durableId="1092893796">
    <w:abstractNumId w:val="12"/>
  </w:num>
  <w:num w:numId="16" w16cid:durableId="189881390">
    <w:abstractNumId w:val="19"/>
  </w:num>
  <w:num w:numId="17" w16cid:durableId="459231033">
    <w:abstractNumId w:val="0"/>
  </w:num>
  <w:num w:numId="18" w16cid:durableId="1758135529">
    <w:abstractNumId w:val="16"/>
  </w:num>
  <w:num w:numId="19" w16cid:durableId="82995419">
    <w:abstractNumId w:val="7"/>
  </w:num>
  <w:num w:numId="20" w16cid:durableId="606887902">
    <w:abstractNumId w:val="14"/>
  </w:num>
  <w:num w:numId="21" w16cid:durableId="1759710738">
    <w:abstractNumId w:val="7"/>
  </w:num>
  <w:num w:numId="22" w16cid:durableId="186443609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3955933">
    <w:abstractNumId w:val="3"/>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DateAndTime/>
  <w:activeWritingStyle w:appName="MSWord" w:lang="en-NZ" w:vendorID="64" w:dllVersion="0" w:nlCheck="1" w:checkStyle="0"/>
  <w:proofState w:spelling="clean" w:grammar="clean"/>
  <w:defaultTabStop w:val="397"/>
  <w:evenAndOddHeaders/>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suppressBottomSpacing/>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953C6"/>
    <w:rsid w:val="000000A8"/>
    <w:rsid w:val="000003D9"/>
    <w:rsid w:val="00000792"/>
    <w:rsid w:val="00000805"/>
    <w:rsid w:val="00000C5B"/>
    <w:rsid w:val="00000F04"/>
    <w:rsid w:val="00000FF4"/>
    <w:rsid w:val="0000131F"/>
    <w:rsid w:val="000013B6"/>
    <w:rsid w:val="000016F4"/>
    <w:rsid w:val="000017B9"/>
    <w:rsid w:val="00001A41"/>
    <w:rsid w:val="00002078"/>
    <w:rsid w:val="0000226D"/>
    <w:rsid w:val="0000239A"/>
    <w:rsid w:val="0000259E"/>
    <w:rsid w:val="0000276F"/>
    <w:rsid w:val="00003B6F"/>
    <w:rsid w:val="00003C4F"/>
    <w:rsid w:val="000041E3"/>
    <w:rsid w:val="00004798"/>
    <w:rsid w:val="00004D03"/>
    <w:rsid w:val="00004D23"/>
    <w:rsid w:val="00004D25"/>
    <w:rsid w:val="00004DE9"/>
    <w:rsid w:val="00004E0A"/>
    <w:rsid w:val="00004FD3"/>
    <w:rsid w:val="00005991"/>
    <w:rsid w:val="00005DA1"/>
    <w:rsid w:val="00006759"/>
    <w:rsid w:val="00006801"/>
    <w:rsid w:val="00006CA5"/>
    <w:rsid w:val="00006DF5"/>
    <w:rsid w:val="00006EB4"/>
    <w:rsid w:val="00006F95"/>
    <w:rsid w:val="00007023"/>
    <w:rsid w:val="0000709F"/>
    <w:rsid w:val="000071D6"/>
    <w:rsid w:val="00007440"/>
    <w:rsid w:val="0000768F"/>
    <w:rsid w:val="00007F2D"/>
    <w:rsid w:val="00007F62"/>
    <w:rsid w:val="00007FAC"/>
    <w:rsid w:val="0001014C"/>
    <w:rsid w:val="00010A9C"/>
    <w:rsid w:val="00010ABA"/>
    <w:rsid w:val="00010E15"/>
    <w:rsid w:val="00010F57"/>
    <w:rsid w:val="0001100C"/>
    <w:rsid w:val="00011188"/>
    <w:rsid w:val="000119DD"/>
    <w:rsid w:val="00011C1E"/>
    <w:rsid w:val="00011E8B"/>
    <w:rsid w:val="00012555"/>
    <w:rsid w:val="00012688"/>
    <w:rsid w:val="0001282C"/>
    <w:rsid w:val="0001403F"/>
    <w:rsid w:val="00014045"/>
    <w:rsid w:val="00014060"/>
    <w:rsid w:val="00014236"/>
    <w:rsid w:val="000143B5"/>
    <w:rsid w:val="000148F6"/>
    <w:rsid w:val="00015217"/>
    <w:rsid w:val="00015328"/>
    <w:rsid w:val="00015540"/>
    <w:rsid w:val="000155D9"/>
    <w:rsid w:val="000159D2"/>
    <w:rsid w:val="00015B6C"/>
    <w:rsid w:val="0001615D"/>
    <w:rsid w:val="00016264"/>
    <w:rsid w:val="000162AB"/>
    <w:rsid w:val="00016788"/>
    <w:rsid w:val="00016993"/>
    <w:rsid w:val="00016CAB"/>
    <w:rsid w:val="00016E5B"/>
    <w:rsid w:val="00017007"/>
    <w:rsid w:val="00017088"/>
    <w:rsid w:val="00017293"/>
    <w:rsid w:val="0001749B"/>
    <w:rsid w:val="000175E7"/>
    <w:rsid w:val="0001792C"/>
    <w:rsid w:val="00017A70"/>
    <w:rsid w:val="00017B7D"/>
    <w:rsid w:val="00017D75"/>
    <w:rsid w:val="00017FB2"/>
    <w:rsid w:val="00017FE5"/>
    <w:rsid w:val="00020365"/>
    <w:rsid w:val="0002043C"/>
    <w:rsid w:val="00020C6D"/>
    <w:rsid w:val="00020EC6"/>
    <w:rsid w:val="00021910"/>
    <w:rsid w:val="00021ADE"/>
    <w:rsid w:val="00021BD1"/>
    <w:rsid w:val="00021F4A"/>
    <w:rsid w:val="0002207C"/>
    <w:rsid w:val="000223C1"/>
    <w:rsid w:val="000225B3"/>
    <w:rsid w:val="00022612"/>
    <w:rsid w:val="00022E8D"/>
    <w:rsid w:val="00023001"/>
    <w:rsid w:val="0002348A"/>
    <w:rsid w:val="000235B5"/>
    <w:rsid w:val="000236C1"/>
    <w:rsid w:val="000238AC"/>
    <w:rsid w:val="00023A66"/>
    <w:rsid w:val="00023BDA"/>
    <w:rsid w:val="000240FE"/>
    <w:rsid w:val="00024471"/>
    <w:rsid w:val="00024708"/>
    <w:rsid w:val="00024860"/>
    <w:rsid w:val="00024995"/>
    <w:rsid w:val="00024B9C"/>
    <w:rsid w:val="00024DB0"/>
    <w:rsid w:val="00024DDE"/>
    <w:rsid w:val="00024EE7"/>
    <w:rsid w:val="0002519F"/>
    <w:rsid w:val="000251AB"/>
    <w:rsid w:val="0002578F"/>
    <w:rsid w:val="0002594F"/>
    <w:rsid w:val="00025B89"/>
    <w:rsid w:val="00025F96"/>
    <w:rsid w:val="00025FAB"/>
    <w:rsid w:val="00026258"/>
    <w:rsid w:val="000262A1"/>
    <w:rsid w:val="00026E89"/>
    <w:rsid w:val="00027070"/>
    <w:rsid w:val="0002740B"/>
    <w:rsid w:val="000275A3"/>
    <w:rsid w:val="000276DC"/>
    <w:rsid w:val="00027E07"/>
    <w:rsid w:val="00027E4D"/>
    <w:rsid w:val="00027F22"/>
    <w:rsid w:val="000301B2"/>
    <w:rsid w:val="0003045E"/>
    <w:rsid w:val="00030558"/>
    <w:rsid w:val="00030699"/>
    <w:rsid w:val="00030725"/>
    <w:rsid w:val="0003086B"/>
    <w:rsid w:val="00030AD3"/>
    <w:rsid w:val="00030BBD"/>
    <w:rsid w:val="00030DB4"/>
    <w:rsid w:val="00030DB8"/>
    <w:rsid w:val="000310BA"/>
    <w:rsid w:val="00031601"/>
    <w:rsid w:val="00031A83"/>
    <w:rsid w:val="00031C7E"/>
    <w:rsid w:val="00031E11"/>
    <w:rsid w:val="00031FCB"/>
    <w:rsid w:val="0003213A"/>
    <w:rsid w:val="00032342"/>
    <w:rsid w:val="00032A0E"/>
    <w:rsid w:val="00032A81"/>
    <w:rsid w:val="00032EC6"/>
    <w:rsid w:val="00032F85"/>
    <w:rsid w:val="00033A2B"/>
    <w:rsid w:val="00033CEE"/>
    <w:rsid w:val="00033DE5"/>
    <w:rsid w:val="00034056"/>
    <w:rsid w:val="000340D8"/>
    <w:rsid w:val="0003427D"/>
    <w:rsid w:val="000349FA"/>
    <w:rsid w:val="00034B0C"/>
    <w:rsid w:val="00034D25"/>
    <w:rsid w:val="00034DFA"/>
    <w:rsid w:val="000350AC"/>
    <w:rsid w:val="00035690"/>
    <w:rsid w:val="000357ED"/>
    <w:rsid w:val="00035E15"/>
    <w:rsid w:val="000361C2"/>
    <w:rsid w:val="0003640E"/>
    <w:rsid w:val="0003688A"/>
    <w:rsid w:val="000368FC"/>
    <w:rsid w:val="00036A0D"/>
    <w:rsid w:val="00036DA3"/>
    <w:rsid w:val="00037084"/>
    <w:rsid w:val="0003714F"/>
    <w:rsid w:val="000374C0"/>
    <w:rsid w:val="000379BF"/>
    <w:rsid w:val="00037BA0"/>
    <w:rsid w:val="00037BEC"/>
    <w:rsid w:val="00037DFB"/>
    <w:rsid w:val="000400D9"/>
    <w:rsid w:val="00040111"/>
    <w:rsid w:val="0004011E"/>
    <w:rsid w:val="0004035C"/>
    <w:rsid w:val="00040860"/>
    <w:rsid w:val="00040B23"/>
    <w:rsid w:val="00040C34"/>
    <w:rsid w:val="00040CED"/>
    <w:rsid w:val="00040D93"/>
    <w:rsid w:val="00040EA1"/>
    <w:rsid w:val="0004103C"/>
    <w:rsid w:val="000413A7"/>
    <w:rsid w:val="000416E9"/>
    <w:rsid w:val="0004187D"/>
    <w:rsid w:val="00041892"/>
    <w:rsid w:val="0004205F"/>
    <w:rsid w:val="00042291"/>
    <w:rsid w:val="000423C6"/>
    <w:rsid w:val="00042EC5"/>
    <w:rsid w:val="00042EDB"/>
    <w:rsid w:val="00042FCC"/>
    <w:rsid w:val="000435FA"/>
    <w:rsid w:val="00043DA5"/>
    <w:rsid w:val="00044157"/>
    <w:rsid w:val="00044329"/>
    <w:rsid w:val="000447D5"/>
    <w:rsid w:val="000448EA"/>
    <w:rsid w:val="00044A50"/>
    <w:rsid w:val="00044B47"/>
    <w:rsid w:val="00044C65"/>
    <w:rsid w:val="00044F17"/>
    <w:rsid w:val="000451A5"/>
    <w:rsid w:val="0004541C"/>
    <w:rsid w:val="000455AD"/>
    <w:rsid w:val="000456A7"/>
    <w:rsid w:val="0004589E"/>
    <w:rsid w:val="000458C7"/>
    <w:rsid w:val="00045991"/>
    <w:rsid w:val="00045D46"/>
    <w:rsid w:val="00045DB5"/>
    <w:rsid w:val="00045E5C"/>
    <w:rsid w:val="00045F2C"/>
    <w:rsid w:val="00045F59"/>
    <w:rsid w:val="00046288"/>
    <w:rsid w:val="0004645A"/>
    <w:rsid w:val="00046B22"/>
    <w:rsid w:val="00046D2D"/>
    <w:rsid w:val="00046F21"/>
    <w:rsid w:val="0004765D"/>
    <w:rsid w:val="00047941"/>
    <w:rsid w:val="0004797F"/>
    <w:rsid w:val="00050972"/>
    <w:rsid w:val="00050A22"/>
    <w:rsid w:val="00050AFB"/>
    <w:rsid w:val="00050B4E"/>
    <w:rsid w:val="00050DBE"/>
    <w:rsid w:val="00050E27"/>
    <w:rsid w:val="00050E78"/>
    <w:rsid w:val="00051233"/>
    <w:rsid w:val="000512FE"/>
    <w:rsid w:val="0005138C"/>
    <w:rsid w:val="0005144F"/>
    <w:rsid w:val="000519D0"/>
    <w:rsid w:val="00051AF1"/>
    <w:rsid w:val="00051D42"/>
    <w:rsid w:val="0005202F"/>
    <w:rsid w:val="00052221"/>
    <w:rsid w:val="00052656"/>
    <w:rsid w:val="00052CE2"/>
    <w:rsid w:val="000530C1"/>
    <w:rsid w:val="000531B3"/>
    <w:rsid w:val="00053754"/>
    <w:rsid w:val="000538A1"/>
    <w:rsid w:val="0005430C"/>
    <w:rsid w:val="000548A5"/>
    <w:rsid w:val="00054A3D"/>
    <w:rsid w:val="00054CC9"/>
    <w:rsid w:val="00054D03"/>
    <w:rsid w:val="00054E66"/>
    <w:rsid w:val="00055375"/>
    <w:rsid w:val="00055584"/>
    <w:rsid w:val="000555F2"/>
    <w:rsid w:val="00055795"/>
    <w:rsid w:val="000557D0"/>
    <w:rsid w:val="00055D35"/>
    <w:rsid w:val="000561B4"/>
    <w:rsid w:val="00056319"/>
    <w:rsid w:val="00056369"/>
    <w:rsid w:val="000564E7"/>
    <w:rsid w:val="00056619"/>
    <w:rsid w:val="00056729"/>
    <w:rsid w:val="00056770"/>
    <w:rsid w:val="00056883"/>
    <w:rsid w:val="00056976"/>
    <w:rsid w:val="00057386"/>
    <w:rsid w:val="000578D4"/>
    <w:rsid w:val="00057DED"/>
    <w:rsid w:val="00057EEF"/>
    <w:rsid w:val="00057F10"/>
    <w:rsid w:val="00060115"/>
    <w:rsid w:val="0006028A"/>
    <w:rsid w:val="00060CA9"/>
    <w:rsid w:val="00060EB3"/>
    <w:rsid w:val="00061057"/>
    <w:rsid w:val="000615EB"/>
    <w:rsid w:val="0006175E"/>
    <w:rsid w:val="000619CB"/>
    <w:rsid w:val="00061AC6"/>
    <w:rsid w:val="00062387"/>
    <w:rsid w:val="000625E9"/>
    <w:rsid w:val="00062A4A"/>
    <w:rsid w:val="00063123"/>
    <w:rsid w:val="00063135"/>
    <w:rsid w:val="000632F0"/>
    <w:rsid w:val="0006332A"/>
    <w:rsid w:val="000633C3"/>
    <w:rsid w:val="0006342E"/>
    <w:rsid w:val="00063487"/>
    <w:rsid w:val="0006366B"/>
    <w:rsid w:val="00063A01"/>
    <w:rsid w:val="00063B63"/>
    <w:rsid w:val="00063EE3"/>
    <w:rsid w:val="000640F0"/>
    <w:rsid w:val="0006434D"/>
    <w:rsid w:val="000643A1"/>
    <w:rsid w:val="00064472"/>
    <w:rsid w:val="00064679"/>
    <w:rsid w:val="00064681"/>
    <w:rsid w:val="000646BF"/>
    <w:rsid w:val="00064A13"/>
    <w:rsid w:val="00064AF4"/>
    <w:rsid w:val="00064DB1"/>
    <w:rsid w:val="00065270"/>
    <w:rsid w:val="0006591A"/>
    <w:rsid w:val="0006592A"/>
    <w:rsid w:val="00065BA3"/>
    <w:rsid w:val="00065D3B"/>
    <w:rsid w:val="00065E90"/>
    <w:rsid w:val="0006667D"/>
    <w:rsid w:val="000667E9"/>
    <w:rsid w:val="00066811"/>
    <w:rsid w:val="00066BBB"/>
    <w:rsid w:val="00067128"/>
    <w:rsid w:val="000675CD"/>
    <w:rsid w:val="00067872"/>
    <w:rsid w:val="000678AC"/>
    <w:rsid w:val="00067CEB"/>
    <w:rsid w:val="00070192"/>
    <w:rsid w:val="000703B2"/>
    <w:rsid w:val="000705EA"/>
    <w:rsid w:val="0007091F"/>
    <w:rsid w:val="00070FBF"/>
    <w:rsid w:val="000711EE"/>
    <w:rsid w:val="0007180E"/>
    <w:rsid w:val="00071AE4"/>
    <w:rsid w:val="00071CB5"/>
    <w:rsid w:val="00071CCB"/>
    <w:rsid w:val="00071D03"/>
    <w:rsid w:val="0007232B"/>
    <w:rsid w:val="00072524"/>
    <w:rsid w:val="00072F22"/>
    <w:rsid w:val="000731AE"/>
    <w:rsid w:val="00073221"/>
    <w:rsid w:val="000733CE"/>
    <w:rsid w:val="000735A2"/>
    <w:rsid w:val="00073D9A"/>
    <w:rsid w:val="000740B5"/>
    <w:rsid w:val="00074147"/>
    <w:rsid w:val="00074B9B"/>
    <w:rsid w:val="00074CB1"/>
    <w:rsid w:val="00074E34"/>
    <w:rsid w:val="0007517E"/>
    <w:rsid w:val="00075569"/>
    <w:rsid w:val="00075A3C"/>
    <w:rsid w:val="00075A49"/>
    <w:rsid w:val="00075FE1"/>
    <w:rsid w:val="0007659A"/>
    <w:rsid w:val="0007659C"/>
    <w:rsid w:val="00076667"/>
    <w:rsid w:val="0007677A"/>
    <w:rsid w:val="00076A8E"/>
    <w:rsid w:val="00076FF7"/>
    <w:rsid w:val="000771C6"/>
    <w:rsid w:val="00077473"/>
    <w:rsid w:val="00077481"/>
    <w:rsid w:val="0007756C"/>
    <w:rsid w:val="000776F9"/>
    <w:rsid w:val="000777E5"/>
    <w:rsid w:val="000778FA"/>
    <w:rsid w:val="00077A18"/>
    <w:rsid w:val="00077EE0"/>
    <w:rsid w:val="0008005F"/>
    <w:rsid w:val="000802F9"/>
    <w:rsid w:val="0008047F"/>
    <w:rsid w:val="00080B17"/>
    <w:rsid w:val="00080E17"/>
    <w:rsid w:val="0008145A"/>
    <w:rsid w:val="0008162D"/>
    <w:rsid w:val="00081F5A"/>
    <w:rsid w:val="00081FC7"/>
    <w:rsid w:val="000831C8"/>
    <w:rsid w:val="000832DE"/>
    <w:rsid w:val="0008371D"/>
    <w:rsid w:val="00083C1E"/>
    <w:rsid w:val="00083D37"/>
    <w:rsid w:val="00083D3C"/>
    <w:rsid w:val="00083F5E"/>
    <w:rsid w:val="0008415D"/>
    <w:rsid w:val="00084626"/>
    <w:rsid w:val="00084A32"/>
    <w:rsid w:val="00084A7F"/>
    <w:rsid w:val="00084FDB"/>
    <w:rsid w:val="0008505C"/>
    <w:rsid w:val="000850B1"/>
    <w:rsid w:val="00085C46"/>
    <w:rsid w:val="00086164"/>
    <w:rsid w:val="0008686A"/>
    <w:rsid w:val="00087175"/>
    <w:rsid w:val="00087347"/>
    <w:rsid w:val="000874DE"/>
    <w:rsid w:val="00087BCC"/>
    <w:rsid w:val="00087D35"/>
    <w:rsid w:val="00087E84"/>
    <w:rsid w:val="0009027D"/>
    <w:rsid w:val="00090690"/>
    <w:rsid w:val="00090A01"/>
    <w:rsid w:val="0009111E"/>
    <w:rsid w:val="00091796"/>
    <w:rsid w:val="00091AA7"/>
    <w:rsid w:val="00091BA2"/>
    <w:rsid w:val="00091CB0"/>
    <w:rsid w:val="00091DAD"/>
    <w:rsid w:val="00091DED"/>
    <w:rsid w:val="00091F2A"/>
    <w:rsid w:val="00092834"/>
    <w:rsid w:val="00092A04"/>
    <w:rsid w:val="00092A7D"/>
    <w:rsid w:val="00092B21"/>
    <w:rsid w:val="00092CFA"/>
    <w:rsid w:val="00092D37"/>
    <w:rsid w:val="00092EB9"/>
    <w:rsid w:val="00093812"/>
    <w:rsid w:val="00093CA7"/>
    <w:rsid w:val="00093EF1"/>
    <w:rsid w:val="00093FEF"/>
    <w:rsid w:val="00094344"/>
    <w:rsid w:val="00094980"/>
    <w:rsid w:val="00094B53"/>
    <w:rsid w:val="00094FF1"/>
    <w:rsid w:val="0009508B"/>
    <w:rsid w:val="000950F2"/>
    <w:rsid w:val="00095140"/>
    <w:rsid w:val="000953C6"/>
    <w:rsid w:val="000953F4"/>
    <w:rsid w:val="00095692"/>
    <w:rsid w:val="0009590C"/>
    <w:rsid w:val="00095953"/>
    <w:rsid w:val="000959E7"/>
    <w:rsid w:val="00095C0D"/>
    <w:rsid w:val="00095C45"/>
    <w:rsid w:val="00095E7D"/>
    <w:rsid w:val="000960C1"/>
    <w:rsid w:val="000964DE"/>
    <w:rsid w:val="0009655B"/>
    <w:rsid w:val="000969E0"/>
    <w:rsid w:val="00096B47"/>
    <w:rsid w:val="00096BD0"/>
    <w:rsid w:val="00096CD1"/>
    <w:rsid w:val="00096F4E"/>
    <w:rsid w:val="00097160"/>
    <w:rsid w:val="000972AB"/>
    <w:rsid w:val="0009752B"/>
    <w:rsid w:val="00097B40"/>
    <w:rsid w:val="00097C27"/>
    <w:rsid w:val="00097D0E"/>
    <w:rsid w:val="000A0130"/>
    <w:rsid w:val="000A01FC"/>
    <w:rsid w:val="000A076B"/>
    <w:rsid w:val="000A0A00"/>
    <w:rsid w:val="000A0A7C"/>
    <w:rsid w:val="000A0E11"/>
    <w:rsid w:val="000A107A"/>
    <w:rsid w:val="000A109B"/>
    <w:rsid w:val="000A10C7"/>
    <w:rsid w:val="000A1699"/>
    <w:rsid w:val="000A17EA"/>
    <w:rsid w:val="000A1B93"/>
    <w:rsid w:val="000A1C7A"/>
    <w:rsid w:val="000A1F6E"/>
    <w:rsid w:val="000A1F94"/>
    <w:rsid w:val="000A2345"/>
    <w:rsid w:val="000A2394"/>
    <w:rsid w:val="000A242E"/>
    <w:rsid w:val="000A2460"/>
    <w:rsid w:val="000A2808"/>
    <w:rsid w:val="000A2C0B"/>
    <w:rsid w:val="000A2C8F"/>
    <w:rsid w:val="000A31C1"/>
    <w:rsid w:val="000A31C6"/>
    <w:rsid w:val="000A32C5"/>
    <w:rsid w:val="000A3411"/>
    <w:rsid w:val="000A34CA"/>
    <w:rsid w:val="000A3A14"/>
    <w:rsid w:val="000A426F"/>
    <w:rsid w:val="000A4559"/>
    <w:rsid w:val="000A45FD"/>
    <w:rsid w:val="000A477B"/>
    <w:rsid w:val="000A47AB"/>
    <w:rsid w:val="000A47F7"/>
    <w:rsid w:val="000A4AD7"/>
    <w:rsid w:val="000A4EE0"/>
    <w:rsid w:val="000A5203"/>
    <w:rsid w:val="000A53C8"/>
    <w:rsid w:val="000A54A8"/>
    <w:rsid w:val="000A558D"/>
    <w:rsid w:val="000A5611"/>
    <w:rsid w:val="000A563C"/>
    <w:rsid w:val="000A59C5"/>
    <w:rsid w:val="000A5CDB"/>
    <w:rsid w:val="000A5DEA"/>
    <w:rsid w:val="000A5EBD"/>
    <w:rsid w:val="000A6338"/>
    <w:rsid w:val="000A63F3"/>
    <w:rsid w:val="000A6550"/>
    <w:rsid w:val="000A749B"/>
    <w:rsid w:val="000A7658"/>
    <w:rsid w:val="000A7F0F"/>
    <w:rsid w:val="000A7F4C"/>
    <w:rsid w:val="000B00D5"/>
    <w:rsid w:val="000B02BC"/>
    <w:rsid w:val="000B0498"/>
    <w:rsid w:val="000B081A"/>
    <w:rsid w:val="000B0855"/>
    <w:rsid w:val="000B0F36"/>
    <w:rsid w:val="000B1942"/>
    <w:rsid w:val="000B1BED"/>
    <w:rsid w:val="000B1DCD"/>
    <w:rsid w:val="000B1FA6"/>
    <w:rsid w:val="000B2240"/>
    <w:rsid w:val="000B2477"/>
    <w:rsid w:val="000B2600"/>
    <w:rsid w:val="000B26AE"/>
    <w:rsid w:val="000B2AFE"/>
    <w:rsid w:val="000B36F9"/>
    <w:rsid w:val="000B3945"/>
    <w:rsid w:val="000B3989"/>
    <w:rsid w:val="000B3D4A"/>
    <w:rsid w:val="000B4074"/>
    <w:rsid w:val="000B40E9"/>
    <w:rsid w:val="000B4732"/>
    <w:rsid w:val="000B498A"/>
    <w:rsid w:val="000B4BCD"/>
    <w:rsid w:val="000B4ECD"/>
    <w:rsid w:val="000B4EF0"/>
    <w:rsid w:val="000B5337"/>
    <w:rsid w:val="000B5413"/>
    <w:rsid w:val="000B551E"/>
    <w:rsid w:val="000B55E2"/>
    <w:rsid w:val="000B597D"/>
    <w:rsid w:val="000B5B87"/>
    <w:rsid w:val="000B5DD0"/>
    <w:rsid w:val="000B5E31"/>
    <w:rsid w:val="000B603E"/>
    <w:rsid w:val="000B65B6"/>
    <w:rsid w:val="000B66DC"/>
    <w:rsid w:val="000B6968"/>
    <w:rsid w:val="000B6D1F"/>
    <w:rsid w:val="000B7340"/>
    <w:rsid w:val="000B7605"/>
    <w:rsid w:val="000B7810"/>
    <w:rsid w:val="000B7D02"/>
    <w:rsid w:val="000B7FE7"/>
    <w:rsid w:val="000C00CC"/>
    <w:rsid w:val="000C0298"/>
    <w:rsid w:val="000C062F"/>
    <w:rsid w:val="000C0676"/>
    <w:rsid w:val="000C07F8"/>
    <w:rsid w:val="000C1035"/>
    <w:rsid w:val="000C1048"/>
    <w:rsid w:val="000C1146"/>
    <w:rsid w:val="000C12AE"/>
    <w:rsid w:val="000C14CD"/>
    <w:rsid w:val="000C17E7"/>
    <w:rsid w:val="000C1C7D"/>
    <w:rsid w:val="000C252F"/>
    <w:rsid w:val="000C268C"/>
    <w:rsid w:val="000C2F6B"/>
    <w:rsid w:val="000C31BE"/>
    <w:rsid w:val="000C3270"/>
    <w:rsid w:val="000C389A"/>
    <w:rsid w:val="000C3BF3"/>
    <w:rsid w:val="000C40B5"/>
    <w:rsid w:val="000C4249"/>
    <w:rsid w:val="000C456A"/>
    <w:rsid w:val="000C4C5C"/>
    <w:rsid w:val="000C5359"/>
    <w:rsid w:val="000C5432"/>
    <w:rsid w:val="000C577E"/>
    <w:rsid w:val="000C585A"/>
    <w:rsid w:val="000C62DB"/>
    <w:rsid w:val="000C6567"/>
    <w:rsid w:val="000C6700"/>
    <w:rsid w:val="000C699E"/>
    <w:rsid w:val="000C6AE3"/>
    <w:rsid w:val="000C6E9C"/>
    <w:rsid w:val="000C7855"/>
    <w:rsid w:val="000C7D47"/>
    <w:rsid w:val="000D04BA"/>
    <w:rsid w:val="000D056F"/>
    <w:rsid w:val="000D07D5"/>
    <w:rsid w:val="000D0B6E"/>
    <w:rsid w:val="000D0CFF"/>
    <w:rsid w:val="000D0D65"/>
    <w:rsid w:val="000D0E3D"/>
    <w:rsid w:val="000D12E0"/>
    <w:rsid w:val="000D1574"/>
    <w:rsid w:val="000D16BD"/>
    <w:rsid w:val="000D18FC"/>
    <w:rsid w:val="000D1944"/>
    <w:rsid w:val="000D1C87"/>
    <w:rsid w:val="000D1DD9"/>
    <w:rsid w:val="000D2172"/>
    <w:rsid w:val="000D251E"/>
    <w:rsid w:val="000D293C"/>
    <w:rsid w:val="000D2A79"/>
    <w:rsid w:val="000D2A7A"/>
    <w:rsid w:val="000D2BC1"/>
    <w:rsid w:val="000D2EF9"/>
    <w:rsid w:val="000D32FD"/>
    <w:rsid w:val="000D337B"/>
    <w:rsid w:val="000D385A"/>
    <w:rsid w:val="000D38C2"/>
    <w:rsid w:val="000D3B9F"/>
    <w:rsid w:val="000D3C6F"/>
    <w:rsid w:val="000D3C75"/>
    <w:rsid w:val="000D3CA7"/>
    <w:rsid w:val="000D3D3B"/>
    <w:rsid w:val="000D3EFF"/>
    <w:rsid w:val="000D4018"/>
    <w:rsid w:val="000D429D"/>
    <w:rsid w:val="000D4D54"/>
    <w:rsid w:val="000D4E1E"/>
    <w:rsid w:val="000D4E93"/>
    <w:rsid w:val="000D5591"/>
    <w:rsid w:val="000D570C"/>
    <w:rsid w:val="000D5819"/>
    <w:rsid w:val="000D5984"/>
    <w:rsid w:val="000D5B16"/>
    <w:rsid w:val="000D5FCE"/>
    <w:rsid w:val="000D5FD6"/>
    <w:rsid w:val="000D6201"/>
    <w:rsid w:val="000D6488"/>
    <w:rsid w:val="000D7088"/>
    <w:rsid w:val="000D70C5"/>
    <w:rsid w:val="000D770B"/>
    <w:rsid w:val="000D788E"/>
    <w:rsid w:val="000D789E"/>
    <w:rsid w:val="000D7AB6"/>
    <w:rsid w:val="000E0628"/>
    <w:rsid w:val="000E09DB"/>
    <w:rsid w:val="000E10E8"/>
    <w:rsid w:val="000E12B0"/>
    <w:rsid w:val="000E1B02"/>
    <w:rsid w:val="000E1BC8"/>
    <w:rsid w:val="000E1C5F"/>
    <w:rsid w:val="000E1CEA"/>
    <w:rsid w:val="000E1D32"/>
    <w:rsid w:val="000E2228"/>
    <w:rsid w:val="000E2661"/>
    <w:rsid w:val="000E26D8"/>
    <w:rsid w:val="000E2B94"/>
    <w:rsid w:val="000E2D50"/>
    <w:rsid w:val="000E3156"/>
    <w:rsid w:val="000E3286"/>
    <w:rsid w:val="000E35B6"/>
    <w:rsid w:val="000E3722"/>
    <w:rsid w:val="000E373A"/>
    <w:rsid w:val="000E3BB8"/>
    <w:rsid w:val="000E3BBB"/>
    <w:rsid w:val="000E3D9B"/>
    <w:rsid w:val="000E3DFD"/>
    <w:rsid w:val="000E4261"/>
    <w:rsid w:val="000E4336"/>
    <w:rsid w:val="000E4697"/>
    <w:rsid w:val="000E4E17"/>
    <w:rsid w:val="000E4F06"/>
    <w:rsid w:val="000E56D5"/>
    <w:rsid w:val="000E57B3"/>
    <w:rsid w:val="000E58C5"/>
    <w:rsid w:val="000E5E68"/>
    <w:rsid w:val="000E5F7C"/>
    <w:rsid w:val="000E610D"/>
    <w:rsid w:val="000E6203"/>
    <w:rsid w:val="000E64CB"/>
    <w:rsid w:val="000E667E"/>
    <w:rsid w:val="000E6E42"/>
    <w:rsid w:val="000E6F10"/>
    <w:rsid w:val="000E7095"/>
    <w:rsid w:val="000E722C"/>
    <w:rsid w:val="000E722D"/>
    <w:rsid w:val="000E755B"/>
    <w:rsid w:val="000E7723"/>
    <w:rsid w:val="000E7760"/>
    <w:rsid w:val="000E786F"/>
    <w:rsid w:val="000E789F"/>
    <w:rsid w:val="000E7DA7"/>
    <w:rsid w:val="000E7FA0"/>
    <w:rsid w:val="000F00BA"/>
    <w:rsid w:val="000F020D"/>
    <w:rsid w:val="000F02F8"/>
    <w:rsid w:val="000F0409"/>
    <w:rsid w:val="000F049F"/>
    <w:rsid w:val="000F0642"/>
    <w:rsid w:val="000F07FA"/>
    <w:rsid w:val="000F0A9F"/>
    <w:rsid w:val="000F0B5E"/>
    <w:rsid w:val="000F10D3"/>
    <w:rsid w:val="000F13DC"/>
    <w:rsid w:val="000F1700"/>
    <w:rsid w:val="000F1D43"/>
    <w:rsid w:val="000F1FFF"/>
    <w:rsid w:val="000F20AA"/>
    <w:rsid w:val="000F24A1"/>
    <w:rsid w:val="000F2651"/>
    <w:rsid w:val="000F26AB"/>
    <w:rsid w:val="000F27C9"/>
    <w:rsid w:val="000F325A"/>
    <w:rsid w:val="000F348D"/>
    <w:rsid w:val="000F369A"/>
    <w:rsid w:val="000F3B85"/>
    <w:rsid w:val="000F3BAD"/>
    <w:rsid w:val="000F3BCA"/>
    <w:rsid w:val="000F3FC2"/>
    <w:rsid w:val="000F41E5"/>
    <w:rsid w:val="000F4463"/>
    <w:rsid w:val="000F49AE"/>
    <w:rsid w:val="000F4C2A"/>
    <w:rsid w:val="000F51F4"/>
    <w:rsid w:val="000F5285"/>
    <w:rsid w:val="000F52E0"/>
    <w:rsid w:val="000F5377"/>
    <w:rsid w:val="000F53A9"/>
    <w:rsid w:val="000F5A25"/>
    <w:rsid w:val="000F6081"/>
    <w:rsid w:val="000F6135"/>
    <w:rsid w:val="000F6464"/>
    <w:rsid w:val="000F650A"/>
    <w:rsid w:val="000F6628"/>
    <w:rsid w:val="000F66F1"/>
    <w:rsid w:val="000F6A9F"/>
    <w:rsid w:val="000F6C25"/>
    <w:rsid w:val="000F7206"/>
    <w:rsid w:val="000F76EB"/>
    <w:rsid w:val="000F7783"/>
    <w:rsid w:val="000F78AE"/>
    <w:rsid w:val="000F7E25"/>
    <w:rsid w:val="0010034D"/>
    <w:rsid w:val="0010034F"/>
    <w:rsid w:val="00100608"/>
    <w:rsid w:val="0010061F"/>
    <w:rsid w:val="001007EE"/>
    <w:rsid w:val="00100B02"/>
    <w:rsid w:val="00100E79"/>
    <w:rsid w:val="00100F76"/>
    <w:rsid w:val="0010101B"/>
    <w:rsid w:val="0010114A"/>
    <w:rsid w:val="0010148E"/>
    <w:rsid w:val="001017A0"/>
    <w:rsid w:val="00101A2F"/>
    <w:rsid w:val="00101C54"/>
    <w:rsid w:val="00101F1A"/>
    <w:rsid w:val="00102370"/>
    <w:rsid w:val="00102384"/>
    <w:rsid w:val="001023DD"/>
    <w:rsid w:val="0010253C"/>
    <w:rsid w:val="00102BD1"/>
    <w:rsid w:val="00102D72"/>
    <w:rsid w:val="00102E49"/>
    <w:rsid w:val="0010302E"/>
    <w:rsid w:val="00103095"/>
    <w:rsid w:val="00104172"/>
    <w:rsid w:val="001042B4"/>
    <w:rsid w:val="001047D4"/>
    <w:rsid w:val="0010486A"/>
    <w:rsid w:val="00105305"/>
    <w:rsid w:val="00105608"/>
    <w:rsid w:val="0010561C"/>
    <w:rsid w:val="00105744"/>
    <w:rsid w:val="00105ACF"/>
    <w:rsid w:val="00105C0F"/>
    <w:rsid w:val="00105DBA"/>
    <w:rsid w:val="00105E39"/>
    <w:rsid w:val="0010650D"/>
    <w:rsid w:val="00106561"/>
    <w:rsid w:val="00106B15"/>
    <w:rsid w:val="00106B8B"/>
    <w:rsid w:val="00106C5A"/>
    <w:rsid w:val="00106C83"/>
    <w:rsid w:val="00106D63"/>
    <w:rsid w:val="00106D98"/>
    <w:rsid w:val="00106EC6"/>
    <w:rsid w:val="00107565"/>
    <w:rsid w:val="001075F3"/>
    <w:rsid w:val="0010766A"/>
    <w:rsid w:val="00107719"/>
    <w:rsid w:val="00107824"/>
    <w:rsid w:val="00107A01"/>
    <w:rsid w:val="00107C23"/>
    <w:rsid w:val="00107CE4"/>
    <w:rsid w:val="00110307"/>
    <w:rsid w:val="0011056D"/>
    <w:rsid w:val="00110C7F"/>
    <w:rsid w:val="00110EE2"/>
    <w:rsid w:val="001110FE"/>
    <w:rsid w:val="00111126"/>
    <w:rsid w:val="00111A88"/>
    <w:rsid w:val="0011221A"/>
    <w:rsid w:val="0011228E"/>
    <w:rsid w:val="00112402"/>
    <w:rsid w:val="0011280D"/>
    <w:rsid w:val="00112905"/>
    <w:rsid w:val="001130DF"/>
    <w:rsid w:val="00113283"/>
    <w:rsid w:val="001137AE"/>
    <w:rsid w:val="00113B20"/>
    <w:rsid w:val="001144B1"/>
    <w:rsid w:val="001147B3"/>
    <w:rsid w:val="001148F7"/>
    <w:rsid w:val="00114931"/>
    <w:rsid w:val="0011494D"/>
    <w:rsid w:val="001149B2"/>
    <w:rsid w:val="00114C2D"/>
    <w:rsid w:val="00114F2C"/>
    <w:rsid w:val="00115125"/>
    <w:rsid w:val="001152F2"/>
    <w:rsid w:val="001153CE"/>
    <w:rsid w:val="001157D7"/>
    <w:rsid w:val="00115AD2"/>
    <w:rsid w:val="0011617E"/>
    <w:rsid w:val="00116382"/>
    <w:rsid w:val="00116484"/>
    <w:rsid w:val="00116ACF"/>
    <w:rsid w:val="00116B0E"/>
    <w:rsid w:val="00116B5C"/>
    <w:rsid w:val="00116D5C"/>
    <w:rsid w:val="001171C8"/>
    <w:rsid w:val="001172B2"/>
    <w:rsid w:val="001178A1"/>
    <w:rsid w:val="00117CE6"/>
    <w:rsid w:val="00117E1F"/>
    <w:rsid w:val="00117F9B"/>
    <w:rsid w:val="0012034B"/>
    <w:rsid w:val="0012036F"/>
    <w:rsid w:val="00120933"/>
    <w:rsid w:val="00121112"/>
    <w:rsid w:val="00121211"/>
    <w:rsid w:val="00121474"/>
    <w:rsid w:val="00121628"/>
    <w:rsid w:val="0012167D"/>
    <w:rsid w:val="00121EC2"/>
    <w:rsid w:val="00122189"/>
    <w:rsid w:val="00122280"/>
    <w:rsid w:val="00122B4A"/>
    <w:rsid w:val="00122C85"/>
    <w:rsid w:val="00122D42"/>
    <w:rsid w:val="001231E9"/>
    <w:rsid w:val="00123345"/>
    <w:rsid w:val="001234AE"/>
    <w:rsid w:val="001235B9"/>
    <w:rsid w:val="00123C46"/>
    <w:rsid w:val="00123D96"/>
    <w:rsid w:val="00124169"/>
    <w:rsid w:val="001243FE"/>
    <w:rsid w:val="0012470B"/>
    <w:rsid w:val="001249FD"/>
    <w:rsid w:val="00124E21"/>
    <w:rsid w:val="00124F90"/>
    <w:rsid w:val="0012522B"/>
    <w:rsid w:val="0012533A"/>
    <w:rsid w:val="00125498"/>
    <w:rsid w:val="001259C8"/>
    <w:rsid w:val="00125AD9"/>
    <w:rsid w:val="00125C75"/>
    <w:rsid w:val="00125C7E"/>
    <w:rsid w:val="00126034"/>
    <w:rsid w:val="00126CB1"/>
    <w:rsid w:val="00126DC3"/>
    <w:rsid w:val="001272EB"/>
    <w:rsid w:val="00127572"/>
    <w:rsid w:val="0012786D"/>
    <w:rsid w:val="00127945"/>
    <w:rsid w:val="00127D94"/>
    <w:rsid w:val="00127DC9"/>
    <w:rsid w:val="00127E90"/>
    <w:rsid w:val="001302C1"/>
    <w:rsid w:val="00130553"/>
    <w:rsid w:val="00130593"/>
    <w:rsid w:val="001306D3"/>
    <w:rsid w:val="00130C91"/>
    <w:rsid w:val="001310BF"/>
    <w:rsid w:val="00131CAB"/>
    <w:rsid w:val="0013252D"/>
    <w:rsid w:val="001327F3"/>
    <w:rsid w:val="00132ACD"/>
    <w:rsid w:val="001333AF"/>
    <w:rsid w:val="0013367E"/>
    <w:rsid w:val="001337C6"/>
    <w:rsid w:val="00133E73"/>
    <w:rsid w:val="00133FDB"/>
    <w:rsid w:val="0013443F"/>
    <w:rsid w:val="00134820"/>
    <w:rsid w:val="001349DB"/>
    <w:rsid w:val="00134BF3"/>
    <w:rsid w:val="00134DA4"/>
    <w:rsid w:val="00134F4A"/>
    <w:rsid w:val="00135170"/>
    <w:rsid w:val="001351E6"/>
    <w:rsid w:val="00135B50"/>
    <w:rsid w:val="00135CC6"/>
    <w:rsid w:val="00135E4E"/>
    <w:rsid w:val="00135E80"/>
    <w:rsid w:val="001361EB"/>
    <w:rsid w:val="00136246"/>
    <w:rsid w:val="001362E0"/>
    <w:rsid w:val="001364D3"/>
    <w:rsid w:val="001364D4"/>
    <w:rsid w:val="00136CF7"/>
    <w:rsid w:val="00136D32"/>
    <w:rsid w:val="001371C8"/>
    <w:rsid w:val="00137251"/>
    <w:rsid w:val="001372ED"/>
    <w:rsid w:val="0013737A"/>
    <w:rsid w:val="001376B3"/>
    <w:rsid w:val="00137DB1"/>
    <w:rsid w:val="00140347"/>
    <w:rsid w:val="00140580"/>
    <w:rsid w:val="00140630"/>
    <w:rsid w:val="00140790"/>
    <w:rsid w:val="0014092C"/>
    <w:rsid w:val="001409DD"/>
    <w:rsid w:val="00140B1C"/>
    <w:rsid w:val="00140FEF"/>
    <w:rsid w:val="0014199F"/>
    <w:rsid w:val="00141D48"/>
    <w:rsid w:val="001420C4"/>
    <w:rsid w:val="001421AB"/>
    <w:rsid w:val="001425A9"/>
    <w:rsid w:val="001429B6"/>
    <w:rsid w:val="00142B50"/>
    <w:rsid w:val="00142E4E"/>
    <w:rsid w:val="0014308E"/>
    <w:rsid w:val="00143873"/>
    <w:rsid w:val="00143905"/>
    <w:rsid w:val="001439E9"/>
    <w:rsid w:val="00143C55"/>
    <w:rsid w:val="0014430E"/>
    <w:rsid w:val="00144994"/>
    <w:rsid w:val="00144C61"/>
    <w:rsid w:val="00144C6F"/>
    <w:rsid w:val="00145089"/>
    <w:rsid w:val="001451E7"/>
    <w:rsid w:val="0014565D"/>
    <w:rsid w:val="00145A54"/>
    <w:rsid w:val="00145D07"/>
    <w:rsid w:val="00145F32"/>
    <w:rsid w:val="001462E3"/>
    <w:rsid w:val="001463C5"/>
    <w:rsid w:val="00146436"/>
    <w:rsid w:val="001464B3"/>
    <w:rsid w:val="001466B3"/>
    <w:rsid w:val="00146725"/>
    <w:rsid w:val="001468C4"/>
    <w:rsid w:val="00146B89"/>
    <w:rsid w:val="0014720C"/>
    <w:rsid w:val="001472C2"/>
    <w:rsid w:val="001472E1"/>
    <w:rsid w:val="001472E4"/>
    <w:rsid w:val="00147458"/>
    <w:rsid w:val="00147DE2"/>
    <w:rsid w:val="00147E21"/>
    <w:rsid w:val="00150367"/>
    <w:rsid w:val="00150BA8"/>
    <w:rsid w:val="00150BEA"/>
    <w:rsid w:val="00150D19"/>
    <w:rsid w:val="00150F2A"/>
    <w:rsid w:val="0015115C"/>
    <w:rsid w:val="00151462"/>
    <w:rsid w:val="001516F8"/>
    <w:rsid w:val="0015171C"/>
    <w:rsid w:val="0015181B"/>
    <w:rsid w:val="001518BC"/>
    <w:rsid w:val="00151988"/>
    <w:rsid w:val="00151A9F"/>
    <w:rsid w:val="00151B01"/>
    <w:rsid w:val="00151C66"/>
    <w:rsid w:val="00151E18"/>
    <w:rsid w:val="00152029"/>
    <w:rsid w:val="00152369"/>
    <w:rsid w:val="001528F3"/>
    <w:rsid w:val="00152B87"/>
    <w:rsid w:val="001531D1"/>
    <w:rsid w:val="0015344F"/>
    <w:rsid w:val="001536D4"/>
    <w:rsid w:val="00153A96"/>
    <w:rsid w:val="00153D1C"/>
    <w:rsid w:val="00153DE1"/>
    <w:rsid w:val="001543E2"/>
    <w:rsid w:val="00154BD3"/>
    <w:rsid w:val="0015501E"/>
    <w:rsid w:val="00155177"/>
    <w:rsid w:val="001552A7"/>
    <w:rsid w:val="00155386"/>
    <w:rsid w:val="0015586E"/>
    <w:rsid w:val="001559CA"/>
    <w:rsid w:val="00155B43"/>
    <w:rsid w:val="00155C63"/>
    <w:rsid w:val="00155D11"/>
    <w:rsid w:val="00155D34"/>
    <w:rsid w:val="00155ECB"/>
    <w:rsid w:val="00156157"/>
    <w:rsid w:val="0015651B"/>
    <w:rsid w:val="001565A2"/>
    <w:rsid w:val="00156727"/>
    <w:rsid w:val="001567C3"/>
    <w:rsid w:val="00156A12"/>
    <w:rsid w:val="00156A4E"/>
    <w:rsid w:val="001571A9"/>
    <w:rsid w:val="00157265"/>
    <w:rsid w:val="0015732E"/>
    <w:rsid w:val="00157363"/>
    <w:rsid w:val="00157734"/>
    <w:rsid w:val="0015786F"/>
    <w:rsid w:val="00157AE6"/>
    <w:rsid w:val="00157B3F"/>
    <w:rsid w:val="00157D6F"/>
    <w:rsid w:val="00157F8A"/>
    <w:rsid w:val="00160B25"/>
    <w:rsid w:val="00160C3D"/>
    <w:rsid w:val="0016135B"/>
    <w:rsid w:val="00161B0F"/>
    <w:rsid w:val="00161B24"/>
    <w:rsid w:val="00161BC2"/>
    <w:rsid w:val="00161C41"/>
    <w:rsid w:val="00161CBE"/>
    <w:rsid w:val="00161DD5"/>
    <w:rsid w:val="0016219F"/>
    <w:rsid w:val="00162228"/>
    <w:rsid w:val="001623C3"/>
    <w:rsid w:val="0016279F"/>
    <w:rsid w:val="00163215"/>
    <w:rsid w:val="001633A4"/>
    <w:rsid w:val="001634D6"/>
    <w:rsid w:val="00163C18"/>
    <w:rsid w:val="00163F76"/>
    <w:rsid w:val="00164379"/>
    <w:rsid w:val="001645EA"/>
    <w:rsid w:val="00164853"/>
    <w:rsid w:val="001648DD"/>
    <w:rsid w:val="00164AB9"/>
    <w:rsid w:val="00164C43"/>
    <w:rsid w:val="001651DF"/>
    <w:rsid w:val="001653BC"/>
    <w:rsid w:val="00165448"/>
    <w:rsid w:val="00165567"/>
    <w:rsid w:val="00165705"/>
    <w:rsid w:val="001657FB"/>
    <w:rsid w:val="00165A0C"/>
    <w:rsid w:val="0016600B"/>
    <w:rsid w:val="0016635C"/>
    <w:rsid w:val="00166389"/>
    <w:rsid w:val="00166795"/>
    <w:rsid w:val="001668AC"/>
    <w:rsid w:val="00166CEB"/>
    <w:rsid w:val="00166D22"/>
    <w:rsid w:val="00166E03"/>
    <w:rsid w:val="001673BB"/>
    <w:rsid w:val="001676D9"/>
    <w:rsid w:val="00167735"/>
    <w:rsid w:val="00167849"/>
    <w:rsid w:val="00167D61"/>
    <w:rsid w:val="00167E4C"/>
    <w:rsid w:val="00167FC6"/>
    <w:rsid w:val="0017038F"/>
    <w:rsid w:val="00170D15"/>
    <w:rsid w:val="00171449"/>
    <w:rsid w:val="0017189F"/>
    <w:rsid w:val="0017199C"/>
    <w:rsid w:val="001719EE"/>
    <w:rsid w:val="00171C7E"/>
    <w:rsid w:val="00171F35"/>
    <w:rsid w:val="00171F3B"/>
    <w:rsid w:val="00172552"/>
    <w:rsid w:val="00172873"/>
    <w:rsid w:val="001729A7"/>
    <w:rsid w:val="00172CF7"/>
    <w:rsid w:val="00172F65"/>
    <w:rsid w:val="00173006"/>
    <w:rsid w:val="00173098"/>
    <w:rsid w:val="0017319E"/>
    <w:rsid w:val="001739C0"/>
    <w:rsid w:val="00173A1F"/>
    <w:rsid w:val="00173BC3"/>
    <w:rsid w:val="00174128"/>
    <w:rsid w:val="0017453C"/>
    <w:rsid w:val="00175591"/>
    <w:rsid w:val="00175BE2"/>
    <w:rsid w:val="00175C34"/>
    <w:rsid w:val="00175F9A"/>
    <w:rsid w:val="00175FD0"/>
    <w:rsid w:val="00176E98"/>
    <w:rsid w:val="001774DE"/>
    <w:rsid w:val="00177518"/>
    <w:rsid w:val="00177869"/>
    <w:rsid w:val="00177996"/>
    <w:rsid w:val="00177E00"/>
    <w:rsid w:val="00180040"/>
    <w:rsid w:val="00180381"/>
    <w:rsid w:val="0018085E"/>
    <w:rsid w:val="00180B3F"/>
    <w:rsid w:val="00180C83"/>
    <w:rsid w:val="00180CE5"/>
    <w:rsid w:val="00180E86"/>
    <w:rsid w:val="001816C7"/>
    <w:rsid w:val="0018175B"/>
    <w:rsid w:val="001817DE"/>
    <w:rsid w:val="001819DD"/>
    <w:rsid w:val="00181B4F"/>
    <w:rsid w:val="001820A3"/>
    <w:rsid w:val="00182186"/>
    <w:rsid w:val="00182D3C"/>
    <w:rsid w:val="00182E24"/>
    <w:rsid w:val="0018332A"/>
    <w:rsid w:val="00183671"/>
    <w:rsid w:val="00183981"/>
    <w:rsid w:val="00183BCF"/>
    <w:rsid w:val="00183D80"/>
    <w:rsid w:val="00183E68"/>
    <w:rsid w:val="0018413B"/>
    <w:rsid w:val="001842C8"/>
    <w:rsid w:val="00184B69"/>
    <w:rsid w:val="00184BB4"/>
    <w:rsid w:val="00185044"/>
    <w:rsid w:val="001850DB"/>
    <w:rsid w:val="001857F5"/>
    <w:rsid w:val="0018585B"/>
    <w:rsid w:val="0018599C"/>
    <w:rsid w:val="00186354"/>
    <w:rsid w:val="0018646F"/>
    <w:rsid w:val="00186521"/>
    <w:rsid w:val="001869EE"/>
    <w:rsid w:val="00186AB1"/>
    <w:rsid w:val="00186B98"/>
    <w:rsid w:val="00186D00"/>
    <w:rsid w:val="00187080"/>
    <w:rsid w:val="00187356"/>
    <w:rsid w:val="0018743A"/>
    <w:rsid w:val="00187843"/>
    <w:rsid w:val="001879D0"/>
    <w:rsid w:val="00187CD3"/>
    <w:rsid w:val="00190760"/>
    <w:rsid w:val="00190A57"/>
    <w:rsid w:val="00190A9A"/>
    <w:rsid w:val="00190B3F"/>
    <w:rsid w:val="0019122C"/>
    <w:rsid w:val="001914E9"/>
    <w:rsid w:val="00191908"/>
    <w:rsid w:val="00191CED"/>
    <w:rsid w:val="00191F06"/>
    <w:rsid w:val="00192151"/>
    <w:rsid w:val="001921B8"/>
    <w:rsid w:val="0019224D"/>
    <w:rsid w:val="0019254A"/>
    <w:rsid w:val="001928A3"/>
    <w:rsid w:val="00192BAC"/>
    <w:rsid w:val="00192DF3"/>
    <w:rsid w:val="00192F8F"/>
    <w:rsid w:val="0019301F"/>
    <w:rsid w:val="00193286"/>
    <w:rsid w:val="00193476"/>
    <w:rsid w:val="001937B8"/>
    <w:rsid w:val="00193C05"/>
    <w:rsid w:val="00193C1F"/>
    <w:rsid w:val="00193F32"/>
    <w:rsid w:val="00193FA7"/>
    <w:rsid w:val="00194129"/>
    <w:rsid w:val="001941BA"/>
    <w:rsid w:val="001942D8"/>
    <w:rsid w:val="0019445C"/>
    <w:rsid w:val="00194A81"/>
    <w:rsid w:val="00194B33"/>
    <w:rsid w:val="00194BB7"/>
    <w:rsid w:val="00194CC5"/>
    <w:rsid w:val="001951B2"/>
    <w:rsid w:val="001952E6"/>
    <w:rsid w:val="001953B7"/>
    <w:rsid w:val="001954C0"/>
    <w:rsid w:val="0019565D"/>
    <w:rsid w:val="00195802"/>
    <w:rsid w:val="0019580D"/>
    <w:rsid w:val="00195888"/>
    <w:rsid w:val="00195AE4"/>
    <w:rsid w:val="00195C87"/>
    <w:rsid w:val="00195D6C"/>
    <w:rsid w:val="00195EFE"/>
    <w:rsid w:val="001962E2"/>
    <w:rsid w:val="00196773"/>
    <w:rsid w:val="00197126"/>
    <w:rsid w:val="0019725F"/>
    <w:rsid w:val="00197377"/>
    <w:rsid w:val="00197564"/>
    <w:rsid w:val="00197A40"/>
    <w:rsid w:val="00197CAA"/>
    <w:rsid w:val="00197EC2"/>
    <w:rsid w:val="00197ECE"/>
    <w:rsid w:val="001A015B"/>
    <w:rsid w:val="001A0ABC"/>
    <w:rsid w:val="001A0C44"/>
    <w:rsid w:val="001A148A"/>
    <w:rsid w:val="001A1610"/>
    <w:rsid w:val="001A1C41"/>
    <w:rsid w:val="001A1CED"/>
    <w:rsid w:val="001A1D0E"/>
    <w:rsid w:val="001A2026"/>
    <w:rsid w:val="001A259C"/>
    <w:rsid w:val="001A2680"/>
    <w:rsid w:val="001A279B"/>
    <w:rsid w:val="001A2DC3"/>
    <w:rsid w:val="001A2DFF"/>
    <w:rsid w:val="001A2E51"/>
    <w:rsid w:val="001A2E87"/>
    <w:rsid w:val="001A2F2E"/>
    <w:rsid w:val="001A30EB"/>
    <w:rsid w:val="001A3869"/>
    <w:rsid w:val="001A38C2"/>
    <w:rsid w:val="001A3B2B"/>
    <w:rsid w:val="001A41FC"/>
    <w:rsid w:val="001A451D"/>
    <w:rsid w:val="001A4769"/>
    <w:rsid w:val="001A5020"/>
    <w:rsid w:val="001A5604"/>
    <w:rsid w:val="001A5680"/>
    <w:rsid w:val="001A5CF7"/>
    <w:rsid w:val="001A64C5"/>
    <w:rsid w:val="001A65C8"/>
    <w:rsid w:val="001A66CB"/>
    <w:rsid w:val="001A67F5"/>
    <w:rsid w:val="001A70E5"/>
    <w:rsid w:val="001A71F2"/>
    <w:rsid w:val="001A732E"/>
    <w:rsid w:val="001A73FB"/>
    <w:rsid w:val="001A7F30"/>
    <w:rsid w:val="001B06E2"/>
    <w:rsid w:val="001B0701"/>
    <w:rsid w:val="001B09EB"/>
    <w:rsid w:val="001B0C2D"/>
    <w:rsid w:val="001B0DD7"/>
    <w:rsid w:val="001B0FB6"/>
    <w:rsid w:val="001B103A"/>
    <w:rsid w:val="001B103D"/>
    <w:rsid w:val="001B1418"/>
    <w:rsid w:val="001B1513"/>
    <w:rsid w:val="001B164C"/>
    <w:rsid w:val="001B1767"/>
    <w:rsid w:val="001B2453"/>
    <w:rsid w:val="001B28F9"/>
    <w:rsid w:val="001B2E1D"/>
    <w:rsid w:val="001B30D4"/>
    <w:rsid w:val="001B319C"/>
    <w:rsid w:val="001B3319"/>
    <w:rsid w:val="001B3406"/>
    <w:rsid w:val="001B3719"/>
    <w:rsid w:val="001B381D"/>
    <w:rsid w:val="001B385E"/>
    <w:rsid w:val="001B3BAE"/>
    <w:rsid w:val="001B3D48"/>
    <w:rsid w:val="001B3F76"/>
    <w:rsid w:val="001B42F2"/>
    <w:rsid w:val="001B5AF9"/>
    <w:rsid w:val="001B5EEC"/>
    <w:rsid w:val="001B6600"/>
    <w:rsid w:val="001B6790"/>
    <w:rsid w:val="001B6AE2"/>
    <w:rsid w:val="001B6B9B"/>
    <w:rsid w:val="001B6C27"/>
    <w:rsid w:val="001B6C2F"/>
    <w:rsid w:val="001B6F24"/>
    <w:rsid w:val="001B7144"/>
    <w:rsid w:val="001B72DC"/>
    <w:rsid w:val="001B799F"/>
    <w:rsid w:val="001B7C20"/>
    <w:rsid w:val="001B7CC3"/>
    <w:rsid w:val="001B7E91"/>
    <w:rsid w:val="001C087C"/>
    <w:rsid w:val="001C132C"/>
    <w:rsid w:val="001C139E"/>
    <w:rsid w:val="001C147E"/>
    <w:rsid w:val="001C14DA"/>
    <w:rsid w:val="001C151B"/>
    <w:rsid w:val="001C19E5"/>
    <w:rsid w:val="001C24A2"/>
    <w:rsid w:val="001C277B"/>
    <w:rsid w:val="001C2CF9"/>
    <w:rsid w:val="001C2EF1"/>
    <w:rsid w:val="001C317C"/>
    <w:rsid w:val="001C3800"/>
    <w:rsid w:val="001C3C7B"/>
    <w:rsid w:val="001C3E2F"/>
    <w:rsid w:val="001C4065"/>
    <w:rsid w:val="001C431F"/>
    <w:rsid w:val="001C4B8C"/>
    <w:rsid w:val="001C4BCB"/>
    <w:rsid w:val="001C5502"/>
    <w:rsid w:val="001C575E"/>
    <w:rsid w:val="001C5792"/>
    <w:rsid w:val="001C610C"/>
    <w:rsid w:val="001C6122"/>
    <w:rsid w:val="001C63ED"/>
    <w:rsid w:val="001C6587"/>
    <w:rsid w:val="001C69BE"/>
    <w:rsid w:val="001C6A2D"/>
    <w:rsid w:val="001C6DB5"/>
    <w:rsid w:val="001C6EA7"/>
    <w:rsid w:val="001C6EB5"/>
    <w:rsid w:val="001C71AC"/>
    <w:rsid w:val="001C7316"/>
    <w:rsid w:val="001C7AF5"/>
    <w:rsid w:val="001C7D1F"/>
    <w:rsid w:val="001C7E5C"/>
    <w:rsid w:val="001D00CC"/>
    <w:rsid w:val="001D02B8"/>
    <w:rsid w:val="001D0494"/>
    <w:rsid w:val="001D070D"/>
    <w:rsid w:val="001D07B7"/>
    <w:rsid w:val="001D0912"/>
    <w:rsid w:val="001D0AC3"/>
    <w:rsid w:val="001D0B18"/>
    <w:rsid w:val="001D0FA8"/>
    <w:rsid w:val="001D144B"/>
    <w:rsid w:val="001D1719"/>
    <w:rsid w:val="001D171B"/>
    <w:rsid w:val="001D1732"/>
    <w:rsid w:val="001D1E2E"/>
    <w:rsid w:val="001D1FC1"/>
    <w:rsid w:val="001D2203"/>
    <w:rsid w:val="001D221A"/>
    <w:rsid w:val="001D255C"/>
    <w:rsid w:val="001D2DEF"/>
    <w:rsid w:val="001D30BB"/>
    <w:rsid w:val="001D3D16"/>
    <w:rsid w:val="001D41F5"/>
    <w:rsid w:val="001D466E"/>
    <w:rsid w:val="001D488C"/>
    <w:rsid w:val="001D499B"/>
    <w:rsid w:val="001D4AAF"/>
    <w:rsid w:val="001D4CDF"/>
    <w:rsid w:val="001D4F88"/>
    <w:rsid w:val="001D5171"/>
    <w:rsid w:val="001D55AD"/>
    <w:rsid w:val="001D578D"/>
    <w:rsid w:val="001D5818"/>
    <w:rsid w:val="001D5F37"/>
    <w:rsid w:val="001D6189"/>
    <w:rsid w:val="001D653A"/>
    <w:rsid w:val="001D653F"/>
    <w:rsid w:val="001D66D2"/>
    <w:rsid w:val="001D6A2D"/>
    <w:rsid w:val="001D6E58"/>
    <w:rsid w:val="001D7188"/>
    <w:rsid w:val="001D727C"/>
    <w:rsid w:val="001D7DEE"/>
    <w:rsid w:val="001E02CB"/>
    <w:rsid w:val="001E05C8"/>
    <w:rsid w:val="001E05E1"/>
    <w:rsid w:val="001E0BDC"/>
    <w:rsid w:val="001E14FD"/>
    <w:rsid w:val="001E1515"/>
    <w:rsid w:val="001E180F"/>
    <w:rsid w:val="001E1AF5"/>
    <w:rsid w:val="001E1C37"/>
    <w:rsid w:val="001E1C64"/>
    <w:rsid w:val="001E1CB3"/>
    <w:rsid w:val="001E1CEC"/>
    <w:rsid w:val="001E2522"/>
    <w:rsid w:val="001E25CE"/>
    <w:rsid w:val="001E2ECB"/>
    <w:rsid w:val="001E390B"/>
    <w:rsid w:val="001E3B4F"/>
    <w:rsid w:val="001E410C"/>
    <w:rsid w:val="001E487D"/>
    <w:rsid w:val="001E4B64"/>
    <w:rsid w:val="001E4CB0"/>
    <w:rsid w:val="001E4CBB"/>
    <w:rsid w:val="001E4D07"/>
    <w:rsid w:val="001E4E8C"/>
    <w:rsid w:val="001E552A"/>
    <w:rsid w:val="001E57B9"/>
    <w:rsid w:val="001E58EE"/>
    <w:rsid w:val="001E5A5B"/>
    <w:rsid w:val="001E61E9"/>
    <w:rsid w:val="001E62A0"/>
    <w:rsid w:val="001E650B"/>
    <w:rsid w:val="001E6BDE"/>
    <w:rsid w:val="001E6D88"/>
    <w:rsid w:val="001E6E8D"/>
    <w:rsid w:val="001E71B8"/>
    <w:rsid w:val="001E7459"/>
    <w:rsid w:val="001E7EE4"/>
    <w:rsid w:val="001E7F76"/>
    <w:rsid w:val="001F0F03"/>
    <w:rsid w:val="001F0FAF"/>
    <w:rsid w:val="001F139F"/>
    <w:rsid w:val="001F1452"/>
    <w:rsid w:val="001F1EF5"/>
    <w:rsid w:val="001F20FA"/>
    <w:rsid w:val="001F2805"/>
    <w:rsid w:val="001F2E3E"/>
    <w:rsid w:val="001F2E79"/>
    <w:rsid w:val="001F2F07"/>
    <w:rsid w:val="001F3123"/>
    <w:rsid w:val="001F3352"/>
    <w:rsid w:val="001F361E"/>
    <w:rsid w:val="001F3746"/>
    <w:rsid w:val="001F376D"/>
    <w:rsid w:val="001F3931"/>
    <w:rsid w:val="001F418C"/>
    <w:rsid w:val="001F41BB"/>
    <w:rsid w:val="001F441C"/>
    <w:rsid w:val="001F4957"/>
    <w:rsid w:val="001F4B2D"/>
    <w:rsid w:val="001F4F40"/>
    <w:rsid w:val="001F5098"/>
    <w:rsid w:val="001F50E0"/>
    <w:rsid w:val="001F594C"/>
    <w:rsid w:val="001F59DC"/>
    <w:rsid w:val="001F677D"/>
    <w:rsid w:val="001F69FC"/>
    <w:rsid w:val="001F6D44"/>
    <w:rsid w:val="001F6D62"/>
    <w:rsid w:val="001F6D70"/>
    <w:rsid w:val="001F7051"/>
    <w:rsid w:val="001F7409"/>
    <w:rsid w:val="001F7595"/>
    <w:rsid w:val="001F764B"/>
    <w:rsid w:val="001F7675"/>
    <w:rsid w:val="001F78BA"/>
    <w:rsid w:val="001F78FE"/>
    <w:rsid w:val="001F79AD"/>
    <w:rsid w:val="001F7CD0"/>
    <w:rsid w:val="001F7F9A"/>
    <w:rsid w:val="0020037F"/>
    <w:rsid w:val="00200538"/>
    <w:rsid w:val="00200CF7"/>
    <w:rsid w:val="00200FAE"/>
    <w:rsid w:val="0020102D"/>
    <w:rsid w:val="002010E2"/>
    <w:rsid w:val="002011B9"/>
    <w:rsid w:val="00201396"/>
    <w:rsid w:val="0020154C"/>
    <w:rsid w:val="00201B73"/>
    <w:rsid w:val="00201D13"/>
    <w:rsid w:val="0020230F"/>
    <w:rsid w:val="00202517"/>
    <w:rsid w:val="00202576"/>
    <w:rsid w:val="00202591"/>
    <w:rsid w:val="00202732"/>
    <w:rsid w:val="00202A7D"/>
    <w:rsid w:val="00202ADB"/>
    <w:rsid w:val="00202BB7"/>
    <w:rsid w:val="00202FDB"/>
    <w:rsid w:val="00203124"/>
    <w:rsid w:val="002033AF"/>
    <w:rsid w:val="00203976"/>
    <w:rsid w:val="002039DB"/>
    <w:rsid w:val="0020435B"/>
    <w:rsid w:val="00204533"/>
    <w:rsid w:val="0020462F"/>
    <w:rsid w:val="00204739"/>
    <w:rsid w:val="00204988"/>
    <w:rsid w:val="00204D01"/>
    <w:rsid w:val="00204D47"/>
    <w:rsid w:val="00204D97"/>
    <w:rsid w:val="00204F2D"/>
    <w:rsid w:val="00205566"/>
    <w:rsid w:val="00205969"/>
    <w:rsid w:val="00205C87"/>
    <w:rsid w:val="00206102"/>
    <w:rsid w:val="002063AA"/>
    <w:rsid w:val="0020690B"/>
    <w:rsid w:val="00206DD7"/>
    <w:rsid w:val="002072C9"/>
    <w:rsid w:val="002076B1"/>
    <w:rsid w:val="00207890"/>
    <w:rsid w:val="00207D67"/>
    <w:rsid w:val="00207F5F"/>
    <w:rsid w:val="002103EB"/>
    <w:rsid w:val="0021047C"/>
    <w:rsid w:val="00210549"/>
    <w:rsid w:val="0021069E"/>
    <w:rsid w:val="00210804"/>
    <w:rsid w:val="0021086B"/>
    <w:rsid w:val="0021088F"/>
    <w:rsid w:val="002108E9"/>
    <w:rsid w:val="00210CB5"/>
    <w:rsid w:val="002113FE"/>
    <w:rsid w:val="002114B5"/>
    <w:rsid w:val="00211737"/>
    <w:rsid w:val="0021179E"/>
    <w:rsid w:val="0021181B"/>
    <w:rsid w:val="002118B0"/>
    <w:rsid w:val="00211ED6"/>
    <w:rsid w:val="002121EE"/>
    <w:rsid w:val="00212251"/>
    <w:rsid w:val="0021230F"/>
    <w:rsid w:val="002125B0"/>
    <w:rsid w:val="002125F6"/>
    <w:rsid w:val="002129FC"/>
    <w:rsid w:val="00212A4A"/>
    <w:rsid w:val="00212A56"/>
    <w:rsid w:val="00212A82"/>
    <w:rsid w:val="00212F83"/>
    <w:rsid w:val="00213668"/>
    <w:rsid w:val="002145AD"/>
    <w:rsid w:val="00214EA2"/>
    <w:rsid w:val="00214EB5"/>
    <w:rsid w:val="00215144"/>
    <w:rsid w:val="00215356"/>
    <w:rsid w:val="002154D7"/>
    <w:rsid w:val="00215895"/>
    <w:rsid w:val="00215CA2"/>
    <w:rsid w:val="00215CFC"/>
    <w:rsid w:val="00215D40"/>
    <w:rsid w:val="00215DA1"/>
    <w:rsid w:val="00215ED0"/>
    <w:rsid w:val="00215F1C"/>
    <w:rsid w:val="002160FA"/>
    <w:rsid w:val="002164D0"/>
    <w:rsid w:val="002166DD"/>
    <w:rsid w:val="002168A2"/>
    <w:rsid w:val="002168B0"/>
    <w:rsid w:val="00216B0E"/>
    <w:rsid w:val="00216C0E"/>
    <w:rsid w:val="00216CCD"/>
    <w:rsid w:val="00216CF6"/>
    <w:rsid w:val="00216D9A"/>
    <w:rsid w:val="00216F85"/>
    <w:rsid w:val="00216FA2"/>
    <w:rsid w:val="00217429"/>
    <w:rsid w:val="002174CA"/>
    <w:rsid w:val="00217867"/>
    <w:rsid w:val="002179BD"/>
    <w:rsid w:val="00220425"/>
    <w:rsid w:val="00220509"/>
    <w:rsid w:val="002205E4"/>
    <w:rsid w:val="00220600"/>
    <w:rsid w:val="002208D2"/>
    <w:rsid w:val="00220B93"/>
    <w:rsid w:val="00220D67"/>
    <w:rsid w:val="00220F7E"/>
    <w:rsid w:val="00221080"/>
    <w:rsid w:val="002215F8"/>
    <w:rsid w:val="00221705"/>
    <w:rsid w:val="00221752"/>
    <w:rsid w:val="0022195F"/>
    <w:rsid w:val="00221EBB"/>
    <w:rsid w:val="00221F12"/>
    <w:rsid w:val="00221F80"/>
    <w:rsid w:val="00222021"/>
    <w:rsid w:val="00222254"/>
    <w:rsid w:val="0022273A"/>
    <w:rsid w:val="00222893"/>
    <w:rsid w:val="00222D28"/>
    <w:rsid w:val="00223CF4"/>
    <w:rsid w:val="00223D16"/>
    <w:rsid w:val="00223E77"/>
    <w:rsid w:val="00224220"/>
    <w:rsid w:val="0022429E"/>
    <w:rsid w:val="00224398"/>
    <w:rsid w:val="00224A81"/>
    <w:rsid w:val="00224B77"/>
    <w:rsid w:val="00224E91"/>
    <w:rsid w:val="00225131"/>
    <w:rsid w:val="00225AB7"/>
    <w:rsid w:val="00225B4C"/>
    <w:rsid w:val="00225E1E"/>
    <w:rsid w:val="00226129"/>
    <w:rsid w:val="0022614D"/>
    <w:rsid w:val="002263C7"/>
    <w:rsid w:val="002263F5"/>
    <w:rsid w:val="00226A17"/>
    <w:rsid w:val="00226AA2"/>
    <w:rsid w:val="00226AC8"/>
    <w:rsid w:val="00227005"/>
    <w:rsid w:val="0022701C"/>
    <w:rsid w:val="00227218"/>
    <w:rsid w:val="002273FC"/>
    <w:rsid w:val="002276F1"/>
    <w:rsid w:val="0022770A"/>
    <w:rsid w:val="00227BEE"/>
    <w:rsid w:val="00227FB4"/>
    <w:rsid w:val="0023030A"/>
    <w:rsid w:val="0023057E"/>
    <w:rsid w:val="002308CD"/>
    <w:rsid w:val="00230C78"/>
    <w:rsid w:val="002312BC"/>
    <w:rsid w:val="00231763"/>
    <w:rsid w:val="00231959"/>
    <w:rsid w:val="00231EC6"/>
    <w:rsid w:val="002323EB"/>
    <w:rsid w:val="00232473"/>
    <w:rsid w:val="002326C3"/>
    <w:rsid w:val="002327A0"/>
    <w:rsid w:val="002327FB"/>
    <w:rsid w:val="002329D5"/>
    <w:rsid w:val="0023304F"/>
    <w:rsid w:val="00233482"/>
    <w:rsid w:val="002335DC"/>
    <w:rsid w:val="00233662"/>
    <w:rsid w:val="002337BD"/>
    <w:rsid w:val="002337E5"/>
    <w:rsid w:val="00233A0B"/>
    <w:rsid w:val="00233C06"/>
    <w:rsid w:val="00233EEB"/>
    <w:rsid w:val="00233F24"/>
    <w:rsid w:val="002340C2"/>
    <w:rsid w:val="002345DB"/>
    <w:rsid w:val="0023497E"/>
    <w:rsid w:val="00234980"/>
    <w:rsid w:val="00234BBB"/>
    <w:rsid w:val="00234DD0"/>
    <w:rsid w:val="002356F4"/>
    <w:rsid w:val="00235F02"/>
    <w:rsid w:val="00235FA6"/>
    <w:rsid w:val="0023613E"/>
    <w:rsid w:val="002363E6"/>
    <w:rsid w:val="00236A0A"/>
    <w:rsid w:val="00236BFC"/>
    <w:rsid w:val="00236C83"/>
    <w:rsid w:val="00236D28"/>
    <w:rsid w:val="00236DC9"/>
    <w:rsid w:val="00236E90"/>
    <w:rsid w:val="00237503"/>
    <w:rsid w:val="0023752D"/>
    <w:rsid w:val="00237575"/>
    <w:rsid w:val="00237EF7"/>
    <w:rsid w:val="00237F34"/>
    <w:rsid w:val="00237FE4"/>
    <w:rsid w:val="002403E3"/>
    <w:rsid w:val="00240656"/>
    <w:rsid w:val="00240694"/>
    <w:rsid w:val="002409BD"/>
    <w:rsid w:val="00240F39"/>
    <w:rsid w:val="00240F5B"/>
    <w:rsid w:val="002411D5"/>
    <w:rsid w:val="00241610"/>
    <w:rsid w:val="00241AED"/>
    <w:rsid w:val="00241B13"/>
    <w:rsid w:val="00242D82"/>
    <w:rsid w:val="00242F2D"/>
    <w:rsid w:val="00242F64"/>
    <w:rsid w:val="00243182"/>
    <w:rsid w:val="00243350"/>
    <w:rsid w:val="00243420"/>
    <w:rsid w:val="00243914"/>
    <w:rsid w:val="00243928"/>
    <w:rsid w:val="00243946"/>
    <w:rsid w:val="00243B11"/>
    <w:rsid w:val="00243BC5"/>
    <w:rsid w:val="00243C7D"/>
    <w:rsid w:val="00243E9A"/>
    <w:rsid w:val="00244371"/>
    <w:rsid w:val="0024450F"/>
    <w:rsid w:val="00244AAA"/>
    <w:rsid w:val="00244AF8"/>
    <w:rsid w:val="00244BC5"/>
    <w:rsid w:val="00244BCE"/>
    <w:rsid w:val="00244BFD"/>
    <w:rsid w:val="00244E68"/>
    <w:rsid w:val="002450ED"/>
    <w:rsid w:val="002452E4"/>
    <w:rsid w:val="002454E9"/>
    <w:rsid w:val="002455C2"/>
    <w:rsid w:val="002456C5"/>
    <w:rsid w:val="002456E6"/>
    <w:rsid w:val="00245ABE"/>
    <w:rsid w:val="00245B33"/>
    <w:rsid w:val="00245B75"/>
    <w:rsid w:val="00245BAA"/>
    <w:rsid w:val="00245C0B"/>
    <w:rsid w:val="00245F1C"/>
    <w:rsid w:val="00246558"/>
    <w:rsid w:val="00246D2E"/>
    <w:rsid w:val="00246DB5"/>
    <w:rsid w:val="00246EAE"/>
    <w:rsid w:val="00246FFB"/>
    <w:rsid w:val="00247116"/>
    <w:rsid w:val="002471E5"/>
    <w:rsid w:val="002474EB"/>
    <w:rsid w:val="002476C4"/>
    <w:rsid w:val="00247B22"/>
    <w:rsid w:val="00250510"/>
    <w:rsid w:val="00250D96"/>
    <w:rsid w:val="0025112A"/>
    <w:rsid w:val="00251595"/>
    <w:rsid w:val="002517A8"/>
    <w:rsid w:val="002519B7"/>
    <w:rsid w:val="002519F0"/>
    <w:rsid w:val="00251B4E"/>
    <w:rsid w:val="00251EEE"/>
    <w:rsid w:val="00252096"/>
    <w:rsid w:val="002523A7"/>
    <w:rsid w:val="002524B1"/>
    <w:rsid w:val="00253012"/>
    <w:rsid w:val="00253177"/>
    <w:rsid w:val="002533E3"/>
    <w:rsid w:val="0025349C"/>
    <w:rsid w:val="002538B8"/>
    <w:rsid w:val="0025396F"/>
    <w:rsid w:val="00253A5F"/>
    <w:rsid w:val="00254103"/>
    <w:rsid w:val="00254319"/>
    <w:rsid w:val="002548E9"/>
    <w:rsid w:val="00254C3B"/>
    <w:rsid w:val="00254D59"/>
    <w:rsid w:val="0025539F"/>
    <w:rsid w:val="002555A7"/>
    <w:rsid w:val="00255DBC"/>
    <w:rsid w:val="0025605B"/>
    <w:rsid w:val="0025625B"/>
    <w:rsid w:val="00256388"/>
    <w:rsid w:val="00256880"/>
    <w:rsid w:val="00256B2D"/>
    <w:rsid w:val="00256E44"/>
    <w:rsid w:val="00257026"/>
    <w:rsid w:val="00257A75"/>
    <w:rsid w:val="002604DB"/>
    <w:rsid w:val="00260500"/>
    <w:rsid w:val="002607EE"/>
    <w:rsid w:val="00260919"/>
    <w:rsid w:val="00260AC9"/>
    <w:rsid w:val="002612FD"/>
    <w:rsid w:val="00261330"/>
    <w:rsid w:val="002613DC"/>
    <w:rsid w:val="00261654"/>
    <w:rsid w:val="00261684"/>
    <w:rsid w:val="00261755"/>
    <w:rsid w:val="00261AAA"/>
    <w:rsid w:val="00261BA3"/>
    <w:rsid w:val="00261F92"/>
    <w:rsid w:val="00262095"/>
    <w:rsid w:val="00262097"/>
    <w:rsid w:val="002621A9"/>
    <w:rsid w:val="002623EA"/>
    <w:rsid w:val="00262476"/>
    <w:rsid w:val="002629A1"/>
    <w:rsid w:val="00262C21"/>
    <w:rsid w:val="00262D20"/>
    <w:rsid w:val="002634AB"/>
    <w:rsid w:val="00263630"/>
    <w:rsid w:val="002637C1"/>
    <w:rsid w:val="002638E0"/>
    <w:rsid w:val="00263A12"/>
    <w:rsid w:val="00263AC6"/>
    <w:rsid w:val="00263C19"/>
    <w:rsid w:val="00263DF6"/>
    <w:rsid w:val="00263E1E"/>
    <w:rsid w:val="00263E9F"/>
    <w:rsid w:val="00263F31"/>
    <w:rsid w:val="00264212"/>
    <w:rsid w:val="00264236"/>
    <w:rsid w:val="002643BC"/>
    <w:rsid w:val="002646DB"/>
    <w:rsid w:val="002649B8"/>
    <w:rsid w:val="00264C25"/>
    <w:rsid w:val="00264EC2"/>
    <w:rsid w:val="00264F03"/>
    <w:rsid w:val="00264F1C"/>
    <w:rsid w:val="00264F8F"/>
    <w:rsid w:val="002655AE"/>
    <w:rsid w:val="0026591F"/>
    <w:rsid w:val="00265A65"/>
    <w:rsid w:val="00265A76"/>
    <w:rsid w:val="00265E04"/>
    <w:rsid w:val="002660F0"/>
    <w:rsid w:val="002665AA"/>
    <w:rsid w:val="002666BE"/>
    <w:rsid w:val="002666C1"/>
    <w:rsid w:val="002668DD"/>
    <w:rsid w:val="00266AA6"/>
    <w:rsid w:val="00266CB1"/>
    <w:rsid w:val="00266D9F"/>
    <w:rsid w:val="002672DB"/>
    <w:rsid w:val="002675B6"/>
    <w:rsid w:val="00267A99"/>
    <w:rsid w:val="00267B72"/>
    <w:rsid w:val="00270271"/>
    <w:rsid w:val="002702C8"/>
    <w:rsid w:val="0027056F"/>
    <w:rsid w:val="002708FB"/>
    <w:rsid w:val="00270A88"/>
    <w:rsid w:val="00270C00"/>
    <w:rsid w:val="0027102B"/>
    <w:rsid w:val="002716DE"/>
    <w:rsid w:val="00271BD4"/>
    <w:rsid w:val="00271E29"/>
    <w:rsid w:val="00272174"/>
    <w:rsid w:val="002721A6"/>
    <w:rsid w:val="00272220"/>
    <w:rsid w:val="002722E0"/>
    <w:rsid w:val="002724FA"/>
    <w:rsid w:val="00272A75"/>
    <w:rsid w:val="00272F05"/>
    <w:rsid w:val="002730EC"/>
    <w:rsid w:val="00273100"/>
    <w:rsid w:val="00273111"/>
    <w:rsid w:val="002735CC"/>
    <w:rsid w:val="00273F5D"/>
    <w:rsid w:val="00274045"/>
    <w:rsid w:val="002741A0"/>
    <w:rsid w:val="0027452E"/>
    <w:rsid w:val="00274588"/>
    <w:rsid w:val="0027492D"/>
    <w:rsid w:val="00274A67"/>
    <w:rsid w:val="00274AA2"/>
    <w:rsid w:val="00274D1E"/>
    <w:rsid w:val="00274D20"/>
    <w:rsid w:val="00275082"/>
    <w:rsid w:val="0027555C"/>
    <w:rsid w:val="002756EF"/>
    <w:rsid w:val="00275708"/>
    <w:rsid w:val="00275A04"/>
    <w:rsid w:val="00275C78"/>
    <w:rsid w:val="0027683C"/>
    <w:rsid w:val="002768CF"/>
    <w:rsid w:val="00276F82"/>
    <w:rsid w:val="00277478"/>
    <w:rsid w:val="0027772F"/>
    <w:rsid w:val="00277894"/>
    <w:rsid w:val="00277BEB"/>
    <w:rsid w:val="00280073"/>
    <w:rsid w:val="002800AB"/>
    <w:rsid w:val="00280178"/>
    <w:rsid w:val="002802A0"/>
    <w:rsid w:val="00280413"/>
    <w:rsid w:val="002804C7"/>
    <w:rsid w:val="002805DF"/>
    <w:rsid w:val="0028092D"/>
    <w:rsid w:val="00280CEA"/>
    <w:rsid w:val="00280FCA"/>
    <w:rsid w:val="002811E2"/>
    <w:rsid w:val="00281233"/>
    <w:rsid w:val="002815D9"/>
    <w:rsid w:val="00281A4F"/>
    <w:rsid w:val="00281B37"/>
    <w:rsid w:val="00282064"/>
    <w:rsid w:val="00282317"/>
    <w:rsid w:val="0028267B"/>
    <w:rsid w:val="002826ED"/>
    <w:rsid w:val="0028292F"/>
    <w:rsid w:val="00282CFC"/>
    <w:rsid w:val="00282D25"/>
    <w:rsid w:val="00282DF9"/>
    <w:rsid w:val="00283A44"/>
    <w:rsid w:val="00283C05"/>
    <w:rsid w:val="002847F5"/>
    <w:rsid w:val="0028529F"/>
    <w:rsid w:val="002854CB"/>
    <w:rsid w:val="00285687"/>
    <w:rsid w:val="00285A41"/>
    <w:rsid w:val="002861E3"/>
    <w:rsid w:val="00286326"/>
    <w:rsid w:val="00286A94"/>
    <w:rsid w:val="00286DBC"/>
    <w:rsid w:val="00287649"/>
    <w:rsid w:val="002877D2"/>
    <w:rsid w:val="00287DAB"/>
    <w:rsid w:val="00287EA4"/>
    <w:rsid w:val="00287FB6"/>
    <w:rsid w:val="002900C5"/>
    <w:rsid w:val="002901D4"/>
    <w:rsid w:val="002901E0"/>
    <w:rsid w:val="002903BF"/>
    <w:rsid w:val="0029075B"/>
    <w:rsid w:val="0029077B"/>
    <w:rsid w:val="0029083D"/>
    <w:rsid w:val="00290AFB"/>
    <w:rsid w:val="00290BB1"/>
    <w:rsid w:val="00291322"/>
    <w:rsid w:val="00291481"/>
    <w:rsid w:val="00291984"/>
    <w:rsid w:val="00291A0F"/>
    <w:rsid w:val="00291BC1"/>
    <w:rsid w:val="00291D9B"/>
    <w:rsid w:val="002922CA"/>
    <w:rsid w:val="002930FC"/>
    <w:rsid w:val="002933CA"/>
    <w:rsid w:val="002937AC"/>
    <w:rsid w:val="00293A68"/>
    <w:rsid w:val="00293A8F"/>
    <w:rsid w:val="00293FB0"/>
    <w:rsid w:val="00294461"/>
    <w:rsid w:val="002944DC"/>
    <w:rsid w:val="00294706"/>
    <w:rsid w:val="00294788"/>
    <w:rsid w:val="00294791"/>
    <w:rsid w:val="00294871"/>
    <w:rsid w:val="002948FF"/>
    <w:rsid w:val="00294B0C"/>
    <w:rsid w:val="00294DB7"/>
    <w:rsid w:val="00294FC7"/>
    <w:rsid w:val="002950A3"/>
    <w:rsid w:val="00295155"/>
    <w:rsid w:val="00295202"/>
    <w:rsid w:val="002954F0"/>
    <w:rsid w:val="00295634"/>
    <w:rsid w:val="00295B85"/>
    <w:rsid w:val="00295CBC"/>
    <w:rsid w:val="00295D51"/>
    <w:rsid w:val="00296203"/>
    <w:rsid w:val="0029624F"/>
    <w:rsid w:val="002962C6"/>
    <w:rsid w:val="002963D2"/>
    <w:rsid w:val="00296428"/>
    <w:rsid w:val="0029643D"/>
    <w:rsid w:val="00296A56"/>
    <w:rsid w:val="00296CEF"/>
    <w:rsid w:val="0029706A"/>
    <w:rsid w:val="0029727F"/>
    <w:rsid w:val="002972EE"/>
    <w:rsid w:val="00297644"/>
    <w:rsid w:val="0029795D"/>
    <w:rsid w:val="00297A09"/>
    <w:rsid w:val="00297CC6"/>
    <w:rsid w:val="00297F01"/>
    <w:rsid w:val="00297F1F"/>
    <w:rsid w:val="002A02B1"/>
    <w:rsid w:val="002A052D"/>
    <w:rsid w:val="002A0A66"/>
    <w:rsid w:val="002A0DF8"/>
    <w:rsid w:val="002A137E"/>
    <w:rsid w:val="002A1928"/>
    <w:rsid w:val="002A1BF5"/>
    <w:rsid w:val="002A1C1E"/>
    <w:rsid w:val="002A1C9E"/>
    <w:rsid w:val="002A1E27"/>
    <w:rsid w:val="002A1F1F"/>
    <w:rsid w:val="002A212E"/>
    <w:rsid w:val="002A21B4"/>
    <w:rsid w:val="002A21B5"/>
    <w:rsid w:val="002A2631"/>
    <w:rsid w:val="002A2A0C"/>
    <w:rsid w:val="002A2BB6"/>
    <w:rsid w:val="002A30E0"/>
    <w:rsid w:val="002A310C"/>
    <w:rsid w:val="002A329C"/>
    <w:rsid w:val="002A3521"/>
    <w:rsid w:val="002A3560"/>
    <w:rsid w:val="002A35C5"/>
    <w:rsid w:val="002A37E1"/>
    <w:rsid w:val="002A3984"/>
    <w:rsid w:val="002A3B61"/>
    <w:rsid w:val="002A3D39"/>
    <w:rsid w:val="002A402A"/>
    <w:rsid w:val="002A447B"/>
    <w:rsid w:val="002A45AA"/>
    <w:rsid w:val="002A4B0B"/>
    <w:rsid w:val="002A4B6F"/>
    <w:rsid w:val="002A4FFF"/>
    <w:rsid w:val="002A533C"/>
    <w:rsid w:val="002A5530"/>
    <w:rsid w:val="002A56E1"/>
    <w:rsid w:val="002A571A"/>
    <w:rsid w:val="002A59BD"/>
    <w:rsid w:val="002A60B9"/>
    <w:rsid w:val="002A67DE"/>
    <w:rsid w:val="002A6C0B"/>
    <w:rsid w:val="002A6D03"/>
    <w:rsid w:val="002A708C"/>
    <w:rsid w:val="002A75CA"/>
    <w:rsid w:val="002A7889"/>
    <w:rsid w:val="002A799A"/>
    <w:rsid w:val="002A7BA0"/>
    <w:rsid w:val="002B005D"/>
    <w:rsid w:val="002B02D0"/>
    <w:rsid w:val="002B040E"/>
    <w:rsid w:val="002B05D1"/>
    <w:rsid w:val="002B097D"/>
    <w:rsid w:val="002B0C69"/>
    <w:rsid w:val="002B0EF2"/>
    <w:rsid w:val="002B11B2"/>
    <w:rsid w:val="002B1850"/>
    <w:rsid w:val="002B18F7"/>
    <w:rsid w:val="002B1930"/>
    <w:rsid w:val="002B2066"/>
    <w:rsid w:val="002B218B"/>
    <w:rsid w:val="002B24BC"/>
    <w:rsid w:val="002B2EA1"/>
    <w:rsid w:val="002B2F03"/>
    <w:rsid w:val="002B3B5A"/>
    <w:rsid w:val="002B3CF9"/>
    <w:rsid w:val="002B3ED7"/>
    <w:rsid w:val="002B457D"/>
    <w:rsid w:val="002B4778"/>
    <w:rsid w:val="002B49AE"/>
    <w:rsid w:val="002B4E96"/>
    <w:rsid w:val="002B5532"/>
    <w:rsid w:val="002B5794"/>
    <w:rsid w:val="002B5C16"/>
    <w:rsid w:val="002B6519"/>
    <w:rsid w:val="002B6625"/>
    <w:rsid w:val="002B6C58"/>
    <w:rsid w:val="002B6D04"/>
    <w:rsid w:val="002B7499"/>
    <w:rsid w:val="002B75B2"/>
    <w:rsid w:val="002B75D7"/>
    <w:rsid w:val="002B7647"/>
    <w:rsid w:val="002B79B7"/>
    <w:rsid w:val="002B7A0B"/>
    <w:rsid w:val="002B7A7B"/>
    <w:rsid w:val="002B7D6D"/>
    <w:rsid w:val="002B7E7C"/>
    <w:rsid w:val="002C0001"/>
    <w:rsid w:val="002C00F9"/>
    <w:rsid w:val="002C0308"/>
    <w:rsid w:val="002C041A"/>
    <w:rsid w:val="002C04DD"/>
    <w:rsid w:val="002C098B"/>
    <w:rsid w:val="002C0B0B"/>
    <w:rsid w:val="002C0BFC"/>
    <w:rsid w:val="002C0D36"/>
    <w:rsid w:val="002C1208"/>
    <w:rsid w:val="002C1236"/>
    <w:rsid w:val="002C12BF"/>
    <w:rsid w:val="002C141D"/>
    <w:rsid w:val="002C145D"/>
    <w:rsid w:val="002C19C0"/>
    <w:rsid w:val="002C1B53"/>
    <w:rsid w:val="002C1F76"/>
    <w:rsid w:val="002C1FE3"/>
    <w:rsid w:val="002C2485"/>
    <w:rsid w:val="002C25E0"/>
    <w:rsid w:val="002C29CA"/>
    <w:rsid w:val="002C2A2D"/>
    <w:rsid w:val="002C2F7C"/>
    <w:rsid w:val="002C310A"/>
    <w:rsid w:val="002C3317"/>
    <w:rsid w:val="002C36C0"/>
    <w:rsid w:val="002C3928"/>
    <w:rsid w:val="002C3B33"/>
    <w:rsid w:val="002C3C4C"/>
    <w:rsid w:val="002C435E"/>
    <w:rsid w:val="002C43BB"/>
    <w:rsid w:val="002C44AB"/>
    <w:rsid w:val="002C4C83"/>
    <w:rsid w:val="002C4D58"/>
    <w:rsid w:val="002C4DC0"/>
    <w:rsid w:val="002C5404"/>
    <w:rsid w:val="002C5519"/>
    <w:rsid w:val="002C57FE"/>
    <w:rsid w:val="002C5E39"/>
    <w:rsid w:val="002C5E5E"/>
    <w:rsid w:val="002C5FA2"/>
    <w:rsid w:val="002C622B"/>
    <w:rsid w:val="002C696F"/>
    <w:rsid w:val="002C75F5"/>
    <w:rsid w:val="002C7996"/>
    <w:rsid w:val="002C7A02"/>
    <w:rsid w:val="002C7BD4"/>
    <w:rsid w:val="002C7F13"/>
    <w:rsid w:val="002D0107"/>
    <w:rsid w:val="002D062E"/>
    <w:rsid w:val="002D0904"/>
    <w:rsid w:val="002D0B6E"/>
    <w:rsid w:val="002D0D43"/>
    <w:rsid w:val="002D0E2D"/>
    <w:rsid w:val="002D0E48"/>
    <w:rsid w:val="002D0FEC"/>
    <w:rsid w:val="002D1210"/>
    <w:rsid w:val="002D1219"/>
    <w:rsid w:val="002D14D9"/>
    <w:rsid w:val="002D1541"/>
    <w:rsid w:val="002D15C2"/>
    <w:rsid w:val="002D1653"/>
    <w:rsid w:val="002D18CC"/>
    <w:rsid w:val="002D19E7"/>
    <w:rsid w:val="002D1D33"/>
    <w:rsid w:val="002D1D8D"/>
    <w:rsid w:val="002D23D5"/>
    <w:rsid w:val="002D2579"/>
    <w:rsid w:val="002D29A8"/>
    <w:rsid w:val="002D29B9"/>
    <w:rsid w:val="002D2B10"/>
    <w:rsid w:val="002D2C89"/>
    <w:rsid w:val="002D2D4F"/>
    <w:rsid w:val="002D30A7"/>
    <w:rsid w:val="002D315B"/>
    <w:rsid w:val="002D325C"/>
    <w:rsid w:val="002D386A"/>
    <w:rsid w:val="002D3986"/>
    <w:rsid w:val="002D3BDC"/>
    <w:rsid w:val="002D4100"/>
    <w:rsid w:val="002D429D"/>
    <w:rsid w:val="002D477F"/>
    <w:rsid w:val="002D4E8A"/>
    <w:rsid w:val="002D4EC7"/>
    <w:rsid w:val="002D4F12"/>
    <w:rsid w:val="002D4F48"/>
    <w:rsid w:val="002D519B"/>
    <w:rsid w:val="002D52CD"/>
    <w:rsid w:val="002D59EB"/>
    <w:rsid w:val="002D5EE4"/>
    <w:rsid w:val="002D621E"/>
    <w:rsid w:val="002D66DA"/>
    <w:rsid w:val="002D7027"/>
    <w:rsid w:val="002D70DC"/>
    <w:rsid w:val="002D758B"/>
    <w:rsid w:val="002D76BC"/>
    <w:rsid w:val="002D7752"/>
    <w:rsid w:val="002D78AF"/>
    <w:rsid w:val="002D79BC"/>
    <w:rsid w:val="002D7A8F"/>
    <w:rsid w:val="002D7E58"/>
    <w:rsid w:val="002E04E7"/>
    <w:rsid w:val="002E0654"/>
    <w:rsid w:val="002E072E"/>
    <w:rsid w:val="002E0D31"/>
    <w:rsid w:val="002E0EFA"/>
    <w:rsid w:val="002E0FDD"/>
    <w:rsid w:val="002E1073"/>
    <w:rsid w:val="002E12EC"/>
    <w:rsid w:val="002E146D"/>
    <w:rsid w:val="002E1803"/>
    <w:rsid w:val="002E189E"/>
    <w:rsid w:val="002E1946"/>
    <w:rsid w:val="002E1A53"/>
    <w:rsid w:val="002E1B98"/>
    <w:rsid w:val="002E1DA5"/>
    <w:rsid w:val="002E1FB2"/>
    <w:rsid w:val="002E1FBD"/>
    <w:rsid w:val="002E21DA"/>
    <w:rsid w:val="002E244F"/>
    <w:rsid w:val="002E25EC"/>
    <w:rsid w:val="002E272B"/>
    <w:rsid w:val="002E28D8"/>
    <w:rsid w:val="002E29F8"/>
    <w:rsid w:val="002E2AA1"/>
    <w:rsid w:val="002E2C52"/>
    <w:rsid w:val="002E2DED"/>
    <w:rsid w:val="002E33BB"/>
    <w:rsid w:val="002E33FA"/>
    <w:rsid w:val="002E342B"/>
    <w:rsid w:val="002E3856"/>
    <w:rsid w:val="002E397B"/>
    <w:rsid w:val="002E39CB"/>
    <w:rsid w:val="002E3B81"/>
    <w:rsid w:val="002E3D08"/>
    <w:rsid w:val="002E3DF0"/>
    <w:rsid w:val="002E3E1D"/>
    <w:rsid w:val="002E3EEA"/>
    <w:rsid w:val="002E4076"/>
    <w:rsid w:val="002E425C"/>
    <w:rsid w:val="002E4B37"/>
    <w:rsid w:val="002E4D08"/>
    <w:rsid w:val="002E4DA5"/>
    <w:rsid w:val="002E52B8"/>
    <w:rsid w:val="002E5DBF"/>
    <w:rsid w:val="002E5E01"/>
    <w:rsid w:val="002E60F5"/>
    <w:rsid w:val="002E61AF"/>
    <w:rsid w:val="002E6252"/>
    <w:rsid w:val="002E64E1"/>
    <w:rsid w:val="002E6536"/>
    <w:rsid w:val="002E67D6"/>
    <w:rsid w:val="002E6921"/>
    <w:rsid w:val="002E69F5"/>
    <w:rsid w:val="002E6B76"/>
    <w:rsid w:val="002E6CAA"/>
    <w:rsid w:val="002E71DC"/>
    <w:rsid w:val="002E73BF"/>
    <w:rsid w:val="002E73EC"/>
    <w:rsid w:val="002E771A"/>
    <w:rsid w:val="002E7E51"/>
    <w:rsid w:val="002F023D"/>
    <w:rsid w:val="002F063B"/>
    <w:rsid w:val="002F06B3"/>
    <w:rsid w:val="002F0BE9"/>
    <w:rsid w:val="002F0CF2"/>
    <w:rsid w:val="002F0EB7"/>
    <w:rsid w:val="002F10EC"/>
    <w:rsid w:val="002F10F0"/>
    <w:rsid w:val="002F1136"/>
    <w:rsid w:val="002F1231"/>
    <w:rsid w:val="002F1235"/>
    <w:rsid w:val="002F143A"/>
    <w:rsid w:val="002F1521"/>
    <w:rsid w:val="002F15EE"/>
    <w:rsid w:val="002F1B6C"/>
    <w:rsid w:val="002F1DFE"/>
    <w:rsid w:val="002F1E48"/>
    <w:rsid w:val="002F2203"/>
    <w:rsid w:val="002F26C5"/>
    <w:rsid w:val="002F2A7A"/>
    <w:rsid w:val="002F2D17"/>
    <w:rsid w:val="002F2D84"/>
    <w:rsid w:val="002F3632"/>
    <w:rsid w:val="002F36B4"/>
    <w:rsid w:val="002F3AFB"/>
    <w:rsid w:val="002F3C41"/>
    <w:rsid w:val="002F3D53"/>
    <w:rsid w:val="002F3DBD"/>
    <w:rsid w:val="002F4299"/>
    <w:rsid w:val="002F4677"/>
    <w:rsid w:val="002F4BF3"/>
    <w:rsid w:val="002F4C8E"/>
    <w:rsid w:val="002F4CC3"/>
    <w:rsid w:val="002F501A"/>
    <w:rsid w:val="002F5076"/>
    <w:rsid w:val="002F530B"/>
    <w:rsid w:val="002F544A"/>
    <w:rsid w:val="002F5839"/>
    <w:rsid w:val="002F5BB7"/>
    <w:rsid w:val="002F62E3"/>
    <w:rsid w:val="002F6364"/>
    <w:rsid w:val="002F64D9"/>
    <w:rsid w:val="002F651D"/>
    <w:rsid w:val="002F6648"/>
    <w:rsid w:val="002F6753"/>
    <w:rsid w:val="002F6C4A"/>
    <w:rsid w:val="002F6E44"/>
    <w:rsid w:val="002F6F87"/>
    <w:rsid w:val="002F70A1"/>
    <w:rsid w:val="002F74FD"/>
    <w:rsid w:val="002F7735"/>
    <w:rsid w:val="002F787B"/>
    <w:rsid w:val="002F78BC"/>
    <w:rsid w:val="002F796F"/>
    <w:rsid w:val="002F7974"/>
    <w:rsid w:val="002F7C80"/>
    <w:rsid w:val="002F7D01"/>
    <w:rsid w:val="0030005C"/>
    <w:rsid w:val="0030017F"/>
    <w:rsid w:val="00300369"/>
    <w:rsid w:val="00300C82"/>
    <w:rsid w:val="00301199"/>
    <w:rsid w:val="003012B1"/>
    <w:rsid w:val="003012CD"/>
    <w:rsid w:val="00301717"/>
    <w:rsid w:val="00301D0A"/>
    <w:rsid w:val="003027B8"/>
    <w:rsid w:val="003027E3"/>
    <w:rsid w:val="003028DB"/>
    <w:rsid w:val="0030293F"/>
    <w:rsid w:val="00302947"/>
    <w:rsid w:val="00302B94"/>
    <w:rsid w:val="00302BFC"/>
    <w:rsid w:val="00302C50"/>
    <w:rsid w:val="00302E96"/>
    <w:rsid w:val="00302FD1"/>
    <w:rsid w:val="003031C2"/>
    <w:rsid w:val="00303861"/>
    <w:rsid w:val="00303EB3"/>
    <w:rsid w:val="00303FA3"/>
    <w:rsid w:val="00304103"/>
    <w:rsid w:val="00304105"/>
    <w:rsid w:val="0030459E"/>
    <w:rsid w:val="00304B50"/>
    <w:rsid w:val="00304C52"/>
    <w:rsid w:val="00304FFF"/>
    <w:rsid w:val="00305557"/>
    <w:rsid w:val="0030561F"/>
    <w:rsid w:val="00305A93"/>
    <w:rsid w:val="00305BA2"/>
    <w:rsid w:val="00305CA3"/>
    <w:rsid w:val="003065B6"/>
    <w:rsid w:val="00306E5C"/>
    <w:rsid w:val="00306F91"/>
    <w:rsid w:val="00307075"/>
    <w:rsid w:val="003074F5"/>
    <w:rsid w:val="00307B6F"/>
    <w:rsid w:val="00307C19"/>
    <w:rsid w:val="00307D97"/>
    <w:rsid w:val="00307E7C"/>
    <w:rsid w:val="00307F61"/>
    <w:rsid w:val="00307F9A"/>
    <w:rsid w:val="00310708"/>
    <w:rsid w:val="00310732"/>
    <w:rsid w:val="00310771"/>
    <w:rsid w:val="0031095C"/>
    <w:rsid w:val="00310BC9"/>
    <w:rsid w:val="00310C11"/>
    <w:rsid w:val="00310F10"/>
    <w:rsid w:val="00310F19"/>
    <w:rsid w:val="00311137"/>
    <w:rsid w:val="003111A5"/>
    <w:rsid w:val="003112B4"/>
    <w:rsid w:val="00311762"/>
    <w:rsid w:val="003119B8"/>
    <w:rsid w:val="00311D88"/>
    <w:rsid w:val="00311E98"/>
    <w:rsid w:val="00312215"/>
    <w:rsid w:val="00312455"/>
    <w:rsid w:val="0031249C"/>
    <w:rsid w:val="003124F0"/>
    <w:rsid w:val="003125C3"/>
    <w:rsid w:val="0031282C"/>
    <w:rsid w:val="00312884"/>
    <w:rsid w:val="00312896"/>
    <w:rsid w:val="00312C84"/>
    <w:rsid w:val="00312DF5"/>
    <w:rsid w:val="00312E33"/>
    <w:rsid w:val="00312F88"/>
    <w:rsid w:val="00313009"/>
    <w:rsid w:val="0031370F"/>
    <w:rsid w:val="00313A65"/>
    <w:rsid w:val="00313E0E"/>
    <w:rsid w:val="00313E19"/>
    <w:rsid w:val="00313EAC"/>
    <w:rsid w:val="00313FD9"/>
    <w:rsid w:val="003142F4"/>
    <w:rsid w:val="003143AA"/>
    <w:rsid w:val="0031454E"/>
    <w:rsid w:val="00314EEF"/>
    <w:rsid w:val="00315361"/>
    <w:rsid w:val="003157C2"/>
    <w:rsid w:val="00315965"/>
    <w:rsid w:val="00315C59"/>
    <w:rsid w:val="0031611F"/>
    <w:rsid w:val="00316296"/>
    <w:rsid w:val="003162AE"/>
    <w:rsid w:val="00316B5C"/>
    <w:rsid w:val="00316D44"/>
    <w:rsid w:val="00316E36"/>
    <w:rsid w:val="0031748E"/>
    <w:rsid w:val="00317814"/>
    <w:rsid w:val="00317A33"/>
    <w:rsid w:val="00317D50"/>
    <w:rsid w:val="00317F4E"/>
    <w:rsid w:val="003201F6"/>
    <w:rsid w:val="00320339"/>
    <w:rsid w:val="0032037D"/>
    <w:rsid w:val="003206A2"/>
    <w:rsid w:val="00320877"/>
    <w:rsid w:val="003208E8"/>
    <w:rsid w:val="00320DA3"/>
    <w:rsid w:val="00320FC7"/>
    <w:rsid w:val="00321214"/>
    <w:rsid w:val="00321278"/>
    <w:rsid w:val="003213D5"/>
    <w:rsid w:val="00321A9D"/>
    <w:rsid w:val="00321EEC"/>
    <w:rsid w:val="00321F55"/>
    <w:rsid w:val="00321FB2"/>
    <w:rsid w:val="0032267F"/>
    <w:rsid w:val="00322B27"/>
    <w:rsid w:val="00322C21"/>
    <w:rsid w:val="00322E4D"/>
    <w:rsid w:val="00323665"/>
    <w:rsid w:val="00323737"/>
    <w:rsid w:val="003238F6"/>
    <w:rsid w:val="00323979"/>
    <w:rsid w:val="00323995"/>
    <w:rsid w:val="00323AD6"/>
    <w:rsid w:val="00323E4F"/>
    <w:rsid w:val="00323F27"/>
    <w:rsid w:val="00323FA7"/>
    <w:rsid w:val="0032405B"/>
    <w:rsid w:val="003242DE"/>
    <w:rsid w:val="003242EF"/>
    <w:rsid w:val="0032432F"/>
    <w:rsid w:val="003247E0"/>
    <w:rsid w:val="00324C68"/>
    <w:rsid w:val="00325339"/>
    <w:rsid w:val="003255AA"/>
    <w:rsid w:val="00325709"/>
    <w:rsid w:val="0032570B"/>
    <w:rsid w:val="00325909"/>
    <w:rsid w:val="00325C1F"/>
    <w:rsid w:val="0032625F"/>
    <w:rsid w:val="00326D5E"/>
    <w:rsid w:val="00327009"/>
    <w:rsid w:val="00330040"/>
    <w:rsid w:val="0033064E"/>
    <w:rsid w:val="003307A9"/>
    <w:rsid w:val="003311D0"/>
    <w:rsid w:val="00331311"/>
    <w:rsid w:val="0033148D"/>
    <w:rsid w:val="003314B6"/>
    <w:rsid w:val="003314ED"/>
    <w:rsid w:val="00331A20"/>
    <w:rsid w:val="00331E65"/>
    <w:rsid w:val="00332862"/>
    <w:rsid w:val="00332CB7"/>
    <w:rsid w:val="00332CDA"/>
    <w:rsid w:val="00333107"/>
    <w:rsid w:val="0033343B"/>
    <w:rsid w:val="0033393C"/>
    <w:rsid w:val="003339F2"/>
    <w:rsid w:val="00333DAB"/>
    <w:rsid w:val="00334202"/>
    <w:rsid w:val="0033487B"/>
    <w:rsid w:val="00334911"/>
    <w:rsid w:val="00334B7D"/>
    <w:rsid w:val="00334F0E"/>
    <w:rsid w:val="00334F19"/>
    <w:rsid w:val="00335224"/>
    <w:rsid w:val="003352FD"/>
    <w:rsid w:val="00335486"/>
    <w:rsid w:val="003355F1"/>
    <w:rsid w:val="003357A6"/>
    <w:rsid w:val="003357EE"/>
    <w:rsid w:val="00335CDC"/>
    <w:rsid w:val="00336577"/>
    <w:rsid w:val="00336647"/>
    <w:rsid w:val="003366A9"/>
    <w:rsid w:val="00337368"/>
    <w:rsid w:val="00337791"/>
    <w:rsid w:val="00337B4D"/>
    <w:rsid w:val="00337C7C"/>
    <w:rsid w:val="003404B1"/>
    <w:rsid w:val="003407A9"/>
    <w:rsid w:val="00340BA3"/>
    <w:rsid w:val="00340BAF"/>
    <w:rsid w:val="00340C2B"/>
    <w:rsid w:val="00340E05"/>
    <w:rsid w:val="00340F9A"/>
    <w:rsid w:val="00341018"/>
    <w:rsid w:val="003410DB"/>
    <w:rsid w:val="00341195"/>
    <w:rsid w:val="0034145E"/>
    <w:rsid w:val="003416D8"/>
    <w:rsid w:val="00341723"/>
    <w:rsid w:val="00341B6B"/>
    <w:rsid w:val="00341E3D"/>
    <w:rsid w:val="003420D9"/>
    <w:rsid w:val="003423E0"/>
    <w:rsid w:val="0034246A"/>
    <w:rsid w:val="003424AD"/>
    <w:rsid w:val="00342ABB"/>
    <w:rsid w:val="0034301A"/>
    <w:rsid w:val="00343056"/>
    <w:rsid w:val="003431B2"/>
    <w:rsid w:val="00343980"/>
    <w:rsid w:val="00343D76"/>
    <w:rsid w:val="00343DF0"/>
    <w:rsid w:val="00344793"/>
    <w:rsid w:val="00344B5C"/>
    <w:rsid w:val="00344DFD"/>
    <w:rsid w:val="003450BF"/>
    <w:rsid w:val="003451D3"/>
    <w:rsid w:val="0034524C"/>
    <w:rsid w:val="00345802"/>
    <w:rsid w:val="0034580E"/>
    <w:rsid w:val="00345817"/>
    <w:rsid w:val="00345AD8"/>
    <w:rsid w:val="00345C01"/>
    <w:rsid w:val="00345D53"/>
    <w:rsid w:val="00345FBA"/>
    <w:rsid w:val="00346631"/>
    <w:rsid w:val="003468F8"/>
    <w:rsid w:val="00346AAD"/>
    <w:rsid w:val="00346D96"/>
    <w:rsid w:val="00346F6A"/>
    <w:rsid w:val="0034713F"/>
    <w:rsid w:val="0034736A"/>
    <w:rsid w:val="0034747C"/>
    <w:rsid w:val="003475DB"/>
    <w:rsid w:val="00347755"/>
    <w:rsid w:val="00347B6C"/>
    <w:rsid w:val="00347ED0"/>
    <w:rsid w:val="00350315"/>
    <w:rsid w:val="00350416"/>
    <w:rsid w:val="0035069F"/>
    <w:rsid w:val="003508A0"/>
    <w:rsid w:val="00350ACC"/>
    <w:rsid w:val="00351037"/>
    <w:rsid w:val="003511B6"/>
    <w:rsid w:val="0035151C"/>
    <w:rsid w:val="00351A6C"/>
    <w:rsid w:val="00351D77"/>
    <w:rsid w:val="00352254"/>
    <w:rsid w:val="003522A3"/>
    <w:rsid w:val="003525C8"/>
    <w:rsid w:val="003527F5"/>
    <w:rsid w:val="00352D03"/>
    <w:rsid w:val="0035349D"/>
    <w:rsid w:val="00353923"/>
    <w:rsid w:val="00353929"/>
    <w:rsid w:val="00353ED0"/>
    <w:rsid w:val="00353F9E"/>
    <w:rsid w:val="003540D1"/>
    <w:rsid w:val="003542B7"/>
    <w:rsid w:val="003542F0"/>
    <w:rsid w:val="003545BF"/>
    <w:rsid w:val="00354A66"/>
    <w:rsid w:val="0035586A"/>
    <w:rsid w:val="00355E60"/>
    <w:rsid w:val="0035611A"/>
    <w:rsid w:val="00356C3D"/>
    <w:rsid w:val="00356F48"/>
    <w:rsid w:val="00357935"/>
    <w:rsid w:val="0036014F"/>
    <w:rsid w:val="00360277"/>
    <w:rsid w:val="00360B75"/>
    <w:rsid w:val="00360F22"/>
    <w:rsid w:val="0036151C"/>
    <w:rsid w:val="003615B5"/>
    <w:rsid w:val="003617FF"/>
    <w:rsid w:val="00361A9B"/>
    <w:rsid w:val="00361FDB"/>
    <w:rsid w:val="003622F7"/>
    <w:rsid w:val="003623E9"/>
    <w:rsid w:val="00362A37"/>
    <w:rsid w:val="00362A62"/>
    <w:rsid w:val="00362CCF"/>
    <w:rsid w:val="00362D63"/>
    <w:rsid w:val="00363189"/>
    <w:rsid w:val="003631DB"/>
    <w:rsid w:val="003639E6"/>
    <w:rsid w:val="00363ABA"/>
    <w:rsid w:val="00363D06"/>
    <w:rsid w:val="0036430F"/>
    <w:rsid w:val="00364524"/>
    <w:rsid w:val="0036513A"/>
    <w:rsid w:val="00365237"/>
    <w:rsid w:val="0036559C"/>
    <w:rsid w:val="0036587E"/>
    <w:rsid w:val="00365BAA"/>
    <w:rsid w:val="003660CD"/>
    <w:rsid w:val="00366190"/>
    <w:rsid w:val="00366A0B"/>
    <w:rsid w:val="00366AC2"/>
    <w:rsid w:val="00366B08"/>
    <w:rsid w:val="00366B4E"/>
    <w:rsid w:val="00367145"/>
    <w:rsid w:val="00367300"/>
    <w:rsid w:val="00367348"/>
    <w:rsid w:val="003673C2"/>
    <w:rsid w:val="00367496"/>
    <w:rsid w:val="003675E6"/>
    <w:rsid w:val="003678BE"/>
    <w:rsid w:val="00367D5F"/>
    <w:rsid w:val="00367E1F"/>
    <w:rsid w:val="00367ECF"/>
    <w:rsid w:val="0037006F"/>
    <w:rsid w:val="003700F8"/>
    <w:rsid w:val="0037012B"/>
    <w:rsid w:val="003704FC"/>
    <w:rsid w:val="003705D1"/>
    <w:rsid w:val="00370720"/>
    <w:rsid w:val="00370949"/>
    <w:rsid w:val="00370BFA"/>
    <w:rsid w:val="0037102E"/>
    <w:rsid w:val="003710BB"/>
    <w:rsid w:val="00371339"/>
    <w:rsid w:val="0037143F"/>
    <w:rsid w:val="00371532"/>
    <w:rsid w:val="003715F1"/>
    <w:rsid w:val="00371DEE"/>
    <w:rsid w:val="0037243B"/>
    <w:rsid w:val="0037251C"/>
    <w:rsid w:val="0037272C"/>
    <w:rsid w:val="003727BA"/>
    <w:rsid w:val="00372B9A"/>
    <w:rsid w:val="00372C4B"/>
    <w:rsid w:val="00373166"/>
    <w:rsid w:val="003731BF"/>
    <w:rsid w:val="0037334D"/>
    <w:rsid w:val="003736A5"/>
    <w:rsid w:val="00373E75"/>
    <w:rsid w:val="00374760"/>
    <w:rsid w:val="00374881"/>
    <w:rsid w:val="00375287"/>
    <w:rsid w:val="00375791"/>
    <w:rsid w:val="00375826"/>
    <w:rsid w:val="00375837"/>
    <w:rsid w:val="00375994"/>
    <w:rsid w:val="00375C41"/>
    <w:rsid w:val="00375C59"/>
    <w:rsid w:val="00375E05"/>
    <w:rsid w:val="00376B92"/>
    <w:rsid w:val="00376BB7"/>
    <w:rsid w:val="00376EEE"/>
    <w:rsid w:val="0037743B"/>
    <w:rsid w:val="00377561"/>
    <w:rsid w:val="003775B1"/>
    <w:rsid w:val="003779C2"/>
    <w:rsid w:val="00377A1E"/>
    <w:rsid w:val="00377BA1"/>
    <w:rsid w:val="00377FF0"/>
    <w:rsid w:val="00380587"/>
    <w:rsid w:val="00380616"/>
    <w:rsid w:val="00380669"/>
    <w:rsid w:val="00380A1F"/>
    <w:rsid w:val="00380F33"/>
    <w:rsid w:val="00381022"/>
    <w:rsid w:val="0038108A"/>
    <w:rsid w:val="0038133B"/>
    <w:rsid w:val="003814B8"/>
    <w:rsid w:val="0038178F"/>
    <w:rsid w:val="00381AF6"/>
    <w:rsid w:val="003822CF"/>
    <w:rsid w:val="00382435"/>
    <w:rsid w:val="00382864"/>
    <w:rsid w:val="0038287B"/>
    <w:rsid w:val="00382909"/>
    <w:rsid w:val="00382EE1"/>
    <w:rsid w:val="003830F1"/>
    <w:rsid w:val="0038341F"/>
    <w:rsid w:val="00383682"/>
    <w:rsid w:val="00383B36"/>
    <w:rsid w:val="00384258"/>
    <w:rsid w:val="003847F0"/>
    <w:rsid w:val="0038491C"/>
    <w:rsid w:val="00385131"/>
    <w:rsid w:val="00385A89"/>
    <w:rsid w:val="003860BE"/>
    <w:rsid w:val="0038620B"/>
    <w:rsid w:val="003862CD"/>
    <w:rsid w:val="0038662E"/>
    <w:rsid w:val="003868B2"/>
    <w:rsid w:val="00387064"/>
    <w:rsid w:val="00387480"/>
    <w:rsid w:val="00387647"/>
    <w:rsid w:val="0038791A"/>
    <w:rsid w:val="00387BA2"/>
    <w:rsid w:val="00390056"/>
    <w:rsid w:val="00390206"/>
    <w:rsid w:val="00390220"/>
    <w:rsid w:val="003904DB"/>
    <w:rsid w:val="0039055C"/>
    <w:rsid w:val="00390718"/>
    <w:rsid w:val="00390767"/>
    <w:rsid w:val="003907BA"/>
    <w:rsid w:val="00390883"/>
    <w:rsid w:val="0039091F"/>
    <w:rsid w:val="00390972"/>
    <w:rsid w:val="003909AB"/>
    <w:rsid w:val="00390CE8"/>
    <w:rsid w:val="00390D20"/>
    <w:rsid w:val="00391037"/>
    <w:rsid w:val="00391470"/>
    <w:rsid w:val="00391564"/>
    <w:rsid w:val="00391778"/>
    <w:rsid w:val="00391980"/>
    <w:rsid w:val="00391EF0"/>
    <w:rsid w:val="003920C4"/>
    <w:rsid w:val="00392184"/>
    <w:rsid w:val="00392652"/>
    <w:rsid w:val="00392B41"/>
    <w:rsid w:val="0039310E"/>
    <w:rsid w:val="0039389A"/>
    <w:rsid w:val="0039389B"/>
    <w:rsid w:val="003938EF"/>
    <w:rsid w:val="00393D29"/>
    <w:rsid w:val="0039456F"/>
    <w:rsid w:val="003945C8"/>
    <w:rsid w:val="0039480D"/>
    <w:rsid w:val="00394C40"/>
    <w:rsid w:val="00394EDD"/>
    <w:rsid w:val="00394F4D"/>
    <w:rsid w:val="00395081"/>
    <w:rsid w:val="00395300"/>
    <w:rsid w:val="00395446"/>
    <w:rsid w:val="00395D37"/>
    <w:rsid w:val="00395D48"/>
    <w:rsid w:val="00396318"/>
    <w:rsid w:val="00396441"/>
    <w:rsid w:val="00396650"/>
    <w:rsid w:val="00396725"/>
    <w:rsid w:val="00396A04"/>
    <w:rsid w:val="0039727E"/>
    <w:rsid w:val="003977C1"/>
    <w:rsid w:val="00397A28"/>
    <w:rsid w:val="00397E94"/>
    <w:rsid w:val="00397F05"/>
    <w:rsid w:val="003A002F"/>
    <w:rsid w:val="003A0158"/>
    <w:rsid w:val="003A0295"/>
    <w:rsid w:val="003A0442"/>
    <w:rsid w:val="003A0899"/>
    <w:rsid w:val="003A0B37"/>
    <w:rsid w:val="003A0BB4"/>
    <w:rsid w:val="003A1512"/>
    <w:rsid w:val="003A184F"/>
    <w:rsid w:val="003A1A53"/>
    <w:rsid w:val="003A1AE6"/>
    <w:rsid w:val="003A1D51"/>
    <w:rsid w:val="003A1E3F"/>
    <w:rsid w:val="003A1EB7"/>
    <w:rsid w:val="003A2073"/>
    <w:rsid w:val="003A2137"/>
    <w:rsid w:val="003A234B"/>
    <w:rsid w:val="003A23F3"/>
    <w:rsid w:val="003A28DB"/>
    <w:rsid w:val="003A29A1"/>
    <w:rsid w:val="003A2B11"/>
    <w:rsid w:val="003A2D82"/>
    <w:rsid w:val="003A32F0"/>
    <w:rsid w:val="003A337C"/>
    <w:rsid w:val="003A3657"/>
    <w:rsid w:val="003A36DA"/>
    <w:rsid w:val="003A3725"/>
    <w:rsid w:val="003A38F1"/>
    <w:rsid w:val="003A39EE"/>
    <w:rsid w:val="003A3C5F"/>
    <w:rsid w:val="003A3D1B"/>
    <w:rsid w:val="003A3E1E"/>
    <w:rsid w:val="003A3F39"/>
    <w:rsid w:val="003A4136"/>
    <w:rsid w:val="003A413B"/>
    <w:rsid w:val="003A4296"/>
    <w:rsid w:val="003A42E8"/>
    <w:rsid w:val="003A4549"/>
    <w:rsid w:val="003A45A0"/>
    <w:rsid w:val="003A48B6"/>
    <w:rsid w:val="003A49B3"/>
    <w:rsid w:val="003A4DA7"/>
    <w:rsid w:val="003A4E89"/>
    <w:rsid w:val="003A5114"/>
    <w:rsid w:val="003A551F"/>
    <w:rsid w:val="003A55B4"/>
    <w:rsid w:val="003A5A64"/>
    <w:rsid w:val="003A5B98"/>
    <w:rsid w:val="003A5C6A"/>
    <w:rsid w:val="003A61B6"/>
    <w:rsid w:val="003A623F"/>
    <w:rsid w:val="003A6250"/>
    <w:rsid w:val="003A6682"/>
    <w:rsid w:val="003A70C5"/>
    <w:rsid w:val="003A71AD"/>
    <w:rsid w:val="003A7D1D"/>
    <w:rsid w:val="003B04F2"/>
    <w:rsid w:val="003B0528"/>
    <w:rsid w:val="003B06A8"/>
    <w:rsid w:val="003B09B3"/>
    <w:rsid w:val="003B09EC"/>
    <w:rsid w:val="003B0F30"/>
    <w:rsid w:val="003B11FD"/>
    <w:rsid w:val="003B126E"/>
    <w:rsid w:val="003B1430"/>
    <w:rsid w:val="003B1570"/>
    <w:rsid w:val="003B1688"/>
    <w:rsid w:val="003B1784"/>
    <w:rsid w:val="003B1FA4"/>
    <w:rsid w:val="003B1FE6"/>
    <w:rsid w:val="003B2FFC"/>
    <w:rsid w:val="003B3106"/>
    <w:rsid w:val="003B32D4"/>
    <w:rsid w:val="003B338C"/>
    <w:rsid w:val="003B3601"/>
    <w:rsid w:val="003B3974"/>
    <w:rsid w:val="003B39E0"/>
    <w:rsid w:val="003B3DAB"/>
    <w:rsid w:val="003B3E7D"/>
    <w:rsid w:val="003B404D"/>
    <w:rsid w:val="003B41D5"/>
    <w:rsid w:val="003B4415"/>
    <w:rsid w:val="003B4890"/>
    <w:rsid w:val="003B4B34"/>
    <w:rsid w:val="003B4CDA"/>
    <w:rsid w:val="003B4EFB"/>
    <w:rsid w:val="003B4F2D"/>
    <w:rsid w:val="003B5266"/>
    <w:rsid w:val="003B5BD9"/>
    <w:rsid w:val="003B6127"/>
    <w:rsid w:val="003B6229"/>
    <w:rsid w:val="003B64A3"/>
    <w:rsid w:val="003B6617"/>
    <w:rsid w:val="003B6DB8"/>
    <w:rsid w:val="003B72B9"/>
    <w:rsid w:val="003B741F"/>
    <w:rsid w:val="003B7C76"/>
    <w:rsid w:val="003B7D9C"/>
    <w:rsid w:val="003B7E92"/>
    <w:rsid w:val="003C0887"/>
    <w:rsid w:val="003C08AF"/>
    <w:rsid w:val="003C0F4D"/>
    <w:rsid w:val="003C11E7"/>
    <w:rsid w:val="003C15A7"/>
    <w:rsid w:val="003C15C4"/>
    <w:rsid w:val="003C1C07"/>
    <w:rsid w:val="003C1F60"/>
    <w:rsid w:val="003C26BD"/>
    <w:rsid w:val="003C26E3"/>
    <w:rsid w:val="003C28E4"/>
    <w:rsid w:val="003C294C"/>
    <w:rsid w:val="003C2BA4"/>
    <w:rsid w:val="003C2DFA"/>
    <w:rsid w:val="003C2EDD"/>
    <w:rsid w:val="003C2FB9"/>
    <w:rsid w:val="003C3220"/>
    <w:rsid w:val="003C3377"/>
    <w:rsid w:val="003C3A47"/>
    <w:rsid w:val="003C3A79"/>
    <w:rsid w:val="003C44FA"/>
    <w:rsid w:val="003C48F2"/>
    <w:rsid w:val="003C4FE9"/>
    <w:rsid w:val="003C5177"/>
    <w:rsid w:val="003C52B0"/>
    <w:rsid w:val="003C5616"/>
    <w:rsid w:val="003C5911"/>
    <w:rsid w:val="003C5C15"/>
    <w:rsid w:val="003C5CDB"/>
    <w:rsid w:val="003C5D9C"/>
    <w:rsid w:val="003C5F7C"/>
    <w:rsid w:val="003C6465"/>
    <w:rsid w:val="003C65E4"/>
    <w:rsid w:val="003C6FD8"/>
    <w:rsid w:val="003C749D"/>
    <w:rsid w:val="003C749F"/>
    <w:rsid w:val="003C7712"/>
    <w:rsid w:val="003C776C"/>
    <w:rsid w:val="003C7862"/>
    <w:rsid w:val="003C7ECD"/>
    <w:rsid w:val="003D007D"/>
    <w:rsid w:val="003D01A1"/>
    <w:rsid w:val="003D04D6"/>
    <w:rsid w:val="003D04F6"/>
    <w:rsid w:val="003D087E"/>
    <w:rsid w:val="003D1212"/>
    <w:rsid w:val="003D141C"/>
    <w:rsid w:val="003D18CC"/>
    <w:rsid w:val="003D2418"/>
    <w:rsid w:val="003D2594"/>
    <w:rsid w:val="003D2AA8"/>
    <w:rsid w:val="003D3583"/>
    <w:rsid w:val="003D3785"/>
    <w:rsid w:val="003D3917"/>
    <w:rsid w:val="003D391E"/>
    <w:rsid w:val="003D3B4E"/>
    <w:rsid w:val="003D3B6F"/>
    <w:rsid w:val="003D3BF7"/>
    <w:rsid w:val="003D3D16"/>
    <w:rsid w:val="003D4077"/>
    <w:rsid w:val="003D40E8"/>
    <w:rsid w:val="003D44B7"/>
    <w:rsid w:val="003D455E"/>
    <w:rsid w:val="003D5622"/>
    <w:rsid w:val="003D5785"/>
    <w:rsid w:val="003D58B0"/>
    <w:rsid w:val="003D5A2D"/>
    <w:rsid w:val="003D5A80"/>
    <w:rsid w:val="003D5A9D"/>
    <w:rsid w:val="003D5B56"/>
    <w:rsid w:val="003D5FCE"/>
    <w:rsid w:val="003D61D4"/>
    <w:rsid w:val="003D62C0"/>
    <w:rsid w:val="003D65F6"/>
    <w:rsid w:val="003D6685"/>
    <w:rsid w:val="003D6776"/>
    <w:rsid w:val="003D6911"/>
    <w:rsid w:val="003D69B4"/>
    <w:rsid w:val="003D6ECE"/>
    <w:rsid w:val="003D76DE"/>
    <w:rsid w:val="003D796F"/>
    <w:rsid w:val="003D7E4B"/>
    <w:rsid w:val="003D7EE1"/>
    <w:rsid w:val="003D7FB3"/>
    <w:rsid w:val="003E0035"/>
    <w:rsid w:val="003E00F9"/>
    <w:rsid w:val="003E0454"/>
    <w:rsid w:val="003E0514"/>
    <w:rsid w:val="003E0C14"/>
    <w:rsid w:val="003E0D6F"/>
    <w:rsid w:val="003E0EF4"/>
    <w:rsid w:val="003E1193"/>
    <w:rsid w:val="003E13ED"/>
    <w:rsid w:val="003E1591"/>
    <w:rsid w:val="003E1631"/>
    <w:rsid w:val="003E1807"/>
    <w:rsid w:val="003E1ACF"/>
    <w:rsid w:val="003E1EE7"/>
    <w:rsid w:val="003E216C"/>
    <w:rsid w:val="003E236E"/>
    <w:rsid w:val="003E259D"/>
    <w:rsid w:val="003E26BA"/>
    <w:rsid w:val="003E2906"/>
    <w:rsid w:val="003E2969"/>
    <w:rsid w:val="003E2C1A"/>
    <w:rsid w:val="003E2C2F"/>
    <w:rsid w:val="003E31FF"/>
    <w:rsid w:val="003E330F"/>
    <w:rsid w:val="003E3390"/>
    <w:rsid w:val="003E3478"/>
    <w:rsid w:val="003E3667"/>
    <w:rsid w:val="003E39CD"/>
    <w:rsid w:val="003E3BDA"/>
    <w:rsid w:val="003E3C41"/>
    <w:rsid w:val="003E473D"/>
    <w:rsid w:val="003E4846"/>
    <w:rsid w:val="003E4B39"/>
    <w:rsid w:val="003E4CFF"/>
    <w:rsid w:val="003E4D35"/>
    <w:rsid w:val="003E4E74"/>
    <w:rsid w:val="003E53CB"/>
    <w:rsid w:val="003E5A31"/>
    <w:rsid w:val="003E5F7D"/>
    <w:rsid w:val="003E5FA0"/>
    <w:rsid w:val="003E6064"/>
    <w:rsid w:val="003E6520"/>
    <w:rsid w:val="003E67E7"/>
    <w:rsid w:val="003E6B25"/>
    <w:rsid w:val="003E6B3C"/>
    <w:rsid w:val="003E6B60"/>
    <w:rsid w:val="003E6B95"/>
    <w:rsid w:val="003E6BDD"/>
    <w:rsid w:val="003E6BF5"/>
    <w:rsid w:val="003E6C53"/>
    <w:rsid w:val="003E70FF"/>
    <w:rsid w:val="003E730B"/>
    <w:rsid w:val="003E7C19"/>
    <w:rsid w:val="003E7F1B"/>
    <w:rsid w:val="003F0397"/>
    <w:rsid w:val="003F03D0"/>
    <w:rsid w:val="003F0659"/>
    <w:rsid w:val="003F0A8F"/>
    <w:rsid w:val="003F0B30"/>
    <w:rsid w:val="003F0B41"/>
    <w:rsid w:val="003F0DCB"/>
    <w:rsid w:val="003F187F"/>
    <w:rsid w:val="003F1E39"/>
    <w:rsid w:val="003F229D"/>
    <w:rsid w:val="003F23B5"/>
    <w:rsid w:val="003F25F0"/>
    <w:rsid w:val="003F2BDD"/>
    <w:rsid w:val="003F2D5B"/>
    <w:rsid w:val="003F35D8"/>
    <w:rsid w:val="003F3D44"/>
    <w:rsid w:val="003F43CC"/>
    <w:rsid w:val="003F5748"/>
    <w:rsid w:val="003F5849"/>
    <w:rsid w:val="003F5AD2"/>
    <w:rsid w:val="003F5CA4"/>
    <w:rsid w:val="003F5DAC"/>
    <w:rsid w:val="003F61CB"/>
    <w:rsid w:val="003F6579"/>
    <w:rsid w:val="003F6CE0"/>
    <w:rsid w:val="003F6D50"/>
    <w:rsid w:val="003F7006"/>
    <w:rsid w:val="003F73ED"/>
    <w:rsid w:val="003F74E4"/>
    <w:rsid w:val="003F7507"/>
    <w:rsid w:val="003F7C72"/>
    <w:rsid w:val="003F7D09"/>
    <w:rsid w:val="003F7D10"/>
    <w:rsid w:val="00400381"/>
    <w:rsid w:val="00400942"/>
    <w:rsid w:val="00400B60"/>
    <w:rsid w:val="00400FD4"/>
    <w:rsid w:val="00400FE7"/>
    <w:rsid w:val="00401000"/>
    <w:rsid w:val="00401519"/>
    <w:rsid w:val="004016C6"/>
    <w:rsid w:val="0040179A"/>
    <w:rsid w:val="00401856"/>
    <w:rsid w:val="00401988"/>
    <w:rsid w:val="00401A1C"/>
    <w:rsid w:val="00402066"/>
    <w:rsid w:val="004020B2"/>
    <w:rsid w:val="004023B9"/>
    <w:rsid w:val="004028A2"/>
    <w:rsid w:val="004029A5"/>
    <w:rsid w:val="00402C77"/>
    <w:rsid w:val="00402CC8"/>
    <w:rsid w:val="00402CEB"/>
    <w:rsid w:val="00402FEB"/>
    <w:rsid w:val="00403344"/>
    <w:rsid w:val="004033BE"/>
    <w:rsid w:val="004036B4"/>
    <w:rsid w:val="00403C82"/>
    <w:rsid w:val="0040441A"/>
    <w:rsid w:val="00404AD3"/>
    <w:rsid w:val="00404C44"/>
    <w:rsid w:val="00404EE8"/>
    <w:rsid w:val="0040510D"/>
    <w:rsid w:val="0040512D"/>
    <w:rsid w:val="004056D3"/>
    <w:rsid w:val="004059DB"/>
    <w:rsid w:val="00405E5A"/>
    <w:rsid w:val="00405EA4"/>
    <w:rsid w:val="0040602F"/>
    <w:rsid w:val="00406036"/>
    <w:rsid w:val="004062B1"/>
    <w:rsid w:val="0040648B"/>
    <w:rsid w:val="004066F0"/>
    <w:rsid w:val="00406AFB"/>
    <w:rsid w:val="00406C59"/>
    <w:rsid w:val="00406D3C"/>
    <w:rsid w:val="00407173"/>
    <w:rsid w:val="00407382"/>
    <w:rsid w:val="00407628"/>
    <w:rsid w:val="0040791B"/>
    <w:rsid w:val="004101CE"/>
    <w:rsid w:val="004103D6"/>
    <w:rsid w:val="00410BEC"/>
    <w:rsid w:val="00411038"/>
    <w:rsid w:val="0041179D"/>
    <w:rsid w:val="00411958"/>
    <w:rsid w:val="00411968"/>
    <w:rsid w:val="00411B2A"/>
    <w:rsid w:val="00411CCA"/>
    <w:rsid w:val="00412401"/>
    <w:rsid w:val="0041259F"/>
    <w:rsid w:val="00412973"/>
    <w:rsid w:val="00412BCB"/>
    <w:rsid w:val="00412D42"/>
    <w:rsid w:val="00412DA4"/>
    <w:rsid w:val="00412E61"/>
    <w:rsid w:val="00412EB6"/>
    <w:rsid w:val="004133D3"/>
    <w:rsid w:val="0041351F"/>
    <w:rsid w:val="004137C8"/>
    <w:rsid w:val="00413BF9"/>
    <w:rsid w:val="00413C25"/>
    <w:rsid w:val="0041444A"/>
    <w:rsid w:val="00414B52"/>
    <w:rsid w:val="00414BC1"/>
    <w:rsid w:val="00415250"/>
    <w:rsid w:val="0041527C"/>
    <w:rsid w:val="00415531"/>
    <w:rsid w:val="004160E1"/>
    <w:rsid w:val="004160EA"/>
    <w:rsid w:val="004161A9"/>
    <w:rsid w:val="004162DF"/>
    <w:rsid w:val="00416330"/>
    <w:rsid w:val="00416F4B"/>
    <w:rsid w:val="00416F96"/>
    <w:rsid w:val="00417078"/>
    <w:rsid w:val="00417676"/>
    <w:rsid w:val="004176C7"/>
    <w:rsid w:val="00417877"/>
    <w:rsid w:val="004179FA"/>
    <w:rsid w:val="00417D9F"/>
    <w:rsid w:val="00417F59"/>
    <w:rsid w:val="00420229"/>
    <w:rsid w:val="004204D4"/>
    <w:rsid w:val="00420596"/>
    <w:rsid w:val="004209AE"/>
    <w:rsid w:val="00420DBA"/>
    <w:rsid w:val="00420F19"/>
    <w:rsid w:val="00420FFF"/>
    <w:rsid w:val="00421311"/>
    <w:rsid w:val="0042179E"/>
    <w:rsid w:val="00421C4D"/>
    <w:rsid w:val="00421C95"/>
    <w:rsid w:val="00421E94"/>
    <w:rsid w:val="00421ED0"/>
    <w:rsid w:val="00422288"/>
    <w:rsid w:val="00422846"/>
    <w:rsid w:val="00422925"/>
    <w:rsid w:val="00422BA6"/>
    <w:rsid w:val="00422E13"/>
    <w:rsid w:val="004230AE"/>
    <w:rsid w:val="0042350F"/>
    <w:rsid w:val="00423599"/>
    <w:rsid w:val="004235BB"/>
    <w:rsid w:val="0042381D"/>
    <w:rsid w:val="0042384C"/>
    <w:rsid w:val="00423893"/>
    <w:rsid w:val="004238BB"/>
    <w:rsid w:val="00423BC9"/>
    <w:rsid w:val="00423D86"/>
    <w:rsid w:val="004240ED"/>
    <w:rsid w:val="00424749"/>
    <w:rsid w:val="004247EE"/>
    <w:rsid w:val="00424BCA"/>
    <w:rsid w:val="00424E5F"/>
    <w:rsid w:val="00424EB8"/>
    <w:rsid w:val="004255B4"/>
    <w:rsid w:val="00425AE1"/>
    <w:rsid w:val="00425C16"/>
    <w:rsid w:val="00426766"/>
    <w:rsid w:val="004267D0"/>
    <w:rsid w:val="00426871"/>
    <w:rsid w:val="00426905"/>
    <w:rsid w:val="00427680"/>
    <w:rsid w:val="004279CA"/>
    <w:rsid w:val="00427A82"/>
    <w:rsid w:val="00427E5D"/>
    <w:rsid w:val="00427EA2"/>
    <w:rsid w:val="00427F40"/>
    <w:rsid w:val="00430115"/>
    <w:rsid w:val="00430139"/>
    <w:rsid w:val="0043020B"/>
    <w:rsid w:val="00430A4B"/>
    <w:rsid w:val="00430B05"/>
    <w:rsid w:val="00430D91"/>
    <w:rsid w:val="0043100C"/>
    <w:rsid w:val="00431C46"/>
    <w:rsid w:val="00431E90"/>
    <w:rsid w:val="004320C7"/>
    <w:rsid w:val="004323E5"/>
    <w:rsid w:val="00432437"/>
    <w:rsid w:val="0043249D"/>
    <w:rsid w:val="004327E6"/>
    <w:rsid w:val="004329DC"/>
    <w:rsid w:val="00432AC6"/>
    <w:rsid w:val="00433000"/>
    <w:rsid w:val="00433447"/>
    <w:rsid w:val="00433554"/>
    <w:rsid w:val="00433771"/>
    <w:rsid w:val="00433B25"/>
    <w:rsid w:val="0043436A"/>
    <w:rsid w:val="004344E7"/>
    <w:rsid w:val="004345F1"/>
    <w:rsid w:val="004345F5"/>
    <w:rsid w:val="00434846"/>
    <w:rsid w:val="004349AA"/>
    <w:rsid w:val="00434C5E"/>
    <w:rsid w:val="00434F62"/>
    <w:rsid w:val="004354E1"/>
    <w:rsid w:val="00435667"/>
    <w:rsid w:val="00435765"/>
    <w:rsid w:val="00435784"/>
    <w:rsid w:val="00435A01"/>
    <w:rsid w:val="00436072"/>
    <w:rsid w:val="004360B6"/>
    <w:rsid w:val="0043626D"/>
    <w:rsid w:val="004362E5"/>
    <w:rsid w:val="00436356"/>
    <w:rsid w:val="00436377"/>
    <w:rsid w:val="0043688B"/>
    <w:rsid w:val="00436FD3"/>
    <w:rsid w:val="00437691"/>
    <w:rsid w:val="004376E0"/>
    <w:rsid w:val="0043775B"/>
    <w:rsid w:val="00437CF1"/>
    <w:rsid w:val="00440722"/>
    <w:rsid w:val="00440734"/>
    <w:rsid w:val="00440874"/>
    <w:rsid w:val="00440A8E"/>
    <w:rsid w:val="00441486"/>
    <w:rsid w:val="00442363"/>
    <w:rsid w:val="00442387"/>
    <w:rsid w:val="004423F6"/>
    <w:rsid w:val="004425D9"/>
    <w:rsid w:val="00443037"/>
    <w:rsid w:val="00443244"/>
    <w:rsid w:val="00443FDB"/>
    <w:rsid w:val="00444455"/>
    <w:rsid w:val="0044462B"/>
    <w:rsid w:val="00444892"/>
    <w:rsid w:val="00444A5B"/>
    <w:rsid w:val="00444AF6"/>
    <w:rsid w:val="00444C0C"/>
    <w:rsid w:val="00444F65"/>
    <w:rsid w:val="0044519D"/>
    <w:rsid w:val="00445544"/>
    <w:rsid w:val="0044562D"/>
    <w:rsid w:val="00445830"/>
    <w:rsid w:val="00445C0B"/>
    <w:rsid w:val="00445C58"/>
    <w:rsid w:val="00445DE2"/>
    <w:rsid w:val="00446195"/>
    <w:rsid w:val="0044662D"/>
    <w:rsid w:val="004467E6"/>
    <w:rsid w:val="00446D1D"/>
    <w:rsid w:val="00446F54"/>
    <w:rsid w:val="0044758A"/>
    <w:rsid w:val="00447CD0"/>
    <w:rsid w:val="00447E0D"/>
    <w:rsid w:val="00447FC2"/>
    <w:rsid w:val="00450016"/>
    <w:rsid w:val="00450287"/>
    <w:rsid w:val="004502F4"/>
    <w:rsid w:val="0045050D"/>
    <w:rsid w:val="00450646"/>
    <w:rsid w:val="004506F4"/>
    <w:rsid w:val="004507FF"/>
    <w:rsid w:val="004509D1"/>
    <w:rsid w:val="00450A42"/>
    <w:rsid w:val="0045110A"/>
    <w:rsid w:val="00451381"/>
    <w:rsid w:val="004513A5"/>
    <w:rsid w:val="004517E8"/>
    <w:rsid w:val="00451D50"/>
    <w:rsid w:val="004520A6"/>
    <w:rsid w:val="00452334"/>
    <w:rsid w:val="00452EC4"/>
    <w:rsid w:val="004531C3"/>
    <w:rsid w:val="00453340"/>
    <w:rsid w:val="00453775"/>
    <w:rsid w:val="00453890"/>
    <w:rsid w:val="00453A75"/>
    <w:rsid w:val="00453AE6"/>
    <w:rsid w:val="00453F8E"/>
    <w:rsid w:val="00454380"/>
    <w:rsid w:val="0045470C"/>
    <w:rsid w:val="0045492C"/>
    <w:rsid w:val="00455057"/>
    <w:rsid w:val="0045505F"/>
    <w:rsid w:val="00455085"/>
    <w:rsid w:val="004552C8"/>
    <w:rsid w:val="0045536C"/>
    <w:rsid w:val="00455450"/>
    <w:rsid w:val="00455A07"/>
    <w:rsid w:val="00455AEB"/>
    <w:rsid w:val="0045603C"/>
    <w:rsid w:val="00456053"/>
    <w:rsid w:val="00456068"/>
    <w:rsid w:val="004566D6"/>
    <w:rsid w:val="00456896"/>
    <w:rsid w:val="00456A91"/>
    <w:rsid w:val="00456ADA"/>
    <w:rsid w:val="00456B0D"/>
    <w:rsid w:val="00456CE3"/>
    <w:rsid w:val="004570CA"/>
    <w:rsid w:val="00457135"/>
    <w:rsid w:val="004572C1"/>
    <w:rsid w:val="0045770D"/>
    <w:rsid w:val="0045774E"/>
    <w:rsid w:val="0045790F"/>
    <w:rsid w:val="00457B04"/>
    <w:rsid w:val="00457D63"/>
    <w:rsid w:val="00457D93"/>
    <w:rsid w:val="00457DB1"/>
    <w:rsid w:val="00457E1B"/>
    <w:rsid w:val="00457E21"/>
    <w:rsid w:val="00457F8D"/>
    <w:rsid w:val="0046007E"/>
    <w:rsid w:val="0046024B"/>
    <w:rsid w:val="0046031F"/>
    <w:rsid w:val="00460C37"/>
    <w:rsid w:val="00460E36"/>
    <w:rsid w:val="00460E8E"/>
    <w:rsid w:val="00461025"/>
    <w:rsid w:val="00461155"/>
    <w:rsid w:val="0046120C"/>
    <w:rsid w:val="004613FF"/>
    <w:rsid w:val="0046168E"/>
    <w:rsid w:val="00461AE1"/>
    <w:rsid w:val="004620EF"/>
    <w:rsid w:val="0046218C"/>
    <w:rsid w:val="004623D4"/>
    <w:rsid w:val="0046287C"/>
    <w:rsid w:val="004629A5"/>
    <w:rsid w:val="00462D7D"/>
    <w:rsid w:val="00462E7F"/>
    <w:rsid w:val="004634FA"/>
    <w:rsid w:val="00463944"/>
    <w:rsid w:val="00463A9E"/>
    <w:rsid w:val="00463B47"/>
    <w:rsid w:val="00463BC7"/>
    <w:rsid w:val="00464115"/>
    <w:rsid w:val="0046436B"/>
    <w:rsid w:val="0046452E"/>
    <w:rsid w:val="00464554"/>
    <w:rsid w:val="00464731"/>
    <w:rsid w:val="004647A0"/>
    <w:rsid w:val="00464C98"/>
    <w:rsid w:val="0046512A"/>
    <w:rsid w:val="00465234"/>
    <w:rsid w:val="004655F4"/>
    <w:rsid w:val="004656D6"/>
    <w:rsid w:val="00465A7C"/>
    <w:rsid w:val="00465B24"/>
    <w:rsid w:val="00465D26"/>
    <w:rsid w:val="00466735"/>
    <w:rsid w:val="00466858"/>
    <w:rsid w:val="0046694D"/>
    <w:rsid w:val="00466D0F"/>
    <w:rsid w:val="00466D5F"/>
    <w:rsid w:val="00466F23"/>
    <w:rsid w:val="00466FE2"/>
    <w:rsid w:val="004670E7"/>
    <w:rsid w:val="00467544"/>
    <w:rsid w:val="004676BA"/>
    <w:rsid w:val="0046784C"/>
    <w:rsid w:val="00467AA9"/>
    <w:rsid w:val="00467ECB"/>
    <w:rsid w:val="00467F61"/>
    <w:rsid w:val="00470B50"/>
    <w:rsid w:val="00470E59"/>
    <w:rsid w:val="0047104A"/>
    <w:rsid w:val="004710C3"/>
    <w:rsid w:val="0047113F"/>
    <w:rsid w:val="00471288"/>
    <w:rsid w:val="00471459"/>
    <w:rsid w:val="0047163D"/>
    <w:rsid w:val="00471DFE"/>
    <w:rsid w:val="0047212E"/>
    <w:rsid w:val="00472274"/>
    <w:rsid w:val="004722D4"/>
    <w:rsid w:val="004724B4"/>
    <w:rsid w:val="004727FF"/>
    <w:rsid w:val="0047295C"/>
    <w:rsid w:val="00472AD0"/>
    <w:rsid w:val="00472D9C"/>
    <w:rsid w:val="00473013"/>
    <w:rsid w:val="00473787"/>
    <w:rsid w:val="0047389B"/>
    <w:rsid w:val="00473B60"/>
    <w:rsid w:val="00473E82"/>
    <w:rsid w:val="004740FC"/>
    <w:rsid w:val="00474483"/>
    <w:rsid w:val="00474F93"/>
    <w:rsid w:val="004750F6"/>
    <w:rsid w:val="00475596"/>
    <w:rsid w:val="0047562B"/>
    <w:rsid w:val="00475943"/>
    <w:rsid w:val="00475AFF"/>
    <w:rsid w:val="00475D30"/>
    <w:rsid w:val="004760AD"/>
    <w:rsid w:val="00476202"/>
    <w:rsid w:val="004765F4"/>
    <w:rsid w:val="00476903"/>
    <w:rsid w:val="00476B4D"/>
    <w:rsid w:val="00476CBC"/>
    <w:rsid w:val="00476E6C"/>
    <w:rsid w:val="004770F1"/>
    <w:rsid w:val="00477282"/>
    <w:rsid w:val="004773FD"/>
    <w:rsid w:val="00477742"/>
    <w:rsid w:val="00477917"/>
    <w:rsid w:val="00477947"/>
    <w:rsid w:val="00477952"/>
    <w:rsid w:val="00477999"/>
    <w:rsid w:val="00477D79"/>
    <w:rsid w:val="00478A0A"/>
    <w:rsid w:val="004801F4"/>
    <w:rsid w:val="0048055B"/>
    <w:rsid w:val="00480749"/>
    <w:rsid w:val="00480763"/>
    <w:rsid w:val="004808DF"/>
    <w:rsid w:val="00480FA1"/>
    <w:rsid w:val="004811F9"/>
    <w:rsid w:val="004819E7"/>
    <w:rsid w:val="00481AE5"/>
    <w:rsid w:val="00481DA5"/>
    <w:rsid w:val="00481E6C"/>
    <w:rsid w:val="00481FD7"/>
    <w:rsid w:val="004821BE"/>
    <w:rsid w:val="0048229A"/>
    <w:rsid w:val="004828F6"/>
    <w:rsid w:val="00482DE5"/>
    <w:rsid w:val="00483145"/>
    <w:rsid w:val="004831E1"/>
    <w:rsid w:val="00483266"/>
    <w:rsid w:val="0048352E"/>
    <w:rsid w:val="00483657"/>
    <w:rsid w:val="004836A9"/>
    <w:rsid w:val="00483ABA"/>
    <w:rsid w:val="00483B23"/>
    <w:rsid w:val="00483D6B"/>
    <w:rsid w:val="004840D7"/>
    <w:rsid w:val="00484558"/>
    <w:rsid w:val="004846F4"/>
    <w:rsid w:val="004854BF"/>
    <w:rsid w:val="004859F7"/>
    <w:rsid w:val="00485C26"/>
    <w:rsid w:val="00485EC0"/>
    <w:rsid w:val="00486214"/>
    <w:rsid w:val="00486419"/>
    <w:rsid w:val="0048697C"/>
    <w:rsid w:val="00486BCC"/>
    <w:rsid w:val="004875E1"/>
    <w:rsid w:val="0048795C"/>
    <w:rsid w:val="00487B37"/>
    <w:rsid w:val="00487D01"/>
    <w:rsid w:val="00490636"/>
    <w:rsid w:val="00490C54"/>
    <w:rsid w:val="00490FF0"/>
    <w:rsid w:val="004910FE"/>
    <w:rsid w:val="00491198"/>
    <w:rsid w:val="004916AC"/>
    <w:rsid w:val="004917A6"/>
    <w:rsid w:val="004917E0"/>
    <w:rsid w:val="004919E1"/>
    <w:rsid w:val="00491BF6"/>
    <w:rsid w:val="00491F21"/>
    <w:rsid w:val="00491FED"/>
    <w:rsid w:val="004921C0"/>
    <w:rsid w:val="00492654"/>
    <w:rsid w:val="00492830"/>
    <w:rsid w:val="00492F82"/>
    <w:rsid w:val="004931D8"/>
    <w:rsid w:val="00493278"/>
    <w:rsid w:val="004932BD"/>
    <w:rsid w:val="00493BF5"/>
    <w:rsid w:val="00494032"/>
    <w:rsid w:val="004943C2"/>
    <w:rsid w:val="004943D5"/>
    <w:rsid w:val="00494494"/>
    <w:rsid w:val="00494918"/>
    <w:rsid w:val="00494C65"/>
    <w:rsid w:val="00494C7E"/>
    <w:rsid w:val="00494F0C"/>
    <w:rsid w:val="0049520A"/>
    <w:rsid w:val="00495345"/>
    <w:rsid w:val="00495507"/>
    <w:rsid w:val="00495557"/>
    <w:rsid w:val="004956F8"/>
    <w:rsid w:val="004957A4"/>
    <w:rsid w:val="004958F6"/>
    <w:rsid w:val="00495C61"/>
    <w:rsid w:val="00495E54"/>
    <w:rsid w:val="00496083"/>
    <w:rsid w:val="0049618D"/>
    <w:rsid w:val="004965EF"/>
    <w:rsid w:val="0049675B"/>
    <w:rsid w:val="00496A61"/>
    <w:rsid w:val="00496BBD"/>
    <w:rsid w:val="00496C0B"/>
    <w:rsid w:val="00497011"/>
    <w:rsid w:val="0049712D"/>
    <w:rsid w:val="00497166"/>
    <w:rsid w:val="0049719D"/>
    <w:rsid w:val="00497356"/>
    <w:rsid w:val="00497839"/>
    <w:rsid w:val="00497A52"/>
    <w:rsid w:val="00497DD2"/>
    <w:rsid w:val="00497E5D"/>
    <w:rsid w:val="00497F91"/>
    <w:rsid w:val="00497FCD"/>
    <w:rsid w:val="004A0551"/>
    <w:rsid w:val="004A075E"/>
    <w:rsid w:val="004A095C"/>
    <w:rsid w:val="004A0A57"/>
    <w:rsid w:val="004A0D1E"/>
    <w:rsid w:val="004A0E66"/>
    <w:rsid w:val="004A0EEC"/>
    <w:rsid w:val="004A130F"/>
    <w:rsid w:val="004A15F2"/>
    <w:rsid w:val="004A17EF"/>
    <w:rsid w:val="004A19F5"/>
    <w:rsid w:val="004A1AB8"/>
    <w:rsid w:val="004A1BDA"/>
    <w:rsid w:val="004A1CA3"/>
    <w:rsid w:val="004A21CE"/>
    <w:rsid w:val="004A22DA"/>
    <w:rsid w:val="004A239A"/>
    <w:rsid w:val="004A23CD"/>
    <w:rsid w:val="004A26C8"/>
    <w:rsid w:val="004A2700"/>
    <w:rsid w:val="004A2A54"/>
    <w:rsid w:val="004A2F8A"/>
    <w:rsid w:val="004A36C8"/>
    <w:rsid w:val="004A3721"/>
    <w:rsid w:val="004A3742"/>
    <w:rsid w:val="004A37B8"/>
    <w:rsid w:val="004A3CC2"/>
    <w:rsid w:val="004A3ED3"/>
    <w:rsid w:val="004A4565"/>
    <w:rsid w:val="004A4572"/>
    <w:rsid w:val="004A47BC"/>
    <w:rsid w:val="004A4913"/>
    <w:rsid w:val="004A4A87"/>
    <w:rsid w:val="004A4AC6"/>
    <w:rsid w:val="004A5A38"/>
    <w:rsid w:val="004A5A4C"/>
    <w:rsid w:val="004A5B9D"/>
    <w:rsid w:val="004A5CB3"/>
    <w:rsid w:val="004A6B35"/>
    <w:rsid w:val="004A6E7B"/>
    <w:rsid w:val="004A6F7E"/>
    <w:rsid w:val="004A6FB4"/>
    <w:rsid w:val="004A7ACC"/>
    <w:rsid w:val="004A7F51"/>
    <w:rsid w:val="004AEBBA"/>
    <w:rsid w:val="004B0011"/>
    <w:rsid w:val="004B008D"/>
    <w:rsid w:val="004B0626"/>
    <w:rsid w:val="004B0E09"/>
    <w:rsid w:val="004B1199"/>
    <w:rsid w:val="004B11D6"/>
    <w:rsid w:val="004B1395"/>
    <w:rsid w:val="004B1416"/>
    <w:rsid w:val="004B16C4"/>
    <w:rsid w:val="004B1867"/>
    <w:rsid w:val="004B1BCC"/>
    <w:rsid w:val="004B1E6B"/>
    <w:rsid w:val="004B1EF2"/>
    <w:rsid w:val="004B1FBD"/>
    <w:rsid w:val="004B23E9"/>
    <w:rsid w:val="004B2887"/>
    <w:rsid w:val="004B2A64"/>
    <w:rsid w:val="004B35AA"/>
    <w:rsid w:val="004B37C8"/>
    <w:rsid w:val="004B38A7"/>
    <w:rsid w:val="004B3D26"/>
    <w:rsid w:val="004B3D2B"/>
    <w:rsid w:val="004B4172"/>
    <w:rsid w:val="004B41DA"/>
    <w:rsid w:val="004B4219"/>
    <w:rsid w:val="004B42A5"/>
    <w:rsid w:val="004B470D"/>
    <w:rsid w:val="004B4764"/>
    <w:rsid w:val="004B4846"/>
    <w:rsid w:val="004B4943"/>
    <w:rsid w:val="004B49E4"/>
    <w:rsid w:val="004B4D93"/>
    <w:rsid w:val="004B5394"/>
    <w:rsid w:val="004B576D"/>
    <w:rsid w:val="004B5BDD"/>
    <w:rsid w:val="004B5BE1"/>
    <w:rsid w:val="004B5D95"/>
    <w:rsid w:val="004B60A7"/>
    <w:rsid w:val="004B6191"/>
    <w:rsid w:val="004B6E9E"/>
    <w:rsid w:val="004B6F83"/>
    <w:rsid w:val="004B703A"/>
    <w:rsid w:val="004B7C29"/>
    <w:rsid w:val="004C0647"/>
    <w:rsid w:val="004C06E5"/>
    <w:rsid w:val="004C1296"/>
    <w:rsid w:val="004C13FA"/>
    <w:rsid w:val="004C171D"/>
    <w:rsid w:val="004C1B7D"/>
    <w:rsid w:val="004C1DA7"/>
    <w:rsid w:val="004C1E3C"/>
    <w:rsid w:val="004C1EFB"/>
    <w:rsid w:val="004C25F0"/>
    <w:rsid w:val="004C26DD"/>
    <w:rsid w:val="004C276D"/>
    <w:rsid w:val="004C2B5D"/>
    <w:rsid w:val="004C2D68"/>
    <w:rsid w:val="004C2F56"/>
    <w:rsid w:val="004C2F70"/>
    <w:rsid w:val="004C2F8C"/>
    <w:rsid w:val="004C3005"/>
    <w:rsid w:val="004C31AD"/>
    <w:rsid w:val="004C335E"/>
    <w:rsid w:val="004C339D"/>
    <w:rsid w:val="004C33E8"/>
    <w:rsid w:val="004C38D5"/>
    <w:rsid w:val="004C3A7A"/>
    <w:rsid w:val="004C3E39"/>
    <w:rsid w:val="004C3EE3"/>
    <w:rsid w:val="004C4036"/>
    <w:rsid w:val="004C4307"/>
    <w:rsid w:val="004C4309"/>
    <w:rsid w:val="004C48C7"/>
    <w:rsid w:val="004C49E3"/>
    <w:rsid w:val="004C4A5D"/>
    <w:rsid w:val="004C4E8A"/>
    <w:rsid w:val="004C514A"/>
    <w:rsid w:val="004C5298"/>
    <w:rsid w:val="004C5387"/>
    <w:rsid w:val="004C5C41"/>
    <w:rsid w:val="004C5E3D"/>
    <w:rsid w:val="004C5EE2"/>
    <w:rsid w:val="004C60D3"/>
    <w:rsid w:val="004C63F8"/>
    <w:rsid w:val="004C645A"/>
    <w:rsid w:val="004C6572"/>
    <w:rsid w:val="004C699C"/>
    <w:rsid w:val="004C69C7"/>
    <w:rsid w:val="004C6D4F"/>
    <w:rsid w:val="004C6E61"/>
    <w:rsid w:val="004C7081"/>
    <w:rsid w:val="004C71EB"/>
    <w:rsid w:val="004C7541"/>
    <w:rsid w:val="004C770F"/>
    <w:rsid w:val="004C7CA7"/>
    <w:rsid w:val="004CF877"/>
    <w:rsid w:val="004D0490"/>
    <w:rsid w:val="004D05D2"/>
    <w:rsid w:val="004D166B"/>
    <w:rsid w:val="004D1989"/>
    <w:rsid w:val="004D1D0A"/>
    <w:rsid w:val="004D1DB2"/>
    <w:rsid w:val="004D1E71"/>
    <w:rsid w:val="004D266D"/>
    <w:rsid w:val="004D2884"/>
    <w:rsid w:val="004D2CDF"/>
    <w:rsid w:val="004D2F5C"/>
    <w:rsid w:val="004D335D"/>
    <w:rsid w:val="004D33CE"/>
    <w:rsid w:val="004D34E0"/>
    <w:rsid w:val="004D36D0"/>
    <w:rsid w:val="004D37AA"/>
    <w:rsid w:val="004D3811"/>
    <w:rsid w:val="004D39CE"/>
    <w:rsid w:val="004D3C23"/>
    <w:rsid w:val="004D467E"/>
    <w:rsid w:val="004D4AAE"/>
    <w:rsid w:val="004D4BBA"/>
    <w:rsid w:val="004D4E5D"/>
    <w:rsid w:val="004D4EB0"/>
    <w:rsid w:val="004D5373"/>
    <w:rsid w:val="004D5AE3"/>
    <w:rsid w:val="004D60D9"/>
    <w:rsid w:val="004D65BA"/>
    <w:rsid w:val="004D6855"/>
    <w:rsid w:val="004D69D4"/>
    <w:rsid w:val="004D6ABE"/>
    <w:rsid w:val="004D6BBA"/>
    <w:rsid w:val="004D7148"/>
    <w:rsid w:val="004D7598"/>
    <w:rsid w:val="004D7616"/>
    <w:rsid w:val="004D7C86"/>
    <w:rsid w:val="004D7ECC"/>
    <w:rsid w:val="004E0197"/>
    <w:rsid w:val="004E05AA"/>
    <w:rsid w:val="004E05F0"/>
    <w:rsid w:val="004E07DF"/>
    <w:rsid w:val="004E0E55"/>
    <w:rsid w:val="004E101D"/>
    <w:rsid w:val="004E10C5"/>
    <w:rsid w:val="004E1122"/>
    <w:rsid w:val="004E1409"/>
    <w:rsid w:val="004E1A04"/>
    <w:rsid w:val="004E1A87"/>
    <w:rsid w:val="004E1B59"/>
    <w:rsid w:val="004E1BB0"/>
    <w:rsid w:val="004E1F75"/>
    <w:rsid w:val="004E26B9"/>
    <w:rsid w:val="004E2D5F"/>
    <w:rsid w:val="004E3030"/>
    <w:rsid w:val="004E3311"/>
    <w:rsid w:val="004E38EC"/>
    <w:rsid w:val="004E3933"/>
    <w:rsid w:val="004E3CBB"/>
    <w:rsid w:val="004E3F29"/>
    <w:rsid w:val="004E40C6"/>
    <w:rsid w:val="004E4549"/>
    <w:rsid w:val="004E47CE"/>
    <w:rsid w:val="004E4806"/>
    <w:rsid w:val="004E4C83"/>
    <w:rsid w:val="004E4D53"/>
    <w:rsid w:val="004E4D84"/>
    <w:rsid w:val="004E4DB0"/>
    <w:rsid w:val="004E4E6D"/>
    <w:rsid w:val="004E4EBC"/>
    <w:rsid w:val="004E5104"/>
    <w:rsid w:val="004E53EF"/>
    <w:rsid w:val="004E53F4"/>
    <w:rsid w:val="004E5898"/>
    <w:rsid w:val="004E5B06"/>
    <w:rsid w:val="004E5B63"/>
    <w:rsid w:val="004E5C7A"/>
    <w:rsid w:val="004E5FA8"/>
    <w:rsid w:val="004E62B6"/>
    <w:rsid w:val="004E684C"/>
    <w:rsid w:val="004E6FF1"/>
    <w:rsid w:val="004E7022"/>
    <w:rsid w:val="004E70FD"/>
    <w:rsid w:val="004E7127"/>
    <w:rsid w:val="004E76DB"/>
    <w:rsid w:val="004E7B6C"/>
    <w:rsid w:val="004E7DDF"/>
    <w:rsid w:val="004F055B"/>
    <w:rsid w:val="004F0A0D"/>
    <w:rsid w:val="004F1420"/>
    <w:rsid w:val="004F1553"/>
    <w:rsid w:val="004F1795"/>
    <w:rsid w:val="004F1B5F"/>
    <w:rsid w:val="004F1F90"/>
    <w:rsid w:val="004F2064"/>
    <w:rsid w:val="004F2166"/>
    <w:rsid w:val="004F22E9"/>
    <w:rsid w:val="004F2401"/>
    <w:rsid w:val="004F248A"/>
    <w:rsid w:val="004F29EC"/>
    <w:rsid w:val="004F2A44"/>
    <w:rsid w:val="004F2C0A"/>
    <w:rsid w:val="004F2DAD"/>
    <w:rsid w:val="004F2E6F"/>
    <w:rsid w:val="004F3055"/>
    <w:rsid w:val="004F31EE"/>
    <w:rsid w:val="004F32BA"/>
    <w:rsid w:val="004F342F"/>
    <w:rsid w:val="004F34F7"/>
    <w:rsid w:val="004F40E3"/>
    <w:rsid w:val="004F41A6"/>
    <w:rsid w:val="004F5308"/>
    <w:rsid w:val="004F55D6"/>
    <w:rsid w:val="004F565A"/>
    <w:rsid w:val="004F571B"/>
    <w:rsid w:val="004F5A53"/>
    <w:rsid w:val="004F64EB"/>
    <w:rsid w:val="004F657D"/>
    <w:rsid w:val="004F6A0A"/>
    <w:rsid w:val="004F6D53"/>
    <w:rsid w:val="004F7123"/>
    <w:rsid w:val="004F7313"/>
    <w:rsid w:val="004F77E9"/>
    <w:rsid w:val="004F7A74"/>
    <w:rsid w:val="004F7CD3"/>
    <w:rsid w:val="00500250"/>
    <w:rsid w:val="00500264"/>
    <w:rsid w:val="005005E3"/>
    <w:rsid w:val="00500824"/>
    <w:rsid w:val="00500829"/>
    <w:rsid w:val="0050084F"/>
    <w:rsid w:val="00500DAB"/>
    <w:rsid w:val="00501144"/>
    <w:rsid w:val="005013E9"/>
    <w:rsid w:val="005013EF"/>
    <w:rsid w:val="0050150C"/>
    <w:rsid w:val="005017B7"/>
    <w:rsid w:val="005019E0"/>
    <w:rsid w:val="0050211F"/>
    <w:rsid w:val="005022E7"/>
    <w:rsid w:val="00502476"/>
    <w:rsid w:val="005024C9"/>
    <w:rsid w:val="00502549"/>
    <w:rsid w:val="00502A93"/>
    <w:rsid w:val="005030E8"/>
    <w:rsid w:val="005032AA"/>
    <w:rsid w:val="0050331E"/>
    <w:rsid w:val="0050360C"/>
    <w:rsid w:val="005046A5"/>
    <w:rsid w:val="00504A05"/>
    <w:rsid w:val="00504E69"/>
    <w:rsid w:val="00506083"/>
    <w:rsid w:val="00506504"/>
    <w:rsid w:val="005065AA"/>
    <w:rsid w:val="005068D6"/>
    <w:rsid w:val="00506B74"/>
    <w:rsid w:val="00506B86"/>
    <w:rsid w:val="00506E9C"/>
    <w:rsid w:val="00506ED2"/>
    <w:rsid w:val="00506EE5"/>
    <w:rsid w:val="00506EEC"/>
    <w:rsid w:val="00506F7C"/>
    <w:rsid w:val="00506FD4"/>
    <w:rsid w:val="00507550"/>
    <w:rsid w:val="0050771D"/>
    <w:rsid w:val="00507E0A"/>
    <w:rsid w:val="00507F49"/>
    <w:rsid w:val="00510333"/>
    <w:rsid w:val="005104EC"/>
    <w:rsid w:val="005105DB"/>
    <w:rsid w:val="0051069D"/>
    <w:rsid w:val="005107FF"/>
    <w:rsid w:val="00510CBC"/>
    <w:rsid w:val="0051102D"/>
    <w:rsid w:val="005112A5"/>
    <w:rsid w:val="0051148C"/>
    <w:rsid w:val="0051175C"/>
    <w:rsid w:val="00511A8A"/>
    <w:rsid w:val="00511F48"/>
    <w:rsid w:val="00512448"/>
    <w:rsid w:val="0051253A"/>
    <w:rsid w:val="00512645"/>
    <w:rsid w:val="0051266C"/>
    <w:rsid w:val="00513B72"/>
    <w:rsid w:val="00513FEF"/>
    <w:rsid w:val="00514DF4"/>
    <w:rsid w:val="00515277"/>
    <w:rsid w:val="0051535A"/>
    <w:rsid w:val="005153C0"/>
    <w:rsid w:val="005158C2"/>
    <w:rsid w:val="005158FA"/>
    <w:rsid w:val="00515D82"/>
    <w:rsid w:val="0051611D"/>
    <w:rsid w:val="00516307"/>
    <w:rsid w:val="00516350"/>
    <w:rsid w:val="005169DE"/>
    <w:rsid w:val="00516B6A"/>
    <w:rsid w:val="00516CFE"/>
    <w:rsid w:val="005170E7"/>
    <w:rsid w:val="00517341"/>
    <w:rsid w:val="0051754D"/>
    <w:rsid w:val="00517659"/>
    <w:rsid w:val="0051780B"/>
    <w:rsid w:val="0051785D"/>
    <w:rsid w:val="00517913"/>
    <w:rsid w:val="00517BAE"/>
    <w:rsid w:val="00517C05"/>
    <w:rsid w:val="00517EC0"/>
    <w:rsid w:val="00520052"/>
    <w:rsid w:val="0052005F"/>
    <w:rsid w:val="00520200"/>
    <w:rsid w:val="00520523"/>
    <w:rsid w:val="00520935"/>
    <w:rsid w:val="005209E1"/>
    <w:rsid w:val="00520D88"/>
    <w:rsid w:val="00520E2D"/>
    <w:rsid w:val="00520EF4"/>
    <w:rsid w:val="00520F04"/>
    <w:rsid w:val="00520F5B"/>
    <w:rsid w:val="00521631"/>
    <w:rsid w:val="00521717"/>
    <w:rsid w:val="005219DB"/>
    <w:rsid w:val="00521CEB"/>
    <w:rsid w:val="00521D09"/>
    <w:rsid w:val="005224B2"/>
    <w:rsid w:val="00522634"/>
    <w:rsid w:val="005228E8"/>
    <w:rsid w:val="00522DA9"/>
    <w:rsid w:val="00523961"/>
    <w:rsid w:val="00523B23"/>
    <w:rsid w:val="00523DFA"/>
    <w:rsid w:val="00524747"/>
    <w:rsid w:val="00524DC3"/>
    <w:rsid w:val="00524DCE"/>
    <w:rsid w:val="00524DD0"/>
    <w:rsid w:val="00525495"/>
    <w:rsid w:val="005254BC"/>
    <w:rsid w:val="005256FC"/>
    <w:rsid w:val="00526770"/>
    <w:rsid w:val="00526C27"/>
    <w:rsid w:val="00526DFF"/>
    <w:rsid w:val="00526F6E"/>
    <w:rsid w:val="00527473"/>
    <w:rsid w:val="00527EF9"/>
    <w:rsid w:val="005305FF"/>
    <w:rsid w:val="005308BB"/>
    <w:rsid w:val="00530937"/>
    <w:rsid w:val="00530989"/>
    <w:rsid w:val="00530A2E"/>
    <w:rsid w:val="00530C9B"/>
    <w:rsid w:val="0053117E"/>
    <w:rsid w:val="005314C2"/>
    <w:rsid w:val="00531896"/>
    <w:rsid w:val="00531A60"/>
    <w:rsid w:val="00531BAA"/>
    <w:rsid w:val="00532060"/>
    <w:rsid w:val="00532334"/>
    <w:rsid w:val="005324AF"/>
    <w:rsid w:val="00532739"/>
    <w:rsid w:val="00533431"/>
    <w:rsid w:val="00533D55"/>
    <w:rsid w:val="00533DBC"/>
    <w:rsid w:val="00533EAC"/>
    <w:rsid w:val="0053402C"/>
    <w:rsid w:val="00534090"/>
    <w:rsid w:val="0053464E"/>
    <w:rsid w:val="0053470E"/>
    <w:rsid w:val="00534ABA"/>
    <w:rsid w:val="00534AF5"/>
    <w:rsid w:val="00535409"/>
    <w:rsid w:val="00535D07"/>
    <w:rsid w:val="00535D33"/>
    <w:rsid w:val="00535F7D"/>
    <w:rsid w:val="00535FFF"/>
    <w:rsid w:val="0053616F"/>
    <w:rsid w:val="0053645E"/>
    <w:rsid w:val="00536472"/>
    <w:rsid w:val="00536603"/>
    <w:rsid w:val="005368AD"/>
    <w:rsid w:val="005370BC"/>
    <w:rsid w:val="00537299"/>
    <w:rsid w:val="0053734D"/>
    <w:rsid w:val="00537B35"/>
    <w:rsid w:val="00537CC8"/>
    <w:rsid w:val="00537DE7"/>
    <w:rsid w:val="00537EA6"/>
    <w:rsid w:val="00537EC4"/>
    <w:rsid w:val="00537FE4"/>
    <w:rsid w:val="0054027D"/>
    <w:rsid w:val="005409A8"/>
    <w:rsid w:val="00540D51"/>
    <w:rsid w:val="00540EB1"/>
    <w:rsid w:val="00541159"/>
    <w:rsid w:val="00541222"/>
    <w:rsid w:val="00541267"/>
    <w:rsid w:val="0054149C"/>
    <w:rsid w:val="00541A8D"/>
    <w:rsid w:val="00541E64"/>
    <w:rsid w:val="00541F7E"/>
    <w:rsid w:val="005421F3"/>
    <w:rsid w:val="005423EE"/>
    <w:rsid w:val="0054248B"/>
    <w:rsid w:val="005425CB"/>
    <w:rsid w:val="00542615"/>
    <w:rsid w:val="00542640"/>
    <w:rsid w:val="00542646"/>
    <w:rsid w:val="0054294D"/>
    <w:rsid w:val="00542BE6"/>
    <w:rsid w:val="00542E6D"/>
    <w:rsid w:val="00542EEF"/>
    <w:rsid w:val="00542F30"/>
    <w:rsid w:val="00543361"/>
    <w:rsid w:val="00543505"/>
    <w:rsid w:val="00543807"/>
    <w:rsid w:val="0054397D"/>
    <w:rsid w:val="00544209"/>
    <w:rsid w:val="005442E4"/>
    <w:rsid w:val="00544DA0"/>
    <w:rsid w:val="00545124"/>
    <w:rsid w:val="0054548C"/>
    <w:rsid w:val="005454BD"/>
    <w:rsid w:val="0054557A"/>
    <w:rsid w:val="005455A1"/>
    <w:rsid w:val="005457E4"/>
    <w:rsid w:val="00545D72"/>
    <w:rsid w:val="00545F00"/>
    <w:rsid w:val="00545F80"/>
    <w:rsid w:val="005463DA"/>
    <w:rsid w:val="005468B5"/>
    <w:rsid w:val="005468C0"/>
    <w:rsid w:val="00546B6A"/>
    <w:rsid w:val="00546C49"/>
    <w:rsid w:val="00546DD0"/>
    <w:rsid w:val="0054732D"/>
    <w:rsid w:val="00547374"/>
    <w:rsid w:val="00547E3D"/>
    <w:rsid w:val="00547EC7"/>
    <w:rsid w:val="0055010B"/>
    <w:rsid w:val="00550778"/>
    <w:rsid w:val="00550951"/>
    <w:rsid w:val="00550D59"/>
    <w:rsid w:val="0055110D"/>
    <w:rsid w:val="00551A81"/>
    <w:rsid w:val="00551F61"/>
    <w:rsid w:val="00551F81"/>
    <w:rsid w:val="0055206A"/>
    <w:rsid w:val="0055210F"/>
    <w:rsid w:val="005522CC"/>
    <w:rsid w:val="005524B1"/>
    <w:rsid w:val="00552A63"/>
    <w:rsid w:val="00552CD7"/>
    <w:rsid w:val="0055315A"/>
    <w:rsid w:val="005533BE"/>
    <w:rsid w:val="005535CD"/>
    <w:rsid w:val="00554316"/>
    <w:rsid w:val="005549E7"/>
    <w:rsid w:val="00554B30"/>
    <w:rsid w:val="00554C34"/>
    <w:rsid w:val="00554FFB"/>
    <w:rsid w:val="005556F0"/>
    <w:rsid w:val="0055582A"/>
    <w:rsid w:val="00555A76"/>
    <w:rsid w:val="00555BC4"/>
    <w:rsid w:val="00555C51"/>
    <w:rsid w:val="00556634"/>
    <w:rsid w:val="005568DE"/>
    <w:rsid w:val="00556B99"/>
    <w:rsid w:val="00556C8A"/>
    <w:rsid w:val="005571B1"/>
    <w:rsid w:val="0055790F"/>
    <w:rsid w:val="00557B5E"/>
    <w:rsid w:val="00557C50"/>
    <w:rsid w:val="00557CD2"/>
    <w:rsid w:val="005603D3"/>
    <w:rsid w:val="005605A5"/>
    <w:rsid w:val="005606B6"/>
    <w:rsid w:val="0056081C"/>
    <w:rsid w:val="00560866"/>
    <w:rsid w:val="005608D6"/>
    <w:rsid w:val="00560F19"/>
    <w:rsid w:val="00560FA5"/>
    <w:rsid w:val="00561737"/>
    <w:rsid w:val="00561A51"/>
    <w:rsid w:val="00561E6B"/>
    <w:rsid w:val="00562188"/>
    <w:rsid w:val="005621D2"/>
    <w:rsid w:val="005621E0"/>
    <w:rsid w:val="00562607"/>
    <w:rsid w:val="00562712"/>
    <w:rsid w:val="00562C2D"/>
    <w:rsid w:val="00562D90"/>
    <w:rsid w:val="00563317"/>
    <w:rsid w:val="005637D9"/>
    <w:rsid w:val="00563A23"/>
    <w:rsid w:val="00563A5A"/>
    <w:rsid w:val="00563C5A"/>
    <w:rsid w:val="00563C61"/>
    <w:rsid w:val="00563DC4"/>
    <w:rsid w:val="00563ECB"/>
    <w:rsid w:val="00563F47"/>
    <w:rsid w:val="005640BB"/>
    <w:rsid w:val="00564C23"/>
    <w:rsid w:val="00564D69"/>
    <w:rsid w:val="00564E9A"/>
    <w:rsid w:val="005650FE"/>
    <w:rsid w:val="00565147"/>
    <w:rsid w:val="0056525C"/>
    <w:rsid w:val="00565406"/>
    <w:rsid w:val="00565570"/>
    <w:rsid w:val="005657DD"/>
    <w:rsid w:val="005659B2"/>
    <w:rsid w:val="00565B29"/>
    <w:rsid w:val="00565CA3"/>
    <w:rsid w:val="00565F16"/>
    <w:rsid w:val="00565FEF"/>
    <w:rsid w:val="005660D4"/>
    <w:rsid w:val="005664CC"/>
    <w:rsid w:val="005664E8"/>
    <w:rsid w:val="0056664B"/>
    <w:rsid w:val="00567034"/>
    <w:rsid w:val="00567390"/>
    <w:rsid w:val="005673D5"/>
    <w:rsid w:val="00567588"/>
    <w:rsid w:val="005675E7"/>
    <w:rsid w:val="005676D8"/>
    <w:rsid w:val="00567992"/>
    <w:rsid w:val="005679E6"/>
    <w:rsid w:val="00567C3C"/>
    <w:rsid w:val="00567CBC"/>
    <w:rsid w:val="00567CDC"/>
    <w:rsid w:val="005702F8"/>
    <w:rsid w:val="005706EA"/>
    <w:rsid w:val="00571092"/>
    <w:rsid w:val="00571231"/>
    <w:rsid w:val="00571767"/>
    <w:rsid w:val="00571A48"/>
    <w:rsid w:val="00571B87"/>
    <w:rsid w:val="00571DE2"/>
    <w:rsid w:val="00571E44"/>
    <w:rsid w:val="0057216B"/>
    <w:rsid w:val="00572C20"/>
    <w:rsid w:val="00572E98"/>
    <w:rsid w:val="00572F2E"/>
    <w:rsid w:val="005733DC"/>
    <w:rsid w:val="005735B2"/>
    <w:rsid w:val="00573E61"/>
    <w:rsid w:val="0057409C"/>
    <w:rsid w:val="0057411B"/>
    <w:rsid w:val="00574525"/>
    <w:rsid w:val="00574778"/>
    <w:rsid w:val="0057498F"/>
    <w:rsid w:val="00574996"/>
    <w:rsid w:val="00574BB1"/>
    <w:rsid w:val="00574DE9"/>
    <w:rsid w:val="00574FE1"/>
    <w:rsid w:val="005751BC"/>
    <w:rsid w:val="0057568B"/>
    <w:rsid w:val="00575A8C"/>
    <w:rsid w:val="00575BD4"/>
    <w:rsid w:val="00575DF4"/>
    <w:rsid w:val="00575ECC"/>
    <w:rsid w:val="005765F0"/>
    <w:rsid w:val="005767BF"/>
    <w:rsid w:val="0057688A"/>
    <w:rsid w:val="00576B37"/>
    <w:rsid w:val="005774E1"/>
    <w:rsid w:val="0057765D"/>
    <w:rsid w:val="005777FC"/>
    <w:rsid w:val="00577D80"/>
    <w:rsid w:val="00577DD3"/>
    <w:rsid w:val="00580041"/>
    <w:rsid w:val="00580044"/>
    <w:rsid w:val="005808EB"/>
    <w:rsid w:val="00580ABA"/>
    <w:rsid w:val="00580D37"/>
    <w:rsid w:val="00580E11"/>
    <w:rsid w:val="00581110"/>
    <w:rsid w:val="005815A3"/>
    <w:rsid w:val="00581786"/>
    <w:rsid w:val="0058194C"/>
    <w:rsid w:val="00581A63"/>
    <w:rsid w:val="00581C7C"/>
    <w:rsid w:val="00581DD6"/>
    <w:rsid w:val="00581ED0"/>
    <w:rsid w:val="00581FA0"/>
    <w:rsid w:val="0058251A"/>
    <w:rsid w:val="0058288D"/>
    <w:rsid w:val="005829A5"/>
    <w:rsid w:val="00582B90"/>
    <w:rsid w:val="005831A7"/>
    <w:rsid w:val="00583321"/>
    <w:rsid w:val="00583355"/>
    <w:rsid w:val="005833AD"/>
    <w:rsid w:val="0058341E"/>
    <w:rsid w:val="00584D65"/>
    <w:rsid w:val="00584F3A"/>
    <w:rsid w:val="00585047"/>
    <w:rsid w:val="005853AB"/>
    <w:rsid w:val="00585748"/>
    <w:rsid w:val="00585793"/>
    <w:rsid w:val="005858F9"/>
    <w:rsid w:val="005859C5"/>
    <w:rsid w:val="00585C79"/>
    <w:rsid w:val="00585FD0"/>
    <w:rsid w:val="00586144"/>
    <w:rsid w:val="005865B6"/>
    <w:rsid w:val="0058666C"/>
    <w:rsid w:val="00586976"/>
    <w:rsid w:val="00586A88"/>
    <w:rsid w:val="00586C26"/>
    <w:rsid w:val="00586CFF"/>
    <w:rsid w:val="00587785"/>
    <w:rsid w:val="0058788D"/>
    <w:rsid w:val="005878D5"/>
    <w:rsid w:val="005879AD"/>
    <w:rsid w:val="00587E29"/>
    <w:rsid w:val="00587FE6"/>
    <w:rsid w:val="005903BC"/>
    <w:rsid w:val="00590D35"/>
    <w:rsid w:val="0059113D"/>
    <w:rsid w:val="005911AB"/>
    <w:rsid w:val="00591698"/>
    <w:rsid w:val="00591CCA"/>
    <w:rsid w:val="00591EB3"/>
    <w:rsid w:val="0059255F"/>
    <w:rsid w:val="0059276C"/>
    <w:rsid w:val="00592E3B"/>
    <w:rsid w:val="00592F5F"/>
    <w:rsid w:val="00592F72"/>
    <w:rsid w:val="005930E7"/>
    <w:rsid w:val="0059320E"/>
    <w:rsid w:val="005932BA"/>
    <w:rsid w:val="00593973"/>
    <w:rsid w:val="00593B87"/>
    <w:rsid w:val="00593C1C"/>
    <w:rsid w:val="00593E94"/>
    <w:rsid w:val="00593ECC"/>
    <w:rsid w:val="00594143"/>
    <w:rsid w:val="005941F2"/>
    <w:rsid w:val="00594543"/>
    <w:rsid w:val="00594612"/>
    <w:rsid w:val="005946CD"/>
    <w:rsid w:val="00594AD6"/>
    <w:rsid w:val="00594E10"/>
    <w:rsid w:val="0059502E"/>
    <w:rsid w:val="0059568C"/>
    <w:rsid w:val="00595873"/>
    <w:rsid w:val="00595CDD"/>
    <w:rsid w:val="00595ECF"/>
    <w:rsid w:val="0059612D"/>
    <w:rsid w:val="0059615C"/>
    <w:rsid w:val="005964BB"/>
    <w:rsid w:val="00596639"/>
    <w:rsid w:val="00596A70"/>
    <w:rsid w:val="00596BD3"/>
    <w:rsid w:val="00596BE7"/>
    <w:rsid w:val="00596C3E"/>
    <w:rsid w:val="00596E66"/>
    <w:rsid w:val="0059722A"/>
    <w:rsid w:val="005973AE"/>
    <w:rsid w:val="00597519"/>
    <w:rsid w:val="005976BA"/>
    <w:rsid w:val="005977DD"/>
    <w:rsid w:val="00597CD9"/>
    <w:rsid w:val="005A04BD"/>
    <w:rsid w:val="005A084B"/>
    <w:rsid w:val="005A09AB"/>
    <w:rsid w:val="005A09AF"/>
    <w:rsid w:val="005A0A3F"/>
    <w:rsid w:val="005A0B4C"/>
    <w:rsid w:val="005A0E72"/>
    <w:rsid w:val="005A0E88"/>
    <w:rsid w:val="005A114F"/>
    <w:rsid w:val="005A1254"/>
    <w:rsid w:val="005A18FF"/>
    <w:rsid w:val="005A197A"/>
    <w:rsid w:val="005A198A"/>
    <w:rsid w:val="005A1C20"/>
    <w:rsid w:val="005A1F49"/>
    <w:rsid w:val="005A2364"/>
    <w:rsid w:val="005A2480"/>
    <w:rsid w:val="005A262A"/>
    <w:rsid w:val="005A2B2C"/>
    <w:rsid w:val="005A2B7B"/>
    <w:rsid w:val="005A2D6B"/>
    <w:rsid w:val="005A3252"/>
    <w:rsid w:val="005A32CF"/>
    <w:rsid w:val="005A32DD"/>
    <w:rsid w:val="005A339B"/>
    <w:rsid w:val="005A33F7"/>
    <w:rsid w:val="005A3460"/>
    <w:rsid w:val="005A40CF"/>
    <w:rsid w:val="005A41F8"/>
    <w:rsid w:val="005A4A9C"/>
    <w:rsid w:val="005A4AE1"/>
    <w:rsid w:val="005A4BAE"/>
    <w:rsid w:val="005A4F39"/>
    <w:rsid w:val="005A50D5"/>
    <w:rsid w:val="005A516D"/>
    <w:rsid w:val="005A5301"/>
    <w:rsid w:val="005A5488"/>
    <w:rsid w:val="005A574D"/>
    <w:rsid w:val="005A59CA"/>
    <w:rsid w:val="005A5ACD"/>
    <w:rsid w:val="005A5B5C"/>
    <w:rsid w:val="005A5FA1"/>
    <w:rsid w:val="005A62E4"/>
    <w:rsid w:val="005A6323"/>
    <w:rsid w:val="005A6DF2"/>
    <w:rsid w:val="005A6E93"/>
    <w:rsid w:val="005A6FB5"/>
    <w:rsid w:val="005A707A"/>
    <w:rsid w:val="005A7205"/>
    <w:rsid w:val="005A726C"/>
    <w:rsid w:val="005A72A9"/>
    <w:rsid w:val="005A7340"/>
    <w:rsid w:val="005A73BA"/>
    <w:rsid w:val="005A782B"/>
    <w:rsid w:val="005A78C9"/>
    <w:rsid w:val="005A797E"/>
    <w:rsid w:val="005A7BB0"/>
    <w:rsid w:val="005A7BFB"/>
    <w:rsid w:val="005A7C4D"/>
    <w:rsid w:val="005A7F93"/>
    <w:rsid w:val="005B0791"/>
    <w:rsid w:val="005B07EA"/>
    <w:rsid w:val="005B0A6D"/>
    <w:rsid w:val="005B0B20"/>
    <w:rsid w:val="005B0B6F"/>
    <w:rsid w:val="005B0BD6"/>
    <w:rsid w:val="005B0D17"/>
    <w:rsid w:val="005B0DFE"/>
    <w:rsid w:val="005B0EFB"/>
    <w:rsid w:val="005B1060"/>
    <w:rsid w:val="005B1251"/>
    <w:rsid w:val="005B12B9"/>
    <w:rsid w:val="005B149A"/>
    <w:rsid w:val="005B16ED"/>
    <w:rsid w:val="005B17C1"/>
    <w:rsid w:val="005B1C8C"/>
    <w:rsid w:val="005B1DA4"/>
    <w:rsid w:val="005B2515"/>
    <w:rsid w:val="005B259C"/>
    <w:rsid w:val="005B266A"/>
    <w:rsid w:val="005B26E8"/>
    <w:rsid w:val="005B2920"/>
    <w:rsid w:val="005B30E8"/>
    <w:rsid w:val="005B3578"/>
    <w:rsid w:val="005B3737"/>
    <w:rsid w:val="005B3A42"/>
    <w:rsid w:val="005B3D55"/>
    <w:rsid w:val="005B3DCE"/>
    <w:rsid w:val="005B4525"/>
    <w:rsid w:val="005B46B5"/>
    <w:rsid w:val="005B4A25"/>
    <w:rsid w:val="005B4E19"/>
    <w:rsid w:val="005B501B"/>
    <w:rsid w:val="005B5146"/>
    <w:rsid w:val="005B53E7"/>
    <w:rsid w:val="005B54BF"/>
    <w:rsid w:val="005B57F0"/>
    <w:rsid w:val="005B590F"/>
    <w:rsid w:val="005B5ACF"/>
    <w:rsid w:val="005B5D40"/>
    <w:rsid w:val="005B5EFC"/>
    <w:rsid w:val="005B5F76"/>
    <w:rsid w:val="005B6412"/>
    <w:rsid w:val="005B6429"/>
    <w:rsid w:val="005B647F"/>
    <w:rsid w:val="005B6596"/>
    <w:rsid w:val="005B6656"/>
    <w:rsid w:val="005B6698"/>
    <w:rsid w:val="005B68A7"/>
    <w:rsid w:val="005B6AC3"/>
    <w:rsid w:val="005B6C72"/>
    <w:rsid w:val="005B6D77"/>
    <w:rsid w:val="005B700C"/>
    <w:rsid w:val="005B72FB"/>
    <w:rsid w:val="005B766F"/>
    <w:rsid w:val="005B7B20"/>
    <w:rsid w:val="005B7D02"/>
    <w:rsid w:val="005C007F"/>
    <w:rsid w:val="005C02E6"/>
    <w:rsid w:val="005C055E"/>
    <w:rsid w:val="005C0DA0"/>
    <w:rsid w:val="005C0F24"/>
    <w:rsid w:val="005C0FA1"/>
    <w:rsid w:val="005C1615"/>
    <w:rsid w:val="005C1D98"/>
    <w:rsid w:val="005C1DA5"/>
    <w:rsid w:val="005C1E3D"/>
    <w:rsid w:val="005C2559"/>
    <w:rsid w:val="005C2873"/>
    <w:rsid w:val="005C3403"/>
    <w:rsid w:val="005C34FC"/>
    <w:rsid w:val="005C3B5C"/>
    <w:rsid w:val="005C3C7F"/>
    <w:rsid w:val="005C3DB1"/>
    <w:rsid w:val="005C4313"/>
    <w:rsid w:val="005C45DF"/>
    <w:rsid w:val="005C47E9"/>
    <w:rsid w:val="005C49A1"/>
    <w:rsid w:val="005C4BB3"/>
    <w:rsid w:val="005C5057"/>
    <w:rsid w:val="005C5143"/>
    <w:rsid w:val="005C5201"/>
    <w:rsid w:val="005C53B6"/>
    <w:rsid w:val="005C53BE"/>
    <w:rsid w:val="005C5639"/>
    <w:rsid w:val="005C5742"/>
    <w:rsid w:val="005C5A81"/>
    <w:rsid w:val="005C5EDC"/>
    <w:rsid w:val="005C696C"/>
    <w:rsid w:val="005C6A6D"/>
    <w:rsid w:val="005C6B7A"/>
    <w:rsid w:val="005C6D53"/>
    <w:rsid w:val="005C6EA0"/>
    <w:rsid w:val="005C760E"/>
    <w:rsid w:val="005C7773"/>
    <w:rsid w:val="005C7E9E"/>
    <w:rsid w:val="005C7F6C"/>
    <w:rsid w:val="005D005F"/>
    <w:rsid w:val="005D0066"/>
    <w:rsid w:val="005D00F1"/>
    <w:rsid w:val="005D0672"/>
    <w:rsid w:val="005D0B49"/>
    <w:rsid w:val="005D0BD5"/>
    <w:rsid w:val="005D1140"/>
    <w:rsid w:val="005D150F"/>
    <w:rsid w:val="005D18C9"/>
    <w:rsid w:val="005D18D8"/>
    <w:rsid w:val="005D1B72"/>
    <w:rsid w:val="005D1C1B"/>
    <w:rsid w:val="005D1DC1"/>
    <w:rsid w:val="005D1DDA"/>
    <w:rsid w:val="005D1EF5"/>
    <w:rsid w:val="005D2471"/>
    <w:rsid w:val="005D25A3"/>
    <w:rsid w:val="005D2779"/>
    <w:rsid w:val="005D27D9"/>
    <w:rsid w:val="005D2C75"/>
    <w:rsid w:val="005D3242"/>
    <w:rsid w:val="005D33B4"/>
    <w:rsid w:val="005D3519"/>
    <w:rsid w:val="005D36BA"/>
    <w:rsid w:val="005D3861"/>
    <w:rsid w:val="005D3F66"/>
    <w:rsid w:val="005D4534"/>
    <w:rsid w:val="005D457A"/>
    <w:rsid w:val="005D492A"/>
    <w:rsid w:val="005D4C2A"/>
    <w:rsid w:val="005D4E5A"/>
    <w:rsid w:val="005D4FC6"/>
    <w:rsid w:val="005D51E4"/>
    <w:rsid w:val="005D538A"/>
    <w:rsid w:val="005D5556"/>
    <w:rsid w:val="005D593D"/>
    <w:rsid w:val="005D5C23"/>
    <w:rsid w:val="005D610C"/>
    <w:rsid w:val="005D62EB"/>
    <w:rsid w:val="005D64FE"/>
    <w:rsid w:val="005D6C69"/>
    <w:rsid w:val="005D6CFD"/>
    <w:rsid w:val="005D7368"/>
    <w:rsid w:val="005D74E7"/>
    <w:rsid w:val="005D778F"/>
    <w:rsid w:val="005D7A71"/>
    <w:rsid w:val="005D7B34"/>
    <w:rsid w:val="005D7DD3"/>
    <w:rsid w:val="005D7F7B"/>
    <w:rsid w:val="005E0235"/>
    <w:rsid w:val="005E044E"/>
    <w:rsid w:val="005E0A1D"/>
    <w:rsid w:val="005E0B16"/>
    <w:rsid w:val="005E0CE4"/>
    <w:rsid w:val="005E0F36"/>
    <w:rsid w:val="005E1310"/>
    <w:rsid w:val="005E15FC"/>
    <w:rsid w:val="005E1992"/>
    <w:rsid w:val="005E1D8F"/>
    <w:rsid w:val="005E1FA1"/>
    <w:rsid w:val="005E21F8"/>
    <w:rsid w:val="005E2488"/>
    <w:rsid w:val="005E2CB8"/>
    <w:rsid w:val="005E2F6A"/>
    <w:rsid w:val="005E3BCD"/>
    <w:rsid w:val="005E41B5"/>
    <w:rsid w:val="005E45A4"/>
    <w:rsid w:val="005E460D"/>
    <w:rsid w:val="005E47C3"/>
    <w:rsid w:val="005E4A87"/>
    <w:rsid w:val="005E4DA5"/>
    <w:rsid w:val="005E503E"/>
    <w:rsid w:val="005E52AC"/>
    <w:rsid w:val="005E57FE"/>
    <w:rsid w:val="005E59C7"/>
    <w:rsid w:val="005E59CF"/>
    <w:rsid w:val="005E5BE8"/>
    <w:rsid w:val="005E5E7B"/>
    <w:rsid w:val="005E6095"/>
    <w:rsid w:val="005E6A3F"/>
    <w:rsid w:val="005E6AA3"/>
    <w:rsid w:val="005E6DB8"/>
    <w:rsid w:val="005E6F2E"/>
    <w:rsid w:val="005E7228"/>
    <w:rsid w:val="005E7284"/>
    <w:rsid w:val="005E75BB"/>
    <w:rsid w:val="005E7805"/>
    <w:rsid w:val="005E7A5C"/>
    <w:rsid w:val="005E7A8B"/>
    <w:rsid w:val="005E7BAC"/>
    <w:rsid w:val="005E7CE2"/>
    <w:rsid w:val="005E7D7F"/>
    <w:rsid w:val="005F0039"/>
    <w:rsid w:val="005F010A"/>
    <w:rsid w:val="005F0267"/>
    <w:rsid w:val="005F0ABC"/>
    <w:rsid w:val="005F0D2F"/>
    <w:rsid w:val="005F0E5C"/>
    <w:rsid w:val="005F0F2E"/>
    <w:rsid w:val="005F1310"/>
    <w:rsid w:val="005F134E"/>
    <w:rsid w:val="005F1365"/>
    <w:rsid w:val="005F15BB"/>
    <w:rsid w:val="005F18A1"/>
    <w:rsid w:val="005F1993"/>
    <w:rsid w:val="005F1A86"/>
    <w:rsid w:val="005F1C58"/>
    <w:rsid w:val="005F20AB"/>
    <w:rsid w:val="005F2C09"/>
    <w:rsid w:val="005F2C1F"/>
    <w:rsid w:val="005F2E44"/>
    <w:rsid w:val="005F2E73"/>
    <w:rsid w:val="005F3217"/>
    <w:rsid w:val="005F359E"/>
    <w:rsid w:val="005F3690"/>
    <w:rsid w:val="005F389E"/>
    <w:rsid w:val="005F3986"/>
    <w:rsid w:val="005F3A4F"/>
    <w:rsid w:val="005F3BD9"/>
    <w:rsid w:val="005F3E1B"/>
    <w:rsid w:val="005F404C"/>
    <w:rsid w:val="005F4131"/>
    <w:rsid w:val="005F44DE"/>
    <w:rsid w:val="005F4518"/>
    <w:rsid w:val="005F47F9"/>
    <w:rsid w:val="005F491D"/>
    <w:rsid w:val="005F4C57"/>
    <w:rsid w:val="005F521E"/>
    <w:rsid w:val="005F5266"/>
    <w:rsid w:val="005F52B6"/>
    <w:rsid w:val="005F5600"/>
    <w:rsid w:val="005F5AEC"/>
    <w:rsid w:val="005F5B5B"/>
    <w:rsid w:val="005F6083"/>
    <w:rsid w:val="005F631C"/>
    <w:rsid w:val="005F6774"/>
    <w:rsid w:val="005F6957"/>
    <w:rsid w:val="005F697E"/>
    <w:rsid w:val="005F6B1A"/>
    <w:rsid w:val="005F70B1"/>
    <w:rsid w:val="005F799B"/>
    <w:rsid w:val="005F79AA"/>
    <w:rsid w:val="005F7FEA"/>
    <w:rsid w:val="006002EA"/>
    <w:rsid w:val="006003B2"/>
    <w:rsid w:val="0060044B"/>
    <w:rsid w:val="006013D7"/>
    <w:rsid w:val="006014DB"/>
    <w:rsid w:val="00601587"/>
    <w:rsid w:val="00601B2B"/>
    <w:rsid w:val="00601CD7"/>
    <w:rsid w:val="00601F46"/>
    <w:rsid w:val="00602079"/>
    <w:rsid w:val="006022B6"/>
    <w:rsid w:val="006022F3"/>
    <w:rsid w:val="006024B6"/>
    <w:rsid w:val="00602579"/>
    <w:rsid w:val="006025A1"/>
    <w:rsid w:val="006025DE"/>
    <w:rsid w:val="006027E8"/>
    <w:rsid w:val="00602AF0"/>
    <w:rsid w:val="00602BA4"/>
    <w:rsid w:val="00602CE7"/>
    <w:rsid w:val="00602D63"/>
    <w:rsid w:val="00602DA2"/>
    <w:rsid w:val="00602EA9"/>
    <w:rsid w:val="00602FF4"/>
    <w:rsid w:val="00603129"/>
    <w:rsid w:val="00603228"/>
    <w:rsid w:val="006036B5"/>
    <w:rsid w:val="0060372D"/>
    <w:rsid w:val="00603828"/>
    <w:rsid w:val="006040A2"/>
    <w:rsid w:val="00604384"/>
    <w:rsid w:val="0060481A"/>
    <w:rsid w:val="00604831"/>
    <w:rsid w:val="006049A6"/>
    <w:rsid w:val="00604ACD"/>
    <w:rsid w:val="00604C15"/>
    <w:rsid w:val="00604DC2"/>
    <w:rsid w:val="006051F2"/>
    <w:rsid w:val="00605CE1"/>
    <w:rsid w:val="006060C4"/>
    <w:rsid w:val="006063C0"/>
    <w:rsid w:val="0060658D"/>
    <w:rsid w:val="006065DD"/>
    <w:rsid w:val="00607C35"/>
    <w:rsid w:val="00610371"/>
    <w:rsid w:val="00611564"/>
    <w:rsid w:val="00611619"/>
    <w:rsid w:val="006116CD"/>
    <w:rsid w:val="00611777"/>
    <w:rsid w:val="0061189F"/>
    <w:rsid w:val="00611C5E"/>
    <w:rsid w:val="0061219B"/>
    <w:rsid w:val="00612766"/>
    <w:rsid w:val="00612831"/>
    <w:rsid w:val="00612D05"/>
    <w:rsid w:val="00613562"/>
    <w:rsid w:val="00613598"/>
    <w:rsid w:val="006137B1"/>
    <w:rsid w:val="006138C3"/>
    <w:rsid w:val="00613A0D"/>
    <w:rsid w:val="00613C3F"/>
    <w:rsid w:val="00613E1C"/>
    <w:rsid w:val="00613E50"/>
    <w:rsid w:val="00613FB6"/>
    <w:rsid w:val="0061406C"/>
    <w:rsid w:val="006140C6"/>
    <w:rsid w:val="00614134"/>
    <w:rsid w:val="00614144"/>
    <w:rsid w:val="00614163"/>
    <w:rsid w:val="00614241"/>
    <w:rsid w:val="0061428D"/>
    <w:rsid w:val="0061475E"/>
    <w:rsid w:val="006151A7"/>
    <w:rsid w:val="00615411"/>
    <w:rsid w:val="006156BF"/>
    <w:rsid w:val="0061599E"/>
    <w:rsid w:val="00615AC7"/>
    <w:rsid w:val="00615C7E"/>
    <w:rsid w:val="00615C96"/>
    <w:rsid w:val="0061618D"/>
    <w:rsid w:val="0061624F"/>
    <w:rsid w:val="006162E6"/>
    <w:rsid w:val="0061632B"/>
    <w:rsid w:val="00616413"/>
    <w:rsid w:val="00616908"/>
    <w:rsid w:val="006171A4"/>
    <w:rsid w:val="006171A5"/>
    <w:rsid w:val="00617BD1"/>
    <w:rsid w:val="00617E70"/>
    <w:rsid w:val="0062018A"/>
    <w:rsid w:val="00620309"/>
    <w:rsid w:val="00620713"/>
    <w:rsid w:val="00620D76"/>
    <w:rsid w:val="00620D82"/>
    <w:rsid w:val="00620EA8"/>
    <w:rsid w:val="00621063"/>
    <w:rsid w:val="0062123C"/>
    <w:rsid w:val="00621482"/>
    <w:rsid w:val="0062159D"/>
    <w:rsid w:val="00621680"/>
    <w:rsid w:val="00621ACA"/>
    <w:rsid w:val="00621BA4"/>
    <w:rsid w:val="00621EC5"/>
    <w:rsid w:val="00621EE9"/>
    <w:rsid w:val="006223E0"/>
    <w:rsid w:val="006224D0"/>
    <w:rsid w:val="00622661"/>
    <w:rsid w:val="00622BCE"/>
    <w:rsid w:val="00622E29"/>
    <w:rsid w:val="00623643"/>
    <w:rsid w:val="00623B65"/>
    <w:rsid w:val="00624018"/>
    <w:rsid w:val="006240C4"/>
    <w:rsid w:val="006242BE"/>
    <w:rsid w:val="0062434E"/>
    <w:rsid w:val="00624B3C"/>
    <w:rsid w:val="00624BB4"/>
    <w:rsid w:val="00624CF6"/>
    <w:rsid w:val="00624F27"/>
    <w:rsid w:val="00625269"/>
    <w:rsid w:val="00625304"/>
    <w:rsid w:val="00625331"/>
    <w:rsid w:val="0062581B"/>
    <w:rsid w:val="006261F4"/>
    <w:rsid w:val="006265FE"/>
    <w:rsid w:val="00626846"/>
    <w:rsid w:val="00626956"/>
    <w:rsid w:val="00627079"/>
    <w:rsid w:val="00627276"/>
    <w:rsid w:val="00627397"/>
    <w:rsid w:val="006276DD"/>
    <w:rsid w:val="006276E8"/>
    <w:rsid w:val="00627ADE"/>
    <w:rsid w:val="00627C94"/>
    <w:rsid w:val="00627F37"/>
    <w:rsid w:val="00630790"/>
    <w:rsid w:val="006307BD"/>
    <w:rsid w:val="0063092D"/>
    <w:rsid w:val="0063164E"/>
    <w:rsid w:val="0063191D"/>
    <w:rsid w:val="00632112"/>
    <w:rsid w:val="006324BA"/>
    <w:rsid w:val="006327E8"/>
    <w:rsid w:val="00632928"/>
    <w:rsid w:val="00632D20"/>
    <w:rsid w:val="00632E22"/>
    <w:rsid w:val="006330D5"/>
    <w:rsid w:val="00633125"/>
    <w:rsid w:val="00633488"/>
    <w:rsid w:val="00633581"/>
    <w:rsid w:val="00633794"/>
    <w:rsid w:val="006339AF"/>
    <w:rsid w:val="006339B3"/>
    <w:rsid w:val="00633C47"/>
    <w:rsid w:val="00633F56"/>
    <w:rsid w:val="00634192"/>
    <w:rsid w:val="006344BF"/>
    <w:rsid w:val="006348F7"/>
    <w:rsid w:val="00634ADA"/>
    <w:rsid w:val="00634DE0"/>
    <w:rsid w:val="00635126"/>
    <w:rsid w:val="0063512D"/>
    <w:rsid w:val="006356AC"/>
    <w:rsid w:val="006357BF"/>
    <w:rsid w:val="006358FB"/>
    <w:rsid w:val="00635AE2"/>
    <w:rsid w:val="00635E1E"/>
    <w:rsid w:val="00636220"/>
    <w:rsid w:val="0063677C"/>
    <w:rsid w:val="00636972"/>
    <w:rsid w:val="00636B69"/>
    <w:rsid w:val="00636BC2"/>
    <w:rsid w:val="00636E46"/>
    <w:rsid w:val="006374FC"/>
    <w:rsid w:val="00637653"/>
    <w:rsid w:val="00637950"/>
    <w:rsid w:val="00637AAF"/>
    <w:rsid w:val="00637F46"/>
    <w:rsid w:val="006401E3"/>
    <w:rsid w:val="006404B1"/>
    <w:rsid w:val="006404D1"/>
    <w:rsid w:val="006407A3"/>
    <w:rsid w:val="0064080F"/>
    <w:rsid w:val="00640F43"/>
    <w:rsid w:val="00640FEC"/>
    <w:rsid w:val="00641165"/>
    <w:rsid w:val="006412CA"/>
    <w:rsid w:val="006413A8"/>
    <w:rsid w:val="00641626"/>
    <w:rsid w:val="0064179B"/>
    <w:rsid w:val="00641B86"/>
    <w:rsid w:val="00641EDB"/>
    <w:rsid w:val="006420DA"/>
    <w:rsid w:val="006428DD"/>
    <w:rsid w:val="006429B1"/>
    <w:rsid w:val="00642A0A"/>
    <w:rsid w:val="00642C0D"/>
    <w:rsid w:val="00643658"/>
    <w:rsid w:val="006437B3"/>
    <w:rsid w:val="00643AC1"/>
    <w:rsid w:val="00643CD3"/>
    <w:rsid w:val="00643D62"/>
    <w:rsid w:val="00643EC8"/>
    <w:rsid w:val="00643FCB"/>
    <w:rsid w:val="00644076"/>
    <w:rsid w:val="006445AC"/>
    <w:rsid w:val="0064478B"/>
    <w:rsid w:val="00644A5E"/>
    <w:rsid w:val="00644A6C"/>
    <w:rsid w:val="00644D69"/>
    <w:rsid w:val="006451D2"/>
    <w:rsid w:val="006452EA"/>
    <w:rsid w:val="0064579F"/>
    <w:rsid w:val="006457A8"/>
    <w:rsid w:val="006458E7"/>
    <w:rsid w:val="00645A15"/>
    <w:rsid w:val="00645D3C"/>
    <w:rsid w:val="00645EA0"/>
    <w:rsid w:val="00645F76"/>
    <w:rsid w:val="00646A0E"/>
    <w:rsid w:val="00646EB0"/>
    <w:rsid w:val="00646ECD"/>
    <w:rsid w:val="006470B5"/>
    <w:rsid w:val="0064714D"/>
    <w:rsid w:val="0064720B"/>
    <w:rsid w:val="0064727D"/>
    <w:rsid w:val="00647709"/>
    <w:rsid w:val="0064774A"/>
    <w:rsid w:val="006477DC"/>
    <w:rsid w:val="00647B32"/>
    <w:rsid w:val="00647C03"/>
    <w:rsid w:val="00647C27"/>
    <w:rsid w:val="006502CE"/>
    <w:rsid w:val="00650399"/>
    <w:rsid w:val="00650911"/>
    <w:rsid w:val="00650992"/>
    <w:rsid w:val="006509DE"/>
    <w:rsid w:val="00650AB3"/>
    <w:rsid w:val="0065112F"/>
    <w:rsid w:val="006514C4"/>
    <w:rsid w:val="00651682"/>
    <w:rsid w:val="006519E6"/>
    <w:rsid w:val="00651CDE"/>
    <w:rsid w:val="00652326"/>
    <w:rsid w:val="006524F6"/>
    <w:rsid w:val="00652649"/>
    <w:rsid w:val="00652889"/>
    <w:rsid w:val="00652907"/>
    <w:rsid w:val="0065296A"/>
    <w:rsid w:val="00652E06"/>
    <w:rsid w:val="006536DB"/>
    <w:rsid w:val="00653C56"/>
    <w:rsid w:val="00653F83"/>
    <w:rsid w:val="00653FC4"/>
    <w:rsid w:val="00654033"/>
    <w:rsid w:val="006544F7"/>
    <w:rsid w:val="006547BE"/>
    <w:rsid w:val="00654AD8"/>
    <w:rsid w:val="00654F91"/>
    <w:rsid w:val="006552A6"/>
    <w:rsid w:val="00655361"/>
    <w:rsid w:val="00655817"/>
    <w:rsid w:val="0065581F"/>
    <w:rsid w:val="00655FE9"/>
    <w:rsid w:val="00656253"/>
    <w:rsid w:val="00656356"/>
    <w:rsid w:val="00656431"/>
    <w:rsid w:val="0065643F"/>
    <w:rsid w:val="006564D8"/>
    <w:rsid w:val="00656799"/>
    <w:rsid w:val="00656817"/>
    <w:rsid w:val="006568B8"/>
    <w:rsid w:val="00656920"/>
    <w:rsid w:val="00656B77"/>
    <w:rsid w:val="00656E72"/>
    <w:rsid w:val="00657242"/>
    <w:rsid w:val="00657299"/>
    <w:rsid w:val="00657776"/>
    <w:rsid w:val="00657777"/>
    <w:rsid w:val="006578A1"/>
    <w:rsid w:val="00657BE2"/>
    <w:rsid w:val="00657F46"/>
    <w:rsid w:val="00660345"/>
    <w:rsid w:val="006605D4"/>
    <w:rsid w:val="006606F3"/>
    <w:rsid w:val="00660E42"/>
    <w:rsid w:val="00661102"/>
    <w:rsid w:val="00661236"/>
    <w:rsid w:val="0066137B"/>
    <w:rsid w:val="00661570"/>
    <w:rsid w:val="0066174E"/>
    <w:rsid w:val="00661BBB"/>
    <w:rsid w:val="00661DAE"/>
    <w:rsid w:val="00661E57"/>
    <w:rsid w:val="00661F0C"/>
    <w:rsid w:val="006623A0"/>
    <w:rsid w:val="0066278B"/>
    <w:rsid w:val="006629E4"/>
    <w:rsid w:val="00662B99"/>
    <w:rsid w:val="00662F1A"/>
    <w:rsid w:val="0066352E"/>
    <w:rsid w:val="00663607"/>
    <w:rsid w:val="00663783"/>
    <w:rsid w:val="00663822"/>
    <w:rsid w:val="00663B09"/>
    <w:rsid w:val="00663CF2"/>
    <w:rsid w:val="00663E47"/>
    <w:rsid w:val="00663FD7"/>
    <w:rsid w:val="006644A7"/>
    <w:rsid w:val="00664599"/>
    <w:rsid w:val="0066477D"/>
    <w:rsid w:val="00664804"/>
    <w:rsid w:val="00664BDE"/>
    <w:rsid w:val="0066565B"/>
    <w:rsid w:val="0066582A"/>
    <w:rsid w:val="00665A13"/>
    <w:rsid w:val="00665C44"/>
    <w:rsid w:val="006660C9"/>
    <w:rsid w:val="00666108"/>
    <w:rsid w:val="00666284"/>
    <w:rsid w:val="00666311"/>
    <w:rsid w:val="006665B8"/>
    <w:rsid w:val="0066663D"/>
    <w:rsid w:val="00666673"/>
    <w:rsid w:val="006667F3"/>
    <w:rsid w:val="006668F4"/>
    <w:rsid w:val="006669BD"/>
    <w:rsid w:val="00666CEC"/>
    <w:rsid w:val="00666EA8"/>
    <w:rsid w:val="00667121"/>
    <w:rsid w:val="00667681"/>
    <w:rsid w:val="0066795D"/>
    <w:rsid w:val="00667A8C"/>
    <w:rsid w:val="00667AEA"/>
    <w:rsid w:val="00667B6C"/>
    <w:rsid w:val="00667B9E"/>
    <w:rsid w:val="006702D4"/>
    <w:rsid w:val="006704FA"/>
    <w:rsid w:val="00670687"/>
    <w:rsid w:val="00670DC5"/>
    <w:rsid w:val="00670DC9"/>
    <w:rsid w:val="00670FC6"/>
    <w:rsid w:val="00671381"/>
    <w:rsid w:val="006713C7"/>
    <w:rsid w:val="006713E3"/>
    <w:rsid w:val="00671498"/>
    <w:rsid w:val="00671652"/>
    <w:rsid w:val="006718FC"/>
    <w:rsid w:val="006719C3"/>
    <w:rsid w:val="00671D62"/>
    <w:rsid w:val="00671FAA"/>
    <w:rsid w:val="006726AB"/>
    <w:rsid w:val="006728C2"/>
    <w:rsid w:val="00673933"/>
    <w:rsid w:val="00673AE5"/>
    <w:rsid w:val="0067417E"/>
    <w:rsid w:val="00674362"/>
    <w:rsid w:val="00674805"/>
    <w:rsid w:val="00675352"/>
    <w:rsid w:val="00675DA5"/>
    <w:rsid w:val="006768C9"/>
    <w:rsid w:val="00676B56"/>
    <w:rsid w:val="00676BCB"/>
    <w:rsid w:val="00676E58"/>
    <w:rsid w:val="0067750A"/>
    <w:rsid w:val="006779F0"/>
    <w:rsid w:val="00677A48"/>
    <w:rsid w:val="00677F9E"/>
    <w:rsid w:val="00680482"/>
    <w:rsid w:val="0068085E"/>
    <w:rsid w:val="006808DC"/>
    <w:rsid w:val="00680AEA"/>
    <w:rsid w:val="00680C0D"/>
    <w:rsid w:val="00681248"/>
    <w:rsid w:val="006812B9"/>
    <w:rsid w:val="0068160A"/>
    <w:rsid w:val="0068161B"/>
    <w:rsid w:val="006816B6"/>
    <w:rsid w:val="00681FB7"/>
    <w:rsid w:val="006820EB"/>
    <w:rsid w:val="00682128"/>
    <w:rsid w:val="006821B0"/>
    <w:rsid w:val="0068220C"/>
    <w:rsid w:val="006827A9"/>
    <w:rsid w:val="00682AB1"/>
    <w:rsid w:val="00682E92"/>
    <w:rsid w:val="00682E9F"/>
    <w:rsid w:val="00683252"/>
    <w:rsid w:val="0068343A"/>
    <w:rsid w:val="006834D4"/>
    <w:rsid w:val="00683CD3"/>
    <w:rsid w:val="00683F49"/>
    <w:rsid w:val="0068413D"/>
    <w:rsid w:val="006844BA"/>
    <w:rsid w:val="006845A2"/>
    <w:rsid w:val="00684BCA"/>
    <w:rsid w:val="00684BF8"/>
    <w:rsid w:val="00684D9B"/>
    <w:rsid w:val="00684F19"/>
    <w:rsid w:val="00684F79"/>
    <w:rsid w:val="006854DC"/>
    <w:rsid w:val="006857D0"/>
    <w:rsid w:val="006858AA"/>
    <w:rsid w:val="00685BCF"/>
    <w:rsid w:val="00685E78"/>
    <w:rsid w:val="00685F7D"/>
    <w:rsid w:val="0068622C"/>
    <w:rsid w:val="00686444"/>
    <w:rsid w:val="006867E8"/>
    <w:rsid w:val="006869B9"/>
    <w:rsid w:val="006871D0"/>
    <w:rsid w:val="0068738A"/>
    <w:rsid w:val="0068751F"/>
    <w:rsid w:val="006900D1"/>
    <w:rsid w:val="006901B4"/>
    <w:rsid w:val="00690297"/>
    <w:rsid w:val="0069077C"/>
    <w:rsid w:val="00690796"/>
    <w:rsid w:val="006907D6"/>
    <w:rsid w:val="0069115A"/>
    <w:rsid w:val="006912F1"/>
    <w:rsid w:val="00691387"/>
    <w:rsid w:val="00691B9D"/>
    <w:rsid w:val="00692287"/>
    <w:rsid w:val="00692452"/>
    <w:rsid w:val="006924D1"/>
    <w:rsid w:val="0069257B"/>
    <w:rsid w:val="006926D3"/>
    <w:rsid w:val="006927F2"/>
    <w:rsid w:val="00692DD9"/>
    <w:rsid w:val="00692EB8"/>
    <w:rsid w:val="006931E1"/>
    <w:rsid w:val="0069380C"/>
    <w:rsid w:val="006938F1"/>
    <w:rsid w:val="0069403D"/>
    <w:rsid w:val="006942B2"/>
    <w:rsid w:val="00694310"/>
    <w:rsid w:val="00694420"/>
    <w:rsid w:val="0069463E"/>
    <w:rsid w:val="00694700"/>
    <w:rsid w:val="00694803"/>
    <w:rsid w:val="00694907"/>
    <w:rsid w:val="0069499B"/>
    <w:rsid w:val="00694A91"/>
    <w:rsid w:val="00694CE8"/>
    <w:rsid w:val="00695472"/>
    <w:rsid w:val="0069569E"/>
    <w:rsid w:val="006956C6"/>
    <w:rsid w:val="006956EB"/>
    <w:rsid w:val="006959CC"/>
    <w:rsid w:val="00696CF0"/>
    <w:rsid w:val="00696EE3"/>
    <w:rsid w:val="0069715D"/>
    <w:rsid w:val="0069731E"/>
    <w:rsid w:val="00697392"/>
    <w:rsid w:val="006973E5"/>
    <w:rsid w:val="00697664"/>
    <w:rsid w:val="00697681"/>
    <w:rsid w:val="0069770C"/>
    <w:rsid w:val="00697998"/>
    <w:rsid w:val="00697C4A"/>
    <w:rsid w:val="00697E0E"/>
    <w:rsid w:val="00697F89"/>
    <w:rsid w:val="006A000D"/>
    <w:rsid w:val="006A03E3"/>
    <w:rsid w:val="006A08F2"/>
    <w:rsid w:val="006A096E"/>
    <w:rsid w:val="006A0A8F"/>
    <w:rsid w:val="006A0AF2"/>
    <w:rsid w:val="006A0CF6"/>
    <w:rsid w:val="006A151A"/>
    <w:rsid w:val="006A1E62"/>
    <w:rsid w:val="006A21FE"/>
    <w:rsid w:val="006A22B5"/>
    <w:rsid w:val="006A27F9"/>
    <w:rsid w:val="006A2A12"/>
    <w:rsid w:val="006A2CE4"/>
    <w:rsid w:val="006A2E9C"/>
    <w:rsid w:val="006A2EF6"/>
    <w:rsid w:val="006A2FDC"/>
    <w:rsid w:val="006A35E0"/>
    <w:rsid w:val="006A360F"/>
    <w:rsid w:val="006A36F9"/>
    <w:rsid w:val="006A377F"/>
    <w:rsid w:val="006A384A"/>
    <w:rsid w:val="006A3875"/>
    <w:rsid w:val="006A3A3C"/>
    <w:rsid w:val="006A3BF3"/>
    <w:rsid w:val="006A3D40"/>
    <w:rsid w:val="006A40BD"/>
    <w:rsid w:val="006A4687"/>
    <w:rsid w:val="006A4D8C"/>
    <w:rsid w:val="006A50C3"/>
    <w:rsid w:val="006A5295"/>
    <w:rsid w:val="006A5604"/>
    <w:rsid w:val="006A561D"/>
    <w:rsid w:val="006A56A1"/>
    <w:rsid w:val="006A5A0C"/>
    <w:rsid w:val="006A5A3A"/>
    <w:rsid w:val="006A5BA0"/>
    <w:rsid w:val="006A5BB1"/>
    <w:rsid w:val="006A5E1A"/>
    <w:rsid w:val="006A5E7F"/>
    <w:rsid w:val="006A5F88"/>
    <w:rsid w:val="006A6370"/>
    <w:rsid w:val="006A6C91"/>
    <w:rsid w:val="006A6F31"/>
    <w:rsid w:val="006A714A"/>
    <w:rsid w:val="006A7803"/>
    <w:rsid w:val="006A78E5"/>
    <w:rsid w:val="006A7939"/>
    <w:rsid w:val="006A7983"/>
    <w:rsid w:val="006A7D3D"/>
    <w:rsid w:val="006A7D95"/>
    <w:rsid w:val="006B04BD"/>
    <w:rsid w:val="006B0902"/>
    <w:rsid w:val="006B0FFB"/>
    <w:rsid w:val="006B120D"/>
    <w:rsid w:val="006B13C1"/>
    <w:rsid w:val="006B15C0"/>
    <w:rsid w:val="006B170E"/>
    <w:rsid w:val="006B19A7"/>
    <w:rsid w:val="006B1A7D"/>
    <w:rsid w:val="006B1F3E"/>
    <w:rsid w:val="006B27A8"/>
    <w:rsid w:val="006B29D4"/>
    <w:rsid w:val="006B2AAF"/>
    <w:rsid w:val="006B2CC7"/>
    <w:rsid w:val="006B2DB0"/>
    <w:rsid w:val="006B2EE2"/>
    <w:rsid w:val="006B34C0"/>
    <w:rsid w:val="006B360D"/>
    <w:rsid w:val="006B36FD"/>
    <w:rsid w:val="006B376A"/>
    <w:rsid w:val="006B3A33"/>
    <w:rsid w:val="006B3AF9"/>
    <w:rsid w:val="006B3E27"/>
    <w:rsid w:val="006B3FFA"/>
    <w:rsid w:val="006B44C5"/>
    <w:rsid w:val="006B4938"/>
    <w:rsid w:val="006B4F53"/>
    <w:rsid w:val="006B4F6C"/>
    <w:rsid w:val="006B4FB6"/>
    <w:rsid w:val="006B51A6"/>
    <w:rsid w:val="006B52BF"/>
    <w:rsid w:val="006B555F"/>
    <w:rsid w:val="006B58B8"/>
    <w:rsid w:val="006B5D59"/>
    <w:rsid w:val="006B5DF1"/>
    <w:rsid w:val="006B5FE3"/>
    <w:rsid w:val="006B6242"/>
    <w:rsid w:val="006B6C7C"/>
    <w:rsid w:val="006B6C93"/>
    <w:rsid w:val="006B6EA4"/>
    <w:rsid w:val="006B7196"/>
    <w:rsid w:val="006B7578"/>
    <w:rsid w:val="006B77BB"/>
    <w:rsid w:val="006B797D"/>
    <w:rsid w:val="006B7BB9"/>
    <w:rsid w:val="006B7DCF"/>
    <w:rsid w:val="006B7F8F"/>
    <w:rsid w:val="006B7FC5"/>
    <w:rsid w:val="006C0027"/>
    <w:rsid w:val="006C013A"/>
    <w:rsid w:val="006C02A9"/>
    <w:rsid w:val="006C053A"/>
    <w:rsid w:val="006C055E"/>
    <w:rsid w:val="006C09CD"/>
    <w:rsid w:val="006C0D13"/>
    <w:rsid w:val="006C105D"/>
    <w:rsid w:val="006C1221"/>
    <w:rsid w:val="006C129D"/>
    <w:rsid w:val="006C161C"/>
    <w:rsid w:val="006C17D2"/>
    <w:rsid w:val="006C187F"/>
    <w:rsid w:val="006C18A5"/>
    <w:rsid w:val="006C1908"/>
    <w:rsid w:val="006C19BC"/>
    <w:rsid w:val="006C19D5"/>
    <w:rsid w:val="006C1B44"/>
    <w:rsid w:val="006C1E55"/>
    <w:rsid w:val="006C1F2B"/>
    <w:rsid w:val="006C1F77"/>
    <w:rsid w:val="006C2211"/>
    <w:rsid w:val="006C248B"/>
    <w:rsid w:val="006C28E6"/>
    <w:rsid w:val="006C296C"/>
    <w:rsid w:val="006C29F2"/>
    <w:rsid w:val="006C2C82"/>
    <w:rsid w:val="006C2E12"/>
    <w:rsid w:val="006C3031"/>
    <w:rsid w:val="006C3287"/>
    <w:rsid w:val="006C3607"/>
    <w:rsid w:val="006C3718"/>
    <w:rsid w:val="006C3788"/>
    <w:rsid w:val="006C37D8"/>
    <w:rsid w:val="006C3990"/>
    <w:rsid w:val="006C3ED2"/>
    <w:rsid w:val="006C3F3E"/>
    <w:rsid w:val="006C414B"/>
    <w:rsid w:val="006C41C5"/>
    <w:rsid w:val="006C4233"/>
    <w:rsid w:val="006C42E7"/>
    <w:rsid w:val="006C4367"/>
    <w:rsid w:val="006C43EF"/>
    <w:rsid w:val="006C4422"/>
    <w:rsid w:val="006C4720"/>
    <w:rsid w:val="006C4E89"/>
    <w:rsid w:val="006C4F2D"/>
    <w:rsid w:val="006C519A"/>
    <w:rsid w:val="006C52EA"/>
    <w:rsid w:val="006C5721"/>
    <w:rsid w:val="006C5B84"/>
    <w:rsid w:val="006C5CCA"/>
    <w:rsid w:val="006C5D25"/>
    <w:rsid w:val="006C5DAA"/>
    <w:rsid w:val="006C625F"/>
    <w:rsid w:val="006C6E5B"/>
    <w:rsid w:val="006C7248"/>
    <w:rsid w:val="006C7695"/>
    <w:rsid w:val="006C78A6"/>
    <w:rsid w:val="006C792D"/>
    <w:rsid w:val="006C7A66"/>
    <w:rsid w:val="006C7AB4"/>
    <w:rsid w:val="006D0002"/>
    <w:rsid w:val="006D006B"/>
    <w:rsid w:val="006D0A30"/>
    <w:rsid w:val="006D0D2E"/>
    <w:rsid w:val="006D0D49"/>
    <w:rsid w:val="006D105C"/>
    <w:rsid w:val="006D168D"/>
    <w:rsid w:val="006D16D5"/>
    <w:rsid w:val="006D20B8"/>
    <w:rsid w:val="006D2410"/>
    <w:rsid w:val="006D248B"/>
    <w:rsid w:val="006D262E"/>
    <w:rsid w:val="006D2741"/>
    <w:rsid w:val="006D2B3C"/>
    <w:rsid w:val="006D2B88"/>
    <w:rsid w:val="006D2D22"/>
    <w:rsid w:val="006D2E55"/>
    <w:rsid w:val="006D30E7"/>
    <w:rsid w:val="006D3316"/>
    <w:rsid w:val="006D3338"/>
    <w:rsid w:val="006D3933"/>
    <w:rsid w:val="006D3C7D"/>
    <w:rsid w:val="006D3CE4"/>
    <w:rsid w:val="006D3D92"/>
    <w:rsid w:val="006D4232"/>
    <w:rsid w:val="006D4352"/>
    <w:rsid w:val="006D47E5"/>
    <w:rsid w:val="006D48E7"/>
    <w:rsid w:val="006D4947"/>
    <w:rsid w:val="006D4B6C"/>
    <w:rsid w:val="006D506F"/>
    <w:rsid w:val="006D54D2"/>
    <w:rsid w:val="006D5AE0"/>
    <w:rsid w:val="006D5CED"/>
    <w:rsid w:val="006D5F16"/>
    <w:rsid w:val="006D5F55"/>
    <w:rsid w:val="006D63AD"/>
    <w:rsid w:val="006D65B4"/>
    <w:rsid w:val="006D6764"/>
    <w:rsid w:val="006D67D9"/>
    <w:rsid w:val="006D6947"/>
    <w:rsid w:val="006D6C93"/>
    <w:rsid w:val="006D6D58"/>
    <w:rsid w:val="006D6EE2"/>
    <w:rsid w:val="006D72ED"/>
    <w:rsid w:val="006D73D9"/>
    <w:rsid w:val="006D7573"/>
    <w:rsid w:val="006D75A2"/>
    <w:rsid w:val="006D78A1"/>
    <w:rsid w:val="006D7BDF"/>
    <w:rsid w:val="006D7EB3"/>
    <w:rsid w:val="006E0340"/>
    <w:rsid w:val="006E0432"/>
    <w:rsid w:val="006E06F9"/>
    <w:rsid w:val="006E07A9"/>
    <w:rsid w:val="006E0D2F"/>
    <w:rsid w:val="006E0D91"/>
    <w:rsid w:val="006E1026"/>
    <w:rsid w:val="006E1333"/>
    <w:rsid w:val="006E14DD"/>
    <w:rsid w:val="006E1706"/>
    <w:rsid w:val="006E1732"/>
    <w:rsid w:val="006E1754"/>
    <w:rsid w:val="006E1832"/>
    <w:rsid w:val="006E1BE5"/>
    <w:rsid w:val="006E1DF9"/>
    <w:rsid w:val="006E1E31"/>
    <w:rsid w:val="006E1EB7"/>
    <w:rsid w:val="006E29F8"/>
    <w:rsid w:val="006E2BF1"/>
    <w:rsid w:val="006E2C85"/>
    <w:rsid w:val="006E2CF1"/>
    <w:rsid w:val="006E2DD8"/>
    <w:rsid w:val="006E2DF8"/>
    <w:rsid w:val="006E3241"/>
    <w:rsid w:val="006E333A"/>
    <w:rsid w:val="006E35AF"/>
    <w:rsid w:val="006E3646"/>
    <w:rsid w:val="006E36FA"/>
    <w:rsid w:val="006E3823"/>
    <w:rsid w:val="006E3A1B"/>
    <w:rsid w:val="006E3CB2"/>
    <w:rsid w:val="006E3DA8"/>
    <w:rsid w:val="006E4293"/>
    <w:rsid w:val="006E4A61"/>
    <w:rsid w:val="006E4B5D"/>
    <w:rsid w:val="006E4F00"/>
    <w:rsid w:val="006E5061"/>
    <w:rsid w:val="006E5181"/>
    <w:rsid w:val="006E5319"/>
    <w:rsid w:val="006E5DAA"/>
    <w:rsid w:val="006E62A4"/>
    <w:rsid w:val="006E6945"/>
    <w:rsid w:val="006E6C07"/>
    <w:rsid w:val="006E6D2C"/>
    <w:rsid w:val="006E6D48"/>
    <w:rsid w:val="006E7006"/>
    <w:rsid w:val="006E7190"/>
    <w:rsid w:val="006E7518"/>
    <w:rsid w:val="006E76CB"/>
    <w:rsid w:val="006E7DB1"/>
    <w:rsid w:val="006E7E91"/>
    <w:rsid w:val="006E7EFA"/>
    <w:rsid w:val="006E7F1F"/>
    <w:rsid w:val="006F00E7"/>
    <w:rsid w:val="006F07DB"/>
    <w:rsid w:val="006F0889"/>
    <w:rsid w:val="006F08BA"/>
    <w:rsid w:val="006F0D9C"/>
    <w:rsid w:val="006F0E3D"/>
    <w:rsid w:val="006F0F6E"/>
    <w:rsid w:val="006F1249"/>
    <w:rsid w:val="006F199F"/>
    <w:rsid w:val="006F1B22"/>
    <w:rsid w:val="006F1BA4"/>
    <w:rsid w:val="006F2090"/>
    <w:rsid w:val="006F21EC"/>
    <w:rsid w:val="006F2259"/>
    <w:rsid w:val="006F23E1"/>
    <w:rsid w:val="006F256B"/>
    <w:rsid w:val="006F27C0"/>
    <w:rsid w:val="006F27F1"/>
    <w:rsid w:val="006F2B7C"/>
    <w:rsid w:val="006F2F8F"/>
    <w:rsid w:val="006F2FDA"/>
    <w:rsid w:val="006F2FE5"/>
    <w:rsid w:val="006F2FF5"/>
    <w:rsid w:val="006F30AF"/>
    <w:rsid w:val="006F3197"/>
    <w:rsid w:val="006F32AD"/>
    <w:rsid w:val="006F3460"/>
    <w:rsid w:val="006F34FE"/>
    <w:rsid w:val="006F3615"/>
    <w:rsid w:val="006F367B"/>
    <w:rsid w:val="006F37BA"/>
    <w:rsid w:val="006F3FA3"/>
    <w:rsid w:val="006F427A"/>
    <w:rsid w:val="006F438D"/>
    <w:rsid w:val="006F4624"/>
    <w:rsid w:val="006F48BA"/>
    <w:rsid w:val="006F4AF9"/>
    <w:rsid w:val="006F4C07"/>
    <w:rsid w:val="006F4E02"/>
    <w:rsid w:val="006F4E7F"/>
    <w:rsid w:val="006F5101"/>
    <w:rsid w:val="006F54EB"/>
    <w:rsid w:val="006F5529"/>
    <w:rsid w:val="006F5846"/>
    <w:rsid w:val="006F5A05"/>
    <w:rsid w:val="006F5CC1"/>
    <w:rsid w:val="006F5F6B"/>
    <w:rsid w:val="006F640D"/>
    <w:rsid w:val="006F65F1"/>
    <w:rsid w:val="006F67A5"/>
    <w:rsid w:val="006F6D3F"/>
    <w:rsid w:val="006F762D"/>
    <w:rsid w:val="006F7D00"/>
    <w:rsid w:val="0070031D"/>
    <w:rsid w:val="007003FD"/>
    <w:rsid w:val="00700492"/>
    <w:rsid w:val="0070053E"/>
    <w:rsid w:val="007009AC"/>
    <w:rsid w:val="00700B72"/>
    <w:rsid w:val="00700D8A"/>
    <w:rsid w:val="00700FC3"/>
    <w:rsid w:val="00701409"/>
    <w:rsid w:val="0070167E"/>
    <w:rsid w:val="00701C29"/>
    <w:rsid w:val="00701E1B"/>
    <w:rsid w:val="00702030"/>
    <w:rsid w:val="00702184"/>
    <w:rsid w:val="00702BB1"/>
    <w:rsid w:val="00702E3B"/>
    <w:rsid w:val="00702E8D"/>
    <w:rsid w:val="00702ED0"/>
    <w:rsid w:val="00703037"/>
    <w:rsid w:val="00703479"/>
    <w:rsid w:val="00703BB2"/>
    <w:rsid w:val="00703C00"/>
    <w:rsid w:val="00703C09"/>
    <w:rsid w:val="00703D4E"/>
    <w:rsid w:val="00703E05"/>
    <w:rsid w:val="0070434A"/>
    <w:rsid w:val="0070434B"/>
    <w:rsid w:val="007048C4"/>
    <w:rsid w:val="00704CC4"/>
    <w:rsid w:val="007051C9"/>
    <w:rsid w:val="00705345"/>
    <w:rsid w:val="00705B0D"/>
    <w:rsid w:val="00705DEF"/>
    <w:rsid w:val="0070638D"/>
    <w:rsid w:val="00706DBF"/>
    <w:rsid w:val="007074FA"/>
    <w:rsid w:val="00707665"/>
    <w:rsid w:val="00707A59"/>
    <w:rsid w:val="00707E92"/>
    <w:rsid w:val="007101CA"/>
    <w:rsid w:val="0071046B"/>
    <w:rsid w:val="00710537"/>
    <w:rsid w:val="00710888"/>
    <w:rsid w:val="00710AC6"/>
    <w:rsid w:val="00710C1D"/>
    <w:rsid w:val="00710F3A"/>
    <w:rsid w:val="007110A3"/>
    <w:rsid w:val="00711108"/>
    <w:rsid w:val="00711213"/>
    <w:rsid w:val="007112A1"/>
    <w:rsid w:val="007117A2"/>
    <w:rsid w:val="00711996"/>
    <w:rsid w:val="00711AAF"/>
    <w:rsid w:val="00711ABF"/>
    <w:rsid w:val="00711B3B"/>
    <w:rsid w:val="00711BA3"/>
    <w:rsid w:val="00711BB9"/>
    <w:rsid w:val="00711C9D"/>
    <w:rsid w:val="00712B71"/>
    <w:rsid w:val="00712C1B"/>
    <w:rsid w:val="00712E27"/>
    <w:rsid w:val="00712E55"/>
    <w:rsid w:val="00713023"/>
    <w:rsid w:val="0071322C"/>
    <w:rsid w:val="00713779"/>
    <w:rsid w:val="00713989"/>
    <w:rsid w:val="00713B11"/>
    <w:rsid w:val="00713BD7"/>
    <w:rsid w:val="00713CC4"/>
    <w:rsid w:val="00713DCF"/>
    <w:rsid w:val="00714004"/>
    <w:rsid w:val="0071458E"/>
    <w:rsid w:val="007145C9"/>
    <w:rsid w:val="00714631"/>
    <w:rsid w:val="00714666"/>
    <w:rsid w:val="00714B6E"/>
    <w:rsid w:val="00714D67"/>
    <w:rsid w:val="0071511F"/>
    <w:rsid w:val="0071512F"/>
    <w:rsid w:val="00715A7C"/>
    <w:rsid w:val="00715CB9"/>
    <w:rsid w:val="00715D66"/>
    <w:rsid w:val="00716048"/>
    <w:rsid w:val="007169AC"/>
    <w:rsid w:val="007169DD"/>
    <w:rsid w:val="00716A26"/>
    <w:rsid w:val="0071710A"/>
    <w:rsid w:val="00717679"/>
    <w:rsid w:val="0071797B"/>
    <w:rsid w:val="00717B67"/>
    <w:rsid w:val="007206A2"/>
    <w:rsid w:val="0072087B"/>
    <w:rsid w:val="00720904"/>
    <w:rsid w:val="00720935"/>
    <w:rsid w:val="00720B38"/>
    <w:rsid w:val="00720CA7"/>
    <w:rsid w:val="00720D7E"/>
    <w:rsid w:val="00721247"/>
    <w:rsid w:val="0072147B"/>
    <w:rsid w:val="0072179D"/>
    <w:rsid w:val="0072181E"/>
    <w:rsid w:val="00722088"/>
    <w:rsid w:val="00722267"/>
    <w:rsid w:val="007224DC"/>
    <w:rsid w:val="007224EE"/>
    <w:rsid w:val="007226EC"/>
    <w:rsid w:val="0072272B"/>
    <w:rsid w:val="0072285E"/>
    <w:rsid w:val="00722C62"/>
    <w:rsid w:val="0072321F"/>
    <w:rsid w:val="00723295"/>
    <w:rsid w:val="007232CE"/>
    <w:rsid w:val="007238E2"/>
    <w:rsid w:val="007239B4"/>
    <w:rsid w:val="00723FF8"/>
    <w:rsid w:val="007240FD"/>
    <w:rsid w:val="0072433A"/>
    <w:rsid w:val="00724446"/>
    <w:rsid w:val="00724584"/>
    <w:rsid w:val="0072463C"/>
    <w:rsid w:val="007247E2"/>
    <w:rsid w:val="00724AA1"/>
    <w:rsid w:val="00724D39"/>
    <w:rsid w:val="007251D7"/>
    <w:rsid w:val="00725559"/>
    <w:rsid w:val="0072556B"/>
    <w:rsid w:val="007258C1"/>
    <w:rsid w:val="00725A19"/>
    <w:rsid w:val="00725E28"/>
    <w:rsid w:val="00725E50"/>
    <w:rsid w:val="00725E54"/>
    <w:rsid w:val="007261C3"/>
    <w:rsid w:val="0072628F"/>
    <w:rsid w:val="007262B0"/>
    <w:rsid w:val="00726343"/>
    <w:rsid w:val="00726356"/>
    <w:rsid w:val="007268C7"/>
    <w:rsid w:val="00726A24"/>
    <w:rsid w:val="00726AAB"/>
    <w:rsid w:val="00727022"/>
    <w:rsid w:val="00727077"/>
    <w:rsid w:val="007272FE"/>
    <w:rsid w:val="00727C93"/>
    <w:rsid w:val="00727CAD"/>
    <w:rsid w:val="00727F11"/>
    <w:rsid w:val="007303AF"/>
    <w:rsid w:val="007304DA"/>
    <w:rsid w:val="0073085E"/>
    <w:rsid w:val="00730973"/>
    <w:rsid w:val="00730EA6"/>
    <w:rsid w:val="007311FC"/>
    <w:rsid w:val="007316F2"/>
    <w:rsid w:val="00731751"/>
    <w:rsid w:val="00731C15"/>
    <w:rsid w:val="00731C5F"/>
    <w:rsid w:val="00731E61"/>
    <w:rsid w:val="00731F09"/>
    <w:rsid w:val="00732045"/>
    <w:rsid w:val="007322A0"/>
    <w:rsid w:val="0073230A"/>
    <w:rsid w:val="00732604"/>
    <w:rsid w:val="00732C1A"/>
    <w:rsid w:val="00732CB7"/>
    <w:rsid w:val="007338D4"/>
    <w:rsid w:val="00733B2D"/>
    <w:rsid w:val="00733CDC"/>
    <w:rsid w:val="00734579"/>
    <w:rsid w:val="007345E5"/>
    <w:rsid w:val="00734742"/>
    <w:rsid w:val="00734B9A"/>
    <w:rsid w:val="00735302"/>
    <w:rsid w:val="007354C3"/>
    <w:rsid w:val="00735563"/>
    <w:rsid w:val="00735664"/>
    <w:rsid w:val="00735695"/>
    <w:rsid w:val="007358D2"/>
    <w:rsid w:val="00735FC2"/>
    <w:rsid w:val="007360CB"/>
    <w:rsid w:val="00736175"/>
    <w:rsid w:val="00736385"/>
    <w:rsid w:val="00736676"/>
    <w:rsid w:val="00736FA9"/>
    <w:rsid w:val="0073704B"/>
    <w:rsid w:val="0073714C"/>
    <w:rsid w:val="0073725D"/>
    <w:rsid w:val="00737566"/>
    <w:rsid w:val="00737EAA"/>
    <w:rsid w:val="00740835"/>
    <w:rsid w:val="00740BF1"/>
    <w:rsid w:val="00740C50"/>
    <w:rsid w:val="00740D90"/>
    <w:rsid w:val="007413E0"/>
    <w:rsid w:val="00741571"/>
    <w:rsid w:val="007417BB"/>
    <w:rsid w:val="00741974"/>
    <w:rsid w:val="00741AAB"/>
    <w:rsid w:val="00741BA2"/>
    <w:rsid w:val="00741CF4"/>
    <w:rsid w:val="00741D16"/>
    <w:rsid w:val="00741DCC"/>
    <w:rsid w:val="00741DE2"/>
    <w:rsid w:val="0074203F"/>
    <w:rsid w:val="007420A0"/>
    <w:rsid w:val="007421A1"/>
    <w:rsid w:val="00742388"/>
    <w:rsid w:val="007427FE"/>
    <w:rsid w:val="00742C2F"/>
    <w:rsid w:val="00742C51"/>
    <w:rsid w:val="00742FCF"/>
    <w:rsid w:val="00742FE6"/>
    <w:rsid w:val="007431F1"/>
    <w:rsid w:val="00743445"/>
    <w:rsid w:val="00743734"/>
    <w:rsid w:val="007447D9"/>
    <w:rsid w:val="00745E01"/>
    <w:rsid w:val="00746047"/>
    <w:rsid w:val="00746147"/>
    <w:rsid w:val="007462B2"/>
    <w:rsid w:val="0074666B"/>
    <w:rsid w:val="007468D6"/>
    <w:rsid w:val="00746905"/>
    <w:rsid w:val="00746BB1"/>
    <w:rsid w:val="00746BFF"/>
    <w:rsid w:val="00746E39"/>
    <w:rsid w:val="007473E1"/>
    <w:rsid w:val="00747595"/>
    <w:rsid w:val="0074781A"/>
    <w:rsid w:val="00747897"/>
    <w:rsid w:val="00747E47"/>
    <w:rsid w:val="00747E76"/>
    <w:rsid w:val="00750192"/>
    <w:rsid w:val="007502B6"/>
    <w:rsid w:val="007504E1"/>
    <w:rsid w:val="00750544"/>
    <w:rsid w:val="0075057D"/>
    <w:rsid w:val="00750804"/>
    <w:rsid w:val="0075098E"/>
    <w:rsid w:val="007509AB"/>
    <w:rsid w:val="00750CDB"/>
    <w:rsid w:val="00750E38"/>
    <w:rsid w:val="007510C5"/>
    <w:rsid w:val="00751166"/>
    <w:rsid w:val="007515DD"/>
    <w:rsid w:val="00751689"/>
    <w:rsid w:val="00751A71"/>
    <w:rsid w:val="007524AA"/>
    <w:rsid w:val="007527AD"/>
    <w:rsid w:val="00752BB6"/>
    <w:rsid w:val="007535FB"/>
    <w:rsid w:val="00753744"/>
    <w:rsid w:val="00753A93"/>
    <w:rsid w:val="00753DD4"/>
    <w:rsid w:val="00754049"/>
    <w:rsid w:val="007542B1"/>
    <w:rsid w:val="007547B9"/>
    <w:rsid w:val="00754F00"/>
    <w:rsid w:val="0075529D"/>
    <w:rsid w:val="00755663"/>
    <w:rsid w:val="007557B9"/>
    <w:rsid w:val="00755994"/>
    <w:rsid w:val="00755B4E"/>
    <w:rsid w:val="00755B58"/>
    <w:rsid w:val="007560DC"/>
    <w:rsid w:val="007561A9"/>
    <w:rsid w:val="00756386"/>
    <w:rsid w:val="00756603"/>
    <w:rsid w:val="007567F6"/>
    <w:rsid w:val="00756823"/>
    <w:rsid w:val="007568F0"/>
    <w:rsid w:val="007575C0"/>
    <w:rsid w:val="00757C19"/>
    <w:rsid w:val="00757D2F"/>
    <w:rsid w:val="0076000E"/>
    <w:rsid w:val="00760023"/>
    <w:rsid w:val="007600DC"/>
    <w:rsid w:val="007609E0"/>
    <w:rsid w:val="00760C00"/>
    <w:rsid w:val="00760DF8"/>
    <w:rsid w:val="007610E9"/>
    <w:rsid w:val="007616DF"/>
    <w:rsid w:val="00761728"/>
    <w:rsid w:val="00761C6C"/>
    <w:rsid w:val="00762315"/>
    <w:rsid w:val="00762630"/>
    <w:rsid w:val="0076298D"/>
    <w:rsid w:val="00762B72"/>
    <w:rsid w:val="00762E75"/>
    <w:rsid w:val="00763CCB"/>
    <w:rsid w:val="007642B4"/>
    <w:rsid w:val="0076437D"/>
    <w:rsid w:val="00764747"/>
    <w:rsid w:val="007648F1"/>
    <w:rsid w:val="00764939"/>
    <w:rsid w:val="00764C45"/>
    <w:rsid w:val="00764C7F"/>
    <w:rsid w:val="00766277"/>
    <w:rsid w:val="00766396"/>
    <w:rsid w:val="0076639E"/>
    <w:rsid w:val="0076656A"/>
    <w:rsid w:val="00766701"/>
    <w:rsid w:val="007668AD"/>
    <w:rsid w:val="00766911"/>
    <w:rsid w:val="00766B4D"/>
    <w:rsid w:val="00766FFA"/>
    <w:rsid w:val="00767011"/>
    <w:rsid w:val="007672F7"/>
    <w:rsid w:val="00767793"/>
    <w:rsid w:val="007679D8"/>
    <w:rsid w:val="00767B64"/>
    <w:rsid w:val="00767D99"/>
    <w:rsid w:val="00767EAE"/>
    <w:rsid w:val="00770803"/>
    <w:rsid w:val="00770858"/>
    <w:rsid w:val="0077092C"/>
    <w:rsid w:val="00770970"/>
    <w:rsid w:val="00770B56"/>
    <w:rsid w:val="00771319"/>
    <w:rsid w:val="007713E8"/>
    <w:rsid w:val="0077153C"/>
    <w:rsid w:val="00771794"/>
    <w:rsid w:val="00771799"/>
    <w:rsid w:val="0077187C"/>
    <w:rsid w:val="007718E7"/>
    <w:rsid w:val="0077196B"/>
    <w:rsid w:val="00771CCF"/>
    <w:rsid w:val="00771F4E"/>
    <w:rsid w:val="00771F7D"/>
    <w:rsid w:val="00772A6D"/>
    <w:rsid w:val="00772C3E"/>
    <w:rsid w:val="00772D53"/>
    <w:rsid w:val="0077310B"/>
    <w:rsid w:val="00773198"/>
    <w:rsid w:val="007733BD"/>
    <w:rsid w:val="007736E8"/>
    <w:rsid w:val="00774279"/>
    <w:rsid w:val="00774400"/>
    <w:rsid w:val="00774873"/>
    <w:rsid w:val="00774ACE"/>
    <w:rsid w:val="00774CBD"/>
    <w:rsid w:val="00774F22"/>
    <w:rsid w:val="00775675"/>
    <w:rsid w:val="00775823"/>
    <w:rsid w:val="00775ABE"/>
    <w:rsid w:val="00775C48"/>
    <w:rsid w:val="00775F57"/>
    <w:rsid w:val="00776584"/>
    <w:rsid w:val="007769EF"/>
    <w:rsid w:val="00776D26"/>
    <w:rsid w:val="00776D4F"/>
    <w:rsid w:val="00776DDC"/>
    <w:rsid w:val="00776E32"/>
    <w:rsid w:val="00776E37"/>
    <w:rsid w:val="00776F6C"/>
    <w:rsid w:val="007770F9"/>
    <w:rsid w:val="00777179"/>
    <w:rsid w:val="00777945"/>
    <w:rsid w:val="00777A9C"/>
    <w:rsid w:val="00777B14"/>
    <w:rsid w:val="00777D40"/>
    <w:rsid w:val="00777E85"/>
    <w:rsid w:val="00777E9B"/>
    <w:rsid w:val="00780053"/>
    <w:rsid w:val="00780548"/>
    <w:rsid w:val="00780656"/>
    <w:rsid w:val="00780B8D"/>
    <w:rsid w:val="00780B8E"/>
    <w:rsid w:val="00780FDE"/>
    <w:rsid w:val="00781058"/>
    <w:rsid w:val="00781649"/>
    <w:rsid w:val="00781A05"/>
    <w:rsid w:val="007823D6"/>
    <w:rsid w:val="00782446"/>
    <w:rsid w:val="0078254E"/>
    <w:rsid w:val="00782628"/>
    <w:rsid w:val="007826AB"/>
    <w:rsid w:val="00782BD2"/>
    <w:rsid w:val="00782E57"/>
    <w:rsid w:val="00783389"/>
    <w:rsid w:val="00783EA3"/>
    <w:rsid w:val="007840E2"/>
    <w:rsid w:val="007844A3"/>
    <w:rsid w:val="00784661"/>
    <w:rsid w:val="00784A73"/>
    <w:rsid w:val="00784E63"/>
    <w:rsid w:val="00785155"/>
    <w:rsid w:val="00785530"/>
    <w:rsid w:val="00785566"/>
    <w:rsid w:val="0078569F"/>
    <w:rsid w:val="00785803"/>
    <w:rsid w:val="00785BA1"/>
    <w:rsid w:val="00785EB4"/>
    <w:rsid w:val="00786093"/>
    <w:rsid w:val="0078609A"/>
    <w:rsid w:val="00786BB1"/>
    <w:rsid w:val="00786EE9"/>
    <w:rsid w:val="00786F85"/>
    <w:rsid w:val="00786FAF"/>
    <w:rsid w:val="007871A0"/>
    <w:rsid w:val="007871B3"/>
    <w:rsid w:val="0078731A"/>
    <w:rsid w:val="00787487"/>
    <w:rsid w:val="00787564"/>
    <w:rsid w:val="007875A2"/>
    <w:rsid w:val="00787C61"/>
    <w:rsid w:val="0079053F"/>
    <w:rsid w:val="007906F1"/>
    <w:rsid w:val="007908A0"/>
    <w:rsid w:val="00790BAB"/>
    <w:rsid w:val="00790E6E"/>
    <w:rsid w:val="00790ED0"/>
    <w:rsid w:val="00790EDA"/>
    <w:rsid w:val="00790F6A"/>
    <w:rsid w:val="00791285"/>
    <w:rsid w:val="00791349"/>
    <w:rsid w:val="00791A43"/>
    <w:rsid w:val="00791A55"/>
    <w:rsid w:val="00791BE5"/>
    <w:rsid w:val="00791D85"/>
    <w:rsid w:val="00791DAF"/>
    <w:rsid w:val="00791E94"/>
    <w:rsid w:val="007924CA"/>
    <w:rsid w:val="0079283E"/>
    <w:rsid w:val="007929D2"/>
    <w:rsid w:val="00792D65"/>
    <w:rsid w:val="00792EF0"/>
    <w:rsid w:val="00792F55"/>
    <w:rsid w:val="0079309A"/>
    <w:rsid w:val="00793657"/>
    <w:rsid w:val="00793B04"/>
    <w:rsid w:val="00793DC5"/>
    <w:rsid w:val="007944DE"/>
    <w:rsid w:val="007945E8"/>
    <w:rsid w:val="00794842"/>
    <w:rsid w:val="00794CBF"/>
    <w:rsid w:val="00794DAB"/>
    <w:rsid w:val="00794EAE"/>
    <w:rsid w:val="0079506C"/>
    <w:rsid w:val="00795365"/>
    <w:rsid w:val="0079567E"/>
    <w:rsid w:val="00795687"/>
    <w:rsid w:val="0079571E"/>
    <w:rsid w:val="00795D02"/>
    <w:rsid w:val="00796035"/>
    <w:rsid w:val="007961D5"/>
    <w:rsid w:val="00796351"/>
    <w:rsid w:val="0079641A"/>
    <w:rsid w:val="007966E5"/>
    <w:rsid w:val="00796738"/>
    <w:rsid w:val="00796A6F"/>
    <w:rsid w:val="00796B71"/>
    <w:rsid w:val="00796BF3"/>
    <w:rsid w:val="00796C5D"/>
    <w:rsid w:val="00796F67"/>
    <w:rsid w:val="0079705D"/>
    <w:rsid w:val="007972B1"/>
    <w:rsid w:val="00797596"/>
    <w:rsid w:val="007978C5"/>
    <w:rsid w:val="007978F8"/>
    <w:rsid w:val="00797AAA"/>
    <w:rsid w:val="00797B06"/>
    <w:rsid w:val="00797B9C"/>
    <w:rsid w:val="00797CDF"/>
    <w:rsid w:val="007A00AD"/>
    <w:rsid w:val="007A0483"/>
    <w:rsid w:val="007A0E4A"/>
    <w:rsid w:val="007A0FE8"/>
    <w:rsid w:val="007A1065"/>
    <w:rsid w:val="007A1097"/>
    <w:rsid w:val="007A111C"/>
    <w:rsid w:val="007A125A"/>
    <w:rsid w:val="007A1D81"/>
    <w:rsid w:val="007A1D86"/>
    <w:rsid w:val="007A253E"/>
    <w:rsid w:val="007A2A97"/>
    <w:rsid w:val="007A2CDC"/>
    <w:rsid w:val="007A371B"/>
    <w:rsid w:val="007A3832"/>
    <w:rsid w:val="007A3A0F"/>
    <w:rsid w:val="007A3E60"/>
    <w:rsid w:val="007A3E8D"/>
    <w:rsid w:val="007A407D"/>
    <w:rsid w:val="007A42C3"/>
    <w:rsid w:val="007A464F"/>
    <w:rsid w:val="007A4A4B"/>
    <w:rsid w:val="007A4BD9"/>
    <w:rsid w:val="007A4C30"/>
    <w:rsid w:val="007A4D7C"/>
    <w:rsid w:val="007A4ECA"/>
    <w:rsid w:val="007A4F2F"/>
    <w:rsid w:val="007A5EE3"/>
    <w:rsid w:val="007A6196"/>
    <w:rsid w:val="007A628E"/>
    <w:rsid w:val="007A63D5"/>
    <w:rsid w:val="007A689A"/>
    <w:rsid w:val="007A68D3"/>
    <w:rsid w:val="007A68EA"/>
    <w:rsid w:val="007A68FF"/>
    <w:rsid w:val="007A6B7D"/>
    <w:rsid w:val="007A6F3E"/>
    <w:rsid w:val="007A7629"/>
    <w:rsid w:val="007A7716"/>
    <w:rsid w:val="007A7E5D"/>
    <w:rsid w:val="007B06AE"/>
    <w:rsid w:val="007B0B29"/>
    <w:rsid w:val="007B0C0E"/>
    <w:rsid w:val="007B0CD6"/>
    <w:rsid w:val="007B0F71"/>
    <w:rsid w:val="007B1002"/>
    <w:rsid w:val="007B1027"/>
    <w:rsid w:val="007B132B"/>
    <w:rsid w:val="007B1638"/>
    <w:rsid w:val="007B1691"/>
    <w:rsid w:val="007B174F"/>
    <w:rsid w:val="007B1863"/>
    <w:rsid w:val="007B1B3B"/>
    <w:rsid w:val="007B209B"/>
    <w:rsid w:val="007B2289"/>
    <w:rsid w:val="007B22A0"/>
    <w:rsid w:val="007B22E0"/>
    <w:rsid w:val="007B2549"/>
    <w:rsid w:val="007B259C"/>
    <w:rsid w:val="007B284E"/>
    <w:rsid w:val="007B28CA"/>
    <w:rsid w:val="007B28FB"/>
    <w:rsid w:val="007B2A4A"/>
    <w:rsid w:val="007B2B69"/>
    <w:rsid w:val="007B30C5"/>
    <w:rsid w:val="007B358D"/>
    <w:rsid w:val="007B371B"/>
    <w:rsid w:val="007B39B4"/>
    <w:rsid w:val="007B3D01"/>
    <w:rsid w:val="007B445B"/>
    <w:rsid w:val="007B4561"/>
    <w:rsid w:val="007B47C2"/>
    <w:rsid w:val="007B491F"/>
    <w:rsid w:val="007B4924"/>
    <w:rsid w:val="007B4C08"/>
    <w:rsid w:val="007B5149"/>
    <w:rsid w:val="007B52CC"/>
    <w:rsid w:val="007B5401"/>
    <w:rsid w:val="007B552F"/>
    <w:rsid w:val="007B5C12"/>
    <w:rsid w:val="007B5FB4"/>
    <w:rsid w:val="007B68D2"/>
    <w:rsid w:val="007B6A46"/>
    <w:rsid w:val="007B6B2B"/>
    <w:rsid w:val="007B6C72"/>
    <w:rsid w:val="007B6CCC"/>
    <w:rsid w:val="007B6D7A"/>
    <w:rsid w:val="007B6DA8"/>
    <w:rsid w:val="007B71D2"/>
    <w:rsid w:val="007B72A0"/>
    <w:rsid w:val="007B7773"/>
    <w:rsid w:val="007B7949"/>
    <w:rsid w:val="007B7D30"/>
    <w:rsid w:val="007B7F04"/>
    <w:rsid w:val="007BBAF3"/>
    <w:rsid w:val="007C0886"/>
    <w:rsid w:val="007C0AB3"/>
    <w:rsid w:val="007C0CC4"/>
    <w:rsid w:val="007C0EA1"/>
    <w:rsid w:val="007C0FA9"/>
    <w:rsid w:val="007C1781"/>
    <w:rsid w:val="007C198F"/>
    <w:rsid w:val="007C1C0A"/>
    <w:rsid w:val="007C1D20"/>
    <w:rsid w:val="007C1E8C"/>
    <w:rsid w:val="007C2176"/>
    <w:rsid w:val="007C221E"/>
    <w:rsid w:val="007C2413"/>
    <w:rsid w:val="007C25AE"/>
    <w:rsid w:val="007C2868"/>
    <w:rsid w:val="007C3152"/>
    <w:rsid w:val="007C32BA"/>
    <w:rsid w:val="007C333B"/>
    <w:rsid w:val="007C3594"/>
    <w:rsid w:val="007C378E"/>
    <w:rsid w:val="007C3914"/>
    <w:rsid w:val="007C3B81"/>
    <w:rsid w:val="007C3CEA"/>
    <w:rsid w:val="007C3D92"/>
    <w:rsid w:val="007C3DD6"/>
    <w:rsid w:val="007C3E98"/>
    <w:rsid w:val="007C3F2D"/>
    <w:rsid w:val="007C3FD6"/>
    <w:rsid w:val="007C4357"/>
    <w:rsid w:val="007C43A0"/>
    <w:rsid w:val="007C4A98"/>
    <w:rsid w:val="007C4F50"/>
    <w:rsid w:val="007C5A8F"/>
    <w:rsid w:val="007C5A96"/>
    <w:rsid w:val="007C5B38"/>
    <w:rsid w:val="007C5C12"/>
    <w:rsid w:val="007C64CA"/>
    <w:rsid w:val="007C729D"/>
    <w:rsid w:val="007C7302"/>
    <w:rsid w:val="007C7394"/>
    <w:rsid w:val="007C73C3"/>
    <w:rsid w:val="007C76E8"/>
    <w:rsid w:val="007C7813"/>
    <w:rsid w:val="007D01E6"/>
    <w:rsid w:val="007D0206"/>
    <w:rsid w:val="007D035E"/>
    <w:rsid w:val="007D0396"/>
    <w:rsid w:val="007D055A"/>
    <w:rsid w:val="007D0644"/>
    <w:rsid w:val="007D087B"/>
    <w:rsid w:val="007D0BC7"/>
    <w:rsid w:val="007D0DC0"/>
    <w:rsid w:val="007D1281"/>
    <w:rsid w:val="007D17DB"/>
    <w:rsid w:val="007D1801"/>
    <w:rsid w:val="007D1AE5"/>
    <w:rsid w:val="007D1AF3"/>
    <w:rsid w:val="007D1E00"/>
    <w:rsid w:val="007D1FE0"/>
    <w:rsid w:val="007D20BB"/>
    <w:rsid w:val="007D217F"/>
    <w:rsid w:val="007D261E"/>
    <w:rsid w:val="007D2F61"/>
    <w:rsid w:val="007D2FE6"/>
    <w:rsid w:val="007D3004"/>
    <w:rsid w:val="007D3CEE"/>
    <w:rsid w:val="007D3D08"/>
    <w:rsid w:val="007D3D0E"/>
    <w:rsid w:val="007D3D33"/>
    <w:rsid w:val="007D3D6F"/>
    <w:rsid w:val="007D41C2"/>
    <w:rsid w:val="007D47FF"/>
    <w:rsid w:val="007D4F02"/>
    <w:rsid w:val="007D5129"/>
    <w:rsid w:val="007D5289"/>
    <w:rsid w:val="007D53D4"/>
    <w:rsid w:val="007D54A5"/>
    <w:rsid w:val="007D579E"/>
    <w:rsid w:val="007D5850"/>
    <w:rsid w:val="007D586F"/>
    <w:rsid w:val="007D5D16"/>
    <w:rsid w:val="007D6338"/>
    <w:rsid w:val="007D674C"/>
    <w:rsid w:val="007D6A0C"/>
    <w:rsid w:val="007D6B7B"/>
    <w:rsid w:val="007D6CF1"/>
    <w:rsid w:val="007D7131"/>
    <w:rsid w:val="007D719E"/>
    <w:rsid w:val="007D73D3"/>
    <w:rsid w:val="007D781C"/>
    <w:rsid w:val="007D7A06"/>
    <w:rsid w:val="007D7BEC"/>
    <w:rsid w:val="007D7CE3"/>
    <w:rsid w:val="007E051A"/>
    <w:rsid w:val="007E0798"/>
    <w:rsid w:val="007E0F92"/>
    <w:rsid w:val="007E1460"/>
    <w:rsid w:val="007E1773"/>
    <w:rsid w:val="007E1A95"/>
    <w:rsid w:val="007E1B72"/>
    <w:rsid w:val="007E1C0B"/>
    <w:rsid w:val="007E1CC0"/>
    <w:rsid w:val="007E1E2D"/>
    <w:rsid w:val="007E1E8A"/>
    <w:rsid w:val="007E1EC4"/>
    <w:rsid w:val="007E2621"/>
    <w:rsid w:val="007E27A6"/>
    <w:rsid w:val="007E2A03"/>
    <w:rsid w:val="007E3530"/>
    <w:rsid w:val="007E396F"/>
    <w:rsid w:val="007E3EBD"/>
    <w:rsid w:val="007E3EE3"/>
    <w:rsid w:val="007E4301"/>
    <w:rsid w:val="007E45A8"/>
    <w:rsid w:val="007E4D9D"/>
    <w:rsid w:val="007E4FB9"/>
    <w:rsid w:val="007E5102"/>
    <w:rsid w:val="007E530D"/>
    <w:rsid w:val="007E57DE"/>
    <w:rsid w:val="007E5902"/>
    <w:rsid w:val="007E5FB5"/>
    <w:rsid w:val="007E6719"/>
    <w:rsid w:val="007E67AE"/>
    <w:rsid w:val="007E68ED"/>
    <w:rsid w:val="007E69ED"/>
    <w:rsid w:val="007E7093"/>
    <w:rsid w:val="007E785F"/>
    <w:rsid w:val="007E78A3"/>
    <w:rsid w:val="007E7961"/>
    <w:rsid w:val="007E7B2D"/>
    <w:rsid w:val="007F009E"/>
    <w:rsid w:val="007F0221"/>
    <w:rsid w:val="007F034B"/>
    <w:rsid w:val="007F07B9"/>
    <w:rsid w:val="007F0805"/>
    <w:rsid w:val="007F091D"/>
    <w:rsid w:val="007F0928"/>
    <w:rsid w:val="007F0DE5"/>
    <w:rsid w:val="007F11BC"/>
    <w:rsid w:val="007F123A"/>
    <w:rsid w:val="007F13C4"/>
    <w:rsid w:val="007F1544"/>
    <w:rsid w:val="007F15CE"/>
    <w:rsid w:val="007F19A1"/>
    <w:rsid w:val="007F1C18"/>
    <w:rsid w:val="007F1E88"/>
    <w:rsid w:val="007F1F0C"/>
    <w:rsid w:val="007F2476"/>
    <w:rsid w:val="007F27D0"/>
    <w:rsid w:val="007F2CD7"/>
    <w:rsid w:val="007F2E41"/>
    <w:rsid w:val="007F332B"/>
    <w:rsid w:val="007F3568"/>
    <w:rsid w:val="007F3750"/>
    <w:rsid w:val="007F39D6"/>
    <w:rsid w:val="007F3DCF"/>
    <w:rsid w:val="007F416B"/>
    <w:rsid w:val="007F422D"/>
    <w:rsid w:val="007F48C6"/>
    <w:rsid w:val="007F4B06"/>
    <w:rsid w:val="007F4DBA"/>
    <w:rsid w:val="007F4E98"/>
    <w:rsid w:val="007F519C"/>
    <w:rsid w:val="007F52F5"/>
    <w:rsid w:val="007F534D"/>
    <w:rsid w:val="007F54A2"/>
    <w:rsid w:val="007F54FE"/>
    <w:rsid w:val="007F5535"/>
    <w:rsid w:val="007F5AC0"/>
    <w:rsid w:val="007F5D32"/>
    <w:rsid w:val="007F600B"/>
    <w:rsid w:val="007F61F6"/>
    <w:rsid w:val="007F6827"/>
    <w:rsid w:val="007F72DC"/>
    <w:rsid w:val="007F762B"/>
    <w:rsid w:val="007F795F"/>
    <w:rsid w:val="007F7D08"/>
    <w:rsid w:val="00800438"/>
    <w:rsid w:val="00800496"/>
    <w:rsid w:val="0080069C"/>
    <w:rsid w:val="008006FD"/>
    <w:rsid w:val="00800BF1"/>
    <w:rsid w:val="00800CD0"/>
    <w:rsid w:val="0080148D"/>
    <w:rsid w:val="0080156B"/>
    <w:rsid w:val="008019B0"/>
    <w:rsid w:val="00801A3A"/>
    <w:rsid w:val="008023BD"/>
    <w:rsid w:val="0080275E"/>
    <w:rsid w:val="00802968"/>
    <w:rsid w:val="00802CC0"/>
    <w:rsid w:val="008038FC"/>
    <w:rsid w:val="00803908"/>
    <w:rsid w:val="0080393D"/>
    <w:rsid w:val="00803A74"/>
    <w:rsid w:val="00803F55"/>
    <w:rsid w:val="00804082"/>
    <w:rsid w:val="00804114"/>
    <w:rsid w:val="00804634"/>
    <w:rsid w:val="00804657"/>
    <w:rsid w:val="008047E8"/>
    <w:rsid w:val="00805310"/>
    <w:rsid w:val="0080531E"/>
    <w:rsid w:val="008053FF"/>
    <w:rsid w:val="008054A0"/>
    <w:rsid w:val="008054EC"/>
    <w:rsid w:val="0080553A"/>
    <w:rsid w:val="008056E4"/>
    <w:rsid w:val="00805C3D"/>
    <w:rsid w:val="0080672A"/>
    <w:rsid w:val="008068C0"/>
    <w:rsid w:val="00806F1D"/>
    <w:rsid w:val="0080704F"/>
    <w:rsid w:val="008071C3"/>
    <w:rsid w:val="008073F8"/>
    <w:rsid w:val="00807620"/>
    <w:rsid w:val="008077ED"/>
    <w:rsid w:val="00807B6F"/>
    <w:rsid w:val="00807D53"/>
    <w:rsid w:val="00807E93"/>
    <w:rsid w:val="00810172"/>
    <w:rsid w:val="0081028D"/>
    <w:rsid w:val="008105EB"/>
    <w:rsid w:val="00810762"/>
    <w:rsid w:val="00810858"/>
    <w:rsid w:val="00810EFF"/>
    <w:rsid w:val="008111C8"/>
    <w:rsid w:val="00811314"/>
    <w:rsid w:val="00811A39"/>
    <w:rsid w:val="00811D1A"/>
    <w:rsid w:val="0081261F"/>
    <w:rsid w:val="00812772"/>
    <w:rsid w:val="0081291B"/>
    <w:rsid w:val="00812D4D"/>
    <w:rsid w:val="00813207"/>
    <w:rsid w:val="00813622"/>
    <w:rsid w:val="00813D24"/>
    <w:rsid w:val="00813DCF"/>
    <w:rsid w:val="00813FAB"/>
    <w:rsid w:val="0081498C"/>
    <w:rsid w:val="00814AE1"/>
    <w:rsid w:val="00814D96"/>
    <w:rsid w:val="00814F9D"/>
    <w:rsid w:val="008157A9"/>
    <w:rsid w:val="00815851"/>
    <w:rsid w:val="00815D31"/>
    <w:rsid w:val="0081601F"/>
    <w:rsid w:val="00816064"/>
    <w:rsid w:val="0081641E"/>
    <w:rsid w:val="00816C5C"/>
    <w:rsid w:val="00817174"/>
    <w:rsid w:val="0081730A"/>
    <w:rsid w:val="00817419"/>
    <w:rsid w:val="008174B2"/>
    <w:rsid w:val="00817CFF"/>
    <w:rsid w:val="00817FF8"/>
    <w:rsid w:val="0082000D"/>
    <w:rsid w:val="0082037E"/>
    <w:rsid w:val="008205E5"/>
    <w:rsid w:val="008207A1"/>
    <w:rsid w:val="00820BF4"/>
    <w:rsid w:val="00820C9C"/>
    <w:rsid w:val="00820F55"/>
    <w:rsid w:val="0082106A"/>
    <w:rsid w:val="0082124B"/>
    <w:rsid w:val="00821403"/>
    <w:rsid w:val="00821572"/>
    <w:rsid w:val="008217EA"/>
    <w:rsid w:val="00821B71"/>
    <w:rsid w:val="00821C38"/>
    <w:rsid w:val="00821D78"/>
    <w:rsid w:val="008222D1"/>
    <w:rsid w:val="00822310"/>
    <w:rsid w:val="00822564"/>
    <w:rsid w:val="0082266E"/>
    <w:rsid w:val="008227B4"/>
    <w:rsid w:val="0082287F"/>
    <w:rsid w:val="0082317C"/>
    <w:rsid w:val="00823605"/>
    <w:rsid w:val="008236C0"/>
    <w:rsid w:val="00823794"/>
    <w:rsid w:val="008237F4"/>
    <w:rsid w:val="00823837"/>
    <w:rsid w:val="00823C72"/>
    <w:rsid w:val="00823F67"/>
    <w:rsid w:val="00824022"/>
    <w:rsid w:val="0082407A"/>
    <w:rsid w:val="00824093"/>
    <w:rsid w:val="0082433B"/>
    <w:rsid w:val="00824356"/>
    <w:rsid w:val="0082483A"/>
    <w:rsid w:val="00824A81"/>
    <w:rsid w:val="00824B38"/>
    <w:rsid w:val="00824FBA"/>
    <w:rsid w:val="00825070"/>
    <w:rsid w:val="008250AC"/>
    <w:rsid w:val="0082547F"/>
    <w:rsid w:val="00825631"/>
    <w:rsid w:val="0082565F"/>
    <w:rsid w:val="008257B8"/>
    <w:rsid w:val="00825B37"/>
    <w:rsid w:val="008260ED"/>
    <w:rsid w:val="00826317"/>
    <w:rsid w:val="008263BE"/>
    <w:rsid w:val="0082699D"/>
    <w:rsid w:val="00826A8A"/>
    <w:rsid w:val="00826E6B"/>
    <w:rsid w:val="00827084"/>
    <w:rsid w:val="008275FD"/>
    <w:rsid w:val="00827C8C"/>
    <w:rsid w:val="00827E02"/>
    <w:rsid w:val="00830114"/>
    <w:rsid w:val="008301D8"/>
    <w:rsid w:val="00830556"/>
    <w:rsid w:val="008305E3"/>
    <w:rsid w:val="00830BA1"/>
    <w:rsid w:val="00830C5F"/>
    <w:rsid w:val="00830E98"/>
    <w:rsid w:val="00830EB2"/>
    <w:rsid w:val="00830F58"/>
    <w:rsid w:val="0083109C"/>
    <w:rsid w:val="008313FE"/>
    <w:rsid w:val="00831504"/>
    <w:rsid w:val="00831534"/>
    <w:rsid w:val="008315A1"/>
    <w:rsid w:val="00831652"/>
    <w:rsid w:val="00831A54"/>
    <w:rsid w:val="00831FC0"/>
    <w:rsid w:val="0083202E"/>
    <w:rsid w:val="00832713"/>
    <w:rsid w:val="0083304F"/>
    <w:rsid w:val="008334A3"/>
    <w:rsid w:val="008334C9"/>
    <w:rsid w:val="0083378B"/>
    <w:rsid w:val="00833EBC"/>
    <w:rsid w:val="00833F54"/>
    <w:rsid w:val="00834122"/>
    <w:rsid w:val="008341EC"/>
    <w:rsid w:val="00834457"/>
    <w:rsid w:val="0083490C"/>
    <w:rsid w:val="00834930"/>
    <w:rsid w:val="008352C5"/>
    <w:rsid w:val="00835340"/>
    <w:rsid w:val="00835494"/>
    <w:rsid w:val="008356E4"/>
    <w:rsid w:val="008358A6"/>
    <w:rsid w:val="008359FB"/>
    <w:rsid w:val="00835ADD"/>
    <w:rsid w:val="00835B40"/>
    <w:rsid w:val="00835C56"/>
    <w:rsid w:val="00835F5C"/>
    <w:rsid w:val="00835FFB"/>
    <w:rsid w:val="008360FC"/>
    <w:rsid w:val="00836748"/>
    <w:rsid w:val="00836926"/>
    <w:rsid w:val="008369C7"/>
    <w:rsid w:val="00836C75"/>
    <w:rsid w:val="00836C91"/>
    <w:rsid w:val="00836CB0"/>
    <w:rsid w:val="00836E81"/>
    <w:rsid w:val="0083740B"/>
    <w:rsid w:val="00837469"/>
    <w:rsid w:val="0083767C"/>
    <w:rsid w:val="008377C1"/>
    <w:rsid w:val="008377C6"/>
    <w:rsid w:val="00837AB7"/>
    <w:rsid w:val="00837B76"/>
    <w:rsid w:val="00837C90"/>
    <w:rsid w:val="00837DA3"/>
    <w:rsid w:val="00837EB1"/>
    <w:rsid w:val="008400A0"/>
    <w:rsid w:val="00840272"/>
    <w:rsid w:val="0084042B"/>
    <w:rsid w:val="0084072C"/>
    <w:rsid w:val="00840876"/>
    <w:rsid w:val="008409BB"/>
    <w:rsid w:val="00840BDB"/>
    <w:rsid w:val="0084122D"/>
    <w:rsid w:val="008413C1"/>
    <w:rsid w:val="0084177F"/>
    <w:rsid w:val="0084184A"/>
    <w:rsid w:val="00841A74"/>
    <w:rsid w:val="00841FD3"/>
    <w:rsid w:val="00841FD5"/>
    <w:rsid w:val="008420C8"/>
    <w:rsid w:val="00842237"/>
    <w:rsid w:val="008423F2"/>
    <w:rsid w:val="008429D9"/>
    <w:rsid w:val="00842A30"/>
    <w:rsid w:val="00842F71"/>
    <w:rsid w:val="00843179"/>
    <w:rsid w:val="0084352C"/>
    <w:rsid w:val="0084368A"/>
    <w:rsid w:val="0084386A"/>
    <w:rsid w:val="00843E0E"/>
    <w:rsid w:val="0084426D"/>
    <w:rsid w:val="008442EA"/>
    <w:rsid w:val="00844589"/>
    <w:rsid w:val="008445AF"/>
    <w:rsid w:val="00844794"/>
    <w:rsid w:val="0084480C"/>
    <w:rsid w:val="008449CF"/>
    <w:rsid w:val="00844CDD"/>
    <w:rsid w:val="00844D44"/>
    <w:rsid w:val="00844FE7"/>
    <w:rsid w:val="008454AB"/>
    <w:rsid w:val="00845969"/>
    <w:rsid w:val="00845E53"/>
    <w:rsid w:val="00845F37"/>
    <w:rsid w:val="00845FF5"/>
    <w:rsid w:val="00846001"/>
    <w:rsid w:val="0084615D"/>
    <w:rsid w:val="00846376"/>
    <w:rsid w:val="0084642A"/>
    <w:rsid w:val="008464F7"/>
    <w:rsid w:val="008465C4"/>
    <w:rsid w:val="00846603"/>
    <w:rsid w:val="00846710"/>
    <w:rsid w:val="00846715"/>
    <w:rsid w:val="008467AA"/>
    <w:rsid w:val="00846DBC"/>
    <w:rsid w:val="00847062"/>
    <w:rsid w:val="008478ED"/>
    <w:rsid w:val="00847D72"/>
    <w:rsid w:val="008506E4"/>
    <w:rsid w:val="00850901"/>
    <w:rsid w:val="00850AE3"/>
    <w:rsid w:val="008514A4"/>
    <w:rsid w:val="00851540"/>
    <w:rsid w:val="00851695"/>
    <w:rsid w:val="00851728"/>
    <w:rsid w:val="008517E2"/>
    <w:rsid w:val="008519BE"/>
    <w:rsid w:val="008519C2"/>
    <w:rsid w:val="00851DFF"/>
    <w:rsid w:val="00851E9A"/>
    <w:rsid w:val="0085274A"/>
    <w:rsid w:val="00852B89"/>
    <w:rsid w:val="00852D00"/>
    <w:rsid w:val="00853084"/>
    <w:rsid w:val="00853142"/>
    <w:rsid w:val="008538F2"/>
    <w:rsid w:val="00853B79"/>
    <w:rsid w:val="00854009"/>
    <w:rsid w:val="008540A6"/>
    <w:rsid w:val="00854404"/>
    <w:rsid w:val="00854420"/>
    <w:rsid w:val="00854481"/>
    <w:rsid w:val="00854758"/>
    <w:rsid w:val="008555EF"/>
    <w:rsid w:val="00855670"/>
    <w:rsid w:val="00855863"/>
    <w:rsid w:val="00855897"/>
    <w:rsid w:val="00855B0A"/>
    <w:rsid w:val="00855DB6"/>
    <w:rsid w:val="00855F9B"/>
    <w:rsid w:val="0085627A"/>
    <w:rsid w:val="00856683"/>
    <w:rsid w:val="00856AB2"/>
    <w:rsid w:val="00856B6B"/>
    <w:rsid w:val="00857591"/>
    <w:rsid w:val="00857CA4"/>
    <w:rsid w:val="00857E88"/>
    <w:rsid w:val="00860161"/>
    <w:rsid w:val="00860BD0"/>
    <w:rsid w:val="0086120B"/>
    <w:rsid w:val="008612DB"/>
    <w:rsid w:val="00861392"/>
    <w:rsid w:val="008613A6"/>
    <w:rsid w:val="00861B57"/>
    <w:rsid w:val="00861D5E"/>
    <w:rsid w:val="00861F95"/>
    <w:rsid w:val="00862165"/>
    <w:rsid w:val="008621F8"/>
    <w:rsid w:val="00862604"/>
    <w:rsid w:val="00862A5C"/>
    <w:rsid w:val="00862AC4"/>
    <w:rsid w:val="00862B38"/>
    <w:rsid w:val="008633AC"/>
    <w:rsid w:val="008634E3"/>
    <w:rsid w:val="008638A2"/>
    <w:rsid w:val="00863DD6"/>
    <w:rsid w:val="00864117"/>
    <w:rsid w:val="00864627"/>
    <w:rsid w:val="00864635"/>
    <w:rsid w:val="00864678"/>
    <w:rsid w:val="008648C1"/>
    <w:rsid w:val="00864B1F"/>
    <w:rsid w:val="00864C1A"/>
    <w:rsid w:val="00865217"/>
    <w:rsid w:val="0086560B"/>
    <w:rsid w:val="00865800"/>
    <w:rsid w:val="008658AA"/>
    <w:rsid w:val="00865966"/>
    <w:rsid w:val="00865CBD"/>
    <w:rsid w:val="0086614B"/>
    <w:rsid w:val="00866183"/>
    <w:rsid w:val="0086639F"/>
    <w:rsid w:val="00866A55"/>
    <w:rsid w:val="00866E37"/>
    <w:rsid w:val="00866F9E"/>
    <w:rsid w:val="00866FFF"/>
    <w:rsid w:val="008672E2"/>
    <w:rsid w:val="0086740A"/>
    <w:rsid w:val="00867648"/>
    <w:rsid w:val="00867761"/>
    <w:rsid w:val="0086783A"/>
    <w:rsid w:val="00867897"/>
    <w:rsid w:val="0086793D"/>
    <w:rsid w:val="008679AA"/>
    <w:rsid w:val="00867B1C"/>
    <w:rsid w:val="008701A4"/>
    <w:rsid w:val="0087056C"/>
    <w:rsid w:val="00870907"/>
    <w:rsid w:val="00870D1C"/>
    <w:rsid w:val="00870EAB"/>
    <w:rsid w:val="0087125F"/>
    <w:rsid w:val="0087135C"/>
    <w:rsid w:val="008713D6"/>
    <w:rsid w:val="008715A2"/>
    <w:rsid w:val="00871643"/>
    <w:rsid w:val="0087180E"/>
    <w:rsid w:val="00871B68"/>
    <w:rsid w:val="00872097"/>
    <w:rsid w:val="00872232"/>
    <w:rsid w:val="00872478"/>
    <w:rsid w:val="0087276A"/>
    <w:rsid w:val="0087281D"/>
    <w:rsid w:val="00872A95"/>
    <w:rsid w:val="00872B9D"/>
    <w:rsid w:val="008732D8"/>
    <w:rsid w:val="008732E4"/>
    <w:rsid w:val="00873377"/>
    <w:rsid w:val="0087351A"/>
    <w:rsid w:val="00873577"/>
    <w:rsid w:val="00873805"/>
    <w:rsid w:val="0087381A"/>
    <w:rsid w:val="00873933"/>
    <w:rsid w:val="00873952"/>
    <w:rsid w:val="00873EFA"/>
    <w:rsid w:val="00873EFE"/>
    <w:rsid w:val="0087409F"/>
    <w:rsid w:val="00874B5E"/>
    <w:rsid w:val="00874D58"/>
    <w:rsid w:val="008750D2"/>
    <w:rsid w:val="00875238"/>
    <w:rsid w:val="00875AB5"/>
    <w:rsid w:val="00875C91"/>
    <w:rsid w:val="00875D03"/>
    <w:rsid w:val="00875F85"/>
    <w:rsid w:val="00876118"/>
    <w:rsid w:val="00876278"/>
    <w:rsid w:val="008762DB"/>
    <w:rsid w:val="0087643E"/>
    <w:rsid w:val="0087691B"/>
    <w:rsid w:val="00876C6B"/>
    <w:rsid w:val="00876D14"/>
    <w:rsid w:val="00876D17"/>
    <w:rsid w:val="00876DC9"/>
    <w:rsid w:val="00876EED"/>
    <w:rsid w:val="00876F05"/>
    <w:rsid w:val="00876FF5"/>
    <w:rsid w:val="00877125"/>
    <w:rsid w:val="008776A5"/>
    <w:rsid w:val="008776B1"/>
    <w:rsid w:val="008777C2"/>
    <w:rsid w:val="0087793F"/>
    <w:rsid w:val="00877ACA"/>
    <w:rsid w:val="008802E8"/>
    <w:rsid w:val="00880A80"/>
    <w:rsid w:val="00881511"/>
    <w:rsid w:val="00881997"/>
    <w:rsid w:val="00881BE7"/>
    <w:rsid w:val="00881E50"/>
    <w:rsid w:val="00882448"/>
    <w:rsid w:val="00882A42"/>
    <w:rsid w:val="00882D66"/>
    <w:rsid w:val="00882F1D"/>
    <w:rsid w:val="00882FB0"/>
    <w:rsid w:val="00883149"/>
    <w:rsid w:val="00883280"/>
    <w:rsid w:val="00883547"/>
    <w:rsid w:val="00883A4D"/>
    <w:rsid w:val="00883B21"/>
    <w:rsid w:val="00883F8F"/>
    <w:rsid w:val="00884024"/>
    <w:rsid w:val="00884029"/>
    <w:rsid w:val="00884235"/>
    <w:rsid w:val="00884310"/>
    <w:rsid w:val="00884690"/>
    <w:rsid w:val="008848D4"/>
    <w:rsid w:val="0088493E"/>
    <w:rsid w:val="00885285"/>
    <w:rsid w:val="00885985"/>
    <w:rsid w:val="00885AF5"/>
    <w:rsid w:val="00885D93"/>
    <w:rsid w:val="00885EE7"/>
    <w:rsid w:val="00885F4A"/>
    <w:rsid w:val="00886036"/>
    <w:rsid w:val="008860DF"/>
    <w:rsid w:val="0088611B"/>
    <w:rsid w:val="00886699"/>
    <w:rsid w:val="00886C34"/>
    <w:rsid w:val="00886DEB"/>
    <w:rsid w:val="0088703C"/>
    <w:rsid w:val="0088709A"/>
    <w:rsid w:val="00887262"/>
    <w:rsid w:val="008877C5"/>
    <w:rsid w:val="00887922"/>
    <w:rsid w:val="00890285"/>
    <w:rsid w:val="008904B4"/>
    <w:rsid w:val="00890690"/>
    <w:rsid w:val="008908CF"/>
    <w:rsid w:val="00890BFB"/>
    <w:rsid w:val="008910B3"/>
    <w:rsid w:val="008910BF"/>
    <w:rsid w:val="00891324"/>
    <w:rsid w:val="00891362"/>
    <w:rsid w:val="00891922"/>
    <w:rsid w:val="0089199F"/>
    <w:rsid w:val="00891AB7"/>
    <w:rsid w:val="00891C32"/>
    <w:rsid w:val="00891D7F"/>
    <w:rsid w:val="00892265"/>
    <w:rsid w:val="0089230F"/>
    <w:rsid w:val="0089233E"/>
    <w:rsid w:val="0089330E"/>
    <w:rsid w:val="008935B5"/>
    <w:rsid w:val="00893731"/>
    <w:rsid w:val="00893945"/>
    <w:rsid w:val="00893A8E"/>
    <w:rsid w:val="00893C9F"/>
    <w:rsid w:val="00893E27"/>
    <w:rsid w:val="00893FD6"/>
    <w:rsid w:val="008941F5"/>
    <w:rsid w:val="00894588"/>
    <w:rsid w:val="008945F7"/>
    <w:rsid w:val="0089463D"/>
    <w:rsid w:val="008949AE"/>
    <w:rsid w:val="00894A38"/>
    <w:rsid w:val="00894B0F"/>
    <w:rsid w:val="00894FC5"/>
    <w:rsid w:val="00895534"/>
    <w:rsid w:val="0089554F"/>
    <w:rsid w:val="008955E6"/>
    <w:rsid w:val="00895B5F"/>
    <w:rsid w:val="0089637C"/>
    <w:rsid w:val="00896580"/>
    <w:rsid w:val="00896712"/>
    <w:rsid w:val="0089677A"/>
    <w:rsid w:val="00896870"/>
    <w:rsid w:val="008969BD"/>
    <w:rsid w:val="0089711D"/>
    <w:rsid w:val="0089797A"/>
    <w:rsid w:val="00897BCF"/>
    <w:rsid w:val="00897C11"/>
    <w:rsid w:val="008A041A"/>
    <w:rsid w:val="008A0EE8"/>
    <w:rsid w:val="008A1054"/>
    <w:rsid w:val="008A13BD"/>
    <w:rsid w:val="008A1530"/>
    <w:rsid w:val="008A1596"/>
    <w:rsid w:val="008A1C15"/>
    <w:rsid w:val="008A1EDF"/>
    <w:rsid w:val="008A2048"/>
    <w:rsid w:val="008A2478"/>
    <w:rsid w:val="008A2695"/>
    <w:rsid w:val="008A2811"/>
    <w:rsid w:val="008A2DC9"/>
    <w:rsid w:val="008A2FF1"/>
    <w:rsid w:val="008A30E1"/>
    <w:rsid w:val="008A32D4"/>
    <w:rsid w:val="008A354F"/>
    <w:rsid w:val="008A367F"/>
    <w:rsid w:val="008A37AF"/>
    <w:rsid w:val="008A3D62"/>
    <w:rsid w:val="008A3D6C"/>
    <w:rsid w:val="008A3E74"/>
    <w:rsid w:val="008A3FE4"/>
    <w:rsid w:val="008A41EB"/>
    <w:rsid w:val="008A448D"/>
    <w:rsid w:val="008A4966"/>
    <w:rsid w:val="008A4A55"/>
    <w:rsid w:val="008A4C82"/>
    <w:rsid w:val="008A506F"/>
    <w:rsid w:val="008A528A"/>
    <w:rsid w:val="008A5298"/>
    <w:rsid w:val="008A535A"/>
    <w:rsid w:val="008A5B04"/>
    <w:rsid w:val="008A5EE9"/>
    <w:rsid w:val="008A62BB"/>
    <w:rsid w:val="008A685F"/>
    <w:rsid w:val="008A69E0"/>
    <w:rsid w:val="008A6DEE"/>
    <w:rsid w:val="008A7095"/>
    <w:rsid w:val="008A71FA"/>
    <w:rsid w:val="008A720F"/>
    <w:rsid w:val="008A734C"/>
    <w:rsid w:val="008A7363"/>
    <w:rsid w:val="008A7498"/>
    <w:rsid w:val="008A74B7"/>
    <w:rsid w:val="008A760A"/>
    <w:rsid w:val="008A77E8"/>
    <w:rsid w:val="008A7C72"/>
    <w:rsid w:val="008B0025"/>
    <w:rsid w:val="008B0364"/>
    <w:rsid w:val="008B04F2"/>
    <w:rsid w:val="008B0537"/>
    <w:rsid w:val="008B0540"/>
    <w:rsid w:val="008B0929"/>
    <w:rsid w:val="008B0CA9"/>
    <w:rsid w:val="008B0D0E"/>
    <w:rsid w:val="008B1087"/>
    <w:rsid w:val="008B12BB"/>
    <w:rsid w:val="008B1411"/>
    <w:rsid w:val="008B153E"/>
    <w:rsid w:val="008B16CA"/>
    <w:rsid w:val="008B17A2"/>
    <w:rsid w:val="008B187B"/>
    <w:rsid w:val="008B18EF"/>
    <w:rsid w:val="008B1976"/>
    <w:rsid w:val="008B1F46"/>
    <w:rsid w:val="008B205B"/>
    <w:rsid w:val="008B21F2"/>
    <w:rsid w:val="008B2535"/>
    <w:rsid w:val="008B25F2"/>
    <w:rsid w:val="008B2643"/>
    <w:rsid w:val="008B271B"/>
    <w:rsid w:val="008B29BE"/>
    <w:rsid w:val="008B2FAE"/>
    <w:rsid w:val="008B30F8"/>
    <w:rsid w:val="008B3317"/>
    <w:rsid w:val="008B35EC"/>
    <w:rsid w:val="008B377E"/>
    <w:rsid w:val="008B3D02"/>
    <w:rsid w:val="008B3E03"/>
    <w:rsid w:val="008B414B"/>
    <w:rsid w:val="008B44CB"/>
    <w:rsid w:val="008B477F"/>
    <w:rsid w:val="008B4BA1"/>
    <w:rsid w:val="008B4C79"/>
    <w:rsid w:val="008B4E0E"/>
    <w:rsid w:val="008B4E6B"/>
    <w:rsid w:val="008B4FB9"/>
    <w:rsid w:val="008B524A"/>
    <w:rsid w:val="008B5601"/>
    <w:rsid w:val="008B5715"/>
    <w:rsid w:val="008B5A2D"/>
    <w:rsid w:val="008B5BC2"/>
    <w:rsid w:val="008B5E54"/>
    <w:rsid w:val="008B6055"/>
    <w:rsid w:val="008B60BB"/>
    <w:rsid w:val="008B61D8"/>
    <w:rsid w:val="008B63D1"/>
    <w:rsid w:val="008B64C0"/>
    <w:rsid w:val="008B6732"/>
    <w:rsid w:val="008B681A"/>
    <w:rsid w:val="008B68EC"/>
    <w:rsid w:val="008B6914"/>
    <w:rsid w:val="008B6A6A"/>
    <w:rsid w:val="008B6CAE"/>
    <w:rsid w:val="008B6DA9"/>
    <w:rsid w:val="008B6F57"/>
    <w:rsid w:val="008B711E"/>
    <w:rsid w:val="008B7526"/>
    <w:rsid w:val="008B79BD"/>
    <w:rsid w:val="008B7C7E"/>
    <w:rsid w:val="008C0126"/>
    <w:rsid w:val="008C025D"/>
    <w:rsid w:val="008C0380"/>
    <w:rsid w:val="008C042F"/>
    <w:rsid w:val="008C057B"/>
    <w:rsid w:val="008C0629"/>
    <w:rsid w:val="008C0CAC"/>
    <w:rsid w:val="008C0DC9"/>
    <w:rsid w:val="008C120B"/>
    <w:rsid w:val="008C13B4"/>
    <w:rsid w:val="008C1551"/>
    <w:rsid w:val="008C1557"/>
    <w:rsid w:val="008C168D"/>
    <w:rsid w:val="008C1B8C"/>
    <w:rsid w:val="008C1DB5"/>
    <w:rsid w:val="008C2306"/>
    <w:rsid w:val="008C26D1"/>
    <w:rsid w:val="008C2B7F"/>
    <w:rsid w:val="008C301C"/>
    <w:rsid w:val="008C35F9"/>
    <w:rsid w:val="008C36AC"/>
    <w:rsid w:val="008C388D"/>
    <w:rsid w:val="008C38AF"/>
    <w:rsid w:val="008C3CF5"/>
    <w:rsid w:val="008C41CB"/>
    <w:rsid w:val="008C466E"/>
    <w:rsid w:val="008C47C4"/>
    <w:rsid w:val="008C4953"/>
    <w:rsid w:val="008C4BEB"/>
    <w:rsid w:val="008C4DF1"/>
    <w:rsid w:val="008C4E44"/>
    <w:rsid w:val="008C4E5E"/>
    <w:rsid w:val="008C51EF"/>
    <w:rsid w:val="008C5707"/>
    <w:rsid w:val="008C5B49"/>
    <w:rsid w:val="008C5FC7"/>
    <w:rsid w:val="008C6255"/>
    <w:rsid w:val="008C6362"/>
    <w:rsid w:val="008C664D"/>
    <w:rsid w:val="008C66E6"/>
    <w:rsid w:val="008C684B"/>
    <w:rsid w:val="008C6ABD"/>
    <w:rsid w:val="008C6C3B"/>
    <w:rsid w:val="008C6F18"/>
    <w:rsid w:val="008C7127"/>
    <w:rsid w:val="008C7387"/>
    <w:rsid w:val="008C7463"/>
    <w:rsid w:val="008C7685"/>
    <w:rsid w:val="008C77C3"/>
    <w:rsid w:val="008C7880"/>
    <w:rsid w:val="008C7A11"/>
    <w:rsid w:val="008C7A58"/>
    <w:rsid w:val="008CC5EC"/>
    <w:rsid w:val="008D007A"/>
    <w:rsid w:val="008D056C"/>
    <w:rsid w:val="008D07DE"/>
    <w:rsid w:val="008D0831"/>
    <w:rsid w:val="008D0E40"/>
    <w:rsid w:val="008D0F05"/>
    <w:rsid w:val="008D1137"/>
    <w:rsid w:val="008D161B"/>
    <w:rsid w:val="008D165C"/>
    <w:rsid w:val="008D1E7F"/>
    <w:rsid w:val="008D1F35"/>
    <w:rsid w:val="008D217E"/>
    <w:rsid w:val="008D2367"/>
    <w:rsid w:val="008D296A"/>
    <w:rsid w:val="008D297E"/>
    <w:rsid w:val="008D2D6E"/>
    <w:rsid w:val="008D2E40"/>
    <w:rsid w:val="008D3067"/>
    <w:rsid w:val="008D3B1D"/>
    <w:rsid w:val="008D3D72"/>
    <w:rsid w:val="008D3EE8"/>
    <w:rsid w:val="008D427A"/>
    <w:rsid w:val="008D4BC8"/>
    <w:rsid w:val="008D4CD6"/>
    <w:rsid w:val="008D4DD5"/>
    <w:rsid w:val="008D4E7B"/>
    <w:rsid w:val="008D4F84"/>
    <w:rsid w:val="008D55AD"/>
    <w:rsid w:val="008D5657"/>
    <w:rsid w:val="008D5705"/>
    <w:rsid w:val="008D5715"/>
    <w:rsid w:val="008D5738"/>
    <w:rsid w:val="008D57DF"/>
    <w:rsid w:val="008D580D"/>
    <w:rsid w:val="008D5A66"/>
    <w:rsid w:val="008D5AE9"/>
    <w:rsid w:val="008D5E5E"/>
    <w:rsid w:val="008D5F11"/>
    <w:rsid w:val="008D5F77"/>
    <w:rsid w:val="008D60D3"/>
    <w:rsid w:val="008D66A8"/>
    <w:rsid w:val="008D66D7"/>
    <w:rsid w:val="008D6752"/>
    <w:rsid w:val="008D681F"/>
    <w:rsid w:val="008D69E7"/>
    <w:rsid w:val="008D6ECA"/>
    <w:rsid w:val="008D6FC1"/>
    <w:rsid w:val="008D792F"/>
    <w:rsid w:val="008D7FDC"/>
    <w:rsid w:val="008E0140"/>
    <w:rsid w:val="008E0175"/>
    <w:rsid w:val="008E0688"/>
    <w:rsid w:val="008E0976"/>
    <w:rsid w:val="008E0BEF"/>
    <w:rsid w:val="008E0DA9"/>
    <w:rsid w:val="008E1013"/>
    <w:rsid w:val="008E103C"/>
    <w:rsid w:val="008E16AE"/>
    <w:rsid w:val="008E1B26"/>
    <w:rsid w:val="008E1C15"/>
    <w:rsid w:val="008E21BF"/>
    <w:rsid w:val="008E231F"/>
    <w:rsid w:val="008E23F2"/>
    <w:rsid w:val="008E266D"/>
    <w:rsid w:val="008E2A0D"/>
    <w:rsid w:val="008E2D79"/>
    <w:rsid w:val="008E2F0C"/>
    <w:rsid w:val="008E2F78"/>
    <w:rsid w:val="008E37BC"/>
    <w:rsid w:val="008E3E05"/>
    <w:rsid w:val="008E3E23"/>
    <w:rsid w:val="008E4616"/>
    <w:rsid w:val="008E52A0"/>
    <w:rsid w:val="008E547B"/>
    <w:rsid w:val="008E591B"/>
    <w:rsid w:val="008E5DF8"/>
    <w:rsid w:val="008E6406"/>
    <w:rsid w:val="008E6DCD"/>
    <w:rsid w:val="008E70DB"/>
    <w:rsid w:val="008E7765"/>
    <w:rsid w:val="008E7F2C"/>
    <w:rsid w:val="008E7FFD"/>
    <w:rsid w:val="008F0250"/>
    <w:rsid w:val="008F055E"/>
    <w:rsid w:val="008F08AC"/>
    <w:rsid w:val="008F11D7"/>
    <w:rsid w:val="008F11F4"/>
    <w:rsid w:val="008F1275"/>
    <w:rsid w:val="008F144E"/>
    <w:rsid w:val="008F188B"/>
    <w:rsid w:val="008F1952"/>
    <w:rsid w:val="008F1FA6"/>
    <w:rsid w:val="008F1FB2"/>
    <w:rsid w:val="008F2075"/>
    <w:rsid w:val="008F2303"/>
    <w:rsid w:val="008F2491"/>
    <w:rsid w:val="008F254D"/>
    <w:rsid w:val="008F28F2"/>
    <w:rsid w:val="008F28F5"/>
    <w:rsid w:val="008F2DC3"/>
    <w:rsid w:val="008F310B"/>
    <w:rsid w:val="008F322B"/>
    <w:rsid w:val="008F32DE"/>
    <w:rsid w:val="008F33D9"/>
    <w:rsid w:val="008F34CB"/>
    <w:rsid w:val="008F3519"/>
    <w:rsid w:val="008F3682"/>
    <w:rsid w:val="008F390D"/>
    <w:rsid w:val="008F3AD3"/>
    <w:rsid w:val="008F3CA7"/>
    <w:rsid w:val="008F3E36"/>
    <w:rsid w:val="008F3EE8"/>
    <w:rsid w:val="008F443F"/>
    <w:rsid w:val="008F4691"/>
    <w:rsid w:val="008F4D0C"/>
    <w:rsid w:val="008F4E2B"/>
    <w:rsid w:val="008F5121"/>
    <w:rsid w:val="008F5441"/>
    <w:rsid w:val="008F5761"/>
    <w:rsid w:val="008F583C"/>
    <w:rsid w:val="008F5DB7"/>
    <w:rsid w:val="008F5DE5"/>
    <w:rsid w:val="008F5DEE"/>
    <w:rsid w:val="008F5E42"/>
    <w:rsid w:val="008F5FEA"/>
    <w:rsid w:val="008F60E2"/>
    <w:rsid w:val="008F63B1"/>
    <w:rsid w:val="008F6973"/>
    <w:rsid w:val="008F6AE8"/>
    <w:rsid w:val="008F6E6A"/>
    <w:rsid w:val="008F7088"/>
    <w:rsid w:val="008F711D"/>
    <w:rsid w:val="008F7171"/>
    <w:rsid w:val="008F787D"/>
    <w:rsid w:val="008F799F"/>
    <w:rsid w:val="008F79FB"/>
    <w:rsid w:val="008F7AA7"/>
    <w:rsid w:val="008F7BBE"/>
    <w:rsid w:val="008F7F88"/>
    <w:rsid w:val="008F7F94"/>
    <w:rsid w:val="00900224"/>
    <w:rsid w:val="009002FF"/>
    <w:rsid w:val="009003A4"/>
    <w:rsid w:val="00900947"/>
    <w:rsid w:val="00900EB8"/>
    <w:rsid w:val="00900F52"/>
    <w:rsid w:val="00900FBA"/>
    <w:rsid w:val="00900FFB"/>
    <w:rsid w:val="00901126"/>
    <w:rsid w:val="009016BC"/>
    <w:rsid w:val="0090181A"/>
    <w:rsid w:val="009018AF"/>
    <w:rsid w:val="00901BCD"/>
    <w:rsid w:val="00902C88"/>
    <w:rsid w:val="00902E5B"/>
    <w:rsid w:val="00902F22"/>
    <w:rsid w:val="00902FFA"/>
    <w:rsid w:val="009034A5"/>
    <w:rsid w:val="00903804"/>
    <w:rsid w:val="00903FD9"/>
    <w:rsid w:val="00904491"/>
    <w:rsid w:val="00904756"/>
    <w:rsid w:val="0090498D"/>
    <w:rsid w:val="00904B61"/>
    <w:rsid w:val="00904CF5"/>
    <w:rsid w:val="00904D8B"/>
    <w:rsid w:val="00904F34"/>
    <w:rsid w:val="00905259"/>
    <w:rsid w:val="0090556C"/>
    <w:rsid w:val="00905633"/>
    <w:rsid w:val="00905EAE"/>
    <w:rsid w:val="009060C4"/>
    <w:rsid w:val="0090615E"/>
    <w:rsid w:val="009064F6"/>
    <w:rsid w:val="00906C91"/>
    <w:rsid w:val="00906C95"/>
    <w:rsid w:val="00906D68"/>
    <w:rsid w:val="009074AE"/>
    <w:rsid w:val="00907656"/>
    <w:rsid w:val="0090773E"/>
    <w:rsid w:val="0090780C"/>
    <w:rsid w:val="00907B9E"/>
    <w:rsid w:val="00907E47"/>
    <w:rsid w:val="00907F77"/>
    <w:rsid w:val="00910058"/>
    <w:rsid w:val="009100C4"/>
    <w:rsid w:val="009100DC"/>
    <w:rsid w:val="0091019D"/>
    <w:rsid w:val="00910AF5"/>
    <w:rsid w:val="00910F9F"/>
    <w:rsid w:val="009115EF"/>
    <w:rsid w:val="00911640"/>
    <w:rsid w:val="009116DD"/>
    <w:rsid w:val="00911750"/>
    <w:rsid w:val="00911EE6"/>
    <w:rsid w:val="00911EF5"/>
    <w:rsid w:val="00912369"/>
    <w:rsid w:val="00912428"/>
    <w:rsid w:val="009129D6"/>
    <w:rsid w:val="00912AF5"/>
    <w:rsid w:val="00912D1C"/>
    <w:rsid w:val="00913019"/>
    <w:rsid w:val="00913319"/>
    <w:rsid w:val="00913957"/>
    <w:rsid w:val="00913CB4"/>
    <w:rsid w:val="00913D82"/>
    <w:rsid w:val="00913F1E"/>
    <w:rsid w:val="00913FB2"/>
    <w:rsid w:val="009140C4"/>
    <w:rsid w:val="00914295"/>
    <w:rsid w:val="009144A9"/>
    <w:rsid w:val="0091468B"/>
    <w:rsid w:val="009146B1"/>
    <w:rsid w:val="00914BA6"/>
    <w:rsid w:val="0091526F"/>
    <w:rsid w:val="009153D2"/>
    <w:rsid w:val="00915F76"/>
    <w:rsid w:val="00915FE4"/>
    <w:rsid w:val="0091604D"/>
    <w:rsid w:val="00916286"/>
    <w:rsid w:val="00916595"/>
    <w:rsid w:val="0091668A"/>
    <w:rsid w:val="009167C6"/>
    <w:rsid w:val="00916AA0"/>
    <w:rsid w:val="00916C47"/>
    <w:rsid w:val="009170F1"/>
    <w:rsid w:val="009171AD"/>
    <w:rsid w:val="009174A9"/>
    <w:rsid w:val="00917534"/>
    <w:rsid w:val="00917569"/>
    <w:rsid w:val="00917821"/>
    <w:rsid w:val="00917AB5"/>
    <w:rsid w:val="00917D16"/>
    <w:rsid w:val="00920174"/>
    <w:rsid w:val="00920407"/>
    <w:rsid w:val="00920C7B"/>
    <w:rsid w:val="009214A1"/>
    <w:rsid w:val="009214D2"/>
    <w:rsid w:val="009217E4"/>
    <w:rsid w:val="009219D2"/>
    <w:rsid w:val="00921A4E"/>
    <w:rsid w:val="00921DCE"/>
    <w:rsid w:val="00921E37"/>
    <w:rsid w:val="00921E88"/>
    <w:rsid w:val="009221B9"/>
    <w:rsid w:val="00922511"/>
    <w:rsid w:val="00922C89"/>
    <w:rsid w:val="00922F07"/>
    <w:rsid w:val="00922FF9"/>
    <w:rsid w:val="00923463"/>
    <w:rsid w:val="009235DF"/>
    <w:rsid w:val="00923FAB"/>
    <w:rsid w:val="00924446"/>
    <w:rsid w:val="009244AB"/>
    <w:rsid w:val="0092473B"/>
    <w:rsid w:val="00924823"/>
    <w:rsid w:val="00925238"/>
    <w:rsid w:val="00925450"/>
    <w:rsid w:val="009256A6"/>
    <w:rsid w:val="00925801"/>
    <w:rsid w:val="00925806"/>
    <w:rsid w:val="009258C1"/>
    <w:rsid w:val="00925ACF"/>
    <w:rsid w:val="00925D71"/>
    <w:rsid w:val="0092615D"/>
    <w:rsid w:val="0092643E"/>
    <w:rsid w:val="00926546"/>
    <w:rsid w:val="009265A1"/>
    <w:rsid w:val="009266DB"/>
    <w:rsid w:val="0092675E"/>
    <w:rsid w:val="00926980"/>
    <w:rsid w:val="00926BC8"/>
    <w:rsid w:val="00926BFB"/>
    <w:rsid w:val="009270BB"/>
    <w:rsid w:val="009270E5"/>
    <w:rsid w:val="00927700"/>
    <w:rsid w:val="00927F23"/>
    <w:rsid w:val="00930015"/>
    <w:rsid w:val="0093036E"/>
    <w:rsid w:val="00930672"/>
    <w:rsid w:val="00930718"/>
    <w:rsid w:val="00930A80"/>
    <w:rsid w:val="00930B09"/>
    <w:rsid w:val="00930FDF"/>
    <w:rsid w:val="00931224"/>
    <w:rsid w:val="00931505"/>
    <w:rsid w:val="009315EA"/>
    <w:rsid w:val="00931E7F"/>
    <w:rsid w:val="00932136"/>
    <w:rsid w:val="009322FF"/>
    <w:rsid w:val="0093264C"/>
    <w:rsid w:val="009329F4"/>
    <w:rsid w:val="00932CB9"/>
    <w:rsid w:val="00932E84"/>
    <w:rsid w:val="00933269"/>
    <w:rsid w:val="009333D3"/>
    <w:rsid w:val="009339B6"/>
    <w:rsid w:val="00933B4C"/>
    <w:rsid w:val="00933DC4"/>
    <w:rsid w:val="0093409B"/>
    <w:rsid w:val="0093431B"/>
    <w:rsid w:val="009344C6"/>
    <w:rsid w:val="009346D6"/>
    <w:rsid w:val="00934743"/>
    <w:rsid w:val="00934764"/>
    <w:rsid w:val="0093487E"/>
    <w:rsid w:val="00934A1B"/>
    <w:rsid w:val="00934FFE"/>
    <w:rsid w:val="0093553A"/>
    <w:rsid w:val="00935B70"/>
    <w:rsid w:val="00935CA2"/>
    <w:rsid w:val="00935FFD"/>
    <w:rsid w:val="00936405"/>
    <w:rsid w:val="009367A9"/>
    <w:rsid w:val="0093692F"/>
    <w:rsid w:val="00936931"/>
    <w:rsid w:val="00936B64"/>
    <w:rsid w:val="00936DD5"/>
    <w:rsid w:val="009370CA"/>
    <w:rsid w:val="009371ED"/>
    <w:rsid w:val="009379C4"/>
    <w:rsid w:val="00937D4F"/>
    <w:rsid w:val="00937F07"/>
    <w:rsid w:val="009391E8"/>
    <w:rsid w:val="00940055"/>
    <w:rsid w:val="00940320"/>
    <w:rsid w:val="0094041A"/>
    <w:rsid w:val="00940B03"/>
    <w:rsid w:val="00940D32"/>
    <w:rsid w:val="009414F9"/>
    <w:rsid w:val="00941827"/>
    <w:rsid w:val="009418B6"/>
    <w:rsid w:val="0094190D"/>
    <w:rsid w:val="0094191A"/>
    <w:rsid w:val="00941C21"/>
    <w:rsid w:val="00942354"/>
    <w:rsid w:val="009424CA"/>
    <w:rsid w:val="009424E7"/>
    <w:rsid w:val="00942681"/>
    <w:rsid w:val="0094287C"/>
    <w:rsid w:val="009429E1"/>
    <w:rsid w:val="00942A50"/>
    <w:rsid w:val="00942E30"/>
    <w:rsid w:val="00942F8C"/>
    <w:rsid w:val="00942F9A"/>
    <w:rsid w:val="0094357A"/>
    <w:rsid w:val="00943A7E"/>
    <w:rsid w:val="00943ADC"/>
    <w:rsid w:val="00943E42"/>
    <w:rsid w:val="00943E5D"/>
    <w:rsid w:val="00944677"/>
    <w:rsid w:val="00944728"/>
    <w:rsid w:val="00944AC4"/>
    <w:rsid w:val="009453E8"/>
    <w:rsid w:val="009455A7"/>
    <w:rsid w:val="00945664"/>
    <w:rsid w:val="009459FD"/>
    <w:rsid w:val="00945AD1"/>
    <w:rsid w:val="00945FE9"/>
    <w:rsid w:val="009462C3"/>
    <w:rsid w:val="0094649C"/>
    <w:rsid w:val="00946583"/>
    <w:rsid w:val="009465DD"/>
    <w:rsid w:val="00946A2F"/>
    <w:rsid w:val="00946DE4"/>
    <w:rsid w:val="00946E0D"/>
    <w:rsid w:val="00946E5A"/>
    <w:rsid w:val="00946ECB"/>
    <w:rsid w:val="00947268"/>
    <w:rsid w:val="0094750E"/>
    <w:rsid w:val="0094751C"/>
    <w:rsid w:val="009475C3"/>
    <w:rsid w:val="0094779E"/>
    <w:rsid w:val="00947C94"/>
    <w:rsid w:val="00947D71"/>
    <w:rsid w:val="00947DCD"/>
    <w:rsid w:val="00950753"/>
    <w:rsid w:val="00950777"/>
    <w:rsid w:val="009507C8"/>
    <w:rsid w:val="00950894"/>
    <w:rsid w:val="00950F7A"/>
    <w:rsid w:val="0095107F"/>
    <w:rsid w:val="0095115E"/>
    <w:rsid w:val="0095118A"/>
    <w:rsid w:val="00951568"/>
    <w:rsid w:val="009517AA"/>
    <w:rsid w:val="00951816"/>
    <w:rsid w:val="00951C05"/>
    <w:rsid w:val="00952468"/>
    <w:rsid w:val="0095263B"/>
    <w:rsid w:val="009528DF"/>
    <w:rsid w:val="00953C67"/>
    <w:rsid w:val="00953C7D"/>
    <w:rsid w:val="00954767"/>
    <w:rsid w:val="0095487A"/>
    <w:rsid w:val="009548FB"/>
    <w:rsid w:val="009549F4"/>
    <w:rsid w:val="0095538B"/>
    <w:rsid w:val="00955525"/>
    <w:rsid w:val="009555A3"/>
    <w:rsid w:val="00955815"/>
    <w:rsid w:val="0095647E"/>
    <w:rsid w:val="00956625"/>
    <w:rsid w:val="00957342"/>
    <w:rsid w:val="00957485"/>
    <w:rsid w:val="009576E2"/>
    <w:rsid w:val="009576EE"/>
    <w:rsid w:val="00957AF7"/>
    <w:rsid w:val="00957F25"/>
    <w:rsid w:val="0096039D"/>
    <w:rsid w:val="009608EE"/>
    <w:rsid w:val="00960915"/>
    <w:rsid w:val="00960A1A"/>
    <w:rsid w:val="00960ACA"/>
    <w:rsid w:val="00960C4F"/>
    <w:rsid w:val="00960DAB"/>
    <w:rsid w:val="00961003"/>
    <w:rsid w:val="0096100A"/>
    <w:rsid w:val="009610C6"/>
    <w:rsid w:val="00961734"/>
    <w:rsid w:val="00961776"/>
    <w:rsid w:val="009618AD"/>
    <w:rsid w:val="0096217C"/>
    <w:rsid w:val="00962289"/>
    <w:rsid w:val="00962441"/>
    <w:rsid w:val="009624DA"/>
    <w:rsid w:val="0096282B"/>
    <w:rsid w:val="009628AD"/>
    <w:rsid w:val="00962FAE"/>
    <w:rsid w:val="00963277"/>
    <w:rsid w:val="009636BD"/>
    <w:rsid w:val="0096383F"/>
    <w:rsid w:val="00963CB7"/>
    <w:rsid w:val="00963CE6"/>
    <w:rsid w:val="009641EA"/>
    <w:rsid w:val="0096421E"/>
    <w:rsid w:val="00964B53"/>
    <w:rsid w:val="00964C3F"/>
    <w:rsid w:val="00964C6C"/>
    <w:rsid w:val="00964CA5"/>
    <w:rsid w:val="00964EB0"/>
    <w:rsid w:val="00965176"/>
    <w:rsid w:val="00965240"/>
    <w:rsid w:val="0096569D"/>
    <w:rsid w:val="00965847"/>
    <w:rsid w:val="0096587F"/>
    <w:rsid w:val="00965A3E"/>
    <w:rsid w:val="00965C48"/>
    <w:rsid w:val="00965D7B"/>
    <w:rsid w:val="00965ED9"/>
    <w:rsid w:val="00965F87"/>
    <w:rsid w:val="009660A4"/>
    <w:rsid w:val="00966BB1"/>
    <w:rsid w:val="00966D9D"/>
    <w:rsid w:val="00966E4A"/>
    <w:rsid w:val="00967041"/>
    <w:rsid w:val="00967632"/>
    <w:rsid w:val="0096793B"/>
    <w:rsid w:val="00967C80"/>
    <w:rsid w:val="00970570"/>
    <w:rsid w:val="0097066A"/>
    <w:rsid w:val="009707B4"/>
    <w:rsid w:val="00970918"/>
    <w:rsid w:val="0097099E"/>
    <w:rsid w:val="00970B37"/>
    <w:rsid w:val="00970C10"/>
    <w:rsid w:val="00970E8A"/>
    <w:rsid w:val="0097151F"/>
    <w:rsid w:val="00971761"/>
    <w:rsid w:val="00971BAB"/>
    <w:rsid w:val="00971F19"/>
    <w:rsid w:val="0097216F"/>
    <w:rsid w:val="00972A34"/>
    <w:rsid w:val="00972A6C"/>
    <w:rsid w:val="00972C3B"/>
    <w:rsid w:val="00972CAC"/>
    <w:rsid w:val="00972DE5"/>
    <w:rsid w:val="00973057"/>
    <w:rsid w:val="0097314D"/>
    <w:rsid w:val="00973821"/>
    <w:rsid w:val="00973848"/>
    <w:rsid w:val="00973863"/>
    <w:rsid w:val="009738B8"/>
    <w:rsid w:val="00973A95"/>
    <w:rsid w:val="00973F1D"/>
    <w:rsid w:val="009741DF"/>
    <w:rsid w:val="0097433D"/>
    <w:rsid w:val="00974D50"/>
    <w:rsid w:val="00974D7F"/>
    <w:rsid w:val="00974E3C"/>
    <w:rsid w:val="00974F03"/>
    <w:rsid w:val="009751AF"/>
    <w:rsid w:val="00975326"/>
    <w:rsid w:val="0097532A"/>
    <w:rsid w:val="00975AD1"/>
    <w:rsid w:val="00975DEA"/>
    <w:rsid w:val="009762BC"/>
    <w:rsid w:val="00976C2B"/>
    <w:rsid w:val="00977064"/>
    <w:rsid w:val="0097742A"/>
    <w:rsid w:val="009774A0"/>
    <w:rsid w:val="00977B6C"/>
    <w:rsid w:val="00977B80"/>
    <w:rsid w:val="00977CDF"/>
    <w:rsid w:val="0098026A"/>
    <w:rsid w:val="00980367"/>
    <w:rsid w:val="009803A8"/>
    <w:rsid w:val="0098043F"/>
    <w:rsid w:val="009805BB"/>
    <w:rsid w:val="00980F56"/>
    <w:rsid w:val="00981038"/>
    <w:rsid w:val="0098106E"/>
    <w:rsid w:val="009810BD"/>
    <w:rsid w:val="00981471"/>
    <w:rsid w:val="009814E9"/>
    <w:rsid w:val="00981511"/>
    <w:rsid w:val="00981ABA"/>
    <w:rsid w:val="00981D1C"/>
    <w:rsid w:val="00981E1C"/>
    <w:rsid w:val="009820E1"/>
    <w:rsid w:val="00982118"/>
    <w:rsid w:val="00982634"/>
    <w:rsid w:val="009826F3"/>
    <w:rsid w:val="00982857"/>
    <w:rsid w:val="00982BAE"/>
    <w:rsid w:val="00982C62"/>
    <w:rsid w:val="00982C91"/>
    <w:rsid w:val="00982DF8"/>
    <w:rsid w:val="00982F76"/>
    <w:rsid w:val="00982FA3"/>
    <w:rsid w:val="00983063"/>
    <w:rsid w:val="00983188"/>
    <w:rsid w:val="009831DB"/>
    <w:rsid w:val="009832BA"/>
    <w:rsid w:val="00983368"/>
    <w:rsid w:val="00983717"/>
    <w:rsid w:val="00983805"/>
    <w:rsid w:val="00983B42"/>
    <w:rsid w:val="009840FD"/>
    <w:rsid w:val="00984179"/>
    <w:rsid w:val="0098429E"/>
    <w:rsid w:val="009842E3"/>
    <w:rsid w:val="00984306"/>
    <w:rsid w:val="00984422"/>
    <w:rsid w:val="00984584"/>
    <w:rsid w:val="00984701"/>
    <w:rsid w:val="00984847"/>
    <w:rsid w:val="009848A4"/>
    <w:rsid w:val="00984BEC"/>
    <w:rsid w:val="00984F49"/>
    <w:rsid w:val="00984F74"/>
    <w:rsid w:val="00984FD8"/>
    <w:rsid w:val="00985349"/>
    <w:rsid w:val="009854D4"/>
    <w:rsid w:val="00985EB8"/>
    <w:rsid w:val="00985FB3"/>
    <w:rsid w:val="009862D5"/>
    <w:rsid w:val="00986566"/>
    <w:rsid w:val="009865C1"/>
    <w:rsid w:val="0098677C"/>
    <w:rsid w:val="00986CC1"/>
    <w:rsid w:val="00986F4E"/>
    <w:rsid w:val="009870B7"/>
    <w:rsid w:val="00987191"/>
    <w:rsid w:val="009871FE"/>
    <w:rsid w:val="00987274"/>
    <w:rsid w:val="00987579"/>
    <w:rsid w:val="009878C9"/>
    <w:rsid w:val="00987A5A"/>
    <w:rsid w:val="00987A97"/>
    <w:rsid w:val="00987CB4"/>
    <w:rsid w:val="00987D39"/>
    <w:rsid w:val="00987DDB"/>
    <w:rsid w:val="009902B9"/>
    <w:rsid w:val="00990731"/>
    <w:rsid w:val="0099094A"/>
    <w:rsid w:val="0099097E"/>
    <w:rsid w:val="00990A27"/>
    <w:rsid w:val="00991091"/>
    <w:rsid w:val="00991414"/>
    <w:rsid w:val="00991581"/>
    <w:rsid w:val="0099199E"/>
    <w:rsid w:val="009919AC"/>
    <w:rsid w:val="00991C18"/>
    <w:rsid w:val="00991CB9"/>
    <w:rsid w:val="009921FC"/>
    <w:rsid w:val="00992364"/>
    <w:rsid w:val="0099237D"/>
    <w:rsid w:val="0099272B"/>
    <w:rsid w:val="009929DA"/>
    <w:rsid w:val="00992A0E"/>
    <w:rsid w:val="00992EE4"/>
    <w:rsid w:val="00993688"/>
    <w:rsid w:val="009938B7"/>
    <w:rsid w:val="00993952"/>
    <w:rsid w:val="0099399E"/>
    <w:rsid w:val="00993D78"/>
    <w:rsid w:val="00993EFD"/>
    <w:rsid w:val="0099413C"/>
    <w:rsid w:val="009941AD"/>
    <w:rsid w:val="00994230"/>
    <w:rsid w:val="0099434C"/>
    <w:rsid w:val="009944F8"/>
    <w:rsid w:val="0099479E"/>
    <w:rsid w:val="0099481A"/>
    <w:rsid w:val="009951D8"/>
    <w:rsid w:val="0099526A"/>
    <w:rsid w:val="009952DD"/>
    <w:rsid w:val="00995355"/>
    <w:rsid w:val="00995519"/>
    <w:rsid w:val="00995609"/>
    <w:rsid w:val="00995764"/>
    <w:rsid w:val="009957D6"/>
    <w:rsid w:val="0099586F"/>
    <w:rsid w:val="00995A1E"/>
    <w:rsid w:val="0099636D"/>
    <w:rsid w:val="00996527"/>
    <w:rsid w:val="00996B7B"/>
    <w:rsid w:val="00996CB5"/>
    <w:rsid w:val="0099719E"/>
    <w:rsid w:val="00997222"/>
    <w:rsid w:val="00997281"/>
    <w:rsid w:val="009977AC"/>
    <w:rsid w:val="0099787E"/>
    <w:rsid w:val="00997984"/>
    <w:rsid w:val="00997B54"/>
    <w:rsid w:val="00997BF9"/>
    <w:rsid w:val="00997CAD"/>
    <w:rsid w:val="009A0169"/>
    <w:rsid w:val="009A0F78"/>
    <w:rsid w:val="009A105D"/>
    <w:rsid w:val="009A125F"/>
    <w:rsid w:val="009A131F"/>
    <w:rsid w:val="009A174E"/>
    <w:rsid w:val="009A1B56"/>
    <w:rsid w:val="009A1BCC"/>
    <w:rsid w:val="009A1BE4"/>
    <w:rsid w:val="009A25DC"/>
    <w:rsid w:val="009A26FB"/>
    <w:rsid w:val="009A2A8A"/>
    <w:rsid w:val="009A2CE5"/>
    <w:rsid w:val="009A3065"/>
    <w:rsid w:val="009A36A5"/>
    <w:rsid w:val="009A38CA"/>
    <w:rsid w:val="009A3931"/>
    <w:rsid w:val="009A3C93"/>
    <w:rsid w:val="009A3E3A"/>
    <w:rsid w:val="009A3FD0"/>
    <w:rsid w:val="009A414D"/>
    <w:rsid w:val="009A4194"/>
    <w:rsid w:val="009A472C"/>
    <w:rsid w:val="009A4987"/>
    <w:rsid w:val="009A51C7"/>
    <w:rsid w:val="009A5651"/>
    <w:rsid w:val="009A5686"/>
    <w:rsid w:val="009A59EC"/>
    <w:rsid w:val="009A5C0B"/>
    <w:rsid w:val="009A5C56"/>
    <w:rsid w:val="009A5CA8"/>
    <w:rsid w:val="009A66E7"/>
    <w:rsid w:val="009A6A3D"/>
    <w:rsid w:val="009A6B57"/>
    <w:rsid w:val="009A6ED0"/>
    <w:rsid w:val="009A706A"/>
    <w:rsid w:val="009A71AB"/>
    <w:rsid w:val="009A733D"/>
    <w:rsid w:val="009A7745"/>
    <w:rsid w:val="009A7C3D"/>
    <w:rsid w:val="009A7E2B"/>
    <w:rsid w:val="009B0156"/>
    <w:rsid w:val="009B0295"/>
    <w:rsid w:val="009B05BA"/>
    <w:rsid w:val="009B0C48"/>
    <w:rsid w:val="009B12BE"/>
    <w:rsid w:val="009B1431"/>
    <w:rsid w:val="009B1595"/>
    <w:rsid w:val="009B1ADE"/>
    <w:rsid w:val="009B1B0E"/>
    <w:rsid w:val="009B1C9C"/>
    <w:rsid w:val="009B1CD6"/>
    <w:rsid w:val="009B1E1F"/>
    <w:rsid w:val="009B2596"/>
    <w:rsid w:val="009B2BAA"/>
    <w:rsid w:val="009B2EA1"/>
    <w:rsid w:val="009B2ECF"/>
    <w:rsid w:val="009B3124"/>
    <w:rsid w:val="009B3268"/>
    <w:rsid w:val="009B32F9"/>
    <w:rsid w:val="009B3E92"/>
    <w:rsid w:val="009B42B6"/>
    <w:rsid w:val="009B42CC"/>
    <w:rsid w:val="009B43D6"/>
    <w:rsid w:val="009B44C5"/>
    <w:rsid w:val="009B4D61"/>
    <w:rsid w:val="009B4F09"/>
    <w:rsid w:val="009B5081"/>
    <w:rsid w:val="009B63E5"/>
    <w:rsid w:val="009B648F"/>
    <w:rsid w:val="009B6985"/>
    <w:rsid w:val="009B69B3"/>
    <w:rsid w:val="009B69BA"/>
    <w:rsid w:val="009B6FAC"/>
    <w:rsid w:val="009B7011"/>
    <w:rsid w:val="009B71E4"/>
    <w:rsid w:val="009B7647"/>
    <w:rsid w:val="009B778F"/>
    <w:rsid w:val="009B7FF9"/>
    <w:rsid w:val="009C00D4"/>
    <w:rsid w:val="009C01A1"/>
    <w:rsid w:val="009C04EE"/>
    <w:rsid w:val="009C071F"/>
    <w:rsid w:val="009C08CA"/>
    <w:rsid w:val="009C0951"/>
    <w:rsid w:val="009C0ABA"/>
    <w:rsid w:val="009C0CD4"/>
    <w:rsid w:val="009C10B2"/>
    <w:rsid w:val="009C117C"/>
    <w:rsid w:val="009C15E7"/>
    <w:rsid w:val="009C166E"/>
    <w:rsid w:val="009C17C8"/>
    <w:rsid w:val="009C198A"/>
    <w:rsid w:val="009C1EB4"/>
    <w:rsid w:val="009C2532"/>
    <w:rsid w:val="009C2FC0"/>
    <w:rsid w:val="009C3078"/>
    <w:rsid w:val="009C3138"/>
    <w:rsid w:val="009C385B"/>
    <w:rsid w:val="009C3E3C"/>
    <w:rsid w:val="009C4109"/>
    <w:rsid w:val="009C4353"/>
    <w:rsid w:val="009C438D"/>
    <w:rsid w:val="009C473F"/>
    <w:rsid w:val="009C49C2"/>
    <w:rsid w:val="009C4ACF"/>
    <w:rsid w:val="009C4B51"/>
    <w:rsid w:val="009C4E2D"/>
    <w:rsid w:val="009C4F6A"/>
    <w:rsid w:val="009C54F9"/>
    <w:rsid w:val="009C54FE"/>
    <w:rsid w:val="009C55B9"/>
    <w:rsid w:val="009C577B"/>
    <w:rsid w:val="009C5A35"/>
    <w:rsid w:val="009C615B"/>
    <w:rsid w:val="009C62C0"/>
    <w:rsid w:val="009C6441"/>
    <w:rsid w:val="009C65DA"/>
    <w:rsid w:val="009C6A88"/>
    <w:rsid w:val="009C6AB7"/>
    <w:rsid w:val="009C6C55"/>
    <w:rsid w:val="009C6D86"/>
    <w:rsid w:val="009C6E59"/>
    <w:rsid w:val="009C765D"/>
    <w:rsid w:val="009C7849"/>
    <w:rsid w:val="009C795C"/>
    <w:rsid w:val="009C7ADA"/>
    <w:rsid w:val="009C7C1B"/>
    <w:rsid w:val="009C7F80"/>
    <w:rsid w:val="009D000A"/>
    <w:rsid w:val="009D0316"/>
    <w:rsid w:val="009D03A9"/>
    <w:rsid w:val="009D0B55"/>
    <w:rsid w:val="009D12E2"/>
    <w:rsid w:val="009D157E"/>
    <w:rsid w:val="009D1582"/>
    <w:rsid w:val="009D1A17"/>
    <w:rsid w:val="009D1A3B"/>
    <w:rsid w:val="009D1A86"/>
    <w:rsid w:val="009D1C33"/>
    <w:rsid w:val="009D1E12"/>
    <w:rsid w:val="009D1ECA"/>
    <w:rsid w:val="009D25EC"/>
    <w:rsid w:val="009D26B5"/>
    <w:rsid w:val="009D27F3"/>
    <w:rsid w:val="009D2ABB"/>
    <w:rsid w:val="009D2DA9"/>
    <w:rsid w:val="009D2E44"/>
    <w:rsid w:val="009D2E71"/>
    <w:rsid w:val="009D2E93"/>
    <w:rsid w:val="009D2EA9"/>
    <w:rsid w:val="009D3038"/>
    <w:rsid w:val="009D32C2"/>
    <w:rsid w:val="009D3416"/>
    <w:rsid w:val="009D34C0"/>
    <w:rsid w:val="009D351D"/>
    <w:rsid w:val="009D35FB"/>
    <w:rsid w:val="009D40B8"/>
    <w:rsid w:val="009D4677"/>
    <w:rsid w:val="009D48F3"/>
    <w:rsid w:val="009D4901"/>
    <w:rsid w:val="009D4959"/>
    <w:rsid w:val="009D4964"/>
    <w:rsid w:val="009D4A20"/>
    <w:rsid w:val="009D4BBE"/>
    <w:rsid w:val="009D4E16"/>
    <w:rsid w:val="009D4F61"/>
    <w:rsid w:val="009D4F9C"/>
    <w:rsid w:val="009D51C8"/>
    <w:rsid w:val="009D5893"/>
    <w:rsid w:val="009D5E99"/>
    <w:rsid w:val="009D61E6"/>
    <w:rsid w:val="009D63D8"/>
    <w:rsid w:val="009D64B8"/>
    <w:rsid w:val="009D6600"/>
    <w:rsid w:val="009D6620"/>
    <w:rsid w:val="009D6C54"/>
    <w:rsid w:val="009D716B"/>
    <w:rsid w:val="009D71FC"/>
    <w:rsid w:val="009D7230"/>
    <w:rsid w:val="009D72B0"/>
    <w:rsid w:val="009D77CE"/>
    <w:rsid w:val="009D7B1E"/>
    <w:rsid w:val="009D7C60"/>
    <w:rsid w:val="009D7DE3"/>
    <w:rsid w:val="009D7E37"/>
    <w:rsid w:val="009D7E3C"/>
    <w:rsid w:val="009D7EEF"/>
    <w:rsid w:val="009E004A"/>
    <w:rsid w:val="009E066B"/>
    <w:rsid w:val="009E1015"/>
    <w:rsid w:val="009E11A5"/>
    <w:rsid w:val="009E1515"/>
    <w:rsid w:val="009E179F"/>
    <w:rsid w:val="009E1C6D"/>
    <w:rsid w:val="009E1CFF"/>
    <w:rsid w:val="009E1FEE"/>
    <w:rsid w:val="009E1FF7"/>
    <w:rsid w:val="009E20AD"/>
    <w:rsid w:val="009E2205"/>
    <w:rsid w:val="009E23EA"/>
    <w:rsid w:val="009E2751"/>
    <w:rsid w:val="009E27A1"/>
    <w:rsid w:val="009E2D24"/>
    <w:rsid w:val="009E2D7C"/>
    <w:rsid w:val="009E2EA0"/>
    <w:rsid w:val="009E305F"/>
    <w:rsid w:val="009E3285"/>
    <w:rsid w:val="009E3548"/>
    <w:rsid w:val="009E358B"/>
    <w:rsid w:val="009E36FF"/>
    <w:rsid w:val="009E37D3"/>
    <w:rsid w:val="009E4178"/>
    <w:rsid w:val="009E4573"/>
    <w:rsid w:val="009E4892"/>
    <w:rsid w:val="009E49E1"/>
    <w:rsid w:val="009E4BBF"/>
    <w:rsid w:val="009E5028"/>
    <w:rsid w:val="009E50FB"/>
    <w:rsid w:val="009E5198"/>
    <w:rsid w:val="009E5280"/>
    <w:rsid w:val="009E5386"/>
    <w:rsid w:val="009E53A5"/>
    <w:rsid w:val="009E548A"/>
    <w:rsid w:val="009E5884"/>
    <w:rsid w:val="009E5C33"/>
    <w:rsid w:val="009E5CC9"/>
    <w:rsid w:val="009E5DD1"/>
    <w:rsid w:val="009E60AD"/>
    <w:rsid w:val="009E64E8"/>
    <w:rsid w:val="009E68C8"/>
    <w:rsid w:val="009E6AB5"/>
    <w:rsid w:val="009E6DAB"/>
    <w:rsid w:val="009E6DF8"/>
    <w:rsid w:val="009E6F4B"/>
    <w:rsid w:val="009E703C"/>
    <w:rsid w:val="009E72AD"/>
    <w:rsid w:val="009E7B6D"/>
    <w:rsid w:val="009E7E4C"/>
    <w:rsid w:val="009E7EC7"/>
    <w:rsid w:val="009F00BF"/>
    <w:rsid w:val="009F02DA"/>
    <w:rsid w:val="009F051C"/>
    <w:rsid w:val="009F08F5"/>
    <w:rsid w:val="009F091E"/>
    <w:rsid w:val="009F0956"/>
    <w:rsid w:val="009F0EE5"/>
    <w:rsid w:val="009F1208"/>
    <w:rsid w:val="009F1264"/>
    <w:rsid w:val="009F16F6"/>
    <w:rsid w:val="009F1D7F"/>
    <w:rsid w:val="009F245B"/>
    <w:rsid w:val="009F25E6"/>
    <w:rsid w:val="009F2BE8"/>
    <w:rsid w:val="009F2DF2"/>
    <w:rsid w:val="009F2F09"/>
    <w:rsid w:val="009F3926"/>
    <w:rsid w:val="009F39A7"/>
    <w:rsid w:val="009F40B7"/>
    <w:rsid w:val="009F4188"/>
    <w:rsid w:val="009F4302"/>
    <w:rsid w:val="009F4393"/>
    <w:rsid w:val="009F449F"/>
    <w:rsid w:val="009F459D"/>
    <w:rsid w:val="009F4BE9"/>
    <w:rsid w:val="009F4FB9"/>
    <w:rsid w:val="009F52E7"/>
    <w:rsid w:val="009F55B0"/>
    <w:rsid w:val="009F55B9"/>
    <w:rsid w:val="009F563B"/>
    <w:rsid w:val="009F5710"/>
    <w:rsid w:val="009F5801"/>
    <w:rsid w:val="009F5A55"/>
    <w:rsid w:val="009F60D6"/>
    <w:rsid w:val="009F62D3"/>
    <w:rsid w:val="009F639F"/>
    <w:rsid w:val="009F63F5"/>
    <w:rsid w:val="009F66FD"/>
    <w:rsid w:val="009F6815"/>
    <w:rsid w:val="009F68B5"/>
    <w:rsid w:val="009F6B5F"/>
    <w:rsid w:val="009F711B"/>
    <w:rsid w:val="009F72D6"/>
    <w:rsid w:val="009F7C44"/>
    <w:rsid w:val="009FB4AF"/>
    <w:rsid w:val="00A00048"/>
    <w:rsid w:val="00A00112"/>
    <w:rsid w:val="00A001B4"/>
    <w:rsid w:val="00A00821"/>
    <w:rsid w:val="00A008B5"/>
    <w:rsid w:val="00A00B74"/>
    <w:rsid w:val="00A00D86"/>
    <w:rsid w:val="00A01065"/>
    <w:rsid w:val="00A01496"/>
    <w:rsid w:val="00A017B4"/>
    <w:rsid w:val="00A01C10"/>
    <w:rsid w:val="00A01C53"/>
    <w:rsid w:val="00A01CC2"/>
    <w:rsid w:val="00A01D38"/>
    <w:rsid w:val="00A01DB2"/>
    <w:rsid w:val="00A020DA"/>
    <w:rsid w:val="00A02414"/>
    <w:rsid w:val="00A025B9"/>
    <w:rsid w:val="00A029D1"/>
    <w:rsid w:val="00A02DA6"/>
    <w:rsid w:val="00A0355C"/>
    <w:rsid w:val="00A03655"/>
    <w:rsid w:val="00A03A13"/>
    <w:rsid w:val="00A040CD"/>
    <w:rsid w:val="00A04401"/>
    <w:rsid w:val="00A04429"/>
    <w:rsid w:val="00A046BB"/>
    <w:rsid w:val="00A047A3"/>
    <w:rsid w:val="00A0493E"/>
    <w:rsid w:val="00A04B55"/>
    <w:rsid w:val="00A04C7C"/>
    <w:rsid w:val="00A04D74"/>
    <w:rsid w:val="00A04EB5"/>
    <w:rsid w:val="00A05885"/>
    <w:rsid w:val="00A0604C"/>
    <w:rsid w:val="00A0611D"/>
    <w:rsid w:val="00A063C2"/>
    <w:rsid w:val="00A06446"/>
    <w:rsid w:val="00A064AC"/>
    <w:rsid w:val="00A06697"/>
    <w:rsid w:val="00A06765"/>
    <w:rsid w:val="00A06C40"/>
    <w:rsid w:val="00A06D04"/>
    <w:rsid w:val="00A06D3F"/>
    <w:rsid w:val="00A06FFA"/>
    <w:rsid w:val="00A0709F"/>
    <w:rsid w:val="00A07309"/>
    <w:rsid w:val="00A075D1"/>
    <w:rsid w:val="00A07B3A"/>
    <w:rsid w:val="00A07E9C"/>
    <w:rsid w:val="00A07EF1"/>
    <w:rsid w:val="00A1005D"/>
    <w:rsid w:val="00A104B1"/>
    <w:rsid w:val="00A104CE"/>
    <w:rsid w:val="00A10586"/>
    <w:rsid w:val="00A10622"/>
    <w:rsid w:val="00A1096C"/>
    <w:rsid w:val="00A10A48"/>
    <w:rsid w:val="00A10C07"/>
    <w:rsid w:val="00A10C52"/>
    <w:rsid w:val="00A110DA"/>
    <w:rsid w:val="00A11175"/>
    <w:rsid w:val="00A11324"/>
    <w:rsid w:val="00A1132B"/>
    <w:rsid w:val="00A11663"/>
    <w:rsid w:val="00A1175F"/>
    <w:rsid w:val="00A1179D"/>
    <w:rsid w:val="00A118B5"/>
    <w:rsid w:val="00A11930"/>
    <w:rsid w:val="00A11A5D"/>
    <w:rsid w:val="00A11B54"/>
    <w:rsid w:val="00A11CDC"/>
    <w:rsid w:val="00A11FE5"/>
    <w:rsid w:val="00A1238C"/>
    <w:rsid w:val="00A1263D"/>
    <w:rsid w:val="00A128AD"/>
    <w:rsid w:val="00A128BD"/>
    <w:rsid w:val="00A12ABF"/>
    <w:rsid w:val="00A12AF2"/>
    <w:rsid w:val="00A12B4E"/>
    <w:rsid w:val="00A12B58"/>
    <w:rsid w:val="00A12D8A"/>
    <w:rsid w:val="00A12E6C"/>
    <w:rsid w:val="00A12F7F"/>
    <w:rsid w:val="00A132B4"/>
    <w:rsid w:val="00A13616"/>
    <w:rsid w:val="00A13685"/>
    <w:rsid w:val="00A136D0"/>
    <w:rsid w:val="00A13795"/>
    <w:rsid w:val="00A13A02"/>
    <w:rsid w:val="00A13AD8"/>
    <w:rsid w:val="00A13BF6"/>
    <w:rsid w:val="00A13D1A"/>
    <w:rsid w:val="00A141AF"/>
    <w:rsid w:val="00A142A8"/>
    <w:rsid w:val="00A14BA3"/>
    <w:rsid w:val="00A14DC2"/>
    <w:rsid w:val="00A14DD6"/>
    <w:rsid w:val="00A14E8A"/>
    <w:rsid w:val="00A1537B"/>
    <w:rsid w:val="00A15432"/>
    <w:rsid w:val="00A1544C"/>
    <w:rsid w:val="00A159A9"/>
    <w:rsid w:val="00A15D5E"/>
    <w:rsid w:val="00A15EAB"/>
    <w:rsid w:val="00A161F8"/>
    <w:rsid w:val="00A163FD"/>
    <w:rsid w:val="00A16513"/>
    <w:rsid w:val="00A1654E"/>
    <w:rsid w:val="00A16798"/>
    <w:rsid w:val="00A1699C"/>
    <w:rsid w:val="00A169FA"/>
    <w:rsid w:val="00A17424"/>
    <w:rsid w:val="00A1766A"/>
    <w:rsid w:val="00A179C7"/>
    <w:rsid w:val="00A17DCC"/>
    <w:rsid w:val="00A2001E"/>
    <w:rsid w:val="00A200F4"/>
    <w:rsid w:val="00A204D3"/>
    <w:rsid w:val="00A206C9"/>
    <w:rsid w:val="00A20730"/>
    <w:rsid w:val="00A20C27"/>
    <w:rsid w:val="00A20E7D"/>
    <w:rsid w:val="00A21191"/>
    <w:rsid w:val="00A21393"/>
    <w:rsid w:val="00A213AA"/>
    <w:rsid w:val="00A216BC"/>
    <w:rsid w:val="00A21AA7"/>
    <w:rsid w:val="00A21ED7"/>
    <w:rsid w:val="00A22962"/>
    <w:rsid w:val="00A2312C"/>
    <w:rsid w:val="00A237A8"/>
    <w:rsid w:val="00A23931"/>
    <w:rsid w:val="00A23A7E"/>
    <w:rsid w:val="00A23C90"/>
    <w:rsid w:val="00A23D36"/>
    <w:rsid w:val="00A23EBA"/>
    <w:rsid w:val="00A23FD6"/>
    <w:rsid w:val="00A24190"/>
    <w:rsid w:val="00A243D4"/>
    <w:rsid w:val="00A2448F"/>
    <w:rsid w:val="00A2481C"/>
    <w:rsid w:val="00A24A4D"/>
    <w:rsid w:val="00A24A86"/>
    <w:rsid w:val="00A24A95"/>
    <w:rsid w:val="00A24AB5"/>
    <w:rsid w:val="00A24E71"/>
    <w:rsid w:val="00A24FC7"/>
    <w:rsid w:val="00A2500A"/>
    <w:rsid w:val="00A25317"/>
    <w:rsid w:val="00A254EE"/>
    <w:rsid w:val="00A25706"/>
    <w:rsid w:val="00A25C91"/>
    <w:rsid w:val="00A25D84"/>
    <w:rsid w:val="00A26029"/>
    <w:rsid w:val="00A262BF"/>
    <w:rsid w:val="00A262E4"/>
    <w:rsid w:val="00A264AE"/>
    <w:rsid w:val="00A268EA"/>
    <w:rsid w:val="00A26FF2"/>
    <w:rsid w:val="00A27055"/>
    <w:rsid w:val="00A270CE"/>
    <w:rsid w:val="00A274F2"/>
    <w:rsid w:val="00A27C13"/>
    <w:rsid w:val="00A295B0"/>
    <w:rsid w:val="00A30055"/>
    <w:rsid w:val="00A30140"/>
    <w:rsid w:val="00A30D52"/>
    <w:rsid w:val="00A31293"/>
    <w:rsid w:val="00A31928"/>
    <w:rsid w:val="00A31AE2"/>
    <w:rsid w:val="00A31CE0"/>
    <w:rsid w:val="00A31E66"/>
    <w:rsid w:val="00A31F0D"/>
    <w:rsid w:val="00A31FA9"/>
    <w:rsid w:val="00A322B3"/>
    <w:rsid w:val="00A325D9"/>
    <w:rsid w:val="00A327F3"/>
    <w:rsid w:val="00A32E98"/>
    <w:rsid w:val="00A333BF"/>
    <w:rsid w:val="00A33511"/>
    <w:rsid w:val="00A33825"/>
    <w:rsid w:val="00A3398F"/>
    <w:rsid w:val="00A33BD7"/>
    <w:rsid w:val="00A33F8F"/>
    <w:rsid w:val="00A340F9"/>
    <w:rsid w:val="00A343EE"/>
    <w:rsid w:val="00A349D1"/>
    <w:rsid w:val="00A34B0A"/>
    <w:rsid w:val="00A34D32"/>
    <w:rsid w:val="00A35583"/>
    <w:rsid w:val="00A35DB9"/>
    <w:rsid w:val="00A35FD1"/>
    <w:rsid w:val="00A36116"/>
    <w:rsid w:val="00A363EF"/>
    <w:rsid w:val="00A36AD5"/>
    <w:rsid w:val="00A36DFE"/>
    <w:rsid w:val="00A370FD"/>
    <w:rsid w:val="00A37149"/>
    <w:rsid w:val="00A3765F"/>
    <w:rsid w:val="00A3798C"/>
    <w:rsid w:val="00A37A09"/>
    <w:rsid w:val="00A37DD9"/>
    <w:rsid w:val="00A40915"/>
    <w:rsid w:val="00A40A70"/>
    <w:rsid w:val="00A40E32"/>
    <w:rsid w:val="00A40ED7"/>
    <w:rsid w:val="00A40F83"/>
    <w:rsid w:val="00A412BA"/>
    <w:rsid w:val="00A41398"/>
    <w:rsid w:val="00A41416"/>
    <w:rsid w:val="00A41525"/>
    <w:rsid w:val="00A41552"/>
    <w:rsid w:val="00A41807"/>
    <w:rsid w:val="00A41A51"/>
    <w:rsid w:val="00A4200D"/>
    <w:rsid w:val="00A42347"/>
    <w:rsid w:val="00A424BF"/>
    <w:rsid w:val="00A4258E"/>
    <w:rsid w:val="00A429E4"/>
    <w:rsid w:val="00A42A4C"/>
    <w:rsid w:val="00A42FFC"/>
    <w:rsid w:val="00A432D1"/>
    <w:rsid w:val="00A433CD"/>
    <w:rsid w:val="00A43445"/>
    <w:rsid w:val="00A4347B"/>
    <w:rsid w:val="00A4367A"/>
    <w:rsid w:val="00A43716"/>
    <w:rsid w:val="00A439A2"/>
    <w:rsid w:val="00A43F64"/>
    <w:rsid w:val="00A440F7"/>
    <w:rsid w:val="00A440FC"/>
    <w:rsid w:val="00A442C5"/>
    <w:rsid w:val="00A446D9"/>
    <w:rsid w:val="00A446ED"/>
    <w:rsid w:val="00A44712"/>
    <w:rsid w:val="00A44A43"/>
    <w:rsid w:val="00A44AF5"/>
    <w:rsid w:val="00A44B8B"/>
    <w:rsid w:val="00A44DFA"/>
    <w:rsid w:val="00A451D8"/>
    <w:rsid w:val="00A45288"/>
    <w:rsid w:val="00A45344"/>
    <w:rsid w:val="00A457E7"/>
    <w:rsid w:val="00A45B1C"/>
    <w:rsid w:val="00A45EC4"/>
    <w:rsid w:val="00A460F0"/>
    <w:rsid w:val="00A461F4"/>
    <w:rsid w:val="00A469D4"/>
    <w:rsid w:val="00A46A60"/>
    <w:rsid w:val="00A46A8D"/>
    <w:rsid w:val="00A46C97"/>
    <w:rsid w:val="00A46FF3"/>
    <w:rsid w:val="00A47149"/>
    <w:rsid w:val="00A47212"/>
    <w:rsid w:val="00A474EA"/>
    <w:rsid w:val="00A4751B"/>
    <w:rsid w:val="00A47761"/>
    <w:rsid w:val="00A47CB8"/>
    <w:rsid w:val="00A47FB9"/>
    <w:rsid w:val="00A501B2"/>
    <w:rsid w:val="00A502B4"/>
    <w:rsid w:val="00A5034A"/>
    <w:rsid w:val="00A5068C"/>
    <w:rsid w:val="00A50A38"/>
    <w:rsid w:val="00A50FFA"/>
    <w:rsid w:val="00A512DF"/>
    <w:rsid w:val="00A51572"/>
    <w:rsid w:val="00A51B71"/>
    <w:rsid w:val="00A51BE5"/>
    <w:rsid w:val="00A524BB"/>
    <w:rsid w:val="00A52791"/>
    <w:rsid w:val="00A528AA"/>
    <w:rsid w:val="00A52F5C"/>
    <w:rsid w:val="00A52FDE"/>
    <w:rsid w:val="00A53048"/>
    <w:rsid w:val="00A53063"/>
    <w:rsid w:val="00A53274"/>
    <w:rsid w:val="00A53630"/>
    <w:rsid w:val="00A53745"/>
    <w:rsid w:val="00A537DA"/>
    <w:rsid w:val="00A539D1"/>
    <w:rsid w:val="00A54038"/>
    <w:rsid w:val="00A546A4"/>
    <w:rsid w:val="00A54969"/>
    <w:rsid w:val="00A54D00"/>
    <w:rsid w:val="00A54DAE"/>
    <w:rsid w:val="00A5558C"/>
    <w:rsid w:val="00A558CE"/>
    <w:rsid w:val="00A559BD"/>
    <w:rsid w:val="00A56390"/>
    <w:rsid w:val="00A563E1"/>
    <w:rsid w:val="00A563E3"/>
    <w:rsid w:val="00A565E5"/>
    <w:rsid w:val="00A56745"/>
    <w:rsid w:val="00A567A0"/>
    <w:rsid w:val="00A56A17"/>
    <w:rsid w:val="00A56D3B"/>
    <w:rsid w:val="00A56F78"/>
    <w:rsid w:val="00A57450"/>
    <w:rsid w:val="00A57479"/>
    <w:rsid w:val="00A57C08"/>
    <w:rsid w:val="00A600D9"/>
    <w:rsid w:val="00A604CD"/>
    <w:rsid w:val="00A60DF3"/>
    <w:rsid w:val="00A60FE6"/>
    <w:rsid w:val="00A61473"/>
    <w:rsid w:val="00A6153A"/>
    <w:rsid w:val="00A616DF"/>
    <w:rsid w:val="00A617A1"/>
    <w:rsid w:val="00A6191B"/>
    <w:rsid w:val="00A61A2E"/>
    <w:rsid w:val="00A6208C"/>
    <w:rsid w:val="00A62114"/>
    <w:rsid w:val="00A62350"/>
    <w:rsid w:val="00A62408"/>
    <w:rsid w:val="00A625D8"/>
    <w:rsid w:val="00A626A5"/>
    <w:rsid w:val="00A627AC"/>
    <w:rsid w:val="00A62967"/>
    <w:rsid w:val="00A62F04"/>
    <w:rsid w:val="00A63046"/>
    <w:rsid w:val="00A637A0"/>
    <w:rsid w:val="00A63AE2"/>
    <w:rsid w:val="00A63CDC"/>
    <w:rsid w:val="00A63ECD"/>
    <w:rsid w:val="00A64093"/>
    <w:rsid w:val="00A640EB"/>
    <w:rsid w:val="00A6414C"/>
    <w:rsid w:val="00A64316"/>
    <w:rsid w:val="00A64815"/>
    <w:rsid w:val="00A65043"/>
    <w:rsid w:val="00A65053"/>
    <w:rsid w:val="00A6582E"/>
    <w:rsid w:val="00A658D7"/>
    <w:rsid w:val="00A65D10"/>
    <w:rsid w:val="00A66045"/>
    <w:rsid w:val="00A661DB"/>
    <w:rsid w:val="00A66639"/>
    <w:rsid w:val="00A668F9"/>
    <w:rsid w:val="00A6693F"/>
    <w:rsid w:val="00A66A29"/>
    <w:rsid w:val="00A66AD8"/>
    <w:rsid w:val="00A66DF9"/>
    <w:rsid w:val="00A672B0"/>
    <w:rsid w:val="00A6739D"/>
    <w:rsid w:val="00A67416"/>
    <w:rsid w:val="00A67912"/>
    <w:rsid w:val="00A67AD3"/>
    <w:rsid w:val="00A67B9A"/>
    <w:rsid w:val="00A67C1D"/>
    <w:rsid w:val="00A67DBC"/>
    <w:rsid w:val="00A702A5"/>
    <w:rsid w:val="00A703D1"/>
    <w:rsid w:val="00A703EE"/>
    <w:rsid w:val="00A704E4"/>
    <w:rsid w:val="00A70AC2"/>
    <w:rsid w:val="00A70B5A"/>
    <w:rsid w:val="00A70CCE"/>
    <w:rsid w:val="00A70FE3"/>
    <w:rsid w:val="00A71066"/>
    <w:rsid w:val="00A71169"/>
    <w:rsid w:val="00A7136A"/>
    <w:rsid w:val="00A714B2"/>
    <w:rsid w:val="00A71889"/>
    <w:rsid w:val="00A71995"/>
    <w:rsid w:val="00A71A3B"/>
    <w:rsid w:val="00A71C44"/>
    <w:rsid w:val="00A72296"/>
    <w:rsid w:val="00A727EF"/>
    <w:rsid w:val="00A72A22"/>
    <w:rsid w:val="00A72AEF"/>
    <w:rsid w:val="00A72EBD"/>
    <w:rsid w:val="00A7321A"/>
    <w:rsid w:val="00A73680"/>
    <w:rsid w:val="00A7388E"/>
    <w:rsid w:val="00A73A3D"/>
    <w:rsid w:val="00A73ABF"/>
    <w:rsid w:val="00A73BC7"/>
    <w:rsid w:val="00A73D90"/>
    <w:rsid w:val="00A73E2B"/>
    <w:rsid w:val="00A73F7D"/>
    <w:rsid w:val="00A7423C"/>
    <w:rsid w:val="00A74544"/>
    <w:rsid w:val="00A74548"/>
    <w:rsid w:val="00A746CE"/>
    <w:rsid w:val="00A74848"/>
    <w:rsid w:val="00A74DF2"/>
    <w:rsid w:val="00A74E4D"/>
    <w:rsid w:val="00A75099"/>
    <w:rsid w:val="00A75251"/>
    <w:rsid w:val="00A7592E"/>
    <w:rsid w:val="00A7593F"/>
    <w:rsid w:val="00A75F4B"/>
    <w:rsid w:val="00A75F75"/>
    <w:rsid w:val="00A7638F"/>
    <w:rsid w:val="00A76419"/>
    <w:rsid w:val="00A76C1F"/>
    <w:rsid w:val="00A76C65"/>
    <w:rsid w:val="00A776CB"/>
    <w:rsid w:val="00A803FC"/>
    <w:rsid w:val="00A8071A"/>
    <w:rsid w:val="00A8080F"/>
    <w:rsid w:val="00A808EA"/>
    <w:rsid w:val="00A80DD9"/>
    <w:rsid w:val="00A80F67"/>
    <w:rsid w:val="00A80FCA"/>
    <w:rsid w:val="00A811FE"/>
    <w:rsid w:val="00A813BC"/>
    <w:rsid w:val="00A81817"/>
    <w:rsid w:val="00A81CBC"/>
    <w:rsid w:val="00A822AD"/>
    <w:rsid w:val="00A82506"/>
    <w:rsid w:val="00A829FB"/>
    <w:rsid w:val="00A837CE"/>
    <w:rsid w:val="00A83A96"/>
    <w:rsid w:val="00A83DB5"/>
    <w:rsid w:val="00A83F5E"/>
    <w:rsid w:val="00A83FBA"/>
    <w:rsid w:val="00A84636"/>
    <w:rsid w:val="00A84FE1"/>
    <w:rsid w:val="00A85080"/>
    <w:rsid w:val="00A85337"/>
    <w:rsid w:val="00A861D0"/>
    <w:rsid w:val="00A8626D"/>
    <w:rsid w:val="00A86406"/>
    <w:rsid w:val="00A86853"/>
    <w:rsid w:val="00A86B75"/>
    <w:rsid w:val="00A86DA4"/>
    <w:rsid w:val="00A86E75"/>
    <w:rsid w:val="00A86F33"/>
    <w:rsid w:val="00A86F44"/>
    <w:rsid w:val="00A878D2"/>
    <w:rsid w:val="00A87B4B"/>
    <w:rsid w:val="00A87C80"/>
    <w:rsid w:val="00A87D75"/>
    <w:rsid w:val="00A87E5C"/>
    <w:rsid w:val="00A9000B"/>
    <w:rsid w:val="00A9009D"/>
    <w:rsid w:val="00A902AB"/>
    <w:rsid w:val="00A9065F"/>
    <w:rsid w:val="00A90861"/>
    <w:rsid w:val="00A90B0E"/>
    <w:rsid w:val="00A90B65"/>
    <w:rsid w:val="00A90FEA"/>
    <w:rsid w:val="00A913CF"/>
    <w:rsid w:val="00A91608"/>
    <w:rsid w:val="00A91725"/>
    <w:rsid w:val="00A91982"/>
    <w:rsid w:val="00A91A93"/>
    <w:rsid w:val="00A91AA1"/>
    <w:rsid w:val="00A91C8C"/>
    <w:rsid w:val="00A91F08"/>
    <w:rsid w:val="00A91F0D"/>
    <w:rsid w:val="00A9235A"/>
    <w:rsid w:val="00A9294C"/>
    <w:rsid w:val="00A92FF7"/>
    <w:rsid w:val="00A93069"/>
    <w:rsid w:val="00A934CE"/>
    <w:rsid w:val="00A93BD3"/>
    <w:rsid w:val="00A93C7A"/>
    <w:rsid w:val="00A93EB3"/>
    <w:rsid w:val="00A9468F"/>
    <w:rsid w:val="00A946DB"/>
    <w:rsid w:val="00A9498D"/>
    <w:rsid w:val="00A94C0E"/>
    <w:rsid w:val="00A94C11"/>
    <w:rsid w:val="00A94C20"/>
    <w:rsid w:val="00A94CA2"/>
    <w:rsid w:val="00A94CD2"/>
    <w:rsid w:val="00A94D60"/>
    <w:rsid w:val="00A95060"/>
    <w:rsid w:val="00A95335"/>
    <w:rsid w:val="00A9560D"/>
    <w:rsid w:val="00A9566B"/>
    <w:rsid w:val="00A95D00"/>
    <w:rsid w:val="00A9657F"/>
    <w:rsid w:val="00A96E3A"/>
    <w:rsid w:val="00A96FA2"/>
    <w:rsid w:val="00A97034"/>
    <w:rsid w:val="00A97559"/>
    <w:rsid w:val="00A978D4"/>
    <w:rsid w:val="00A9797D"/>
    <w:rsid w:val="00A97E7E"/>
    <w:rsid w:val="00AA015F"/>
    <w:rsid w:val="00AA03D1"/>
    <w:rsid w:val="00AA05F6"/>
    <w:rsid w:val="00AA0C3A"/>
    <w:rsid w:val="00AA0C79"/>
    <w:rsid w:val="00AA0CA8"/>
    <w:rsid w:val="00AA0D9C"/>
    <w:rsid w:val="00AA1723"/>
    <w:rsid w:val="00AA1855"/>
    <w:rsid w:val="00AA190D"/>
    <w:rsid w:val="00AA1AE8"/>
    <w:rsid w:val="00AA1CB8"/>
    <w:rsid w:val="00AA1F6E"/>
    <w:rsid w:val="00AA1FDD"/>
    <w:rsid w:val="00AA22C3"/>
    <w:rsid w:val="00AA230D"/>
    <w:rsid w:val="00AA2618"/>
    <w:rsid w:val="00AA2E64"/>
    <w:rsid w:val="00AA2F7F"/>
    <w:rsid w:val="00AA3366"/>
    <w:rsid w:val="00AA3840"/>
    <w:rsid w:val="00AA3A3D"/>
    <w:rsid w:val="00AA467A"/>
    <w:rsid w:val="00AA47C1"/>
    <w:rsid w:val="00AA4941"/>
    <w:rsid w:val="00AA49B4"/>
    <w:rsid w:val="00AA49E9"/>
    <w:rsid w:val="00AA5475"/>
    <w:rsid w:val="00AA548E"/>
    <w:rsid w:val="00AA552C"/>
    <w:rsid w:val="00AA5876"/>
    <w:rsid w:val="00AA5C2A"/>
    <w:rsid w:val="00AA5C9A"/>
    <w:rsid w:val="00AA6884"/>
    <w:rsid w:val="00AA68F9"/>
    <w:rsid w:val="00AA6A02"/>
    <w:rsid w:val="00AA6A8A"/>
    <w:rsid w:val="00AA6A9B"/>
    <w:rsid w:val="00AA6DD8"/>
    <w:rsid w:val="00AA6FA3"/>
    <w:rsid w:val="00AA6FE8"/>
    <w:rsid w:val="00AA70BB"/>
    <w:rsid w:val="00AA757C"/>
    <w:rsid w:val="00AA78B4"/>
    <w:rsid w:val="00AA7A5B"/>
    <w:rsid w:val="00AA7F10"/>
    <w:rsid w:val="00AB024E"/>
    <w:rsid w:val="00AB0391"/>
    <w:rsid w:val="00AB070B"/>
    <w:rsid w:val="00AB0A76"/>
    <w:rsid w:val="00AB0C95"/>
    <w:rsid w:val="00AB135E"/>
    <w:rsid w:val="00AB167E"/>
    <w:rsid w:val="00AB2151"/>
    <w:rsid w:val="00AB2365"/>
    <w:rsid w:val="00AB27E9"/>
    <w:rsid w:val="00AB2C59"/>
    <w:rsid w:val="00AB2C8A"/>
    <w:rsid w:val="00AB2D4B"/>
    <w:rsid w:val="00AB2D90"/>
    <w:rsid w:val="00AB3285"/>
    <w:rsid w:val="00AB331F"/>
    <w:rsid w:val="00AB35BB"/>
    <w:rsid w:val="00AB3985"/>
    <w:rsid w:val="00AB3AF2"/>
    <w:rsid w:val="00AB3B7B"/>
    <w:rsid w:val="00AB3FE7"/>
    <w:rsid w:val="00AB423F"/>
    <w:rsid w:val="00AB42A8"/>
    <w:rsid w:val="00AB42B6"/>
    <w:rsid w:val="00AB4596"/>
    <w:rsid w:val="00AB4D36"/>
    <w:rsid w:val="00AB4D67"/>
    <w:rsid w:val="00AB4FCE"/>
    <w:rsid w:val="00AB4FFF"/>
    <w:rsid w:val="00AB5011"/>
    <w:rsid w:val="00AB5289"/>
    <w:rsid w:val="00AB545D"/>
    <w:rsid w:val="00AB54D7"/>
    <w:rsid w:val="00AB556D"/>
    <w:rsid w:val="00AB57D3"/>
    <w:rsid w:val="00AB5B1F"/>
    <w:rsid w:val="00AB6483"/>
    <w:rsid w:val="00AB65DD"/>
    <w:rsid w:val="00AB6886"/>
    <w:rsid w:val="00AB6AA7"/>
    <w:rsid w:val="00AB6AE4"/>
    <w:rsid w:val="00AB6E00"/>
    <w:rsid w:val="00AB6F37"/>
    <w:rsid w:val="00AB769E"/>
    <w:rsid w:val="00AB76E0"/>
    <w:rsid w:val="00AB79D0"/>
    <w:rsid w:val="00AB7D23"/>
    <w:rsid w:val="00AB7D55"/>
    <w:rsid w:val="00AB7FCC"/>
    <w:rsid w:val="00AC043A"/>
    <w:rsid w:val="00AC0681"/>
    <w:rsid w:val="00AC0BA9"/>
    <w:rsid w:val="00AC0D90"/>
    <w:rsid w:val="00AC1145"/>
    <w:rsid w:val="00AC1237"/>
    <w:rsid w:val="00AC154B"/>
    <w:rsid w:val="00AC1596"/>
    <w:rsid w:val="00AC1974"/>
    <w:rsid w:val="00AC1B72"/>
    <w:rsid w:val="00AC1F5A"/>
    <w:rsid w:val="00AC26FE"/>
    <w:rsid w:val="00AC2817"/>
    <w:rsid w:val="00AC28F8"/>
    <w:rsid w:val="00AC2A04"/>
    <w:rsid w:val="00AC2CF9"/>
    <w:rsid w:val="00AC2F92"/>
    <w:rsid w:val="00AC33A0"/>
    <w:rsid w:val="00AC350D"/>
    <w:rsid w:val="00AC3568"/>
    <w:rsid w:val="00AC39EB"/>
    <w:rsid w:val="00AC3AC7"/>
    <w:rsid w:val="00AC3CF2"/>
    <w:rsid w:val="00AC3EC5"/>
    <w:rsid w:val="00AC3F6D"/>
    <w:rsid w:val="00AC4128"/>
    <w:rsid w:val="00AC415F"/>
    <w:rsid w:val="00AC443B"/>
    <w:rsid w:val="00AC465C"/>
    <w:rsid w:val="00AC47EC"/>
    <w:rsid w:val="00AC4E5D"/>
    <w:rsid w:val="00AC5D62"/>
    <w:rsid w:val="00AC5E4F"/>
    <w:rsid w:val="00AC6857"/>
    <w:rsid w:val="00AC6C53"/>
    <w:rsid w:val="00AC6E85"/>
    <w:rsid w:val="00AC71BF"/>
    <w:rsid w:val="00AC7284"/>
    <w:rsid w:val="00AC74FC"/>
    <w:rsid w:val="00AC75DD"/>
    <w:rsid w:val="00AC77F7"/>
    <w:rsid w:val="00AC7B2E"/>
    <w:rsid w:val="00AC7CE6"/>
    <w:rsid w:val="00AD0216"/>
    <w:rsid w:val="00AD0828"/>
    <w:rsid w:val="00AD0B13"/>
    <w:rsid w:val="00AD0D27"/>
    <w:rsid w:val="00AD0E69"/>
    <w:rsid w:val="00AD0F10"/>
    <w:rsid w:val="00AD103D"/>
    <w:rsid w:val="00AD159C"/>
    <w:rsid w:val="00AD1652"/>
    <w:rsid w:val="00AD17FA"/>
    <w:rsid w:val="00AD19EC"/>
    <w:rsid w:val="00AD1C6D"/>
    <w:rsid w:val="00AD1EDB"/>
    <w:rsid w:val="00AD214C"/>
    <w:rsid w:val="00AD2717"/>
    <w:rsid w:val="00AD2B8B"/>
    <w:rsid w:val="00AD2D75"/>
    <w:rsid w:val="00AD2F36"/>
    <w:rsid w:val="00AD334F"/>
    <w:rsid w:val="00AD35D6"/>
    <w:rsid w:val="00AD3B4A"/>
    <w:rsid w:val="00AD3DBC"/>
    <w:rsid w:val="00AD3DC4"/>
    <w:rsid w:val="00AD3E76"/>
    <w:rsid w:val="00AD447E"/>
    <w:rsid w:val="00AD4A53"/>
    <w:rsid w:val="00AD4FF4"/>
    <w:rsid w:val="00AD51F0"/>
    <w:rsid w:val="00AD5224"/>
    <w:rsid w:val="00AD52CE"/>
    <w:rsid w:val="00AD531D"/>
    <w:rsid w:val="00AD56FD"/>
    <w:rsid w:val="00AD5E8A"/>
    <w:rsid w:val="00AD600C"/>
    <w:rsid w:val="00AD61CA"/>
    <w:rsid w:val="00AD63D6"/>
    <w:rsid w:val="00AD6686"/>
    <w:rsid w:val="00AD66CA"/>
    <w:rsid w:val="00AD6B5E"/>
    <w:rsid w:val="00AD6CD5"/>
    <w:rsid w:val="00AD70DC"/>
    <w:rsid w:val="00AD733B"/>
    <w:rsid w:val="00AD78CE"/>
    <w:rsid w:val="00AD7A88"/>
    <w:rsid w:val="00AD7CA7"/>
    <w:rsid w:val="00AD7CC0"/>
    <w:rsid w:val="00AD7DFB"/>
    <w:rsid w:val="00AE0040"/>
    <w:rsid w:val="00AE01A3"/>
    <w:rsid w:val="00AE0343"/>
    <w:rsid w:val="00AE03A4"/>
    <w:rsid w:val="00AE03A5"/>
    <w:rsid w:val="00AE05D1"/>
    <w:rsid w:val="00AE09C9"/>
    <w:rsid w:val="00AE0C93"/>
    <w:rsid w:val="00AE15C9"/>
    <w:rsid w:val="00AE184D"/>
    <w:rsid w:val="00AE1869"/>
    <w:rsid w:val="00AE1C03"/>
    <w:rsid w:val="00AE21A6"/>
    <w:rsid w:val="00AE23E3"/>
    <w:rsid w:val="00AE2449"/>
    <w:rsid w:val="00AE276A"/>
    <w:rsid w:val="00AE2F65"/>
    <w:rsid w:val="00AE317E"/>
    <w:rsid w:val="00AE33A7"/>
    <w:rsid w:val="00AE33B4"/>
    <w:rsid w:val="00AE34CD"/>
    <w:rsid w:val="00AE3550"/>
    <w:rsid w:val="00AE35A5"/>
    <w:rsid w:val="00AE3966"/>
    <w:rsid w:val="00AE3DBE"/>
    <w:rsid w:val="00AE3F1F"/>
    <w:rsid w:val="00AE3F84"/>
    <w:rsid w:val="00AE40EA"/>
    <w:rsid w:val="00AE4228"/>
    <w:rsid w:val="00AE446B"/>
    <w:rsid w:val="00AE49EB"/>
    <w:rsid w:val="00AE4C2C"/>
    <w:rsid w:val="00AE4D3B"/>
    <w:rsid w:val="00AE4E2A"/>
    <w:rsid w:val="00AE5927"/>
    <w:rsid w:val="00AE5CF9"/>
    <w:rsid w:val="00AE5DB6"/>
    <w:rsid w:val="00AE5E47"/>
    <w:rsid w:val="00AE65AF"/>
    <w:rsid w:val="00AE65FE"/>
    <w:rsid w:val="00AE6C3C"/>
    <w:rsid w:val="00AE6FA4"/>
    <w:rsid w:val="00AE702E"/>
    <w:rsid w:val="00AE73BF"/>
    <w:rsid w:val="00AE73E0"/>
    <w:rsid w:val="00AE75E7"/>
    <w:rsid w:val="00AE76AC"/>
    <w:rsid w:val="00AE7835"/>
    <w:rsid w:val="00AE799F"/>
    <w:rsid w:val="00AE7C41"/>
    <w:rsid w:val="00AE7DBD"/>
    <w:rsid w:val="00AF003E"/>
    <w:rsid w:val="00AF01D7"/>
    <w:rsid w:val="00AF039B"/>
    <w:rsid w:val="00AF03C0"/>
    <w:rsid w:val="00AF0582"/>
    <w:rsid w:val="00AF06C4"/>
    <w:rsid w:val="00AF08EB"/>
    <w:rsid w:val="00AF114A"/>
    <w:rsid w:val="00AF126C"/>
    <w:rsid w:val="00AF1490"/>
    <w:rsid w:val="00AF1554"/>
    <w:rsid w:val="00AF166F"/>
    <w:rsid w:val="00AF1A8C"/>
    <w:rsid w:val="00AF1C03"/>
    <w:rsid w:val="00AF1E83"/>
    <w:rsid w:val="00AF2570"/>
    <w:rsid w:val="00AF2A4C"/>
    <w:rsid w:val="00AF3576"/>
    <w:rsid w:val="00AF35E7"/>
    <w:rsid w:val="00AF368F"/>
    <w:rsid w:val="00AF39AF"/>
    <w:rsid w:val="00AF3B34"/>
    <w:rsid w:val="00AF3E3B"/>
    <w:rsid w:val="00AF3E5A"/>
    <w:rsid w:val="00AF3EE8"/>
    <w:rsid w:val="00AF46FE"/>
    <w:rsid w:val="00AF486F"/>
    <w:rsid w:val="00AF522D"/>
    <w:rsid w:val="00AF5438"/>
    <w:rsid w:val="00AF548B"/>
    <w:rsid w:val="00AF55E0"/>
    <w:rsid w:val="00AF5666"/>
    <w:rsid w:val="00AF574B"/>
    <w:rsid w:val="00AF57D6"/>
    <w:rsid w:val="00AF5870"/>
    <w:rsid w:val="00AF618E"/>
    <w:rsid w:val="00AF62A3"/>
    <w:rsid w:val="00AF6619"/>
    <w:rsid w:val="00AF663D"/>
    <w:rsid w:val="00AF6CF6"/>
    <w:rsid w:val="00AF6CFD"/>
    <w:rsid w:val="00AF7DC1"/>
    <w:rsid w:val="00AF7E70"/>
    <w:rsid w:val="00B000AE"/>
    <w:rsid w:val="00B0039B"/>
    <w:rsid w:val="00B0040B"/>
    <w:rsid w:val="00B004E3"/>
    <w:rsid w:val="00B00830"/>
    <w:rsid w:val="00B00AB5"/>
    <w:rsid w:val="00B00CC0"/>
    <w:rsid w:val="00B00DA6"/>
    <w:rsid w:val="00B00F54"/>
    <w:rsid w:val="00B00F5C"/>
    <w:rsid w:val="00B011DB"/>
    <w:rsid w:val="00B01213"/>
    <w:rsid w:val="00B01509"/>
    <w:rsid w:val="00B019C1"/>
    <w:rsid w:val="00B02101"/>
    <w:rsid w:val="00B0236E"/>
    <w:rsid w:val="00B02506"/>
    <w:rsid w:val="00B02ACE"/>
    <w:rsid w:val="00B02D91"/>
    <w:rsid w:val="00B030A1"/>
    <w:rsid w:val="00B03149"/>
    <w:rsid w:val="00B03287"/>
    <w:rsid w:val="00B0339A"/>
    <w:rsid w:val="00B0344C"/>
    <w:rsid w:val="00B03913"/>
    <w:rsid w:val="00B03998"/>
    <w:rsid w:val="00B03AE1"/>
    <w:rsid w:val="00B03AFB"/>
    <w:rsid w:val="00B03C9F"/>
    <w:rsid w:val="00B03DE5"/>
    <w:rsid w:val="00B03ED1"/>
    <w:rsid w:val="00B044A4"/>
    <w:rsid w:val="00B04CEA"/>
    <w:rsid w:val="00B05416"/>
    <w:rsid w:val="00B054BC"/>
    <w:rsid w:val="00B055B1"/>
    <w:rsid w:val="00B05607"/>
    <w:rsid w:val="00B05A08"/>
    <w:rsid w:val="00B05EB3"/>
    <w:rsid w:val="00B05F14"/>
    <w:rsid w:val="00B05FAC"/>
    <w:rsid w:val="00B06737"/>
    <w:rsid w:val="00B06F13"/>
    <w:rsid w:val="00B070C0"/>
    <w:rsid w:val="00B07235"/>
    <w:rsid w:val="00B074BC"/>
    <w:rsid w:val="00B0784C"/>
    <w:rsid w:val="00B07CE9"/>
    <w:rsid w:val="00B07F25"/>
    <w:rsid w:val="00B10045"/>
    <w:rsid w:val="00B101D5"/>
    <w:rsid w:val="00B102EA"/>
    <w:rsid w:val="00B10633"/>
    <w:rsid w:val="00B10695"/>
    <w:rsid w:val="00B10807"/>
    <w:rsid w:val="00B10B08"/>
    <w:rsid w:val="00B10EAC"/>
    <w:rsid w:val="00B1125E"/>
    <w:rsid w:val="00B1146A"/>
    <w:rsid w:val="00B11A78"/>
    <w:rsid w:val="00B11AEE"/>
    <w:rsid w:val="00B11CFB"/>
    <w:rsid w:val="00B12111"/>
    <w:rsid w:val="00B121D8"/>
    <w:rsid w:val="00B12D19"/>
    <w:rsid w:val="00B12ECF"/>
    <w:rsid w:val="00B136A7"/>
    <w:rsid w:val="00B13C40"/>
    <w:rsid w:val="00B13E18"/>
    <w:rsid w:val="00B14109"/>
    <w:rsid w:val="00B14229"/>
    <w:rsid w:val="00B14410"/>
    <w:rsid w:val="00B1486D"/>
    <w:rsid w:val="00B150D6"/>
    <w:rsid w:val="00B15373"/>
    <w:rsid w:val="00B15639"/>
    <w:rsid w:val="00B15689"/>
    <w:rsid w:val="00B15732"/>
    <w:rsid w:val="00B15AAF"/>
    <w:rsid w:val="00B15ADD"/>
    <w:rsid w:val="00B15B4F"/>
    <w:rsid w:val="00B15D15"/>
    <w:rsid w:val="00B15E42"/>
    <w:rsid w:val="00B15E50"/>
    <w:rsid w:val="00B15EDB"/>
    <w:rsid w:val="00B15EEE"/>
    <w:rsid w:val="00B15FF4"/>
    <w:rsid w:val="00B16048"/>
    <w:rsid w:val="00B16161"/>
    <w:rsid w:val="00B16198"/>
    <w:rsid w:val="00B16419"/>
    <w:rsid w:val="00B16441"/>
    <w:rsid w:val="00B16A2C"/>
    <w:rsid w:val="00B16FB6"/>
    <w:rsid w:val="00B17009"/>
    <w:rsid w:val="00B17022"/>
    <w:rsid w:val="00B171A2"/>
    <w:rsid w:val="00B1723D"/>
    <w:rsid w:val="00B17608"/>
    <w:rsid w:val="00B17813"/>
    <w:rsid w:val="00B17A34"/>
    <w:rsid w:val="00B20169"/>
    <w:rsid w:val="00B2050F"/>
    <w:rsid w:val="00B208E1"/>
    <w:rsid w:val="00B20AD4"/>
    <w:rsid w:val="00B20C52"/>
    <w:rsid w:val="00B20D86"/>
    <w:rsid w:val="00B21736"/>
    <w:rsid w:val="00B218B1"/>
    <w:rsid w:val="00B218D5"/>
    <w:rsid w:val="00B21A33"/>
    <w:rsid w:val="00B21A3A"/>
    <w:rsid w:val="00B220D6"/>
    <w:rsid w:val="00B224AA"/>
    <w:rsid w:val="00B22998"/>
    <w:rsid w:val="00B229FE"/>
    <w:rsid w:val="00B22AF1"/>
    <w:rsid w:val="00B22B1F"/>
    <w:rsid w:val="00B22EAC"/>
    <w:rsid w:val="00B22EDA"/>
    <w:rsid w:val="00B2302B"/>
    <w:rsid w:val="00B23927"/>
    <w:rsid w:val="00B23E2A"/>
    <w:rsid w:val="00B24274"/>
    <w:rsid w:val="00B2428F"/>
    <w:rsid w:val="00B24363"/>
    <w:rsid w:val="00B24428"/>
    <w:rsid w:val="00B2456E"/>
    <w:rsid w:val="00B24979"/>
    <w:rsid w:val="00B24984"/>
    <w:rsid w:val="00B24C07"/>
    <w:rsid w:val="00B250A5"/>
    <w:rsid w:val="00B2559B"/>
    <w:rsid w:val="00B25651"/>
    <w:rsid w:val="00B25F38"/>
    <w:rsid w:val="00B26763"/>
    <w:rsid w:val="00B26937"/>
    <w:rsid w:val="00B26A36"/>
    <w:rsid w:val="00B26B00"/>
    <w:rsid w:val="00B26DAA"/>
    <w:rsid w:val="00B26FEC"/>
    <w:rsid w:val="00B270DB"/>
    <w:rsid w:val="00B27806"/>
    <w:rsid w:val="00B27833"/>
    <w:rsid w:val="00B3004F"/>
    <w:rsid w:val="00B3008E"/>
    <w:rsid w:val="00B30243"/>
    <w:rsid w:val="00B30421"/>
    <w:rsid w:val="00B308E7"/>
    <w:rsid w:val="00B30AC2"/>
    <w:rsid w:val="00B30DC8"/>
    <w:rsid w:val="00B3136E"/>
    <w:rsid w:val="00B315BB"/>
    <w:rsid w:val="00B31977"/>
    <w:rsid w:val="00B31ABA"/>
    <w:rsid w:val="00B32286"/>
    <w:rsid w:val="00B3235A"/>
    <w:rsid w:val="00B32DA8"/>
    <w:rsid w:val="00B33191"/>
    <w:rsid w:val="00B333FE"/>
    <w:rsid w:val="00B3382B"/>
    <w:rsid w:val="00B33954"/>
    <w:rsid w:val="00B33AA4"/>
    <w:rsid w:val="00B33BDE"/>
    <w:rsid w:val="00B33F41"/>
    <w:rsid w:val="00B34510"/>
    <w:rsid w:val="00B34517"/>
    <w:rsid w:val="00B347A4"/>
    <w:rsid w:val="00B35094"/>
    <w:rsid w:val="00B350F0"/>
    <w:rsid w:val="00B35108"/>
    <w:rsid w:val="00B353E1"/>
    <w:rsid w:val="00B3545A"/>
    <w:rsid w:val="00B35492"/>
    <w:rsid w:val="00B355DA"/>
    <w:rsid w:val="00B35753"/>
    <w:rsid w:val="00B357AC"/>
    <w:rsid w:val="00B357DE"/>
    <w:rsid w:val="00B35992"/>
    <w:rsid w:val="00B359AC"/>
    <w:rsid w:val="00B359DE"/>
    <w:rsid w:val="00B35D06"/>
    <w:rsid w:val="00B35E4B"/>
    <w:rsid w:val="00B35FCC"/>
    <w:rsid w:val="00B3604F"/>
    <w:rsid w:val="00B36392"/>
    <w:rsid w:val="00B36518"/>
    <w:rsid w:val="00B36B76"/>
    <w:rsid w:val="00B36B91"/>
    <w:rsid w:val="00B36CE2"/>
    <w:rsid w:val="00B370DF"/>
    <w:rsid w:val="00B378CC"/>
    <w:rsid w:val="00B37BF7"/>
    <w:rsid w:val="00B41615"/>
    <w:rsid w:val="00B4198A"/>
    <w:rsid w:val="00B41D0C"/>
    <w:rsid w:val="00B41FD8"/>
    <w:rsid w:val="00B4206A"/>
    <w:rsid w:val="00B420DF"/>
    <w:rsid w:val="00B422AF"/>
    <w:rsid w:val="00B42587"/>
    <w:rsid w:val="00B428E2"/>
    <w:rsid w:val="00B42A2C"/>
    <w:rsid w:val="00B42A5C"/>
    <w:rsid w:val="00B42A98"/>
    <w:rsid w:val="00B42C64"/>
    <w:rsid w:val="00B42CDB"/>
    <w:rsid w:val="00B43FE1"/>
    <w:rsid w:val="00B44062"/>
    <w:rsid w:val="00B448EF"/>
    <w:rsid w:val="00B44A1F"/>
    <w:rsid w:val="00B44EA7"/>
    <w:rsid w:val="00B45126"/>
    <w:rsid w:val="00B45608"/>
    <w:rsid w:val="00B4562F"/>
    <w:rsid w:val="00B45F1C"/>
    <w:rsid w:val="00B46137"/>
    <w:rsid w:val="00B466F0"/>
    <w:rsid w:val="00B467D1"/>
    <w:rsid w:val="00B46A9F"/>
    <w:rsid w:val="00B46AAA"/>
    <w:rsid w:val="00B473DB"/>
    <w:rsid w:val="00B47493"/>
    <w:rsid w:val="00B474C8"/>
    <w:rsid w:val="00B474DF"/>
    <w:rsid w:val="00B4775D"/>
    <w:rsid w:val="00B47915"/>
    <w:rsid w:val="00B47B41"/>
    <w:rsid w:val="00B50244"/>
    <w:rsid w:val="00B503AD"/>
    <w:rsid w:val="00B504D1"/>
    <w:rsid w:val="00B50742"/>
    <w:rsid w:val="00B50785"/>
    <w:rsid w:val="00B50826"/>
    <w:rsid w:val="00B50E18"/>
    <w:rsid w:val="00B50ECF"/>
    <w:rsid w:val="00B51293"/>
    <w:rsid w:val="00B513A9"/>
    <w:rsid w:val="00B51510"/>
    <w:rsid w:val="00B51568"/>
    <w:rsid w:val="00B51610"/>
    <w:rsid w:val="00B5167B"/>
    <w:rsid w:val="00B520C9"/>
    <w:rsid w:val="00B520E3"/>
    <w:rsid w:val="00B522D3"/>
    <w:rsid w:val="00B52336"/>
    <w:rsid w:val="00B52AA1"/>
    <w:rsid w:val="00B52EB9"/>
    <w:rsid w:val="00B5340D"/>
    <w:rsid w:val="00B5388C"/>
    <w:rsid w:val="00B53E78"/>
    <w:rsid w:val="00B54860"/>
    <w:rsid w:val="00B549EC"/>
    <w:rsid w:val="00B54DC9"/>
    <w:rsid w:val="00B54EF3"/>
    <w:rsid w:val="00B551A9"/>
    <w:rsid w:val="00B553F2"/>
    <w:rsid w:val="00B5570A"/>
    <w:rsid w:val="00B55A67"/>
    <w:rsid w:val="00B55CED"/>
    <w:rsid w:val="00B55D57"/>
    <w:rsid w:val="00B55E01"/>
    <w:rsid w:val="00B55E9D"/>
    <w:rsid w:val="00B55F80"/>
    <w:rsid w:val="00B5604A"/>
    <w:rsid w:val="00B560C8"/>
    <w:rsid w:val="00B56235"/>
    <w:rsid w:val="00B56480"/>
    <w:rsid w:val="00B565D6"/>
    <w:rsid w:val="00B576A4"/>
    <w:rsid w:val="00B57998"/>
    <w:rsid w:val="00B57CD0"/>
    <w:rsid w:val="00B57DA9"/>
    <w:rsid w:val="00B57EBA"/>
    <w:rsid w:val="00B60177"/>
    <w:rsid w:val="00B60639"/>
    <w:rsid w:val="00B60794"/>
    <w:rsid w:val="00B60895"/>
    <w:rsid w:val="00B61359"/>
    <w:rsid w:val="00B614BB"/>
    <w:rsid w:val="00B62549"/>
    <w:rsid w:val="00B62566"/>
    <w:rsid w:val="00B625C0"/>
    <w:rsid w:val="00B629F6"/>
    <w:rsid w:val="00B62AA8"/>
    <w:rsid w:val="00B62CAB"/>
    <w:rsid w:val="00B62D11"/>
    <w:rsid w:val="00B62F57"/>
    <w:rsid w:val="00B6308E"/>
    <w:rsid w:val="00B63154"/>
    <w:rsid w:val="00B63537"/>
    <w:rsid w:val="00B638A2"/>
    <w:rsid w:val="00B638DD"/>
    <w:rsid w:val="00B63D58"/>
    <w:rsid w:val="00B6470B"/>
    <w:rsid w:val="00B64BF0"/>
    <w:rsid w:val="00B64E8A"/>
    <w:rsid w:val="00B65588"/>
    <w:rsid w:val="00B65809"/>
    <w:rsid w:val="00B658D1"/>
    <w:rsid w:val="00B65FB8"/>
    <w:rsid w:val="00B66064"/>
    <w:rsid w:val="00B66423"/>
    <w:rsid w:val="00B666E6"/>
    <w:rsid w:val="00B66790"/>
    <w:rsid w:val="00B667ED"/>
    <w:rsid w:val="00B66995"/>
    <w:rsid w:val="00B66A71"/>
    <w:rsid w:val="00B671A1"/>
    <w:rsid w:val="00B675A6"/>
    <w:rsid w:val="00B676B2"/>
    <w:rsid w:val="00B6794D"/>
    <w:rsid w:val="00B67B55"/>
    <w:rsid w:val="00B67C6C"/>
    <w:rsid w:val="00B70256"/>
    <w:rsid w:val="00B703E5"/>
    <w:rsid w:val="00B708F4"/>
    <w:rsid w:val="00B70C61"/>
    <w:rsid w:val="00B70E5A"/>
    <w:rsid w:val="00B7155A"/>
    <w:rsid w:val="00B716CF"/>
    <w:rsid w:val="00B71758"/>
    <w:rsid w:val="00B719CB"/>
    <w:rsid w:val="00B71F69"/>
    <w:rsid w:val="00B7220D"/>
    <w:rsid w:val="00B7229D"/>
    <w:rsid w:val="00B729E2"/>
    <w:rsid w:val="00B72D6A"/>
    <w:rsid w:val="00B72E2A"/>
    <w:rsid w:val="00B7305C"/>
    <w:rsid w:val="00B7348E"/>
    <w:rsid w:val="00B74686"/>
    <w:rsid w:val="00B749B6"/>
    <w:rsid w:val="00B7509A"/>
    <w:rsid w:val="00B75448"/>
    <w:rsid w:val="00B75A1E"/>
    <w:rsid w:val="00B75F80"/>
    <w:rsid w:val="00B7613E"/>
    <w:rsid w:val="00B7619D"/>
    <w:rsid w:val="00B76508"/>
    <w:rsid w:val="00B766C1"/>
    <w:rsid w:val="00B7688E"/>
    <w:rsid w:val="00B76966"/>
    <w:rsid w:val="00B76B96"/>
    <w:rsid w:val="00B76BE8"/>
    <w:rsid w:val="00B76DB8"/>
    <w:rsid w:val="00B76EFB"/>
    <w:rsid w:val="00B77008"/>
    <w:rsid w:val="00B77129"/>
    <w:rsid w:val="00B77151"/>
    <w:rsid w:val="00B77280"/>
    <w:rsid w:val="00B774C8"/>
    <w:rsid w:val="00B77705"/>
    <w:rsid w:val="00B77737"/>
    <w:rsid w:val="00B7793F"/>
    <w:rsid w:val="00B77C37"/>
    <w:rsid w:val="00B806BE"/>
    <w:rsid w:val="00B807BF"/>
    <w:rsid w:val="00B809B1"/>
    <w:rsid w:val="00B80CD1"/>
    <w:rsid w:val="00B81390"/>
    <w:rsid w:val="00B815C5"/>
    <w:rsid w:val="00B819B1"/>
    <w:rsid w:val="00B81BEF"/>
    <w:rsid w:val="00B82543"/>
    <w:rsid w:val="00B8254F"/>
    <w:rsid w:val="00B82998"/>
    <w:rsid w:val="00B829A0"/>
    <w:rsid w:val="00B82A5F"/>
    <w:rsid w:val="00B82BF3"/>
    <w:rsid w:val="00B83045"/>
    <w:rsid w:val="00B832BF"/>
    <w:rsid w:val="00B8346A"/>
    <w:rsid w:val="00B834B0"/>
    <w:rsid w:val="00B837F6"/>
    <w:rsid w:val="00B83DAE"/>
    <w:rsid w:val="00B84AB6"/>
    <w:rsid w:val="00B84ED9"/>
    <w:rsid w:val="00B84FB4"/>
    <w:rsid w:val="00B853AA"/>
    <w:rsid w:val="00B86169"/>
    <w:rsid w:val="00B8622A"/>
    <w:rsid w:val="00B8635B"/>
    <w:rsid w:val="00B86931"/>
    <w:rsid w:val="00B86DF7"/>
    <w:rsid w:val="00B86E93"/>
    <w:rsid w:val="00B86F2A"/>
    <w:rsid w:val="00B8716C"/>
    <w:rsid w:val="00B8756E"/>
    <w:rsid w:val="00B87DF9"/>
    <w:rsid w:val="00B87E9D"/>
    <w:rsid w:val="00B87F83"/>
    <w:rsid w:val="00B90309"/>
    <w:rsid w:val="00B909A7"/>
    <w:rsid w:val="00B90C70"/>
    <w:rsid w:val="00B910B7"/>
    <w:rsid w:val="00B91252"/>
    <w:rsid w:val="00B91488"/>
    <w:rsid w:val="00B91492"/>
    <w:rsid w:val="00B915A3"/>
    <w:rsid w:val="00B91951"/>
    <w:rsid w:val="00B91954"/>
    <w:rsid w:val="00B91A58"/>
    <w:rsid w:val="00B91EAD"/>
    <w:rsid w:val="00B92065"/>
    <w:rsid w:val="00B920B9"/>
    <w:rsid w:val="00B9243C"/>
    <w:rsid w:val="00B929EF"/>
    <w:rsid w:val="00B92D65"/>
    <w:rsid w:val="00B92E27"/>
    <w:rsid w:val="00B930D2"/>
    <w:rsid w:val="00B937CD"/>
    <w:rsid w:val="00B93866"/>
    <w:rsid w:val="00B938BC"/>
    <w:rsid w:val="00B93997"/>
    <w:rsid w:val="00B93BD9"/>
    <w:rsid w:val="00B93BEE"/>
    <w:rsid w:val="00B93C98"/>
    <w:rsid w:val="00B93CFD"/>
    <w:rsid w:val="00B93DE3"/>
    <w:rsid w:val="00B93DF1"/>
    <w:rsid w:val="00B94131"/>
    <w:rsid w:val="00B94CED"/>
    <w:rsid w:val="00B95264"/>
    <w:rsid w:val="00B95391"/>
    <w:rsid w:val="00B95CB1"/>
    <w:rsid w:val="00B9633A"/>
    <w:rsid w:val="00B964FD"/>
    <w:rsid w:val="00B96BB5"/>
    <w:rsid w:val="00B970F3"/>
    <w:rsid w:val="00B976BB"/>
    <w:rsid w:val="00B97865"/>
    <w:rsid w:val="00B97AA9"/>
    <w:rsid w:val="00B97C39"/>
    <w:rsid w:val="00BA01A7"/>
    <w:rsid w:val="00BA0224"/>
    <w:rsid w:val="00BA02A5"/>
    <w:rsid w:val="00BA05C8"/>
    <w:rsid w:val="00BA06AA"/>
    <w:rsid w:val="00BA06FD"/>
    <w:rsid w:val="00BA09AA"/>
    <w:rsid w:val="00BA0AD5"/>
    <w:rsid w:val="00BA0B1A"/>
    <w:rsid w:val="00BA0BA5"/>
    <w:rsid w:val="00BA0BEF"/>
    <w:rsid w:val="00BA0CA0"/>
    <w:rsid w:val="00BA0E3C"/>
    <w:rsid w:val="00BA19BC"/>
    <w:rsid w:val="00BA19C5"/>
    <w:rsid w:val="00BA19C6"/>
    <w:rsid w:val="00BA1D6B"/>
    <w:rsid w:val="00BA1F74"/>
    <w:rsid w:val="00BA1FE7"/>
    <w:rsid w:val="00BA21FC"/>
    <w:rsid w:val="00BA239A"/>
    <w:rsid w:val="00BA244C"/>
    <w:rsid w:val="00BA2718"/>
    <w:rsid w:val="00BA28B1"/>
    <w:rsid w:val="00BA2976"/>
    <w:rsid w:val="00BA2B1D"/>
    <w:rsid w:val="00BA2C23"/>
    <w:rsid w:val="00BA3064"/>
    <w:rsid w:val="00BA357D"/>
    <w:rsid w:val="00BA36E5"/>
    <w:rsid w:val="00BA3D14"/>
    <w:rsid w:val="00BA3D48"/>
    <w:rsid w:val="00BA4279"/>
    <w:rsid w:val="00BA435A"/>
    <w:rsid w:val="00BA4594"/>
    <w:rsid w:val="00BA4D21"/>
    <w:rsid w:val="00BA54BA"/>
    <w:rsid w:val="00BA5603"/>
    <w:rsid w:val="00BA56D9"/>
    <w:rsid w:val="00BA5B6C"/>
    <w:rsid w:val="00BA5BCC"/>
    <w:rsid w:val="00BA5C58"/>
    <w:rsid w:val="00BA6194"/>
    <w:rsid w:val="00BA62C6"/>
    <w:rsid w:val="00BA6574"/>
    <w:rsid w:val="00BA6BB7"/>
    <w:rsid w:val="00BA73B4"/>
    <w:rsid w:val="00BA7BE7"/>
    <w:rsid w:val="00BA7C12"/>
    <w:rsid w:val="00BA7EEE"/>
    <w:rsid w:val="00BB052A"/>
    <w:rsid w:val="00BB06CA"/>
    <w:rsid w:val="00BB0AF6"/>
    <w:rsid w:val="00BB0BDE"/>
    <w:rsid w:val="00BB121B"/>
    <w:rsid w:val="00BB13F5"/>
    <w:rsid w:val="00BB18ED"/>
    <w:rsid w:val="00BB2008"/>
    <w:rsid w:val="00BB23D9"/>
    <w:rsid w:val="00BB2703"/>
    <w:rsid w:val="00BB29DF"/>
    <w:rsid w:val="00BB2CFC"/>
    <w:rsid w:val="00BB300F"/>
    <w:rsid w:val="00BB34DC"/>
    <w:rsid w:val="00BB35D0"/>
    <w:rsid w:val="00BB38CC"/>
    <w:rsid w:val="00BB38D2"/>
    <w:rsid w:val="00BB3927"/>
    <w:rsid w:val="00BB3AB9"/>
    <w:rsid w:val="00BB3AC4"/>
    <w:rsid w:val="00BB418A"/>
    <w:rsid w:val="00BB48B1"/>
    <w:rsid w:val="00BB4999"/>
    <w:rsid w:val="00BB4BCD"/>
    <w:rsid w:val="00BB51CD"/>
    <w:rsid w:val="00BB528A"/>
    <w:rsid w:val="00BB52EB"/>
    <w:rsid w:val="00BB56C7"/>
    <w:rsid w:val="00BB5B62"/>
    <w:rsid w:val="00BB5EF5"/>
    <w:rsid w:val="00BB6502"/>
    <w:rsid w:val="00BB67E2"/>
    <w:rsid w:val="00BB6BCD"/>
    <w:rsid w:val="00BB6E6D"/>
    <w:rsid w:val="00BB6F79"/>
    <w:rsid w:val="00BB70F9"/>
    <w:rsid w:val="00BB76A8"/>
    <w:rsid w:val="00BB7C9B"/>
    <w:rsid w:val="00BC066B"/>
    <w:rsid w:val="00BC0D30"/>
    <w:rsid w:val="00BC11E3"/>
    <w:rsid w:val="00BC1296"/>
    <w:rsid w:val="00BC1527"/>
    <w:rsid w:val="00BC173E"/>
    <w:rsid w:val="00BC2023"/>
    <w:rsid w:val="00BC2149"/>
    <w:rsid w:val="00BC21CE"/>
    <w:rsid w:val="00BC2306"/>
    <w:rsid w:val="00BC2546"/>
    <w:rsid w:val="00BC2B42"/>
    <w:rsid w:val="00BC2F31"/>
    <w:rsid w:val="00BC363E"/>
    <w:rsid w:val="00BC4036"/>
    <w:rsid w:val="00BC418B"/>
    <w:rsid w:val="00BC47C8"/>
    <w:rsid w:val="00BC4A24"/>
    <w:rsid w:val="00BC4A59"/>
    <w:rsid w:val="00BC4C9D"/>
    <w:rsid w:val="00BC4F0A"/>
    <w:rsid w:val="00BC509F"/>
    <w:rsid w:val="00BC51D2"/>
    <w:rsid w:val="00BC555B"/>
    <w:rsid w:val="00BC573C"/>
    <w:rsid w:val="00BC59AB"/>
    <w:rsid w:val="00BC5AE0"/>
    <w:rsid w:val="00BC5EE8"/>
    <w:rsid w:val="00BC602A"/>
    <w:rsid w:val="00BC6172"/>
    <w:rsid w:val="00BC6173"/>
    <w:rsid w:val="00BC64BE"/>
    <w:rsid w:val="00BC697D"/>
    <w:rsid w:val="00BC6DD8"/>
    <w:rsid w:val="00BC70C2"/>
    <w:rsid w:val="00BC7155"/>
    <w:rsid w:val="00BC7550"/>
    <w:rsid w:val="00BC75DC"/>
    <w:rsid w:val="00BC77A7"/>
    <w:rsid w:val="00BC7CE9"/>
    <w:rsid w:val="00BC7CFB"/>
    <w:rsid w:val="00BC7DE0"/>
    <w:rsid w:val="00BC7E13"/>
    <w:rsid w:val="00BD0151"/>
    <w:rsid w:val="00BD0510"/>
    <w:rsid w:val="00BD054F"/>
    <w:rsid w:val="00BD0783"/>
    <w:rsid w:val="00BD0B72"/>
    <w:rsid w:val="00BD0BFA"/>
    <w:rsid w:val="00BD0C67"/>
    <w:rsid w:val="00BD0CF1"/>
    <w:rsid w:val="00BD10E0"/>
    <w:rsid w:val="00BD15BC"/>
    <w:rsid w:val="00BD16D7"/>
    <w:rsid w:val="00BD1D99"/>
    <w:rsid w:val="00BD1DB8"/>
    <w:rsid w:val="00BD20E4"/>
    <w:rsid w:val="00BD213A"/>
    <w:rsid w:val="00BD2668"/>
    <w:rsid w:val="00BD2A0D"/>
    <w:rsid w:val="00BD30A6"/>
    <w:rsid w:val="00BD30EE"/>
    <w:rsid w:val="00BD3607"/>
    <w:rsid w:val="00BD367B"/>
    <w:rsid w:val="00BD3891"/>
    <w:rsid w:val="00BD3924"/>
    <w:rsid w:val="00BD3C77"/>
    <w:rsid w:val="00BD3DF9"/>
    <w:rsid w:val="00BD450F"/>
    <w:rsid w:val="00BD4512"/>
    <w:rsid w:val="00BD49D9"/>
    <w:rsid w:val="00BD4A22"/>
    <w:rsid w:val="00BD4B92"/>
    <w:rsid w:val="00BD4DD2"/>
    <w:rsid w:val="00BD5062"/>
    <w:rsid w:val="00BD50D8"/>
    <w:rsid w:val="00BD52AA"/>
    <w:rsid w:val="00BD5D1C"/>
    <w:rsid w:val="00BD5E6B"/>
    <w:rsid w:val="00BD5F0E"/>
    <w:rsid w:val="00BD61CA"/>
    <w:rsid w:val="00BD6313"/>
    <w:rsid w:val="00BD65A1"/>
    <w:rsid w:val="00BD71FD"/>
    <w:rsid w:val="00BD739C"/>
    <w:rsid w:val="00BD74EE"/>
    <w:rsid w:val="00BD7AED"/>
    <w:rsid w:val="00BD7B41"/>
    <w:rsid w:val="00BE0620"/>
    <w:rsid w:val="00BE0C80"/>
    <w:rsid w:val="00BE0DE8"/>
    <w:rsid w:val="00BE0DF0"/>
    <w:rsid w:val="00BE0F2C"/>
    <w:rsid w:val="00BE1061"/>
    <w:rsid w:val="00BE1321"/>
    <w:rsid w:val="00BE1516"/>
    <w:rsid w:val="00BE1603"/>
    <w:rsid w:val="00BE1674"/>
    <w:rsid w:val="00BE1E39"/>
    <w:rsid w:val="00BE1FE3"/>
    <w:rsid w:val="00BE1FF4"/>
    <w:rsid w:val="00BE2153"/>
    <w:rsid w:val="00BE2535"/>
    <w:rsid w:val="00BE2893"/>
    <w:rsid w:val="00BE2EB4"/>
    <w:rsid w:val="00BE2F5A"/>
    <w:rsid w:val="00BE318B"/>
    <w:rsid w:val="00BE37D3"/>
    <w:rsid w:val="00BE37E7"/>
    <w:rsid w:val="00BE3C39"/>
    <w:rsid w:val="00BE3E8C"/>
    <w:rsid w:val="00BE3F16"/>
    <w:rsid w:val="00BE3F20"/>
    <w:rsid w:val="00BE42BB"/>
    <w:rsid w:val="00BE4420"/>
    <w:rsid w:val="00BE49ED"/>
    <w:rsid w:val="00BE4B9B"/>
    <w:rsid w:val="00BE522A"/>
    <w:rsid w:val="00BE57B5"/>
    <w:rsid w:val="00BE5C3D"/>
    <w:rsid w:val="00BE5DCC"/>
    <w:rsid w:val="00BE6626"/>
    <w:rsid w:val="00BE67D1"/>
    <w:rsid w:val="00BE6CB1"/>
    <w:rsid w:val="00BE7257"/>
    <w:rsid w:val="00BE73DF"/>
    <w:rsid w:val="00BE776D"/>
    <w:rsid w:val="00BE7838"/>
    <w:rsid w:val="00BE7A7C"/>
    <w:rsid w:val="00BF00ED"/>
    <w:rsid w:val="00BF04E4"/>
    <w:rsid w:val="00BF07DE"/>
    <w:rsid w:val="00BF08DE"/>
    <w:rsid w:val="00BF094A"/>
    <w:rsid w:val="00BF09AC"/>
    <w:rsid w:val="00BF0A32"/>
    <w:rsid w:val="00BF0A44"/>
    <w:rsid w:val="00BF0C76"/>
    <w:rsid w:val="00BF0CEC"/>
    <w:rsid w:val="00BF1A44"/>
    <w:rsid w:val="00BF1EA4"/>
    <w:rsid w:val="00BF1EDF"/>
    <w:rsid w:val="00BF23E0"/>
    <w:rsid w:val="00BF247B"/>
    <w:rsid w:val="00BF323C"/>
    <w:rsid w:val="00BF34B4"/>
    <w:rsid w:val="00BF35AB"/>
    <w:rsid w:val="00BF3750"/>
    <w:rsid w:val="00BF38FD"/>
    <w:rsid w:val="00BF3CD8"/>
    <w:rsid w:val="00BF3D80"/>
    <w:rsid w:val="00BF3EFB"/>
    <w:rsid w:val="00BF402A"/>
    <w:rsid w:val="00BF4687"/>
    <w:rsid w:val="00BF47B5"/>
    <w:rsid w:val="00BF487A"/>
    <w:rsid w:val="00BF4981"/>
    <w:rsid w:val="00BF4CA0"/>
    <w:rsid w:val="00BF4D3D"/>
    <w:rsid w:val="00BF51C5"/>
    <w:rsid w:val="00BF5256"/>
    <w:rsid w:val="00BF594C"/>
    <w:rsid w:val="00BF5AA3"/>
    <w:rsid w:val="00BF5B7D"/>
    <w:rsid w:val="00BF5B8C"/>
    <w:rsid w:val="00BF5FC6"/>
    <w:rsid w:val="00BF6243"/>
    <w:rsid w:val="00BF66B7"/>
    <w:rsid w:val="00BF6A68"/>
    <w:rsid w:val="00BF7152"/>
    <w:rsid w:val="00BF73F0"/>
    <w:rsid w:val="00BF7507"/>
    <w:rsid w:val="00BF75B1"/>
    <w:rsid w:val="00BF75C9"/>
    <w:rsid w:val="00BF769E"/>
    <w:rsid w:val="00BF79F4"/>
    <w:rsid w:val="00BF7BD3"/>
    <w:rsid w:val="00BF7EC5"/>
    <w:rsid w:val="00C0002C"/>
    <w:rsid w:val="00C0003D"/>
    <w:rsid w:val="00C00352"/>
    <w:rsid w:val="00C00547"/>
    <w:rsid w:val="00C007CE"/>
    <w:rsid w:val="00C00A22"/>
    <w:rsid w:val="00C00F18"/>
    <w:rsid w:val="00C01516"/>
    <w:rsid w:val="00C01600"/>
    <w:rsid w:val="00C01994"/>
    <w:rsid w:val="00C01A45"/>
    <w:rsid w:val="00C01D39"/>
    <w:rsid w:val="00C0200C"/>
    <w:rsid w:val="00C020A8"/>
    <w:rsid w:val="00C02D20"/>
    <w:rsid w:val="00C034A4"/>
    <w:rsid w:val="00C035A0"/>
    <w:rsid w:val="00C03A4F"/>
    <w:rsid w:val="00C03A93"/>
    <w:rsid w:val="00C03C08"/>
    <w:rsid w:val="00C03DD0"/>
    <w:rsid w:val="00C04445"/>
    <w:rsid w:val="00C04705"/>
    <w:rsid w:val="00C04A7F"/>
    <w:rsid w:val="00C04AD2"/>
    <w:rsid w:val="00C04B4D"/>
    <w:rsid w:val="00C04E2B"/>
    <w:rsid w:val="00C051AA"/>
    <w:rsid w:val="00C05395"/>
    <w:rsid w:val="00C0598B"/>
    <w:rsid w:val="00C060A0"/>
    <w:rsid w:val="00C0678C"/>
    <w:rsid w:val="00C069E6"/>
    <w:rsid w:val="00C06EBF"/>
    <w:rsid w:val="00C07012"/>
    <w:rsid w:val="00C070E3"/>
    <w:rsid w:val="00C07187"/>
    <w:rsid w:val="00C07350"/>
    <w:rsid w:val="00C075C9"/>
    <w:rsid w:val="00C07A9A"/>
    <w:rsid w:val="00C07AA0"/>
    <w:rsid w:val="00C07CB8"/>
    <w:rsid w:val="00C07FAD"/>
    <w:rsid w:val="00C101CA"/>
    <w:rsid w:val="00C106C4"/>
    <w:rsid w:val="00C1074C"/>
    <w:rsid w:val="00C10926"/>
    <w:rsid w:val="00C111EA"/>
    <w:rsid w:val="00C11204"/>
    <w:rsid w:val="00C11267"/>
    <w:rsid w:val="00C117D5"/>
    <w:rsid w:val="00C11810"/>
    <w:rsid w:val="00C119AD"/>
    <w:rsid w:val="00C11F3F"/>
    <w:rsid w:val="00C12066"/>
    <w:rsid w:val="00C1228D"/>
    <w:rsid w:val="00C122CB"/>
    <w:rsid w:val="00C123C5"/>
    <w:rsid w:val="00C12464"/>
    <w:rsid w:val="00C127A3"/>
    <w:rsid w:val="00C12809"/>
    <w:rsid w:val="00C12AB6"/>
    <w:rsid w:val="00C13587"/>
    <w:rsid w:val="00C1365F"/>
    <w:rsid w:val="00C1386F"/>
    <w:rsid w:val="00C13A06"/>
    <w:rsid w:val="00C13E29"/>
    <w:rsid w:val="00C13FED"/>
    <w:rsid w:val="00C1411A"/>
    <w:rsid w:val="00C141E2"/>
    <w:rsid w:val="00C14E7D"/>
    <w:rsid w:val="00C152BE"/>
    <w:rsid w:val="00C15722"/>
    <w:rsid w:val="00C1580D"/>
    <w:rsid w:val="00C158D9"/>
    <w:rsid w:val="00C15C47"/>
    <w:rsid w:val="00C15E27"/>
    <w:rsid w:val="00C15F13"/>
    <w:rsid w:val="00C1629F"/>
    <w:rsid w:val="00C16555"/>
    <w:rsid w:val="00C16645"/>
    <w:rsid w:val="00C16897"/>
    <w:rsid w:val="00C16ED5"/>
    <w:rsid w:val="00C16F36"/>
    <w:rsid w:val="00C1704C"/>
    <w:rsid w:val="00C176F6"/>
    <w:rsid w:val="00C17A62"/>
    <w:rsid w:val="00C200C9"/>
    <w:rsid w:val="00C205EA"/>
    <w:rsid w:val="00C2080A"/>
    <w:rsid w:val="00C2087B"/>
    <w:rsid w:val="00C208F2"/>
    <w:rsid w:val="00C210F8"/>
    <w:rsid w:val="00C2188C"/>
    <w:rsid w:val="00C218FD"/>
    <w:rsid w:val="00C21910"/>
    <w:rsid w:val="00C21B85"/>
    <w:rsid w:val="00C21D8E"/>
    <w:rsid w:val="00C2226A"/>
    <w:rsid w:val="00C22525"/>
    <w:rsid w:val="00C22C6C"/>
    <w:rsid w:val="00C23148"/>
    <w:rsid w:val="00C23293"/>
    <w:rsid w:val="00C23435"/>
    <w:rsid w:val="00C23DBB"/>
    <w:rsid w:val="00C23FE1"/>
    <w:rsid w:val="00C24025"/>
    <w:rsid w:val="00C24051"/>
    <w:rsid w:val="00C2410D"/>
    <w:rsid w:val="00C24B7C"/>
    <w:rsid w:val="00C24BAF"/>
    <w:rsid w:val="00C24FBB"/>
    <w:rsid w:val="00C2517B"/>
    <w:rsid w:val="00C25985"/>
    <w:rsid w:val="00C25F8B"/>
    <w:rsid w:val="00C262A0"/>
    <w:rsid w:val="00C265C0"/>
    <w:rsid w:val="00C26B9E"/>
    <w:rsid w:val="00C26EFC"/>
    <w:rsid w:val="00C271CC"/>
    <w:rsid w:val="00C272EF"/>
    <w:rsid w:val="00C2732B"/>
    <w:rsid w:val="00C2753F"/>
    <w:rsid w:val="00C276A8"/>
    <w:rsid w:val="00C27975"/>
    <w:rsid w:val="00C27A6D"/>
    <w:rsid w:val="00C300BC"/>
    <w:rsid w:val="00C30136"/>
    <w:rsid w:val="00C305E5"/>
    <w:rsid w:val="00C307EE"/>
    <w:rsid w:val="00C308E3"/>
    <w:rsid w:val="00C30B88"/>
    <w:rsid w:val="00C30CC1"/>
    <w:rsid w:val="00C3114E"/>
    <w:rsid w:val="00C31326"/>
    <w:rsid w:val="00C316C6"/>
    <w:rsid w:val="00C317D8"/>
    <w:rsid w:val="00C318F7"/>
    <w:rsid w:val="00C31905"/>
    <w:rsid w:val="00C319D2"/>
    <w:rsid w:val="00C31BF2"/>
    <w:rsid w:val="00C31C7E"/>
    <w:rsid w:val="00C31CC2"/>
    <w:rsid w:val="00C31EFE"/>
    <w:rsid w:val="00C31F85"/>
    <w:rsid w:val="00C32411"/>
    <w:rsid w:val="00C32534"/>
    <w:rsid w:val="00C326EE"/>
    <w:rsid w:val="00C32838"/>
    <w:rsid w:val="00C32951"/>
    <w:rsid w:val="00C32B09"/>
    <w:rsid w:val="00C32BB2"/>
    <w:rsid w:val="00C32BC0"/>
    <w:rsid w:val="00C32C02"/>
    <w:rsid w:val="00C32E7F"/>
    <w:rsid w:val="00C331F8"/>
    <w:rsid w:val="00C33235"/>
    <w:rsid w:val="00C3345A"/>
    <w:rsid w:val="00C33677"/>
    <w:rsid w:val="00C33794"/>
    <w:rsid w:val="00C33E79"/>
    <w:rsid w:val="00C34137"/>
    <w:rsid w:val="00C3465A"/>
    <w:rsid w:val="00C3476B"/>
    <w:rsid w:val="00C348CD"/>
    <w:rsid w:val="00C348D0"/>
    <w:rsid w:val="00C34B33"/>
    <w:rsid w:val="00C35240"/>
    <w:rsid w:val="00C35328"/>
    <w:rsid w:val="00C35365"/>
    <w:rsid w:val="00C356A6"/>
    <w:rsid w:val="00C35CF4"/>
    <w:rsid w:val="00C3683B"/>
    <w:rsid w:val="00C368B3"/>
    <w:rsid w:val="00C3698B"/>
    <w:rsid w:val="00C36A92"/>
    <w:rsid w:val="00C36D17"/>
    <w:rsid w:val="00C36DE4"/>
    <w:rsid w:val="00C36F07"/>
    <w:rsid w:val="00C370A4"/>
    <w:rsid w:val="00C37214"/>
    <w:rsid w:val="00C37216"/>
    <w:rsid w:val="00C372E8"/>
    <w:rsid w:val="00C37AA2"/>
    <w:rsid w:val="00C37D1D"/>
    <w:rsid w:val="00C37DF7"/>
    <w:rsid w:val="00C37EA0"/>
    <w:rsid w:val="00C404D1"/>
    <w:rsid w:val="00C40907"/>
    <w:rsid w:val="00C409DC"/>
    <w:rsid w:val="00C40B1B"/>
    <w:rsid w:val="00C40E88"/>
    <w:rsid w:val="00C41480"/>
    <w:rsid w:val="00C414DA"/>
    <w:rsid w:val="00C414FF"/>
    <w:rsid w:val="00C416A3"/>
    <w:rsid w:val="00C41785"/>
    <w:rsid w:val="00C41EED"/>
    <w:rsid w:val="00C41FC1"/>
    <w:rsid w:val="00C42251"/>
    <w:rsid w:val="00C426E9"/>
    <w:rsid w:val="00C42AE8"/>
    <w:rsid w:val="00C434C2"/>
    <w:rsid w:val="00C4362F"/>
    <w:rsid w:val="00C43940"/>
    <w:rsid w:val="00C4399D"/>
    <w:rsid w:val="00C43DC0"/>
    <w:rsid w:val="00C44302"/>
    <w:rsid w:val="00C44342"/>
    <w:rsid w:val="00C44694"/>
    <w:rsid w:val="00C44744"/>
    <w:rsid w:val="00C4478E"/>
    <w:rsid w:val="00C44A5D"/>
    <w:rsid w:val="00C44C75"/>
    <w:rsid w:val="00C44DAF"/>
    <w:rsid w:val="00C457C1"/>
    <w:rsid w:val="00C45D11"/>
    <w:rsid w:val="00C46625"/>
    <w:rsid w:val="00C46870"/>
    <w:rsid w:val="00C46932"/>
    <w:rsid w:val="00C4724C"/>
    <w:rsid w:val="00C47545"/>
    <w:rsid w:val="00C47593"/>
    <w:rsid w:val="00C47638"/>
    <w:rsid w:val="00C47748"/>
    <w:rsid w:val="00C4781A"/>
    <w:rsid w:val="00C479CD"/>
    <w:rsid w:val="00C50289"/>
    <w:rsid w:val="00C502C8"/>
    <w:rsid w:val="00C5044B"/>
    <w:rsid w:val="00C506BD"/>
    <w:rsid w:val="00C50E55"/>
    <w:rsid w:val="00C50EDD"/>
    <w:rsid w:val="00C5124B"/>
    <w:rsid w:val="00C51426"/>
    <w:rsid w:val="00C51622"/>
    <w:rsid w:val="00C51708"/>
    <w:rsid w:val="00C51FB3"/>
    <w:rsid w:val="00C5223C"/>
    <w:rsid w:val="00C52306"/>
    <w:rsid w:val="00C52A35"/>
    <w:rsid w:val="00C52AEB"/>
    <w:rsid w:val="00C52C43"/>
    <w:rsid w:val="00C53213"/>
    <w:rsid w:val="00C53917"/>
    <w:rsid w:val="00C541DE"/>
    <w:rsid w:val="00C54261"/>
    <w:rsid w:val="00C54C11"/>
    <w:rsid w:val="00C54C67"/>
    <w:rsid w:val="00C54E65"/>
    <w:rsid w:val="00C55050"/>
    <w:rsid w:val="00C550F1"/>
    <w:rsid w:val="00C551ED"/>
    <w:rsid w:val="00C5558D"/>
    <w:rsid w:val="00C5574D"/>
    <w:rsid w:val="00C55A41"/>
    <w:rsid w:val="00C55C1F"/>
    <w:rsid w:val="00C55C5C"/>
    <w:rsid w:val="00C55E0C"/>
    <w:rsid w:val="00C55F35"/>
    <w:rsid w:val="00C56324"/>
    <w:rsid w:val="00C563E7"/>
    <w:rsid w:val="00C56465"/>
    <w:rsid w:val="00C56470"/>
    <w:rsid w:val="00C5653B"/>
    <w:rsid w:val="00C565A3"/>
    <w:rsid w:val="00C56E06"/>
    <w:rsid w:val="00C56ECD"/>
    <w:rsid w:val="00C577F7"/>
    <w:rsid w:val="00C57805"/>
    <w:rsid w:val="00C57887"/>
    <w:rsid w:val="00C57A4B"/>
    <w:rsid w:val="00C60274"/>
    <w:rsid w:val="00C6035B"/>
    <w:rsid w:val="00C6052E"/>
    <w:rsid w:val="00C60667"/>
    <w:rsid w:val="00C6089B"/>
    <w:rsid w:val="00C6109E"/>
    <w:rsid w:val="00C6127E"/>
    <w:rsid w:val="00C6151E"/>
    <w:rsid w:val="00C61AB9"/>
    <w:rsid w:val="00C61B52"/>
    <w:rsid w:val="00C61F84"/>
    <w:rsid w:val="00C622D9"/>
    <w:rsid w:val="00C62478"/>
    <w:rsid w:val="00C626D5"/>
    <w:rsid w:val="00C62FF7"/>
    <w:rsid w:val="00C63135"/>
    <w:rsid w:val="00C63520"/>
    <w:rsid w:val="00C637DC"/>
    <w:rsid w:val="00C638B3"/>
    <w:rsid w:val="00C638C6"/>
    <w:rsid w:val="00C63ACC"/>
    <w:rsid w:val="00C63ADA"/>
    <w:rsid w:val="00C63EE8"/>
    <w:rsid w:val="00C64005"/>
    <w:rsid w:val="00C6432E"/>
    <w:rsid w:val="00C64372"/>
    <w:rsid w:val="00C64530"/>
    <w:rsid w:val="00C6461F"/>
    <w:rsid w:val="00C64EF3"/>
    <w:rsid w:val="00C6554F"/>
    <w:rsid w:val="00C656F5"/>
    <w:rsid w:val="00C65718"/>
    <w:rsid w:val="00C65A12"/>
    <w:rsid w:val="00C65C1C"/>
    <w:rsid w:val="00C65C81"/>
    <w:rsid w:val="00C65EF2"/>
    <w:rsid w:val="00C664C0"/>
    <w:rsid w:val="00C666DE"/>
    <w:rsid w:val="00C66772"/>
    <w:rsid w:val="00C66D2B"/>
    <w:rsid w:val="00C67580"/>
    <w:rsid w:val="00C6776E"/>
    <w:rsid w:val="00C6781C"/>
    <w:rsid w:val="00C67B9B"/>
    <w:rsid w:val="00C67EA1"/>
    <w:rsid w:val="00C7023D"/>
    <w:rsid w:val="00C70269"/>
    <w:rsid w:val="00C704B8"/>
    <w:rsid w:val="00C70726"/>
    <w:rsid w:val="00C70742"/>
    <w:rsid w:val="00C708D8"/>
    <w:rsid w:val="00C709F5"/>
    <w:rsid w:val="00C70A94"/>
    <w:rsid w:val="00C70AEE"/>
    <w:rsid w:val="00C70B81"/>
    <w:rsid w:val="00C70D4D"/>
    <w:rsid w:val="00C70EE1"/>
    <w:rsid w:val="00C70FE1"/>
    <w:rsid w:val="00C71134"/>
    <w:rsid w:val="00C716F1"/>
    <w:rsid w:val="00C71D15"/>
    <w:rsid w:val="00C7234D"/>
    <w:rsid w:val="00C7244E"/>
    <w:rsid w:val="00C724E3"/>
    <w:rsid w:val="00C725D4"/>
    <w:rsid w:val="00C726C3"/>
    <w:rsid w:val="00C726C9"/>
    <w:rsid w:val="00C72801"/>
    <w:rsid w:val="00C72AA0"/>
    <w:rsid w:val="00C72C0A"/>
    <w:rsid w:val="00C72E56"/>
    <w:rsid w:val="00C72EBC"/>
    <w:rsid w:val="00C72F26"/>
    <w:rsid w:val="00C73107"/>
    <w:rsid w:val="00C73252"/>
    <w:rsid w:val="00C73A36"/>
    <w:rsid w:val="00C73E67"/>
    <w:rsid w:val="00C73FAD"/>
    <w:rsid w:val="00C74754"/>
    <w:rsid w:val="00C7495C"/>
    <w:rsid w:val="00C74AE1"/>
    <w:rsid w:val="00C75302"/>
    <w:rsid w:val="00C75307"/>
    <w:rsid w:val="00C7553B"/>
    <w:rsid w:val="00C75737"/>
    <w:rsid w:val="00C75766"/>
    <w:rsid w:val="00C757B8"/>
    <w:rsid w:val="00C76447"/>
    <w:rsid w:val="00C7653D"/>
    <w:rsid w:val="00C768AA"/>
    <w:rsid w:val="00C76906"/>
    <w:rsid w:val="00C76B7C"/>
    <w:rsid w:val="00C76CC7"/>
    <w:rsid w:val="00C76F81"/>
    <w:rsid w:val="00C776A4"/>
    <w:rsid w:val="00C777B3"/>
    <w:rsid w:val="00C77AE3"/>
    <w:rsid w:val="00C77CDF"/>
    <w:rsid w:val="00C77CEA"/>
    <w:rsid w:val="00C7CAEA"/>
    <w:rsid w:val="00C800DD"/>
    <w:rsid w:val="00C80920"/>
    <w:rsid w:val="00C80B03"/>
    <w:rsid w:val="00C810C1"/>
    <w:rsid w:val="00C810FF"/>
    <w:rsid w:val="00C81764"/>
    <w:rsid w:val="00C81AE8"/>
    <w:rsid w:val="00C8234C"/>
    <w:rsid w:val="00C8243F"/>
    <w:rsid w:val="00C8245D"/>
    <w:rsid w:val="00C82803"/>
    <w:rsid w:val="00C8289B"/>
    <w:rsid w:val="00C82D54"/>
    <w:rsid w:val="00C82F3B"/>
    <w:rsid w:val="00C83553"/>
    <w:rsid w:val="00C837C4"/>
    <w:rsid w:val="00C83829"/>
    <w:rsid w:val="00C83EDD"/>
    <w:rsid w:val="00C848BD"/>
    <w:rsid w:val="00C84BF1"/>
    <w:rsid w:val="00C84C4D"/>
    <w:rsid w:val="00C84CA2"/>
    <w:rsid w:val="00C85035"/>
    <w:rsid w:val="00C85701"/>
    <w:rsid w:val="00C85758"/>
    <w:rsid w:val="00C85A36"/>
    <w:rsid w:val="00C85CD1"/>
    <w:rsid w:val="00C85D39"/>
    <w:rsid w:val="00C86096"/>
    <w:rsid w:val="00C865DB"/>
    <w:rsid w:val="00C86649"/>
    <w:rsid w:val="00C86C56"/>
    <w:rsid w:val="00C86C69"/>
    <w:rsid w:val="00C8704F"/>
    <w:rsid w:val="00C8714F"/>
    <w:rsid w:val="00C876CA"/>
    <w:rsid w:val="00C8773E"/>
    <w:rsid w:val="00C87974"/>
    <w:rsid w:val="00C87EDA"/>
    <w:rsid w:val="00C87FA2"/>
    <w:rsid w:val="00C902A9"/>
    <w:rsid w:val="00C90601"/>
    <w:rsid w:val="00C90935"/>
    <w:rsid w:val="00C909B0"/>
    <w:rsid w:val="00C90D16"/>
    <w:rsid w:val="00C9116A"/>
    <w:rsid w:val="00C9118B"/>
    <w:rsid w:val="00C91288"/>
    <w:rsid w:val="00C91747"/>
    <w:rsid w:val="00C91CB6"/>
    <w:rsid w:val="00C91CF4"/>
    <w:rsid w:val="00C920CF"/>
    <w:rsid w:val="00C92188"/>
    <w:rsid w:val="00C9265D"/>
    <w:rsid w:val="00C92824"/>
    <w:rsid w:val="00C93209"/>
    <w:rsid w:val="00C937BA"/>
    <w:rsid w:val="00C939BD"/>
    <w:rsid w:val="00C93AB5"/>
    <w:rsid w:val="00C93F12"/>
    <w:rsid w:val="00C94540"/>
    <w:rsid w:val="00C949FC"/>
    <w:rsid w:val="00C9506D"/>
    <w:rsid w:val="00C956EC"/>
    <w:rsid w:val="00C9586A"/>
    <w:rsid w:val="00C95CCF"/>
    <w:rsid w:val="00C960CF"/>
    <w:rsid w:val="00C9642F"/>
    <w:rsid w:val="00C9660E"/>
    <w:rsid w:val="00C96672"/>
    <w:rsid w:val="00C96678"/>
    <w:rsid w:val="00C96772"/>
    <w:rsid w:val="00C96930"/>
    <w:rsid w:val="00C969FA"/>
    <w:rsid w:val="00C96CFA"/>
    <w:rsid w:val="00C96D1D"/>
    <w:rsid w:val="00C96D43"/>
    <w:rsid w:val="00C96E5A"/>
    <w:rsid w:val="00C96EB5"/>
    <w:rsid w:val="00C97245"/>
    <w:rsid w:val="00C97913"/>
    <w:rsid w:val="00C97C0F"/>
    <w:rsid w:val="00C97F1E"/>
    <w:rsid w:val="00CA0257"/>
    <w:rsid w:val="00CA0505"/>
    <w:rsid w:val="00CA050B"/>
    <w:rsid w:val="00CA0618"/>
    <w:rsid w:val="00CA0917"/>
    <w:rsid w:val="00CA0B5A"/>
    <w:rsid w:val="00CA102B"/>
    <w:rsid w:val="00CA14D3"/>
    <w:rsid w:val="00CA18DC"/>
    <w:rsid w:val="00CA1A8C"/>
    <w:rsid w:val="00CA1BA9"/>
    <w:rsid w:val="00CA234B"/>
    <w:rsid w:val="00CA26C1"/>
    <w:rsid w:val="00CA283D"/>
    <w:rsid w:val="00CA29D1"/>
    <w:rsid w:val="00CA2A1F"/>
    <w:rsid w:val="00CA2A8A"/>
    <w:rsid w:val="00CA2BB9"/>
    <w:rsid w:val="00CA2C10"/>
    <w:rsid w:val="00CA2DD6"/>
    <w:rsid w:val="00CA3247"/>
    <w:rsid w:val="00CA32DB"/>
    <w:rsid w:val="00CA32EA"/>
    <w:rsid w:val="00CA3315"/>
    <w:rsid w:val="00CA34F1"/>
    <w:rsid w:val="00CA357E"/>
    <w:rsid w:val="00CA3686"/>
    <w:rsid w:val="00CA3752"/>
    <w:rsid w:val="00CA384F"/>
    <w:rsid w:val="00CA3999"/>
    <w:rsid w:val="00CA39C0"/>
    <w:rsid w:val="00CA3B71"/>
    <w:rsid w:val="00CA4766"/>
    <w:rsid w:val="00CA4F79"/>
    <w:rsid w:val="00CA534B"/>
    <w:rsid w:val="00CA552A"/>
    <w:rsid w:val="00CA586D"/>
    <w:rsid w:val="00CA5A96"/>
    <w:rsid w:val="00CA5AD3"/>
    <w:rsid w:val="00CA5D7A"/>
    <w:rsid w:val="00CA62DD"/>
    <w:rsid w:val="00CA643D"/>
    <w:rsid w:val="00CA69BA"/>
    <w:rsid w:val="00CA7B44"/>
    <w:rsid w:val="00CA7DE6"/>
    <w:rsid w:val="00CA7E5A"/>
    <w:rsid w:val="00CB019B"/>
    <w:rsid w:val="00CB0339"/>
    <w:rsid w:val="00CB0B8D"/>
    <w:rsid w:val="00CB0CD6"/>
    <w:rsid w:val="00CB110E"/>
    <w:rsid w:val="00CB1170"/>
    <w:rsid w:val="00CB11F8"/>
    <w:rsid w:val="00CB1D02"/>
    <w:rsid w:val="00CB1F34"/>
    <w:rsid w:val="00CB2116"/>
    <w:rsid w:val="00CB224F"/>
    <w:rsid w:val="00CB225B"/>
    <w:rsid w:val="00CB247B"/>
    <w:rsid w:val="00CB294F"/>
    <w:rsid w:val="00CB2B16"/>
    <w:rsid w:val="00CB2C66"/>
    <w:rsid w:val="00CB2D79"/>
    <w:rsid w:val="00CB2EF5"/>
    <w:rsid w:val="00CB31B9"/>
    <w:rsid w:val="00CB3328"/>
    <w:rsid w:val="00CB33E4"/>
    <w:rsid w:val="00CB4025"/>
    <w:rsid w:val="00CB4126"/>
    <w:rsid w:val="00CB413B"/>
    <w:rsid w:val="00CB4230"/>
    <w:rsid w:val="00CB4277"/>
    <w:rsid w:val="00CB431B"/>
    <w:rsid w:val="00CB470E"/>
    <w:rsid w:val="00CB4A77"/>
    <w:rsid w:val="00CB4B4B"/>
    <w:rsid w:val="00CB4EA5"/>
    <w:rsid w:val="00CB51CE"/>
    <w:rsid w:val="00CB541E"/>
    <w:rsid w:val="00CB5472"/>
    <w:rsid w:val="00CB557F"/>
    <w:rsid w:val="00CB592B"/>
    <w:rsid w:val="00CB5B87"/>
    <w:rsid w:val="00CB5C5F"/>
    <w:rsid w:val="00CB600E"/>
    <w:rsid w:val="00CB65B8"/>
    <w:rsid w:val="00CB6918"/>
    <w:rsid w:val="00CB6CDF"/>
    <w:rsid w:val="00CB6EBE"/>
    <w:rsid w:val="00CB7264"/>
    <w:rsid w:val="00CB730F"/>
    <w:rsid w:val="00CB761C"/>
    <w:rsid w:val="00CB7682"/>
    <w:rsid w:val="00CB76B5"/>
    <w:rsid w:val="00CB783D"/>
    <w:rsid w:val="00CB7AD6"/>
    <w:rsid w:val="00CB7DAB"/>
    <w:rsid w:val="00CB7DBA"/>
    <w:rsid w:val="00CC0495"/>
    <w:rsid w:val="00CC0864"/>
    <w:rsid w:val="00CC1012"/>
    <w:rsid w:val="00CC110F"/>
    <w:rsid w:val="00CC11B8"/>
    <w:rsid w:val="00CC1450"/>
    <w:rsid w:val="00CC171D"/>
    <w:rsid w:val="00CC17CE"/>
    <w:rsid w:val="00CC195D"/>
    <w:rsid w:val="00CC1AF9"/>
    <w:rsid w:val="00CC1B0D"/>
    <w:rsid w:val="00CC1D4D"/>
    <w:rsid w:val="00CC1E3D"/>
    <w:rsid w:val="00CC20E0"/>
    <w:rsid w:val="00CC212B"/>
    <w:rsid w:val="00CC21F2"/>
    <w:rsid w:val="00CC224F"/>
    <w:rsid w:val="00CC2699"/>
    <w:rsid w:val="00CC2818"/>
    <w:rsid w:val="00CC2A1C"/>
    <w:rsid w:val="00CC2C64"/>
    <w:rsid w:val="00CC2F7A"/>
    <w:rsid w:val="00CC3067"/>
    <w:rsid w:val="00CC331E"/>
    <w:rsid w:val="00CC33C2"/>
    <w:rsid w:val="00CC36EC"/>
    <w:rsid w:val="00CC377B"/>
    <w:rsid w:val="00CC3A70"/>
    <w:rsid w:val="00CC3B25"/>
    <w:rsid w:val="00CC4033"/>
    <w:rsid w:val="00CC40B8"/>
    <w:rsid w:val="00CC4516"/>
    <w:rsid w:val="00CC47A8"/>
    <w:rsid w:val="00CC4C76"/>
    <w:rsid w:val="00CC4D4D"/>
    <w:rsid w:val="00CC5444"/>
    <w:rsid w:val="00CC5631"/>
    <w:rsid w:val="00CC5943"/>
    <w:rsid w:val="00CC62A6"/>
    <w:rsid w:val="00CC6374"/>
    <w:rsid w:val="00CC6769"/>
    <w:rsid w:val="00CC676C"/>
    <w:rsid w:val="00CC6E3F"/>
    <w:rsid w:val="00CC6F34"/>
    <w:rsid w:val="00CC706D"/>
    <w:rsid w:val="00CC743C"/>
    <w:rsid w:val="00CC7A11"/>
    <w:rsid w:val="00CC7AFE"/>
    <w:rsid w:val="00CC7E6F"/>
    <w:rsid w:val="00CD0043"/>
    <w:rsid w:val="00CD04A8"/>
    <w:rsid w:val="00CD051B"/>
    <w:rsid w:val="00CD066E"/>
    <w:rsid w:val="00CD078E"/>
    <w:rsid w:val="00CD0971"/>
    <w:rsid w:val="00CD0FEB"/>
    <w:rsid w:val="00CD12F3"/>
    <w:rsid w:val="00CD1BFF"/>
    <w:rsid w:val="00CD1DB1"/>
    <w:rsid w:val="00CD22B5"/>
    <w:rsid w:val="00CD22F4"/>
    <w:rsid w:val="00CD25E1"/>
    <w:rsid w:val="00CD291A"/>
    <w:rsid w:val="00CD295F"/>
    <w:rsid w:val="00CD2F96"/>
    <w:rsid w:val="00CD3147"/>
    <w:rsid w:val="00CD318D"/>
    <w:rsid w:val="00CD3639"/>
    <w:rsid w:val="00CD367C"/>
    <w:rsid w:val="00CD4077"/>
    <w:rsid w:val="00CD42BC"/>
    <w:rsid w:val="00CD454A"/>
    <w:rsid w:val="00CD47E1"/>
    <w:rsid w:val="00CD4B4F"/>
    <w:rsid w:val="00CD4C96"/>
    <w:rsid w:val="00CD4CC9"/>
    <w:rsid w:val="00CD4EAB"/>
    <w:rsid w:val="00CD4F54"/>
    <w:rsid w:val="00CD4FFE"/>
    <w:rsid w:val="00CD53A9"/>
    <w:rsid w:val="00CD5573"/>
    <w:rsid w:val="00CD5799"/>
    <w:rsid w:val="00CD57FA"/>
    <w:rsid w:val="00CD58CA"/>
    <w:rsid w:val="00CD5A6E"/>
    <w:rsid w:val="00CD5C48"/>
    <w:rsid w:val="00CD5DFC"/>
    <w:rsid w:val="00CD6296"/>
    <w:rsid w:val="00CD6FD8"/>
    <w:rsid w:val="00CD711F"/>
    <w:rsid w:val="00CD74A7"/>
    <w:rsid w:val="00CD7679"/>
    <w:rsid w:val="00CD79B2"/>
    <w:rsid w:val="00CD7AC5"/>
    <w:rsid w:val="00CE0214"/>
    <w:rsid w:val="00CE0356"/>
    <w:rsid w:val="00CE082A"/>
    <w:rsid w:val="00CE10BE"/>
    <w:rsid w:val="00CE1505"/>
    <w:rsid w:val="00CE157C"/>
    <w:rsid w:val="00CE1AF6"/>
    <w:rsid w:val="00CE1FAF"/>
    <w:rsid w:val="00CE2298"/>
    <w:rsid w:val="00CE235E"/>
    <w:rsid w:val="00CE2733"/>
    <w:rsid w:val="00CE2929"/>
    <w:rsid w:val="00CE2DD6"/>
    <w:rsid w:val="00CE2EA1"/>
    <w:rsid w:val="00CE3064"/>
    <w:rsid w:val="00CE34B8"/>
    <w:rsid w:val="00CE38B2"/>
    <w:rsid w:val="00CE39E4"/>
    <w:rsid w:val="00CE3CB7"/>
    <w:rsid w:val="00CE3E57"/>
    <w:rsid w:val="00CE3E63"/>
    <w:rsid w:val="00CE3F42"/>
    <w:rsid w:val="00CE4282"/>
    <w:rsid w:val="00CE43DF"/>
    <w:rsid w:val="00CE4A65"/>
    <w:rsid w:val="00CE4B8D"/>
    <w:rsid w:val="00CE52CB"/>
    <w:rsid w:val="00CE5478"/>
    <w:rsid w:val="00CE54E1"/>
    <w:rsid w:val="00CE55B6"/>
    <w:rsid w:val="00CE5648"/>
    <w:rsid w:val="00CE5856"/>
    <w:rsid w:val="00CE5894"/>
    <w:rsid w:val="00CE5ABF"/>
    <w:rsid w:val="00CE5BDE"/>
    <w:rsid w:val="00CE6421"/>
    <w:rsid w:val="00CE6A6D"/>
    <w:rsid w:val="00CE6BEB"/>
    <w:rsid w:val="00CE6F7C"/>
    <w:rsid w:val="00CE7011"/>
    <w:rsid w:val="00CE73AB"/>
    <w:rsid w:val="00CE774C"/>
    <w:rsid w:val="00CE777A"/>
    <w:rsid w:val="00CF012E"/>
    <w:rsid w:val="00CF0152"/>
    <w:rsid w:val="00CF018A"/>
    <w:rsid w:val="00CF04D4"/>
    <w:rsid w:val="00CF0B4C"/>
    <w:rsid w:val="00CF0C14"/>
    <w:rsid w:val="00CF0CD3"/>
    <w:rsid w:val="00CF0EBA"/>
    <w:rsid w:val="00CF12E5"/>
    <w:rsid w:val="00CF1680"/>
    <w:rsid w:val="00CF1756"/>
    <w:rsid w:val="00CF1837"/>
    <w:rsid w:val="00CF1BD7"/>
    <w:rsid w:val="00CF21A5"/>
    <w:rsid w:val="00CF24AB"/>
    <w:rsid w:val="00CF2518"/>
    <w:rsid w:val="00CF2577"/>
    <w:rsid w:val="00CF26AE"/>
    <w:rsid w:val="00CF2DDE"/>
    <w:rsid w:val="00CF317F"/>
    <w:rsid w:val="00CF31DF"/>
    <w:rsid w:val="00CF344A"/>
    <w:rsid w:val="00CF3640"/>
    <w:rsid w:val="00CF38B3"/>
    <w:rsid w:val="00CF39A0"/>
    <w:rsid w:val="00CF3BF2"/>
    <w:rsid w:val="00CF3C5E"/>
    <w:rsid w:val="00CF3C8F"/>
    <w:rsid w:val="00CF3CC1"/>
    <w:rsid w:val="00CF3D1C"/>
    <w:rsid w:val="00CF4039"/>
    <w:rsid w:val="00CF4713"/>
    <w:rsid w:val="00CF48BC"/>
    <w:rsid w:val="00CF4B12"/>
    <w:rsid w:val="00CF4DC4"/>
    <w:rsid w:val="00CF5658"/>
    <w:rsid w:val="00CF58FE"/>
    <w:rsid w:val="00CF5D5E"/>
    <w:rsid w:val="00CF5EBE"/>
    <w:rsid w:val="00CF65C8"/>
    <w:rsid w:val="00CF66A8"/>
    <w:rsid w:val="00CF6708"/>
    <w:rsid w:val="00CF686F"/>
    <w:rsid w:val="00CF6886"/>
    <w:rsid w:val="00CF6B64"/>
    <w:rsid w:val="00CF6D6D"/>
    <w:rsid w:val="00CF6DA1"/>
    <w:rsid w:val="00CF6FA7"/>
    <w:rsid w:val="00CF783B"/>
    <w:rsid w:val="00CF7853"/>
    <w:rsid w:val="00CF79B5"/>
    <w:rsid w:val="00CF7C8E"/>
    <w:rsid w:val="00CF7D97"/>
    <w:rsid w:val="00CF7EEC"/>
    <w:rsid w:val="00D001C2"/>
    <w:rsid w:val="00D00779"/>
    <w:rsid w:val="00D0097B"/>
    <w:rsid w:val="00D009D8"/>
    <w:rsid w:val="00D012E1"/>
    <w:rsid w:val="00D01318"/>
    <w:rsid w:val="00D01665"/>
    <w:rsid w:val="00D01C36"/>
    <w:rsid w:val="00D01D1E"/>
    <w:rsid w:val="00D02382"/>
    <w:rsid w:val="00D02580"/>
    <w:rsid w:val="00D02A81"/>
    <w:rsid w:val="00D02AFE"/>
    <w:rsid w:val="00D02C73"/>
    <w:rsid w:val="00D0398D"/>
    <w:rsid w:val="00D039B6"/>
    <w:rsid w:val="00D03BF7"/>
    <w:rsid w:val="00D03F1E"/>
    <w:rsid w:val="00D0428E"/>
    <w:rsid w:val="00D04426"/>
    <w:rsid w:val="00D045C8"/>
    <w:rsid w:val="00D0482F"/>
    <w:rsid w:val="00D04A33"/>
    <w:rsid w:val="00D04C06"/>
    <w:rsid w:val="00D04C7F"/>
    <w:rsid w:val="00D04F9A"/>
    <w:rsid w:val="00D053D8"/>
    <w:rsid w:val="00D05406"/>
    <w:rsid w:val="00D05751"/>
    <w:rsid w:val="00D05892"/>
    <w:rsid w:val="00D059E8"/>
    <w:rsid w:val="00D05F1A"/>
    <w:rsid w:val="00D05F25"/>
    <w:rsid w:val="00D062D7"/>
    <w:rsid w:val="00D065AB"/>
    <w:rsid w:val="00D06623"/>
    <w:rsid w:val="00D0678F"/>
    <w:rsid w:val="00D067F8"/>
    <w:rsid w:val="00D06824"/>
    <w:rsid w:val="00D06AB4"/>
    <w:rsid w:val="00D06B38"/>
    <w:rsid w:val="00D06C03"/>
    <w:rsid w:val="00D078C2"/>
    <w:rsid w:val="00D079E2"/>
    <w:rsid w:val="00D07A97"/>
    <w:rsid w:val="00D07EB8"/>
    <w:rsid w:val="00D1023C"/>
    <w:rsid w:val="00D1037A"/>
    <w:rsid w:val="00D10A2E"/>
    <w:rsid w:val="00D10CD8"/>
    <w:rsid w:val="00D10D09"/>
    <w:rsid w:val="00D10D18"/>
    <w:rsid w:val="00D110D0"/>
    <w:rsid w:val="00D111B0"/>
    <w:rsid w:val="00D1163E"/>
    <w:rsid w:val="00D12362"/>
    <w:rsid w:val="00D12559"/>
    <w:rsid w:val="00D129BA"/>
    <w:rsid w:val="00D12A4F"/>
    <w:rsid w:val="00D12C77"/>
    <w:rsid w:val="00D12CE8"/>
    <w:rsid w:val="00D12CEB"/>
    <w:rsid w:val="00D12E72"/>
    <w:rsid w:val="00D12FA3"/>
    <w:rsid w:val="00D13031"/>
    <w:rsid w:val="00D1337E"/>
    <w:rsid w:val="00D13408"/>
    <w:rsid w:val="00D1357D"/>
    <w:rsid w:val="00D137D1"/>
    <w:rsid w:val="00D13AC9"/>
    <w:rsid w:val="00D13C33"/>
    <w:rsid w:val="00D14310"/>
    <w:rsid w:val="00D14C15"/>
    <w:rsid w:val="00D14D61"/>
    <w:rsid w:val="00D14DE7"/>
    <w:rsid w:val="00D154A9"/>
    <w:rsid w:val="00D15AC3"/>
    <w:rsid w:val="00D15CA2"/>
    <w:rsid w:val="00D15CB3"/>
    <w:rsid w:val="00D15F51"/>
    <w:rsid w:val="00D15F70"/>
    <w:rsid w:val="00D161F8"/>
    <w:rsid w:val="00D16ED5"/>
    <w:rsid w:val="00D17165"/>
    <w:rsid w:val="00D175EE"/>
    <w:rsid w:val="00D20108"/>
    <w:rsid w:val="00D202B1"/>
    <w:rsid w:val="00D2057C"/>
    <w:rsid w:val="00D20662"/>
    <w:rsid w:val="00D20914"/>
    <w:rsid w:val="00D20D67"/>
    <w:rsid w:val="00D20DD0"/>
    <w:rsid w:val="00D20EA3"/>
    <w:rsid w:val="00D20EC2"/>
    <w:rsid w:val="00D20F2F"/>
    <w:rsid w:val="00D21291"/>
    <w:rsid w:val="00D215C9"/>
    <w:rsid w:val="00D21645"/>
    <w:rsid w:val="00D21C58"/>
    <w:rsid w:val="00D21C8A"/>
    <w:rsid w:val="00D21F39"/>
    <w:rsid w:val="00D22030"/>
    <w:rsid w:val="00D22503"/>
    <w:rsid w:val="00D226B7"/>
    <w:rsid w:val="00D2297E"/>
    <w:rsid w:val="00D22C4B"/>
    <w:rsid w:val="00D22C77"/>
    <w:rsid w:val="00D22DE5"/>
    <w:rsid w:val="00D22E64"/>
    <w:rsid w:val="00D22F45"/>
    <w:rsid w:val="00D233BD"/>
    <w:rsid w:val="00D233D7"/>
    <w:rsid w:val="00D23691"/>
    <w:rsid w:val="00D238B0"/>
    <w:rsid w:val="00D23CBB"/>
    <w:rsid w:val="00D24199"/>
    <w:rsid w:val="00D241B1"/>
    <w:rsid w:val="00D242B3"/>
    <w:rsid w:val="00D247D0"/>
    <w:rsid w:val="00D251C2"/>
    <w:rsid w:val="00D25806"/>
    <w:rsid w:val="00D25CDB"/>
    <w:rsid w:val="00D25D47"/>
    <w:rsid w:val="00D25E9D"/>
    <w:rsid w:val="00D25F1C"/>
    <w:rsid w:val="00D2608E"/>
    <w:rsid w:val="00D2616B"/>
    <w:rsid w:val="00D26929"/>
    <w:rsid w:val="00D26A37"/>
    <w:rsid w:val="00D26A3B"/>
    <w:rsid w:val="00D26BC9"/>
    <w:rsid w:val="00D26DE6"/>
    <w:rsid w:val="00D26EE7"/>
    <w:rsid w:val="00D27276"/>
    <w:rsid w:val="00D2790F"/>
    <w:rsid w:val="00D27B1E"/>
    <w:rsid w:val="00D27BA6"/>
    <w:rsid w:val="00D27C29"/>
    <w:rsid w:val="00D27FAB"/>
    <w:rsid w:val="00D3004D"/>
    <w:rsid w:val="00D30136"/>
    <w:rsid w:val="00D30718"/>
    <w:rsid w:val="00D307A9"/>
    <w:rsid w:val="00D30812"/>
    <w:rsid w:val="00D315D5"/>
    <w:rsid w:val="00D3174F"/>
    <w:rsid w:val="00D31B96"/>
    <w:rsid w:val="00D32055"/>
    <w:rsid w:val="00D322D6"/>
    <w:rsid w:val="00D322FB"/>
    <w:rsid w:val="00D323A0"/>
    <w:rsid w:val="00D32475"/>
    <w:rsid w:val="00D32A7D"/>
    <w:rsid w:val="00D32D84"/>
    <w:rsid w:val="00D32EF4"/>
    <w:rsid w:val="00D33271"/>
    <w:rsid w:val="00D33F81"/>
    <w:rsid w:val="00D3468C"/>
    <w:rsid w:val="00D3482F"/>
    <w:rsid w:val="00D34850"/>
    <w:rsid w:val="00D34FE7"/>
    <w:rsid w:val="00D35060"/>
    <w:rsid w:val="00D351CA"/>
    <w:rsid w:val="00D35708"/>
    <w:rsid w:val="00D35A4B"/>
    <w:rsid w:val="00D35D2E"/>
    <w:rsid w:val="00D35DA8"/>
    <w:rsid w:val="00D35F61"/>
    <w:rsid w:val="00D3627F"/>
    <w:rsid w:val="00D3633A"/>
    <w:rsid w:val="00D369D4"/>
    <w:rsid w:val="00D36AD7"/>
    <w:rsid w:val="00D36AF6"/>
    <w:rsid w:val="00D36CF8"/>
    <w:rsid w:val="00D373E9"/>
    <w:rsid w:val="00D375A6"/>
    <w:rsid w:val="00D37C61"/>
    <w:rsid w:val="00D40076"/>
    <w:rsid w:val="00D40224"/>
    <w:rsid w:val="00D403FF"/>
    <w:rsid w:val="00D404C4"/>
    <w:rsid w:val="00D40C39"/>
    <w:rsid w:val="00D40CE9"/>
    <w:rsid w:val="00D40E08"/>
    <w:rsid w:val="00D40E96"/>
    <w:rsid w:val="00D40F3E"/>
    <w:rsid w:val="00D40F8B"/>
    <w:rsid w:val="00D41C23"/>
    <w:rsid w:val="00D42115"/>
    <w:rsid w:val="00D423F2"/>
    <w:rsid w:val="00D42B86"/>
    <w:rsid w:val="00D42C5B"/>
    <w:rsid w:val="00D42EFD"/>
    <w:rsid w:val="00D432A4"/>
    <w:rsid w:val="00D43AB5"/>
    <w:rsid w:val="00D43ACF"/>
    <w:rsid w:val="00D4428A"/>
    <w:rsid w:val="00D44894"/>
    <w:rsid w:val="00D44D54"/>
    <w:rsid w:val="00D44D75"/>
    <w:rsid w:val="00D450D6"/>
    <w:rsid w:val="00D450D8"/>
    <w:rsid w:val="00D45354"/>
    <w:rsid w:val="00D454F6"/>
    <w:rsid w:val="00D4568C"/>
    <w:rsid w:val="00D456D4"/>
    <w:rsid w:val="00D457D1"/>
    <w:rsid w:val="00D458AA"/>
    <w:rsid w:val="00D4595E"/>
    <w:rsid w:val="00D45AD6"/>
    <w:rsid w:val="00D45F78"/>
    <w:rsid w:val="00D45FD2"/>
    <w:rsid w:val="00D462AC"/>
    <w:rsid w:val="00D46314"/>
    <w:rsid w:val="00D46338"/>
    <w:rsid w:val="00D468ED"/>
    <w:rsid w:val="00D46A59"/>
    <w:rsid w:val="00D46BA2"/>
    <w:rsid w:val="00D46C56"/>
    <w:rsid w:val="00D47234"/>
    <w:rsid w:val="00D47281"/>
    <w:rsid w:val="00D4756D"/>
    <w:rsid w:val="00D47581"/>
    <w:rsid w:val="00D4784C"/>
    <w:rsid w:val="00D47BA8"/>
    <w:rsid w:val="00D47E49"/>
    <w:rsid w:val="00D47F14"/>
    <w:rsid w:val="00D50084"/>
    <w:rsid w:val="00D501E7"/>
    <w:rsid w:val="00D50262"/>
    <w:rsid w:val="00D50295"/>
    <w:rsid w:val="00D50531"/>
    <w:rsid w:val="00D50649"/>
    <w:rsid w:val="00D5069A"/>
    <w:rsid w:val="00D506D5"/>
    <w:rsid w:val="00D5088A"/>
    <w:rsid w:val="00D50E43"/>
    <w:rsid w:val="00D510C8"/>
    <w:rsid w:val="00D51469"/>
    <w:rsid w:val="00D51819"/>
    <w:rsid w:val="00D5189A"/>
    <w:rsid w:val="00D51F84"/>
    <w:rsid w:val="00D52B45"/>
    <w:rsid w:val="00D530EB"/>
    <w:rsid w:val="00D53393"/>
    <w:rsid w:val="00D535B6"/>
    <w:rsid w:val="00D537B7"/>
    <w:rsid w:val="00D53C12"/>
    <w:rsid w:val="00D53D1C"/>
    <w:rsid w:val="00D53E2D"/>
    <w:rsid w:val="00D53F8F"/>
    <w:rsid w:val="00D542BE"/>
    <w:rsid w:val="00D5454B"/>
    <w:rsid w:val="00D54718"/>
    <w:rsid w:val="00D54874"/>
    <w:rsid w:val="00D54B9A"/>
    <w:rsid w:val="00D55235"/>
    <w:rsid w:val="00D552B7"/>
    <w:rsid w:val="00D558FA"/>
    <w:rsid w:val="00D55D78"/>
    <w:rsid w:val="00D55E5B"/>
    <w:rsid w:val="00D561ED"/>
    <w:rsid w:val="00D56568"/>
    <w:rsid w:val="00D567DD"/>
    <w:rsid w:val="00D571EA"/>
    <w:rsid w:val="00D572B2"/>
    <w:rsid w:val="00D57488"/>
    <w:rsid w:val="00D575C3"/>
    <w:rsid w:val="00D57E50"/>
    <w:rsid w:val="00D57F53"/>
    <w:rsid w:val="00D57FF9"/>
    <w:rsid w:val="00D600B4"/>
    <w:rsid w:val="00D6054D"/>
    <w:rsid w:val="00D609DB"/>
    <w:rsid w:val="00D60CAB"/>
    <w:rsid w:val="00D60ED3"/>
    <w:rsid w:val="00D610C2"/>
    <w:rsid w:val="00D610FD"/>
    <w:rsid w:val="00D612A0"/>
    <w:rsid w:val="00D612AF"/>
    <w:rsid w:val="00D6168B"/>
    <w:rsid w:val="00D619F3"/>
    <w:rsid w:val="00D61CDD"/>
    <w:rsid w:val="00D62068"/>
    <w:rsid w:val="00D622CD"/>
    <w:rsid w:val="00D6235A"/>
    <w:rsid w:val="00D6283B"/>
    <w:rsid w:val="00D62A5B"/>
    <w:rsid w:val="00D62A85"/>
    <w:rsid w:val="00D62B43"/>
    <w:rsid w:val="00D62ECD"/>
    <w:rsid w:val="00D63255"/>
    <w:rsid w:val="00D63748"/>
    <w:rsid w:val="00D637BF"/>
    <w:rsid w:val="00D639F0"/>
    <w:rsid w:val="00D639F9"/>
    <w:rsid w:val="00D63C1B"/>
    <w:rsid w:val="00D63D76"/>
    <w:rsid w:val="00D64BDA"/>
    <w:rsid w:val="00D64BFF"/>
    <w:rsid w:val="00D64C80"/>
    <w:rsid w:val="00D64DE1"/>
    <w:rsid w:val="00D64E3F"/>
    <w:rsid w:val="00D64F08"/>
    <w:rsid w:val="00D653D0"/>
    <w:rsid w:val="00D653E6"/>
    <w:rsid w:val="00D65C0F"/>
    <w:rsid w:val="00D66525"/>
    <w:rsid w:val="00D66592"/>
    <w:rsid w:val="00D6692A"/>
    <w:rsid w:val="00D66AE0"/>
    <w:rsid w:val="00D66E55"/>
    <w:rsid w:val="00D670B4"/>
    <w:rsid w:val="00D67117"/>
    <w:rsid w:val="00D674E9"/>
    <w:rsid w:val="00D6799A"/>
    <w:rsid w:val="00D67E5B"/>
    <w:rsid w:val="00D67F2E"/>
    <w:rsid w:val="00D7009C"/>
    <w:rsid w:val="00D7021A"/>
    <w:rsid w:val="00D708E8"/>
    <w:rsid w:val="00D70E76"/>
    <w:rsid w:val="00D70F17"/>
    <w:rsid w:val="00D712DA"/>
    <w:rsid w:val="00D713F6"/>
    <w:rsid w:val="00D719EF"/>
    <w:rsid w:val="00D72327"/>
    <w:rsid w:val="00D72369"/>
    <w:rsid w:val="00D725D5"/>
    <w:rsid w:val="00D72729"/>
    <w:rsid w:val="00D7273C"/>
    <w:rsid w:val="00D727E0"/>
    <w:rsid w:val="00D72B87"/>
    <w:rsid w:val="00D72C72"/>
    <w:rsid w:val="00D72D2F"/>
    <w:rsid w:val="00D72D92"/>
    <w:rsid w:val="00D72E48"/>
    <w:rsid w:val="00D72F8C"/>
    <w:rsid w:val="00D730D3"/>
    <w:rsid w:val="00D73258"/>
    <w:rsid w:val="00D7329F"/>
    <w:rsid w:val="00D73988"/>
    <w:rsid w:val="00D73DC8"/>
    <w:rsid w:val="00D73F33"/>
    <w:rsid w:val="00D74160"/>
    <w:rsid w:val="00D74283"/>
    <w:rsid w:val="00D74386"/>
    <w:rsid w:val="00D74A05"/>
    <w:rsid w:val="00D74E8A"/>
    <w:rsid w:val="00D75125"/>
    <w:rsid w:val="00D75C8D"/>
    <w:rsid w:val="00D75D22"/>
    <w:rsid w:val="00D75DA5"/>
    <w:rsid w:val="00D7625F"/>
    <w:rsid w:val="00D76C58"/>
    <w:rsid w:val="00D76CF2"/>
    <w:rsid w:val="00D76E7C"/>
    <w:rsid w:val="00D7707E"/>
    <w:rsid w:val="00D77546"/>
    <w:rsid w:val="00D77AA8"/>
    <w:rsid w:val="00D77BA9"/>
    <w:rsid w:val="00D80287"/>
    <w:rsid w:val="00D80548"/>
    <w:rsid w:val="00D808B4"/>
    <w:rsid w:val="00D80B40"/>
    <w:rsid w:val="00D8155B"/>
    <w:rsid w:val="00D816D5"/>
    <w:rsid w:val="00D81A57"/>
    <w:rsid w:val="00D81E79"/>
    <w:rsid w:val="00D821F1"/>
    <w:rsid w:val="00D82333"/>
    <w:rsid w:val="00D825A5"/>
    <w:rsid w:val="00D825B7"/>
    <w:rsid w:val="00D826B1"/>
    <w:rsid w:val="00D8290E"/>
    <w:rsid w:val="00D82A16"/>
    <w:rsid w:val="00D82AD1"/>
    <w:rsid w:val="00D82BFD"/>
    <w:rsid w:val="00D82E6E"/>
    <w:rsid w:val="00D83040"/>
    <w:rsid w:val="00D83136"/>
    <w:rsid w:val="00D8323B"/>
    <w:rsid w:val="00D8325E"/>
    <w:rsid w:val="00D83489"/>
    <w:rsid w:val="00D835F8"/>
    <w:rsid w:val="00D83995"/>
    <w:rsid w:val="00D83B25"/>
    <w:rsid w:val="00D83C41"/>
    <w:rsid w:val="00D83D13"/>
    <w:rsid w:val="00D841AC"/>
    <w:rsid w:val="00D842B1"/>
    <w:rsid w:val="00D84600"/>
    <w:rsid w:val="00D85081"/>
    <w:rsid w:val="00D85394"/>
    <w:rsid w:val="00D85803"/>
    <w:rsid w:val="00D85889"/>
    <w:rsid w:val="00D8589D"/>
    <w:rsid w:val="00D85A81"/>
    <w:rsid w:val="00D85B79"/>
    <w:rsid w:val="00D85CAD"/>
    <w:rsid w:val="00D86466"/>
    <w:rsid w:val="00D86485"/>
    <w:rsid w:val="00D8655B"/>
    <w:rsid w:val="00D865A3"/>
    <w:rsid w:val="00D86607"/>
    <w:rsid w:val="00D867F1"/>
    <w:rsid w:val="00D86BFF"/>
    <w:rsid w:val="00D86CC8"/>
    <w:rsid w:val="00D86E71"/>
    <w:rsid w:val="00D870E8"/>
    <w:rsid w:val="00D87423"/>
    <w:rsid w:val="00D87452"/>
    <w:rsid w:val="00D87485"/>
    <w:rsid w:val="00D87904"/>
    <w:rsid w:val="00D87F50"/>
    <w:rsid w:val="00D87FA9"/>
    <w:rsid w:val="00D901D8"/>
    <w:rsid w:val="00D90234"/>
    <w:rsid w:val="00D90540"/>
    <w:rsid w:val="00D907CB"/>
    <w:rsid w:val="00D9086A"/>
    <w:rsid w:val="00D909B9"/>
    <w:rsid w:val="00D90F02"/>
    <w:rsid w:val="00D919A3"/>
    <w:rsid w:val="00D91AB4"/>
    <w:rsid w:val="00D91BF2"/>
    <w:rsid w:val="00D91D76"/>
    <w:rsid w:val="00D91E07"/>
    <w:rsid w:val="00D91F76"/>
    <w:rsid w:val="00D921BE"/>
    <w:rsid w:val="00D92206"/>
    <w:rsid w:val="00D9283C"/>
    <w:rsid w:val="00D928BB"/>
    <w:rsid w:val="00D92933"/>
    <w:rsid w:val="00D92BE8"/>
    <w:rsid w:val="00D92D71"/>
    <w:rsid w:val="00D93259"/>
    <w:rsid w:val="00D93322"/>
    <w:rsid w:val="00D93694"/>
    <w:rsid w:val="00D93C0B"/>
    <w:rsid w:val="00D93C1C"/>
    <w:rsid w:val="00D93DA0"/>
    <w:rsid w:val="00D94026"/>
    <w:rsid w:val="00D94120"/>
    <w:rsid w:val="00D94359"/>
    <w:rsid w:val="00D944C6"/>
    <w:rsid w:val="00D94603"/>
    <w:rsid w:val="00D94B51"/>
    <w:rsid w:val="00D951DD"/>
    <w:rsid w:val="00D952ED"/>
    <w:rsid w:val="00D95652"/>
    <w:rsid w:val="00D956D8"/>
    <w:rsid w:val="00D957FA"/>
    <w:rsid w:val="00D9595D"/>
    <w:rsid w:val="00D95FAE"/>
    <w:rsid w:val="00D9664C"/>
    <w:rsid w:val="00D9675F"/>
    <w:rsid w:val="00D96AA6"/>
    <w:rsid w:val="00D96AD2"/>
    <w:rsid w:val="00D96B5E"/>
    <w:rsid w:val="00D96CA2"/>
    <w:rsid w:val="00D96E87"/>
    <w:rsid w:val="00D97404"/>
    <w:rsid w:val="00D975A3"/>
    <w:rsid w:val="00D9760F"/>
    <w:rsid w:val="00D979D0"/>
    <w:rsid w:val="00D97BD3"/>
    <w:rsid w:val="00DA01AA"/>
    <w:rsid w:val="00DA028F"/>
    <w:rsid w:val="00DA0520"/>
    <w:rsid w:val="00DA061D"/>
    <w:rsid w:val="00DA08CA"/>
    <w:rsid w:val="00DA0B50"/>
    <w:rsid w:val="00DA0C73"/>
    <w:rsid w:val="00DA0F37"/>
    <w:rsid w:val="00DA1013"/>
    <w:rsid w:val="00DA101A"/>
    <w:rsid w:val="00DA122C"/>
    <w:rsid w:val="00DA1278"/>
    <w:rsid w:val="00DA142B"/>
    <w:rsid w:val="00DA1A06"/>
    <w:rsid w:val="00DA1D81"/>
    <w:rsid w:val="00DA1D83"/>
    <w:rsid w:val="00DA1F3A"/>
    <w:rsid w:val="00DA2664"/>
    <w:rsid w:val="00DA26B0"/>
    <w:rsid w:val="00DA275E"/>
    <w:rsid w:val="00DA27B1"/>
    <w:rsid w:val="00DA28B6"/>
    <w:rsid w:val="00DA2BC9"/>
    <w:rsid w:val="00DA2D14"/>
    <w:rsid w:val="00DA2FD5"/>
    <w:rsid w:val="00DA35E4"/>
    <w:rsid w:val="00DA3802"/>
    <w:rsid w:val="00DA3C77"/>
    <w:rsid w:val="00DA4139"/>
    <w:rsid w:val="00DA4838"/>
    <w:rsid w:val="00DA4989"/>
    <w:rsid w:val="00DA4B81"/>
    <w:rsid w:val="00DA4D80"/>
    <w:rsid w:val="00DA4E66"/>
    <w:rsid w:val="00DA4EF6"/>
    <w:rsid w:val="00DA5717"/>
    <w:rsid w:val="00DA5721"/>
    <w:rsid w:val="00DA6173"/>
    <w:rsid w:val="00DA638C"/>
    <w:rsid w:val="00DA6DFA"/>
    <w:rsid w:val="00DA7412"/>
    <w:rsid w:val="00DA7477"/>
    <w:rsid w:val="00DA7573"/>
    <w:rsid w:val="00DA7BCE"/>
    <w:rsid w:val="00DA7BD4"/>
    <w:rsid w:val="00DA7F78"/>
    <w:rsid w:val="00DB0191"/>
    <w:rsid w:val="00DB0359"/>
    <w:rsid w:val="00DB05FE"/>
    <w:rsid w:val="00DB0646"/>
    <w:rsid w:val="00DB0C92"/>
    <w:rsid w:val="00DB0D3C"/>
    <w:rsid w:val="00DB0E05"/>
    <w:rsid w:val="00DB0EF6"/>
    <w:rsid w:val="00DB0F60"/>
    <w:rsid w:val="00DB0F8A"/>
    <w:rsid w:val="00DB11CF"/>
    <w:rsid w:val="00DB132D"/>
    <w:rsid w:val="00DB13E0"/>
    <w:rsid w:val="00DB1944"/>
    <w:rsid w:val="00DB1F54"/>
    <w:rsid w:val="00DB215F"/>
    <w:rsid w:val="00DB26A8"/>
    <w:rsid w:val="00DB27CE"/>
    <w:rsid w:val="00DB27CF"/>
    <w:rsid w:val="00DB2849"/>
    <w:rsid w:val="00DB2C6E"/>
    <w:rsid w:val="00DB2E73"/>
    <w:rsid w:val="00DB3061"/>
    <w:rsid w:val="00DB324C"/>
    <w:rsid w:val="00DB3271"/>
    <w:rsid w:val="00DB327D"/>
    <w:rsid w:val="00DB3756"/>
    <w:rsid w:val="00DB376F"/>
    <w:rsid w:val="00DB3A0D"/>
    <w:rsid w:val="00DB3F99"/>
    <w:rsid w:val="00DB3FD3"/>
    <w:rsid w:val="00DB531A"/>
    <w:rsid w:val="00DB54E1"/>
    <w:rsid w:val="00DB576F"/>
    <w:rsid w:val="00DB5B65"/>
    <w:rsid w:val="00DB5F2A"/>
    <w:rsid w:val="00DB61AC"/>
    <w:rsid w:val="00DB63E7"/>
    <w:rsid w:val="00DB687F"/>
    <w:rsid w:val="00DB6A2B"/>
    <w:rsid w:val="00DB6DAF"/>
    <w:rsid w:val="00DB6EE3"/>
    <w:rsid w:val="00DB6F45"/>
    <w:rsid w:val="00DB72B7"/>
    <w:rsid w:val="00DB7373"/>
    <w:rsid w:val="00DB7546"/>
    <w:rsid w:val="00DB7617"/>
    <w:rsid w:val="00DB7693"/>
    <w:rsid w:val="00DB782D"/>
    <w:rsid w:val="00DC0113"/>
    <w:rsid w:val="00DC0564"/>
    <w:rsid w:val="00DC0624"/>
    <w:rsid w:val="00DC0C13"/>
    <w:rsid w:val="00DC0F34"/>
    <w:rsid w:val="00DC0FC3"/>
    <w:rsid w:val="00DC18EA"/>
    <w:rsid w:val="00DC1A58"/>
    <w:rsid w:val="00DC1AC0"/>
    <w:rsid w:val="00DC1C58"/>
    <w:rsid w:val="00DC1CDD"/>
    <w:rsid w:val="00DC1D8E"/>
    <w:rsid w:val="00DC1DAE"/>
    <w:rsid w:val="00DC1EF2"/>
    <w:rsid w:val="00DC1F29"/>
    <w:rsid w:val="00DC20C3"/>
    <w:rsid w:val="00DC227A"/>
    <w:rsid w:val="00DC2360"/>
    <w:rsid w:val="00DC26E4"/>
    <w:rsid w:val="00DC2749"/>
    <w:rsid w:val="00DC2BAE"/>
    <w:rsid w:val="00DC2CEE"/>
    <w:rsid w:val="00DC2D83"/>
    <w:rsid w:val="00DC2DE6"/>
    <w:rsid w:val="00DC3025"/>
    <w:rsid w:val="00DC3257"/>
    <w:rsid w:val="00DC3279"/>
    <w:rsid w:val="00DC371C"/>
    <w:rsid w:val="00DC3A8B"/>
    <w:rsid w:val="00DC3BF1"/>
    <w:rsid w:val="00DC3CFC"/>
    <w:rsid w:val="00DC42FD"/>
    <w:rsid w:val="00DC4520"/>
    <w:rsid w:val="00DC4D1D"/>
    <w:rsid w:val="00DC4D87"/>
    <w:rsid w:val="00DC5106"/>
    <w:rsid w:val="00DC522D"/>
    <w:rsid w:val="00DC5338"/>
    <w:rsid w:val="00DC54EB"/>
    <w:rsid w:val="00DC562E"/>
    <w:rsid w:val="00DC580A"/>
    <w:rsid w:val="00DC58E5"/>
    <w:rsid w:val="00DC5A2D"/>
    <w:rsid w:val="00DC5B50"/>
    <w:rsid w:val="00DC66BC"/>
    <w:rsid w:val="00DC6C9B"/>
    <w:rsid w:val="00DC71AC"/>
    <w:rsid w:val="00DC727F"/>
    <w:rsid w:val="00DC73D9"/>
    <w:rsid w:val="00DC7980"/>
    <w:rsid w:val="00DC7A53"/>
    <w:rsid w:val="00DC7E78"/>
    <w:rsid w:val="00DD0493"/>
    <w:rsid w:val="00DD056E"/>
    <w:rsid w:val="00DD06A6"/>
    <w:rsid w:val="00DD0924"/>
    <w:rsid w:val="00DD0A0D"/>
    <w:rsid w:val="00DD0BC9"/>
    <w:rsid w:val="00DD0C41"/>
    <w:rsid w:val="00DD0CBF"/>
    <w:rsid w:val="00DD0F23"/>
    <w:rsid w:val="00DD1071"/>
    <w:rsid w:val="00DD11B4"/>
    <w:rsid w:val="00DD124D"/>
    <w:rsid w:val="00DD12FD"/>
    <w:rsid w:val="00DD135A"/>
    <w:rsid w:val="00DD1576"/>
    <w:rsid w:val="00DD17A0"/>
    <w:rsid w:val="00DD17CD"/>
    <w:rsid w:val="00DD1863"/>
    <w:rsid w:val="00DD1CB8"/>
    <w:rsid w:val="00DD2867"/>
    <w:rsid w:val="00DD2893"/>
    <w:rsid w:val="00DD3208"/>
    <w:rsid w:val="00DD328A"/>
    <w:rsid w:val="00DD3468"/>
    <w:rsid w:val="00DD367E"/>
    <w:rsid w:val="00DD38EB"/>
    <w:rsid w:val="00DD393E"/>
    <w:rsid w:val="00DD3C3A"/>
    <w:rsid w:val="00DD3DAD"/>
    <w:rsid w:val="00DD3F50"/>
    <w:rsid w:val="00DD402C"/>
    <w:rsid w:val="00DD4717"/>
    <w:rsid w:val="00DD4736"/>
    <w:rsid w:val="00DD4E7A"/>
    <w:rsid w:val="00DD4F55"/>
    <w:rsid w:val="00DD4F74"/>
    <w:rsid w:val="00DD507F"/>
    <w:rsid w:val="00DD51B8"/>
    <w:rsid w:val="00DD531F"/>
    <w:rsid w:val="00DD53A5"/>
    <w:rsid w:val="00DD54C7"/>
    <w:rsid w:val="00DD556C"/>
    <w:rsid w:val="00DD55CB"/>
    <w:rsid w:val="00DD5672"/>
    <w:rsid w:val="00DD5737"/>
    <w:rsid w:val="00DD587B"/>
    <w:rsid w:val="00DD5B49"/>
    <w:rsid w:val="00DD5B65"/>
    <w:rsid w:val="00DD5E81"/>
    <w:rsid w:val="00DD646A"/>
    <w:rsid w:val="00DD68D4"/>
    <w:rsid w:val="00DD6C46"/>
    <w:rsid w:val="00DD6C7A"/>
    <w:rsid w:val="00DD6C8A"/>
    <w:rsid w:val="00DD6F44"/>
    <w:rsid w:val="00DD7217"/>
    <w:rsid w:val="00DD7342"/>
    <w:rsid w:val="00DD7966"/>
    <w:rsid w:val="00DD7CCA"/>
    <w:rsid w:val="00DD7FAD"/>
    <w:rsid w:val="00DE014B"/>
    <w:rsid w:val="00DE04A3"/>
    <w:rsid w:val="00DE0570"/>
    <w:rsid w:val="00DE05DD"/>
    <w:rsid w:val="00DE0A58"/>
    <w:rsid w:val="00DE0BDE"/>
    <w:rsid w:val="00DE0C7E"/>
    <w:rsid w:val="00DE0E95"/>
    <w:rsid w:val="00DE10CF"/>
    <w:rsid w:val="00DE1270"/>
    <w:rsid w:val="00DE176B"/>
    <w:rsid w:val="00DE1822"/>
    <w:rsid w:val="00DE1A07"/>
    <w:rsid w:val="00DE1E1E"/>
    <w:rsid w:val="00DE20C2"/>
    <w:rsid w:val="00DE223E"/>
    <w:rsid w:val="00DE29F6"/>
    <w:rsid w:val="00DE2AEB"/>
    <w:rsid w:val="00DE2CC8"/>
    <w:rsid w:val="00DE2D33"/>
    <w:rsid w:val="00DE3481"/>
    <w:rsid w:val="00DE34EB"/>
    <w:rsid w:val="00DE3592"/>
    <w:rsid w:val="00DE3658"/>
    <w:rsid w:val="00DE370F"/>
    <w:rsid w:val="00DE3DB4"/>
    <w:rsid w:val="00DE3E42"/>
    <w:rsid w:val="00DE3E78"/>
    <w:rsid w:val="00DE3EFA"/>
    <w:rsid w:val="00DE40B4"/>
    <w:rsid w:val="00DE41F8"/>
    <w:rsid w:val="00DE4541"/>
    <w:rsid w:val="00DE4723"/>
    <w:rsid w:val="00DE4959"/>
    <w:rsid w:val="00DE49CB"/>
    <w:rsid w:val="00DE4B4C"/>
    <w:rsid w:val="00DE4B9D"/>
    <w:rsid w:val="00DE4C35"/>
    <w:rsid w:val="00DE50EA"/>
    <w:rsid w:val="00DE545C"/>
    <w:rsid w:val="00DE5C9F"/>
    <w:rsid w:val="00DE6162"/>
    <w:rsid w:val="00DE61B0"/>
    <w:rsid w:val="00DE659B"/>
    <w:rsid w:val="00DE6B3B"/>
    <w:rsid w:val="00DE714A"/>
    <w:rsid w:val="00DE7257"/>
    <w:rsid w:val="00DE734E"/>
    <w:rsid w:val="00DE748F"/>
    <w:rsid w:val="00DE7840"/>
    <w:rsid w:val="00DE7887"/>
    <w:rsid w:val="00DE7BF8"/>
    <w:rsid w:val="00DF0194"/>
    <w:rsid w:val="00DF0849"/>
    <w:rsid w:val="00DF09EE"/>
    <w:rsid w:val="00DF0D1E"/>
    <w:rsid w:val="00DF0DA5"/>
    <w:rsid w:val="00DF0DC3"/>
    <w:rsid w:val="00DF14F9"/>
    <w:rsid w:val="00DF16A0"/>
    <w:rsid w:val="00DF1A10"/>
    <w:rsid w:val="00DF1C2D"/>
    <w:rsid w:val="00DF1FAE"/>
    <w:rsid w:val="00DF2767"/>
    <w:rsid w:val="00DF2AD9"/>
    <w:rsid w:val="00DF2B2C"/>
    <w:rsid w:val="00DF2C4E"/>
    <w:rsid w:val="00DF2FB6"/>
    <w:rsid w:val="00DF3007"/>
    <w:rsid w:val="00DF3651"/>
    <w:rsid w:val="00DF3945"/>
    <w:rsid w:val="00DF40D3"/>
    <w:rsid w:val="00DF46FD"/>
    <w:rsid w:val="00DF4EC5"/>
    <w:rsid w:val="00DF5012"/>
    <w:rsid w:val="00DF54D0"/>
    <w:rsid w:val="00DF55FD"/>
    <w:rsid w:val="00DF580C"/>
    <w:rsid w:val="00DF59C6"/>
    <w:rsid w:val="00DF5BE3"/>
    <w:rsid w:val="00DF5C1A"/>
    <w:rsid w:val="00DF5F97"/>
    <w:rsid w:val="00DF6286"/>
    <w:rsid w:val="00DF6BCB"/>
    <w:rsid w:val="00DF6D45"/>
    <w:rsid w:val="00DF7042"/>
    <w:rsid w:val="00DF7524"/>
    <w:rsid w:val="00DF7667"/>
    <w:rsid w:val="00DF781C"/>
    <w:rsid w:val="00DF78FD"/>
    <w:rsid w:val="00DF7939"/>
    <w:rsid w:val="00DF7E68"/>
    <w:rsid w:val="00DF7EFE"/>
    <w:rsid w:val="00DFCA1D"/>
    <w:rsid w:val="00E007CD"/>
    <w:rsid w:val="00E00CFD"/>
    <w:rsid w:val="00E00D69"/>
    <w:rsid w:val="00E00E15"/>
    <w:rsid w:val="00E00F36"/>
    <w:rsid w:val="00E00F63"/>
    <w:rsid w:val="00E01210"/>
    <w:rsid w:val="00E01AA3"/>
    <w:rsid w:val="00E01ADF"/>
    <w:rsid w:val="00E01D50"/>
    <w:rsid w:val="00E01E39"/>
    <w:rsid w:val="00E01F2A"/>
    <w:rsid w:val="00E01FFC"/>
    <w:rsid w:val="00E024C4"/>
    <w:rsid w:val="00E02664"/>
    <w:rsid w:val="00E0271D"/>
    <w:rsid w:val="00E02A00"/>
    <w:rsid w:val="00E02A77"/>
    <w:rsid w:val="00E02BA1"/>
    <w:rsid w:val="00E02C4D"/>
    <w:rsid w:val="00E02D9D"/>
    <w:rsid w:val="00E031A5"/>
    <w:rsid w:val="00E032F9"/>
    <w:rsid w:val="00E0337A"/>
    <w:rsid w:val="00E0341B"/>
    <w:rsid w:val="00E0348F"/>
    <w:rsid w:val="00E035A6"/>
    <w:rsid w:val="00E038F5"/>
    <w:rsid w:val="00E03D67"/>
    <w:rsid w:val="00E043B4"/>
    <w:rsid w:val="00E04510"/>
    <w:rsid w:val="00E04784"/>
    <w:rsid w:val="00E049F7"/>
    <w:rsid w:val="00E04AC9"/>
    <w:rsid w:val="00E04AE0"/>
    <w:rsid w:val="00E04DBA"/>
    <w:rsid w:val="00E053AE"/>
    <w:rsid w:val="00E05569"/>
    <w:rsid w:val="00E0562E"/>
    <w:rsid w:val="00E05A2F"/>
    <w:rsid w:val="00E05A6C"/>
    <w:rsid w:val="00E05DF4"/>
    <w:rsid w:val="00E05F3A"/>
    <w:rsid w:val="00E05F59"/>
    <w:rsid w:val="00E061BD"/>
    <w:rsid w:val="00E06504"/>
    <w:rsid w:val="00E0655D"/>
    <w:rsid w:val="00E066EC"/>
    <w:rsid w:val="00E0688C"/>
    <w:rsid w:val="00E07479"/>
    <w:rsid w:val="00E1012D"/>
    <w:rsid w:val="00E1024A"/>
    <w:rsid w:val="00E10287"/>
    <w:rsid w:val="00E10AA4"/>
    <w:rsid w:val="00E10B17"/>
    <w:rsid w:val="00E10B67"/>
    <w:rsid w:val="00E10DFB"/>
    <w:rsid w:val="00E10E18"/>
    <w:rsid w:val="00E10E67"/>
    <w:rsid w:val="00E11531"/>
    <w:rsid w:val="00E11EE2"/>
    <w:rsid w:val="00E12042"/>
    <w:rsid w:val="00E12742"/>
    <w:rsid w:val="00E12AB9"/>
    <w:rsid w:val="00E12B67"/>
    <w:rsid w:val="00E12F87"/>
    <w:rsid w:val="00E13367"/>
    <w:rsid w:val="00E13B16"/>
    <w:rsid w:val="00E13C22"/>
    <w:rsid w:val="00E13CCD"/>
    <w:rsid w:val="00E141D3"/>
    <w:rsid w:val="00E14941"/>
    <w:rsid w:val="00E150BC"/>
    <w:rsid w:val="00E15145"/>
    <w:rsid w:val="00E15215"/>
    <w:rsid w:val="00E1526B"/>
    <w:rsid w:val="00E1534B"/>
    <w:rsid w:val="00E15408"/>
    <w:rsid w:val="00E15607"/>
    <w:rsid w:val="00E15743"/>
    <w:rsid w:val="00E1578C"/>
    <w:rsid w:val="00E158E6"/>
    <w:rsid w:val="00E15C52"/>
    <w:rsid w:val="00E15EDA"/>
    <w:rsid w:val="00E15F0B"/>
    <w:rsid w:val="00E160E8"/>
    <w:rsid w:val="00E16199"/>
    <w:rsid w:val="00E16311"/>
    <w:rsid w:val="00E164FD"/>
    <w:rsid w:val="00E16754"/>
    <w:rsid w:val="00E169B6"/>
    <w:rsid w:val="00E16E31"/>
    <w:rsid w:val="00E1702C"/>
    <w:rsid w:val="00E17641"/>
    <w:rsid w:val="00E17E42"/>
    <w:rsid w:val="00E17EA2"/>
    <w:rsid w:val="00E17F6C"/>
    <w:rsid w:val="00E17F70"/>
    <w:rsid w:val="00E205D6"/>
    <w:rsid w:val="00E20BA5"/>
    <w:rsid w:val="00E20CC5"/>
    <w:rsid w:val="00E215F7"/>
    <w:rsid w:val="00E21ACA"/>
    <w:rsid w:val="00E225DD"/>
    <w:rsid w:val="00E22B80"/>
    <w:rsid w:val="00E22C0E"/>
    <w:rsid w:val="00E22CFF"/>
    <w:rsid w:val="00E2301C"/>
    <w:rsid w:val="00E231CD"/>
    <w:rsid w:val="00E231E1"/>
    <w:rsid w:val="00E23762"/>
    <w:rsid w:val="00E23818"/>
    <w:rsid w:val="00E23888"/>
    <w:rsid w:val="00E23B9C"/>
    <w:rsid w:val="00E23CA1"/>
    <w:rsid w:val="00E23CE3"/>
    <w:rsid w:val="00E23CF7"/>
    <w:rsid w:val="00E23E76"/>
    <w:rsid w:val="00E24010"/>
    <w:rsid w:val="00E240AA"/>
    <w:rsid w:val="00E24397"/>
    <w:rsid w:val="00E2457A"/>
    <w:rsid w:val="00E24889"/>
    <w:rsid w:val="00E249DB"/>
    <w:rsid w:val="00E24B00"/>
    <w:rsid w:val="00E24F1B"/>
    <w:rsid w:val="00E24FEB"/>
    <w:rsid w:val="00E253A3"/>
    <w:rsid w:val="00E25402"/>
    <w:rsid w:val="00E2544A"/>
    <w:rsid w:val="00E25599"/>
    <w:rsid w:val="00E259B0"/>
    <w:rsid w:val="00E25AF8"/>
    <w:rsid w:val="00E25DA9"/>
    <w:rsid w:val="00E26092"/>
    <w:rsid w:val="00E260EE"/>
    <w:rsid w:val="00E26182"/>
    <w:rsid w:val="00E261F8"/>
    <w:rsid w:val="00E263C6"/>
    <w:rsid w:val="00E26AEC"/>
    <w:rsid w:val="00E26F20"/>
    <w:rsid w:val="00E26F28"/>
    <w:rsid w:val="00E270A2"/>
    <w:rsid w:val="00E2736A"/>
    <w:rsid w:val="00E274AE"/>
    <w:rsid w:val="00E2757B"/>
    <w:rsid w:val="00E278F9"/>
    <w:rsid w:val="00E278FC"/>
    <w:rsid w:val="00E2792D"/>
    <w:rsid w:val="00E2B7EE"/>
    <w:rsid w:val="00E30608"/>
    <w:rsid w:val="00E306B0"/>
    <w:rsid w:val="00E30828"/>
    <w:rsid w:val="00E30868"/>
    <w:rsid w:val="00E308AA"/>
    <w:rsid w:val="00E30AB1"/>
    <w:rsid w:val="00E30B37"/>
    <w:rsid w:val="00E30BDC"/>
    <w:rsid w:val="00E3109C"/>
    <w:rsid w:val="00E311D1"/>
    <w:rsid w:val="00E3126B"/>
    <w:rsid w:val="00E31A17"/>
    <w:rsid w:val="00E31C2D"/>
    <w:rsid w:val="00E31EC4"/>
    <w:rsid w:val="00E31F5A"/>
    <w:rsid w:val="00E31FCC"/>
    <w:rsid w:val="00E3240E"/>
    <w:rsid w:val="00E32432"/>
    <w:rsid w:val="00E3258E"/>
    <w:rsid w:val="00E329BD"/>
    <w:rsid w:val="00E331C5"/>
    <w:rsid w:val="00E33AE6"/>
    <w:rsid w:val="00E33B1E"/>
    <w:rsid w:val="00E34277"/>
    <w:rsid w:val="00E3438A"/>
    <w:rsid w:val="00E34407"/>
    <w:rsid w:val="00E34AE8"/>
    <w:rsid w:val="00E358C3"/>
    <w:rsid w:val="00E35D9E"/>
    <w:rsid w:val="00E35F05"/>
    <w:rsid w:val="00E36214"/>
    <w:rsid w:val="00E3621B"/>
    <w:rsid w:val="00E364CD"/>
    <w:rsid w:val="00E36544"/>
    <w:rsid w:val="00E3657E"/>
    <w:rsid w:val="00E368C4"/>
    <w:rsid w:val="00E369BE"/>
    <w:rsid w:val="00E36C2B"/>
    <w:rsid w:val="00E36D56"/>
    <w:rsid w:val="00E36ECF"/>
    <w:rsid w:val="00E36F04"/>
    <w:rsid w:val="00E36F43"/>
    <w:rsid w:val="00E3774E"/>
    <w:rsid w:val="00E37F0C"/>
    <w:rsid w:val="00E3E40C"/>
    <w:rsid w:val="00E40431"/>
    <w:rsid w:val="00E40777"/>
    <w:rsid w:val="00E408A8"/>
    <w:rsid w:val="00E40910"/>
    <w:rsid w:val="00E40ADF"/>
    <w:rsid w:val="00E40EE8"/>
    <w:rsid w:val="00E40FA3"/>
    <w:rsid w:val="00E41376"/>
    <w:rsid w:val="00E41661"/>
    <w:rsid w:val="00E4170B"/>
    <w:rsid w:val="00E418E3"/>
    <w:rsid w:val="00E4199D"/>
    <w:rsid w:val="00E41BB5"/>
    <w:rsid w:val="00E41CEC"/>
    <w:rsid w:val="00E420EA"/>
    <w:rsid w:val="00E42156"/>
    <w:rsid w:val="00E4232E"/>
    <w:rsid w:val="00E423DE"/>
    <w:rsid w:val="00E4253D"/>
    <w:rsid w:val="00E425A0"/>
    <w:rsid w:val="00E425C0"/>
    <w:rsid w:val="00E4266D"/>
    <w:rsid w:val="00E4291C"/>
    <w:rsid w:val="00E42BAC"/>
    <w:rsid w:val="00E42F07"/>
    <w:rsid w:val="00E430C0"/>
    <w:rsid w:val="00E4370F"/>
    <w:rsid w:val="00E43AC9"/>
    <w:rsid w:val="00E4441D"/>
    <w:rsid w:val="00E44A28"/>
    <w:rsid w:val="00E44F1C"/>
    <w:rsid w:val="00E453AB"/>
    <w:rsid w:val="00E456A4"/>
    <w:rsid w:val="00E4577B"/>
    <w:rsid w:val="00E462E6"/>
    <w:rsid w:val="00E463A0"/>
    <w:rsid w:val="00E46C6E"/>
    <w:rsid w:val="00E47382"/>
    <w:rsid w:val="00E47412"/>
    <w:rsid w:val="00E47511"/>
    <w:rsid w:val="00E477CD"/>
    <w:rsid w:val="00E47839"/>
    <w:rsid w:val="00E478B5"/>
    <w:rsid w:val="00E47AF9"/>
    <w:rsid w:val="00E50098"/>
    <w:rsid w:val="00E505DD"/>
    <w:rsid w:val="00E50B4A"/>
    <w:rsid w:val="00E50E2C"/>
    <w:rsid w:val="00E513CC"/>
    <w:rsid w:val="00E51535"/>
    <w:rsid w:val="00E51CDE"/>
    <w:rsid w:val="00E5210B"/>
    <w:rsid w:val="00E52237"/>
    <w:rsid w:val="00E526E9"/>
    <w:rsid w:val="00E52AD7"/>
    <w:rsid w:val="00E52C48"/>
    <w:rsid w:val="00E531B2"/>
    <w:rsid w:val="00E532DD"/>
    <w:rsid w:val="00E53344"/>
    <w:rsid w:val="00E53631"/>
    <w:rsid w:val="00E537D9"/>
    <w:rsid w:val="00E5388F"/>
    <w:rsid w:val="00E539B9"/>
    <w:rsid w:val="00E53B57"/>
    <w:rsid w:val="00E53D98"/>
    <w:rsid w:val="00E53E34"/>
    <w:rsid w:val="00E54239"/>
    <w:rsid w:val="00E54272"/>
    <w:rsid w:val="00E542BC"/>
    <w:rsid w:val="00E54305"/>
    <w:rsid w:val="00E54401"/>
    <w:rsid w:val="00E54521"/>
    <w:rsid w:val="00E54617"/>
    <w:rsid w:val="00E5484B"/>
    <w:rsid w:val="00E54960"/>
    <w:rsid w:val="00E54F2D"/>
    <w:rsid w:val="00E554E9"/>
    <w:rsid w:val="00E55C73"/>
    <w:rsid w:val="00E55DCA"/>
    <w:rsid w:val="00E56023"/>
    <w:rsid w:val="00E566C4"/>
    <w:rsid w:val="00E566CF"/>
    <w:rsid w:val="00E568FC"/>
    <w:rsid w:val="00E56A94"/>
    <w:rsid w:val="00E56D23"/>
    <w:rsid w:val="00E56D6E"/>
    <w:rsid w:val="00E56DAA"/>
    <w:rsid w:val="00E56E55"/>
    <w:rsid w:val="00E56EDB"/>
    <w:rsid w:val="00E56FEF"/>
    <w:rsid w:val="00E577F9"/>
    <w:rsid w:val="00E579D4"/>
    <w:rsid w:val="00E57C53"/>
    <w:rsid w:val="00E57D13"/>
    <w:rsid w:val="00E57FB5"/>
    <w:rsid w:val="00E604EB"/>
    <w:rsid w:val="00E606EF"/>
    <w:rsid w:val="00E60A87"/>
    <w:rsid w:val="00E60C87"/>
    <w:rsid w:val="00E60DA2"/>
    <w:rsid w:val="00E60F14"/>
    <w:rsid w:val="00E61B23"/>
    <w:rsid w:val="00E61B51"/>
    <w:rsid w:val="00E61E25"/>
    <w:rsid w:val="00E6247C"/>
    <w:rsid w:val="00E625BE"/>
    <w:rsid w:val="00E6284B"/>
    <w:rsid w:val="00E62D07"/>
    <w:rsid w:val="00E62DF6"/>
    <w:rsid w:val="00E6365F"/>
    <w:rsid w:val="00E63770"/>
    <w:rsid w:val="00E63A22"/>
    <w:rsid w:val="00E63B8F"/>
    <w:rsid w:val="00E63BB4"/>
    <w:rsid w:val="00E63C66"/>
    <w:rsid w:val="00E63CF8"/>
    <w:rsid w:val="00E63F5B"/>
    <w:rsid w:val="00E642AE"/>
    <w:rsid w:val="00E643F1"/>
    <w:rsid w:val="00E646B5"/>
    <w:rsid w:val="00E64BD7"/>
    <w:rsid w:val="00E651C0"/>
    <w:rsid w:val="00E65239"/>
    <w:rsid w:val="00E65427"/>
    <w:rsid w:val="00E6543F"/>
    <w:rsid w:val="00E65479"/>
    <w:rsid w:val="00E65820"/>
    <w:rsid w:val="00E65886"/>
    <w:rsid w:val="00E65A87"/>
    <w:rsid w:val="00E65B00"/>
    <w:rsid w:val="00E65E52"/>
    <w:rsid w:val="00E661C0"/>
    <w:rsid w:val="00E663F5"/>
    <w:rsid w:val="00E66E97"/>
    <w:rsid w:val="00E6723D"/>
    <w:rsid w:val="00E6731C"/>
    <w:rsid w:val="00E67B6F"/>
    <w:rsid w:val="00E67D23"/>
    <w:rsid w:val="00E67E19"/>
    <w:rsid w:val="00E67F0E"/>
    <w:rsid w:val="00E7039A"/>
    <w:rsid w:val="00E70977"/>
    <w:rsid w:val="00E70BD6"/>
    <w:rsid w:val="00E70E8A"/>
    <w:rsid w:val="00E70F66"/>
    <w:rsid w:val="00E71305"/>
    <w:rsid w:val="00E7143C"/>
    <w:rsid w:val="00E7204C"/>
    <w:rsid w:val="00E722E1"/>
    <w:rsid w:val="00E72383"/>
    <w:rsid w:val="00E724D2"/>
    <w:rsid w:val="00E72ACD"/>
    <w:rsid w:val="00E72D9F"/>
    <w:rsid w:val="00E72EE4"/>
    <w:rsid w:val="00E731B2"/>
    <w:rsid w:val="00E73264"/>
    <w:rsid w:val="00E73266"/>
    <w:rsid w:val="00E732A8"/>
    <w:rsid w:val="00E73400"/>
    <w:rsid w:val="00E73B42"/>
    <w:rsid w:val="00E73C41"/>
    <w:rsid w:val="00E74054"/>
    <w:rsid w:val="00E741E6"/>
    <w:rsid w:val="00E74933"/>
    <w:rsid w:val="00E74EDC"/>
    <w:rsid w:val="00E75737"/>
    <w:rsid w:val="00E75875"/>
    <w:rsid w:val="00E75886"/>
    <w:rsid w:val="00E75B49"/>
    <w:rsid w:val="00E75D6E"/>
    <w:rsid w:val="00E75F89"/>
    <w:rsid w:val="00E76007"/>
    <w:rsid w:val="00E76181"/>
    <w:rsid w:val="00E76270"/>
    <w:rsid w:val="00E770F2"/>
    <w:rsid w:val="00E772CA"/>
    <w:rsid w:val="00E775AB"/>
    <w:rsid w:val="00E77CF6"/>
    <w:rsid w:val="00E77EAC"/>
    <w:rsid w:val="00E801BA"/>
    <w:rsid w:val="00E8023A"/>
    <w:rsid w:val="00E8055F"/>
    <w:rsid w:val="00E807B5"/>
    <w:rsid w:val="00E81069"/>
    <w:rsid w:val="00E811A5"/>
    <w:rsid w:val="00E811BC"/>
    <w:rsid w:val="00E813A4"/>
    <w:rsid w:val="00E813EB"/>
    <w:rsid w:val="00E817AD"/>
    <w:rsid w:val="00E817EF"/>
    <w:rsid w:val="00E8184F"/>
    <w:rsid w:val="00E818AA"/>
    <w:rsid w:val="00E81E86"/>
    <w:rsid w:val="00E820BF"/>
    <w:rsid w:val="00E823E3"/>
    <w:rsid w:val="00E828D5"/>
    <w:rsid w:val="00E82B26"/>
    <w:rsid w:val="00E82B3B"/>
    <w:rsid w:val="00E82B89"/>
    <w:rsid w:val="00E82D81"/>
    <w:rsid w:val="00E83259"/>
    <w:rsid w:val="00E8335D"/>
    <w:rsid w:val="00E83768"/>
    <w:rsid w:val="00E839BE"/>
    <w:rsid w:val="00E83CAC"/>
    <w:rsid w:val="00E83D02"/>
    <w:rsid w:val="00E840FD"/>
    <w:rsid w:val="00E846EA"/>
    <w:rsid w:val="00E84C57"/>
    <w:rsid w:val="00E84C89"/>
    <w:rsid w:val="00E84CB4"/>
    <w:rsid w:val="00E84E4D"/>
    <w:rsid w:val="00E8520F"/>
    <w:rsid w:val="00E85CE2"/>
    <w:rsid w:val="00E85E56"/>
    <w:rsid w:val="00E860DD"/>
    <w:rsid w:val="00E862E6"/>
    <w:rsid w:val="00E8670A"/>
    <w:rsid w:val="00E8690D"/>
    <w:rsid w:val="00E86ABE"/>
    <w:rsid w:val="00E8713D"/>
    <w:rsid w:val="00E87D97"/>
    <w:rsid w:val="00E87F8F"/>
    <w:rsid w:val="00E90329"/>
    <w:rsid w:val="00E9062F"/>
    <w:rsid w:val="00E910D5"/>
    <w:rsid w:val="00E911B4"/>
    <w:rsid w:val="00E91634"/>
    <w:rsid w:val="00E917A0"/>
    <w:rsid w:val="00E9182D"/>
    <w:rsid w:val="00E91ACB"/>
    <w:rsid w:val="00E91B62"/>
    <w:rsid w:val="00E91C33"/>
    <w:rsid w:val="00E91D3A"/>
    <w:rsid w:val="00E91F7A"/>
    <w:rsid w:val="00E92043"/>
    <w:rsid w:val="00E922C4"/>
    <w:rsid w:val="00E927CE"/>
    <w:rsid w:val="00E9315F"/>
    <w:rsid w:val="00E932CD"/>
    <w:rsid w:val="00E93D17"/>
    <w:rsid w:val="00E943AE"/>
    <w:rsid w:val="00E945E7"/>
    <w:rsid w:val="00E947B0"/>
    <w:rsid w:val="00E94942"/>
    <w:rsid w:val="00E94E51"/>
    <w:rsid w:val="00E94E89"/>
    <w:rsid w:val="00E954F9"/>
    <w:rsid w:val="00E9588D"/>
    <w:rsid w:val="00E959D3"/>
    <w:rsid w:val="00E95C11"/>
    <w:rsid w:val="00E95D82"/>
    <w:rsid w:val="00E95F21"/>
    <w:rsid w:val="00E96273"/>
    <w:rsid w:val="00E966C6"/>
    <w:rsid w:val="00E96765"/>
    <w:rsid w:val="00E96997"/>
    <w:rsid w:val="00E969F1"/>
    <w:rsid w:val="00E96E31"/>
    <w:rsid w:val="00E96E97"/>
    <w:rsid w:val="00E96F32"/>
    <w:rsid w:val="00E97295"/>
    <w:rsid w:val="00E975F7"/>
    <w:rsid w:val="00E975FD"/>
    <w:rsid w:val="00E97A32"/>
    <w:rsid w:val="00E97AB6"/>
    <w:rsid w:val="00E97D3D"/>
    <w:rsid w:val="00E97D49"/>
    <w:rsid w:val="00E97F82"/>
    <w:rsid w:val="00EA0251"/>
    <w:rsid w:val="00EA0370"/>
    <w:rsid w:val="00EA0534"/>
    <w:rsid w:val="00EA0C50"/>
    <w:rsid w:val="00EA0FC7"/>
    <w:rsid w:val="00EA1065"/>
    <w:rsid w:val="00EA1187"/>
    <w:rsid w:val="00EA126D"/>
    <w:rsid w:val="00EA12C6"/>
    <w:rsid w:val="00EA1401"/>
    <w:rsid w:val="00EA1434"/>
    <w:rsid w:val="00EA1B18"/>
    <w:rsid w:val="00EA1FAA"/>
    <w:rsid w:val="00EA1FED"/>
    <w:rsid w:val="00EA20C8"/>
    <w:rsid w:val="00EA23C3"/>
    <w:rsid w:val="00EA278A"/>
    <w:rsid w:val="00EA2901"/>
    <w:rsid w:val="00EA3C3E"/>
    <w:rsid w:val="00EA3F72"/>
    <w:rsid w:val="00EA43C6"/>
    <w:rsid w:val="00EA4694"/>
    <w:rsid w:val="00EA48D3"/>
    <w:rsid w:val="00EA49E0"/>
    <w:rsid w:val="00EA4DDD"/>
    <w:rsid w:val="00EA4EF8"/>
    <w:rsid w:val="00EA504E"/>
    <w:rsid w:val="00EA546B"/>
    <w:rsid w:val="00EA57C5"/>
    <w:rsid w:val="00EA5868"/>
    <w:rsid w:val="00EA5D7E"/>
    <w:rsid w:val="00EA5F31"/>
    <w:rsid w:val="00EA5F92"/>
    <w:rsid w:val="00EA64B4"/>
    <w:rsid w:val="00EA65F1"/>
    <w:rsid w:val="00EA663A"/>
    <w:rsid w:val="00EA6665"/>
    <w:rsid w:val="00EA6935"/>
    <w:rsid w:val="00EA6967"/>
    <w:rsid w:val="00EA6ABF"/>
    <w:rsid w:val="00EA6D18"/>
    <w:rsid w:val="00EA6D68"/>
    <w:rsid w:val="00EA6F44"/>
    <w:rsid w:val="00EA7206"/>
    <w:rsid w:val="00EA734D"/>
    <w:rsid w:val="00EA73CC"/>
    <w:rsid w:val="00EA7613"/>
    <w:rsid w:val="00EA7678"/>
    <w:rsid w:val="00EA771A"/>
    <w:rsid w:val="00EA793B"/>
    <w:rsid w:val="00EA7A7E"/>
    <w:rsid w:val="00EB0056"/>
    <w:rsid w:val="00EB0112"/>
    <w:rsid w:val="00EB0289"/>
    <w:rsid w:val="00EB05A6"/>
    <w:rsid w:val="00EB05DA"/>
    <w:rsid w:val="00EB0890"/>
    <w:rsid w:val="00EB0B26"/>
    <w:rsid w:val="00EB0C0C"/>
    <w:rsid w:val="00EB0DCB"/>
    <w:rsid w:val="00EB12D1"/>
    <w:rsid w:val="00EB190F"/>
    <w:rsid w:val="00EB1919"/>
    <w:rsid w:val="00EB199A"/>
    <w:rsid w:val="00EB1B17"/>
    <w:rsid w:val="00EB1BB0"/>
    <w:rsid w:val="00EB2012"/>
    <w:rsid w:val="00EB235B"/>
    <w:rsid w:val="00EB266A"/>
    <w:rsid w:val="00EB2E1E"/>
    <w:rsid w:val="00EB2FD4"/>
    <w:rsid w:val="00EB3179"/>
    <w:rsid w:val="00EB31A3"/>
    <w:rsid w:val="00EB325B"/>
    <w:rsid w:val="00EB3311"/>
    <w:rsid w:val="00EB37A7"/>
    <w:rsid w:val="00EB3CCE"/>
    <w:rsid w:val="00EB3DBC"/>
    <w:rsid w:val="00EB3E22"/>
    <w:rsid w:val="00EB4441"/>
    <w:rsid w:val="00EB4444"/>
    <w:rsid w:val="00EB4B87"/>
    <w:rsid w:val="00EB53C4"/>
    <w:rsid w:val="00EB5856"/>
    <w:rsid w:val="00EB5E28"/>
    <w:rsid w:val="00EB6375"/>
    <w:rsid w:val="00EB6603"/>
    <w:rsid w:val="00EB6830"/>
    <w:rsid w:val="00EB693B"/>
    <w:rsid w:val="00EB715E"/>
    <w:rsid w:val="00EB7412"/>
    <w:rsid w:val="00EB75B2"/>
    <w:rsid w:val="00EB79B2"/>
    <w:rsid w:val="00EB7BA9"/>
    <w:rsid w:val="00EB7C6F"/>
    <w:rsid w:val="00EB7D75"/>
    <w:rsid w:val="00EB7F28"/>
    <w:rsid w:val="00EC0809"/>
    <w:rsid w:val="00EC0B20"/>
    <w:rsid w:val="00EC0C69"/>
    <w:rsid w:val="00EC0D77"/>
    <w:rsid w:val="00EC0EC2"/>
    <w:rsid w:val="00EC0EE7"/>
    <w:rsid w:val="00EC0F5B"/>
    <w:rsid w:val="00EC110A"/>
    <w:rsid w:val="00EC162B"/>
    <w:rsid w:val="00EC1BFB"/>
    <w:rsid w:val="00EC1C3A"/>
    <w:rsid w:val="00EC1D7E"/>
    <w:rsid w:val="00EC1EAC"/>
    <w:rsid w:val="00EC1F2C"/>
    <w:rsid w:val="00EC1F51"/>
    <w:rsid w:val="00EC21EA"/>
    <w:rsid w:val="00EC24C9"/>
    <w:rsid w:val="00EC25C2"/>
    <w:rsid w:val="00EC26C0"/>
    <w:rsid w:val="00EC27BD"/>
    <w:rsid w:val="00EC2A65"/>
    <w:rsid w:val="00EC2B1D"/>
    <w:rsid w:val="00EC2C6D"/>
    <w:rsid w:val="00EC2D85"/>
    <w:rsid w:val="00EC34B9"/>
    <w:rsid w:val="00EC34BB"/>
    <w:rsid w:val="00EC35B8"/>
    <w:rsid w:val="00EC41A2"/>
    <w:rsid w:val="00EC41A8"/>
    <w:rsid w:val="00EC4233"/>
    <w:rsid w:val="00EC4281"/>
    <w:rsid w:val="00EC4544"/>
    <w:rsid w:val="00EC45EF"/>
    <w:rsid w:val="00EC4811"/>
    <w:rsid w:val="00EC48A9"/>
    <w:rsid w:val="00EC4A85"/>
    <w:rsid w:val="00EC4E07"/>
    <w:rsid w:val="00EC500A"/>
    <w:rsid w:val="00EC55D3"/>
    <w:rsid w:val="00EC55F8"/>
    <w:rsid w:val="00EC57B2"/>
    <w:rsid w:val="00EC58F4"/>
    <w:rsid w:val="00EC5971"/>
    <w:rsid w:val="00EC5DEC"/>
    <w:rsid w:val="00EC6260"/>
    <w:rsid w:val="00EC63EC"/>
    <w:rsid w:val="00EC645D"/>
    <w:rsid w:val="00EC650B"/>
    <w:rsid w:val="00EC66FA"/>
    <w:rsid w:val="00EC6AA1"/>
    <w:rsid w:val="00EC705D"/>
    <w:rsid w:val="00EC7062"/>
    <w:rsid w:val="00EC718E"/>
    <w:rsid w:val="00EC7343"/>
    <w:rsid w:val="00EC74AD"/>
    <w:rsid w:val="00EC7642"/>
    <w:rsid w:val="00EC76C5"/>
    <w:rsid w:val="00EC7808"/>
    <w:rsid w:val="00EC78BA"/>
    <w:rsid w:val="00EC7BFA"/>
    <w:rsid w:val="00ED026C"/>
    <w:rsid w:val="00ED03D5"/>
    <w:rsid w:val="00ED042E"/>
    <w:rsid w:val="00ED06CD"/>
    <w:rsid w:val="00ED0C9C"/>
    <w:rsid w:val="00ED0E03"/>
    <w:rsid w:val="00ED1017"/>
    <w:rsid w:val="00ED1295"/>
    <w:rsid w:val="00ED153E"/>
    <w:rsid w:val="00ED195A"/>
    <w:rsid w:val="00ED1BD0"/>
    <w:rsid w:val="00ED1F1A"/>
    <w:rsid w:val="00ED2725"/>
    <w:rsid w:val="00ED2985"/>
    <w:rsid w:val="00ED2D52"/>
    <w:rsid w:val="00ED2DEF"/>
    <w:rsid w:val="00ED2F77"/>
    <w:rsid w:val="00ED32E4"/>
    <w:rsid w:val="00ED34B0"/>
    <w:rsid w:val="00ED34D1"/>
    <w:rsid w:val="00ED367F"/>
    <w:rsid w:val="00ED41AF"/>
    <w:rsid w:val="00ED4206"/>
    <w:rsid w:val="00ED442F"/>
    <w:rsid w:val="00ED4CA8"/>
    <w:rsid w:val="00ED56A5"/>
    <w:rsid w:val="00ED58A2"/>
    <w:rsid w:val="00ED58B9"/>
    <w:rsid w:val="00ED58C3"/>
    <w:rsid w:val="00ED5B86"/>
    <w:rsid w:val="00ED5BB4"/>
    <w:rsid w:val="00ED5BED"/>
    <w:rsid w:val="00ED5C45"/>
    <w:rsid w:val="00ED5C71"/>
    <w:rsid w:val="00ED5EEE"/>
    <w:rsid w:val="00ED60F4"/>
    <w:rsid w:val="00ED667C"/>
    <w:rsid w:val="00ED69C5"/>
    <w:rsid w:val="00ED73DA"/>
    <w:rsid w:val="00ED74DB"/>
    <w:rsid w:val="00ED7796"/>
    <w:rsid w:val="00ED7966"/>
    <w:rsid w:val="00EE00D6"/>
    <w:rsid w:val="00EE01CC"/>
    <w:rsid w:val="00EE04EE"/>
    <w:rsid w:val="00EE0BAC"/>
    <w:rsid w:val="00EE1760"/>
    <w:rsid w:val="00EE226B"/>
    <w:rsid w:val="00EE2422"/>
    <w:rsid w:val="00EE287D"/>
    <w:rsid w:val="00EE3166"/>
    <w:rsid w:val="00EE3175"/>
    <w:rsid w:val="00EE36CF"/>
    <w:rsid w:val="00EE36E6"/>
    <w:rsid w:val="00EE3B32"/>
    <w:rsid w:val="00EE3B41"/>
    <w:rsid w:val="00EE3CEC"/>
    <w:rsid w:val="00EE3CFF"/>
    <w:rsid w:val="00EE3F39"/>
    <w:rsid w:val="00EE3FFE"/>
    <w:rsid w:val="00EE407F"/>
    <w:rsid w:val="00EE414C"/>
    <w:rsid w:val="00EE44FE"/>
    <w:rsid w:val="00EE4511"/>
    <w:rsid w:val="00EE487C"/>
    <w:rsid w:val="00EE4B3B"/>
    <w:rsid w:val="00EE4DDF"/>
    <w:rsid w:val="00EE4F65"/>
    <w:rsid w:val="00EE53B2"/>
    <w:rsid w:val="00EE53F2"/>
    <w:rsid w:val="00EE5406"/>
    <w:rsid w:val="00EE5A40"/>
    <w:rsid w:val="00EE5EF8"/>
    <w:rsid w:val="00EE6964"/>
    <w:rsid w:val="00EE6A1D"/>
    <w:rsid w:val="00EE6D18"/>
    <w:rsid w:val="00EE6DCF"/>
    <w:rsid w:val="00EE7165"/>
    <w:rsid w:val="00EE71EF"/>
    <w:rsid w:val="00EE73BA"/>
    <w:rsid w:val="00EE785B"/>
    <w:rsid w:val="00EE7B87"/>
    <w:rsid w:val="00EE7D34"/>
    <w:rsid w:val="00EE7E7A"/>
    <w:rsid w:val="00EF01AA"/>
    <w:rsid w:val="00EF0344"/>
    <w:rsid w:val="00EF05CA"/>
    <w:rsid w:val="00EF1230"/>
    <w:rsid w:val="00EF186C"/>
    <w:rsid w:val="00EF211C"/>
    <w:rsid w:val="00EF223B"/>
    <w:rsid w:val="00EF2489"/>
    <w:rsid w:val="00EF29DE"/>
    <w:rsid w:val="00EF2DF6"/>
    <w:rsid w:val="00EF3141"/>
    <w:rsid w:val="00EF3679"/>
    <w:rsid w:val="00EF36BD"/>
    <w:rsid w:val="00EF3978"/>
    <w:rsid w:val="00EF3AAC"/>
    <w:rsid w:val="00EF3AC8"/>
    <w:rsid w:val="00EF3B63"/>
    <w:rsid w:val="00EF3DD4"/>
    <w:rsid w:val="00EF4114"/>
    <w:rsid w:val="00EF4615"/>
    <w:rsid w:val="00EF4C7C"/>
    <w:rsid w:val="00EF4CE9"/>
    <w:rsid w:val="00EF4D00"/>
    <w:rsid w:val="00EF4D42"/>
    <w:rsid w:val="00EF4FD1"/>
    <w:rsid w:val="00EF51B0"/>
    <w:rsid w:val="00EF5318"/>
    <w:rsid w:val="00EF55FE"/>
    <w:rsid w:val="00EF5938"/>
    <w:rsid w:val="00EF5A06"/>
    <w:rsid w:val="00EF5DCC"/>
    <w:rsid w:val="00EF6102"/>
    <w:rsid w:val="00EF654B"/>
    <w:rsid w:val="00EF66BC"/>
    <w:rsid w:val="00EF6716"/>
    <w:rsid w:val="00EF6747"/>
    <w:rsid w:val="00EF67FA"/>
    <w:rsid w:val="00EF708A"/>
    <w:rsid w:val="00EF72C3"/>
    <w:rsid w:val="00EF76E8"/>
    <w:rsid w:val="00EF775C"/>
    <w:rsid w:val="00EF7785"/>
    <w:rsid w:val="00EF79CE"/>
    <w:rsid w:val="00EF7BDE"/>
    <w:rsid w:val="00F00152"/>
    <w:rsid w:val="00F00352"/>
    <w:rsid w:val="00F00B13"/>
    <w:rsid w:val="00F00B1B"/>
    <w:rsid w:val="00F00BD6"/>
    <w:rsid w:val="00F00E37"/>
    <w:rsid w:val="00F010EE"/>
    <w:rsid w:val="00F01383"/>
    <w:rsid w:val="00F013CE"/>
    <w:rsid w:val="00F0167D"/>
    <w:rsid w:val="00F0177A"/>
    <w:rsid w:val="00F0196F"/>
    <w:rsid w:val="00F019D5"/>
    <w:rsid w:val="00F01A62"/>
    <w:rsid w:val="00F01CA2"/>
    <w:rsid w:val="00F0200C"/>
    <w:rsid w:val="00F02307"/>
    <w:rsid w:val="00F02500"/>
    <w:rsid w:val="00F025F2"/>
    <w:rsid w:val="00F0295B"/>
    <w:rsid w:val="00F02984"/>
    <w:rsid w:val="00F032D5"/>
    <w:rsid w:val="00F032E2"/>
    <w:rsid w:val="00F0330F"/>
    <w:rsid w:val="00F033F2"/>
    <w:rsid w:val="00F037D2"/>
    <w:rsid w:val="00F037E3"/>
    <w:rsid w:val="00F03FF2"/>
    <w:rsid w:val="00F04F9E"/>
    <w:rsid w:val="00F05593"/>
    <w:rsid w:val="00F061F8"/>
    <w:rsid w:val="00F069E3"/>
    <w:rsid w:val="00F06A47"/>
    <w:rsid w:val="00F06AEB"/>
    <w:rsid w:val="00F06E0B"/>
    <w:rsid w:val="00F0717F"/>
    <w:rsid w:val="00F07332"/>
    <w:rsid w:val="00F0747A"/>
    <w:rsid w:val="00F076E9"/>
    <w:rsid w:val="00F07849"/>
    <w:rsid w:val="00F07882"/>
    <w:rsid w:val="00F07883"/>
    <w:rsid w:val="00F10177"/>
    <w:rsid w:val="00F10207"/>
    <w:rsid w:val="00F10D83"/>
    <w:rsid w:val="00F10EA4"/>
    <w:rsid w:val="00F11624"/>
    <w:rsid w:val="00F1196B"/>
    <w:rsid w:val="00F11A6A"/>
    <w:rsid w:val="00F11C86"/>
    <w:rsid w:val="00F121A4"/>
    <w:rsid w:val="00F121AF"/>
    <w:rsid w:val="00F126BD"/>
    <w:rsid w:val="00F12A86"/>
    <w:rsid w:val="00F12C1C"/>
    <w:rsid w:val="00F12D5D"/>
    <w:rsid w:val="00F12FEA"/>
    <w:rsid w:val="00F13433"/>
    <w:rsid w:val="00F134FC"/>
    <w:rsid w:val="00F1350E"/>
    <w:rsid w:val="00F1360A"/>
    <w:rsid w:val="00F13B0A"/>
    <w:rsid w:val="00F14145"/>
    <w:rsid w:val="00F14282"/>
    <w:rsid w:val="00F14419"/>
    <w:rsid w:val="00F14439"/>
    <w:rsid w:val="00F1465A"/>
    <w:rsid w:val="00F1470E"/>
    <w:rsid w:val="00F147A5"/>
    <w:rsid w:val="00F14926"/>
    <w:rsid w:val="00F14AA7"/>
    <w:rsid w:val="00F14B49"/>
    <w:rsid w:val="00F14BE4"/>
    <w:rsid w:val="00F14E69"/>
    <w:rsid w:val="00F15120"/>
    <w:rsid w:val="00F154DB"/>
    <w:rsid w:val="00F15884"/>
    <w:rsid w:val="00F15B8E"/>
    <w:rsid w:val="00F15BD2"/>
    <w:rsid w:val="00F16098"/>
    <w:rsid w:val="00F161F5"/>
    <w:rsid w:val="00F16665"/>
    <w:rsid w:val="00F16869"/>
    <w:rsid w:val="00F16AEB"/>
    <w:rsid w:val="00F16F46"/>
    <w:rsid w:val="00F16FB0"/>
    <w:rsid w:val="00F1733B"/>
    <w:rsid w:val="00F17474"/>
    <w:rsid w:val="00F17540"/>
    <w:rsid w:val="00F175D8"/>
    <w:rsid w:val="00F17A9F"/>
    <w:rsid w:val="00F17FBF"/>
    <w:rsid w:val="00F201CC"/>
    <w:rsid w:val="00F20487"/>
    <w:rsid w:val="00F2070E"/>
    <w:rsid w:val="00F208E0"/>
    <w:rsid w:val="00F208E7"/>
    <w:rsid w:val="00F20A35"/>
    <w:rsid w:val="00F20D16"/>
    <w:rsid w:val="00F20F65"/>
    <w:rsid w:val="00F2106D"/>
    <w:rsid w:val="00F214DE"/>
    <w:rsid w:val="00F21686"/>
    <w:rsid w:val="00F22337"/>
    <w:rsid w:val="00F22557"/>
    <w:rsid w:val="00F22986"/>
    <w:rsid w:val="00F2299B"/>
    <w:rsid w:val="00F22B17"/>
    <w:rsid w:val="00F22D65"/>
    <w:rsid w:val="00F22E02"/>
    <w:rsid w:val="00F22F25"/>
    <w:rsid w:val="00F22F4F"/>
    <w:rsid w:val="00F23175"/>
    <w:rsid w:val="00F239D4"/>
    <w:rsid w:val="00F23C20"/>
    <w:rsid w:val="00F23CAC"/>
    <w:rsid w:val="00F23EB6"/>
    <w:rsid w:val="00F23FB0"/>
    <w:rsid w:val="00F23FEB"/>
    <w:rsid w:val="00F2434D"/>
    <w:rsid w:val="00F2480A"/>
    <w:rsid w:val="00F24891"/>
    <w:rsid w:val="00F24B9F"/>
    <w:rsid w:val="00F24CA6"/>
    <w:rsid w:val="00F24D6A"/>
    <w:rsid w:val="00F256AE"/>
    <w:rsid w:val="00F25773"/>
    <w:rsid w:val="00F257FA"/>
    <w:rsid w:val="00F259C7"/>
    <w:rsid w:val="00F26004"/>
    <w:rsid w:val="00F26370"/>
    <w:rsid w:val="00F269E5"/>
    <w:rsid w:val="00F26F9B"/>
    <w:rsid w:val="00F270E8"/>
    <w:rsid w:val="00F27AA5"/>
    <w:rsid w:val="00F27D35"/>
    <w:rsid w:val="00F27EF5"/>
    <w:rsid w:val="00F27FDB"/>
    <w:rsid w:val="00F3016D"/>
    <w:rsid w:val="00F30251"/>
    <w:rsid w:val="00F305CC"/>
    <w:rsid w:val="00F30AAE"/>
    <w:rsid w:val="00F30AF5"/>
    <w:rsid w:val="00F30BDE"/>
    <w:rsid w:val="00F31461"/>
    <w:rsid w:val="00F3179A"/>
    <w:rsid w:val="00F31D54"/>
    <w:rsid w:val="00F31D83"/>
    <w:rsid w:val="00F31DA6"/>
    <w:rsid w:val="00F3206E"/>
    <w:rsid w:val="00F32357"/>
    <w:rsid w:val="00F32515"/>
    <w:rsid w:val="00F3271E"/>
    <w:rsid w:val="00F32B09"/>
    <w:rsid w:val="00F32C50"/>
    <w:rsid w:val="00F32C70"/>
    <w:rsid w:val="00F32E9F"/>
    <w:rsid w:val="00F330FB"/>
    <w:rsid w:val="00F334A2"/>
    <w:rsid w:val="00F33CE7"/>
    <w:rsid w:val="00F33EA1"/>
    <w:rsid w:val="00F34629"/>
    <w:rsid w:val="00F34E02"/>
    <w:rsid w:val="00F3549E"/>
    <w:rsid w:val="00F35B6C"/>
    <w:rsid w:val="00F36000"/>
    <w:rsid w:val="00F360D6"/>
    <w:rsid w:val="00F36507"/>
    <w:rsid w:val="00F365A7"/>
    <w:rsid w:val="00F365E5"/>
    <w:rsid w:val="00F3681C"/>
    <w:rsid w:val="00F36982"/>
    <w:rsid w:val="00F36C2F"/>
    <w:rsid w:val="00F373F9"/>
    <w:rsid w:val="00F3769D"/>
    <w:rsid w:val="00F37AD9"/>
    <w:rsid w:val="00F37D0B"/>
    <w:rsid w:val="00F4011C"/>
    <w:rsid w:val="00F404F4"/>
    <w:rsid w:val="00F40DDE"/>
    <w:rsid w:val="00F4139D"/>
    <w:rsid w:val="00F4143E"/>
    <w:rsid w:val="00F41640"/>
    <w:rsid w:val="00F41689"/>
    <w:rsid w:val="00F41C41"/>
    <w:rsid w:val="00F41CC5"/>
    <w:rsid w:val="00F41D25"/>
    <w:rsid w:val="00F423C2"/>
    <w:rsid w:val="00F42713"/>
    <w:rsid w:val="00F42D22"/>
    <w:rsid w:val="00F433F8"/>
    <w:rsid w:val="00F433FE"/>
    <w:rsid w:val="00F434DD"/>
    <w:rsid w:val="00F43565"/>
    <w:rsid w:val="00F435CE"/>
    <w:rsid w:val="00F43627"/>
    <w:rsid w:val="00F43781"/>
    <w:rsid w:val="00F4397E"/>
    <w:rsid w:val="00F43C49"/>
    <w:rsid w:val="00F44236"/>
    <w:rsid w:val="00F4463C"/>
    <w:rsid w:val="00F447C7"/>
    <w:rsid w:val="00F4495A"/>
    <w:rsid w:val="00F44D88"/>
    <w:rsid w:val="00F4503A"/>
    <w:rsid w:val="00F45315"/>
    <w:rsid w:val="00F45448"/>
    <w:rsid w:val="00F45DC9"/>
    <w:rsid w:val="00F45FE0"/>
    <w:rsid w:val="00F469AD"/>
    <w:rsid w:val="00F46A73"/>
    <w:rsid w:val="00F46CD4"/>
    <w:rsid w:val="00F473A5"/>
    <w:rsid w:val="00F473F3"/>
    <w:rsid w:val="00F474B8"/>
    <w:rsid w:val="00F476E0"/>
    <w:rsid w:val="00F478CA"/>
    <w:rsid w:val="00F47BB3"/>
    <w:rsid w:val="00F47CE2"/>
    <w:rsid w:val="00F47D9A"/>
    <w:rsid w:val="00F47E2E"/>
    <w:rsid w:val="00F50178"/>
    <w:rsid w:val="00F501F3"/>
    <w:rsid w:val="00F502E5"/>
    <w:rsid w:val="00F50351"/>
    <w:rsid w:val="00F50391"/>
    <w:rsid w:val="00F50444"/>
    <w:rsid w:val="00F50A98"/>
    <w:rsid w:val="00F50BA5"/>
    <w:rsid w:val="00F50E5F"/>
    <w:rsid w:val="00F51460"/>
    <w:rsid w:val="00F51667"/>
    <w:rsid w:val="00F51874"/>
    <w:rsid w:val="00F51A76"/>
    <w:rsid w:val="00F51CC6"/>
    <w:rsid w:val="00F51D46"/>
    <w:rsid w:val="00F521DC"/>
    <w:rsid w:val="00F522FF"/>
    <w:rsid w:val="00F525A6"/>
    <w:rsid w:val="00F526FA"/>
    <w:rsid w:val="00F52A76"/>
    <w:rsid w:val="00F52B86"/>
    <w:rsid w:val="00F52C3C"/>
    <w:rsid w:val="00F52C82"/>
    <w:rsid w:val="00F52F58"/>
    <w:rsid w:val="00F53199"/>
    <w:rsid w:val="00F53754"/>
    <w:rsid w:val="00F537FC"/>
    <w:rsid w:val="00F5396E"/>
    <w:rsid w:val="00F539A5"/>
    <w:rsid w:val="00F539CC"/>
    <w:rsid w:val="00F53AFF"/>
    <w:rsid w:val="00F541A1"/>
    <w:rsid w:val="00F546DD"/>
    <w:rsid w:val="00F54885"/>
    <w:rsid w:val="00F54A15"/>
    <w:rsid w:val="00F54B09"/>
    <w:rsid w:val="00F54BEA"/>
    <w:rsid w:val="00F54E10"/>
    <w:rsid w:val="00F54E8A"/>
    <w:rsid w:val="00F551E8"/>
    <w:rsid w:val="00F552FF"/>
    <w:rsid w:val="00F556D5"/>
    <w:rsid w:val="00F559A8"/>
    <w:rsid w:val="00F55C21"/>
    <w:rsid w:val="00F55E5F"/>
    <w:rsid w:val="00F55F6D"/>
    <w:rsid w:val="00F5641B"/>
    <w:rsid w:val="00F569F2"/>
    <w:rsid w:val="00F56EEB"/>
    <w:rsid w:val="00F5705A"/>
    <w:rsid w:val="00F5736B"/>
    <w:rsid w:val="00F57880"/>
    <w:rsid w:val="00F57CCD"/>
    <w:rsid w:val="00F57F2E"/>
    <w:rsid w:val="00F60568"/>
    <w:rsid w:val="00F60637"/>
    <w:rsid w:val="00F608AB"/>
    <w:rsid w:val="00F608DD"/>
    <w:rsid w:val="00F60BE7"/>
    <w:rsid w:val="00F6131C"/>
    <w:rsid w:val="00F61347"/>
    <w:rsid w:val="00F61493"/>
    <w:rsid w:val="00F6159C"/>
    <w:rsid w:val="00F61714"/>
    <w:rsid w:val="00F6186A"/>
    <w:rsid w:val="00F61F1E"/>
    <w:rsid w:val="00F6202A"/>
    <w:rsid w:val="00F6238F"/>
    <w:rsid w:val="00F623A7"/>
    <w:rsid w:val="00F63002"/>
    <w:rsid w:val="00F63430"/>
    <w:rsid w:val="00F634C5"/>
    <w:rsid w:val="00F6351F"/>
    <w:rsid w:val="00F63800"/>
    <w:rsid w:val="00F6389C"/>
    <w:rsid w:val="00F63E59"/>
    <w:rsid w:val="00F6464D"/>
    <w:rsid w:val="00F64AA8"/>
    <w:rsid w:val="00F64BE0"/>
    <w:rsid w:val="00F64C78"/>
    <w:rsid w:val="00F64DC8"/>
    <w:rsid w:val="00F6555B"/>
    <w:rsid w:val="00F65B68"/>
    <w:rsid w:val="00F66005"/>
    <w:rsid w:val="00F662D7"/>
    <w:rsid w:val="00F66692"/>
    <w:rsid w:val="00F668D3"/>
    <w:rsid w:val="00F66945"/>
    <w:rsid w:val="00F6697A"/>
    <w:rsid w:val="00F66E80"/>
    <w:rsid w:val="00F674C1"/>
    <w:rsid w:val="00F6762D"/>
    <w:rsid w:val="00F67846"/>
    <w:rsid w:val="00F67B42"/>
    <w:rsid w:val="00F67BC8"/>
    <w:rsid w:val="00F67D6C"/>
    <w:rsid w:val="00F70327"/>
    <w:rsid w:val="00F70408"/>
    <w:rsid w:val="00F70611"/>
    <w:rsid w:val="00F707B7"/>
    <w:rsid w:val="00F7082C"/>
    <w:rsid w:val="00F7091B"/>
    <w:rsid w:val="00F70B72"/>
    <w:rsid w:val="00F70CD7"/>
    <w:rsid w:val="00F70DEF"/>
    <w:rsid w:val="00F70EA3"/>
    <w:rsid w:val="00F71398"/>
    <w:rsid w:val="00F71443"/>
    <w:rsid w:val="00F721C0"/>
    <w:rsid w:val="00F72393"/>
    <w:rsid w:val="00F7266C"/>
    <w:rsid w:val="00F72871"/>
    <w:rsid w:val="00F7294C"/>
    <w:rsid w:val="00F72A9C"/>
    <w:rsid w:val="00F72C5F"/>
    <w:rsid w:val="00F72C9E"/>
    <w:rsid w:val="00F72EAF"/>
    <w:rsid w:val="00F73549"/>
    <w:rsid w:val="00F73861"/>
    <w:rsid w:val="00F739A6"/>
    <w:rsid w:val="00F73FB2"/>
    <w:rsid w:val="00F749FE"/>
    <w:rsid w:val="00F74B23"/>
    <w:rsid w:val="00F74F67"/>
    <w:rsid w:val="00F75782"/>
    <w:rsid w:val="00F75D71"/>
    <w:rsid w:val="00F763B3"/>
    <w:rsid w:val="00F7648E"/>
    <w:rsid w:val="00F764DC"/>
    <w:rsid w:val="00F7688D"/>
    <w:rsid w:val="00F76BA0"/>
    <w:rsid w:val="00F76FA6"/>
    <w:rsid w:val="00F770F6"/>
    <w:rsid w:val="00F771CF"/>
    <w:rsid w:val="00F7769B"/>
    <w:rsid w:val="00F77D1D"/>
    <w:rsid w:val="00F805D1"/>
    <w:rsid w:val="00F80737"/>
    <w:rsid w:val="00F80883"/>
    <w:rsid w:val="00F8094A"/>
    <w:rsid w:val="00F8095B"/>
    <w:rsid w:val="00F80C1D"/>
    <w:rsid w:val="00F81016"/>
    <w:rsid w:val="00F81061"/>
    <w:rsid w:val="00F81130"/>
    <w:rsid w:val="00F8127F"/>
    <w:rsid w:val="00F81749"/>
    <w:rsid w:val="00F817D6"/>
    <w:rsid w:val="00F81872"/>
    <w:rsid w:val="00F818F7"/>
    <w:rsid w:val="00F81C22"/>
    <w:rsid w:val="00F82317"/>
    <w:rsid w:val="00F82416"/>
    <w:rsid w:val="00F828AD"/>
    <w:rsid w:val="00F82E9E"/>
    <w:rsid w:val="00F83151"/>
    <w:rsid w:val="00F831E1"/>
    <w:rsid w:val="00F8325D"/>
    <w:rsid w:val="00F832A9"/>
    <w:rsid w:val="00F832B0"/>
    <w:rsid w:val="00F832DE"/>
    <w:rsid w:val="00F83307"/>
    <w:rsid w:val="00F833A5"/>
    <w:rsid w:val="00F83909"/>
    <w:rsid w:val="00F83993"/>
    <w:rsid w:val="00F8410C"/>
    <w:rsid w:val="00F8418F"/>
    <w:rsid w:val="00F844D3"/>
    <w:rsid w:val="00F84629"/>
    <w:rsid w:val="00F84B71"/>
    <w:rsid w:val="00F84D36"/>
    <w:rsid w:val="00F84DBE"/>
    <w:rsid w:val="00F84DEC"/>
    <w:rsid w:val="00F84F0E"/>
    <w:rsid w:val="00F8519E"/>
    <w:rsid w:val="00F85A52"/>
    <w:rsid w:val="00F85CA2"/>
    <w:rsid w:val="00F85CD6"/>
    <w:rsid w:val="00F85FF5"/>
    <w:rsid w:val="00F86815"/>
    <w:rsid w:val="00F86964"/>
    <w:rsid w:val="00F86BB4"/>
    <w:rsid w:val="00F86C68"/>
    <w:rsid w:val="00F8707A"/>
    <w:rsid w:val="00F870F5"/>
    <w:rsid w:val="00F87241"/>
    <w:rsid w:val="00F87FFE"/>
    <w:rsid w:val="00F9010D"/>
    <w:rsid w:val="00F902D2"/>
    <w:rsid w:val="00F90467"/>
    <w:rsid w:val="00F9056F"/>
    <w:rsid w:val="00F90B12"/>
    <w:rsid w:val="00F90CAF"/>
    <w:rsid w:val="00F90CBD"/>
    <w:rsid w:val="00F90F58"/>
    <w:rsid w:val="00F9109E"/>
    <w:rsid w:val="00F912B5"/>
    <w:rsid w:val="00F91501"/>
    <w:rsid w:val="00F9150B"/>
    <w:rsid w:val="00F9177E"/>
    <w:rsid w:val="00F91E4F"/>
    <w:rsid w:val="00F91FDF"/>
    <w:rsid w:val="00F92518"/>
    <w:rsid w:val="00F92579"/>
    <w:rsid w:val="00F929DD"/>
    <w:rsid w:val="00F92AA1"/>
    <w:rsid w:val="00F92ACF"/>
    <w:rsid w:val="00F92FDC"/>
    <w:rsid w:val="00F931B7"/>
    <w:rsid w:val="00F931D2"/>
    <w:rsid w:val="00F93431"/>
    <w:rsid w:val="00F93872"/>
    <w:rsid w:val="00F93A4A"/>
    <w:rsid w:val="00F93AE5"/>
    <w:rsid w:val="00F93D27"/>
    <w:rsid w:val="00F93D96"/>
    <w:rsid w:val="00F93E04"/>
    <w:rsid w:val="00F94398"/>
    <w:rsid w:val="00F94846"/>
    <w:rsid w:val="00F94B27"/>
    <w:rsid w:val="00F95081"/>
    <w:rsid w:val="00F9559F"/>
    <w:rsid w:val="00F95973"/>
    <w:rsid w:val="00F95DD6"/>
    <w:rsid w:val="00F96277"/>
    <w:rsid w:val="00F96370"/>
    <w:rsid w:val="00F96382"/>
    <w:rsid w:val="00F9741B"/>
    <w:rsid w:val="00F9753C"/>
    <w:rsid w:val="00F97940"/>
    <w:rsid w:val="00F97BA3"/>
    <w:rsid w:val="00F97BAA"/>
    <w:rsid w:val="00F97BEB"/>
    <w:rsid w:val="00F97DBC"/>
    <w:rsid w:val="00F97E0A"/>
    <w:rsid w:val="00F97EA2"/>
    <w:rsid w:val="00F97F0D"/>
    <w:rsid w:val="00FA00DC"/>
    <w:rsid w:val="00FA0B0A"/>
    <w:rsid w:val="00FA0BA6"/>
    <w:rsid w:val="00FA10AF"/>
    <w:rsid w:val="00FA121C"/>
    <w:rsid w:val="00FA1258"/>
    <w:rsid w:val="00FA12D5"/>
    <w:rsid w:val="00FA1407"/>
    <w:rsid w:val="00FA159C"/>
    <w:rsid w:val="00FA175C"/>
    <w:rsid w:val="00FA19C0"/>
    <w:rsid w:val="00FA19EF"/>
    <w:rsid w:val="00FA1A68"/>
    <w:rsid w:val="00FA1AEF"/>
    <w:rsid w:val="00FA1B1A"/>
    <w:rsid w:val="00FA1D69"/>
    <w:rsid w:val="00FA21C5"/>
    <w:rsid w:val="00FA2486"/>
    <w:rsid w:val="00FA2747"/>
    <w:rsid w:val="00FA276D"/>
    <w:rsid w:val="00FA29EB"/>
    <w:rsid w:val="00FA2A33"/>
    <w:rsid w:val="00FA2C8F"/>
    <w:rsid w:val="00FA2CF7"/>
    <w:rsid w:val="00FA301C"/>
    <w:rsid w:val="00FA3410"/>
    <w:rsid w:val="00FA360B"/>
    <w:rsid w:val="00FA3860"/>
    <w:rsid w:val="00FA39C9"/>
    <w:rsid w:val="00FA3A50"/>
    <w:rsid w:val="00FA3B86"/>
    <w:rsid w:val="00FA3C59"/>
    <w:rsid w:val="00FA421A"/>
    <w:rsid w:val="00FA44A6"/>
    <w:rsid w:val="00FA4763"/>
    <w:rsid w:val="00FA4830"/>
    <w:rsid w:val="00FA484E"/>
    <w:rsid w:val="00FA4925"/>
    <w:rsid w:val="00FA4E39"/>
    <w:rsid w:val="00FA5032"/>
    <w:rsid w:val="00FA5678"/>
    <w:rsid w:val="00FA5C9F"/>
    <w:rsid w:val="00FA6330"/>
    <w:rsid w:val="00FA64B3"/>
    <w:rsid w:val="00FA656F"/>
    <w:rsid w:val="00FA6811"/>
    <w:rsid w:val="00FA6814"/>
    <w:rsid w:val="00FA6980"/>
    <w:rsid w:val="00FA6CDF"/>
    <w:rsid w:val="00FA7234"/>
    <w:rsid w:val="00FA7593"/>
    <w:rsid w:val="00FA7699"/>
    <w:rsid w:val="00FA790D"/>
    <w:rsid w:val="00FA7BB5"/>
    <w:rsid w:val="00FA7C0B"/>
    <w:rsid w:val="00FA7C85"/>
    <w:rsid w:val="00FA7CD3"/>
    <w:rsid w:val="00FA7ED9"/>
    <w:rsid w:val="00FA7FEE"/>
    <w:rsid w:val="00FB0B60"/>
    <w:rsid w:val="00FB0EAE"/>
    <w:rsid w:val="00FB127D"/>
    <w:rsid w:val="00FB12D8"/>
    <w:rsid w:val="00FB1351"/>
    <w:rsid w:val="00FB176A"/>
    <w:rsid w:val="00FB183D"/>
    <w:rsid w:val="00FB1CDC"/>
    <w:rsid w:val="00FB20AD"/>
    <w:rsid w:val="00FB238A"/>
    <w:rsid w:val="00FB2446"/>
    <w:rsid w:val="00FB2B23"/>
    <w:rsid w:val="00FB2B51"/>
    <w:rsid w:val="00FB2C81"/>
    <w:rsid w:val="00FB34E7"/>
    <w:rsid w:val="00FB3573"/>
    <w:rsid w:val="00FB3677"/>
    <w:rsid w:val="00FB39F6"/>
    <w:rsid w:val="00FB3BC4"/>
    <w:rsid w:val="00FB3E25"/>
    <w:rsid w:val="00FB3EF9"/>
    <w:rsid w:val="00FB3F85"/>
    <w:rsid w:val="00FB3F9C"/>
    <w:rsid w:val="00FB3FDE"/>
    <w:rsid w:val="00FB4033"/>
    <w:rsid w:val="00FB4676"/>
    <w:rsid w:val="00FB4CD0"/>
    <w:rsid w:val="00FB4F33"/>
    <w:rsid w:val="00FB5127"/>
    <w:rsid w:val="00FB5200"/>
    <w:rsid w:val="00FB5552"/>
    <w:rsid w:val="00FB556B"/>
    <w:rsid w:val="00FB56D3"/>
    <w:rsid w:val="00FB56E9"/>
    <w:rsid w:val="00FB5789"/>
    <w:rsid w:val="00FB5CE0"/>
    <w:rsid w:val="00FB5F3A"/>
    <w:rsid w:val="00FB65B0"/>
    <w:rsid w:val="00FB6942"/>
    <w:rsid w:val="00FB6A47"/>
    <w:rsid w:val="00FB6A51"/>
    <w:rsid w:val="00FB6AA9"/>
    <w:rsid w:val="00FB6AD4"/>
    <w:rsid w:val="00FB6D31"/>
    <w:rsid w:val="00FB6E4F"/>
    <w:rsid w:val="00FB7016"/>
    <w:rsid w:val="00FB7845"/>
    <w:rsid w:val="00FB7CE8"/>
    <w:rsid w:val="00FB7F22"/>
    <w:rsid w:val="00FC00F3"/>
    <w:rsid w:val="00FC0785"/>
    <w:rsid w:val="00FC0A33"/>
    <w:rsid w:val="00FC0C11"/>
    <w:rsid w:val="00FC11D3"/>
    <w:rsid w:val="00FC1416"/>
    <w:rsid w:val="00FC14B2"/>
    <w:rsid w:val="00FC1823"/>
    <w:rsid w:val="00FC1B31"/>
    <w:rsid w:val="00FC1B57"/>
    <w:rsid w:val="00FC1BA0"/>
    <w:rsid w:val="00FC1CD1"/>
    <w:rsid w:val="00FC1E83"/>
    <w:rsid w:val="00FC2198"/>
    <w:rsid w:val="00FC2342"/>
    <w:rsid w:val="00FC250B"/>
    <w:rsid w:val="00FC253E"/>
    <w:rsid w:val="00FC2540"/>
    <w:rsid w:val="00FC25E6"/>
    <w:rsid w:val="00FC26A4"/>
    <w:rsid w:val="00FC2C93"/>
    <w:rsid w:val="00FC325A"/>
    <w:rsid w:val="00FC3319"/>
    <w:rsid w:val="00FC33E2"/>
    <w:rsid w:val="00FC33ED"/>
    <w:rsid w:val="00FC35DD"/>
    <w:rsid w:val="00FC3B87"/>
    <w:rsid w:val="00FC3E87"/>
    <w:rsid w:val="00FC43AD"/>
    <w:rsid w:val="00FC45F8"/>
    <w:rsid w:val="00FC46F6"/>
    <w:rsid w:val="00FC49EA"/>
    <w:rsid w:val="00FC4DC2"/>
    <w:rsid w:val="00FC4E4A"/>
    <w:rsid w:val="00FC4E57"/>
    <w:rsid w:val="00FC4FD6"/>
    <w:rsid w:val="00FC5374"/>
    <w:rsid w:val="00FC5876"/>
    <w:rsid w:val="00FC62F5"/>
    <w:rsid w:val="00FC6F18"/>
    <w:rsid w:val="00FC7134"/>
    <w:rsid w:val="00FC731E"/>
    <w:rsid w:val="00FC74AF"/>
    <w:rsid w:val="00FD035A"/>
    <w:rsid w:val="00FD03E3"/>
    <w:rsid w:val="00FD06B3"/>
    <w:rsid w:val="00FD090F"/>
    <w:rsid w:val="00FD101F"/>
    <w:rsid w:val="00FD145E"/>
    <w:rsid w:val="00FD15E3"/>
    <w:rsid w:val="00FD18C1"/>
    <w:rsid w:val="00FD19F1"/>
    <w:rsid w:val="00FD1A7E"/>
    <w:rsid w:val="00FD1DD6"/>
    <w:rsid w:val="00FD2470"/>
    <w:rsid w:val="00FD2CC3"/>
    <w:rsid w:val="00FD2CF1"/>
    <w:rsid w:val="00FD2D7D"/>
    <w:rsid w:val="00FD3141"/>
    <w:rsid w:val="00FD31BF"/>
    <w:rsid w:val="00FD33FB"/>
    <w:rsid w:val="00FD3A20"/>
    <w:rsid w:val="00FD3CC7"/>
    <w:rsid w:val="00FD4086"/>
    <w:rsid w:val="00FD4148"/>
    <w:rsid w:val="00FD43DD"/>
    <w:rsid w:val="00FD4614"/>
    <w:rsid w:val="00FD46BA"/>
    <w:rsid w:val="00FD4715"/>
    <w:rsid w:val="00FD4C0F"/>
    <w:rsid w:val="00FD4D5B"/>
    <w:rsid w:val="00FD5297"/>
    <w:rsid w:val="00FD56F6"/>
    <w:rsid w:val="00FD5A97"/>
    <w:rsid w:val="00FD5CF8"/>
    <w:rsid w:val="00FD5EF2"/>
    <w:rsid w:val="00FD6453"/>
    <w:rsid w:val="00FD67FD"/>
    <w:rsid w:val="00FD7C55"/>
    <w:rsid w:val="00FD7CB2"/>
    <w:rsid w:val="00FD7D46"/>
    <w:rsid w:val="00FD7D8B"/>
    <w:rsid w:val="00FD7F8B"/>
    <w:rsid w:val="00FE0074"/>
    <w:rsid w:val="00FE03B3"/>
    <w:rsid w:val="00FE054A"/>
    <w:rsid w:val="00FE09EC"/>
    <w:rsid w:val="00FE0AF2"/>
    <w:rsid w:val="00FE0FB2"/>
    <w:rsid w:val="00FE11FB"/>
    <w:rsid w:val="00FE1788"/>
    <w:rsid w:val="00FE18A7"/>
    <w:rsid w:val="00FE1B76"/>
    <w:rsid w:val="00FE1C47"/>
    <w:rsid w:val="00FE1DC2"/>
    <w:rsid w:val="00FE2270"/>
    <w:rsid w:val="00FE22DD"/>
    <w:rsid w:val="00FE2CFB"/>
    <w:rsid w:val="00FE2E91"/>
    <w:rsid w:val="00FE2ED5"/>
    <w:rsid w:val="00FE33F3"/>
    <w:rsid w:val="00FE3C04"/>
    <w:rsid w:val="00FE3C87"/>
    <w:rsid w:val="00FE41AE"/>
    <w:rsid w:val="00FE4404"/>
    <w:rsid w:val="00FE44D4"/>
    <w:rsid w:val="00FE4873"/>
    <w:rsid w:val="00FE4A60"/>
    <w:rsid w:val="00FE4BC2"/>
    <w:rsid w:val="00FE4D79"/>
    <w:rsid w:val="00FE4F61"/>
    <w:rsid w:val="00FE5450"/>
    <w:rsid w:val="00FE548D"/>
    <w:rsid w:val="00FE54E0"/>
    <w:rsid w:val="00FE55F0"/>
    <w:rsid w:val="00FE5712"/>
    <w:rsid w:val="00FE58C2"/>
    <w:rsid w:val="00FE5FF5"/>
    <w:rsid w:val="00FE6331"/>
    <w:rsid w:val="00FE65BD"/>
    <w:rsid w:val="00FE6628"/>
    <w:rsid w:val="00FE67B1"/>
    <w:rsid w:val="00FE681C"/>
    <w:rsid w:val="00FE685B"/>
    <w:rsid w:val="00FE6867"/>
    <w:rsid w:val="00FE691C"/>
    <w:rsid w:val="00FE6C12"/>
    <w:rsid w:val="00FE7010"/>
    <w:rsid w:val="00FE75D2"/>
    <w:rsid w:val="00FE7894"/>
    <w:rsid w:val="00FE7B35"/>
    <w:rsid w:val="00FE7ED6"/>
    <w:rsid w:val="00FF0021"/>
    <w:rsid w:val="00FF01FA"/>
    <w:rsid w:val="00FF03D3"/>
    <w:rsid w:val="00FF03D4"/>
    <w:rsid w:val="00FF080C"/>
    <w:rsid w:val="00FF108E"/>
    <w:rsid w:val="00FF1553"/>
    <w:rsid w:val="00FF1B82"/>
    <w:rsid w:val="00FF1D95"/>
    <w:rsid w:val="00FF21B5"/>
    <w:rsid w:val="00FF21C3"/>
    <w:rsid w:val="00FF225B"/>
    <w:rsid w:val="00FF22EC"/>
    <w:rsid w:val="00FF238E"/>
    <w:rsid w:val="00FF298E"/>
    <w:rsid w:val="00FF2A11"/>
    <w:rsid w:val="00FF2A62"/>
    <w:rsid w:val="00FF2AA0"/>
    <w:rsid w:val="00FF2DAB"/>
    <w:rsid w:val="00FF2E3B"/>
    <w:rsid w:val="00FF2E5A"/>
    <w:rsid w:val="00FF2FE8"/>
    <w:rsid w:val="00FF33ED"/>
    <w:rsid w:val="00FF3547"/>
    <w:rsid w:val="00FF37C4"/>
    <w:rsid w:val="00FF3BFC"/>
    <w:rsid w:val="00FF3C71"/>
    <w:rsid w:val="00FF3F6C"/>
    <w:rsid w:val="00FF457B"/>
    <w:rsid w:val="00FF4603"/>
    <w:rsid w:val="00FF49CD"/>
    <w:rsid w:val="00FF4B07"/>
    <w:rsid w:val="00FF4B51"/>
    <w:rsid w:val="00FF4BFC"/>
    <w:rsid w:val="00FF4C11"/>
    <w:rsid w:val="00FF510E"/>
    <w:rsid w:val="00FF56B9"/>
    <w:rsid w:val="00FF57E8"/>
    <w:rsid w:val="00FF58C0"/>
    <w:rsid w:val="00FF5936"/>
    <w:rsid w:val="00FF5948"/>
    <w:rsid w:val="00FF6305"/>
    <w:rsid w:val="00FF63FA"/>
    <w:rsid w:val="00FF665E"/>
    <w:rsid w:val="00FF6871"/>
    <w:rsid w:val="00FF687E"/>
    <w:rsid w:val="00FF688F"/>
    <w:rsid w:val="00FF6B71"/>
    <w:rsid w:val="00FF6EDF"/>
    <w:rsid w:val="00FF6EEA"/>
    <w:rsid w:val="00FF6FD1"/>
    <w:rsid w:val="00FF7064"/>
    <w:rsid w:val="00FF72B1"/>
    <w:rsid w:val="00FF7337"/>
    <w:rsid w:val="00FF77DF"/>
    <w:rsid w:val="00FF77E6"/>
    <w:rsid w:val="00FF789B"/>
    <w:rsid w:val="00FF7ABB"/>
    <w:rsid w:val="00FF7AF6"/>
    <w:rsid w:val="00FF7B99"/>
    <w:rsid w:val="00FF7F37"/>
    <w:rsid w:val="011DBA00"/>
    <w:rsid w:val="011FBCCA"/>
    <w:rsid w:val="01294BA5"/>
    <w:rsid w:val="0129DBAB"/>
    <w:rsid w:val="013CAF6B"/>
    <w:rsid w:val="013CE80B"/>
    <w:rsid w:val="01508F9E"/>
    <w:rsid w:val="0154A28B"/>
    <w:rsid w:val="01593612"/>
    <w:rsid w:val="0160647A"/>
    <w:rsid w:val="0169269E"/>
    <w:rsid w:val="016B8B2E"/>
    <w:rsid w:val="0170F0CB"/>
    <w:rsid w:val="017726E7"/>
    <w:rsid w:val="017AD06E"/>
    <w:rsid w:val="017B114E"/>
    <w:rsid w:val="017C9FCC"/>
    <w:rsid w:val="01819D2F"/>
    <w:rsid w:val="018824B0"/>
    <w:rsid w:val="0191F757"/>
    <w:rsid w:val="019BF078"/>
    <w:rsid w:val="019C99E8"/>
    <w:rsid w:val="01A19479"/>
    <w:rsid w:val="01A6AB3D"/>
    <w:rsid w:val="01B3C2A5"/>
    <w:rsid w:val="01BED608"/>
    <w:rsid w:val="01C46475"/>
    <w:rsid w:val="01C9AA45"/>
    <w:rsid w:val="01CF6B15"/>
    <w:rsid w:val="01D249DE"/>
    <w:rsid w:val="01D67905"/>
    <w:rsid w:val="01DD8912"/>
    <w:rsid w:val="01DDED62"/>
    <w:rsid w:val="01E311E2"/>
    <w:rsid w:val="01EB0B35"/>
    <w:rsid w:val="01F22395"/>
    <w:rsid w:val="01F78654"/>
    <w:rsid w:val="01FB27B0"/>
    <w:rsid w:val="01FDB21F"/>
    <w:rsid w:val="01FF349D"/>
    <w:rsid w:val="0207B503"/>
    <w:rsid w:val="02270417"/>
    <w:rsid w:val="023A6F4E"/>
    <w:rsid w:val="023C7B94"/>
    <w:rsid w:val="02434AB6"/>
    <w:rsid w:val="024359B9"/>
    <w:rsid w:val="02648A42"/>
    <w:rsid w:val="02681AAC"/>
    <w:rsid w:val="0269A808"/>
    <w:rsid w:val="026DFB9F"/>
    <w:rsid w:val="02744FC0"/>
    <w:rsid w:val="0279A42A"/>
    <w:rsid w:val="0286F144"/>
    <w:rsid w:val="028B759F"/>
    <w:rsid w:val="028F0698"/>
    <w:rsid w:val="02916A68"/>
    <w:rsid w:val="0295016C"/>
    <w:rsid w:val="02AC3148"/>
    <w:rsid w:val="02AC35B9"/>
    <w:rsid w:val="02AF4FE6"/>
    <w:rsid w:val="02B83846"/>
    <w:rsid w:val="02B99C42"/>
    <w:rsid w:val="02BD49AC"/>
    <w:rsid w:val="02C01737"/>
    <w:rsid w:val="02C55AE0"/>
    <w:rsid w:val="02C8BF00"/>
    <w:rsid w:val="02CAE4D6"/>
    <w:rsid w:val="02CC7594"/>
    <w:rsid w:val="02CDCFC9"/>
    <w:rsid w:val="02DBF68E"/>
    <w:rsid w:val="02E16096"/>
    <w:rsid w:val="02E47D59"/>
    <w:rsid w:val="030DC7C2"/>
    <w:rsid w:val="03106E43"/>
    <w:rsid w:val="0314F501"/>
    <w:rsid w:val="031B146C"/>
    <w:rsid w:val="031D9AC2"/>
    <w:rsid w:val="0324B11F"/>
    <w:rsid w:val="032D8E89"/>
    <w:rsid w:val="0339C056"/>
    <w:rsid w:val="033E1917"/>
    <w:rsid w:val="033E72C5"/>
    <w:rsid w:val="033F0248"/>
    <w:rsid w:val="034089F4"/>
    <w:rsid w:val="0346E7E3"/>
    <w:rsid w:val="034D56D5"/>
    <w:rsid w:val="03605CEF"/>
    <w:rsid w:val="037CC6D8"/>
    <w:rsid w:val="037DCBC8"/>
    <w:rsid w:val="037ED12D"/>
    <w:rsid w:val="039111CC"/>
    <w:rsid w:val="03A65CA1"/>
    <w:rsid w:val="03AA9788"/>
    <w:rsid w:val="03AC32A6"/>
    <w:rsid w:val="03BAF927"/>
    <w:rsid w:val="03C64A08"/>
    <w:rsid w:val="03C835E1"/>
    <w:rsid w:val="03CB5CC8"/>
    <w:rsid w:val="03CDBD50"/>
    <w:rsid w:val="03D3F0A0"/>
    <w:rsid w:val="03DDA78C"/>
    <w:rsid w:val="03E0989B"/>
    <w:rsid w:val="03E09C94"/>
    <w:rsid w:val="03E1B0C3"/>
    <w:rsid w:val="03F454AC"/>
    <w:rsid w:val="03FB65B1"/>
    <w:rsid w:val="0400E011"/>
    <w:rsid w:val="04011E84"/>
    <w:rsid w:val="04089405"/>
    <w:rsid w:val="040AD660"/>
    <w:rsid w:val="040C4C0C"/>
    <w:rsid w:val="040E8308"/>
    <w:rsid w:val="04102904"/>
    <w:rsid w:val="041124A7"/>
    <w:rsid w:val="04117295"/>
    <w:rsid w:val="0421EBAD"/>
    <w:rsid w:val="042A5500"/>
    <w:rsid w:val="042B7AF3"/>
    <w:rsid w:val="043638DE"/>
    <w:rsid w:val="043FD66F"/>
    <w:rsid w:val="04438D07"/>
    <w:rsid w:val="0448E0F0"/>
    <w:rsid w:val="044AA7CF"/>
    <w:rsid w:val="044F654D"/>
    <w:rsid w:val="0451111C"/>
    <w:rsid w:val="04588A92"/>
    <w:rsid w:val="045F9857"/>
    <w:rsid w:val="04613CDA"/>
    <w:rsid w:val="046C4398"/>
    <w:rsid w:val="04736C12"/>
    <w:rsid w:val="0478240C"/>
    <w:rsid w:val="047889F9"/>
    <w:rsid w:val="047A0AAE"/>
    <w:rsid w:val="047D3209"/>
    <w:rsid w:val="04802AA4"/>
    <w:rsid w:val="0483A00B"/>
    <w:rsid w:val="048E15DF"/>
    <w:rsid w:val="04925672"/>
    <w:rsid w:val="049387A3"/>
    <w:rsid w:val="049D4041"/>
    <w:rsid w:val="04A042C6"/>
    <w:rsid w:val="04A254B2"/>
    <w:rsid w:val="04A5DD33"/>
    <w:rsid w:val="04B43FB4"/>
    <w:rsid w:val="04C04563"/>
    <w:rsid w:val="04C1F3C9"/>
    <w:rsid w:val="04D7F732"/>
    <w:rsid w:val="04D9440C"/>
    <w:rsid w:val="04E0539D"/>
    <w:rsid w:val="04F257C8"/>
    <w:rsid w:val="04F96F34"/>
    <w:rsid w:val="0505B2DD"/>
    <w:rsid w:val="050E11B1"/>
    <w:rsid w:val="050F278D"/>
    <w:rsid w:val="0511FB25"/>
    <w:rsid w:val="0512491F"/>
    <w:rsid w:val="05146BBE"/>
    <w:rsid w:val="0526A330"/>
    <w:rsid w:val="05354446"/>
    <w:rsid w:val="054753A5"/>
    <w:rsid w:val="054A1AFC"/>
    <w:rsid w:val="05562CE9"/>
    <w:rsid w:val="055A02E2"/>
    <w:rsid w:val="055BB808"/>
    <w:rsid w:val="057C2AF6"/>
    <w:rsid w:val="05836918"/>
    <w:rsid w:val="05B42BE1"/>
    <w:rsid w:val="05C146A7"/>
    <w:rsid w:val="05C9BD01"/>
    <w:rsid w:val="05CE3398"/>
    <w:rsid w:val="05D3E58C"/>
    <w:rsid w:val="05D525E0"/>
    <w:rsid w:val="05D863D7"/>
    <w:rsid w:val="05DA630C"/>
    <w:rsid w:val="05DB5993"/>
    <w:rsid w:val="05DE1C9A"/>
    <w:rsid w:val="05E0D486"/>
    <w:rsid w:val="05E45243"/>
    <w:rsid w:val="05E59029"/>
    <w:rsid w:val="05E7FC3F"/>
    <w:rsid w:val="05EA0B98"/>
    <w:rsid w:val="05ED89BB"/>
    <w:rsid w:val="05EEF1D4"/>
    <w:rsid w:val="05F1FA37"/>
    <w:rsid w:val="05F54E89"/>
    <w:rsid w:val="0602CF37"/>
    <w:rsid w:val="061E90FE"/>
    <w:rsid w:val="06209E0C"/>
    <w:rsid w:val="062E01E3"/>
    <w:rsid w:val="06324723"/>
    <w:rsid w:val="063E55F0"/>
    <w:rsid w:val="06404A84"/>
    <w:rsid w:val="06479D51"/>
    <w:rsid w:val="064C3B34"/>
    <w:rsid w:val="06534BAD"/>
    <w:rsid w:val="0653FE4E"/>
    <w:rsid w:val="06553B84"/>
    <w:rsid w:val="065C260F"/>
    <w:rsid w:val="0661741B"/>
    <w:rsid w:val="0663F3E8"/>
    <w:rsid w:val="066C2BBA"/>
    <w:rsid w:val="067241BE"/>
    <w:rsid w:val="0673C25C"/>
    <w:rsid w:val="067907C6"/>
    <w:rsid w:val="068F8C7D"/>
    <w:rsid w:val="06A6B6BD"/>
    <w:rsid w:val="06B48739"/>
    <w:rsid w:val="06B98829"/>
    <w:rsid w:val="06BAEF7F"/>
    <w:rsid w:val="06C7427F"/>
    <w:rsid w:val="06CD1654"/>
    <w:rsid w:val="06D430E2"/>
    <w:rsid w:val="06D9CA37"/>
    <w:rsid w:val="0706AED9"/>
    <w:rsid w:val="07238A4E"/>
    <w:rsid w:val="0723E815"/>
    <w:rsid w:val="072E800A"/>
    <w:rsid w:val="07325F16"/>
    <w:rsid w:val="073BF07E"/>
    <w:rsid w:val="07567B5E"/>
    <w:rsid w:val="075A7748"/>
    <w:rsid w:val="07648BE3"/>
    <w:rsid w:val="07684393"/>
    <w:rsid w:val="076AA032"/>
    <w:rsid w:val="0771A380"/>
    <w:rsid w:val="07726112"/>
    <w:rsid w:val="07776E15"/>
    <w:rsid w:val="077B0DDA"/>
    <w:rsid w:val="077DF482"/>
    <w:rsid w:val="077E22BB"/>
    <w:rsid w:val="07956905"/>
    <w:rsid w:val="079BAAC5"/>
    <w:rsid w:val="079E8363"/>
    <w:rsid w:val="07A5F3AD"/>
    <w:rsid w:val="07AC07E7"/>
    <w:rsid w:val="07B4162E"/>
    <w:rsid w:val="07C32A1A"/>
    <w:rsid w:val="07CBDFBF"/>
    <w:rsid w:val="07CDF136"/>
    <w:rsid w:val="07D1371C"/>
    <w:rsid w:val="07DD97F5"/>
    <w:rsid w:val="07E09430"/>
    <w:rsid w:val="07E81C71"/>
    <w:rsid w:val="07F439BE"/>
    <w:rsid w:val="0801CD6E"/>
    <w:rsid w:val="0804EE5C"/>
    <w:rsid w:val="080BA0A8"/>
    <w:rsid w:val="08125FBF"/>
    <w:rsid w:val="081AEBCF"/>
    <w:rsid w:val="08322213"/>
    <w:rsid w:val="0838E149"/>
    <w:rsid w:val="083B5819"/>
    <w:rsid w:val="0841A229"/>
    <w:rsid w:val="084F1728"/>
    <w:rsid w:val="0856E668"/>
    <w:rsid w:val="08576042"/>
    <w:rsid w:val="0857771E"/>
    <w:rsid w:val="08588ABB"/>
    <w:rsid w:val="0864A2C9"/>
    <w:rsid w:val="0866CAB5"/>
    <w:rsid w:val="086A9EDD"/>
    <w:rsid w:val="087D3A45"/>
    <w:rsid w:val="087E4573"/>
    <w:rsid w:val="08815AC4"/>
    <w:rsid w:val="088A07EA"/>
    <w:rsid w:val="088B3E46"/>
    <w:rsid w:val="088E1BA6"/>
    <w:rsid w:val="08A159D4"/>
    <w:rsid w:val="08AE33DC"/>
    <w:rsid w:val="08CF3A91"/>
    <w:rsid w:val="08D58E0A"/>
    <w:rsid w:val="08DFECFD"/>
    <w:rsid w:val="08E5963C"/>
    <w:rsid w:val="08E636F6"/>
    <w:rsid w:val="08E6B221"/>
    <w:rsid w:val="08FC38F7"/>
    <w:rsid w:val="0909A9FE"/>
    <w:rsid w:val="090DCC6D"/>
    <w:rsid w:val="09122034"/>
    <w:rsid w:val="09404071"/>
    <w:rsid w:val="09514215"/>
    <w:rsid w:val="09526CB0"/>
    <w:rsid w:val="09597930"/>
    <w:rsid w:val="095D8D71"/>
    <w:rsid w:val="096DF9D4"/>
    <w:rsid w:val="0971034B"/>
    <w:rsid w:val="0973A28C"/>
    <w:rsid w:val="0975F149"/>
    <w:rsid w:val="097DD4FB"/>
    <w:rsid w:val="097E4006"/>
    <w:rsid w:val="097F8FA0"/>
    <w:rsid w:val="09800705"/>
    <w:rsid w:val="09855B63"/>
    <w:rsid w:val="098AA534"/>
    <w:rsid w:val="099022BE"/>
    <w:rsid w:val="09944E02"/>
    <w:rsid w:val="099B1F83"/>
    <w:rsid w:val="09AA34C1"/>
    <w:rsid w:val="09B15437"/>
    <w:rsid w:val="09D12AF2"/>
    <w:rsid w:val="09DAD9BB"/>
    <w:rsid w:val="09DC12EF"/>
    <w:rsid w:val="09E061DB"/>
    <w:rsid w:val="09E0E68E"/>
    <w:rsid w:val="09E174CB"/>
    <w:rsid w:val="09EAD492"/>
    <w:rsid w:val="09FBA1E6"/>
    <w:rsid w:val="09FBF88B"/>
    <w:rsid w:val="0A08AFEA"/>
    <w:rsid w:val="0A0CB92D"/>
    <w:rsid w:val="0A14DA10"/>
    <w:rsid w:val="0A15B037"/>
    <w:rsid w:val="0A173FB8"/>
    <w:rsid w:val="0A1D6F47"/>
    <w:rsid w:val="0A29F3C1"/>
    <w:rsid w:val="0A2AB26C"/>
    <w:rsid w:val="0A2E2A9F"/>
    <w:rsid w:val="0A35AE16"/>
    <w:rsid w:val="0A370E5F"/>
    <w:rsid w:val="0A394193"/>
    <w:rsid w:val="0A46F9BC"/>
    <w:rsid w:val="0A4ADFD0"/>
    <w:rsid w:val="0A5CD4B9"/>
    <w:rsid w:val="0A64CD40"/>
    <w:rsid w:val="0A6DB0FC"/>
    <w:rsid w:val="0A746253"/>
    <w:rsid w:val="0A7D88F9"/>
    <w:rsid w:val="0A84FCEF"/>
    <w:rsid w:val="0A85AAB7"/>
    <w:rsid w:val="0A860EE9"/>
    <w:rsid w:val="0A96134B"/>
    <w:rsid w:val="0A9E1C68"/>
    <w:rsid w:val="0AABC927"/>
    <w:rsid w:val="0AAC70BD"/>
    <w:rsid w:val="0AB23396"/>
    <w:rsid w:val="0ABF3DAA"/>
    <w:rsid w:val="0AD1D7FF"/>
    <w:rsid w:val="0AD6B0E9"/>
    <w:rsid w:val="0AD7DCCE"/>
    <w:rsid w:val="0ADA0D53"/>
    <w:rsid w:val="0AF4B1AA"/>
    <w:rsid w:val="0AF4FEF7"/>
    <w:rsid w:val="0AFBDC0F"/>
    <w:rsid w:val="0B01AEEA"/>
    <w:rsid w:val="0B0A8BF8"/>
    <w:rsid w:val="0B0ECB7E"/>
    <w:rsid w:val="0B1037B5"/>
    <w:rsid w:val="0B1CB8F4"/>
    <w:rsid w:val="0B28ACA7"/>
    <w:rsid w:val="0B36AA6A"/>
    <w:rsid w:val="0B4553D9"/>
    <w:rsid w:val="0B45B865"/>
    <w:rsid w:val="0B4A296A"/>
    <w:rsid w:val="0B4C9081"/>
    <w:rsid w:val="0B4E735D"/>
    <w:rsid w:val="0B513B98"/>
    <w:rsid w:val="0B53FA36"/>
    <w:rsid w:val="0B545B64"/>
    <w:rsid w:val="0B56B0F7"/>
    <w:rsid w:val="0B610930"/>
    <w:rsid w:val="0B691A37"/>
    <w:rsid w:val="0B72D7BD"/>
    <w:rsid w:val="0B760719"/>
    <w:rsid w:val="0B7BC8BC"/>
    <w:rsid w:val="0B85F224"/>
    <w:rsid w:val="0B9A2C7E"/>
    <w:rsid w:val="0B9AC165"/>
    <w:rsid w:val="0BA0B439"/>
    <w:rsid w:val="0BA220D8"/>
    <w:rsid w:val="0BA7DB6E"/>
    <w:rsid w:val="0BB65D74"/>
    <w:rsid w:val="0BBF8D65"/>
    <w:rsid w:val="0BC8A3FE"/>
    <w:rsid w:val="0BCC5A28"/>
    <w:rsid w:val="0BDA3745"/>
    <w:rsid w:val="0BDEB6F6"/>
    <w:rsid w:val="0BF7B886"/>
    <w:rsid w:val="0BF9FF68"/>
    <w:rsid w:val="0BFC337E"/>
    <w:rsid w:val="0BFDB8A0"/>
    <w:rsid w:val="0C002E32"/>
    <w:rsid w:val="0C078737"/>
    <w:rsid w:val="0C1161A4"/>
    <w:rsid w:val="0C165CE8"/>
    <w:rsid w:val="0C166F07"/>
    <w:rsid w:val="0C25159E"/>
    <w:rsid w:val="0C2A55B6"/>
    <w:rsid w:val="0C2B6AB5"/>
    <w:rsid w:val="0C43A59E"/>
    <w:rsid w:val="0C4E60A1"/>
    <w:rsid w:val="0C56E0BA"/>
    <w:rsid w:val="0C584137"/>
    <w:rsid w:val="0C5B7D99"/>
    <w:rsid w:val="0C686FB4"/>
    <w:rsid w:val="0C6A7E81"/>
    <w:rsid w:val="0C74BE51"/>
    <w:rsid w:val="0C78112A"/>
    <w:rsid w:val="0C82E31A"/>
    <w:rsid w:val="0C831637"/>
    <w:rsid w:val="0C8352AB"/>
    <w:rsid w:val="0CBC3840"/>
    <w:rsid w:val="0CC019F7"/>
    <w:rsid w:val="0CC8EDA9"/>
    <w:rsid w:val="0CD0DBD9"/>
    <w:rsid w:val="0CD21763"/>
    <w:rsid w:val="0CD39FB7"/>
    <w:rsid w:val="0CD42607"/>
    <w:rsid w:val="0CD80E4B"/>
    <w:rsid w:val="0CDA23C7"/>
    <w:rsid w:val="0CE41AC7"/>
    <w:rsid w:val="0CE71BDD"/>
    <w:rsid w:val="0CEA17F3"/>
    <w:rsid w:val="0CEDD874"/>
    <w:rsid w:val="0CF900CE"/>
    <w:rsid w:val="0D06AB73"/>
    <w:rsid w:val="0D0A8915"/>
    <w:rsid w:val="0D0D5032"/>
    <w:rsid w:val="0D110676"/>
    <w:rsid w:val="0D2DE01C"/>
    <w:rsid w:val="0D2E0A9F"/>
    <w:rsid w:val="0D35FCDF"/>
    <w:rsid w:val="0D461244"/>
    <w:rsid w:val="0D50557E"/>
    <w:rsid w:val="0D64765A"/>
    <w:rsid w:val="0D6B44A8"/>
    <w:rsid w:val="0D6BD23B"/>
    <w:rsid w:val="0D6E28A7"/>
    <w:rsid w:val="0D7011F4"/>
    <w:rsid w:val="0D7FB6D6"/>
    <w:rsid w:val="0D841175"/>
    <w:rsid w:val="0D913F94"/>
    <w:rsid w:val="0D94A36E"/>
    <w:rsid w:val="0D98711E"/>
    <w:rsid w:val="0DAC25B0"/>
    <w:rsid w:val="0DB22B59"/>
    <w:rsid w:val="0DB6A3B0"/>
    <w:rsid w:val="0DCFFDC7"/>
    <w:rsid w:val="0DD36B24"/>
    <w:rsid w:val="0DD57E64"/>
    <w:rsid w:val="0DEAB8FC"/>
    <w:rsid w:val="0DF77A62"/>
    <w:rsid w:val="0E037AD0"/>
    <w:rsid w:val="0E0433AE"/>
    <w:rsid w:val="0E0F5904"/>
    <w:rsid w:val="0E14500B"/>
    <w:rsid w:val="0E363F80"/>
    <w:rsid w:val="0E38A33E"/>
    <w:rsid w:val="0E4032F4"/>
    <w:rsid w:val="0E483CC5"/>
    <w:rsid w:val="0E4D1AC9"/>
    <w:rsid w:val="0E5C1444"/>
    <w:rsid w:val="0E5DF8FA"/>
    <w:rsid w:val="0E5F2684"/>
    <w:rsid w:val="0E616188"/>
    <w:rsid w:val="0E690223"/>
    <w:rsid w:val="0E6D4BFA"/>
    <w:rsid w:val="0E6F7B55"/>
    <w:rsid w:val="0E76CB35"/>
    <w:rsid w:val="0E7EE677"/>
    <w:rsid w:val="0E844AB3"/>
    <w:rsid w:val="0E8873F8"/>
    <w:rsid w:val="0E8BCADF"/>
    <w:rsid w:val="0E91DEDF"/>
    <w:rsid w:val="0E9A2FE5"/>
    <w:rsid w:val="0E9EF1F7"/>
    <w:rsid w:val="0EA7D8A6"/>
    <w:rsid w:val="0EB5AD8C"/>
    <w:rsid w:val="0EB668A9"/>
    <w:rsid w:val="0EC04CCE"/>
    <w:rsid w:val="0EC2F930"/>
    <w:rsid w:val="0ECC4B4F"/>
    <w:rsid w:val="0ED828CE"/>
    <w:rsid w:val="0EDE589C"/>
    <w:rsid w:val="0EDE7622"/>
    <w:rsid w:val="0EE28065"/>
    <w:rsid w:val="0EE39723"/>
    <w:rsid w:val="0EE96759"/>
    <w:rsid w:val="0EF49E31"/>
    <w:rsid w:val="0F03C5F8"/>
    <w:rsid w:val="0F0E76D4"/>
    <w:rsid w:val="0F0EC9DB"/>
    <w:rsid w:val="0F2CF381"/>
    <w:rsid w:val="0F3508E7"/>
    <w:rsid w:val="0F4C7C44"/>
    <w:rsid w:val="0F544A29"/>
    <w:rsid w:val="0F556F22"/>
    <w:rsid w:val="0F577732"/>
    <w:rsid w:val="0F59F0BA"/>
    <w:rsid w:val="0F5B665A"/>
    <w:rsid w:val="0F61D112"/>
    <w:rsid w:val="0F6828ED"/>
    <w:rsid w:val="0F6B58B0"/>
    <w:rsid w:val="0F74224D"/>
    <w:rsid w:val="0F782AD6"/>
    <w:rsid w:val="0F7DFCE4"/>
    <w:rsid w:val="0F959037"/>
    <w:rsid w:val="0FB4692A"/>
    <w:rsid w:val="0FBF78DB"/>
    <w:rsid w:val="0FC33674"/>
    <w:rsid w:val="0FC93920"/>
    <w:rsid w:val="0FCBF2A6"/>
    <w:rsid w:val="0FD2721F"/>
    <w:rsid w:val="0FD4D645"/>
    <w:rsid w:val="0FDDEC77"/>
    <w:rsid w:val="0FE0D68D"/>
    <w:rsid w:val="0FEEB955"/>
    <w:rsid w:val="0FFB774D"/>
    <w:rsid w:val="0FFB9522"/>
    <w:rsid w:val="0FFE5F4A"/>
    <w:rsid w:val="10079111"/>
    <w:rsid w:val="100FF90B"/>
    <w:rsid w:val="1013F1BD"/>
    <w:rsid w:val="102138D7"/>
    <w:rsid w:val="1031A94C"/>
    <w:rsid w:val="10345CEA"/>
    <w:rsid w:val="10437A58"/>
    <w:rsid w:val="10458D83"/>
    <w:rsid w:val="1047A0C8"/>
    <w:rsid w:val="104852B5"/>
    <w:rsid w:val="10512631"/>
    <w:rsid w:val="1066ABA8"/>
    <w:rsid w:val="107572D0"/>
    <w:rsid w:val="1092F00B"/>
    <w:rsid w:val="1094BACA"/>
    <w:rsid w:val="109F6453"/>
    <w:rsid w:val="10A06288"/>
    <w:rsid w:val="10AEE5DA"/>
    <w:rsid w:val="10B1387D"/>
    <w:rsid w:val="10C28BE2"/>
    <w:rsid w:val="10C3EE6B"/>
    <w:rsid w:val="10D9AC5D"/>
    <w:rsid w:val="10DAF420"/>
    <w:rsid w:val="10EDF6F2"/>
    <w:rsid w:val="10EF79CC"/>
    <w:rsid w:val="10F23F0A"/>
    <w:rsid w:val="10F7BB42"/>
    <w:rsid w:val="10FA5127"/>
    <w:rsid w:val="10FA9BD9"/>
    <w:rsid w:val="10FE3684"/>
    <w:rsid w:val="11008BA5"/>
    <w:rsid w:val="11062D1E"/>
    <w:rsid w:val="110C76A4"/>
    <w:rsid w:val="1111C0D2"/>
    <w:rsid w:val="111ADA28"/>
    <w:rsid w:val="1120E8C1"/>
    <w:rsid w:val="1123B0A9"/>
    <w:rsid w:val="112A637D"/>
    <w:rsid w:val="113A6228"/>
    <w:rsid w:val="113B58E3"/>
    <w:rsid w:val="11605392"/>
    <w:rsid w:val="1160C136"/>
    <w:rsid w:val="11626CDC"/>
    <w:rsid w:val="1176984A"/>
    <w:rsid w:val="11775E90"/>
    <w:rsid w:val="11848893"/>
    <w:rsid w:val="11890327"/>
    <w:rsid w:val="118FFF39"/>
    <w:rsid w:val="11ADF891"/>
    <w:rsid w:val="11AED06E"/>
    <w:rsid w:val="11B41DFA"/>
    <w:rsid w:val="11BB285C"/>
    <w:rsid w:val="11C55B7E"/>
    <w:rsid w:val="11C85B9D"/>
    <w:rsid w:val="11D05ABB"/>
    <w:rsid w:val="11D09D29"/>
    <w:rsid w:val="11D92E79"/>
    <w:rsid w:val="11DA188D"/>
    <w:rsid w:val="11DC22A2"/>
    <w:rsid w:val="11E511DF"/>
    <w:rsid w:val="11E6B18F"/>
    <w:rsid w:val="1204734F"/>
    <w:rsid w:val="12048D25"/>
    <w:rsid w:val="12167D70"/>
    <w:rsid w:val="12204285"/>
    <w:rsid w:val="1226545E"/>
    <w:rsid w:val="12268F25"/>
    <w:rsid w:val="122CF15B"/>
    <w:rsid w:val="12300A19"/>
    <w:rsid w:val="123471FD"/>
    <w:rsid w:val="1237EC9E"/>
    <w:rsid w:val="12411A30"/>
    <w:rsid w:val="1248AD81"/>
    <w:rsid w:val="1249804E"/>
    <w:rsid w:val="1256218F"/>
    <w:rsid w:val="125757A0"/>
    <w:rsid w:val="12603486"/>
    <w:rsid w:val="1269DE33"/>
    <w:rsid w:val="126EAA8E"/>
    <w:rsid w:val="127272D9"/>
    <w:rsid w:val="1272E76C"/>
    <w:rsid w:val="1289CB26"/>
    <w:rsid w:val="12918546"/>
    <w:rsid w:val="1295C7CC"/>
    <w:rsid w:val="12BD9370"/>
    <w:rsid w:val="12D0C6A7"/>
    <w:rsid w:val="12D2B54C"/>
    <w:rsid w:val="12D69850"/>
    <w:rsid w:val="12D6D61C"/>
    <w:rsid w:val="12DCCBF5"/>
    <w:rsid w:val="12E3C62B"/>
    <w:rsid w:val="12E73C63"/>
    <w:rsid w:val="12F28DB0"/>
    <w:rsid w:val="12F9711D"/>
    <w:rsid w:val="12FCA171"/>
    <w:rsid w:val="1318D12F"/>
    <w:rsid w:val="13237ED5"/>
    <w:rsid w:val="1337C08C"/>
    <w:rsid w:val="1343A2C2"/>
    <w:rsid w:val="134DC1F2"/>
    <w:rsid w:val="135083E4"/>
    <w:rsid w:val="1359B53F"/>
    <w:rsid w:val="135A7B51"/>
    <w:rsid w:val="135AB2CC"/>
    <w:rsid w:val="135CC914"/>
    <w:rsid w:val="135FB07F"/>
    <w:rsid w:val="137AA6C2"/>
    <w:rsid w:val="1382EFA2"/>
    <w:rsid w:val="1385A4E4"/>
    <w:rsid w:val="138A96E3"/>
    <w:rsid w:val="138E3C5B"/>
    <w:rsid w:val="1391E550"/>
    <w:rsid w:val="13983C76"/>
    <w:rsid w:val="13B287C3"/>
    <w:rsid w:val="13BE19A4"/>
    <w:rsid w:val="13BED9C5"/>
    <w:rsid w:val="13C14B9B"/>
    <w:rsid w:val="13C2E8BF"/>
    <w:rsid w:val="13CA6DDE"/>
    <w:rsid w:val="13CCC8D9"/>
    <w:rsid w:val="13D0EAB2"/>
    <w:rsid w:val="13D1532E"/>
    <w:rsid w:val="13DB0237"/>
    <w:rsid w:val="13DB7D49"/>
    <w:rsid w:val="1400257A"/>
    <w:rsid w:val="14020526"/>
    <w:rsid w:val="1402AFA5"/>
    <w:rsid w:val="140E884E"/>
    <w:rsid w:val="1414503F"/>
    <w:rsid w:val="1414F594"/>
    <w:rsid w:val="141EA7DF"/>
    <w:rsid w:val="14258E74"/>
    <w:rsid w:val="1427DDC3"/>
    <w:rsid w:val="142BD65C"/>
    <w:rsid w:val="142FEE1E"/>
    <w:rsid w:val="1444F0C3"/>
    <w:rsid w:val="144F5016"/>
    <w:rsid w:val="14529009"/>
    <w:rsid w:val="1455B66E"/>
    <w:rsid w:val="14564EEB"/>
    <w:rsid w:val="145F243F"/>
    <w:rsid w:val="146D6E59"/>
    <w:rsid w:val="1470CD25"/>
    <w:rsid w:val="147A0129"/>
    <w:rsid w:val="1483166C"/>
    <w:rsid w:val="14903FCE"/>
    <w:rsid w:val="14ADE87C"/>
    <w:rsid w:val="14BD01C8"/>
    <w:rsid w:val="14D10401"/>
    <w:rsid w:val="14D28C7F"/>
    <w:rsid w:val="14D8E0DF"/>
    <w:rsid w:val="14D92569"/>
    <w:rsid w:val="14E848EC"/>
    <w:rsid w:val="14EC5445"/>
    <w:rsid w:val="14EEE00E"/>
    <w:rsid w:val="14F03972"/>
    <w:rsid w:val="14F4594E"/>
    <w:rsid w:val="150C7410"/>
    <w:rsid w:val="151281B7"/>
    <w:rsid w:val="1512BD04"/>
    <w:rsid w:val="1513AD32"/>
    <w:rsid w:val="15199709"/>
    <w:rsid w:val="152916A6"/>
    <w:rsid w:val="152C6797"/>
    <w:rsid w:val="15352BCB"/>
    <w:rsid w:val="1549073F"/>
    <w:rsid w:val="154F1BBA"/>
    <w:rsid w:val="1554C22B"/>
    <w:rsid w:val="15563822"/>
    <w:rsid w:val="1559F223"/>
    <w:rsid w:val="155BFCA3"/>
    <w:rsid w:val="15842D7D"/>
    <w:rsid w:val="15864C60"/>
    <w:rsid w:val="1597DAE6"/>
    <w:rsid w:val="159B671A"/>
    <w:rsid w:val="159D660C"/>
    <w:rsid w:val="159F0E61"/>
    <w:rsid w:val="15A08EE8"/>
    <w:rsid w:val="15A6D1C9"/>
    <w:rsid w:val="15AF5504"/>
    <w:rsid w:val="15B026EC"/>
    <w:rsid w:val="15B93836"/>
    <w:rsid w:val="15C01E45"/>
    <w:rsid w:val="15C75F45"/>
    <w:rsid w:val="15D23554"/>
    <w:rsid w:val="15D5AAB3"/>
    <w:rsid w:val="15E40525"/>
    <w:rsid w:val="15E5D125"/>
    <w:rsid w:val="15ECC6ED"/>
    <w:rsid w:val="15F06012"/>
    <w:rsid w:val="15F6241F"/>
    <w:rsid w:val="15F78E87"/>
    <w:rsid w:val="15FCA8C4"/>
    <w:rsid w:val="160418F5"/>
    <w:rsid w:val="16061CCC"/>
    <w:rsid w:val="1608502A"/>
    <w:rsid w:val="1608ABE0"/>
    <w:rsid w:val="16391446"/>
    <w:rsid w:val="163A43BF"/>
    <w:rsid w:val="163B1A4C"/>
    <w:rsid w:val="1643127C"/>
    <w:rsid w:val="164EA1F6"/>
    <w:rsid w:val="16532065"/>
    <w:rsid w:val="1659759B"/>
    <w:rsid w:val="166175A9"/>
    <w:rsid w:val="1671155D"/>
    <w:rsid w:val="1671CF0C"/>
    <w:rsid w:val="1676E436"/>
    <w:rsid w:val="1678971F"/>
    <w:rsid w:val="1679471A"/>
    <w:rsid w:val="167EC633"/>
    <w:rsid w:val="167FDF23"/>
    <w:rsid w:val="1695FEF0"/>
    <w:rsid w:val="169C0013"/>
    <w:rsid w:val="169F9508"/>
    <w:rsid w:val="16A6BE81"/>
    <w:rsid w:val="16AD0FD1"/>
    <w:rsid w:val="16B3ACB6"/>
    <w:rsid w:val="16BC6EBF"/>
    <w:rsid w:val="16BEBB0D"/>
    <w:rsid w:val="16C85C96"/>
    <w:rsid w:val="16D01F48"/>
    <w:rsid w:val="16D80CF2"/>
    <w:rsid w:val="16D80DB8"/>
    <w:rsid w:val="16DAAFE2"/>
    <w:rsid w:val="16ECAB30"/>
    <w:rsid w:val="16F18403"/>
    <w:rsid w:val="16FC8494"/>
    <w:rsid w:val="16FCD210"/>
    <w:rsid w:val="1704A23E"/>
    <w:rsid w:val="17081873"/>
    <w:rsid w:val="1719F7B7"/>
    <w:rsid w:val="171AAF2E"/>
    <w:rsid w:val="171B0DDF"/>
    <w:rsid w:val="1721D15A"/>
    <w:rsid w:val="1729B77B"/>
    <w:rsid w:val="1730B19D"/>
    <w:rsid w:val="1737DB8A"/>
    <w:rsid w:val="1741B697"/>
    <w:rsid w:val="174D9CD4"/>
    <w:rsid w:val="1759F607"/>
    <w:rsid w:val="17696DB5"/>
    <w:rsid w:val="1769DE0D"/>
    <w:rsid w:val="176B26E6"/>
    <w:rsid w:val="17821B40"/>
    <w:rsid w:val="17A5B103"/>
    <w:rsid w:val="17BD0B76"/>
    <w:rsid w:val="17BFAA02"/>
    <w:rsid w:val="17C6BBF9"/>
    <w:rsid w:val="17C9B440"/>
    <w:rsid w:val="17D91C24"/>
    <w:rsid w:val="17DFCFB8"/>
    <w:rsid w:val="17E6B2C5"/>
    <w:rsid w:val="17F2A39F"/>
    <w:rsid w:val="17F77AB1"/>
    <w:rsid w:val="1818782C"/>
    <w:rsid w:val="1823B104"/>
    <w:rsid w:val="1837DF91"/>
    <w:rsid w:val="184570C0"/>
    <w:rsid w:val="18465495"/>
    <w:rsid w:val="184A1801"/>
    <w:rsid w:val="18559675"/>
    <w:rsid w:val="185CBFF3"/>
    <w:rsid w:val="18744A26"/>
    <w:rsid w:val="1878B78F"/>
    <w:rsid w:val="1878EF8D"/>
    <w:rsid w:val="18895949"/>
    <w:rsid w:val="188986F2"/>
    <w:rsid w:val="1890739B"/>
    <w:rsid w:val="1891609C"/>
    <w:rsid w:val="18922971"/>
    <w:rsid w:val="1896A772"/>
    <w:rsid w:val="18BCD925"/>
    <w:rsid w:val="18C2061F"/>
    <w:rsid w:val="18C85F26"/>
    <w:rsid w:val="18CA6862"/>
    <w:rsid w:val="18CB56DF"/>
    <w:rsid w:val="18CE191B"/>
    <w:rsid w:val="18D01F77"/>
    <w:rsid w:val="18D948FD"/>
    <w:rsid w:val="18E1067C"/>
    <w:rsid w:val="18E4AE4E"/>
    <w:rsid w:val="19072E43"/>
    <w:rsid w:val="1919FE2B"/>
    <w:rsid w:val="19284659"/>
    <w:rsid w:val="193DFB3E"/>
    <w:rsid w:val="194839DB"/>
    <w:rsid w:val="194A0EBC"/>
    <w:rsid w:val="19540532"/>
    <w:rsid w:val="195818F1"/>
    <w:rsid w:val="196228DD"/>
    <w:rsid w:val="196E74F9"/>
    <w:rsid w:val="196F8DDE"/>
    <w:rsid w:val="198539FA"/>
    <w:rsid w:val="198C2FD9"/>
    <w:rsid w:val="198EDA72"/>
    <w:rsid w:val="19987CB0"/>
    <w:rsid w:val="199B33E1"/>
    <w:rsid w:val="19A0CD64"/>
    <w:rsid w:val="19C73608"/>
    <w:rsid w:val="19C7CB8E"/>
    <w:rsid w:val="19DED864"/>
    <w:rsid w:val="19DEF395"/>
    <w:rsid w:val="19E3720E"/>
    <w:rsid w:val="19EF21CE"/>
    <w:rsid w:val="19EF42FF"/>
    <w:rsid w:val="1A03DF7D"/>
    <w:rsid w:val="1A07E5E6"/>
    <w:rsid w:val="1A0F1B6C"/>
    <w:rsid w:val="1A109A42"/>
    <w:rsid w:val="1A128DAF"/>
    <w:rsid w:val="1A146240"/>
    <w:rsid w:val="1A180289"/>
    <w:rsid w:val="1A1849A5"/>
    <w:rsid w:val="1A1E0792"/>
    <w:rsid w:val="1A29E132"/>
    <w:rsid w:val="1A2C6789"/>
    <w:rsid w:val="1A2E97EC"/>
    <w:rsid w:val="1A347B33"/>
    <w:rsid w:val="1A3566EA"/>
    <w:rsid w:val="1A3B5393"/>
    <w:rsid w:val="1A434986"/>
    <w:rsid w:val="1A451936"/>
    <w:rsid w:val="1A480F6D"/>
    <w:rsid w:val="1A4C7231"/>
    <w:rsid w:val="1A4ECE28"/>
    <w:rsid w:val="1A59718A"/>
    <w:rsid w:val="1A5AE518"/>
    <w:rsid w:val="1A63E948"/>
    <w:rsid w:val="1A655E93"/>
    <w:rsid w:val="1A6CA82C"/>
    <w:rsid w:val="1A6CC4E2"/>
    <w:rsid w:val="1A73D6EE"/>
    <w:rsid w:val="1A7B31BE"/>
    <w:rsid w:val="1A85C87A"/>
    <w:rsid w:val="1A86BC10"/>
    <w:rsid w:val="1A999205"/>
    <w:rsid w:val="1A9D3A6C"/>
    <w:rsid w:val="1AA04DC2"/>
    <w:rsid w:val="1AA09AB5"/>
    <w:rsid w:val="1AA1C295"/>
    <w:rsid w:val="1AA987E2"/>
    <w:rsid w:val="1AAAF5F4"/>
    <w:rsid w:val="1AB02213"/>
    <w:rsid w:val="1AB1F419"/>
    <w:rsid w:val="1AB4C47B"/>
    <w:rsid w:val="1ACD2027"/>
    <w:rsid w:val="1AD7F386"/>
    <w:rsid w:val="1AE08BAD"/>
    <w:rsid w:val="1AEC0D63"/>
    <w:rsid w:val="1AED0ADC"/>
    <w:rsid w:val="1AEF69E7"/>
    <w:rsid w:val="1AF5021A"/>
    <w:rsid w:val="1AF8C5BC"/>
    <w:rsid w:val="1B01DBD9"/>
    <w:rsid w:val="1B0860E3"/>
    <w:rsid w:val="1B11C10E"/>
    <w:rsid w:val="1B14C950"/>
    <w:rsid w:val="1B1EAA99"/>
    <w:rsid w:val="1B319A51"/>
    <w:rsid w:val="1B3B318A"/>
    <w:rsid w:val="1B3F3B26"/>
    <w:rsid w:val="1B4309C1"/>
    <w:rsid w:val="1B4784A3"/>
    <w:rsid w:val="1B504CFF"/>
    <w:rsid w:val="1B529EF1"/>
    <w:rsid w:val="1B59369D"/>
    <w:rsid w:val="1B5D4894"/>
    <w:rsid w:val="1B661280"/>
    <w:rsid w:val="1B7093B7"/>
    <w:rsid w:val="1B72207B"/>
    <w:rsid w:val="1B792ADA"/>
    <w:rsid w:val="1B859D31"/>
    <w:rsid w:val="1B95CCBC"/>
    <w:rsid w:val="1BA0B314"/>
    <w:rsid w:val="1BA1A71A"/>
    <w:rsid w:val="1BA20F60"/>
    <w:rsid w:val="1BA51846"/>
    <w:rsid w:val="1BA5FBFE"/>
    <w:rsid w:val="1BA9A9BF"/>
    <w:rsid w:val="1BAA67B3"/>
    <w:rsid w:val="1BAB41C9"/>
    <w:rsid w:val="1BB36181"/>
    <w:rsid w:val="1BBCB36B"/>
    <w:rsid w:val="1BC44647"/>
    <w:rsid w:val="1BC7CE0A"/>
    <w:rsid w:val="1BC872FB"/>
    <w:rsid w:val="1BD43BB3"/>
    <w:rsid w:val="1BD623D1"/>
    <w:rsid w:val="1BD8B675"/>
    <w:rsid w:val="1BDA2FEC"/>
    <w:rsid w:val="1BDB2F8A"/>
    <w:rsid w:val="1BE1C8B8"/>
    <w:rsid w:val="1BE52D9F"/>
    <w:rsid w:val="1BE7AE17"/>
    <w:rsid w:val="1BF5CB98"/>
    <w:rsid w:val="1BF731FB"/>
    <w:rsid w:val="1BF7A81B"/>
    <w:rsid w:val="1BFF1E35"/>
    <w:rsid w:val="1C0CFAAF"/>
    <w:rsid w:val="1C1B4020"/>
    <w:rsid w:val="1C2133E3"/>
    <w:rsid w:val="1C24A0D2"/>
    <w:rsid w:val="1C267B8E"/>
    <w:rsid w:val="1C38ECDE"/>
    <w:rsid w:val="1C3A7DE4"/>
    <w:rsid w:val="1C3F1AB9"/>
    <w:rsid w:val="1C4502ED"/>
    <w:rsid w:val="1C489E77"/>
    <w:rsid w:val="1C4F863F"/>
    <w:rsid w:val="1C5732B6"/>
    <w:rsid w:val="1C582B09"/>
    <w:rsid w:val="1C69BEEA"/>
    <w:rsid w:val="1C8331A5"/>
    <w:rsid w:val="1C8978C7"/>
    <w:rsid w:val="1C99BA2F"/>
    <w:rsid w:val="1CAD4462"/>
    <w:rsid w:val="1CADA121"/>
    <w:rsid w:val="1CB00808"/>
    <w:rsid w:val="1CB11B4A"/>
    <w:rsid w:val="1CB1A36C"/>
    <w:rsid w:val="1CBEFA50"/>
    <w:rsid w:val="1CC314A9"/>
    <w:rsid w:val="1CC76FC7"/>
    <w:rsid w:val="1CCD84CC"/>
    <w:rsid w:val="1CDA0F49"/>
    <w:rsid w:val="1CE0689D"/>
    <w:rsid w:val="1CF257EC"/>
    <w:rsid w:val="1CF78BE7"/>
    <w:rsid w:val="1CF7D497"/>
    <w:rsid w:val="1CFFD2C7"/>
    <w:rsid w:val="1D034875"/>
    <w:rsid w:val="1D0354B6"/>
    <w:rsid w:val="1D0B4DE6"/>
    <w:rsid w:val="1D1DC44A"/>
    <w:rsid w:val="1D2D06E3"/>
    <w:rsid w:val="1D340A4D"/>
    <w:rsid w:val="1D4B32AF"/>
    <w:rsid w:val="1D4C9B2C"/>
    <w:rsid w:val="1D5D34FC"/>
    <w:rsid w:val="1D623D0C"/>
    <w:rsid w:val="1D64F79E"/>
    <w:rsid w:val="1D67F501"/>
    <w:rsid w:val="1D6AF45D"/>
    <w:rsid w:val="1D6BDB95"/>
    <w:rsid w:val="1D715731"/>
    <w:rsid w:val="1D7CEDE4"/>
    <w:rsid w:val="1D8B263C"/>
    <w:rsid w:val="1D9A5E68"/>
    <w:rsid w:val="1DBA1BE6"/>
    <w:rsid w:val="1DBB0655"/>
    <w:rsid w:val="1DC98086"/>
    <w:rsid w:val="1DCAF637"/>
    <w:rsid w:val="1DCCA8AB"/>
    <w:rsid w:val="1DCD4844"/>
    <w:rsid w:val="1DCD5973"/>
    <w:rsid w:val="1DCE6C42"/>
    <w:rsid w:val="1DD33F4C"/>
    <w:rsid w:val="1DD6A5CD"/>
    <w:rsid w:val="1DDC09F9"/>
    <w:rsid w:val="1DDC5F0F"/>
    <w:rsid w:val="1DE52133"/>
    <w:rsid w:val="1DE6D23E"/>
    <w:rsid w:val="1DF14F7C"/>
    <w:rsid w:val="1DF24421"/>
    <w:rsid w:val="1DF29AE0"/>
    <w:rsid w:val="1DF7A855"/>
    <w:rsid w:val="1DFC496D"/>
    <w:rsid w:val="1E0009E3"/>
    <w:rsid w:val="1E01DA1A"/>
    <w:rsid w:val="1E0531BB"/>
    <w:rsid w:val="1E0712C3"/>
    <w:rsid w:val="1E07A9AC"/>
    <w:rsid w:val="1E0A756F"/>
    <w:rsid w:val="1E0DA717"/>
    <w:rsid w:val="1E181CC7"/>
    <w:rsid w:val="1E1A868B"/>
    <w:rsid w:val="1E23B15B"/>
    <w:rsid w:val="1E4D2422"/>
    <w:rsid w:val="1E4DD167"/>
    <w:rsid w:val="1E4E24E7"/>
    <w:rsid w:val="1E4F0DA8"/>
    <w:rsid w:val="1E519540"/>
    <w:rsid w:val="1E68112F"/>
    <w:rsid w:val="1E6DF5AD"/>
    <w:rsid w:val="1E71EBF0"/>
    <w:rsid w:val="1E74977F"/>
    <w:rsid w:val="1E76EABB"/>
    <w:rsid w:val="1E80BF5F"/>
    <w:rsid w:val="1E82EA0D"/>
    <w:rsid w:val="1E903423"/>
    <w:rsid w:val="1EAA96AE"/>
    <w:rsid w:val="1EBC95EB"/>
    <w:rsid w:val="1EC41FFF"/>
    <w:rsid w:val="1ECB667A"/>
    <w:rsid w:val="1EE6B34E"/>
    <w:rsid w:val="1EEA0E80"/>
    <w:rsid w:val="1F081D1E"/>
    <w:rsid w:val="1F0A7FC7"/>
    <w:rsid w:val="1F0EF66E"/>
    <w:rsid w:val="1F1CBB9C"/>
    <w:rsid w:val="1F2C4372"/>
    <w:rsid w:val="1F2CEC41"/>
    <w:rsid w:val="1F305757"/>
    <w:rsid w:val="1F33DF57"/>
    <w:rsid w:val="1F38E7D9"/>
    <w:rsid w:val="1F44E224"/>
    <w:rsid w:val="1F4BD93E"/>
    <w:rsid w:val="1F4EFB2A"/>
    <w:rsid w:val="1F52EDD1"/>
    <w:rsid w:val="1F533F02"/>
    <w:rsid w:val="1F5C0C95"/>
    <w:rsid w:val="1F60FDEE"/>
    <w:rsid w:val="1F68FE36"/>
    <w:rsid w:val="1F7C75B4"/>
    <w:rsid w:val="1F810441"/>
    <w:rsid w:val="1F964C48"/>
    <w:rsid w:val="1F96FCD2"/>
    <w:rsid w:val="1F9725E9"/>
    <w:rsid w:val="1F9C4C82"/>
    <w:rsid w:val="1F9CB973"/>
    <w:rsid w:val="1FA58E3B"/>
    <w:rsid w:val="1FA893C0"/>
    <w:rsid w:val="1FB4602E"/>
    <w:rsid w:val="1FB72A00"/>
    <w:rsid w:val="1FCFB656"/>
    <w:rsid w:val="1FE3E9E2"/>
    <w:rsid w:val="1FE74E75"/>
    <w:rsid w:val="1FFA1474"/>
    <w:rsid w:val="1FFC9073"/>
    <w:rsid w:val="1FFE2A5B"/>
    <w:rsid w:val="20041B6B"/>
    <w:rsid w:val="20104F29"/>
    <w:rsid w:val="2010A527"/>
    <w:rsid w:val="2013ACEE"/>
    <w:rsid w:val="201B5893"/>
    <w:rsid w:val="201CFC36"/>
    <w:rsid w:val="2020D0AB"/>
    <w:rsid w:val="202BD09B"/>
    <w:rsid w:val="202E84F3"/>
    <w:rsid w:val="203090EC"/>
    <w:rsid w:val="204E258C"/>
    <w:rsid w:val="204F48BA"/>
    <w:rsid w:val="2053E7E7"/>
    <w:rsid w:val="205D483D"/>
    <w:rsid w:val="206A18D4"/>
    <w:rsid w:val="207379CA"/>
    <w:rsid w:val="207F3F25"/>
    <w:rsid w:val="20881572"/>
    <w:rsid w:val="208ECA00"/>
    <w:rsid w:val="209051F3"/>
    <w:rsid w:val="209BEDD7"/>
    <w:rsid w:val="20A1F47F"/>
    <w:rsid w:val="20ABF1E7"/>
    <w:rsid w:val="20BEDCF8"/>
    <w:rsid w:val="20C0E764"/>
    <w:rsid w:val="20CC0B69"/>
    <w:rsid w:val="20CF23B6"/>
    <w:rsid w:val="20D03CC8"/>
    <w:rsid w:val="20D529E6"/>
    <w:rsid w:val="20D7B04E"/>
    <w:rsid w:val="20D7D59E"/>
    <w:rsid w:val="20E1CE9A"/>
    <w:rsid w:val="20E646F2"/>
    <w:rsid w:val="20E91155"/>
    <w:rsid w:val="20EA41AA"/>
    <w:rsid w:val="20EFC363"/>
    <w:rsid w:val="2101442E"/>
    <w:rsid w:val="2102E635"/>
    <w:rsid w:val="21144399"/>
    <w:rsid w:val="21436669"/>
    <w:rsid w:val="21573DD9"/>
    <w:rsid w:val="215B91D5"/>
    <w:rsid w:val="21651C69"/>
    <w:rsid w:val="21696054"/>
    <w:rsid w:val="216CCBD1"/>
    <w:rsid w:val="21975039"/>
    <w:rsid w:val="219A9DFF"/>
    <w:rsid w:val="21A2ED3F"/>
    <w:rsid w:val="21B43E0D"/>
    <w:rsid w:val="21BE07DE"/>
    <w:rsid w:val="21C74FDD"/>
    <w:rsid w:val="21D0EAF8"/>
    <w:rsid w:val="21D1E4F5"/>
    <w:rsid w:val="21D28BCE"/>
    <w:rsid w:val="21D3F1A3"/>
    <w:rsid w:val="21D43176"/>
    <w:rsid w:val="21E811D3"/>
    <w:rsid w:val="21E9FED9"/>
    <w:rsid w:val="21EA1666"/>
    <w:rsid w:val="21EBE72F"/>
    <w:rsid w:val="2207127D"/>
    <w:rsid w:val="220B0697"/>
    <w:rsid w:val="220BA224"/>
    <w:rsid w:val="220C7FBC"/>
    <w:rsid w:val="22124150"/>
    <w:rsid w:val="22158843"/>
    <w:rsid w:val="222C01CD"/>
    <w:rsid w:val="222D10E1"/>
    <w:rsid w:val="2234AA27"/>
    <w:rsid w:val="223F843C"/>
    <w:rsid w:val="223F87F7"/>
    <w:rsid w:val="2240D7D2"/>
    <w:rsid w:val="2241C354"/>
    <w:rsid w:val="22598615"/>
    <w:rsid w:val="226A8905"/>
    <w:rsid w:val="226B4F97"/>
    <w:rsid w:val="227373AC"/>
    <w:rsid w:val="228A2916"/>
    <w:rsid w:val="228AC6B0"/>
    <w:rsid w:val="2292983E"/>
    <w:rsid w:val="22964B6C"/>
    <w:rsid w:val="22982DA0"/>
    <w:rsid w:val="22984F78"/>
    <w:rsid w:val="229EB478"/>
    <w:rsid w:val="22AC8658"/>
    <w:rsid w:val="22AFD001"/>
    <w:rsid w:val="22B57981"/>
    <w:rsid w:val="22B75187"/>
    <w:rsid w:val="22BD1784"/>
    <w:rsid w:val="22BDDAFF"/>
    <w:rsid w:val="22C0C4B0"/>
    <w:rsid w:val="22CB4702"/>
    <w:rsid w:val="22CEC1DC"/>
    <w:rsid w:val="22D3CEDF"/>
    <w:rsid w:val="22DFE844"/>
    <w:rsid w:val="22E5B8E2"/>
    <w:rsid w:val="22EA093D"/>
    <w:rsid w:val="22EB28A6"/>
    <w:rsid w:val="22EC0BBD"/>
    <w:rsid w:val="22F75002"/>
    <w:rsid w:val="22FE36C9"/>
    <w:rsid w:val="2313AAFB"/>
    <w:rsid w:val="23147081"/>
    <w:rsid w:val="2333F742"/>
    <w:rsid w:val="23381B32"/>
    <w:rsid w:val="2341592B"/>
    <w:rsid w:val="23428153"/>
    <w:rsid w:val="2344C31E"/>
    <w:rsid w:val="23450A7A"/>
    <w:rsid w:val="2346DF9E"/>
    <w:rsid w:val="234E8399"/>
    <w:rsid w:val="23549CF8"/>
    <w:rsid w:val="236B7722"/>
    <w:rsid w:val="23703350"/>
    <w:rsid w:val="2371C792"/>
    <w:rsid w:val="2377A155"/>
    <w:rsid w:val="239089F1"/>
    <w:rsid w:val="2393B8EA"/>
    <w:rsid w:val="2396BE92"/>
    <w:rsid w:val="239B1551"/>
    <w:rsid w:val="239B73C9"/>
    <w:rsid w:val="239E726F"/>
    <w:rsid w:val="23A551F5"/>
    <w:rsid w:val="23A5AFE3"/>
    <w:rsid w:val="23A9B0E4"/>
    <w:rsid w:val="23B3C2C1"/>
    <w:rsid w:val="23B77518"/>
    <w:rsid w:val="23B8B790"/>
    <w:rsid w:val="23C29DC9"/>
    <w:rsid w:val="23CFD629"/>
    <w:rsid w:val="23D19305"/>
    <w:rsid w:val="23E2FCFE"/>
    <w:rsid w:val="23E6BEA9"/>
    <w:rsid w:val="23E86D2B"/>
    <w:rsid w:val="23EE4204"/>
    <w:rsid w:val="23EE6FED"/>
    <w:rsid w:val="23F0A054"/>
    <w:rsid w:val="23F44176"/>
    <w:rsid w:val="240448AE"/>
    <w:rsid w:val="2429AAE3"/>
    <w:rsid w:val="243AD660"/>
    <w:rsid w:val="243F23C1"/>
    <w:rsid w:val="2440C414"/>
    <w:rsid w:val="24445201"/>
    <w:rsid w:val="2448C7FB"/>
    <w:rsid w:val="2449924A"/>
    <w:rsid w:val="245C06AC"/>
    <w:rsid w:val="2467ABA1"/>
    <w:rsid w:val="2470470D"/>
    <w:rsid w:val="2473453A"/>
    <w:rsid w:val="2477BF79"/>
    <w:rsid w:val="247FAA17"/>
    <w:rsid w:val="2480E6E3"/>
    <w:rsid w:val="2485B270"/>
    <w:rsid w:val="2486F174"/>
    <w:rsid w:val="2490E1A6"/>
    <w:rsid w:val="249BA053"/>
    <w:rsid w:val="249C4BE5"/>
    <w:rsid w:val="24A11A66"/>
    <w:rsid w:val="24A3F601"/>
    <w:rsid w:val="24A5BE2F"/>
    <w:rsid w:val="24BA4E78"/>
    <w:rsid w:val="24CC595A"/>
    <w:rsid w:val="24CD76A0"/>
    <w:rsid w:val="24D6DC21"/>
    <w:rsid w:val="24D8FF64"/>
    <w:rsid w:val="24DD85C1"/>
    <w:rsid w:val="24DEB53C"/>
    <w:rsid w:val="24E457B1"/>
    <w:rsid w:val="24E4CEFA"/>
    <w:rsid w:val="24F3B3B5"/>
    <w:rsid w:val="2508A748"/>
    <w:rsid w:val="250DEE2C"/>
    <w:rsid w:val="2513B930"/>
    <w:rsid w:val="2520C86A"/>
    <w:rsid w:val="2523BEC9"/>
    <w:rsid w:val="252406D1"/>
    <w:rsid w:val="2528D093"/>
    <w:rsid w:val="25316685"/>
    <w:rsid w:val="25316FCE"/>
    <w:rsid w:val="25328BAD"/>
    <w:rsid w:val="253B7050"/>
    <w:rsid w:val="253BA346"/>
    <w:rsid w:val="255F885D"/>
    <w:rsid w:val="256021AB"/>
    <w:rsid w:val="256DAFD6"/>
    <w:rsid w:val="257523EB"/>
    <w:rsid w:val="25841627"/>
    <w:rsid w:val="2589BDD8"/>
    <w:rsid w:val="258AA860"/>
    <w:rsid w:val="258D917C"/>
    <w:rsid w:val="25919F5D"/>
    <w:rsid w:val="2598892E"/>
    <w:rsid w:val="259CB3F0"/>
    <w:rsid w:val="259D9154"/>
    <w:rsid w:val="25A583C1"/>
    <w:rsid w:val="25A724F0"/>
    <w:rsid w:val="25A9111A"/>
    <w:rsid w:val="25ABC976"/>
    <w:rsid w:val="25B2515E"/>
    <w:rsid w:val="25C04D4D"/>
    <w:rsid w:val="25C58DB4"/>
    <w:rsid w:val="25C8006D"/>
    <w:rsid w:val="25C8BD5B"/>
    <w:rsid w:val="25CF5FB6"/>
    <w:rsid w:val="25D756C4"/>
    <w:rsid w:val="25E44D8C"/>
    <w:rsid w:val="25F48D37"/>
    <w:rsid w:val="26020393"/>
    <w:rsid w:val="260C9863"/>
    <w:rsid w:val="26103986"/>
    <w:rsid w:val="261AF2A5"/>
    <w:rsid w:val="2627805E"/>
    <w:rsid w:val="262CAD83"/>
    <w:rsid w:val="262E3A5A"/>
    <w:rsid w:val="26339AAD"/>
    <w:rsid w:val="2635695E"/>
    <w:rsid w:val="263E9A2D"/>
    <w:rsid w:val="264AE5E9"/>
    <w:rsid w:val="26622F52"/>
    <w:rsid w:val="266EE66E"/>
    <w:rsid w:val="2672E04C"/>
    <w:rsid w:val="26755D78"/>
    <w:rsid w:val="2676D1F9"/>
    <w:rsid w:val="267AB209"/>
    <w:rsid w:val="268D1FB1"/>
    <w:rsid w:val="269CC2DF"/>
    <w:rsid w:val="26A7966C"/>
    <w:rsid w:val="26A8923C"/>
    <w:rsid w:val="26B0791B"/>
    <w:rsid w:val="26B530B0"/>
    <w:rsid w:val="26B9C717"/>
    <w:rsid w:val="26C025F7"/>
    <w:rsid w:val="26C5B00D"/>
    <w:rsid w:val="26EABEA4"/>
    <w:rsid w:val="26F20F2B"/>
    <w:rsid w:val="2705EF17"/>
    <w:rsid w:val="270E12AD"/>
    <w:rsid w:val="27107A37"/>
    <w:rsid w:val="27149254"/>
    <w:rsid w:val="2721115E"/>
    <w:rsid w:val="272BA079"/>
    <w:rsid w:val="273212A9"/>
    <w:rsid w:val="273907A7"/>
    <w:rsid w:val="2739E7AF"/>
    <w:rsid w:val="274539ED"/>
    <w:rsid w:val="2748E619"/>
    <w:rsid w:val="275609E3"/>
    <w:rsid w:val="275C1DAE"/>
    <w:rsid w:val="275F18F5"/>
    <w:rsid w:val="276F3A56"/>
    <w:rsid w:val="2770053E"/>
    <w:rsid w:val="27775CD2"/>
    <w:rsid w:val="277C1E20"/>
    <w:rsid w:val="27888928"/>
    <w:rsid w:val="279504C7"/>
    <w:rsid w:val="279D832F"/>
    <w:rsid w:val="27A8903B"/>
    <w:rsid w:val="27AD71B6"/>
    <w:rsid w:val="27AF4B6C"/>
    <w:rsid w:val="27B16386"/>
    <w:rsid w:val="27B43C40"/>
    <w:rsid w:val="27B45C9D"/>
    <w:rsid w:val="27BAF48B"/>
    <w:rsid w:val="27C8D4B1"/>
    <w:rsid w:val="27C9315A"/>
    <w:rsid w:val="27CD9D85"/>
    <w:rsid w:val="27CFE104"/>
    <w:rsid w:val="27D2BD29"/>
    <w:rsid w:val="27DA294F"/>
    <w:rsid w:val="27DD5B45"/>
    <w:rsid w:val="27E4F19F"/>
    <w:rsid w:val="27F183A6"/>
    <w:rsid w:val="27FB00FD"/>
    <w:rsid w:val="27FE3871"/>
    <w:rsid w:val="28056A95"/>
    <w:rsid w:val="28128950"/>
    <w:rsid w:val="28176615"/>
    <w:rsid w:val="28281CBA"/>
    <w:rsid w:val="283E35D3"/>
    <w:rsid w:val="2848A0E2"/>
    <w:rsid w:val="2856CDA2"/>
    <w:rsid w:val="2860F720"/>
    <w:rsid w:val="286A31AE"/>
    <w:rsid w:val="2871FAAF"/>
    <w:rsid w:val="287223C3"/>
    <w:rsid w:val="28763202"/>
    <w:rsid w:val="287DA50E"/>
    <w:rsid w:val="28806C4E"/>
    <w:rsid w:val="28850066"/>
    <w:rsid w:val="288AC063"/>
    <w:rsid w:val="2890E2C5"/>
    <w:rsid w:val="2892D325"/>
    <w:rsid w:val="2896DFE9"/>
    <w:rsid w:val="289CA2C6"/>
    <w:rsid w:val="28A2245A"/>
    <w:rsid w:val="28A28527"/>
    <w:rsid w:val="28A5932B"/>
    <w:rsid w:val="28AC4A98"/>
    <w:rsid w:val="28BF5B90"/>
    <w:rsid w:val="28C188B0"/>
    <w:rsid w:val="28C3AA3B"/>
    <w:rsid w:val="28C68B48"/>
    <w:rsid w:val="28D6B16E"/>
    <w:rsid w:val="28D8EE55"/>
    <w:rsid w:val="28DBCFD2"/>
    <w:rsid w:val="28E0A4CD"/>
    <w:rsid w:val="28ED8324"/>
    <w:rsid w:val="28F913D8"/>
    <w:rsid w:val="28FAE956"/>
    <w:rsid w:val="29036833"/>
    <w:rsid w:val="29169404"/>
    <w:rsid w:val="292CE768"/>
    <w:rsid w:val="293B4099"/>
    <w:rsid w:val="293BB60E"/>
    <w:rsid w:val="293CD649"/>
    <w:rsid w:val="293D4F94"/>
    <w:rsid w:val="293ED829"/>
    <w:rsid w:val="29433D82"/>
    <w:rsid w:val="2946F690"/>
    <w:rsid w:val="2948EC99"/>
    <w:rsid w:val="294BB95F"/>
    <w:rsid w:val="294CEE36"/>
    <w:rsid w:val="2957E4A6"/>
    <w:rsid w:val="29588EB4"/>
    <w:rsid w:val="295B73E9"/>
    <w:rsid w:val="295C9ADF"/>
    <w:rsid w:val="295E3999"/>
    <w:rsid w:val="29617D27"/>
    <w:rsid w:val="296663C5"/>
    <w:rsid w:val="2977A0D6"/>
    <w:rsid w:val="29797E41"/>
    <w:rsid w:val="297CD094"/>
    <w:rsid w:val="2980C200"/>
    <w:rsid w:val="29989FD6"/>
    <w:rsid w:val="299F4342"/>
    <w:rsid w:val="29A34FA1"/>
    <w:rsid w:val="29A9BFDF"/>
    <w:rsid w:val="29ABA794"/>
    <w:rsid w:val="29B00EFD"/>
    <w:rsid w:val="29C297B6"/>
    <w:rsid w:val="29D2EEB6"/>
    <w:rsid w:val="29E9CD62"/>
    <w:rsid w:val="29F14877"/>
    <w:rsid w:val="29F6B5E2"/>
    <w:rsid w:val="2A050F52"/>
    <w:rsid w:val="2A15FD7C"/>
    <w:rsid w:val="2A235E7A"/>
    <w:rsid w:val="2A2C0B46"/>
    <w:rsid w:val="2A2CFAA5"/>
    <w:rsid w:val="2A2EC6CE"/>
    <w:rsid w:val="2A3B15E3"/>
    <w:rsid w:val="2A48BFA7"/>
    <w:rsid w:val="2A54233B"/>
    <w:rsid w:val="2A554868"/>
    <w:rsid w:val="2A630268"/>
    <w:rsid w:val="2A677DAE"/>
    <w:rsid w:val="2A68FA9A"/>
    <w:rsid w:val="2A6CF9EE"/>
    <w:rsid w:val="2A842886"/>
    <w:rsid w:val="2A895385"/>
    <w:rsid w:val="2A97BC1E"/>
    <w:rsid w:val="2A99F43F"/>
    <w:rsid w:val="2AAD64D4"/>
    <w:rsid w:val="2AB3B881"/>
    <w:rsid w:val="2AB4A771"/>
    <w:rsid w:val="2AB6DDDA"/>
    <w:rsid w:val="2AB9836B"/>
    <w:rsid w:val="2AB9CC84"/>
    <w:rsid w:val="2ABD45A9"/>
    <w:rsid w:val="2ACD71C5"/>
    <w:rsid w:val="2ADA9D7D"/>
    <w:rsid w:val="2AE12B87"/>
    <w:rsid w:val="2AF1D4E6"/>
    <w:rsid w:val="2AF7A9EB"/>
    <w:rsid w:val="2AF86F70"/>
    <w:rsid w:val="2AFB5628"/>
    <w:rsid w:val="2B00510D"/>
    <w:rsid w:val="2B0F071C"/>
    <w:rsid w:val="2B19D629"/>
    <w:rsid w:val="2B1CC6EE"/>
    <w:rsid w:val="2B2417B0"/>
    <w:rsid w:val="2B292DFC"/>
    <w:rsid w:val="2B2F9C0C"/>
    <w:rsid w:val="2B34CE63"/>
    <w:rsid w:val="2B38995D"/>
    <w:rsid w:val="2B3CCFE7"/>
    <w:rsid w:val="2B41CD25"/>
    <w:rsid w:val="2B445BC1"/>
    <w:rsid w:val="2B48F1CF"/>
    <w:rsid w:val="2B532EDD"/>
    <w:rsid w:val="2B577A98"/>
    <w:rsid w:val="2B59FE24"/>
    <w:rsid w:val="2B5AB458"/>
    <w:rsid w:val="2B667DCC"/>
    <w:rsid w:val="2B6E22B7"/>
    <w:rsid w:val="2B6EE818"/>
    <w:rsid w:val="2B6F2734"/>
    <w:rsid w:val="2B76F2EC"/>
    <w:rsid w:val="2B77562E"/>
    <w:rsid w:val="2B78748D"/>
    <w:rsid w:val="2B79DE9A"/>
    <w:rsid w:val="2B7BA0EA"/>
    <w:rsid w:val="2B7F6AFC"/>
    <w:rsid w:val="2B8779F6"/>
    <w:rsid w:val="2B8DEE69"/>
    <w:rsid w:val="2B947293"/>
    <w:rsid w:val="2B9D7CFE"/>
    <w:rsid w:val="2BA35AD6"/>
    <w:rsid w:val="2BA95966"/>
    <w:rsid w:val="2BAB5013"/>
    <w:rsid w:val="2BAC6E1D"/>
    <w:rsid w:val="2BB2F476"/>
    <w:rsid w:val="2BBD15A2"/>
    <w:rsid w:val="2BCC92C4"/>
    <w:rsid w:val="2BCCDD65"/>
    <w:rsid w:val="2BCEF19D"/>
    <w:rsid w:val="2BD11875"/>
    <w:rsid w:val="2BDA8197"/>
    <w:rsid w:val="2BE097C2"/>
    <w:rsid w:val="2BF2A493"/>
    <w:rsid w:val="2BF5205F"/>
    <w:rsid w:val="2C010AFA"/>
    <w:rsid w:val="2C02C30E"/>
    <w:rsid w:val="2C2240D6"/>
    <w:rsid w:val="2C2523E6"/>
    <w:rsid w:val="2C263194"/>
    <w:rsid w:val="2C288274"/>
    <w:rsid w:val="2C3416F3"/>
    <w:rsid w:val="2C3A3BFB"/>
    <w:rsid w:val="2C42A3E8"/>
    <w:rsid w:val="2C48A571"/>
    <w:rsid w:val="2C4AF179"/>
    <w:rsid w:val="2C4D74DD"/>
    <w:rsid w:val="2C6F8827"/>
    <w:rsid w:val="2C73470C"/>
    <w:rsid w:val="2C83FC01"/>
    <w:rsid w:val="2C8D5413"/>
    <w:rsid w:val="2C93AE46"/>
    <w:rsid w:val="2C94CCC8"/>
    <w:rsid w:val="2C955CCA"/>
    <w:rsid w:val="2C9C589D"/>
    <w:rsid w:val="2CA01F7C"/>
    <w:rsid w:val="2CAAFB05"/>
    <w:rsid w:val="2CADEA31"/>
    <w:rsid w:val="2CAEB3B5"/>
    <w:rsid w:val="2CB5EAF3"/>
    <w:rsid w:val="2CBDF3F6"/>
    <w:rsid w:val="2CBFDA03"/>
    <w:rsid w:val="2CC8B223"/>
    <w:rsid w:val="2CE0D16D"/>
    <w:rsid w:val="2CEEDD11"/>
    <w:rsid w:val="2CF16355"/>
    <w:rsid w:val="2CF46E66"/>
    <w:rsid w:val="2D061540"/>
    <w:rsid w:val="2D0C66C7"/>
    <w:rsid w:val="2D1A6333"/>
    <w:rsid w:val="2D2998B1"/>
    <w:rsid w:val="2D334E87"/>
    <w:rsid w:val="2D365EEA"/>
    <w:rsid w:val="2D42AE36"/>
    <w:rsid w:val="2D488DFD"/>
    <w:rsid w:val="2D73EE8C"/>
    <w:rsid w:val="2D763AE9"/>
    <w:rsid w:val="2D7F9496"/>
    <w:rsid w:val="2D818EBF"/>
    <w:rsid w:val="2D855777"/>
    <w:rsid w:val="2D8617FF"/>
    <w:rsid w:val="2D889C23"/>
    <w:rsid w:val="2D8F0595"/>
    <w:rsid w:val="2D9FB05A"/>
    <w:rsid w:val="2DA0199E"/>
    <w:rsid w:val="2DA22443"/>
    <w:rsid w:val="2DA3ACD6"/>
    <w:rsid w:val="2DABDDFA"/>
    <w:rsid w:val="2DAF92FA"/>
    <w:rsid w:val="2DB1BF79"/>
    <w:rsid w:val="2DB1C313"/>
    <w:rsid w:val="2DC361C3"/>
    <w:rsid w:val="2DC5B728"/>
    <w:rsid w:val="2DCD1D33"/>
    <w:rsid w:val="2DD0D107"/>
    <w:rsid w:val="2DE640B6"/>
    <w:rsid w:val="2DE812DB"/>
    <w:rsid w:val="2DEDD52A"/>
    <w:rsid w:val="2DEFCC9D"/>
    <w:rsid w:val="2DFAD6FD"/>
    <w:rsid w:val="2E04FE9D"/>
    <w:rsid w:val="2E07756E"/>
    <w:rsid w:val="2E077B13"/>
    <w:rsid w:val="2E0A2385"/>
    <w:rsid w:val="2E13C31F"/>
    <w:rsid w:val="2E2DB8FB"/>
    <w:rsid w:val="2E328602"/>
    <w:rsid w:val="2E3BEFDD"/>
    <w:rsid w:val="2E4861B3"/>
    <w:rsid w:val="2E4FA107"/>
    <w:rsid w:val="2E5029F3"/>
    <w:rsid w:val="2E543323"/>
    <w:rsid w:val="2E561AAB"/>
    <w:rsid w:val="2E5F5583"/>
    <w:rsid w:val="2E6324A0"/>
    <w:rsid w:val="2E6B1421"/>
    <w:rsid w:val="2E72F21F"/>
    <w:rsid w:val="2E752074"/>
    <w:rsid w:val="2E79E51B"/>
    <w:rsid w:val="2E8353D8"/>
    <w:rsid w:val="2E83E678"/>
    <w:rsid w:val="2E90C99B"/>
    <w:rsid w:val="2E9D3398"/>
    <w:rsid w:val="2E9E765D"/>
    <w:rsid w:val="2EB2E7F2"/>
    <w:rsid w:val="2EB6028D"/>
    <w:rsid w:val="2EBCB913"/>
    <w:rsid w:val="2EC2A324"/>
    <w:rsid w:val="2EC77496"/>
    <w:rsid w:val="2ECB730A"/>
    <w:rsid w:val="2ED04E23"/>
    <w:rsid w:val="2EDFD5B4"/>
    <w:rsid w:val="2EE96A99"/>
    <w:rsid w:val="2EEEA182"/>
    <w:rsid w:val="2EF3F678"/>
    <w:rsid w:val="2EFB7279"/>
    <w:rsid w:val="2EFD845F"/>
    <w:rsid w:val="2F05E7F9"/>
    <w:rsid w:val="2F0657B8"/>
    <w:rsid w:val="2F094480"/>
    <w:rsid w:val="2F19D226"/>
    <w:rsid w:val="2F1B8C1C"/>
    <w:rsid w:val="2F1D025A"/>
    <w:rsid w:val="2F2ECE9D"/>
    <w:rsid w:val="2F33C8CB"/>
    <w:rsid w:val="2F3B0D6D"/>
    <w:rsid w:val="2F47BA5D"/>
    <w:rsid w:val="2F4CFCA2"/>
    <w:rsid w:val="2F611193"/>
    <w:rsid w:val="2F67C7DA"/>
    <w:rsid w:val="2F7AE438"/>
    <w:rsid w:val="2F7D0624"/>
    <w:rsid w:val="2F95B565"/>
    <w:rsid w:val="2F983265"/>
    <w:rsid w:val="2F9EDAEB"/>
    <w:rsid w:val="2F9F48F3"/>
    <w:rsid w:val="2FAAF107"/>
    <w:rsid w:val="2FABB3F7"/>
    <w:rsid w:val="2FB54CFC"/>
    <w:rsid w:val="2FC6F46F"/>
    <w:rsid w:val="2FC70738"/>
    <w:rsid w:val="2FD87BBC"/>
    <w:rsid w:val="2FE6060D"/>
    <w:rsid w:val="2FE97E03"/>
    <w:rsid w:val="2FF0970C"/>
    <w:rsid w:val="3008894D"/>
    <w:rsid w:val="301A3C74"/>
    <w:rsid w:val="301F42A7"/>
    <w:rsid w:val="3026712E"/>
    <w:rsid w:val="3033C68E"/>
    <w:rsid w:val="30378B52"/>
    <w:rsid w:val="303D6D71"/>
    <w:rsid w:val="303D7392"/>
    <w:rsid w:val="305E0328"/>
    <w:rsid w:val="3060F7DD"/>
    <w:rsid w:val="30627ECA"/>
    <w:rsid w:val="30654DB6"/>
    <w:rsid w:val="306EB936"/>
    <w:rsid w:val="306EE57B"/>
    <w:rsid w:val="30722116"/>
    <w:rsid w:val="307503E2"/>
    <w:rsid w:val="3084647E"/>
    <w:rsid w:val="30895C78"/>
    <w:rsid w:val="308DC987"/>
    <w:rsid w:val="308F48D8"/>
    <w:rsid w:val="30A14648"/>
    <w:rsid w:val="30A8EB88"/>
    <w:rsid w:val="30AD858B"/>
    <w:rsid w:val="30AEC9D1"/>
    <w:rsid w:val="30B5F321"/>
    <w:rsid w:val="30C4EA46"/>
    <w:rsid w:val="30D345DA"/>
    <w:rsid w:val="30E1CC4D"/>
    <w:rsid w:val="30EC1F30"/>
    <w:rsid w:val="30F067E9"/>
    <w:rsid w:val="30F1C51D"/>
    <w:rsid w:val="30F6FAF9"/>
    <w:rsid w:val="30FFAD67"/>
    <w:rsid w:val="3100C6AF"/>
    <w:rsid w:val="3102BBDB"/>
    <w:rsid w:val="3103DF93"/>
    <w:rsid w:val="3108BC84"/>
    <w:rsid w:val="3114DE5C"/>
    <w:rsid w:val="31218CF4"/>
    <w:rsid w:val="3123DD5E"/>
    <w:rsid w:val="312681E3"/>
    <w:rsid w:val="31351695"/>
    <w:rsid w:val="3138A19F"/>
    <w:rsid w:val="313EEF26"/>
    <w:rsid w:val="313FE772"/>
    <w:rsid w:val="3146D701"/>
    <w:rsid w:val="3147E438"/>
    <w:rsid w:val="3149519C"/>
    <w:rsid w:val="3149B3BC"/>
    <w:rsid w:val="31617FD3"/>
    <w:rsid w:val="316872FA"/>
    <w:rsid w:val="31831883"/>
    <w:rsid w:val="3187A0DE"/>
    <w:rsid w:val="31917009"/>
    <w:rsid w:val="319D80F3"/>
    <w:rsid w:val="31A2C6AA"/>
    <w:rsid w:val="31AD2D3E"/>
    <w:rsid w:val="31B6983A"/>
    <w:rsid w:val="31BEA49B"/>
    <w:rsid w:val="31C8CFE2"/>
    <w:rsid w:val="31CCCFB4"/>
    <w:rsid w:val="31DD925E"/>
    <w:rsid w:val="31DD9A8A"/>
    <w:rsid w:val="31DE5905"/>
    <w:rsid w:val="31E13A6F"/>
    <w:rsid w:val="31E919D4"/>
    <w:rsid w:val="31EB953A"/>
    <w:rsid w:val="31EC37FA"/>
    <w:rsid w:val="31F483BE"/>
    <w:rsid w:val="31FE5348"/>
    <w:rsid w:val="3205783C"/>
    <w:rsid w:val="320914E3"/>
    <w:rsid w:val="320BCBEC"/>
    <w:rsid w:val="320F5CAC"/>
    <w:rsid w:val="32106268"/>
    <w:rsid w:val="3222DC69"/>
    <w:rsid w:val="322684E3"/>
    <w:rsid w:val="322FE833"/>
    <w:rsid w:val="3235A622"/>
    <w:rsid w:val="3248C16D"/>
    <w:rsid w:val="3252B2B1"/>
    <w:rsid w:val="325813B5"/>
    <w:rsid w:val="3260A559"/>
    <w:rsid w:val="3266A6BB"/>
    <w:rsid w:val="326C4C12"/>
    <w:rsid w:val="32799512"/>
    <w:rsid w:val="327D6FE5"/>
    <w:rsid w:val="327E74D9"/>
    <w:rsid w:val="328DEA0B"/>
    <w:rsid w:val="3295717E"/>
    <w:rsid w:val="32A3FE42"/>
    <w:rsid w:val="32A81D79"/>
    <w:rsid w:val="32AA72F2"/>
    <w:rsid w:val="32AE26CC"/>
    <w:rsid w:val="32B6010E"/>
    <w:rsid w:val="32B94489"/>
    <w:rsid w:val="32BD4207"/>
    <w:rsid w:val="32C23765"/>
    <w:rsid w:val="32C94134"/>
    <w:rsid w:val="32CE0B81"/>
    <w:rsid w:val="32D1572A"/>
    <w:rsid w:val="32E73040"/>
    <w:rsid w:val="32EA3E5C"/>
    <w:rsid w:val="32EB30D8"/>
    <w:rsid w:val="32ECF98B"/>
    <w:rsid w:val="32EE65D0"/>
    <w:rsid w:val="32F0C3B7"/>
    <w:rsid w:val="32F0FF87"/>
    <w:rsid w:val="32F6E949"/>
    <w:rsid w:val="32F78FED"/>
    <w:rsid w:val="32F90194"/>
    <w:rsid w:val="32FBA44E"/>
    <w:rsid w:val="32FE7329"/>
    <w:rsid w:val="32FEC1AE"/>
    <w:rsid w:val="3306CAEF"/>
    <w:rsid w:val="3306ED04"/>
    <w:rsid w:val="330A482B"/>
    <w:rsid w:val="330F7A9A"/>
    <w:rsid w:val="33178978"/>
    <w:rsid w:val="331AB349"/>
    <w:rsid w:val="331E7068"/>
    <w:rsid w:val="33362A18"/>
    <w:rsid w:val="33378F16"/>
    <w:rsid w:val="3359BD1A"/>
    <w:rsid w:val="335C5D7A"/>
    <w:rsid w:val="3360374E"/>
    <w:rsid w:val="33639E72"/>
    <w:rsid w:val="3369676B"/>
    <w:rsid w:val="3376067D"/>
    <w:rsid w:val="337D90AF"/>
    <w:rsid w:val="33841A92"/>
    <w:rsid w:val="33842D16"/>
    <w:rsid w:val="33A5FF43"/>
    <w:rsid w:val="33A747EF"/>
    <w:rsid w:val="33A7C050"/>
    <w:rsid w:val="33BB30EC"/>
    <w:rsid w:val="33C7B615"/>
    <w:rsid w:val="33D3CC96"/>
    <w:rsid w:val="33DF2B29"/>
    <w:rsid w:val="33E1C693"/>
    <w:rsid w:val="33F19102"/>
    <w:rsid w:val="33F9932E"/>
    <w:rsid w:val="33FCA228"/>
    <w:rsid w:val="3403F309"/>
    <w:rsid w:val="3408E55B"/>
    <w:rsid w:val="340A4DB9"/>
    <w:rsid w:val="34106E1E"/>
    <w:rsid w:val="3411F35E"/>
    <w:rsid w:val="341B85EF"/>
    <w:rsid w:val="34217859"/>
    <w:rsid w:val="34265623"/>
    <w:rsid w:val="3427DEB5"/>
    <w:rsid w:val="343BA9B9"/>
    <w:rsid w:val="343DA465"/>
    <w:rsid w:val="344FDFBD"/>
    <w:rsid w:val="3452A469"/>
    <w:rsid w:val="345CB17B"/>
    <w:rsid w:val="3463CC91"/>
    <w:rsid w:val="346C28B9"/>
    <w:rsid w:val="346E672A"/>
    <w:rsid w:val="346FD54E"/>
    <w:rsid w:val="34748BC9"/>
    <w:rsid w:val="348BCD3F"/>
    <w:rsid w:val="348E6802"/>
    <w:rsid w:val="3490102F"/>
    <w:rsid w:val="3490F92B"/>
    <w:rsid w:val="3494D1F5"/>
    <w:rsid w:val="34A8DAFA"/>
    <w:rsid w:val="34A97C59"/>
    <w:rsid w:val="34AF8D71"/>
    <w:rsid w:val="34BCDBE3"/>
    <w:rsid w:val="34C04946"/>
    <w:rsid w:val="34C69C79"/>
    <w:rsid w:val="34C86A3F"/>
    <w:rsid w:val="34C89D71"/>
    <w:rsid w:val="34CD0540"/>
    <w:rsid w:val="34CD3D82"/>
    <w:rsid w:val="34D006BB"/>
    <w:rsid w:val="34D01936"/>
    <w:rsid w:val="34D4B13F"/>
    <w:rsid w:val="34D78B31"/>
    <w:rsid w:val="34DCD555"/>
    <w:rsid w:val="34FD1B33"/>
    <w:rsid w:val="35073CEA"/>
    <w:rsid w:val="3507D977"/>
    <w:rsid w:val="351728C4"/>
    <w:rsid w:val="351BA661"/>
    <w:rsid w:val="3520D2B5"/>
    <w:rsid w:val="352E6809"/>
    <w:rsid w:val="353EBF9F"/>
    <w:rsid w:val="3542E508"/>
    <w:rsid w:val="354D933B"/>
    <w:rsid w:val="354E78F8"/>
    <w:rsid w:val="3550B286"/>
    <w:rsid w:val="35556189"/>
    <w:rsid w:val="35581B54"/>
    <w:rsid w:val="3576FB3C"/>
    <w:rsid w:val="357754A2"/>
    <w:rsid w:val="35965793"/>
    <w:rsid w:val="359C8563"/>
    <w:rsid w:val="35A23E63"/>
    <w:rsid w:val="35B4FD77"/>
    <w:rsid w:val="35C13992"/>
    <w:rsid w:val="35C2A0F9"/>
    <w:rsid w:val="35C53640"/>
    <w:rsid w:val="35CCCBEC"/>
    <w:rsid w:val="35D5C308"/>
    <w:rsid w:val="35E13EF4"/>
    <w:rsid w:val="35F2D428"/>
    <w:rsid w:val="35FA19E9"/>
    <w:rsid w:val="360652A1"/>
    <w:rsid w:val="361560EB"/>
    <w:rsid w:val="36203C91"/>
    <w:rsid w:val="362FB5B5"/>
    <w:rsid w:val="363E6110"/>
    <w:rsid w:val="364B7BF7"/>
    <w:rsid w:val="364E458D"/>
    <w:rsid w:val="36547BAC"/>
    <w:rsid w:val="3667328E"/>
    <w:rsid w:val="366DBEC3"/>
    <w:rsid w:val="366F5BC2"/>
    <w:rsid w:val="36703A7B"/>
    <w:rsid w:val="3677E36F"/>
    <w:rsid w:val="367F964F"/>
    <w:rsid w:val="368B7E49"/>
    <w:rsid w:val="369430F6"/>
    <w:rsid w:val="369F7164"/>
    <w:rsid w:val="36A5D6F2"/>
    <w:rsid w:val="36A630EB"/>
    <w:rsid w:val="36AA4F0A"/>
    <w:rsid w:val="36B9508F"/>
    <w:rsid w:val="36BA190E"/>
    <w:rsid w:val="36D24ADD"/>
    <w:rsid w:val="36E5201D"/>
    <w:rsid w:val="36E551C1"/>
    <w:rsid w:val="36FC9F21"/>
    <w:rsid w:val="3706ADD4"/>
    <w:rsid w:val="370CB40E"/>
    <w:rsid w:val="3720FCB2"/>
    <w:rsid w:val="3724A3FE"/>
    <w:rsid w:val="372A6F8D"/>
    <w:rsid w:val="373D58A0"/>
    <w:rsid w:val="373E66F4"/>
    <w:rsid w:val="374B7F82"/>
    <w:rsid w:val="374E402A"/>
    <w:rsid w:val="3753CEEA"/>
    <w:rsid w:val="3758488C"/>
    <w:rsid w:val="375BDE41"/>
    <w:rsid w:val="3760D73E"/>
    <w:rsid w:val="376221E1"/>
    <w:rsid w:val="37660A65"/>
    <w:rsid w:val="376A3F48"/>
    <w:rsid w:val="376A875A"/>
    <w:rsid w:val="376D6637"/>
    <w:rsid w:val="377EBC35"/>
    <w:rsid w:val="378C667A"/>
    <w:rsid w:val="3793D4C8"/>
    <w:rsid w:val="37A86F62"/>
    <w:rsid w:val="37AFC7C6"/>
    <w:rsid w:val="37B03255"/>
    <w:rsid w:val="37B527CA"/>
    <w:rsid w:val="37BDC5EB"/>
    <w:rsid w:val="37C1A024"/>
    <w:rsid w:val="37C2C1E6"/>
    <w:rsid w:val="37D0D6AA"/>
    <w:rsid w:val="37D33AFC"/>
    <w:rsid w:val="37DB87F9"/>
    <w:rsid w:val="37DBD013"/>
    <w:rsid w:val="37E3E1FA"/>
    <w:rsid w:val="37E5D081"/>
    <w:rsid w:val="37E62CAB"/>
    <w:rsid w:val="37E79405"/>
    <w:rsid w:val="37F401E2"/>
    <w:rsid w:val="37F77C26"/>
    <w:rsid w:val="37F7B33F"/>
    <w:rsid w:val="37FA0437"/>
    <w:rsid w:val="37FC47A0"/>
    <w:rsid w:val="38030E46"/>
    <w:rsid w:val="3808CBE1"/>
    <w:rsid w:val="3810AD06"/>
    <w:rsid w:val="3813A5B3"/>
    <w:rsid w:val="38155B49"/>
    <w:rsid w:val="38198398"/>
    <w:rsid w:val="381D7A6D"/>
    <w:rsid w:val="382C099E"/>
    <w:rsid w:val="38335EB3"/>
    <w:rsid w:val="383EE0E4"/>
    <w:rsid w:val="38443028"/>
    <w:rsid w:val="3849CC3E"/>
    <w:rsid w:val="384A0D4C"/>
    <w:rsid w:val="3851E05B"/>
    <w:rsid w:val="3857B7B7"/>
    <w:rsid w:val="38584C9D"/>
    <w:rsid w:val="385AEB52"/>
    <w:rsid w:val="385F7E95"/>
    <w:rsid w:val="38716BA7"/>
    <w:rsid w:val="38762F8B"/>
    <w:rsid w:val="38774C7C"/>
    <w:rsid w:val="38820A82"/>
    <w:rsid w:val="3888D8B2"/>
    <w:rsid w:val="388D0A70"/>
    <w:rsid w:val="38A94605"/>
    <w:rsid w:val="38B16762"/>
    <w:rsid w:val="38B52375"/>
    <w:rsid w:val="38B8E130"/>
    <w:rsid w:val="38C9F574"/>
    <w:rsid w:val="38D26D40"/>
    <w:rsid w:val="38D9B303"/>
    <w:rsid w:val="38DDDBE3"/>
    <w:rsid w:val="38DF3C58"/>
    <w:rsid w:val="38EF97FF"/>
    <w:rsid w:val="38F42249"/>
    <w:rsid w:val="38F5B4D2"/>
    <w:rsid w:val="38FCA61A"/>
    <w:rsid w:val="38FCB050"/>
    <w:rsid w:val="39000225"/>
    <w:rsid w:val="3901B461"/>
    <w:rsid w:val="3903F9FE"/>
    <w:rsid w:val="39089519"/>
    <w:rsid w:val="390DF4EF"/>
    <w:rsid w:val="391734E4"/>
    <w:rsid w:val="3918FD68"/>
    <w:rsid w:val="391EE604"/>
    <w:rsid w:val="391FBE01"/>
    <w:rsid w:val="3922C998"/>
    <w:rsid w:val="3922E51E"/>
    <w:rsid w:val="39233443"/>
    <w:rsid w:val="39280170"/>
    <w:rsid w:val="39297CEB"/>
    <w:rsid w:val="39325BD5"/>
    <w:rsid w:val="393F1C93"/>
    <w:rsid w:val="39475393"/>
    <w:rsid w:val="394B0C2E"/>
    <w:rsid w:val="394EC944"/>
    <w:rsid w:val="3956A520"/>
    <w:rsid w:val="3959964C"/>
    <w:rsid w:val="395AE923"/>
    <w:rsid w:val="396D3036"/>
    <w:rsid w:val="396F0DFD"/>
    <w:rsid w:val="3970FC71"/>
    <w:rsid w:val="397DCC05"/>
    <w:rsid w:val="3980BD2E"/>
    <w:rsid w:val="398CF2E6"/>
    <w:rsid w:val="3995BFFB"/>
    <w:rsid w:val="399DCA8B"/>
    <w:rsid w:val="39A06C01"/>
    <w:rsid w:val="39A6BCA0"/>
    <w:rsid w:val="39ACC73A"/>
    <w:rsid w:val="39BD5492"/>
    <w:rsid w:val="39C38009"/>
    <w:rsid w:val="39C3AE7C"/>
    <w:rsid w:val="39C58D5E"/>
    <w:rsid w:val="39D1374E"/>
    <w:rsid w:val="39D89317"/>
    <w:rsid w:val="39DD9306"/>
    <w:rsid w:val="39E1EFCC"/>
    <w:rsid w:val="39E47B29"/>
    <w:rsid w:val="39F816B9"/>
    <w:rsid w:val="3A03E4C3"/>
    <w:rsid w:val="3A07AF11"/>
    <w:rsid w:val="3A08007E"/>
    <w:rsid w:val="3A16A58B"/>
    <w:rsid w:val="3A19671B"/>
    <w:rsid w:val="3A1A083B"/>
    <w:rsid w:val="3A278CAB"/>
    <w:rsid w:val="3A28018C"/>
    <w:rsid w:val="3A36C260"/>
    <w:rsid w:val="3A384420"/>
    <w:rsid w:val="3A409F53"/>
    <w:rsid w:val="3A4A19DC"/>
    <w:rsid w:val="3A5302B8"/>
    <w:rsid w:val="3A690E2E"/>
    <w:rsid w:val="3A698D98"/>
    <w:rsid w:val="3A6BAA03"/>
    <w:rsid w:val="3A6F5AA4"/>
    <w:rsid w:val="3A79C2CC"/>
    <w:rsid w:val="3A820842"/>
    <w:rsid w:val="3A891ECD"/>
    <w:rsid w:val="3A896D15"/>
    <w:rsid w:val="3A89CD8E"/>
    <w:rsid w:val="3A8E5BEF"/>
    <w:rsid w:val="3A93478E"/>
    <w:rsid w:val="3A993BDB"/>
    <w:rsid w:val="3A99FB1A"/>
    <w:rsid w:val="3A9FCA27"/>
    <w:rsid w:val="3AA85E3A"/>
    <w:rsid w:val="3AA8D8D3"/>
    <w:rsid w:val="3AA904A2"/>
    <w:rsid w:val="3AA9C379"/>
    <w:rsid w:val="3AACBA5B"/>
    <w:rsid w:val="3AAF6955"/>
    <w:rsid w:val="3ABC3636"/>
    <w:rsid w:val="3AC0ED86"/>
    <w:rsid w:val="3ACB767F"/>
    <w:rsid w:val="3ACD77CC"/>
    <w:rsid w:val="3ACF7D9A"/>
    <w:rsid w:val="3AD2AEA4"/>
    <w:rsid w:val="3ADA7791"/>
    <w:rsid w:val="3AE00489"/>
    <w:rsid w:val="3AE7BF56"/>
    <w:rsid w:val="3AF9A524"/>
    <w:rsid w:val="3B0326D8"/>
    <w:rsid w:val="3B06867E"/>
    <w:rsid w:val="3B0AF1E4"/>
    <w:rsid w:val="3B1F7BF1"/>
    <w:rsid w:val="3B248071"/>
    <w:rsid w:val="3B262BD4"/>
    <w:rsid w:val="3B2D6DFA"/>
    <w:rsid w:val="3B3AA3B1"/>
    <w:rsid w:val="3B433F7E"/>
    <w:rsid w:val="3B4591A8"/>
    <w:rsid w:val="3B578805"/>
    <w:rsid w:val="3B5A3CDC"/>
    <w:rsid w:val="3B616B01"/>
    <w:rsid w:val="3B63D641"/>
    <w:rsid w:val="3B6DE014"/>
    <w:rsid w:val="3B799F31"/>
    <w:rsid w:val="3BAC810F"/>
    <w:rsid w:val="3BB53684"/>
    <w:rsid w:val="3BC396BC"/>
    <w:rsid w:val="3BD35FBF"/>
    <w:rsid w:val="3BD93776"/>
    <w:rsid w:val="3BE68C52"/>
    <w:rsid w:val="3BEA313B"/>
    <w:rsid w:val="3BF11402"/>
    <w:rsid w:val="3BF4C160"/>
    <w:rsid w:val="3C034F4F"/>
    <w:rsid w:val="3C04FEE1"/>
    <w:rsid w:val="3C14DF95"/>
    <w:rsid w:val="3C19F66B"/>
    <w:rsid w:val="3C1EE4B4"/>
    <w:rsid w:val="3C2437D9"/>
    <w:rsid w:val="3C25A49B"/>
    <w:rsid w:val="3C2B0295"/>
    <w:rsid w:val="3C2E52F8"/>
    <w:rsid w:val="3C363C7F"/>
    <w:rsid w:val="3C36B8AA"/>
    <w:rsid w:val="3C3C3AF6"/>
    <w:rsid w:val="3C53D525"/>
    <w:rsid w:val="3C5A5378"/>
    <w:rsid w:val="3C5DEA48"/>
    <w:rsid w:val="3C6140F9"/>
    <w:rsid w:val="3C6214F8"/>
    <w:rsid w:val="3C66BB24"/>
    <w:rsid w:val="3C6F78EE"/>
    <w:rsid w:val="3C72BD25"/>
    <w:rsid w:val="3C73F576"/>
    <w:rsid w:val="3C7949D7"/>
    <w:rsid w:val="3C7AE623"/>
    <w:rsid w:val="3C8147F4"/>
    <w:rsid w:val="3C9D87F8"/>
    <w:rsid w:val="3CA2624B"/>
    <w:rsid w:val="3CA49B4F"/>
    <w:rsid w:val="3CA5FBB7"/>
    <w:rsid w:val="3CA8ACB7"/>
    <w:rsid w:val="3CBB4C7C"/>
    <w:rsid w:val="3CBBD810"/>
    <w:rsid w:val="3CC49EEF"/>
    <w:rsid w:val="3CC75B16"/>
    <w:rsid w:val="3CCD6C04"/>
    <w:rsid w:val="3CD03863"/>
    <w:rsid w:val="3CDDF772"/>
    <w:rsid w:val="3CE00642"/>
    <w:rsid w:val="3CF04301"/>
    <w:rsid w:val="3CFDBC66"/>
    <w:rsid w:val="3D012CA2"/>
    <w:rsid w:val="3D0D944F"/>
    <w:rsid w:val="3D17B2D6"/>
    <w:rsid w:val="3D2061F7"/>
    <w:rsid w:val="3D2381D2"/>
    <w:rsid w:val="3D3D6A75"/>
    <w:rsid w:val="3D4979FE"/>
    <w:rsid w:val="3D49CC5A"/>
    <w:rsid w:val="3D552364"/>
    <w:rsid w:val="3D552700"/>
    <w:rsid w:val="3D56ED2B"/>
    <w:rsid w:val="3D5D728D"/>
    <w:rsid w:val="3D5F8508"/>
    <w:rsid w:val="3D620C60"/>
    <w:rsid w:val="3D685C3A"/>
    <w:rsid w:val="3D6A463F"/>
    <w:rsid w:val="3D7283B1"/>
    <w:rsid w:val="3D7647B3"/>
    <w:rsid w:val="3D89E024"/>
    <w:rsid w:val="3D978D09"/>
    <w:rsid w:val="3D98F740"/>
    <w:rsid w:val="3D9CB59A"/>
    <w:rsid w:val="3DA24D9F"/>
    <w:rsid w:val="3DA486D1"/>
    <w:rsid w:val="3DA5515D"/>
    <w:rsid w:val="3DBB39F6"/>
    <w:rsid w:val="3DCCA04C"/>
    <w:rsid w:val="3DD1BCE3"/>
    <w:rsid w:val="3DD7BB5C"/>
    <w:rsid w:val="3DDAC138"/>
    <w:rsid w:val="3DE7E20B"/>
    <w:rsid w:val="3DE9E25C"/>
    <w:rsid w:val="3DECCDF0"/>
    <w:rsid w:val="3DEECEFD"/>
    <w:rsid w:val="3E03668D"/>
    <w:rsid w:val="3E1A7B09"/>
    <w:rsid w:val="3E24CD1E"/>
    <w:rsid w:val="3E277FBC"/>
    <w:rsid w:val="3E2A2452"/>
    <w:rsid w:val="3E372D5B"/>
    <w:rsid w:val="3E3D32D0"/>
    <w:rsid w:val="3E406208"/>
    <w:rsid w:val="3E4B3FB1"/>
    <w:rsid w:val="3E57234F"/>
    <w:rsid w:val="3E606318"/>
    <w:rsid w:val="3E7291EE"/>
    <w:rsid w:val="3E752DF5"/>
    <w:rsid w:val="3E776521"/>
    <w:rsid w:val="3E778385"/>
    <w:rsid w:val="3E78D122"/>
    <w:rsid w:val="3E854FF9"/>
    <w:rsid w:val="3E87667B"/>
    <w:rsid w:val="3E8B2CBE"/>
    <w:rsid w:val="3E8BA752"/>
    <w:rsid w:val="3E992F47"/>
    <w:rsid w:val="3E9932BE"/>
    <w:rsid w:val="3EA47A0F"/>
    <w:rsid w:val="3EA79320"/>
    <w:rsid w:val="3EAD8402"/>
    <w:rsid w:val="3EBBF960"/>
    <w:rsid w:val="3EC17EE0"/>
    <w:rsid w:val="3ECD7B92"/>
    <w:rsid w:val="3ED1926F"/>
    <w:rsid w:val="3ED6E685"/>
    <w:rsid w:val="3EDF7B99"/>
    <w:rsid w:val="3EE0A924"/>
    <w:rsid w:val="3F03851A"/>
    <w:rsid w:val="3F0B433E"/>
    <w:rsid w:val="3F0D119C"/>
    <w:rsid w:val="3F0D26DF"/>
    <w:rsid w:val="3F0DF4B0"/>
    <w:rsid w:val="3F0E1A2F"/>
    <w:rsid w:val="3F0EAC27"/>
    <w:rsid w:val="3F118A27"/>
    <w:rsid w:val="3F1C0935"/>
    <w:rsid w:val="3F1F2548"/>
    <w:rsid w:val="3F22270B"/>
    <w:rsid w:val="3F247B4D"/>
    <w:rsid w:val="3F2F837A"/>
    <w:rsid w:val="3F42DBBF"/>
    <w:rsid w:val="3F535B52"/>
    <w:rsid w:val="3F5EBB46"/>
    <w:rsid w:val="3F8C4BC1"/>
    <w:rsid w:val="3F8FFB95"/>
    <w:rsid w:val="3F976EE5"/>
    <w:rsid w:val="3F98E566"/>
    <w:rsid w:val="3F99C967"/>
    <w:rsid w:val="3F9FA5A9"/>
    <w:rsid w:val="3FA710B6"/>
    <w:rsid w:val="3FB42835"/>
    <w:rsid w:val="3FB4364F"/>
    <w:rsid w:val="3FB6B044"/>
    <w:rsid w:val="3FC5D1D6"/>
    <w:rsid w:val="3FCE22C9"/>
    <w:rsid w:val="3FD3E5C8"/>
    <w:rsid w:val="3FDE3897"/>
    <w:rsid w:val="3FDF173C"/>
    <w:rsid w:val="3FE1A264"/>
    <w:rsid w:val="3FEFB5A3"/>
    <w:rsid w:val="3FF27E22"/>
    <w:rsid w:val="3FF7B4F5"/>
    <w:rsid w:val="3FF8CBD5"/>
    <w:rsid w:val="40052DE6"/>
    <w:rsid w:val="4013D2AD"/>
    <w:rsid w:val="40183191"/>
    <w:rsid w:val="4018D233"/>
    <w:rsid w:val="401D27BB"/>
    <w:rsid w:val="40215756"/>
    <w:rsid w:val="402B74DB"/>
    <w:rsid w:val="4038BC24"/>
    <w:rsid w:val="40399B77"/>
    <w:rsid w:val="404758F6"/>
    <w:rsid w:val="40481684"/>
    <w:rsid w:val="404A71E2"/>
    <w:rsid w:val="405B30E9"/>
    <w:rsid w:val="405DFF29"/>
    <w:rsid w:val="407F99AF"/>
    <w:rsid w:val="408692EF"/>
    <w:rsid w:val="408A63E0"/>
    <w:rsid w:val="408ECAE3"/>
    <w:rsid w:val="409D37CB"/>
    <w:rsid w:val="40B01241"/>
    <w:rsid w:val="40B0A10B"/>
    <w:rsid w:val="40D26567"/>
    <w:rsid w:val="40D40376"/>
    <w:rsid w:val="40D55484"/>
    <w:rsid w:val="40E247DC"/>
    <w:rsid w:val="40E9C2E0"/>
    <w:rsid w:val="40ED9BF6"/>
    <w:rsid w:val="40EEE139"/>
    <w:rsid w:val="40FF4326"/>
    <w:rsid w:val="4104784F"/>
    <w:rsid w:val="41052144"/>
    <w:rsid w:val="41118295"/>
    <w:rsid w:val="4114D71A"/>
    <w:rsid w:val="4119BF6B"/>
    <w:rsid w:val="411C783A"/>
    <w:rsid w:val="4123A91B"/>
    <w:rsid w:val="41262ECC"/>
    <w:rsid w:val="4135238E"/>
    <w:rsid w:val="414E1635"/>
    <w:rsid w:val="4153042B"/>
    <w:rsid w:val="4159C042"/>
    <w:rsid w:val="415D3544"/>
    <w:rsid w:val="4160C83C"/>
    <w:rsid w:val="41647AB2"/>
    <w:rsid w:val="416630FE"/>
    <w:rsid w:val="4166FF7A"/>
    <w:rsid w:val="4173AAB0"/>
    <w:rsid w:val="41771D9E"/>
    <w:rsid w:val="417BB6D5"/>
    <w:rsid w:val="417D1E03"/>
    <w:rsid w:val="417D614C"/>
    <w:rsid w:val="4183EAD5"/>
    <w:rsid w:val="418D2445"/>
    <w:rsid w:val="4196BCF8"/>
    <w:rsid w:val="41988ABB"/>
    <w:rsid w:val="419AE44F"/>
    <w:rsid w:val="41A9E535"/>
    <w:rsid w:val="41AB9E15"/>
    <w:rsid w:val="41BBC5CC"/>
    <w:rsid w:val="41BC80E8"/>
    <w:rsid w:val="41CAB81F"/>
    <w:rsid w:val="41E0E0A5"/>
    <w:rsid w:val="41E786A5"/>
    <w:rsid w:val="41F64C05"/>
    <w:rsid w:val="41F9DB6C"/>
    <w:rsid w:val="41FA642D"/>
    <w:rsid w:val="41FBABDA"/>
    <w:rsid w:val="41FC3DE5"/>
    <w:rsid w:val="41FF164F"/>
    <w:rsid w:val="41FF6AEB"/>
    <w:rsid w:val="42086E0A"/>
    <w:rsid w:val="420D4277"/>
    <w:rsid w:val="4219A06F"/>
    <w:rsid w:val="422890E9"/>
    <w:rsid w:val="422E53EA"/>
    <w:rsid w:val="42380E74"/>
    <w:rsid w:val="4239797C"/>
    <w:rsid w:val="423C83E9"/>
    <w:rsid w:val="424A041E"/>
    <w:rsid w:val="424A1C9A"/>
    <w:rsid w:val="424A3277"/>
    <w:rsid w:val="424CEE9C"/>
    <w:rsid w:val="424F3329"/>
    <w:rsid w:val="4253A62D"/>
    <w:rsid w:val="425F9291"/>
    <w:rsid w:val="4260DE4E"/>
    <w:rsid w:val="4266502C"/>
    <w:rsid w:val="427846FC"/>
    <w:rsid w:val="42808BE8"/>
    <w:rsid w:val="428143D4"/>
    <w:rsid w:val="42838E95"/>
    <w:rsid w:val="429F838F"/>
    <w:rsid w:val="42AA5663"/>
    <w:rsid w:val="42AB9E65"/>
    <w:rsid w:val="42B29CA5"/>
    <w:rsid w:val="42B2BE81"/>
    <w:rsid w:val="42BB287C"/>
    <w:rsid w:val="42BDD0EC"/>
    <w:rsid w:val="42C34031"/>
    <w:rsid w:val="42DF2B80"/>
    <w:rsid w:val="42EB815E"/>
    <w:rsid w:val="42EBA5F3"/>
    <w:rsid w:val="42ED30EF"/>
    <w:rsid w:val="42F93E5B"/>
    <w:rsid w:val="4300C2BB"/>
    <w:rsid w:val="4303B30E"/>
    <w:rsid w:val="4307F31A"/>
    <w:rsid w:val="430EE20D"/>
    <w:rsid w:val="43134B25"/>
    <w:rsid w:val="43174565"/>
    <w:rsid w:val="4317FD65"/>
    <w:rsid w:val="431C22B6"/>
    <w:rsid w:val="431D8A1F"/>
    <w:rsid w:val="43205D23"/>
    <w:rsid w:val="4349F9F3"/>
    <w:rsid w:val="4352A82A"/>
    <w:rsid w:val="4357962D"/>
    <w:rsid w:val="435D1B2D"/>
    <w:rsid w:val="436527D3"/>
    <w:rsid w:val="43673FB5"/>
    <w:rsid w:val="436A4376"/>
    <w:rsid w:val="436F8B1D"/>
    <w:rsid w:val="4380F2A5"/>
    <w:rsid w:val="438F8EB5"/>
    <w:rsid w:val="439043F6"/>
    <w:rsid w:val="4390C3E3"/>
    <w:rsid w:val="4393B406"/>
    <w:rsid w:val="4396663F"/>
    <w:rsid w:val="439DCB9C"/>
    <w:rsid w:val="43A1EECA"/>
    <w:rsid w:val="43AE71F5"/>
    <w:rsid w:val="43B59549"/>
    <w:rsid w:val="43BE33B1"/>
    <w:rsid w:val="43CA5B30"/>
    <w:rsid w:val="43CC4042"/>
    <w:rsid w:val="43CF38B3"/>
    <w:rsid w:val="43DB5777"/>
    <w:rsid w:val="43E205C1"/>
    <w:rsid w:val="43E344F1"/>
    <w:rsid w:val="43EB2794"/>
    <w:rsid w:val="43F2BA66"/>
    <w:rsid w:val="43F3E956"/>
    <w:rsid w:val="43F5FE97"/>
    <w:rsid w:val="43FD6E8B"/>
    <w:rsid w:val="440AD85A"/>
    <w:rsid w:val="440E7C1E"/>
    <w:rsid w:val="440FEC21"/>
    <w:rsid w:val="4415467F"/>
    <w:rsid w:val="442FB587"/>
    <w:rsid w:val="4444F205"/>
    <w:rsid w:val="44459ADF"/>
    <w:rsid w:val="444A9400"/>
    <w:rsid w:val="4453195A"/>
    <w:rsid w:val="445330D8"/>
    <w:rsid w:val="44552452"/>
    <w:rsid w:val="4459B78F"/>
    <w:rsid w:val="446CA147"/>
    <w:rsid w:val="446DA305"/>
    <w:rsid w:val="4483EAEC"/>
    <w:rsid w:val="44847EB0"/>
    <w:rsid w:val="44856ED4"/>
    <w:rsid w:val="4499E609"/>
    <w:rsid w:val="449A73BD"/>
    <w:rsid w:val="44BB460C"/>
    <w:rsid w:val="44BF2FA1"/>
    <w:rsid w:val="44C28D11"/>
    <w:rsid w:val="44CA5191"/>
    <w:rsid w:val="44CE1114"/>
    <w:rsid w:val="44DFBB9F"/>
    <w:rsid w:val="44DFD1F0"/>
    <w:rsid w:val="44E12B98"/>
    <w:rsid w:val="44E185F7"/>
    <w:rsid w:val="44E5B078"/>
    <w:rsid w:val="44E621A7"/>
    <w:rsid w:val="44F52BFC"/>
    <w:rsid w:val="4509D252"/>
    <w:rsid w:val="450B256B"/>
    <w:rsid w:val="450F549F"/>
    <w:rsid w:val="4519707D"/>
    <w:rsid w:val="452B31C7"/>
    <w:rsid w:val="45303CE5"/>
    <w:rsid w:val="453F37D8"/>
    <w:rsid w:val="454AA513"/>
    <w:rsid w:val="45506723"/>
    <w:rsid w:val="4555612D"/>
    <w:rsid w:val="455F606F"/>
    <w:rsid w:val="4571AAB7"/>
    <w:rsid w:val="45732151"/>
    <w:rsid w:val="4576F54C"/>
    <w:rsid w:val="457A2586"/>
    <w:rsid w:val="457C206B"/>
    <w:rsid w:val="458538B9"/>
    <w:rsid w:val="459372F8"/>
    <w:rsid w:val="45A2ED99"/>
    <w:rsid w:val="45A3E616"/>
    <w:rsid w:val="45A56AEB"/>
    <w:rsid w:val="45B52C39"/>
    <w:rsid w:val="45C92F81"/>
    <w:rsid w:val="45D9AFF2"/>
    <w:rsid w:val="45DBDCC6"/>
    <w:rsid w:val="45DC57D9"/>
    <w:rsid w:val="45E06B01"/>
    <w:rsid w:val="45E440AF"/>
    <w:rsid w:val="45E4CEBB"/>
    <w:rsid w:val="45E71B23"/>
    <w:rsid w:val="45E9DDC7"/>
    <w:rsid w:val="45EC3BE9"/>
    <w:rsid w:val="45F5903B"/>
    <w:rsid w:val="4601FC94"/>
    <w:rsid w:val="46036634"/>
    <w:rsid w:val="46086872"/>
    <w:rsid w:val="462A0F7E"/>
    <w:rsid w:val="46349821"/>
    <w:rsid w:val="4638A77B"/>
    <w:rsid w:val="4639C257"/>
    <w:rsid w:val="464167F7"/>
    <w:rsid w:val="4649B13F"/>
    <w:rsid w:val="4650AA49"/>
    <w:rsid w:val="4652AD12"/>
    <w:rsid w:val="465D54B0"/>
    <w:rsid w:val="4680C88B"/>
    <w:rsid w:val="468566A0"/>
    <w:rsid w:val="4687DBC5"/>
    <w:rsid w:val="4692BD6F"/>
    <w:rsid w:val="469E5C47"/>
    <w:rsid w:val="46B5114E"/>
    <w:rsid w:val="46BED8C3"/>
    <w:rsid w:val="46C42042"/>
    <w:rsid w:val="46C54F7C"/>
    <w:rsid w:val="46C72F77"/>
    <w:rsid w:val="46CC0AE8"/>
    <w:rsid w:val="46D10567"/>
    <w:rsid w:val="46D56C22"/>
    <w:rsid w:val="46DBD4ED"/>
    <w:rsid w:val="46DFD1E4"/>
    <w:rsid w:val="46E10902"/>
    <w:rsid w:val="46E24076"/>
    <w:rsid w:val="46E3193F"/>
    <w:rsid w:val="46E8FCC9"/>
    <w:rsid w:val="46ED6C6D"/>
    <w:rsid w:val="46F01CF0"/>
    <w:rsid w:val="46FDD269"/>
    <w:rsid w:val="4703376B"/>
    <w:rsid w:val="470A01BF"/>
    <w:rsid w:val="47169BDC"/>
    <w:rsid w:val="471A1E53"/>
    <w:rsid w:val="4725D146"/>
    <w:rsid w:val="472817D4"/>
    <w:rsid w:val="472ABC31"/>
    <w:rsid w:val="4745C60C"/>
    <w:rsid w:val="474C5E63"/>
    <w:rsid w:val="475081A4"/>
    <w:rsid w:val="477140B9"/>
    <w:rsid w:val="47762D40"/>
    <w:rsid w:val="4786D79A"/>
    <w:rsid w:val="47A133F8"/>
    <w:rsid w:val="47AC3C32"/>
    <w:rsid w:val="47AE4320"/>
    <w:rsid w:val="47BAF26A"/>
    <w:rsid w:val="47C33586"/>
    <w:rsid w:val="47DA10D4"/>
    <w:rsid w:val="47DB1163"/>
    <w:rsid w:val="480BFB4C"/>
    <w:rsid w:val="481F5BEA"/>
    <w:rsid w:val="482932E3"/>
    <w:rsid w:val="482F9D1D"/>
    <w:rsid w:val="4831B2DB"/>
    <w:rsid w:val="4838873F"/>
    <w:rsid w:val="4848012E"/>
    <w:rsid w:val="48513CD6"/>
    <w:rsid w:val="4853E56C"/>
    <w:rsid w:val="4862479D"/>
    <w:rsid w:val="4863D232"/>
    <w:rsid w:val="4871FE90"/>
    <w:rsid w:val="487AAE8B"/>
    <w:rsid w:val="487C89D1"/>
    <w:rsid w:val="487F9442"/>
    <w:rsid w:val="488C454F"/>
    <w:rsid w:val="488DF471"/>
    <w:rsid w:val="4892DC1B"/>
    <w:rsid w:val="48956F4B"/>
    <w:rsid w:val="4899A439"/>
    <w:rsid w:val="48A8F701"/>
    <w:rsid w:val="48B2FF3E"/>
    <w:rsid w:val="48B8580D"/>
    <w:rsid w:val="48DFDC1B"/>
    <w:rsid w:val="48EBD48E"/>
    <w:rsid w:val="48F6E7AD"/>
    <w:rsid w:val="48FABBE3"/>
    <w:rsid w:val="48FBE5C3"/>
    <w:rsid w:val="491D0A56"/>
    <w:rsid w:val="491EEEC8"/>
    <w:rsid w:val="4920F35E"/>
    <w:rsid w:val="492CFFF0"/>
    <w:rsid w:val="4936A045"/>
    <w:rsid w:val="4948EFA3"/>
    <w:rsid w:val="4948FCC5"/>
    <w:rsid w:val="494B3917"/>
    <w:rsid w:val="494C1E50"/>
    <w:rsid w:val="494FC7AE"/>
    <w:rsid w:val="4958549F"/>
    <w:rsid w:val="495B408A"/>
    <w:rsid w:val="495D6988"/>
    <w:rsid w:val="496CDB26"/>
    <w:rsid w:val="49762D07"/>
    <w:rsid w:val="4979C2FB"/>
    <w:rsid w:val="498365F6"/>
    <w:rsid w:val="499B6089"/>
    <w:rsid w:val="49A5729C"/>
    <w:rsid w:val="49ACC064"/>
    <w:rsid w:val="49AF0235"/>
    <w:rsid w:val="49AF7020"/>
    <w:rsid w:val="49B40523"/>
    <w:rsid w:val="49B8B7E0"/>
    <w:rsid w:val="49BFE252"/>
    <w:rsid w:val="49C57295"/>
    <w:rsid w:val="49C9C91E"/>
    <w:rsid w:val="49CEF6BA"/>
    <w:rsid w:val="49CF5C9F"/>
    <w:rsid w:val="49D9CE2B"/>
    <w:rsid w:val="49E6D526"/>
    <w:rsid w:val="49EB44E6"/>
    <w:rsid w:val="49ED2A26"/>
    <w:rsid w:val="49EFE1CD"/>
    <w:rsid w:val="49F04450"/>
    <w:rsid w:val="49F8AC65"/>
    <w:rsid w:val="4A0E30AF"/>
    <w:rsid w:val="4A13191B"/>
    <w:rsid w:val="4A19318D"/>
    <w:rsid w:val="4A2A6C0A"/>
    <w:rsid w:val="4A2C1DCE"/>
    <w:rsid w:val="4A2C559C"/>
    <w:rsid w:val="4A31F5A4"/>
    <w:rsid w:val="4A36E5E7"/>
    <w:rsid w:val="4A38242F"/>
    <w:rsid w:val="4A440C80"/>
    <w:rsid w:val="4A44BD37"/>
    <w:rsid w:val="4A46595B"/>
    <w:rsid w:val="4A596209"/>
    <w:rsid w:val="4A5B23D4"/>
    <w:rsid w:val="4A6184B5"/>
    <w:rsid w:val="4A6DADD9"/>
    <w:rsid w:val="4A85D61B"/>
    <w:rsid w:val="4A88690C"/>
    <w:rsid w:val="4A8C4804"/>
    <w:rsid w:val="4A8D89B5"/>
    <w:rsid w:val="4A917274"/>
    <w:rsid w:val="4A965BBA"/>
    <w:rsid w:val="4A96E67C"/>
    <w:rsid w:val="4A97C210"/>
    <w:rsid w:val="4AA8622A"/>
    <w:rsid w:val="4AA8BC13"/>
    <w:rsid w:val="4AB733C3"/>
    <w:rsid w:val="4AC9F182"/>
    <w:rsid w:val="4ACB0EAC"/>
    <w:rsid w:val="4ACD8265"/>
    <w:rsid w:val="4ACEEDF7"/>
    <w:rsid w:val="4AD06F0C"/>
    <w:rsid w:val="4AD39ABF"/>
    <w:rsid w:val="4ADA114F"/>
    <w:rsid w:val="4ADA130A"/>
    <w:rsid w:val="4AE32A0A"/>
    <w:rsid w:val="4AF956B4"/>
    <w:rsid w:val="4B078F79"/>
    <w:rsid w:val="4B0CB10E"/>
    <w:rsid w:val="4B0FFC2D"/>
    <w:rsid w:val="4B207A22"/>
    <w:rsid w:val="4B227770"/>
    <w:rsid w:val="4B423250"/>
    <w:rsid w:val="4B45B847"/>
    <w:rsid w:val="4B4B5A18"/>
    <w:rsid w:val="4B4D7024"/>
    <w:rsid w:val="4B4EAC30"/>
    <w:rsid w:val="4B54AC6C"/>
    <w:rsid w:val="4B64B9BA"/>
    <w:rsid w:val="4B701FAA"/>
    <w:rsid w:val="4B7674E4"/>
    <w:rsid w:val="4B7CA6FF"/>
    <w:rsid w:val="4B878D53"/>
    <w:rsid w:val="4B929657"/>
    <w:rsid w:val="4BA69B85"/>
    <w:rsid w:val="4BACA2F7"/>
    <w:rsid w:val="4BB22BFD"/>
    <w:rsid w:val="4BB80BDB"/>
    <w:rsid w:val="4BC72B9A"/>
    <w:rsid w:val="4BCA67A4"/>
    <w:rsid w:val="4BD84AF3"/>
    <w:rsid w:val="4BDD08BA"/>
    <w:rsid w:val="4BE6EE6E"/>
    <w:rsid w:val="4BFAF683"/>
    <w:rsid w:val="4BFD694B"/>
    <w:rsid w:val="4BFE4A59"/>
    <w:rsid w:val="4C0E97D0"/>
    <w:rsid w:val="4C15835D"/>
    <w:rsid w:val="4C1661DF"/>
    <w:rsid w:val="4C193625"/>
    <w:rsid w:val="4C197D73"/>
    <w:rsid w:val="4C1BD837"/>
    <w:rsid w:val="4C203732"/>
    <w:rsid w:val="4C26413E"/>
    <w:rsid w:val="4C289328"/>
    <w:rsid w:val="4C309DD4"/>
    <w:rsid w:val="4C3921CB"/>
    <w:rsid w:val="4C3CEFB6"/>
    <w:rsid w:val="4C430FF0"/>
    <w:rsid w:val="4C499757"/>
    <w:rsid w:val="4C562866"/>
    <w:rsid w:val="4C5D6A7B"/>
    <w:rsid w:val="4C5F04D1"/>
    <w:rsid w:val="4C65A83D"/>
    <w:rsid w:val="4C66DC38"/>
    <w:rsid w:val="4C7943B7"/>
    <w:rsid w:val="4C830DBC"/>
    <w:rsid w:val="4C900257"/>
    <w:rsid w:val="4C9151AB"/>
    <w:rsid w:val="4C96966A"/>
    <w:rsid w:val="4C9BD1E0"/>
    <w:rsid w:val="4CA5E31A"/>
    <w:rsid w:val="4CBC9883"/>
    <w:rsid w:val="4CC69B42"/>
    <w:rsid w:val="4CCAA8D2"/>
    <w:rsid w:val="4CCCD54D"/>
    <w:rsid w:val="4CCD788A"/>
    <w:rsid w:val="4CD2EF64"/>
    <w:rsid w:val="4CD42A61"/>
    <w:rsid w:val="4CE7CA1A"/>
    <w:rsid w:val="4CF180F6"/>
    <w:rsid w:val="4CF329D9"/>
    <w:rsid w:val="4CF4A000"/>
    <w:rsid w:val="4CF5D4AE"/>
    <w:rsid w:val="4CFCB475"/>
    <w:rsid w:val="4D00DDE5"/>
    <w:rsid w:val="4D05C10A"/>
    <w:rsid w:val="4D17974E"/>
    <w:rsid w:val="4D1BAB73"/>
    <w:rsid w:val="4D1FF635"/>
    <w:rsid w:val="4D25D30B"/>
    <w:rsid w:val="4D30314F"/>
    <w:rsid w:val="4D319D54"/>
    <w:rsid w:val="4D336251"/>
    <w:rsid w:val="4D42AFD1"/>
    <w:rsid w:val="4D4FA05D"/>
    <w:rsid w:val="4D52E3F9"/>
    <w:rsid w:val="4D5B1E43"/>
    <w:rsid w:val="4D5F8C51"/>
    <w:rsid w:val="4D668DCA"/>
    <w:rsid w:val="4D66C017"/>
    <w:rsid w:val="4D696F55"/>
    <w:rsid w:val="4D7B88E8"/>
    <w:rsid w:val="4D7D5915"/>
    <w:rsid w:val="4D7D891D"/>
    <w:rsid w:val="4D814490"/>
    <w:rsid w:val="4D8AA2F5"/>
    <w:rsid w:val="4D8DB8B8"/>
    <w:rsid w:val="4DA61FB8"/>
    <w:rsid w:val="4DAB5E47"/>
    <w:rsid w:val="4DB3E695"/>
    <w:rsid w:val="4DB53437"/>
    <w:rsid w:val="4DB587C4"/>
    <w:rsid w:val="4DB8CCB0"/>
    <w:rsid w:val="4DC0D8B2"/>
    <w:rsid w:val="4DC73272"/>
    <w:rsid w:val="4DCE9F0A"/>
    <w:rsid w:val="4DD63290"/>
    <w:rsid w:val="4DD73277"/>
    <w:rsid w:val="4DDD563A"/>
    <w:rsid w:val="4DDDE2FC"/>
    <w:rsid w:val="4DDDF64B"/>
    <w:rsid w:val="4DE0AC89"/>
    <w:rsid w:val="4E0965D5"/>
    <w:rsid w:val="4E18130D"/>
    <w:rsid w:val="4E1B8A89"/>
    <w:rsid w:val="4E2506FA"/>
    <w:rsid w:val="4E259725"/>
    <w:rsid w:val="4E2BC564"/>
    <w:rsid w:val="4E2C55BE"/>
    <w:rsid w:val="4E3618AE"/>
    <w:rsid w:val="4E39EEF7"/>
    <w:rsid w:val="4E3EBBEE"/>
    <w:rsid w:val="4E40F76F"/>
    <w:rsid w:val="4E58C309"/>
    <w:rsid w:val="4E5BE8C1"/>
    <w:rsid w:val="4E5D1C22"/>
    <w:rsid w:val="4E623071"/>
    <w:rsid w:val="4E648E5A"/>
    <w:rsid w:val="4E66399D"/>
    <w:rsid w:val="4E765209"/>
    <w:rsid w:val="4E8229D7"/>
    <w:rsid w:val="4E869DE5"/>
    <w:rsid w:val="4E883BB8"/>
    <w:rsid w:val="4E8EDA14"/>
    <w:rsid w:val="4E8FDE10"/>
    <w:rsid w:val="4E91258C"/>
    <w:rsid w:val="4EA153CB"/>
    <w:rsid w:val="4EB2217B"/>
    <w:rsid w:val="4EB3CDF5"/>
    <w:rsid w:val="4EB3D763"/>
    <w:rsid w:val="4EB6CF7C"/>
    <w:rsid w:val="4EC11D0C"/>
    <w:rsid w:val="4ED53BD6"/>
    <w:rsid w:val="4ED57097"/>
    <w:rsid w:val="4EDBCD75"/>
    <w:rsid w:val="4EF8DDD0"/>
    <w:rsid w:val="4F014A7E"/>
    <w:rsid w:val="4F0B864C"/>
    <w:rsid w:val="4F0E1EB1"/>
    <w:rsid w:val="4F0F5C11"/>
    <w:rsid w:val="4F1E896B"/>
    <w:rsid w:val="4F21A77C"/>
    <w:rsid w:val="4F24E950"/>
    <w:rsid w:val="4F2DE529"/>
    <w:rsid w:val="4F4A2D4D"/>
    <w:rsid w:val="4F589141"/>
    <w:rsid w:val="4F59DD5C"/>
    <w:rsid w:val="4F5B5C9E"/>
    <w:rsid w:val="4F5D8BA1"/>
    <w:rsid w:val="4F5E72EA"/>
    <w:rsid w:val="4F600039"/>
    <w:rsid w:val="4F62CABD"/>
    <w:rsid w:val="4F711B43"/>
    <w:rsid w:val="4F799FD9"/>
    <w:rsid w:val="4F7AD67C"/>
    <w:rsid w:val="4F82F5D4"/>
    <w:rsid w:val="4F950F4F"/>
    <w:rsid w:val="4F95C349"/>
    <w:rsid w:val="4F9CB33F"/>
    <w:rsid w:val="4FA0D812"/>
    <w:rsid w:val="4FABE94B"/>
    <w:rsid w:val="4FBEABB4"/>
    <w:rsid w:val="4FC068EB"/>
    <w:rsid w:val="4FC46242"/>
    <w:rsid w:val="4FC65ED7"/>
    <w:rsid w:val="4FD45986"/>
    <w:rsid w:val="4FD764F8"/>
    <w:rsid w:val="4FDFCA13"/>
    <w:rsid w:val="4FE69E36"/>
    <w:rsid w:val="4FE9558B"/>
    <w:rsid w:val="4FEB8B4A"/>
    <w:rsid w:val="4FF0AC95"/>
    <w:rsid w:val="4FF4E9C8"/>
    <w:rsid w:val="4FF87EED"/>
    <w:rsid w:val="50073D11"/>
    <w:rsid w:val="500A0544"/>
    <w:rsid w:val="500D7E06"/>
    <w:rsid w:val="500E5423"/>
    <w:rsid w:val="5023B7F0"/>
    <w:rsid w:val="502C5917"/>
    <w:rsid w:val="50303D65"/>
    <w:rsid w:val="503CCEBC"/>
    <w:rsid w:val="503F7C7C"/>
    <w:rsid w:val="503FEA61"/>
    <w:rsid w:val="504931E4"/>
    <w:rsid w:val="504AEAD5"/>
    <w:rsid w:val="504DFD9C"/>
    <w:rsid w:val="504F7FAB"/>
    <w:rsid w:val="50531DA9"/>
    <w:rsid w:val="505AE546"/>
    <w:rsid w:val="506E7BBF"/>
    <w:rsid w:val="50737821"/>
    <w:rsid w:val="5073B451"/>
    <w:rsid w:val="50AAA69C"/>
    <w:rsid w:val="50B70F0D"/>
    <w:rsid w:val="50BA564E"/>
    <w:rsid w:val="50C16AC6"/>
    <w:rsid w:val="50C8D149"/>
    <w:rsid w:val="50CA9886"/>
    <w:rsid w:val="50CE1FCF"/>
    <w:rsid w:val="50D9E5FA"/>
    <w:rsid w:val="50E1A7F2"/>
    <w:rsid w:val="50E45AD0"/>
    <w:rsid w:val="50E77F1A"/>
    <w:rsid w:val="50E8B8B8"/>
    <w:rsid w:val="50EEA440"/>
    <w:rsid w:val="50F22172"/>
    <w:rsid w:val="50F357E9"/>
    <w:rsid w:val="50F5C0F9"/>
    <w:rsid w:val="50F7BC06"/>
    <w:rsid w:val="51008A88"/>
    <w:rsid w:val="5104ADB1"/>
    <w:rsid w:val="5104E5B3"/>
    <w:rsid w:val="51084B96"/>
    <w:rsid w:val="511B9E1D"/>
    <w:rsid w:val="512A6DAB"/>
    <w:rsid w:val="512B2A44"/>
    <w:rsid w:val="51387E6B"/>
    <w:rsid w:val="513AECB8"/>
    <w:rsid w:val="51504176"/>
    <w:rsid w:val="51504849"/>
    <w:rsid w:val="51510027"/>
    <w:rsid w:val="5160D3DD"/>
    <w:rsid w:val="5170AA39"/>
    <w:rsid w:val="5179AF6B"/>
    <w:rsid w:val="5179E5D3"/>
    <w:rsid w:val="518D0B1F"/>
    <w:rsid w:val="518D5FD7"/>
    <w:rsid w:val="5196536B"/>
    <w:rsid w:val="5196E8B4"/>
    <w:rsid w:val="519A8B7C"/>
    <w:rsid w:val="51AAAF3B"/>
    <w:rsid w:val="51ADFCC8"/>
    <w:rsid w:val="51B57372"/>
    <w:rsid w:val="51B9C1A4"/>
    <w:rsid w:val="51B9E89F"/>
    <w:rsid w:val="51BAFDB4"/>
    <w:rsid w:val="51BBEF8C"/>
    <w:rsid w:val="51C96A8F"/>
    <w:rsid w:val="51CA8121"/>
    <w:rsid w:val="51D13DED"/>
    <w:rsid w:val="51D7E133"/>
    <w:rsid w:val="51D91F0B"/>
    <w:rsid w:val="51DA08F2"/>
    <w:rsid w:val="51DBB446"/>
    <w:rsid w:val="51E9C50D"/>
    <w:rsid w:val="51EA967D"/>
    <w:rsid w:val="51EAAE96"/>
    <w:rsid w:val="51EBED02"/>
    <w:rsid w:val="51F292F7"/>
    <w:rsid w:val="51F41244"/>
    <w:rsid w:val="51F43199"/>
    <w:rsid w:val="51F6BC9A"/>
    <w:rsid w:val="5200DF19"/>
    <w:rsid w:val="52043CDD"/>
    <w:rsid w:val="520BA8F1"/>
    <w:rsid w:val="5217F755"/>
    <w:rsid w:val="52198CDF"/>
    <w:rsid w:val="521F0E56"/>
    <w:rsid w:val="5223AC09"/>
    <w:rsid w:val="52290E41"/>
    <w:rsid w:val="5231DBAF"/>
    <w:rsid w:val="523CC7C3"/>
    <w:rsid w:val="526A9612"/>
    <w:rsid w:val="5270AEC6"/>
    <w:rsid w:val="5285CE95"/>
    <w:rsid w:val="52884BDC"/>
    <w:rsid w:val="528DAFC8"/>
    <w:rsid w:val="52900C9C"/>
    <w:rsid w:val="5297E38B"/>
    <w:rsid w:val="529867CA"/>
    <w:rsid w:val="529AA395"/>
    <w:rsid w:val="529AA7D3"/>
    <w:rsid w:val="52A8A9D4"/>
    <w:rsid w:val="52B2154E"/>
    <w:rsid w:val="52BDC4B5"/>
    <w:rsid w:val="52BF040C"/>
    <w:rsid w:val="52C6CB43"/>
    <w:rsid w:val="52C7138F"/>
    <w:rsid w:val="52CA02FE"/>
    <w:rsid w:val="52D12668"/>
    <w:rsid w:val="52E0300E"/>
    <w:rsid w:val="52E6F0EC"/>
    <w:rsid w:val="52F09EF2"/>
    <w:rsid w:val="53022507"/>
    <w:rsid w:val="53048685"/>
    <w:rsid w:val="530DC1BB"/>
    <w:rsid w:val="531B0AEE"/>
    <w:rsid w:val="532451A4"/>
    <w:rsid w:val="532B1040"/>
    <w:rsid w:val="533016E2"/>
    <w:rsid w:val="533419A9"/>
    <w:rsid w:val="5334F020"/>
    <w:rsid w:val="533580F2"/>
    <w:rsid w:val="5339C809"/>
    <w:rsid w:val="5345CA5D"/>
    <w:rsid w:val="53556DA2"/>
    <w:rsid w:val="5355E03B"/>
    <w:rsid w:val="535A89C6"/>
    <w:rsid w:val="535E6F8F"/>
    <w:rsid w:val="536271E3"/>
    <w:rsid w:val="5364E59D"/>
    <w:rsid w:val="53A8843C"/>
    <w:rsid w:val="53BE067F"/>
    <w:rsid w:val="53D41BCE"/>
    <w:rsid w:val="53DDEFC7"/>
    <w:rsid w:val="53EAF6B1"/>
    <w:rsid w:val="53FCD1C4"/>
    <w:rsid w:val="54018CE2"/>
    <w:rsid w:val="54048FC6"/>
    <w:rsid w:val="54065EF0"/>
    <w:rsid w:val="540B0A0B"/>
    <w:rsid w:val="540EE6E7"/>
    <w:rsid w:val="5413BEF1"/>
    <w:rsid w:val="54373E91"/>
    <w:rsid w:val="5439ED86"/>
    <w:rsid w:val="543D9A87"/>
    <w:rsid w:val="543E992D"/>
    <w:rsid w:val="544D72D7"/>
    <w:rsid w:val="5456E041"/>
    <w:rsid w:val="54676D08"/>
    <w:rsid w:val="546C9614"/>
    <w:rsid w:val="546D28B1"/>
    <w:rsid w:val="54708C13"/>
    <w:rsid w:val="547C90D5"/>
    <w:rsid w:val="548705DC"/>
    <w:rsid w:val="5490FC83"/>
    <w:rsid w:val="54974D98"/>
    <w:rsid w:val="549EC769"/>
    <w:rsid w:val="549FE0E0"/>
    <w:rsid w:val="54A9A810"/>
    <w:rsid w:val="54B30223"/>
    <w:rsid w:val="54BDFB6C"/>
    <w:rsid w:val="54CB5229"/>
    <w:rsid w:val="54CCA9D4"/>
    <w:rsid w:val="54E6FF27"/>
    <w:rsid w:val="54E75531"/>
    <w:rsid w:val="54F0474C"/>
    <w:rsid w:val="54F11BA1"/>
    <w:rsid w:val="54FC5575"/>
    <w:rsid w:val="550459DD"/>
    <w:rsid w:val="5507847E"/>
    <w:rsid w:val="550BCA4E"/>
    <w:rsid w:val="550ED0CF"/>
    <w:rsid w:val="5512BCFE"/>
    <w:rsid w:val="5529E4F5"/>
    <w:rsid w:val="552EB544"/>
    <w:rsid w:val="553CDF74"/>
    <w:rsid w:val="5541C4C2"/>
    <w:rsid w:val="554349E9"/>
    <w:rsid w:val="55449D42"/>
    <w:rsid w:val="5544B5F9"/>
    <w:rsid w:val="55456CA3"/>
    <w:rsid w:val="5548B644"/>
    <w:rsid w:val="5549D33A"/>
    <w:rsid w:val="554B7430"/>
    <w:rsid w:val="554D8D7F"/>
    <w:rsid w:val="5550A0E8"/>
    <w:rsid w:val="5550D761"/>
    <w:rsid w:val="555979AB"/>
    <w:rsid w:val="5567700F"/>
    <w:rsid w:val="5568FA3F"/>
    <w:rsid w:val="556D2094"/>
    <w:rsid w:val="55707F8F"/>
    <w:rsid w:val="5571DFD8"/>
    <w:rsid w:val="5590F0BD"/>
    <w:rsid w:val="55A2B3EE"/>
    <w:rsid w:val="55A5E0E0"/>
    <w:rsid w:val="55A61A43"/>
    <w:rsid w:val="55A7596B"/>
    <w:rsid w:val="55AD1EF4"/>
    <w:rsid w:val="55B51C9F"/>
    <w:rsid w:val="55B77310"/>
    <w:rsid w:val="55B9AF45"/>
    <w:rsid w:val="55B9F9B4"/>
    <w:rsid w:val="55BF3485"/>
    <w:rsid w:val="55CA1423"/>
    <w:rsid w:val="55D31A66"/>
    <w:rsid w:val="55D5F6EE"/>
    <w:rsid w:val="55D9E9FC"/>
    <w:rsid w:val="55E266FE"/>
    <w:rsid w:val="55F7DDB2"/>
    <w:rsid w:val="55FE8103"/>
    <w:rsid w:val="55FEFDF3"/>
    <w:rsid w:val="5601D5C0"/>
    <w:rsid w:val="5608D2BA"/>
    <w:rsid w:val="560E41F8"/>
    <w:rsid w:val="56191F94"/>
    <w:rsid w:val="562ADCA9"/>
    <w:rsid w:val="562AFE03"/>
    <w:rsid w:val="562CCB59"/>
    <w:rsid w:val="564C1D22"/>
    <w:rsid w:val="565EB47F"/>
    <w:rsid w:val="5664C49F"/>
    <w:rsid w:val="56A586A3"/>
    <w:rsid w:val="56A5B5EB"/>
    <w:rsid w:val="56A64ED4"/>
    <w:rsid w:val="56AA4D07"/>
    <w:rsid w:val="56AEE92D"/>
    <w:rsid w:val="56BB976B"/>
    <w:rsid w:val="56CB1A8C"/>
    <w:rsid w:val="56CE9604"/>
    <w:rsid w:val="56CFFA5B"/>
    <w:rsid w:val="56D8865D"/>
    <w:rsid w:val="56DB7C62"/>
    <w:rsid w:val="56E52B72"/>
    <w:rsid w:val="56EF4220"/>
    <w:rsid w:val="56F86B41"/>
    <w:rsid w:val="56FC2ED3"/>
    <w:rsid w:val="57032CA9"/>
    <w:rsid w:val="5706DD36"/>
    <w:rsid w:val="57090A32"/>
    <w:rsid w:val="57201212"/>
    <w:rsid w:val="57206A06"/>
    <w:rsid w:val="5724250E"/>
    <w:rsid w:val="574ADEAB"/>
    <w:rsid w:val="57552D86"/>
    <w:rsid w:val="5755EA40"/>
    <w:rsid w:val="575D3182"/>
    <w:rsid w:val="576601A1"/>
    <w:rsid w:val="576E5ADD"/>
    <w:rsid w:val="577AA176"/>
    <w:rsid w:val="5781CD94"/>
    <w:rsid w:val="5783E684"/>
    <w:rsid w:val="57B78832"/>
    <w:rsid w:val="57BB964F"/>
    <w:rsid w:val="57D5EF08"/>
    <w:rsid w:val="57DF767E"/>
    <w:rsid w:val="57F05633"/>
    <w:rsid w:val="57F33EC6"/>
    <w:rsid w:val="57F67E73"/>
    <w:rsid w:val="5802466D"/>
    <w:rsid w:val="58037765"/>
    <w:rsid w:val="580427E6"/>
    <w:rsid w:val="580B198E"/>
    <w:rsid w:val="580EC6DF"/>
    <w:rsid w:val="580F479B"/>
    <w:rsid w:val="58106A6D"/>
    <w:rsid w:val="5811D027"/>
    <w:rsid w:val="582396E8"/>
    <w:rsid w:val="582B4773"/>
    <w:rsid w:val="582D4236"/>
    <w:rsid w:val="583D86BB"/>
    <w:rsid w:val="58419639"/>
    <w:rsid w:val="584717B5"/>
    <w:rsid w:val="584BB63D"/>
    <w:rsid w:val="58544881"/>
    <w:rsid w:val="58646EB2"/>
    <w:rsid w:val="586C704F"/>
    <w:rsid w:val="587F339E"/>
    <w:rsid w:val="588298EE"/>
    <w:rsid w:val="58894D7E"/>
    <w:rsid w:val="58897E7A"/>
    <w:rsid w:val="588AA7AC"/>
    <w:rsid w:val="588F9C0B"/>
    <w:rsid w:val="58A19514"/>
    <w:rsid w:val="58A9DE1F"/>
    <w:rsid w:val="58B146FE"/>
    <w:rsid w:val="58B4A11A"/>
    <w:rsid w:val="58B52C63"/>
    <w:rsid w:val="58C10C4A"/>
    <w:rsid w:val="58C72A60"/>
    <w:rsid w:val="58CBA126"/>
    <w:rsid w:val="58D1510B"/>
    <w:rsid w:val="58DE5B00"/>
    <w:rsid w:val="58EEE1C9"/>
    <w:rsid w:val="58F0F4C7"/>
    <w:rsid w:val="58FC6640"/>
    <w:rsid w:val="59098CFD"/>
    <w:rsid w:val="5909E519"/>
    <w:rsid w:val="590A950B"/>
    <w:rsid w:val="591283EA"/>
    <w:rsid w:val="591C304E"/>
    <w:rsid w:val="591EF2E1"/>
    <w:rsid w:val="5926D18E"/>
    <w:rsid w:val="5927831C"/>
    <w:rsid w:val="593214C0"/>
    <w:rsid w:val="593CC20B"/>
    <w:rsid w:val="593F0AC1"/>
    <w:rsid w:val="5943970E"/>
    <w:rsid w:val="594800FE"/>
    <w:rsid w:val="594A65E1"/>
    <w:rsid w:val="59505CC5"/>
    <w:rsid w:val="59523716"/>
    <w:rsid w:val="595E6CA3"/>
    <w:rsid w:val="595E9465"/>
    <w:rsid w:val="5961177A"/>
    <w:rsid w:val="597C5846"/>
    <w:rsid w:val="598191CB"/>
    <w:rsid w:val="59866E82"/>
    <w:rsid w:val="5986F363"/>
    <w:rsid w:val="598D8A16"/>
    <w:rsid w:val="59A7FCBF"/>
    <w:rsid w:val="59A99F69"/>
    <w:rsid w:val="59B95A20"/>
    <w:rsid w:val="59BC8C04"/>
    <w:rsid w:val="59C478DB"/>
    <w:rsid w:val="59C52A4C"/>
    <w:rsid w:val="59C86F6C"/>
    <w:rsid w:val="59D47451"/>
    <w:rsid w:val="59D74613"/>
    <w:rsid w:val="59D7AAC8"/>
    <w:rsid w:val="59EE87D0"/>
    <w:rsid w:val="59F4CDCB"/>
    <w:rsid w:val="59F7BFD3"/>
    <w:rsid w:val="59FD745E"/>
    <w:rsid w:val="5A0211D8"/>
    <w:rsid w:val="5A02C08B"/>
    <w:rsid w:val="5A09E4C3"/>
    <w:rsid w:val="5A0C2814"/>
    <w:rsid w:val="5A274EB6"/>
    <w:rsid w:val="5A392806"/>
    <w:rsid w:val="5A414A4A"/>
    <w:rsid w:val="5A53902F"/>
    <w:rsid w:val="5A54773F"/>
    <w:rsid w:val="5A55A5E2"/>
    <w:rsid w:val="5A585556"/>
    <w:rsid w:val="5A5BFAED"/>
    <w:rsid w:val="5A721A7E"/>
    <w:rsid w:val="5A86C984"/>
    <w:rsid w:val="5A9A2C04"/>
    <w:rsid w:val="5AA53E74"/>
    <w:rsid w:val="5AA72E05"/>
    <w:rsid w:val="5AA87635"/>
    <w:rsid w:val="5AAF2472"/>
    <w:rsid w:val="5ABC4979"/>
    <w:rsid w:val="5ABF2588"/>
    <w:rsid w:val="5AC109C1"/>
    <w:rsid w:val="5AC6632A"/>
    <w:rsid w:val="5ACB3087"/>
    <w:rsid w:val="5ACEDBAE"/>
    <w:rsid w:val="5AD06E6C"/>
    <w:rsid w:val="5ADC06A5"/>
    <w:rsid w:val="5ADC424A"/>
    <w:rsid w:val="5ADF5158"/>
    <w:rsid w:val="5ADFDDF7"/>
    <w:rsid w:val="5AEC7FFD"/>
    <w:rsid w:val="5AEE0368"/>
    <w:rsid w:val="5AEFF6D4"/>
    <w:rsid w:val="5AF3754A"/>
    <w:rsid w:val="5AF4D58B"/>
    <w:rsid w:val="5AFB21DB"/>
    <w:rsid w:val="5B05287F"/>
    <w:rsid w:val="5B0BE631"/>
    <w:rsid w:val="5B0CAD23"/>
    <w:rsid w:val="5B1F3903"/>
    <w:rsid w:val="5B28F581"/>
    <w:rsid w:val="5B29AAE3"/>
    <w:rsid w:val="5B30C55C"/>
    <w:rsid w:val="5B349ED6"/>
    <w:rsid w:val="5B4208AE"/>
    <w:rsid w:val="5B4BA801"/>
    <w:rsid w:val="5B4D0ED2"/>
    <w:rsid w:val="5B6A2558"/>
    <w:rsid w:val="5B6AA7C9"/>
    <w:rsid w:val="5B73F2DD"/>
    <w:rsid w:val="5B7881D2"/>
    <w:rsid w:val="5B881B91"/>
    <w:rsid w:val="5B9D9B60"/>
    <w:rsid w:val="5BB7B4D0"/>
    <w:rsid w:val="5BB7E62F"/>
    <w:rsid w:val="5BBA4AA6"/>
    <w:rsid w:val="5BBC5B98"/>
    <w:rsid w:val="5BBD67D2"/>
    <w:rsid w:val="5BBF0463"/>
    <w:rsid w:val="5BC41777"/>
    <w:rsid w:val="5BC86F74"/>
    <w:rsid w:val="5BDD7374"/>
    <w:rsid w:val="5BE5184E"/>
    <w:rsid w:val="5BE900F2"/>
    <w:rsid w:val="5BE98FCA"/>
    <w:rsid w:val="5BE9AF03"/>
    <w:rsid w:val="5BEAD922"/>
    <w:rsid w:val="5BEF62E2"/>
    <w:rsid w:val="5BF5B3AB"/>
    <w:rsid w:val="5C1041EC"/>
    <w:rsid w:val="5C1CA1C3"/>
    <w:rsid w:val="5C317475"/>
    <w:rsid w:val="5C329082"/>
    <w:rsid w:val="5C341961"/>
    <w:rsid w:val="5C3A6159"/>
    <w:rsid w:val="5C3E1A14"/>
    <w:rsid w:val="5C40E183"/>
    <w:rsid w:val="5C40FE77"/>
    <w:rsid w:val="5C45EB65"/>
    <w:rsid w:val="5C4A24AC"/>
    <w:rsid w:val="5C53FE14"/>
    <w:rsid w:val="5C5BA380"/>
    <w:rsid w:val="5C5C537E"/>
    <w:rsid w:val="5C5D3CAC"/>
    <w:rsid w:val="5C62720D"/>
    <w:rsid w:val="5C8365A3"/>
    <w:rsid w:val="5C85BC28"/>
    <w:rsid w:val="5C8A0384"/>
    <w:rsid w:val="5C8ECA25"/>
    <w:rsid w:val="5C93FE6A"/>
    <w:rsid w:val="5C9AC8F7"/>
    <w:rsid w:val="5CA267CD"/>
    <w:rsid w:val="5CA74C54"/>
    <w:rsid w:val="5CB4218D"/>
    <w:rsid w:val="5CC783D2"/>
    <w:rsid w:val="5CCC184C"/>
    <w:rsid w:val="5CD5CBE6"/>
    <w:rsid w:val="5CD5D999"/>
    <w:rsid w:val="5CD7370F"/>
    <w:rsid w:val="5CD9F4EA"/>
    <w:rsid w:val="5CE6B57E"/>
    <w:rsid w:val="5CEE2833"/>
    <w:rsid w:val="5CF09F92"/>
    <w:rsid w:val="5CF78F4E"/>
    <w:rsid w:val="5D009259"/>
    <w:rsid w:val="5D06CD3D"/>
    <w:rsid w:val="5D08050E"/>
    <w:rsid w:val="5D0EE265"/>
    <w:rsid w:val="5D0F4127"/>
    <w:rsid w:val="5D2AE7DA"/>
    <w:rsid w:val="5D302FDD"/>
    <w:rsid w:val="5D3136F4"/>
    <w:rsid w:val="5D31432C"/>
    <w:rsid w:val="5D359E15"/>
    <w:rsid w:val="5D43BAB1"/>
    <w:rsid w:val="5D5580CE"/>
    <w:rsid w:val="5D576005"/>
    <w:rsid w:val="5D647A22"/>
    <w:rsid w:val="5D7CA79C"/>
    <w:rsid w:val="5D832448"/>
    <w:rsid w:val="5D921358"/>
    <w:rsid w:val="5D9BF088"/>
    <w:rsid w:val="5DA00EAB"/>
    <w:rsid w:val="5DB02E9F"/>
    <w:rsid w:val="5DB54ECD"/>
    <w:rsid w:val="5DBD0E9F"/>
    <w:rsid w:val="5DBD7B81"/>
    <w:rsid w:val="5DC92327"/>
    <w:rsid w:val="5DCC036E"/>
    <w:rsid w:val="5DCEFA2D"/>
    <w:rsid w:val="5DD5255E"/>
    <w:rsid w:val="5DD60F21"/>
    <w:rsid w:val="5DF06136"/>
    <w:rsid w:val="5DF28D6D"/>
    <w:rsid w:val="5DF38B2B"/>
    <w:rsid w:val="5E035365"/>
    <w:rsid w:val="5E079516"/>
    <w:rsid w:val="5E0905E0"/>
    <w:rsid w:val="5E107E8C"/>
    <w:rsid w:val="5E17D36E"/>
    <w:rsid w:val="5E24BE4F"/>
    <w:rsid w:val="5E2F1CE1"/>
    <w:rsid w:val="5E36A8F3"/>
    <w:rsid w:val="5E37D350"/>
    <w:rsid w:val="5E424851"/>
    <w:rsid w:val="5E49D342"/>
    <w:rsid w:val="5E4E12A6"/>
    <w:rsid w:val="5E4F87CD"/>
    <w:rsid w:val="5E529598"/>
    <w:rsid w:val="5E52B317"/>
    <w:rsid w:val="5E5636F6"/>
    <w:rsid w:val="5E5F4721"/>
    <w:rsid w:val="5E60A941"/>
    <w:rsid w:val="5E6140C8"/>
    <w:rsid w:val="5E62296B"/>
    <w:rsid w:val="5E66E734"/>
    <w:rsid w:val="5E6746CF"/>
    <w:rsid w:val="5E6FB1F2"/>
    <w:rsid w:val="5E726866"/>
    <w:rsid w:val="5E7CA897"/>
    <w:rsid w:val="5E7E834A"/>
    <w:rsid w:val="5E91EDE4"/>
    <w:rsid w:val="5E94F0FB"/>
    <w:rsid w:val="5EA4AF35"/>
    <w:rsid w:val="5EA9D321"/>
    <w:rsid w:val="5EB0E660"/>
    <w:rsid w:val="5EB3ACA5"/>
    <w:rsid w:val="5EBCC78A"/>
    <w:rsid w:val="5ECFB4DB"/>
    <w:rsid w:val="5ED093D9"/>
    <w:rsid w:val="5ED2DF61"/>
    <w:rsid w:val="5ED72D8C"/>
    <w:rsid w:val="5EDD3B85"/>
    <w:rsid w:val="5EE02A39"/>
    <w:rsid w:val="5EEF6EA4"/>
    <w:rsid w:val="5F0DED3A"/>
    <w:rsid w:val="5F2212A4"/>
    <w:rsid w:val="5F22AAFE"/>
    <w:rsid w:val="5F251808"/>
    <w:rsid w:val="5F2BB5D3"/>
    <w:rsid w:val="5F2E8276"/>
    <w:rsid w:val="5F38E597"/>
    <w:rsid w:val="5F4286B5"/>
    <w:rsid w:val="5F4435A9"/>
    <w:rsid w:val="5F46AA77"/>
    <w:rsid w:val="5F4BC5E1"/>
    <w:rsid w:val="5F79BA25"/>
    <w:rsid w:val="5F8BC777"/>
    <w:rsid w:val="5F902F65"/>
    <w:rsid w:val="5F9B9C88"/>
    <w:rsid w:val="5FBA34D7"/>
    <w:rsid w:val="5FBCACB7"/>
    <w:rsid w:val="5FC21BB3"/>
    <w:rsid w:val="5FC4F9A4"/>
    <w:rsid w:val="5FE07A53"/>
    <w:rsid w:val="5FE4AB26"/>
    <w:rsid w:val="5FFE195D"/>
    <w:rsid w:val="6000C17E"/>
    <w:rsid w:val="60097EEE"/>
    <w:rsid w:val="600DCFC6"/>
    <w:rsid w:val="6015C37B"/>
    <w:rsid w:val="60161C58"/>
    <w:rsid w:val="6016AC22"/>
    <w:rsid w:val="601DFCD8"/>
    <w:rsid w:val="60244651"/>
    <w:rsid w:val="6030B719"/>
    <w:rsid w:val="603D2DF2"/>
    <w:rsid w:val="603FBDC1"/>
    <w:rsid w:val="60425FCD"/>
    <w:rsid w:val="6044292D"/>
    <w:rsid w:val="6054F5EC"/>
    <w:rsid w:val="6061ACEA"/>
    <w:rsid w:val="60731347"/>
    <w:rsid w:val="60758861"/>
    <w:rsid w:val="607F1581"/>
    <w:rsid w:val="607FE0D1"/>
    <w:rsid w:val="608E3CB4"/>
    <w:rsid w:val="608F00C7"/>
    <w:rsid w:val="609DAE91"/>
    <w:rsid w:val="609F4373"/>
    <w:rsid w:val="60B0B21A"/>
    <w:rsid w:val="60B9C21D"/>
    <w:rsid w:val="60C16014"/>
    <w:rsid w:val="60D03C58"/>
    <w:rsid w:val="60D06AAB"/>
    <w:rsid w:val="61082D67"/>
    <w:rsid w:val="6108461A"/>
    <w:rsid w:val="61119BD5"/>
    <w:rsid w:val="611A1300"/>
    <w:rsid w:val="611C5AF2"/>
    <w:rsid w:val="611E19F8"/>
    <w:rsid w:val="6128DCF4"/>
    <w:rsid w:val="6132EC3F"/>
    <w:rsid w:val="61335FE3"/>
    <w:rsid w:val="613F7230"/>
    <w:rsid w:val="6140274D"/>
    <w:rsid w:val="61437529"/>
    <w:rsid w:val="615B7270"/>
    <w:rsid w:val="6171F64E"/>
    <w:rsid w:val="617586AF"/>
    <w:rsid w:val="617B9575"/>
    <w:rsid w:val="6181E3A2"/>
    <w:rsid w:val="6184E5D6"/>
    <w:rsid w:val="6187B39D"/>
    <w:rsid w:val="61A2EFFB"/>
    <w:rsid w:val="61A75E1D"/>
    <w:rsid w:val="61BB0991"/>
    <w:rsid w:val="61BF5218"/>
    <w:rsid w:val="61C4475C"/>
    <w:rsid w:val="61C61393"/>
    <w:rsid w:val="61D1E486"/>
    <w:rsid w:val="61D48A46"/>
    <w:rsid w:val="61EA71DC"/>
    <w:rsid w:val="61F7A803"/>
    <w:rsid w:val="62095C46"/>
    <w:rsid w:val="620CF6A9"/>
    <w:rsid w:val="6210E845"/>
    <w:rsid w:val="6212ECBA"/>
    <w:rsid w:val="621CA457"/>
    <w:rsid w:val="6220D4C4"/>
    <w:rsid w:val="6229B9F7"/>
    <w:rsid w:val="622D973A"/>
    <w:rsid w:val="62328CC2"/>
    <w:rsid w:val="6232F8D1"/>
    <w:rsid w:val="624A2C7D"/>
    <w:rsid w:val="624A5A85"/>
    <w:rsid w:val="6250A190"/>
    <w:rsid w:val="625E02C6"/>
    <w:rsid w:val="625EB233"/>
    <w:rsid w:val="62610082"/>
    <w:rsid w:val="6261A2F6"/>
    <w:rsid w:val="626440FA"/>
    <w:rsid w:val="6265C15A"/>
    <w:rsid w:val="62735262"/>
    <w:rsid w:val="62749763"/>
    <w:rsid w:val="627C758D"/>
    <w:rsid w:val="62804AE8"/>
    <w:rsid w:val="62850E59"/>
    <w:rsid w:val="628B6F1A"/>
    <w:rsid w:val="6294B61E"/>
    <w:rsid w:val="62986101"/>
    <w:rsid w:val="62AD13CC"/>
    <w:rsid w:val="62AF1CCA"/>
    <w:rsid w:val="62B0413F"/>
    <w:rsid w:val="62B0454D"/>
    <w:rsid w:val="62B2232C"/>
    <w:rsid w:val="62C6342D"/>
    <w:rsid w:val="62C776B0"/>
    <w:rsid w:val="62CA2CBF"/>
    <w:rsid w:val="62D45E4A"/>
    <w:rsid w:val="62D603DE"/>
    <w:rsid w:val="62DD066B"/>
    <w:rsid w:val="62DF9A41"/>
    <w:rsid w:val="62F473E7"/>
    <w:rsid w:val="62FE7B44"/>
    <w:rsid w:val="62FF88BF"/>
    <w:rsid w:val="63068333"/>
    <w:rsid w:val="630DB362"/>
    <w:rsid w:val="63102235"/>
    <w:rsid w:val="6312F558"/>
    <w:rsid w:val="63189985"/>
    <w:rsid w:val="6323ACE5"/>
    <w:rsid w:val="6323C5A8"/>
    <w:rsid w:val="633469F2"/>
    <w:rsid w:val="6336E201"/>
    <w:rsid w:val="6337D5DF"/>
    <w:rsid w:val="63395660"/>
    <w:rsid w:val="633C70EA"/>
    <w:rsid w:val="63421B0F"/>
    <w:rsid w:val="634D1E47"/>
    <w:rsid w:val="634F9838"/>
    <w:rsid w:val="6358E641"/>
    <w:rsid w:val="635D390F"/>
    <w:rsid w:val="635EF7FB"/>
    <w:rsid w:val="6381B57E"/>
    <w:rsid w:val="638BEEB7"/>
    <w:rsid w:val="638DAC91"/>
    <w:rsid w:val="638E0A86"/>
    <w:rsid w:val="63905761"/>
    <w:rsid w:val="6391867C"/>
    <w:rsid w:val="639CD50C"/>
    <w:rsid w:val="639E4056"/>
    <w:rsid w:val="63B9FC2F"/>
    <w:rsid w:val="63BE043C"/>
    <w:rsid w:val="63C16CF0"/>
    <w:rsid w:val="63CA292A"/>
    <w:rsid w:val="63CE1362"/>
    <w:rsid w:val="63D7A533"/>
    <w:rsid w:val="63DA5EFA"/>
    <w:rsid w:val="63DFA7CE"/>
    <w:rsid w:val="63E4DCE6"/>
    <w:rsid w:val="63F0A768"/>
    <w:rsid w:val="63F7250A"/>
    <w:rsid w:val="63F87A9B"/>
    <w:rsid w:val="64038199"/>
    <w:rsid w:val="64046B5E"/>
    <w:rsid w:val="6404E4DC"/>
    <w:rsid w:val="641C1EDB"/>
    <w:rsid w:val="641D940C"/>
    <w:rsid w:val="642112DE"/>
    <w:rsid w:val="642DC387"/>
    <w:rsid w:val="6430BF3C"/>
    <w:rsid w:val="6438A4F3"/>
    <w:rsid w:val="6438B1C2"/>
    <w:rsid w:val="64414B27"/>
    <w:rsid w:val="6449B5DA"/>
    <w:rsid w:val="6453E843"/>
    <w:rsid w:val="645B4ACE"/>
    <w:rsid w:val="64648D80"/>
    <w:rsid w:val="64754599"/>
    <w:rsid w:val="64758D71"/>
    <w:rsid w:val="647FB616"/>
    <w:rsid w:val="64821385"/>
    <w:rsid w:val="6486AEB0"/>
    <w:rsid w:val="64A4D227"/>
    <w:rsid w:val="64A7D31C"/>
    <w:rsid w:val="64AF0C1A"/>
    <w:rsid w:val="64B08900"/>
    <w:rsid w:val="64B9DA18"/>
    <w:rsid w:val="64BC90A7"/>
    <w:rsid w:val="64BDD16A"/>
    <w:rsid w:val="64C5DDF1"/>
    <w:rsid w:val="64C7EC86"/>
    <w:rsid w:val="64CB737D"/>
    <w:rsid w:val="64E65F40"/>
    <w:rsid w:val="64ED8493"/>
    <w:rsid w:val="64F5C61C"/>
    <w:rsid w:val="64FABC21"/>
    <w:rsid w:val="651027E2"/>
    <w:rsid w:val="6511496E"/>
    <w:rsid w:val="6511A18A"/>
    <w:rsid w:val="651394FC"/>
    <w:rsid w:val="65203F62"/>
    <w:rsid w:val="6523E673"/>
    <w:rsid w:val="65252F4E"/>
    <w:rsid w:val="6533903E"/>
    <w:rsid w:val="65372C5A"/>
    <w:rsid w:val="65385448"/>
    <w:rsid w:val="653DB158"/>
    <w:rsid w:val="653E95B4"/>
    <w:rsid w:val="653F4D12"/>
    <w:rsid w:val="65405D6E"/>
    <w:rsid w:val="6541CD05"/>
    <w:rsid w:val="654252FB"/>
    <w:rsid w:val="65428D67"/>
    <w:rsid w:val="6548F984"/>
    <w:rsid w:val="65552396"/>
    <w:rsid w:val="65599654"/>
    <w:rsid w:val="655C7CBD"/>
    <w:rsid w:val="655D4561"/>
    <w:rsid w:val="655F6641"/>
    <w:rsid w:val="658CFC48"/>
    <w:rsid w:val="6591EF86"/>
    <w:rsid w:val="65949EEE"/>
    <w:rsid w:val="6595F03A"/>
    <w:rsid w:val="65A61E84"/>
    <w:rsid w:val="65AB1CD3"/>
    <w:rsid w:val="65AD8269"/>
    <w:rsid w:val="65AE2E1C"/>
    <w:rsid w:val="65AF798A"/>
    <w:rsid w:val="65B4D17F"/>
    <w:rsid w:val="65C2DD81"/>
    <w:rsid w:val="65C9DD53"/>
    <w:rsid w:val="65CC7E6B"/>
    <w:rsid w:val="65CE9BCF"/>
    <w:rsid w:val="65D427F9"/>
    <w:rsid w:val="65DC1FA4"/>
    <w:rsid w:val="65E2F752"/>
    <w:rsid w:val="65E5E079"/>
    <w:rsid w:val="65F0BEDB"/>
    <w:rsid w:val="663AD02D"/>
    <w:rsid w:val="663DBE0E"/>
    <w:rsid w:val="6642FE22"/>
    <w:rsid w:val="664FEBDE"/>
    <w:rsid w:val="66592171"/>
    <w:rsid w:val="665AE5DA"/>
    <w:rsid w:val="665BF6BB"/>
    <w:rsid w:val="665D1DFA"/>
    <w:rsid w:val="6660E551"/>
    <w:rsid w:val="66628307"/>
    <w:rsid w:val="6664E888"/>
    <w:rsid w:val="6667B25A"/>
    <w:rsid w:val="666B0B6E"/>
    <w:rsid w:val="66733D44"/>
    <w:rsid w:val="668B4E70"/>
    <w:rsid w:val="668B7068"/>
    <w:rsid w:val="668EBFF9"/>
    <w:rsid w:val="668EDA3C"/>
    <w:rsid w:val="6692E6CA"/>
    <w:rsid w:val="6694808B"/>
    <w:rsid w:val="669554F3"/>
    <w:rsid w:val="669D3E9A"/>
    <w:rsid w:val="669E7C50"/>
    <w:rsid w:val="66A7BD25"/>
    <w:rsid w:val="66A87A1D"/>
    <w:rsid w:val="66B1BE26"/>
    <w:rsid w:val="66B2686E"/>
    <w:rsid w:val="66BF0165"/>
    <w:rsid w:val="66BF2967"/>
    <w:rsid w:val="66BF7B38"/>
    <w:rsid w:val="66C295A8"/>
    <w:rsid w:val="66C9CB61"/>
    <w:rsid w:val="66CCF4C3"/>
    <w:rsid w:val="66DC8080"/>
    <w:rsid w:val="66E7DEAE"/>
    <w:rsid w:val="66F3E259"/>
    <w:rsid w:val="66FDF755"/>
    <w:rsid w:val="670247EE"/>
    <w:rsid w:val="6702A912"/>
    <w:rsid w:val="67044E04"/>
    <w:rsid w:val="671D26BA"/>
    <w:rsid w:val="6734DDE9"/>
    <w:rsid w:val="6738806E"/>
    <w:rsid w:val="673BD89A"/>
    <w:rsid w:val="67400846"/>
    <w:rsid w:val="674D33F3"/>
    <w:rsid w:val="675D353E"/>
    <w:rsid w:val="6761B249"/>
    <w:rsid w:val="67638494"/>
    <w:rsid w:val="67698E59"/>
    <w:rsid w:val="676A8CFE"/>
    <w:rsid w:val="677215CB"/>
    <w:rsid w:val="67775EEA"/>
    <w:rsid w:val="6780914D"/>
    <w:rsid w:val="678CB8D8"/>
    <w:rsid w:val="678D7800"/>
    <w:rsid w:val="67955A6D"/>
    <w:rsid w:val="679AF9C4"/>
    <w:rsid w:val="679FA371"/>
    <w:rsid w:val="67ACD7F3"/>
    <w:rsid w:val="67B46DC2"/>
    <w:rsid w:val="67B78159"/>
    <w:rsid w:val="67BA3F34"/>
    <w:rsid w:val="67BF142A"/>
    <w:rsid w:val="67C1A0C2"/>
    <w:rsid w:val="67C20F6A"/>
    <w:rsid w:val="67C4CF48"/>
    <w:rsid w:val="67C8DA3A"/>
    <w:rsid w:val="67C8E7DD"/>
    <w:rsid w:val="67CBA5A6"/>
    <w:rsid w:val="67D3144D"/>
    <w:rsid w:val="67DD30F9"/>
    <w:rsid w:val="67E4B422"/>
    <w:rsid w:val="67F07ED2"/>
    <w:rsid w:val="67F4E849"/>
    <w:rsid w:val="67FA5916"/>
    <w:rsid w:val="68009EC9"/>
    <w:rsid w:val="6807BD15"/>
    <w:rsid w:val="6812CAF6"/>
    <w:rsid w:val="681650AB"/>
    <w:rsid w:val="68239AD3"/>
    <w:rsid w:val="68249DEE"/>
    <w:rsid w:val="68270D08"/>
    <w:rsid w:val="682BACF5"/>
    <w:rsid w:val="683A41EB"/>
    <w:rsid w:val="68481EC3"/>
    <w:rsid w:val="685230E3"/>
    <w:rsid w:val="686C76C2"/>
    <w:rsid w:val="68725EED"/>
    <w:rsid w:val="687BFD53"/>
    <w:rsid w:val="688B9839"/>
    <w:rsid w:val="688C05BC"/>
    <w:rsid w:val="688CECB8"/>
    <w:rsid w:val="688FF5BC"/>
    <w:rsid w:val="6899C849"/>
    <w:rsid w:val="689E72CC"/>
    <w:rsid w:val="689F430C"/>
    <w:rsid w:val="68B1ADED"/>
    <w:rsid w:val="68B23398"/>
    <w:rsid w:val="68B316C8"/>
    <w:rsid w:val="68B95B6D"/>
    <w:rsid w:val="68C1C7A6"/>
    <w:rsid w:val="68C87A16"/>
    <w:rsid w:val="68C9957F"/>
    <w:rsid w:val="68CC19EC"/>
    <w:rsid w:val="68D1E834"/>
    <w:rsid w:val="68D330DC"/>
    <w:rsid w:val="68D3BE9D"/>
    <w:rsid w:val="68DCF82F"/>
    <w:rsid w:val="68E1A01A"/>
    <w:rsid w:val="68E2117D"/>
    <w:rsid w:val="68E8B470"/>
    <w:rsid w:val="68EF5766"/>
    <w:rsid w:val="68F2519D"/>
    <w:rsid w:val="68F5F270"/>
    <w:rsid w:val="6901B4BF"/>
    <w:rsid w:val="6901F8AE"/>
    <w:rsid w:val="6908964B"/>
    <w:rsid w:val="690AE204"/>
    <w:rsid w:val="6910A416"/>
    <w:rsid w:val="691CF179"/>
    <w:rsid w:val="6921389C"/>
    <w:rsid w:val="69271B7D"/>
    <w:rsid w:val="69285B10"/>
    <w:rsid w:val="69287A48"/>
    <w:rsid w:val="6943F431"/>
    <w:rsid w:val="69470416"/>
    <w:rsid w:val="6947F96A"/>
    <w:rsid w:val="69485369"/>
    <w:rsid w:val="694AFF13"/>
    <w:rsid w:val="69542878"/>
    <w:rsid w:val="6969E2C5"/>
    <w:rsid w:val="696AAF33"/>
    <w:rsid w:val="696E2446"/>
    <w:rsid w:val="69790DBD"/>
    <w:rsid w:val="697F2819"/>
    <w:rsid w:val="698094A0"/>
    <w:rsid w:val="6984F5BD"/>
    <w:rsid w:val="698B4A75"/>
    <w:rsid w:val="698BEA30"/>
    <w:rsid w:val="699CB825"/>
    <w:rsid w:val="69ADB48D"/>
    <w:rsid w:val="69B5AB96"/>
    <w:rsid w:val="69B9B2C4"/>
    <w:rsid w:val="69C04568"/>
    <w:rsid w:val="69C717DA"/>
    <w:rsid w:val="69CA6380"/>
    <w:rsid w:val="69CC0EB3"/>
    <w:rsid w:val="69D19C50"/>
    <w:rsid w:val="69E33A2C"/>
    <w:rsid w:val="69F9839F"/>
    <w:rsid w:val="6A1334A6"/>
    <w:rsid w:val="6A179E90"/>
    <w:rsid w:val="6A2422E5"/>
    <w:rsid w:val="6A307FAC"/>
    <w:rsid w:val="6A34ACCE"/>
    <w:rsid w:val="6A3C128D"/>
    <w:rsid w:val="6A5CEB85"/>
    <w:rsid w:val="6A5D5317"/>
    <w:rsid w:val="6A5FA1A0"/>
    <w:rsid w:val="6A690D26"/>
    <w:rsid w:val="6A8A91B3"/>
    <w:rsid w:val="6A8F90C5"/>
    <w:rsid w:val="6A8FD99B"/>
    <w:rsid w:val="6A950E51"/>
    <w:rsid w:val="6AC1F3DC"/>
    <w:rsid w:val="6AC6969E"/>
    <w:rsid w:val="6AC9073D"/>
    <w:rsid w:val="6ACCD66F"/>
    <w:rsid w:val="6ACE0655"/>
    <w:rsid w:val="6AE63DCA"/>
    <w:rsid w:val="6AFB6DA4"/>
    <w:rsid w:val="6B0AB1A9"/>
    <w:rsid w:val="6B186112"/>
    <w:rsid w:val="6B193330"/>
    <w:rsid w:val="6B1BA6B6"/>
    <w:rsid w:val="6B2A49D4"/>
    <w:rsid w:val="6B2D7671"/>
    <w:rsid w:val="6B33276F"/>
    <w:rsid w:val="6B3511CB"/>
    <w:rsid w:val="6B3A3A12"/>
    <w:rsid w:val="6B3B75F6"/>
    <w:rsid w:val="6B4D03AB"/>
    <w:rsid w:val="6B57376E"/>
    <w:rsid w:val="6B5AC71A"/>
    <w:rsid w:val="6B5DC4D9"/>
    <w:rsid w:val="6B5F7599"/>
    <w:rsid w:val="6B6924DF"/>
    <w:rsid w:val="6B712260"/>
    <w:rsid w:val="6B73E57C"/>
    <w:rsid w:val="6B7992FE"/>
    <w:rsid w:val="6B81002D"/>
    <w:rsid w:val="6B84325E"/>
    <w:rsid w:val="6B8D4E21"/>
    <w:rsid w:val="6B9DBDA5"/>
    <w:rsid w:val="6BAC3605"/>
    <w:rsid w:val="6BAD02D3"/>
    <w:rsid w:val="6BB30AF9"/>
    <w:rsid w:val="6BB5BAC8"/>
    <w:rsid w:val="6BBDFD11"/>
    <w:rsid w:val="6BC9AE9E"/>
    <w:rsid w:val="6BCA279F"/>
    <w:rsid w:val="6BD5194C"/>
    <w:rsid w:val="6BD71EA0"/>
    <w:rsid w:val="6BD846B8"/>
    <w:rsid w:val="6BDAFD6E"/>
    <w:rsid w:val="6BE4FBD8"/>
    <w:rsid w:val="6BEBA599"/>
    <w:rsid w:val="6BF00F63"/>
    <w:rsid w:val="6BF06129"/>
    <w:rsid w:val="6BF5D9A8"/>
    <w:rsid w:val="6BF67E51"/>
    <w:rsid w:val="6BF943A7"/>
    <w:rsid w:val="6BF9CC06"/>
    <w:rsid w:val="6BFA548F"/>
    <w:rsid w:val="6C0451F0"/>
    <w:rsid w:val="6C0F0F67"/>
    <w:rsid w:val="6C13B939"/>
    <w:rsid w:val="6C1E555E"/>
    <w:rsid w:val="6C2554BD"/>
    <w:rsid w:val="6C31D03B"/>
    <w:rsid w:val="6C32E7AD"/>
    <w:rsid w:val="6C377FE3"/>
    <w:rsid w:val="6C46C3F9"/>
    <w:rsid w:val="6C481E06"/>
    <w:rsid w:val="6C579CA1"/>
    <w:rsid w:val="6C61E9BE"/>
    <w:rsid w:val="6C6BBD13"/>
    <w:rsid w:val="6C7482B8"/>
    <w:rsid w:val="6C74858B"/>
    <w:rsid w:val="6C7D978B"/>
    <w:rsid w:val="6C7E7F16"/>
    <w:rsid w:val="6C8781B9"/>
    <w:rsid w:val="6C8917F4"/>
    <w:rsid w:val="6C92DB1C"/>
    <w:rsid w:val="6C93B1F4"/>
    <w:rsid w:val="6C9B3F26"/>
    <w:rsid w:val="6CAA79E7"/>
    <w:rsid w:val="6CB3E418"/>
    <w:rsid w:val="6CBC6BDB"/>
    <w:rsid w:val="6CD562EC"/>
    <w:rsid w:val="6CDB7915"/>
    <w:rsid w:val="6CF00B8F"/>
    <w:rsid w:val="6CF018FD"/>
    <w:rsid w:val="6CF79BE5"/>
    <w:rsid w:val="6CFC8FB8"/>
    <w:rsid w:val="6CFF1A90"/>
    <w:rsid w:val="6D0018CF"/>
    <w:rsid w:val="6D028EF4"/>
    <w:rsid w:val="6D05DA41"/>
    <w:rsid w:val="6D0B2E80"/>
    <w:rsid w:val="6D0D0D1C"/>
    <w:rsid w:val="6D0FD4F7"/>
    <w:rsid w:val="6D116D0A"/>
    <w:rsid w:val="6D11F20B"/>
    <w:rsid w:val="6D14F9F0"/>
    <w:rsid w:val="6D1533F3"/>
    <w:rsid w:val="6D15D3BB"/>
    <w:rsid w:val="6D28B18B"/>
    <w:rsid w:val="6D333146"/>
    <w:rsid w:val="6D483F44"/>
    <w:rsid w:val="6D4ABD8C"/>
    <w:rsid w:val="6D50BC98"/>
    <w:rsid w:val="6D549836"/>
    <w:rsid w:val="6D5C9F97"/>
    <w:rsid w:val="6D6C0ED2"/>
    <w:rsid w:val="6D7018D2"/>
    <w:rsid w:val="6D74231E"/>
    <w:rsid w:val="6D78CB14"/>
    <w:rsid w:val="6D80292D"/>
    <w:rsid w:val="6D81D4A8"/>
    <w:rsid w:val="6D882A51"/>
    <w:rsid w:val="6D8D6E2D"/>
    <w:rsid w:val="6D8D9FA6"/>
    <w:rsid w:val="6D922519"/>
    <w:rsid w:val="6D929A92"/>
    <w:rsid w:val="6D97A22E"/>
    <w:rsid w:val="6D9DFC94"/>
    <w:rsid w:val="6DBEE203"/>
    <w:rsid w:val="6DBF70C4"/>
    <w:rsid w:val="6DCC6698"/>
    <w:rsid w:val="6DE0194C"/>
    <w:rsid w:val="6DE02060"/>
    <w:rsid w:val="6DE06D8D"/>
    <w:rsid w:val="6DE5918C"/>
    <w:rsid w:val="6DEA97B4"/>
    <w:rsid w:val="6DEBE8B7"/>
    <w:rsid w:val="6DEE580C"/>
    <w:rsid w:val="6DF95B92"/>
    <w:rsid w:val="6DFD74F3"/>
    <w:rsid w:val="6DFE211A"/>
    <w:rsid w:val="6E09C45C"/>
    <w:rsid w:val="6E0BEC9E"/>
    <w:rsid w:val="6E1EAE73"/>
    <w:rsid w:val="6E204B21"/>
    <w:rsid w:val="6E26ECDF"/>
    <w:rsid w:val="6E2BA57A"/>
    <w:rsid w:val="6E3C0671"/>
    <w:rsid w:val="6E3E58BC"/>
    <w:rsid w:val="6E40BE9A"/>
    <w:rsid w:val="6E46CC96"/>
    <w:rsid w:val="6E480C58"/>
    <w:rsid w:val="6E660899"/>
    <w:rsid w:val="6E6CCF69"/>
    <w:rsid w:val="6E7415FE"/>
    <w:rsid w:val="6E74C1FA"/>
    <w:rsid w:val="6E75F1E8"/>
    <w:rsid w:val="6E7858E8"/>
    <w:rsid w:val="6E8B9613"/>
    <w:rsid w:val="6E8C0C25"/>
    <w:rsid w:val="6E956FF2"/>
    <w:rsid w:val="6E9A77AE"/>
    <w:rsid w:val="6E9A9392"/>
    <w:rsid w:val="6EA30144"/>
    <w:rsid w:val="6EA9D76D"/>
    <w:rsid w:val="6EAB37A2"/>
    <w:rsid w:val="6EBBFD41"/>
    <w:rsid w:val="6ECBAB31"/>
    <w:rsid w:val="6EE52AA9"/>
    <w:rsid w:val="6EE58069"/>
    <w:rsid w:val="6EEB1BD0"/>
    <w:rsid w:val="6EF43EEB"/>
    <w:rsid w:val="6F09747A"/>
    <w:rsid w:val="6F0C300C"/>
    <w:rsid w:val="6F10FE7C"/>
    <w:rsid w:val="6F14EB96"/>
    <w:rsid w:val="6F293AA0"/>
    <w:rsid w:val="6F2AAAF9"/>
    <w:rsid w:val="6F2B6C52"/>
    <w:rsid w:val="6F4C6B46"/>
    <w:rsid w:val="6F4EC1F2"/>
    <w:rsid w:val="6F608C90"/>
    <w:rsid w:val="6F6236CD"/>
    <w:rsid w:val="6F6CCD7F"/>
    <w:rsid w:val="6F70A00D"/>
    <w:rsid w:val="6F775B7E"/>
    <w:rsid w:val="6F7843FD"/>
    <w:rsid w:val="6F7B3687"/>
    <w:rsid w:val="6F7E76DB"/>
    <w:rsid w:val="6F8D5EFD"/>
    <w:rsid w:val="6F9700B4"/>
    <w:rsid w:val="6FC1C0F4"/>
    <w:rsid w:val="6FC34406"/>
    <w:rsid w:val="6FC85189"/>
    <w:rsid w:val="6FCCFC53"/>
    <w:rsid w:val="6FE7BC1D"/>
    <w:rsid w:val="6FE9986F"/>
    <w:rsid w:val="6FF278F8"/>
    <w:rsid w:val="6FF7D912"/>
    <w:rsid w:val="6FF8744D"/>
    <w:rsid w:val="6FFD985F"/>
    <w:rsid w:val="700AC83A"/>
    <w:rsid w:val="70109492"/>
    <w:rsid w:val="701286BF"/>
    <w:rsid w:val="701877C6"/>
    <w:rsid w:val="701BD482"/>
    <w:rsid w:val="7026F300"/>
    <w:rsid w:val="70311E73"/>
    <w:rsid w:val="7031DCF1"/>
    <w:rsid w:val="703467DF"/>
    <w:rsid w:val="70361FF4"/>
    <w:rsid w:val="703FA525"/>
    <w:rsid w:val="7040DBF8"/>
    <w:rsid w:val="704C685B"/>
    <w:rsid w:val="704D777E"/>
    <w:rsid w:val="704FB35A"/>
    <w:rsid w:val="70539E2C"/>
    <w:rsid w:val="7055EFB9"/>
    <w:rsid w:val="705E1515"/>
    <w:rsid w:val="705F72DC"/>
    <w:rsid w:val="70638C8D"/>
    <w:rsid w:val="70679CD1"/>
    <w:rsid w:val="7069E5D4"/>
    <w:rsid w:val="706E9591"/>
    <w:rsid w:val="70703B3F"/>
    <w:rsid w:val="70703D00"/>
    <w:rsid w:val="70806E4F"/>
    <w:rsid w:val="708294D6"/>
    <w:rsid w:val="7083F518"/>
    <w:rsid w:val="708EFEA0"/>
    <w:rsid w:val="70920C5B"/>
    <w:rsid w:val="70A962A8"/>
    <w:rsid w:val="70B2A13C"/>
    <w:rsid w:val="70B36A46"/>
    <w:rsid w:val="70BDD50C"/>
    <w:rsid w:val="70C17BC5"/>
    <w:rsid w:val="70CC44F8"/>
    <w:rsid w:val="70D8E164"/>
    <w:rsid w:val="70D968A6"/>
    <w:rsid w:val="70E2B567"/>
    <w:rsid w:val="70E463FB"/>
    <w:rsid w:val="70E672A8"/>
    <w:rsid w:val="70FFD077"/>
    <w:rsid w:val="71005E29"/>
    <w:rsid w:val="71064C2B"/>
    <w:rsid w:val="7109E25D"/>
    <w:rsid w:val="71102EBA"/>
    <w:rsid w:val="71111FDE"/>
    <w:rsid w:val="71134743"/>
    <w:rsid w:val="71171F09"/>
    <w:rsid w:val="711B2E99"/>
    <w:rsid w:val="711C45AF"/>
    <w:rsid w:val="711E52B2"/>
    <w:rsid w:val="711EB743"/>
    <w:rsid w:val="7122A8E7"/>
    <w:rsid w:val="71242C00"/>
    <w:rsid w:val="7126A2B3"/>
    <w:rsid w:val="712FC7FE"/>
    <w:rsid w:val="71373592"/>
    <w:rsid w:val="713C9795"/>
    <w:rsid w:val="71420A8C"/>
    <w:rsid w:val="714573A1"/>
    <w:rsid w:val="7167E05F"/>
    <w:rsid w:val="716A6A15"/>
    <w:rsid w:val="716D2A6A"/>
    <w:rsid w:val="716F9E10"/>
    <w:rsid w:val="7174FCFE"/>
    <w:rsid w:val="71827F50"/>
    <w:rsid w:val="71A3002F"/>
    <w:rsid w:val="71A6CAD8"/>
    <w:rsid w:val="71A6D845"/>
    <w:rsid w:val="71B93CC3"/>
    <w:rsid w:val="71BA1C79"/>
    <w:rsid w:val="71C4ACE7"/>
    <w:rsid w:val="71C9DD01"/>
    <w:rsid w:val="71CC9E25"/>
    <w:rsid w:val="71D2D144"/>
    <w:rsid w:val="71D6E6F2"/>
    <w:rsid w:val="71DB44A7"/>
    <w:rsid w:val="71E57CB4"/>
    <w:rsid w:val="71E624F9"/>
    <w:rsid w:val="71EAE462"/>
    <w:rsid w:val="71F46CAF"/>
    <w:rsid w:val="71FDF442"/>
    <w:rsid w:val="7201F85C"/>
    <w:rsid w:val="72096F1B"/>
    <w:rsid w:val="720A3D4A"/>
    <w:rsid w:val="722436A0"/>
    <w:rsid w:val="72255FA1"/>
    <w:rsid w:val="72294CF3"/>
    <w:rsid w:val="725FB835"/>
    <w:rsid w:val="72676E9E"/>
    <w:rsid w:val="726F004D"/>
    <w:rsid w:val="7272A28D"/>
    <w:rsid w:val="72751C37"/>
    <w:rsid w:val="727DFE11"/>
    <w:rsid w:val="72A4F297"/>
    <w:rsid w:val="72AB4F65"/>
    <w:rsid w:val="72AEAC38"/>
    <w:rsid w:val="72AF5D1E"/>
    <w:rsid w:val="72B177F4"/>
    <w:rsid w:val="72B74208"/>
    <w:rsid w:val="72CF7958"/>
    <w:rsid w:val="72D1C0D4"/>
    <w:rsid w:val="72D53F62"/>
    <w:rsid w:val="72E19D3B"/>
    <w:rsid w:val="72ECACAB"/>
    <w:rsid w:val="72F06ECB"/>
    <w:rsid w:val="72F15C68"/>
    <w:rsid w:val="72F5255A"/>
    <w:rsid w:val="72F9C167"/>
    <w:rsid w:val="72FD8AE2"/>
    <w:rsid w:val="730FF681"/>
    <w:rsid w:val="73101CDC"/>
    <w:rsid w:val="731A99E9"/>
    <w:rsid w:val="732AF35C"/>
    <w:rsid w:val="732DE97B"/>
    <w:rsid w:val="732EE639"/>
    <w:rsid w:val="7330529E"/>
    <w:rsid w:val="7330A1C5"/>
    <w:rsid w:val="7332E9A8"/>
    <w:rsid w:val="73332DAD"/>
    <w:rsid w:val="7336DEB5"/>
    <w:rsid w:val="7338D3AA"/>
    <w:rsid w:val="73391B33"/>
    <w:rsid w:val="733DD902"/>
    <w:rsid w:val="736EC7E0"/>
    <w:rsid w:val="7371BA70"/>
    <w:rsid w:val="7371F6ED"/>
    <w:rsid w:val="7375F619"/>
    <w:rsid w:val="737E2964"/>
    <w:rsid w:val="7381DE11"/>
    <w:rsid w:val="738C2723"/>
    <w:rsid w:val="738EC39B"/>
    <w:rsid w:val="7391BADC"/>
    <w:rsid w:val="73962636"/>
    <w:rsid w:val="739E8535"/>
    <w:rsid w:val="73A0CD41"/>
    <w:rsid w:val="73A3F711"/>
    <w:rsid w:val="73AAEC24"/>
    <w:rsid w:val="73B96AAF"/>
    <w:rsid w:val="73BDFF33"/>
    <w:rsid w:val="73C4910B"/>
    <w:rsid w:val="73D03837"/>
    <w:rsid w:val="73D1D479"/>
    <w:rsid w:val="73D87845"/>
    <w:rsid w:val="73DCA845"/>
    <w:rsid w:val="73E6362E"/>
    <w:rsid w:val="73E8A782"/>
    <w:rsid w:val="73EF255F"/>
    <w:rsid w:val="7402ABE6"/>
    <w:rsid w:val="7408CF20"/>
    <w:rsid w:val="7410AA48"/>
    <w:rsid w:val="7411FBF1"/>
    <w:rsid w:val="74152AE3"/>
    <w:rsid w:val="74166C46"/>
    <w:rsid w:val="7420E659"/>
    <w:rsid w:val="74298EF4"/>
    <w:rsid w:val="742EA39C"/>
    <w:rsid w:val="7444D859"/>
    <w:rsid w:val="74627325"/>
    <w:rsid w:val="7464B804"/>
    <w:rsid w:val="7466569C"/>
    <w:rsid w:val="74671460"/>
    <w:rsid w:val="7470221C"/>
    <w:rsid w:val="7471FDBE"/>
    <w:rsid w:val="747B0DF5"/>
    <w:rsid w:val="74873EDC"/>
    <w:rsid w:val="74A16B08"/>
    <w:rsid w:val="74A8162D"/>
    <w:rsid w:val="74AC68C2"/>
    <w:rsid w:val="74BBB3D9"/>
    <w:rsid w:val="74BF7B5D"/>
    <w:rsid w:val="74D2116E"/>
    <w:rsid w:val="74DA503A"/>
    <w:rsid w:val="74DE18AA"/>
    <w:rsid w:val="74E1C850"/>
    <w:rsid w:val="74E1E968"/>
    <w:rsid w:val="74E4E47A"/>
    <w:rsid w:val="74E95C21"/>
    <w:rsid w:val="74F6333C"/>
    <w:rsid w:val="74FEBAA4"/>
    <w:rsid w:val="75063C6A"/>
    <w:rsid w:val="7506EA71"/>
    <w:rsid w:val="750846BA"/>
    <w:rsid w:val="752A74CA"/>
    <w:rsid w:val="7533D638"/>
    <w:rsid w:val="75393101"/>
    <w:rsid w:val="7543AC62"/>
    <w:rsid w:val="75481415"/>
    <w:rsid w:val="754B961F"/>
    <w:rsid w:val="754F3A7D"/>
    <w:rsid w:val="75674B3A"/>
    <w:rsid w:val="7568EA62"/>
    <w:rsid w:val="7573E123"/>
    <w:rsid w:val="75757996"/>
    <w:rsid w:val="757853B0"/>
    <w:rsid w:val="7588B8C7"/>
    <w:rsid w:val="75A3CD5C"/>
    <w:rsid w:val="75A79B0A"/>
    <w:rsid w:val="75A88884"/>
    <w:rsid w:val="75B2BBA2"/>
    <w:rsid w:val="75BE244D"/>
    <w:rsid w:val="75BE779B"/>
    <w:rsid w:val="75C243F2"/>
    <w:rsid w:val="75C6714E"/>
    <w:rsid w:val="75CC5F8D"/>
    <w:rsid w:val="75D173C0"/>
    <w:rsid w:val="75D3B22F"/>
    <w:rsid w:val="75E0CED5"/>
    <w:rsid w:val="75E6CA66"/>
    <w:rsid w:val="75F5B584"/>
    <w:rsid w:val="75FD3B9F"/>
    <w:rsid w:val="7609176F"/>
    <w:rsid w:val="76099FED"/>
    <w:rsid w:val="760CFB04"/>
    <w:rsid w:val="7612D676"/>
    <w:rsid w:val="761C9E86"/>
    <w:rsid w:val="7620B181"/>
    <w:rsid w:val="7638D4F4"/>
    <w:rsid w:val="763B93C4"/>
    <w:rsid w:val="764658BC"/>
    <w:rsid w:val="7646B135"/>
    <w:rsid w:val="7646B5E3"/>
    <w:rsid w:val="7646D739"/>
    <w:rsid w:val="76570752"/>
    <w:rsid w:val="7663D469"/>
    <w:rsid w:val="7671F417"/>
    <w:rsid w:val="767F07B7"/>
    <w:rsid w:val="76811906"/>
    <w:rsid w:val="7683D5DF"/>
    <w:rsid w:val="7689BF1B"/>
    <w:rsid w:val="768B36AC"/>
    <w:rsid w:val="7693A9AC"/>
    <w:rsid w:val="76A4979F"/>
    <w:rsid w:val="76AB3CA4"/>
    <w:rsid w:val="76B7F241"/>
    <w:rsid w:val="76BCF93D"/>
    <w:rsid w:val="76BD3883"/>
    <w:rsid w:val="76CBC6F5"/>
    <w:rsid w:val="76D4EEC7"/>
    <w:rsid w:val="76D82310"/>
    <w:rsid w:val="76D9C485"/>
    <w:rsid w:val="76E792B5"/>
    <w:rsid w:val="76F1C1B2"/>
    <w:rsid w:val="7702BB14"/>
    <w:rsid w:val="77087FF5"/>
    <w:rsid w:val="771319EC"/>
    <w:rsid w:val="7718EFBC"/>
    <w:rsid w:val="771F947E"/>
    <w:rsid w:val="77219A63"/>
    <w:rsid w:val="772543FF"/>
    <w:rsid w:val="77294679"/>
    <w:rsid w:val="772ED3B5"/>
    <w:rsid w:val="77310352"/>
    <w:rsid w:val="77388608"/>
    <w:rsid w:val="774DE025"/>
    <w:rsid w:val="775928A0"/>
    <w:rsid w:val="775DE91C"/>
    <w:rsid w:val="7761C77B"/>
    <w:rsid w:val="77657078"/>
    <w:rsid w:val="776A4355"/>
    <w:rsid w:val="776E6F28"/>
    <w:rsid w:val="7770CBA5"/>
    <w:rsid w:val="77733891"/>
    <w:rsid w:val="777726C8"/>
    <w:rsid w:val="777DADE5"/>
    <w:rsid w:val="7792A44E"/>
    <w:rsid w:val="7795076E"/>
    <w:rsid w:val="779811FA"/>
    <w:rsid w:val="77A21AE8"/>
    <w:rsid w:val="77A8CD91"/>
    <w:rsid w:val="77AF33DC"/>
    <w:rsid w:val="77DA155F"/>
    <w:rsid w:val="77DE8DDB"/>
    <w:rsid w:val="77E59EE2"/>
    <w:rsid w:val="77E62202"/>
    <w:rsid w:val="77E66218"/>
    <w:rsid w:val="77F30491"/>
    <w:rsid w:val="77F3A1E7"/>
    <w:rsid w:val="77F57015"/>
    <w:rsid w:val="78068C1D"/>
    <w:rsid w:val="78082908"/>
    <w:rsid w:val="780BAD87"/>
    <w:rsid w:val="781B9A5F"/>
    <w:rsid w:val="78289C4C"/>
    <w:rsid w:val="783225D9"/>
    <w:rsid w:val="783551D3"/>
    <w:rsid w:val="783A8428"/>
    <w:rsid w:val="783FE54C"/>
    <w:rsid w:val="78403AEB"/>
    <w:rsid w:val="784976CC"/>
    <w:rsid w:val="784A3D37"/>
    <w:rsid w:val="7854B16F"/>
    <w:rsid w:val="786224C7"/>
    <w:rsid w:val="7864163E"/>
    <w:rsid w:val="78690ED0"/>
    <w:rsid w:val="7880DC39"/>
    <w:rsid w:val="788A1979"/>
    <w:rsid w:val="788A20F3"/>
    <w:rsid w:val="788BECA7"/>
    <w:rsid w:val="788D5144"/>
    <w:rsid w:val="789D5C00"/>
    <w:rsid w:val="78A0D1BE"/>
    <w:rsid w:val="78A99657"/>
    <w:rsid w:val="78B5E26B"/>
    <w:rsid w:val="78B70146"/>
    <w:rsid w:val="78B77F8E"/>
    <w:rsid w:val="78BFF02A"/>
    <w:rsid w:val="78C0B799"/>
    <w:rsid w:val="78C5E048"/>
    <w:rsid w:val="78CEE960"/>
    <w:rsid w:val="78D03396"/>
    <w:rsid w:val="78D88DF6"/>
    <w:rsid w:val="78DE7502"/>
    <w:rsid w:val="78E6CB06"/>
    <w:rsid w:val="78FB7204"/>
    <w:rsid w:val="7903872D"/>
    <w:rsid w:val="790B094B"/>
    <w:rsid w:val="792802D5"/>
    <w:rsid w:val="792BD5BC"/>
    <w:rsid w:val="792D5B08"/>
    <w:rsid w:val="7931D9BA"/>
    <w:rsid w:val="79424818"/>
    <w:rsid w:val="794D2E7A"/>
    <w:rsid w:val="79597B92"/>
    <w:rsid w:val="796D75B3"/>
    <w:rsid w:val="7975ADE8"/>
    <w:rsid w:val="7978A5F3"/>
    <w:rsid w:val="79794D4E"/>
    <w:rsid w:val="797A5EE4"/>
    <w:rsid w:val="797FA48E"/>
    <w:rsid w:val="79832F15"/>
    <w:rsid w:val="79853433"/>
    <w:rsid w:val="798BE0A9"/>
    <w:rsid w:val="798D35F3"/>
    <w:rsid w:val="799135E0"/>
    <w:rsid w:val="79A04482"/>
    <w:rsid w:val="79A69589"/>
    <w:rsid w:val="79AF62D7"/>
    <w:rsid w:val="79B1F685"/>
    <w:rsid w:val="79B1FFC1"/>
    <w:rsid w:val="79B5160F"/>
    <w:rsid w:val="79B68347"/>
    <w:rsid w:val="79C2D6C9"/>
    <w:rsid w:val="79CD7BFC"/>
    <w:rsid w:val="79D61E6F"/>
    <w:rsid w:val="79D9D068"/>
    <w:rsid w:val="79EC40D9"/>
    <w:rsid w:val="79FB452F"/>
    <w:rsid w:val="79FEA44E"/>
    <w:rsid w:val="7A0134F0"/>
    <w:rsid w:val="7A0A9996"/>
    <w:rsid w:val="7A0E0424"/>
    <w:rsid w:val="7A13FDD7"/>
    <w:rsid w:val="7A16D62E"/>
    <w:rsid w:val="7A1B70B7"/>
    <w:rsid w:val="7A1B7C67"/>
    <w:rsid w:val="7A439656"/>
    <w:rsid w:val="7A4A0192"/>
    <w:rsid w:val="7A61C89E"/>
    <w:rsid w:val="7A680E55"/>
    <w:rsid w:val="7A6E3040"/>
    <w:rsid w:val="7A735315"/>
    <w:rsid w:val="7A7C468C"/>
    <w:rsid w:val="7A835935"/>
    <w:rsid w:val="7A8E6433"/>
    <w:rsid w:val="7A901804"/>
    <w:rsid w:val="7A93AD6E"/>
    <w:rsid w:val="7A97B547"/>
    <w:rsid w:val="7A9B0C96"/>
    <w:rsid w:val="7AA828FA"/>
    <w:rsid w:val="7AB35E29"/>
    <w:rsid w:val="7AC1C829"/>
    <w:rsid w:val="7AD51002"/>
    <w:rsid w:val="7AE26AEA"/>
    <w:rsid w:val="7AEC3A80"/>
    <w:rsid w:val="7AF0AD02"/>
    <w:rsid w:val="7AFC410E"/>
    <w:rsid w:val="7B03CB1B"/>
    <w:rsid w:val="7B073F30"/>
    <w:rsid w:val="7B0C67AD"/>
    <w:rsid w:val="7B13B0CA"/>
    <w:rsid w:val="7B16A1FD"/>
    <w:rsid w:val="7B18CE78"/>
    <w:rsid w:val="7B19BFDF"/>
    <w:rsid w:val="7B2BB053"/>
    <w:rsid w:val="7B3BB7AE"/>
    <w:rsid w:val="7B4030A2"/>
    <w:rsid w:val="7B58C641"/>
    <w:rsid w:val="7B6242EE"/>
    <w:rsid w:val="7B6A4CC1"/>
    <w:rsid w:val="7B760B9A"/>
    <w:rsid w:val="7B7863A6"/>
    <w:rsid w:val="7B81E882"/>
    <w:rsid w:val="7B83EBC4"/>
    <w:rsid w:val="7B8B5510"/>
    <w:rsid w:val="7B8C25F5"/>
    <w:rsid w:val="7B8D3C9E"/>
    <w:rsid w:val="7B8E7169"/>
    <w:rsid w:val="7B8F76FC"/>
    <w:rsid w:val="7B972F05"/>
    <w:rsid w:val="7BA9FEA8"/>
    <w:rsid w:val="7BAFF8C4"/>
    <w:rsid w:val="7BB02286"/>
    <w:rsid w:val="7BB94E89"/>
    <w:rsid w:val="7BBD7F7B"/>
    <w:rsid w:val="7BD24A3B"/>
    <w:rsid w:val="7BD6A3C8"/>
    <w:rsid w:val="7BD892CE"/>
    <w:rsid w:val="7BDBEAB9"/>
    <w:rsid w:val="7BE82C33"/>
    <w:rsid w:val="7BE88C98"/>
    <w:rsid w:val="7BF1D596"/>
    <w:rsid w:val="7C088FFD"/>
    <w:rsid w:val="7C131C61"/>
    <w:rsid w:val="7C1A6460"/>
    <w:rsid w:val="7C1C0A44"/>
    <w:rsid w:val="7C1E3044"/>
    <w:rsid w:val="7C30139F"/>
    <w:rsid w:val="7C4B40F6"/>
    <w:rsid w:val="7C5357BD"/>
    <w:rsid w:val="7C5687A5"/>
    <w:rsid w:val="7C6790F2"/>
    <w:rsid w:val="7C7B768C"/>
    <w:rsid w:val="7C81E9D1"/>
    <w:rsid w:val="7C87BDF1"/>
    <w:rsid w:val="7C8804F5"/>
    <w:rsid w:val="7C93EEEF"/>
    <w:rsid w:val="7C963883"/>
    <w:rsid w:val="7CAF0625"/>
    <w:rsid w:val="7CBE1CAD"/>
    <w:rsid w:val="7CC795D1"/>
    <w:rsid w:val="7CEB5B57"/>
    <w:rsid w:val="7CF30340"/>
    <w:rsid w:val="7CFA598D"/>
    <w:rsid w:val="7D038D52"/>
    <w:rsid w:val="7D238810"/>
    <w:rsid w:val="7D3595EA"/>
    <w:rsid w:val="7D3A05F4"/>
    <w:rsid w:val="7D3E0F28"/>
    <w:rsid w:val="7D42FFAA"/>
    <w:rsid w:val="7D46EF83"/>
    <w:rsid w:val="7D4A65CB"/>
    <w:rsid w:val="7D4A883E"/>
    <w:rsid w:val="7D4DF9EE"/>
    <w:rsid w:val="7D52BD6A"/>
    <w:rsid w:val="7D5DF1F7"/>
    <w:rsid w:val="7D612E92"/>
    <w:rsid w:val="7D61ABB9"/>
    <w:rsid w:val="7D688219"/>
    <w:rsid w:val="7D6E2001"/>
    <w:rsid w:val="7D729F13"/>
    <w:rsid w:val="7D7DCC34"/>
    <w:rsid w:val="7D7F6285"/>
    <w:rsid w:val="7D7F7577"/>
    <w:rsid w:val="7D9B7885"/>
    <w:rsid w:val="7D9C9C79"/>
    <w:rsid w:val="7DA12F56"/>
    <w:rsid w:val="7DA533CA"/>
    <w:rsid w:val="7DA6FF92"/>
    <w:rsid w:val="7DA8EAAA"/>
    <w:rsid w:val="7DB5CE41"/>
    <w:rsid w:val="7DB6EE6C"/>
    <w:rsid w:val="7DC001EE"/>
    <w:rsid w:val="7DD1C631"/>
    <w:rsid w:val="7DD3A252"/>
    <w:rsid w:val="7DE0C869"/>
    <w:rsid w:val="7E008E41"/>
    <w:rsid w:val="7E093AE5"/>
    <w:rsid w:val="7E12EF88"/>
    <w:rsid w:val="7E141ABE"/>
    <w:rsid w:val="7E166C48"/>
    <w:rsid w:val="7E190129"/>
    <w:rsid w:val="7E224512"/>
    <w:rsid w:val="7E229F2D"/>
    <w:rsid w:val="7E266EA0"/>
    <w:rsid w:val="7E27E18B"/>
    <w:rsid w:val="7E2CD147"/>
    <w:rsid w:val="7E31ACDF"/>
    <w:rsid w:val="7E423C18"/>
    <w:rsid w:val="7E4CD126"/>
    <w:rsid w:val="7E52C75B"/>
    <w:rsid w:val="7E59249F"/>
    <w:rsid w:val="7E6DAF7B"/>
    <w:rsid w:val="7E70E114"/>
    <w:rsid w:val="7E79525B"/>
    <w:rsid w:val="7E7D4149"/>
    <w:rsid w:val="7E7E3A08"/>
    <w:rsid w:val="7E9C90CC"/>
    <w:rsid w:val="7E9E4F19"/>
    <w:rsid w:val="7EAF871E"/>
    <w:rsid w:val="7EB02080"/>
    <w:rsid w:val="7EC50C17"/>
    <w:rsid w:val="7ECD4BEA"/>
    <w:rsid w:val="7ECE1320"/>
    <w:rsid w:val="7ED09AC8"/>
    <w:rsid w:val="7ED34255"/>
    <w:rsid w:val="7ED410B1"/>
    <w:rsid w:val="7EDAD800"/>
    <w:rsid w:val="7EDEAE48"/>
    <w:rsid w:val="7EE404F3"/>
    <w:rsid w:val="7EE66C69"/>
    <w:rsid w:val="7EE7A5B4"/>
    <w:rsid w:val="7EF0DC35"/>
    <w:rsid w:val="7EFBA111"/>
    <w:rsid w:val="7EFBA58A"/>
    <w:rsid w:val="7EFC30AF"/>
    <w:rsid w:val="7F044F64"/>
    <w:rsid w:val="7F04A4CF"/>
    <w:rsid w:val="7F172980"/>
    <w:rsid w:val="7F1A8053"/>
    <w:rsid w:val="7F1B58A5"/>
    <w:rsid w:val="7F1D3AAB"/>
    <w:rsid w:val="7F1D515E"/>
    <w:rsid w:val="7F21231F"/>
    <w:rsid w:val="7F2BA023"/>
    <w:rsid w:val="7F31AAD9"/>
    <w:rsid w:val="7F34CBC5"/>
    <w:rsid w:val="7F5D3F27"/>
    <w:rsid w:val="7F634404"/>
    <w:rsid w:val="7F659873"/>
    <w:rsid w:val="7F65B880"/>
    <w:rsid w:val="7F6CB1AD"/>
    <w:rsid w:val="7F7073EE"/>
    <w:rsid w:val="7F72BE15"/>
    <w:rsid w:val="7F7AF1AB"/>
    <w:rsid w:val="7F8187F0"/>
    <w:rsid w:val="7F82D93D"/>
    <w:rsid w:val="7F8436C4"/>
    <w:rsid w:val="7F879AF5"/>
    <w:rsid w:val="7F923F0C"/>
    <w:rsid w:val="7F9E3D97"/>
    <w:rsid w:val="7FA76C01"/>
    <w:rsid w:val="7FBDE653"/>
    <w:rsid w:val="7FC0E28E"/>
    <w:rsid w:val="7FC9EE42"/>
    <w:rsid w:val="7FE337E5"/>
    <w:rsid w:val="7FE8464F"/>
    <w:rsid w:val="7FF3421D"/>
    <w:rsid w:val="7FF60BD5"/>
    <w:rsid w:val="7FF8F0F8"/>
    <w:rsid w:val="7FFF52C8"/>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DB8F70A"/>
  <w14:defaultImageDpi w14:val="330"/>
  <w15:docId w15:val="{631362B7-9D93-4642-AEE0-A68E5B1D35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lsdException w:name="header" w:semiHidden="1" w:uiPriority="0" w:unhideWhenUsed="1"/>
    <w:lsdException w:name="footer" w:semiHidden="1" w:uiPriority="0" w:unhideWhenUsed="1"/>
    <w:lsdException w:name="index heading" w:semiHidden="1"/>
    <w:lsdException w:name="caption" w:semiHidden="1" w:uiPriority="35" w:unhideWhenUsed="1" w:qFormat="1"/>
    <w:lsdException w:name="table of figures" w:semiHidden="1" w:unhideWhenUsed="1"/>
    <w:lsdException w:name="envelope address" w:semiHidden="1"/>
    <w:lsdException w:name="envelope return" w:semiHidden="1"/>
    <w:lsdException w:name="footnote reference" w:semiHidden="1" w:uiPriority="0" w:unhideWhenUsed="1"/>
    <w:lsdException w:name="annotation reference" w:semiHidden="1" w:unhideWhenUsed="1"/>
    <w:lsdException w:name="line number" w:semiHidden="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lsdException w:name="List Bullet" w:semiHidden="1"/>
    <w:lsdException w:name="List Number" w:semiHidden="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iPriority="2"/>
    <w:lsdException w:name="Closing" w:semiHidden="1"/>
    <w:lsdException w:name="Signature" w:semiHidden="1" w:unhideWhenUsed="1"/>
    <w:lsdException w:name="Default Paragraph Font" w:semiHidden="1" w:uiPriority="1" w:unhideWhenUsed="1"/>
    <w:lsdException w:name="Body Text" w:semiHidden="1" w:uiPriority="0"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2" w:qFormat="1"/>
    <w:lsdException w:name="Salutation" w:semiHidden="1" w:unhideWhenUsed="1"/>
    <w:lsdException w:name="Date" w:semiHidden="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7FFE"/>
    <w:pPr>
      <w:spacing w:before="120" w:after="120" w:line="280" w:lineRule="atLeast"/>
    </w:pPr>
    <w:rPr>
      <w:rFonts w:ascii="Calibri" w:eastAsiaTheme="minorEastAsia" w:hAnsi="Calibri"/>
      <w:lang w:eastAsia="en-NZ"/>
    </w:rPr>
  </w:style>
  <w:style w:type="paragraph" w:styleId="Heading1">
    <w:name w:val="heading 1"/>
    <w:basedOn w:val="Normal"/>
    <w:next w:val="BodyText"/>
    <w:link w:val="Heading1Char"/>
    <w:qFormat/>
    <w:rsid w:val="00216CF6"/>
    <w:pPr>
      <w:keepNext/>
      <w:tabs>
        <w:tab w:val="left" w:pos="851"/>
      </w:tabs>
      <w:spacing w:before="0" w:after="360" w:line="600" w:lineRule="atLeast"/>
      <w:outlineLvl w:val="0"/>
    </w:pPr>
    <w:rPr>
      <w:rFonts w:ascii="Georgia" w:eastAsiaTheme="majorEastAsia" w:hAnsi="Georgia" w:cstheme="majorBidi"/>
      <w:b/>
      <w:bCs/>
      <w:color w:val="1B556B"/>
      <w:sz w:val="48"/>
      <w:szCs w:val="28"/>
    </w:rPr>
  </w:style>
  <w:style w:type="paragraph" w:styleId="Heading2">
    <w:name w:val="heading 2"/>
    <w:basedOn w:val="Normal"/>
    <w:next w:val="BodyText"/>
    <w:link w:val="Heading2Char"/>
    <w:qFormat/>
    <w:rsid w:val="00216CF6"/>
    <w:pPr>
      <w:keepNext/>
      <w:tabs>
        <w:tab w:val="left" w:pos="851"/>
      </w:tabs>
      <w:spacing w:before="360" w:after="0" w:line="440" w:lineRule="atLeast"/>
      <w:outlineLvl w:val="1"/>
    </w:pPr>
    <w:rPr>
      <w:rFonts w:ascii="Georgia" w:eastAsiaTheme="majorEastAsia" w:hAnsi="Georgia" w:cstheme="majorBidi"/>
      <w:b/>
      <w:bCs/>
      <w:color w:val="1B556B"/>
      <w:sz w:val="36"/>
      <w:szCs w:val="26"/>
    </w:rPr>
  </w:style>
  <w:style w:type="paragraph" w:styleId="Heading3">
    <w:name w:val="heading 3"/>
    <w:basedOn w:val="Normal"/>
    <w:next w:val="BodyText"/>
    <w:link w:val="Heading3Char"/>
    <w:qFormat/>
    <w:rsid w:val="00216CF6"/>
    <w:pPr>
      <w:keepNext/>
      <w:tabs>
        <w:tab w:val="left" w:pos="851"/>
      </w:tabs>
      <w:spacing w:before="360" w:after="0" w:line="360" w:lineRule="exact"/>
      <w:outlineLvl w:val="2"/>
    </w:pPr>
    <w:rPr>
      <w:rFonts w:ascii="Georgia" w:eastAsiaTheme="majorEastAsia" w:hAnsi="Georgia" w:cstheme="majorBidi"/>
      <w:b/>
      <w:bCs/>
      <w:sz w:val="28"/>
    </w:rPr>
  </w:style>
  <w:style w:type="paragraph" w:styleId="Heading4">
    <w:name w:val="heading 4"/>
    <w:basedOn w:val="Heading3"/>
    <w:next w:val="BodyText"/>
    <w:link w:val="Heading4Char"/>
    <w:qFormat/>
    <w:rsid w:val="00D06AB4"/>
    <w:pPr>
      <w:spacing w:before="240"/>
      <w:outlineLvl w:val="3"/>
    </w:pPr>
    <w:rPr>
      <w:sz w:val="24"/>
    </w:rPr>
  </w:style>
  <w:style w:type="paragraph" w:styleId="Heading5">
    <w:name w:val="heading 5"/>
    <w:basedOn w:val="Normal"/>
    <w:next w:val="BodyText"/>
    <w:link w:val="Heading5Char"/>
    <w:qFormat/>
    <w:rsid w:val="00B51293"/>
    <w:pPr>
      <w:keepNext/>
      <w:spacing w:before="240" w:after="0" w:line="240" w:lineRule="auto"/>
      <w:outlineLvl w:val="4"/>
    </w:pPr>
    <w:rPr>
      <w:rFonts w:eastAsiaTheme="majorEastAsia" w:cstheme="majorBidi"/>
      <w:i/>
      <w:sz w:val="24"/>
    </w:rPr>
  </w:style>
  <w:style w:type="paragraph" w:styleId="Heading6">
    <w:name w:val="heading 6"/>
    <w:basedOn w:val="Normal"/>
    <w:next w:val="Normal"/>
    <w:link w:val="Heading6Char"/>
    <w:semiHidden/>
    <w:rsid w:val="00EA64B4"/>
    <w:pPr>
      <w:numPr>
        <w:ilvl w:val="5"/>
        <w:numId w:val="1"/>
      </w:numPr>
      <w:tabs>
        <w:tab w:val="clear" w:pos="3419"/>
      </w:tabs>
      <w:spacing w:before="240" w:line="288" w:lineRule="auto"/>
      <w:ind w:left="4604" w:hanging="360"/>
      <w:outlineLvl w:val="5"/>
    </w:pPr>
    <w:rPr>
      <w:rFonts w:ascii="Times New Roman" w:eastAsia="Times New Roman" w:hAnsi="Times New Roman" w:cs="Times New Roman"/>
      <w:b/>
      <w:szCs w:val="20"/>
      <w:lang w:val="en-AU" w:eastAsia="en-US"/>
    </w:rPr>
  </w:style>
  <w:style w:type="paragraph" w:styleId="Heading7">
    <w:name w:val="heading 7"/>
    <w:basedOn w:val="Normal"/>
    <w:next w:val="Normal"/>
    <w:link w:val="Heading7Char"/>
    <w:semiHidden/>
    <w:qFormat/>
    <w:rsid w:val="00EA64B4"/>
    <w:pPr>
      <w:numPr>
        <w:ilvl w:val="6"/>
        <w:numId w:val="1"/>
      </w:numPr>
      <w:tabs>
        <w:tab w:val="clear" w:pos="3566"/>
      </w:tabs>
      <w:spacing w:before="240" w:line="288" w:lineRule="auto"/>
      <w:ind w:left="5324" w:hanging="360"/>
      <w:outlineLvl w:val="6"/>
    </w:pPr>
    <w:rPr>
      <w:rFonts w:ascii="Times New Roman" w:eastAsia="Times New Roman" w:hAnsi="Times New Roman" w:cs="Times New Roman"/>
      <w:szCs w:val="20"/>
      <w:lang w:val="en-AU" w:eastAsia="en-US"/>
    </w:rPr>
  </w:style>
  <w:style w:type="paragraph" w:styleId="Heading8">
    <w:name w:val="heading 8"/>
    <w:basedOn w:val="Normal"/>
    <w:next w:val="Normal"/>
    <w:link w:val="Heading8Char"/>
    <w:semiHidden/>
    <w:qFormat/>
    <w:rsid w:val="00EA64B4"/>
    <w:pPr>
      <w:numPr>
        <w:ilvl w:val="7"/>
        <w:numId w:val="1"/>
      </w:numPr>
      <w:tabs>
        <w:tab w:val="clear" w:pos="3708"/>
      </w:tabs>
      <w:spacing w:before="240" w:line="288" w:lineRule="auto"/>
      <w:ind w:left="6044" w:hanging="360"/>
      <w:outlineLvl w:val="7"/>
    </w:pPr>
    <w:rPr>
      <w:rFonts w:ascii="Times New Roman" w:eastAsia="Times New Roman" w:hAnsi="Times New Roman" w:cs="Times New Roman"/>
      <w:i/>
      <w:szCs w:val="20"/>
      <w:lang w:val="en-AU" w:eastAsia="en-US"/>
    </w:rPr>
  </w:style>
  <w:style w:type="paragraph" w:styleId="Heading9">
    <w:name w:val="heading 9"/>
    <w:basedOn w:val="Heading1"/>
    <w:next w:val="Normal"/>
    <w:link w:val="Heading9Char"/>
    <w:semiHidden/>
    <w:qFormat/>
    <w:rsid w:val="00EA64B4"/>
    <w:pPr>
      <w:numPr>
        <w:ilvl w:val="8"/>
        <w:numId w:val="1"/>
      </w:numPr>
      <w:tabs>
        <w:tab w:val="clear" w:pos="851"/>
        <w:tab w:val="clear" w:pos="3850"/>
      </w:tabs>
      <w:spacing w:before="240" w:after="120"/>
      <w:ind w:left="6764" w:hanging="360"/>
      <w:outlineLvl w:val="8"/>
    </w:pPr>
    <w:rPr>
      <w:rFonts w:ascii="Arial" w:eastAsia="Times New Roman" w:hAnsi="Arial" w:cs="Times New Roman"/>
      <w:bCs w:val="0"/>
      <w:color w:val="FFFFFF"/>
      <w:kern w:val="28"/>
      <w:sz w:val="2"/>
      <w:szCs w:val="2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16CF6"/>
    <w:rPr>
      <w:rFonts w:ascii="Georgia" w:eastAsiaTheme="majorEastAsia" w:hAnsi="Georgia" w:cstheme="majorBidi"/>
      <w:b/>
      <w:bCs/>
      <w:color w:val="1B556B"/>
      <w:sz w:val="48"/>
      <w:szCs w:val="28"/>
      <w:lang w:eastAsia="en-NZ"/>
    </w:rPr>
  </w:style>
  <w:style w:type="character" w:customStyle="1" w:styleId="Heading2Char">
    <w:name w:val="Heading 2 Char"/>
    <w:basedOn w:val="DefaultParagraphFont"/>
    <w:link w:val="Heading2"/>
    <w:rsid w:val="00216CF6"/>
    <w:rPr>
      <w:rFonts w:ascii="Georgia" w:eastAsiaTheme="majorEastAsia" w:hAnsi="Georgia" w:cstheme="majorBidi"/>
      <w:b/>
      <w:bCs/>
      <w:color w:val="1B556B"/>
      <w:sz w:val="36"/>
      <w:szCs w:val="26"/>
      <w:lang w:eastAsia="en-NZ"/>
    </w:rPr>
  </w:style>
  <w:style w:type="character" w:customStyle="1" w:styleId="Heading3Char">
    <w:name w:val="Heading 3 Char"/>
    <w:basedOn w:val="DefaultParagraphFont"/>
    <w:link w:val="Heading3"/>
    <w:rsid w:val="00216CF6"/>
    <w:rPr>
      <w:rFonts w:ascii="Georgia" w:eastAsiaTheme="majorEastAsia" w:hAnsi="Georgia" w:cstheme="majorBidi"/>
      <w:b/>
      <w:bCs/>
      <w:sz w:val="28"/>
      <w:lang w:eastAsia="en-NZ"/>
    </w:rPr>
  </w:style>
  <w:style w:type="character" w:customStyle="1" w:styleId="Heading4Char">
    <w:name w:val="Heading 4 Char"/>
    <w:basedOn w:val="DefaultParagraphFont"/>
    <w:link w:val="Heading4"/>
    <w:rsid w:val="00D06AB4"/>
    <w:rPr>
      <w:rFonts w:ascii="Georgia" w:eastAsiaTheme="majorEastAsia" w:hAnsi="Georgia" w:cstheme="majorBidi"/>
      <w:b/>
      <w:bCs/>
      <w:sz w:val="24"/>
      <w:lang w:eastAsia="en-NZ"/>
    </w:rPr>
  </w:style>
  <w:style w:type="character" w:customStyle="1" w:styleId="Heading5Char">
    <w:name w:val="Heading 5 Char"/>
    <w:basedOn w:val="DefaultParagraphFont"/>
    <w:link w:val="Heading5"/>
    <w:rsid w:val="00B51293"/>
    <w:rPr>
      <w:rFonts w:ascii="Calibri" w:eastAsiaTheme="majorEastAsia" w:hAnsi="Calibri" w:cstheme="majorBidi"/>
      <w:i/>
      <w:sz w:val="24"/>
      <w:lang w:eastAsia="en-NZ"/>
    </w:rPr>
  </w:style>
  <w:style w:type="paragraph" w:styleId="BodyText">
    <w:name w:val="Body Text"/>
    <w:basedOn w:val="Normal"/>
    <w:link w:val="BodyTextChar"/>
    <w:qFormat/>
    <w:rsid w:val="00216CF6"/>
  </w:style>
  <w:style w:type="character" w:customStyle="1" w:styleId="BodyTextChar">
    <w:name w:val="Body Text Char"/>
    <w:basedOn w:val="DefaultParagraphFont"/>
    <w:link w:val="BodyText"/>
    <w:rsid w:val="00216CF6"/>
    <w:rPr>
      <w:rFonts w:ascii="Calibri" w:eastAsiaTheme="minorEastAsia" w:hAnsi="Calibri"/>
      <w:lang w:eastAsia="en-NZ"/>
    </w:rPr>
  </w:style>
  <w:style w:type="table" w:styleId="TableGrid">
    <w:name w:val="Table Grid"/>
    <w:basedOn w:val="TableNormal"/>
    <w:uiPriority w:val="39"/>
    <w:rsid w:val="00EE785B"/>
    <w:pPr>
      <w:spacing w:after="0" w:line="240" w:lineRule="auto"/>
    </w:pPr>
    <w:rPr>
      <w:rFonts w:ascii="Calibri" w:eastAsia="Times New Roman" w:hAnsi="Calibri" w:cs="Times New Roman"/>
      <w:sz w:val="20"/>
      <w:szCs w:val="20"/>
      <w:lang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semiHidden/>
    <w:rsid w:val="00EA64B4"/>
    <w:pPr>
      <w:jc w:val="center"/>
    </w:pPr>
    <w:rPr>
      <w:rFonts w:ascii="Arial" w:hAnsi="Arial"/>
      <w:sz w:val="16"/>
    </w:rPr>
  </w:style>
  <w:style w:type="character" w:customStyle="1" w:styleId="HeaderChar">
    <w:name w:val="Header Char"/>
    <w:basedOn w:val="DefaultParagraphFont"/>
    <w:link w:val="Header"/>
    <w:semiHidden/>
    <w:rsid w:val="00F03FF2"/>
    <w:rPr>
      <w:rFonts w:ascii="Arial" w:eastAsiaTheme="minorEastAsia" w:hAnsi="Arial"/>
      <w:sz w:val="16"/>
      <w:lang w:eastAsia="en-NZ"/>
    </w:rPr>
  </w:style>
  <w:style w:type="paragraph" w:styleId="Quote">
    <w:name w:val="Quote"/>
    <w:basedOn w:val="Normal"/>
    <w:next w:val="BodyText"/>
    <w:link w:val="QuoteChar"/>
    <w:uiPriority w:val="1"/>
    <w:qFormat/>
    <w:rsid w:val="00216CF6"/>
    <w:pPr>
      <w:spacing w:before="60" w:after="60"/>
      <w:ind w:left="567" w:right="567"/>
    </w:pPr>
    <w:rPr>
      <w:sz w:val="20"/>
    </w:rPr>
  </w:style>
  <w:style w:type="character" w:customStyle="1" w:styleId="QuoteChar">
    <w:name w:val="Quote Char"/>
    <w:basedOn w:val="DefaultParagraphFont"/>
    <w:link w:val="Quote"/>
    <w:uiPriority w:val="1"/>
    <w:rsid w:val="00216CF6"/>
    <w:rPr>
      <w:rFonts w:ascii="Calibri" w:eastAsiaTheme="minorEastAsia" w:hAnsi="Calibri"/>
      <w:sz w:val="20"/>
      <w:lang w:eastAsia="en-NZ"/>
    </w:rPr>
  </w:style>
  <w:style w:type="paragraph" w:customStyle="1" w:styleId="Bullet">
    <w:name w:val="Bullet"/>
    <w:basedOn w:val="Normal"/>
    <w:link w:val="BulletChar"/>
    <w:qFormat/>
    <w:rsid w:val="00C27A6D"/>
    <w:pPr>
      <w:numPr>
        <w:numId w:val="18"/>
      </w:numPr>
      <w:tabs>
        <w:tab w:val="left" w:pos="397"/>
      </w:tabs>
      <w:spacing w:before="0"/>
    </w:pPr>
    <w:rPr>
      <w:rFonts w:eastAsia="Times New Roman" w:cs="Times New Roman"/>
      <w:szCs w:val="20"/>
    </w:rPr>
  </w:style>
  <w:style w:type="paragraph" w:customStyle="1" w:styleId="Heading">
    <w:name w:val="Heading"/>
    <w:basedOn w:val="Heading1"/>
    <w:next w:val="Normal"/>
    <w:uiPriority w:val="3"/>
    <w:semiHidden/>
    <w:rsid w:val="00216CF6"/>
  </w:style>
  <w:style w:type="paragraph" w:styleId="Footer">
    <w:name w:val="footer"/>
    <w:basedOn w:val="Normal"/>
    <w:link w:val="FooterChar"/>
    <w:semiHidden/>
    <w:rsid w:val="00EA64B4"/>
    <w:pPr>
      <w:tabs>
        <w:tab w:val="center" w:pos="4153"/>
        <w:tab w:val="right" w:pos="8306"/>
      </w:tabs>
    </w:pPr>
  </w:style>
  <w:style w:type="character" w:customStyle="1" w:styleId="FooterChar">
    <w:name w:val="Footer Char"/>
    <w:basedOn w:val="DefaultParagraphFont"/>
    <w:link w:val="Footer"/>
    <w:semiHidden/>
    <w:rsid w:val="00F03FF2"/>
    <w:rPr>
      <w:rFonts w:ascii="Calibri" w:eastAsiaTheme="minorEastAsia" w:hAnsi="Calibri"/>
      <w:lang w:eastAsia="en-NZ"/>
    </w:rPr>
  </w:style>
  <w:style w:type="paragraph" w:customStyle="1" w:styleId="Figureheading">
    <w:name w:val="Figure heading"/>
    <w:basedOn w:val="Normal"/>
    <w:next w:val="BodyText"/>
    <w:rsid w:val="00216CF6"/>
    <w:pPr>
      <w:keepNext/>
      <w:ind w:left="1134" w:hanging="1134"/>
    </w:pPr>
    <w:rPr>
      <w:b/>
      <w:sz w:val="20"/>
    </w:rPr>
  </w:style>
  <w:style w:type="character" w:styleId="FootnoteReference">
    <w:name w:val="footnote reference"/>
    <w:semiHidden/>
    <w:rsid w:val="00216CF6"/>
    <w:rPr>
      <w:rFonts w:ascii="Calibri" w:hAnsi="Calibri"/>
      <w:color w:val="183C47"/>
      <w:sz w:val="22"/>
      <w:vertAlign w:val="superscript"/>
    </w:rPr>
  </w:style>
  <w:style w:type="paragraph" w:styleId="FootnoteText">
    <w:name w:val="footnote text"/>
    <w:basedOn w:val="Normal"/>
    <w:link w:val="FootnoteTextChar"/>
    <w:uiPriority w:val="99"/>
    <w:rsid w:val="00216CF6"/>
    <w:pPr>
      <w:spacing w:before="0" w:after="60" w:line="240" w:lineRule="atLeast"/>
      <w:ind w:left="284" w:hanging="284"/>
    </w:pPr>
    <w:rPr>
      <w:sz w:val="19"/>
    </w:rPr>
  </w:style>
  <w:style w:type="character" w:customStyle="1" w:styleId="FootnoteTextChar">
    <w:name w:val="Footnote Text Char"/>
    <w:basedOn w:val="DefaultParagraphFont"/>
    <w:link w:val="FootnoteText"/>
    <w:uiPriority w:val="99"/>
    <w:rsid w:val="00216CF6"/>
    <w:rPr>
      <w:rFonts w:ascii="Calibri" w:eastAsiaTheme="minorEastAsia" w:hAnsi="Calibri"/>
      <w:sz w:val="19"/>
      <w:lang w:eastAsia="en-NZ"/>
    </w:rPr>
  </w:style>
  <w:style w:type="character" w:styleId="Hyperlink">
    <w:name w:val="Hyperlink"/>
    <w:uiPriority w:val="99"/>
    <w:qFormat/>
    <w:rsid w:val="00216CF6"/>
    <w:rPr>
      <w:color w:val="32809C"/>
      <w:u w:val="none"/>
    </w:rPr>
  </w:style>
  <w:style w:type="paragraph" w:customStyle="1" w:styleId="Imprint">
    <w:name w:val="Imprint"/>
    <w:basedOn w:val="Normal"/>
    <w:uiPriority w:val="3"/>
    <w:semiHidden/>
    <w:rsid w:val="00216CF6"/>
  </w:style>
  <w:style w:type="paragraph" w:customStyle="1" w:styleId="Note">
    <w:name w:val="Note"/>
    <w:basedOn w:val="BodyText"/>
    <w:next w:val="Normal"/>
    <w:uiPriority w:val="1"/>
    <w:qFormat/>
    <w:rsid w:val="00216CF6"/>
    <w:pPr>
      <w:spacing w:line="240" w:lineRule="atLeast"/>
    </w:pPr>
    <w:rPr>
      <w:sz w:val="18"/>
    </w:rPr>
  </w:style>
  <w:style w:type="paragraph" w:customStyle="1" w:styleId="References">
    <w:name w:val="References"/>
    <w:basedOn w:val="Normal"/>
    <w:uiPriority w:val="1"/>
    <w:qFormat/>
    <w:rsid w:val="00216CF6"/>
    <w:pPr>
      <w:spacing w:before="0" w:line="260" w:lineRule="atLeast"/>
    </w:pPr>
    <w:rPr>
      <w:sz w:val="20"/>
    </w:rPr>
  </w:style>
  <w:style w:type="paragraph" w:customStyle="1" w:styleId="Source">
    <w:name w:val="Source"/>
    <w:basedOn w:val="Normal"/>
    <w:next w:val="Normal"/>
    <w:uiPriority w:val="1"/>
    <w:qFormat/>
    <w:rsid w:val="00216CF6"/>
    <w:pPr>
      <w:tabs>
        <w:tab w:val="left" w:pos="680"/>
      </w:tabs>
      <w:spacing w:line="240" w:lineRule="atLeast"/>
    </w:pPr>
    <w:rPr>
      <w:sz w:val="18"/>
    </w:rPr>
  </w:style>
  <w:style w:type="paragraph" w:styleId="Title">
    <w:name w:val="Title"/>
    <w:basedOn w:val="Normal"/>
    <w:link w:val="TitleChar"/>
    <w:uiPriority w:val="2"/>
    <w:semiHidden/>
    <w:rsid w:val="00216CF6"/>
    <w:pPr>
      <w:spacing w:line="360" w:lineRule="auto"/>
      <w:jc w:val="center"/>
    </w:pPr>
    <w:rPr>
      <w:rFonts w:ascii="Georgia" w:hAnsi="Georgia"/>
      <w:b/>
      <w:color w:val="1B556B"/>
      <w:sz w:val="56"/>
    </w:rPr>
  </w:style>
  <w:style w:type="character" w:customStyle="1" w:styleId="TitleChar">
    <w:name w:val="Title Char"/>
    <w:basedOn w:val="DefaultParagraphFont"/>
    <w:link w:val="Title"/>
    <w:uiPriority w:val="2"/>
    <w:semiHidden/>
    <w:rsid w:val="003C5C15"/>
    <w:rPr>
      <w:rFonts w:ascii="Georgia" w:eastAsiaTheme="minorEastAsia" w:hAnsi="Georgia"/>
      <w:b/>
      <w:color w:val="1B556B"/>
      <w:sz w:val="56"/>
      <w:lang w:eastAsia="en-NZ"/>
    </w:rPr>
  </w:style>
  <w:style w:type="paragraph" w:styleId="Subtitle">
    <w:name w:val="Subtitle"/>
    <w:basedOn w:val="Title"/>
    <w:link w:val="SubtitleChar"/>
    <w:uiPriority w:val="2"/>
    <w:semiHidden/>
    <w:rsid w:val="00216CF6"/>
    <w:pPr>
      <w:spacing w:before="600" w:line="240" w:lineRule="auto"/>
    </w:pPr>
    <w:rPr>
      <w:sz w:val="36"/>
      <w:szCs w:val="36"/>
    </w:rPr>
  </w:style>
  <w:style w:type="character" w:customStyle="1" w:styleId="SubtitleChar">
    <w:name w:val="Subtitle Char"/>
    <w:basedOn w:val="DefaultParagraphFont"/>
    <w:link w:val="Subtitle"/>
    <w:uiPriority w:val="2"/>
    <w:semiHidden/>
    <w:rsid w:val="003C5C15"/>
    <w:rPr>
      <w:rFonts w:ascii="Georgia" w:eastAsiaTheme="minorEastAsia" w:hAnsi="Georgia"/>
      <w:b/>
      <w:color w:val="1B556B"/>
      <w:sz w:val="36"/>
      <w:szCs w:val="36"/>
      <w:lang w:eastAsia="en-NZ"/>
    </w:rPr>
  </w:style>
  <w:style w:type="paragraph" w:customStyle="1" w:styleId="Tableheading">
    <w:name w:val="Table heading"/>
    <w:basedOn w:val="Normal"/>
    <w:next w:val="Normal"/>
    <w:qFormat/>
    <w:rsid w:val="00216CF6"/>
    <w:pPr>
      <w:keepNext/>
      <w:ind w:left="1134" w:hanging="1134"/>
    </w:pPr>
    <w:rPr>
      <w:b/>
      <w:sz w:val="20"/>
    </w:rPr>
  </w:style>
  <w:style w:type="paragraph" w:customStyle="1" w:styleId="TableText">
    <w:name w:val="TableText"/>
    <w:basedOn w:val="Normal"/>
    <w:qFormat/>
    <w:rsid w:val="00216CF6"/>
    <w:pPr>
      <w:spacing w:before="60" w:after="60" w:line="240" w:lineRule="atLeast"/>
    </w:pPr>
    <w:rPr>
      <w:sz w:val="18"/>
    </w:rPr>
  </w:style>
  <w:style w:type="paragraph" w:customStyle="1" w:styleId="TableTextbold">
    <w:name w:val="TableText bold"/>
    <w:basedOn w:val="TableText"/>
    <w:rsid w:val="00216CF6"/>
    <w:rPr>
      <w:b/>
    </w:rPr>
  </w:style>
  <w:style w:type="paragraph" w:styleId="TOC1">
    <w:name w:val="toc 1"/>
    <w:basedOn w:val="Normal"/>
    <w:next w:val="Normal"/>
    <w:uiPriority w:val="39"/>
    <w:rsid w:val="008B21F2"/>
    <w:pPr>
      <w:tabs>
        <w:tab w:val="right" w:pos="8505"/>
      </w:tabs>
      <w:spacing w:before="200" w:after="0" w:line="240" w:lineRule="auto"/>
      <w:ind w:left="567" w:right="567" w:hanging="567"/>
    </w:pPr>
    <w:rPr>
      <w:noProof/>
    </w:rPr>
  </w:style>
  <w:style w:type="paragraph" w:styleId="TOC2">
    <w:name w:val="toc 2"/>
    <w:basedOn w:val="Normal"/>
    <w:next w:val="Normal"/>
    <w:uiPriority w:val="39"/>
    <w:rsid w:val="00D14D61"/>
    <w:pPr>
      <w:tabs>
        <w:tab w:val="right" w:pos="8505"/>
      </w:tabs>
      <w:spacing w:before="50" w:after="40" w:line="240" w:lineRule="auto"/>
      <w:ind w:left="567" w:right="567"/>
    </w:pPr>
    <w:rPr>
      <w:noProof/>
    </w:rPr>
  </w:style>
  <w:style w:type="paragraph" w:customStyle="1" w:styleId="Captions">
    <w:name w:val="Captions"/>
    <w:basedOn w:val="Note"/>
    <w:next w:val="Normal"/>
    <w:semiHidden/>
    <w:rsid w:val="00EA64B4"/>
    <w:pPr>
      <w:tabs>
        <w:tab w:val="left" w:pos="851"/>
      </w:tabs>
    </w:pPr>
  </w:style>
  <w:style w:type="paragraph" w:customStyle="1" w:styleId="Glossary">
    <w:name w:val="Glossary"/>
    <w:basedOn w:val="Normal"/>
    <w:uiPriority w:val="1"/>
    <w:qFormat/>
    <w:rsid w:val="00216CF6"/>
    <w:pPr>
      <w:tabs>
        <w:tab w:val="left" w:pos="2835"/>
      </w:tabs>
      <w:spacing w:after="0"/>
    </w:pPr>
  </w:style>
  <w:style w:type="paragraph" w:customStyle="1" w:styleId="Footerodd">
    <w:name w:val="Footer odd"/>
    <w:basedOn w:val="Normal"/>
    <w:uiPriority w:val="2"/>
    <w:rsid w:val="00216CF6"/>
    <w:pPr>
      <w:tabs>
        <w:tab w:val="right" w:pos="7938"/>
        <w:tab w:val="right" w:pos="8505"/>
      </w:tabs>
    </w:pPr>
    <w:rPr>
      <w:sz w:val="16"/>
    </w:rPr>
  </w:style>
  <w:style w:type="paragraph" w:customStyle="1" w:styleId="Footereven">
    <w:name w:val="Footer even"/>
    <w:basedOn w:val="Normal"/>
    <w:uiPriority w:val="2"/>
    <w:rsid w:val="00216CF6"/>
    <w:pPr>
      <w:tabs>
        <w:tab w:val="left" w:pos="567"/>
      </w:tabs>
      <w:jc w:val="both"/>
    </w:pPr>
    <w:rPr>
      <w:sz w:val="16"/>
    </w:rPr>
  </w:style>
  <w:style w:type="paragraph" w:customStyle="1" w:styleId="Numberedparagraph">
    <w:name w:val="Numbered paragraph"/>
    <w:basedOn w:val="Normal"/>
    <w:link w:val="NumberedparagraphChar"/>
    <w:uiPriority w:val="1"/>
    <w:qFormat/>
    <w:rsid w:val="00216CF6"/>
    <w:pPr>
      <w:numPr>
        <w:numId w:val="11"/>
      </w:numPr>
      <w:spacing w:before="0"/>
    </w:pPr>
  </w:style>
  <w:style w:type="paragraph" w:styleId="EndnoteText">
    <w:name w:val="endnote text"/>
    <w:basedOn w:val="Normal"/>
    <w:link w:val="EndnoteTextChar"/>
    <w:uiPriority w:val="99"/>
    <w:semiHidden/>
    <w:rsid w:val="00EA64B4"/>
    <w:pPr>
      <w:spacing w:after="60"/>
    </w:pPr>
    <w:rPr>
      <w:sz w:val="20"/>
    </w:rPr>
  </w:style>
  <w:style w:type="character" w:customStyle="1" w:styleId="EndnoteTextChar">
    <w:name w:val="Endnote Text Char"/>
    <w:basedOn w:val="DefaultParagraphFont"/>
    <w:link w:val="EndnoteText"/>
    <w:uiPriority w:val="99"/>
    <w:semiHidden/>
    <w:rsid w:val="00EA64B4"/>
    <w:rPr>
      <w:rFonts w:ascii="Calibri" w:eastAsiaTheme="minorEastAsia" w:hAnsi="Calibri"/>
      <w:sz w:val="20"/>
      <w:lang w:eastAsia="en-NZ"/>
    </w:rPr>
  </w:style>
  <w:style w:type="paragraph" w:styleId="TOC3">
    <w:name w:val="toc 3"/>
    <w:basedOn w:val="Normal"/>
    <w:next w:val="Normal"/>
    <w:autoRedefine/>
    <w:semiHidden/>
    <w:rsid w:val="00EA64B4"/>
    <w:pPr>
      <w:ind w:left="440"/>
    </w:pPr>
  </w:style>
  <w:style w:type="paragraph" w:styleId="TableofFigures">
    <w:name w:val="table of figures"/>
    <w:basedOn w:val="Normal"/>
    <w:next w:val="Normal"/>
    <w:uiPriority w:val="99"/>
    <w:rsid w:val="00356C3D"/>
    <w:pPr>
      <w:spacing w:before="0"/>
      <w:ind w:left="1134" w:right="567" w:hanging="1134"/>
    </w:pPr>
  </w:style>
  <w:style w:type="paragraph" w:customStyle="1" w:styleId="Sub-listi">
    <w:name w:val="Sub-list i"/>
    <w:aliases w:val="ii"/>
    <w:basedOn w:val="BodyText"/>
    <w:semiHidden/>
    <w:rsid w:val="00216CF6"/>
    <w:pPr>
      <w:numPr>
        <w:numId w:val="14"/>
      </w:numPr>
      <w:tabs>
        <w:tab w:val="clear" w:pos="794"/>
        <w:tab w:val="num" w:pos="360"/>
      </w:tabs>
      <w:spacing w:before="60" w:after="60"/>
      <w:ind w:left="0" w:firstLine="0"/>
    </w:pPr>
  </w:style>
  <w:style w:type="paragraph" w:customStyle="1" w:styleId="TableBullet">
    <w:name w:val="TableBullet"/>
    <w:basedOn w:val="Normal"/>
    <w:qFormat/>
    <w:rsid w:val="00216CF6"/>
    <w:pPr>
      <w:numPr>
        <w:numId w:val="15"/>
      </w:numPr>
      <w:spacing w:before="0" w:after="60" w:line="240" w:lineRule="atLeast"/>
    </w:pPr>
    <w:rPr>
      <w:rFonts w:cs="Arial"/>
      <w:sz w:val="18"/>
      <w:szCs w:val="16"/>
    </w:rPr>
  </w:style>
  <w:style w:type="paragraph" w:customStyle="1" w:styleId="TableDash">
    <w:name w:val="TableDash"/>
    <w:basedOn w:val="TableBullet"/>
    <w:qFormat/>
    <w:rsid w:val="00216CF6"/>
    <w:pPr>
      <w:numPr>
        <w:numId w:val="16"/>
      </w:numPr>
    </w:pPr>
  </w:style>
  <w:style w:type="paragraph" w:styleId="ListParagraph">
    <w:name w:val="List Paragraph"/>
    <w:basedOn w:val="Normal"/>
    <w:link w:val="ListParagraphChar"/>
    <w:uiPriority w:val="34"/>
    <w:semiHidden/>
    <w:qFormat/>
    <w:rsid w:val="00EA64B4"/>
    <w:pPr>
      <w:spacing w:before="0" w:after="0" w:line="240" w:lineRule="auto"/>
      <w:ind w:left="720"/>
      <w:contextualSpacing/>
    </w:pPr>
    <w:rPr>
      <w:rFonts w:ascii="Times New Roman" w:hAnsi="Times New Roman"/>
      <w:szCs w:val="20"/>
      <w:lang w:eastAsia="en-GB"/>
    </w:rPr>
  </w:style>
  <w:style w:type="paragraph" w:styleId="CommentSubject">
    <w:name w:val="annotation subject"/>
    <w:basedOn w:val="Normal"/>
    <w:link w:val="CommentSubjectChar"/>
    <w:uiPriority w:val="99"/>
    <w:semiHidden/>
    <w:rsid w:val="00E21ACA"/>
    <w:rPr>
      <w:b/>
      <w:bCs/>
      <w:sz w:val="20"/>
    </w:rPr>
  </w:style>
  <w:style w:type="character" w:customStyle="1" w:styleId="CommentSubjectChar">
    <w:name w:val="Comment Subject Char"/>
    <w:basedOn w:val="DefaultParagraphFont"/>
    <w:link w:val="CommentSubject"/>
    <w:uiPriority w:val="99"/>
    <w:semiHidden/>
    <w:rsid w:val="00AB54D7"/>
    <w:rPr>
      <w:rFonts w:ascii="Calibri" w:eastAsiaTheme="minorEastAsia" w:hAnsi="Calibri"/>
      <w:b/>
      <w:bCs/>
      <w:sz w:val="20"/>
      <w:lang w:eastAsia="en-NZ"/>
    </w:rPr>
  </w:style>
  <w:style w:type="paragraph" w:styleId="BalloonText">
    <w:name w:val="Balloon Text"/>
    <w:basedOn w:val="Normal"/>
    <w:link w:val="BalloonTextChar"/>
    <w:semiHidden/>
    <w:unhideWhenUsed/>
    <w:rsid w:val="00EA64B4"/>
    <w:rPr>
      <w:rFonts w:ascii="Tahoma" w:hAnsi="Tahoma"/>
      <w:sz w:val="16"/>
      <w:szCs w:val="16"/>
    </w:rPr>
  </w:style>
  <w:style w:type="character" w:customStyle="1" w:styleId="BalloonTextChar">
    <w:name w:val="Balloon Text Char"/>
    <w:basedOn w:val="DefaultParagraphFont"/>
    <w:link w:val="BalloonText"/>
    <w:semiHidden/>
    <w:rsid w:val="00EA64B4"/>
    <w:rPr>
      <w:rFonts w:ascii="Tahoma" w:eastAsiaTheme="minorEastAsia" w:hAnsi="Tahoma"/>
      <w:sz w:val="16"/>
      <w:szCs w:val="16"/>
      <w:lang w:eastAsia="en-NZ"/>
    </w:rPr>
  </w:style>
  <w:style w:type="paragraph" w:styleId="z-BottomofForm">
    <w:name w:val="HTML Bottom of Form"/>
    <w:basedOn w:val="Normal"/>
    <w:next w:val="Normal"/>
    <w:link w:val="z-BottomofFormChar"/>
    <w:hidden/>
    <w:uiPriority w:val="99"/>
    <w:semiHidden/>
    <w:unhideWhenUsed/>
    <w:rsid w:val="0080531E"/>
    <w:pPr>
      <w:pBdr>
        <w:top w:val="single" w:sz="6" w:space="1" w:color="auto"/>
      </w:pBdr>
      <w:jc w:val="center"/>
    </w:pPr>
    <w:rPr>
      <w:rFonts w:ascii="Arial" w:eastAsia="Calibri" w:hAnsi="Arial"/>
      <w:vanish/>
      <w:sz w:val="16"/>
      <w:szCs w:val="16"/>
      <w:lang w:val="en-US"/>
    </w:rPr>
  </w:style>
  <w:style w:type="character" w:customStyle="1" w:styleId="z-BottomofFormChar">
    <w:name w:val="z-Bottom of Form Char"/>
    <w:basedOn w:val="DefaultParagraphFont"/>
    <w:link w:val="z-BottomofForm"/>
    <w:uiPriority w:val="99"/>
    <w:semiHidden/>
    <w:rsid w:val="0080531E"/>
    <w:rPr>
      <w:rFonts w:ascii="Arial" w:eastAsia="Calibri" w:hAnsi="Arial"/>
      <w:vanish/>
      <w:color w:val="183C47"/>
      <w:sz w:val="16"/>
      <w:szCs w:val="16"/>
      <w:lang w:val="en-US" w:eastAsia="en-NZ"/>
    </w:rPr>
  </w:style>
  <w:style w:type="paragraph" w:styleId="z-TopofForm">
    <w:name w:val="HTML Top of Form"/>
    <w:basedOn w:val="Normal"/>
    <w:next w:val="Normal"/>
    <w:link w:val="z-TopofFormChar"/>
    <w:hidden/>
    <w:uiPriority w:val="99"/>
    <w:semiHidden/>
    <w:unhideWhenUsed/>
    <w:rsid w:val="0080531E"/>
    <w:pPr>
      <w:pBdr>
        <w:bottom w:val="single" w:sz="6" w:space="1" w:color="auto"/>
      </w:pBdr>
      <w:jc w:val="center"/>
    </w:pPr>
    <w:rPr>
      <w:rFonts w:ascii="Arial" w:eastAsia="Calibri" w:hAnsi="Arial"/>
      <w:vanish/>
      <w:sz w:val="16"/>
      <w:szCs w:val="16"/>
      <w:lang w:val="en-US"/>
    </w:rPr>
  </w:style>
  <w:style w:type="character" w:customStyle="1" w:styleId="z-TopofFormChar">
    <w:name w:val="z-Top of Form Char"/>
    <w:basedOn w:val="DefaultParagraphFont"/>
    <w:link w:val="z-TopofForm"/>
    <w:uiPriority w:val="99"/>
    <w:semiHidden/>
    <w:rsid w:val="0080531E"/>
    <w:rPr>
      <w:rFonts w:ascii="Arial" w:eastAsia="Calibri" w:hAnsi="Arial"/>
      <w:vanish/>
      <w:color w:val="183C47"/>
      <w:sz w:val="16"/>
      <w:szCs w:val="16"/>
      <w:lang w:val="en-US" w:eastAsia="en-NZ"/>
    </w:rPr>
  </w:style>
  <w:style w:type="table" w:styleId="MediumShading1-Accent2">
    <w:name w:val="Medium Shading 1 Accent 2"/>
    <w:basedOn w:val="TableNormal"/>
    <w:uiPriority w:val="63"/>
    <w:rsid w:val="00EA64B4"/>
    <w:pPr>
      <w:spacing w:after="0" w:line="240" w:lineRule="auto"/>
    </w:pPr>
    <w:tblPr>
      <w:tblStyleRowBandSize w:val="1"/>
      <w:tblStyleColBandSize w:val="1"/>
      <w:tbl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single" w:sz="8" w:space="0" w:color="52A8C7" w:themeColor="accent2" w:themeTint="BF"/>
      </w:tblBorders>
    </w:tblPr>
    <w:tblStylePr w:type="firstRow">
      <w:pPr>
        <w:spacing w:before="0" w:after="0" w:line="240" w:lineRule="auto"/>
      </w:pPr>
      <w:rPr>
        <w:b/>
        <w:bCs/>
        <w:color w:val="FFFFFF" w:themeColor="background1"/>
      </w:rPr>
      <w:tblPr/>
      <w:tcPr>
        <w:tcBorders>
          <w:top w:val="single" w:sz="8"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shd w:val="clear" w:color="auto" w:fill="32809C" w:themeFill="accent2"/>
      </w:tcPr>
    </w:tblStylePr>
    <w:tblStylePr w:type="lastRow">
      <w:pPr>
        <w:spacing w:before="0" w:after="0" w:line="240" w:lineRule="auto"/>
      </w:pPr>
      <w:rPr>
        <w:b/>
        <w:bCs/>
      </w:rPr>
      <w:tblPr/>
      <w:tcPr>
        <w:tcBorders>
          <w:top w:val="double" w:sz="6" w:space="0" w:color="52A8C7" w:themeColor="accent2" w:themeTint="BF"/>
          <w:left w:val="single" w:sz="8" w:space="0" w:color="52A8C7" w:themeColor="accent2" w:themeTint="BF"/>
          <w:bottom w:val="single" w:sz="8" w:space="0" w:color="52A8C7" w:themeColor="accent2" w:themeTint="BF"/>
          <w:right w:val="single" w:sz="8" w:space="0" w:color="52A8C7" w:themeColor="accent2" w:themeTint="BF"/>
          <w:insideH w:val="nil"/>
          <w:insideV w:val="nil"/>
        </w:tcBorders>
      </w:tcPr>
    </w:tblStylePr>
    <w:tblStylePr w:type="firstCol">
      <w:rPr>
        <w:b/>
        <w:bCs/>
      </w:rPr>
    </w:tblStylePr>
    <w:tblStylePr w:type="lastCol">
      <w:rPr>
        <w:b/>
        <w:bCs/>
      </w:rPr>
    </w:tblStylePr>
    <w:tblStylePr w:type="band1Vert">
      <w:tblPr/>
      <w:tcPr>
        <w:shd w:val="clear" w:color="auto" w:fill="C5E2EC" w:themeFill="accent2" w:themeFillTint="3F"/>
      </w:tcPr>
    </w:tblStylePr>
    <w:tblStylePr w:type="band1Horz">
      <w:tblPr/>
      <w:tcPr>
        <w:tcBorders>
          <w:insideH w:val="nil"/>
          <w:insideV w:val="nil"/>
        </w:tcBorders>
        <w:shd w:val="clear" w:color="auto" w:fill="C5E2EC" w:themeFill="accent2" w:themeFillTint="3F"/>
      </w:tcPr>
    </w:tblStylePr>
    <w:tblStylePr w:type="band2Horz">
      <w:tblPr/>
      <w:tcPr>
        <w:tcBorders>
          <w:insideH w:val="nil"/>
          <w:insideV w:val="nil"/>
        </w:tcBorders>
      </w:tcPr>
    </w:tblStylePr>
  </w:style>
  <w:style w:type="table" w:styleId="LightList-Accent5">
    <w:name w:val="Light List Accent 5"/>
    <w:basedOn w:val="TableNormal"/>
    <w:uiPriority w:val="61"/>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tblBorders>
    </w:tblPr>
    <w:tblStylePr w:type="firstRow">
      <w:pPr>
        <w:spacing w:before="0" w:after="0" w:line="240" w:lineRule="auto"/>
      </w:pPr>
      <w:rPr>
        <w:b/>
        <w:bCs/>
        <w:color w:val="FFFFFF" w:themeColor="background1"/>
      </w:rPr>
      <w:tblPr/>
      <w:tcPr>
        <w:shd w:val="clear" w:color="auto" w:fill="6FC7B7" w:themeFill="accent5"/>
      </w:tcPr>
    </w:tblStylePr>
    <w:tblStylePr w:type="lastRow">
      <w:pPr>
        <w:spacing w:before="0" w:after="0" w:line="240" w:lineRule="auto"/>
      </w:pPr>
      <w:rPr>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tcBorders>
      </w:tcPr>
    </w:tblStylePr>
    <w:tblStylePr w:type="firstCol">
      <w:rPr>
        <w:b/>
        <w:bCs/>
      </w:rPr>
    </w:tblStylePr>
    <w:tblStylePr w:type="lastCol">
      <w:rPr>
        <w:b/>
        <w:bCs/>
      </w:r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style>
  <w:style w:type="table" w:styleId="LightGrid-Accent5">
    <w:name w:val="Light Grid Accent 5"/>
    <w:basedOn w:val="TableNormal"/>
    <w:uiPriority w:val="62"/>
    <w:rsid w:val="00EA64B4"/>
    <w:pPr>
      <w:spacing w:after="0" w:line="240" w:lineRule="auto"/>
    </w:pPr>
    <w:tblPr>
      <w:tblStyleRowBandSize w:val="1"/>
      <w:tblStyleColBandSize w:val="1"/>
      <w:tblBorders>
        <w:top w:val="single" w:sz="8" w:space="0" w:color="6FC7B7" w:themeColor="accent5"/>
        <w:left w:val="single" w:sz="8" w:space="0" w:color="6FC7B7" w:themeColor="accent5"/>
        <w:bottom w:val="single" w:sz="8" w:space="0" w:color="6FC7B7" w:themeColor="accent5"/>
        <w:right w:val="single" w:sz="8" w:space="0" w:color="6FC7B7" w:themeColor="accent5"/>
        <w:insideH w:val="single" w:sz="8" w:space="0" w:color="6FC7B7" w:themeColor="accent5"/>
        <w:insideV w:val="single" w:sz="8" w:space="0" w:color="6FC7B7"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18" w:space="0" w:color="6FC7B7" w:themeColor="accent5"/>
          <w:right w:val="single" w:sz="8" w:space="0" w:color="6FC7B7" w:themeColor="accent5"/>
          <w:insideH w:val="nil"/>
          <w:insideV w:val="single" w:sz="8" w:space="0" w:color="6FC7B7"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FC7B7" w:themeColor="accent5"/>
          <w:left w:val="single" w:sz="8" w:space="0" w:color="6FC7B7" w:themeColor="accent5"/>
          <w:bottom w:val="single" w:sz="8" w:space="0" w:color="6FC7B7" w:themeColor="accent5"/>
          <w:right w:val="single" w:sz="8" w:space="0" w:color="6FC7B7" w:themeColor="accent5"/>
          <w:insideH w:val="nil"/>
          <w:insideV w:val="single" w:sz="8" w:space="0" w:color="6FC7B7"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tcPr>
    </w:tblStylePr>
    <w:tblStylePr w:type="band1Vert">
      <w:tblPr/>
      <w:tcPr>
        <w:tcBorders>
          <w:top w:val="single" w:sz="8" w:space="0" w:color="6FC7B7" w:themeColor="accent5"/>
          <w:left w:val="single" w:sz="8" w:space="0" w:color="6FC7B7" w:themeColor="accent5"/>
          <w:bottom w:val="single" w:sz="8" w:space="0" w:color="6FC7B7" w:themeColor="accent5"/>
          <w:right w:val="single" w:sz="8" w:space="0" w:color="6FC7B7" w:themeColor="accent5"/>
        </w:tcBorders>
        <w:shd w:val="clear" w:color="auto" w:fill="DBF1ED" w:themeFill="accent5" w:themeFillTint="3F"/>
      </w:tcPr>
    </w:tblStylePr>
    <w:tblStylePr w:type="band1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shd w:val="clear" w:color="auto" w:fill="DBF1ED" w:themeFill="accent5" w:themeFillTint="3F"/>
      </w:tcPr>
    </w:tblStylePr>
    <w:tblStylePr w:type="band2Horz">
      <w:tblPr/>
      <w:tcPr>
        <w:tcBorders>
          <w:top w:val="single" w:sz="8" w:space="0" w:color="6FC7B7" w:themeColor="accent5"/>
          <w:left w:val="single" w:sz="8" w:space="0" w:color="6FC7B7" w:themeColor="accent5"/>
          <w:bottom w:val="single" w:sz="8" w:space="0" w:color="6FC7B7" w:themeColor="accent5"/>
          <w:right w:val="single" w:sz="8" w:space="0" w:color="6FC7B7" w:themeColor="accent5"/>
          <w:insideV w:val="single" w:sz="8" w:space="0" w:color="6FC7B7" w:themeColor="accent5"/>
        </w:tcBorders>
      </w:tcPr>
    </w:tblStylePr>
  </w:style>
  <w:style w:type="table" w:customStyle="1" w:styleId="LightGrid-Accent11">
    <w:name w:val="Light Grid - Accent 11"/>
    <w:basedOn w:val="TableNormal"/>
    <w:uiPriority w:val="62"/>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insideH w:val="single" w:sz="8" w:space="0" w:color="1C556C" w:themeColor="accent1"/>
        <w:insideV w:val="single" w:sz="8" w:space="0" w:color="1C556C"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18" w:space="0" w:color="1C556C" w:themeColor="accent1"/>
          <w:right w:val="single" w:sz="8" w:space="0" w:color="1C556C" w:themeColor="accent1"/>
          <w:insideH w:val="nil"/>
          <w:insideV w:val="single" w:sz="8" w:space="0" w:color="1C556C"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insideH w:val="nil"/>
          <w:insideV w:val="single" w:sz="8" w:space="0" w:color="1C556C"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shd w:val="clear" w:color="auto" w:fill="B5DCEC" w:themeFill="accent1" w:themeFillTint="3F"/>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shd w:val="clear" w:color="auto" w:fill="B5DCEC" w:themeFill="accent1" w:themeFillTint="3F"/>
      </w:tcPr>
    </w:tblStylePr>
    <w:tblStylePr w:type="band2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insideV w:val="single" w:sz="8" w:space="0" w:color="1C556C" w:themeColor="accent1"/>
        </w:tcBorders>
      </w:tcPr>
    </w:tblStylePr>
  </w:style>
  <w:style w:type="table" w:customStyle="1" w:styleId="LightShading-Accent11">
    <w:name w:val="Light Shading - Accent 11"/>
    <w:basedOn w:val="TableNormal"/>
    <w:uiPriority w:val="60"/>
    <w:rsid w:val="00EA64B4"/>
    <w:pPr>
      <w:spacing w:after="0" w:line="240" w:lineRule="auto"/>
    </w:pPr>
    <w:rPr>
      <w:color w:val="153F50" w:themeColor="accent1" w:themeShade="BF"/>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customStyle="1" w:styleId="LightList-Accent11">
    <w:name w:val="Light List - Accent 11"/>
    <w:basedOn w:val="TableNormal"/>
    <w:uiPriority w:val="61"/>
    <w:rsid w:val="00EA64B4"/>
    <w:pPr>
      <w:spacing w:after="0" w:line="240" w:lineRule="auto"/>
    </w:pPr>
    <w:tblPr>
      <w:tblStyleRowBandSize w:val="1"/>
      <w:tblStyleColBandSize w:val="1"/>
      <w:tblBorders>
        <w:top w:val="single" w:sz="8" w:space="0" w:color="1C556C" w:themeColor="accent1"/>
        <w:left w:val="single" w:sz="8" w:space="0" w:color="1C556C" w:themeColor="accent1"/>
        <w:bottom w:val="single" w:sz="8" w:space="0" w:color="1C556C" w:themeColor="accent1"/>
        <w:right w:val="single" w:sz="8" w:space="0" w:color="1C556C" w:themeColor="accent1"/>
      </w:tblBorders>
    </w:tblPr>
    <w:tblStylePr w:type="firstRow">
      <w:pPr>
        <w:spacing w:before="0" w:after="0" w:line="240" w:lineRule="auto"/>
      </w:pPr>
      <w:rPr>
        <w:b/>
        <w:bCs/>
        <w:color w:val="FFFFFF" w:themeColor="background1"/>
      </w:rPr>
      <w:tblPr/>
      <w:tcPr>
        <w:shd w:val="clear" w:color="auto" w:fill="1C556C" w:themeFill="accent1"/>
      </w:tcPr>
    </w:tblStylePr>
    <w:tblStylePr w:type="lastRow">
      <w:pPr>
        <w:spacing w:before="0" w:after="0" w:line="240" w:lineRule="auto"/>
      </w:pPr>
      <w:rPr>
        <w:b/>
        <w:bCs/>
      </w:rPr>
      <w:tblPr/>
      <w:tcPr>
        <w:tcBorders>
          <w:top w:val="double" w:sz="6" w:space="0" w:color="1C556C" w:themeColor="accent1"/>
          <w:left w:val="single" w:sz="8" w:space="0" w:color="1C556C" w:themeColor="accent1"/>
          <w:bottom w:val="single" w:sz="8" w:space="0" w:color="1C556C" w:themeColor="accent1"/>
          <w:right w:val="single" w:sz="8" w:space="0" w:color="1C556C" w:themeColor="accent1"/>
        </w:tcBorders>
      </w:tcPr>
    </w:tblStylePr>
    <w:tblStylePr w:type="firstCol">
      <w:rPr>
        <w:b/>
        <w:bCs/>
      </w:rPr>
    </w:tblStylePr>
    <w:tblStylePr w:type="lastCol">
      <w:rPr>
        <w:b/>
        <w:bCs/>
      </w:rPr>
    </w:tblStylePr>
    <w:tblStylePr w:type="band1Vert">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tblStylePr w:type="band1Horz">
      <w:tblPr/>
      <w:tcPr>
        <w:tcBorders>
          <w:top w:val="single" w:sz="8" w:space="0" w:color="1C556C" w:themeColor="accent1"/>
          <w:left w:val="single" w:sz="8" w:space="0" w:color="1C556C" w:themeColor="accent1"/>
          <w:bottom w:val="single" w:sz="8" w:space="0" w:color="1C556C" w:themeColor="accent1"/>
          <w:right w:val="single" w:sz="8" w:space="0" w:color="1C556C" w:themeColor="accent1"/>
        </w:tcBorders>
      </w:tcPr>
    </w:tblStylePr>
  </w:style>
  <w:style w:type="character" w:styleId="CommentReference">
    <w:name w:val="annotation reference"/>
    <w:basedOn w:val="DefaultParagraphFont"/>
    <w:uiPriority w:val="99"/>
    <w:semiHidden/>
    <w:rsid w:val="00EA64B4"/>
    <w:rPr>
      <w:sz w:val="16"/>
      <w:szCs w:val="16"/>
    </w:rPr>
  </w:style>
  <w:style w:type="paragraph" w:styleId="Revision">
    <w:name w:val="Revision"/>
    <w:hidden/>
    <w:uiPriority w:val="99"/>
    <w:semiHidden/>
    <w:rsid w:val="0080531E"/>
    <w:pPr>
      <w:spacing w:after="0" w:line="240" w:lineRule="auto"/>
    </w:pPr>
    <w:rPr>
      <w:rFonts w:ascii="Times New Roman" w:eastAsia="Times New Roman" w:hAnsi="Times New Roman" w:cs="Times New Roman"/>
      <w:szCs w:val="20"/>
    </w:rPr>
  </w:style>
  <w:style w:type="character" w:styleId="Strong">
    <w:name w:val="Strong"/>
    <w:basedOn w:val="DefaultParagraphFont"/>
    <w:uiPriority w:val="22"/>
    <w:semiHidden/>
    <w:qFormat/>
    <w:rsid w:val="00EA64B4"/>
    <w:rPr>
      <w:b/>
      <w:bCs/>
    </w:rPr>
  </w:style>
  <w:style w:type="paragraph" w:customStyle="1" w:styleId="Boxa">
    <w:name w:val="Box a"/>
    <w:aliases w:val="b list"/>
    <w:basedOn w:val="Sub-listi"/>
    <w:semiHidden/>
    <w:qFormat/>
    <w:rsid w:val="00EA64B4"/>
    <w:pPr>
      <w:numPr>
        <w:ilvl w:val="1"/>
        <w:numId w:val="8"/>
      </w:numPr>
      <w:pBdr>
        <w:top w:val="single" w:sz="6" w:space="15" w:color="0092CF"/>
        <w:left w:val="single" w:sz="6" w:space="15" w:color="0092CF"/>
        <w:bottom w:val="single" w:sz="6" w:space="15" w:color="0092CF"/>
        <w:right w:val="single" w:sz="6" w:space="15" w:color="0092CF"/>
      </w:pBdr>
      <w:tabs>
        <w:tab w:val="num" w:pos="360"/>
        <w:tab w:val="left" w:pos="426"/>
      </w:tabs>
      <w:spacing w:before="120" w:after="0"/>
      <w:ind w:left="0" w:right="284" w:firstLine="0"/>
    </w:pPr>
    <w:rPr>
      <w:color w:val="0092CF"/>
      <w:sz w:val="20"/>
      <w:szCs w:val="20"/>
    </w:rPr>
  </w:style>
  <w:style w:type="character" w:styleId="EndnoteReference">
    <w:name w:val="endnote reference"/>
    <w:basedOn w:val="DefaultParagraphFont"/>
    <w:uiPriority w:val="99"/>
    <w:semiHidden/>
    <w:unhideWhenUsed/>
    <w:rsid w:val="00EA64B4"/>
    <w:rPr>
      <w:vertAlign w:val="superscript"/>
    </w:rPr>
  </w:style>
  <w:style w:type="character" w:styleId="FollowedHyperlink">
    <w:name w:val="FollowedHyperlink"/>
    <w:basedOn w:val="DefaultParagraphFont"/>
    <w:uiPriority w:val="99"/>
    <w:semiHidden/>
    <w:rsid w:val="00F87FFE"/>
    <w:rPr>
      <w:color w:val="32809C" w:themeColor="accent2"/>
      <w:u w:val="none"/>
    </w:rPr>
  </w:style>
  <w:style w:type="paragraph" w:customStyle="1" w:styleId="BoxBullet0">
    <w:name w:val="Box Bullet"/>
    <w:basedOn w:val="Normal"/>
    <w:semiHidden/>
    <w:rsid w:val="008B5E54"/>
    <w:pPr>
      <w:pBdr>
        <w:top w:val="single" w:sz="6" w:space="15" w:color="auto"/>
        <w:left w:val="single" w:sz="6" w:space="15" w:color="auto"/>
        <w:bottom w:val="single" w:sz="6" w:space="15" w:color="auto"/>
        <w:right w:val="single" w:sz="6" w:space="15" w:color="auto"/>
      </w:pBdr>
      <w:tabs>
        <w:tab w:val="num" w:pos="851"/>
      </w:tabs>
      <w:spacing w:after="0" w:line="240" w:lineRule="auto"/>
      <w:ind w:left="851" w:right="284" w:hanging="567"/>
    </w:pPr>
    <w:rPr>
      <w:rFonts w:ascii="Arial" w:eastAsia="Times New Roman" w:hAnsi="Arial" w:cs="Times New Roman"/>
      <w:sz w:val="20"/>
      <w:szCs w:val="20"/>
      <w:lang w:eastAsia="en-GB"/>
    </w:rPr>
  </w:style>
  <w:style w:type="paragraph" w:customStyle="1" w:styleId="BoxHeading">
    <w:name w:val="BoxHeading"/>
    <w:basedOn w:val="Normal"/>
    <w:next w:val="Normal"/>
    <w:semiHidden/>
    <w:rsid w:val="008B5E54"/>
    <w:pPr>
      <w:pBdr>
        <w:top w:val="single" w:sz="6" w:space="15" w:color="auto"/>
        <w:left w:val="single" w:sz="6" w:space="15" w:color="auto"/>
        <w:bottom w:val="single" w:sz="6" w:space="15" w:color="auto"/>
        <w:right w:val="single" w:sz="6" w:space="15" w:color="auto"/>
      </w:pBdr>
      <w:spacing w:before="0" w:after="240" w:line="240" w:lineRule="auto"/>
      <w:ind w:left="284" w:right="284"/>
    </w:pPr>
    <w:rPr>
      <w:rFonts w:ascii="Arial" w:eastAsia="Times New Roman" w:hAnsi="Arial" w:cs="Times New Roman"/>
      <w:b/>
      <w:szCs w:val="20"/>
      <w:lang w:eastAsia="en-GB"/>
    </w:rPr>
  </w:style>
  <w:style w:type="character" w:customStyle="1" w:styleId="Heading6Char">
    <w:name w:val="Heading 6 Char"/>
    <w:basedOn w:val="DefaultParagraphFont"/>
    <w:link w:val="Heading6"/>
    <w:semiHidden/>
    <w:rsid w:val="00EA64B4"/>
    <w:rPr>
      <w:rFonts w:ascii="Times New Roman" w:eastAsia="Times New Roman" w:hAnsi="Times New Roman" w:cs="Times New Roman"/>
      <w:b/>
      <w:szCs w:val="20"/>
      <w:lang w:val="en-AU"/>
    </w:rPr>
  </w:style>
  <w:style w:type="character" w:customStyle="1" w:styleId="Heading7Char">
    <w:name w:val="Heading 7 Char"/>
    <w:basedOn w:val="DefaultParagraphFont"/>
    <w:link w:val="Heading7"/>
    <w:semiHidden/>
    <w:rsid w:val="00EA64B4"/>
    <w:rPr>
      <w:rFonts w:ascii="Times New Roman" w:eastAsia="Times New Roman" w:hAnsi="Times New Roman" w:cs="Times New Roman"/>
      <w:szCs w:val="20"/>
      <w:lang w:val="en-AU"/>
    </w:rPr>
  </w:style>
  <w:style w:type="character" w:customStyle="1" w:styleId="Heading8Char">
    <w:name w:val="Heading 8 Char"/>
    <w:basedOn w:val="DefaultParagraphFont"/>
    <w:link w:val="Heading8"/>
    <w:semiHidden/>
    <w:rsid w:val="00EA64B4"/>
    <w:rPr>
      <w:rFonts w:ascii="Times New Roman" w:eastAsia="Times New Roman" w:hAnsi="Times New Roman" w:cs="Times New Roman"/>
      <w:i/>
      <w:szCs w:val="20"/>
      <w:lang w:val="en-AU"/>
    </w:rPr>
  </w:style>
  <w:style w:type="character" w:customStyle="1" w:styleId="Heading9Char">
    <w:name w:val="Heading 9 Char"/>
    <w:basedOn w:val="DefaultParagraphFont"/>
    <w:link w:val="Heading9"/>
    <w:semiHidden/>
    <w:rsid w:val="00EA64B4"/>
    <w:rPr>
      <w:rFonts w:ascii="Arial" w:eastAsia="Times New Roman" w:hAnsi="Arial" w:cs="Times New Roman"/>
      <w:b/>
      <w:color w:val="FFFFFF"/>
      <w:kern w:val="28"/>
      <w:sz w:val="2"/>
      <w:szCs w:val="20"/>
      <w:lang w:val="en-AU"/>
    </w:rPr>
  </w:style>
  <w:style w:type="paragraph" w:styleId="TOC4">
    <w:name w:val="toc 4"/>
    <w:basedOn w:val="Normal"/>
    <w:next w:val="Normal"/>
    <w:semiHidden/>
    <w:rsid w:val="00EA64B4"/>
    <w:pPr>
      <w:tabs>
        <w:tab w:val="right" w:pos="8505"/>
      </w:tabs>
      <w:spacing w:before="180" w:after="0" w:line="240" w:lineRule="auto"/>
      <w:ind w:left="1134" w:right="567" w:hanging="1134"/>
    </w:pPr>
    <w:rPr>
      <w:rFonts w:ascii="Arial" w:eastAsia="Times New Roman" w:hAnsi="Arial" w:cs="Times New Roman"/>
      <w:sz w:val="20"/>
      <w:szCs w:val="20"/>
      <w:lang w:eastAsia="en-GB"/>
    </w:rPr>
  </w:style>
  <w:style w:type="paragraph" w:styleId="Caption">
    <w:name w:val="caption"/>
    <w:basedOn w:val="Normal"/>
    <w:next w:val="Normal"/>
    <w:uiPriority w:val="35"/>
    <w:semiHidden/>
    <w:qFormat/>
    <w:rsid w:val="00EA64B4"/>
    <w:pPr>
      <w:spacing w:before="0" w:after="200" w:line="240" w:lineRule="auto"/>
    </w:pPr>
    <w:rPr>
      <w:rFonts w:ascii="Times New Roman" w:eastAsia="Times New Roman" w:hAnsi="Times New Roman" w:cs="Times New Roman"/>
      <w:b/>
      <w:bCs/>
      <w:color w:val="1C556C" w:themeColor="accent1"/>
      <w:sz w:val="18"/>
      <w:szCs w:val="18"/>
      <w:lang w:eastAsia="en-US"/>
    </w:rPr>
  </w:style>
  <w:style w:type="character" w:customStyle="1" w:styleId="BulletChar">
    <w:name w:val="Bullet Char"/>
    <w:basedOn w:val="DefaultParagraphFont"/>
    <w:link w:val="Bullet"/>
    <w:locked/>
    <w:rsid w:val="00C27A6D"/>
    <w:rPr>
      <w:rFonts w:ascii="Calibri" w:eastAsia="Times New Roman" w:hAnsi="Calibri" w:cs="Times New Roman"/>
      <w:szCs w:val="20"/>
      <w:lang w:eastAsia="en-NZ"/>
    </w:rPr>
  </w:style>
  <w:style w:type="paragraph" w:customStyle="1" w:styleId="Casestudyheading">
    <w:name w:val="Case study heading"/>
    <w:basedOn w:val="BodyText"/>
    <w:uiPriority w:val="1"/>
    <w:semiHidden/>
    <w:qFormat/>
    <w:rsid w:val="000D12E0"/>
    <w:pPr>
      <w:keepNext/>
      <w:spacing w:line="240" w:lineRule="auto"/>
      <w:ind w:left="284"/>
    </w:pPr>
    <w:rPr>
      <w:b/>
      <w:caps/>
      <w:color w:val="FFFFFF" w:themeColor="background1"/>
    </w:rPr>
  </w:style>
  <w:style w:type="table" w:styleId="LightShading-Accent1">
    <w:name w:val="Light Shading Accent 1"/>
    <w:basedOn w:val="TableNormal"/>
    <w:uiPriority w:val="60"/>
    <w:rsid w:val="00E05569"/>
    <w:pPr>
      <w:spacing w:after="0" w:line="240" w:lineRule="auto"/>
    </w:pPr>
    <w:rPr>
      <w:rFonts w:eastAsiaTheme="minorEastAsia"/>
      <w:color w:val="153F50" w:themeColor="accent1" w:themeShade="BF"/>
      <w:lang w:val="en-US"/>
    </w:rPr>
    <w:tblPr>
      <w:tblStyleRowBandSize w:val="1"/>
      <w:tblStyleColBandSize w:val="1"/>
      <w:tblBorders>
        <w:top w:val="single" w:sz="8" w:space="0" w:color="1C556C" w:themeColor="accent1"/>
        <w:bottom w:val="single" w:sz="8" w:space="0" w:color="1C556C" w:themeColor="accent1"/>
      </w:tblBorders>
    </w:tblPr>
    <w:tblStylePr w:type="fir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lastRow">
      <w:pPr>
        <w:spacing w:before="0" w:after="0" w:line="240" w:lineRule="auto"/>
      </w:pPr>
      <w:rPr>
        <w:b/>
        <w:bCs/>
      </w:rPr>
      <w:tblPr/>
      <w:tcPr>
        <w:tcBorders>
          <w:top w:val="single" w:sz="8" w:space="0" w:color="1C556C" w:themeColor="accent1"/>
          <w:left w:val="nil"/>
          <w:bottom w:val="single" w:sz="8" w:space="0" w:color="1C556C"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5DCEC" w:themeFill="accent1" w:themeFillTint="3F"/>
      </w:tcPr>
    </w:tblStylePr>
    <w:tblStylePr w:type="band1Horz">
      <w:tblPr/>
      <w:tcPr>
        <w:tcBorders>
          <w:left w:val="nil"/>
          <w:right w:val="nil"/>
          <w:insideH w:val="nil"/>
          <w:insideV w:val="nil"/>
        </w:tcBorders>
        <w:shd w:val="clear" w:color="auto" w:fill="B5DCEC" w:themeFill="accent1" w:themeFillTint="3F"/>
      </w:tcPr>
    </w:tblStylePr>
  </w:style>
  <w:style w:type="table" w:styleId="LightList-Accent3">
    <w:name w:val="Light List Accent 3"/>
    <w:basedOn w:val="TableNormal"/>
    <w:uiPriority w:val="61"/>
    <w:rsid w:val="00416330"/>
    <w:pPr>
      <w:spacing w:after="0" w:line="240" w:lineRule="auto"/>
    </w:pPr>
    <w:rPr>
      <w:rFonts w:eastAsiaTheme="minorEastAsia"/>
      <w:lang w:val="en-US"/>
    </w:rPr>
    <w:tblPr>
      <w:tblStyleRowBandSize w:val="1"/>
      <w:tblStyleColBandSize w:val="1"/>
      <w:tblBorders>
        <w:top w:val="single" w:sz="8" w:space="0" w:color="D5EBE8" w:themeColor="accent3"/>
        <w:left w:val="single" w:sz="8" w:space="0" w:color="D5EBE8" w:themeColor="accent3"/>
        <w:bottom w:val="single" w:sz="8" w:space="0" w:color="D5EBE8" w:themeColor="accent3"/>
        <w:right w:val="single" w:sz="8" w:space="0" w:color="D5EBE8" w:themeColor="accent3"/>
      </w:tblBorders>
    </w:tblPr>
    <w:tblStylePr w:type="firstRow">
      <w:pPr>
        <w:spacing w:before="0" w:after="0" w:line="240" w:lineRule="auto"/>
      </w:pPr>
      <w:rPr>
        <w:b/>
        <w:bCs/>
        <w:color w:val="FFFFFF" w:themeColor="background1"/>
      </w:rPr>
      <w:tblPr/>
      <w:tcPr>
        <w:shd w:val="clear" w:color="auto" w:fill="D5EBE8" w:themeFill="accent3"/>
      </w:tcPr>
    </w:tblStylePr>
    <w:tblStylePr w:type="lastRow">
      <w:pPr>
        <w:spacing w:before="0" w:after="0" w:line="240" w:lineRule="auto"/>
      </w:pPr>
      <w:rPr>
        <w:b/>
        <w:bCs/>
      </w:rPr>
      <w:tblPr/>
      <w:tcPr>
        <w:tcBorders>
          <w:top w:val="double" w:sz="6" w:space="0" w:color="D5EBE8" w:themeColor="accent3"/>
          <w:left w:val="single" w:sz="8" w:space="0" w:color="D5EBE8" w:themeColor="accent3"/>
          <w:bottom w:val="single" w:sz="8" w:space="0" w:color="D5EBE8" w:themeColor="accent3"/>
          <w:right w:val="single" w:sz="8" w:space="0" w:color="D5EBE8" w:themeColor="accent3"/>
        </w:tcBorders>
      </w:tcPr>
    </w:tblStylePr>
    <w:tblStylePr w:type="firstCol">
      <w:rPr>
        <w:b/>
        <w:bCs/>
      </w:rPr>
    </w:tblStylePr>
    <w:tblStylePr w:type="lastCol">
      <w:rPr>
        <w:b/>
        <w:bCs/>
      </w:rPr>
    </w:tblStylePr>
    <w:tblStylePr w:type="band1Vert">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tblStylePr w:type="band1Horz">
      <w:tblPr/>
      <w:tcPr>
        <w:tcBorders>
          <w:top w:val="single" w:sz="8" w:space="0" w:color="D5EBE8" w:themeColor="accent3"/>
          <w:left w:val="single" w:sz="8" w:space="0" w:color="D5EBE8" w:themeColor="accent3"/>
          <w:bottom w:val="single" w:sz="8" w:space="0" w:color="D5EBE8" w:themeColor="accent3"/>
          <w:right w:val="single" w:sz="8" w:space="0" w:color="D5EBE8" w:themeColor="accent3"/>
        </w:tcBorders>
      </w:tcPr>
    </w:tblStylePr>
  </w:style>
  <w:style w:type="numbering" w:customStyle="1" w:styleId="Style1">
    <w:name w:val="Style1"/>
    <w:uiPriority w:val="99"/>
    <w:rsid w:val="00B07CE9"/>
    <w:pPr>
      <w:numPr>
        <w:numId w:val="3"/>
      </w:numPr>
    </w:pPr>
  </w:style>
  <w:style w:type="numbering" w:customStyle="1" w:styleId="Style2">
    <w:name w:val="Style2"/>
    <w:uiPriority w:val="99"/>
    <w:rsid w:val="008E0688"/>
    <w:pPr>
      <w:numPr>
        <w:numId w:val="4"/>
      </w:numPr>
    </w:pPr>
  </w:style>
  <w:style w:type="paragraph" w:customStyle="1" w:styleId="Greenbullet-casestudytables">
    <w:name w:val="Green bullet - case study tables"/>
    <w:basedOn w:val="Greentext-casestudytables"/>
    <w:uiPriority w:val="1"/>
    <w:semiHidden/>
    <w:rsid w:val="00C15722"/>
    <w:pPr>
      <w:numPr>
        <w:numId w:val="5"/>
      </w:numPr>
      <w:spacing w:before="0"/>
      <w:ind w:left="397" w:hanging="397"/>
    </w:pPr>
  </w:style>
  <w:style w:type="paragraph" w:customStyle="1" w:styleId="Greentext-casestudytables">
    <w:name w:val="Green text - case study tables"/>
    <w:basedOn w:val="BodyText"/>
    <w:uiPriority w:val="1"/>
    <w:semiHidden/>
    <w:rsid w:val="00C15722"/>
    <w:pPr>
      <w:spacing w:line="260" w:lineRule="atLeast"/>
      <w:ind w:left="284" w:right="284"/>
    </w:pPr>
    <w:rPr>
      <w:color w:val="0F7B7D"/>
      <w:sz w:val="20"/>
    </w:rPr>
  </w:style>
  <w:style w:type="paragraph" w:customStyle="1" w:styleId="Greenheading-casestudytables">
    <w:name w:val="Green heading - case study tables"/>
    <w:basedOn w:val="Greentext-casestudytables"/>
    <w:next w:val="Greentext-casestudytables"/>
    <w:uiPriority w:val="1"/>
    <w:semiHidden/>
    <w:rsid w:val="009F1D7F"/>
    <w:pPr>
      <w:keepNext/>
      <w:spacing w:before="240" w:after="0"/>
    </w:pPr>
    <w:rPr>
      <w:rFonts w:eastAsia="Times New Roman"/>
      <w:b/>
      <w:color w:val="1B556B"/>
      <w:sz w:val="22"/>
    </w:rPr>
  </w:style>
  <w:style w:type="numbering" w:customStyle="1" w:styleId="Style3">
    <w:name w:val="Style3"/>
    <w:uiPriority w:val="99"/>
    <w:rsid w:val="008B5A2D"/>
    <w:pPr>
      <w:numPr>
        <w:numId w:val="6"/>
      </w:numPr>
    </w:pPr>
  </w:style>
  <w:style w:type="paragraph" w:customStyle="1" w:styleId="Boxtext">
    <w:name w:val="Box text"/>
    <w:basedOn w:val="Normal"/>
    <w:uiPriority w:val="1"/>
    <w:qFormat/>
    <w:rsid w:val="00216CF6"/>
    <w:pPr>
      <w:spacing w:line="260" w:lineRule="atLeast"/>
      <w:ind w:left="284" w:right="284"/>
    </w:pPr>
    <w:rPr>
      <w:color w:val="1B556B"/>
      <w:sz w:val="20"/>
    </w:rPr>
  </w:style>
  <w:style w:type="paragraph" w:customStyle="1" w:styleId="Boxbullet">
    <w:name w:val="Box bullet"/>
    <w:basedOn w:val="Boxtext"/>
    <w:uiPriority w:val="1"/>
    <w:qFormat/>
    <w:rsid w:val="00216CF6"/>
    <w:pPr>
      <w:numPr>
        <w:numId w:val="2"/>
      </w:numPr>
      <w:tabs>
        <w:tab w:val="left" w:pos="680"/>
      </w:tabs>
      <w:spacing w:before="0"/>
    </w:pPr>
    <w:rPr>
      <w:rFonts w:cs="Times New Roman"/>
      <w:szCs w:val="20"/>
    </w:rPr>
  </w:style>
  <w:style w:type="paragraph" w:customStyle="1" w:styleId="Boxheading0">
    <w:name w:val="Box heading"/>
    <w:basedOn w:val="Boxtext"/>
    <w:next w:val="Boxtext"/>
    <w:uiPriority w:val="1"/>
    <w:qFormat/>
    <w:rsid w:val="00216CF6"/>
    <w:pPr>
      <w:keepNext/>
      <w:spacing w:before="240" w:after="0"/>
    </w:pPr>
    <w:rPr>
      <w:rFonts w:cs="Times New Roman"/>
      <w:b/>
      <w:sz w:val="22"/>
      <w:szCs w:val="20"/>
    </w:rPr>
  </w:style>
  <w:style w:type="paragraph" w:customStyle="1" w:styleId="Boxsub-bullet">
    <w:name w:val="Box sub-bullet"/>
    <w:basedOn w:val="Boxtext"/>
    <w:uiPriority w:val="1"/>
    <w:qFormat/>
    <w:rsid w:val="00216CF6"/>
    <w:pPr>
      <w:numPr>
        <w:numId w:val="10"/>
      </w:numPr>
      <w:spacing w:before="0"/>
    </w:pPr>
    <w:rPr>
      <w:rFonts w:cs="Times New Roman"/>
      <w:szCs w:val="20"/>
    </w:rPr>
  </w:style>
  <w:style w:type="paragraph" w:customStyle="1" w:styleId="Greensub-bullet-casestudytables">
    <w:name w:val="Green sub-bullet - case study tables"/>
    <w:basedOn w:val="Greentext-casestudytables"/>
    <w:uiPriority w:val="1"/>
    <w:semiHidden/>
    <w:qFormat/>
    <w:rsid w:val="00C15722"/>
    <w:pPr>
      <w:numPr>
        <w:numId w:val="7"/>
      </w:numPr>
      <w:tabs>
        <w:tab w:val="num" w:pos="360"/>
      </w:tabs>
      <w:spacing w:before="0"/>
      <w:ind w:left="284" w:firstLine="0"/>
    </w:pPr>
  </w:style>
  <w:style w:type="character" w:styleId="UnresolvedMention">
    <w:name w:val="Unresolved Mention"/>
    <w:basedOn w:val="DefaultParagraphFont"/>
    <w:uiPriority w:val="99"/>
    <w:semiHidden/>
    <w:unhideWhenUsed/>
    <w:rsid w:val="00563317"/>
    <w:rPr>
      <w:color w:val="605E5C"/>
      <w:shd w:val="clear" w:color="auto" w:fill="E1DFDD"/>
    </w:rPr>
  </w:style>
  <w:style w:type="paragraph" w:customStyle="1" w:styleId="Default">
    <w:name w:val="Default"/>
    <w:semiHidden/>
    <w:rsid w:val="0041527C"/>
    <w:pPr>
      <w:autoSpaceDE w:val="0"/>
      <w:autoSpaceDN w:val="0"/>
      <w:adjustRightInd w:val="0"/>
      <w:spacing w:after="0" w:line="240" w:lineRule="auto"/>
    </w:pPr>
    <w:rPr>
      <w:rFonts w:ascii="Calibri" w:hAnsi="Calibri" w:cs="Calibri"/>
      <w:color w:val="000000"/>
      <w:sz w:val="24"/>
      <w:szCs w:val="24"/>
    </w:rPr>
  </w:style>
  <w:style w:type="paragraph" w:customStyle="1" w:styleId="Sub-list">
    <w:name w:val="Sub-list"/>
    <w:basedOn w:val="Normal"/>
    <w:qFormat/>
    <w:rsid w:val="00216CF6"/>
    <w:pPr>
      <w:numPr>
        <w:numId w:val="12"/>
      </w:numPr>
      <w:tabs>
        <w:tab w:val="left" w:pos="794"/>
      </w:tabs>
      <w:spacing w:before="0"/>
    </w:pPr>
  </w:style>
  <w:style w:type="paragraph" w:styleId="NormalWeb">
    <w:name w:val="Normal (Web)"/>
    <w:basedOn w:val="Normal"/>
    <w:uiPriority w:val="99"/>
    <w:semiHidden/>
    <w:rsid w:val="008377C6"/>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semiHidden/>
    <w:qFormat/>
    <w:rsid w:val="008377C6"/>
    <w:rPr>
      <w:i/>
      <w:iCs/>
    </w:rPr>
  </w:style>
  <w:style w:type="paragraph" w:styleId="CommentText">
    <w:name w:val="annotation text"/>
    <w:basedOn w:val="Normal"/>
    <w:link w:val="CommentTextChar"/>
    <w:uiPriority w:val="99"/>
    <w:semiHidden/>
    <w:rsid w:val="00637AAF"/>
    <w:pPr>
      <w:spacing w:line="240" w:lineRule="auto"/>
    </w:pPr>
    <w:rPr>
      <w:sz w:val="20"/>
      <w:szCs w:val="20"/>
    </w:rPr>
  </w:style>
  <w:style w:type="character" w:customStyle="1" w:styleId="CommentTextChar">
    <w:name w:val="Comment Text Char"/>
    <w:basedOn w:val="DefaultParagraphFont"/>
    <w:link w:val="CommentText"/>
    <w:uiPriority w:val="99"/>
    <w:semiHidden/>
    <w:rsid w:val="00216CF6"/>
    <w:rPr>
      <w:rFonts w:ascii="Calibri" w:eastAsiaTheme="minorEastAsia" w:hAnsi="Calibri"/>
      <w:sz w:val="20"/>
      <w:szCs w:val="20"/>
      <w:lang w:eastAsia="en-NZ"/>
    </w:rPr>
  </w:style>
  <w:style w:type="paragraph" w:customStyle="1" w:styleId="Sub-lista">
    <w:name w:val="Sub-list a"/>
    <w:aliases w:val="b"/>
    <w:basedOn w:val="Normal"/>
    <w:uiPriority w:val="2"/>
    <w:rsid w:val="00216CF6"/>
    <w:pPr>
      <w:numPr>
        <w:numId w:val="13"/>
      </w:numPr>
      <w:tabs>
        <w:tab w:val="num" w:pos="360"/>
      </w:tabs>
      <w:spacing w:before="0"/>
      <w:ind w:left="0" w:firstLine="0"/>
    </w:pPr>
  </w:style>
  <w:style w:type="character" w:styleId="PlaceholderText">
    <w:name w:val="Placeholder Text"/>
    <w:basedOn w:val="DefaultParagraphFont"/>
    <w:uiPriority w:val="99"/>
    <w:semiHidden/>
    <w:rsid w:val="001F3746"/>
    <w:rPr>
      <w:color w:val="808080"/>
    </w:rPr>
  </w:style>
  <w:style w:type="character" w:customStyle="1" w:styleId="ListParagraphChar">
    <w:name w:val="List Paragraph Char"/>
    <w:basedOn w:val="DefaultParagraphFont"/>
    <w:link w:val="ListParagraph"/>
    <w:uiPriority w:val="34"/>
    <w:semiHidden/>
    <w:rsid w:val="003C5C15"/>
    <w:rPr>
      <w:rFonts w:ascii="Times New Roman" w:eastAsiaTheme="minorEastAsia" w:hAnsi="Times New Roman"/>
      <w:szCs w:val="20"/>
      <w:lang w:eastAsia="en-GB"/>
    </w:rPr>
  </w:style>
  <w:style w:type="character" w:customStyle="1" w:styleId="NumberedparagraphChar">
    <w:name w:val="Numbered paragraph Char"/>
    <w:basedOn w:val="DefaultParagraphFont"/>
    <w:link w:val="Numberedparagraph"/>
    <w:uiPriority w:val="1"/>
    <w:rsid w:val="00544209"/>
    <w:rPr>
      <w:rFonts w:ascii="Calibri" w:eastAsiaTheme="minorEastAsia" w:hAnsi="Calibri"/>
      <w:lang w:eastAsia="en-NZ"/>
    </w:rPr>
  </w:style>
  <w:style w:type="paragraph" w:customStyle="1" w:styleId="Boxsubheading">
    <w:name w:val="Box subheading"/>
    <w:basedOn w:val="Boxtext"/>
    <w:semiHidden/>
    <w:qFormat/>
    <w:rsid w:val="007A68D3"/>
    <w:pPr>
      <w:spacing w:after="0"/>
    </w:pPr>
    <w:rPr>
      <w:b/>
      <w:bCs/>
    </w:rPr>
  </w:style>
  <w:style w:type="character" w:styleId="Mention">
    <w:name w:val="Mention"/>
    <w:basedOn w:val="DefaultParagraphFont"/>
    <w:uiPriority w:val="99"/>
    <w:unhideWhenUsed/>
    <w:rsid w:val="002B7A0B"/>
    <w:rPr>
      <w:color w:val="2B579A"/>
      <w:shd w:val="clear" w:color="auto" w:fill="E1DFDD"/>
    </w:rPr>
  </w:style>
  <w:style w:type="paragraph" w:customStyle="1" w:styleId="pf0">
    <w:name w:val="pf0"/>
    <w:basedOn w:val="Normal"/>
    <w:rsid w:val="007C32B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f01">
    <w:name w:val="cf01"/>
    <w:basedOn w:val="DefaultParagraphFont"/>
    <w:rsid w:val="007C32BA"/>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6875109">
      <w:bodyDiv w:val="1"/>
      <w:marLeft w:val="0"/>
      <w:marRight w:val="0"/>
      <w:marTop w:val="0"/>
      <w:marBottom w:val="0"/>
      <w:divBdr>
        <w:top w:val="none" w:sz="0" w:space="0" w:color="auto"/>
        <w:left w:val="none" w:sz="0" w:space="0" w:color="auto"/>
        <w:bottom w:val="none" w:sz="0" w:space="0" w:color="auto"/>
        <w:right w:val="none" w:sz="0" w:space="0" w:color="auto"/>
      </w:divBdr>
    </w:div>
    <w:div w:id="36440533">
      <w:bodyDiv w:val="1"/>
      <w:marLeft w:val="0"/>
      <w:marRight w:val="0"/>
      <w:marTop w:val="0"/>
      <w:marBottom w:val="0"/>
      <w:divBdr>
        <w:top w:val="none" w:sz="0" w:space="0" w:color="auto"/>
        <w:left w:val="none" w:sz="0" w:space="0" w:color="auto"/>
        <w:bottom w:val="none" w:sz="0" w:space="0" w:color="auto"/>
        <w:right w:val="none" w:sz="0" w:space="0" w:color="auto"/>
      </w:divBdr>
    </w:div>
    <w:div w:id="36786882">
      <w:bodyDiv w:val="1"/>
      <w:marLeft w:val="0"/>
      <w:marRight w:val="0"/>
      <w:marTop w:val="0"/>
      <w:marBottom w:val="0"/>
      <w:divBdr>
        <w:top w:val="none" w:sz="0" w:space="0" w:color="auto"/>
        <w:left w:val="none" w:sz="0" w:space="0" w:color="auto"/>
        <w:bottom w:val="none" w:sz="0" w:space="0" w:color="auto"/>
        <w:right w:val="none" w:sz="0" w:space="0" w:color="auto"/>
      </w:divBdr>
    </w:div>
    <w:div w:id="51971118">
      <w:bodyDiv w:val="1"/>
      <w:marLeft w:val="0"/>
      <w:marRight w:val="0"/>
      <w:marTop w:val="0"/>
      <w:marBottom w:val="0"/>
      <w:divBdr>
        <w:top w:val="none" w:sz="0" w:space="0" w:color="auto"/>
        <w:left w:val="none" w:sz="0" w:space="0" w:color="auto"/>
        <w:bottom w:val="none" w:sz="0" w:space="0" w:color="auto"/>
        <w:right w:val="none" w:sz="0" w:space="0" w:color="auto"/>
      </w:divBdr>
    </w:div>
    <w:div w:id="51974573">
      <w:bodyDiv w:val="1"/>
      <w:marLeft w:val="0"/>
      <w:marRight w:val="0"/>
      <w:marTop w:val="0"/>
      <w:marBottom w:val="0"/>
      <w:divBdr>
        <w:top w:val="none" w:sz="0" w:space="0" w:color="auto"/>
        <w:left w:val="none" w:sz="0" w:space="0" w:color="auto"/>
        <w:bottom w:val="none" w:sz="0" w:space="0" w:color="auto"/>
        <w:right w:val="none" w:sz="0" w:space="0" w:color="auto"/>
      </w:divBdr>
    </w:div>
    <w:div w:id="88624487">
      <w:bodyDiv w:val="1"/>
      <w:marLeft w:val="0"/>
      <w:marRight w:val="0"/>
      <w:marTop w:val="0"/>
      <w:marBottom w:val="0"/>
      <w:divBdr>
        <w:top w:val="none" w:sz="0" w:space="0" w:color="auto"/>
        <w:left w:val="none" w:sz="0" w:space="0" w:color="auto"/>
        <w:bottom w:val="none" w:sz="0" w:space="0" w:color="auto"/>
        <w:right w:val="none" w:sz="0" w:space="0" w:color="auto"/>
      </w:divBdr>
    </w:div>
    <w:div w:id="101849383">
      <w:bodyDiv w:val="1"/>
      <w:marLeft w:val="0"/>
      <w:marRight w:val="0"/>
      <w:marTop w:val="0"/>
      <w:marBottom w:val="0"/>
      <w:divBdr>
        <w:top w:val="none" w:sz="0" w:space="0" w:color="auto"/>
        <w:left w:val="none" w:sz="0" w:space="0" w:color="auto"/>
        <w:bottom w:val="none" w:sz="0" w:space="0" w:color="auto"/>
        <w:right w:val="none" w:sz="0" w:space="0" w:color="auto"/>
      </w:divBdr>
    </w:div>
    <w:div w:id="196546646">
      <w:bodyDiv w:val="1"/>
      <w:marLeft w:val="0"/>
      <w:marRight w:val="0"/>
      <w:marTop w:val="0"/>
      <w:marBottom w:val="0"/>
      <w:divBdr>
        <w:top w:val="none" w:sz="0" w:space="0" w:color="auto"/>
        <w:left w:val="none" w:sz="0" w:space="0" w:color="auto"/>
        <w:bottom w:val="none" w:sz="0" w:space="0" w:color="auto"/>
        <w:right w:val="none" w:sz="0" w:space="0" w:color="auto"/>
      </w:divBdr>
    </w:div>
    <w:div w:id="206256189">
      <w:bodyDiv w:val="1"/>
      <w:marLeft w:val="0"/>
      <w:marRight w:val="0"/>
      <w:marTop w:val="0"/>
      <w:marBottom w:val="0"/>
      <w:divBdr>
        <w:top w:val="none" w:sz="0" w:space="0" w:color="auto"/>
        <w:left w:val="none" w:sz="0" w:space="0" w:color="auto"/>
        <w:bottom w:val="none" w:sz="0" w:space="0" w:color="auto"/>
        <w:right w:val="none" w:sz="0" w:space="0" w:color="auto"/>
      </w:divBdr>
    </w:div>
    <w:div w:id="208032699">
      <w:bodyDiv w:val="1"/>
      <w:marLeft w:val="0"/>
      <w:marRight w:val="0"/>
      <w:marTop w:val="0"/>
      <w:marBottom w:val="0"/>
      <w:divBdr>
        <w:top w:val="none" w:sz="0" w:space="0" w:color="auto"/>
        <w:left w:val="none" w:sz="0" w:space="0" w:color="auto"/>
        <w:bottom w:val="none" w:sz="0" w:space="0" w:color="auto"/>
        <w:right w:val="none" w:sz="0" w:space="0" w:color="auto"/>
      </w:divBdr>
    </w:div>
    <w:div w:id="220798895">
      <w:bodyDiv w:val="1"/>
      <w:marLeft w:val="0"/>
      <w:marRight w:val="0"/>
      <w:marTop w:val="0"/>
      <w:marBottom w:val="0"/>
      <w:divBdr>
        <w:top w:val="none" w:sz="0" w:space="0" w:color="auto"/>
        <w:left w:val="none" w:sz="0" w:space="0" w:color="auto"/>
        <w:bottom w:val="none" w:sz="0" w:space="0" w:color="auto"/>
        <w:right w:val="none" w:sz="0" w:space="0" w:color="auto"/>
      </w:divBdr>
    </w:div>
    <w:div w:id="226569567">
      <w:bodyDiv w:val="1"/>
      <w:marLeft w:val="0"/>
      <w:marRight w:val="0"/>
      <w:marTop w:val="0"/>
      <w:marBottom w:val="0"/>
      <w:divBdr>
        <w:top w:val="none" w:sz="0" w:space="0" w:color="auto"/>
        <w:left w:val="none" w:sz="0" w:space="0" w:color="auto"/>
        <w:bottom w:val="none" w:sz="0" w:space="0" w:color="auto"/>
        <w:right w:val="none" w:sz="0" w:space="0" w:color="auto"/>
      </w:divBdr>
    </w:div>
    <w:div w:id="240453721">
      <w:bodyDiv w:val="1"/>
      <w:marLeft w:val="0"/>
      <w:marRight w:val="0"/>
      <w:marTop w:val="0"/>
      <w:marBottom w:val="0"/>
      <w:divBdr>
        <w:top w:val="none" w:sz="0" w:space="0" w:color="auto"/>
        <w:left w:val="none" w:sz="0" w:space="0" w:color="auto"/>
        <w:bottom w:val="none" w:sz="0" w:space="0" w:color="auto"/>
        <w:right w:val="none" w:sz="0" w:space="0" w:color="auto"/>
      </w:divBdr>
    </w:div>
    <w:div w:id="253049669">
      <w:bodyDiv w:val="1"/>
      <w:marLeft w:val="0"/>
      <w:marRight w:val="0"/>
      <w:marTop w:val="0"/>
      <w:marBottom w:val="0"/>
      <w:divBdr>
        <w:top w:val="none" w:sz="0" w:space="0" w:color="auto"/>
        <w:left w:val="none" w:sz="0" w:space="0" w:color="auto"/>
        <w:bottom w:val="none" w:sz="0" w:space="0" w:color="auto"/>
        <w:right w:val="none" w:sz="0" w:space="0" w:color="auto"/>
      </w:divBdr>
      <w:divsChild>
        <w:div w:id="154762693">
          <w:marLeft w:val="0"/>
          <w:marRight w:val="0"/>
          <w:marTop w:val="83"/>
          <w:marBottom w:val="0"/>
          <w:divBdr>
            <w:top w:val="none" w:sz="0" w:space="0" w:color="auto"/>
            <w:left w:val="none" w:sz="0" w:space="0" w:color="auto"/>
            <w:bottom w:val="none" w:sz="0" w:space="0" w:color="auto"/>
            <w:right w:val="none" w:sz="0" w:space="0" w:color="auto"/>
          </w:divBdr>
          <w:divsChild>
            <w:div w:id="1737780979">
              <w:marLeft w:val="0"/>
              <w:marRight w:val="0"/>
              <w:marTop w:val="83"/>
              <w:marBottom w:val="0"/>
              <w:divBdr>
                <w:top w:val="none" w:sz="0" w:space="0" w:color="auto"/>
                <w:left w:val="none" w:sz="0" w:space="0" w:color="auto"/>
                <w:bottom w:val="none" w:sz="0" w:space="0" w:color="auto"/>
                <w:right w:val="none" w:sz="0" w:space="0" w:color="auto"/>
              </w:divBdr>
            </w:div>
            <w:div w:id="2119523817">
              <w:marLeft w:val="0"/>
              <w:marRight w:val="0"/>
              <w:marTop w:val="83"/>
              <w:marBottom w:val="0"/>
              <w:divBdr>
                <w:top w:val="none" w:sz="0" w:space="0" w:color="auto"/>
                <w:left w:val="none" w:sz="0" w:space="0" w:color="auto"/>
                <w:bottom w:val="none" w:sz="0" w:space="0" w:color="auto"/>
                <w:right w:val="none" w:sz="0" w:space="0" w:color="auto"/>
              </w:divBdr>
            </w:div>
          </w:divsChild>
        </w:div>
      </w:divsChild>
    </w:div>
    <w:div w:id="260458092">
      <w:bodyDiv w:val="1"/>
      <w:marLeft w:val="0"/>
      <w:marRight w:val="0"/>
      <w:marTop w:val="0"/>
      <w:marBottom w:val="0"/>
      <w:divBdr>
        <w:top w:val="none" w:sz="0" w:space="0" w:color="auto"/>
        <w:left w:val="none" w:sz="0" w:space="0" w:color="auto"/>
        <w:bottom w:val="none" w:sz="0" w:space="0" w:color="auto"/>
        <w:right w:val="none" w:sz="0" w:space="0" w:color="auto"/>
      </w:divBdr>
    </w:div>
    <w:div w:id="264922228">
      <w:bodyDiv w:val="1"/>
      <w:marLeft w:val="0"/>
      <w:marRight w:val="0"/>
      <w:marTop w:val="0"/>
      <w:marBottom w:val="0"/>
      <w:divBdr>
        <w:top w:val="none" w:sz="0" w:space="0" w:color="auto"/>
        <w:left w:val="none" w:sz="0" w:space="0" w:color="auto"/>
        <w:bottom w:val="none" w:sz="0" w:space="0" w:color="auto"/>
        <w:right w:val="none" w:sz="0" w:space="0" w:color="auto"/>
      </w:divBdr>
    </w:div>
    <w:div w:id="286476785">
      <w:bodyDiv w:val="1"/>
      <w:marLeft w:val="0"/>
      <w:marRight w:val="0"/>
      <w:marTop w:val="0"/>
      <w:marBottom w:val="0"/>
      <w:divBdr>
        <w:top w:val="none" w:sz="0" w:space="0" w:color="auto"/>
        <w:left w:val="none" w:sz="0" w:space="0" w:color="auto"/>
        <w:bottom w:val="none" w:sz="0" w:space="0" w:color="auto"/>
        <w:right w:val="none" w:sz="0" w:space="0" w:color="auto"/>
      </w:divBdr>
    </w:div>
    <w:div w:id="297954851">
      <w:bodyDiv w:val="1"/>
      <w:marLeft w:val="0"/>
      <w:marRight w:val="0"/>
      <w:marTop w:val="0"/>
      <w:marBottom w:val="0"/>
      <w:divBdr>
        <w:top w:val="none" w:sz="0" w:space="0" w:color="auto"/>
        <w:left w:val="none" w:sz="0" w:space="0" w:color="auto"/>
        <w:bottom w:val="none" w:sz="0" w:space="0" w:color="auto"/>
        <w:right w:val="none" w:sz="0" w:space="0" w:color="auto"/>
      </w:divBdr>
      <w:divsChild>
        <w:div w:id="1828745528">
          <w:marLeft w:val="547"/>
          <w:marRight w:val="0"/>
          <w:marTop w:val="0"/>
          <w:marBottom w:val="0"/>
          <w:divBdr>
            <w:top w:val="none" w:sz="0" w:space="0" w:color="auto"/>
            <w:left w:val="none" w:sz="0" w:space="0" w:color="auto"/>
            <w:bottom w:val="none" w:sz="0" w:space="0" w:color="auto"/>
            <w:right w:val="none" w:sz="0" w:space="0" w:color="auto"/>
          </w:divBdr>
        </w:div>
      </w:divsChild>
    </w:div>
    <w:div w:id="336425129">
      <w:bodyDiv w:val="1"/>
      <w:marLeft w:val="0"/>
      <w:marRight w:val="0"/>
      <w:marTop w:val="0"/>
      <w:marBottom w:val="0"/>
      <w:divBdr>
        <w:top w:val="none" w:sz="0" w:space="0" w:color="auto"/>
        <w:left w:val="none" w:sz="0" w:space="0" w:color="auto"/>
        <w:bottom w:val="none" w:sz="0" w:space="0" w:color="auto"/>
        <w:right w:val="none" w:sz="0" w:space="0" w:color="auto"/>
      </w:divBdr>
    </w:div>
    <w:div w:id="355156643">
      <w:bodyDiv w:val="1"/>
      <w:marLeft w:val="0"/>
      <w:marRight w:val="0"/>
      <w:marTop w:val="0"/>
      <w:marBottom w:val="0"/>
      <w:divBdr>
        <w:top w:val="none" w:sz="0" w:space="0" w:color="auto"/>
        <w:left w:val="none" w:sz="0" w:space="0" w:color="auto"/>
        <w:bottom w:val="none" w:sz="0" w:space="0" w:color="auto"/>
        <w:right w:val="none" w:sz="0" w:space="0" w:color="auto"/>
      </w:divBdr>
    </w:div>
    <w:div w:id="370882609">
      <w:bodyDiv w:val="1"/>
      <w:marLeft w:val="0"/>
      <w:marRight w:val="0"/>
      <w:marTop w:val="0"/>
      <w:marBottom w:val="0"/>
      <w:divBdr>
        <w:top w:val="none" w:sz="0" w:space="0" w:color="auto"/>
        <w:left w:val="none" w:sz="0" w:space="0" w:color="auto"/>
        <w:bottom w:val="none" w:sz="0" w:space="0" w:color="auto"/>
        <w:right w:val="none" w:sz="0" w:space="0" w:color="auto"/>
      </w:divBdr>
    </w:div>
    <w:div w:id="408963695">
      <w:bodyDiv w:val="1"/>
      <w:marLeft w:val="0"/>
      <w:marRight w:val="0"/>
      <w:marTop w:val="0"/>
      <w:marBottom w:val="0"/>
      <w:divBdr>
        <w:top w:val="none" w:sz="0" w:space="0" w:color="auto"/>
        <w:left w:val="none" w:sz="0" w:space="0" w:color="auto"/>
        <w:bottom w:val="none" w:sz="0" w:space="0" w:color="auto"/>
        <w:right w:val="none" w:sz="0" w:space="0" w:color="auto"/>
      </w:divBdr>
      <w:divsChild>
        <w:div w:id="2014918467">
          <w:marLeft w:val="547"/>
          <w:marRight w:val="0"/>
          <w:marTop w:val="0"/>
          <w:marBottom w:val="0"/>
          <w:divBdr>
            <w:top w:val="none" w:sz="0" w:space="0" w:color="auto"/>
            <w:left w:val="none" w:sz="0" w:space="0" w:color="auto"/>
            <w:bottom w:val="none" w:sz="0" w:space="0" w:color="auto"/>
            <w:right w:val="none" w:sz="0" w:space="0" w:color="auto"/>
          </w:divBdr>
        </w:div>
      </w:divsChild>
    </w:div>
    <w:div w:id="412093485">
      <w:bodyDiv w:val="1"/>
      <w:marLeft w:val="0"/>
      <w:marRight w:val="0"/>
      <w:marTop w:val="0"/>
      <w:marBottom w:val="0"/>
      <w:divBdr>
        <w:top w:val="none" w:sz="0" w:space="0" w:color="auto"/>
        <w:left w:val="none" w:sz="0" w:space="0" w:color="auto"/>
        <w:bottom w:val="none" w:sz="0" w:space="0" w:color="auto"/>
        <w:right w:val="none" w:sz="0" w:space="0" w:color="auto"/>
      </w:divBdr>
    </w:div>
    <w:div w:id="427194954">
      <w:bodyDiv w:val="1"/>
      <w:marLeft w:val="0"/>
      <w:marRight w:val="0"/>
      <w:marTop w:val="0"/>
      <w:marBottom w:val="0"/>
      <w:divBdr>
        <w:top w:val="none" w:sz="0" w:space="0" w:color="auto"/>
        <w:left w:val="none" w:sz="0" w:space="0" w:color="auto"/>
        <w:bottom w:val="none" w:sz="0" w:space="0" w:color="auto"/>
        <w:right w:val="none" w:sz="0" w:space="0" w:color="auto"/>
      </w:divBdr>
      <w:divsChild>
        <w:div w:id="1823233297">
          <w:marLeft w:val="547"/>
          <w:marRight w:val="0"/>
          <w:marTop w:val="0"/>
          <w:marBottom w:val="0"/>
          <w:divBdr>
            <w:top w:val="none" w:sz="0" w:space="0" w:color="auto"/>
            <w:left w:val="none" w:sz="0" w:space="0" w:color="auto"/>
            <w:bottom w:val="none" w:sz="0" w:space="0" w:color="auto"/>
            <w:right w:val="none" w:sz="0" w:space="0" w:color="auto"/>
          </w:divBdr>
        </w:div>
      </w:divsChild>
    </w:div>
    <w:div w:id="437221369">
      <w:bodyDiv w:val="1"/>
      <w:marLeft w:val="0"/>
      <w:marRight w:val="0"/>
      <w:marTop w:val="0"/>
      <w:marBottom w:val="0"/>
      <w:divBdr>
        <w:top w:val="none" w:sz="0" w:space="0" w:color="auto"/>
        <w:left w:val="none" w:sz="0" w:space="0" w:color="auto"/>
        <w:bottom w:val="none" w:sz="0" w:space="0" w:color="auto"/>
        <w:right w:val="none" w:sz="0" w:space="0" w:color="auto"/>
      </w:divBdr>
      <w:divsChild>
        <w:div w:id="317461596">
          <w:marLeft w:val="547"/>
          <w:marRight w:val="0"/>
          <w:marTop w:val="0"/>
          <w:marBottom w:val="0"/>
          <w:divBdr>
            <w:top w:val="none" w:sz="0" w:space="0" w:color="auto"/>
            <w:left w:val="none" w:sz="0" w:space="0" w:color="auto"/>
            <w:bottom w:val="none" w:sz="0" w:space="0" w:color="auto"/>
            <w:right w:val="none" w:sz="0" w:space="0" w:color="auto"/>
          </w:divBdr>
        </w:div>
      </w:divsChild>
    </w:div>
    <w:div w:id="441078021">
      <w:bodyDiv w:val="1"/>
      <w:marLeft w:val="0"/>
      <w:marRight w:val="0"/>
      <w:marTop w:val="0"/>
      <w:marBottom w:val="0"/>
      <w:divBdr>
        <w:top w:val="none" w:sz="0" w:space="0" w:color="auto"/>
        <w:left w:val="none" w:sz="0" w:space="0" w:color="auto"/>
        <w:bottom w:val="none" w:sz="0" w:space="0" w:color="auto"/>
        <w:right w:val="none" w:sz="0" w:space="0" w:color="auto"/>
      </w:divBdr>
    </w:div>
    <w:div w:id="454367307">
      <w:bodyDiv w:val="1"/>
      <w:marLeft w:val="0"/>
      <w:marRight w:val="0"/>
      <w:marTop w:val="0"/>
      <w:marBottom w:val="0"/>
      <w:divBdr>
        <w:top w:val="none" w:sz="0" w:space="0" w:color="auto"/>
        <w:left w:val="none" w:sz="0" w:space="0" w:color="auto"/>
        <w:bottom w:val="none" w:sz="0" w:space="0" w:color="auto"/>
        <w:right w:val="none" w:sz="0" w:space="0" w:color="auto"/>
      </w:divBdr>
      <w:divsChild>
        <w:div w:id="1834292633">
          <w:marLeft w:val="547"/>
          <w:marRight w:val="0"/>
          <w:marTop w:val="0"/>
          <w:marBottom w:val="0"/>
          <w:divBdr>
            <w:top w:val="none" w:sz="0" w:space="0" w:color="auto"/>
            <w:left w:val="none" w:sz="0" w:space="0" w:color="auto"/>
            <w:bottom w:val="none" w:sz="0" w:space="0" w:color="auto"/>
            <w:right w:val="none" w:sz="0" w:space="0" w:color="auto"/>
          </w:divBdr>
        </w:div>
      </w:divsChild>
    </w:div>
    <w:div w:id="479079315">
      <w:bodyDiv w:val="1"/>
      <w:marLeft w:val="0"/>
      <w:marRight w:val="0"/>
      <w:marTop w:val="0"/>
      <w:marBottom w:val="0"/>
      <w:divBdr>
        <w:top w:val="none" w:sz="0" w:space="0" w:color="auto"/>
        <w:left w:val="none" w:sz="0" w:space="0" w:color="auto"/>
        <w:bottom w:val="none" w:sz="0" w:space="0" w:color="auto"/>
        <w:right w:val="none" w:sz="0" w:space="0" w:color="auto"/>
      </w:divBdr>
    </w:div>
    <w:div w:id="494996282">
      <w:bodyDiv w:val="1"/>
      <w:marLeft w:val="0"/>
      <w:marRight w:val="0"/>
      <w:marTop w:val="0"/>
      <w:marBottom w:val="0"/>
      <w:divBdr>
        <w:top w:val="none" w:sz="0" w:space="0" w:color="auto"/>
        <w:left w:val="none" w:sz="0" w:space="0" w:color="auto"/>
        <w:bottom w:val="none" w:sz="0" w:space="0" w:color="auto"/>
        <w:right w:val="none" w:sz="0" w:space="0" w:color="auto"/>
      </w:divBdr>
      <w:divsChild>
        <w:div w:id="294340173">
          <w:marLeft w:val="547"/>
          <w:marRight w:val="0"/>
          <w:marTop w:val="0"/>
          <w:marBottom w:val="0"/>
          <w:divBdr>
            <w:top w:val="none" w:sz="0" w:space="0" w:color="auto"/>
            <w:left w:val="none" w:sz="0" w:space="0" w:color="auto"/>
            <w:bottom w:val="none" w:sz="0" w:space="0" w:color="auto"/>
            <w:right w:val="none" w:sz="0" w:space="0" w:color="auto"/>
          </w:divBdr>
        </w:div>
      </w:divsChild>
    </w:div>
    <w:div w:id="502278466">
      <w:bodyDiv w:val="1"/>
      <w:marLeft w:val="0"/>
      <w:marRight w:val="0"/>
      <w:marTop w:val="0"/>
      <w:marBottom w:val="0"/>
      <w:divBdr>
        <w:top w:val="none" w:sz="0" w:space="0" w:color="auto"/>
        <w:left w:val="none" w:sz="0" w:space="0" w:color="auto"/>
        <w:bottom w:val="none" w:sz="0" w:space="0" w:color="auto"/>
        <w:right w:val="none" w:sz="0" w:space="0" w:color="auto"/>
      </w:divBdr>
      <w:divsChild>
        <w:div w:id="1262299620">
          <w:marLeft w:val="0"/>
          <w:marRight w:val="0"/>
          <w:marTop w:val="0"/>
          <w:marBottom w:val="0"/>
          <w:divBdr>
            <w:top w:val="none" w:sz="0" w:space="0" w:color="auto"/>
            <w:left w:val="none" w:sz="0" w:space="0" w:color="auto"/>
            <w:bottom w:val="none" w:sz="0" w:space="0" w:color="auto"/>
            <w:right w:val="none" w:sz="0" w:space="0" w:color="auto"/>
          </w:divBdr>
          <w:divsChild>
            <w:div w:id="891035645">
              <w:marLeft w:val="0"/>
              <w:marRight w:val="0"/>
              <w:marTop w:val="0"/>
              <w:marBottom w:val="0"/>
              <w:divBdr>
                <w:top w:val="none" w:sz="0" w:space="0" w:color="auto"/>
                <w:left w:val="none" w:sz="0" w:space="0" w:color="auto"/>
                <w:bottom w:val="none" w:sz="0" w:space="0" w:color="auto"/>
                <w:right w:val="none" w:sz="0" w:space="0" w:color="auto"/>
              </w:divBdr>
              <w:divsChild>
                <w:div w:id="721758996">
                  <w:marLeft w:val="0"/>
                  <w:marRight w:val="0"/>
                  <w:marTop w:val="0"/>
                  <w:marBottom w:val="0"/>
                  <w:divBdr>
                    <w:top w:val="none" w:sz="0" w:space="0" w:color="auto"/>
                    <w:left w:val="none" w:sz="0" w:space="0" w:color="auto"/>
                    <w:bottom w:val="none" w:sz="0" w:space="0" w:color="auto"/>
                    <w:right w:val="none" w:sz="0" w:space="0" w:color="auto"/>
                  </w:divBdr>
                  <w:divsChild>
                    <w:div w:id="821191831">
                      <w:marLeft w:val="0"/>
                      <w:marRight w:val="0"/>
                      <w:marTop w:val="0"/>
                      <w:marBottom w:val="0"/>
                      <w:divBdr>
                        <w:top w:val="none" w:sz="0" w:space="0" w:color="auto"/>
                        <w:left w:val="none" w:sz="0" w:space="0" w:color="auto"/>
                        <w:bottom w:val="none" w:sz="0" w:space="0" w:color="auto"/>
                        <w:right w:val="none" w:sz="0" w:space="0" w:color="auto"/>
                      </w:divBdr>
                      <w:divsChild>
                        <w:div w:id="1518960607">
                          <w:marLeft w:val="-225"/>
                          <w:marRight w:val="-225"/>
                          <w:marTop w:val="0"/>
                          <w:marBottom w:val="0"/>
                          <w:divBdr>
                            <w:top w:val="none" w:sz="0" w:space="0" w:color="auto"/>
                            <w:left w:val="none" w:sz="0" w:space="0" w:color="auto"/>
                            <w:bottom w:val="none" w:sz="0" w:space="0" w:color="auto"/>
                            <w:right w:val="none" w:sz="0" w:space="0" w:color="auto"/>
                          </w:divBdr>
                          <w:divsChild>
                            <w:div w:id="1249925565">
                              <w:marLeft w:val="0"/>
                              <w:marRight w:val="0"/>
                              <w:marTop w:val="0"/>
                              <w:marBottom w:val="0"/>
                              <w:divBdr>
                                <w:top w:val="none" w:sz="0" w:space="0" w:color="auto"/>
                                <w:left w:val="none" w:sz="0" w:space="0" w:color="auto"/>
                                <w:bottom w:val="none" w:sz="0" w:space="0" w:color="auto"/>
                                <w:right w:val="none" w:sz="0" w:space="0" w:color="auto"/>
                              </w:divBdr>
                              <w:divsChild>
                                <w:div w:id="445737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02622080">
      <w:bodyDiv w:val="1"/>
      <w:marLeft w:val="0"/>
      <w:marRight w:val="0"/>
      <w:marTop w:val="0"/>
      <w:marBottom w:val="0"/>
      <w:divBdr>
        <w:top w:val="none" w:sz="0" w:space="0" w:color="auto"/>
        <w:left w:val="none" w:sz="0" w:space="0" w:color="auto"/>
        <w:bottom w:val="none" w:sz="0" w:space="0" w:color="auto"/>
        <w:right w:val="none" w:sz="0" w:space="0" w:color="auto"/>
      </w:divBdr>
    </w:div>
    <w:div w:id="521628368">
      <w:bodyDiv w:val="1"/>
      <w:marLeft w:val="0"/>
      <w:marRight w:val="0"/>
      <w:marTop w:val="0"/>
      <w:marBottom w:val="0"/>
      <w:divBdr>
        <w:top w:val="none" w:sz="0" w:space="0" w:color="auto"/>
        <w:left w:val="none" w:sz="0" w:space="0" w:color="auto"/>
        <w:bottom w:val="none" w:sz="0" w:space="0" w:color="auto"/>
        <w:right w:val="none" w:sz="0" w:space="0" w:color="auto"/>
      </w:divBdr>
    </w:div>
    <w:div w:id="597060503">
      <w:bodyDiv w:val="1"/>
      <w:marLeft w:val="0"/>
      <w:marRight w:val="0"/>
      <w:marTop w:val="0"/>
      <w:marBottom w:val="0"/>
      <w:divBdr>
        <w:top w:val="none" w:sz="0" w:space="0" w:color="auto"/>
        <w:left w:val="none" w:sz="0" w:space="0" w:color="auto"/>
        <w:bottom w:val="none" w:sz="0" w:space="0" w:color="auto"/>
        <w:right w:val="none" w:sz="0" w:space="0" w:color="auto"/>
      </w:divBdr>
    </w:div>
    <w:div w:id="606473439">
      <w:bodyDiv w:val="1"/>
      <w:marLeft w:val="0"/>
      <w:marRight w:val="0"/>
      <w:marTop w:val="0"/>
      <w:marBottom w:val="0"/>
      <w:divBdr>
        <w:top w:val="none" w:sz="0" w:space="0" w:color="auto"/>
        <w:left w:val="none" w:sz="0" w:space="0" w:color="auto"/>
        <w:bottom w:val="none" w:sz="0" w:space="0" w:color="auto"/>
        <w:right w:val="none" w:sz="0" w:space="0" w:color="auto"/>
      </w:divBdr>
    </w:div>
    <w:div w:id="628634230">
      <w:bodyDiv w:val="1"/>
      <w:marLeft w:val="0"/>
      <w:marRight w:val="0"/>
      <w:marTop w:val="0"/>
      <w:marBottom w:val="0"/>
      <w:divBdr>
        <w:top w:val="none" w:sz="0" w:space="0" w:color="auto"/>
        <w:left w:val="none" w:sz="0" w:space="0" w:color="auto"/>
        <w:bottom w:val="none" w:sz="0" w:space="0" w:color="auto"/>
        <w:right w:val="none" w:sz="0" w:space="0" w:color="auto"/>
      </w:divBdr>
      <w:divsChild>
        <w:div w:id="1933586743">
          <w:marLeft w:val="547"/>
          <w:marRight w:val="0"/>
          <w:marTop w:val="0"/>
          <w:marBottom w:val="0"/>
          <w:divBdr>
            <w:top w:val="none" w:sz="0" w:space="0" w:color="auto"/>
            <w:left w:val="none" w:sz="0" w:space="0" w:color="auto"/>
            <w:bottom w:val="none" w:sz="0" w:space="0" w:color="auto"/>
            <w:right w:val="none" w:sz="0" w:space="0" w:color="auto"/>
          </w:divBdr>
        </w:div>
      </w:divsChild>
    </w:div>
    <w:div w:id="632172834">
      <w:bodyDiv w:val="1"/>
      <w:marLeft w:val="0"/>
      <w:marRight w:val="0"/>
      <w:marTop w:val="0"/>
      <w:marBottom w:val="0"/>
      <w:divBdr>
        <w:top w:val="none" w:sz="0" w:space="0" w:color="auto"/>
        <w:left w:val="none" w:sz="0" w:space="0" w:color="auto"/>
        <w:bottom w:val="none" w:sz="0" w:space="0" w:color="auto"/>
        <w:right w:val="none" w:sz="0" w:space="0" w:color="auto"/>
      </w:divBdr>
    </w:div>
    <w:div w:id="637761481">
      <w:bodyDiv w:val="1"/>
      <w:marLeft w:val="0"/>
      <w:marRight w:val="0"/>
      <w:marTop w:val="0"/>
      <w:marBottom w:val="0"/>
      <w:divBdr>
        <w:top w:val="none" w:sz="0" w:space="0" w:color="auto"/>
        <w:left w:val="none" w:sz="0" w:space="0" w:color="auto"/>
        <w:bottom w:val="none" w:sz="0" w:space="0" w:color="auto"/>
        <w:right w:val="none" w:sz="0" w:space="0" w:color="auto"/>
      </w:divBdr>
    </w:div>
    <w:div w:id="648483559">
      <w:bodyDiv w:val="1"/>
      <w:marLeft w:val="0"/>
      <w:marRight w:val="0"/>
      <w:marTop w:val="0"/>
      <w:marBottom w:val="0"/>
      <w:divBdr>
        <w:top w:val="none" w:sz="0" w:space="0" w:color="auto"/>
        <w:left w:val="none" w:sz="0" w:space="0" w:color="auto"/>
        <w:bottom w:val="none" w:sz="0" w:space="0" w:color="auto"/>
        <w:right w:val="none" w:sz="0" w:space="0" w:color="auto"/>
      </w:divBdr>
    </w:div>
    <w:div w:id="650332667">
      <w:bodyDiv w:val="1"/>
      <w:marLeft w:val="0"/>
      <w:marRight w:val="0"/>
      <w:marTop w:val="0"/>
      <w:marBottom w:val="0"/>
      <w:divBdr>
        <w:top w:val="none" w:sz="0" w:space="0" w:color="auto"/>
        <w:left w:val="none" w:sz="0" w:space="0" w:color="auto"/>
        <w:bottom w:val="none" w:sz="0" w:space="0" w:color="auto"/>
        <w:right w:val="none" w:sz="0" w:space="0" w:color="auto"/>
      </w:divBdr>
    </w:div>
    <w:div w:id="657999022">
      <w:bodyDiv w:val="1"/>
      <w:marLeft w:val="0"/>
      <w:marRight w:val="0"/>
      <w:marTop w:val="0"/>
      <w:marBottom w:val="0"/>
      <w:divBdr>
        <w:top w:val="none" w:sz="0" w:space="0" w:color="auto"/>
        <w:left w:val="none" w:sz="0" w:space="0" w:color="auto"/>
        <w:bottom w:val="none" w:sz="0" w:space="0" w:color="auto"/>
        <w:right w:val="none" w:sz="0" w:space="0" w:color="auto"/>
      </w:divBdr>
    </w:div>
    <w:div w:id="758595986">
      <w:bodyDiv w:val="1"/>
      <w:marLeft w:val="0"/>
      <w:marRight w:val="0"/>
      <w:marTop w:val="0"/>
      <w:marBottom w:val="0"/>
      <w:divBdr>
        <w:top w:val="none" w:sz="0" w:space="0" w:color="auto"/>
        <w:left w:val="none" w:sz="0" w:space="0" w:color="auto"/>
        <w:bottom w:val="none" w:sz="0" w:space="0" w:color="auto"/>
        <w:right w:val="none" w:sz="0" w:space="0" w:color="auto"/>
      </w:divBdr>
      <w:divsChild>
        <w:div w:id="1713074782">
          <w:marLeft w:val="547"/>
          <w:marRight w:val="0"/>
          <w:marTop w:val="0"/>
          <w:marBottom w:val="0"/>
          <w:divBdr>
            <w:top w:val="none" w:sz="0" w:space="0" w:color="auto"/>
            <w:left w:val="none" w:sz="0" w:space="0" w:color="auto"/>
            <w:bottom w:val="none" w:sz="0" w:space="0" w:color="auto"/>
            <w:right w:val="none" w:sz="0" w:space="0" w:color="auto"/>
          </w:divBdr>
        </w:div>
      </w:divsChild>
    </w:div>
    <w:div w:id="867568934">
      <w:bodyDiv w:val="1"/>
      <w:marLeft w:val="0"/>
      <w:marRight w:val="0"/>
      <w:marTop w:val="0"/>
      <w:marBottom w:val="0"/>
      <w:divBdr>
        <w:top w:val="none" w:sz="0" w:space="0" w:color="auto"/>
        <w:left w:val="none" w:sz="0" w:space="0" w:color="auto"/>
        <w:bottom w:val="none" w:sz="0" w:space="0" w:color="auto"/>
        <w:right w:val="none" w:sz="0" w:space="0" w:color="auto"/>
      </w:divBdr>
    </w:div>
    <w:div w:id="883299022">
      <w:bodyDiv w:val="1"/>
      <w:marLeft w:val="0"/>
      <w:marRight w:val="0"/>
      <w:marTop w:val="0"/>
      <w:marBottom w:val="0"/>
      <w:divBdr>
        <w:top w:val="none" w:sz="0" w:space="0" w:color="auto"/>
        <w:left w:val="none" w:sz="0" w:space="0" w:color="auto"/>
        <w:bottom w:val="none" w:sz="0" w:space="0" w:color="auto"/>
        <w:right w:val="none" w:sz="0" w:space="0" w:color="auto"/>
      </w:divBdr>
    </w:div>
    <w:div w:id="915818076">
      <w:bodyDiv w:val="1"/>
      <w:marLeft w:val="0"/>
      <w:marRight w:val="0"/>
      <w:marTop w:val="0"/>
      <w:marBottom w:val="0"/>
      <w:divBdr>
        <w:top w:val="none" w:sz="0" w:space="0" w:color="auto"/>
        <w:left w:val="none" w:sz="0" w:space="0" w:color="auto"/>
        <w:bottom w:val="none" w:sz="0" w:space="0" w:color="auto"/>
        <w:right w:val="none" w:sz="0" w:space="0" w:color="auto"/>
      </w:divBdr>
    </w:div>
    <w:div w:id="926616446">
      <w:bodyDiv w:val="1"/>
      <w:marLeft w:val="0"/>
      <w:marRight w:val="0"/>
      <w:marTop w:val="0"/>
      <w:marBottom w:val="0"/>
      <w:divBdr>
        <w:top w:val="none" w:sz="0" w:space="0" w:color="auto"/>
        <w:left w:val="none" w:sz="0" w:space="0" w:color="auto"/>
        <w:bottom w:val="none" w:sz="0" w:space="0" w:color="auto"/>
        <w:right w:val="none" w:sz="0" w:space="0" w:color="auto"/>
      </w:divBdr>
      <w:divsChild>
        <w:div w:id="1435856144">
          <w:marLeft w:val="547"/>
          <w:marRight w:val="0"/>
          <w:marTop w:val="0"/>
          <w:marBottom w:val="0"/>
          <w:divBdr>
            <w:top w:val="none" w:sz="0" w:space="0" w:color="auto"/>
            <w:left w:val="none" w:sz="0" w:space="0" w:color="auto"/>
            <w:bottom w:val="none" w:sz="0" w:space="0" w:color="auto"/>
            <w:right w:val="none" w:sz="0" w:space="0" w:color="auto"/>
          </w:divBdr>
        </w:div>
      </w:divsChild>
    </w:div>
    <w:div w:id="958877612">
      <w:bodyDiv w:val="1"/>
      <w:marLeft w:val="0"/>
      <w:marRight w:val="0"/>
      <w:marTop w:val="0"/>
      <w:marBottom w:val="0"/>
      <w:divBdr>
        <w:top w:val="none" w:sz="0" w:space="0" w:color="auto"/>
        <w:left w:val="none" w:sz="0" w:space="0" w:color="auto"/>
        <w:bottom w:val="none" w:sz="0" w:space="0" w:color="auto"/>
        <w:right w:val="none" w:sz="0" w:space="0" w:color="auto"/>
      </w:divBdr>
      <w:divsChild>
        <w:div w:id="1956205882">
          <w:marLeft w:val="547"/>
          <w:marRight w:val="0"/>
          <w:marTop w:val="0"/>
          <w:marBottom w:val="0"/>
          <w:divBdr>
            <w:top w:val="none" w:sz="0" w:space="0" w:color="auto"/>
            <w:left w:val="none" w:sz="0" w:space="0" w:color="auto"/>
            <w:bottom w:val="none" w:sz="0" w:space="0" w:color="auto"/>
            <w:right w:val="none" w:sz="0" w:space="0" w:color="auto"/>
          </w:divBdr>
        </w:div>
      </w:divsChild>
    </w:div>
    <w:div w:id="966205518">
      <w:bodyDiv w:val="1"/>
      <w:marLeft w:val="0"/>
      <w:marRight w:val="0"/>
      <w:marTop w:val="0"/>
      <w:marBottom w:val="0"/>
      <w:divBdr>
        <w:top w:val="none" w:sz="0" w:space="0" w:color="auto"/>
        <w:left w:val="none" w:sz="0" w:space="0" w:color="auto"/>
        <w:bottom w:val="none" w:sz="0" w:space="0" w:color="auto"/>
        <w:right w:val="none" w:sz="0" w:space="0" w:color="auto"/>
      </w:divBdr>
    </w:div>
    <w:div w:id="969168602">
      <w:bodyDiv w:val="1"/>
      <w:marLeft w:val="0"/>
      <w:marRight w:val="0"/>
      <w:marTop w:val="0"/>
      <w:marBottom w:val="0"/>
      <w:divBdr>
        <w:top w:val="none" w:sz="0" w:space="0" w:color="auto"/>
        <w:left w:val="none" w:sz="0" w:space="0" w:color="auto"/>
        <w:bottom w:val="none" w:sz="0" w:space="0" w:color="auto"/>
        <w:right w:val="none" w:sz="0" w:space="0" w:color="auto"/>
      </w:divBdr>
      <w:divsChild>
        <w:div w:id="1654916194">
          <w:marLeft w:val="547"/>
          <w:marRight w:val="0"/>
          <w:marTop w:val="0"/>
          <w:marBottom w:val="0"/>
          <w:divBdr>
            <w:top w:val="none" w:sz="0" w:space="0" w:color="auto"/>
            <w:left w:val="none" w:sz="0" w:space="0" w:color="auto"/>
            <w:bottom w:val="none" w:sz="0" w:space="0" w:color="auto"/>
            <w:right w:val="none" w:sz="0" w:space="0" w:color="auto"/>
          </w:divBdr>
        </w:div>
      </w:divsChild>
    </w:div>
    <w:div w:id="984041560">
      <w:bodyDiv w:val="1"/>
      <w:marLeft w:val="0"/>
      <w:marRight w:val="0"/>
      <w:marTop w:val="0"/>
      <w:marBottom w:val="0"/>
      <w:divBdr>
        <w:top w:val="none" w:sz="0" w:space="0" w:color="auto"/>
        <w:left w:val="none" w:sz="0" w:space="0" w:color="auto"/>
        <w:bottom w:val="none" w:sz="0" w:space="0" w:color="auto"/>
        <w:right w:val="none" w:sz="0" w:space="0" w:color="auto"/>
      </w:divBdr>
      <w:divsChild>
        <w:div w:id="372390060">
          <w:marLeft w:val="547"/>
          <w:marRight w:val="0"/>
          <w:marTop w:val="0"/>
          <w:marBottom w:val="0"/>
          <w:divBdr>
            <w:top w:val="none" w:sz="0" w:space="0" w:color="auto"/>
            <w:left w:val="none" w:sz="0" w:space="0" w:color="auto"/>
            <w:bottom w:val="none" w:sz="0" w:space="0" w:color="auto"/>
            <w:right w:val="none" w:sz="0" w:space="0" w:color="auto"/>
          </w:divBdr>
        </w:div>
      </w:divsChild>
    </w:div>
    <w:div w:id="1004431257">
      <w:bodyDiv w:val="1"/>
      <w:marLeft w:val="0"/>
      <w:marRight w:val="0"/>
      <w:marTop w:val="0"/>
      <w:marBottom w:val="0"/>
      <w:divBdr>
        <w:top w:val="none" w:sz="0" w:space="0" w:color="auto"/>
        <w:left w:val="none" w:sz="0" w:space="0" w:color="auto"/>
        <w:bottom w:val="none" w:sz="0" w:space="0" w:color="auto"/>
        <w:right w:val="none" w:sz="0" w:space="0" w:color="auto"/>
      </w:divBdr>
    </w:div>
    <w:div w:id="1031102815">
      <w:bodyDiv w:val="1"/>
      <w:marLeft w:val="0"/>
      <w:marRight w:val="0"/>
      <w:marTop w:val="0"/>
      <w:marBottom w:val="0"/>
      <w:divBdr>
        <w:top w:val="none" w:sz="0" w:space="0" w:color="auto"/>
        <w:left w:val="none" w:sz="0" w:space="0" w:color="auto"/>
        <w:bottom w:val="none" w:sz="0" w:space="0" w:color="auto"/>
        <w:right w:val="none" w:sz="0" w:space="0" w:color="auto"/>
      </w:divBdr>
    </w:div>
    <w:div w:id="1055544751">
      <w:bodyDiv w:val="1"/>
      <w:marLeft w:val="0"/>
      <w:marRight w:val="0"/>
      <w:marTop w:val="0"/>
      <w:marBottom w:val="0"/>
      <w:divBdr>
        <w:top w:val="none" w:sz="0" w:space="0" w:color="auto"/>
        <w:left w:val="none" w:sz="0" w:space="0" w:color="auto"/>
        <w:bottom w:val="none" w:sz="0" w:space="0" w:color="auto"/>
        <w:right w:val="none" w:sz="0" w:space="0" w:color="auto"/>
      </w:divBdr>
      <w:divsChild>
        <w:div w:id="542324751">
          <w:marLeft w:val="547"/>
          <w:marRight w:val="0"/>
          <w:marTop w:val="0"/>
          <w:marBottom w:val="0"/>
          <w:divBdr>
            <w:top w:val="none" w:sz="0" w:space="0" w:color="auto"/>
            <w:left w:val="none" w:sz="0" w:space="0" w:color="auto"/>
            <w:bottom w:val="none" w:sz="0" w:space="0" w:color="auto"/>
            <w:right w:val="none" w:sz="0" w:space="0" w:color="auto"/>
          </w:divBdr>
        </w:div>
      </w:divsChild>
    </w:div>
    <w:div w:id="1076317476">
      <w:bodyDiv w:val="1"/>
      <w:marLeft w:val="0"/>
      <w:marRight w:val="0"/>
      <w:marTop w:val="0"/>
      <w:marBottom w:val="0"/>
      <w:divBdr>
        <w:top w:val="none" w:sz="0" w:space="0" w:color="auto"/>
        <w:left w:val="none" w:sz="0" w:space="0" w:color="auto"/>
        <w:bottom w:val="none" w:sz="0" w:space="0" w:color="auto"/>
        <w:right w:val="none" w:sz="0" w:space="0" w:color="auto"/>
      </w:divBdr>
      <w:divsChild>
        <w:div w:id="439836460">
          <w:marLeft w:val="547"/>
          <w:marRight w:val="0"/>
          <w:marTop w:val="0"/>
          <w:marBottom w:val="0"/>
          <w:divBdr>
            <w:top w:val="none" w:sz="0" w:space="0" w:color="auto"/>
            <w:left w:val="none" w:sz="0" w:space="0" w:color="auto"/>
            <w:bottom w:val="none" w:sz="0" w:space="0" w:color="auto"/>
            <w:right w:val="none" w:sz="0" w:space="0" w:color="auto"/>
          </w:divBdr>
        </w:div>
      </w:divsChild>
    </w:div>
    <w:div w:id="1084375296">
      <w:bodyDiv w:val="1"/>
      <w:marLeft w:val="0"/>
      <w:marRight w:val="0"/>
      <w:marTop w:val="0"/>
      <w:marBottom w:val="0"/>
      <w:divBdr>
        <w:top w:val="none" w:sz="0" w:space="0" w:color="auto"/>
        <w:left w:val="none" w:sz="0" w:space="0" w:color="auto"/>
        <w:bottom w:val="none" w:sz="0" w:space="0" w:color="auto"/>
        <w:right w:val="none" w:sz="0" w:space="0" w:color="auto"/>
      </w:divBdr>
    </w:div>
    <w:div w:id="1093354086">
      <w:bodyDiv w:val="1"/>
      <w:marLeft w:val="0"/>
      <w:marRight w:val="0"/>
      <w:marTop w:val="0"/>
      <w:marBottom w:val="0"/>
      <w:divBdr>
        <w:top w:val="none" w:sz="0" w:space="0" w:color="auto"/>
        <w:left w:val="none" w:sz="0" w:space="0" w:color="auto"/>
        <w:bottom w:val="none" w:sz="0" w:space="0" w:color="auto"/>
        <w:right w:val="none" w:sz="0" w:space="0" w:color="auto"/>
      </w:divBdr>
    </w:div>
    <w:div w:id="1143502448">
      <w:bodyDiv w:val="1"/>
      <w:marLeft w:val="0"/>
      <w:marRight w:val="0"/>
      <w:marTop w:val="0"/>
      <w:marBottom w:val="0"/>
      <w:divBdr>
        <w:top w:val="none" w:sz="0" w:space="0" w:color="auto"/>
        <w:left w:val="none" w:sz="0" w:space="0" w:color="auto"/>
        <w:bottom w:val="none" w:sz="0" w:space="0" w:color="auto"/>
        <w:right w:val="none" w:sz="0" w:space="0" w:color="auto"/>
      </w:divBdr>
    </w:div>
    <w:div w:id="1146699981">
      <w:bodyDiv w:val="1"/>
      <w:marLeft w:val="0"/>
      <w:marRight w:val="0"/>
      <w:marTop w:val="0"/>
      <w:marBottom w:val="0"/>
      <w:divBdr>
        <w:top w:val="none" w:sz="0" w:space="0" w:color="auto"/>
        <w:left w:val="none" w:sz="0" w:space="0" w:color="auto"/>
        <w:bottom w:val="none" w:sz="0" w:space="0" w:color="auto"/>
        <w:right w:val="none" w:sz="0" w:space="0" w:color="auto"/>
      </w:divBdr>
    </w:div>
    <w:div w:id="1149129077">
      <w:bodyDiv w:val="1"/>
      <w:marLeft w:val="0"/>
      <w:marRight w:val="0"/>
      <w:marTop w:val="0"/>
      <w:marBottom w:val="0"/>
      <w:divBdr>
        <w:top w:val="none" w:sz="0" w:space="0" w:color="auto"/>
        <w:left w:val="none" w:sz="0" w:space="0" w:color="auto"/>
        <w:bottom w:val="none" w:sz="0" w:space="0" w:color="auto"/>
        <w:right w:val="none" w:sz="0" w:space="0" w:color="auto"/>
      </w:divBdr>
    </w:div>
    <w:div w:id="1173758397">
      <w:bodyDiv w:val="1"/>
      <w:marLeft w:val="0"/>
      <w:marRight w:val="0"/>
      <w:marTop w:val="0"/>
      <w:marBottom w:val="0"/>
      <w:divBdr>
        <w:top w:val="none" w:sz="0" w:space="0" w:color="auto"/>
        <w:left w:val="none" w:sz="0" w:space="0" w:color="auto"/>
        <w:bottom w:val="none" w:sz="0" w:space="0" w:color="auto"/>
        <w:right w:val="none" w:sz="0" w:space="0" w:color="auto"/>
      </w:divBdr>
    </w:div>
    <w:div w:id="1205604572">
      <w:bodyDiv w:val="1"/>
      <w:marLeft w:val="0"/>
      <w:marRight w:val="0"/>
      <w:marTop w:val="0"/>
      <w:marBottom w:val="0"/>
      <w:divBdr>
        <w:top w:val="none" w:sz="0" w:space="0" w:color="auto"/>
        <w:left w:val="none" w:sz="0" w:space="0" w:color="auto"/>
        <w:bottom w:val="none" w:sz="0" w:space="0" w:color="auto"/>
        <w:right w:val="none" w:sz="0" w:space="0" w:color="auto"/>
      </w:divBdr>
    </w:div>
    <w:div w:id="1273248850">
      <w:bodyDiv w:val="1"/>
      <w:marLeft w:val="0"/>
      <w:marRight w:val="0"/>
      <w:marTop w:val="0"/>
      <w:marBottom w:val="0"/>
      <w:divBdr>
        <w:top w:val="none" w:sz="0" w:space="0" w:color="auto"/>
        <w:left w:val="none" w:sz="0" w:space="0" w:color="auto"/>
        <w:bottom w:val="none" w:sz="0" w:space="0" w:color="auto"/>
        <w:right w:val="none" w:sz="0" w:space="0" w:color="auto"/>
      </w:divBdr>
    </w:div>
    <w:div w:id="1296451794">
      <w:bodyDiv w:val="1"/>
      <w:marLeft w:val="0"/>
      <w:marRight w:val="0"/>
      <w:marTop w:val="0"/>
      <w:marBottom w:val="0"/>
      <w:divBdr>
        <w:top w:val="none" w:sz="0" w:space="0" w:color="auto"/>
        <w:left w:val="none" w:sz="0" w:space="0" w:color="auto"/>
        <w:bottom w:val="none" w:sz="0" w:space="0" w:color="auto"/>
        <w:right w:val="none" w:sz="0" w:space="0" w:color="auto"/>
      </w:divBdr>
    </w:div>
    <w:div w:id="1299992436">
      <w:bodyDiv w:val="1"/>
      <w:marLeft w:val="0"/>
      <w:marRight w:val="0"/>
      <w:marTop w:val="0"/>
      <w:marBottom w:val="0"/>
      <w:divBdr>
        <w:top w:val="none" w:sz="0" w:space="0" w:color="auto"/>
        <w:left w:val="none" w:sz="0" w:space="0" w:color="auto"/>
        <w:bottom w:val="none" w:sz="0" w:space="0" w:color="auto"/>
        <w:right w:val="none" w:sz="0" w:space="0" w:color="auto"/>
      </w:divBdr>
    </w:div>
    <w:div w:id="1323312543">
      <w:bodyDiv w:val="1"/>
      <w:marLeft w:val="0"/>
      <w:marRight w:val="0"/>
      <w:marTop w:val="0"/>
      <w:marBottom w:val="0"/>
      <w:divBdr>
        <w:top w:val="none" w:sz="0" w:space="0" w:color="auto"/>
        <w:left w:val="none" w:sz="0" w:space="0" w:color="auto"/>
        <w:bottom w:val="none" w:sz="0" w:space="0" w:color="auto"/>
        <w:right w:val="none" w:sz="0" w:space="0" w:color="auto"/>
      </w:divBdr>
      <w:divsChild>
        <w:div w:id="425736592">
          <w:marLeft w:val="0"/>
          <w:marRight w:val="0"/>
          <w:marTop w:val="0"/>
          <w:marBottom w:val="0"/>
          <w:divBdr>
            <w:top w:val="none" w:sz="0" w:space="0" w:color="auto"/>
            <w:left w:val="none" w:sz="0" w:space="0" w:color="auto"/>
            <w:bottom w:val="none" w:sz="0" w:space="0" w:color="auto"/>
            <w:right w:val="none" w:sz="0" w:space="0" w:color="auto"/>
          </w:divBdr>
          <w:divsChild>
            <w:div w:id="347219915">
              <w:marLeft w:val="0"/>
              <w:marRight w:val="0"/>
              <w:marTop w:val="0"/>
              <w:marBottom w:val="0"/>
              <w:divBdr>
                <w:top w:val="none" w:sz="0" w:space="0" w:color="auto"/>
                <w:left w:val="none" w:sz="0" w:space="0" w:color="auto"/>
                <w:bottom w:val="none" w:sz="0" w:space="0" w:color="auto"/>
                <w:right w:val="none" w:sz="0" w:space="0" w:color="auto"/>
              </w:divBdr>
              <w:divsChild>
                <w:div w:id="1185048287">
                  <w:marLeft w:val="0"/>
                  <w:marRight w:val="0"/>
                  <w:marTop w:val="0"/>
                  <w:marBottom w:val="0"/>
                  <w:divBdr>
                    <w:top w:val="none" w:sz="0" w:space="0" w:color="auto"/>
                    <w:left w:val="none" w:sz="0" w:space="0" w:color="auto"/>
                    <w:bottom w:val="none" w:sz="0" w:space="0" w:color="auto"/>
                    <w:right w:val="none" w:sz="0" w:space="0" w:color="auto"/>
                  </w:divBdr>
                  <w:divsChild>
                    <w:div w:id="300230507">
                      <w:marLeft w:val="0"/>
                      <w:marRight w:val="0"/>
                      <w:marTop w:val="0"/>
                      <w:marBottom w:val="0"/>
                      <w:divBdr>
                        <w:top w:val="none" w:sz="0" w:space="0" w:color="auto"/>
                        <w:left w:val="none" w:sz="0" w:space="0" w:color="auto"/>
                        <w:bottom w:val="none" w:sz="0" w:space="0" w:color="auto"/>
                        <w:right w:val="none" w:sz="0" w:space="0" w:color="auto"/>
                      </w:divBdr>
                      <w:divsChild>
                        <w:div w:id="236281637">
                          <w:marLeft w:val="0"/>
                          <w:marRight w:val="0"/>
                          <w:marTop w:val="0"/>
                          <w:marBottom w:val="0"/>
                          <w:divBdr>
                            <w:top w:val="single" w:sz="6" w:space="0" w:color="355F74"/>
                            <w:left w:val="none" w:sz="0" w:space="0" w:color="auto"/>
                            <w:bottom w:val="none" w:sz="0" w:space="0" w:color="auto"/>
                            <w:right w:val="none" w:sz="0" w:space="0" w:color="auto"/>
                          </w:divBdr>
                          <w:divsChild>
                            <w:div w:id="1963460916">
                              <w:marLeft w:val="0"/>
                              <w:marRight w:val="0"/>
                              <w:marTop w:val="0"/>
                              <w:marBottom w:val="0"/>
                              <w:divBdr>
                                <w:top w:val="none" w:sz="0" w:space="0" w:color="auto"/>
                                <w:left w:val="none" w:sz="0" w:space="0" w:color="auto"/>
                                <w:bottom w:val="none" w:sz="0" w:space="0" w:color="auto"/>
                                <w:right w:val="none" w:sz="0" w:space="0" w:color="auto"/>
                              </w:divBdr>
                              <w:divsChild>
                                <w:div w:id="652102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9979202">
          <w:marLeft w:val="0"/>
          <w:marRight w:val="0"/>
          <w:marTop w:val="0"/>
          <w:marBottom w:val="0"/>
          <w:divBdr>
            <w:top w:val="none" w:sz="0" w:space="0" w:color="auto"/>
            <w:left w:val="none" w:sz="0" w:space="0" w:color="auto"/>
            <w:bottom w:val="none" w:sz="0" w:space="0" w:color="auto"/>
            <w:right w:val="none" w:sz="0" w:space="0" w:color="auto"/>
          </w:divBdr>
          <w:divsChild>
            <w:div w:id="1649507366">
              <w:marLeft w:val="0"/>
              <w:marRight w:val="0"/>
              <w:marTop w:val="0"/>
              <w:marBottom w:val="0"/>
              <w:divBdr>
                <w:top w:val="none" w:sz="0" w:space="0" w:color="auto"/>
                <w:left w:val="none" w:sz="0" w:space="0" w:color="auto"/>
                <w:bottom w:val="none" w:sz="0" w:space="0" w:color="auto"/>
                <w:right w:val="none" w:sz="0" w:space="0" w:color="auto"/>
              </w:divBdr>
              <w:divsChild>
                <w:div w:id="956833563">
                  <w:marLeft w:val="0"/>
                  <w:marRight w:val="0"/>
                  <w:marTop w:val="0"/>
                  <w:marBottom w:val="0"/>
                  <w:divBdr>
                    <w:top w:val="none" w:sz="0" w:space="0" w:color="auto"/>
                    <w:left w:val="none" w:sz="0" w:space="0" w:color="auto"/>
                    <w:bottom w:val="none" w:sz="0" w:space="0" w:color="auto"/>
                    <w:right w:val="none" w:sz="0" w:space="0" w:color="auto"/>
                  </w:divBdr>
                  <w:divsChild>
                    <w:div w:id="1599294197">
                      <w:marLeft w:val="0"/>
                      <w:marRight w:val="0"/>
                      <w:marTop w:val="0"/>
                      <w:marBottom w:val="0"/>
                      <w:divBdr>
                        <w:top w:val="none" w:sz="0" w:space="0" w:color="auto"/>
                        <w:left w:val="none" w:sz="0" w:space="0" w:color="auto"/>
                        <w:bottom w:val="none" w:sz="0" w:space="0" w:color="auto"/>
                        <w:right w:val="none" w:sz="0" w:space="0" w:color="auto"/>
                      </w:divBdr>
                      <w:divsChild>
                        <w:div w:id="1040201234">
                          <w:marLeft w:val="0"/>
                          <w:marRight w:val="0"/>
                          <w:marTop w:val="0"/>
                          <w:marBottom w:val="0"/>
                          <w:divBdr>
                            <w:top w:val="single" w:sz="6" w:space="0" w:color="355F74"/>
                            <w:left w:val="none" w:sz="0" w:space="0" w:color="auto"/>
                            <w:bottom w:val="none" w:sz="0" w:space="0" w:color="auto"/>
                            <w:right w:val="none" w:sz="0" w:space="0" w:color="auto"/>
                          </w:divBdr>
                          <w:divsChild>
                            <w:div w:id="406465207">
                              <w:marLeft w:val="0"/>
                              <w:marRight w:val="0"/>
                              <w:marTop w:val="0"/>
                              <w:marBottom w:val="0"/>
                              <w:divBdr>
                                <w:top w:val="none" w:sz="0" w:space="0" w:color="auto"/>
                                <w:left w:val="none" w:sz="0" w:space="0" w:color="auto"/>
                                <w:bottom w:val="none" w:sz="0" w:space="0" w:color="auto"/>
                                <w:right w:val="none" w:sz="0" w:space="0" w:color="auto"/>
                              </w:divBdr>
                              <w:divsChild>
                                <w:div w:id="1794665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4748778">
          <w:marLeft w:val="0"/>
          <w:marRight w:val="0"/>
          <w:marTop w:val="0"/>
          <w:marBottom w:val="0"/>
          <w:divBdr>
            <w:top w:val="none" w:sz="0" w:space="0" w:color="auto"/>
            <w:left w:val="none" w:sz="0" w:space="0" w:color="auto"/>
            <w:bottom w:val="none" w:sz="0" w:space="0" w:color="auto"/>
            <w:right w:val="none" w:sz="0" w:space="0" w:color="auto"/>
          </w:divBdr>
          <w:divsChild>
            <w:div w:id="1217622624">
              <w:marLeft w:val="0"/>
              <w:marRight w:val="0"/>
              <w:marTop w:val="0"/>
              <w:marBottom w:val="0"/>
              <w:divBdr>
                <w:top w:val="none" w:sz="0" w:space="0" w:color="auto"/>
                <w:left w:val="none" w:sz="0" w:space="0" w:color="auto"/>
                <w:bottom w:val="none" w:sz="0" w:space="0" w:color="auto"/>
                <w:right w:val="none" w:sz="0" w:space="0" w:color="auto"/>
              </w:divBdr>
              <w:divsChild>
                <w:div w:id="29454399">
                  <w:marLeft w:val="0"/>
                  <w:marRight w:val="0"/>
                  <w:marTop w:val="0"/>
                  <w:marBottom w:val="0"/>
                  <w:divBdr>
                    <w:top w:val="none" w:sz="0" w:space="0" w:color="auto"/>
                    <w:left w:val="none" w:sz="0" w:space="0" w:color="auto"/>
                    <w:bottom w:val="none" w:sz="0" w:space="0" w:color="auto"/>
                    <w:right w:val="none" w:sz="0" w:space="0" w:color="auto"/>
                  </w:divBdr>
                  <w:divsChild>
                    <w:div w:id="1416898950">
                      <w:marLeft w:val="0"/>
                      <w:marRight w:val="0"/>
                      <w:marTop w:val="0"/>
                      <w:marBottom w:val="0"/>
                      <w:divBdr>
                        <w:top w:val="none" w:sz="0" w:space="0" w:color="auto"/>
                        <w:left w:val="none" w:sz="0" w:space="0" w:color="auto"/>
                        <w:bottom w:val="none" w:sz="0" w:space="0" w:color="auto"/>
                        <w:right w:val="none" w:sz="0" w:space="0" w:color="auto"/>
                      </w:divBdr>
                      <w:divsChild>
                        <w:div w:id="1075125853">
                          <w:marLeft w:val="0"/>
                          <w:marRight w:val="0"/>
                          <w:marTop w:val="0"/>
                          <w:marBottom w:val="0"/>
                          <w:divBdr>
                            <w:top w:val="single" w:sz="6" w:space="0" w:color="355F74"/>
                            <w:left w:val="none" w:sz="0" w:space="0" w:color="auto"/>
                            <w:bottom w:val="none" w:sz="0" w:space="0" w:color="auto"/>
                            <w:right w:val="none" w:sz="0" w:space="0" w:color="auto"/>
                          </w:divBdr>
                          <w:divsChild>
                            <w:div w:id="1771318604">
                              <w:marLeft w:val="0"/>
                              <w:marRight w:val="0"/>
                              <w:marTop w:val="0"/>
                              <w:marBottom w:val="0"/>
                              <w:divBdr>
                                <w:top w:val="none" w:sz="0" w:space="0" w:color="auto"/>
                                <w:left w:val="none" w:sz="0" w:space="0" w:color="auto"/>
                                <w:bottom w:val="none" w:sz="0" w:space="0" w:color="auto"/>
                                <w:right w:val="none" w:sz="0" w:space="0" w:color="auto"/>
                              </w:divBdr>
                              <w:divsChild>
                                <w:div w:id="592322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1415686">
      <w:bodyDiv w:val="1"/>
      <w:marLeft w:val="0"/>
      <w:marRight w:val="0"/>
      <w:marTop w:val="0"/>
      <w:marBottom w:val="0"/>
      <w:divBdr>
        <w:top w:val="none" w:sz="0" w:space="0" w:color="auto"/>
        <w:left w:val="none" w:sz="0" w:space="0" w:color="auto"/>
        <w:bottom w:val="none" w:sz="0" w:space="0" w:color="auto"/>
        <w:right w:val="none" w:sz="0" w:space="0" w:color="auto"/>
      </w:divBdr>
    </w:div>
    <w:div w:id="1383868678">
      <w:bodyDiv w:val="1"/>
      <w:marLeft w:val="0"/>
      <w:marRight w:val="0"/>
      <w:marTop w:val="0"/>
      <w:marBottom w:val="0"/>
      <w:divBdr>
        <w:top w:val="none" w:sz="0" w:space="0" w:color="auto"/>
        <w:left w:val="none" w:sz="0" w:space="0" w:color="auto"/>
        <w:bottom w:val="none" w:sz="0" w:space="0" w:color="auto"/>
        <w:right w:val="none" w:sz="0" w:space="0" w:color="auto"/>
      </w:divBdr>
    </w:div>
    <w:div w:id="1395085400">
      <w:bodyDiv w:val="1"/>
      <w:marLeft w:val="0"/>
      <w:marRight w:val="0"/>
      <w:marTop w:val="0"/>
      <w:marBottom w:val="0"/>
      <w:divBdr>
        <w:top w:val="none" w:sz="0" w:space="0" w:color="auto"/>
        <w:left w:val="none" w:sz="0" w:space="0" w:color="auto"/>
        <w:bottom w:val="none" w:sz="0" w:space="0" w:color="auto"/>
        <w:right w:val="none" w:sz="0" w:space="0" w:color="auto"/>
      </w:divBdr>
      <w:divsChild>
        <w:div w:id="52898962">
          <w:marLeft w:val="0"/>
          <w:marRight w:val="0"/>
          <w:marTop w:val="0"/>
          <w:marBottom w:val="0"/>
          <w:divBdr>
            <w:top w:val="none" w:sz="0" w:space="0" w:color="auto"/>
            <w:left w:val="none" w:sz="0" w:space="0" w:color="auto"/>
            <w:bottom w:val="none" w:sz="0" w:space="0" w:color="auto"/>
            <w:right w:val="none" w:sz="0" w:space="0" w:color="auto"/>
          </w:divBdr>
          <w:divsChild>
            <w:div w:id="471868946">
              <w:marLeft w:val="0"/>
              <w:marRight w:val="0"/>
              <w:marTop w:val="0"/>
              <w:marBottom w:val="0"/>
              <w:divBdr>
                <w:top w:val="none" w:sz="0" w:space="0" w:color="auto"/>
                <w:left w:val="none" w:sz="0" w:space="0" w:color="auto"/>
                <w:bottom w:val="none" w:sz="0" w:space="0" w:color="auto"/>
                <w:right w:val="none" w:sz="0" w:space="0" w:color="auto"/>
              </w:divBdr>
              <w:divsChild>
                <w:div w:id="1445999483">
                  <w:marLeft w:val="0"/>
                  <w:marRight w:val="0"/>
                  <w:marTop w:val="0"/>
                  <w:marBottom w:val="0"/>
                  <w:divBdr>
                    <w:top w:val="none" w:sz="0" w:space="0" w:color="auto"/>
                    <w:left w:val="none" w:sz="0" w:space="0" w:color="auto"/>
                    <w:bottom w:val="none" w:sz="0" w:space="0" w:color="auto"/>
                    <w:right w:val="none" w:sz="0" w:space="0" w:color="auto"/>
                  </w:divBdr>
                  <w:divsChild>
                    <w:div w:id="952399842">
                      <w:marLeft w:val="0"/>
                      <w:marRight w:val="0"/>
                      <w:marTop w:val="0"/>
                      <w:marBottom w:val="0"/>
                      <w:divBdr>
                        <w:top w:val="none" w:sz="0" w:space="0" w:color="auto"/>
                        <w:left w:val="none" w:sz="0" w:space="0" w:color="auto"/>
                        <w:bottom w:val="none" w:sz="0" w:space="0" w:color="auto"/>
                        <w:right w:val="none" w:sz="0" w:space="0" w:color="auto"/>
                      </w:divBdr>
                      <w:divsChild>
                        <w:div w:id="461271233">
                          <w:marLeft w:val="0"/>
                          <w:marRight w:val="0"/>
                          <w:marTop w:val="0"/>
                          <w:marBottom w:val="0"/>
                          <w:divBdr>
                            <w:top w:val="single" w:sz="6" w:space="0" w:color="355F74"/>
                            <w:left w:val="none" w:sz="0" w:space="0" w:color="auto"/>
                            <w:bottom w:val="none" w:sz="0" w:space="0" w:color="auto"/>
                            <w:right w:val="none" w:sz="0" w:space="0" w:color="auto"/>
                          </w:divBdr>
                          <w:divsChild>
                            <w:div w:id="1755665538">
                              <w:marLeft w:val="0"/>
                              <w:marRight w:val="0"/>
                              <w:marTop w:val="0"/>
                              <w:marBottom w:val="0"/>
                              <w:divBdr>
                                <w:top w:val="none" w:sz="0" w:space="0" w:color="auto"/>
                                <w:left w:val="none" w:sz="0" w:space="0" w:color="auto"/>
                                <w:bottom w:val="none" w:sz="0" w:space="0" w:color="auto"/>
                                <w:right w:val="none" w:sz="0" w:space="0" w:color="auto"/>
                              </w:divBdr>
                              <w:divsChild>
                                <w:div w:id="1402294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9802326">
          <w:marLeft w:val="0"/>
          <w:marRight w:val="0"/>
          <w:marTop w:val="0"/>
          <w:marBottom w:val="0"/>
          <w:divBdr>
            <w:top w:val="none" w:sz="0" w:space="0" w:color="auto"/>
            <w:left w:val="none" w:sz="0" w:space="0" w:color="auto"/>
            <w:bottom w:val="none" w:sz="0" w:space="0" w:color="auto"/>
            <w:right w:val="none" w:sz="0" w:space="0" w:color="auto"/>
          </w:divBdr>
          <w:divsChild>
            <w:div w:id="1169247515">
              <w:marLeft w:val="0"/>
              <w:marRight w:val="0"/>
              <w:marTop w:val="0"/>
              <w:marBottom w:val="0"/>
              <w:divBdr>
                <w:top w:val="none" w:sz="0" w:space="0" w:color="auto"/>
                <w:left w:val="none" w:sz="0" w:space="0" w:color="auto"/>
                <w:bottom w:val="none" w:sz="0" w:space="0" w:color="auto"/>
                <w:right w:val="none" w:sz="0" w:space="0" w:color="auto"/>
              </w:divBdr>
              <w:divsChild>
                <w:div w:id="1727299181">
                  <w:marLeft w:val="0"/>
                  <w:marRight w:val="0"/>
                  <w:marTop w:val="0"/>
                  <w:marBottom w:val="0"/>
                  <w:divBdr>
                    <w:top w:val="none" w:sz="0" w:space="0" w:color="auto"/>
                    <w:left w:val="none" w:sz="0" w:space="0" w:color="auto"/>
                    <w:bottom w:val="none" w:sz="0" w:space="0" w:color="auto"/>
                    <w:right w:val="none" w:sz="0" w:space="0" w:color="auto"/>
                  </w:divBdr>
                  <w:divsChild>
                    <w:div w:id="297221724">
                      <w:marLeft w:val="0"/>
                      <w:marRight w:val="0"/>
                      <w:marTop w:val="0"/>
                      <w:marBottom w:val="0"/>
                      <w:divBdr>
                        <w:top w:val="none" w:sz="0" w:space="0" w:color="auto"/>
                        <w:left w:val="none" w:sz="0" w:space="0" w:color="auto"/>
                        <w:bottom w:val="none" w:sz="0" w:space="0" w:color="auto"/>
                        <w:right w:val="none" w:sz="0" w:space="0" w:color="auto"/>
                      </w:divBdr>
                      <w:divsChild>
                        <w:div w:id="2041392949">
                          <w:marLeft w:val="0"/>
                          <w:marRight w:val="0"/>
                          <w:marTop w:val="0"/>
                          <w:marBottom w:val="0"/>
                          <w:divBdr>
                            <w:top w:val="single" w:sz="6" w:space="0" w:color="355F74"/>
                            <w:left w:val="none" w:sz="0" w:space="0" w:color="auto"/>
                            <w:bottom w:val="none" w:sz="0" w:space="0" w:color="auto"/>
                            <w:right w:val="none" w:sz="0" w:space="0" w:color="auto"/>
                          </w:divBdr>
                          <w:divsChild>
                            <w:div w:id="1905142620">
                              <w:marLeft w:val="0"/>
                              <w:marRight w:val="0"/>
                              <w:marTop w:val="0"/>
                              <w:marBottom w:val="0"/>
                              <w:divBdr>
                                <w:top w:val="none" w:sz="0" w:space="0" w:color="auto"/>
                                <w:left w:val="none" w:sz="0" w:space="0" w:color="auto"/>
                                <w:bottom w:val="none" w:sz="0" w:space="0" w:color="auto"/>
                                <w:right w:val="none" w:sz="0" w:space="0" w:color="auto"/>
                              </w:divBdr>
                              <w:divsChild>
                                <w:div w:id="923301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13296605">
          <w:marLeft w:val="0"/>
          <w:marRight w:val="0"/>
          <w:marTop w:val="0"/>
          <w:marBottom w:val="0"/>
          <w:divBdr>
            <w:top w:val="none" w:sz="0" w:space="0" w:color="auto"/>
            <w:left w:val="none" w:sz="0" w:space="0" w:color="auto"/>
            <w:bottom w:val="none" w:sz="0" w:space="0" w:color="auto"/>
            <w:right w:val="none" w:sz="0" w:space="0" w:color="auto"/>
          </w:divBdr>
          <w:divsChild>
            <w:div w:id="392777348">
              <w:marLeft w:val="0"/>
              <w:marRight w:val="0"/>
              <w:marTop w:val="0"/>
              <w:marBottom w:val="0"/>
              <w:divBdr>
                <w:top w:val="none" w:sz="0" w:space="0" w:color="auto"/>
                <w:left w:val="none" w:sz="0" w:space="0" w:color="auto"/>
                <w:bottom w:val="none" w:sz="0" w:space="0" w:color="auto"/>
                <w:right w:val="none" w:sz="0" w:space="0" w:color="auto"/>
              </w:divBdr>
              <w:divsChild>
                <w:div w:id="1927419726">
                  <w:marLeft w:val="0"/>
                  <w:marRight w:val="0"/>
                  <w:marTop w:val="0"/>
                  <w:marBottom w:val="0"/>
                  <w:divBdr>
                    <w:top w:val="none" w:sz="0" w:space="0" w:color="auto"/>
                    <w:left w:val="none" w:sz="0" w:space="0" w:color="auto"/>
                    <w:bottom w:val="none" w:sz="0" w:space="0" w:color="auto"/>
                    <w:right w:val="none" w:sz="0" w:space="0" w:color="auto"/>
                  </w:divBdr>
                  <w:divsChild>
                    <w:div w:id="1908146719">
                      <w:marLeft w:val="0"/>
                      <w:marRight w:val="0"/>
                      <w:marTop w:val="0"/>
                      <w:marBottom w:val="0"/>
                      <w:divBdr>
                        <w:top w:val="none" w:sz="0" w:space="0" w:color="auto"/>
                        <w:left w:val="none" w:sz="0" w:space="0" w:color="auto"/>
                        <w:bottom w:val="none" w:sz="0" w:space="0" w:color="auto"/>
                        <w:right w:val="none" w:sz="0" w:space="0" w:color="auto"/>
                      </w:divBdr>
                      <w:divsChild>
                        <w:div w:id="2043628619">
                          <w:marLeft w:val="0"/>
                          <w:marRight w:val="0"/>
                          <w:marTop w:val="0"/>
                          <w:marBottom w:val="0"/>
                          <w:divBdr>
                            <w:top w:val="single" w:sz="6" w:space="0" w:color="355F74"/>
                            <w:left w:val="none" w:sz="0" w:space="0" w:color="auto"/>
                            <w:bottom w:val="none" w:sz="0" w:space="0" w:color="auto"/>
                            <w:right w:val="none" w:sz="0" w:space="0" w:color="auto"/>
                          </w:divBdr>
                          <w:divsChild>
                            <w:div w:id="1832714877">
                              <w:marLeft w:val="0"/>
                              <w:marRight w:val="0"/>
                              <w:marTop w:val="0"/>
                              <w:marBottom w:val="0"/>
                              <w:divBdr>
                                <w:top w:val="none" w:sz="0" w:space="0" w:color="auto"/>
                                <w:left w:val="none" w:sz="0" w:space="0" w:color="auto"/>
                                <w:bottom w:val="none" w:sz="0" w:space="0" w:color="auto"/>
                                <w:right w:val="none" w:sz="0" w:space="0" w:color="auto"/>
                              </w:divBdr>
                              <w:divsChild>
                                <w:div w:id="40442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9278589">
          <w:marLeft w:val="0"/>
          <w:marRight w:val="0"/>
          <w:marTop w:val="0"/>
          <w:marBottom w:val="0"/>
          <w:divBdr>
            <w:top w:val="none" w:sz="0" w:space="0" w:color="auto"/>
            <w:left w:val="none" w:sz="0" w:space="0" w:color="auto"/>
            <w:bottom w:val="none" w:sz="0" w:space="0" w:color="auto"/>
            <w:right w:val="none" w:sz="0" w:space="0" w:color="auto"/>
          </w:divBdr>
          <w:divsChild>
            <w:div w:id="1166745170">
              <w:marLeft w:val="0"/>
              <w:marRight w:val="0"/>
              <w:marTop w:val="0"/>
              <w:marBottom w:val="0"/>
              <w:divBdr>
                <w:top w:val="none" w:sz="0" w:space="0" w:color="auto"/>
                <w:left w:val="none" w:sz="0" w:space="0" w:color="auto"/>
                <w:bottom w:val="none" w:sz="0" w:space="0" w:color="auto"/>
                <w:right w:val="none" w:sz="0" w:space="0" w:color="auto"/>
              </w:divBdr>
              <w:divsChild>
                <w:div w:id="203519837">
                  <w:marLeft w:val="0"/>
                  <w:marRight w:val="0"/>
                  <w:marTop w:val="0"/>
                  <w:marBottom w:val="0"/>
                  <w:divBdr>
                    <w:top w:val="none" w:sz="0" w:space="0" w:color="auto"/>
                    <w:left w:val="none" w:sz="0" w:space="0" w:color="auto"/>
                    <w:bottom w:val="none" w:sz="0" w:space="0" w:color="auto"/>
                    <w:right w:val="none" w:sz="0" w:space="0" w:color="auto"/>
                  </w:divBdr>
                  <w:divsChild>
                    <w:div w:id="1650288264">
                      <w:marLeft w:val="0"/>
                      <w:marRight w:val="0"/>
                      <w:marTop w:val="0"/>
                      <w:marBottom w:val="0"/>
                      <w:divBdr>
                        <w:top w:val="none" w:sz="0" w:space="0" w:color="auto"/>
                        <w:left w:val="none" w:sz="0" w:space="0" w:color="auto"/>
                        <w:bottom w:val="none" w:sz="0" w:space="0" w:color="auto"/>
                        <w:right w:val="none" w:sz="0" w:space="0" w:color="auto"/>
                      </w:divBdr>
                      <w:divsChild>
                        <w:div w:id="581181395">
                          <w:marLeft w:val="0"/>
                          <w:marRight w:val="0"/>
                          <w:marTop w:val="0"/>
                          <w:marBottom w:val="0"/>
                          <w:divBdr>
                            <w:top w:val="single" w:sz="6" w:space="0" w:color="355F74"/>
                            <w:left w:val="none" w:sz="0" w:space="0" w:color="auto"/>
                            <w:bottom w:val="none" w:sz="0" w:space="0" w:color="auto"/>
                            <w:right w:val="none" w:sz="0" w:space="0" w:color="auto"/>
                          </w:divBdr>
                          <w:divsChild>
                            <w:div w:id="1574464093">
                              <w:marLeft w:val="0"/>
                              <w:marRight w:val="0"/>
                              <w:marTop w:val="0"/>
                              <w:marBottom w:val="0"/>
                              <w:divBdr>
                                <w:top w:val="none" w:sz="0" w:space="0" w:color="auto"/>
                                <w:left w:val="none" w:sz="0" w:space="0" w:color="auto"/>
                                <w:bottom w:val="none" w:sz="0" w:space="0" w:color="auto"/>
                                <w:right w:val="none" w:sz="0" w:space="0" w:color="auto"/>
                              </w:divBdr>
                              <w:divsChild>
                                <w:div w:id="1559976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45180987">
          <w:marLeft w:val="0"/>
          <w:marRight w:val="0"/>
          <w:marTop w:val="0"/>
          <w:marBottom w:val="0"/>
          <w:divBdr>
            <w:top w:val="none" w:sz="0" w:space="0" w:color="auto"/>
            <w:left w:val="none" w:sz="0" w:space="0" w:color="auto"/>
            <w:bottom w:val="none" w:sz="0" w:space="0" w:color="auto"/>
            <w:right w:val="none" w:sz="0" w:space="0" w:color="auto"/>
          </w:divBdr>
          <w:divsChild>
            <w:div w:id="1438713402">
              <w:marLeft w:val="0"/>
              <w:marRight w:val="0"/>
              <w:marTop w:val="0"/>
              <w:marBottom w:val="0"/>
              <w:divBdr>
                <w:top w:val="none" w:sz="0" w:space="0" w:color="auto"/>
                <w:left w:val="none" w:sz="0" w:space="0" w:color="auto"/>
                <w:bottom w:val="none" w:sz="0" w:space="0" w:color="auto"/>
                <w:right w:val="none" w:sz="0" w:space="0" w:color="auto"/>
              </w:divBdr>
              <w:divsChild>
                <w:div w:id="434718397">
                  <w:marLeft w:val="0"/>
                  <w:marRight w:val="0"/>
                  <w:marTop w:val="0"/>
                  <w:marBottom w:val="0"/>
                  <w:divBdr>
                    <w:top w:val="none" w:sz="0" w:space="0" w:color="auto"/>
                    <w:left w:val="none" w:sz="0" w:space="0" w:color="auto"/>
                    <w:bottom w:val="none" w:sz="0" w:space="0" w:color="auto"/>
                    <w:right w:val="none" w:sz="0" w:space="0" w:color="auto"/>
                  </w:divBdr>
                  <w:divsChild>
                    <w:div w:id="821000448">
                      <w:marLeft w:val="0"/>
                      <w:marRight w:val="0"/>
                      <w:marTop w:val="0"/>
                      <w:marBottom w:val="0"/>
                      <w:divBdr>
                        <w:top w:val="none" w:sz="0" w:space="0" w:color="auto"/>
                        <w:left w:val="none" w:sz="0" w:space="0" w:color="auto"/>
                        <w:bottom w:val="none" w:sz="0" w:space="0" w:color="auto"/>
                        <w:right w:val="none" w:sz="0" w:space="0" w:color="auto"/>
                      </w:divBdr>
                      <w:divsChild>
                        <w:div w:id="969822615">
                          <w:marLeft w:val="0"/>
                          <w:marRight w:val="0"/>
                          <w:marTop w:val="0"/>
                          <w:marBottom w:val="0"/>
                          <w:divBdr>
                            <w:top w:val="single" w:sz="6" w:space="0" w:color="355F74"/>
                            <w:left w:val="none" w:sz="0" w:space="0" w:color="auto"/>
                            <w:bottom w:val="none" w:sz="0" w:space="0" w:color="auto"/>
                            <w:right w:val="none" w:sz="0" w:space="0" w:color="auto"/>
                          </w:divBdr>
                          <w:divsChild>
                            <w:div w:id="113603033">
                              <w:marLeft w:val="0"/>
                              <w:marRight w:val="0"/>
                              <w:marTop w:val="0"/>
                              <w:marBottom w:val="0"/>
                              <w:divBdr>
                                <w:top w:val="none" w:sz="0" w:space="0" w:color="auto"/>
                                <w:left w:val="none" w:sz="0" w:space="0" w:color="auto"/>
                                <w:bottom w:val="none" w:sz="0" w:space="0" w:color="auto"/>
                                <w:right w:val="none" w:sz="0" w:space="0" w:color="auto"/>
                              </w:divBdr>
                              <w:divsChild>
                                <w:div w:id="999970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1659082">
      <w:bodyDiv w:val="1"/>
      <w:marLeft w:val="0"/>
      <w:marRight w:val="0"/>
      <w:marTop w:val="0"/>
      <w:marBottom w:val="0"/>
      <w:divBdr>
        <w:top w:val="none" w:sz="0" w:space="0" w:color="auto"/>
        <w:left w:val="none" w:sz="0" w:space="0" w:color="auto"/>
        <w:bottom w:val="none" w:sz="0" w:space="0" w:color="auto"/>
        <w:right w:val="none" w:sz="0" w:space="0" w:color="auto"/>
      </w:divBdr>
    </w:div>
    <w:div w:id="1435901377">
      <w:bodyDiv w:val="1"/>
      <w:marLeft w:val="0"/>
      <w:marRight w:val="0"/>
      <w:marTop w:val="0"/>
      <w:marBottom w:val="0"/>
      <w:divBdr>
        <w:top w:val="none" w:sz="0" w:space="0" w:color="auto"/>
        <w:left w:val="none" w:sz="0" w:space="0" w:color="auto"/>
        <w:bottom w:val="none" w:sz="0" w:space="0" w:color="auto"/>
        <w:right w:val="none" w:sz="0" w:space="0" w:color="auto"/>
      </w:divBdr>
    </w:div>
    <w:div w:id="1441608158">
      <w:bodyDiv w:val="1"/>
      <w:marLeft w:val="0"/>
      <w:marRight w:val="0"/>
      <w:marTop w:val="0"/>
      <w:marBottom w:val="0"/>
      <w:divBdr>
        <w:top w:val="none" w:sz="0" w:space="0" w:color="auto"/>
        <w:left w:val="none" w:sz="0" w:space="0" w:color="auto"/>
        <w:bottom w:val="none" w:sz="0" w:space="0" w:color="auto"/>
        <w:right w:val="none" w:sz="0" w:space="0" w:color="auto"/>
      </w:divBdr>
    </w:div>
    <w:div w:id="1444106246">
      <w:bodyDiv w:val="1"/>
      <w:marLeft w:val="0"/>
      <w:marRight w:val="0"/>
      <w:marTop w:val="0"/>
      <w:marBottom w:val="0"/>
      <w:divBdr>
        <w:top w:val="none" w:sz="0" w:space="0" w:color="auto"/>
        <w:left w:val="none" w:sz="0" w:space="0" w:color="auto"/>
        <w:bottom w:val="none" w:sz="0" w:space="0" w:color="auto"/>
        <w:right w:val="none" w:sz="0" w:space="0" w:color="auto"/>
      </w:divBdr>
    </w:div>
    <w:div w:id="1461194420">
      <w:bodyDiv w:val="1"/>
      <w:marLeft w:val="0"/>
      <w:marRight w:val="0"/>
      <w:marTop w:val="0"/>
      <w:marBottom w:val="0"/>
      <w:divBdr>
        <w:top w:val="none" w:sz="0" w:space="0" w:color="auto"/>
        <w:left w:val="none" w:sz="0" w:space="0" w:color="auto"/>
        <w:bottom w:val="none" w:sz="0" w:space="0" w:color="auto"/>
        <w:right w:val="none" w:sz="0" w:space="0" w:color="auto"/>
      </w:divBdr>
    </w:div>
    <w:div w:id="1491481945">
      <w:bodyDiv w:val="1"/>
      <w:marLeft w:val="0"/>
      <w:marRight w:val="0"/>
      <w:marTop w:val="0"/>
      <w:marBottom w:val="0"/>
      <w:divBdr>
        <w:top w:val="none" w:sz="0" w:space="0" w:color="auto"/>
        <w:left w:val="none" w:sz="0" w:space="0" w:color="auto"/>
        <w:bottom w:val="none" w:sz="0" w:space="0" w:color="auto"/>
        <w:right w:val="none" w:sz="0" w:space="0" w:color="auto"/>
      </w:divBdr>
      <w:divsChild>
        <w:div w:id="183254109">
          <w:marLeft w:val="547"/>
          <w:marRight w:val="0"/>
          <w:marTop w:val="0"/>
          <w:marBottom w:val="0"/>
          <w:divBdr>
            <w:top w:val="none" w:sz="0" w:space="0" w:color="auto"/>
            <w:left w:val="none" w:sz="0" w:space="0" w:color="auto"/>
            <w:bottom w:val="none" w:sz="0" w:space="0" w:color="auto"/>
            <w:right w:val="none" w:sz="0" w:space="0" w:color="auto"/>
          </w:divBdr>
        </w:div>
      </w:divsChild>
    </w:div>
    <w:div w:id="1507817117">
      <w:bodyDiv w:val="1"/>
      <w:marLeft w:val="0"/>
      <w:marRight w:val="0"/>
      <w:marTop w:val="0"/>
      <w:marBottom w:val="0"/>
      <w:divBdr>
        <w:top w:val="none" w:sz="0" w:space="0" w:color="auto"/>
        <w:left w:val="none" w:sz="0" w:space="0" w:color="auto"/>
        <w:bottom w:val="none" w:sz="0" w:space="0" w:color="auto"/>
        <w:right w:val="none" w:sz="0" w:space="0" w:color="auto"/>
      </w:divBdr>
      <w:divsChild>
        <w:div w:id="608124314">
          <w:marLeft w:val="0"/>
          <w:marRight w:val="0"/>
          <w:marTop w:val="0"/>
          <w:marBottom w:val="0"/>
          <w:divBdr>
            <w:top w:val="none" w:sz="0" w:space="0" w:color="auto"/>
            <w:left w:val="none" w:sz="0" w:space="0" w:color="auto"/>
            <w:bottom w:val="none" w:sz="0" w:space="0" w:color="auto"/>
            <w:right w:val="none" w:sz="0" w:space="0" w:color="auto"/>
          </w:divBdr>
          <w:divsChild>
            <w:div w:id="330069188">
              <w:marLeft w:val="0"/>
              <w:marRight w:val="0"/>
              <w:marTop w:val="0"/>
              <w:marBottom w:val="0"/>
              <w:divBdr>
                <w:top w:val="none" w:sz="0" w:space="0" w:color="auto"/>
                <w:left w:val="none" w:sz="0" w:space="0" w:color="auto"/>
                <w:bottom w:val="none" w:sz="0" w:space="0" w:color="auto"/>
                <w:right w:val="none" w:sz="0" w:space="0" w:color="auto"/>
              </w:divBdr>
              <w:divsChild>
                <w:div w:id="1733963603">
                  <w:marLeft w:val="0"/>
                  <w:marRight w:val="0"/>
                  <w:marTop w:val="0"/>
                  <w:marBottom w:val="0"/>
                  <w:divBdr>
                    <w:top w:val="none" w:sz="0" w:space="0" w:color="auto"/>
                    <w:left w:val="none" w:sz="0" w:space="0" w:color="auto"/>
                    <w:bottom w:val="none" w:sz="0" w:space="0" w:color="auto"/>
                    <w:right w:val="none" w:sz="0" w:space="0" w:color="auto"/>
                  </w:divBdr>
                  <w:divsChild>
                    <w:div w:id="1496452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660454">
          <w:marLeft w:val="0"/>
          <w:marRight w:val="0"/>
          <w:marTop w:val="0"/>
          <w:marBottom w:val="0"/>
          <w:divBdr>
            <w:top w:val="none" w:sz="0" w:space="0" w:color="auto"/>
            <w:left w:val="none" w:sz="0" w:space="0" w:color="auto"/>
            <w:bottom w:val="none" w:sz="0" w:space="0" w:color="auto"/>
            <w:right w:val="none" w:sz="0" w:space="0" w:color="auto"/>
          </w:divBdr>
          <w:divsChild>
            <w:div w:id="2061857207">
              <w:marLeft w:val="0"/>
              <w:marRight w:val="0"/>
              <w:marTop w:val="0"/>
              <w:marBottom w:val="0"/>
              <w:divBdr>
                <w:top w:val="none" w:sz="0" w:space="0" w:color="auto"/>
                <w:left w:val="none" w:sz="0" w:space="0" w:color="auto"/>
                <w:bottom w:val="none" w:sz="0" w:space="0" w:color="auto"/>
                <w:right w:val="none" w:sz="0" w:space="0" w:color="auto"/>
              </w:divBdr>
              <w:divsChild>
                <w:div w:id="562064211">
                  <w:marLeft w:val="0"/>
                  <w:marRight w:val="0"/>
                  <w:marTop w:val="0"/>
                  <w:marBottom w:val="0"/>
                  <w:divBdr>
                    <w:top w:val="none" w:sz="0" w:space="0" w:color="auto"/>
                    <w:left w:val="none" w:sz="0" w:space="0" w:color="auto"/>
                    <w:bottom w:val="none" w:sz="0" w:space="0" w:color="auto"/>
                    <w:right w:val="none" w:sz="0" w:space="0" w:color="auto"/>
                  </w:divBdr>
                  <w:divsChild>
                    <w:div w:id="1220045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5148286">
      <w:bodyDiv w:val="1"/>
      <w:marLeft w:val="0"/>
      <w:marRight w:val="0"/>
      <w:marTop w:val="0"/>
      <w:marBottom w:val="0"/>
      <w:divBdr>
        <w:top w:val="none" w:sz="0" w:space="0" w:color="auto"/>
        <w:left w:val="none" w:sz="0" w:space="0" w:color="auto"/>
        <w:bottom w:val="none" w:sz="0" w:space="0" w:color="auto"/>
        <w:right w:val="none" w:sz="0" w:space="0" w:color="auto"/>
      </w:divBdr>
      <w:divsChild>
        <w:div w:id="736828800">
          <w:marLeft w:val="547"/>
          <w:marRight w:val="0"/>
          <w:marTop w:val="0"/>
          <w:marBottom w:val="0"/>
          <w:divBdr>
            <w:top w:val="none" w:sz="0" w:space="0" w:color="auto"/>
            <w:left w:val="none" w:sz="0" w:space="0" w:color="auto"/>
            <w:bottom w:val="none" w:sz="0" w:space="0" w:color="auto"/>
            <w:right w:val="none" w:sz="0" w:space="0" w:color="auto"/>
          </w:divBdr>
        </w:div>
      </w:divsChild>
    </w:div>
    <w:div w:id="1521896891">
      <w:bodyDiv w:val="1"/>
      <w:marLeft w:val="0"/>
      <w:marRight w:val="0"/>
      <w:marTop w:val="0"/>
      <w:marBottom w:val="0"/>
      <w:divBdr>
        <w:top w:val="none" w:sz="0" w:space="0" w:color="auto"/>
        <w:left w:val="none" w:sz="0" w:space="0" w:color="auto"/>
        <w:bottom w:val="none" w:sz="0" w:space="0" w:color="auto"/>
        <w:right w:val="none" w:sz="0" w:space="0" w:color="auto"/>
      </w:divBdr>
    </w:div>
    <w:div w:id="1542086908">
      <w:bodyDiv w:val="1"/>
      <w:marLeft w:val="0"/>
      <w:marRight w:val="0"/>
      <w:marTop w:val="0"/>
      <w:marBottom w:val="0"/>
      <w:divBdr>
        <w:top w:val="none" w:sz="0" w:space="0" w:color="auto"/>
        <w:left w:val="none" w:sz="0" w:space="0" w:color="auto"/>
        <w:bottom w:val="none" w:sz="0" w:space="0" w:color="auto"/>
        <w:right w:val="none" w:sz="0" w:space="0" w:color="auto"/>
      </w:divBdr>
    </w:div>
    <w:div w:id="1566834890">
      <w:bodyDiv w:val="1"/>
      <w:marLeft w:val="0"/>
      <w:marRight w:val="0"/>
      <w:marTop w:val="0"/>
      <w:marBottom w:val="0"/>
      <w:divBdr>
        <w:top w:val="none" w:sz="0" w:space="0" w:color="auto"/>
        <w:left w:val="none" w:sz="0" w:space="0" w:color="auto"/>
        <w:bottom w:val="none" w:sz="0" w:space="0" w:color="auto"/>
        <w:right w:val="none" w:sz="0" w:space="0" w:color="auto"/>
      </w:divBdr>
    </w:div>
    <w:div w:id="1582056669">
      <w:bodyDiv w:val="1"/>
      <w:marLeft w:val="0"/>
      <w:marRight w:val="0"/>
      <w:marTop w:val="0"/>
      <w:marBottom w:val="0"/>
      <w:divBdr>
        <w:top w:val="none" w:sz="0" w:space="0" w:color="auto"/>
        <w:left w:val="none" w:sz="0" w:space="0" w:color="auto"/>
        <w:bottom w:val="none" w:sz="0" w:space="0" w:color="auto"/>
        <w:right w:val="none" w:sz="0" w:space="0" w:color="auto"/>
      </w:divBdr>
    </w:div>
    <w:div w:id="1597251322">
      <w:bodyDiv w:val="1"/>
      <w:marLeft w:val="0"/>
      <w:marRight w:val="0"/>
      <w:marTop w:val="0"/>
      <w:marBottom w:val="0"/>
      <w:divBdr>
        <w:top w:val="none" w:sz="0" w:space="0" w:color="auto"/>
        <w:left w:val="none" w:sz="0" w:space="0" w:color="auto"/>
        <w:bottom w:val="none" w:sz="0" w:space="0" w:color="auto"/>
        <w:right w:val="none" w:sz="0" w:space="0" w:color="auto"/>
      </w:divBdr>
    </w:div>
    <w:div w:id="1625423932">
      <w:bodyDiv w:val="1"/>
      <w:marLeft w:val="0"/>
      <w:marRight w:val="0"/>
      <w:marTop w:val="0"/>
      <w:marBottom w:val="0"/>
      <w:divBdr>
        <w:top w:val="none" w:sz="0" w:space="0" w:color="auto"/>
        <w:left w:val="none" w:sz="0" w:space="0" w:color="auto"/>
        <w:bottom w:val="none" w:sz="0" w:space="0" w:color="auto"/>
        <w:right w:val="none" w:sz="0" w:space="0" w:color="auto"/>
      </w:divBdr>
    </w:div>
    <w:div w:id="1672103867">
      <w:bodyDiv w:val="1"/>
      <w:marLeft w:val="0"/>
      <w:marRight w:val="0"/>
      <w:marTop w:val="0"/>
      <w:marBottom w:val="0"/>
      <w:divBdr>
        <w:top w:val="none" w:sz="0" w:space="0" w:color="auto"/>
        <w:left w:val="none" w:sz="0" w:space="0" w:color="auto"/>
        <w:bottom w:val="none" w:sz="0" w:space="0" w:color="auto"/>
        <w:right w:val="none" w:sz="0" w:space="0" w:color="auto"/>
      </w:divBdr>
      <w:divsChild>
        <w:div w:id="1921791783">
          <w:marLeft w:val="547"/>
          <w:marRight w:val="0"/>
          <w:marTop w:val="0"/>
          <w:marBottom w:val="0"/>
          <w:divBdr>
            <w:top w:val="none" w:sz="0" w:space="0" w:color="auto"/>
            <w:left w:val="none" w:sz="0" w:space="0" w:color="auto"/>
            <w:bottom w:val="none" w:sz="0" w:space="0" w:color="auto"/>
            <w:right w:val="none" w:sz="0" w:space="0" w:color="auto"/>
          </w:divBdr>
        </w:div>
      </w:divsChild>
    </w:div>
    <w:div w:id="1696806673">
      <w:bodyDiv w:val="1"/>
      <w:marLeft w:val="0"/>
      <w:marRight w:val="0"/>
      <w:marTop w:val="0"/>
      <w:marBottom w:val="0"/>
      <w:divBdr>
        <w:top w:val="none" w:sz="0" w:space="0" w:color="auto"/>
        <w:left w:val="none" w:sz="0" w:space="0" w:color="auto"/>
        <w:bottom w:val="none" w:sz="0" w:space="0" w:color="auto"/>
        <w:right w:val="none" w:sz="0" w:space="0" w:color="auto"/>
      </w:divBdr>
    </w:div>
    <w:div w:id="1709180169">
      <w:bodyDiv w:val="1"/>
      <w:marLeft w:val="0"/>
      <w:marRight w:val="0"/>
      <w:marTop w:val="0"/>
      <w:marBottom w:val="0"/>
      <w:divBdr>
        <w:top w:val="none" w:sz="0" w:space="0" w:color="auto"/>
        <w:left w:val="none" w:sz="0" w:space="0" w:color="auto"/>
        <w:bottom w:val="none" w:sz="0" w:space="0" w:color="auto"/>
        <w:right w:val="none" w:sz="0" w:space="0" w:color="auto"/>
      </w:divBdr>
    </w:div>
    <w:div w:id="1754467170">
      <w:bodyDiv w:val="1"/>
      <w:marLeft w:val="0"/>
      <w:marRight w:val="0"/>
      <w:marTop w:val="0"/>
      <w:marBottom w:val="0"/>
      <w:divBdr>
        <w:top w:val="none" w:sz="0" w:space="0" w:color="auto"/>
        <w:left w:val="none" w:sz="0" w:space="0" w:color="auto"/>
        <w:bottom w:val="none" w:sz="0" w:space="0" w:color="auto"/>
        <w:right w:val="none" w:sz="0" w:space="0" w:color="auto"/>
      </w:divBdr>
    </w:div>
    <w:div w:id="1778522016">
      <w:bodyDiv w:val="1"/>
      <w:marLeft w:val="0"/>
      <w:marRight w:val="0"/>
      <w:marTop w:val="0"/>
      <w:marBottom w:val="0"/>
      <w:divBdr>
        <w:top w:val="none" w:sz="0" w:space="0" w:color="auto"/>
        <w:left w:val="none" w:sz="0" w:space="0" w:color="auto"/>
        <w:bottom w:val="none" w:sz="0" w:space="0" w:color="auto"/>
        <w:right w:val="none" w:sz="0" w:space="0" w:color="auto"/>
      </w:divBdr>
    </w:div>
    <w:div w:id="1811168917">
      <w:bodyDiv w:val="1"/>
      <w:marLeft w:val="0"/>
      <w:marRight w:val="0"/>
      <w:marTop w:val="0"/>
      <w:marBottom w:val="0"/>
      <w:divBdr>
        <w:top w:val="none" w:sz="0" w:space="0" w:color="auto"/>
        <w:left w:val="none" w:sz="0" w:space="0" w:color="auto"/>
        <w:bottom w:val="none" w:sz="0" w:space="0" w:color="auto"/>
        <w:right w:val="none" w:sz="0" w:space="0" w:color="auto"/>
      </w:divBdr>
      <w:divsChild>
        <w:div w:id="1131627648">
          <w:marLeft w:val="0"/>
          <w:marRight w:val="0"/>
          <w:marTop w:val="0"/>
          <w:marBottom w:val="0"/>
          <w:divBdr>
            <w:top w:val="none" w:sz="0" w:space="0" w:color="auto"/>
            <w:left w:val="none" w:sz="0" w:space="0" w:color="auto"/>
            <w:bottom w:val="none" w:sz="0" w:space="0" w:color="auto"/>
            <w:right w:val="none" w:sz="0" w:space="0" w:color="auto"/>
          </w:divBdr>
          <w:divsChild>
            <w:div w:id="1558200943">
              <w:marLeft w:val="0"/>
              <w:marRight w:val="0"/>
              <w:marTop w:val="0"/>
              <w:marBottom w:val="0"/>
              <w:divBdr>
                <w:top w:val="none" w:sz="0" w:space="0" w:color="auto"/>
                <w:left w:val="none" w:sz="0" w:space="0" w:color="auto"/>
                <w:bottom w:val="none" w:sz="0" w:space="0" w:color="auto"/>
                <w:right w:val="none" w:sz="0" w:space="0" w:color="auto"/>
              </w:divBdr>
              <w:divsChild>
                <w:div w:id="677275844">
                  <w:marLeft w:val="0"/>
                  <w:marRight w:val="0"/>
                  <w:marTop w:val="0"/>
                  <w:marBottom w:val="0"/>
                  <w:divBdr>
                    <w:top w:val="none" w:sz="0" w:space="0" w:color="auto"/>
                    <w:left w:val="none" w:sz="0" w:space="0" w:color="auto"/>
                    <w:bottom w:val="none" w:sz="0" w:space="0" w:color="auto"/>
                    <w:right w:val="none" w:sz="0" w:space="0" w:color="auto"/>
                  </w:divBdr>
                  <w:divsChild>
                    <w:div w:id="2145655204">
                      <w:marLeft w:val="0"/>
                      <w:marRight w:val="0"/>
                      <w:marTop w:val="0"/>
                      <w:marBottom w:val="0"/>
                      <w:divBdr>
                        <w:top w:val="none" w:sz="0" w:space="0" w:color="auto"/>
                        <w:left w:val="none" w:sz="0" w:space="0" w:color="auto"/>
                        <w:bottom w:val="none" w:sz="0" w:space="0" w:color="auto"/>
                        <w:right w:val="none" w:sz="0" w:space="0" w:color="auto"/>
                      </w:divBdr>
                      <w:divsChild>
                        <w:div w:id="983050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430747">
          <w:marLeft w:val="0"/>
          <w:marRight w:val="0"/>
          <w:marTop w:val="0"/>
          <w:marBottom w:val="0"/>
          <w:divBdr>
            <w:top w:val="none" w:sz="0" w:space="0" w:color="auto"/>
            <w:left w:val="none" w:sz="0" w:space="0" w:color="auto"/>
            <w:bottom w:val="none" w:sz="0" w:space="0" w:color="auto"/>
            <w:right w:val="none" w:sz="0" w:space="0" w:color="auto"/>
          </w:divBdr>
          <w:divsChild>
            <w:div w:id="751199164">
              <w:marLeft w:val="0"/>
              <w:marRight w:val="0"/>
              <w:marTop w:val="0"/>
              <w:marBottom w:val="0"/>
              <w:divBdr>
                <w:top w:val="none" w:sz="0" w:space="0" w:color="auto"/>
                <w:left w:val="none" w:sz="0" w:space="0" w:color="auto"/>
                <w:bottom w:val="none" w:sz="0" w:space="0" w:color="auto"/>
                <w:right w:val="none" w:sz="0" w:space="0" w:color="auto"/>
              </w:divBdr>
              <w:divsChild>
                <w:div w:id="971909728">
                  <w:marLeft w:val="0"/>
                  <w:marRight w:val="0"/>
                  <w:marTop w:val="0"/>
                  <w:marBottom w:val="0"/>
                  <w:divBdr>
                    <w:top w:val="none" w:sz="0" w:space="0" w:color="auto"/>
                    <w:left w:val="none" w:sz="0" w:space="0" w:color="auto"/>
                    <w:bottom w:val="none" w:sz="0" w:space="0" w:color="auto"/>
                    <w:right w:val="none" w:sz="0" w:space="0" w:color="auto"/>
                  </w:divBdr>
                  <w:divsChild>
                    <w:div w:id="122817692">
                      <w:marLeft w:val="0"/>
                      <w:marRight w:val="0"/>
                      <w:marTop w:val="0"/>
                      <w:marBottom w:val="0"/>
                      <w:divBdr>
                        <w:top w:val="none" w:sz="0" w:space="0" w:color="auto"/>
                        <w:left w:val="none" w:sz="0" w:space="0" w:color="auto"/>
                        <w:bottom w:val="none" w:sz="0" w:space="0" w:color="auto"/>
                        <w:right w:val="none" w:sz="0" w:space="0" w:color="auto"/>
                      </w:divBdr>
                      <w:divsChild>
                        <w:div w:id="584874066">
                          <w:marLeft w:val="0"/>
                          <w:marRight w:val="0"/>
                          <w:marTop w:val="0"/>
                          <w:marBottom w:val="0"/>
                          <w:divBdr>
                            <w:top w:val="none" w:sz="0" w:space="0" w:color="auto"/>
                            <w:left w:val="none" w:sz="0" w:space="0" w:color="auto"/>
                            <w:bottom w:val="none" w:sz="0" w:space="0" w:color="auto"/>
                            <w:right w:val="none" w:sz="0" w:space="0" w:color="auto"/>
                          </w:divBdr>
                          <w:divsChild>
                            <w:div w:id="1132553160">
                              <w:marLeft w:val="0"/>
                              <w:marRight w:val="0"/>
                              <w:marTop w:val="0"/>
                              <w:marBottom w:val="0"/>
                              <w:divBdr>
                                <w:top w:val="none" w:sz="0" w:space="0" w:color="auto"/>
                                <w:left w:val="none" w:sz="0" w:space="0" w:color="auto"/>
                                <w:bottom w:val="none" w:sz="0" w:space="0" w:color="auto"/>
                                <w:right w:val="none" w:sz="0" w:space="0" w:color="auto"/>
                              </w:divBdr>
                              <w:divsChild>
                                <w:div w:id="362095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5513861">
      <w:bodyDiv w:val="1"/>
      <w:marLeft w:val="0"/>
      <w:marRight w:val="0"/>
      <w:marTop w:val="0"/>
      <w:marBottom w:val="0"/>
      <w:divBdr>
        <w:top w:val="none" w:sz="0" w:space="0" w:color="auto"/>
        <w:left w:val="none" w:sz="0" w:space="0" w:color="auto"/>
        <w:bottom w:val="none" w:sz="0" w:space="0" w:color="auto"/>
        <w:right w:val="none" w:sz="0" w:space="0" w:color="auto"/>
      </w:divBdr>
      <w:divsChild>
        <w:div w:id="1470785706">
          <w:marLeft w:val="0"/>
          <w:marRight w:val="0"/>
          <w:marTop w:val="0"/>
          <w:marBottom w:val="0"/>
          <w:divBdr>
            <w:top w:val="none" w:sz="0" w:space="0" w:color="auto"/>
            <w:left w:val="none" w:sz="0" w:space="0" w:color="auto"/>
            <w:bottom w:val="none" w:sz="0" w:space="0" w:color="auto"/>
            <w:right w:val="none" w:sz="0" w:space="0" w:color="auto"/>
          </w:divBdr>
          <w:divsChild>
            <w:div w:id="1861431955">
              <w:marLeft w:val="0"/>
              <w:marRight w:val="0"/>
              <w:marTop w:val="0"/>
              <w:marBottom w:val="0"/>
              <w:divBdr>
                <w:top w:val="none" w:sz="0" w:space="0" w:color="auto"/>
                <w:left w:val="none" w:sz="0" w:space="0" w:color="auto"/>
                <w:bottom w:val="none" w:sz="0" w:space="0" w:color="auto"/>
                <w:right w:val="none" w:sz="0" w:space="0" w:color="auto"/>
              </w:divBdr>
              <w:divsChild>
                <w:div w:id="1286425588">
                  <w:marLeft w:val="0"/>
                  <w:marRight w:val="0"/>
                  <w:marTop w:val="0"/>
                  <w:marBottom w:val="0"/>
                  <w:divBdr>
                    <w:top w:val="none" w:sz="0" w:space="0" w:color="auto"/>
                    <w:left w:val="none" w:sz="0" w:space="0" w:color="auto"/>
                    <w:bottom w:val="none" w:sz="0" w:space="0" w:color="auto"/>
                    <w:right w:val="none" w:sz="0" w:space="0" w:color="auto"/>
                  </w:divBdr>
                  <w:divsChild>
                    <w:div w:id="243883954">
                      <w:marLeft w:val="0"/>
                      <w:marRight w:val="0"/>
                      <w:marTop w:val="0"/>
                      <w:marBottom w:val="0"/>
                      <w:divBdr>
                        <w:top w:val="none" w:sz="0" w:space="0" w:color="auto"/>
                        <w:left w:val="none" w:sz="0" w:space="0" w:color="auto"/>
                        <w:bottom w:val="none" w:sz="0" w:space="0" w:color="auto"/>
                        <w:right w:val="none" w:sz="0" w:space="0" w:color="auto"/>
                      </w:divBdr>
                      <w:divsChild>
                        <w:div w:id="522790668">
                          <w:marLeft w:val="-225"/>
                          <w:marRight w:val="-225"/>
                          <w:marTop w:val="0"/>
                          <w:marBottom w:val="0"/>
                          <w:divBdr>
                            <w:top w:val="none" w:sz="0" w:space="0" w:color="auto"/>
                            <w:left w:val="none" w:sz="0" w:space="0" w:color="auto"/>
                            <w:bottom w:val="none" w:sz="0" w:space="0" w:color="auto"/>
                            <w:right w:val="none" w:sz="0" w:space="0" w:color="auto"/>
                          </w:divBdr>
                          <w:divsChild>
                            <w:div w:id="461268516">
                              <w:marLeft w:val="0"/>
                              <w:marRight w:val="0"/>
                              <w:marTop w:val="0"/>
                              <w:marBottom w:val="0"/>
                              <w:divBdr>
                                <w:top w:val="none" w:sz="0" w:space="0" w:color="auto"/>
                                <w:left w:val="none" w:sz="0" w:space="0" w:color="auto"/>
                                <w:bottom w:val="none" w:sz="0" w:space="0" w:color="auto"/>
                                <w:right w:val="none" w:sz="0" w:space="0" w:color="auto"/>
                              </w:divBdr>
                              <w:divsChild>
                                <w:div w:id="1893032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72649127">
      <w:bodyDiv w:val="1"/>
      <w:marLeft w:val="0"/>
      <w:marRight w:val="0"/>
      <w:marTop w:val="0"/>
      <w:marBottom w:val="0"/>
      <w:divBdr>
        <w:top w:val="none" w:sz="0" w:space="0" w:color="auto"/>
        <w:left w:val="none" w:sz="0" w:space="0" w:color="auto"/>
        <w:bottom w:val="none" w:sz="0" w:space="0" w:color="auto"/>
        <w:right w:val="none" w:sz="0" w:space="0" w:color="auto"/>
      </w:divBdr>
      <w:divsChild>
        <w:div w:id="1373841464">
          <w:marLeft w:val="547"/>
          <w:marRight w:val="0"/>
          <w:marTop w:val="0"/>
          <w:marBottom w:val="0"/>
          <w:divBdr>
            <w:top w:val="none" w:sz="0" w:space="0" w:color="auto"/>
            <w:left w:val="none" w:sz="0" w:space="0" w:color="auto"/>
            <w:bottom w:val="none" w:sz="0" w:space="0" w:color="auto"/>
            <w:right w:val="none" w:sz="0" w:space="0" w:color="auto"/>
          </w:divBdr>
        </w:div>
      </w:divsChild>
    </w:div>
    <w:div w:id="1908765690">
      <w:bodyDiv w:val="1"/>
      <w:marLeft w:val="0"/>
      <w:marRight w:val="0"/>
      <w:marTop w:val="0"/>
      <w:marBottom w:val="0"/>
      <w:divBdr>
        <w:top w:val="none" w:sz="0" w:space="0" w:color="auto"/>
        <w:left w:val="none" w:sz="0" w:space="0" w:color="auto"/>
        <w:bottom w:val="none" w:sz="0" w:space="0" w:color="auto"/>
        <w:right w:val="none" w:sz="0" w:space="0" w:color="auto"/>
      </w:divBdr>
    </w:div>
    <w:div w:id="1937397741">
      <w:bodyDiv w:val="1"/>
      <w:marLeft w:val="0"/>
      <w:marRight w:val="0"/>
      <w:marTop w:val="0"/>
      <w:marBottom w:val="0"/>
      <w:divBdr>
        <w:top w:val="none" w:sz="0" w:space="0" w:color="auto"/>
        <w:left w:val="none" w:sz="0" w:space="0" w:color="auto"/>
        <w:bottom w:val="none" w:sz="0" w:space="0" w:color="auto"/>
        <w:right w:val="none" w:sz="0" w:space="0" w:color="auto"/>
      </w:divBdr>
      <w:divsChild>
        <w:div w:id="609626310">
          <w:marLeft w:val="0"/>
          <w:marRight w:val="0"/>
          <w:marTop w:val="0"/>
          <w:marBottom w:val="0"/>
          <w:divBdr>
            <w:top w:val="single" w:sz="6" w:space="0" w:color="355F74"/>
            <w:left w:val="none" w:sz="0" w:space="0" w:color="auto"/>
            <w:bottom w:val="none" w:sz="0" w:space="0" w:color="auto"/>
            <w:right w:val="none" w:sz="0" w:space="0" w:color="auto"/>
          </w:divBdr>
          <w:divsChild>
            <w:div w:id="1777216462">
              <w:marLeft w:val="0"/>
              <w:marRight w:val="0"/>
              <w:marTop w:val="0"/>
              <w:marBottom w:val="0"/>
              <w:divBdr>
                <w:top w:val="none" w:sz="0" w:space="0" w:color="auto"/>
                <w:left w:val="none" w:sz="0" w:space="0" w:color="auto"/>
                <w:bottom w:val="none" w:sz="0" w:space="0" w:color="auto"/>
                <w:right w:val="none" w:sz="0" w:space="0" w:color="auto"/>
              </w:divBdr>
              <w:divsChild>
                <w:div w:id="17291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0406532">
      <w:bodyDiv w:val="1"/>
      <w:marLeft w:val="0"/>
      <w:marRight w:val="0"/>
      <w:marTop w:val="0"/>
      <w:marBottom w:val="0"/>
      <w:divBdr>
        <w:top w:val="none" w:sz="0" w:space="0" w:color="auto"/>
        <w:left w:val="none" w:sz="0" w:space="0" w:color="auto"/>
        <w:bottom w:val="none" w:sz="0" w:space="0" w:color="auto"/>
        <w:right w:val="none" w:sz="0" w:space="0" w:color="auto"/>
      </w:divBdr>
    </w:div>
    <w:div w:id="1958877412">
      <w:bodyDiv w:val="1"/>
      <w:marLeft w:val="0"/>
      <w:marRight w:val="0"/>
      <w:marTop w:val="0"/>
      <w:marBottom w:val="0"/>
      <w:divBdr>
        <w:top w:val="none" w:sz="0" w:space="0" w:color="auto"/>
        <w:left w:val="none" w:sz="0" w:space="0" w:color="auto"/>
        <w:bottom w:val="none" w:sz="0" w:space="0" w:color="auto"/>
        <w:right w:val="none" w:sz="0" w:space="0" w:color="auto"/>
      </w:divBdr>
    </w:div>
    <w:div w:id="1961035821">
      <w:bodyDiv w:val="1"/>
      <w:marLeft w:val="0"/>
      <w:marRight w:val="0"/>
      <w:marTop w:val="0"/>
      <w:marBottom w:val="0"/>
      <w:divBdr>
        <w:top w:val="none" w:sz="0" w:space="0" w:color="auto"/>
        <w:left w:val="none" w:sz="0" w:space="0" w:color="auto"/>
        <w:bottom w:val="none" w:sz="0" w:space="0" w:color="auto"/>
        <w:right w:val="none" w:sz="0" w:space="0" w:color="auto"/>
      </w:divBdr>
    </w:div>
    <w:div w:id="1963614023">
      <w:bodyDiv w:val="1"/>
      <w:marLeft w:val="0"/>
      <w:marRight w:val="0"/>
      <w:marTop w:val="0"/>
      <w:marBottom w:val="0"/>
      <w:divBdr>
        <w:top w:val="none" w:sz="0" w:space="0" w:color="auto"/>
        <w:left w:val="none" w:sz="0" w:space="0" w:color="auto"/>
        <w:bottom w:val="none" w:sz="0" w:space="0" w:color="auto"/>
        <w:right w:val="none" w:sz="0" w:space="0" w:color="auto"/>
      </w:divBdr>
      <w:divsChild>
        <w:div w:id="159851969">
          <w:marLeft w:val="0"/>
          <w:marRight w:val="0"/>
          <w:marTop w:val="0"/>
          <w:marBottom w:val="0"/>
          <w:divBdr>
            <w:top w:val="none" w:sz="0" w:space="0" w:color="auto"/>
            <w:left w:val="none" w:sz="0" w:space="0" w:color="auto"/>
            <w:bottom w:val="none" w:sz="0" w:space="0" w:color="auto"/>
            <w:right w:val="none" w:sz="0" w:space="0" w:color="auto"/>
          </w:divBdr>
          <w:divsChild>
            <w:div w:id="378238904">
              <w:marLeft w:val="0"/>
              <w:marRight w:val="0"/>
              <w:marTop w:val="0"/>
              <w:marBottom w:val="0"/>
              <w:divBdr>
                <w:top w:val="none" w:sz="0" w:space="0" w:color="auto"/>
                <w:left w:val="none" w:sz="0" w:space="0" w:color="auto"/>
                <w:bottom w:val="none" w:sz="0" w:space="0" w:color="auto"/>
                <w:right w:val="none" w:sz="0" w:space="0" w:color="auto"/>
              </w:divBdr>
              <w:divsChild>
                <w:div w:id="1413309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493833">
      <w:bodyDiv w:val="1"/>
      <w:marLeft w:val="0"/>
      <w:marRight w:val="0"/>
      <w:marTop w:val="0"/>
      <w:marBottom w:val="0"/>
      <w:divBdr>
        <w:top w:val="none" w:sz="0" w:space="0" w:color="auto"/>
        <w:left w:val="none" w:sz="0" w:space="0" w:color="auto"/>
        <w:bottom w:val="none" w:sz="0" w:space="0" w:color="auto"/>
        <w:right w:val="none" w:sz="0" w:space="0" w:color="auto"/>
      </w:divBdr>
    </w:div>
    <w:div w:id="2018387692">
      <w:bodyDiv w:val="1"/>
      <w:marLeft w:val="0"/>
      <w:marRight w:val="0"/>
      <w:marTop w:val="0"/>
      <w:marBottom w:val="0"/>
      <w:divBdr>
        <w:top w:val="none" w:sz="0" w:space="0" w:color="auto"/>
        <w:left w:val="none" w:sz="0" w:space="0" w:color="auto"/>
        <w:bottom w:val="none" w:sz="0" w:space="0" w:color="auto"/>
        <w:right w:val="none" w:sz="0" w:space="0" w:color="auto"/>
      </w:divBdr>
    </w:div>
    <w:div w:id="2019580951">
      <w:bodyDiv w:val="1"/>
      <w:marLeft w:val="0"/>
      <w:marRight w:val="0"/>
      <w:marTop w:val="0"/>
      <w:marBottom w:val="0"/>
      <w:divBdr>
        <w:top w:val="none" w:sz="0" w:space="0" w:color="auto"/>
        <w:left w:val="none" w:sz="0" w:space="0" w:color="auto"/>
        <w:bottom w:val="none" w:sz="0" w:space="0" w:color="auto"/>
        <w:right w:val="none" w:sz="0" w:space="0" w:color="auto"/>
      </w:divBdr>
      <w:divsChild>
        <w:div w:id="680744190">
          <w:marLeft w:val="0"/>
          <w:marRight w:val="0"/>
          <w:marTop w:val="0"/>
          <w:marBottom w:val="0"/>
          <w:divBdr>
            <w:top w:val="none" w:sz="0" w:space="0" w:color="auto"/>
            <w:left w:val="none" w:sz="0" w:space="0" w:color="auto"/>
            <w:bottom w:val="none" w:sz="0" w:space="0" w:color="auto"/>
            <w:right w:val="none" w:sz="0" w:space="0" w:color="auto"/>
          </w:divBdr>
          <w:divsChild>
            <w:div w:id="1367757717">
              <w:marLeft w:val="0"/>
              <w:marRight w:val="0"/>
              <w:marTop w:val="0"/>
              <w:marBottom w:val="0"/>
              <w:divBdr>
                <w:top w:val="none" w:sz="0" w:space="0" w:color="auto"/>
                <w:left w:val="none" w:sz="0" w:space="0" w:color="auto"/>
                <w:bottom w:val="none" w:sz="0" w:space="0" w:color="auto"/>
                <w:right w:val="none" w:sz="0" w:space="0" w:color="auto"/>
              </w:divBdr>
              <w:divsChild>
                <w:div w:id="537622902">
                  <w:marLeft w:val="0"/>
                  <w:marRight w:val="0"/>
                  <w:marTop w:val="0"/>
                  <w:marBottom w:val="0"/>
                  <w:divBdr>
                    <w:top w:val="none" w:sz="0" w:space="0" w:color="auto"/>
                    <w:left w:val="none" w:sz="0" w:space="0" w:color="auto"/>
                    <w:bottom w:val="none" w:sz="0" w:space="0" w:color="auto"/>
                    <w:right w:val="none" w:sz="0" w:space="0" w:color="auto"/>
                  </w:divBdr>
                  <w:divsChild>
                    <w:div w:id="1127822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2798751">
      <w:bodyDiv w:val="1"/>
      <w:marLeft w:val="0"/>
      <w:marRight w:val="0"/>
      <w:marTop w:val="0"/>
      <w:marBottom w:val="0"/>
      <w:divBdr>
        <w:top w:val="none" w:sz="0" w:space="0" w:color="auto"/>
        <w:left w:val="none" w:sz="0" w:space="0" w:color="auto"/>
        <w:bottom w:val="none" w:sz="0" w:space="0" w:color="auto"/>
        <w:right w:val="none" w:sz="0" w:space="0" w:color="auto"/>
      </w:divBdr>
      <w:divsChild>
        <w:div w:id="770007033">
          <w:marLeft w:val="547"/>
          <w:marRight w:val="0"/>
          <w:marTop w:val="0"/>
          <w:marBottom w:val="0"/>
          <w:divBdr>
            <w:top w:val="none" w:sz="0" w:space="0" w:color="auto"/>
            <w:left w:val="none" w:sz="0" w:space="0" w:color="auto"/>
            <w:bottom w:val="none" w:sz="0" w:space="0" w:color="auto"/>
            <w:right w:val="none" w:sz="0" w:space="0" w:color="auto"/>
          </w:divBdr>
        </w:div>
      </w:divsChild>
    </w:div>
    <w:div w:id="2049328262">
      <w:bodyDiv w:val="1"/>
      <w:marLeft w:val="0"/>
      <w:marRight w:val="0"/>
      <w:marTop w:val="0"/>
      <w:marBottom w:val="0"/>
      <w:divBdr>
        <w:top w:val="none" w:sz="0" w:space="0" w:color="auto"/>
        <w:left w:val="none" w:sz="0" w:space="0" w:color="auto"/>
        <w:bottom w:val="none" w:sz="0" w:space="0" w:color="auto"/>
        <w:right w:val="none" w:sz="0" w:space="0" w:color="auto"/>
      </w:divBdr>
    </w:div>
    <w:div w:id="2052805581">
      <w:bodyDiv w:val="1"/>
      <w:marLeft w:val="0"/>
      <w:marRight w:val="0"/>
      <w:marTop w:val="0"/>
      <w:marBottom w:val="0"/>
      <w:divBdr>
        <w:top w:val="none" w:sz="0" w:space="0" w:color="auto"/>
        <w:left w:val="none" w:sz="0" w:space="0" w:color="auto"/>
        <w:bottom w:val="none" w:sz="0" w:space="0" w:color="auto"/>
        <w:right w:val="none" w:sz="0" w:space="0" w:color="auto"/>
      </w:divBdr>
      <w:divsChild>
        <w:div w:id="1798450362">
          <w:marLeft w:val="547"/>
          <w:marRight w:val="0"/>
          <w:marTop w:val="0"/>
          <w:marBottom w:val="0"/>
          <w:divBdr>
            <w:top w:val="none" w:sz="0" w:space="0" w:color="auto"/>
            <w:left w:val="none" w:sz="0" w:space="0" w:color="auto"/>
            <w:bottom w:val="none" w:sz="0" w:space="0" w:color="auto"/>
            <w:right w:val="none" w:sz="0" w:space="0" w:color="auto"/>
          </w:divBdr>
        </w:div>
      </w:divsChild>
    </w:div>
    <w:div w:id="2065372468">
      <w:bodyDiv w:val="1"/>
      <w:marLeft w:val="0"/>
      <w:marRight w:val="0"/>
      <w:marTop w:val="0"/>
      <w:marBottom w:val="0"/>
      <w:divBdr>
        <w:top w:val="none" w:sz="0" w:space="0" w:color="auto"/>
        <w:left w:val="none" w:sz="0" w:space="0" w:color="auto"/>
        <w:bottom w:val="none" w:sz="0" w:space="0" w:color="auto"/>
        <w:right w:val="none" w:sz="0" w:space="0" w:color="auto"/>
      </w:divBdr>
    </w:div>
    <w:div w:id="2122141480">
      <w:bodyDiv w:val="1"/>
      <w:marLeft w:val="0"/>
      <w:marRight w:val="0"/>
      <w:marTop w:val="0"/>
      <w:marBottom w:val="0"/>
      <w:divBdr>
        <w:top w:val="none" w:sz="0" w:space="0" w:color="auto"/>
        <w:left w:val="none" w:sz="0" w:space="0" w:color="auto"/>
        <w:bottom w:val="none" w:sz="0" w:space="0" w:color="auto"/>
        <w:right w:val="none" w:sz="0" w:space="0" w:color="auto"/>
      </w:divBdr>
    </w:div>
    <w:div w:id="2145343688">
      <w:bodyDiv w:val="1"/>
      <w:marLeft w:val="0"/>
      <w:marRight w:val="0"/>
      <w:marTop w:val="0"/>
      <w:marBottom w:val="0"/>
      <w:divBdr>
        <w:top w:val="none" w:sz="0" w:space="0" w:color="auto"/>
        <w:left w:val="none" w:sz="0" w:space="0" w:color="auto"/>
        <w:bottom w:val="none" w:sz="0" w:space="0" w:color="auto"/>
        <w:right w:val="none" w:sz="0" w:space="0" w:color="auto"/>
      </w:divBdr>
      <w:divsChild>
        <w:div w:id="844588419">
          <w:marLeft w:val="0"/>
          <w:marRight w:val="0"/>
          <w:marTop w:val="0"/>
          <w:marBottom w:val="0"/>
          <w:divBdr>
            <w:top w:val="none" w:sz="0" w:space="0" w:color="auto"/>
            <w:left w:val="none" w:sz="0" w:space="0" w:color="auto"/>
            <w:bottom w:val="none" w:sz="0" w:space="0" w:color="auto"/>
            <w:right w:val="none" w:sz="0" w:space="0" w:color="auto"/>
          </w:divBdr>
          <w:divsChild>
            <w:div w:id="116543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reshwaterplanning.govt.nz/our-people/" TargetMode="External"/><Relationship Id="rId117" Type="http://schemas.openxmlformats.org/officeDocument/2006/relationships/image" Target="media/image19.jpg"/><Relationship Id="rId21" Type="http://schemas.openxmlformats.org/officeDocument/2006/relationships/hyperlink" Target="https://www.legislation.govt.nz/regulation/public/2020/0174/latest/LMS364099.html" TargetMode="External"/><Relationship Id="rId42" Type="http://schemas.openxmlformats.org/officeDocument/2006/relationships/image" Target="media/image8.jpg"/><Relationship Id="rId47" Type="http://schemas.openxmlformats.org/officeDocument/2006/relationships/hyperlink" Target="https://www.ecan.govt.nz/about/your-council/about-us/our-work/water-and-land/" TargetMode="External"/><Relationship Id="rId63" Type="http://schemas.openxmlformats.org/officeDocument/2006/relationships/hyperlink" Target="https://www.ecan.govt.nz/get-involved/news-and-events/2021/soil-conservation-project-benefits-environment-and-community/" TargetMode="External"/><Relationship Id="rId68" Type="http://schemas.openxmlformats.org/officeDocument/2006/relationships/hyperlink" Target="https://www.ecan.govt.nz/get-involved/news-and-events/zone-news/kaikoura/funding-boost-for-weed-control-in-waiau-toa/" TargetMode="External"/><Relationship Id="rId84" Type="http://schemas.openxmlformats.org/officeDocument/2006/relationships/hyperlink" Target="https://environment.govt.nz/publications/pasture-exclusion-assessment-methodology/" TargetMode="External"/><Relationship Id="rId89" Type="http://schemas.openxmlformats.org/officeDocument/2006/relationships/hyperlink" Target="https://www.gw.govt.nz/your-region/news/wairarapa-farmers-leading-the-way-with-wetland-restoration/" TargetMode="External"/><Relationship Id="rId112" Type="http://schemas.openxmlformats.org/officeDocument/2006/relationships/hyperlink" Target="https://environment.govt.nz/publications/te-mana-o-te-wai-fund-guide-for-expressions-of-interest-2021/" TargetMode="External"/><Relationship Id="rId16" Type="http://schemas.openxmlformats.org/officeDocument/2006/relationships/hyperlink" Target="https://ministryforenvironment.sharepoint.com/sites/ECM-ER-Comms/Shared%20Documents/06%20-%20Publications%20management/Freshwater/Essential%20Freshwater%20progress%20report/Working%20files/environment.govt.nz" TargetMode="External"/><Relationship Id="rId107" Type="http://schemas.openxmlformats.org/officeDocument/2006/relationships/hyperlink" Target="https://environment.govt.nz/what-you-can-do/funding/freshwater-improvement-fund/" TargetMode="External"/><Relationship Id="rId11" Type="http://schemas.openxmlformats.org/officeDocument/2006/relationships/endnotes" Target="endnotes.xml"/><Relationship Id="rId32" Type="http://schemas.openxmlformats.org/officeDocument/2006/relationships/hyperlink" Target="https://environment.govt.nz/publications/groundcovers-guidance-for-intensive-winter-grazing/" TargetMode="External"/><Relationship Id="rId37" Type="http://schemas.openxmlformats.org/officeDocument/2006/relationships/image" Target="media/image5.jpeg"/><Relationship Id="rId53" Type="http://schemas.openxmlformats.org/officeDocument/2006/relationships/image" Target="media/image11.jpg"/><Relationship Id="rId58" Type="http://schemas.openxmlformats.org/officeDocument/2006/relationships/hyperlink" Target="https://rates.ecan.govt.nz/public/root" TargetMode="External"/><Relationship Id="rId74" Type="http://schemas.openxmlformats.org/officeDocument/2006/relationships/image" Target="media/image13.jpg"/><Relationship Id="rId79" Type="http://schemas.openxmlformats.org/officeDocument/2006/relationships/hyperlink" Target="https://environment.govt.nz/assets/publications/Implementing-mahinga-kai-as-a-Maori-freshwater-value.pdf" TargetMode="External"/><Relationship Id="rId102" Type="http://schemas.openxmlformats.org/officeDocument/2006/relationships/hyperlink" Target="https://environment.govt.nz/assets/publications/freshwater-farm-plan-regulations-discussion-document.pdf" TargetMode="External"/><Relationship Id="rId5" Type="http://schemas.openxmlformats.org/officeDocument/2006/relationships/customXml" Target="../customXml/item5.xml"/><Relationship Id="rId90" Type="http://schemas.openxmlformats.org/officeDocument/2006/relationships/hyperlink" Target="https://niwa.co.nz/freshwater/management-tools/fish-passage-assessment-tool" TargetMode="External"/><Relationship Id="rId95" Type="http://schemas.openxmlformats.org/officeDocument/2006/relationships/hyperlink" Target="https://aus01.safelinks.protection.outlook.com/?url=https%3A%2F%2Fenvironment.govt.nz%2Fpublications%2Fgroundcovers-guidance-for-intensive-winter-grazing%2F&amp;data=05%7C01%7CMichael.Paterson%40mfe.govt.nz%7Ca37ee25453eb4d11d7ab08db29b06c45%7C761dd003d4ff40498a728549b20fcbb1%7C0%7C0%7C638149609933327346%7CUnknown%7CTWFpbGZsb3d8eyJWIjoiMC4wLjAwMDAiLCJQIjoiV2luMzIiLCJBTiI6Ik1haWwiLCJXVCI6Mn0%3D%7C3000%7C%7C%7C&amp;sdata=5XDBju1zp9zeZnpuuUtpdYSuuU2Wa2Z%2BCeNUxuqJtfc%3D&amp;reserved=0" TargetMode="External"/><Relationship Id="rId22" Type="http://schemas.openxmlformats.org/officeDocument/2006/relationships/hyperlink" Target="https://www.legislation.govt.nz/regulation/public/2020/0175/latest/LMS379869.html" TargetMode="External"/><Relationship Id="rId27" Type="http://schemas.openxmlformats.org/officeDocument/2006/relationships/hyperlink" Target="https://www.freshwaterplanning.govt.nz/" TargetMode="External"/><Relationship Id="rId43" Type="http://schemas.openxmlformats.org/officeDocument/2006/relationships/image" Target="media/image9.jpeg"/><Relationship Id="rId48" Type="http://schemas.openxmlformats.org/officeDocument/2006/relationships/hyperlink" Target="https://www.ecan.govt.nz/about/your-council/about-us/our-work/water-and-land/" TargetMode="External"/><Relationship Id="rId64" Type="http://schemas.openxmlformats.org/officeDocument/2006/relationships/hyperlink" Target="https://www.waikatoregion.govt.nz/council/about-us/shovel-ready-projects/lower-waikato-erosion-protection-works/" TargetMode="External"/><Relationship Id="rId69" Type="http://schemas.openxmlformats.org/officeDocument/2006/relationships/hyperlink" Target="https://www.ecan.govt.nz/get-involved/news-and-events/zone-news/kaikoura/waiau-toa-wows-with-continued-whanaungatanga/" TargetMode="External"/><Relationship Id="rId113" Type="http://schemas.openxmlformats.org/officeDocument/2006/relationships/hyperlink" Target="https://environment.govt.nz/assets/publications/Funds/appendix-jobs-for-nature-reference-group-investment-framework-1.pdf" TargetMode="External"/><Relationship Id="rId118" Type="http://schemas.openxmlformats.org/officeDocument/2006/relationships/fontTable" Target="fontTable.xml"/><Relationship Id="rId80" Type="http://schemas.openxmlformats.org/officeDocument/2006/relationships/hyperlink" Target="https://www.legislation.govt.nz/regulation/public/2020/0174/latest/LMS364099.html" TargetMode="External"/><Relationship Id="rId85" Type="http://schemas.openxmlformats.org/officeDocument/2006/relationships/hyperlink" Target="https://environment.govt.nz/publications/national-list-of-exotic-pasture-species/" TargetMode="External"/><Relationship Id="rId12" Type="http://schemas.openxmlformats.org/officeDocument/2006/relationships/image" Target="media/image1.jpg"/><Relationship Id="rId17" Type="http://schemas.openxmlformats.org/officeDocument/2006/relationships/hyperlink" Target="https://environment.govt.nz/publications/our-freshwater-2023/" TargetMode="External"/><Relationship Id="rId33" Type="http://schemas.openxmlformats.org/officeDocument/2006/relationships/hyperlink" Target="https://environment.govt.nz/publications/critical-source-areas-guidance-for-intensive-winter-grazing/" TargetMode="External"/><Relationship Id="rId38" Type="http://schemas.openxmlformats.org/officeDocument/2006/relationships/hyperlink" Target="https://www.legislation.govt.nz/regulation/public/2010/0267/latest/whole.html" TargetMode="External"/><Relationship Id="rId59" Type="http://schemas.openxmlformats.org/officeDocument/2006/relationships/hyperlink" Target="https://www.ecan.govt.nz/your-region/your-environment/our-natural-environment/nature-in-your-area/selwyn-waihora-zone-biodiversity/canterbury-mudfish/" TargetMode="External"/><Relationship Id="rId103" Type="http://schemas.openxmlformats.org/officeDocument/2006/relationships/hyperlink" Target="https://environment.govt.nz/acts-and-regulations/freshwater-implementation-guidance/freshwater-farm-plans/" TargetMode="External"/><Relationship Id="rId108" Type="http://schemas.openxmlformats.org/officeDocument/2006/relationships/hyperlink" Target="https://environment.govt.nz/what-you-can-do/stories/urban-waterway-restoration-well-underway-in-christchurch-thanks-to-jobs-for-nature/" TargetMode="External"/><Relationship Id="rId54" Type="http://schemas.openxmlformats.org/officeDocument/2006/relationships/hyperlink" Target="https://www.ecan.govt.nz/about/your-council/about-us/our-work/" TargetMode="External"/><Relationship Id="rId70" Type="http://schemas.openxmlformats.org/officeDocument/2006/relationships/hyperlink" Target="https://ourlandandwater.nz/wp-content/uploads/2022/02/TMOTW-Case-Study-Ngati-Rangiwewehi.pdf" TargetMode="External"/><Relationship Id="rId75" Type="http://schemas.openxmlformats.org/officeDocument/2006/relationships/image" Target="media/image14.jpg"/><Relationship Id="rId91" Type="http://schemas.openxmlformats.org/officeDocument/2006/relationships/hyperlink" Target="https://environment.govt.nz/what-you-can-do/stories/fish-passage-remediation-in-tasman-district-going-swimmingly-under-jobs-for-nature/" TargetMode="External"/><Relationship Id="rId96" Type="http://schemas.openxmlformats.org/officeDocument/2006/relationships/hyperlink" Target="https://aus01.safelinks.protection.outlook.com/?url=https%3A%2F%2Fenvironment.govt.nz%2Fpublications%2Fcritical-source-areas-guidance-for-intensive-winter-grazing%2F&amp;data=05%7C01%7CMichael.Paterson%40mfe.govt.nz%7Ca37ee25453eb4d11d7ab08db29b06c45%7C761dd003d4ff40498a728549b20fcbb1%7C0%7C0%7C638149609933327346%7CUnknown%7CTWFpbGZsb3d8eyJWIjoiMC4wLjAwMDAiLCJQIjoiV2luMzIiLCJBTiI6Ik1haWwiLCJXVCI6Mn0%3D%7C3000%7C%7C%7C&amp;sdata=FMvQkGG8%2FKqEIrrTkvi3v%2FmkaMzsM02D1uqZDtnBjCg%3D&amp;reserved=0" TargetMode="External"/><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hyperlink" Target="https://environment.govt.nz/publications/essential-freshwater-te-mana-o-te-wai-factsheet/" TargetMode="External"/><Relationship Id="rId28" Type="http://schemas.openxmlformats.org/officeDocument/2006/relationships/image" Target="media/image4.jpg"/><Relationship Id="rId49" Type="http://schemas.openxmlformats.org/officeDocument/2006/relationships/hyperlink" Target="https://www.ecan.govt.nz/about/your-council/about-us/our-work/water-and-land/" TargetMode="External"/><Relationship Id="rId114" Type="http://schemas.openxmlformats.org/officeDocument/2006/relationships/hyperlink" Target="https://environment.govt.nz/what-you-can-do/funding/public-waterways-and-ecosystem-restoration-fund/" TargetMode="External"/><Relationship Id="rId119" Type="http://schemas.openxmlformats.org/officeDocument/2006/relationships/theme" Target="theme/theme1.xml"/><Relationship Id="rId44" Type="http://schemas.openxmlformats.org/officeDocument/2006/relationships/hyperlink" Target="https://www.perrinag.net.nz/news-and-community/new-tool-a-game-changer-for-freshwater-management-in-auckland%ef%bf%bc/" TargetMode="External"/><Relationship Id="rId60" Type="http://schemas.openxmlformats.org/officeDocument/2006/relationships/hyperlink" Target="https://www.ecan.govt.nz/get-involved/news-and-events/zone-news/waimakariri/waimakariri-youth-protect-mudfish-habitat-with-planting-project/" TargetMode="External"/><Relationship Id="rId65" Type="http://schemas.openxmlformats.org/officeDocument/2006/relationships/hyperlink" Target="https://www.marlborough.govt.nz/" TargetMode="External"/><Relationship Id="rId81" Type="http://schemas.openxmlformats.org/officeDocument/2006/relationships/hyperlink" Target="https://www.legislation.govt.nz/regulation/public/2017/0174/latest/whole.html" TargetMode="External"/><Relationship Id="rId86" Type="http://schemas.openxmlformats.org/officeDocument/2006/relationships/hyperlink" Target="https://environment.govt.nz/publications/wetland-delineation-hydrology-tool-for-aotearoa-new-zealand/" TargetMode="External"/><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image" Target="media/image2.png"/><Relationship Id="rId39" Type="http://schemas.openxmlformats.org/officeDocument/2006/relationships/hyperlink" Target="https://environment.govt.nz/publications/essential-freshwater-milestones-what-happens-when/" TargetMode="External"/><Relationship Id="rId109" Type="http://schemas.openxmlformats.org/officeDocument/2006/relationships/hyperlink" Target="https://www.thestyx.org.nz/styx-projects" TargetMode="External"/><Relationship Id="rId34" Type="http://schemas.openxmlformats.org/officeDocument/2006/relationships/hyperlink" Target="https://www.legislation.govt.nz/act/public/1991/0069/latest/DLM233317.html" TargetMode="External"/><Relationship Id="rId50" Type="http://schemas.openxmlformats.org/officeDocument/2006/relationships/hyperlink" Target="https://www.ecan.govt.nz/about/your-council/about-us/our-work/water-and-land/" TargetMode="External"/><Relationship Id="rId55" Type="http://schemas.openxmlformats.org/officeDocument/2006/relationships/hyperlink" Target="https://www.ecan.govt.nz/about/your-council/about-us/our-work/water-and-land/" TargetMode="External"/><Relationship Id="rId76" Type="http://schemas.openxmlformats.org/officeDocument/2006/relationships/image" Target="media/image15.jpg"/><Relationship Id="rId97" Type="http://schemas.openxmlformats.org/officeDocument/2006/relationships/hyperlink" Target="https://www.mpi.govt.nz/agriculture/farm-management-the-environment-and-land-use/protecting-freshwater-health/intensive-winter-grazing/" TargetMode="External"/><Relationship Id="rId104" Type="http://schemas.openxmlformats.org/officeDocument/2006/relationships/hyperlink" Target="https://www.nrc.govt.nz/our-northland/story/?id=74888" TargetMode="External"/><Relationship Id="rId120" Type="http://schemas.microsoft.com/office/2019/05/relationships/documenttasks" Target="documenttasks/documenttasks1.xml"/><Relationship Id="rId7" Type="http://schemas.openxmlformats.org/officeDocument/2006/relationships/styles" Target="styles.xml"/><Relationship Id="rId71" Type="http://schemas.openxmlformats.org/officeDocument/2006/relationships/image" Target="media/image12.jpg"/><Relationship Id="rId92" Type="http://schemas.openxmlformats.org/officeDocument/2006/relationships/hyperlink" Target="https://environment.govt.nz/publications/showcasing-science-in-the-policy-process/" TargetMode="External"/><Relationship Id="rId2" Type="http://schemas.openxmlformats.org/officeDocument/2006/relationships/customXml" Target="../customXml/item2.xml"/><Relationship Id="rId29" Type="http://schemas.openxmlformats.org/officeDocument/2006/relationships/hyperlink" Target="https://environment.govt.nz/assets/Publications/Files/a-new-freshwater-planning-process-factsheet.pdf" TargetMode="External"/><Relationship Id="rId24" Type="http://schemas.openxmlformats.org/officeDocument/2006/relationships/hyperlink" Target="https://environment.govt.nz/assets/publications/National-Policy-Statement-for-Freshwater-Management-2020.pdf" TargetMode="External"/><Relationship Id="rId40" Type="http://schemas.openxmlformats.org/officeDocument/2006/relationships/image" Target="media/image6.png"/><Relationship Id="rId45" Type="http://schemas.openxmlformats.org/officeDocument/2006/relationships/hyperlink" Target="https://www.ecan.govt.nz/about/your-council/about-us/our-work/water-and-land/" TargetMode="External"/><Relationship Id="rId66" Type="http://schemas.openxmlformats.org/officeDocument/2006/relationships/hyperlink" Target="https://www.ecan.govt.nz/your-region/your-environment/our-natural-environment/biodiversity-funding/" TargetMode="External"/><Relationship Id="rId87" Type="http://schemas.openxmlformats.org/officeDocument/2006/relationships/hyperlink" Target="https://environment.govt.nz/publications/wetland-mapping-methods-proof-of-concept/" TargetMode="External"/><Relationship Id="rId110" Type="http://schemas.openxmlformats.org/officeDocument/2006/relationships/hyperlink" Target="https://environment.govt.nz/what-you-can-do/funding/te-mana-o-te-wai-fund/" TargetMode="External"/><Relationship Id="rId115" Type="http://schemas.openxmlformats.org/officeDocument/2006/relationships/hyperlink" Target="https://www.waikatoregion.govt.nz/council/about-us/shovel-ready-projects/upper-waiomou-habitat-enhancement/" TargetMode="External"/><Relationship Id="rId61" Type="http://schemas.openxmlformats.org/officeDocument/2006/relationships/hyperlink" Target="https://www.waikatoregion.govt.nz/story-hub/ngati-haua-mahi-trust/" TargetMode="External"/><Relationship Id="rId82" Type="http://schemas.openxmlformats.org/officeDocument/2006/relationships/hyperlink" Target="https://environment.govt.nz/assets/Freshwater-policy/interaction-between-the-nes-f-and-nes-pf.pdf" TargetMode="External"/><Relationship Id="rId19" Type="http://schemas.openxmlformats.org/officeDocument/2006/relationships/image" Target="media/image3.jpg"/><Relationship Id="rId14" Type="http://schemas.openxmlformats.org/officeDocument/2006/relationships/footer" Target="footer1.xml"/><Relationship Id="rId30" Type="http://schemas.openxmlformats.org/officeDocument/2006/relationships/hyperlink" Target="https://www.legislation.govt.nz/regulation/public/2020/0174/latest/LMS364099.html" TargetMode="External"/><Relationship Id="rId35" Type="http://schemas.openxmlformats.org/officeDocument/2006/relationships/hyperlink" Target="https://environment.govt.nz/assets/publications/Files/essential-freshwater-stockholding-and-feedlots-factsheet-final.pdf" TargetMode="External"/><Relationship Id="rId56" Type="http://schemas.openxmlformats.org/officeDocument/2006/relationships/hyperlink" Target="https://www.ecan.govt.nz/your-region/plans-strategies-and-bylaws/annual-plans/" TargetMode="External"/><Relationship Id="rId77" Type="http://schemas.openxmlformats.org/officeDocument/2006/relationships/hyperlink" Target="https://environment.govt.nz/assets/publications/freshwater-policy/Sediment-ME1663-Final-1.9.pdf" TargetMode="External"/><Relationship Id="rId100" Type="http://schemas.openxmlformats.org/officeDocument/2006/relationships/hyperlink" Target="https://www.nrc.govt.nz/your-council/work-with-us/funding-and-awards/for-landowners/environment-fund-case-studies/leading-the-pack-crawford-farms-case-study" TargetMode="External"/><Relationship Id="rId105" Type="http://schemas.openxmlformats.org/officeDocument/2006/relationships/image" Target="media/image17.jpg"/><Relationship Id="rId8" Type="http://schemas.openxmlformats.org/officeDocument/2006/relationships/settings" Target="settings.xml"/><Relationship Id="rId51" Type="http://schemas.openxmlformats.org/officeDocument/2006/relationships/hyperlink" Target="https://rates.ecan.govt.nz/public/root" TargetMode="External"/><Relationship Id="rId72" Type="http://schemas.openxmlformats.org/officeDocument/2006/relationships/footer" Target="footer3.xml"/><Relationship Id="rId93" Type="http://schemas.openxmlformats.org/officeDocument/2006/relationships/hyperlink" Target="https://aus01.safelinks.protection.outlook.com/?url=https%3A%2F%2Fenvironment.govt.nz%2Fpublications%2Fintroduction-to-the-intensive-winter-grazing-guidance-package%2F&amp;data=05%7C01%7CMichael.Paterson%40mfe.govt.nz%7Ca37ee25453eb4d11d7ab08db29b06c45%7C761dd003d4ff40498a728549b20fcbb1%7C0%7C0%7C638149609933171114%7CUnknown%7CTWFpbGZsb3d8eyJWIjoiMC4wLjAwMDAiLCJQIjoiV2luMzIiLCJBTiI6Ik1haWwiLCJXVCI6Mn0%3D%7C3000%7C%7C%7C&amp;sdata=5oJZVXhCj01Pbj9IEGN4OFU8kvvqEnNX0Fnxq7oHB80%3D&amp;reserved=0" TargetMode="External"/><Relationship Id="rId98" Type="http://schemas.openxmlformats.org/officeDocument/2006/relationships/hyperlink" Target="https://environment.govt.nz/acts-and-regulations/freshwater-implementation-guidance/agriculture-and-horticulture/synthetic-nitrogen-fertiliser-cap-in-place-from-1-july/" TargetMode="External"/><Relationship Id="rId121" Type="http://schemas.microsoft.com/office/2020/10/relationships/intelligence" Target="intelligence2.xml"/><Relationship Id="rId3" Type="http://schemas.openxmlformats.org/officeDocument/2006/relationships/customXml" Target="../customXml/item3.xml"/><Relationship Id="rId25" Type="http://schemas.openxmlformats.org/officeDocument/2006/relationships/hyperlink" Target="https://www.freshwaterplanning.govt.nz/our-people/chief-freshwater-commissioner/" TargetMode="External"/><Relationship Id="rId46" Type="http://schemas.openxmlformats.org/officeDocument/2006/relationships/hyperlink" Target="https://www.ecan.govt.nz/about/your-council/about-us/our-work/water-and-land/" TargetMode="External"/><Relationship Id="rId67" Type="http://schemas.openxmlformats.org/officeDocument/2006/relationships/hyperlink" Target="https://www.ecan.govt.nz/meet-your-water-zone-representatives/" TargetMode="External"/><Relationship Id="rId116" Type="http://schemas.openxmlformats.org/officeDocument/2006/relationships/image" Target="media/image18.jpg"/><Relationship Id="rId20" Type="http://schemas.openxmlformats.org/officeDocument/2006/relationships/hyperlink" Target="https://environment.govt.nz/acts-and-regulations/national-policy-statements/national-policy-statement-freshwater-management/" TargetMode="External"/><Relationship Id="rId41" Type="http://schemas.openxmlformats.org/officeDocument/2006/relationships/image" Target="media/image7.jpeg"/><Relationship Id="rId62" Type="http://schemas.openxmlformats.org/officeDocument/2006/relationships/hyperlink" Target="https://www.gw.govt.nz/your-region/news/planting-is-natures-best-medicine/" TargetMode="External"/><Relationship Id="rId83" Type="http://schemas.openxmlformats.org/officeDocument/2006/relationships/hyperlink" Target="https://environment.govt.nz/publications/essential-freshwater-wetlands-factsheet/" TargetMode="External"/><Relationship Id="rId88" Type="http://schemas.openxmlformats.org/officeDocument/2006/relationships/hyperlink" Target="https://www.gw.govt.nz/your-region/news/wetland-restoration-reaches-milestone/" TargetMode="External"/><Relationship Id="rId111" Type="http://schemas.openxmlformats.org/officeDocument/2006/relationships/hyperlink" Target="https://environment.govt.nz/news/te-mana-o-te-wai-putting-freshwater-first/" TargetMode="External"/><Relationship Id="rId15" Type="http://schemas.openxmlformats.org/officeDocument/2006/relationships/footer" Target="footer2.xml"/><Relationship Id="rId36" Type="http://schemas.openxmlformats.org/officeDocument/2006/relationships/hyperlink" Target="https://www.legislation.govt.nz/regulation/public/2020/0175/latest/LMS379869.html" TargetMode="External"/><Relationship Id="rId57" Type="http://schemas.openxmlformats.org/officeDocument/2006/relationships/hyperlink" Target="https://rates.ecan.govt.nz/public/Water%20and%20Land" TargetMode="External"/><Relationship Id="rId106" Type="http://schemas.openxmlformats.org/officeDocument/2006/relationships/hyperlink" Target="https://environment.govt.nz/what-you-can-do/funding/freshwater-improvement-fund/freshwater-improvement-fund-projects/" TargetMode="External"/><Relationship Id="rId10" Type="http://schemas.openxmlformats.org/officeDocument/2006/relationships/footnotes" Target="footnotes.xml"/><Relationship Id="rId31" Type="http://schemas.openxmlformats.org/officeDocument/2006/relationships/hyperlink" Target="https://environment.govt.nz/publications/pugging-guidance-for-intensive-winter-grazing/" TargetMode="External"/><Relationship Id="rId52" Type="http://schemas.openxmlformats.org/officeDocument/2006/relationships/image" Target="media/image10.jpg"/><Relationship Id="rId73" Type="http://schemas.openxmlformats.org/officeDocument/2006/relationships/footer" Target="footer4.xml"/><Relationship Id="rId78" Type="http://schemas.openxmlformats.org/officeDocument/2006/relationships/image" Target="media/image16.jpg"/><Relationship Id="rId94" Type="http://schemas.openxmlformats.org/officeDocument/2006/relationships/hyperlink" Target="https://aus01.safelinks.protection.outlook.com/?url=https%3A%2F%2Fenvironment.govt.nz%2Fpublications%2Fpugging-guidance-for-intensive-winter-grazing%2F&amp;data=05%7C01%7CMichael.Paterson%40mfe.govt.nz%7Ca37ee25453eb4d11d7ab08db29b06c45%7C761dd003d4ff40498a728549b20fcbb1%7C0%7C0%7C638149609933327346%7CUnknown%7CTWFpbGZsb3d8eyJWIjoiMC4wLjAwMDAiLCJQIjoiV2luMzIiLCJBTiI6Ik1haWwiLCJXVCI6Mn0%3D%7C3000%7C%7C%7C&amp;sdata=iDA2SA5SJMcSpM8l8xHMZGz0jZA73fynL2Q%2Bi8bRT9o%3D&amp;reserved=0" TargetMode="External"/><Relationship Id="rId99" Type="http://schemas.openxmlformats.org/officeDocument/2006/relationships/hyperlink" Target="https://www.ecan.govt.nz/get-involved/news-and-events/zone-news/kaikoura/dairy-farm-delight-on-inland-road/" TargetMode="External"/><Relationship Id="rId101" Type="http://schemas.openxmlformats.org/officeDocument/2006/relationships/hyperlink" Target="https://www.waikatoregion.govt.nz/council/about-us/shovel-ready-projects/clean-streams-2020/" TargetMode="External"/></Relationships>
</file>

<file path=word/documenttasks/documenttasks1.xml><?xml version="1.0" encoding="utf-8"?>
<t:Tasks xmlns:t="http://schemas.microsoft.com/office/tasks/2019/documenttasks" xmlns:oel="http://schemas.microsoft.com/office/2019/extlst">
  <t:Task id="{032203D8-5E82-4F1C-9151-388D71DBD327}">
    <t:Anchor>
      <t:Comment id="656392879"/>
    </t:Anchor>
    <t:History>
      <t:Event id="{5DA2C0BD-EAF6-490A-A1A9-AD7019FE14EB}" time="2022-11-28T03:42:19.263Z">
        <t:Attribution userId="S::matt.funaki@mfe.govt.nz::10e2d6b1-a282-4672-9242-bc7f97fd7473" userProvider="AD" userName="Matt Funaki"/>
        <t:Anchor>
          <t:Comment id="221571203"/>
        </t:Anchor>
        <t:Create/>
      </t:Event>
      <t:Event id="{83D79F49-D810-44F5-963E-738C840A42EE}" time="2022-11-28T03:42:19.263Z">
        <t:Attribution userId="S::matt.funaki@mfe.govt.nz::10e2d6b1-a282-4672-9242-bc7f97fd7473" userProvider="AD" userName="Matt Funaki"/>
        <t:Anchor>
          <t:Comment id="221571203"/>
        </t:Anchor>
        <t:Assign userId="S::Althea.Francis@mfe.govt.nz::216421ad-5dec-411c-9c51-1076f30a1539" userProvider="AD" userName="Althea Francis"/>
      </t:Event>
      <t:Event id="{65CC4538-59F7-4071-A4A3-DF966DF04EFC}" time="2022-11-28T03:42:19.263Z">
        <t:Attribution userId="S::matt.funaki@mfe.govt.nz::10e2d6b1-a282-4672-9242-bc7f97fd7473" userProvider="AD" userName="Matt Funaki"/>
        <t:Anchor>
          <t:Comment id="221571203"/>
        </t:Anchor>
        <t:SetTitle title="@Gin Loughnan @Althea Francis Please send through a newer version if there is one, so I can send to comms to start the design process for all infographics/diagrams."/>
      </t:Event>
      <t:Event id="{C0AE62A7-EA2A-4FC3-8FF8-0D4DACA93F41}" time="2022-11-30T03:29:29.48Z">
        <t:Attribution userId="S::althea.francis@mfe.govt.nz::216421ad-5dec-411c-9c51-1076f30a1539" userProvider="AD" userName="Althea Francis"/>
        <t:Progress percentComplete="100"/>
      </t:Event>
    </t:History>
  </t:Task>
  <t:Task id="{B5F5447D-83C6-4607-94D8-C39FB2E851CB}">
    <t:Anchor>
      <t:Comment id="667874300"/>
    </t:Anchor>
    <t:History>
      <t:Event id="{AE38EF66-6062-419A-93D3-AB01D3246C04}" time="2023-03-29T04:31:13.379Z">
        <t:Attribution userId="S::Matt.Funaki@mfe.govt.nz::10e2d6b1-a282-4672-9242-bc7f97fd7473" userProvider="AD" userName="Matt Funaki"/>
        <t:Anchor>
          <t:Comment id="667874401"/>
        </t:Anchor>
        <t:Create/>
      </t:Event>
      <t:Event id="{327506CC-3EA4-4C58-B3B7-B07B23616E98}" time="2023-03-29T04:31:13.379Z">
        <t:Attribution userId="S::Matt.Funaki@mfe.govt.nz::10e2d6b1-a282-4672-9242-bc7f97fd7473" userProvider="AD" userName="Matt Funaki"/>
        <t:Anchor>
          <t:Comment id="667874401"/>
        </t:Anchor>
        <t:Assign userId="S::Michael.Paterson@mfe.govt.nz::cb2372e8-5531-4496-9262-66caefbe1b11" userProvider="AD" userName="Michael Paterson"/>
      </t:Event>
      <t:Event id="{4BBFAC28-5B10-4F36-A349-61D326F5DEFC}" time="2023-03-29T04:31:13.379Z">
        <t:Attribution userId="S::Matt.Funaki@mfe.govt.nz::10e2d6b1-a282-4672-9242-bc7f97fd7473" userProvider="AD" userName="Matt Funaki"/>
        <t:Anchor>
          <t:Comment id="667874401"/>
        </t:Anchor>
        <t:SetTitle title="@Michael Paterson Hey man, can you please add links to the guidance docs in the para below please. When were the IWG module updates made? Can that be added to the calendar box thing below too please. Thanks heaps "/>
      </t:Event>
      <t:Event id="{C28FEAB7-D946-447F-960E-5B878950B8E4}" time="2023-03-29T21:07:43.871Z">
        <t:Attribution userId="S::matt.funaki@mfe.govt.nz::10e2d6b1-a282-4672-9242-bc7f97fd7473" userProvider="AD" userName="Matt Funaki"/>
        <t:Progress percentComplete="100"/>
      </t:Event>
    </t:History>
  </t:Task>
</t:Tasks>
</file>

<file path=word/theme/theme1.xml><?xml version="1.0" encoding="utf-8"?>
<a:theme xmlns:a="http://schemas.openxmlformats.org/drawingml/2006/main" name="MFE">
  <a:themeElements>
    <a:clrScheme name="MfE new colours">
      <a:dk1>
        <a:sysClr val="windowText" lastClr="000000"/>
      </a:dk1>
      <a:lt1>
        <a:sysClr val="window" lastClr="FFFFFF"/>
      </a:lt1>
      <a:dk2>
        <a:srgbClr val="1B556B"/>
      </a:dk2>
      <a:lt2>
        <a:srgbClr val="D2DDE1"/>
      </a:lt2>
      <a:accent1>
        <a:srgbClr val="1C556C"/>
      </a:accent1>
      <a:accent2>
        <a:srgbClr val="32809C"/>
      </a:accent2>
      <a:accent3>
        <a:srgbClr val="D5EBE8"/>
      </a:accent3>
      <a:accent4>
        <a:srgbClr val="2C9986"/>
      </a:accent4>
      <a:accent5>
        <a:srgbClr val="6FC7B7"/>
      </a:accent5>
      <a:accent6>
        <a:srgbClr val="DA6C28"/>
      </a:accent6>
      <a:hlink>
        <a:srgbClr val="32809C"/>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EA5FB0BEBF7DE54D9F252D8A06C053F7" ma:contentTypeVersion="44" ma:contentTypeDescription="Create a new document." ma:contentTypeScope="" ma:versionID="71ca4ff2c816bf98e720b531c5ba270a">
  <xsd:schema xmlns:xsd="http://www.w3.org/2001/XMLSchema" xmlns:xs="http://www.w3.org/2001/XMLSchema" xmlns:p="http://schemas.microsoft.com/office/2006/metadata/properties" xmlns:ns1="http://schemas.microsoft.com/sharepoint/v3" xmlns:ns2="58a6f171-52cb-4404-b47d-af1c8daf8fd1" xmlns:ns3="4a94300e-a927-4b92-9d3a-682523035cb6" xmlns:ns4="http://schemas.microsoft.com/sharepoint/v4" xmlns:ns5="0a5b0190-e301-4766-933d-448c7c363fce" targetNamespace="http://schemas.microsoft.com/office/2006/metadata/properties" ma:root="true" ma:fieldsID="19f05a26c8dc5a9aa0303e2594aee7a9" ns1:_="" ns2:_="" ns3:_="" ns4:_="" ns5:_="">
    <xsd:import namespace="http://schemas.microsoft.com/sharepoint/v3"/>
    <xsd:import namespace="58a6f171-52cb-4404-b47d-af1c8daf8fd1"/>
    <xsd:import namespace="4a94300e-a927-4b92-9d3a-682523035cb6"/>
    <xsd:import namespace="http://schemas.microsoft.com/sharepoint/v4"/>
    <xsd:import namespace="0a5b0190-e301-4766-933d-448c7c363fce"/>
    <xsd:element name="properties">
      <xsd:complexType>
        <xsd:sequence>
          <xsd:element name="documentManagement">
            <xsd:complexType>
              <xsd:all>
                <xsd:element ref="ns2:_dlc_DocId" minOccurs="0"/>
                <xsd:element ref="ns2:_dlc_DocIdUrl" minOccurs="0"/>
                <xsd:element ref="ns2:_dlc_DocIdPersistId" minOccurs="0"/>
                <xsd:element ref="ns3:Document_x0020_Type" minOccurs="0"/>
                <xsd:element ref="ns3:Sender" minOccurs="0"/>
                <xsd:element ref="ns3:Receiver" minOccurs="0"/>
                <xsd:element ref="ns3:Sender_x0020_Date" minOccurs="0"/>
                <xsd:element ref="ns3:Receiver_x0020_Date" minOccurs="0"/>
                <xsd:element ref="ns3:Carbon_x0020_Copy" minOccurs="0"/>
                <xsd:element ref="ns3:Email_x0020_Table" minOccurs="0"/>
                <xsd:element ref="ns3:MediaServiceMetadata" minOccurs="0"/>
                <xsd:element ref="ns3:MediaServiceFastMetadata" minOccurs="0"/>
                <xsd:element ref="ns3:MediaServiceAutoKeyPoints" minOccurs="0"/>
                <xsd:element ref="ns3:MediaServiceKeyPoints" minOccurs="0"/>
                <xsd:element ref="ns3:Library" minOccurs="0"/>
                <xsd:element ref="ns3:Legacy_x0020_DocID" minOccurs="0"/>
                <xsd:element ref="ns3:Legacy_x0020_Version" minOccurs="0"/>
                <xsd:element ref="ns3:Class" minOccurs="0"/>
                <xsd:element ref="ns3:Author0" minOccurs="0"/>
                <xsd:element ref="ns3:Status" minOccurs="0"/>
                <xsd:element ref="ns3:Year" minOccurs="0"/>
                <xsd:element ref="ns3:Other_x0020_Details" minOccurs="0"/>
                <xsd:element ref="ns3:MTS_x0020_Type" minOccurs="0"/>
                <xsd:element ref="ns3:MTS_x0020_ID" minOccurs="0"/>
                <xsd:element ref="ns3:Other_x0020_Details_2" minOccurs="0"/>
                <xsd:element ref="ns3:MediaServiceDateTaken" minOccurs="0"/>
                <xsd:element ref="ns3:MediaServiceAutoTags" minOccurs="0"/>
                <xsd:element ref="ns3:MediaServiceLocation" minOccurs="0"/>
                <xsd:element ref="ns3:MediaServiceGenerationTime" minOccurs="0"/>
                <xsd:element ref="ns3:MediaServiceEventHashCode" minOccurs="0"/>
                <xsd:element ref="ns3:MediaServiceOCR" minOccurs="0"/>
                <xsd:element ref="ns3:Other_x0020_Details_3" minOccurs="0"/>
                <xsd:element ref="ns3:To" minOccurs="0"/>
                <xsd:element ref="ns3:From" minOccurs="0"/>
                <xsd:element ref="ns3:Sent_x002f_Received" minOccurs="0"/>
                <xsd:element ref="ns1:_ip_UnifiedCompliancePolicyProperties" minOccurs="0"/>
                <xsd:element ref="ns1:_ip_UnifiedCompliancePolicyUIAction" minOccurs="0"/>
                <xsd:element ref="ns3:MediaLengthInSeconds" minOccurs="0"/>
                <xsd:element ref="ns4:IconOverlay" minOccurs="0"/>
                <xsd:element ref="ns5:SharedWithUsers" minOccurs="0"/>
                <xsd:element ref="ns5:SharedWithDetails" minOccurs="0"/>
                <xsd:element ref="ns3:lcf76f155ced4ddcb4097134ff3c332f" minOccurs="0"/>
                <xsd:element ref="ns2: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44" nillable="true" ma:displayName="Unified Compliance Policy Properties" ma:hidden="true" ma:internalName="_ip_UnifiedCompliancePolicyProperties">
      <xsd:simpleType>
        <xsd:restriction base="dms:Note"/>
      </xsd:simpleType>
    </xsd:element>
    <xsd:element name="_ip_UnifiedCompliancePolicyUIAction" ma:index="4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a6f171-52cb-4404-b47d-af1c8daf8fd1"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52" nillable="true" ma:displayName="Taxonomy Catch All Column" ma:hidden="true" ma:list="{0667bd51-75f8-4035-9f2e-4aaf1cd86fb2}" ma:internalName="TaxCatchAll" ma:showField="CatchAllData" ma:web="0a5b0190-e301-4766-933d-448c7c363fce">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4a94300e-a927-4b92-9d3a-682523035cb6" elementFormDefault="qualified">
    <xsd:import namespace="http://schemas.microsoft.com/office/2006/documentManagement/types"/>
    <xsd:import namespace="http://schemas.microsoft.com/office/infopath/2007/PartnerControls"/>
    <xsd:element name="Document_x0020_Type" ma:index="11" nillable="true" ma:displayName="Document Type" ma:default="" ma:description="" ma:internalName="Document_x0020_Type">
      <xsd:simpleType>
        <xsd:restriction base="dms:Note">
          <xsd:maxLength value="255"/>
        </xsd:restriction>
      </xsd:simpleType>
    </xsd:element>
    <xsd:element name="Sender" ma:index="12" nillable="true" ma:displayName="Sender" ma:description="" ma:internalName="Sender">
      <xsd:simpleType>
        <xsd:restriction base="dms:Text">
          <xsd:maxLength value="255"/>
        </xsd:restriction>
      </xsd:simpleType>
    </xsd:element>
    <xsd:element name="Receiver" ma:index="13" nillable="true" ma:displayName="Receiver" ma:description="" ma:internalName="Receiver">
      <xsd:simpleType>
        <xsd:restriction base="dms:Text">
          <xsd:maxLength value="255"/>
        </xsd:restriction>
      </xsd:simpleType>
    </xsd:element>
    <xsd:element name="Sender_x0020_Date" ma:index="14" nillable="true" ma:displayName="Sender Date" ma:default="" ma:description="" ma:format="DateTime" ma:internalName="Sender_x0020_Date">
      <xsd:simpleType>
        <xsd:restriction base="dms:DateTime"/>
      </xsd:simpleType>
    </xsd:element>
    <xsd:element name="Receiver_x0020_Date" ma:index="15" nillable="true" ma:displayName="Receiver Date" ma:default="" ma:description="" ma:format="DateTime" ma:internalName="Receiver_x0020_Date">
      <xsd:simpleType>
        <xsd:restriction base="dms:DateTime"/>
      </xsd:simpleType>
    </xsd:element>
    <xsd:element name="Carbon_x0020_Copy" ma:index="16" nillable="true" ma:displayName="Carbon Copy" ma:description="" ma:internalName="Carbon_x0020_Copy">
      <xsd:simpleType>
        <xsd:restriction base="dms:Text">
          <xsd:maxLength value="255"/>
        </xsd:restriction>
      </xsd:simpleType>
    </xsd:element>
    <xsd:element name="Email_x0020_Table" ma:index="18" nillable="true" ma:displayName="Email Table" ma:description="" ma:internalName="Email_x0020_Table">
      <xsd:simpleType>
        <xsd:restriction base="dms:Note">
          <xsd:maxLength value="255"/>
        </xsd:restriction>
      </xsd:simpleType>
    </xsd:element>
    <xsd:element name="MediaServiceMetadata" ma:index="19" nillable="true" ma:displayName="MediaServiceMetadata" ma:hidden="true" ma:internalName="MediaServiceMetadata" ma:readOnly="true">
      <xsd:simpleType>
        <xsd:restriction base="dms:Note"/>
      </xsd:simpleType>
    </xsd:element>
    <xsd:element name="MediaServiceFastMetadata" ma:index="20" nillable="true" ma:displayName="MediaServiceFastMetadata" ma:hidden="true" ma:internalName="MediaServiceFastMetadata" ma:readOnly="true">
      <xsd:simpleType>
        <xsd:restriction base="dms:Note"/>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element name="Library" ma:index="23" nillable="true" ma:displayName="Library" ma:default="" ma:description="" ma:internalName="Library">
      <xsd:simpleType>
        <xsd:restriction base="dms:Text">
          <xsd:maxLength value="255"/>
        </xsd:restriction>
      </xsd:simpleType>
    </xsd:element>
    <xsd:element name="Legacy_x0020_DocID" ma:index="24" nillable="true" ma:displayName="Legacy DocID" ma:decimals="-1" ma:default="" ma:description="" ma:internalName="Legacy_x0020_DocID">
      <xsd:simpleType>
        <xsd:restriction base="dms:Number"/>
      </xsd:simpleType>
    </xsd:element>
    <xsd:element name="Legacy_x0020_Version" ma:index="25" nillable="true" ma:displayName="Legacy Version" ma:default="" ma:description="" ma:internalName="Legacy_x0020_Version">
      <xsd:simpleType>
        <xsd:restriction base="dms:Text">
          <xsd:maxLength value="255"/>
        </xsd:restriction>
      </xsd:simpleType>
    </xsd:element>
    <xsd:element name="Class" ma:index="26" nillable="true" ma:displayName="Class" ma:default="" ma:description="" ma:internalName="Class">
      <xsd:simpleType>
        <xsd:restriction base="dms:Text">
          <xsd:maxLength value="255"/>
        </xsd:restriction>
      </xsd:simpleType>
    </xsd:element>
    <xsd:element name="Author0" ma:index="27" nillable="true" ma:displayName="Author" ma:default="" ma:description="" ma:internalName="Author0">
      <xsd:simpleType>
        <xsd:restriction base="dms:Text">
          <xsd:maxLength value="255"/>
        </xsd:restriction>
      </xsd:simpleType>
    </xsd:element>
    <xsd:element name="Status" ma:index="28" nillable="true" ma:displayName="Status" ma:default="" ma:description="" ma:internalName="Status">
      <xsd:simpleType>
        <xsd:restriction base="dms:Text">
          <xsd:maxLength value="255"/>
        </xsd:restriction>
      </xsd:simpleType>
    </xsd:element>
    <xsd:element name="Year" ma:index="29" nillable="true" ma:displayName="Year" ma:default="" ma:description="" ma:internalName="Year">
      <xsd:simpleType>
        <xsd:restriction base="dms:Text">
          <xsd:maxLength value="255"/>
        </xsd:restriction>
      </xsd:simpleType>
    </xsd:element>
    <xsd:element name="Other_x0020_Details" ma:index="30" nillable="true" ma:displayName="Other Details" ma:default="" ma:description="" ma:internalName="Other_x0020_Details">
      <xsd:simpleType>
        <xsd:restriction base="dms:Text">
          <xsd:maxLength value="255"/>
        </xsd:restriction>
      </xsd:simpleType>
    </xsd:element>
    <xsd:element name="MTS_x0020_Type" ma:index="31" nillable="true" ma:displayName="MTS Type" ma:default="" ma:description="" ma:internalName="MTS_x0020_Type">
      <xsd:simpleType>
        <xsd:restriction base="dms:Note">
          <xsd:maxLength value="255"/>
        </xsd:restriction>
      </xsd:simpleType>
    </xsd:element>
    <xsd:element name="MTS_x0020_ID" ma:index="32" nillable="true" ma:displayName="MTS ID" ma:default="" ma:description="" ma:internalName="MTS_x0020_ID">
      <xsd:simpleType>
        <xsd:restriction base="dms:Text">
          <xsd:maxLength value="255"/>
        </xsd:restriction>
      </xsd:simpleType>
    </xsd:element>
    <xsd:element name="Other_x0020_Details_2" ma:index="33" nillable="true" ma:displayName="Other Details_2" ma:description="" ma:internalName="Other_x0020_Details_2">
      <xsd:simpleType>
        <xsd:restriction base="dms:Text">
          <xsd:maxLength value="255"/>
        </xsd:restriction>
      </xsd:simpleType>
    </xsd:element>
    <xsd:element name="MediaServiceDateTaken" ma:index="34" nillable="true" ma:displayName="MediaServiceDateTaken" ma:hidden="true" ma:internalName="MediaServiceDateTaken" ma:readOnly="true">
      <xsd:simpleType>
        <xsd:restriction base="dms:Text"/>
      </xsd:simpleType>
    </xsd:element>
    <xsd:element name="MediaServiceAutoTags" ma:index="35" nillable="true" ma:displayName="Tags" ma:internalName="MediaServiceAutoTags" ma:readOnly="true">
      <xsd:simpleType>
        <xsd:restriction base="dms:Text"/>
      </xsd:simpleType>
    </xsd:element>
    <xsd:element name="MediaServiceLocation" ma:index="36" nillable="true" ma:displayName="Location" ma:internalName="MediaServiceLocation" ma:readOnly="true">
      <xsd:simpleType>
        <xsd:restriction base="dms:Text"/>
      </xsd:simpleType>
    </xsd:element>
    <xsd:element name="MediaServiceGenerationTime" ma:index="37" nillable="true" ma:displayName="MediaServiceGenerationTime" ma:hidden="true" ma:internalName="MediaServiceGenerationTime" ma:readOnly="true">
      <xsd:simpleType>
        <xsd:restriction base="dms:Text"/>
      </xsd:simpleType>
    </xsd:element>
    <xsd:element name="MediaServiceEventHashCode" ma:index="38" nillable="true" ma:displayName="MediaServiceEventHashCode" ma:hidden="true" ma:internalName="MediaServiceEventHashCode" ma:readOnly="true">
      <xsd:simpleType>
        <xsd:restriction base="dms:Text"/>
      </xsd:simpleType>
    </xsd:element>
    <xsd:element name="MediaServiceOCR" ma:index="39" nillable="true" ma:displayName="Extracted Text" ma:internalName="MediaServiceOCR" ma:readOnly="true">
      <xsd:simpleType>
        <xsd:restriction base="dms:Note">
          <xsd:maxLength value="255"/>
        </xsd:restriction>
      </xsd:simpleType>
    </xsd:element>
    <xsd:element name="Other_x0020_Details_3" ma:index="40" nillable="true" ma:displayName="Other Details_3" ma:description="" ma:internalName="Other_x0020_Details_3">
      <xsd:simpleType>
        <xsd:restriction base="dms:Text">
          <xsd:maxLength value="255"/>
        </xsd:restriction>
      </xsd:simpleType>
    </xsd:element>
    <xsd:element name="To" ma:index="41" nillable="true" ma:displayName="To" ma:default="" ma:description="" ma:internalName="To">
      <xsd:simpleType>
        <xsd:restriction base="dms:Note">
          <xsd:maxLength value="255"/>
        </xsd:restriction>
      </xsd:simpleType>
    </xsd:element>
    <xsd:element name="From" ma:index="42" nillable="true" ma:displayName="From" ma:default="" ma:description="" ma:internalName="From">
      <xsd:simpleType>
        <xsd:restriction base="dms:Text">
          <xsd:maxLength value="255"/>
        </xsd:restriction>
      </xsd:simpleType>
    </xsd:element>
    <xsd:element name="Sent_x002f_Received" ma:index="43" nillable="true" ma:displayName="Sent/Received" ma:default="" ma:description="" ma:internalName="Sent_x002f_Received">
      <xsd:simpleType>
        <xsd:restriction base="dms:Text">
          <xsd:maxLength value="255"/>
        </xsd:restriction>
      </xsd:simpleType>
    </xsd:element>
    <xsd:element name="MediaLengthInSeconds" ma:index="46" nillable="true" ma:displayName="Length (seconds)" ma:internalName="MediaLengthInSeconds" ma:readOnly="true">
      <xsd:simpleType>
        <xsd:restriction base="dms:Unknown"/>
      </xsd:simpleType>
    </xsd:element>
    <xsd:element name="lcf76f155ced4ddcb4097134ff3c332f" ma:index="51" nillable="true" ma:taxonomy="true" ma:internalName="lcf76f155ced4ddcb4097134ff3c332f" ma:taxonomyFieldName="MediaServiceImageTags" ma:displayName="Image Tags" ma:readOnly="false" ma:fieldId="{5cf76f15-5ced-4ddc-b409-7134ff3c332f}" ma:taxonomyMulti="true" ma:sspId="cebe92e3-83b2-4842-a6bd-e7cffea926d3"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5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47" nillable="true" ma:displayName="IconOverlay" ma:hidden="true" ma:internalName="IconOverlay">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a5b0190-e301-4766-933d-448c7c363fce" elementFormDefault="qualified">
    <xsd:import namespace="http://schemas.microsoft.com/office/2006/documentManagement/types"/>
    <xsd:import namespace="http://schemas.microsoft.com/office/infopath/2007/PartnerControls"/>
    <xsd:element name="SharedWithUsers" ma:index="4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4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ma:index="17" ma:displayName="Subject"/>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p:properties xmlns:p="http://schemas.microsoft.com/office/2006/metadata/properties" xmlns:xsi="http://www.w3.org/2001/XMLSchema-instance" xmlns:pc="http://schemas.microsoft.com/office/infopath/2007/PartnerControls">
  <documentManagement>
    <Legacy_x0020_DocID xmlns="4a94300e-a927-4b92-9d3a-682523035cb6" xsi:nil="true"/>
    <Year xmlns="4a94300e-a927-4b92-9d3a-682523035cb6" xsi:nil="true"/>
    <_ip_UnifiedCompliancePolicyUIAction xmlns="http://schemas.microsoft.com/sharepoint/v3" xsi:nil="true"/>
    <Legacy_x0020_Version xmlns="4a94300e-a927-4b92-9d3a-682523035cb6" xsi:nil="true"/>
    <Sender_x0020_Date xmlns="4a94300e-a927-4b92-9d3a-682523035cb6" xsi:nil="true"/>
    <Library xmlns="4a94300e-a927-4b92-9d3a-682523035cb6" xsi:nil="true"/>
    <Class xmlns="4a94300e-a927-4b92-9d3a-682523035cb6" xsi:nil="true"/>
    <From xmlns="4a94300e-a927-4b92-9d3a-682523035cb6" xsi:nil="true"/>
    <Sender xmlns="4a94300e-a927-4b92-9d3a-682523035cb6" xsi:nil="true"/>
    <IconOverlay xmlns="http://schemas.microsoft.com/sharepoint/v4" xsi:nil="true"/>
    <Other_x0020_Details xmlns="4a94300e-a927-4b92-9d3a-682523035cb6" xsi:nil="true"/>
    <_ip_UnifiedCompliancePolicyProperties xmlns="http://schemas.microsoft.com/sharepoint/v3" xsi:nil="true"/>
    <Carbon_x0020_Copy xmlns="4a94300e-a927-4b92-9d3a-682523035cb6" xsi:nil="true"/>
    <Author0 xmlns="4a94300e-a927-4b92-9d3a-682523035cb6" xsi:nil="true"/>
    <Email_x0020_Table xmlns="4a94300e-a927-4b92-9d3a-682523035cb6" xsi:nil="true"/>
    <MTS_x0020_ID xmlns="4a94300e-a927-4b92-9d3a-682523035cb6" xsi:nil="true"/>
    <lcf76f155ced4ddcb4097134ff3c332f xmlns="4a94300e-a927-4b92-9d3a-682523035cb6">
      <Terms xmlns="http://schemas.microsoft.com/office/infopath/2007/PartnerControls"/>
    </lcf76f155ced4ddcb4097134ff3c332f>
    <TaxCatchAll xmlns="58a6f171-52cb-4404-b47d-af1c8daf8fd1" xsi:nil="true"/>
    <MTS_x0020_Type xmlns="4a94300e-a927-4b92-9d3a-682523035cb6" xsi:nil="true"/>
    <Receiver xmlns="4a94300e-a927-4b92-9d3a-682523035cb6" xsi:nil="true"/>
    <Other_x0020_Details_2 xmlns="4a94300e-a927-4b92-9d3a-682523035cb6" xsi:nil="true"/>
    <Sent_x002f_Received xmlns="4a94300e-a927-4b92-9d3a-682523035cb6" xsi:nil="true"/>
    <Other_x0020_Details_3 xmlns="4a94300e-a927-4b92-9d3a-682523035cb6" xsi:nil="true"/>
    <To xmlns="4a94300e-a927-4b92-9d3a-682523035cb6" xsi:nil="true"/>
    <Receiver_x0020_Date xmlns="4a94300e-a927-4b92-9d3a-682523035cb6" xsi:nil="true"/>
    <Status xmlns="4a94300e-a927-4b92-9d3a-682523035cb6" xsi:nil="true"/>
    <Document_x0020_Type xmlns="4a94300e-a927-4b92-9d3a-682523035cb6" xsi:nil="true"/>
    <_dlc_DocId xmlns="58a6f171-52cb-4404-b47d-af1c8daf8fd1">ECM-1122293896-98190</_dlc_DocId>
    <_dlc_DocIdUrl xmlns="58a6f171-52cb-4404-b47d-af1c8daf8fd1">
      <Url>https://ministryforenvironment.sharepoint.com/sites/ECM-ER-Comms/_layouts/15/DocIdRedir.aspx?ID=ECM-1122293896-98190</Url>
      <Description>ECM-1122293896-98190</Description>
    </_dlc_DocIdUrl>
  </documentManagement>
</p:properties>
</file>

<file path=customXml/itemProps1.xml><?xml version="1.0" encoding="utf-8"?>
<ds:datastoreItem xmlns:ds="http://schemas.openxmlformats.org/officeDocument/2006/customXml" ds:itemID="{D27907E1-733D-40A2-9501-D22B1B74D9CB}">
  <ds:schemaRefs>
    <ds:schemaRef ds:uri="http://schemas.openxmlformats.org/officeDocument/2006/bibliography"/>
  </ds:schemaRefs>
</ds:datastoreItem>
</file>

<file path=customXml/itemProps2.xml><?xml version="1.0" encoding="utf-8"?>
<ds:datastoreItem xmlns:ds="http://schemas.openxmlformats.org/officeDocument/2006/customXml" ds:itemID="{E28B6235-4691-4EA2-BE64-579E861BF7F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a6f171-52cb-4404-b47d-af1c8daf8fd1"/>
    <ds:schemaRef ds:uri="4a94300e-a927-4b92-9d3a-682523035cb6"/>
    <ds:schemaRef ds:uri="http://schemas.microsoft.com/sharepoint/v4"/>
    <ds:schemaRef ds:uri="0a5b0190-e301-4766-933d-448c7c363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0CDAC4-0417-4665-BFBD-38D6177B7AAE}">
  <ds:schemaRefs>
    <ds:schemaRef ds:uri="http://schemas.microsoft.com/sharepoint/v3/contenttype/forms"/>
  </ds:schemaRefs>
</ds:datastoreItem>
</file>

<file path=customXml/itemProps4.xml><?xml version="1.0" encoding="utf-8"?>
<ds:datastoreItem xmlns:ds="http://schemas.openxmlformats.org/officeDocument/2006/customXml" ds:itemID="{BC844B91-FA2F-4AAE-A2F0-40B5D280EE2E}">
  <ds:schemaRefs>
    <ds:schemaRef ds:uri="http://schemas.microsoft.com/sharepoint/events"/>
  </ds:schemaRefs>
</ds:datastoreItem>
</file>

<file path=customXml/itemProps5.xml><?xml version="1.0" encoding="utf-8"?>
<ds:datastoreItem xmlns:ds="http://schemas.openxmlformats.org/officeDocument/2006/customXml" ds:itemID="{18613CFD-4705-4938-9479-E9AAE7D31E42}">
  <ds:schemaRefs>
    <ds:schemaRef ds:uri="http://schemas.microsoft.com/office/2006/metadata/properties"/>
    <ds:schemaRef ds:uri="http://schemas.microsoft.com/office/infopath/2007/PartnerControls"/>
    <ds:schemaRef ds:uri="4a94300e-a927-4b92-9d3a-682523035cb6"/>
    <ds:schemaRef ds:uri="http://schemas.microsoft.com/sharepoint/v3"/>
    <ds:schemaRef ds:uri="http://schemas.microsoft.com/sharepoint/v4"/>
    <ds:schemaRef ds:uri="58a6f171-52cb-4404-b47d-af1c8daf8fd1"/>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72</Pages>
  <Words>22547</Words>
  <Characters>125362</Characters>
  <Application>Microsoft Office Word</Application>
  <DocSecurity>0</DocSecurity>
  <Lines>2785</Lines>
  <Paragraphs>1680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146229</CharactersWithSpaces>
  <SharedDoc>false</SharedDoc>
  <HLinks>
    <vt:vector size="870" baseType="variant">
      <vt:variant>
        <vt:i4>2752552</vt:i4>
      </vt:variant>
      <vt:variant>
        <vt:i4>612</vt:i4>
      </vt:variant>
      <vt:variant>
        <vt:i4>0</vt:i4>
      </vt:variant>
      <vt:variant>
        <vt:i4>5</vt:i4>
      </vt:variant>
      <vt:variant>
        <vt:lpwstr>https://www.waikatoregion.govt.nz/council/about-us/shovel-ready-projects/upper-waiomou-habitat-enhancement/</vt:lpwstr>
      </vt:variant>
      <vt:variant>
        <vt:lpwstr/>
      </vt:variant>
      <vt:variant>
        <vt:i4>5308442</vt:i4>
      </vt:variant>
      <vt:variant>
        <vt:i4>609</vt:i4>
      </vt:variant>
      <vt:variant>
        <vt:i4>0</vt:i4>
      </vt:variant>
      <vt:variant>
        <vt:i4>5</vt:i4>
      </vt:variant>
      <vt:variant>
        <vt:lpwstr>https://environment.govt.nz/what-you-can-do/funding/public-waterways-and-ecosystem-restoration-fund/</vt:lpwstr>
      </vt:variant>
      <vt:variant>
        <vt:lpwstr/>
      </vt:variant>
      <vt:variant>
        <vt:i4>4456550</vt:i4>
      </vt:variant>
      <vt:variant>
        <vt:i4>606</vt:i4>
      </vt:variant>
      <vt:variant>
        <vt:i4>0</vt:i4>
      </vt:variant>
      <vt:variant>
        <vt:i4>5</vt:i4>
      </vt:variant>
      <vt:variant>
        <vt:lpwstr/>
      </vt:variant>
      <vt:variant>
        <vt:lpwstr>_Te_Mana_o</vt:lpwstr>
      </vt:variant>
      <vt:variant>
        <vt:i4>5373957</vt:i4>
      </vt:variant>
      <vt:variant>
        <vt:i4>603</vt:i4>
      </vt:variant>
      <vt:variant>
        <vt:i4>0</vt:i4>
      </vt:variant>
      <vt:variant>
        <vt:i4>5</vt:i4>
      </vt:variant>
      <vt:variant>
        <vt:lpwstr>https://environment.govt.nz/assets/publications/Funds/appendix-jobs-for-nature-reference-group-investment-framework-1.pdf</vt:lpwstr>
      </vt:variant>
      <vt:variant>
        <vt:lpwstr/>
      </vt:variant>
      <vt:variant>
        <vt:i4>3735658</vt:i4>
      </vt:variant>
      <vt:variant>
        <vt:i4>600</vt:i4>
      </vt:variant>
      <vt:variant>
        <vt:i4>0</vt:i4>
      </vt:variant>
      <vt:variant>
        <vt:i4>5</vt:i4>
      </vt:variant>
      <vt:variant>
        <vt:lpwstr>https://environment.govt.nz/publications/te-mana-o-te-wai-fund-guide-for-expressions-of-interest-2021/</vt:lpwstr>
      </vt:variant>
      <vt:variant>
        <vt:lpwstr/>
      </vt:variant>
      <vt:variant>
        <vt:i4>6881378</vt:i4>
      </vt:variant>
      <vt:variant>
        <vt:i4>597</vt:i4>
      </vt:variant>
      <vt:variant>
        <vt:i4>0</vt:i4>
      </vt:variant>
      <vt:variant>
        <vt:i4>5</vt:i4>
      </vt:variant>
      <vt:variant>
        <vt:lpwstr>https://environment.govt.nz/news/te-mana-o-te-wai-putting-freshwater-first/</vt:lpwstr>
      </vt:variant>
      <vt:variant>
        <vt:lpwstr/>
      </vt:variant>
      <vt:variant>
        <vt:i4>6488178</vt:i4>
      </vt:variant>
      <vt:variant>
        <vt:i4>594</vt:i4>
      </vt:variant>
      <vt:variant>
        <vt:i4>0</vt:i4>
      </vt:variant>
      <vt:variant>
        <vt:i4>5</vt:i4>
      </vt:variant>
      <vt:variant>
        <vt:lpwstr>https://environment.govt.nz/what-you-can-do/funding/te-mana-o-te-wai-fund/</vt:lpwstr>
      </vt:variant>
      <vt:variant>
        <vt:lpwstr>goals-of-the-fund</vt:lpwstr>
      </vt:variant>
      <vt:variant>
        <vt:i4>851990</vt:i4>
      </vt:variant>
      <vt:variant>
        <vt:i4>591</vt:i4>
      </vt:variant>
      <vt:variant>
        <vt:i4>0</vt:i4>
      </vt:variant>
      <vt:variant>
        <vt:i4>5</vt:i4>
      </vt:variant>
      <vt:variant>
        <vt:lpwstr>https://www.thestyx.org.nz/styx-projects</vt:lpwstr>
      </vt:variant>
      <vt:variant>
        <vt:lpwstr/>
      </vt:variant>
      <vt:variant>
        <vt:i4>7471208</vt:i4>
      </vt:variant>
      <vt:variant>
        <vt:i4>588</vt:i4>
      </vt:variant>
      <vt:variant>
        <vt:i4>0</vt:i4>
      </vt:variant>
      <vt:variant>
        <vt:i4>5</vt:i4>
      </vt:variant>
      <vt:variant>
        <vt:lpwstr>https://environment.govt.nz/what-you-can-do/stories/urban-waterway-restoration-well-underway-in-christchurch-thanks-to-jobs-for-nature/</vt:lpwstr>
      </vt:variant>
      <vt:variant>
        <vt:lpwstr/>
      </vt:variant>
      <vt:variant>
        <vt:i4>6094931</vt:i4>
      </vt:variant>
      <vt:variant>
        <vt:i4>585</vt:i4>
      </vt:variant>
      <vt:variant>
        <vt:i4>0</vt:i4>
      </vt:variant>
      <vt:variant>
        <vt:i4>5</vt:i4>
      </vt:variant>
      <vt:variant>
        <vt:lpwstr>https://environment.govt.nz/what-you-can-do/funding/freshwater-improvement-fund/</vt:lpwstr>
      </vt:variant>
      <vt:variant>
        <vt:lpwstr/>
      </vt:variant>
      <vt:variant>
        <vt:i4>131145</vt:i4>
      </vt:variant>
      <vt:variant>
        <vt:i4>582</vt:i4>
      </vt:variant>
      <vt:variant>
        <vt:i4>0</vt:i4>
      </vt:variant>
      <vt:variant>
        <vt:i4>5</vt:i4>
      </vt:variant>
      <vt:variant>
        <vt:lpwstr>https://environment.govt.nz/what-you-can-do/funding/freshwater-improvement-fund/freshwater-improvement-fund-projects/</vt:lpwstr>
      </vt:variant>
      <vt:variant>
        <vt:lpwstr/>
      </vt:variant>
      <vt:variant>
        <vt:i4>5308501</vt:i4>
      </vt:variant>
      <vt:variant>
        <vt:i4>579</vt:i4>
      </vt:variant>
      <vt:variant>
        <vt:i4>0</vt:i4>
      </vt:variant>
      <vt:variant>
        <vt:i4>5</vt:i4>
      </vt:variant>
      <vt:variant>
        <vt:lpwstr>https://www.nrc.govt.nz/our-northland/story/?id=74888</vt:lpwstr>
      </vt:variant>
      <vt:variant>
        <vt:lpwstr/>
      </vt:variant>
      <vt:variant>
        <vt:i4>917584</vt:i4>
      </vt:variant>
      <vt:variant>
        <vt:i4>576</vt:i4>
      </vt:variant>
      <vt:variant>
        <vt:i4>0</vt:i4>
      </vt:variant>
      <vt:variant>
        <vt:i4>5</vt:i4>
      </vt:variant>
      <vt:variant>
        <vt:lpwstr>https://environment.govt.nz/acts-and-regulations/freshwater-implementation-guidance/freshwater-farm-plans/</vt:lpwstr>
      </vt:variant>
      <vt:variant>
        <vt:lpwstr>public-sharing-of-personal-or-farm-information</vt:lpwstr>
      </vt:variant>
      <vt:variant>
        <vt:i4>5046361</vt:i4>
      </vt:variant>
      <vt:variant>
        <vt:i4>573</vt:i4>
      </vt:variant>
      <vt:variant>
        <vt:i4>0</vt:i4>
      </vt:variant>
      <vt:variant>
        <vt:i4>5</vt:i4>
      </vt:variant>
      <vt:variant>
        <vt:lpwstr>https://environment.govt.nz/assets/publications/freshwater-farm-plan-regulations-discussion-document.pdf</vt:lpwstr>
      </vt:variant>
      <vt:variant>
        <vt:lpwstr/>
      </vt:variant>
      <vt:variant>
        <vt:i4>1179654</vt:i4>
      </vt:variant>
      <vt:variant>
        <vt:i4>570</vt:i4>
      </vt:variant>
      <vt:variant>
        <vt:i4>0</vt:i4>
      </vt:variant>
      <vt:variant>
        <vt:i4>5</vt:i4>
      </vt:variant>
      <vt:variant>
        <vt:lpwstr>https://www.waikatoregion.govt.nz/council/about-us/shovel-ready-projects/clean-streams-2020/</vt:lpwstr>
      </vt:variant>
      <vt:variant>
        <vt:lpwstr/>
      </vt:variant>
      <vt:variant>
        <vt:i4>4718610</vt:i4>
      </vt:variant>
      <vt:variant>
        <vt:i4>567</vt:i4>
      </vt:variant>
      <vt:variant>
        <vt:i4>0</vt:i4>
      </vt:variant>
      <vt:variant>
        <vt:i4>5</vt:i4>
      </vt:variant>
      <vt:variant>
        <vt:lpwstr>https://www.nrc.govt.nz/your-council/work-with-us/funding-and-awards/for-landowners/environment-fund-case-studies/leading-the-pack-crawford-farms-case-study</vt:lpwstr>
      </vt:variant>
      <vt:variant>
        <vt:lpwstr/>
      </vt:variant>
      <vt:variant>
        <vt:i4>6750331</vt:i4>
      </vt:variant>
      <vt:variant>
        <vt:i4>564</vt:i4>
      </vt:variant>
      <vt:variant>
        <vt:i4>0</vt:i4>
      </vt:variant>
      <vt:variant>
        <vt:i4>5</vt:i4>
      </vt:variant>
      <vt:variant>
        <vt:lpwstr>https://www.ecan.govt.nz/get-involved/news-and-events/zone-news/kaikoura/dairy-farm-delight-on-inland-road/</vt:lpwstr>
      </vt:variant>
      <vt:variant>
        <vt:lpwstr/>
      </vt:variant>
      <vt:variant>
        <vt:i4>76</vt:i4>
      </vt:variant>
      <vt:variant>
        <vt:i4>561</vt:i4>
      </vt:variant>
      <vt:variant>
        <vt:i4>0</vt:i4>
      </vt:variant>
      <vt:variant>
        <vt:i4>5</vt:i4>
      </vt:variant>
      <vt:variant>
        <vt:lpwstr>https://www.lawa.org.nz/explore-data/canterbury-region/river-quality/kahutara-river/</vt:lpwstr>
      </vt:variant>
      <vt:variant>
        <vt:lpwstr/>
      </vt:variant>
      <vt:variant>
        <vt:i4>4784159</vt:i4>
      </vt:variant>
      <vt:variant>
        <vt:i4>558</vt:i4>
      </vt:variant>
      <vt:variant>
        <vt:i4>0</vt:i4>
      </vt:variant>
      <vt:variant>
        <vt:i4>5</vt:i4>
      </vt:variant>
      <vt:variant>
        <vt:lpwstr>https://environment.govt.nz/acts-and-regulations/freshwater-implementation-guidance/agriculture-and-horticulture/synthetic-nitrogen-fertiliser-cap-in-place-from-1-july/</vt:lpwstr>
      </vt:variant>
      <vt:variant>
        <vt:lpwstr/>
      </vt:variant>
      <vt:variant>
        <vt:i4>2490425</vt:i4>
      </vt:variant>
      <vt:variant>
        <vt:i4>555</vt:i4>
      </vt:variant>
      <vt:variant>
        <vt:i4>0</vt:i4>
      </vt:variant>
      <vt:variant>
        <vt:i4>5</vt:i4>
      </vt:variant>
      <vt:variant>
        <vt:lpwstr>https://www.mpi.govt.nz/agriculture/farm-management-the-environment-and-land-use/protecting-freshwater-health/intensive-winter-grazing/</vt:lpwstr>
      </vt:variant>
      <vt:variant>
        <vt:lpwstr/>
      </vt:variant>
      <vt:variant>
        <vt:i4>7667753</vt:i4>
      </vt:variant>
      <vt:variant>
        <vt:i4>552</vt:i4>
      </vt:variant>
      <vt:variant>
        <vt:i4>0</vt:i4>
      </vt:variant>
      <vt:variant>
        <vt:i4>5</vt:i4>
      </vt:variant>
      <vt:variant>
        <vt:lpwstr>https://aus01.safelinks.protection.outlook.com/?url=https%3A%2F%2Fenvironment.govt.nz%2Fpublications%2Fcritical-source-areas-guidance-for-intensive-winter-grazing%2F&amp;data=05%7C01%7CMichael.Paterson%40mfe.govt.nz%7Ca37ee25453eb4d11d7ab08db29b06c45%7C761dd003d4ff40498a728549b20fcbb1%7C0%7C0%7C638149609933327346%7CUnknown%7CTWFpbGZsb3d8eyJWIjoiMC4wLjAwMDAiLCJQIjoiV2luMzIiLCJBTiI6Ik1haWwiLCJXVCI6Mn0%3D%7C3000%7C%7C%7C&amp;sdata=FMvQkGG8%2FKqEIrrTkvi3v%2FmkaMzsM02D1uqZDtnBjCg%3D&amp;reserved=0</vt:lpwstr>
      </vt:variant>
      <vt:variant>
        <vt:lpwstr/>
      </vt:variant>
      <vt:variant>
        <vt:i4>8060969</vt:i4>
      </vt:variant>
      <vt:variant>
        <vt:i4>549</vt:i4>
      </vt:variant>
      <vt:variant>
        <vt:i4>0</vt:i4>
      </vt:variant>
      <vt:variant>
        <vt:i4>5</vt:i4>
      </vt:variant>
      <vt:variant>
        <vt:lpwstr>https://aus01.safelinks.protection.outlook.com/?url=https%3A%2F%2Fenvironment.govt.nz%2Fpublications%2Fgroundcovers-guidance-for-intensive-winter-grazing%2F&amp;data=05%7C01%7CMichael.Paterson%40mfe.govt.nz%7Ca37ee25453eb4d11d7ab08db29b06c45%7C761dd003d4ff40498a728549b20fcbb1%7C0%7C0%7C638149609933327346%7CUnknown%7CTWFpbGZsb3d8eyJWIjoiMC4wLjAwMDAiLCJQIjoiV2luMzIiLCJBTiI6Ik1haWwiLCJXVCI6Mn0%3D%7C3000%7C%7C%7C&amp;sdata=5XDBju1zp9zeZnpuuUtpdYSuuU2Wa2Z%2BCeNUxuqJtfc%3D&amp;reserved=0</vt:lpwstr>
      </vt:variant>
      <vt:variant>
        <vt:lpwstr/>
      </vt:variant>
      <vt:variant>
        <vt:i4>7405630</vt:i4>
      </vt:variant>
      <vt:variant>
        <vt:i4>546</vt:i4>
      </vt:variant>
      <vt:variant>
        <vt:i4>0</vt:i4>
      </vt:variant>
      <vt:variant>
        <vt:i4>5</vt:i4>
      </vt:variant>
      <vt:variant>
        <vt:lpwstr>https://aus01.safelinks.protection.outlook.com/?url=https%3A%2F%2Fenvironment.govt.nz%2Fpublications%2Fpugging-guidance-for-intensive-winter-grazing%2F&amp;data=05%7C01%7CMichael.Paterson%40mfe.govt.nz%7Ca37ee25453eb4d11d7ab08db29b06c45%7C761dd003d4ff40498a728549b20fcbb1%7C0%7C0%7C638149609933327346%7CUnknown%7CTWFpbGZsb3d8eyJWIjoiMC4wLjAwMDAiLCJQIjoiV2luMzIiLCJBTiI6Ik1haWwiLCJXVCI6Mn0%3D%7C3000%7C%7C%7C&amp;sdata=iDA2SA5SJMcSpM8l8xHMZGz0jZA73fynL2Q%2Bi8bRT9o%3D&amp;reserved=0</vt:lpwstr>
      </vt:variant>
      <vt:variant>
        <vt:lpwstr/>
      </vt:variant>
      <vt:variant>
        <vt:i4>3211388</vt:i4>
      </vt:variant>
      <vt:variant>
        <vt:i4>543</vt:i4>
      </vt:variant>
      <vt:variant>
        <vt:i4>0</vt:i4>
      </vt:variant>
      <vt:variant>
        <vt:i4>5</vt:i4>
      </vt:variant>
      <vt:variant>
        <vt:lpwstr>https://aus01.safelinks.protection.outlook.com/?url=https%3A%2F%2Fenvironment.govt.nz%2Fpublications%2Fintroduction-to-the-intensive-winter-grazing-guidance-package%2F&amp;data=05%7C01%7CMichael.Paterson%40mfe.govt.nz%7Ca37ee25453eb4d11d7ab08db29b06c45%7C761dd003d4ff40498a728549b20fcbb1%7C0%7C0%7C638149609933171114%7CUnknown%7CTWFpbGZsb3d8eyJWIjoiMC4wLjAwMDAiLCJQIjoiV2luMzIiLCJBTiI6Ik1haWwiLCJXVCI6Mn0%3D%7C3000%7C%7C%7C&amp;sdata=5oJZVXhCj01Pbj9IEGN4OFU8kvvqEnNX0Fnxq7oHB80%3D&amp;reserved=0</vt:lpwstr>
      </vt:variant>
      <vt:variant>
        <vt:lpwstr/>
      </vt:variant>
      <vt:variant>
        <vt:i4>8060991</vt:i4>
      </vt:variant>
      <vt:variant>
        <vt:i4>540</vt:i4>
      </vt:variant>
      <vt:variant>
        <vt:i4>0</vt:i4>
      </vt:variant>
      <vt:variant>
        <vt:i4>5</vt:i4>
      </vt:variant>
      <vt:variant>
        <vt:lpwstr>https://environment.govt.nz/publications/showcasing-science-in-the-policy-process/</vt:lpwstr>
      </vt:variant>
      <vt:variant>
        <vt:lpwstr/>
      </vt:variant>
      <vt:variant>
        <vt:i4>3538986</vt:i4>
      </vt:variant>
      <vt:variant>
        <vt:i4>537</vt:i4>
      </vt:variant>
      <vt:variant>
        <vt:i4>0</vt:i4>
      </vt:variant>
      <vt:variant>
        <vt:i4>5</vt:i4>
      </vt:variant>
      <vt:variant>
        <vt:lpwstr>https://environment.govt.nz/what-you-can-do/stories/fish-passage-remediation-in-tasman-district-going-swimmingly-under-jobs-for-nature/</vt:lpwstr>
      </vt:variant>
      <vt:variant>
        <vt:lpwstr/>
      </vt:variant>
      <vt:variant>
        <vt:i4>8192105</vt:i4>
      </vt:variant>
      <vt:variant>
        <vt:i4>534</vt:i4>
      </vt:variant>
      <vt:variant>
        <vt:i4>0</vt:i4>
      </vt:variant>
      <vt:variant>
        <vt:i4>5</vt:i4>
      </vt:variant>
      <vt:variant>
        <vt:lpwstr>https://niwa.co.nz/freshwater/management-tools/fish-passage-assessment-tool</vt:lpwstr>
      </vt:variant>
      <vt:variant>
        <vt:lpwstr/>
      </vt:variant>
      <vt:variant>
        <vt:i4>2359408</vt:i4>
      </vt:variant>
      <vt:variant>
        <vt:i4>531</vt:i4>
      </vt:variant>
      <vt:variant>
        <vt:i4>0</vt:i4>
      </vt:variant>
      <vt:variant>
        <vt:i4>5</vt:i4>
      </vt:variant>
      <vt:variant>
        <vt:lpwstr>https://www.gw.govt.nz/your-region/news/wairarapa-farmers-leading-the-way-with-wetland-restoration/</vt:lpwstr>
      </vt:variant>
      <vt:variant>
        <vt:lpwstr/>
      </vt:variant>
      <vt:variant>
        <vt:i4>6750323</vt:i4>
      </vt:variant>
      <vt:variant>
        <vt:i4>528</vt:i4>
      </vt:variant>
      <vt:variant>
        <vt:i4>0</vt:i4>
      </vt:variant>
      <vt:variant>
        <vt:i4>5</vt:i4>
      </vt:variant>
      <vt:variant>
        <vt:lpwstr>https://www.gw.govt.nz/your-region/news/wetland-restoration-reaches-milestone/</vt:lpwstr>
      </vt:variant>
      <vt:variant>
        <vt:lpwstr/>
      </vt:variant>
      <vt:variant>
        <vt:i4>6553663</vt:i4>
      </vt:variant>
      <vt:variant>
        <vt:i4>525</vt:i4>
      </vt:variant>
      <vt:variant>
        <vt:i4>0</vt:i4>
      </vt:variant>
      <vt:variant>
        <vt:i4>5</vt:i4>
      </vt:variant>
      <vt:variant>
        <vt:lpwstr>https://environment.govt.nz/publications/wetland-mapping-methods-proof-of-concept/</vt:lpwstr>
      </vt:variant>
      <vt:variant>
        <vt:lpwstr/>
      </vt:variant>
      <vt:variant>
        <vt:i4>327711</vt:i4>
      </vt:variant>
      <vt:variant>
        <vt:i4>522</vt:i4>
      </vt:variant>
      <vt:variant>
        <vt:i4>0</vt:i4>
      </vt:variant>
      <vt:variant>
        <vt:i4>5</vt:i4>
      </vt:variant>
      <vt:variant>
        <vt:lpwstr>https://environment.govt.nz/publications/wetland-delineation-hydrology-tool-for-aotearoa-new-zealand/</vt:lpwstr>
      </vt:variant>
      <vt:variant>
        <vt:lpwstr/>
      </vt:variant>
      <vt:variant>
        <vt:i4>655365</vt:i4>
      </vt:variant>
      <vt:variant>
        <vt:i4>519</vt:i4>
      </vt:variant>
      <vt:variant>
        <vt:i4>0</vt:i4>
      </vt:variant>
      <vt:variant>
        <vt:i4>5</vt:i4>
      </vt:variant>
      <vt:variant>
        <vt:lpwstr>https://environment.govt.nz/publications/national-list-of-exotic-pasture-species/</vt:lpwstr>
      </vt:variant>
      <vt:variant>
        <vt:lpwstr/>
      </vt:variant>
      <vt:variant>
        <vt:i4>7929917</vt:i4>
      </vt:variant>
      <vt:variant>
        <vt:i4>516</vt:i4>
      </vt:variant>
      <vt:variant>
        <vt:i4>0</vt:i4>
      </vt:variant>
      <vt:variant>
        <vt:i4>5</vt:i4>
      </vt:variant>
      <vt:variant>
        <vt:lpwstr>https://environment.govt.nz/publications/pasture-exclusion-assessment-methodology/</vt:lpwstr>
      </vt:variant>
      <vt:variant>
        <vt:lpwstr/>
      </vt:variant>
      <vt:variant>
        <vt:i4>5242948</vt:i4>
      </vt:variant>
      <vt:variant>
        <vt:i4>513</vt:i4>
      </vt:variant>
      <vt:variant>
        <vt:i4>0</vt:i4>
      </vt:variant>
      <vt:variant>
        <vt:i4>5</vt:i4>
      </vt:variant>
      <vt:variant>
        <vt:lpwstr>https://environment.govt.nz/publications/essential-freshwater-wetlands-factsheet/</vt:lpwstr>
      </vt:variant>
      <vt:variant>
        <vt:lpwstr/>
      </vt:variant>
      <vt:variant>
        <vt:i4>524361</vt:i4>
      </vt:variant>
      <vt:variant>
        <vt:i4>510</vt:i4>
      </vt:variant>
      <vt:variant>
        <vt:i4>0</vt:i4>
      </vt:variant>
      <vt:variant>
        <vt:i4>5</vt:i4>
      </vt:variant>
      <vt:variant>
        <vt:lpwstr>https://environment.govt.nz/assets/Freshwater-policy/interaction-between-the-nes-f-and-nes-pf.pdf</vt:lpwstr>
      </vt:variant>
      <vt:variant>
        <vt:lpwstr/>
      </vt:variant>
      <vt:variant>
        <vt:i4>4325407</vt:i4>
      </vt:variant>
      <vt:variant>
        <vt:i4>507</vt:i4>
      </vt:variant>
      <vt:variant>
        <vt:i4>0</vt:i4>
      </vt:variant>
      <vt:variant>
        <vt:i4>5</vt:i4>
      </vt:variant>
      <vt:variant>
        <vt:lpwstr>https://www.legislation.govt.nz/regulation/public/2017/0174/latest/whole.html</vt:lpwstr>
      </vt:variant>
      <vt:variant>
        <vt:lpwstr/>
      </vt:variant>
      <vt:variant>
        <vt:i4>1572939</vt:i4>
      </vt:variant>
      <vt:variant>
        <vt:i4>504</vt:i4>
      </vt:variant>
      <vt:variant>
        <vt:i4>0</vt:i4>
      </vt:variant>
      <vt:variant>
        <vt:i4>5</vt:i4>
      </vt:variant>
      <vt:variant>
        <vt:lpwstr>https://www.legislation.govt.nz/regulation/public/2020/0174/latest/LMS364099.html</vt:lpwstr>
      </vt:variant>
      <vt:variant>
        <vt:lpwstr/>
      </vt:variant>
      <vt:variant>
        <vt:i4>1769477</vt:i4>
      </vt:variant>
      <vt:variant>
        <vt:i4>501</vt:i4>
      </vt:variant>
      <vt:variant>
        <vt:i4>0</vt:i4>
      </vt:variant>
      <vt:variant>
        <vt:i4>5</vt:i4>
      </vt:variant>
      <vt:variant>
        <vt:lpwstr>https://environment.govt.nz/assets/publications/Implementing-mahinga-kai-as-a-Maori-freshwater-value.pdf</vt:lpwstr>
      </vt:variant>
      <vt:variant>
        <vt:lpwstr/>
      </vt:variant>
      <vt:variant>
        <vt:i4>6422584</vt:i4>
      </vt:variant>
      <vt:variant>
        <vt:i4>498</vt:i4>
      </vt:variant>
      <vt:variant>
        <vt:i4>0</vt:i4>
      </vt:variant>
      <vt:variant>
        <vt:i4>5</vt:i4>
      </vt:variant>
      <vt:variant>
        <vt:lpwstr>https://environment.govt.nz/assets/publications/freshwater-policy/Sediment-ME1663-Final-1.9.pdf</vt:lpwstr>
      </vt:variant>
      <vt:variant>
        <vt:lpwstr/>
      </vt:variant>
      <vt:variant>
        <vt:i4>5832714</vt:i4>
      </vt:variant>
      <vt:variant>
        <vt:i4>495</vt:i4>
      </vt:variant>
      <vt:variant>
        <vt:i4>0</vt:i4>
      </vt:variant>
      <vt:variant>
        <vt:i4>5</vt:i4>
      </vt:variant>
      <vt:variant>
        <vt:lpwstr>https://ourlandandwater.nz/wp-content/uploads/2022/02/TMOTW-Case-Study-Ngati-Rangiwewehi.pdf</vt:lpwstr>
      </vt:variant>
      <vt:variant>
        <vt:lpwstr/>
      </vt:variant>
      <vt:variant>
        <vt:i4>3539047</vt:i4>
      </vt:variant>
      <vt:variant>
        <vt:i4>492</vt:i4>
      </vt:variant>
      <vt:variant>
        <vt:i4>0</vt:i4>
      </vt:variant>
      <vt:variant>
        <vt:i4>5</vt:i4>
      </vt:variant>
      <vt:variant>
        <vt:lpwstr>https://www.ecan.govt.nz/get-involved/news-and-events/zone-news/kaikoura/waiau-toa-wows-with-continued-whanaungatanga/</vt:lpwstr>
      </vt:variant>
      <vt:variant>
        <vt:lpwstr/>
      </vt:variant>
      <vt:variant>
        <vt:i4>6094941</vt:i4>
      </vt:variant>
      <vt:variant>
        <vt:i4>489</vt:i4>
      </vt:variant>
      <vt:variant>
        <vt:i4>0</vt:i4>
      </vt:variant>
      <vt:variant>
        <vt:i4>5</vt:i4>
      </vt:variant>
      <vt:variant>
        <vt:lpwstr>https://www.ecan.govt.nz/get-involved/news-and-events/zone-news/kaikoura/funding-boost-for-weed-control-in-waiau-toa/</vt:lpwstr>
      </vt:variant>
      <vt:variant>
        <vt:lpwstr/>
      </vt:variant>
      <vt:variant>
        <vt:i4>3670052</vt:i4>
      </vt:variant>
      <vt:variant>
        <vt:i4>486</vt:i4>
      </vt:variant>
      <vt:variant>
        <vt:i4>0</vt:i4>
      </vt:variant>
      <vt:variant>
        <vt:i4>5</vt:i4>
      </vt:variant>
      <vt:variant>
        <vt:lpwstr>https://www.ecan.govt.nz/meet-your-water-zone-representatives/</vt:lpwstr>
      </vt:variant>
      <vt:variant>
        <vt:lpwstr/>
      </vt:variant>
      <vt:variant>
        <vt:i4>8192040</vt:i4>
      </vt:variant>
      <vt:variant>
        <vt:i4>483</vt:i4>
      </vt:variant>
      <vt:variant>
        <vt:i4>0</vt:i4>
      </vt:variant>
      <vt:variant>
        <vt:i4>5</vt:i4>
      </vt:variant>
      <vt:variant>
        <vt:lpwstr>https://www.ecan.govt.nz/your-region/your-environment/our-natural-environment/biodiversity-funding/</vt:lpwstr>
      </vt:variant>
      <vt:variant>
        <vt:lpwstr/>
      </vt:variant>
      <vt:variant>
        <vt:i4>5636119</vt:i4>
      </vt:variant>
      <vt:variant>
        <vt:i4>480</vt:i4>
      </vt:variant>
      <vt:variant>
        <vt:i4>0</vt:i4>
      </vt:variant>
      <vt:variant>
        <vt:i4>5</vt:i4>
      </vt:variant>
      <vt:variant>
        <vt:lpwstr>https://www.marlborough.govt.nz/</vt:lpwstr>
      </vt:variant>
      <vt:variant>
        <vt:lpwstr/>
      </vt:variant>
      <vt:variant>
        <vt:i4>917593</vt:i4>
      </vt:variant>
      <vt:variant>
        <vt:i4>477</vt:i4>
      </vt:variant>
      <vt:variant>
        <vt:i4>0</vt:i4>
      </vt:variant>
      <vt:variant>
        <vt:i4>5</vt:i4>
      </vt:variant>
      <vt:variant>
        <vt:lpwstr>https://ngaitahu.iwi.nz/te-runanga-o-ngai-tahu/papatipu-runanga/kaikoura/</vt:lpwstr>
      </vt:variant>
      <vt:variant>
        <vt:lpwstr/>
      </vt:variant>
      <vt:variant>
        <vt:i4>5570644</vt:i4>
      </vt:variant>
      <vt:variant>
        <vt:i4>474</vt:i4>
      </vt:variant>
      <vt:variant>
        <vt:i4>0</vt:i4>
      </vt:variant>
      <vt:variant>
        <vt:i4>5</vt:i4>
      </vt:variant>
      <vt:variant>
        <vt:lpwstr>https://www.waikatoregion.govt.nz/council/about-us/shovel-ready-projects/lower-waikato-erosion-protection-works/</vt:lpwstr>
      </vt:variant>
      <vt:variant>
        <vt:lpwstr/>
      </vt:variant>
      <vt:variant>
        <vt:i4>5439567</vt:i4>
      </vt:variant>
      <vt:variant>
        <vt:i4>471</vt:i4>
      </vt:variant>
      <vt:variant>
        <vt:i4>0</vt:i4>
      </vt:variant>
      <vt:variant>
        <vt:i4>5</vt:i4>
      </vt:variant>
      <vt:variant>
        <vt:lpwstr>https://www.ecan.govt.nz/get-involved/news-and-events/2021/soil-conservation-project-benefits-environment-and-community/</vt:lpwstr>
      </vt:variant>
      <vt:variant>
        <vt:lpwstr/>
      </vt:variant>
      <vt:variant>
        <vt:i4>2162815</vt:i4>
      </vt:variant>
      <vt:variant>
        <vt:i4>468</vt:i4>
      </vt:variant>
      <vt:variant>
        <vt:i4>0</vt:i4>
      </vt:variant>
      <vt:variant>
        <vt:i4>5</vt:i4>
      </vt:variant>
      <vt:variant>
        <vt:lpwstr>https://www.gw.govt.nz/your-region/news/planting-is-natures-best-medicine/</vt:lpwstr>
      </vt:variant>
      <vt:variant>
        <vt:lpwstr/>
      </vt:variant>
      <vt:variant>
        <vt:i4>7405619</vt:i4>
      </vt:variant>
      <vt:variant>
        <vt:i4>465</vt:i4>
      </vt:variant>
      <vt:variant>
        <vt:i4>0</vt:i4>
      </vt:variant>
      <vt:variant>
        <vt:i4>5</vt:i4>
      </vt:variant>
      <vt:variant>
        <vt:lpwstr>https://www.waikatoregion.govt.nz/story-hub/ngati-haua-mahi-trust/</vt:lpwstr>
      </vt:variant>
      <vt:variant>
        <vt:lpwstr/>
      </vt:variant>
      <vt:variant>
        <vt:i4>5767196</vt:i4>
      </vt:variant>
      <vt:variant>
        <vt:i4>462</vt:i4>
      </vt:variant>
      <vt:variant>
        <vt:i4>0</vt:i4>
      </vt:variant>
      <vt:variant>
        <vt:i4>5</vt:i4>
      </vt:variant>
      <vt:variant>
        <vt:lpwstr>https://www.ecan.govt.nz/get-involved/news-and-events/zone-news/waimakariri/waimakariri-youth-protect-mudfish-habitat-with-planting-project/</vt:lpwstr>
      </vt:variant>
      <vt:variant>
        <vt:lpwstr/>
      </vt:variant>
      <vt:variant>
        <vt:i4>3604536</vt:i4>
      </vt:variant>
      <vt:variant>
        <vt:i4>459</vt:i4>
      </vt:variant>
      <vt:variant>
        <vt:i4>0</vt:i4>
      </vt:variant>
      <vt:variant>
        <vt:i4>5</vt:i4>
      </vt:variant>
      <vt:variant>
        <vt:lpwstr>https://www.ecan.govt.nz/your-region/your-environment/our-natural-environment/nature-in-your-area/selwyn-waihora-zone-biodiversity/canterbury-mudfish/</vt:lpwstr>
      </vt:variant>
      <vt:variant>
        <vt:lpwstr/>
      </vt:variant>
      <vt:variant>
        <vt:i4>3932194</vt:i4>
      </vt:variant>
      <vt:variant>
        <vt:i4>456</vt:i4>
      </vt:variant>
      <vt:variant>
        <vt:i4>0</vt:i4>
      </vt:variant>
      <vt:variant>
        <vt:i4>5</vt:i4>
      </vt:variant>
      <vt:variant>
        <vt:lpwstr>https://rates.ecan.govt.nz/public/root</vt:lpwstr>
      </vt:variant>
      <vt:variant>
        <vt:lpwstr/>
      </vt:variant>
      <vt:variant>
        <vt:i4>4718665</vt:i4>
      </vt:variant>
      <vt:variant>
        <vt:i4>453</vt:i4>
      </vt:variant>
      <vt:variant>
        <vt:i4>0</vt:i4>
      </vt:variant>
      <vt:variant>
        <vt:i4>5</vt:i4>
      </vt:variant>
      <vt:variant>
        <vt:lpwstr>https://rates.ecan.govt.nz/public/Water and Land</vt:lpwstr>
      </vt:variant>
      <vt:variant>
        <vt:lpwstr/>
      </vt:variant>
      <vt:variant>
        <vt:i4>3997819</vt:i4>
      </vt:variant>
      <vt:variant>
        <vt:i4>450</vt:i4>
      </vt:variant>
      <vt:variant>
        <vt:i4>0</vt:i4>
      </vt:variant>
      <vt:variant>
        <vt:i4>5</vt:i4>
      </vt:variant>
      <vt:variant>
        <vt:lpwstr>https://www.ecan.govt.nz/your-region/plans-strategies-and-bylaws/annual-plans/</vt:lpwstr>
      </vt:variant>
      <vt:variant>
        <vt:lpwstr/>
      </vt:variant>
      <vt:variant>
        <vt:i4>851974</vt:i4>
      </vt:variant>
      <vt:variant>
        <vt:i4>447</vt:i4>
      </vt:variant>
      <vt:variant>
        <vt:i4>0</vt:i4>
      </vt:variant>
      <vt:variant>
        <vt:i4>5</vt:i4>
      </vt:variant>
      <vt:variant>
        <vt:lpwstr>https://www.ecan.govt.nz/about/your-council/about-us/our-work/water-and-land/</vt:lpwstr>
      </vt:variant>
      <vt:variant>
        <vt:lpwstr/>
      </vt:variant>
      <vt:variant>
        <vt:i4>6422640</vt:i4>
      </vt:variant>
      <vt:variant>
        <vt:i4>444</vt:i4>
      </vt:variant>
      <vt:variant>
        <vt:i4>0</vt:i4>
      </vt:variant>
      <vt:variant>
        <vt:i4>5</vt:i4>
      </vt:variant>
      <vt:variant>
        <vt:lpwstr>https://www.ecan.govt.nz/about/your-council/about-us/our-work/</vt:lpwstr>
      </vt:variant>
      <vt:variant>
        <vt:lpwstr/>
      </vt:variant>
      <vt:variant>
        <vt:i4>3932194</vt:i4>
      </vt:variant>
      <vt:variant>
        <vt:i4>441</vt:i4>
      </vt:variant>
      <vt:variant>
        <vt:i4>0</vt:i4>
      </vt:variant>
      <vt:variant>
        <vt:i4>5</vt:i4>
      </vt:variant>
      <vt:variant>
        <vt:lpwstr>https://rates.ecan.govt.nz/public/root</vt:lpwstr>
      </vt:variant>
      <vt:variant>
        <vt:lpwstr/>
      </vt:variant>
      <vt:variant>
        <vt:i4>6488169</vt:i4>
      </vt:variant>
      <vt:variant>
        <vt:i4>438</vt:i4>
      </vt:variant>
      <vt:variant>
        <vt:i4>0</vt:i4>
      </vt:variant>
      <vt:variant>
        <vt:i4>5</vt:i4>
      </vt:variant>
      <vt:variant>
        <vt:lpwstr>https://www.ecan.govt.nz/about/your-council/about-us/our-work/water-and-land/</vt:lpwstr>
      </vt:variant>
      <vt:variant>
        <vt:lpwstr>Resiliance</vt:lpwstr>
      </vt:variant>
      <vt:variant>
        <vt:i4>6684797</vt:i4>
      </vt:variant>
      <vt:variant>
        <vt:i4>435</vt:i4>
      </vt:variant>
      <vt:variant>
        <vt:i4>0</vt:i4>
      </vt:variant>
      <vt:variant>
        <vt:i4>5</vt:i4>
      </vt:variant>
      <vt:variant>
        <vt:lpwstr>https://www.ecan.govt.nz/about/your-council/about-us/our-work/water-and-land/</vt:lpwstr>
      </vt:variant>
      <vt:variant>
        <vt:lpwstr>Stewardship</vt:lpwstr>
      </vt:variant>
      <vt:variant>
        <vt:i4>983048</vt:i4>
      </vt:variant>
      <vt:variant>
        <vt:i4>432</vt:i4>
      </vt:variant>
      <vt:variant>
        <vt:i4>0</vt:i4>
      </vt:variant>
      <vt:variant>
        <vt:i4>5</vt:i4>
      </vt:variant>
      <vt:variant>
        <vt:lpwstr>https://www.ecan.govt.nz/about/your-council/about-us/our-work/water-and-land/</vt:lpwstr>
      </vt:variant>
      <vt:variant>
        <vt:lpwstr>HealthyWaterways</vt:lpwstr>
      </vt:variant>
      <vt:variant>
        <vt:i4>6750308</vt:i4>
      </vt:variant>
      <vt:variant>
        <vt:i4>429</vt:i4>
      </vt:variant>
      <vt:variant>
        <vt:i4>0</vt:i4>
      </vt:variant>
      <vt:variant>
        <vt:i4>5</vt:i4>
      </vt:variant>
      <vt:variant>
        <vt:lpwstr>https://www.ecan.govt.nz/about/your-council/about-us/our-work/water-and-land/</vt:lpwstr>
      </vt:variant>
      <vt:variant>
        <vt:lpwstr>FreshwaterFramework</vt:lpwstr>
      </vt:variant>
      <vt:variant>
        <vt:i4>6946925</vt:i4>
      </vt:variant>
      <vt:variant>
        <vt:i4>426</vt:i4>
      </vt:variant>
      <vt:variant>
        <vt:i4>0</vt:i4>
      </vt:variant>
      <vt:variant>
        <vt:i4>5</vt:i4>
      </vt:variant>
      <vt:variant>
        <vt:lpwstr>https://www.ecan.govt.nz/about/your-council/about-us/our-work/water-and-land/</vt:lpwstr>
      </vt:variant>
      <vt:variant>
        <vt:lpwstr>Monitoring</vt:lpwstr>
      </vt:variant>
      <vt:variant>
        <vt:i4>6619247</vt:i4>
      </vt:variant>
      <vt:variant>
        <vt:i4>423</vt:i4>
      </vt:variant>
      <vt:variant>
        <vt:i4>0</vt:i4>
      </vt:variant>
      <vt:variant>
        <vt:i4>5</vt:i4>
      </vt:variant>
      <vt:variant>
        <vt:lpwstr>https://www.ecan.govt.nz/about/your-council/about-us/our-work/water-and-land/</vt:lpwstr>
      </vt:variant>
      <vt:variant>
        <vt:lpwstr>Workingtogether</vt:lpwstr>
      </vt:variant>
      <vt:variant>
        <vt:i4>7471143</vt:i4>
      </vt:variant>
      <vt:variant>
        <vt:i4>420</vt:i4>
      </vt:variant>
      <vt:variant>
        <vt:i4>0</vt:i4>
      </vt:variant>
      <vt:variant>
        <vt:i4>5</vt:i4>
      </vt:variant>
      <vt:variant>
        <vt:lpwstr>https://www.perrinag.net.nz/news-and-community/new-tool-a-game-changer-for-freshwater-management-in-auckland%ef%bf%bc/</vt:lpwstr>
      </vt:variant>
      <vt:variant>
        <vt:lpwstr/>
      </vt:variant>
      <vt:variant>
        <vt:i4>2687010</vt:i4>
      </vt:variant>
      <vt:variant>
        <vt:i4>417</vt:i4>
      </vt:variant>
      <vt:variant>
        <vt:i4>0</vt:i4>
      </vt:variant>
      <vt:variant>
        <vt:i4>5</vt:i4>
      </vt:variant>
      <vt:variant>
        <vt:lpwstr>https://environment.govt.nz/publications/essential-freshwater-milestones-what-happens-when/</vt:lpwstr>
      </vt:variant>
      <vt:variant>
        <vt:lpwstr/>
      </vt:variant>
      <vt:variant>
        <vt:i4>3080227</vt:i4>
      </vt:variant>
      <vt:variant>
        <vt:i4>414</vt:i4>
      </vt:variant>
      <vt:variant>
        <vt:i4>0</vt:i4>
      </vt:variant>
      <vt:variant>
        <vt:i4>5</vt:i4>
      </vt:variant>
      <vt:variant>
        <vt:lpwstr>https://www.legislation.govt.nz/regulation/public/2010/0267/latest/whole.html</vt:lpwstr>
      </vt:variant>
      <vt:variant>
        <vt:lpwstr>DLM3174201</vt:lpwstr>
      </vt:variant>
      <vt:variant>
        <vt:i4>1114184</vt:i4>
      </vt:variant>
      <vt:variant>
        <vt:i4>411</vt:i4>
      </vt:variant>
      <vt:variant>
        <vt:i4>0</vt:i4>
      </vt:variant>
      <vt:variant>
        <vt:i4>5</vt:i4>
      </vt:variant>
      <vt:variant>
        <vt:lpwstr>https://www.legislation.govt.nz/regulation/public/2020/0175/latest/LMS379869.html</vt:lpwstr>
      </vt:variant>
      <vt:variant>
        <vt:lpwstr/>
      </vt:variant>
      <vt:variant>
        <vt:i4>5242975</vt:i4>
      </vt:variant>
      <vt:variant>
        <vt:i4>408</vt:i4>
      </vt:variant>
      <vt:variant>
        <vt:i4>0</vt:i4>
      </vt:variant>
      <vt:variant>
        <vt:i4>5</vt:i4>
      </vt:variant>
      <vt:variant>
        <vt:lpwstr>https://environment.govt.nz/assets/publications/Files/essential-freshwater-stockholding-and-feedlots-factsheet-final.pdf</vt:lpwstr>
      </vt:variant>
      <vt:variant>
        <vt:lpwstr/>
      </vt:variant>
      <vt:variant>
        <vt:i4>7405616</vt:i4>
      </vt:variant>
      <vt:variant>
        <vt:i4>405</vt:i4>
      </vt:variant>
      <vt:variant>
        <vt:i4>0</vt:i4>
      </vt:variant>
      <vt:variant>
        <vt:i4>5</vt:i4>
      </vt:variant>
      <vt:variant>
        <vt:lpwstr>https://www.legislation.govt.nz/act/public/1991/0069/latest/DLM233317.html</vt:lpwstr>
      </vt:variant>
      <vt:variant>
        <vt:lpwstr/>
      </vt:variant>
      <vt:variant>
        <vt:i4>1769488</vt:i4>
      </vt:variant>
      <vt:variant>
        <vt:i4>402</vt:i4>
      </vt:variant>
      <vt:variant>
        <vt:i4>0</vt:i4>
      </vt:variant>
      <vt:variant>
        <vt:i4>5</vt:i4>
      </vt:variant>
      <vt:variant>
        <vt:lpwstr>https://environment.govt.nz/publications/critical-source-areas-guidance-for-intensive-winter-grazing/</vt:lpwstr>
      </vt:variant>
      <vt:variant>
        <vt:lpwstr/>
      </vt:variant>
      <vt:variant>
        <vt:i4>5832724</vt:i4>
      </vt:variant>
      <vt:variant>
        <vt:i4>399</vt:i4>
      </vt:variant>
      <vt:variant>
        <vt:i4>0</vt:i4>
      </vt:variant>
      <vt:variant>
        <vt:i4>5</vt:i4>
      </vt:variant>
      <vt:variant>
        <vt:lpwstr>https://environment.govt.nz/publications/groundcovers-guidance-for-intensive-winter-grazing/</vt:lpwstr>
      </vt:variant>
      <vt:variant>
        <vt:lpwstr/>
      </vt:variant>
      <vt:variant>
        <vt:i4>2228286</vt:i4>
      </vt:variant>
      <vt:variant>
        <vt:i4>396</vt:i4>
      </vt:variant>
      <vt:variant>
        <vt:i4>0</vt:i4>
      </vt:variant>
      <vt:variant>
        <vt:i4>5</vt:i4>
      </vt:variant>
      <vt:variant>
        <vt:lpwstr>https://environment.govt.nz/publications/pugging-guidance-for-intensive-winter-grazing/</vt:lpwstr>
      </vt:variant>
      <vt:variant>
        <vt:lpwstr/>
      </vt:variant>
      <vt:variant>
        <vt:i4>1572939</vt:i4>
      </vt:variant>
      <vt:variant>
        <vt:i4>393</vt:i4>
      </vt:variant>
      <vt:variant>
        <vt:i4>0</vt:i4>
      </vt:variant>
      <vt:variant>
        <vt:i4>5</vt:i4>
      </vt:variant>
      <vt:variant>
        <vt:lpwstr>https://www.legislation.govt.nz/regulation/public/2020/0174/latest/LMS364099.html</vt:lpwstr>
      </vt:variant>
      <vt:variant>
        <vt:lpwstr/>
      </vt:variant>
      <vt:variant>
        <vt:i4>5111825</vt:i4>
      </vt:variant>
      <vt:variant>
        <vt:i4>390</vt:i4>
      </vt:variant>
      <vt:variant>
        <vt:i4>0</vt:i4>
      </vt:variant>
      <vt:variant>
        <vt:i4>5</vt:i4>
      </vt:variant>
      <vt:variant>
        <vt:lpwstr>https://environment.govt.nz/assets/Publications/Files/a-new-freshwater-planning-process-factsheet.pdf</vt:lpwstr>
      </vt:variant>
      <vt:variant>
        <vt:lpwstr/>
      </vt:variant>
      <vt:variant>
        <vt:i4>7405669</vt:i4>
      </vt:variant>
      <vt:variant>
        <vt:i4>387</vt:i4>
      </vt:variant>
      <vt:variant>
        <vt:i4>0</vt:i4>
      </vt:variant>
      <vt:variant>
        <vt:i4>5</vt:i4>
      </vt:variant>
      <vt:variant>
        <vt:lpwstr>https://www.freshwaterplanning.govt.nz/</vt:lpwstr>
      </vt:variant>
      <vt:variant>
        <vt:lpwstr/>
      </vt:variant>
      <vt:variant>
        <vt:i4>3145826</vt:i4>
      </vt:variant>
      <vt:variant>
        <vt:i4>384</vt:i4>
      </vt:variant>
      <vt:variant>
        <vt:i4>0</vt:i4>
      </vt:variant>
      <vt:variant>
        <vt:i4>5</vt:i4>
      </vt:variant>
      <vt:variant>
        <vt:lpwstr>https://www.freshwaterplanning.govt.nz/our-people/</vt:lpwstr>
      </vt:variant>
      <vt:variant>
        <vt:lpwstr/>
      </vt:variant>
      <vt:variant>
        <vt:i4>5308488</vt:i4>
      </vt:variant>
      <vt:variant>
        <vt:i4>381</vt:i4>
      </vt:variant>
      <vt:variant>
        <vt:i4>0</vt:i4>
      </vt:variant>
      <vt:variant>
        <vt:i4>5</vt:i4>
      </vt:variant>
      <vt:variant>
        <vt:lpwstr>https://www.freshwaterplanning.govt.nz/our-people/chief-freshwater-commissioner/</vt:lpwstr>
      </vt:variant>
      <vt:variant>
        <vt:lpwstr/>
      </vt:variant>
      <vt:variant>
        <vt:i4>4259848</vt:i4>
      </vt:variant>
      <vt:variant>
        <vt:i4>378</vt:i4>
      </vt:variant>
      <vt:variant>
        <vt:i4>0</vt:i4>
      </vt:variant>
      <vt:variant>
        <vt:i4>5</vt:i4>
      </vt:variant>
      <vt:variant>
        <vt:lpwstr>https://environment.govt.nz/assets/publications/National-Policy-Statement-for-Freshwater-Management-2020.pdf</vt:lpwstr>
      </vt:variant>
      <vt:variant>
        <vt:lpwstr/>
      </vt:variant>
      <vt:variant>
        <vt:i4>5832780</vt:i4>
      </vt:variant>
      <vt:variant>
        <vt:i4>375</vt:i4>
      </vt:variant>
      <vt:variant>
        <vt:i4>0</vt:i4>
      </vt:variant>
      <vt:variant>
        <vt:i4>5</vt:i4>
      </vt:variant>
      <vt:variant>
        <vt:lpwstr>https://environment.govt.nz/publications/essential-freshwater-te-mana-o-te-wai-factsheet/</vt:lpwstr>
      </vt:variant>
      <vt:variant>
        <vt:lpwstr/>
      </vt:variant>
      <vt:variant>
        <vt:i4>1114184</vt:i4>
      </vt:variant>
      <vt:variant>
        <vt:i4>372</vt:i4>
      </vt:variant>
      <vt:variant>
        <vt:i4>0</vt:i4>
      </vt:variant>
      <vt:variant>
        <vt:i4>5</vt:i4>
      </vt:variant>
      <vt:variant>
        <vt:lpwstr>https://www.legislation.govt.nz/regulation/public/2020/0175/latest/LMS379869.html</vt:lpwstr>
      </vt:variant>
      <vt:variant>
        <vt:lpwstr/>
      </vt:variant>
      <vt:variant>
        <vt:i4>1572939</vt:i4>
      </vt:variant>
      <vt:variant>
        <vt:i4>369</vt:i4>
      </vt:variant>
      <vt:variant>
        <vt:i4>0</vt:i4>
      </vt:variant>
      <vt:variant>
        <vt:i4>5</vt:i4>
      </vt:variant>
      <vt:variant>
        <vt:lpwstr>https://www.legislation.govt.nz/regulation/public/2020/0174/latest/LMS364099.html</vt:lpwstr>
      </vt:variant>
      <vt:variant>
        <vt:lpwstr/>
      </vt:variant>
      <vt:variant>
        <vt:i4>4915207</vt:i4>
      </vt:variant>
      <vt:variant>
        <vt:i4>366</vt:i4>
      </vt:variant>
      <vt:variant>
        <vt:i4>0</vt:i4>
      </vt:variant>
      <vt:variant>
        <vt:i4>5</vt:i4>
      </vt:variant>
      <vt:variant>
        <vt:lpwstr>https://environment.govt.nz/acts-and-regulations/national-policy-statements/national-policy-statement-freshwater-management/</vt:lpwstr>
      </vt:variant>
      <vt:variant>
        <vt:lpwstr/>
      </vt:variant>
      <vt:variant>
        <vt:i4>1048635</vt:i4>
      </vt:variant>
      <vt:variant>
        <vt:i4>363</vt:i4>
      </vt:variant>
      <vt:variant>
        <vt:i4>0</vt:i4>
      </vt:variant>
      <vt:variant>
        <vt:i4>5</vt:i4>
      </vt:variant>
      <vt:variant>
        <vt:lpwstr/>
      </vt:variant>
      <vt:variant>
        <vt:lpwstr>_Part_4:_Where</vt:lpwstr>
      </vt:variant>
      <vt:variant>
        <vt:i4>7209037</vt:i4>
      </vt:variant>
      <vt:variant>
        <vt:i4>357</vt:i4>
      </vt:variant>
      <vt:variant>
        <vt:i4>0</vt:i4>
      </vt:variant>
      <vt:variant>
        <vt:i4>5</vt:i4>
      </vt:variant>
      <vt:variant>
        <vt:lpwstr/>
      </vt:variant>
      <vt:variant>
        <vt:lpwstr>_Part_2:_Translating</vt:lpwstr>
      </vt:variant>
      <vt:variant>
        <vt:i4>6881356</vt:i4>
      </vt:variant>
      <vt:variant>
        <vt:i4>354</vt:i4>
      </vt:variant>
      <vt:variant>
        <vt:i4>0</vt:i4>
      </vt:variant>
      <vt:variant>
        <vt:i4>5</vt:i4>
      </vt:variant>
      <vt:variant>
        <vt:lpwstr/>
      </vt:variant>
      <vt:variant>
        <vt:lpwstr>_Part_1:_Why</vt:lpwstr>
      </vt:variant>
      <vt:variant>
        <vt:i4>3932275</vt:i4>
      </vt:variant>
      <vt:variant>
        <vt:i4>351</vt:i4>
      </vt:variant>
      <vt:variant>
        <vt:i4>0</vt:i4>
      </vt:variant>
      <vt:variant>
        <vt:i4>5</vt:i4>
      </vt:variant>
      <vt:variant>
        <vt:lpwstr/>
      </vt:variant>
      <vt:variant>
        <vt:lpwstr>table16</vt:lpwstr>
      </vt:variant>
      <vt:variant>
        <vt:i4>4194305</vt:i4>
      </vt:variant>
      <vt:variant>
        <vt:i4>348</vt:i4>
      </vt:variant>
      <vt:variant>
        <vt:i4>0</vt:i4>
      </vt:variant>
      <vt:variant>
        <vt:i4>5</vt:i4>
      </vt:variant>
      <vt:variant>
        <vt:lpwstr>https://environment.govt.nz/publications/our-freshwater-2023/</vt:lpwstr>
      </vt:variant>
      <vt:variant>
        <vt:lpwstr/>
      </vt:variant>
      <vt:variant>
        <vt:i4>1638448</vt:i4>
      </vt:variant>
      <vt:variant>
        <vt:i4>341</vt:i4>
      </vt:variant>
      <vt:variant>
        <vt:i4>0</vt:i4>
      </vt:variant>
      <vt:variant>
        <vt:i4>5</vt:i4>
      </vt:variant>
      <vt:variant>
        <vt:lpwstr/>
      </vt:variant>
      <vt:variant>
        <vt:lpwstr>_Toc135226693</vt:lpwstr>
      </vt:variant>
      <vt:variant>
        <vt:i4>1638448</vt:i4>
      </vt:variant>
      <vt:variant>
        <vt:i4>335</vt:i4>
      </vt:variant>
      <vt:variant>
        <vt:i4>0</vt:i4>
      </vt:variant>
      <vt:variant>
        <vt:i4>5</vt:i4>
      </vt:variant>
      <vt:variant>
        <vt:lpwstr/>
      </vt:variant>
      <vt:variant>
        <vt:lpwstr>_Toc135226692</vt:lpwstr>
      </vt:variant>
      <vt:variant>
        <vt:i4>1638448</vt:i4>
      </vt:variant>
      <vt:variant>
        <vt:i4>329</vt:i4>
      </vt:variant>
      <vt:variant>
        <vt:i4>0</vt:i4>
      </vt:variant>
      <vt:variant>
        <vt:i4>5</vt:i4>
      </vt:variant>
      <vt:variant>
        <vt:lpwstr/>
      </vt:variant>
      <vt:variant>
        <vt:lpwstr>_Toc135226691</vt:lpwstr>
      </vt:variant>
      <vt:variant>
        <vt:i4>1638448</vt:i4>
      </vt:variant>
      <vt:variant>
        <vt:i4>323</vt:i4>
      </vt:variant>
      <vt:variant>
        <vt:i4>0</vt:i4>
      </vt:variant>
      <vt:variant>
        <vt:i4>5</vt:i4>
      </vt:variant>
      <vt:variant>
        <vt:lpwstr/>
      </vt:variant>
      <vt:variant>
        <vt:lpwstr>_Toc135226690</vt:lpwstr>
      </vt:variant>
      <vt:variant>
        <vt:i4>1572912</vt:i4>
      </vt:variant>
      <vt:variant>
        <vt:i4>317</vt:i4>
      </vt:variant>
      <vt:variant>
        <vt:i4>0</vt:i4>
      </vt:variant>
      <vt:variant>
        <vt:i4>5</vt:i4>
      </vt:variant>
      <vt:variant>
        <vt:lpwstr/>
      </vt:variant>
      <vt:variant>
        <vt:lpwstr>_Toc135226689</vt:lpwstr>
      </vt:variant>
      <vt:variant>
        <vt:i4>1572912</vt:i4>
      </vt:variant>
      <vt:variant>
        <vt:i4>311</vt:i4>
      </vt:variant>
      <vt:variant>
        <vt:i4>0</vt:i4>
      </vt:variant>
      <vt:variant>
        <vt:i4>5</vt:i4>
      </vt:variant>
      <vt:variant>
        <vt:lpwstr/>
      </vt:variant>
      <vt:variant>
        <vt:lpwstr>_Toc135226688</vt:lpwstr>
      </vt:variant>
      <vt:variant>
        <vt:i4>1245241</vt:i4>
      </vt:variant>
      <vt:variant>
        <vt:i4>302</vt:i4>
      </vt:variant>
      <vt:variant>
        <vt:i4>0</vt:i4>
      </vt:variant>
      <vt:variant>
        <vt:i4>5</vt:i4>
      </vt:variant>
      <vt:variant>
        <vt:lpwstr/>
      </vt:variant>
      <vt:variant>
        <vt:lpwstr>_Toc139958469</vt:lpwstr>
      </vt:variant>
      <vt:variant>
        <vt:i4>1245241</vt:i4>
      </vt:variant>
      <vt:variant>
        <vt:i4>296</vt:i4>
      </vt:variant>
      <vt:variant>
        <vt:i4>0</vt:i4>
      </vt:variant>
      <vt:variant>
        <vt:i4>5</vt:i4>
      </vt:variant>
      <vt:variant>
        <vt:lpwstr/>
      </vt:variant>
      <vt:variant>
        <vt:lpwstr>_Toc139958468</vt:lpwstr>
      </vt:variant>
      <vt:variant>
        <vt:i4>1245241</vt:i4>
      </vt:variant>
      <vt:variant>
        <vt:i4>290</vt:i4>
      </vt:variant>
      <vt:variant>
        <vt:i4>0</vt:i4>
      </vt:variant>
      <vt:variant>
        <vt:i4>5</vt:i4>
      </vt:variant>
      <vt:variant>
        <vt:lpwstr/>
      </vt:variant>
      <vt:variant>
        <vt:lpwstr>_Toc139958467</vt:lpwstr>
      </vt:variant>
      <vt:variant>
        <vt:i4>1245241</vt:i4>
      </vt:variant>
      <vt:variant>
        <vt:i4>284</vt:i4>
      </vt:variant>
      <vt:variant>
        <vt:i4>0</vt:i4>
      </vt:variant>
      <vt:variant>
        <vt:i4>5</vt:i4>
      </vt:variant>
      <vt:variant>
        <vt:lpwstr/>
      </vt:variant>
      <vt:variant>
        <vt:lpwstr>_Toc139958466</vt:lpwstr>
      </vt:variant>
      <vt:variant>
        <vt:i4>1245241</vt:i4>
      </vt:variant>
      <vt:variant>
        <vt:i4>278</vt:i4>
      </vt:variant>
      <vt:variant>
        <vt:i4>0</vt:i4>
      </vt:variant>
      <vt:variant>
        <vt:i4>5</vt:i4>
      </vt:variant>
      <vt:variant>
        <vt:lpwstr/>
      </vt:variant>
      <vt:variant>
        <vt:lpwstr>_Toc139958465</vt:lpwstr>
      </vt:variant>
      <vt:variant>
        <vt:i4>1245241</vt:i4>
      </vt:variant>
      <vt:variant>
        <vt:i4>272</vt:i4>
      </vt:variant>
      <vt:variant>
        <vt:i4>0</vt:i4>
      </vt:variant>
      <vt:variant>
        <vt:i4>5</vt:i4>
      </vt:variant>
      <vt:variant>
        <vt:lpwstr/>
      </vt:variant>
      <vt:variant>
        <vt:lpwstr>_Toc139958464</vt:lpwstr>
      </vt:variant>
      <vt:variant>
        <vt:i4>1245241</vt:i4>
      </vt:variant>
      <vt:variant>
        <vt:i4>266</vt:i4>
      </vt:variant>
      <vt:variant>
        <vt:i4>0</vt:i4>
      </vt:variant>
      <vt:variant>
        <vt:i4>5</vt:i4>
      </vt:variant>
      <vt:variant>
        <vt:lpwstr/>
      </vt:variant>
      <vt:variant>
        <vt:lpwstr>_Toc139958463</vt:lpwstr>
      </vt:variant>
      <vt:variant>
        <vt:i4>1245241</vt:i4>
      </vt:variant>
      <vt:variant>
        <vt:i4>260</vt:i4>
      </vt:variant>
      <vt:variant>
        <vt:i4>0</vt:i4>
      </vt:variant>
      <vt:variant>
        <vt:i4>5</vt:i4>
      </vt:variant>
      <vt:variant>
        <vt:lpwstr/>
      </vt:variant>
      <vt:variant>
        <vt:lpwstr>_Toc139958462</vt:lpwstr>
      </vt:variant>
      <vt:variant>
        <vt:i4>1245241</vt:i4>
      </vt:variant>
      <vt:variant>
        <vt:i4>254</vt:i4>
      </vt:variant>
      <vt:variant>
        <vt:i4>0</vt:i4>
      </vt:variant>
      <vt:variant>
        <vt:i4>5</vt:i4>
      </vt:variant>
      <vt:variant>
        <vt:lpwstr/>
      </vt:variant>
      <vt:variant>
        <vt:lpwstr>_Toc139958461</vt:lpwstr>
      </vt:variant>
      <vt:variant>
        <vt:i4>1245241</vt:i4>
      </vt:variant>
      <vt:variant>
        <vt:i4>248</vt:i4>
      </vt:variant>
      <vt:variant>
        <vt:i4>0</vt:i4>
      </vt:variant>
      <vt:variant>
        <vt:i4>5</vt:i4>
      </vt:variant>
      <vt:variant>
        <vt:lpwstr/>
      </vt:variant>
      <vt:variant>
        <vt:lpwstr>_Toc139958460</vt:lpwstr>
      </vt:variant>
      <vt:variant>
        <vt:i4>1048633</vt:i4>
      </vt:variant>
      <vt:variant>
        <vt:i4>242</vt:i4>
      </vt:variant>
      <vt:variant>
        <vt:i4>0</vt:i4>
      </vt:variant>
      <vt:variant>
        <vt:i4>5</vt:i4>
      </vt:variant>
      <vt:variant>
        <vt:lpwstr/>
      </vt:variant>
      <vt:variant>
        <vt:lpwstr>_Toc139958459</vt:lpwstr>
      </vt:variant>
      <vt:variant>
        <vt:i4>1048633</vt:i4>
      </vt:variant>
      <vt:variant>
        <vt:i4>236</vt:i4>
      </vt:variant>
      <vt:variant>
        <vt:i4>0</vt:i4>
      </vt:variant>
      <vt:variant>
        <vt:i4>5</vt:i4>
      </vt:variant>
      <vt:variant>
        <vt:lpwstr/>
      </vt:variant>
      <vt:variant>
        <vt:lpwstr>_Toc139958458</vt:lpwstr>
      </vt:variant>
      <vt:variant>
        <vt:i4>1048633</vt:i4>
      </vt:variant>
      <vt:variant>
        <vt:i4>230</vt:i4>
      </vt:variant>
      <vt:variant>
        <vt:i4>0</vt:i4>
      </vt:variant>
      <vt:variant>
        <vt:i4>5</vt:i4>
      </vt:variant>
      <vt:variant>
        <vt:lpwstr/>
      </vt:variant>
      <vt:variant>
        <vt:lpwstr>_Toc139958457</vt:lpwstr>
      </vt:variant>
      <vt:variant>
        <vt:i4>1048633</vt:i4>
      </vt:variant>
      <vt:variant>
        <vt:i4>224</vt:i4>
      </vt:variant>
      <vt:variant>
        <vt:i4>0</vt:i4>
      </vt:variant>
      <vt:variant>
        <vt:i4>5</vt:i4>
      </vt:variant>
      <vt:variant>
        <vt:lpwstr/>
      </vt:variant>
      <vt:variant>
        <vt:lpwstr>_Toc139958456</vt:lpwstr>
      </vt:variant>
      <vt:variant>
        <vt:i4>1048633</vt:i4>
      </vt:variant>
      <vt:variant>
        <vt:i4>218</vt:i4>
      </vt:variant>
      <vt:variant>
        <vt:i4>0</vt:i4>
      </vt:variant>
      <vt:variant>
        <vt:i4>5</vt:i4>
      </vt:variant>
      <vt:variant>
        <vt:lpwstr/>
      </vt:variant>
      <vt:variant>
        <vt:lpwstr>_Toc139958455</vt:lpwstr>
      </vt:variant>
      <vt:variant>
        <vt:i4>1048633</vt:i4>
      </vt:variant>
      <vt:variant>
        <vt:i4>212</vt:i4>
      </vt:variant>
      <vt:variant>
        <vt:i4>0</vt:i4>
      </vt:variant>
      <vt:variant>
        <vt:i4>5</vt:i4>
      </vt:variant>
      <vt:variant>
        <vt:lpwstr/>
      </vt:variant>
      <vt:variant>
        <vt:lpwstr>_Toc139958454</vt:lpwstr>
      </vt:variant>
      <vt:variant>
        <vt:i4>1572915</vt:i4>
      </vt:variant>
      <vt:variant>
        <vt:i4>203</vt:i4>
      </vt:variant>
      <vt:variant>
        <vt:i4>0</vt:i4>
      </vt:variant>
      <vt:variant>
        <vt:i4>5</vt:i4>
      </vt:variant>
      <vt:variant>
        <vt:lpwstr/>
      </vt:variant>
      <vt:variant>
        <vt:lpwstr>_Toc135226589</vt:lpwstr>
      </vt:variant>
      <vt:variant>
        <vt:i4>1572915</vt:i4>
      </vt:variant>
      <vt:variant>
        <vt:i4>197</vt:i4>
      </vt:variant>
      <vt:variant>
        <vt:i4>0</vt:i4>
      </vt:variant>
      <vt:variant>
        <vt:i4>5</vt:i4>
      </vt:variant>
      <vt:variant>
        <vt:lpwstr/>
      </vt:variant>
      <vt:variant>
        <vt:lpwstr>_Toc135226588</vt:lpwstr>
      </vt:variant>
      <vt:variant>
        <vt:i4>1572915</vt:i4>
      </vt:variant>
      <vt:variant>
        <vt:i4>191</vt:i4>
      </vt:variant>
      <vt:variant>
        <vt:i4>0</vt:i4>
      </vt:variant>
      <vt:variant>
        <vt:i4>5</vt:i4>
      </vt:variant>
      <vt:variant>
        <vt:lpwstr/>
      </vt:variant>
      <vt:variant>
        <vt:lpwstr>_Toc135226587</vt:lpwstr>
      </vt:variant>
      <vt:variant>
        <vt:i4>1572915</vt:i4>
      </vt:variant>
      <vt:variant>
        <vt:i4>185</vt:i4>
      </vt:variant>
      <vt:variant>
        <vt:i4>0</vt:i4>
      </vt:variant>
      <vt:variant>
        <vt:i4>5</vt:i4>
      </vt:variant>
      <vt:variant>
        <vt:lpwstr/>
      </vt:variant>
      <vt:variant>
        <vt:lpwstr>_Toc135226586</vt:lpwstr>
      </vt:variant>
      <vt:variant>
        <vt:i4>1572915</vt:i4>
      </vt:variant>
      <vt:variant>
        <vt:i4>179</vt:i4>
      </vt:variant>
      <vt:variant>
        <vt:i4>0</vt:i4>
      </vt:variant>
      <vt:variant>
        <vt:i4>5</vt:i4>
      </vt:variant>
      <vt:variant>
        <vt:lpwstr/>
      </vt:variant>
      <vt:variant>
        <vt:lpwstr>_Toc135226585</vt:lpwstr>
      </vt:variant>
      <vt:variant>
        <vt:i4>1572915</vt:i4>
      </vt:variant>
      <vt:variant>
        <vt:i4>173</vt:i4>
      </vt:variant>
      <vt:variant>
        <vt:i4>0</vt:i4>
      </vt:variant>
      <vt:variant>
        <vt:i4>5</vt:i4>
      </vt:variant>
      <vt:variant>
        <vt:lpwstr/>
      </vt:variant>
      <vt:variant>
        <vt:lpwstr>_Toc135226584</vt:lpwstr>
      </vt:variant>
      <vt:variant>
        <vt:i4>1572915</vt:i4>
      </vt:variant>
      <vt:variant>
        <vt:i4>167</vt:i4>
      </vt:variant>
      <vt:variant>
        <vt:i4>0</vt:i4>
      </vt:variant>
      <vt:variant>
        <vt:i4>5</vt:i4>
      </vt:variant>
      <vt:variant>
        <vt:lpwstr/>
      </vt:variant>
      <vt:variant>
        <vt:lpwstr>_Toc135226583</vt:lpwstr>
      </vt:variant>
      <vt:variant>
        <vt:i4>1572915</vt:i4>
      </vt:variant>
      <vt:variant>
        <vt:i4>161</vt:i4>
      </vt:variant>
      <vt:variant>
        <vt:i4>0</vt:i4>
      </vt:variant>
      <vt:variant>
        <vt:i4>5</vt:i4>
      </vt:variant>
      <vt:variant>
        <vt:lpwstr/>
      </vt:variant>
      <vt:variant>
        <vt:lpwstr>_Toc135226582</vt:lpwstr>
      </vt:variant>
      <vt:variant>
        <vt:i4>1572915</vt:i4>
      </vt:variant>
      <vt:variant>
        <vt:i4>155</vt:i4>
      </vt:variant>
      <vt:variant>
        <vt:i4>0</vt:i4>
      </vt:variant>
      <vt:variant>
        <vt:i4>5</vt:i4>
      </vt:variant>
      <vt:variant>
        <vt:lpwstr/>
      </vt:variant>
      <vt:variant>
        <vt:lpwstr>_Toc135226581</vt:lpwstr>
      </vt:variant>
      <vt:variant>
        <vt:i4>1572915</vt:i4>
      </vt:variant>
      <vt:variant>
        <vt:i4>149</vt:i4>
      </vt:variant>
      <vt:variant>
        <vt:i4>0</vt:i4>
      </vt:variant>
      <vt:variant>
        <vt:i4>5</vt:i4>
      </vt:variant>
      <vt:variant>
        <vt:lpwstr/>
      </vt:variant>
      <vt:variant>
        <vt:lpwstr>_Toc135226580</vt:lpwstr>
      </vt:variant>
      <vt:variant>
        <vt:i4>1507379</vt:i4>
      </vt:variant>
      <vt:variant>
        <vt:i4>143</vt:i4>
      </vt:variant>
      <vt:variant>
        <vt:i4>0</vt:i4>
      </vt:variant>
      <vt:variant>
        <vt:i4>5</vt:i4>
      </vt:variant>
      <vt:variant>
        <vt:lpwstr/>
      </vt:variant>
      <vt:variant>
        <vt:lpwstr>_Toc135226579</vt:lpwstr>
      </vt:variant>
      <vt:variant>
        <vt:i4>1507379</vt:i4>
      </vt:variant>
      <vt:variant>
        <vt:i4>137</vt:i4>
      </vt:variant>
      <vt:variant>
        <vt:i4>0</vt:i4>
      </vt:variant>
      <vt:variant>
        <vt:i4>5</vt:i4>
      </vt:variant>
      <vt:variant>
        <vt:lpwstr/>
      </vt:variant>
      <vt:variant>
        <vt:lpwstr>_Toc135226578</vt:lpwstr>
      </vt:variant>
      <vt:variant>
        <vt:i4>1507379</vt:i4>
      </vt:variant>
      <vt:variant>
        <vt:i4>131</vt:i4>
      </vt:variant>
      <vt:variant>
        <vt:i4>0</vt:i4>
      </vt:variant>
      <vt:variant>
        <vt:i4>5</vt:i4>
      </vt:variant>
      <vt:variant>
        <vt:lpwstr/>
      </vt:variant>
      <vt:variant>
        <vt:lpwstr>_Toc135226577</vt:lpwstr>
      </vt:variant>
      <vt:variant>
        <vt:i4>1507379</vt:i4>
      </vt:variant>
      <vt:variant>
        <vt:i4>125</vt:i4>
      </vt:variant>
      <vt:variant>
        <vt:i4>0</vt:i4>
      </vt:variant>
      <vt:variant>
        <vt:i4>5</vt:i4>
      </vt:variant>
      <vt:variant>
        <vt:lpwstr/>
      </vt:variant>
      <vt:variant>
        <vt:lpwstr>_Toc135226576</vt:lpwstr>
      </vt:variant>
      <vt:variant>
        <vt:i4>1507379</vt:i4>
      </vt:variant>
      <vt:variant>
        <vt:i4>119</vt:i4>
      </vt:variant>
      <vt:variant>
        <vt:i4>0</vt:i4>
      </vt:variant>
      <vt:variant>
        <vt:i4>5</vt:i4>
      </vt:variant>
      <vt:variant>
        <vt:lpwstr/>
      </vt:variant>
      <vt:variant>
        <vt:lpwstr>_Toc135226575</vt:lpwstr>
      </vt:variant>
      <vt:variant>
        <vt:i4>1507379</vt:i4>
      </vt:variant>
      <vt:variant>
        <vt:i4>113</vt:i4>
      </vt:variant>
      <vt:variant>
        <vt:i4>0</vt:i4>
      </vt:variant>
      <vt:variant>
        <vt:i4>5</vt:i4>
      </vt:variant>
      <vt:variant>
        <vt:lpwstr/>
      </vt:variant>
      <vt:variant>
        <vt:lpwstr>_Toc135226574</vt:lpwstr>
      </vt:variant>
      <vt:variant>
        <vt:i4>1507379</vt:i4>
      </vt:variant>
      <vt:variant>
        <vt:i4>107</vt:i4>
      </vt:variant>
      <vt:variant>
        <vt:i4>0</vt:i4>
      </vt:variant>
      <vt:variant>
        <vt:i4>5</vt:i4>
      </vt:variant>
      <vt:variant>
        <vt:lpwstr/>
      </vt:variant>
      <vt:variant>
        <vt:lpwstr>_Toc135226573</vt:lpwstr>
      </vt:variant>
      <vt:variant>
        <vt:i4>1507379</vt:i4>
      </vt:variant>
      <vt:variant>
        <vt:i4>101</vt:i4>
      </vt:variant>
      <vt:variant>
        <vt:i4>0</vt:i4>
      </vt:variant>
      <vt:variant>
        <vt:i4>5</vt:i4>
      </vt:variant>
      <vt:variant>
        <vt:lpwstr/>
      </vt:variant>
      <vt:variant>
        <vt:lpwstr>_Toc135226572</vt:lpwstr>
      </vt:variant>
      <vt:variant>
        <vt:i4>1507379</vt:i4>
      </vt:variant>
      <vt:variant>
        <vt:i4>95</vt:i4>
      </vt:variant>
      <vt:variant>
        <vt:i4>0</vt:i4>
      </vt:variant>
      <vt:variant>
        <vt:i4>5</vt:i4>
      </vt:variant>
      <vt:variant>
        <vt:lpwstr/>
      </vt:variant>
      <vt:variant>
        <vt:lpwstr>_Toc135226571</vt:lpwstr>
      </vt:variant>
      <vt:variant>
        <vt:i4>1507379</vt:i4>
      </vt:variant>
      <vt:variant>
        <vt:i4>89</vt:i4>
      </vt:variant>
      <vt:variant>
        <vt:i4>0</vt:i4>
      </vt:variant>
      <vt:variant>
        <vt:i4>5</vt:i4>
      </vt:variant>
      <vt:variant>
        <vt:lpwstr/>
      </vt:variant>
      <vt:variant>
        <vt:lpwstr>_Toc135226570</vt:lpwstr>
      </vt:variant>
      <vt:variant>
        <vt:i4>1441843</vt:i4>
      </vt:variant>
      <vt:variant>
        <vt:i4>83</vt:i4>
      </vt:variant>
      <vt:variant>
        <vt:i4>0</vt:i4>
      </vt:variant>
      <vt:variant>
        <vt:i4>5</vt:i4>
      </vt:variant>
      <vt:variant>
        <vt:lpwstr/>
      </vt:variant>
      <vt:variant>
        <vt:lpwstr>_Toc135226569</vt:lpwstr>
      </vt:variant>
      <vt:variant>
        <vt:i4>1441843</vt:i4>
      </vt:variant>
      <vt:variant>
        <vt:i4>77</vt:i4>
      </vt:variant>
      <vt:variant>
        <vt:i4>0</vt:i4>
      </vt:variant>
      <vt:variant>
        <vt:i4>5</vt:i4>
      </vt:variant>
      <vt:variant>
        <vt:lpwstr/>
      </vt:variant>
      <vt:variant>
        <vt:lpwstr>_Toc135226568</vt:lpwstr>
      </vt:variant>
      <vt:variant>
        <vt:i4>1441843</vt:i4>
      </vt:variant>
      <vt:variant>
        <vt:i4>71</vt:i4>
      </vt:variant>
      <vt:variant>
        <vt:i4>0</vt:i4>
      </vt:variant>
      <vt:variant>
        <vt:i4>5</vt:i4>
      </vt:variant>
      <vt:variant>
        <vt:lpwstr/>
      </vt:variant>
      <vt:variant>
        <vt:lpwstr>_Toc135226567</vt:lpwstr>
      </vt:variant>
      <vt:variant>
        <vt:i4>1441843</vt:i4>
      </vt:variant>
      <vt:variant>
        <vt:i4>65</vt:i4>
      </vt:variant>
      <vt:variant>
        <vt:i4>0</vt:i4>
      </vt:variant>
      <vt:variant>
        <vt:i4>5</vt:i4>
      </vt:variant>
      <vt:variant>
        <vt:lpwstr/>
      </vt:variant>
      <vt:variant>
        <vt:lpwstr>_Toc135226566</vt:lpwstr>
      </vt:variant>
      <vt:variant>
        <vt:i4>1441843</vt:i4>
      </vt:variant>
      <vt:variant>
        <vt:i4>59</vt:i4>
      </vt:variant>
      <vt:variant>
        <vt:i4>0</vt:i4>
      </vt:variant>
      <vt:variant>
        <vt:i4>5</vt:i4>
      </vt:variant>
      <vt:variant>
        <vt:lpwstr/>
      </vt:variant>
      <vt:variant>
        <vt:lpwstr>_Toc135226565</vt:lpwstr>
      </vt:variant>
      <vt:variant>
        <vt:i4>1441843</vt:i4>
      </vt:variant>
      <vt:variant>
        <vt:i4>53</vt:i4>
      </vt:variant>
      <vt:variant>
        <vt:i4>0</vt:i4>
      </vt:variant>
      <vt:variant>
        <vt:i4>5</vt:i4>
      </vt:variant>
      <vt:variant>
        <vt:lpwstr/>
      </vt:variant>
      <vt:variant>
        <vt:lpwstr>_Toc135226564</vt:lpwstr>
      </vt:variant>
      <vt:variant>
        <vt:i4>1441843</vt:i4>
      </vt:variant>
      <vt:variant>
        <vt:i4>47</vt:i4>
      </vt:variant>
      <vt:variant>
        <vt:i4>0</vt:i4>
      </vt:variant>
      <vt:variant>
        <vt:i4>5</vt:i4>
      </vt:variant>
      <vt:variant>
        <vt:lpwstr/>
      </vt:variant>
      <vt:variant>
        <vt:lpwstr>_Toc135226563</vt:lpwstr>
      </vt:variant>
      <vt:variant>
        <vt:i4>1441843</vt:i4>
      </vt:variant>
      <vt:variant>
        <vt:i4>41</vt:i4>
      </vt:variant>
      <vt:variant>
        <vt:i4>0</vt:i4>
      </vt:variant>
      <vt:variant>
        <vt:i4>5</vt:i4>
      </vt:variant>
      <vt:variant>
        <vt:lpwstr/>
      </vt:variant>
      <vt:variant>
        <vt:lpwstr>_Toc135226562</vt:lpwstr>
      </vt:variant>
      <vt:variant>
        <vt:i4>1441843</vt:i4>
      </vt:variant>
      <vt:variant>
        <vt:i4>35</vt:i4>
      </vt:variant>
      <vt:variant>
        <vt:i4>0</vt:i4>
      </vt:variant>
      <vt:variant>
        <vt:i4>5</vt:i4>
      </vt:variant>
      <vt:variant>
        <vt:lpwstr/>
      </vt:variant>
      <vt:variant>
        <vt:lpwstr>_Toc135226561</vt:lpwstr>
      </vt:variant>
      <vt:variant>
        <vt:i4>1441843</vt:i4>
      </vt:variant>
      <vt:variant>
        <vt:i4>29</vt:i4>
      </vt:variant>
      <vt:variant>
        <vt:i4>0</vt:i4>
      </vt:variant>
      <vt:variant>
        <vt:i4>5</vt:i4>
      </vt:variant>
      <vt:variant>
        <vt:lpwstr/>
      </vt:variant>
      <vt:variant>
        <vt:lpwstr>_Toc135226560</vt:lpwstr>
      </vt:variant>
      <vt:variant>
        <vt:i4>1376307</vt:i4>
      </vt:variant>
      <vt:variant>
        <vt:i4>23</vt:i4>
      </vt:variant>
      <vt:variant>
        <vt:i4>0</vt:i4>
      </vt:variant>
      <vt:variant>
        <vt:i4>5</vt:i4>
      </vt:variant>
      <vt:variant>
        <vt:lpwstr/>
      </vt:variant>
      <vt:variant>
        <vt:lpwstr>_Toc135226559</vt:lpwstr>
      </vt:variant>
      <vt:variant>
        <vt:i4>1376307</vt:i4>
      </vt:variant>
      <vt:variant>
        <vt:i4>17</vt:i4>
      </vt:variant>
      <vt:variant>
        <vt:i4>0</vt:i4>
      </vt:variant>
      <vt:variant>
        <vt:i4>5</vt:i4>
      </vt:variant>
      <vt:variant>
        <vt:lpwstr/>
      </vt:variant>
      <vt:variant>
        <vt:lpwstr>_Toc135226558</vt:lpwstr>
      </vt:variant>
      <vt:variant>
        <vt:i4>1376307</vt:i4>
      </vt:variant>
      <vt:variant>
        <vt:i4>11</vt:i4>
      </vt:variant>
      <vt:variant>
        <vt:i4>0</vt:i4>
      </vt:variant>
      <vt:variant>
        <vt:i4>5</vt:i4>
      </vt:variant>
      <vt:variant>
        <vt:lpwstr/>
      </vt:variant>
      <vt:variant>
        <vt:lpwstr>_Toc135226557</vt:lpwstr>
      </vt:variant>
      <vt:variant>
        <vt:i4>1376307</vt:i4>
      </vt:variant>
      <vt:variant>
        <vt:i4>5</vt:i4>
      </vt:variant>
      <vt:variant>
        <vt:i4>0</vt:i4>
      </vt:variant>
      <vt:variant>
        <vt:i4>5</vt:i4>
      </vt:variant>
      <vt:variant>
        <vt:lpwstr/>
      </vt:variant>
      <vt:variant>
        <vt:lpwstr>_Toc135226556</vt:lpwstr>
      </vt:variant>
      <vt:variant>
        <vt:i4>4980823</vt:i4>
      </vt:variant>
      <vt:variant>
        <vt:i4>0</vt:i4>
      </vt:variant>
      <vt:variant>
        <vt:i4>0</vt:i4>
      </vt:variant>
      <vt:variant>
        <vt:i4>5</vt:i4>
      </vt:variant>
      <vt:variant>
        <vt:lpwstr>https://ministryforenvironment.sharepoint.com/sites/ECM-ER-Comms/Shared Documents/06 - Publications management/Freshwater/Essential Freshwater progress report/Working files/environment.govt.nz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Jenny</dc:creator>
  <cp:keywords/>
  <cp:lastModifiedBy>WalshK</cp:lastModifiedBy>
  <cp:revision>2</cp:revision>
  <cp:lastPrinted>2023-04-25T20:36:00Z</cp:lastPrinted>
  <dcterms:created xsi:type="dcterms:W3CDTF">2023-07-20T04:00:00Z</dcterms:created>
  <dcterms:modified xsi:type="dcterms:W3CDTF">2023-07-20T04:00:00Z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0x010100EA5FB0BEBF7DE54D9F252D8A06C053F7</vt:lpwstr>
  </property>
  <property fmtid="{D5CDD505-2E9C-101B-9397-08002B2CF9AE}" pid="3" name="_dlc_DocIdItemGuid">
    <vt:lpwstr>1425c534-e6f9-4399-a2cb-2a1df834f599</vt:lpwstr>
  </property>
  <property fmtid="{D5CDD505-2E9C-101B-9397-08002B2CF9AE}" pid="4" name="MSIP_Label_52dda6cc-d61d-4fd2-bf18-9b3017d931cc_Enabled">
    <vt:lpwstr>true</vt:lpwstr>
  </property>
  <property fmtid="{D5CDD505-2E9C-101B-9397-08002B2CF9AE}" pid="5" name="MSIP_Label_52dda6cc-d61d-4fd2-bf18-9b3017d931cc_SetDate">
    <vt:lpwstr>2022-01-16T22:14:40Z</vt:lpwstr>
  </property>
  <property fmtid="{D5CDD505-2E9C-101B-9397-08002B2CF9AE}" pid="6" name="MSIP_Label_52dda6cc-d61d-4fd2-bf18-9b3017d931cc_Method">
    <vt:lpwstr>Privileged</vt:lpwstr>
  </property>
  <property fmtid="{D5CDD505-2E9C-101B-9397-08002B2CF9AE}" pid="7" name="MSIP_Label_52dda6cc-d61d-4fd2-bf18-9b3017d931cc_Name">
    <vt:lpwstr>[UNCLASSIFIED]</vt:lpwstr>
  </property>
  <property fmtid="{D5CDD505-2E9C-101B-9397-08002B2CF9AE}" pid="8" name="MSIP_Label_52dda6cc-d61d-4fd2-bf18-9b3017d931cc_SiteId">
    <vt:lpwstr>761dd003-d4ff-4049-8a72-8549b20fcbb1</vt:lpwstr>
  </property>
  <property fmtid="{D5CDD505-2E9C-101B-9397-08002B2CF9AE}" pid="9" name="MSIP_Label_52dda6cc-d61d-4fd2-bf18-9b3017d931cc_ActionId">
    <vt:lpwstr>9adb5016-2886-4e41-9a13-e62dbe13137f</vt:lpwstr>
  </property>
  <property fmtid="{D5CDD505-2E9C-101B-9397-08002B2CF9AE}" pid="10" name="MSIP_Label_52dda6cc-d61d-4fd2-bf18-9b3017d931cc_ContentBits">
    <vt:lpwstr>0</vt:lpwstr>
  </property>
  <property fmtid="{D5CDD505-2E9C-101B-9397-08002B2CF9AE}" pid="11" name="MediaServiceImageTags">
    <vt:lpwstr/>
  </property>
  <property fmtid="{D5CDD505-2E9C-101B-9397-08002B2CF9AE}" pid="12" name="GrammarlyDocumentId">
    <vt:lpwstr>887ae979903a0ef0d08eea38fd8ea48f26cc816ca1a4f55d950c4dd1da5412da</vt:lpwstr>
  </property>
</Properties>
</file>